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923BF" w14:textId="77777777" w:rsidR="00C81F01" w:rsidRPr="001A6CAB" w:rsidRDefault="00C81F01" w:rsidP="004A6680">
      <w:pPr>
        <w:spacing w:before="120" w:after="120" w:line="276" w:lineRule="auto"/>
        <w:rPr>
          <w:rFonts w:ascii="Arial" w:hAnsi="Arial" w:cs="Arial"/>
          <w:sz w:val="24"/>
          <w:szCs w:val="24"/>
        </w:rPr>
      </w:pPr>
      <w:r w:rsidRPr="001A6CAB">
        <w:rPr>
          <w:rFonts w:ascii="Arial" w:hAnsi="Arial" w:cs="Arial"/>
          <w:noProof/>
          <w:sz w:val="24"/>
          <w:szCs w:val="24"/>
        </w:rPr>
        <w:drawing>
          <wp:anchor distT="0" distB="0" distL="114300" distR="114300" simplePos="0" relativeHeight="251656704" behindDoc="0" locked="0" layoutInCell="1" allowOverlap="1" wp14:anchorId="196516E6" wp14:editId="22110A36">
            <wp:simplePos x="0" y="0"/>
            <wp:positionH relativeFrom="margin">
              <wp:align>center</wp:align>
            </wp:positionH>
            <wp:positionV relativeFrom="page">
              <wp:posOffset>1019175</wp:posOffset>
            </wp:positionV>
            <wp:extent cx="6932930" cy="9770110"/>
            <wp:effectExtent l="0" t="0" r="1270" b="2540"/>
            <wp:wrapNone/>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2930" cy="9770110"/>
                    </a:xfrm>
                    <a:prstGeom prst="rect">
                      <a:avLst/>
                    </a:prstGeom>
                  </pic:spPr>
                </pic:pic>
              </a:graphicData>
            </a:graphic>
            <wp14:sizeRelH relativeFrom="margin">
              <wp14:pctWidth>0</wp14:pctWidth>
            </wp14:sizeRelH>
            <wp14:sizeRelV relativeFrom="margin">
              <wp14:pctHeight>0</wp14:pctHeight>
            </wp14:sizeRelV>
          </wp:anchor>
        </w:drawing>
      </w:r>
    </w:p>
    <w:p w14:paraId="6E9D08BC" w14:textId="77777777" w:rsidR="00C81F01" w:rsidRPr="001A6CAB" w:rsidRDefault="00C81F01" w:rsidP="004A6680">
      <w:pPr>
        <w:spacing w:before="120" w:after="120" w:line="276" w:lineRule="auto"/>
        <w:rPr>
          <w:rFonts w:ascii="Arial" w:hAnsi="Arial" w:cs="Arial"/>
          <w:sz w:val="24"/>
          <w:szCs w:val="24"/>
        </w:rPr>
      </w:pPr>
      <w:r w:rsidRPr="001A6CAB">
        <w:rPr>
          <w:rFonts w:ascii="Arial" w:hAnsi="Arial" w:cs="Arial"/>
          <w:noProof/>
          <w:sz w:val="24"/>
          <w:szCs w:val="24"/>
        </w:rPr>
        <mc:AlternateContent>
          <mc:Choice Requires="wps">
            <w:drawing>
              <wp:anchor distT="45720" distB="45720" distL="114300" distR="114300" simplePos="0" relativeHeight="251665920" behindDoc="0" locked="0" layoutInCell="1" allowOverlap="1" wp14:anchorId="7AA441BE" wp14:editId="66FAE0F2">
                <wp:simplePos x="0" y="0"/>
                <wp:positionH relativeFrom="column">
                  <wp:posOffset>387985</wp:posOffset>
                </wp:positionH>
                <wp:positionV relativeFrom="paragraph">
                  <wp:posOffset>393700</wp:posOffset>
                </wp:positionV>
                <wp:extent cx="5806440" cy="1438275"/>
                <wp:effectExtent l="0" t="0" r="0" b="0"/>
                <wp:wrapNone/>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38275"/>
                        </a:xfrm>
                        <a:prstGeom prst="rect">
                          <a:avLst/>
                        </a:prstGeom>
                        <a:noFill/>
                        <a:ln w="9525">
                          <a:noFill/>
                          <a:miter lim="800000"/>
                          <a:headEnd/>
                          <a:tailEnd/>
                        </a:ln>
                      </wps:spPr>
                      <wps:txbx>
                        <w:txbxContent>
                          <w:p w14:paraId="29C06232" w14:textId="18B8C8B5" w:rsidR="00ED42AD" w:rsidRDefault="0007666B" w:rsidP="00ED42AD">
                            <w:pPr>
                              <w:spacing w:after="0" w:line="360" w:lineRule="auto"/>
                              <w:rPr>
                                <w:rFonts w:ascii="Arial" w:hAnsi="Arial" w:cs="Arial"/>
                                <w:b/>
                                <w:bCs/>
                                <w:color w:val="002060"/>
                                <w:sz w:val="24"/>
                                <w:szCs w:val="24"/>
                              </w:rPr>
                            </w:pPr>
                            <w:r w:rsidRPr="00ED42AD">
                              <w:rPr>
                                <w:rFonts w:ascii="Arial" w:hAnsi="Arial" w:cs="Arial"/>
                                <w:b/>
                                <w:bCs/>
                                <w:color w:val="002060"/>
                                <w:sz w:val="24"/>
                                <w:szCs w:val="24"/>
                              </w:rPr>
                              <w:t xml:space="preserve">REGULAMIN WYBORU PROJEKTÓW </w:t>
                            </w:r>
                            <w:r w:rsidR="00C81F01" w:rsidRPr="00ED42AD">
                              <w:rPr>
                                <w:rFonts w:ascii="Arial" w:hAnsi="Arial" w:cs="Arial"/>
                                <w:b/>
                                <w:bCs/>
                                <w:color w:val="002060"/>
                                <w:sz w:val="24"/>
                                <w:szCs w:val="24"/>
                              </w:rPr>
                              <w:t>do dofinansowania w sposób konkurencyjny w ramach naboru nr FELU.</w:t>
                            </w:r>
                            <w:r w:rsidR="0005388A" w:rsidRPr="00ED42AD">
                              <w:rPr>
                                <w:rFonts w:ascii="Arial" w:hAnsi="Arial" w:cs="Arial"/>
                                <w:b/>
                                <w:bCs/>
                                <w:color w:val="002060"/>
                                <w:sz w:val="24"/>
                                <w:szCs w:val="24"/>
                              </w:rPr>
                              <w:t>01.</w:t>
                            </w:r>
                            <w:r w:rsidR="003E0DAD" w:rsidRPr="00ED42AD">
                              <w:rPr>
                                <w:rFonts w:ascii="Arial" w:hAnsi="Arial" w:cs="Arial"/>
                                <w:b/>
                                <w:bCs/>
                                <w:color w:val="002060"/>
                                <w:sz w:val="24"/>
                                <w:szCs w:val="24"/>
                              </w:rPr>
                              <w:t>02</w:t>
                            </w:r>
                            <w:r w:rsidR="0005388A" w:rsidRPr="00ED42AD">
                              <w:rPr>
                                <w:rFonts w:ascii="Arial" w:hAnsi="Arial" w:cs="Arial"/>
                                <w:b/>
                                <w:bCs/>
                                <w:color w:val="002060"/>
                                <w:sz w:val="24"/>
                                <w:szCs w:val="24"/>
                              </w:rPr>
                              <w:t>-IP.01-001/23, Działania 1.</w:t>
                            </w:r>
                            <w:r w:rsidR="00C46BB1" w:rsidRPr="00ED42AD">
                              <w:rPr>
                                <w:rFonts w:ascii="Arial" w:hAnsi="Arial" w:cs="Arial"/>
                                <w:b/>
                                <w:bCs/>
                                <w:color w:val="002060"/>
                                <w:sz w:val="24"/>
                                <w:szCs w:val="24"/>
                              </w:rPr>
                              <w:t>2 Infrastruktura wspomagająca rozwój technologiczny przedsiębiorstw</w:t>
                            </w:r>
                            <w:r w:rsidR="00C81F01" w:rsidRPr="00ED42AD">
                              <w:rPr>
                                <w:rFonts w:ascii="Arial" w:hAnsi="Arial" w:cs="Arial"/>
                                <w:b/>
                                <w:bCs/>
                                <w:color w:val="002060"/>
                                <w:sz w:val="24"/>
                                <w:szCs w:val="24"/>
                              </w:rPr>
                              <w:t xml:space="preserve">, </w:t>
                            </w:r>
                            <w:r w:rsidR="0005388A" w:rsidRPr="00ED42AD">
                              <w:rPr>
                                <w:rFonts w:ascii="Arial" w:hAnsi="Arial" w:cs="Arial"/>
                                <w:b/>
                                <w:bCs/>
                                <w:color w:val="002060"/>
                                <w:sz w:val="24"/>
                                <w:szCs w:val="24"/>
                              </w:rPr>
                              <w:t>Priorytetu I Badania naukowe i innowacje</w:t>
                            </w:r>
                            <w:r w:rsidR="00C81F01" w:rsidRPr="00ED42AD">
                              <w:rPr>
                                <w:rFonts w:ascii="Arial" w:hAnsi="Arial" w:cs="Arial"/>
                                <w:b/>
                                <w:bCs/>
                                <w:color w:val="002060"/>
                                <w:sz w:val="24"/>
                                <w:szCs w:val="24"/>
                              </w:rPr>
                              <w:t>,</w:t>
                            </w:r>
                          </w:p>
                          <w:p w14:paraId="0D1D5398" w14:textId="7E62A77D" w:rsidR="00C81F01" w:rsidRPr="00ED42AD" w:rsidRDefault="00C81F01" w:rsidP="00ED42AD">
                            <w:pPr>
                              <w:spacing w:after="0" w:line="360" w:lineRule="auto"/>
                              <w:rPr>
                                <w:rFonts w:ascii="Arial" w:hAnsi="Arial" w:cs="Arial"/>
                                <w:b/>
                                <w:bCs/>
                                <w:color w:val="002060"/>
                                <w:sz w:val="24"/>
                                <w:szCs w:val="24"/>
                              </w:rPr>
                            </w:pPr>
                            <w:r w:rsidRPr="00ED42AD">
                              <w:rPr>
                                <w:rFonts w:ascii="Arial" w:hAnsi="Arial" w:cs="Arial"/>
                                <w:b/>
                                <w:bCs/>
                                <w:color w:val="002060"/>
                                <w:sz w:val="24"/>
                                <w:szCs w:val="24"/>
                              </w:rPr>
                              <w:t>programu Fundusze Europejskie dla Lubelskiego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441BE" id="_x0000_t202" coordsize="21600,21600" o:spt="202" path="m,l,21600r21600,l21600,xe">
                <v:stroke joinstyle="miter"/>
                <v:path gradientshapeok="t" o:connecttype="rect"/>
              </v:shapetype>
              <v:shape id="Pole tekstowe 2" o:spid="_x0000_s1026" type="#_x0000_t202" alt="&quot;&quot;" style="position:absolute;margin-left:30.55pt;margin-top:31pt;width:457.2pt;height:113.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" filled="f" stroked="f">
                <v:textbox>
                  <w:txbxContent>
                    <w:p w14:paraId="29C06232" w14:textId="18B8C8B5" w:rsidR="00ED42AD" w:rsidRDefault="0007666B" w:rsidP="00ED42AD">
                      <w:pPr>
                        <w:spacing w:after="0" w:line="360" w:lineRule="auto"/>
                        <w:rPr>
                          <w:rFonts w:ascii="Arial" w:hAnsi="Arial" w:cs="Arial"/>
                          <w:b/>
                          <w:bCs/>
                          <w:color w:val="002060"/>
                          <w:sz w:val="24"/>
                          <w:szCs w:val="24"/>
                        </w:rPr>
                      </w:pPr>
                      <w:r w:rsidRPr="00ED42AD">
                        <w:rPr>
                          <w:rFonts w:ascii="Arial" w:hAnsi="Arial" w:cs="Arial"/>
                          <w:b/>
                          <w:bCs/>
                          <w:color w:val="002060"/>
                          <w:sz w:val="24"/>
                          <w:szCs w:val="24"/>
                        </w:rPr>
                        <w:t xml:space="preserve">REGULAMIN WYBORU PROJEKTÓW </w:t>
                      </w:r>
                      <w:r w:rsidR="00C81F01" w:rsidRPr="00ED42AD">
                        <w:rPr>
                          <w:rFonts w:ascii="Arial" w:hAnsi="Arial" w:cs="Arial"/>
                          <w:b/>
                          <w:bCs/>
                          <w:color w:val="002060"/>
                          <w:sz w:val="24"/>
                          <w:szCs w:val="24"/>
                        </w:rPr>
                        <w:t>do dofinansowania w sposób konkurencyjny w ramach naboru nr FELU.</w:t>
                      </w:r>
                      <w:r w:rsidR="0005388A" w:rsidRPr="00ED42AD">
                        <w:rPr>
                          <w:rFonts w:ascii="Arial" w:hAnsi="Arial" w:cs="Arial"/>
                          <w:b/>
                          <w:bCs/>
                          <w:color w:val="002060"/>
                          <w:sz w:val="24"/>
                          <w:szCs w:val="24"/>
                        </w:rPr>
                        <w:t>01.</w:t>
                      </w:r>
                      <w:r w:rsidR="003E0DAD" w:rsidRPr="00ED42AD">
                        <w:rPr>
                          <w:rFonts w:ascii="Arial" w:hAnsi="Arial" w:cs="Arial"/>
                          <w:b/>
                          <w:bCs/>
                          <w:color w:val="002060"/>
                          <w:sz w:val="24"/>
                          <w:szCs w:val="24"/>
                        </w:rPr>
                        <w:t>02</w:t>
                      </w:r>
                      <w:r w:rsidR="0005388A" w:rsidRPr="00ED42AD">
                        <w:rPr>
                          <w:rFonts w:ascii="Arial" w:hAnsi="Arial" w:cs="Arial"/>
                          <w:b/>
                          <w:bCs/>
                          <w:color w:val="002060"/>
                          <w:sz w:val="24"/>
                          <w:szCs w:val="24"/>
                        </w:rPr>
                        <w:t>-IP.01-001/23, Działania 1.</w:t>
                      </w:r>
                      <w:r w:rsidR="00C46BB1" w:rsidRPr="00ED42AD">
                        <w:rPr>
                          <w:rFonts w:ascii="Arial" w:hAnsi="Arial" w:cs="Arial"/>
                          <w:b/>
                          <w:bCs/>
                          <w:color w:val="002060"/>
                          <w:sz w:val="24"/>
                          <w:szCs w:val="24"/>
                        </w:rPr>
                        <w:t>2 Infrastruktura wspomagająca rozwój technologiczny przedsiębiorstw</w:t>
                      </w:r>
                      <w:r w:rsidR="00C81F01" w:rsidRPr="00ED42AD">
                        <w:rPr>
                          <w:rFonts w:ascii="Arial" w:hAnsi="Arial" w:cs="Arial"/>
                          <w:b/>
                          <w:bCs/>
                          <w:color w:val="002060"/>
                          <w:sz w:val="24"/>
                          <w:szCs w:val="24"/>
                        </w:rPr>
                        <w:t xml:space="preserve">, </w:t>
                      </w:r>
                      <w:r w:rsidR="0005388A" w:rsidRPr="00ED42AD">
                        <w:rPr>
                          <w:rFonts w:ascii="Arial" w:hAnsi="Arial" w:cs="Arial"/>
                          <w:b/>
                          <w:bCs/>
                          <w:color w:val="002060"/>
                          <w:sz w:val="24"/>
                          <w:szCs w:val="24"/>
                        </w:rPr>
                        <w:t>Priorytetu I Badania naukowe i innowacje</w:t>
                      </w:r>
                      <w:r w:rsidR="00C81F01" w:rsidRPr="00ED42AD">
                        <w:rPr>
                          <w:rFonts w:ascii="Arial" w:hAnsi="Arial" w:cs="Arial"/>
                          <w:b/>
                          <w:bCs/>
                          <w:color w:val="002060"/>
                          <w:sz w:val="24"/>
                          <w:szCs w:val="24"/>
                        </w:rPr>
                        <w:t>,</w:t>
                      </w:r>
                    </w:p>
                    <w:p w14:paraId="0D1D5398" w14:textId="7E62A77D" w:rsidR="00C81F01" w:rsidRPr="00ED42AD" w:rsidRDefault="00C81F01" w:rsidP="00ED42AD">
                      <w:pPr>
                        <w:spacing w:after="0" w:line="360" w:lineRule="auto"/>
                        <w:rPr>
                          <w:rFonts w:ascii="Arial" w:hAnsi="Arial" w:cs="Arial"/>
                          <w:b/>
                          <w:bCs/>
                          <w:color w:val="002060"/>
                          <w:sz w:val="24"/>
                          <w:szCs w:val="24"/>
                        </w:rPr>
                      </w:pPr>
                      <w:r w:rsidRPr="00ED42AD">
                        <w:rPr>
                          <w:rFonts w:ascii="Arial" w:hAnsi="Arial" w:cs="Arial"/>
                          <w:b/>
                          <w:bCs/>
                          <w:color w:val="002060"/>
                          <w:sz w:val="24"/>
                          <w:szCs w:val="24"/>
                        </w:rPr>
                        <w:t>programu Fundusze Europejskie dla Lubelskiego 2021-2027</w:t>
                      </w:r>
                    </w:p>
                  </w:txbxContent>
                </v:textbox>
              </v:shape>
            </w:pict>
          </mc:Fallback>
        </mc:AlternateContent>
      </w:r>
      <w:r w:rsidRPr="001A6CAB">
        <w:rPr>
          <w:rFonts w:ascii="Arial" w:hAnsi="Arial" w:cs="Arial"/>
          <w:sz w:val="24"/>
          <w:szCs w:val="24"/>
        </w:rPr>
        <w:br w:type="page"/>
      </w:r>
    </w:p>
    <w:sdt>
      <w:sdtPr>
        <w:rPr>
          <w:rFonts w:asciiTheme="minorHAnsi" w:eastAsiaTheme="minorHAnsi" w:hAnsiTheme="minorHAnsi" w:cstheme="minorBidi"/>
          <w:b w:val="0"/>
          <w:color w:val="auto"/>
          <w:sz w:val="22"/>
          <w:szCs w:val="22"/>
          <w:lang w:eastAsia="en-US"/>
        </w:rPr>
        <w:id w:val="393090678"/>
        <w:docPartObj>
          <w:docPartGallery w:val="Table of Contents"/>
          <w:docPartUnique/>
        </w:docPartObj>
      </w:sdtPr>
      <w:sdtEndPr>
        <w:rPr>
          <w:rFonts w:ascii="Arial" w:hAnsi="Arial" w:cs="Arial"/>
          <w:bCs/>
          <w:sz w:val="24"/>
          <w:szCs w:val="24"/>
        </w:rPr>
      </w:sdtEndPr>
      <w:sdtContent>
        <w:p w14:paraId="051AC33D" w14:textId="3F32B033" w:rsidR="00361477" w:rsidRPr="00F2565F" w:rsidRDefault="00361477" w:rsidP="00590CE5">
          <w:pPr>
            <w:pStyle w:val="Nagwekspisutreci"/>
            <w:tabs>
              <w:tab w:val="left" w:pos="7755"/>
            </w:tabs>
            <w:spacing w:before="120" w:after="120" w:line="276" w:lineRule="auto"/>
            <w:ind w:left="432"/>
            <w:rPr>
              <w:rFonts w:ascii="Arial" w:hAnsi="Arial" w:cs="Arial"/>
              <w:b w:val="0"/>
              <w:bCs/>
              <w:sz w:val="24"/>
              <w:szCs w:val="24"/>
            </w:rPr>
          </w:pPr>
          <w:r w:rsidRPr="00F2565F">
            <w:rPr>
              <w:rFonts w:ascii="Arial" w:hAnsi="Arial" w:cs="Arial"/>
              <w:b w:val="0"/>
              <w:bCs/>
              <w:sz w:val="24"/>
              <w:szCs w:val="24"/>
            </w:rPr>
            <w:t>Spis treści</w:t>
          </w:r>
          <w:r w:rsidR="00590CE5">
            <w:rPr>
              <w:rFonts w:ascii="Arial" w:hAnsi="Arial" w:cs="Arial"/>
              <w:b w:val="0"/>
              <w:bCs/>
              <w:sz w:val="24"/>
              <w:szCs w:val="24"/>
            </w:rPr>
            <w:tab/>
          </w:r>
        </w:p>
        <w:p w14:paraId="78863BB5" w14:textId="7FA88336" w:rsidR="00590CE5" w:rsidRPr="00590CE5" w:rsidRDefault="00361477">
          <w:pPr>
            <w:pStyle w:val="Spistreci1"/>
            <w:rPr>
              <w:rFonts w:ascii="Arial" w:eastAsiaTheme="minorEastAsia" w:hAnsi="Arial" w:cs="Arial"/>
              <w:bCs/>
              <w:noProof/>
              <w:sz w:val="24"/>
              <w:szCs w:val="24"/>
              <w:lang w:eastAsia="pl-PL"/>
            </w:rPr>
          </w:pPr>
          <w:r w:rsidRPr="00590CE5">
            <w:rPr>
              <w:rFonts w:ascii="Arial" w:hAnsi="Arial" w:cs="Arial"/>
              <w:bCs/>
              <w:sz w:val="24"/>
              <w:szCs w:val="24"/>
            </w:rPr>
            <w:fldChar w:fldCharType="begin"/>
          </w:r>
          <w:r w:rsidRPr="00BD323C">
            <w:rPr>
              <w:rFonts w:ascii="Arial" w:hAnsi="Arial" w:cs="Arial"/>
              <w:bCs/>
              <w:sz w:val="24"/>
              <w:szCs w:val="24"/>
            </w:rPr>
            <w:instrText xml:space="preserve"> TOC \o "1-3" \h \z \u </w:instrText>
          </w:r>
          <w:r w:rsidRPr="00590CE5">
            <w:rPr>
              <w:rFonts w:ascii="Arial" w:hAnsi="Arial" w:cs="Arial"/>
              <w:bCs/>
              <w:sz w:val="24"/>
              <w:szCs w:val="24"/>
            </w:rPr>
            <w:fldChar w:fldCharType="separate"/>
          </w:r>
          <w:hyperlink w:anchor="_Toc138062540" w:history="1">
            <w:r w:rsidR="00590CE5" w:rsidRPr="00590CE5">
              <w:rPr>
                <w:rStyle w:val="Hipercze"/>
                <w:rFonts w:ascii="Arial" w:hAnsi="Arial" w:cs="Arial"/>
                <w:bCs/>
                <w:noProof/>
                <w:sz w:val="24"/>
                <w:szCs w:val="24"/>
              </w:rPr>
              <w:t>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PODSTAWY PRAWNE I DOKUMENTY PROGRAMOWE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_Toc138062540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w:t>
            </w:r>
            <w:r w:rsidR="00590CE5" w:rsidRPr="00590CE5">
              <w:rPr>
                <w:rFonts w:ascii="Arial" w:hAnsi="Arial" w:cs="Arial"/>
                <w:bCs/>
                <w:noProof/>
                <w:webHidden/>
                <w:sz w:val="24"/>
                <w:szCs w:val="24"/>
              </w:rPr>
              <w:fldChar w:fldCharType="end"/>
            </w:r>
          </w:hyperlink>
        </w:p>
        <w:p w14:paraId="50AD93E7" w14:textId="35E2914F" w:rsidR="00590CE5" w:rsidRPr="00590CE5" w:rsidRDefault="00AC0483">
          <w:pPr>
            <w:pStyle w:val="Spistreci2"/>
            <w:rPr>
              <w:rFonts w:ascii="Arial" w:eastAsiaTheme="minorEastAsia" w:hAnsi="Arial" w:cs="Arial"/>
              <w:bCs/>
              <w:noProof/>
              <w:sz w:val="24"/>
              <w:szCs w:val="24"/>
              <w:lang w:eastAsia="pl-PL"/>
            </w:rPr>
          </w:pPr>
          <w:hyperlink w:anchor="_Toc138062541" w:history="1">
            <w:r w:rsidR="00590CE5" w:rsidRPr="00590CE5">
              <w:rPr>
                <w:rStyle w:val="Hipercze"/>
                <w:rFonts w:ascii="Arial" w:hAnsi="Arial" w:cs="Arial"/>
                <w:bCs/>
                <w:noProof/>
                <w:sz w:val="24"/>
                <w:szCs w:val="24"/>
              </w:rPr>
              <w:t>1.1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Regulacje unijne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_Toc138062541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w:t>
            </w:r>
            <w:r w:rsidR="00590CE5" w:rsidRPr="00590CE5">
              <w:rPr>
                <w:rFonts w:ascii="Arial" w:hAnsi="Arial" w:cs="Arial"/>
                <w:bCs/>
                <w:noProof/>
                <w:webHidden/>
                <w:sz w:val="24"/>
                <w:szCs w:val="24"/>
              </w:rPr>
              <w:fldChar w:fldCharType="end"/>
            </w:r>
          </w:hyperlink>
        </w:p>
        <w:p w14:paraId="2E0FD637" w14:textId="15F97ACD" w:rsidR="00590CE5" w:rsidRPr="00590CE5" w:rsidRDefault="00AC0483">
          <w:pPr>
            <w:pStyle w:val="Spistreci2"/>
            <w:rPr>
              <w:rFonts w:ascii="Arial" w:eastAsiaTheme="minorEastAsia" w:hAnsi="Arial" w:cs="Arial"/>
              <w:bCs/>
              <w:noProof/>
              <w:sz w:val="24"/>
              <w:szCs w:val="24"/>
              <w:lang w:eastAsia="pl-PL"/>
            </w:rPr>
          </w:pPr>
          <w:hyperlink w:anchor="_Toc138062542" w:history="1">
            <w:r w:rsidR="00590CE5" w:rsidRPr="00590CE5">
              <w:rPr>
                <w:rStyle w:val="Hipercze"/>
                <w:rFonts w:ascii="Arial" w:hAnsi="Arial" w:cs="Arial"/>
                <w:bCs/>
                <w:noProof/>
                <w:sz w:val="24"/>
                <w:szCs w:val="24"/>
              </w:rPr>
              <w:t>1.2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Regulacje krajowe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_Toc138062542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5</w:t>
            </w:r>
            <w:r w:rsidR="00590CE5" w:rsidRPr="00590CE5">
              <w:rPr>
                <w:rFonts w:ascii="Arial" w:hAnsi="Arial" w:cs="Arial"/>
                <w:bCs/>
                <w:noProof/>
                <w:webHidden/>
                <w:sz w:val="24"/>
                <w:szCs w:val="24"/>
              </w:rPr>
              <w:fldChar w:fldCharType="end"/>
            </w:r>
          </w:hyperlink>
        </w:p>
        <w:p w14:paraId="3099D8E5" w14:textId="4040D991" w:rsidR="00590CE5" w:rsidRPr="00590CE5" w:rsidRDefault="00AC0483">
          <w:pPr>
            <w:pStyle w:val="Spistreci2"/>
            <w:rPr>
              <w:rFonts w:ascii="Arial" w:eastAsiaTheme="minorEastAsia" w:hAnsi="Arial" w:cs="Arial"/>
              <w:bCs/>
              <w:noProof/>
              <w:sz w:val="24"/>
              <w:szCs w:val="24"/>
              <w:lang w:eastAsia="pl-PL"/>
            </w:rPr>
          </w:pPr>
          <w:hyperlink w:anchor="_Toc138062543" w:history="1">
            <w:r w:rsidR="00590CE5" w:rsidRPr="00590CE5">
              <w:rPr>
                <w:rStyle w:val="Hipercze"/>
                <w:rFonts w:ascii="Arial" w:hAnsi="Arial" w:cs="Arial"/>
                <w:bCs/>
                <w:noProof/>
                <w:sz w:val="24"/>
                <w:szCs w:val="24"/>
              </w:rPr>
              <w:t>1.3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Dokumenty i wytyczne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_Toc138062543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6</w:t>
            </w:r>
            <w:r w:rsidR="00590CE5" w:rsidRPr="00590CE5">
              <w:rPr>
                <w:rFonts w:ascii="Arial" w:hAnsi="Arial" w:cs="Arial"/>
                <w:bCs/>
                <w:noProof/>
                <w:webHidden/>
                <w:sz w:val="24"/>
                <w:szCs w:val="24"/>
              </w:rPr>
              <w:fldChar w:fldCharType="end"/>
            </w:r>
          </w:hyperlink>
        </w:p>
        <w:p w14:paraId="192285A9" w14:textId="0F0BC931" w:rsidR="00590CE5" w:rsidRPr="00590CE5" w:rsidRDefault="00AC0483">
          <w:pPr>
            <w:pStyle w:val="Spistreci1"/>
            <w:rPr>
              <w:rFonts w:ascii="Arial" w:eastAsiaTheme="minorEastAsia" w:hAnsi="Arial" w:cs="Arial"/>
              <w:bCs/>
              <w:noProof/>
              <w:sz w:val="24"/>
              <w:szCs w:val="24"/>
              <w:lang w:eastAsia="pl-PL"/>
            </w:rPr>
          </w:pPr>
          <w:hyperlink w:anchor="_Toc138062544" w:history="1">
            <w:r w:rsidR="00590CE5" w:rsidRPr="00590CE5">
              <w:rPr>
                <w:rStyle w:val="Hipercze"/>
                <w:rFonts w:ascii="Arial" w:hAnsi="Arial" w:cs="Arial"/>
                <w:bCs/>
                <w:noProof/>
                <w:sz w:val="24"/>
                <w:szCs w:val="24"/>
              </w:rPr>
              <w:t>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WYKAZ SKRÓTÓW I POJĘĆ SPECJALISTYCZNYCH</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_Toc138062544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8</w:t>
            </w:r>
            <w:r w:rsidR="00590CE5" w:rsidRPr="00590CE5">
              <w:rPr>
                <w:rFonts w:ascii="Arial" w:hAnsi="Arial" w:cs="Arial"/>
                <w:bCs/>
                <w:noProof/>
                <w:webHidden/>
                <w:sz w:val="24"/>
                <w:szCs w:val="24"/>
              </w:rPr>
              <w:fldChar w:fldCharType="end"/>
            </w:r>
          </w:hyperlink>
        </w:p>
        <w:p w14:paraId="5C6E6E46" w14:textId="1B8B89DB" w:rsidR="00590CE5" w:rsidRPr="00590CE5" w:rsidRDefault="00AC0483">
          <w:pPr>
            <w:pStyle w:val="Spistreci1"/>
            <w:rPr>
              <w:rFonts w:ascii="Arial" w:eastAsiaTheme="minorEastAsia" w:hAnsi="Arial" w:cs="Arial"/>
              <w:bCs/>
              <w:noProof/>
              <w:sz w:val="24"/>
              <w:szCs w:val="24"/>
              <w:lang w:eastAsia="pl-PL"/>
            </w:rPr>
          </w:pPr>
          <w:hyperlink w:anchor="_Toc138062545" w:history="1">
            <w:r w:rsidR="00590CE5" w:rsidRPr="00590CE5">
              <w:rPr>
                <w:rStyle w:val="Hipercze"/>
                <w:rFonts w:ascii="Arial" w:hAnsi="Arial" w:cs="Arial"/>
                <w:bCs/>
                <w:noProof/>
                <w:sz w:val="24"/>
                <w:szCs w:val="24"/>
              </w:rPr>
              <w:t>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PODSTAWOWE INFORMACJE O NABORZE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_Toc138062545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14</w:t>
            </w:r>
            <w:r w:rsidR="00590CE5" w:rsidRPr="00590CE5">
              <w:rPr>
                <w:rFonts w:ascii="Arial" w:hAnsi="Arial" w:cs="Arial"/>
                <w:bCs/>
                <w:noProof/>
                <w:webHidden/>
                <w:sz w:val="24"/>
                <w:szCs w:val="24"/>
              </w:rPr>
              <w:fldChar w:fldCharType="end"/>
            </w:r>
          </w:hyperlink>
        </w:p>
        <w:p w14:paraId="13895105" w14:textId="1709A263" w:rsidR="00590CE5" w:rsidRPr="00590CE5" w:rsidRDefault="00AC0483">
          <w:pPr>
            <w:pStyle w:val="Spistreci2"/>
            <w:rPr>
              <w:rFonts w:ascii="Arial" w:eastAsiaTheme="minorEastAsia" w:hAnsi="Arial" w:cs="Arial"/>
              <w:bCs/>
              <w:noProof/>
              <w:sz w:val="24"/>
              <w:szCs w:val="24"/>
              <w:lang w:eastAsia="pl-PL"/>
            </w:rPr>
          </w:pPr>
          <w:hyperlink w:anchor="_Toc138062546" w:history="1">
            <w:r w:rsidR="00590CE5" w:rsidRPr="00590CE5">
              <w:rPr>
                <w:rStyle w:val="Hipercze"/>
                <w:rFonts w:ascii="Arial" w:hAnsi="Arial" w:cs="Arial"/>
                <w:bCs/>
                <w:noProof/>
                <w:sz w:val="24"/>
                <w:szCs w:val="24"/>
              </w:rPr>
              <w:t>3.1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Informacje o naborze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_Toc138062546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14</w:t>
            </w:r>
            <w:r w:rsidR="00590CE5" w:rsidRPr="00590CE5">
              <w:rPr>
                <w:rFonts w:ascii="Arial" w:hAnsi="Arial" w:cs="Arial"/>
                <w:bCs/>
                <w:noProof/>
                <w:webHidden/>
                <w:sz w:val="24"/>
                <w:szCs w:val="24"/>
              </w:rPr>
              <w:fldChar w:fldCharType="end"/>
            </w:r>
          </w:hyperlink>
        </w:p>
        <w:p w14:paraId="15F5DB46" w14:textId="470BA23A" w:rsidR="00590CE5" w:rsidRPr="00590CE5" w:rsidRDefault="00AC0483">
          <w:pPr>
            <w:pStyle w:val="Spistreci2"/>
            <w:rPr>
              <w:rFonts w:ascii="Arial" w:eastAsiaTheme="minorEastAsia" w:hAnsi="Arial" w:cs="Arial"/>
              <w:bCs/>
              <w:noProof/>
              <w:sz w:val="24"/>
              <w:szCs w:val="24"/>
              <w:lang w:eastAsia="pl-PL"/>
            </w:rPr>
          </w:pPr>
          <w:hyperlink w:anchor="_Toc138062547" w:history="1">
            <w:r w:rsidR="00590CE5" w:rsidRPr="00590CE5">
              <w:rPr>
                <w:rStyle w:val="Hipercze"/>
                <w:rFonts w:ascii="Arial" w:hAnsi="Arial" w:cs="Arial"/>
                <w:bCs/>
                <w:noProof/>
                <w:sz w:val="24"/>
                <w:szCs w:val="24"/>
              </w:rPr>
              <w:t>3.2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Zmiany Regulaminu</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_Toc138062547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15</w:t>
            </w:r>
            <w:r w:rsidR="00590CE5" w:rsidRPr="00590CE5">
              <w:rPr>
                <w:rFonts w:ascii="Arial" w:hAnsi="Arial" w:cs="Arial"/>
                <w:bCs/>
                <w:noProof/>
                <w:webHidden/>
                <w:sz w:val="24"/>
                <w:szCs w:val="24"/>
              </w:rPr>
              <w:fldChar w:fldCharType="end"/>
            </w:r>
          </w:hyperlink>
        </w:p>
        <w:p w14:paraId="13E9D796" w14:textId="01928374" w:rsidR="00590CE5" w:rsidRPr="00590CE5" w:rsidRDefault="00AC0483">
          <w:pPr>
            <w:pStyle w:val="Spistreci2"/>
            <w:rPr>
              <w:rFonts w:ascii="Arial" w:eastAsiaTheme="minorEastAsia" w:hAnsi="Arial" w:cs="Arial"/>
              <w:bCs/>
              <w:noProof/>
              <w:sz w:val="24"/>
              <w:szCs w:val="24"/>
              <w:lang w:eastAsia="pl-PL"/>
            </w:rPr>
          </w:pPr>
          <w:hyperlink w:anchor="_Toc138062548" w:history="1">
            <w:r w:rsidR="00590CE5" w:rsidRPr="00590CE5">
              <w:rPr>
                <w:rStyle w:val="Hipercze"/>
                <w:rFonts w:ascii="Arial" w:hAnsi="Arial" w:cs="Arial"/>
                <w:bCs/>
                <w:noProof/>
                <w:sz w:val="24"/>
                <w:szCs w:val="24"/>
              </w:rPr>
              <w:t>3.3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Alokacja przeznaczona na nabór</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_Toc138062548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16</w:t>
            </w:r>
            <w:r w:rsidR="00590CE5" w:rsidRPr="00590CE5">
              <w:rPr>
                <w:rFonts w:ascii="Arial" w:hAnsi="Arial" w:cs="Arial"/>
                <w:bCs/>
                <w:noProof/>
                <w:webHidden/>
                <w:sz w:val="24"/>
                <w:szCs w:val="24"/>
              </w:rPr>
              <w:fldChar w:fldCharType="end"/>
            </w:r>
          </w:hyperlink>
        </w:p>
        <w:p w14:paraId="0D005017" w14:textId="5F0258D5" w:rsidR="00590CE5" w:rsidRPr="00590CE5" w:rsidRDefault="00AC0483">
          <w:pPr>
            <w:pStyle w:val="Spistreci2"/>
            <w:rPr>
              <w:rFonts w:ascii="Arial" w:eastAsiaTheme="minorEastAsia" w:hAnsi="Arial" w:cs="Arial"/>
              <w:bCs/>
              <w:noProof/>
              <w:sz w:val="24"/>
              <w:szCs w:val="24"/>
              <w:lang w:eastAsia="pl-PL"/>
            </w:rPr>
          </w:pPr>
          <w:hyperlink w:anchor="_Toc138062549" w:history="1">
            <w:r w:rsidR="00590CE5" w:rsidRPr="00590CE5">
              <w:rPr>
                <w:rStyle w:val="Hipercze"/>
                <w:rFonts w:ascii="Arial" w:hAnsi="Arial" w:cs="Arial"/>
                <w:bCs/>
                <w:noProof/>
                <w:sz w:val="24"/>
                <w:szCs w:val="24"/>
              </w:rPr>
              <w:t>3.4</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Termin, forma i miejsce składania wniosków</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_Toc138062549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16</w:t>
            </w:r>
            <w:r w:rsidR="00590CE5" w:rsidRPr="00590CE5">
              <w:rPr>
                <w:rFonts w:ascii="Arial" w:hAnsi="Arial" w:cs="Arial"/>
                <w:bCs/>
                <w:noProof/>
                <w:webHidden/>
                <w:sz w:val="24"/>
                <w:szCs w:val="24"/>
              </w:rPr>
              <w:fldChar w:fldCharType="end"/>
            </w:r>
          </w:hyperlink>
        </w:p>
        <w:p w14:paraId="600D377A" w14:textId="6F8DD30A" w:rsidR="00590CE5" w:rsidRPr="00590CE5" w:rsidRDefault="00AC0483">
          <w:pPr>
            <w:pStyle w:val="Spistreci2"/>
            <w:rPr>
              <w:rFonts w:ascii="Arial" w:eastAsiaTheme="minorEastAsia" w:hAnsi="Arial" w:cs="Arial"/>
              <w:bCs/>
              <w:noProof/>
              <w:sz w:val="24"/>
              <w:szCs w:val="24"/>
              <w:lang w:eastAsia="pl-PL"/>
            </w:rPr>
          </w:pPr>
          <w:hyperlink w:anchor="_Toc138062550" w:history="1">
            <w:r w:rsidR="00590CE5" w:rsidRPr="00590CE5">
              <w:rPr>
                <w:rStyle w:val="Hipercze"/>
                <w:rFonts w:ascii="Arial" w:hAnsi="Arial" w:cs="Arial"/>
                <w:bCs/>
                <w:noProof/>
                <w:sz w:val="24"/>
                <w:szCs w:val="24"/>
              </w:rPr>
              <w:t>3.5</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Komunikacja pomiędzy LAWP a wnioskodawcą</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_Toc138062550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18</w:t>
            </w:r>
            <w:r w:rsidR="00590CE5" w:rsidRPr="00590CE5">
              <w:rPr>
                <w:rFonts w:ascii="Arial" w:hAnsi="Arial" w:cs="Arial"/>
                <w:bCs/>
                <w:noProof/>
                <w:webHidden/>
                <w:sz w:val="24"/>
                <w:szCs w:val="24"/>
              </w:rPr>
              <w:fldChar w:fldCharType="end"/>
            </w:r>
          </w:hyperlink>
        </w:p>
        <w:p w14:paraId="76163B34" w14:textId="3638D39A" w:rsidR="00590CE5" w:rsidRPr="00590CE5" w:rsidRDefault="00AC0483">
          <w:pPr>
            <w:pStyle w:val="Spistreci2"/>
            <w:rPr>
              <w:rFonts w:ascii="Arial" w:eastAsiaTheme="minorEastAsia" w:hAnsi="Arial" w:cs="Arial"/>
              <w:bCs/>
              <w:noProof/>
              <w:sz w:val="24"/>
              <w:szCs w:val="24"/>
              <w:lang w:eastAsia="pl-PL"/>
            </w:rPr>
          </w:pPr>
          <w:hyperlink w:anchor="_Toc138062551" w:history="1">
            <w:r w:rsidR="00590CE5" w:rsidRPr="00590CE5">
              <w:rPr>
                <w:rStyle w:val="Hipercze"/>
                <w:rFonts w:ascii="Arial" w:hAnsi="Arial" w:cs="Arial"/>
                <w:bCs/>
                <w:noProof/>
                <w:sz w:val="24"/>
                <w:szCs w:val="24"/>
              </w:rPr>
              <w:t>3.6</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Anulowanie złożonego wniosku</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_Toc138062551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19</w:t>
            </w:r>
            <w:r w:rsidR="00590CE5" w:rsidRPr="00590CE5">
              <w:rPr>
                <w:rFonts w:ascii="Arial" w:hAnsi="Arial" w:cs="Arial"/>
                <w:bCs/>
                <w:noProof/>
                <w:webHidden/>
                <w:sz w:val="24"/>
                <w:szCs w:val="24"/>
              </w:rPr>
              <w:fldChar w:fldCharType="end"/>
            </w:r>
          </w:hyperlink>
        </w:p>
        <w:p w14:paraId="4DEA2BB5" w14:textId="5A90D4C2" w:rsidR="00590CE5" w:rsidRPr="00590CE5" w:rsidRDefault="00AC0483">
          <w:pPr>
            <w:pStyle w:val="Spistreci1"/>
            <w:rPr>
              <w:rFonts w:ascii="Arial" w:eastAsiaTheme="minorEastAsia" w:hAnsi="Arial" w:cs="Arial"/>
              <w:bCs/>
              <w:noProof/>
              <w:sz w:val="24"/>
              <w:szCs w:val="24"/>
              <w:lang w:eastAsia="pl-PL"/>
            </w:rPr>
          </w:pPr>
          <w:hyperlink w:anchor="_Toc138062552" w:history="1">
            <w:r w:rsidR="00590CE5" w:rsidRPr="00590CE5">
              <w:rPr>
                <w:rStyle w:val="Hipercze"/>
                <w:rFonts w:ascii="Arial" w:hAnsi="Arial" w:cs="Arial"/>
                <w:bCs/>
                <w:noProof/>
                <w:sz w:val="24"/>
                <w:szCs w:val="24"/>
              </w:rPr>
              <w:t>4</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WYMAGANIA SZCZEGÓŁOWE W ZAKRESIE PROJEKTÓW</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_Toc138062552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19</w:t>
            </w:r>
            <w:r w:rsidR="00590CE5" w:rsidRPr="00590CE5">
              <w:rPr>
                <w:rFonts w:ascii="Arial" w:hAnsi="Arial" w:cs="Arial"/>
                <w:bCs/>
                <w:noProof/>
                <w:webHidden/>
                <w:sz w:val="24"/>
                <w:szCs w:val="24"/>
              </w:rPr>
              <w:fldChar w:fldCharType="end"/>
            </w:r>
          </w:hyperlink>
        </w:p>
        <w:p w14:paraId="2B9B954C" w14:textId="5229B632" w:rsidR="00590CE5" w:rsidRPr="00590CE5" w:rsidRDefault="00AC0483">
          <w:pPr>
            <w:pStyle w:val="Spistreci2"/>
            <w:rPr>
              <w:rFonts w:ascii="Arial" w:eastAsiaTheme="minorEastAsia" w:hAnsi="Arial" w:cs="Arial"/>
              <w:bCs/>
              <w:noProof/>
              <w:sz w:val="24"/>
              <w:szCs w:val="24"/>
              <w:lang w:eastAsia="pl-PL"/>
            </w:rPr>
          </w:pPr>
          <w:hyperlink w:anchor="_Toc138062553" w:history="1">
            <w:r w:rsidR="00590CE5" w:rsidRPr="00590CE5">
              <w:rPr>
                <w:rStyle w:val="Hipercze"/>
                <w:rFonts w:ascii="Arial" w:hAnsi="Arial" w:cs="Arial"/>
                <w:bCs/>
                <w:noProof/>
                <w:sz w:val="24"/>
                <w:szCs w:val="24"/>
              </w:rPr>
              <w:t>4.1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Podmioty uprawnione do uzyskania wsparcia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_Toc138062553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19</w:t>
            </w:r>
            <w:r w:rsidR="00590CE5" w:rsidRPr="00590CE5">
              <w:rPr>
                <w:rFonts w:ascii="Arial" w:hAnsi="Arial" w:cs="Arial"/>
                <w:bCs/>
                <w:noProof/>
                <w:webHidden/>
                <w:sz w:val="24"/>
                <w:szCs w:val="24"/>
              </w:rPr>
              <w:fldChar w:fldCharType="end"/>
            </w:r>
          </w:hyperlink>
        </w:p>
        <w:p w14:paraId="0ABB5696" w14:textId="09E44B23" w:rsidR="00590CE5" w:rsidRPr="00590CE5" w:rsidRDefault="00AC0483">
          <w:pPr>
            <w:pStyle w:val="Spistreci2"/>
            <w:rPr>
              <w:rFonts w:ascii="Arial" w:eastAsiaTheme="minorEastAsia" w:hAnsi="Arial" w:cs="Arial"/>
              <w:bCs/>
              <w:noProof/>
              <w:sz w:val="24"/>
              <w:szCs w:val="24"/>
              <w:lang w:eastAsia="pl-PL"/>
            </w:rPr>
          </w:pPr>
          <w:hyperlink w:anchor="_Toc138062554" w:history="1">
            <w:r w:rsidR="00590CE5" w:rsidRPr="00590CE5">
              <w:rPr>
                <w:rStyle w:val="Hipercze"/>
                <w:rFonts w:ascii="Arial" w:hAnsi="Arial" w:cs="Arial"/>
                <w:bCs/>
                <w:noProof/>
                <w:sz w:val="24"/>
                <w:szCs w:val="24"/>
              </w:rPr>
              <w:t>4.2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Cel postępowania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_Toc138062554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22</w:t>
            </w:r>
            <w:r w:rsidR="00590CE5" w:rsidRPr="00590CE5">
              <w:rPr>
                <w:rFonts w:ascii="Arial" w:hAnsi="Arial" w:cs="Arial"/>
                <w:bCs/>
                <w:noProof/>
                <w:webHidden/>
                <w:sz w:val="24"/>
                <w:szCs w:val="24"/>
              </w:rPr>
              <w:fldChar w:fldCharType="end"/>
            </w:r>
          </w:hyperlink>
        </w:p>
        <w:p w14:paraId="4FF56107" w14:textId="45198CF3" w:rsidR="00590CE5" w:rsidRPr="00590CE5" w:rsidRDefault="00AC0483">
          <w:pPr>
            <w:pStyle w:val="Spistreci2"/>
            <w:rPr>
              <w:rFonts w:ascii="Arial" w:eastAsiaTheme="minorEastAsia" w:hAnsi="Arial" w:cs="Arial"/>
              <w:bCs/>
              <w:noProof/>
              <w:sz w:val="24"/>
              <w:szCs w:val="24"/>
              <w:lang w:eastAsia="pl-PL"/>
            </w:rPr>
          </w:pPr>
          <w:hyperlink w:anchor="_Toc138062555" w:history="1">
            <w:r w:rsidR="00590CE5" w:rsidRPr="00590CE5">
              <w:rPr>
                <w:rStyle w:val="Hipercze"/>
                <w:rFonts w:ascii="Arial" w:hAnsi="Arial" w:cs="Arial"/>
                <w:bCs/>
                <w:noProof/>
                <w:sz w:val="24"/>
                <w:szCs w:val="24"/>
              </w:rPr>
              <w:t>4.3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Typy projektów podlegające wsparciu</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_Toc138062555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22</w:t>
            </w:r>
            <w:r w:rsidR="00590CE5" w:rsidRPr="00590CE5">
              <w:rPr>
                <w:rFonts w:ascii="Arial" w:hAnsi="Arial" w:cs="Arial"/>
                <w:bCs/>
                <w:noProof/>
                <w:webHidden/>
                <w:sz w:val="24"/>
                <w:szCs w:val="24"/>
              </w:rPr>
              <w:fldChar w:fldCharType="end"/>
            </w:r>
          </w:hyperlink>
        </w:p>
        <w:p w14:paraId="13982DA6" w14:textId="7708C8BA" w:rsidR="00590CE5" w:rsidRPr="00590CE5" w:rsidRDefault="00AC0483">
          <w:pPr>
            <w:pStyle w:val="Spistreci2"/>
            <w:rPr>
              <w:rFonts w:ascii="Arial" w:eastAsiaTheme="minorEastAsia" w:hAnsi="Arial" w:cs="Arial"/>
              <w:bCs/>
              <w:noProof/>
              <w:sz w:val="24"/>
              <w:szCs w:val="24"/>
              <w:lang w:eastAsia="pl-PL"/>
            </w:rPr>
          </w:pPr>
          <w:hyperlink w:anchor="_Toc138062556" w:history="1">
            <w:r w:rsidR="00590CE5" w:rsidRPr="00590CE5">
              <w:rPr>
                <w:rStyle w:val="Hipercze"/>
                <w:rFonts w:ascii="Arial" w:hAnsi="Arial" w:cs="Arial"/>
                <w:bCs/>
                <w:noProof/>
                <w:sz w:val="24"/>
                <w:szCs w:val="24"/>
              </w:rPr>
              <w:t>4.4</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Grupa docelowa i ostateczni odbiorcy wsparcia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_Toc138062556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22</w:t>
            </w:r>
            <w:r w:rsidR="00590CE5" w:rsidRPr="00590CE5">
              <w:rPr>
                <w:rFonts w:ascii="Arial" w:hAnsi="Arial" w:cs="Arial"/>
                <w:bCs/>
                <w:noProof/>
                <w:webHidden/>
                <w:sz w:val="24"/>
                <w:szCs w:val="24"/>
              </w:rPr>
              <w:fldChar w:fldCharType="end"/>
            </w:r>
          </w:hyperlink>
        </w:p>
        <w:p w14:paraId="501C068E" w14:textId="6EB5915E" w:rsidR="00590CE5" w:rsidRPr="00590CE5" w:rsidRDefault="00AC0483">
          <w:pPr>
            <w:pStyle w:val="Spistreci2"/>
            <w:rPr>
              <w:rFonts w:ascii="Arial" w:eastAsiaTheme="minorEastAsia" w:hAnsi="Arial" w:cs="Arial"/>
              <w:bCs/>
              <w:noProof/>
              <w:sz w:val="24"/>
              <w:szCs w:val="24"/>
              <w:lang w:eastAsia="pl-PL"/>
            </w:rPr>
          </w:pPr>
          <w:hyperlink w:anchor="_Toc138062557" w:history="1">
            <w:r w:rsidR="00590CE5" w:rsidRPr="00590CE5">
              <w:rPr>
                <w:rStyle w:val="Hipercze"/>
                <w:rFonts w:ascii="Arial" w:hAnsi="Arial" w:cs="Arial"/>
                <w:bCs/>
                <w:noProof/>
                <w:sz w:val="24"/>
                <w:szCs w:val="24"/>
              </w:rPr>
              <w:t>4.5</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Kluczowe limity, ograniczenia i preferencje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_Toc138062557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22</w:t>
            </w:r>
            <w:r w:rsidR="00590CE5" w:rsidRPr="00590CE5">
              <w:rPr>
                <w:rFonts w:ascii="Arial" w:hAnsi="Arial" w:cs="Arial"/>
                <w:bCs/>
                <w:noProof/>
                <w:webHidden/>
                <w:sz w:val="24"/>
                <w:szCs w:val="24"/>
              </w:rPr>
              <w:fldChar w:fldCharType="end"/>
            </w:r>
          </w:hyperlink>
        </w:p>
        <w:p w14:paraId="5E3459D7" w14:textId="69B7F71A" w:rsidR="00590CE5" w:rsidRPr="00590CE5" w:rsidRDefault="00AC0483">
          <w:pPr>
            <w:pStyle w:val="Spistreci2"/>
            <w:rPr>
              <w:rFonts w:ascii="Arial" w:eastAsiaTheme="minorEastAsia" w:hAnsi="Arial" w:cs="Arial"/>
              <w:bCs/>
              <w:noProof/>
              <w:sz w:val="24"/>
              <w:szCs w:val="24"/>
              <w:lang w:eastAsia="pl-PL"/>
            </w:rPr>
          </w:pPr>
          <w:hyperlink w:anchor="_Toc138062558" w:history="1">
            <w:r w:rsidR="00590CE5" w:rsidRPr="00590CE5">
              <w:rPr>
                <w:rStyle w:val="Hipercze"/>
                <w:rFonts w:ascii="Arial" w:hAnsi="Arial" w:cs="Arial"/>
                <w:bCs/>
                <w:noProof/>
                <w:sz w:val="24"/>
                <w:szCs w:val="24"/>
              </w:rPr>
              <w:t>4.6</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Lokalizacja projektów</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_Toc138062558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24</w:t>
            </w:r>
            <w:r w:rsidR="00590CE5" w:rsidRPr="00590CE5">
              <w:rPr>
                <w:rFonts w:ascii="Arial" w:hAnsi="Arial" w:cs="Arial"/>
                <w:bCs/>
                <w:noProof/>
                <w:webHidden/>
                <w:sz w:val="24"/>
                <w:szCs w:val="24"/>
              </w:rPr>
              <w:fldChar w:fldCharType="end"/>
            </w:r>
          </w:hyperlink>
        </w:p>
        <w:p w14:paraId="1967684C" w14:textId="4BD5C6B6" w:rsidR="00590CE5" w:rsidRPr="00590CE5" w:rsidRDefault="00AC0483">
          <w:pPr>
            <w:pStyle w:val="Spistreci2"/>
            <w:rPr>
              <w:rFonts w:ascii="Arial" w:eastAsiaTheme="minorEastAsia" w:hAnsi="Arial" w:cs="Arial"/>
              <w:bCs/>
              <w:noProof/>
              <w:sz w:val="24"/>
              <w:szCs w:val="24"/>
              <w:lang w:eastAsia="pl-PL"/>
            </w:rPr>
          </w:pPr>
          <w:hyperlink w:anchor="_Toc138062559" w:history="1">
            <w:r w:rsidR="00590CE5" w:rsidRPr="00590CE5">
              <w:rPr>
                <w:rStyle w:val="Hipercze"/>
                <w:rFonts w:ascii="Arial" w:hAnsi="Arial" w:cs="Arial"/>
                <w:bCs/>
                <w:noProof/>
                <w:sz w:val="24"/>
                <w:szCs w:val="24"/>
              </w:rPr>
              <w:t>4.7</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Wskaźniki w projekcie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_Toc138062559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24</w:t>
            </w:r>
            <w:r w:rsidR="00590CE5" w:rsidRPr="00590CE5">
              <w:rPr>
                <w:rFonts w:ascii="Arial" w:hAnsi="Arial" w:cs="Arial"/>
                <w:bCs/>
                <w:noProof/>
                <w:webHidden/>
                <w:sz w:val="24"/>
                <w:szCs w:val="24"/>
              </w:rPr>
              <w:fldChar w:fldCharType="end"/>
            </w:r>
          </w:hyperlink>
        </w:p>
        <w:p w14:paraId="2F18E142" w14:textId="6202332C" w:rsidR="00590CE5" w:rsidRPr="00590CE5" w:rsidRDefault="00AC0483">
          <w:pPr>
            <w:pStyle w:val="Spistreci1"/>
            <w:rPr>
              <w:rFonts w:ascii="Arial" w:eastAsiaTheme="minorEastAsia" w:hAnsi="Arial" w:cs="Arial"/>
              <w:bCs/>
              <w:noProof/>
              <w:sz w:val="24"/>
              <w:szCs w:val="24"/>
              <w:lang w:eastAsia="pl-PL"/>
            </w:rPr>
          </w:pPr>
          <w:hyperlink w:anchor="_Toc138062560" w:history="1">
            <w:r w:rsidR="00590CE5" w:rsidRPr="00590CE5">
              <w:rPr>
                <w:rStyle w:val="Hipercze"/>
                <w:rFonts w:ascii="Arial" w:hAnsi="Arial" w:cs="Arial"/>
                <w:bCs/>
                <w:noProof/>
                <w:sz w:val="24"/>
                <w:szCs w:val="24"/>
              </w:rPr>
              <w:t>5</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ZASADY FINANSOWANIA PROJEKTÓW</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_Toc138062560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24</w:t>
            </w:r>
            <w:r w:rsidR="00590CE5" w:rsidRPr="00590CE5">
              <w:rPr>
                <w:rFonts w:ascii="Arial" w:hAnsi="Arial" w:cs="Arial"/>
                <w:bCs/>
                <w:noProof/>
                <w:webHidden/>
                <w:sz w:val="24"/>
                <w:szCs w:val="24"/>
              </w:rPr>
              <w:fldChar w:fldCharType="end"/>
            </w:r>
          </w:hyperlink>
        </w:p>
        <w:p w14:paraId="68867CE9" w14:textId="248C70BD" w:rsidR="00590CE5" w:rsidRPr="00590CE5" w:rsidRDefault="00AC0483">
          <w:pPr>
            <w:pStyle w:val="Spistreci2"/>
            <w:rPr>
              <w:rFonts w:ascii="Arial" w:eastAsiaTheme="minorEastAsia" w:hAnsi="Arial" w:cs="Arial"/>
              <w:bCs/>
              <w:noProof/>
              <w:sz w:val="24"/>
              <w:szCs w:val="24"/>
              <w:lang w:eastAsia="pl-PL"/>
            </w:rPr>
          </w:pPr>
          <w:hyperlink w:anchor="_Toc138062561" w:history="1">
            <w:r w:rsidR="00590CE5" w:rsidRPr="00590CE5">
              <w:rPr>
                <w:rStyle w:val="Hipercze"/>
                <w:rFonts w:ascii="Arial" w:hAnsi="Arial" w:cs="Arial"/>
                <w:bCs/>
                <w:noProof/>
                <w:sz w:val="24"/>
                <w:szCs w:val="24"/>
              </w:rPr>
              <w:t>5.1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Rodzaj i zasady wsparcia (pomoc de minimis/pomoc publiczna)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_Toc138062561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24</w:t>
            </w:r>
            <w:r w:rsidR="00590CE5" w:rsidRPr="00590CE5">
              <w:rPr>
                <w:rFonts w:ascii="Arial" w:hAnsi="Arial" w:cs="Arial"/>
                <w:bCs/>
                <w:noProof/>
                <w:webHidden/>
                <w:sz w:val="24"/>
                <w:szCs w:val="24"/>
              </w:rPr>
              <w:fldChar w:fldCharType="end"/>
            </w:r>
          </w:hyperlink>
        </w:p>
        <w:p w14:paraId="0A72F1FB" w14:textId="3AE27D20" w:rsidR="00590CE5" w:rsidRPr="00590CE5" w:rsidRDefault="00AC0483">
          <w:pPr>
            <w:pStyle w:val="Spistreci2"/>
            <w:rPr>
              <w:rFonts w:ascii="Arial" w:eastAsiaTheme="minorEastAsia" w:hAnsi="Arial" w:cs="Arial"/>
              <w:bCs/>
              <w:noProof/>
              <w:sz w:val="24"/>
              <w:szCs w:val="24"/>
              <w:lang w:eastAsia="pl-PL"/>
            </w:rPr>
          </w:pPr>
          <w:hyperlink w:anchor="_Toc138062562" w:history="1">
            <w:r w:rsidR="00590CE5" w:rsidRPr="00590CE5">
              <w:rPr>
                <w:rStyle w:val="Hipercze"/>
                <w:rFonts w:ascii="Arial" w:hAnsi="Arial" w:cs="Arial"/>
                <w:bCs/>
                <w:noProof/>
                <w:sz w:val="24"/>
                <w:szCs w:val="24"/>
              </w:rPr>
              <w:t>5.2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Poziomy i kwoty dofinansowania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_Toc138062562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26</w:t>
            </w:r>
            <w:r w:rsidR="00590CE5" w:rsidRPr="00590CE5">
              <w:rPr>
                <w:rFonts w:ascii="Arial" w:hAnsi="Arial" w:cs="Arial"/>
                <w:bCs/>
                <w:noProof/>
                <w:webHidden/>
                <w:sz w:val="24"/>
                <w:szCs w:val="24"/>
              </w:rPr>
              <w:fldChar w:fldCharType="end"/>
            </w:r>
          </w:hyperlink>
        </w:p>
        <w:p w14:paraId="76B9DCE8" w14:textId="2FF388D4" w:rsidR="00590CE5" w:rsidRPr="00590CE5" w:rsidRDefault="00AC0483">
          <w:pPr>
            <w:pStyle w:val="Spistreci2"/>
            <w:rPr>
              <w:rFonts w:ascii="Arial" w:eastAsiaTheme="minorEastAsia" w:hAnsi="Arial" w:cs="Arial"/>
              <w:bCs/>
              <w:noProof/>
              <w:sz w:val="24"/>
              <w:szCs w:val="24"/>
              <w:lang w:eastAsia="pl-PL"/>
            </w:rPr>
          </w:pPr>
          <w:hyperlink w:anchor="_Toc138062563" w:history="1">
            <w:r w:rsidR="00590CE5" w:rsidRPr="00590CE5">
              <w:rPr>
                <w:rStyle w:val="Hipercze"/>
                <w:rFonts w:ascii="Arial" w:hAnsi="Arial" w:cs="Arial"/>
                <w:bCs/>
                <w:noProof/>
                <w:sz w:val="24"/>
                <w:szCs w:val="24"/>
              </w:rPr>
              <w:t>5.3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Zasady kwalifikowalności wydatków</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_Toc138062563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26</w:t>
            </w:r>
            <w:r w:rsidR="00590CE5" w:rsidRPr="00590CE5">
              <w:rPr>
                <w:rFonts w:ascii="Arial" w:hAnsi="Arial" w:cs="Arial"/>
                <w:bCs/>
                <w:noProof/>
                <w:webHidden/>
                <w:sz w:val="24"/>
                <w:szCs w:val="24"/>
              </w:rPr>
              <w:fldChar w:fldCharType="end"/>
            </w:r>
          </w:hyperlink>
        </w:p>
        <w:p w14:paraId="535CAF5C" w14:textId="026CDD8D" w:rsidR="00590CE5" w:rsidRPr="00590CE5" w:rsidRDefault="00AC0483">
          <w:pPr>
            <w:pStyle w:val="Spistreci2"/>
            <w:rPr>
              <w:rFonts w:ascii="Arial" w:eastAsiaTheme="minorEastAsia" w:hAnsi="Arial" w:cs="Arial"/>
              <w:bCs/>
              <w:noProof/>
              <w:sz w:val="24"/>
              <w:szCs w:val="24"/>
              <w:lang w:eastAsia="pl-PL"/>
            </w:rPr>
          </w:pPr>
          <w:hyperlink w:anchor="_Toc138062564" w:history="1">
            <w:r w:rsidR="00590CE5" w:rsidRPr="00590CE5">
              <w:rPr>
                <w:rStyle w:val="Hipercze"/>
                <w:rFonts w:ascii="Arial" w:hAnsi="Arial" w:cs="Arial"/>
                <w:bCs/>
                <w:noProof/>
                <w:sz w:val="24"/>
                <w:szCs w:val="24"/>
              </w:rPr>
              <w:t>5.4</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Koszty kwalifikowalne (katalog kosztów kwalifikowalnych)</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_Toc138062564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27</w:t>
            </w:r>
            <w:r w:rsidR="00590CE5" w:rsidRPr="00590CE5">
              <w:rPr>
                <w:rFonts w:ascii="Arial" w:hAnsi="Arial" w:cs="Arial"/>
                <w:bCs/>
                <w:noProof/>
                <w:webHidden/>
                <w:sz w:val="24"/>
                <w:szCs w:val="24"/>
              </w:rPr>
              <w:fldChar w:fldCharType="end"/>
            </w:r>
          </w:hyperlink>
        </w:p>
        <w:p w14:paraId="25C038A9" w14:textId="25705320" w:rsidR="00590CE5" w:rsidRPr="00590CE5" w:rsidRDefault="00AC0483">
          <w:pPr>
            <w:pStyle w:val="Spistreci3"/>
            <w:rPr>
              <w:rFonts w:ascii="Arial" w:eastAsiaTheme="minorEastAsia" w:hAnsi="Arial" w:cs="Arial"/>
              <w:bCs/>
              <w:noProof/>
              <w:sz w:val="24"/>
              <w:szCs w:val="24"/>
              <w:lang w:eastAsia="pl-PL"/>
            </w:rPr>
          </w:pPr>
          <w:hyperlink w:anchor="_Toc138062565" w:history="1">
            <w:r w:rsidR="00590CE5" w:rsidRPr="00590CE5">
              <w:rPr>
                <w:rStyle w:val="Hipercze"/>
                <w:rFonts w:ascii="Arial" w:hAnsi="Arial" w:cs="Arial"/>
                <w:bCs/>
                <w:noProof/>
                <w:sz w:val="24"/>
                <w:szCs w:val="24"/>
                <w:lang w:eastAsia="pl-PL"/>
              </w:rPr>
              <w:t>5.4.1</w:t>
            </w:r>
            <w:r w:rsidR="00590CE5" w:rsidRPr="00590CE5">
              <w:rPr>
                <w:rFonts w:ascii="Arial" w:eastAsiaTheme="minorEastAsia" w:hAnsi="Arial" w:cs="Arial"/>
                <w:bCs/>
                <w:noProof/>
                <w:sz w:val="24"/>
                <w:szCs w:val="24"/>
                <w:lang w:eastAsia="pl-PL"/>
              </w:rPr>
              <w:tab/>
            </w:r>
            <w:r w:rsidR="00590CE5" w:rsidRPr="00590CE5">
              <w:rPr>
                <w:rStyle w:val="Hipercze"/>
                <w:rFonts w:ascii="Arial" w:eastAsia="Calibri" w:hAnsi="Arial" w:cs="Arial"/>
                <w:bCs/>
                <w:noProof/>
                <w:sz w:val="24"/>
                <w:szCs w:val="24"/>
              </w:rPr>
              <w:t>Nieruchomości</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_Toc138062565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28</w:t>
            </w:r>
            <w:r w:rsidR="00590CE5" w:rsidRPr="00590CE5">
              <w:rPr>
                <w:rFonts w:ascii="Arial" w:hAnsi="Arial" w:cs="Arial"/>
                <w:bCs/>
                <w:noProof/>
                <w:webHidden/>
                <w:sz w:val="24"/>
                <w:szCs w:val="24"/>
              </w:rPr>
              <w:fldChar w:fldCharType="end"/>
            </w:r>
          </w:hyperlink>
        </w:p>
        <w:p w14:paraId="5A4A75DF" w14:textId="246120E0" w:rsidR="00590CE5" w:rsidRPr="00590CE5" w:rsidRDefault="00AC0483">
          <w:pPr>
            <w:pStyle w:val="Spistreci3"/>
            <w:rPr>
              <w:rFonts w:ascii="Arial" w:eastAsiaTheme="minorEastAsia" w:hAnsi="Arial" w:cs="Arial"/>
              <w:bCs/>
              <w:noProof/>
              <w:sz w:val="24"/>
              <w:szCs w:val="24"/>
              <w:lang w:eastAsia="pl-PL"/>
            </w:rPr>
          </w:pPr>
          <w:hyperlink w:anchor="_Toc138062566" w:history="1">
            <w:r w:rsidR="00590CE5" w:rsidRPr="00590CE5">
              <w:rPr>
                <w:rStyle w:val="Hipercze"/>
                <w:rFonts w:ascii="Arial" w:eastAsia="Calibri" w:hAnsi="Arial" w:cs="Arial"/>
                <w:bCs/>
                <w:noProof/>
                <w:sz w:val="24"/>
                <w:szCs w:val="24"/>
              </w:rPr>
              <w:t>5.4.2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lang w:eastAsia="pl-PL"/>
              </w:rPr>
              <w:t>Roboty budowlane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_Toc138062566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28</w:t>
            </w:r>
            <w:r w:rsidR="00590CE5" w:rsidRPr="00590CE5">
              <w:rPr>
                <w:rFonts w:ascii="Arial" w:hAnsi="Arial" w:cs="Arial"/>
                <w:bCs/>
                <w:noProof/>
                <w:webHidden/>
                <w:sz w:val="24"/>
                <w:szCs w:val="24"/>
              </w:rPr>
              <w:fldChar w:fldCharType="end"/>
            </w:r>
          </w:hyperlink>
        </w:p>
        <w:p w14:paraId="7598DAFA" w14:textId="30A391B4" w:rsidR="00590CE5" w:rsidRPr="00590CE5" w:rsidRDefault="00AC0483">
          <w:pPr>
            <w:pStyle w:val="Spistreci3"/>
            <w:rPr>
              <w:rFonts w:ascii="Arial" w:eastAsiaTheme="minorEastAsia" w:hAnsi="Arial" w:cs="Arial"/>
              <w:bCs/>
              <w:noProof/>
              <w:sz w:val="24"/>
              <w:szCs w:val="24"/>
              <w:lang w:eastAsia="pl-PL"/>
            </w:rPr>
          </w:pPr>
          <w:hyperlink w:anchor="_Toc138062567" w:history="1">
            <w:r w:rsidR="00590CE5" w:rsidRPr="00590CE5">
              <w:rPr>
                <w:rStyle w:val="Hipercze"/>
                <w:rFonts w:ascii="Arial" w:hAnsi="Arial" w:cs="Arial"/>
                <w:bCs/>
                <w:noProof/>
                <w:sz w:val="24"/>
                <w:szCs w:val="24"/>
              </w:rPr>
              <w:t>5.4.3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Środki trwałe/Dostawy</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_Toc138062567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29</w:t>
            </w:r>
            <w:r w:rsidR="00590CE5" w:rsidRPr="00590CE5">
              <w:rPr>
                <w:rFonts w:ascii="Arial" w:hAnsi="Arial" w:cs="Arial"/>
                <w:bCs/>
                <w:noProof/>
                <w:webHidden/>
                <w:sz w:val="24"/>
                <w:szCs w:val="24"/>
              </w:rPr>
              <w:fldChar w:fldCharType="end"/>
            </w:r>
          </w:hyperlink>
        </w:p>
        <w:p w14:paraId="0415A967" w14:textId="0D592DDD" w:rsidR="00590CE5" w:rsidRPr="00590CE5" w:rsidRDefault="00AC0483">
          <w:pPr>
            <w:pStyle w:val="Spistreci3"/>
            <w:rPr>
              <w:rFonts w:ascii="Arial" w:eastAsiaTheme="minorEastAsia" w:hAnsi="Arial" w:cs="Arial"/>
              <w:bCs/>
              <w:noProof/>
              <w:sz w:val="24"/>
              <w:szCs w:val="24"/>
              <w:lang w:eastAsia="pl-PL"/>
            </w:rPr>
          </w:pPr>
          <w:hyperlink w:anchor="_Toc138062568" w:history="1">
            <w:r w:rsidR="00590CE5" w:rsidRPr="00590CE5">
              <w:rPr>
                <w:rStyle w:val="Hipercze"/>
                <w:rFonts w:ascii="Arial" w:eastAsia="Calibri" w:hAnsi="Arial" w:cs="Arial"/>
                <w:bCs/>
                <w:noProof/>
                <w:sz w:val="24"/>
                <w:szCs w:val="24"/>
              </w:rPr>
              <w:t>5.4.4</w:t>
            </w:r>
            <w:r w:rsidR="00590CE5" w:rsidRPr="00590CE5">
              <w:rPr>
                <w:rFonts w:ascii="Arial" w:eastAsiaTheme="minorEastAsia" w:hAnsi="Arial" w:cs="Arial"/>
                <w:bCs/>
                <w:noProof/>
                <w:sz w:val="24"/>
                <w:szCs w:val="24"/>
                <w:lang w:eastAsia="pl-PL"/>
              </w:rPr>
              <w:tab/>
            </w:r>
            <w:r w:rsidR="00590CE5" w:rsidRPr="00590CE5">
              <w:rPr>
                <w:rStyle w:val="Hipercze"/>
                <w:rFonts w:ascii="Arial" w:eastAsia="Calibri" w:hAnsi="Arial" w:cs="Arial"/>
                <w:bCs/>
                <w:noProof/>
                <w:sz w:val="24"/>
                <w:szCs w:val="24"/>
              </w:rPr>
              <w:t>Wartości niematerialne i prawne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_Toc138062568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31</w:t>
            </w:r>
            <w:r w:rsidR="00590CE5" w:rsidRPr="00590CE5">
              <w:rPr>
                <w:rFonts w:ascii="Arial" w:hAnsi="Arial" w:cs="Arial"/>
                <w:bCs/>
                <w:noProof/>
                <w:webHidden/>
                <w:sz w:val="24"/>
                <w:szCs w:val="24"/>
              </w:rPr>
              <w:fldChar w:fldCharType="end"/>
            </w:r>
          </w:hyperlink>
        </w:p>
        <w:p w14:paraId="4E107C34" w14:textId="6D891E1B" w:rsidR="00590CE5" w:rsidRPr="00590CE5" w:rsidRDefault="00AC0483">
          <w:pPr>
            <w:pStyle w:val="Spistreci3"/>
            <w:rPr>
              <w:rFonts w:ascii="Arial" w:eastAsiaTheme="minorEastAsia" w:hAnsi="Arial" w:cs="Arial"/>
              <w:bCs/>
              <w:noProof/>
              <w:sz w:val="24"/>
              <w:szCs w:val="24"/>
              <w:lang w:eastAsia="pl-PL"/>
            </w:rPr>
          </w:pPr>
          <w:hyperlink w:anchor="_Toc138062569" w:history="1">
            <w:r w:rsidR="00590CE5" w:rsidRPr="00590CE5">
              <w:rPr>
                <w:rStyle w:val="Hipercze"/>
                <w:rFonts w:ascii="Arial" w:hAnsi="Arial" w:cs="Arial"/>
                <w:bCs/>
                <w:noProof/>
                <w:sz w:val="24"/>
                <w:szCs w:val="24"/>
                <w:lang w:eastAsia="pl-PL"/>
              </w:rPr>
              <w:t>5.4.5</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lang w:eastAsia="pl-PL"/>
              </w:rPr>
              <w:t>Usługi zewnętrzne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_Toc138062569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31</w:t>
            </w:r>
            <w:r w:rsidR="00590CE5" w:rsidRPr="00590CE5">
              <w:rPr>
                <w:rFonts w:ascii="Arial" w:hAnsi="Arial" w:cs="Arial"/>
                <w:bCs/>
                <w:noProof/>
                <w:webHidden/>
                <w:sz w:val="24"/>
                <w:szCs w:val="24"/>
              </w:rPr>
              <w:fldChar w:fldCharType="end"/>
            </w:r>
          </w:hyperlink>
        </w:p>
        <w:p w14:paraId="6979C209" w14:textId="2F101F7C" w:rsidR="00590CE5" w:rsidRPr="00590CE5" w:rsidRDefault="00AC0483">
          <w:pPr>
            <w:pStyle w:val="Spistreci2"/>
            <w:rPr>
              <w:rFonts w:ascii="Arial" w:eastAsiaTheme="minorEastAsia" w:hAnsi="Arial" w:cs="Arial"/>
              <w:bCs/>
              <w:noProof/>
              <w:sz w:val="24"/>
              <w:szCs w:val="24"/>
              <w:lang w:eastAsia="pl-PL"/>
            </w:rPr>
          </w:pPr>
          <w:hyperlink w:anchor="_Toc138062570" w:history="1">
            <w:r w:rsidR="00590CE5" w:rsidRPr="00590CE5">
              <w:rPr>
                <w:rStyle w:val="Hipercze"/>
                <w:rFonts w:ascii="Arial" w:hAnsi="Arial" w:cs="Arial"/>
                <w:bCs/>
                <w:noProof/>
                <w:sz w:val="24"/>
                <w:szCs w:val="24"/>
              </w:rPr>
              <w:t>5.5</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Koszty niekwalifikowalne (katalog kosztów niekwalifikowalnych)</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_Toc138062570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32</w:t>
            </w:r>
            <w:r w:rsidR="00590CE5" w:rsidRPr="00590CE5">
              <w:rPr>
                <w:rFonts w:ascii="Arial" w:hAnsi="Arial" w:cs="Arial"/>
                <w:bCs/>
                <w:noProof/>
                <w:webHidden/>
                <w:sz w:val="24"/>
                <w:szCs w:val="24"/>
              </w:rPr>
              <w:fldChar w:fldCharType="end"/>
            </w:r>
          </w:hyperlink>
        </w:p>
        <w:p w14:paraId="7F15C9BA" w14:textId="77A408F5" w:rsidR="00590CE5" w:rsidRPr="00590CE5" w:rsidRDefault="00AC0483">
          <w:pPr>
            <w:pStyle w:val="Spistreci1"/>
            <w:rPr>
              <w:rFonts w:ascii="Arial" w:eastAsiaTheme="minorEastAsia" w:hAnsi="Arial" w:cs="Arial"/>
              <w:bCs/>
              <w:noProof/>
              <w:sz w:val="24"/>
              <w:szCs w:val="24"/>
              <w:lang w:eastAsia="pl-PL"/>
            </w:rPr>
          </w:pPr>
          <w:hyperlink w:anchor="_Toc138062571" w:history="1">
            <w:r w:rsidR="00590CE5" w:rsidRPr="00590CE5">
              <w:rPr>
                <w:rStyle w:val="Hipercze"/>
                <w:rFonts w:ascii="Arial" w:hAnsi="Arial" w:cs="Arial"/>
                <w:bCs/>
                <w:noProof/>
                <w:sz w:val="24"/>
                <w:szCs w:val="24"/>
              </w:rPr>
              <w:t>6.</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PROCEDURA OCENY</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_Toc138062571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32</w:t>
            </w:r>
            <w:r w:rsidR="00590CE5" w:rsidRPr="00590CE5">
              <w:rPr>
                <w:rFonts w:ascii="Arial" w:hAnsi="Arial" w:cs="Arial"/>
                <w:bCs/>
                <w:noProof/>
                <w:webHidden/>
                <w:sz w:val="24"/>
                <w:szCs w:val="24"/>
              </w:rPr>
              <w:fldChar w:fldCharType="end"/>
            </w:r>
          </w:hyperlink>
        </w:p>
        <w:p w14:paraId="01E8EB72" w14:textId="780D8C9A" w:rsidR="00590CE5" w:rsidRPr="00590CE5" w:rsidRDefault="00AC0483">
          <w:pPr>
            <w:pStyle w:val="Spistreci2"/>
            <w:rPr>
              <w:rFonts w:ascii="Arial" w:eastAsiaTheme="minorEastAsia" w:hAnsi="Arial" w:cs="Arial"/>
              <w:bCs/>
              <w:noProof/>
              <w:sz w:val="24"/>
              <w:szCs w:val="24"/>
              <w:lang w:eastAsia="pl-PL"/>
            </w:rPr>
          </w:pPr>
          <w:hyperlink w:anchor="_Toc138062572" w:history="1">
            <w:r w:rsidR="00590CE5" w:rsidRPr="00590CE5">
              <w:rPr>
                <w:rStyle w:val="Hipercze"/>
                <w:rFonts w:ascii="Arial" w:hAnsi="Arial" w:cs="Arial"/>
                <w:bCs/>
                <w:noProof/>
                <w:sz w:val="24"/>
                <w:szCs w:val="24"/>
              </w:rPr>
              <w:t>6.1.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Zasady ogólne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_Toc138062572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32</w:t>
            </w:r>
            <w:r w:rsidR="00590CE5" w:rsidRPr="00590CE5">
              <w:rPr>
                <w:rFonts w:ascii="Arial" w:hAnsi="Arial" w:cs="Arial"/>
                <w:bCs/>
                <w:noProof/>
                <w:webHidden/>
                <w:sz w:val="24"/>
                <w:szCs w:val="24"/>
              </w:rPr>
              <w:fldChar w:fldCharType="end"/>
            </w:r>
          </w:hyperlink>
        </w:p>
        <w:p w14:paraId="5F9D2617" w14:textId="000619A1" w:rsidR="00590CE5" w:rsidRPr="00590CE5" w:rsidRDefault="00AC0483">
          <w:pPr>
            <w:pStyle w:val="Spistreci2"/>
            <w:rPr>
              <w:rFonts w:ascii="Arial" w:eastAsiaTheme="minorEastAsia" w:hAnsi="Arial" w:cs="Arial"/>
              <w:bCs/>
              <w:noProof/>
              <w:sz w:val="24"/>
              <w:szCs w:val="24"/>
              <w:lang w:eastAsia="pl-PL"/>
            </w:rPr>
          </w:pPr>
          <w:hyperlink w:anchor="_Toc138062573" w:history="1">
            <w:r w:rsidR="00590CE5" w:rsidRPr="00590CE5">
              <w:rPr>
                <w:rStyle w:val="Hipercze"/>
                <w:rFonts w:ascii="Arial" w:hAnsi="Arial" w:cs="Arial"/>
                <w:bCs/>
                <w:noProof/>
                <w:sz w:val="24"/>
                <w:szCs w:val="24"/>
              </w:rPr>
              <w:t>6.2.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Ocena formalna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_Toc138062573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33</w:t>
            </w:r>
            <w:r w:rsidR="00590CE5" w:rsidRPr="00590CE5">
              <w:rPr>
                <w:rFonts w:ascii="Arial" w:hAnsi="Arial" w:cs="Arial"/>
                <w:bCs/>
                <w:noProof/>
                <w:webHidden/>
                <w:sz w:val="24"/>
                <w:szCs w:val="24"/>
              </w:rPr>
              <w:fldChar w:fldCharType="end"/>
            </w:r>
          </w:hyperlink>
        </w:p>
        <w:p w14:paraId="2ACB2A9C" w14:textId="756AA006" w:rsidR="00590CE5" w:rsidRPr="00590CE5" w:rsidRDefault="00AC0483">
          <w:pPr>
            <w:pStyle w:val="Spistreci2"/>
            <w:rPr>
              <w:rFonts w:ascii="Arial" w:eastAsiaTheme="minorEastAsia" w:hAnsi="Arial" w:cs="Arial"/>
              <w:bCs/>
              <w:noProof/>
              <w:sz w:val="24"/>
              <w:szCs w:val="24"/>
              <w:lang w:eastAsia="pl-PL"/>
            </w:rPr>
          </w:pPr>
          <w:hyperlink w:anchor="_Toc138062574" w:history="1">
            <w:r w:rsidR="00590CE5" w:rsidRPr="00590CE5">
              <w:rPr>
                <w:rStyle w:val="Hipercze"/>
                <w:rFonts w:ascii="Arial" w:hAnsi="Arial" w:cs="Arial"/>
                <w:bCs/>
                <w:noProof/>
                <w:sz w:val="24"/>
                <w:szCs w:val="24"/>
              </w:rPr>
              <w:t>6.3.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Ocena merytoryczna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_Toc138062574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36</w:t>
            </w:r>
            <w:r w:rsidR="00590CE5" w:rsidRPr="00590CE5">
              <w:rPr>
                <w:rFonts w:ascii="Arial" w:hAnsi="Arial" w:cs="Arial"/>
                <w:bCs/>
                <w:noProof/>
                <w:webHidden/>
                <w:sz w:val="24"/>
                <w:szCs w:val="24"/>
              </w:rPr>
              <w:fldChar w:fldCharType="end"/>
            </w:r>
          </w:hyperlink>
        </w:p>
        <w:p w14:paraId="4F2E5C84" w14:textId="1B4439CB" w:rsidR="00590CE5" w:rsidRPr="00590CE5" w:rsidRDefault="00AC0483">
          <w:pPr>
            <w:pStyle w:val="Spistreci2"/>
            <w:rPr>
              <w:rFonts w:ascii="Arial" w:eastAsiaTheme="minorEastAsia" w:hAnsi="Arial" w:cs="Arial"/>
              <w:bCs/>
              <w:noProof/>
              <w:sz w:val="24"/>
              <w:szCs w:val="24"/>
              <w:lang w:eastAsia="pl-PL"/>
            </w:rPr>
          </w:pPr>
          <w:hyperlink w:anchor="_Toc138062575" w:history="1">
            <w:r w:rsidR="00590CE5" w:rsidRPr="00590CE5">
              <w:rPr>
                <w:rStyle w:val="Hipercze"/>
                <w:rFonts w:ascii="Arial" w:hAnsi="Arial" w:cs="Arial"/>
                <w:bCs/>
                <w:noProof/>
                <w:sz w:val="24"/>
                <w:szCs w:val="24"/>
              </w:rPr>
              <w:t>6.4.</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Udział ekspertów w procesie oceny</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_Toc138062575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38</w:t>
            </w:r>
            <w:r w:rsidR="00590CE5" w:rsidRPr="00590CE5">
              <w:rPr>
                <w:rFonts w:ascii="Arial" w:hAnsi="Arial" w:cs="Arial"/>
                <w:bCs/>
                <w:noProof/>
                <w:webHidden/>
                <w:sz w:val="24"/>
                <w:szCs w:val="24"/>
              </w:rPr>
              <w:fldChar w:fldCharType="end"/>
            </w:r>
          </w:hyperlink>
        </w:p>
        <w:p w14:paraId="40A0167C" w14:textId="789B6A68" w:rsidR="00590CE5" w:rsidRPr="00590CE5" w:rsidRDefault="00AC0483">
          <w:pPr>
            <w:pStyle w:val="Spistreci1"/>
            <w:rPr>
              <w:rFonts w:ascii="Arial" w:eastAsiaTheme="minorEastAsia" w:hAnsi="Arial" w:cs="Arial"/>
              <w:bCs/>
              <w:noProof/>
              <w:sz w:val="24"/>
              <w:szCs w:val="24"/>
              <w:lang w:eastAsia="pl-PL"/>
            </w:rPr>
          </w:pPr>
          <w:hyperlink w:anchor="_Toc138062576" w:history="1">
            <w:r w:rsidR="00590CE5" w:rsidRPr="00590CE5">
              <w:rPr>
                <w:rStyle w:val="Hipercze"/>
                <w:rFonts w:ascii="Arial" w:hAnsi="Arial" w:cs="Arial"/>
                <w:bCs/>
                <w:noProof/>
                <w:sz w:val="24"/>
                <w:szCs w:val="24"/>
              </w:rPr>
              <w:t>7.</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WYBÓR PROJEKTÓW DO DOFINANSOWANIA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_Toc138062576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39</w:t>
            </w:r>
            <w:r w:rsidR="00590CE5" w:rsidRPr="00590CE5">
              <w:rPr>
                <w:rFonts w:ascii="Arial" w:hAnsi="Arial" w:cs="Arial"/>
                <w:bCs/>
                <w:noProof/>
                <w:webHidden/>
                <w:sz w:val="24"/>
                <w:szCs w:val="24"/>
              </w:rPr>
              <w:fldChar w:fldCharType="end"/>
            </w:r>
          </w:hyperlink>
        </w:p>
        <w:p w14:paraId="588B676A" w14:textId="15BC51EE" w:rsidR="00590CE5" w:rsidRPr="00590CE5" w:rsidRDefault="00AC0483">
          <w:pPr>
            <w:pStyle w:val="Spistreci2"/>
            <w:rPr>
              <w:rFonts w:ascii="Arial" w:eastAsiaTheme="minorEastAsia" w:hAnsi="Arial" w:cs="Arial"/>
              <w:bCs/>
              <w:noProof/>
              <w:sz w:val="24"/>
              <w:szCs w:val="24"/>
              <w:lang w:eastAsia="pl-PL"/>
            </w:rPr>
          </w:pPr>
          <w:hyperlink w:anchor="_Toc138062577" w:history="1">
            <w:r w:rsidR="00590CE5" w:rsidRPr="00590CE5">
              <w:rPr>
                <w:rStyle w:val="Hipercze"/>
                <w:rFonts w:ascii="Arial" w:hAnsi="Arial" w:cs="Arial"/>
                <w:bCs/>
                <w:noProof/>
                <w:sz w:val="24"/>
                <w:szCs w:val="24"/>
              </w:rPr>
              <w:t>7.1.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Zakończenie oceny i wybór projektów do dofinansowania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_Toc138062577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39</w:t>
            </w:r>
            <w:r w:rsidR="00590CE5" w:rsidRPr="00590CE5">
              <w:rPr>
                <w:rFonts w:ascii="Arial" w:hAnsi="Arial" w:cs="Arial"/>
                <w:bCs/>
                <w:noProof/>
                <w:webHidden/>
                <w:sz w:val="24"/>
                <w:szCs w:val="24"/>
              </w:rPr>
              <w:fldChar w:fldCharType="end"/>
            </w:r>
          </w:hyperlink>
        </w:p>
        <w:p w14:paraId="770B3B93" w14:textId="6CCC1871" w:rsidR="00590CE5" w:rsidRPr="00590CE5" w:rsidRDefault="00AC0483">
          <w:pPr>
            <w:pStyle w:val="Spistreci2"/>
            <w:rPr>
              <w:rFonts w:ascii="Arial" w:eastAsiaTheme="minorEastAsia" w:hAnsi="Arial" w:cs="Arial"/>
              <w:bCs/>
              <w:noProof/>
              <w:sz w:val="24"/>
              <w:szCs w:val="24"/>
              <w:lang w:eastAsia="pl-PL"/>
            </w:rPr>
          </w:pPr>
          <w:hyperlink w:anchor="_Toc138062578" w:history="1">
            <w:r w:rsidR="00590CE5" w:rsidRPr="00590CE5">
              <w:rPr>
                <w:rStyle w:val="Hipercze"/>
                <w:rFonts w:ascii="Arial" w:hAnsi="Arial" w:cs="Arial"/>
                <w:bCs/>
                <w:noProof/>
                <w:sz w:val="24"/>
                <w:szCs w:val="24"/>
              </w:rPr>
              <w:t>7.2.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Wybór projektów do dofinansowania w przypadku zwiększenia alokacji lub pojawienia się wolnych środków</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_Toc138062578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40</w:t>
            </w:r>
            <w:r w:rsidR="00590CE5" w:rsidRPr="00590CE5">
              <w:rPr>
                <w:rFonts w:ascii="Arial" w:hAnsi="Arial" w:cs="Arial"/>
                <w:bCs/>
                <w:noProof/>
                <w:webHidden/>
                <w:sz w:val="24"/>
                <w:szCs w:val="24"/>
              </w:rPr>
              <w:fldChar w:fldCharType="end"/>
            </w:r>
          </w:hyperlink>
        </w:p>
        <w:p w14:paraId="04F97017" w14:textId="0424E441" w:rsidR="00590CE5" w:rsidRPr="00590CE5" w:rsidRDefault="00AC0483">
          <w:pPr>
            <w:pStyle w:val="Spistreci1"/>
            <w:rPr>
              <w:rFonts w:ascii="Arial" w:eastAsiaTheme="minorEastAsia" w:hAnsi="Arial" w:cs="Arial"/>
              <w:bCs/>
              <w:noProof/>
              <w:sz w:val="24"/>
              <w:szCs w:val="24"/>
              <w:lang w:eastAsia="pl-PL"/>
            </w:rPr>
          </w:pPr>
          <w:hyperlink w:anchor="_Toc138062579" w:history="1">
            <w:r w:rsidR="00590CE5" w:rsidRPr="00590CE5">
              <w:rPr>
                <w:rStyle w:val="Hipercze"/>
                <w:rFonts w:ascii="Arial" w:hAnsi="Arial" w:cs="Arial"/>
                <w:bCs/>
                <w:noProof/>
                <w:sz w:val="24"/>
                <w:szCs w:val="24"/>
              </w:rPr>
              <w:t>8.</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WARUNKI ZAWARCIA UMOWY O DOFINANSOWANIE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_Toc138062579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41</w:t>
            </w:r>
            <w:r w:rsidR="00590CE5" w:rsidRPr="00590CE5">
              <w:rPr>
                <w:rFonts w:ascii="Arial" w:hAnsi="Arial" w:cs="Arial"/>
                <w:bCs/>
                <w:noProof/>
                <w:webHidden/>
                <w:sz w:val="24"/>
                <w:szCs w:val="24"/>
              </w:rPr>
              <w:fldChar w:fldCharType="end"/>
            </w:r>
          </w:hyperlink>
        </w:p>
        <w:p w14:paraId="704DD53B" w14:textId="3BC562E0" w:rsidR="00590CE5" w:rsidRPr="00590CE5" w:rsidRDefault="00AC0483">
          <w:pPr>
            <w:pStyle w:val="Spistreci2"/>
            <w:rPr>
              <w:rFonts w:ascii="Arial" w:eastAsiaTheme="minorEastAsia" w:hAnsi="Arial" w:cs="Arial"/>
              <w:bCs/>
              <w:noProof/>
              <w:sz w:val="24"/>
              <w:szCs w:val="24"/>
              <w:lang w:eastAsia="pl-PL"/>
            </w:rPr>
          </w:pPr>
          <w:hyperlink w:anchor="_Toc138062580" w:history="1">
            <w:r w:rsidR="00590CE5" w:rsidRPr="00590CE5">
              <w:rPr>
                <w:rStyle w:val="Hipercze"/>
                <w:rFonts w:ascii="Arial" w:hAnsi="Arial" w:cs="Arial"/>
                <w:bCs/>
                <w:noProof/>
                <w:sz w:val="24"/>
                <w:szCs w:val="24"/>
              </w:rPr>
              <w:t>8.1.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Dopuszczalne zmiany przed zawarciem umowy o dofinansowanie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_Toc138062580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41</w:t>
            </w:r>
            <w:r w:rsidR="00590CE5" w:rsidRPr="00590CE5">
              <w:rPr>
                <w:rFonts w:ascii="Arial" w:hAnsi="Arial" w:cs="Arial"/>
                <w:bCs/>
                <w:noProof/>
                <w:webHidden/>
                <w:sz w:val="24"/>
                <w:szCs w:val="24"/>
              </w:rPr>
              <w:fldChar w:fldCharType="end"/>
            </w:r>
          </w:hyperlink>
        </w:p>
        <w:p w14:paraId="74FA1F15" w14:textId="3D04714A" w:rsidR="00590CE5" w:rsidRPr="00590CE5" w:rsidRDefault="00AC0483">
          <w:pPr>
            <w:pStyle w:val="Spistreci2"/>
            <w:rPr>
              <w:rFonts w:ascii="Arial" w:eastAsiaTheme="minorEastAsia" w:hAnsi="Arial" w:cs="Arial"/>
              <w:bCs/>
              <w:noProof/>
              <w:sz w:val="24"/>
              <w:szCs w:val="24"/>
              <w:lang w:eastAsia="pl-PL"/>
            </w:rPr>
          </w:pPr>
          <w:hyperlink w:anchor="_Toc138062581" w:history="1">
            <w:r w:rsidR="00590CE5" w:rsidRPr="00590CE5">
              <w:rPr>
                <w:rStyle w:val="Hipercze"/>
                <w:rFonts w:ascii="Arial" w:hAnsi="Arial" w:cs="Arial"/>
                <w:bCs/>
                <w:noProof/>
                <w:sz w:val="24"/>
                <w:szCs w:val="24"/>
              </w:rPr>
              <w:t>8.2.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Procedury poprzedzające zawarcie umowy o dofinansowanie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_Toc138062581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41</w:t>
            </w:r>
            <w:r w:rsidR="00590CE5" w:rsidRPr="00590CE5">
              <w:rPr>
                <w:rFonts w:ascii="Arial" w:hAnsi="Arial" w:cs="Arial"/>
                <w:bCs/>
                <w:noProof/>
                <w:webHidden/>
                <w:sz w:val="24"/>
                <w:szCs w:val="24"/>
              </w:rPr>
              <w:fldChar w:fldCharType="end"/>
            </w:r>
          </w:hyperlink>
        </w:p>
        <w:p w14:paraId="3A876323" w14:textId="799AC27F" w:rsidR="00590CE5" w:rsidRPr="00590CE5" w:rsidRDefault="00AC0483">
          <w:pPr>
            <w:pStyle w:val="Spistreci3"/>
            <w:rPr>
              <w:rFonts w:ascii="Arial" w:eastAsiaTheme="minorEastAsia" w:hAnsi="Arial" w:cs="Arial"/>
              <w:bCs/>
              <w:noProof/>
              <w:sz w:val="24"/>
              <w:szCs w:val="24"/>
              <w:lang w:eastAsia="pl-PL"/>
            </w:rPr>
          </w:pPr>
          <w:hyperlink w:anchor="_Toc138062582" w:history="1">
            <w:r w:rsidR="00590CE5" w:rsidRPr="00590CE5">
              <w:rPr>
                <w:rStyle w:val="Hipercze"/>
                <w:rFonts w:ascii="Arial" w:hAnsi="Arial" w:cs="Arial"/>
                <w:bCs/>
                <w:noProof/>
                <w:sz w:val="24"/>
                <w:szCs w:val="24"/>
              </w:rPr>
              <w:t>8.2.1.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Rejestracja w SL2021 Projekty</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_Toc138062582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41</w:t>
            </w:r>
            <w:r w:rsidR="00590CE5" w:rsidRPr="00590CE5">
              <w:rPr>
                <w:rFonts w:ascii="Arial" w:hAnsi="Arial" w:cs="Arial"/>
                <w:bCs/>
                <w:noProof/>
                <w:webHidden/>
                <w:sz w:val="24"/>
                <w:szCs w:val="24"/>
              </w:rPr>
              <w:fldChar w:fldCharType="end"/>
            </w:r>
          </w:hyperlink>
        </w:p>
        <w:p w14:paraId="76F30EF4" w14:textId="67A2F1D8" w:rsidR="00590CE5" w:rsidRPr="00590CE5" w:rsidRDefault="00AC0483">
          <w:pPr>
            <w:pStyle w:val="Spistreci3"/>
            <w:rPr>
              <w:rFonts w:ascii="Arial" w:eastAsiaTheme="minorEastAsia" w:hAnsi="Arial" w:cs="Arial"/>
              <w:bCs/>
              <w:noProof/>
              <w:sz w:val="24"/>
              <w:szCs w:val="24"/>
              <w:lang w:eastAsia="pl-PL"/>
            </w:rPr>
          </w:pPr>
          <w:hyperlink w:anchor="_Toc138062583" w:history="1">
            <w:r w:rsidR="00590CE5" w:rsidRPr="00590CE5">
              <w:rPr>
                <w:rStyle w:val="Hipercze"/>
                <w:rFonts w:ascii="Arial" w:hAnsi="Arial" w:cs="Arial"/>
                <w:bCs/>
                <w:noProof/>
                <w:sz w:val="24"/>
                <w:szCs w:val="24"/>
              </w:rPr>
              <w:t>8.2.2.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Załączniki wymagane przed podpisaniem umowy o dofinansowanie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_Toc138062583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42</w:t>
            </w:r>
            <w:r w:rsidR="00590CE5" w:rsidRPr="00590CE5">
              <w:rPr>
                <w:rFonts w:ascii="Arial" w:hAnsi="Arial" w:cs="Arial"/>
                <w:bCs/>
                <w:noProof/>
                <w:webHidden/>
                <w:sz w:val="24"/>
                <w:szCs w:val="24"/>
              </w:rPr>
              <w:fldChar w:fldCharType="end"/>
            </w:r>
          </w:hyperlink>
        </w:p>
        <w:p w14:paraId="65918D4A" w14:textId="1A9FAD43" w:rsidR="00590CE5" w:rsidRPr="00590CE5" w:rsidRDefault="00AC0483">
          <w:pPr>
            <w:pStyle w:val="Spistreci3"/>
            <w:rPr>
              <w:rFonts w:ascii="Arial" w:eastAsiaTheme="minorEastAsia" w:hAnsi="Arial" w:cs="Arial"/>
              <w:bCs/>
              <w:noProof/>
              <w:sz w:val="24"/>
              <w:szCs w:val="24"/>
              <w:lang w:eastAsia="pl-PL"/>
            </w:rPr>
          </w:pPr>
          <w:hyperlink w:anchor="_Toc138062584" w:history="1">
            <w:r w:rsidR="00590CE5" w:rsidRPr="00590CE5">
              <w:rPr>
                <w:rStyle w:val="Hipercze"/>
                <w:rFonts w:ascii="Arial" w:hAnsi="Arial" w:cs="Arial"/>
                <w:bCs/>
                <w:noProof/>
                <w:sz w:val="24"/>
                <w:szCs w:val="24"/>
              </w:rPr>
              <w:t>8.2.3.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Przesłanki, mogące skutkować odmową podpisania umowy</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_Toc138062584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43</w:t>
            </w:r>
            <w:r w:rsidR="00590CE5" w:rsidRPr="00590CE5">
              <w:rPr>
                <w:rFonts w:ascii="Arial" w:hAnsi="Arial" w:cs="Arial"/>
                <w:bCs/>
                <w:noProof/>
                <w:webHidden/>
                <w:sz w:val="24"/>
                <w:szCs w:val="24"/>
              </w:rPr>
              <w:fldChar w:fldCharType="end"/>
            </w:r>
          </w:hyperlink>
        </w:p>
        <w:p w14:paraId="1BE64A65" w14:textId="69A0C405" w:rsidR="00590CE5" w:rsidRPr="00590CE5" w:rsidRDefault="00AC0483">
          <w:pPr>
            <w:pStyle w:val="Spistreci3"/>
            <w:rPr>
              <w:rFonts w:ascii="Arial" w:eastAsiaTheme="minorEastAsia" w:hAnsi="Arial" w:cs="Arial"/>
              <w:bCs/>
              <w:noProof/>
              <w:sz w:val="24"/>
              <w:szCs w:val="24"/>
              <w:lang w:eastAsia="pl-PL"/>
            </w:rPr>
          </w:pPr>
          <w:hyperlink w:anchor="_Toc138062585" w:history="1">
            <w:r w:rsidR="00590CE5" w:rsidRPr="00590CE5">
              <w:rPr>
                <w:rStyle w:val="Hipercze"/>
                <w:rFonts w:ascii="Arial" w:hAnsi="Arial" w:cs="Arial"/>
                <w:bCs/>
                <w:noProof/>
                <w:sz w:val="24"/>
                <w:szCs w:val="24"/>
              </w:rPr>
              <w:t>8.2.4</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Skierowanie do ponownej oceny</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_Toc138062585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45</w:t>
            </w:r>
            <w:r w:rsidR="00590CE5" w:rsidRPr="00590CE5">
              <w:rPr>
                <w:rFonts w:ascii="Arial" w:hAnsi="Arial" w:cs="Arial"/>
                <w:bCs/>
                <w:noProof/>
                <w:webHidden/>
                <w:sz w:val="24"/>
                <w:szCs w:val="24"/>
              </w:rPr>
              <w:fldChar w:fldCharType="end"/>
            </w:r>
          </w:hyperlink>
        </w:p>
        <w:p w14:paraId="6CC0B77E" w14:textId="4A12D43B" w:rsidR="00590CE5" w:rsidRPr="00590CE5" w:rsidRDefault="00AC0483">
          <w:pPr>
            <w:pStyle w:val="Spistreci2"/>
            <w:rPr>
              <w:rFonts w:ascii="Arial" w:eastAsiaTheme="minorEastAsia" w:hAnsi="Arial" w:cs="Arial"/>
              <w:bCs/>
              <w:noProof/>
              <w:sz w:val="24"/>
              <w:szCs w:val="24"/>
              <w:lang w:eastAsia="pl-PL"/>
            </w:rPr>
          </w:pPr>
          <w:hyperlink w:anchor="_Toc138062586" w:history="1">
            <w:r w:rsidR="00590CE5" w:rsidRPr="00590CE5">
              <w:rPr>
                <w:rStyle w:val="Hipercze"/>
                <w:rFonts w:ascii="Arial" w:hAnsi="Arial" w:cs="Arial"/>
                <w:bCs/>
                <w:noProof/>
                <w:sz w:val="24"/>
                <w:szCs w:val="24"/>
              </w:rPr>
              <w:t>8.3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Podpisanie umowy o dofinansowanie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_Toc138062586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45</w:t>
            </w:r>
            <w:r w:rsidR="00590CE5" w:rsidRPr="00590CE5">
              <w:rPr>
                <w:rFonts w:ascii="Arial" w:hAnsi="Arial" w:cs="Arial"/>
                <w:bCs/>
                <w:noProof/>
                <w:webHidden/>
                <w:sz w:val="24"/>
                <w:szCs w:val="24"/>
              </w:rPr>
              <w:fldChar w:fldCharType="end"/>
            </w:r>
          </w:hyperlink>
        </w:p>
        <w:p w14:paraId="384C3C75" w14:textId="316CE433" w:rsidR="00590CE5" w:rsidRPr="00590CE5" w:rsidRDefault="00AC0483">
          <w:pPr>
            <w:pStyle w:val="Spistreci1"/>
            <w:rPr>
              <w:rFonts w:ascii="Arial" w:eastAsiaTheme="minorEastAsia" w:hAnsi="Arial" w:cs="Arial"/>
              <w:bCs/>
              <w:noProof/>
              <w:sz w:val="24"/>
              <w:szCs w:val="24"/>
              <w:lang w:eastAsia="pl-PL"/>
            </w:rPr>
          </w:pPr>
          <w:hyperlink w:anchor="_Toc138062587" w:history="1">
            <w:r w:rsidR="00590CE5" w:rsidRPr="00590CE5">
              <w:rPr>
                <w:rStyle w:val="Hipercze"/>
                <w:rFonts w:ascii="Arial" w:hAnsi="Arial" w:cs="Arial"/>
                <w:bCs/>
                <w:noProof/>
                <w:sz w:val="24"/>
                <w:szCs w:val="24"/>
              </w:rPr>
              <w:t>9.</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PROCEDURA ODWOŁAWCZA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_Toc138062587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46</w:t>
            </w:r>
            <w:r w:rsidR="00590CE5" w:rsidRPr="00590CE5">
              <w:rPr>
                <w:rFonts w:ascii="Arial" w:hAnsi="Arial" w:cs="Arial"/>
                <w:bCs/>
                <w:noProof/>
                <w:webHidden/>
                <w:sz w:val="24"/>
                <w:szCs w:val="24"/>
              </w:rPr>
              <w:fldChar w:fldCharType="end"/>
            </w:r>
          </w:hyperlink>
        </w:p>
        <w:p w14:paraId="5FB82CB1" w14:textId="2419A89E" w:rsidR="00590CE5" w:rsidRPr="00590CE5" w:rsidRDefault="00AC0483">
          <w:pPr>
            <w:pStyle w:val="Spistreci1"/>
            <w:rPr>
              <w:rFonts w:ascii="Arial" w:eastAsiaTheme="minorEastAsia" w:hAnsi="Arial" w:cs="Arial"/>
              <w:bCs/>
              <w:noProof/>
              <w:sz w:val="24"/>
              <w:szCs w:val="24"/>
              <w:lang w:eastAsia="pl-PL"/>
            </w:rPr>
          </w:pPr>
          <w:hyperlink w:anchor="_Toc138062588" w:history="1">
            <w:r w:rsidR="00590CE5" w:rsidRPr="00590CE5">
              <w:rPr>
                <w:rStyle w:val="Hipercze"/>
                <w:rFonts w:ascii="Arial" w:eastAsia="Times New Roman" w:hAnsi="Arial" w:cs="Arial"/>
                <w:bCs/>
                <w:iCs/>
                <w:noProof/>
                <w:sz w:val="24"/>
                <w:szCs w:val="24"/>
              </w:rPr>
              <w:t>10.</w:t>
            </w:r>
            <w:r w:rsidR="00590CE5" w:rsidRPr="00590CE5">
              <w:rPr>
                <w:rFonts w:ascii="Arial" w:eastAsiaTheme="minorEastAsia" w:hAnsi="Arial" w:cs="Arial"/>
                <w:bCs/>
                <w:noProof/>
                <w:sz w:val="24"/>
                <w:szCs w:val="24"/>
                <w:lang w:eastAsia="pl-PL"/>
              </w:rPr>
              <w:tab/>
            </w:r>
            <w:r w:rsidR="00590CE5" w:rsidRPr="00590CE5">
              <w:rPr>
                <w:rStyle w:val="Hipercze"/>
                <w:rFonts w:ascii="Arial" w:eastAsia="Times New Roman" w:hAnsi="Arial" w:cs="Arial"/>
                <w:bCs/>
                <w:iCs/>
                <w:noProof/>
                <w:sz w:val="24"/>
                <w:szCs w:val="24"/>
              </w:rPr>
              <w:t>POLITYKI HORYZONTALNE</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_Toc138062588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48</w:t>
            </w:r>
            <w:r w:rsidR="00590CE5" w:rsidRPr="00590CE5">
              <w:rPr>
                <w:rFonts w:ascii="Arial" w:hAnsi="Arial" w:cs="Arial"/>
                <w:bCs/>
                <w:noProof/>
                <w:webHidden/>
                <w:sz w:val="24"/>
                <w:szCs w:val="24"/>
              </w:rPr>
              <w:fldChar w:fldCharType="end"/>
            </w:r>
          </w:hyperlink>
        </w:p>
        <w:p w14:paraId="37977A7D" w14:textId="4B2A44CF" w:rsidR="00590CE5" w:rsidRPr="00590CE5" w:rsidRDefault="00AC0483">
          <w:pPr>
            <w:pStyle w:val="Spistreci2"/>
            <w:rPr>
              <w:rFonts w:ascii="Arial" w:eastAsiaTheme="minorEastAsia" w:hAnsi="Arial" w:cs="Arial"/>
              <w:bCs/>
              <w:noProof/>
              <w:sz w:val="24"/>
              <w:szCs w:val="24"/>
              <w:lang w:eastAsia="pl-PL"/>
            </w:rPr>
          </w:pPr>
          <w:hyperlink w:anchor="_Toc138062589" w:history="1">
            <w:r w:rsidR="00590CE5" w:rsidRPr="00590CE5">
              <w:rPr>
                <w:rStyle w:val="Hipercze"/>
                <w:rFonts w:ascii="Arial" w:eastAsia="Calibri" w:hAnsi="Arial" w:cs="Arial"/>
                <w:bCs/>
                <w:noProof/>
                <w:sz w:val="24"/>
                <w:szCs w:val="24"/>
              </w:rPr>
              <w:t>10.1</w:t>
            </w:r>
            <w:r w:rsidR="00590CE5" w:rsidRPr="00590CE5">
              <w:rPr>
                <w:rFonts w:ascii="Arial" w:eastAsiaTheme="minorEastAsia" w:hAnsi="Arial" w:cs="Arial"/>
                <w:bCs/>
                <w:noProof/>
                <w:sz w:val="24"/>
                <w:szCs w:val="24"/>
                <w:lang w:eastAsia="pl-PL"/>
              </w:rPr>
              <w:tab/>
            </w:r>
            <w:r w:rsidR="00590CE5" w:rsidRPr="00590CE5">
              <w:rPr>
                <w:rStyle w:val="Hipercze"/>
                <w:rFonts w:ascii="Arial" w:eastAsia="Calibri" w:hAnsi="Arial" w:cs="Arial"/>
                <w:bCs/>
                <w:noProof/>
                <w:sz w:val="24"/>
                <w:szCs w:val="24"/>
              </w:rPr>
              <w:t>Zasada równości kobiet i mężczyzn</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_Toc138062589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49</w:t>
            </w:r>
            <w:r w:rsidR="00590CE5" w:rsidRPr="00590CE5">
              <w:rPr>
                <w:rFonts w:ascii="Arial" w:hAnsi="Arial" w:cs="Arial"/>
                <w:bCs/>
                <w:noProof/>
                <w:webHidden/>
                <w:sz w:val="24"/>
                <w:szCs w:val="24"/>
              </w:rPr>
              <w:fldChar w:fldCharType="end"/>
            </w:r>
          </w:hyperlink>
        </w:p>
        <w:p w14:paraId="4942CE5F" w14:textId="4A96BAF6" w:rsidR="00590CE5" w:rsidRPr="00590CE5" w:rsidRDefault="00AC0483">
          <w:pPr>
            <w:pStyle w:val="Spistreci2"/>
            <w:rPr>
              <w:rFonts w:ascii="Arial" w:eastAsiaTheme="minorEastAsia" w:hAnsi="Arial" w:cs="Arial"/>
              <w:bCs/>
              <w:noProof/>
              <w:sz w:val="24"/>
              <w:szCs w:val="24"/>
              <w:lang w:eastAsia="pl-PL"/>
            </w:rPr>
          </w:pPr>
          <w:hyperlink w:anchor="_Toc138062590" w:history="1">
            <w:r w:rsidR="00590CE5" w:rsidRPr="00590CE5">
              <w:rPr>
                <w:rStyle w:val="Hipercze"/>
                <w:rFonts w:ascii="Arial" w:eastAsia="Calibri" w:hAnsi="Arial" w:cs="Arial"/>
                <w:bCs/>
                <w:noProof/>
                <w:sz w:val="24"/>
                <w:szCs w:val="24"/>
              </w:rPr>
              <w:t>10.2</w:t>
            </w:r>
            <w:r w:rsidR="00590CE5" w:rsidRPr="00590CE5">
              <w:rPr>
                <w:rFonts w:ascii="Arial" w:eastAsiaTheme="minorEastAsia" w:hAnsi="Arial" w:cs="Arial"/>
                <w:bCs/>
                <w:noProof/>
                <w:sz w:val="24"/>
                <w:szCs w:val="24"/>
                <w:lang w:eastAsia="pl-PL"/>
              </w:rPr>
              <w:tab/>
            </w:r>
            <w:r w:rsidR="00590CE5" w:rsidRPr="00590CE5">
              <w:rPr>
                <w:rStyle w:val="Hipercze"/>
                <w:rFonts w:ascii="Arial" w:eastAsia="Calibri" w:hAnsi="Arial" w:cs="Arial"/>
                <w:bCs/>
                <w:noProof/>
                <w:sz w:val="24"/>
                <w:szCs w:val="24"/>
              </w:rPr>
              <w:t>Zasada równości szans i niedyskryminacji</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_Toc138062590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50</w:t>
            </w:r>
            <w:r w:rsidR="00590CE5" w:rsidRPr="00590CE5">
              <w:rPr>
                <w:rFonts w:ascii="Arial" w:hAnsi="Arial" w:cs="Arial"/>
                <w:bCs/>
                <w:noProof/>
                <w:webHidden/>
                <w:sz w:val="24"/>
                <w:szCs w:val="24"/>
              </w:rPr>
              <w:fldChar w:fldCharType="end"/>
            </w:r>
          </w:hyperlink>
        </w:p>
        <w:p w14:paraId="22F3FEDC" w14:textId="47B5464C" w:rsidR="00590CE5" w:rsidRPr="00590CE5" w:rsidRDefault="00AC0483">
          <w:pPr>
            <w:pStyle w:val="Spistreci2"/>
            <w:rPr>
              <w:rFonts w:ascii="Arial" w:eastAsiaTheme="minorEastAsia" w:hAnsi="Arial" w:cs="Arial"/>
              <w:bCs/>
              <w:noProof/>
              <w:sz w:val="24"/>
              <w:szCs w:val="24"/>
              <w:lang w:eastAsia="pl-PL"/>
            </w:rPr>
          </w:pPr>
          <w:hyperlink w:anchor="_Toc138062591" w:history="1">
            <w:r w:rsidR="00590CE5" w:rsidRPr="00590CE5">
              <w:rPr>
                <w:rStyle w:val="Hipercze"/>
                <w:rFonts w:ascii="Arial" w:eastAsia="Calibri" w:hAnsi="Arial" w:cs="Arial"/>
                <w:bCs/>
                <w:noProof/>
                <w:sz w:val="24"/>
                <w:szCs w:val="24"/>
              </w:rPr>
              <w:t>10.3</w:t>
            </w:r>
            <w:r w:rsidR="00590CE5" w:rsidRPr="00590CE5">
              <w:rPr>
                <w:rFonts w:ascii="Arial" w:eastAsiaTheme="minorEastAsia" w:hAnsi="Arial" w:cs="Arial"/>
                <w:bCs/>
                <w:noProof/>
                <w:sz w:val="24"/>
                <w:szCs w:val="24"/>
                <w:lang w:eastAsia="pl-PL"/>
              </w:rPr>
              <w:tab/>
            </w:r>
            <w:r w:rsidR="00590CE5" w:rsidRPr="00590CE5">
              <w:rPr>
                <w:rStyle w:val="Hipercze"/>
                <w:rFonts w:ascii="Arial" w:eastAsia="Calibri" w:hAnsi="Arial" w:cs="Arial"/>
                <w:bCs/>
                <w:noProof/>
                <w:sz w:val="24"/>
                <w:szCs w:val="24"/>
              </w:rPr>
              <w:t>Zasada zrównoważonego rozwoju</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_Toc138062591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53</w:t>
            </w:r>
            <w:r w:rsidR="00590CE5" w:rsidRPr="00590CE5">
              <w:rPr>
                <w:rFonts w:ascii="Arial" w:hAnsi="Arial" w:cs="Arial"/>
                <w:bCs/>
                <w:noProof/>
                <w:webHidden/>
                <w:sz w:val="24"/>
                <w:szCs w:val="24"/>
              </w:rPr>
              <w:fldChar w:fldCharType="end"/>
            </w:r>
          </w:hyperlink>
        </w:p>
        <w:p w14:paraId="05850A6D" w14:textId="023112FD" w:rsidR="00590CE5" w:rsidRPr="00590CE5" w:rsidRDefault="00AC0483">
          <w:pPr>
            <w:pStyle w:val="Spistreci2"/>
            <w:rPr>
              <w:rFonts w:ascii="Arial" w:eastAsiaTheme="minorEastAsia" w:hAnsi="Arial" w:cs="Arial"/>
              <w:bCs/>
              <w:noProof/>
              <w:sz w:val="24"/>
              <w:szCs w:val="24"/>
              <w:lang w:eastAsia="pl-PL"/>
            </w:rPr>
          </w:pPr>
          <w:hyperlink w:anchor="_Toc138062592" w:history="1">
            <w:r w:rsidR="00590CE5" w:rsidRPr="00590CE5">
              <w:rPr>
                <w:rStyle w:val="Hipercze"/>
                <w:rFonts w:ascii="Arial" w:eastAsia="Calibri" w:hAnsi="Arial" w:cs="Arial"/>
                <w:bCs/>
                <w:noProof/>
                <w:sz w:val="24"/>
                <w:szCs w:val="24"/>
              </w:rPr>
              <w:t>10.4</w:t>
            </w:r>
            <w:r w:rsidR="00590CE5" w:rsidRPr="00590CE5">
              <w:rPr>
                <w:rFonts w:ascii="Arial" w:eastAsiaTheme="minorEastAsia" w:hAnsi="Arial" w:cs="Arial"/>
                <w:bCs/>
                <w:noProof/>
                <w:sz w:val="24"/>
                <w:szCs w:val="24"/>
                <w:lang w:eastAsia="pl-PL"/>
              </w:rPr>
              <w:tab/>
            </w:r>
            <w:r w:rsidR="00590CE5" w:rsidRPr="00590CE5">
              <w:rPr>
                <w:rStyle w:val="Hipercze"/>
                <w:rFonts w:ascii="Arial" w:eastAsia="Calibri" w:hAnsi="Arial" w:cs="Arial"/>
                <w:bCs/>
                <w:noProof/>
                <w:sz w:val="24"/>
                <w:szCs w:val="24"/>
              </w:rPr>
              <w:t>Zasada „nie czyń poważnych szkód”</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_Toc138062592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54</w:t>
            </w:r>
            <w:r w:rsidR="00590CE5" w:rsidRPr="00590CE5">
              <w:rPr>
                <w:rFonts w:ascii="Arial" w:hAnsi="Arial" w:cs="Arial"/>
                <w:bCs/>
                <w:noProof/>
                <w:webHidden/>
                <w:sz w:val="24"/>
                <w:szCs w:val="24"/>
              </w:rPr>
              <w:fldChar w:fldCharType="end"/>
            </w:r>
          </w:hyperlink>
        </w:p>
        <w:p w14:paraId="5BEDBC88" w14:textId="61408D9A" w:rsidR="00590CE5" w:rsidRPr="00590CE5" w:rsidRDefault="00AC0483">
          <w:pPr>
            <w:pStyle w:val="Spistreci1"/>
            <w:rPr>
              <w:rFonts w:ascii="Arial" w:eastAsiaTheme="minorEastAsia" w:hAnsi="Arial" w:cs="Arial"/>
              <w:bCs/>
              <w:noProof/>
              <w:sz w:val="24"/>
              <w:szCs w:val="24"/>
              <w:lang w:eastAsia="pl-PL"/>
            </w:rPr>
          </w:pPr>
          <w:hyperlink w:anchor="_Toc138062593" w:history="1">
            <w:r w:rsidR="00590CE5" w:rsidRPr="00590CE5">
              <w:rPr>
                <w:rStyle w:val="Hipercze"/>
                <w:rFonts w:ascii="Arial" w:hAnsi="Arial" w:cs="Arial"/>
                <w:bCs/>
                <w:noProof/>
                <w:sz w:val="24"/>
                <w:szCs w:val="24"/>
              </w:rPr>
              <w:t>11.</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UNIEWAŻNIENIE POSTĘPOWANIA</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_Toc138062593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55</w:t>
            </w:r>
            <w:r w:rsidR="00590CE5" w:rsidRPr="00590CE5">
              <w:rPr>
                <w:rFonts w:ascii="Arial" w:hAnsi="Arial" w:cs="Arial"/>
                <w:bCs/>
                <w:noProof/>
                <w:webHidden/>
                <w:sz w:val="24"/>
                <w:szCs w:val="24"/>
              </w:rPr>
              <w:fldChar w:fldCharType="end"/>
            </w:r>
          </w:hyperlink>
        </w:p>
        <w:p w14:paraId="4A668B71" w14:textId="15B2BFF6" w:rsidR="00590CE5" w:rsidRPr="00590CE5" w:rsidRDefault="00AC0483">
          <w:pPr>
            <w:pStyle w:val="Spistreci1"/>
            <w:rPr>
              <w:rFonts w:ascii="Arial" w:eastAsiaTheme="minorEastAsia" w:hAnsi="Arial" w:cs="Arial"/>
              <w:bCs/>
              <w:noProof/>
              <w:sz w:val="24"/>
              <w:szCs w:val="24"/>
              <w:lang w:eastAsia="pl-PL"/>
            </w:rPr>
          </w:pPr>
          <w:hyperlink w:anchor="_Toc138062594" w:history="1">
            <w:r w:rsidR="00590CE5" w:rsidRPr="00590CE5">
              <w:rPr>
                <w:rStyle w:val="Hipercze"/>
                <w:rFonts w:ascii="Arial" w:hAnsi="Arial" w:cs="Arial"/>
                <w:bCs/>
                <w:noProof/>
                <w:sz w:val="24"/>
                <w:szCs w:val="24"/>
              </w:rPr>
              <w:t>12.</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KLAUZULA INFORMACYJNA DLA WNIOSKODAWCÓW ORAZ BENEFICJENTÓW</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_Toc138062594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56</w:t>
            </w:r>
            <w:r w:rsidR="00590CE5" w:rsidRPr="00590CE5">
              <w:rPr>
                <w:rFonts w:ascii="Arial" w:hAnsi="Arial" w:cs="Arial"/>
                <w:bCs/>
                <w:noProof/>
                <w:webHidden/>
                <w:sz w:val="24"/>
                <w:szCs w:val="24"/>
              </w:rPr>
              <w:fldChar w:fldCharType="end"/>
            </w:r>
          </w:hyperlink>
        </w:p>
        <w:p w14:paraId="5B004651" w14:textId="2AA3A69A" w:rsidR="00590CE5" w:rsidRPr="00590CE5" w:rsidRDefault="00AC0483">
          <w:pPr>
            <w:pStyle w:val="Spistreci1"/>
            <w:rPr>
              <w:rFonts w:ascii="Arial" w:eastAsiaTheme="minorEastAsia" w:hAnsi="Arial" w:cs="Arial"/>
              <w:bCs/>
              <w:noProof/>
              <w:sz w:val="24"/>
              <w:szCs w:val="24"/>
              <w:lang w:eastAsia="pl-PL"/>
            </w:rPr>
          </w:pPr>
          <w:hyperlink w:anchor="_Toc138062595" w:history="1">
            <w:r w:rsidR="00590CE5" w:rsidRPr="00590CE5">
              <w:rPr>
                <w:rStyle w:val="Hipercze"/>
                <w:rFonts w:ascii="Arial" w:hAnsi="Arial" w:cs="Arial"/>
                <w:bCs/>
                <w:noProof/>
                <w:sz w:val="24"/>
                <w:szCs w:val="24"/>
              </w:rPr>
              <w:t>13.</w:t>
            </w:r>
            <w:r w:rsidR="00590CE5" w:rsidRPr="00590CE5">
              <w:rPr>
                <w:rFonts w:ascii="Arial" w:eastAsiaTheme="minorEastAsia" w:hAnsi="Arial" w:cs="Arial"/>
                <w:bCs/>
                <w:noProof/>
                <w:sz w:val="24"/>
                <w:szCs w:val="24"/>
                <w:lang w:eastAsia="pl-PL"/>
              </w:rPr>
              <w:tab/>
            </w:r>
            <w:r w:rsidR="00590CE5" w:rsidRPr="00590CE5">
              <w:rPr>
                <w:rStyle w:val="Hipercze"/>
                <w:rFonts w:ascii="Arial" w:hAnsi="Arial" w:cs="Arial"/>
                <w:bCs/>
                <w:noProof/>
                <w:sz w:val="24"/>
                <w:szCs w:val="24"/>
              </w:rPr>
              <w:t>ZAŁĄCZNIKI</w:t>
            </w:r>
            <w:r w:rsidR="00590CE5" w:rsidRPr="00590CE5">
              <w:rPr>
                <w:rFonts w:ascii="Arial" w:hAnsi="Arial" w:cs="Arial"/>
                <w:bCs/>
                <w:noProof/>
                <w:webHidden/>
                <w:sz w:val="24"/>
                <w:szCs w:val="24"/>
              </w:rPr>
              <w:tab/>
            </w:r>
            <w:r w:rsidR="00590CE5" w:rsidRPr="00590CE5">
              <w:rPr>
                <w:rFonts w:ascii="Arial" w:hAnsi="Arial" w:cs="Arial"/>
                <w:bCs/>
                <w:noProof/>
                <w:webHidden/>
                <w:sz w:val="24"/>
                <w:szCs w:val="24"/>
              </w:rPr>
              <w:fldChar w:fldCharType="begin"/>
            </w:r>
            <w:r w:rsidR="00590CE5" w:rsidRPr="00590CE5">
              <w:rPr>
                <w:rFonts w:ascii="Arial" w:hAnsi="Arial" w:cs="Arial"/>
                <w:bCs/>
                <w:noProof/>
                <w:webHidden/>
                <w:sz w:val="24"/>
                <w:szCs w:val="24"/>
              </w:rPr>
              <w:instrText xml:space="preserve"> PAGEREF _Toc138062595 \h </w:instrText>
            </w:r>
            <w:r w:rsidR="00590CE5" w:rsidRPr="00590CE5">
              <w:rPr>
                <w:rFonts w:ascii="Arial" w:hAnsi="Arial" w:cs="Arial"/>
                <w:bCs/>
                <w:noProof/>
                <w:webHidden/>
                <w:sz w:val="24"/>
                <w:szCs w:val="24"/>
              </w:rPr>
            </w:r>
            <w:r w:rsidR="00590CE5" w:rsidRPr="00590CE5">
              <w:rPr>
                <w:rFonts w:ascii="Arial" w:hAnsi="Arial" w:cs="Arial"/>
                <w:bCs/>
                <w:noProof/>
                <w:webHidden/>
                <w:sz w:val="24"/>
                <w:szCs w:val="24"/>
              </w:rPr>
              <w:fldChar w:fldCharType="separate"/>
            </w:r>
            <w:r w:rsidR="00B8077F">
              <w:rPr>
                <w:rFonts w:ascii="Arial" w:hAnsi="Arial" w:cs="Arial"/>
                <w:bCs/>
                <w:noProof/>
                <w:webHidden/>
                <w:sz w:val="24"/>
                <w:szCs w:val="24"/>
              </w:rPr>
              <w:t>57</w:t>
            </w:r>
            <w:r w:rsidR="00590CE5" w:rsidRPr="00590CE5">
              <w:rPr>
                <w:rFonts w:ascii="Arial" w:hAnsi="Arial" w:cs="Arial"/>
                <w:bCs/>
                <w:noProof/>
                <w:webHidden/>
                <w:sz w:val="24"/>
                <w:szCs w:val="24"/>
              </w:rPr>
              <w:fldChar w:fldCharType="end"/>
            </w:r>
          </w:hyperlink>
        </w:p>
        <w:p w14:paraId="2A0712C8" w14:textId="0FEBD300" w:rsidR="00590CE5" w:rsidRPr="00590CE5" w:rsidRDefault="00361477" w:rsidP="00590CE5">
          <w:pPr>
            <w:spacing w:before="120" w:after="120" w:line="276" w:lineRule="auto"/>
            <w:rPr>
              <w:rFonts w:ascii="Arial" w:hAnsi="Arial" w:cs="Arial"/>
              <w:bCs/>
              <w:sz w:val="24"/>
              <w:szCs w:val="24"/>
            </w:rPr>
          </w:pPr>
          <w:r w:rsidRPr="00590CE5">
            <w:rPr>
              <w:rFonts w:ascii="Arial" w:hAnsi="Arial" w:cs="Arial"/>
              <w:bCs/>
              <w:sz w:val="24"/>
              <w:szCs w:val="24"/>
            </w:rPr>
            <w:fldChar w:fldCharType="end"/>
          </w:r>
        </w:p>
      </w:sdtContent>
    </w:sdt>
    <w:p w14:paraId="1199AD0A" w14:textId="77777777" w:rsidR="00590CE5" w:rsidRDefault="00590CE5">
      <w:pPr>
        <w:rPr>
          <w:rFonts w:ascii="Arial" w:eastAsiaTheme="majorEastAsia" w:hAnsi="Arial" w:cs="Arial"/>
          <w:b/>
          <w:sz w:val="24"/>
          <w:szCs w:val="24"/>
        </w:rPr>
      </w:pPr>
      <w:bookmarkStart w:id="0" w:name="_Toc138062540"/>
      <w:r>
        <w:rPr>
          <w:rFonts w:ascii="Arial" w:hAnsi="Arial" w:cs="Arial"/>
          <w:sz w:val="24"/>
          <w:szCs w:val="24"/>
        </w:rPr>
        <w:br w:type="page"/>
      </w:r>
    </w:p>
    <w:p w14:paraId="5AB3C954" w14:textId="05651315" w:rsidR="00C0653E" w:rsidRPr="001A6CAB" w:rsidRDefault="00464A7E" w:rsidP="004A6680">
      <w:pPr>
        <w:pStyle w:val="Nagwek1"/>
        <w:numPr>
          <w:ilvl w:val="0"/>
          <w:numId w:val="66"/>
        </w:numPr>
        <w:spacing w:before="120" w:after="120" w:line="276" w:lineRule="auto"/>
        <w:ind w:left="357" w:hanging="357"/>
        <w:rPr>
          <w:rFonts w:ascii="Arial" w:hAnsi="Arial" w:cs="Arial"/>
          <w:color w:val="auto"/>
          <w:sz w:val="24"/>
          <w:szCs w:val="24"/>
        </w:rPr>
      </w:pPr>
      <w:r w:rsidRPr="001A6CAB">
        <w:rPr>
          <w:rFonts w:ascii="Arial" w:hAnsi="Arial" w:cs="Arial"/>
          <w:color w:val="auto"/>
          <w:sz w:val="24"/>
          <w:szCs w:val="24"/>
        </w:rPr>
        <w:lastRenderedPageBreak/>
        <w:t>PODSTAWY PRAWNE I DOKUMENTY PROGRAMOWE</w:t>
      </w:r>
      <w:bookmarkEnd w:id="0"/>
    </w:p>
    <w:p w14:paraId="5D46DC5B" w14:textId="6E729C8B" w:rsidR="00374282" w:rsidRPr="001A6CAB" w:rsidRDefault="00374282" w:rsidP="004A6680">
      <w:pPr>
        <w:pStyle w:val="Nagwek2"/>
        <w:numPr>
          <w:ilvl w:val="0"/>
          <w:numId w:val="51"/>
        </w:numPr>
        <w:spacing w:before="120" w:after="120" w:line="276" w:lineRule="auto"/>
        <w:ind w:left="357" w:hanging="357"/>
        <w:rPr>
          <w:rFonts w:cs="Arial"/>
          <w:b/>
          <w:color w:val="auto"/>
          <w:szCs w:val="24"/>
        </w:rPr>
      </w:pPr>
      <w:bookmarkStart w:id="1" w:name="_Toc138062541"/>
      <w:r w:rsidRPr="001A6CAB">
        <w:rPr>
          <w:rFonts w:cs="Arial"/>
          <w:b/>
          <w:color w:val="auto"/>
          <w:szCs w:val="24"/>
        </w:rPr>
        <w:t>R</w:t>
      </w:r>
      <w:r w:rsidR="00A76F76" w:rsidRPr="001A6CAB">
        <w:rPr>
          <w:rFonts w:cs="Arial"/>
          <w:b/>
          <w:color w:val="auto"/>
          <w:szCs w:val="24"/>
        </w:rPr>
        <w:t>egulacje</w:t>
      </w:r>
      <w:r w:rsidRPr="001A6CAB">
        <w:rPr>
          <w:rFonts w:cs="Arial"/>
          <w:b/>
          <w:color w:val="auto"/>
          <w:szCs w:val="24"/>
        </w:rPr>
        <w:t xml:space="preserve"> </w:t>
      </w:r>
      <w:r w:rsidR="00A76F76" w:rsidRPr="001A6CAB">
        <w:rPr>
          <w:rFonts w:cs="Arial"/>
          <w:b/>
          <w:color w:val="auto"/>
          <w:szCs w:val="24"/>
        </w:rPr>
        <w:t>unijne</w:t>
      </w:r>
      <w:bookmarkEnd w:id="1"/>
    </w:p>
    <w:p w14:paraId="44A57E30" w14:textId="193AEEE1" w:rsidR="000D55E9" w:rsidRPr="001A6CAB" w:rsidRDefault="00B137A6"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231/159 z 30.06.2021 r.), </w:t>
      </w:r>
      <w:r w:rsidR="000D55E9" w:rsidRPr="001A6CAB">
        <w:rPr>
          <w:rFonts w:ascii="Arial" w:hAnsi="Arial" w:cs="Arial"/>
          <w:sz w:val="24"/>
          <w:szCs w:val="24"/>
        </w:rPr>
        <w:t>dalej zwane Rozporządzeniem ogólnym</w:t>
      </w:r>
      <w:r w:rsidRPr="001A6CAB">
        <w:rPr>
          <w:rFonts w:ascii="Arial" w:hAnsi="Arial" w:cs="Arial"/>
          <w:sz w:val="24"/>
          <w:szCs w:val="24"/>
        </w:rPr>
        <w:t>;</w:t>
      </w:r>
    </w:p>
    <w:p w14:paraId="5492C2D3" w14:textId="39028F6E" w:rsidR="000D55E9" w:rsidRPr="001A6CAB" w:rsidRDefault="00B137A6"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Rozporządzenie Parlamentu Europejskiego i Rady (UE) 2021/1058 z dnia 24 czerwca 2021 r. w sprawie Europejskiego Funduszu Rozwoju Regionalnego i Funduszu Spójności (D</w:t>
      </w:r>
      <w:r w:rsidR="001C7DE2">
        <w:rPr>
          <w:rFonts w:ascii="Arial" w:hAnsi="Arial" w:cs="Arial"/>
          <w:sz w:val="24"/>
          <w:szCs w:val="24"/>
        </w:rPr>
        <w:t>z</w:t>
      </w:r>
      <w:r w:rsidRPr="001A6CAB">
        <w:rPr>
          <w:rFonts w:ascii="Arial" w:hAnsi="Arial" w:cs="Arial"/>
          <w:sz w:val="24"/>
          <w:szCs w:val="24"/>
        </w:rPr>
        <w:t xml:space="preserve">. Urz. UE L 231/60 z 30.06.2021 r.), </w:t>
      </w:r>
      <w:r w:rsidR="000D55E9" w:rsidRPr="001A6CAB">
        <w:rPr>
          <w:rFonts w:ascii="Arial" w:hAnsi="Arial" w:cs="Arial"/>
          <w:sz w:val="24"/>
          <w:szCs w:val="24"/>
        </w:rPr>
        <w:t>dalej zwane Rozporządzeniem EFRR</w:t>
      </w:r>
      <w:r w:rsidRPr="001A6CAB">
        <w:rPr>
          <w:rFonts w:ascii="Arial" w:hAnsi="Arial" w:cs="Arial"/>
          <w:sz w:val="24"/>
          <w:szCs w:val="24"/>
        </w:rPr>
        <w:t>;</w:t>
      </w:r>
    </w:p>
    <w:p w14:paraId="1F15D2A5" w14:textId="54EA552E" w:rsidR="0005388A" w:rsidRPr="00BC76B4" w:rsidRDefault="0005388A" w:rsidP="004A6680">
      <w:pPr>
        <w:pStyle w:val="Akapitzlist"/>
        <w:numPr>
          <w:ilvl w:val="0"/>
          <w:numId w:val="17"/>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 xml:space="preserve">Rozporządzenie Parlamentu Europejskiego i Rady (UE, </w:t>
      </w:r>
      <w:proofErr w:type="spellStart"/>
      <w:r w:rsidRPr="001A6CAB">
        <w:rPr>
          <w:rFonts w:ascii="Arial" w:hAnsi="Arial" w:cs="Arial"/>
          <w:sz w:val="24"/>
          <w:szCs w:val="24"/>
        </w:rPr>
        <w:t>Euratom</w:t>
      </w:r>
      <w:proofErr w:type="spellEnd"/>
      <w:r w:rsidRPr="001A6CAB">
        <w:rPr>
          <w:rFonts w:ascii="Arial" w:hAnsi="Arial" w:cs="Arial"/>
          <w:sz w:val="24"/>
          <w:szCs w:val="24"/>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1A6CAB">
        <w:rPr>
          <w:rFonts w:ascii="Arial" w:hAnsi="Arial" w:cs="Arial"/>
          <w:sz w:val="24"/>
          <w:szCs w:val="24"/>
        </w:rPr>
        <w:t>Euratom</w:t>
      </w:r>
      <w:proofErr w:type="spellEnd"/>
      <w:r w:rsidRPr="001A6CAB">
        <w:rPr>
          <w:rFonts w:ascii="Arial" w:hAnsi="Arial" w:cs="Arial"/>
          <w:sz w:val="24"/>
          <w:szCs w:val="24"/>
        </w:rPr>
        <w:t>) nr 966/2012 (Dz. Urz. UE L. 193/1 z 30.07.2018 r., z późn.zm.), dalej zwane Rozporządzeniem finansowym;</w:t>
      </w:r>
    </w:p>
    <w:p w14:paraId="58617880" w14:textId="25FBECC7" w:rsidR="00B11018" w:rsidRPr="001A6CAB" w:rsidRDefault="00B11018"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Rozporządzenie Komisji (UE) Nr 651/2014 z dnia 17 czerwca 2014 r. uznające niektóre rodzaje pomocy za zgodne z rynkiem wewnętrznym w zastosowaniu art. 107 i 108 Traktatu (Dz. Urz. UE L 187/1 z 26.06.2014 r., z </w:t>
      </w:r>
      <w:proofErr w:type="spellStart"/>
      <w:r w:rsidRPr="001A6CAB">
        <w:rPr>
          <w:rFonts w:ascii="Arial" w:hAnsi="Arial" w:cs="Arial"/>
          <w:sz w:val="24"/>
          <w:szCs w:val="24"/>
        </w:rPr>
        <w:t>późn</w:t>
      </w:r>
      <w:proofErr w:type="spellEnd"/>
      <w:r w:rsidRPr="001A6CAB">
        <w:rPr>
          <w:rFonts w:ascii="Arial" w:hAnsi="Arial" w:cs="Arial"/>
          <w:sz w:val="24"/>
          <w:szCs w:val="24"/>
        </w:rPr>
        <w:t>. zm.), dalej zwane Rozporządzeniem 651/2014;</w:t>
      </w:r>
    </w:p>
    <w:p w14:paraId="79709D3B" w14:textId="3E8F39FB" w:rsidR="000D55E9" w:rsidRPr="001A6CAB" w:rsidRDefault="00B137A6"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Rozporządzenie Komisji (UE) </w:t>
      </w:r>
      <w:r w:rsidR="00EE0CF0" w:rsidRPr="001A6CAB">
        <w:rPr>
          <w:rFonts w:ascii="Arial" w:hAnsi="Arial" w:cs="Arial"/>
          <w:sz w:val="24"/>
          <w:szCs w:val="24"/>
        </w:rPr>
        <w:t>N</w:t>
      </w:r>
      <w:r w:rsidRPr="001A6CAB">
        <w:rPr>
          <w:rFonts w:ascii="Arial" w:hAnsi="Arial" w:cs="Arial"/>
          <w:sz w:val="24"/>
          <w:szCs w:val="24"/>
        </w:rPr>
        <w:t xml:space="preserve">r 1407/2013 z dnia 18 grudnia 2013 r. w sprawie stosowania art. 107 i 108 Traktatu o funkcjonowaniu Unii Europejskiej do pomocy de </w:t>
      </w:r>
      <w:proofErr w:type="spellStart"/>
      <w:r w:rsidRPr="001A6CAB">
        <w:rPr>
          <w:rFonts w:ascii="Arial" w:hAnsi="Arial" w:cs="Arial"/>
          <w:sz w:val="24"/>
          <w:szCs w:val="24"/>
        </w:rPr>
        <w:t>minimis</w:t>
      </w:r>
      <w:proofErr w:type="spellEnd"/>
      <w:r w:rsidRPr="001A6CAB">
        <w:rPr>
          <w:rFonts w:ascii="Arial" w:hAnsi="Arial" w:cs="Arial"/>
          <w:sz w:val="24"/>
          <w:szCs w:val="24"/>
        </w:rPr>
        <w:t xml:space="preserve"> Tekst mający znaczenie dla EOG (Dz. Urz. UE L 352/1 z 24.12.2013</w:t>
      </w:r>
      <w:r w:rsidR="00B11018" w:rsidRPr="001A6CAB">
        <w:rPr>
          <w:rFonts w:ascii="Arial" w:hAnsi="Arial" w:cs="Arial"/>
          <w:sz w:val="24"/>
          <w:szCs w:val="24"/>
        </w:rPr>
        <w:t xml:space="preserve"> r., z </w:t>
      </w:r>
      <w:proofErr w:type="spellStart"/>
      <w:r w:rsidR="00B11018" w:rsidRPr="001A6CAB">
        <w:rPr>
          <w:rFonts w:ascii="Arial" w:hAnsi="Arial" w:cs="Arial"/>
          <w:sz w:val="24"/>
          <w:szCs w:val="24"/>
        </w:rPr>
        <w:t>późn</w:t>
      </w:r>
      <w:proofErr w:type="spellEnd"/>
      <w:r w:rsidR="00B11018" w:rsidRPr="001A6CAB">
        <w:rPr>
          <w:rFonts w:ascii="Arial" w:hAnsi="Arial" w:cs="Arial"/>
          <w:sz w:val="24"/>
          <w:szCs w:val="24"/>
        </w:rPr>
        <w:t>. zm.</w:t>
      </w:r>
      <w:r w:rsidRPr="001A6CAB">
        <w:rPr>
          <w:rFonts w:ascii="Arial" w:hAnsi="Arial" w:cs="Arial"/>
          <w:sz w:val="24"/>
          <w:szCs w:val="24"/>
        </w:rPr>
        <w:t xml:space="preserve">), </w:t>
      </w:r>
      <w:r w:rsidR="000D55E9" w:rsidRPr="001A6CAB">
        <w:rPr>
          <w:rFonts w:ascii="Arial" w:hAnsi="Arial" w:cs="Arial"/>
          <w:sz w:val="24"/>
          <w:szCs w:val="24"/>
        </w:rPr>
        <w:t xml:space="preserve">dalej zwane Rozporządzeniem </w:t>
      </w:r>
      <w:r w:rsidR="00B11018" w:rsidRPr="001A6CAB">
        <w:rPr>
          <w:rFonts w:ascii="Arial" w:hAnsi="Arial" w:cs="Arial"/>
          <w:sz w:val="24"/>
          <w:szCs w:val="24"/>
        </w:rPr>
        <w:t>1407/2013</w:t>
      </w:r>
      <w:r w:rsidRPr="001A6CAB">
        <w:rPr>
          <w:rFonts w:ascii="Arial" w:hAnsi="Arial" w:cs="Arial"/>
          <w:sz w:val="24"/>
          <w:szCs w:val="24"/>
        </w:rPr>
        <w:t>;</w:t>
      </w:r>
    </w:p>
    <w:p w14:paraId="4D1C83F3" w14:textId="5CF48F95" w:rsidR="000D55E9" w:rsidRPr="001A6CAB" w:rsidRDefault="000D55E9"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Rozporządzenie Rady (WE, EURATOM) N</w:t>
      </w:r>
      <w:r w:rsidR="00EE0CF0" w:rsidRPr="001A6CAB">
        <w:rPr>
          <w:rFonts w:ascii="Arial" w:hAnsi="Arial" w:cs="Arial"/>
          <w:sz w:val="24"/>
          <w:szCs w:val="24"/>
        </w:rPr>
        <w:t>r</w:t>
      </w:r>
      <w:r w:rsidRPr="001A6CAB">
        <w:rPr>
          <w:rFonts w:ascii="Arial" w:hAnsi="Arial" w:cs="Arial"/>
          <w:sz w:val="24"/>
          <w:szCs w:val="24"/>
        </w:rPr>
        <w:t xml:space="preserve"> 2988/95 z dnia 18 grudnia 1995 r. w sprawie ochrony interesów finansowych Wspólnot Europejskich (Dz. Urz. UE L 312/1 z 23.12.1995 r.)</w:t>
      </w:r>
      <w:r w:rsidR="00B137A6" w:rsidRPr="001A6CAB">
        <w:rPr>
          <w:rFonts w:ascii="Arial" w:hAnsi="Arial" w:cs="Arial"/>
          <w:sz w:val="24"/>
          <w:szCs w:val="24"/>
        </w:rPr>
        <w:t>;</w:t>
      </w:r>
    </w:p>
    <w:p w14:paraId="4175DAAD" w14:textId="77B0C6AE" w:rsidR="00A76F76" w:rsidRPr="001A6CAB" w:rsidRDefault="000D55E9"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119/1 z 04.05.2016 r., z </w:t>
      </w:r>
      <w:proofErr w:type="spellStart"/>
      <w:r w:rsidRPr="001A6CAB">
        <w:rPr>
          <w:rFonts w:ascii="Arial" w:hAnsi="Arial" w:cs="Arial"/>
          <w:sz w:val="24"/>
          <w:szCs w:val="24"/>
        </w:rPr>
        <w:t>późn</w:t>
      </w:r>
      <w:proofErr w:type="spellEnd"/>
      <w:r w:rsidRPr="001A6CAB">
        <w:rPr>
          <w:rFonts w:ascii="Arial" w:hAnsi="Arial" w:cs="Arial"/>
          <w:sz w:val="24"/>
          <w:szCs w:val="24"/>
        </w:rPr>
        <w:t>. zm.), dalej zwane RODO</w:t>
      </w:r>
      <w:r w:rsidR="00B11018" w:rsidRPr="001A6CAB">
        <w:rPr>
          <w:rFonts w:ascii="Arial" w:hAnsi="Arial" w:cs="Arial"/>
          <w:sz w:val="24"/>
          <w:szCs w:val="24"/>
        </w:rPr>
        <w:t>;</w:t>
      </w:r>
    </w:p>
    <w:p w14:paraId="2E532641" w14:textId="02A83F81" w:rsidR="00A76F76" w:rsidRPr="001A6CAB" w:rsidRDefault="00A76F76"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Rozporządzenie Rady (UE) 2015/1588 z dnia 13 lipca 2015 r. w sprawie stosowania art. 107 i 108 Traktatu o funkcjonowaniu Unii Europejskiej do niektórych kategorii horyzontalnej pomocy państwa (Dz. Urz. UE L 248/1 z 24.09.2015 r., z </w:t>
      </w:r>
      <w:proofErr w:type="spellStart"/>
      <w:r w:rsidRPr="001A6CAB">
        <w:rPr>
          <w:rFonts w:ascii="Arial" w:hAnsi="Arial" w:cs="Arial"/>
          <w:sz w:val="24"/>
          <w:szCs w:val="24"/>
        </w:rPr>
        <w:t>późn</w:t>
      </w:r>
      <w:proofErr w:type="spellEnd"/>
      <w:r w:rsidRPr="001A6CAB">
        <w:rPr>
          <w:rFonts w:ascii="Arial" w:hAnsi="Arial" w:cs="Arial"/>
          <w:sz w:val="24"/>
          <w:szCs w:val="24"/>
        </w:rPr>
        <w:t>. zm.),</w:t>
      </w:r>
    </w:p>
    <w:p w14:paraId="5307A81A" w14:textId="2D85A0B6" w:rsidR="000D55E9" w:rsidRPr="001A6CAB" w:rsidRDefault="000D55E9"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Traktat o funkcjonowaniu Unii Europejskiej (Dz. Urz. UE C 326 z 26.10.2012 r., z </w:t>
      </w:r>
      <w:proofErr w:type="spellStart"/>
      <w:r w:rsidRPr="001A6CAB">
        <w:rPr>
          <w:rFonts w:ascii="Arial" w:hAnsi="Arial" w:cs="Arial"/>
          <w:sz w:val="24"/>
          <w:szCs w:val="24"/>
        </w:rPr>
        <w:t>późn</w:t>
      </w:r>
      <w:proofErr w:type="spellEnd"/>
      <w:r w:rsidRPr="001A6CAB">
        <w:rPr>
          <w:rFonts w:ascii="Arial" w:hAnsi="Arial" w:cs="Arial"/>
          <w:sz w:val="24"/>
          <w:szCs w:val="24"/>
        </w:rPr>
        <w:t>. zm.), dalej zwany TFUE</w:t>
      </w:r>
      <w:r w:rsidR="00412BF2" w:rsidRPr="001A6CAB">
        <w:rPr>
          <w:rFonts w:ascii="Arial" w:hAnsi="Arial" w:cs="Arial"/>
          <w:sz w:val="24"/>
          <w:szCs w:val="24"/>
        </w:rPr>
        <w:t>;</w:t>
      </w:r>
    </w:p>
    <w:p w14:paraId="754ED1BA" w14:textId="5029B193" w:rsidR="00405F65" w:rsidRDefault="00A76F76"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lastRenderedPageBreak/>
        <w:t>Zawiadomienie Komisji w sprawie pojęcia pomocy państwa w rozumieniu art. 107 ust. 1 Traktatu o funkcjonowaniu Unii Europejskiej (D</w:t>
      </w:r>
      <w:r w:rsidR="001C7DE2">
        <w:rPr>
          <w:rFonts w:ascii="Arial" w:hAnsi="Arial" w:cs="Arial"/>
          <w:sz w:val="24"/>
          <w:szCs w:val="24"/>
        </w:rPr>
        <w:t>z</w:t>
      </w:r>
      <w:r w:rsidRPr="001A6CAB">
        <w:rPr>
          <w:rFonts w:ascii="Arial" w:hAnsi="Arial" w:cs="Arial"/>
          <w:sz w:val="24"/>
          <w:szCs w:val="24"/>
        </w:rPr>
        <w:t>. Urz. UE C 262/1 z 19.07.2016 r.)</w:t>
      </w:r>
      <w:r w:rsidR="005C5927" w:rsidRPr="001A6CAB">
        <w:rPr>
          <w:rFonts w:ascii="Arial" w:hAnsi="Arial" w:cs="Arial"/>
          <w:sz w:val="24"/>
          <w:szCs w:val="24"/>
        </w:rPr>
        <w:t>;</w:t>
      </w:r>
    </w:p>
    <w:p w14:paraId="5632D4A3" w14:textId="5D7CD33F" w:rsidR="007D5114" w:rsidRPr="009A2FA7" w:rsidRDefault="007D5114" w:rsidP="004A6680">
      <w:pPr>
        <w:pStyle w:val="Akapitzlist"/>
        <w:numPr>
          <w:ilvl w:val="0"/>
          <w:numId w:val="17"/>
        </w:numPr>
        <w:spacing w:before="120" w:after="120" w:line="276" w:lineRule="auto"/>
        <w:contextualSpacing w:val="0"/>
        <w:rPr>
          <w:rFonts w:ascii="Arial" w:hAnsi="Arial" w:cs="Arial"/>
          <w:sz w:val="24"/>
          <w:szCs w:val="24"/>
        </w:rPr>
      </w:pPr>
      <w:r w:rsidRPr="009A2FA7">
        <w:rPr>
          <w:rFonts w:ascii="Arial" w:hAnsi="Arial" w:cs="Arial"/>
          <w:sz w:val="24"/>
          <w:szCs w:val="24"/>
        </w:rPr>
        <w:t xml:space="preserve">Komunikat </w:t>
      </w:r>
      <w:r w:rsidR="00855BF7">
        <w:rPr>
          <w:rFonts w:ascii="Arial" w:hAnsi="Arial" w:cs="Arial"/>
          <w:sz w:val="24"/>
          <w:szCs w:val="24"/>
        </w:rPr>
        <w:t>KE</w:t>
      </w:r>
      <w:r w:rsidRPr="009A2FA7">
        <w:rPr>
          <w:rFonts w:ascii="Arial" w:hAnsi="Arial" w:cs="Arial"/>
          <w:sz w:val="24"/>
          <w:szCs w:val="24"/>
        </w:rPr>
        <w:t xml:space="preserve"> Zasady ramowe pomocy państwa na działalność badawczą, rozwojową i innowacyjną (D</w:t>
      </w:r>
      <w:r w:rsidR="001C7DE2">
        <w:rPr>
          <w:rFonts w:ascii="Arial" w:hAnsi="Arial" w:cs="Arial"/>
          <w:sz w:val="24"/>
          <w:szCs w:val="24"/>
        </w:rPr>
        <w:t>z</w:t>
      </w:r>
      <w:r w:rsidRPr="009A2FA7">
        <w:rPr>
          <w:rFonts w:ascii="Arial" w:hAnsi="Arial" w:cs="Arial"/>
          <w:sz w:val="24"/>
          <w:szCs w:val="24"/>
        </w:rPr>
        <w:t xml:space="preserve">. Urz. UE C </w:t>
      </w:r>
      <w:r w:rsidR="009A2FA7" w:rsidRPr="009A2FA7">
        <w:rPr>
          <w:rFonts w:ascii="Arial" w:hAnsi="Arial" w:cs="Arial"/>
          <w:sz w:val="24"/>
          <w:szCs w:val="24"/>
        </w:rPr>
        <w:t>414/1 z 28.10.2022 r.)</w:t>
      </w:r>
      <w:r w:rsidR="009A2FA7">
        <w:rPr>
          <w:rFonts w:ascii="Arial" w:hAnsi="Arial" w:cs="Arial"/>
          <w:sz w:val="24"/>
          <w:szCs w:val="24"/>
        </w:rPr>
        <w:t>;</w:t>
      </w:r>
    </w:p>
    <w:p w14:paraId="71D01141" w14:textId="15181B45" w:rsidR="007D5114" w:rsidRDefault="001E117C" w:rsidP="004A6680">
      <w:pPr>
        <w:pStyle w:val="Akapitzlist"/>
        <w:numPr>
          <w:ilvl w:val="0"/>
          <w:numId w:val="17"/>
        </w:numPr>
        <w:tabs>
          <w:tab w:val="left" w:pos="2760"/>
        </w:tabs>
        <w:spacing w:before="120" w:after="120" w:line="276" w:lineRule="auto"/>
        <w:contextualSpacing w:val="0"/>
        <w:rPr>
          <w:rFonts w:ascii="Arial" w:hAnsi="Arial" w:cs="Arial"/>
          <w:sz w:val="24"/>
          <w:szCs w:val="24"/>
        </w:rPr>
      </w:pPr>
      <w:r>
        <w:rPr>
          <w:rFonts w:ascii="Arial" w:hAnsi="Arial" w:cs="Arial"/>
          <w:sz w:val="24"/>
          <w:szCs w:val="24"/>
        </w:rPr>
        <w:t>Komunika</w:t>
      </w:r>
      <w:r w:rsidR="00855BF7">
        <w:rPr>
          <w:rFonts w:ascii="Arial" w:hAnsi="Arial" w:cs="Arial"/>
          <w:sz w:val="24"/>
          <w:szCs w:val="24"/>
        </w:rPr>
        <w:t>t</w:t>
      </w:r>
      <w:r>
        <w:rPr>
          <w:rFonts w:ascii="Arial" w:hAnsi="Arial" w:cs="Arial"/>
          <w:sz w:val="24"/>
          <w:szCs w:val="24"/>
        </w:rPr>
        <w:t xml:space="preserve"> </w:t>
      </w:r>
      <w:r w:rsidR="00855BF7">
        <w:rPr>
          <w:rFonts w:ascii="Arial" w:hAnsi="Arial" w:cs="Arial"/>
          <w:sz w:val="24"/>
          <w:szCs w:val="24"/>
        </w:rPr>
        <w:t>KE</w:t>
      </w:r>
      <w:r>
        <w:rPr>
          <w:rFonts w:ascii="Arial" w:hAnsi="Arial" w:cs="Arial"/>
          <w:sz w:val="24"/>
          <w:szCs w:val="24"/>
        </w:rPr>
        <w:t xml:space="preserve"> Wytyczne w sprawie regionalnej pomocy państwa (D</w:t>
      </w:r>
      <w:r w:rsidR="001C7DE2">
        <w:rPr>
          <w:rFonts w:ascii="Arial" w:hAnsi="Arial" w:cs="Arial"/>
          <w:sz w:val="24"/>
          <w:szCs w:val="24"/>
        </w:rPr>
        <w:t>z</w:t>
      </w:r>
      <w:r>
        <w:rPr>
          <w:rFonts w:ascii="Arial" w:hAnsi="Arial" w:cs="Arial"/>
          <w:sz w:val="24"/>
          <w:szCs w:val="24"/>
        </w:rPr>
        <w:t>. Urz. UE C 153/1 z 29.04.2021 r.)</w:t>
      </w:r>
      <w:r w:rsidR="00246154">
        <w:rPr>
          <w:rFonts w:ascii="Arial" w:hAnsi="Arial" w:cs="Arial"/>
          <w:sz w:val="24"/>
          <w:szCs w:val="24"/>
        </w:rPr>
        <w:t>.</w:t>
      </w:r>
    </w:p>
    <w:p w14:paraId="0FD1C69B" w14:textId="79372A19" w:rsidR="00374282" w:rsidRPr="001A6CAB" w:rsidRDefault="008A7627" w:rsidP="004A6680">
      <w:pPr>
        <w:pStyle w:val="Nagwek2"/>
        <w:numPr>
          <w:ilvl w:val="1"/>
          <w:numId w:val="52"/>
        </w:numPr>
        <w:spacing w:before="120" w:after="120" w:line="276" w:lineRule="auto"/>
        <w:ind w:left="357" w:hanging="357"/>
        <w:rPr>
          <w:rFonts w:cs="Arial"/>
          <w:b/>
          <w:color w:val="auto"/>
          <w:szCs w:val="24"/>
        </w:rPr>
      </w:pPr>
      <w:bookmarkStart w:id="2" w:name="_Toc138062542"/>
      <w:r w:rsidRPr="001A6CAB">
        <w:rPr>
          <w:rFonts w:cs="Arial"/>
          <w:b/>
          <w:color w:val="auto"/>
          <w:szCs w:val="24"/>
        </w:rPr>
        <w:t>Regulacje krajowe</w:t>
      </w:r>
      <w:bookmarkEnd w:id="2"/>
    </w:p>
    <w:p w14:paraId="79B546DC" w14:textId="221AEF6B" w:rsidR="008A7627" w:rsidRPr="001A6CAB" w:rsidRDefault="00C17108"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 xml:space="preserve">Ustawa z dnia 28 kwietnia 2022 r. o zasadach realizacji zadań finansowanych ze środków europejskich w perspektywie finansowej 2021-2027 (Dz. U. z 2022 r., poz. 1079), </w:t>
      </w:r>
      <w:r w:rsidR="000D55E9" w:rsidRPr="001A6CAB">
        <w:rPr>
          <w:rFonts w:ascii="Arial" w:hAnsi="Arial" w:cs="Arial"/>
          <w:sz w:val="24"/>
          <w:szCs w:val="24"/>
        </w:rPr>
        <w:t>dalej zwana ustawą wdrożeniową</w:t>
      </w:r>
      <w:r w:rsidRPr="001A6CAB">
        <w:rPr>
          <w:rFonts w:ascii="Arial" w:hAnsi="Arial" w:cs="Arial"/>
          <w:sz w:val="24"/>
          <w:szCs w:val="24"/>
        </w:rPr>
        <w:t>;</w:t>
      </w:r>
    </w:p>
    <w:p w14:paraId="5D9E5F49" w14:textId="5B6A6B22" w:rsidR="000D55E9" w:rsidRPr="001A6CAB" w:rsidRDefault="000D55E9"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Ustawa z dnia 27 sierpnia 2009 r. o finansach publicznych (Dz. U. z 202</w:t>
      </w:r>
      <w:r w:rsidR="009E1B28" w:rsidRPr="001A6CAB">
        <w:rPr>
          <w:rFonts w:ascii="Arial" w:hAnsi="Arial" w:cs="Arial"/>
          <w:sz w:val="24"/>
          <w:szCs w:val="24"/>
        </w:rPr>
        <w:t>2</w:t>
      </w:r>
      <w:r w:rsidRPr="001A6CAB">
        <w:rPr>
          <w:rFonts w:ascii="Arial" w:hAnsi="Arial" w:cs="Arial"/>
          <w:sz w:val="24"/>
          <w:szCs w:val="24"/>
        </w:rPr>
        <w:t xml:space="preserve"> r., poz. </w:t>
      </w:r>
      <w:r w:rsidR="009E1B28" w:rsidRPr="001A6CAB">
        <w:rPr>
          <w:rFonts w:ascii="Arial" w:hAnsi="Arial" w:cs="Arial"/>
          <w:sz w:val="24"/>
          <w:szCs w:val="24"/>
        </w:rPr>
        <w:t>1634,</w:t>
      </w:r>
      <w:r w:rsidRPr="001A6CAB">
        <w:rPr>
          <w:rFonts w:ascii="Arial" w:hAnsi="Arial" w:cs="Arial"/>
          <w:sz w:val="24"/>
          <w:szCs w:val="24"/>
        </w:rPr>
        <w:t xml:space="preserve"> z </w:t>
      </w:r>
      <w:proofErr w:type="spellStart"/>
      <w:r w:rsidRPr="001A6CAB">
        <w:rPr>
          <w:rFonts w:ascii="Arial" w:hAnsi="Arial" w:cs="Arial"/>
          <w:sz w:val="24"/>
          <w:szCs w:val="24"/>
        </w:rPr>
        <w:t>późn</w:t>
      </w:r>
      <w:proofErr w:type="spellEnd"/>
      <w:r w:rsidRPr="001A6CAB">
        <w:rPr>
          <w:rFonts w:ascii="Arial" w:hAnsi="Arial" w:cs="Arial"/>
          <w:sz w:val="24"/>
          <w:szCs w:val="24"/>
        </w:rPr>
        <w:t>. zm.)</w:t>
      </w:r>
      <w:r w:rsidR="00C17108" w:rsidRPr="001A6CAB">
        <w:rPr>
          <w:rFonts w:ascii="Arial" w:hAnsi="Arial" w:cs="Arial"/>
          <w:sz w:val="24"/>
          <w:szCs w:val="24"/>
        </w:rPr>
        <w:t>;</w:t>
      </w:r>
    </w:p>
    <w:p w14:paraId="5460D370" w14:textId="36A39979" w:rsidR="000D55E9" w:rsidRPr="001A6CAB" w:rsidRDefault="000D55E9"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U</w:t>
      </w:r>
      <w:r w:rsidRPr="001A6CAB">
        <w:rPr>
          <w:rFonts w:ascii="Arial" w:hAnsi="Arial" w:cs="Arial"/>
          <w:bCs/>
          <w:sz w:val="24"/>
          <w:szCs w:val="24"/>
        </w:rPr>
        <w:t>staw</w:t>
      </w:r>
      <w:r w:rsidRPr="001A6CAB">
        <w:rPr>
          <w:rFonts w:ascii="Arial" w:hAnsi="Arial" w:cs="Arial"/>
          <w:sz w:val="24"/>
          <w:szCs w:val="24"/>
        </w:rPr>
        <w:t>a z dnia 29 września 1994 r. o rachunkowości (Dz. U. z 202</w:t>
      </w:r>
      <w:r w:rsidR="009E1B28" w:rsidRPr="001A6CAB">
        <w:rPr>
          <w:rFonts w:ascii="Arial" w:hAnsi="Arial" w:cs="Arial"/>
          <w:sz w:val="24"/>
          <w:szCs w:val="24"/>
        </w:rPr>
        <w:t>3</w:t>
      </w:r>
      <w:r w:rsidRPr="001A6CAB">
        <w:rPr>
          <w:rFonts w:ascii="Arial" w:hAnsi="Arial" w:cs="Arial"/>
          <w:sz w:val="24"/>
          <w:szCs w:val="24"/>
        </w:rPr>
        <w:t xml:space="preserve"> r., poz. </w:t>
      </w:r>
      <w:r w:rsidR="009E1B28" w:rsidRPr="001A6CAB">
        <w:rPr>
          <w:rFonts w:ascii="Arial" w:hAnsi="Arial" w:cs="Arial"/>
          <w:sz w:val="24"/>
          <w:szCs w:val="24"/>
        </w:rPr>
        <w:t>120</w:t>
      </w:r>
      <w:r w:rsidR="00823146">
        <w:rPr>
          <w:rFonts w:ascii="Arial" w:hAnsi="Arial" w:cs="Arial"/>
          <w:sz w:val="24"/>
          <w:szCs w:val="24"/>
        </w:rPr>
        <w:t xml:space="preserve"> </w:t>
      </w:r>
      <w:r w:rsidR="00823146" w:rsidRPr="00823146">
        <w:rPr>
          <w:rFonts w:ascii="Arial" w:hAnsi="Arial" w:cs="Arial"/>
          <w:sz w:val="24"/>
          <w:szCs w:val="24"/>
        </w:rPr>
        <w:t xml:space="preserve">z </w:t>
      </w:r>
      <w:proofErr w:type="spellStart"/>
      <w:r w:rsidR="00823146" w:rsidRPr="00823146">
        <w:rPr>
          <w:rFonts w:ascii="Arial" w:hAnsi="Arial" w:cs="Arial"/>
          <w:sz w:val="24"/>
          <w:szCs w:val="24"/>
        </w:rPr>
        <w:t>późn</w:t>
      </w:r>
      <w:proofErr w:type="spellEnd"/>
      <w:r w:rsidR="00823146" w:rsidRPr="00823146">
        <w:rPr>
          <w:rFonts w:ascii="Arial" w:hAnsi="Arial" w:cs="Arial"/>
          <w:sz w:val="24"/>
          <w:szCs w:val="24"/>
        </w:rPr>
        <w:t>. zm.</w:t>
      </w:r>
      <w:r w:rsidRPr="001A6CAB">
        <w:rPr>
          <w:rFonts w:ascii="Arial" w:hAnsi="Arial" w:cs="Arial"/>
          <w:sz w:val="24"/>
          <w:szCs w:val="24"/>
        </w:rPr>
        <w:t>)</w:t>
      </w:r>
      <w:r w:rsidR="00C17108" w:rsidRPr="001A6CAB">
        <w:rPr>
          <w:rFonts w:ascii="Arial" w:hAnsi="Arial" w:cs="Arial"/>
          <w:sz w:val="24"/>
          <w:szCs w:val="24"/>
        </w:rPr>
        <w:t>;</w:t>
      </w:r>
    </w:p>
    <w:p w14:paraId="41607A1A" w14:textId="55DA0663" w:rsidR="000D55E9" w:rsidRPr="001A6CAB" w:rsidRDefault="000D55E9"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U</w:t>
      </w:r>
      <w:r w:rsidRPr="001A6CAB">
        <w:rPr>
          <w:rFonts w:ascii="Arial" w:hAnsi="Arial" w:cs="Arial"/>
          <w:bCs/>
          <w:sz w:val="24"/>
          <w:szCs w:val="24"/>
        </w:rPr>
        <w:t>staw</w:t>
      </w:r>
      <w:r w:rsidRPr="001A6CAB">
        <w:rPr>
          <w:rFonts w:ascii="Arial" w:hAnsi="Arial" w:cs="Arial"/>
          <w:sz w:val="24"/>
          <w:szCs w:val="24"/>
        </w:rPr>
        <w:t>a z dnia 11 września 2019 r. Prawo zamówień publicznych (Dz. U. z 202</w:t>
      </w:r>
      <w:r w:rsidR="009E1B28" w:rsidRPr="001A6CAB">
        <w:rPr>
          <w:rFonts w:ascii="Arial" w:hAnsi="Arial" w:cs="Arial"/>
          <w:sz w:val="24"/>
          <w:szCs w:val="24"/>
        </w:rPr>
        <w:t>2</w:t>
      </w:r>
      <w:r w:rsidRPr="001A6CAB">
        <w:rPr>
          <w:rFonts w:ascii="Arial" w:hAnsi="Arial" w:cs="Arial"/>
          <w:sz w:val="24"/>
          <w:szCs w:val="24"/>
        </w:rPr>
        <w:t xml:space="preserve"> r., poz. </w:t>
      </w:r>
      <w:r w:rsidR="009E1B28" w:rsidRPr="001A6CAB">
        <w:rPr>
          <w:rFonts w:ascii="Arial" w:hAnsi="Arial" w:cs="Arial"/>
          <w:sz w:val="24"/>
          <w:szCs w:val="24"/>
        </w:rPr>
        <w:t>1710,</w:t>
      </w:r>
      <w:r w:rsidRPr="001A6CAB">
        <w:rPr>
          <w:rFonts w:ascii="Arial" w:hAnsi="Arial" w:cs="Arial"/>
          <w:sz w:val="24"/>
          <w:szCs w:val="24"/>
        </w:rPr>
        <w:t xml:space="preserve"> z </w:t>
      </w:r>
      <w:proofErr w:type="spellStart"/>
      <w:r w:rsidRPr="001A6CAB">
        <w:rPr>
          <w:rFonts w:ascii="Arial" w:hAnsi="Arial" w:cs="Arial"/>
          <w:sz w:val="24"/>
          <w:szCs w:val="24"/>
        </w:rPr>
        <w:t>późn</w:t>
      </w:r>
      <w:proofErr w:type="spellEnd"/>
      <w:r w:rsidRPr="001A6CAB">
        <w:rPr>
          <w:rFonts w:ascii="Arial" w:hAnsi="Arial" w:cs="Arial"/>
          <w:sz w:val="24"/>
          <w:szCs w:val="24"/>
        </w:rPr>
        <w:t>. zm.)</w:t>
      </w:r>
      <w:r w:rsidR="00C17108" w:rsidRPr="001A6CAB">
        <w:rPr>
          <w:rFonts w:ascii="Arial" w:hAnsi="Arial" w:cs="Arial"/>
          <w:sz w:val="24"/>
          <w:szCs w:val="24"/>
        </w:rPr>
        <w:t>;</w:t>
      </w:r>
    </w:p>
    <w:p w14:paraId="3B6342A0" w14:textId="47A2C341" w:rsidR="000D55E9" w:rsidRPr="001A6CAB" w:rsidRDefault="000D55E9"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Ustawa z dnia 30 kwietnia 2004 r. o postępowaniu w sprawach dotyczących pomocy publicznej (</w:t>
      </w:r>
      <w:r w:rsidR="00823146" w:rsidRPr="00823146">
        <w:rPr>
          <w:rFonts w:ascii="Arial" w:hAnsi="Arial" w:cs="Arial"/>
          <w:sz w:val="24"/>
          <w:szCs w:val="24"/>
        </w:rPr>
        <w:t>Dz. U. z 2023 r. poz. 702</w:t>
      </w:r>
      <w:r w:rsidR="00823146">
        <w:rPr>
          <w:rFonts w:ascii="Arial" w:hAnsi="Arial" w:cs="Arial"/>
          <w:sz w:val="24"/>
          <w:szCs w:val="24"/>
        </w:rPr>
        <w:t>)</w:t>
      </w:r>
    </w:p>
    <w:p w14:paraId="613A18DD" w14:textId="02ACEDDD" w:rsidR="000D55E9" w:rsidRPr="001A6CAB" w:rsidRDefault="000D55E9"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bCs/>
          <w:sz w:val="24"/>
          <w:szCs w:val="24"/>
        </w:rPr>
        <w:t>Ustawa z dnia 6 września 2001 r. o dostępie do informacji publicznej (Dz. U. z 202</w:t>
      </w:r>
      <w:r w:rsidR="009E1B28" w:rsidRPr="001A6CAB">
        <w:rPr>
          <w:rFonts w:ascii="Arial" w:hAnsi="Arial" w:cs="Arial"/>
          <w:bCs/>
          <w:sz w:val="24"/>
          <w:szCs w:val="24"/>
        </w:rPr>
        <w:t>2</w:t>
      </w:r>
      <w:r w:rsidRPr="001A6CAB">
        <w:rPr>
          <w:rFonts w:ascii="Arial" w:hAnsi="Arial" w:cs="Arial"/>
          <w:bCs/>
          <w:sz w:val="24"/>
          <w:szCs w:val="24"/>
        </w:rPr>
        <w:t xml:space="preserve"> r., poz. </w:t>
      </w:r>
      <w:r w:rsidR="009E1B28" w:rsidRPr="001A6CAB">
        <w:rPr>
          <w:rFonts w:ascii="Arial" w:hAnsi="Arial" w:cs="Arial"/>
          <w:bCs/>
          <w:sz w:val="24"/>
          <w:szCs w:val="24"/>
        </w:rPr>
        <w:t>902</w:t>
      </w:r>
      <w:r w:rsidRPr="001A6CAB">
        <w:rPr>
          <w:rFonts w:ascii="Arial" w:hAnsi="Arial" w:cs="Arial"/>
          <w:bCs/>
          <w:sz w:val="24"/>
          <w:szCs w:val="24"/>
        </w:rPr>
        <w:t>)</w:t>
      </w:r>
      <w:r w:rsidR="00C17108" w:rsidRPr="001A6CAB">
        <w:rPr>
          <w:rFonts w:ascii="Arial" w:hAnsi="Arial" w:cs="Arial"/>
          <w:bCs/>
          <w:sz w:val="24"/>
          <w:szCs w:val="24"/>
        </w:rPr>
        <w:t>;</w:t>
      </w:r>
    </w:p>
    <w:p w14:paraId="66F94B5C" w14:textId="777120EB" w:rsidR="000D55E9" w:rsidRPr="001A6CAB" w:rsidRDefault="000D55E9"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Ustawa z dnia 14 czerwca 1960 r. Kodeks postępowania administracyjnego (</w:t>
      </w:r>
      <w:r w:rsidR="00823146" w:rsidRPr="00823146">
        <w:rPr>
          <w:rFonts w:ascii="Arial" w:hAnsi="Arial" w:cs="Arial"/>
          <w:sz w:val="24"/>
          <w:szCs w:val="24"/>
        </w:rPr>
        <w:t xml:space="preserve">Dz. U. z 2023 r. poz. 775 z </w:t>
      </w:r>
      <w:proofErr w:type="spellStart"/>
      <w:r w:rsidR="00823146" w:rsidRPr="00823146">
        <w:rPr>
          <w:rFonts w:ascii="Arial" w:hAnsi="Arial" w:cs="Arial"/>
          <w:sz w:val="24"/>
          <w:szCs w:val="24"/>
        </w:rPr>
        <w:t>późn</w:t>
      </w:r>
      <w:proofErr w:type="spellEnd"/>
      <w:r w:rsidR="00823146" w:rsidRPr="00823146">
        <w:rPr>
          <w:rFonts w:ascii="Arial" w:hAnsi="Arial" w:cs="Arial"/>
          <w:sz w:val="24"/>
          <w:szCs w:val="24"/>
        </w:rPr>
        <w:t>. zm.)</w:t>
      </w:r>
      <w:r w:rsidR="007E3C73">
        <w:rPr>
          <w:rFonts w:ascii="Arial" w:hAnsi="Arial" w:cs="Arial"/>
          <w:sz w:val="24"/>
          <w:szCs w:val="24"/>
        </w:rPr>
        <w:t xml:space="preserve"> </w:t>
      </w:r>
      <w:r w:rsidR="00372BA1" w:rsidRPr="00372BA1">
        <w:t xml:space="preserve"> </w:t>
      </w:r>
      <w:r w:rsidR="00372BA1" w:rsidRPr="00372BA1">
        <w:rPr>
          <w:rFonts w:ascii="Arial" w:hAnsi="Arial" w:cs="Arial"/>
          <w:sz w:val="24"/>
          <w:szCs w:val="24"/>
        </w:rPr>
        <w:t>dalej zwana KPA</w:t>
      </w:r>
      <w:r w:rsidR="00C17108" w:rsidRPr="001A6CAB">
        <w:rPr>
          <w:rFonts w:ascii="Arial" w:hAnsi="Arial" w:cs="Arial"/>
          <w:sz w:val="24"/>
          <w:szCs w:val="24"/>
        </w:rPr>
        <w:t>;</w:t>
      </w:r>
    </w:p>
    <w:p w14:paraId="357560D4" w14:textId="1B8BF01E" w:rsidR="00C81F01" w:rsidRPr="001A6CAB" w:rsidRDefault="00C81F01" w:rsidP="004A6680">
      <w:pPr>
        <w:pStyle w:val="Akapitzlist"/>
        <w:numPr>
          <w:ilvl w:val="0"/>
          <w:numId w:val="18"/>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Ustawa z dnia 6 grudnia 2006 r. o zasadach prowadzenia polityki rozwoju (Dz. U. z 2023 r. poz. 225 z </w:t>
      </w:r>
      <w:proofErr w:type="spellStart"/>
      <w:r w:rsidRPr="001A6CAB">
        <w:rPr>
          <w:rFonts w:ascii="Arial" w:hAnsi="Arial" w:cs="Arial"/>
          <w:sz w:val="24"/>
          <w:szCs w:val="24"/>
        </w:rPr>
        <w:t>późn</w:t>
      </w:r>
      <w:proofErr w:type="spellEnd"/>
      <w:r w:rsidRPr="001A6CAB">
        <w:rPr>
          <w:rFonts w:ascii="Arial" w:hAnsi="Arial" w:cs="Arial"/>
          <w:sz w:val="24"/>
          <w:szCs w:val="24"/>
        </w:rPr>
        <w:t>. zm.);</w:t>
      </w:r>
    </w:p>
    <w:p w14:paraId="4720A283" w14:textId="18A1373E" w:rsidR="00C81F01" w:rsidRDefault="00C81F01" w:rsidP="004A6680">
      <w:pPr>
        <w:pStyle w:val="Akapitzlist"/>
        <w:numPr>
          <w:ilvl w:val="0"/>
          <w:numId w:val="18"/>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Ustawa z dnia 23 kwietnia 1964 r. Kodeks cywilny (Dz. U. z 2022 r. poz. 1360 z </w:t>
      </w:r>
      <w:proofErr w:type="spellStart"/>
      <w:r w:rsidRPr="001A6CAB">
        <w:rPr>
          <w:rFonts w:ascii="Arial" w:hAnsi="Arial" w:cs="Arial"/>
          <w:sz w:val="24"/>
          <w:szCs w:val="24"/>
        </w:rPr>
        <w:t>późn</w:t>
      </w:r>
      <w:proofErr w:type="spellEnd"/>
      <w:r w:rsidRPr="001A6CAB">
        <w:rPr>
          <w:rFonts w:ascii="Arial" w:hAnsi="Arial" w:cs="Arial"/>
          <w:sz w:val="24"/>
          <w:szCs w:val="24"/>
        </w:rPr>
        <w:t>. zm.);</w:t>
      </w:r>
    </w:p>
    <w:p w14:paraId="2F12B608" w14:textId="1B61DF8E" w:rsidR="001A4320" w:rsidRPr="00CA2A2A" w:rsidRDefault="00CA2A2A" w:rsidP="004A6680">
      <w:pPr>
        <w:pStyle w:val="Akapitzlist"/>
        <w:numPr>
          <w:ilvl w:val="0"/>
          <w:numId w:val="18"/>
        </w:numPr>
        <w:tabs>
          <w:tab w:val="left" w:pos="2760"/>
        </w:tabs>
        <w:spacing w:before="120" w:after="120" w:line="276" w:lineRule="auto"/>
        <w:contextualSpacing w:val="0"/>
        <w:rPr>
          <w:rFonts w:ascii="Arial" w:hAnsi="Arial" w:cs="Arial"/>
          <w:sz w:val="24"/>
          <w:szCs w:val="24"/>
        </w:rPr>
      </w:pPr>
      <w:r>
        <w:rPr>
          <w:rFonts w:ascii="Arial" w:hAnsi="Arial" w:cs="Arial"/>
          <w:sz w:val="24"/>
          <w:szCs w:val="24"/>
        </w:rPr>
        <w:t>Ustawa</w:t>
      </w:r>
      <w:r w:rsidRPr="00CA2A2A">
        <w:rPr>
          <w:rFonts w:ascii="Arial" w:hAnsi="Arial" w:cs="Arial"/>
          <w:sz w:val="24"/>
          <w:szCs w:val="24"/>
        </w:rPr>
        <w:t xml:space="preserve"> z dnia 21 sierpnia 1997 r. o gospodarce nieruchomościam</w:t>
      </w:r>
      <w:r>
        <w:rPr>
          <w:rFonts w:ascii="Arial" w:hAnsi="Arial" w:cs="Arial"/>
          <w:sz w:val="24"/>
          <w:szCs w:val="24"/>
        </w:rPr>
        <w:t>i (</w:t>
      </w:r>
      <w:r w:rsidR="0060486D">
        <w:rPr>
          <w:rFonts w:ascii="Arial" w:hAnsi="Arial" w:cs="Arial"/>
          <w:sz w:val="24"/>
          <w:szCs w:val="24"/>
        </w:rPr>
        <w:t xml:space="preserve">Dz. U. z 2023 r. poz. </w:t>
      </w:r>
      <w:r w:rsidR="00AC502D">
        <w:rPr>
          <w:rFonts w:ascii="Arial" w:hAnsi="Arial" w:cs="Arial"/>
          <w:sz w:val="24"/>
          <w:szCs w:val="24"/>
        </w:rPr>
        <w:t>344);</w:t>
      </w:r>
    </w:p>
    <w:p w14:paraId="5D3F6289" w14:textId="06831821" w:rsidR="009E1B28" w:rsidRPr="00270508" w:rsidRDefault="009E1B28"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270508">
        <w:rPr>
          <w:rFonts w:ascii="Arial" w:hAnsi="Arial" w:cs="Arial"/>
          <w:sz w:val="24"/>
          <w:szCs w:val="24"/>
        </w:rPr>
        <w:t>Rozporządzenie Ministra Funduszy i Polityki Regionalnej z dnia 21 września 2022 r. w sprawie zaliczek w ramach programów finansowanych z udziałem środków europejskich (Dz. U. z 2022, poz. 2055);</w:t>
      </w:r>
    </w:p>
    <w:p w14:paraId="56123D38" w14:textId="6D09C8E1" w:rsidR="000D55E9" w:rsidRPr="001A6CAB" w:rsidRDefault="000D55E9"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 xml:space="preserve">Rozporządzenie Rady Ministrów z dnia 29 marca 2010 r. w sprawie zakresu informacji przedstawianych przez podmiot ubiegający się o pomoc inną niż pomoc de </w:t>
      </w:r>
      <w:proofErr w:type="spellStart"/>
      <w:r w:rsidRPr="001A6CAB">
        <w:rPr>
          <w:rFonts w:ascii="Arial" w:hAnsi="Arial" w:cs="Arial"/>
          <w:sz w:val="24"/>
          <w:szCs w:val="24"/>
        </w:rPr>
        <w:t>minimis</w:t>
      </w:r>
      <w:proofErr w:type="spellEnd"/>
      <w:r w:rsidRPr="001A6CAB">
        <w:rPr>
          <w:rFonts w:ascii="Arial" w:hAnsi="Arial" w:cs="Arial"/>
          <w:sz w:val="24"/>
          <w:szCs w:val="24"/>
        </w:rPr>
        <w:t xml:space="preserve"> lub pomoc de </w:t>
      </w:r>
      <w:proofErr w:type="spellStart"/>
      <w:r w:rsidRPr="001A6CAB">
        <w:rPr>
          <w:rFonts w:ascii="Arial" w:hAnsi="Arial" w:cs="Arial"/>
          <w:sz w:val="24"/>
          <w:szCs w:val="24"/>
        </w:rPr>
        <w:t>minimis</w:t>
      </w:r>
      <w:proofErr w:type="spellEnd"/>
      <w:r w:rsidRPr="001A6CAB">
        <w:rPr>
          <w:rFonts w:ascii="Arial" w:hAnsi="Arial" w:cs="Arial"/>
          <w:sz w:val="24"/>
          <w:szCs w:val="24"/>
        </w:rPr>
        <w:t xml:space="preserve"> w rolnictwie lub rybołówstwie (Dz. U. z 2010 r., Nr 53, poz. 312</w:t>
      </w:r>
      <w:r w:rsidR="009E1B28" w:rsidRPr="001A6CAB">
        <w:rPr>
          <w:rFonts w:ascii="Arial" w:hAnsi="Arial" w:cs="Arial"/>
          <w:sz w:val="24"/>
          <w:szCs w:val="24"/>
        </w:rPr>
        <w:t>,</w:t>
      </w:r>
      <w:r w:rsidRPr="001A6CAB">
        <w:rPr>
          <w:rFonts w:ascii="Arial" w:hAnsi="Arial" w:cs="Arial"/>
          <w:sz w:val="24"/>
          <w:szCs w:val="24"/>
        </w:rPr>
        <w:t xml:space="preserve"> z </w:t>
      </w:r>
      <w:proofErr w:type="spellStart"/>
      <w:r w:rsidRPr="001A6CAB">
        <w:rPr>
          <w:rFonts w:ascii="Arial" w:hAnsi="Arial" w:cs="Arial"/>
          <w:sz w:val="24"/>
          <w:szCs w:val="24"/>
        </w:rPr>
        <w:t>późn</w:t>
      </w:r>
      <w:proofErr w:type="spellEnd"/>
      <w:r w:rsidRPr="001A6CAB">
        <w:rPr>
          <w:rFonts w:ascii="Arial" w:hAnsi="Arial" w:cs="Arial"/>
          <w:sz w:val="24"/>
          <w:szCs w:val="24"/>
        </w:rPr>
        <w:t>. zm.)</w:t>
      </w:r>
      <w:r w:rsidR="00C17108" w:rsidRPr="001A6CAB">
        <w:rPr>
          <w:rFonts w:ascii="Arial" w:hAnsi="Arial" w:cs="Arial"/>
          <w:sz w:val="24"/>
          <w:szCs w:val="24"/>
        </w:rPr>
        <w:t>;</w:t>
      </w:r>
    </w:p>
    <w:p w14:paraId="054D7183" w14:textId="0EDB2111" w:rsidR="00ED42AD" w:rsidRPr="00ED42AD" w:rsidRDefault="000D55E9"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 xml:space="preserve">Rozporządzenie Rady Ministrów z dnia 29 marca 2010 r. w sprawie zakresu informacji przedstawianych przez podmiot ubiegający się o pomoc de </w:t>
      </w:r>
      <w:proofErr w:type="spellStart"/>
      <w:r w:rsidRPr="001A6CAB">
        <w:rPr>
          <w:rFonts w:ascii="Arial" w:hAnsi="Arial" w:cs="Arial"/>
          <w:sz w:val="24"/>
          <w:szCs w:val="24"/>
        </w:rPr>
        <w:t>minimis</w:t>
      </w:r>
      <w:proofErr w:type="spellEnd"/>
      <w:r w:rsidRPr="001A6CAB">
        <w:rPr>
          <w:rFonts w:ascii="Arial" w:hAnsi="Arial" w:cs="Arial"/>
          <w:sz w:val="24"/>
          <w:szCs w:val="24"/>
        </w:rPr>
        <w:t xml:space="preserve"> (Dz. U. z 2010 r., Nr 53, poz. 311</w:t>
      </w:r>
      <w:r w:rsidR="009E1B28" w:rsidRPr="001A6CAB">
        <w:rPr>
          <w:rFonts w:ascii="Arial" w:hAnsi="Arial" w:cs="Arial"/>
          <w:sz w:val="24"/>
          <w:szCs w:val="24"/>
        </w:rPr>
        <w:t>,</w:t>
      </w:r>
      <w:r w:rsidRPr="001A6CAB">
        <w:rPr>
          <w:rFonts w:ascii="Arial" w:hAnsi="Arial" w:cs="Arial"/>
          <w:sz w:val="24"/>
          <w:szCs w:val="24"/>
        </w:rPr>
        <w:t xml:space="preserve"> z </w:t>
      </w:r>
      <w:proofErr w:type="spellStart"/>
      <w:r w:rsidRPr="001A6CAB">
        <w:rPr>
          <w:rFonts w:ascii="Arial" w:hAnsi="Arial" w:cs="Arial"/>
          <w:sz w:val="24"/>
          <w:szCs w:val="24"/>
        </w:rPr>
        <w:t>późn</w:t>
      </w:r>
      <w:proofErr w:type="spellEnd"/>
      <w:r w:rsidRPr="001A6CAB">
        <w:rPr>
          <w:rFonts w:ascii="Arial" w:hAnsi="Arial" w:cs="Arial"/>
          <w:sz w:val="24"/>
          <w:szCs w:val="24"/>
        </w:rPr>
        <w:t>. zm.)</w:t>
      </w:r>
      <w:r w:rsidR="00C17108" w:rsidRPr="001A6CAB">
        <w:rPr>
          <w:rFonts w:ascii="Arial" w:hAnsi="Arial" w:cs="Arial"/>
          <w:sz w:val="24"/>
          <w:szCs w:val="24"/>
        </w:rPr>
        <w:t>;</w:t>
      </w:r>
    </w:p>
    <w:p w14:paraId="0FE872E3" w14:textId="77777777" w:rsidR="00ED42AD" w:rsidRPr="008C0915" w:rsidRDefault="00ED42AD" w:rsidP="004A6680">
      <w:pPr>
        <w:pStyle w:val="Akapitzlist"/>
        <w:numPr>
          <w:ilvl w:val="0"/>
          <w:numId w:val="18"/>
        </w:numPr>
        <w:tabs>
          <w:tab w:val="left" w:pos="2760"/>
        </w:tabs>
        <w:spacing w:before="120" w:after="120" w:line="276" w:lineRule="auto"/>
        <w:contextualSpacing w:val="0"/>
        <w:rPr>
          <w:rFonts w:ascii="Arial" w:hAnsi="Arial" w:cs="Arial"/>
          <w:sz w:val="24"/>
          <w:szCs w:val="24"/>
        </w:rPr>
      </w:pPr>
      <w:r w:rsidRPr="008C0915">
        <w:rPr>
          <w:rFonts w:ascii="Arial" w:hAnsi="Arial" w:cs="Arial"/>
          <w:sz w:val="24"/>
          <w:szCs w:val="24"/>
        </w:rPr>
        <w:lastRenderedPageBreak/>
        <w:t xml:space="preserve">Rozporządzenie Ministra Funduszy i Polityki Regionalnej z dnia 11 października 2022 r. w sprawie udzielania regionalnej pomocy inwestycyjnej w ramach regionalnych programów na lata 2021-2027 (Dz. U. z 2022 r. poz. 2161, z </w:t>
      </w:r>
      <w:proofErr w:type="spellStart"/>
      <w:r w:rsidRPr="008C0915">
        <w:rPr>
          <w:rFonts w:ascii="Arial" w:hAnsi="Arial" w:cs="Arial"/>
          <w:sz w:val="24"/>
          <w:szCs w:val="24"/>
        </w:rPr>
        <w:t>późn</w:t>
      </w:r>
      <w:proofErr w:type="spellEnd"/>
      <w:r w:rsidRPr="008C0915">
        <w:rPr>
          <w:rFonts w:ascii="Arial" w:hAnsi="Arial" w:cs="Arial"/>
          <w:sz w:val="24"/>
          <w:szCs w:val="24"/>
        </w:rPr>
        <w:t>. zm.);</w:t>
      </w:r>
    </w:p>
    <w:p w14:paraId="638C2AA1" w14:textId="496D9798" w:rsidR="00ED42AD" w:rsidRPr="008C0915" w:rsidRDefault="00ED42AD" w:rsidP="004A6680">
      <w:pPr>
        <w:pStyle w:val="Akapitzlist"/>
        <w:numPr>
          <w:ilvl w:val="0"/>
          <w:numId w:val="18"/>
        </w:numPr>
        <w:tabs>
          <w:tab w:val="left" w:pos="2760"/>
        </w:tabs>
        <w:spacing w:before="120" w:after="120" w:line="276" w:lineRule="auto"/>
        <w:contextualSpacing w:val="0"/>
        <w:rPr>
          <w:rFonts w:ascii="Arial" w:hAnsi="Arial" w:cs="Arial"/>
          <w:sz w:val="24"/>
          <w:szCs w:val="24"/>
        </w:rPr>
      </w:pPr>
      <w:r w:rsidRPr="008C0915">
        <w:rPr>
          <w:rFonts w:ascii="Arial" w:hAnsi="Arial" w:cs="Arial"/>
          <w:sz w:val="24"/>
          <w:szCs w:val="24"/>
        </w:rPr>
        <w:t>Rozporządzenie Rady Ministrów z dnia 14 grudnia 2021 w sprawie ustalenia mapy pomocy regionalnej na lata 2022-2027 (Dz. U. z 2021 r. poz. 2422)</w:t>
      </w:r>
      <w:r>
        <w:rPr>
          <w:rFonts w:ascii="Arial" w:hAnsi="Arial" w:cs="Arial"/>
          <w:sz w:val="24"/>
          <w:szCs w:val="24"/>
        </w:rPr>
        <w:t>;</w:t>
      </w:r>
    </w:p>
    <w:p w14:paraId="21CCD024" w14:textId="69733F3A" w:rsidR="0084521A" w:rsidRPr="001A6CAB" w:rsidRDefault="009E1B28" w:rsidP="004A6680">
      <w:pPr>
        <w:pStyle w:val="Akapitzlist"/>
        <w:numPr>
          <w:ilvl w:val="0"/>
          <w:numId w:val="18"/>
        </w:numPr>
        <w:tabs>
          <w:tab w:val="left" w:pos="2760"/>
        </w:tabs>
        <w:spacing w:before="120" w:after="120" w:line="276" w:lineRule="auto"/>
        <w:contextualSpacing w:val="0"/>
        <w:rPr>
          <w:rFonts w:ascii="Arial" w:hAnsi="Arial" w:cs="Arial"/>
          <w:b/>
          <w:bCs/>
          <w:sz w:val="24"/>
          <w:szCs w:val="24"/>
        </w:rPr>
      </w:pPr>
      <w:r w:rsidRPr="001A6CAB">
        <w:rPr>
          <w:rFonts w:ascii="Arial" w:hAnsi="Arial" w:cs="Arial"/>
          <w:sz w:val="24"/>
          <w:szCs w:val="24"/>
        </w:rPr>
        <w:t xml:space="preserve">Rozporządzenie Ministra Funduszy i </w:t>
      </w:r>
      <w:r w:rsidR="00EE0CF0" w:rsidRPr="001A6CAB">
        <w:rPr>
          <w:rFonts w:ascii="Arial" w:hAnsi="Arial" w:cs="Arial"/>
          <w:sz w:val="24"/>
          <w:szCs w:val="24"/>
        </w:rPr>
        <w:t>P</w:t>
      </w:r>
      <w:r w:rsidRPr="001A6CAB">
        <w:rPr>
          <w:rFonts w:ascii="Arial" w:hAnsi="Arial" w:cs="Arial"/>
          <w:sz w:val="24"/>
          <w:szCs w:val="24"/>
        </w:rPr>
        <w:t xml:space="preserve">olityki </w:t>
      </w:r>
      <w:r w:rsidR="00EE0CF0" w:rsidRPr="001A6CAB">
        <w:rPr>
          <w:rFonts w:ascii="Arial" w:hAnsi="Arial" w:cs="Arial"/>
          <w:sz w:val="24"/>
          <w:szCs w:val="24"/>
        </w:rPr>
        <w:t>R</w:t>
      </w:r>
      <w:r w:rsidRPr="001A6CAB">
        <w:rPr>
          <w:rFonts w:ascii="Arial" w:hAnsi="Arial" w:cs="Arial"/>
          <w:sz w:val="24"/>
          <w:szCs w:val="24"/>
        </w:rPr>
        <w:t xml:space="preserve">egionalnej z dnia 29 września 2022 r. w sprawie udzielania pomocy de </w:t>
      </w:r>
      <w:proofErr w:type="spellStart"/>
      <w:r w:rsidRPr="001A6CAB">
        <w:rPr>
          <w:rFonts w:ascii="Arial" w:hAnsi="Arial" w:cs="Arial"/>
          <w:sz w:val="24"/>
          <w:szCs w:val="24"/>
        </w:rPr>
        <w:t>minimis</w:t>
      </w:r>
      <w:proofErr w:type="spellEnd"/>
      <w:r w:rsidRPr="001A6CAB">
        <w:rPr>
          <w:rFonts w:ascii="Arial" w:hAnsi="Arial" w:cs="Arial"/>
          <w:sz w:val="24"/>
          <w:szCs w:val="24"/>
        </w:rPr>
        <w:t xml:space="preserve"> w ramach regionalnych programów na lata 2021-2027 (Dz. U. z 2022 r., poz. 2062);</w:t>
      </w:r>
    </w:p>
    <w:p w14:paraId="33C041DF" w14:textId="2978CDDE" w:rsidR="008A7627" w:rsidRPr="001A6CAB" w:rsidRDefault="008A7627" w:rsidP="004A6680">
      <w:pPr>
        <w:pStyle w:val="Nagwek2"/>
        <w:numPr>
          <w:ilvl w:val="1"/>
          <w:numId w:val="52"/>
        </w:numPr>
        <w:spacing w:before="120" w:after="120" w:line="276" w:lineRule="auto"/>
        <w:ind w:left="357" w:hanging="357"/>
        <w:rPr>
          <w:rFonts w:cs="Arial"/>
          <w:b/>
          <w:color w:val="auto"/>
          <w:szCs w:val="24"/>
        </w:rPr>
      </w:pPr>
      <w:bookmarkStart w:id="3" w:name="_Toc138062543"/>
      <w:r w:rsidRPr="001A6CAB">
        <w:rPr>
          <w:rFonts w:cs="Arial"/>
          <w:b/>
          <w:color w:val="auto"/>
          <w:szCs w:val="24"/>
        </w:rPr>
        <w:t>Dokumenty i wytyczne</w:t>
      </w:r>
      <w:bookmarkEnd w:id="3"/>
    </w:p>
    <w:p w14:paraId="735B6382" w14:textId="2355D789" w:rsidR="008E3DF4" w:rsidRPr="001A6CAB" w:rsidRDefault="00B11018"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Program Fundusze Europejskie dla Lubelskiego 2021-2027</w:t>
      </w:r>
      <w:r w:rsidR="000D55E9" w:rsidRPr="001A6CAB">
        <w:rPr>
          <w:rFonts w:ascii="Arial" w:hAnsi="Arial" w:cs="Arial"/>
          <w:sz w:val="24"/>
          <w:szCs w:val="24"/>
        </w:rPr>
        <w:t xml:space="preserve">, </w:t>
      </w:r>
      <w:r w:rsidRPr="001A6CAB">
        <w:rPr>
          <w:rFonts w:ascii="Arial" w:hAnsi="Arial" w:cs="Arial"/>
          <w:sz w:val="24"/>
          <w:szCs w:val="24"/>
        </w:rPr>
        <w:t>zatwierdzony</w:t>
      </w:r>
      <w:r w:rsidR="000D55E9" w:rsidRPr="001A6CAB">
        <w:rPr>
          <w:rFonts w:ascii="Arial" w:hAnsi="Arial" w:cs="Arial"/>
          <w:sz w:val="24"/>
          <w:szCs w:val="24"/>
        </w:rPr>
        <w:t xml:space="preserve"> decyzją</w:t>
      </w:r>
      <w:r w:rsidRPr="001A6CAB">
        <w:rPr>
          <w:rFonts w:ascii="Arial" w:hAnsi="Arial" w:cs="Arial"/>
          <w:sz w:val="24"/>
          <w:szCs w:val="24"/>
        </w:rPr>
        <w:t xml:space="preserve"> wykonawczą</w:t>
      </w:r>
      <w:r w:rsidR="000D55E9" w:rsidRPr="001A6CAB">
        <w:rPr>
          <w:rFonts w:ascii="Arial" w:hAnsi="Arial" w:cs="Arial"/>
          <w:sz w:val="24"/>
          <w:szCs w:val="24"/>
        </w:rPr>
        <w:t xml:space="preserve"> KE C(20</w:t>
      </w:r>
      <w:r w:rsidRPr="001A6CAB">
        <w:rPr>
          <w:rFonts w:ascii="Arial" w:hAnsi="Arial" w:cs="Arial"/>
          <w:sz w:val="24"/>
          <w:szCs w:val="24"/>
        </w:rPr>
        <w:t>22</w:t>
      </w:r>
      <w:r w:rsidR="000D55E9" w:rsidRPr="001A6CAB">
        <w:rPr>
          <w:rFonts w:ascii="Arial" w:hAnsi="Arial" w:cs="Arial"/>
          <w:sz w:val="24"/>
          <w:szCs w:val="24"/>
        </w:rPr>
        <w:t>)</w:t>
      </w:r>
      <w:r w:rsidRPr="001A6CAB">
        <w:rPr>
          <w:rFonts w:ascii="Arial" w:hAnsi="Arial" w:cs="Arial"/>
          <w:sz w:val="24"/>
          <w:szCs w:val="24"/>
        </w:rPr>
        <w:t>8382</w:t>
      </w:r>
      <w:r w:rsidR="000D55E9" w:rsidRPr="001A6CAB">
        <w:rPr>
          <w:rFonts w:ascii="Arial" w:hAnsi="Arial" w:cs="Arial"/>
          <w:sz w:val="24"/>
          <w:szCs w:val="24"/>
        </w:rPr>
        <w:t xml:space="preserve"> z dnia </w:t>
      </w:r>
      <w:r w:rsidRPr="001A6CAB">
        <w:rPr>
          <w:rFonts w:ascii="Arial" w:hAnsi="Arial" w:cs="Arial"/>
          <w:sz w:val="24"/>
          <w:szCs w:val="24"/>
        </w:rPr>
        <w:t>24</w:t>
      </w:r>
      <w:r w:rsidR="008E3DF4" w:rsidRPr="001A6CAB">
        <w:rPr>
          <w:rFonts w:ascii="Arial" w:hAnsi="Arial" w:cs="Arial"/>
          <w:sz w:val="24"/>
          <w:szCs w:val="24"/>
        </w:rPr>
        <w:t xml:space="preserve"> listopada </w:t>
      </w:r>
      <w:r w:rsidRPr="001A6CAB">
        <w:rPr>
          <w:rFonts w:ascii="Arial" w:hAnsi="Arial" w:cs="Arial"/>
          <w:sz w:val="24"/>
          <w:szCs w:val="24"/>
        </w:rPr>
        <w:t>2022 r.</w:t>
      </w:r>
      <w:r w:rsidR="000D55E9" w:rsidRPr="001A6CAB">
        <w:rPr>
          <w:rFonts w:ascii="Arial" w:hAnsi="Arial" w:cs="Arial"/>
          <w:sz w:val="24"/>
          <w:szCs w:val="24"/>
        </w:rPr>
        <w:t>, dalej zwany FEL 2021-2027</w:t>
      </w:r>
      <w:r w:rsidR="00070A0E" w:rsidRPr="001A6CAB">
        <w:rPr>
          <w:rFonts w:ascii="Arial" w:hAnsi="Arial" w:cs="Arial"/>
          <w:sz w:val="24"/>
          <w:szCs w:val="24"/>
        </w:rPr>
        <w:t>;</w:t>
      </w:r>
    </w:p>
    <w:p w14:paraId="2F3A7784" w14:textId="38567896" w:rsidR="00B1791A" w:rsidRPr="001A6CAB" w:rsidRDefault="00B1791A"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 xml:space="preserve">Umowa partnerstwa na lata 2021-2027, zatwierdzona decyzją wykonawczą KE C(2022)4640 z dnia 30 czerwca 2022 r., dalej </w:t>
      </w:r>
      <w:r w:rsidR="00ED42AD">
        <w:rPr>
          <w:rFonts w:ascii="Arial" w:hAnsi="Arial" w:cs="Arial"/>
          <w:sz w:val="24"/>
          <w:szCs w:val="24"/>
        </w:rPr>
        <w:t xml:space="preserve">zwana </w:t>
      </w:r>
      <w:r w:rsidRPr="001A6CAB">
        <w:rPr>
          <w:rFonts w:ascii="Arial" w:hAnsi="Arial" w:cs="Arial"/>
          <w:sz w:val="24"/>
          <w:szCs w:val="24"/>
        </w:rPr>
        <w:t>Umow</w:t>
      </w:r>
      <w:r w:rsidR="00ED42AD">
        <w:rPr>
          <w:rFonts w:ascii="Arial" w:hAnsi="Arial" w:cs="Arial"/>
          <w:sz w:val="24"/>
          <w:szCs w:val="24"/>
        </w:rPr>
        <w:t>ą</w:t>
      </w:r>
      <w:r w:rsidRPr="001A6CAB">
        <w:rPr>
          <w:rFonts w:ascii="Arial" w:hAnsi="Arial" w:cs="Arial"/>
          <w:sz w:val="24"/>
          <w:szCs w:val="24"/>
        </w:rPr>
        <w:t xml:space="preserve"> partnerstwa;</w:t>
      </w:r>
    </w:p>
    <w:p w14:paraId="3F6BA9CA" w14:textId="01E53C24" w:rsidR="002E54A8" w:rsidRDefault="000D55E9"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Szczegółowy Opis Priorytet</w:t>
      </w:r>
      <w:r w:rsidR="00070A0E" w:rsidRPr="001A6CAB">
        <w:rPr>
          <w:rFonts w:ascii="Arial" w:hAnsi="Arial" w:cs="Arial"/>
          <w:sz w:val="24"/>
          <w:szCs w:val="24"/>
        </w:rPr>
        <w:t>ów</w:t>
      </w:r>
      <w:r w:rsidRPr="001A6CAB">
        <w:rPr>
          <w:rFonts w:ascii="Arial" w:hAnsi="Arial" w:cs="Arial"/>
          <w:sz w:val="24"/>
          <w:szCs w:val="24"/>
        </w:rPr>
        <w:t xml:space="preserve"> </w:t>
      </w:r>
      <w:r w:rsidR="00B1791A" w:rsidRPr="001A6CAB">
        <w:rPr>
          <w:rFonts w:ascii="Arial" w:hAnsi="Arial" w:cs="Arial"/>
          <w:sz w:val="24"/>
          <w:szCs w:val="24"/>
        </w:rPr>
        <w:t xml:space="preserve">programu Fundusze Europejskie dla Lubelskiego 2021-2027, </w:t>
      </w:r>
      <w:r w:rsidRPr="001A6CAB">
        <w:rPr>
          <w:rFonts w:ascii="Arial" w:hAnsi="Arial" w:cs="Arial"/>
          <w:sz w:val="24"/>
          <w:szCs w:val="24"/>
        </w:rPr>
        <w:t xml:space="preserve">zatwierdzony uchwałą nr </w:t>
      </w:r>
      <w:r w:rsidR="004F6F49" w:rsidRPr="004F6F49">
        <w:rPr>
          <w:rFonts w:ascii="Arial" w:hAnsi="Arial" w:cs="Arial"/>
          <w:sz w:val="24"/>
          <w:szCs w:val="24"/>
        </w:rPr>
        <w:t xml:space="preserve">CDLXXV/8386/2023 </w:t>
      </w:r>
      <w:r w:rsidR="005C5927" w:rsidRPr="001A6CAB">
        <w:rPr>
          <w:rFonts w:ascii="Arial" w:hAnsi="Arial" w:cs="Arial"/>
          <w:sz w:val="24"/>
          <w:szCs w:val="24"/>
        </w:rPr>
        <w:t xml:space="preserve">Zarządu Województwa Lubelskiego </w:t>
      </w:r>
      <w:r w:rsidRPr="001A6CAB">
        <w:rPr>
          <w:rFonts w:ascii="Arial" w:hAnsi="Arial" w:cs="Arial"/>
          <w:sz w:val="24"/>
          <w:szCs w:val="24"/>
        </w:rPr>
        <w:t xml:space="preserve">z dnia </w:t>
      </w:r>
      <w:r w:rsidR="00640102">
        <w:rPr>
          <w:rFonts w:ascii="Arial" w:hAnsi="Arial" w:cs="Arial"/>
          <w:sz w:val="24"/>
          <w:szCs w:val="24"/>
        </w:rPr>
        <w:t xml:space="preserve">26 czerwca </w:t>
      </w:r>
      <w:r w:rsidR="00675052" w:rsidRPr="00270508">
        <w:rPr>
          <w:rFonts w:ascii="Arial" w:hAnsi="Arial" w:cs="Arial"/>
          <w:sz w:val="24"/>
          <w:szCs w:val="24"/>
        </w:rPr>
        <w:t>2023 r.</w:t>
      </w:r>
      <w:r w:rsidR="00ED42AD">
        <w:rPr>
          <w:rFonts w:ascii="Arial" w:hAnsi="Arial" w:cs="Arial"/>
          <w:sz w:val="24"/>
          <w:szCs w:val="24"/>
        </w:rPr>
        <w:t>,</w:t>
      </w:r>
      <w:r w:rsidR="00675052" w:rsidRPr="00270508">
        <w:rPr>
          <w:rFonts w:ascii="Arial" w:hAnsi="Arial" w:cs="Arial"/>
          <w:sz w:val="24"/>
          <w:szCs w:val="24"/>
        </w:rPr>
        <w:t xml:space="preserve"> </w:t>
      </w:r>
      <w:r w:rsidRPr="001A6CAB">
        <w:rPr>
          <w:rFonts w:ascii="Arial" w:hAnsi="Arial" w:cs="Arial"/>
          <w:sz w:val="24"/>
          <w:szCs w:val="24"/>
        </w:rPr>
        <w:t>dalej zwany SZOP</w:t>
      </w:r>
      <w:r w:rsidR="008E3DF4" w:rsidRPr="001A6CAB">
        <w:rPr>
          <w:rFonts w:ascii="Arial" w:hAnsi="Arial" w:cs="Arial"/>
          <w:sz w:val="24"/>
          <w:szCs w:val="24"/>
        </w:rPr>
        <w:t>;</w:t>
      </w:r>
    </w:p>
    <w:p w14:paraId="370870FD" w14:textId="42A564F7" w:rsidR="008E3DF4" w:rsidRPr="001A6CAB" w:rsidRDefault="008E3DF4"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Krajowa Strategia Rozwoju Regionalnego 2030, przyjęta uchwałą nr 102 Rady Ministrów z dnia 17 września 2019 r.;</w:t>
      </w:r>
    </w:p>
    <w:p w14:paraId="330F7875" w14:textId="5542F329" w:rsidR="008E3DF4" w:rsidRPr="001A6CAB" w:rsidRDefault="008E3DF4"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Długookresowa Strategia Rozwoju Kraju. Polska 2030. Trzecia Fala Nowoczesności, przyjęta uchwałą nr 16 Rady Ministrów z dnia 5 lutego 2013 r.;</w:t>
      </w:r>
    </w:p>
    <w:p w14:paraId="577D662F" w14:textId="2B0519CC" w:rsidR="008E3DF4" w:rsidRPr="001A6CAB" w:rsidRDefault="00070A0E"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 xml:space="preserve">Strategia Rozwoju Województwa Lubelskiego do 2030 r., przyjęta uchwałą nr XXIV/406/2021 </w:t>
      </w:r>
      <w:r w:rsidR="0040789A" w:rsidRPr="001A6CAB">
        <w:rPr>
          <w:rFonts w:ascii="Arial" w:hAnsi="Arial" w:cs="Arial"/>
          <w:sz w:val="24"/>
          <w:szCs w:val="24"/>
        </w:rPr>
        <w:t xml:space="preserve">Sejmiku Województwa Lubelskiego </w:t>
      </w:r>
      <w:r w:rsidRPr="001A6CAB">
        <w:rPr>
          <w:rFonts w:ascii="Arial" w:hAnsi="Arial" w:cs="Arial"/>
          <w:sz w:val="24"/>
          <w:szCs w:val="24"/>
        </w:rPr>
        <w:t>z dnia 29 marca 2021 r.;</w:t>
      </w:r>
    </w:p>
    <w:p w14:paraId="2C7B22F4" w14:textId="7E6BDB22" w:rsidR="008E3DF4" w:rsidRPr="001A6CAB" w:rsidRDefault="00070A0E"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 xml:space="preserve">Regionalna Strategia Innowacji Województwa Lubelskiego do 2030 roku, przyjęta uchwałą nr XXIV/407/2021 </w:t>
      </w:r>
      <w:r w:rsidR="004A2167" w:rsidRPr="001A6CAB">
        <w:rPr>
          <w:rFonts w:ascii="Arial" w:hAnsi="Arial" w:cs="Arial"/>
          <w:sz w:val="24"/>
          <w:szCs w:val="24"/>
        </w:rPr>
        <w:t xml:space="preserve">Sejmiku Województwa Lubelskiego </w:t>
      </w:r>
      <w:r w:rsidRPr="001A6CAB">
        <w:rPr>
          <w:rFonts w:ascii="Arial" w:hAnsi="Arial" w:cs="Arial"/>
          <w:sz w:val="24"/>
          <w:szCs w:val="24"/>
        </w:rPr>
        <w:t>z dnia 29 marca 2021 r.</w:t>
      </w:r>
      <w:r w:rsidR="00ED42AD">
        <w:rPr>
          <w:rFonts w:ascii="Arial" w:hAnsi="Arial" w:cs="Arial"/>
          <w:sz w:val="24"/>
          <w:szCs w:val="24"/>
        </w:rPr>
        <w:t>, dalej zwana RSI</w:t>
      </w:r>
      <w:r w:rsidRPr="001A6CAB">
        <w:rPr>
          <w:rFonts w:ascii="Arial" w:hAnsi="Arial" w:cs="Arial"/>
          <w:sz w:val="24"/>
          <w:szCs w:val="24"/>
        </w:rPr>
        <w:t>;</w:t>
      </w:r>
    </w:p>
    <w:p w14:paraId="67DEC812" w14:textId="2AF3879D" w:rsidR="00C17108" w:rsidRPr="001A6CAB" w:rsidRDefault="00C17108"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Strategia na rzecz Odpowiedzialnego Rozwoju</w:t>
      </w:r>
      <w:r w:rsidR="00C96D6C" w:rsidRPr="001A6CAB">
        <w:rPr>
          <w:rFonts w:ascii="Arial" w:hAnsi="Arial" w:cs="Arial"/>
          <w:sz w:val="24"/>
          <w:szCs w:val="24"/>
        </w:rPr>
        <w:t xml:space="preserve"> do roku 2020 (z perspektywą do 2030 r.)</w:t>
      </w:r>
      <w:r w:rsidRPr="001A6CAB">
        <w:rPr>
          <w:rFonts w:ascii="Arial" w:hAnsi="Arial" w:cs="Arial"/>
          <w:sz w:val="24"/>
          <w:szCs w:val="24"/>
        </w:rPr>
        <w:t xml:space="preserve">, przyjęta uchwałą nr </w:t>
      </w:r>
      <w:r w:rsidR="00C96D6C" w:rsidRPr="001A6CAB">
        <w:rPr>
          <w:rFonts w:ascii="Arial" w:hAnsi="Arial" w:cs="Arial"/>
          <w:sz w:val="24"/>
          <w:szCs w:val="24"/>
        </w:rPr>
        <w:t>8</w:t>
      </w:r>
      <w:r w:rsidRPr="001A6CAB">
        <w:rPr>
          <w:rFonts w:ascii="Arial" w:hAnsi="Arial" w:cs="Arial"/>
          <w:sz w:val="24"/>
          <w:szCs w:val="24"/>
        </w:rPr>
        <w:t xml:space="preserve"> Rady Ministrów z dnia 14 lutego 2017 r.;</w:t>
      </w:r>
    </w:p>
    <w:p w14:paraId="5BA660B5" w14:textId="3EFE40FA" w:rsidR="005C5927" w:rsidRPr="001A6CAB" w:rsidRDefault="005C5927"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Strategia na rzecz Osób z Niepełnosprawnościami 2021-2030, przyjęta uchwałą nr 27 Rady Ministrów z dnia 16 lutego 2021 r;</w:t>
      </w:r>
    </w:p>
    <w:p w14:paraId="29197D11" w14:textId="71242619" w:rsidR="008E3DF4" w:rsidRPr="001A6CAB" w:rsidRDefault="000D55E9" w:rsidP="004A6680">
      <w:pPr>
        <w:numPr>
          <w:ilvl w:val="0"/>
          <w:numId w:val="19"/>
        </w:numPr>
        <w:spacing w:before="120" w:after="120" w:line="276" w:lineRule="auto"/>
        <w:rPr>
          <w:rFonts w:ascii="Arial" w:hAnsi="Arial" w:cs="Arial"/>
          <w:sz w:val="24"/>
          <w:szCs w:val="24"/>
        </w:rPr>
      </w:pPr>
      <w:r w:rsidRPr="001A6CAB">
        <w:rPr>
          <w:rFonts w:ascii="Arial" w:hAnsi="Arial" w:cs="Arial"/>
          <w:sz w:val="24"/>
          <w:szCs w:val="24"/>
        </w:rPr>
        <w:t xml:space="preserve">Wytyczne </w:t>
      </w:r>
      <w:r w:rsidR="00C17108" w:rsidRPr="001A6CAB">
        <w:rPr>
          <w:rFonts w:ascii="Arial" w:hAnsi="Arial" w:cs="Arial"/>
          <w:sz w:val="24"/>
          <w:szCs w:val="24"/>
        </w:rPr>
        <w:t>dotyczące realizacji zasad równościowych</w:t>
      </w:r>
      <w:r w:rsidRPr="001A6CAB">
        <w:rPr>
          <w:rFonts w:ascii="Arial" w:hAnsi="Arial" w:cs="Arial"/>
          <w:sz w:val="24"/>
          <w:szCs w:val="24"/>
        </w:rPr>
        <w:t xml:space="preserve"> </w:t>
      </w:r>
      <w:r w:rsidR="00C17108" w:rsidRPr="001A6CAB">
        <w:rPr>
          <w:rFonts w:ascii="Arial" w:hAnsi="Arial" w:cs="Arial"/>
          <w:sz w:val="24"/>
          <w:szCs w:val="24"/>
        </w:rPr>
        <w:t xml:space="preserve">w ramach funduszy unijnych na lata 2021-2027 </w:t>
      </w:r>
      <w:r w:rsidRPr="001A6CAB">
        <w:rPr>
          <w:rFonts w:ascii="Arial" w:hAnsi="Arial" w:cs="Arial"/>
          <w:sz w:val="24"/>
          <w:szCs w:val="24"/>
        </w:rPr>
        <w:t xml:space="preserve">wraz z załącznikiem nr 2 Standardy dostępności dla polityki spójności </w:t>
      </w:r>
      <w:r w:rsidR="00C17108" w:rsidRPr="001A6CAB">
        <w:rPr>
          <w:rFonts w:ascii="Arial" w:hAnsi="Arial" w:cs="Arial"/>
          <w:sz w:val="24"/>
          <w:szCs w:val="24"/>
        </w:rPr>
        <w:t>2021-2027</w:t>
      </w:r>
      <w:r w:rsidRPr="001A6CAB">
        <w:rPr>
          <w:rFonts w:ascii="Arial" w:hAnsi="Arial" w:cs="Arial"/>
          <w:sz w:val="24"/>
          <w:szCs w:val="24"/>
        </w:rPr>
        <w:t>;</w:t>
      </w:r>
    </w:p>
    <w:p w14:paraId="12D66F77" w14:textId="2D7DF506" w:rsidR="0051159F" w:rsidRPr="001A6CAB" w:rsidRDefault="0051159F" w:rsidP="004A6680">
      <w:pPr>
        <w:numPr>
          <w:ilvl w:val="0"/>
          <w:numId w:val="19"/>
        </w:numPr>
        <w:spacing w:before="120" w:after="120" w:line="276" w:lineRule="auto"/>
        <w:rPr>
          <w:rFonts w:ascii="Arial" w:hAnsi="Arial" w:cs="Arial"/>
          <w:sz w:val="24"/>
          <w:szCs w:val="24"/>
        </w:rPr>
      </w:pPr>
      <w:r w:rsidRPr="001A6CAB">
        <w:rPr>
          <w:rFonts w:ascii="Arial" w:hAnsi="Arial" w:cs="Arial"/>
          <w:sz w:val="24"/>
          <w:szCs w:val="24"/>
        </w:rPr>
        <w:t>Wytyczne dotyczące realizacji zasady partnerstwa na lata 2021-2027;</w:t>
      </w:r>
    </w:p>
    <w:p w14:paraId="566590FF" w14:textId="3789BF7C" w:rsidR="00C17108" w:rsidRPr="001A6CAB" w:rsidRDefault="00C17108" w:rsidP="004A6680">
      <w:pPr>
        <w:numPr>
          <w:ilvl w:val="0"/>
          <w:numId w:val="19"/>
        </w:numPr>
        <w:spacing w:before="120" w:after="120" w:line="276" w:lineRule="auto"/>
        <w:rPr>
          <w:rFonts w:ascii="Arial" w:hAnsi="Arial" w:cs="Arial"/>
          <w:sz w:val="24"/>
          <w:szCs w:val="24"/>
        </w:rPr>
      </w:pPr>
      <w:r w:rsidRPr="001A6CAB">
        <w:rPr>
          <w:rFonts w:ascii="Arial" w:hAnsi="Arial" w:cs="Arial"/>
          <w:sz w:val="24"/>
          <w:szCs w:val="24"/>
        </w:rPr>
        <w:t xml:space="preserve">Wytyczne dotyczące wyboru </w:t>
      </w:r>
      <w:r w:rsidR="0051159F" w:rsidRPr="001A6CAB">
        <w:rPr>
          <w:rFonts w:ascii="Arial" w:hAnsi="Arial" w:cs="Arial"/>
          <w:sz w:val="24"/>
          <w:szCs w:val="24"/>
        </w:rPr>
        <w:t>projektów na lata 2021-2027;</w:t>
      </w:r>
    </w:p>
    <w:p w14:paraId="0D441086" w14:textId="2D2DDEC0" w:rsidR="000D55E9" w:rsidRPr="001A6CAB" w:rsidRDefault="000D55E9" w:rsidP="004A6680">
      <w:pPr>
        <w:numPr>
          <w:ilvl w:val="0"/>
          <w:numId w:val="19"/>
        </w:numPr>
        <w:spacing w:before="120" w:after="120" w:line="276" w:lineRule="auto"/>
        <w:rPr>
          <w:rFonts w:ascii="Arial" w:hAnsi="Arial" w:cs="Arial"/>
          <w:sz w:val="24"/>
          <w:szCs w:val="24"/>
        </w:rPr>
      </w:pPr>
      <w:r w:rsidRPr="001A6CAB">
        <w:rPr>
          <w:rFonts w:ascii="Arial" w:hAnsi="Arial" w:cs="Arial"/>
          <w:sz w:val="24"/>
          <w:szCs w:val="24"/>
        </w:rPr>
        <w:t xml:space="preserve">Wytyczne </w:t>
      </w:r>
      <w:r w:rsidR="0051159F" w:rsidRPr="001A6CAB">
        <w:rPr>
          <w:rFonts w:ascii="Arial" w:hAnsi="Arial" w:cs="Arial"/>
          <w:sz w:val="24"/>
          <w:szCs w:val="24"/>
        </w:rPr>
        <w:t>dotyczące</w:t>
      </w:r>
      <w:r w:rsidRPr="001A6CAB">
        <w:rPr>
          <w:rFonts w:ascii="Arial" w:hAnsi="Arial" w:cs="Arial"/>
          <w:sz w:val="24"/>
          <w:szCs w:val="24"/>
        </w:rPr>
        <w:t xml:space="preserve"> kwalifikowalności wydatków na lata 20</w:t>
      </w:r>
      <w:r w:rsidR="0051159F" w:rsidRPr="001A6CAB">
        <w:rPr>
          <w:rFonts w:ascii="Arial" w:hAnsi="Arial" w:cs="Arial"/>
          <w:sz w:val="24"/>
          <w:szCs w:val="24"/>
        </w:rPr>
        <w:t>21</w:t>
      </w:r>
      <w:r w:rsidRPr="001A6CAB">
        <w:rPr>
          <w:rFonts w:ascii="Arial" w:hAnsi="Arial" w:cs="Arial"/>
          <w:sz w:val="24"/>
          <w:szCs w:val="24"/>
        </w:rPr>
        <w:t>-202</w:t>
      </w:r>
      <w:r w:rsidR="0051159F" w:rsidRPr="001A6CAB">
        <w:rPr>
          <w:rFonts w:ascii="Arial" w:hAnsi="Arial" w:cs="Arial"/>
          <w:sz w:val="24"/>
          <w:szCs w:val="24"/>
        </w:rPr>
        <w:t>7</w:t>
      </w:r>
      <w:r w:rsidRPr="001A6CAB">
        <w:rPr>
          <w:rFonts w:ascii="Arial" w:hAnsi="Arial" w:cs="Arial"/>
          <w:sz w:val="24"/>
          <w:szCs w:val="24"/>
        </w:rPr>
        <w:t>;</w:t>
      </w:r>
    </w:p>
    <w:p w14:paraId="28D5BA55" w14:textId="6FA32F8B" w:rsidR="00C17108" w:rsidRPr="001A6CAB" w:rsidRDefault="00C17108" w:rsidP="004A6680">
      <w:pPr>
        <w:pStyle w:val="Akapitzlist"/>
        <w:numPr>
          <w:ilvl w:val="0"/>
          <w:numId w:val="19"/>
        </w:numPr>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 xml:space="preserve">Wytyczne </w:t>
      </w:r>
      <w:r w:rsidR="0051159F" w:rsidRPr="001A6CAB">
        <w:rPr>
          <w:rFonts w:ascii="Arial" w:hAnsi="Arial" w:cs="Arial"/>
          <w:sz w:val="24"/>
          <w:szCs w:val="24"/>
        </w:rPr>
        <w:t>dotyczące</w:t>
      </w:r>
      <w:r w:rsidRPr="001A6CAB">
        <w:rPr>
          <w:rFonts w:ascii="Arial" w:hAnsi="Arial" w:cs="Arial"/>
          <w:sz w:val="24"/>
          <w:szCs w:val="24"/>
        </w:rPr>
        <w:t xml:space="preserve"> monitorowania postępu rzeczowego realizacji programów na lata 20</w:t>
      </w:r>
      <w:r w:rsidR="0051159F" w:rsidRPr="001A6CAB">
        <w:rPr>
          <w:rFonts w:ascii="Arial" w:hAnsi="Arial" w:cs="Arial"/>
          <w:sz w:val="24"/>
          <w:szCs w:val="24"/>
        </w:rPr>
        <w:t>21</w:t>
      </w:r>
      <w:r w:rsidRPr="001A6CAB">
        <w:rPr>
          <w:rFonts w:ascii="Arial" w:hAnsi="Arial" w:cs="Arial"/>
          <w:sz w:val="24"/>
          <w:szCs w:val="24"/>
        </w:rPr>
        <w:t>-202</w:t>
      </w:r>
      <w:r w:rsidR="0051159F" w:rsidRPr="001A6CAB">
        <w:rPr>
          <w:rFonts w:ascii="Arial" w:hAnsi="Arial" w:cs="Arial"/>
          <w:sz w:val="24"/>
          <w:szCs w:val="24"/>
        </w:rPr>
        <w:t>7</w:t>
      </w:r>
      <w:r w:rsidRPr="001A6CAB">
        <w:rPr>
          <w:rFonts w:ascii="Arial" w:hAnsi="Arial" w:cs="Arial"/>
          <w:sz w:val="24"/>
          <w:szCs w:val="24"/>
        </w:rPr>
        <w:t>;</w:t>
      </w:r>
    </w:p>
    <w:p w14:paraId="6ECC3E1D" w14:textId="41906AFE" w:rsidR="000D55E9" w:rsidRPr="001A6CAB" w:rsidRDefault="000D55E9" w:rsidP="004A6680">
      <w:pPr>
        <w:numPr>
          <w:ilvl w:val="0"/>
          <w:numId w:val="19"/>
        </w:numPr>
        <w:spacing w:before="120" w:after="120" w:line="276" w:lineRule="auto"/>
        <w:rPr>
          <w:rFonts w:ascii="Arial" w:hAnsi="Arial" w:cs="Arial"/>
          <w:sz w:val="24"/>
          <w:szCs w:val="24"/>
        </w:rPr>
      </w:pPr>
      <w:r w:rsidRPr="001A6CAB">
        <w:rPr>
          <w:rFonts w:ascii="Arial" w:hAnsi="Arial" w:cs="Arial"/>
          <w:sz w:val="24"/>
          <w:szCs w:val="24"/>
        </w:rPr>
        <w:lastRenderedPageBreak/>
        <w:t xml:space="preserve">Wytyczne </w:t>
      </w:r>
      <w:r w:rsidR="00A10416" w:rsidRPr="001A6CAB">
        <w:rPr>
          <w:rFonts w:ascii="Arial" w:hAnsi="Arial" w:cs="Arial"/>
          <w:sz w:val="24"/>
          <w:szCs w:val="24"/>
        </w:rPr>
        <w:t>dotyczące</w:t>
      </w:r>
      <w:r w:rsidRPr="001A6CAB">
        <w:rPr>
          <w:rFonts w:ascii="Arial" w:hAnsi="Arial" w:cs="Arial"/>
          <w:sz w:val="24"/>
          <w:szCs w:val="24"/>
        </w:rPr>
        <w:t xml:space="preserve"> korzystania z usług ekspertów w program</w:t>
      </w:r>
      <w:r w:rsidR="00A10416" w:rsidRPr="001A6CAB">
        <w:rPr>
          <w:rFonts w:ascii="Arial" w:hAnsi="Arial" w:cs="Arial"/>
          <w:sz w:val="24"/>
          <w:szCs w:val="24"/>
        </w:rPr>
        <w:t>ach</w:t>
      </w:r>
      <w:r w:rsidRPr="001A6CAB">
        <w:rPr>
          <w:rFonts w:ascii="Arial" w:hAnsi="Arial" w:cs="Arial"/>
          <w:sz w:val="24"/>
          <w:szCs w:val="24"/>
        </w:rPr>
        <w:t xml:space="preserve"> na lata 20</w:t>
      </w:r>
      <w:r w:rsidR="00A10416" w:rsidRPr="001A6CAB">
        <w:rPr>
          <w:rFonts w:ascii="Arial" w:hAnsi="Arial" w:cs="Arial"/>
          <w:sz w:val="24"/>
          <w:szCs w:val="24"/>
        </w:rPr>
        <w:t>21</w:t>
      </w:r>
      <w:r w:rsidRPr="001A6CAB">
        <w:rPr>
          <w:rFonts w:ascii="Arial" w:hAnsi="Arial" w:cs="Arial"/>
          <w:sz w:val="24"/>
          <w:szCs w:val="24"/>
        </w:rPr>
        <w:t>-202</w:t>
      </w:r>
      <w:r w:rsidR="00A10416" w:rsidRPr="001A6CAB">
        <w:rPr>
          <w:rFonts w:ascii="Arial" w:hAnsi="Arial" w:cs="Arial"/>
          <w:sz w:val="24"/>
          <w:szCs w:val="24"/>
        </w:rPr>
        <w:t>7</w:t>
      </w:r>
      <w:r w:rsidRPr="001A6CAB">
        <w:rPr>
          <w:rFonts w:ascii="Arial" w:hAnsi="Arial" w:cs="Arial"/>
          <w:sz w:val="24"/>
          <w:szCs w:val="24"/>
        </w:rPr>
        <w:t>;</w:t>
      </w:r>
    </w:p>
    <w:p w14:paraId="55910F6B" w14:textId="66AF8E01" w:rsidR="005C5927" w:rsidRPr="001A6CAB" w:rsidRDefault="005C5927" w:rsidP="004A6680">
      <w:pPr>
        <w:numPr>
          <w:ilvl w:val="0"/>
          <w:numId w:val="19"/>
        </w:numPr>
        <w:spacing w:before="120" w:after="120" w:line="276" w:lineRule="auto"/>
        <w:rPr>
          <w:rFonts w:ascii="Arial" w:hAnsi="Arial" w:cs="Arial"/>
          <w:sz w:val="24"/>
          <w:szCs w:val="24"/>
        </w:rPr>
      </w:pPr>
      <w:r w:rsidRPr="001A6CAB">
        <w:rPr>
          <w:rFonts w:ascii="Arial" w:hAnsi="Arial" w:cs="Arial"/>
          <w:sz w:val="24"/>
          <w:szCs w:val="24"/>
        </w:rPr>
        <w:t xml:space="preserve">Wytyczne </w:t>
      </w:r>
      <w:r w:rsidRPr="001A6CAB">
        <w:rPr>
          <w:rFonts w:ascii="Arial" w:hAnsi="Arial" w:cs="Arial"/>
          <w:sz w:val="24"/>
          <w:szCs w:val="24"/>
          <w:lang w:eastAsia="pl-PL"/>
        </w:rPr>
        <w:t>w zakresie warunków gromadzenia i przekazywania danych w postaci elektronicznej na lata 2021-2027;</w:t>
      </w:r>
    </w:p>
    <w:p w14:paraId="2C77CFC1" w14:textId="1A9C7A32" w:rsidR="000D55E9" w:rsidRDefault="000D55E9" w:rsidP="004A6680">
      <w:pPr>
        <w:numPr>
          <w:ilvl w:val="0"/>
          <w:numId w:val="19"/>
        </w:numPr>
        <w:spacing w:before="120" w:after="120" w:line="276" w:lineRule="auto"/>
        <w:rPr>
          <w:rFonts w:ascii="Arial" w:hAnsi="Arial" w:cs="Arial"/>
          <w:sz w:val="24"/>
          <w:szCs w:val="24"/>
        </w:rPr>
      </w:pPr>
      <w:r w:rsidRPr="001A6CAB">
        <w:rPr>
          <w:rFonts w:ascii="Arial" w:hAnsi="Arial" w:cs="Arial"/>
          <w:sz w:val="24"/>
          <w:szCs w:val="24"/>
        </w:rPr>
        <w:t xml:space="preserve">Wytyczne </w:t>
      </w:r>
      <w:r w:rsidR="00A10416" w:rsidRPr="001A6CAB">
        <w:rPr>
          <w:rFonts w:ascii="Arial" w:hAnsi="Arial" w:cs="Arial"/>
          <w:sz w:val="24"/>
          <w:szCs w:val="24"/>
        </w:rPr>
        <w:t>dotyczące</w:t>
      </w:r>
      <w:r w:rsidRPr="001A6CAB">
        <w:rPr>
          <w:rFonts w:ascii="Arial" w:hAnsi="Arial" w:cs="Arial"/>
          <w:sz w:val="24"/>
          <w:szCs w:val="24"/>
        </w:rPr>
        <w:t xml:space="preserve"> kontroli realizacji programów </w:t>
      </w:r>
      <w:r w:rsidR="00A10416" w:rsidRPr="001A6CAB">
        <w:rPr>
          <w:rFonts w:ascii="Arial" w:hAnsi="Arial" w:cs="Arial"/>
          <w:sz w:val="24"/>
          <w:szCs w:val="24"/>
        </w:rPr>
        <w:t xml:space="preserve">polityki spójności </w:t>
      </w:r>
      <w:r w:rsidRPr="001A6CAB">
        <w:rPr>
          <w:rFonts w:ascii="Arial" w:hAnsi="Arial" w:cs="Arial"/>
          <w:sz w:val="24"/>
          <w:szCs w:val="24"/>
        </w:rPr>
        <w:t>na lata 20</w:t>
      </w:r>
      <w:r w:rsidR="00A10416" w:rsidRPr="001A6CAB">
        <w:rPr>
          <w:rFonts w:ascii="Arial" w:hAnsi="Arial" w:cs="Arial"/>
          <w:sz w:val="24"/>
          <w:szCs w:val="24"/>
        </w:rPr>
        <w:t>21</w:t>
      </w:r>
      <w:r w:rsidRPr="001A6CAB">
        <w:rPr>
          <w:rFonts w:ascii="Arial" w:hAnsi="Arial" w:cs="Arial"/>
          <w:sz w:val="24"/>
          <w:szCs w:val="24"/>
        </w:rPr>
        <w:t>-202</w:t>
      </w:r>
      <w:r w:rsidR="00A10416" w:rsidRPr="001A6CAB">
        <w:rPr>
          <w:rFonts w:ascii="Arial" w:hAnsi="Arial" w:cs="Arial"/>
          <w:sz w:val="24"/>
          <w:szCs w:val="24"/>
        </w:rPr>
        <w:t>7</w:t>
      </w:r>
      <w:r w:rsidRPr="001A6CAB">
        <w:rPr>
          <w:rFonts w:ascii="Arial" w:hAnsi="Arial" w:cs="Arial"/>
          <w:sz w:val="24"/>
          <w:szCs w:val="24"/>
        </w:rPr>
        <w:t>;</w:t>
      </w:r>
    </w:p>
    <w:p w14:paraId="17ACE0CC" w14:textId="3E0A4064" w:rsidR="00593A3F" w:rsidRPr="001A6CAB" w:rsidRDefault="00593A3F" w:rsidP="004A6680">
      <w:pPr>
        <w:numPr>
          <w:ilvl w:val="0"/>
          <w:numId w:val="19"/>
        </w:numPr>
        <w:spacing w:before="120" w:after="120" w:line="276" w:lineRule="auto"/>
        <w:rPr>
          <w:rFonts w:ascii="Arial" w:hAnsi="Arial" w:cs="Arial"/>
          <w:sz w:val="24"/>
          <w:szCs w:val="24"/>
        </w:rPr>
      </w:pPr>
      <w:r w:rsidRPr="00593A3F">
        <w:rPr>
          <w:rFonts w:ascii="Arial" w:hAnsi="Arial" w:cs="Arial"/>
          <w:sz w:val="24"/>
          <w:szCs w:val="24"/>
        </w:rPr>
        <w:t>Wytyczn</w:t>
      </w:r>
      <w:r>
        <w:rPr>
          <w:rFonts w:ascii="Arial" w:hAnsi="Arial" w:cs="Arial"/>
          <w:sz w:val="24"/>
          <w:szCs w:val="24"/>
        </w:rPr>
        <w:t>e</w:t>
      </w:r>
      <w:r w:rsidRPr="00593A3F">
        <w:rPr>
          <w:rFonts w:ascii="Arial" w:hAnsi="Arial" w:cs="Arial"/>
          <w:sz w:val="24"/>
          <w:szCs w:val="24"/>
        </w:rPr>
        <w:t xml:space="preserve"> dotycząc</w:t>
      </w:r>
      <w:r>
        <w:rPr>
          <w:rFonts w:ascii="Arial" w:hAnsi="Arial" w:cs="Arial"/>
          <w:sz w:val="24"/>
          <w:szCs w:val="24"/>
        </w:rPr>
        <w:t>e</w:t>
      </w:r>
      <w:r w:rsidRPr="00593A3F">
        <w:rPr>
          <w:rFonts w:ascii="Arial" w:hAnsi="Arial" w:cs="Arial"/>
          <w:sz w:val="24"/>
          <w:szCs w:val="24"/>
        </w:rPr>
        <w:t xml:space="preserve"> sposobu korygowania nieprawidłowych wydatków na lata 2021-2027</w:t>
      </w:r>
      <w:r>
        <w:rPr>
          <w:rFonts w:ascii="Arial" w:hAnsi="Arial" w:cs="Arial"/>
          <w:sz w:val="24"/>
          <w:szCs w:val="24"/>
        </w:rPr>
        <w:t>;</w:t>
      </w:r>
    </w:p>
    <w:p w14:paraId="64F193FF" w14:textId="77777777" w:rsidR="00640102" w:rsidRDefault="00C6447F" w:rsidP="004A6680">
      <w:pPr>
        <w:pStyle w:val="Akapitzlist"/>
        <w:numPr>
          <w:ilvl w:val="0"/>
          <w:numId w:val="19"/>
        </w:numPr>
        <w:spacing w:before="120" w:after="120" w:line="276" w:lineRule="auto"/>
        <w:contextualSpacing w:val="0"/>
        <w:rPr>
          <w:rFonts w:ascii="Arial" w:hAnsi="Arial" w:cs="Arial"/>
          <w:sz w:val="24"/>
          <w:szCs w:val="24"/>
        </w:rPr>
      </w:pPr>
      <w:r w:rsidRPr="001A6CAB">
        <w:rPr>
          <w:rFonts w:ascii="Arial" w:hAnsi="Arial" w:cs="Arial"/>
          <w:sz w:val="24"/>
          <w:szCs w:val="24"/>
        </w:rPr>
        <w:t>Wytyczne dotyczące informacji i promocji Funduszy Europejskich na lata 2021-2027</w:t>
      </w:r>
      <w:r w:rsidR="00640102">
        <w:rPr>
          <w:rFonts w:ascii="Arial" w:hAnsi="Arial" w:cs="Arial"/>
          <w:sz w:val="24"/>
          <w:szCs w:val="24"/>
        </w:rPr>
        <w:t>;</w:t>
      </w:r>
    </w:p>
    <w:p w14:paraId="57EF12F8" w14:textId="35C6D246" w:rsidR="00640102" w:rsidRDefault="00640102" w:rsidP="004A6680">
      <w:pPr>
        <w:pStyle w:val="Akapitzlist"/>
        <w:numPr>
          <w:ilvl w:val="0"/>
          <w:numId w:val="19"/>
        </w:numPr>
        <w:spacing w:before="120" w:after="120" w:line="276" w:lineRule="auto"/>
        <w:contextualSpacing w:val="0"/>
        <w:rPr>
          <w:rFonts w:ascii="Arial" w:hAnsi="Arial" w:cs="Arial"/>
          <w:sz w:val="24"/>
          <w:szCs w:val="24"/>
        </w:rPr>
      </w:pPr>
      <w:r w:rsidRPr="00972157">
        <w:rPr>
          <w:rFonts w:ascii="Arial" w:hAnsi="Arial" w:cs="Arial"/>
          <w:sz w:val="24"/>
          <w:szCs w:val="24"/>
        </w:rPr>
        <w:t>Wytyczne dotyczące sposobu korygowania nieprawidłowych wydatków na lata 2021-2027</w:t>
      </w:r>
      <w:r w:rsidR="001D3EE1">
        <w:rPr>
          <w:rFonts w:ascii="Arial" w:hAnsi="Arial" w:cs="Arial"/>
          <w:sz w:val="24"/>
          <w:szCs w:val="24"/>
        </w:rPr>
        <w:t>.</w:t>
      </w:r>
    </w:p>
    <w:p w14:paraId="4B1656C6" w14:textId="633734BD" w:rsidR="00412BF2" w:rsidRPr="001A6CAB" w:rsidRDefault="00412BF2" w:rsidP="004A6680">
      <w:pPr>
        <w:pStyle w:val="Akapitzlist"/>
        <w:numPr>
          <w:ilvl w:val="0"/>
          <w:numId w:val="19"/>
        </w:numPr>
        <w:spacing w:before="120" w:after="120" w:line="276" w:lineRule="auto"/>
        <w:contextualSpacing w:val="0"/>
        <w:rPr>
          <w:rFonts w:ascii="Arial" w:hAnsi="Arial" w:cs="Arial"/>
          <w:sz w:val="24"/>
          <w:szCs w:val="24"/>
        </w:rPr>
      </w:pPr>
      <w:r w:rsidRPr="001A6CAB">
        <w:rPr>
          <w:rFonts w:ascii="Arial" w:hAnsi="Arial" w:cs="Arial"/>
          <w:b/>
          <w:bCs/>
          <w:sz w:val="24"/>
          <w:szCs w:val="24"/>
        </w:rPr>
        <w:br w:type="page"/>
      </w:r>
    </w:p>
    <w:p w14:paraId="3F4EB647" w14:textId="1F3EC7F9" w:rsidR="007C4A54" w:rsidRPr="001A6CAB" w:rsidRDefault="009B5069" w:rsidP="004A6680">
      <w:pPr>
        <w:pStyle w:val="Nagwek1"/>
        <w:numPr>
          <w:ilvl w:val="0"/>
          <w:numId w:val="52"/>
        </w:numPr>
        <w:spacing w:before="120" w:after="120" w:line="276" w:lineRule="auto"/>
        <w:ind w:left="357" w:hanging="357"/>
        <w:rPr>
          <w:rFonts w:ascii="Arial" w:hAnsi="Arial" w:cs="Arial"/>
          <w:color w:val="auto"/>
          <w:sz w:val="24"/>
          <w:szCs w:val="24"/>
        </w:rPr>
      </w:pPr>
      <w:bookmarkStart w:id="4" w:name="_Toc138062544"/>
      <w:r w:rsidRPr="001A6CAB">
        <w:rPr>
          <w:rFonts w:ascii="Arial" w:hAnsi="Arial" w:cs="Arial"/>
          <w:color w:val="auto"/>
          <w:sz w:val="24"/>
          <w:szCs w:val="24"/>
        </w:rPr>
        <w:lastRenderedPageBreak/>
        <w:t>WYKAZ SKRÓTÓW I POJĘĆ SPECJALISTYCZNYCH</w:t>
      </w:r>
      <w:bookmarkEnd w:id="4"/>
    </w:p>
    <w:p w14:paraId="3BADFF2A" w14:textId="418ED5EA" w:rsidR="00B01BCF" w:rsidRDefault="00B01BCF"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alokacja – kwota środków z EFRR przeznaczona na nabór;</w:t>
      </w:r>
    </w:p>
    <w:p w14:paraId="47E0F743" w14:textId="0260D200" w:rsidR="00F853B7" w:rsidRDefault="00F853B7" w:rsidP="004A6680">
      <w:pPr>
        <w:tabs>
          <w:tab w:val="left" w:pos="2760"/>
        </w:tabs>
        <w:spacing w:before="120" w:after="120" w:line="276" w:lineRule="auto"/>
        <w:rPr>
          <w:rFonts w:ascii="Arial" w:hAnsi="Arial" w:cs="Arial"/>
          <w:sz w:val="24"/>
          <w:szCs w:val="24"/>
        </w:rPr>
      </w:pPr>
      <w:r w:rsidRPr="00F853B7">
        <w:rPr>
          <w:rFonts w:ascii="Arial" w:hAnsi="Arial" w:cs="Arial"/>
          <w:sz w:val="24"/>
          <w:szCs w:val="24"/>
        </w:rPr>
        <w:t xml:space="preserve">badania podstawowe - zgodnie z art. 2 pkt. 84 Rozporządzenia 651/2014 </w:t>
      </w:r>
      <w:r w:rsidR="00ED42AD">
        <w:rPr>
          <w:rFonts w:ascii="Arial" w:hAnsi="Arial" w:cs="Arial"/>
          <w:sz w:val="24"/>
          <w:szCs w:val="24"/>
        </w:rPr>
        <w:t xml:space="preserve">oznaczają </w:t>
      </w:r>
      <w:r w:rsidRPr="00F853B7">
        <w:rPr>
          <w:rFonts w:ascii="Arial" w:hAnsi="Arial" w:cs="Arial"/>
          <w:sz w:val="24"/>
          <w:szCs w:val="24"/>
        </w:rPr>
        <w:t>prace eksperymentalne lub teoretyczne</w:t>
      </w:r>
      <w:r w:rsidR="00ED42AD">
        <w:rPr>
          <w:rFonts w:ascii="Arial" w:hAnsi="Arial" w:cs="Arial"/>
          <w:sz w:val="24"/>
          <w:szCs w:val="24"/>
        </w:rPr>
        <w:t>,</w:t>
      </w:r>
      <w:r w:rsidRPr="00F853B7">
        <w:rPr>
          <w:rFonts w:ascii="Arial" w:hAnsi="Arial" w:cs="Arial"/>
          <w:sz w:val="24"/>
          <w:szCs w:val="24"/>
        </w:rPr>
        <w:t xml:space="preserve"> podejmowane przede wszystkim w celu zdobycia nowej wiedzy o podstawach zjawisk i obserwowalnych faktów</w:t>
      </w:r>
      <w:r w:rsidR="00ED42AD">
        <w:rPr>
          <w:rFonts w:ascii="Arial" w:hAnsi="Arial" w:cs="Arial"/>
          <w:sz w:val="24"/>
          <w:szCs w:val="24"/>
        </w:rPr>
        <w:t>,</w:t>
      </w:r>
      <w:r w:rsidRPr="00F853B7">
        <w:rPr>
          <w:rFonts w:ascii="Arial" w:hAnsi="Arial" w:cs="Arial"/>
          <w:sz w:val="24"/>
          <w:szCs w:val="24"/>
        </w:rPr>
        <w:t xml:space="preserve"> bez nastawienia na bezpośrednie zastosowanie komercyjne;</w:t>
      </w:r>
    </w:p>
    <w:p w14:paraId="1D614441" w14:textId="71E643D6" w:rsidR="00F853B7" w:rsidRPr="00270508" w:rsidRDefault="0005388A" w:rsidP="004A6680">
      <w:pPr>
        <w:tabs>
          <w:tab w:val="left" w:pos="2760"/>
        </w:tabs>
        <w:spacing w:before="120" w:after="120" w:line="276" w:lineRule="auto"/>
        <w:rPr>
          <w:rFonts w:ascii="Arial" w:hAnsi="Arial" w:cs="Arial"/>
          <w:sz w:val="24"/>
          <w:szCs w:val="24"/>
        </w:rPr>
      </w:pPr>
      <w:r w:rsidRPr="00270508">
        <w:rPr>
          <w:rFonts w:ascii="Arial" w:hAnsi="Arial" w:cs="Arial"/>
          <w:sz w:val="24"/>
          <w:szCs w:val="24"/>
        </w:rPr>
        <w:t xml:space="preserve">badania przemysłowe - zgodnie z art. 2 pkt. 85 Rozporządzenia 651/2014 oznaczają badania planowane lub badania krytyczne mające na celu zdobycie nowej wiedzy i umiejętności celem opracowania nowych produktów, procesów lub usług, lub </w:t>
      </w:r>
      <w:r w:rsidR="001D3EE1">
        <w:rPr>
          <w:rFonts w:ascii="Arial" w:hAnsi="Arial" w:cs="Arial"/>
          <w:sz w:val="24"/>
          <w:szCs w:val="24"/>
        </w:rPr>
        <w:t>też</w:t>
      </w:r>
      <w:r w:rsidRPr="00270508">
        <w:rPr>
          <w:rFonts w:ascii="Arial" w:hAnsi="Arial" w:cs="Arial"/>
          <w:sz w:val="24"/>
          <w:szCs w:val="24"/>
        </w:rPr>
        <w:t xml:space="preserve"> wprowadzeni</w:t>
      </w:r>
      <w:r w:rsidR="001D3EE1">
        <w:rPr>
          <w:rFonts w:ascii="Arial" w:hAnsi="Arial" w:cs="Arial"/>
          <w:sz w:val="24"/>
          <w:szCs w:val="24"/>
        </w:rPr>
        <w:t>a</w:t>
      </w:r>
      <w:r w:rsidRPr="00270508">
        <w:rPr>
          <w:rFonts w:ascii="Arial" w:hAnsi="Arial" w:cs="Arial"/>
          <w:sz w:val="24"/>
          <w:szCs w:val="24"/>
        </w:rPr>
        <w:t xml:space="preserve">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r w:rsidR="00001899" w:rsidRPr="00270508">
        <w:rPr>
          <w:rFonts w:ascii="Arial" w:hAnsi="Arial" w:cs="Arial"/>
          <w:sz w:val="24"/>
          <w:szCs w:val="24"/>
        </w:rPr>
        <w:t>;</w:t>
      </w:r>
    </w:p>
    <w:p w14:paraId="03741421" w14:textId="5D08F50E" w:rsidR="00646268"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beneficjent – beneficjent w rozumieniu art. 2 pkt 1 ustawy wdrożeniowej, na podstawie art. 2 </w:t>
      </w:r>
      <w:r w:rsidR="00646268" w:rsidRPr="001A6CAB">
        <w:rPr>
          <w:rFonts w:ascii="Arial" w:hAnsi="Arial" w:cs="Arial"/>
          <w:sz w:val="24"/>
          <w:szCs w:val="24"/>
        </w:rPr>
        <w:t>pkt. 9</w:t>
      </w:r>
      <w:r w:rsidR="001455FC" w:rsidRPr="001A6CAB">
        <w:rPr>
          <w:rFonts w:ascii="Arial" w:hAnsi="Arial" w:cs="Arial"/>
          <w:sz w:val="24"/>
          <w:szCs w:val="24"/>
        </w:rPr>
        <w:t xml:space="preserve"> Rozporządzenia ogólnego,</w:t>
      </w:r>
      <w:r w:rsidR="00646268" w:rsidRPr="001A6CAB">
        <w:rPr>
          <w:rFonts w:ascii="Arial" w:hAnsi="Arial" w:cs="Arial"/>
          <w:sz w:val="24"/>
          <w:szCs w:val="24"/>
        </w:rPr>
        <w:t xml:space="preserve"> oznacza:</w:t>
      </w:r>
    </w:p>
    <w:p w14:paraId="2FE13FE6" w14:textId="69302187" w:rsidR="00646268" w:rsidRPr="001A6CAB" w:rsidRDefault="001455FC" w:rsidP="004A6680">
      <w:pPr>
        <w:pStyle w:val="Akapitzlist"/>
        <w:numPr>
          <w:ilvl w:val="0"/>
          <w:numId w:val="1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podmiot publiczny lub prywatny, podmiot mający osobowość prawną lub niemający osobowości prawnej lub osobę fizyczną, odpowiedzialne za inicjowanie operacji lub inicjowanie i wdrażanie operacji;</w:t>
      </w:r>
    </w:p>
    <w:p w14:paraId="3DA4E480" w14:textId="3E9C88F1" w:rsidR="00646268" w:rsidRPr="001A6CAB" w:rsidRDefault="001455FC" w:rsidP="004A6680">
      <w:pPr>
        <w:pStyle w:val="Akapitzlist"/>
        <w:numPr>
          <w:ilvl w:val="0"/>
          <w:numId w:val="1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 kontekście partnerstw publiczno-prywatnych („PPP”) – podmiot publiczny inicjujący operację PPP lub partnera prywatnego wybranego do jej wdrażania;</w:t>
      </w:r>
    </w:p>
    <w:p w14:paraId="59938CBE" w14:textId="30EAA711" w:rsidR="00840F5C" w:rsidRPr="001A6CAB" w:rsidRDefault="001455FC" w:rsidP="004A6680">
      <w:pPr>
        <w:pStyle w:val="Akapitzlist"/>
        <w:numPr>
          <w:ilvl w:val="0"/>
          <w:numId w:val="1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 kontekście programów pomocy państwa – przedsiębiorstwo, które otrzymuje pomoc;</w:t>
      </w:r>
    </w:p>
    <w:p w14:paraId="18709227" w14:textId="4FA77548" w:rsidR="00646268" w:rsidRPr="001A6CAB" w:rsidRDefault="001455FC" w:rsidP="004A6680">
      <w:pPr>
        <w:pStyle w:val="Akapitzlist"/>
        <w:numPr>
          <w:ilvl w:val="0"/>
          <w:numId w:val="1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w kontekście pomocy </w:t>
      </w:r>
      <w:r w:rsidRPr="001A6CAB">
        <w:rPr>
          <w:rStyle w:val="oj-italic"/>
          <w:rFonts w:ascii="Arial" w:hAnsi="Arial" w:cs="Arial"/>
          <w:sz w:val="24"/>
          <w:szCs w:val="24"/>
        </w:rPr>
        <w:t xml:space="preserve">de </w:t>
      </w:r>
      <w:proofErr w:type="spellStart"/>
      <w:r w:rsidRPr="001A6CAB">
        <w:rPr>
          <w:rStyle w:val="oj-italic"/>
          <w:rFonts w:ascii="Arial" w:hAnsi="Arial" w:cs="Arial"/>
          <w:sz w:val="24"/>
          <w:szCs w:val="24"/>
        </w:rPr>
        <w:t>minimis</w:t>
      </w:r>
      <w:proofErr w:type="spellEnd"/>
      <w:r w:rsidRPr="001A6CAB">
        <w:rPr>
          <w:rFonts w:ascii="Arial" w:hAnsi="Arial" w:cs="Arial"/>
          <w:sz w:val="24"/>
          <w:szCs w:val="24"/>
        </w:rPr>
        <w:t xml:space="preserve"> udzielanej zgodnie z rozporządzeniami Komisji (UE) nr 1407/2013 lub (UE) nr 717/2014 państwo członkowskie może zdecydować, że beneficjentem (…) jest podmiot udzielający pomocy, w przypadku gdy jest on odpowiedzialny za inicjowanie operacji lub za inicjowanie i wdrażanie operacji;</w:t>
      </w:r>
    </w:p>
    <w:p w14:paraId="662D48A8" w14:textId="2220A4A0" w:rsidR="00646268" w:rsidRDefault="001455FC" w:rsidP="004A6680">
      <w:pPr>
        <w:pStyle w:val="Akapitzlist"/>
        <w:numPr>
          <w:ilvl w:val="0"/>
          <w:numId w:val="1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 kontekście instrumentów finansowych – podmiot, który wdraża fundusz powierniczy, lub, jeżeli nie istnieje struktura z funduszem powierniczym, podmiot wdrażający fundusz szczegółowy, lub, jeżeli instytucja zarządzająca zarządza instrumentem finansowym – instytucję zarządzającą;</w:t>
      </w:r>
    </w:p>
    <w:p w14:paraId="1643930F" w14:textId="37408232" w:rsidR="001D3EE1" w:rsidRPr="001D3EE1" w:rsidRDefault="001D3EE1" w:rsidP="004A6680">
      <w:pPr>
        <w:tabs>
          <w:tab w:val="left" w:pos="2760"/>
        </w:tabs>
        <w:spacing w:before="120" w:after="120" w:line="276" w:lineRule="auto"/>
        <w:rPr>
          <w:rFonts w:ascii="Arial" w:hAnsi="Arial" w:cs="Arial"/>
          <w:sz w:val="24"/>
          <w:szCs w:val="24"/>
        </w:rPr>
      </w:pPr>
      <w:r>
        <w:rPr>
          <w:rFonts w:ascii="Arial" w:hAnsi="Arial" w:cs="Arial"/>
          <w:sz w:val="24"/>
          <w:szCs w:val="24"/>
        </w:rPr>
        <w:t>B+R – badania i rozwój;</w:t>
      </w:r>
    </w:p>
    <w:p w14:paraId="533B3E53" w14:textId="59A0E3DF"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CST2021 - </w:t>
      </w:r>
      <w:r w:rsidR="00BC130A" w:rsidRPr="001A6CAB">
        <w:rPr>
          <w:rFonts w:ascii="Arial" w:hAnsi="Arial" w:cs="Arial"/>
          <w:sz w:val="24"/>
          <w:szCs w:val="24"/>
        </w:rPr>
        <w:t>C</w:t>
      </w:r>
      <w:r w:rsidRPr="001A6CAB">
        <w:rPr>
          <w:rFonts w:ascii="Arial" w:hAnsi="Arial" w:cs="Arial"/>
          <w:sz w:val="24"/>
          <w:szCs w:val="24"/>
        </w:rPr>
        <w:t xml:space="preserve">entralny </w:t>
      </w:r>
      <w:r w:rsidR="00BC130A" w:rsidRPr="001A6CAB">
        <w:rPr>
          <w:rFonts w:ascii="Arial" w:hAnsi="Arial" w:cs="Arial"/>
          <w:sz w:val="24"/>
          <w:szCs w:val="24"/>
        </w:rPr>
        <w:t>S</w:t>
      </w:r>
      <w:r w:rsidRPr="001A6CAB">
        <w:rPr>
          <w:rFonts w:ascii="Arial" w:hAnsi="Arial" w:cs="Arial"/>
          <w:sz w:val="24"/>
          <w:szCs w:val="24"/>
        </w:rPr>
        <w:t xml:space="preserve">ystem </w:t>
      </w:r>
      <w:r w:rsidR="00BC130A" w:rsidRPr="001A6CAB">
        <w:rPr>
          <w:rFonts w:ascii="Arial" w:hAnsi="Arial" w:cs="Arial"/>
          <w:sz w:val="24"/>
          <w:szCs w:val="24"/>
        </w:rPr>
        <w:t>T</w:t>
      </w:r>
      <w:r w:rsidRPr="001A6CAB">
        <w:rPr>
          <w:rFonts w:ascii="Arial" w:hAnsi="Arial" w:cs="Arial"/>
          <w:sz w:val="24"/>
          <w:szCs w:val="24"/>
        </w:rPr>
        <w:t>eleinformatyczny</w:t>
      </w:r>
      <w:r w:rsidR="00BC130A" w:rsidRPr="001A6CAB">
        <w:rPr>
          <w:rFonts w:ascii="Arial" w:hAnsi="Arial" w:cs="Arial"/>
          <w:sz w:val="24"/>
          <w:szCs w:val="24"/>
        </w:rPr>
        <w:t xml:space="preserve"> 2021</w:t>
      </w:r>
      <w:r w:rsidRPr="001A6CAB">
        <w:rPr>
          <w:rFonts w:ascii="Arial" w:hAnsi="Arial" w:cs="Arial"/>
          <w:sz w:val="24"/>
          <w:szCs w:val="24"/>
        </w:rPr>
        <w:t xml:space="preserve">, </w:t>
      </w:r>
      <w:r w:rsidR="007D1DA5" w:rsidRPr="001A6CAB">
        <w:rPr>
          <w:rFonts w:ascii="Arial" w:hAnsi="Arial" w:cs="Arial"/>
          <w:sz w:val="24"/>
          <w:szCs w:val="24"/>
        </w:rPr>
        <w:t>tj. system teleinformatyczny, o</w:t>
      </w:r>
      <w:r w:rsidRPr="001A6CAB">
        <w:rPr>
          <w:rFonts w:ascii="Arial" w:hAnsi="Arial" w:cs="Arial"/>
          <w:sz w:val="24"/>
          <w:szCs w:val="24"/>
        </w:rPr>
        <w:t xml:space="preserve"> którym mowa w art. 2 pkt 29 ustawy wdrożeniowe</w:t>
      </w:r>
      <w:r w:rsidR="00646268" w:rsidRPr="001A6CAB">
        <w:rPr>
          <w:rFonts w:ascii="Arial" w:hAnsi="Arial" w:cs="Arial"/>
          <w:sz w:val="24"/>
          <w:szCs w:val="24"/>
        </w:rPr>
        <w:t>j</w:t>
      </w:r>
      <w:r w:rsidR="007D1DA5" w:rsidRPr="001A6CAB">
        <w:rPr>
          <w:rFonts w:ascii="Arial" w:hAnsi="Arial" w:cs="Arial"/>
          <w:sz w:val="24"/>
          <w:szCs w:val="24"/>
        </w:rPr>
        <w:t xml:space="preserve">, w którym rejestruje się i przechowuje w formie elektronicznej dane, zgodnie z art. 72 ust. 1 lit. e </w:t>
      </w:r>
      <w:r w:rsidR="007A2D8B" w:rsidRPr="001A6CAB">
        <w:rPr>
          <w:rFonts w:ascii="Arial" w:hAnsi="Arial" w:cs="Arial"/>
          <w:sz w:val="24"/>
          <w:szCs w:val="24"/>
        </w:rPr>
        <w:t>R</w:t>
      </w:r>
      <w:r w:rsidR="007D1DA5" w:rsidRPr="001A6CAB">
        <w:rPr>
          <w:rFonts w:ascii="Arial" w:hAnsi="Arial" w:cs="Arial"/>
          <w:sz w:val="24"/>
          <w:szCs w:val="24"/>
        </w:rPr>
        <w:t>ozporządzenia ogólnego</w:t>
      </w:r>
      <w:r w:rsidR="00BC130A" w:rsidRPr="001A6CAB">
        <w:rPr>
          <w:rFonts w:ascii="Arial" w:hAnsi="Arial" w:cs="Arial"/>
          <w:sz w:val="24"/>
          <w:szCs w:val="24"/>
        </w:rPr>
        <w:t>, którego budowę, rozwój i utrzymanie zapewnia minister odpowiedzialny za rozwój regionalny</w:t>
      </w:r>
      <w:r w:rsidR="007D1DA5" w:rsidRPr="001A6CAB">
        <w:rPr>
          <w:rFonts w:ascii="Arial" w:hAnsi="Arial" w:cs="Arial"/>
          <w:sz w:val="24"/>
          <w:szCs w:val="24"/>
        </w:rPr>
        <w:t>;</w:t>
      </w:r>
    </w:p>
    <w:p w14:paraId="57680F15" w14:textId="50CD6FD8"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dzień/</w:t>
      </w:r>
      <w:r w:rsidR="007D1DA5" w:rsidRPr="001A6CAB">
        <w:rPr>
          <w:rFonts w:ascii="Arial" w:hAnsi="Arial" w:cs="Arial"/>
          <w:sz w:val="24"/>
          <w:szCs w:val="24"/>
        </w:rPr>
        <w:t>d</w:t>
      </w:r>
      <w:r w:rsidRPr="001A6CAB">
        <w:rPr>
          <w:rFonts w:ascii="Arial" w:hAnsi="Arial" w:cs="Arial"/>
          <w:sz w:val="24"/>
          <w:szCs w:val="24"/>
        </w:rPr>
        <w:t xml:space="preserve">ni – ilekroć w </w:t>
      </w:r>
      <w:r w:rsidR="00641C69" w:rsidRPr="001A6CAB">
        <w:rPr>
          <w:rFonts w:ascii="Arial" w:hAnsi="Arial" w:cs="Arial"/>
          <w:sz w:val="24"/>
          <w:szCs w:val="24"/>
        </w:rPr>
        <w:t>R</w:t>
      </w:r>
      <w:r w:rsidRPr="001A6CAB">
        <w:rPr>
          <w:rFonts w:ascii="Arial" w:hAnsi="Arial" w:cs="Arial"/>
          <w:sz w:val="24"/>
          <w:szCs w:val="24"/>
        </w:rPr>
        <w:t>egulaminie mówi się o „dniu” lub „dniach”, rozumie się przez to dni</w:t>
      </w:r>
      <w:r w:rsidR="00641C69" w:rsidRPr="001A6CAB">
        <w:rPr>
          <w:rFonts w:ascii="Arial" w:hAnsi="Arial" w:cs="Arial"/>
          <w:sz w:val="24"/>
          <w:szCs w:val="24"/>
        </w:rPr>
        <w:t xml:space="preserve"> </w:t>
      </w:r>
      <w:r w:rsidR="007D1DA5" w:rsidRPr="001A6CAB">
        <w:rPr>
          <w:rFonts w:ascii="Arial" w:hAnsi="Arial" w:cs="Arial"/>
          <w:sz w:val="24"/>
          <w:szCs w:val="24"/>
        </w:rPr>
        <w:t>k</w:t>
      </w:r>
      <w:r w:rsidRPr="001A6CAB">
        <w:rPr>
          <w:rFonts w:ascii="Arial" w:hAnsi="Arial" w:cs="Arial"/>
          <w:sz w:val="24"/>
          <w:szCs w:val="24"/>
        </w:rPr>
        <w:t>alendarzowe;</w:t>
      </w:r>
    </w:p>
    <w:p w14:paraId="4E1774F1" w14:textId="77777777"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dni robocze - dni od poniedziałku do piątku, z wyłączeniem dni ustawowo wolnych od pracy;</w:t>
      </w:r>
    </w:p>
    <w:p w14:paraId="604FB5D6" w14:textId="77777777" w:rsidR="00315546" w:rsidRPr="001A6CAB" w:rsidRDefault="007D1DA5"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d</w:t>
      </w:r>
      <w:r w:rsidR="00840F5C" w:rsidRPr="001A6CAB">
        <w:rPr>
          <w:rFonts w:ascii="Arial" w:hAnsi="Arial" w:cs="Arial"/>
          <w:sz w:val="24"/>
          <w:szCs w:val="24"/>
        </w:rPr>
        <w:t>ofinansowanie</w:t>
      </w:r>
      <w:r w:rsidRPr="001A6CAB">
        <w:rPr>
          <w:rFonts w:ascii="Arial" w:hAnsi="Arial" w:cs="Arial"/>
          <w:sz w:val="24"/>
          <w:szCs w:val="24"/>
        </w:rPr>
        <w:t xml:space="preserve"> – dofinansowanie, o którym mowa w art. 2 pkt 3 ustawy wdrożeniowej - </w:t>
      </w:r>
      <w:r w:rsidR="00840F5C" w:rsidRPr="001A6CAB">
        <w:rPr>
          <w:rFonts w:ascii="Arial" w:hAnsi="Arial" w:cs="Arial"/>
          <w:sz w:val="24"/>
          <w:szCs w:val="24"/>
        </w:rPr>
        <w:t xml:space="preserve">finansowanie UE lub współfinansowanie krajowe z budżetu państwa, przyznane na podstawie </w:t>
      </w:r>
      <w:r w:rsidR="00840F5C" w:rsidRPr="001A6CAB">
        <w:rPr>
          <w:rFonts w:ascii="Arial" w:hAnsi="Arial" w:cs="Arial"/>
          <w:sz w:val="24"/>
          <w:szCs w:val="24"/>
        </w:rPr>
        <w:lastRenderedPageBreak/>
        <w:t>umowy o dofinansowanie projektu albo decyzji o dofinansowaniu projektu</w:t>
      </w:r>
      <w:r w:rsidRPr="001A6CAB">
        <w:rPr>
          <w:rFonts w:ascii="Arial" w:hAnsi="Arial" w:cs="Arial"/>
          <w:sz w:val="24"/>
          <w:szCs w:val="24"/>
        </w:rPr>
        <w:t>,</w:t>
      </w:r>
      <w:r w:rsidR="00840F5C" w:rsidRPr="001A6CAB">
        <w:rPr>
          <w:rFonts w:ascii="Arial" w:hAnsi="Arial" w:cs="Arial"/>
          <w:sz w:val="24"/>
          <w:szCs w:val="24"/>
        </w:rPr>
        <w:t xml:space="preserve"> lub ze środków funduszy celowych o ile tak stanowi umowa o dofinansowanie projektu albo decyzja o dofinansowaniu projektu;</w:t>
      </w:r>
      <w:r w:rsidR="00315546" w:rsidRPr="001A6CAB">
        <w:rPr>
          <w:rFonts w:ascii="Arial" w:hAnsi="Arial" w:cs="Arial"/>
          <w:sz w:val="24"/>
          <w:szCs w:val="24"/>
        </w:rPr>
        <w:t xml:space="preserve"> </w:t>
      </w:r>
    </w:p>
    <w:p w14:paraId="74EE12FF" w14:textId="78F757E4" w:rsidR="00840F5C" w:rsidRPr="001A6CAB" w:rsidRDefault="00315546"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duż</w:t>
      </w:r>
      <w:r w:rsidR="00001899" w:rsidRPr="001A6CAB">
        <w:rPr>
          <w:rFonts w:ascii="Arial" w:hAnsi="Arial" w:cs="Arial"/>
          <w:sz w:val="24"/>
          <w:szCs w:val="24"/>
        </w:rPr>
        <w:t>e</w:t>
      </w:r>
      <w:r w:rsidRPr="001A6CAB">
        <w:rPr>
          <w:rFonts w:ascii="Arial" w:hAnsi="Arial" w:cs="Arial"/>
          <w:sz w:val="24"/>
          <w:szCs w:val="24"/>
        </w:rPr>
        <w:t xml:space="preserve"> przedsiębior</w:t>
      </w:r>
      <w:r w:rsidR="00001899" w:rsidRPr="001A6CAB">
        <w:rPr>
          <w:rFonts w:ascii="Arial" w:hAnsi="Arial" w:cs="Arial"/>
          <w:sz w:val="24"/>
          <w:szCs w:val="24"/>
        </w:rPr>
        <w:t>stwo</w:t>
      </w:r>
      <w:r w:rsidRPr="001A6CAB">
        <w:rPr>
          <w:rFonts w:ascii="Arial" w:hAnsi="Arial" w:cs="Arial"/>
          <w:sz w:val="24"/>
          <w:szCs w:val="24"/>
        </w:rPr>
        <w:t xml:space="preserve"> - przedsiębior</w:t>
      </w:r>
      <w:r w:rsidR="00001899" w:rsidRPr="001A6CAB">
        <w:rPr>
          <w:rFonts w:ascii="Arial" w:hAnsi="Arial" w:cs="Arial"/>
          <w:sz w:val="24"/>
          <w:szCs w:val="24"/>
        </w:rPr>
        <w:t>stwo</w:t>
      </w:r>
      <w:r w:rsidRPr="001A6CAB">
        <w:rPr>
          <w:rFonts w:ascii="Arial" w:hAnsi="Arial" w:cs="Arial"/>
          <w:sz w:val="24"/>
          <w:szCs w:val="24"/>
        </w:rPr>
        <w:t xml:space="preserve"> inn</w:t>
      </w:r>
      <w:r w:rsidR="00001899" w:rsidRPr="001A6CAB">
        <w:rPr>
          <w:rFonts w:ascii="Arial" w:hAnsi="Arial" w:cs="Arial"/>
          <w:sz w:val="24"/>
          <w:szCs w:val="24"/>
        </w:rPr>
        <w:t>e</w:t>
      </w:r>
      <w:r w:rsidRPr="001A6CAB">
        <w:rPr>
          <w:rFonts w:ascii="Arial" w:hAnsi="Arial" w:cs="Arial"/>
          <w:sz w:val="24"/>
          <w:szCs w:val="24"/>
        </w:rPr>
        <w:t xml:space="preserve"> niż mikro, mał</w:t>
      </w:r>
      <w:r w:rsidR="00001899" w:rsidRPr="001A6CAB">
        <w:rPr>
          <w:rFonts w:ascii="Arial" w:hAnsi="Arial" w:cs="Arial"/>
          <w:sz w:val="24"/>
          <w:szCs w:val="24"/>
        </w:rPr>
        <w:t>e</w:t>
      </w:r>
      <w:r w:rsidRPr="001A6CAB">
        <w:rPr>
          <w:rFonts w:ascii="Arial" w:hAnsi="Arial" w:cs="Arial"/>
          <w:sz w:val="24"/>
          <w:szCs w:val="24"/>
        </w:rPr>
        <w:t xml:space="preserve"> lub średni</w:t>
      </w:r>
      <w:r w:rsidR="00001899" w:rsidRPr="001A6CAB">
        <w:rPr>
          <w:rFonts w:ascii="Arial" w:hAnsi="Arial" w:cs="Arial"/>
          <w:sz w:val="24"/>
          <w:szCs w:val="24"/>
        </w:rPr>
        <w:t>e przedsiębiorstwo</w:t>
      </w:r>
      <w:r w:rsidRPr="001A6CAB">
        <w:rPr>
          <w:rFonts w:ascii="Arial" w:hAnsi="Arial" w:cs="Arial"/>
          <w:sz w:val="24"/>
          <w:szCs w:val="24"/>
        </w:rPr>
        <w:t xml:space="preserve"> w rozumieniu </w:t>
      </w:r>
      <w:r w:rsidR="00ED42AD">
        <w:rPr>
          <w:rFonts w:ascii="Arial" w:hAnsi="Arial" w:cs="Arial"/>
          <w:sz w:val="24"/>
          <w:szCs w:val="24"/>
        </w:rPr>
        <w:t>Z</w:t>
      </w:r>
      <w:r w:rsidRPr="001A6CAB">
        <w:rPr>
          <w:rFonts w:ascii="Arial" w:hAnsi="Arial" w:cs="Arial"/>
          <w:sz w:val="24"/>
          <w:szCs w:val="24"/>
        </w:rPr>
        <w:t>ałącznika nr I do Rozporządzenia 651/2014;</w:t>
      </w:r>
    </w:p>
    <w:p w14:paraId="6C5BAB7B" w14:textId="1C406492"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DZ PR – Departament Zarządzania Programami Regionalnymi</w:t>
      </w:r>
      <w:r w:rsidR="00641C69" w:rsidRPr="001A6CAB">
        <w:rPr>
          <w:rFonts w:ascii="Arial" w:hAnsi="Arial" w:cs="Arial"/>
          <w:sz w:val="24"/>
          <w:szCs w:val="24"/>
        </w:rPr>
        <w:t xml:space="preserve"> w UMWL</w:t>
      </w:r>
      <w:r w:rsidRPr="001A6CAB">
        <w:rPr>
          <w:rFonts w:ascii="Arial" w:hAnsi="Arial" w:cs="Arial"/>
          <w:sz w:val="24"/>
          <w:szCs w:val="24"/>
        </w:rPr>
        <w:t>;</w:t>
      </w:r>
    </w:p>
    <w:p w14:paraId="13CE8ECA" w14:textId="3ED6971C"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EFRR – Europejski Fundusz Rozwoju Regionalnego;</w:t>
      </w:r>
    </w:p>
    <w:p w14:paraId="496FEA02" w14:textId="5129F816" w:rsidR="00315546" w:rsidRPr="001A6CAB" w:rsidRDefault="00315546"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eksperymentalne prace rozwojowe - zgodnie z art. 2 pkt. 86 Rozporządzenia 651/2014</w:t>
      </w:r>
      <w:r w:rsidR="00001899" w:rsidRPr="001A6CAB">
        <w:rPr>
          <w:rFonts w:ascii="Arial" w:hAnsi="Arial" w:cs="Arial"/>
          <w:sz w:val="24"/>
          <w:szCs w:val="24"/>
        </w:rPr>
        <w:t xml:space="preserve"> </w:t>
      </w:r>
      <w:r w:rsidR="001D3EE1">
        <w:rPr>
          <w:rFonts w:ascii="Arial" w:hAnsi="Arial" w:cs="Arial"/>
          <w:sz w:val="24"/>
          <w:szCs w:val="24"/>
        </w:rPr>
        <w:t xml:space="preserve">oznaczają </w:t>
      </w:r>
      <w:r w:rsidR="001D3EE1" w:rsidRPr="001D3EE1">
        <w:rPr>
          <w:rFonts w:ascii="Arial" w:hAnsi="Arial" w:cs="Arial"/>
          <w:sz w:val="24"/>
          <w:szCs w:val="24"/>
        </w:rPr>
        <w:t>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1A6CAB">
        <w:rPr>
          <w:rFonts w:ascii="Arial" w:hAnsi="Arial" w:cs="Arial"/>
          <w:sz w:val="24"/>
          <w:szCs w:val="24"/>
        </w:rPr>
        <w:t xml:space="preserve">. </w:t>
      </w:r>
      <w:r w:rsidR="001D3EE1" w:rsidRPr="001D3EE1">
        <w:rPr>
          <w:rFonts w:ascii="Arial" w:hAnsi="Arial" w:cs="Arial"/>
          <w:sz w:val="24"/>
          <w:szCs w:val="24"/>
        </w:rPr>
        <w:t>Eksperymentalne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w:t>
      </w:r>
      <w:r w:rsidR="001D3EE1" w:rsidRPr="001D3EE1">
        <w:t xml:space="preserve"> </w:t>
      </w:r>
      <w:r w:rsidR="001D3EE1" w:rsidRPr="001D3EE1">
        <w:rPr>
          <w:rFonts w:ascii="Arial" w:hAnsi="Arial" w:cs="Arial"/>
          <w:sz w:val="24"/>
          <w:szCs w:val="24"/>
        </w:rPr>
        <w:t>Eksperymentalne prace rozwojowe nie obejmują rutynowych i okresowych zmian wprowadzanych do istniejących produktów, linii produkcyjnych, procesów wytwórczych, usług oraz innych operacji w toku, nawet jeśli takie zmiany mają charakter ulepszeń</w:t>
      </w:r>
      <w:r w:rsidRPr="001A6CAB">
        <w:rPr>
          <w:rFonts w:ascii="Arial" w:hAnsi="Arial" w:cs="Arial"/>
          <w:sz w:val="24"/>
          <w:szCs w:val="24"/>
        </w:rPr>
        <w:t>;</w:t>
      </w:r>
    </w:p>
    <w:p w14:paraId="76488DA8" w14:textId="6D5EE704"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FE – Fundusze Europejskie</w:t>
      </w:r>
      <w:r w:rsidR="00641C69" w:rsidRPr="001A6CAB">
        <w:rPr>
          <w:rFonts w:ascii="Arial" w:hAnsi="Arial" w:cs="Arial"/>
          <w:sz w:val="24"/>
          <w:szCs w:val="24"/>
        </w:rPr>
        <w:t>;</w:t>
      </w:r>
    </w:p>
    <w:p w14:paraId="586F61A9" w14:textId="64554CCE" w:rsidR="00840F5C"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FEL 2021-2027 – </w:t>
      </w:r>
      <w:r w:rsidR="00EE0CF0" w:rsidRPr="001A6CAB">
        <w:rPr>
          <w:rFonts w:ascii="Arial" w:hAnsi="Arial" w:cs="Arial"/>
          <w:sz w:val="24"/>
          <w:szCs w:val="24"/>
        </w:rPr>
        <w:t>p</w:t>
      </w:r>
      <w:r w:rsidR="00070A0E" w:rsidRPr="001A6CAB">
        <w:rPr>
          <w:rFonts w:ascii="Arial" w:hAnsi="Arial" w:cs="Arial"/>
          <w:sz w:val="24"/>
          <w:szCs w:val="24"/>
        </w:rPr>
        <w:t xml:space="preserve">rogram </w:t>
      </w:r>
      <w:r w:rsidRPr="001A6CAB">
        <w:rPr>
          <w:rFonts w:ascii="Arial" w:hAnsi="Arial" w:cs="Arial"/>
          <w:sz w:val="24"/>
          <w:szCs w:val="24"/>
        </w:rPr>
        <w:t>Fundusze Europejskie dla Lubelskiego 2021-2027;</w:t>
      </w:r>
    </w:p>
    <w:p w14:paraId="321CD5C8" w14:textId="061F2164" w:rsidR="0027372E" w:rsidRDefault="004C6693" w:rsidP="004A6680">
      <w:pPr>
        <w:tabs>
          <w:tab w:val="left" w:pos="2760"/>
        </w:tabs>
        <w:spacing w:before="120" w:after="120" w:line="276" w:lineRule="auto"/>
        <w:rPr>
          <w:rFonts w:ascii="Arial" w:hAnsi="Arial" w:cs="Arial"/>
          <w:sz w:val="24"/>
          <w:szCs w:val="24"/>
        </w:rPr>
      </w:pPr>
      <w:r>
        <w:rPr>
          <w:rFonts w:ascii="Arial" w:hAnsi="Arial" w:cs="Arial"/>
          <w:sz w:val="24"/>
          <w:szCs w:val="24"/>
        </w:rPr>
        <w:t xml:space="preserve">infrastruktura B+R – w przedmiotowym naborze pojęcie „infrastruktura B+R” oznacza </w:t>
      </w:r>
      <w:r w:rsidR="002334CC">
        <w:rPr>
          <w:rFonts w:ascii="Arial" w:hAnsi="Arial" w:cs="Arial"/>
          <w:sz w:val="24"/>
          <w:szCs w:val="24"/>
        </w:rPr>
        <w:t>infrastruktur</w:t>
      </w:r>
      <w:r>
        <w:rPr>
          <w:rFonts w:ascii="Arial" w:hAnsi="Arial" w:cs="Arial"/>
          <w:sz w:val="24"/>
          <w:szCs w:val="24"/>
        </w:rPr>
        <w:t>ę wspomagającą rozwój technologiczny przedsiębiorstw tj. infrastrukturę</w:t>
      </w:r>
      <w:r w:rsidR="002334CC">
        <w:rPr>
          <w:rFonts w:ascii="Arial" w:hAnsi="Arial" w:cs="Arial"/>
          <w:sz w:val="24"/>
          <w:szCs w:val="24"/>
        </w:rPr>
        <w:t xml:space="preserve"> </w:t>
      </w:r>
      <w:r w:rsidR="0027372E">
        <w:rPr>
          <w:rFonts w:ascii="Arial" w:hAnsi="Arial" w:cs="Arial"/>
          <w:sz w:val="24"/>
          <w:szCs w:val="24"/>
        </w:rPr>
        <w:t>służąc</w:t>
      </w:r>
      <w:r w:rsidR="006F114E">
        <w:rPr>
          <w:rFonts w:ascii="Arial" w:hAnsi="Arial" w:cs="Arial"/>
          <w:sz w:val="24"/>
          <w:szCs w:val="24"/>
        </w:rPr>
        <w:t>ą</w:t>
      </w:r>
      <w:r w:rsidR="0027372E">
        <w:rPr>
          <w:rFonts w:ascii="Arial" w:hAnsi="Arial" w:cs="Arial"/>
          <w:sz w:val="24"/>
          <w:szCs w:val="24"/>
        </w:rPr>
        <w:t xml:space="preserve"> do prowadzenia badań </w:t>
      </w:r>
      <w:r>
        <w:rPr>
          <w:rFonts w:ascii="Arial" w:hAnsi="Arial" w:cs="Arial"/>
          <w:sz w:val="24"/>
          <w:szCs w:val="24"/>
        </w:rPr>
        <w:t>przemysłowych i/lub eksperymentalnych prac rozwojowych -</w:t>
      </w:r>
      <w:r w:rsidR="0027372E">
        <w:rPr>
          <w:rFonts w:ascii="Arial" w:hAnsi="Arial" w:cs="Arial"/>
          <w:sz w:val="24"/>
          <w:szCs w:val="24"/>
        </w:rPr>
        <w:t xml:space="preserve"> </w:t>
      </w:r>
      <w:r w:rsidR="0027372E" w:rsidRPr="00EC1671">
        <w:rPr>
          <w:rFonts w:ascii="Arial" w:hAnsi="Arial" w:cs="Arial"/>
          <w:sz w:val="24"/>
          <w:szCs w:val="24"/>
        </w:rPr>
        <w:t>urządze</w:t>
      </w:r>
      <w:r>
        <w:rPr>
          <w:rFonts w:ascii="Arial" w:hAnsi="Arial" w:cs="Arial"/>
          <w:sz w:val="24"/>
          <w:szCs w:val="24"/>
        </w:rPr>
        <w:t>nia</w:t>
      </w:r>
      <w:r w:rsidR="0027372E" w:rsidRPr="00EC1671">
        <w:rPr>
          <w:rFonts w:ascii="Arial" w:hAnsi="Arial" w:cs="Arial"/>
          <w:sz w:val="24"/>
          <w:szCs w:val="24"/>
        </w:rPr>
        <w:t xml:space="preserve"> badawcz</w:t>
      </w:r>
      <w:r>
        <w:rPr>
          <w:rFonts w:ascii="Arial" w:hAnsi="Arial" w:cs="Arial"/>
          <w:sz w:val="24"/>
          <w:szCs w:val="24"/>
        </w:rPr>
        <w:t>e</w:t>
      </w:r>
      <w:r w:rsidR="0027372E" w:rsidRPr="00EC1671">
        <w:rPr>
          <w:rFonts w:ascii="Arial" w:hAnsi="Arial" w:cs="Arial"/>
          <w:sz w:val="24"/>
          <w:szCs w:val="24"/>
        </w:rPr>
        <w:t>, pomiarow</w:t>
      </w:r>
      <w:r>
        <w:rPr>
          <w:rFonts w:ascii="Arial" w:hAnsi="Arial" w:cs="Arial"/>
          <w:sz w:val="24"/>
          <w:szCs w:val="24"/>
        </w:rPr>
        <w:t>e</w:t>
      </w:r>
      <w:r w:rsidR="0027372E" w:rsidRPr="00EC1671">
        <w:rPr>
          <w:rFonts w:ascii="Arial" w:hAnsi="Arial" w:cs="Arial"/>
          <w:sz w:val="24"/>
          <w:szCs w:val="24"/>
        </w:rPr>
        <w:t xml:space="preserve"> </w:t>
      </w:r>
      <w:r>
        <w:rPr>
          <w:rFonts w:ascii="Arial" w:hAnsi="Arial" w:cs="Arial"/>
          <w:sz w:val="24"/>
          <w:szCs w:val="24"/>
        </w:rPr>
        <w:t>i/</w:t>
      </w:r>
      <w:r w:rsidR="0027372E" w:rsidRPr="00EC1671">
        <w:rPr>
          <w:rFonts w:ascii="Arial" w:hAnsi="Arial" w:cs="Arial"/>
          <w:sz w:val="24"/>
          <w:szCs w:val="24"/>
        </w:rPr>
        <w:t>lub laboratoryjn</w:t>
      </w:r>
      <w:r>
        <w:rPr>
          <w:rFonts w:ascii="Arial" w:hAnsi="Arial" w:cs="Arial"/>
          <w:sz w:val="24"/>
          <w:szCs w:val="24"/>
        </w:rPr>
        <w:t>e</w:t>
      </w:r>
      <w:r w:rsidR="0027372E" w:rsidRPr="00EC1671">
        <w:rPr>
          <w:rFonts w:ascii="Arial" w:hAnsi="Arial" w:cs="Arial"/>
          <w:sz w:val="24"/>
          <w:szCs w:val="24"/>
        </w:rPr>
        <w:t xml:space="preserve"> o małym stopniu uniwersalności i wysokich parametrach technicznych (zazwyczaj wyższych o kilka rzędów dokładności pomiaru w stosunku do typowej aparatury stosowanej dla celów produkcyjnych lub eksploatacyjnych)</w:t>
      </w:r>
      <w:r>
        <w:rPr>
          <w:rFonts w:ascii="Arial" w:hAnsi="Arial" w:cs="Arial"/>
          <w:sz w:val="24"/>
          <w:szCs w:val="24"/>
        </w:rPr>
        <w:t xml:space="preserve"> oraz wartości niematerialne i prawne wykorzystywane do prowadzenia badań przemysłowych i eksperymentalnych prac rozwojowych</w:t>
      </w:r>
      <w:r w:rsidR="0027372E">
        <w:rPr>
          <w:rFonts w:ascii="Arial" w:hAnsi="Arial" w:cs="Arial"/>
          <w:sz w:val="24"/>
          <w:szCs w:val="24"/>
        </w:rPr>
        <w:t>. Do ww. infrastruktury</w:t>
      </w:r>
      <w:r w:rsidR="0027372E" w:rsidRPr="006A5533">
        <w:rPr>
          <w:rFonts w:ascii="Arial" w:hAnsi="Arial" w:cs="Arial"/>
          <w:sz w:val="24"/>
          <w:szCs w:val="24"/>
        </w:rPr>
        <w:t xml:space="preserve"> nie zalicza się sprzętu komputerowego</w:t>
      </w:r>
      <w:r w:rsidR="0027372E">
        <w:rPr>
          <w:rFonts w:ascii="Arial" w:hAnsi="Arial" w:cs="Arial"/>
          <w:sz w:val="24"/>
          <w:szCs w:val="24"/>
        </w:rPr>
        <w:t xml:space="preserve">, </w:t>
      </w:r>
      <w:r w:rsidR="0027372E" w:rsidRPr="006A5533">
        <w:rPr>
          <w:rFonts w:ascii="Arial" w:hAnsi="Arial" w:cs="Arial"/>
          <w:sz w:val="24"/>
          <w:szCs w:val="24"/>
        </w:rPr>
        <w:t>innych urządzeń</w:t>
      </w:r>
      <w:r w:rsidR="0027372E">
        <w:rPr>
          <w:rFonts w:ascii="Arial" w:hAnsi="Arial" w:cs="Arial"/>
          <w:sz w:val="24"/>
          <w:szCs w:val="24"/>
        </w:rPr>
        <w:t xml:space="preserve"> oraz wartości niematerialnych i prawnych</w:t>
      </w:r>
      <w:r w:rsidR="0027372E" w:rsidRPr="006A5533">
        <w:rPr>
          <w:rFonts w:ascii="Arial" w:hAnsi="Arial" w:cs="Arial"/>
          <w:sz w:val="24"/>
          <w:szCs w:val="24"/>
        </w:rPr>
        <w:t xml:space="preserve"> niewykorzystywanych bezpośrednio do realizacji prac B+R (GUS)</w:t>
      </w:r>
      <w:r>
        <w:rPr>
          <w:rFonts w:ascii="Arial" w:hAnsi="Arial" w:cs="Arial"/>
          <w:sz w:val="24"/>
          <w:szCs w:val="24"/>
        </w:rPr>
        <w:t>;</w:t>
      </w:r>
    </w:p>
    <w:p w14:paraId="749EB29C" w14:textId="10C54CEE" w:rsidR="00631110" w:rsidRPr="001C7DE2" w:rsidRDefault="00631110" w:rsidP="004A6680">
      <w:pPr>
        <w:shd w:val="clear" w:color="auto" w:fill="FFFFFF"/>
        <w:spacing w:before="120" w:after="120" w:line="276" w:lineRule="auto"/>
        <w:rPr>
          <w:rFonts w:ascii="Arial" w:eastAsia="Times New Roman" w:hAnsi="Arial" w:cs="Arial"/>
          <w:color w:val="212529"/>
          <w:sz w:val="24"/>
          <w:szCs w:val="24"/>
          <w:lang w:eastAsia="pl-PL"/>
        </w:rPr>
      </w:pPr>
      <w:r w:rsidRPr="001C7DE2">
        <w:rPr>
          <w:rFonts w:ascii="Arial" w:eastAsia="Times New Roman" w:hAnsi="Arial" w:cs="Arial"/>
          <w:color w:val="212529"/>
          <w:sz w:val="24"/>
          <w:szCs w:val="24"/>
          <w:lang w:eastAsia="pl-PL"/>
        </w:rPr>
        <w:t xml:space="preserve">inwestycja początkowa </w:t>
      </w:r>
      <w:r w:rsidR="00655488">
        <w:rPr>
          <w:rFonts w:ascii="Arial" w:eastAsia="Times New Roman" w:hAnsi="Arial" w:cs="Arial"/>
          <w:color w:val="212529"/>
          <w:sz w:val="24"/>
          <w:szCs w:val="24"/>
          <w:lang w:eastAsia="pl-PL"/>
        </w:rPr>
        <w:t>–</w:t>
      </w:r>
      <w:r w:rsidR="001C7DE2">
        <w:rPr>
          <w:rFonts w:ascii="Arial" w:eastAsia="Times New Roman" w:hAnsi="Arial" w:cs="Arial"/>
          <w:color w:val="212529"/>
          <w:sz w:val="24"/>
          <w:szCs w:val="24"/>
          <w:lang w:eastAsia="pl-PL"/>
        </w:rPr>
        <w:t xml:space="preserve"> </w:t>
      </w:r>
      <w:r w:rsidR="00655488">
        <w:rPr>
          <w:rFonts w:ascii="Arial" w:eastAsia="Times New Roman" w:hAnsi="Arial" w:cs="Arial"/>
          <w:color w:val="212529"/>
          <w:sz w:val="24"/>
          <w:szCs w:val="24"/>
          <w:lang w:eastAsia="pl-PL"/>
        </w:rPr>
        <w:t xml:space="preserve">termin dotyczy MŚP, </w:t>
      </w:r>
      <w:r w:rsidR="00A77BC0" w:rsidRPr="001C7DE2">
        <w:rPr>
          <w:rFonts w:ascii="Arial" w:eastAsia="Times New Roman" w:hAnsi="Arial" w:cs="Arial"/>
          <w:color w:val="212529"/>
          <w:sz w:val="24"/>
          <w:szCs w:val="24"/>
          <w:lang w:eastAsia="pl-PL"/>
        </w:rPr>
        <w:t xml:space="preserve">zgodnie z art. 2 pkt. </w:t>
      </w:r>
      <w:r w:rsidR="00584D27" w:rsidRPr="001C7DE2">
        <w:rPr>
          <w:rFonts w:ascii="Arial" w:eastAsia="Times New Roman" w:hAnsi="Arial" w:cs="Arial"/>
          <w:color w:val="212529"/>
          <w:sz w:val="24"/>
          <w:szCs w:val="24"/>
          <w:lang w:eastAsia="pl-PL"/>
        </w:rPr>
        <w:t>49</w:t>
      </w:r>
      <w:r w:rsidR="00A77BC0" w:rsidRPr="001C7DE2">
        <w:rPr>
          <w:rFonts w:ascii="Arial" w:eastAsia="Times New Roman" w:hAnsi="Arial" w:cs="Arial"/>
          <w:color w:val="212529"/>
          <w:sz w:val="24"/>
          <w:szCs w:val="24"/>
          <w:lang w:eastAsia="pl-PL"/>
        </w:rPr>
        <w:t xml:space="preserve"> Rozporządzenia 651/2014</w:t>
      </w:r>
      <w:r w:rsidR="00655488">
        <w:rPr>
          <w:rFonts w:ascii="Arial" w:eastAsia="Times New Roman" w:hAnsi="Arial" w:cs="Arial"/>
          <w:color w:val="212529"/>
          <w:sz w:val="24"/>
          <w:szCs w:val="24"/>
          <w:lang w:eastAsia="pl-PL"/>
        </w:rPr>
        <w:t xml:space="preserve"> </w:t>
      </w:r>
      <w:r w:rsidRPr="001C7DE2">
        <w:rPr>
          <w:rFonts w:ascii="Arial" w:eastAsia="Times New Roman" w:hAnsi="Arial" w:cs="Arial"/>
          <w:color w:val="212529"/>
          <w:sz w:val="24"/>
          <w:szCs w:val="24"/>
          <w:lang w:eastAsia="pl-PL"/>
        </w:rPr>
        <w:t>oznacza:</w:t>
      </w:r>
    </w:p>
    <w:p w14:paraId="7361DA8F" w14:textId="77777777" w:rsidR="001C7DE2" w:rsidRDefault="00631110" w:rsidP="004A6680">
      <w:pPr>
        <w:pStyle w:val="Akapitzlist"/>
        <w:numPr>
          <w:ilvl w:val="0"/>
          <w:numId w:val="84"/>
        </w:numPr>
        <w:shd w:val="clear" w:color="auto" w:fill="FFFFFF"/>
        <w:spacing w:before="120" w:after="120" w:line="276" w:lineRule="auto"/>
        <w:contextualSpacing w:val="0"/>
        <w:rPr>
          <w:rFonts w:ascii="Arial" w:eastAsia="Times New Roman" w:hAnsi="Arial" w:cs="Arial"/>
          <w:color w:val="212529"/>
          <w:sz w:val="24"/>
          <w:szCs w:val="24"/>
          <w:lang w:eastAsia="pl-PL"/>
        </w:rPr>
      </w:pPr>
      <w:r w:rsidRPr="001C7DE2">
        <w:rPr>
          <w:rFonts w:ascii="Arial" w:eastAsia="Times New Roman" w:hAnsi="Arial" w:cs="Arial"/>
          <w:color w:val="212529"/>
          <w:sz w:val="24"/>
          <w:szCs w:val="24"/>
          <w:lang w:eastAsia="pl-PL"/>
        </w:rPr>
        <w:t xml:space="preserve">inwestycję w rzeczowe aktywa trwałe lub wartości niematerialne i prawne związane z założeniem nowego zakładu, zwiększeniem zdolności produkcyjnej istniejącego zakładu, dywersyfikacją produkcji zakładu poprzez wprowadzenie produktów uprzednio </w:t>
      </w:r>
      <w:r w:rsidRPr="001C7DE2">
        <w:rPr>
          <w:rFonts w:ascii="Arial" w:eastAsia="Times New Roman" w:hAnsi="Arial" w:cs="Arial"/>
          <w:color w:val="212529"/>
          <w:sz w:val="24"/>
          <w:szCs w:val="24"/>
          <w:lang w:eastAsia="pl-PL"/>
        </w:rPr>
        <w:lastRenderedPageBreak/>
        <w:t>nieprodukowanych w zakładzie lub zasadniczą zmianą dotyczącą procesu produkcyjnego istniejącego zakładu; lub</w:t>
      </w:r>
    </w:p>
    <w:p w14:paraId="00F76F39" w14:textId="1F149341" w:rsidR="00631110" w:rsidRPr="001C7DE2" w:rsidRDefault="00631110" w:rsidP="004A6680">
      <w:pPr>
        <w:pStyle w:val="Akapitzlist"/>
        <w:numPr>
          <w:ilvl w:val="0"/>
          <w:numId w:val="84"/>
        </w:numPr>
        <w:shd w:val="clear" w:color="auto" w:fill="FFFFFF"/>
        <w:spacing w:before="120" w:after="120" w:line="276" w:lineRule="auto"/>
        <w:contextualSpacing w:val="0"/>
        <w:rPr>
          <w:rFonts w:ascii="Arial" w:eastAsia="Times New Roman" w:hAnsi="Arial" w:cs="Arial"/>
          <w:color w:val="212529"/>
          <w:sz w:val="24"/>
          <w:szCs w:val="24"/>
          <w:lang w:eastAsia="pl-PL"/>
        </w:rPr>
      </w:pPr>
      <w:r w:rsidRPr="001C7DE2">
        <w:rPr>
          <w:rFonts w:ascii="Arial" w:eastAsia="Times New Roman" w:hAnsi="Arial" w:cs="Arial"/>
          <w:color w:val="212529"/>
          <w:sz w:val="24"/>
          <w:szCs w:val="24"/>
          <w:lang w:eastAsia="pl-PL"/>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14:paraId="6577D91C" w14:textId="445141AB" w:rsidR="00631110" w:rsidRPr="001C7DE2" w:rsidRDefault="00631110" w:rsidP="004A6680">
      <w:pPr>
        <w:shd w:val="clear" w:color="auto" w:fill="FFFFFF"/>
        <w:spacing w:before="120" w:after="120" w:line="276" w:lineRule="auto"/>
        <w:rPr>
          <w:rFonts w:ascii="Arial" w:eastAsia="Times New Roman" w:hAnsi="Arial" w:cs="Arial"/>
          <w:color w:val="212529"/>
          <w:sz w:val="24"/>
          <w:szCs w:val="24"/>
          <w:lang w:eastAsia="pl-PL"/>
        </w:rPr>
      </w:pPr>
      <w:r w:rsidRPr="001C7DE2">
        <w:rPr>
          <w:rFonts w:ascii="Arial" w:eastAsia="Times New Roman" w:hAnsi="Arial" w:cs="Arial"/>
          <w:color w:val="212529"/>
          <w:sz w:val="24"/>
          <w:szCs w:val="24"/>
          <w:lang w:eastAsia="pl-PL"/>
        </w:rPr>
        <w:t>inwestycja początkowa na rzecz nowej działalności gospodarczej</w:t>
      </w:r>
      <w:r w:rsidR="00E11778" w:rsidRPr="001C7DE2">
        <w:rPr>
          <w:rFonts w:ascii="Arial" w:eastAsia="Times New Roman" w:hAnsi="Arial" w:cs="Arial"/>
          <w:color w:val="212529"/>
          <w:sz w:val="24"/>
          <w:szCs w:val="24"/>
          <w:lang w:eastAsia="pl-PL"/>
        </w:rPr>
        <w:t xml:space="preserve"> </w:t>
      </w:r>
      <w:r w:rsidR="00655488">
        <w:rPr>
          <w:rFonts w:ascii="Arial" w:eastAsia="Times New Roman" w:hAnsi="Arial" w:cs="Arial"/>
          <w:color w:val="212529"/>
          <w:sz w:val="24"/>
          <w:szCs w:val="24"/>
          <w:lang w:eastAsia="pl-PL"/>
        </w:rPr>
        <w:t xml:space="preserve">– termin dotyczy dużych przedsiębiorstw, </w:t>
      </w:r>
      <w:r w:rsidR="007F470A" w:rsidRPr="001C7DE2">
        <w:rPr>
          <w:rFonts w:ascii="Arial" w:eastAsia="Times New Roman" w:hAnsi="Arial" w:cs="Arial"/>
          <w:color w:val="212529"/>
          <w:sz w:val="24"/>
          <w:szCs w:val="24"/>
          <w:lang w:eastAsia="pl-PL"/>
        </w:rPr>
        <w:t xml:space="preserve">zgodnie z art. 2 pkt. </w:t>
      </w:r>
      <w:r w:rsidR="00B8539E" w:rsidRPr="001C7DE2">
        <w:rPr>
          <w:rFonts w:ascii="Arial" w:eastAsia="Times New Roman" w:hAnsi="Arial" w:cs="Arial"/>
          <w:color w:val="212529"/>
          <w:sz w:val="24"/>
          <w:szCs w:val="24"/>
          <w:lang w:eastAsia="pl-PL"/>
        </w:rPr>
        <w:t>51</w:t>
      </w:r>
      <w:r w:rsidR="007F470A" w:rsidRPr="001C7DE2">
        <w:rPr>
          <w:rFonts w:ascii="Arial" w:eastAsia="Times New Roman" w:hAnsi="Arial" w:cs="Arial"/>
          <w:color w:val="212529"/>
          <w:sz w:val="24"/>
          <w:szCs w:val="24"/>
          <w:lang w:eastAsia="pl-PL"/>
        </w:rPr>
        <w:t xml:space="preserve"> Rozporządzenia 651/2014 </w:t>
      </w:r>
      <w:r w:rsidRPr="001C7DE2">
        <w:rPr>
          <w:rFonts w:ascii="Arial" w:eastAsia="Times New Roman" w:hAnsi="Arial" w:cs="Arial"/>
          <w:color w:val="212529"/>
          <w:sz w:val="24"/>
          <w:szCs w:val="24"/>
          <w:lang w:eastAsia="pl-PL"/>
        </w:rPr>
        <w:t>oznacza:</w:t>
      </w:r>
    </w:p>
    <w:p w14:paraId="50A779C4" w14:textId="77777777" w:rsidR="00655488" w:rsidRDefault="00631110" w:rsidP="004A6680">
      <w:pPr>
        <w:pStyle w:val="Akapitzlist"/>
        <w:numPr>
          <w:ilvl w:val="0"/>
          <w:numId w:val="85"/>
        </w:numPr>
        <w:shd w:val="clear" w:color="auto" w:fill="FFFFFF"/>
        <w:spacing w:before="120" w:after="120" w:line="276" w:lineRule="auto"/>
        <w:contextualSpacing w:val="0"/>
        <w:rPr>
          <w:rFonts w:ascii="Arial" w:eastAsia="Times New Roman" w:hAnsi="Arial" w:cs="Arial"/>
          <w:color w:val="212529"/>
          <w:sz w:val="24"/>
          <w:szCs w:val="24"/>
          <w:lang w:eastAsia="pl-PL"/>
        </w:rPr>
      </w:pPr>
      <w:r w:rsidRPr="00655488">
        <w:rPr>
          <w:rFonts w:ascii="Arial" w:eastAsia="Times New Roman" w:hAnsi="Arial" w:cs="Arial"/>
          <w:color w:val="212529"/>
          <w:sz w:val="24"/>
          <w:szCs w:val="24"/>
          <w:lang w:eastAsia="pl-PL"/>
        </w:rPr>
        <w:t>inwestycję w rzeczowe aktywa trwałe lub wartości niematerialne i prawne związane z założeniem nowego zakładu lub z dywersyfikacją działalności zakładu, pod warunkiem że nowa działalność, która ma być prowadzona, nie jest taka sama jak działalność poprzednio prowadzona w danym zakładzie ani podobna to takiej działalności;</w:t>
      </w:r>
    </w:p>
    <w:p w14:paraId="73ACCBDF" w14:textId="7E13977C" w:rsidR="00CF413B" w:rsidRPr="00655488" w:rsidRDefault="00631110" w:rsidP="004A6680">
      <w:pPr>
        <w:pStyle w:val="Akapitzlist"/>
        <w:numPr>
          <w:ilvl w:val="0"/>
          <w:numId w:val="85"/>
        </w:numPr>
        <w:shd w:val="clear" w:color="auto" w:fill="FFFFFF"/>
        <w:spacing w:before="120" w:after="120" w:line="276" w:lineRule="auto"/>
        <w:contextualSpacing w:val="0"/>
        <w:rPr>
          <w:rFonts w:ascii="Arial" w:eastAsia="Times New Roman" w:hAnsi="Arial" w:cs="Arial"/>
          <w:color w:val="212529"/>
          <w:sz w:val="24"/>
          <w:szCs w:val="24"/>
          <w:lang w:eastAsia="pl-PL"/>
        </w:rPr>
      </w:pPr>
      <w:r w:rsidRPr="00655488">
        <w:rPr>
          <w:rFonts w:ascii="Arial" w:eastAsia="Times New Roman" w:hAnsi="Arial" w:cs="Arial"/>
          <w:color w:val="212529"/>
          <w:sz w:val="24"/>
          <w:szCs w:val="24"/>
          <w:lang w:eastAsia="pl-PL"/>
        </w:rPr>
        <w:t>nabycie aktywów należących do zakładu, który został zamknięty lub zostałby zamknięty, gdyby nie został nabyty, i który jest nabywany przez inwestora niezwiązanego ze sprzedawcą, pod warunkiem że nowa działalność, jaka ma być prowadzona z wykorzystaniem nabytych aktywów, nie jest taka sama, jak działalność prowadzona w zakładzie przed nabyciem ani podobna to takiej działalności;</w:t>
      </w:r>
    </w:p>
    <w:p w14:paraId="71414199" w14:textId="24913FCB" w:rsidR="009C3718" w:rsidRPr="001C7DE2" w:rsidRDefault="00D45299" w:rsidP="004A6680">
      <w:pPr>
        <w:shd w:val="clear" w:color="auto" w:fill="FFFFFF"/>
        <w:spacing w:before="120" w:after="120" w:line="276" w:lineRule="auto"/>
        <w:ind w:left="709"/>
        <w:rPr>
          <w:rFonts w:ascii="Arial" w:eastAsia="Times New Roman" w:hAnsi="Arial" w:cs="Arial"/>
          <w:color w:val="212529"/>
          <w:sz w:val="24"/>
          <w:szCs w:val="24"/>
          <w:lang w:eastAsia="pl-PL"/>
        </w:rPr>
      </w:pPr>
      <w:r w:rsidRPr="001C7DE2">
        <w:rPr>
          <w:rFonts w:ascii="Arial" w:eastAsia="Times New Roman" w:hAnsi="Arial" w:cs="Arial"/>
          <w:color w:val="212529"/>
          <w:sz w:val="24"/>
          <w:szCs w:val="24"/>
          <w:lang w:eastAsia="pl-PL"/>
        </w:rPr>
        <w:t xml:space="preserve">przy czym zgodnie z art. 2 pkt. 50 Rozporządzenia 651/2014 </w:t>
      </w:r>
      <w:r w:rsidR="00670D06" w:rsidRPr="001C7DE2">
        <w:rPr>
          <w:rFonts w:ascii="Arial" w:eastAsia="Times New Roman" w:hAnsi="Arial" w:cs="Arial"/>
          <w:color w:val="212529"/>
          <w:sz w:val="24"/>
          <w:szCs w:val="24"/>
          <w:lang w:eastAsia="pl-PL"/>
        </w:rPr>
        <w:t xml:space="preserve"> </w:t>
      </w:r>
      <w:r w:rsidR="00CF413B" w:rsidRPr="001C7DE2">
        <w:rPr>
          <w:rFonts w:ascii="Arial" w:eastAsia="Times New Roman" w:hAnsi="Arial" w:cs="Arial"/>
          <w:color w:val="212529"/>
          <w:sz w:val="24"/>
          <w:szCs w:val="24"/>
          <w:lang w:eastAsia="pl-PL"/>
        </w:rPr>
        <w:t xml:space="preserve">"taka sama lub podobna działalność" oznacza działalność wchodzącą w zakres tej samej klasy (czterocyfrowy kod numeryczny) statystycznej klasyfikacji działalności gospodarczej NACE </w:t>
      </w:r>
      <w:proofErr w:type="spellStart"/>
      <w:r w:rsidR="00CF413B" w:rsidRPr="001C7DE2">
        <w:rPr>
          <w:rFonts w:ascii="Arial" w:eastAsia="Times New Roman" w:hAnsi="Arial" w:cs="Arial"/>
          <w:color w:val="212529"/>
          <w:sz w:val="24"/>
          <w:szCs w:val="24"/>
          <w:lang w:eastAsia="pl-PL"/>
        </w:rPr>
        <w:t>Rev</w:t>
      </w:r>
      <w:proofErr w:type="spellEnd"/>
      <w:r w:rsidR="00CF413B" w:rsidRPr="001C7DE2">
        <w:rPr>
          <w:rFonts w:ascii="Arial" w:eastAsia="Times New Roman" w:hAnsi="Arial" w:cs="Arial"/>
          <w:color w:val="212529"/>
          <w:sz w:val="24"/>
          <w:szCs w:val="24"/>
          <w:lang w:eastAsia="pl-PL"/>
        </w:rPr>
        <w:t xml:space="preserve">. 2 określonej w </w:t>
      </w:r>
      <w:r w:rsidR="008073DE">
        <w:rPr>
          <w:rFonts w:ascii="Arial" w:eastAsia="Times New Roman" w:hAnsi="Arial" w:cs="Arial"/>
          <w:color w:val="212529"/>
          <w:sz w:val="24"/>
          <w:szCs w:val="24"/>
          <w:lang w:eastAsia="pl-PL"/>
        </w:rPr>
        <w:t>R</w:t>
      </w:r>
      <w:r w:rsidR="00CF413B" w:rsidRPr="001C7DE2">
        <w:rPr>
          <w:rFonts w:ascii="Arial" w:eastAsia="Times New Roman" w:hAnsi="Arial" w:cs="Arial"/>
          <w:color w:val="212529"/>
          <w:sz w:val="24"/>
          <w:szCs w:val="24"/>
          <w:lang w:eastAsia="pl-PL"/>
        </w:rPr>
        <w:t xml:space="preserve">ozporządzeniu (WE) nr 1893/2006 Parlamentu Europejskiego i Rady z dnia 20 grudnia 2006 r. w sprawie statystycznej klasyfikacji działalności gospodarczej NACE </w:t>
      </w:r>
      <w:proofErr w:type="spellStart"/>
      <w:r w:rsidR="00CF413B" w:rsidRPr="001C7DE2">
        <w:rPr>
          <w:rFonts w:ascii="Arial" w:eastAsia="Times New Roman" w:hAnsi="Arial" w:cs="Arial"/>
          <w:color w:val="212529"/>
          <w:sz w:val="24"/>
          <w:szCs w:val="24"/>
          <w:lang w:eastAsia="pl-PL"/>
        </w:rPr>
        <w:t>Rev</w:t>
      </w:r>
      <w:proofErr w:type="spellEnd"/>
      <w:r w:rsidR="00CF413B" w:rsidRPr="001C7DE2">
        <w:rPr>
          <w:rFonts w:ascii="Arial" w:eastAsia="Times New Roman" w:hAnsi="Arial" w:cs="Arial"/>
          <w:color w:val="212529"/>
          <w:sz w:val="24"/>
          <w:szCs w:val="24"/>
          <w:lang w:eastAsia="pl-PL"/>
        </w:rPr>
        <w:t>. 2 i zmieniającym rozporządzenie Rady (EWG) nr 3037/90 oraz niektóre rozporządzenia WE w sprawie określonych dziedzin statystycznych</w:t>
      </w:r>
      <w:r w:rsidRPr="001C7DE2">
        <w:rPr>
          <w:rFonts w:ascii="Arial" w:eastAsia="Times New Roman" w:hAnsi="Arial" w:cs="Arial"/>
          <w:color w:val="212529"/>
          <w:sz w:val="24"/>
          <w:szCs w:val="24"/>
          <w:lang w:eastAsia="pl-PL"/>
        </w:rPr>
        <w:t>;</w:t>
      </w:r>
    </w:p>
    <w:p w14:paraId="1D2E3895" w14:textId="2CEE8C23"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IP –</w:t>
      </w:r>
      <w:r w:rsidR="006500CF" w:rsidRPr="001A6CAB">
        <w:rPr>
          <w:rFonts w:ascii="Arial" w:hAnsi="Arial" w:cs="Arial"/>
          <w:sz w:val="24"/>
          <w:szCs w:val="24"/>
        </w:rPr>
        <w:t xml:space="preserve"> </w:t>
      </w:r>
      <w:r w:rsidR="00641C69" w:rsidRPr="001A6CAB">
        <w:rPr>
          <w:rFonts w:ascii="Arial" w:hAnsi="Arial" w:cs="Arial"/>
          <w:sz w:val="24"/>
          <w:szCs w:val="24"/>
        </w:rPr>
        <w:t>i</w:t>
      </w:r>
      <w:r w:rsidRPr="001A6CAB">
        <w:rPr>
          <w:rFonts w:ascii="Arial" w:hAnsi="Arial" w:cs="Arial"/>
          <w:sz w:val="24"/>
          <w:szCs w:val="24"/>
        </w:rPr>
        <w:t>nstytucja pośrednicząca</w:t>
      </w:r>
      <w:r w:rsidR="006500CF" w:rsidRPr="001A6CAB">
        <w:rPr>
          <w:rFonts w:ascii="Arial" w:hAnsi="Arial" w:cs="Arial"/>
          <w:sz w:val="24"/>
          <w:szCs w:val="24"/>
        </w:rPr>
        <w:t>, o której mowa w art. 2 pkt. 10 ustawy wdrożeniowej</w:t>
      </w:r>
      <w:r w:rsidR="005D0E6A" w:rsidRPr="001A6CAB">
        <w:rPr>
          <w:rFonts w:ascii="Arial" w:hAnsi="Arial" w:cs="Arial"/>
          <w:sz w:val="24"/>
          <w:szCs w:val="24"/>
        </w:rPr>
        <w:t>,</w:t>
      </w:r>
      <w:r w:rsidR="006500CF" w:rsidRPr="001A6CAB">
        <w:rPr>
          <w:rFonts w:ascii="Arial" w:hAnsi="Arial" w:cs="Arial"/>
          <w:sz w:val="24"/>
          <w:szCs w:val="24"/>
        </w:rPr>
        <w:t xml:space="preserve"> które</w:t>
      </w:r>
      <w:r w:rsidR="005D0E6A" w:rsidRPr="001A6CAB">
        <w:rPr>
          <w:rFonts w:ascii="Arial" w:hAnsi="Arial" w:cs="Arial"/>
          <w:sz w:val="24"/>
          <w:szCs w:val="24"/>
        </w:rPr>
        <w:t>j</w:t>
      </w:r>
      <w:r w:rsidR="006500CF" w:rsidRPr="001A6CAB">
        <w:rPr>
          <w:rFonts w:ascii="Arial" w:hAnsi="Arial" w:cs="Arial"/>
          <w:sz w:val="24"/>
          <w:szCs w:val="24"/>
        </w:rPr>
        <w:t xml:space="preserve"> została powierzona w drodze porozumienia albo umowy zawartych z IZ realizacja zadań </w:t>
      </w:r>
      <w:r w:rsidRPr="001A6CAB">
        <w:rPr>
          <w:rFonts w:ascii="Arial" w:hAnsi="Arial" w:cs="Arial"/>
          <w:sz w:val="24"/>
          <w:szCs w:val="24"/>
        </w:rPr>
        <w:t>w</w:t>
      </w:r>
      <w:r w:rsidR="006500CF" w:rsidRPr="001A6CAB">
        <w:rPr>
          <w:rFonts w:ascii="Arial" w:hAnsi="Arial" w:cs="Arial"/>
          <w:sz w:val="24"/>
          <w:szCs w:val="24"/>
        </w:rPr>
        <w:t xml:space="preserve"> ramach</w:t>
      </w:r>
      <w:r w:rsidRPr="001A6CAB">
        <w:rPr>
          <w:rFonts w:ascii="Arial" w:hAnsi="Arial" w:cs="Arial"/>
          <w:sz w:val="24"/>
          <w:szCs w:val="24"/>
        </w:rPr>
        <w:t xml:space="preserve"> </w:t>
      </w:r>
      <w:r w:rsidR="006500CF" w:rsidRPr="001A6CAB">
        <w:rPr>
          <w:rFonts w:ascii="Arial" w:hAnsi="Arial" w:cs="Arial"/>
          <w:sz w:val="24"/>
          <w:szCs w:val="24"/>
        </w:rPr>
        <w:t>FEL 2021-2027</w:t>
      </w:r>
      <w:r w:rsidR="005D0E6A" w:rsidRPr="001A6CAB">
        <w:rPr>
          <w:rFonts w:ascii="Arial" w:hAnsi="Arial" w:cs="Arial"/>
          <w:sz w:val="24"/>
          <w:szCs w:val="24"/>
        </w:rPr>
        <w:t xml:space="preserve"> - </w:t>
      </w:r>
      <w:r w:rsidR="006500CF" w:rsidRPr="001A6CAB">
        <w:rPr>
          <w:rFonts w:ascii="Arial" w:hAnsi="Arial" w:cs="Arial"/>
          <w:sz w:val="24"/>
          <w:szCs w:val="24"/>
        </w:rPr>
        <w:t>LAWP</w:t>
      </w:r>
      <w:r w:rsidRPr="001A6CAB">
        <w:rPr>
          <w:rFonts w:ascii="Arial" w:hAnsi="Arial" w:cs="Arial"/>
          <w:sz w:val="24"/>
          <w:szCs w:val="24"/>
        </w:rPr>
        <w:t>;</w:t>
      </w:r>
    </w:p>
    <w:p w14:paraId="233EF229" w14:textId="52EF8F0E" w:rsidR="00840F5C" w:rsidRPr="001A6CAB" w:rsidRDefault="00EE0CF0"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IZ </w:t>
      </w:r>
      <w:r w:rsidR="00840F5C" w:rsidRPr="001A6CAB">
        <w:rPr>
          <w:rFonts w:ascii="Arial" w:hAnsi="Arial" w:cs="Arial"/>
          <w:sz w:val="24"/>
          <w:szCs w:val="24"/>
        </w:rPr>
        <w:t xml:space="preserve">– </w:t>
      </w:r>
      <w:r w:rsidR="006500CF" w:rsidRPr="001A6CAB">
        <w:rPr>
          <w:rFonts w:ascii="Arial" w:hAnsi="Arial" w:cs="Arial"/>
          <w:sz w:val="24"/>
          <w:szCs w:val="24"/>
        </w:rPr>
        <w:t>i</w:t>
      </w:r>
      <w:r w:rsidR="00840F5C" w:rsidRPr="001A6CAB">
        <w:rPr>
          <w:rFonts w:ascii="Arial" w:hAnsi="Arial" w:cs="Arial"/>
          <w:sz w:val="24"/>
          <w:szCs w:val="24"/>
        </w:rPr>
        <w:t xml:space="preserve">nstytucja </w:t>
      </w:r>
      <w:r w:rsidR="006500CF" w:rsidRPr="001A6CAB">
        <w:rPr>
          <w:rFonts w:ascii="Arial" w:hAnsi="Arial" w:cs="Arial"/>
          <w:sz w:val="24"/>
          <w:szCs w:val="24"/>
        </w:rPr>
        <w:t>z</w:t>
      </w:r>
      <w:r w:rsidR="00840F5C" w:rsidRPr="001A6CAB">
        <w:rPr>
          <w:rFonts w:ascii="Arial" w:hAnsi="Arial" w:cs="Arial"/>
          <w:sz w:val="24"/>
          <w:szCs w:val="24"/>
        </w:rPr>
        <w:t>arządzająca</w:t>
      </w:r>
      <w:r w:rsidR="006500CF" w:rsidRPr="001A6CAB">
        <w:rPr>
          <w:rFonts w:ascii="Arial" w:hAnsi="Arial" w:cs="Arial"/>
          <w:sz w:val="24"/>
          <w:szCs w:val="24"/>
        </w:rPr>
        <w:t>, o której mowa w art. 2 pkt. 1</w:t>
      </w:r>
      <w:r w:rsidR="00551BEC" w:rsidRPr="001A6CAB">
        <w:rPr>
          <w:rFonts w:ascii="Arial" w:hAnsi="Arial" w:cs="Arial"/>
          <w:sz w:val="24"/>
          <w:szCs w:val="24"/>
        </w:rPr>
        <w:t>2</w:t>
      </w:r>
      <w:r w:rsidR="006500CF" w:rsidRPr="001A6CAB">
        <w:rPr>
          <w:rFonts w:ascii="Arial" w:hAnsi="Arial" w:cs="Arial"/>
          <w:sz w:val="24"/>
          <w:szCs w:val="24"/>
        </w:rPr>
        <w:t xml:space="preserve"> ustawy wdrożeniowej, na podstawie art. 71 rozporządzenia ogólnego </w:t>
      </w:r>
      <w:r w:rsidR="00064171" w:rsidRPr="001A6CAB">
        <w:rPr>
          <w:rFonts w:ascii="Arial" w:hAnsi="Arial" w:cs="Arial"/>
          <w:sz w:val="24"/>
          <w:szCs w:val="24"/>
        </w:rPr>
        <w:t xml:space="preserve">– Instytucja Zarządzająca </w:t>
      </w:r>
      <w:r w:rsidRPr="001A6CAB">
        <w:rPr>
          <w:rFonts w:ascii="Arial" w:hAnsi="Arial" w:cs="Arial"/>
          <w:sz w:val="24"/>
          <w:szCs w:val="24"/>
        </w:rPr>
        <w:t xml:space="preserve">programem </w:t>
      </w:r>
      <w:r w:rsidR="00840F5C" w:rsidRPr="001A6CAB">
        <w:rPr>
          <w:rFonts w:ascii="Arial" w:hAnsi="Arial" w:cs="Arial"/>
          <w:sz w:val="24"/>
          <w:szCs w:val="24"/>
        </w:rPr>
        <w:t>Fundusz</w:t>
      </w:r>
      <w:r w:rsidRPr="001A6CAB">
        <w:rPr>
          <w:rFonts w:ascii="Arial" w:hAnsi="Arial" w:cs="Arial"/>
          <w:sz w:val="24"/>
          <w:szCs w:val="24"/>
        </w:rPr>
        <w:t>e</w:t>
      </w:r>
      <w:r w:rsidR="00840F5C" w:rsidRPr="001A6CAB">
        <w:rPr>
          <w:rFonts w:ascii="Arial" w:hAnsi="Arial" w:cs="Arial"/>
          <w:sz w:val="24"/>
          <w:szCs w:val="24"/>
        </w:rPr>
        <w:t xml:space="preserve"> Europejsk</w:t>
      </w:r>
      <w:r w:rsidRPr="001A6CAB">
        <w:rPr>
          <w:rFonts w:ascii="Arial" w:hAnsi="Arial" w:cs="Arial"/>
          <w:sz w:val="24"/>
          <w:szCs w:val="24"/>
        </w:rPr>
        <w:t>ie</w:t>
      </w:r>
      <w:r w:rsidR="00840F5C" w:rsidRPr="001A6CAB">
        <w:rPr>
          <w:rFonts w:ascii="Arial" w:hAnsi="Arial" w:cs="Arial"/>
          <w:sz w:val="24"/>
          <w:szCs w:val="24"/>
        </w:rPr>
        <w:t xml:space="preserve"> dla Lubelskiego 2021-2027</w:t>
      </w:r>
      <w:r w:rsidR="00064171" w:rsidRPr="001A6CAB">
        <w:rPr>
          <w:rFonts w:ascii="Arial" w:hAnsi="Arial" w:cs="Arial"/>
          <w:sz w:val="24"/>
          <w:szCs w:val="24"/>
        </w:rPr>
        <w:t xml:space="preserve"> tj. </w:t>
      </w:r>
      <w:r w:rsidR="006500CF" w:rsidRPr="001A6CAB">
        <w:rPr>
          <w:rFonts w:ascii="Arial" w:hAnsi="Arial" w:cs="Arial"/>
          <w:sz w:val="24"/>
          <w:szCs w:val="24"/>
        </w:rPr>
        <w:t>ZWL</w:t>
      </w:r>
      <w:r w:rsidR="00840F5C" w:rsidRPr="001A6CAB">
        <w:rPr>
          <w:rFonts w:ascii="Arial" w:hAnsi="Arial" w:cs="Arial"/>
          <w:sz w:val="24"/>
          <w:szCs w:val="24"/>
        </w:rPr>
        <w:t>;</w:t>
      </w:r>
    </w:p>
    <w:p w14:paraId="7BCB807E" w14:textId="5BECB740"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KE – Komisja Europejska;</w:t>
      </w:r>
    </w:p>
    <w:p w14:paraId="490D6054" w14:textId="6AAFD4F8"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KM</w:t>
      </w:r>
      <w:r w:rsidR="00EE0CF0" w:rsidRPr="001A6CAB">
        <w:rPr>
          <w:rFonts w:ascii="Arial" w:hAnsi="Arial" w:cs="Arial"/>
          <w:sz w:val="24"/>
          <w:szCs w:val="24"/>
        </w:rPr>
        <w:t xml:space="preserve"> FEL</w:t>
      </w:r>
      <w:r w:rsidRPr="001A6CAB">
        <w:rPr>
          <w:rFonts w:ascii="Arial" w:hAnsi="Arial" w:cs="Arial"/>
          <w:sz w:val="24"/>
          <w:szCs w:val="24"/>
        </w:rPr>
        <w:t xml:space="preserve"> – </w:t>
      </w:r>
      <w:r w:rsidR="00641C69" w:rsidRPr="001A6CAB">
        <w:rPr>
          <w:rFonts w:ascii="Arial" w:hAnsi="Arial" w:cs="Arial"/>
          <w:sz w:val="24"/>
          <w:szCs w:val="24"/>
        </w:rPr>
        <w:t xml:space="preserve">komitet monitorujący, o którym mowa w art. 38 </w:t>
      </w:r>
      <w:r w:rsidR="007A2D8B" w:rsidRPr="001A6CAB">
        <w:rPr>
          <w:rFonts w:ascii="Arial" w:hAnsi="Arial" w:cs="Arial"/>
          <w:sz w:val="24"/>
          <w:szCs w:val="24"/>
        </w:rPr>
        <w:t>R</w:t>
      </w:r>
      <w:r w:rsidR="00641C69" w:rsidRPr="001A6CAB">
        <w:rPr>
          <w:rFonts w:ascii="Arial" w:hAnsi="Arial" w:cs="Arial"/>
          <w:sz w:val="24"/>
          <w:szCs w:val="24"/>
        </w:rPr>
        <w:t xml:space="preserve">ozporządzenia ogólnego - </w:t>
      </w:r>
      <w:r w:rsidRPr="001A6CAB">
        <w:rPr>
          <w:rFonts w:ascii="Arial" w:hAnsi="Arial" w:cs="Arial"/>
          <w:sz w:val="24"/>
          <w:szCs w:val="24"/>
        </w:rPr>
        <w:t>Komitet Monitorujący Fundusz</w:t>
      </w:r>
      <w:r w:rsidR="00EE0CF0" w:rsidRPr="001A6CAB">
        <w:rPr>
          <w:rFonts w:ascii="Arial" w:hAnsi="Arial" w:cs="Arial"/>
          <w:sz w:val="24"/>
          <w:szCs w:val="24"/>
        </w:rPr>
        <w:t>e</w:t>
      </w:r>
      <w:r w:rsidRPr="001A6CAB">
        <w:rPr>
          <w:rFonts w:ascii="Arial" w:hAnsi="Arial" w:cs="Arial"/>
          <w:sz w:val="24"/>
          <w:szCs w:val="24"/>
        </w:rPr>
        <w:t xml:space="preserve"> Europejski</w:t>
      </w:r>
      <w:r w:rsidR="00EE0CF0" w:rsidRPr="001A6CAB">
        <w:rPr>
          <w:rFonts w:ascii="Arial" w:hAnsi="Arial" w:cs="Arial"/>
          <w:sz w:val="24"/>
          <w:szCs w:val="24"/>
        </w:rPr>
        <w:t>e</w:t>
      </w:r>
      <w:r w:rsidRPr="001A6CAB">
        <w:rPr>
          <w:rFonts w:ascii="Arial" w:hAnsi="Arial" w:cs="Arial"/>
          <w:sz w:val="24"/>
          <w:szCs w:val="24"/>
        </w:rPr>
        <w:t xml:space="preserve"> dla Lubelskiego 2021-2027;</w:t>
      </w:r>
    </w:p>
    <w:p w14:paraId="3D745270" w14:textId="2429F84A" w:rsidR="00E24CFA" w:rsidRPr="001A6CAB" w:rsidRDefault="00E24CFA"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konsorcjum – porozumienie zawarte pomiędzy przedsiębiorstw</w:t>
      </w:r>
      <w:r w:rsidR="00C02707">
        <w:rPr>
          <w:rFonts w:ascii="Arial" w:hAnsi="Arial" w:cs="Arial"/>
          <w:sz w:val="24"/>
          <w:szCs w:val="24"/>
        </w:rPr>
        <w:t>ami</w:t>
      </w:r>
      <w:r w:rsidR="006B54C5">
        <w:rPr>
          <w:rFonts w:ascii="Arial" w:hAnsi="Arial" w:cs="Arial"/>
          <w:sz w:val="24"/>
          <w:szCs w:val="24"/>
        </w:rPr>
        <w:t xml:space="preserve">, </w:t>
      </w:r>
      <w:r w:rsidR="006B54C5" w:rsidRPr="001A6CAB">
        <w:rPr>
          <w:rStyle w:val="cf01"/>
          <w:rFonts w:ascii="Arial" w:hAnsi="Arial" w:cs="Arial"/>
          <w:color w:val="auto"/>
          <w:sz w:val="24"/>
          <w:szCs w:val="24"/>
        </w:rPr>
        <w:t>w celu realizacji projektu partnerskiego w rozumieniu art. 39 ustawy wdrożeniowej</w:t>
      </w:r>
      <w:r w:rsidRPr="001A6CAB">
        <w:rPr>
          <w:rStyle w:val="cf01"/>
          <w:rFonts w:ascii="Arial" w:hAnsi="Arial" w:cs="Arial"/>
          <w:color w:val="auto"/>
          <w:sz w:val="24"/>
          <w:szCs w:val="24"/>
        </w:rPr>
        <w:t>;</w:t>
      </w:r>
    </w:p>
    <w:p w14:paraId="25B0AF07" w14:textId="6A6AE32E" w:rsidR="003D1061" w:rsidRPr="003D1061" w:rsidRDefault="00CF1ECA" w:rsidP="004A6680">
      <w:pPr>
        <w:tabs>
          <w:tab w:val="left" w:pos="2760"/>
        </w:tabs>
        <w:spacing w:before="120" w:after="120" w:line="276" w:lineRule="auto"/>
        <w:rPr>
          <w:rFonts w:ascii="Arial" w:hAnsi="Arial" w:cs="Arial"/>
          <w:sz w:val="24"/>
          <w:szCs w:val="24"/>
        </w:rPr>
      </w:pPr>
      <w:r>
        <w:rPr>
          <w:rFonts w:ascii="Arial" w:hAnsi="Arial" w:cs="Arial"/>
          <w:sz w:val="24"/>
          <w:szCs w:val="24"/>
        </w:rPr>
        <w:t xml:space="preserve">konflikt interesów - </w:t>
      </w:r>
      <w:r w:rsidR="00EA1648">
        <w:rPr>
          <w:rFonts w:ascii="Arial" w:hAnsi="Arial" w:cs="Arial"/>
          <w:sz w:val="24"/>
          <w:szCs w:val="24"/>
        </w:rPr>
        <w:t>z</w:t>
      </w:r>
      <w:r w:rsidR="003E5045" w:rsidRPr="003E5045">
        <w:rPr>
          <w:rFonts w:ascii="Arial" w:hAnsi="Arial" w:cs="Arial"/>
          <w:sz w:val="24"/>
          <w:szCs w:val="24"/>
        </w:rPr>
        <w:t xml:space="preserve">godnie z art. 61 </w:t>
      </w:r>
      <w:r w:rsidR="003D1061" w:rsidRPr="003D1061">
        <w:rPr>
          <w:rFonts w:ascii="Arial" w:hAnsi="Arial" w:cs="Arial"/>
          <w:sz w:val="24"/>
          <w:szCs w:val="24"/>
        </w:rPr>
        <w:t>Rozporządzeni</w:t>
      </w:r>
      <w:r w:rsidR="00EA1648">
        <w:rPr>
          <w:rFonts w:ascii="Arial" w:hAnsi="Arial" w:cs="Arial"/>
          <w:sz w:val="24"/>
          <w:szCs w:val="24"/>
        </w:rPr>
        <w:t>a</w:t>
      </w:r>
      <w:r w:rsidR="003D1061" w:rsidRPr="003D1061">
        <w:rPr>
          <w:rFonts w:ascii="Arial" w:hAnsi="Arial" w:cs="Arial"/>
          <w:sz w:val="24"/>
          <w:szCs w:val="24"/>
        </w:rPr>
        <w:t xml:space="preserve"> </w:t>
      </w:r>
      <w:r w:rsidR="00EA1648">
        <w:rPr>
          <w:rFonts w:ascii="Arial" w:hAnsi="Arial" w:cs="Arial"/>
          <w:sz w:val="24"/>
          <w:szCs w:val="24"/>
        </w:rPr>
        <w:t xml:space="preserve">finansowego </w:t>
      </w:r>
      <w:r w:rsidR="003E5045" w:rsidRPr="003E5045">
        <w:rPr>
          <w:rFonts w:ascii="Arial" w:hAnsi="Arial" w:cs="Arial"/>
          <w:sz w:val="24"/>
          <w:szCs w:val="24"/>
        </w:rPr>
        <w:t>konflikt interesów istnieje wówczas, gdy „bezstronne i obiektywne pełnienie funkcji podmiotu</w:t>
      </w:r>
      <w:r w:rsidR="003D1061">
        <w:rPr>
          <w:rFonts w:ascii="Arial" w:hAnsi="Arial" w:cs="Arial"/>
          <w:sz w:val="24"/>
          <w:szCs w:val="24"/>
        </w:rPr>
        <w:t xml:space="preserve"> </w:t>
      </w:r>
      <w:r w:rsidR="003E5045" w:rsidRPr="003E5045">
        <w:rPr>
          <w:rFonts w:ascii="Arial" w:hAnsi="Arial" w:cs="Arial"/>
          <w:sz w:val="24"/>
          <w:szCs w:val="24"/>
        </w:rPr>
        <w:t>upoważnionego do działań finansowych lub innej osoby” uczestniczących w wykonaniu budżetu „jest zagrożone z uwagi</w:t>
      </w:r>
      <w:r w:rsidR="003D1061">
        <w:rPr>
          <w:rFonts w:ascii="Arial" w:hAnsi="Arial" w:cs="Arial"/>
          <w:sz w:val="24"/>
          <w:szCs w:val="24"/>
        </w:rPr>
        <w:t xml:space="preserve"> </w:t>
      </w:r>
      <w:r w:rsidR="003E5045" w:rsidRPr="003E5045">
        <w:rPr>
          <w:rFonts w:ascii="Arial" w:hAnsi="Arial" w:cs="Arial"/>
          <w:sz w:val="24"/>
          <w:szCs w:val="24"/>
        </w:rPr>
        <w:t>na względy rodzinne, emocjonalne, sympatie polityczne lub związki z jakimkolwiek krajem, interes gospodarczy lub jakiekolwiek inne bezpośrednie lub pośrednie interesy osobiste”.</w:t>
      </w:r>
      <w:r w:rsidR="003D1061" w:rsidRPr="003D1061">
        <w:t xml:space="preserve"> </w:t>
      </w:r>
      <w:r w:rsidR="003D1061" w:rsidRPr="003D1061">
        <w:rPr>
          <w:rFonts w:ascii="Arial" w:hAnsi="Arial" w:cs="Arial"/>
          <w:sz w:val="24"/>
          <w:szCs w:val="24"/>
        </w:rPr>
        <w:t xml:space="preserve">W celu uniknięcia konfliktu interesów zamówienia, udzielane przez </w:t>
      </w:r>
      <w:r w:rsidR="00EA1648">
        <w:rPr>
          <w:rFonts w:ascii="Arial" w:hAnsi="Arial" w:cs="Arial"/>
          <w:sz w:val="24"/>
          <w:szCs w:val="24"/>
        </w:rPr>
        <w:t>b</w:t>
      </w:r>
      <w:r w:rsidR="003D1061" w:rsidRPr="003D1061">
        <w:rPr>
          <w:rFonts w:ascii="Arial" w:hAnsi="Arial" w:cs="Arial"/>
          <w:sz w:val="24"/>
          <w:szCs w:val="24"/>
        </w:rPr>
        <w:t xml:space="preserve">eneficjenta, nie mogą być udzielane podmiotom powiązanym z nim osobowo lub kapitałowo. Ocena wystąpienia powiązań osobowych </w:t>
      </w:r>
      <w:r w:rsidR="003D1061" w:rsidRPr="003D1061">
        <w:rPr>
          <w:rFonts w:ascii="Arial" w:hAnsi="Arial" w:cs="Arial"/>
          <w:sz w:val="24"/>
          <w:szCs w:val="24"/>
        </w:rPr>
        <w:lastRenderedPageBreak/>
        <w:t>lub kapitałowych prowadzona jest na podstawie orzecznictwa oraz praktyki decyzyjnej Komisji Europejskiej, odwołujących się do treści zalecenia Komisji 2003/361/WE z dnia 6 maja 2003 r. dotyczącego definicji mikroprzedsiębiorstw oraz małych i średnich przedsiębiorstw</w:t>
      </w:r>
      <w:r w:rsidR="003D1061">
        <w:rPr>
          <w:rFonts w:ascii="Arial" w:hAnsi="Arial" w:cs="Arial"/>
          <w:sz w:val="24"/>
          <w:szCs w:val="24"/>
        </w:rPr>
        <w:t xml:space="preserve">. </w:t>
      </w:r>
      <w:r w:rsidR="003D1061" w:rsidRPr="003D1061">
        <w:rPr>
          <w:rFonts w:ascii="Arial" w:hAnsi="Arial" w:cs="Arial"/>
          <w:sz w:val="24"/>
          <w:szCs w:val="24"/>
        </w:rPr>
        <w:t>Konflikt interesów oznacza każdą sytuację, w której osoby biorące udział w przygotowaniu lub prowadzeniu postępowania o udzielenie zamówienia lub mogące wpłynąć na wynik tego postępowania mają, bezpośrednio lub pośrednio, interes finansowy, ekonomiczny lub inny interes osobisty, który postrzegać można jako zagrażający ich bezstronności i niezależności w związku z postępowaniem o udzielenie zamówienia</w:t>
      </w:r>
      <w:r w:rsidR="006B54C5">
        <w:rPr>
          <w:rFonts w:ascii="Arial" w:hAnsi="Arial" w:cs="Arial"/>
          <w:sz w:val="24"/>
          <w:szCs w:val="24"/>
        </w:rPr>
        <w:t>;</w:t>
      </w:r>
    </w:p>
    <w:p w14:paraId="4F68B967" w14:textId="4E8E290B" w:rsidR="00646268" w:rsidRPr="001A6CAB" w:rsidRDefault="00646268"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KOP – Komisja Oceny Projektów, tj. komisja o której mowa w art. 53 ustawy wdrożeniowej</w:t>
      </w:r>
      <w:r w:rsidR="00641C69" w:rsidRPr="001A6CAB">
        <w:rPr>
          <w:rFonts w:ascii="Arial" w:hAnsi="Arial" w:cs="Arial"/>
          <w:sz w:val="24"/>
          <w:szCs w:val="24"/>
        </w:rPr>
        <w:t>, powołana do oceny projektów</w:t>
      </w:r>
      <w:r w:rsidRPr="001A6CAB">
        <w:rPr>
          <w:rFonts w:ascii="Arial" w:hAnsi="Arial" w:cs="Arial"/>
          <w:sz w:val="24"/>
          <w:szCs w:val="24"/>
        </w:rPr>
        <w:t>;</w:t>
      </w:r>
    </w:p>
    <w:p w14:paraId="2154FCC5" w14:textId="5DF3D6C6" w:rsidR="00BB70B6" w:rsidRPr="001A6CAB" w:rsidRDefault="00BB70B6"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koszty kwalifikowalne - </w:t>
      </w:r>
      <w:r w:rsidR="00BF59A6" w:rsidRPr="001A6CAB">
        <w:rPr>
          <w:rFonts w:ascii="Arial" w:hAnsi="Arial" w:cs="Arial"/>
          <w:sz w:val="24"/>
          <w:szCs w:val="24"/>
        </w:rPr>
        <w:t>koszty realizacji danego projektu kwalifikujące się do finansowania z pomocy, spełniające wymogi określone w niniejszym Regulaminie</w:t>
      </w:r>
      <w:r w:rsidR="00327485" w:rsidRPr="001A6CAB">
        <w:rPr>
          <w:rFonts w:ascii="Arial" w:hAnsi="Arial" w:cs="Arial"/>
          <w:sz w:val="24"/>
          <w:szCs w:val="24"/>
        </w:rPr>
        <w:t>;</w:t>
      </w:r>
    </w:p>
    <w:p w14:paraId="56C0FAE9" w14:textId="04DB0997"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kryteria wyboru projektów – kryteria</w:t>
      </w:r>
      <w:r w:rsidR="00646268" w:rsidRPr="001A6CAB">
        <w:rPr>
          <w:rFonts w:ascii="Arial" w:hAnsi="Arial" w:cs="Arial"/>
          <w:sz w:val="24"/>
          <w:szCs w:val="24"/>
        </w:rPr>
        <w:t>,</w:t>
      </w:r>
      <w:r w:rsidRPr="001A6CAB">
        <w:rPr>
          <w:rFonts w:ascii="Arial" w:hAnsi="Arial" w:cs="Arial"/>
          <w:sz w:val="24"/>
          <w:szCs w:val="24"/>
        </w:rPr>
        <w:t xml:space="preserve"> o</w:t>
      </w:r>
      <w:r w:rsidR="00646268" w:rsidRPr="001A6CAB">
        <w:rPr>
          <w:rFonts w:ascii="Arial" w:hAnsi="Arial" w:cs="Arial"/>
          <w:sz w:val="24"/>
          <w:szCs w:val="24"/>
        </w:rPr>
        <w:t xml:space="preserve"> których mowa w art. 2 pkt 16 ust</w:t>
      </w:r>
      <w:r w:rsidR="006500CF" w:rsidRPr="001A6CAB">
        <w:rPr>
          <w:rFonts w:ascii="Arial" w:hAnsi="Arial" w:cs="Arial"/>
          <w:sz w:val="24"/>
          <w:szCs w:val="24"/>
        </w:rPr>
        <w:t>aw</w:t>
      </w:r>
      <w:r w:rsidR="00646268" w:rsidRPr="001A6CAB">
        <w:rPr>
          <w:rFonts w:ascii="Arial" w:hAnsi="Arial" w:cs="Arial"/>
          <w:sz w:val="24"/>
          <w:szCs w:val="24"/>
        </w:rPr>
        <w:t>y wdrożeniowej</w:t>
      </w:r>
      <w:r w:rsidR="006500CF" w:rsidRPr="001A6CAB">
        <w:rPr>
          <w:rFonts w:ascii="Arial" w:hAnsi="Arial" w:cs="Arial"/>
          <w:sz w:val="24"/>
          <w:szCs w:val="24"/>
        </w:rPr>
        <w:t>, umożliwiające ocenę projektu, zatwierdzone przez KM</w:t>
      </w:r>
      <w:r w:rsidR="00EE0CF0" w:rsidRPr="001A6CAB">
        <w:rPr>
          <w:rFonts w:ascii="Arial" w:hAnsi="Arial" w:cs="Arial"/>
          <w:sz w:val="24"/>
          <w:szCs w:val="24"/>
        </w:rPr>
        <w:t xml:space="preserve"> FEL</w:t>
      </w:r>
      <w:r w:rsidRPr="001A6CAB">
        <w:rPr>
          <w:rFonts w:ascii="Arial" w:hAnsi="Arial" w:cs="Arial"/>
          <w:sz w:val="24"/>
          <w:szCs w:val="24"/>
        </w:rPr>
        <w:t>;</w:t>
      </w:r>
    </w:p>
    <w:p w14:paraId="4466AFE2" w14:textId="44EC8730" w:rsidR="00840F5C" w:rsidRPr="001A6CAB" w:rsidRDefault="00D47F77" w:rsidP="004A6680">
      <w:pPr>
        <w:spacing w:before="120" w:after="120" w:line="276" w:lineRule="auto"/>
        <w:rPr>
          <w:rFonts w:ascii="Arial" w:hAnsi="Arial" w:cs="Arial"/>
          <w:sz w:val="24"/>
          <w:szCs w:val="24"/>
        </w:rPr>
      </w:pPr>
      <w:bookmarkStart w:id="5" w:name="_Hlk125979801"/>
      <w:r w:rsidRPr="001A6CAB">
        <w:rPr>
          <w:rFonts w:ascii="Arial" w:hAnsi="Arial" w:cs="Arial"/>
          <w:sz w:val="24"/>
          <w:szCs w:val="24"/>
        </w:rPr>
        <w:t>kwalifikowany podpis elektroniczny – zgodnie z art. 3 pkt. 12 Rozporządzenia Parlamentu Europejskiego i Rady (UE) Nr 910/2014 z dnia 23 lipca 2014 r. w sprawie identyfikacji elektronicznej i usług zaufania w odniesieniu do transakcji elektronicznych na rynku wewnętrznym oraz uchylające dyrektywę 1999/93/WE, zaawansowany podpis elektroniczny, który jest składany za pomocą kwalifikowanego urządzenia do składania podpisu elektronicznego i który opiera się na kwalifikowanym certyfikacie podpisu elektronicznego, gdzie podpis elektroniczny oznacza dane w postaci elektronicznej, które są dołączone lub logicznie powiązane z danymi w postaci elektronicznej, i które użyte są przez podpisującego jako podpis</w:t>
      </w:r>
      <w:r w:rsidR="007A2D8B" w:rsidRPr="001A6CAB">
        <w:rPr>
          <w:rFonts w:ascii="Arial" w:hAnsi="Arial" w:cs="Arial"/>
          <w:sz w:val="24"/>
          <w:szCs w:val="24"/>
        </w:rPr>
        <w:t>;</w:t>
      </w:r>
      <w:bookmarkEnd w:id="5"/>
    </w:p>
    <w:p w14:paraId="080140C3" w14:textId="77777777"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LAWP – Lubelska Agencja Wspierania Przedsiębiorczości w Lublinie;</w:t>
      </w:r>
    </w:p>
    <w:p w14:paraId="3DC544BA" w14:textId="007232BD"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małe przedsiębiorstwo - zgodnie z definicją zawartą w Załączniku I do Rozporządzenia 651/2014</w:t>
      </w:r>
      <w:r w:rsidR="006B54C5">
        <w:rPr>
          <w:rFonts w:ascii="Arial" w:hAnsi="Arial" w:cs="Arial"/>
          <w:sz w:val="24"/>
          <w:szCs w:val="24"/>
        </w:rPr>
        <w:t xml:space="preserve"> oznacza</w:t>
      </w:r>
      <w:r w:rsidRPr="001A6CAB">
        <w:rPr>
          <w:rFonts w:ascii="Arial" w:hAnsi="Arial" w:cs="Arial"/>
          <w:sz w:val="24"/>
          <w:szCs w:val="24"/>
        </w:rPr>
        <w:t xml:space="preserve"> przedsiębiorstwo, które zatrudnia mniej niż 50 pracowników i którego roczny obrót lub roczna suma bilansowa nie przekracza 10 milionów EUR</w:t>
      </w:r>
      <w:r w:rsidR="006B54C5">
        <w:rPr>
          <w:rFonts w:ascii="Arial" w:hAnsi="Arial" w:cs="Arial"/>
          <w:sz w:val="24"/>
          <w:szCs w:val="24"/>
        </w:rPr>
        <w:t xml:space="preserve">, z uwzględnieniem pozostałych regulacji zawartych w ww. Załączniku I </w:t>
      </w:r>
      <w:r w:rsidR="006B54C5" w:rsidRPr="001A6CAB">
        <w:rPr>
          <w:rFonts w:ascii="Arial" w:hAnsi="Arial" w:cs="Arial"/>
          <w:sz w:val="24"/>
          <w:szCs w:val="24"/>
        </w:rPr>
        <w:t>do Rozporządzenia 651/2014</w:t>
      </w:r>
      <w:r w:rsidRPr="001A6CAB">
        <w:rPr>
          <w:rFonts w:ascii="Arial" w:hAnsi="Arial" w:cs="Arial"/>
          <w:sz w:val="24"/>
          <w:szCs w:val="24"/>
        </w:rPr>
        <w:t>;</w:t>
      </w:r>
    </w:p>
    <w:p w14:paraId="53EA6CFF" w14:textId="047D41A6"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mikroprzedsiębiorstwo - zgodnie z definicją zawartą w Załączniku I do Rozporządzenia 651/2014, </w:t>
      </w:r>
      <w:r w:rsidR="006B54C5">
        <w:rPr>
          <w:rFonts w:ascii="Arial" w:hAnsi="Arial" w:cs="Arial"/>
          <w:sz w:val="24"/>
          <w:szCs w:val="24"/>
        </w:rPr>
        <w:t xml:space="preserve">oznacza </w:t>
      </w:r>
      <w:r w:rsidRPr="001A6CAB">
        <w:rPr>
          <w:rFonts w:ascii="Arial" w:hAnsi="Arial" w:cs="Arial"/>
          <w:sz w:val="24"/>
          <w:szCs w:val="24"/>
        </w:rPr>
        <w:t>przedsiębiorstwo, które zatrudnia mniej niż 10 pracowników i którego roczny obrót lub roczna suma bilansowa nie przekracza 2 milionów EUR</w:t>
      </w:r>
      <w:r w:rsidR="006B54C5">
        <w:rPr>
          <w:rFonts w:ascii="Arial" w:hAnsi="Arial" w:cs="Arial"/>
          <w:sz w:val="24"/>
          <w:szCs w:val="24"/>
        </w:rPr>
        <w:t>,</w:t>
      </w:r>
      <w:r w:rsidR="006B54C5" w:rsidRPr="006B54C5">
        <w:rPr>
          <w:rFonts w:ascii="Arial" w:hAnsi="Arial" w:cs="Arial"/>
          <w:sz w:val="24"/>
          <w:szCs w:val="24"/>
        </w:rPr>
        <w:t xml:space="preserve"> </w:t>
      </w:r>
      <w:r w:rsidR="006B54C5">
        <w:rPr>
          <w:rFonts w:ascii="Arial" w:hAnsi="Arial" w:cs="Arial"/>
          <w:sz w:val="24"/>
          <w:szCs w:val="24"/>
        </w:rPr>
        <w:t xml:space="preserve">z uwzględnieniem pozostałych regulacji zawartych w ww. Załączniku I </w:t>
      </w:r>
      <w:r w:rsidR="006B54C5" w:rsidRPr="001A6CAB">
        <w:rPr>
          <w:rFonts w:ascii="Arial" w:hAnsi="Arial" w:cs="Arial"/>
          <w:sz w:val="24"/>
          <w:szCs w:val="24"/>
        </w:rPr>
        <w:t>do Rozporządzenia 651/2014</w:t>
      </w:r>
      <w:r w:rsidRPr="001A6CAB">
        <w:rPr>
          <w:rFonts w:ascii="Arial" w:hAnsi="Arial" w:cs="Arial"/>
          <w:sz w:val="24"/>
          <w:szCs w:val="24"/>
        </w:rPr>
        <w:t>;</w:t>
      </w:r>
    </w:p>
    <w:p w14:paraId="6364577D" w14:textId="62092BF6"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MŚP – mikro, małe i średnie przedsiębiorstwa</w:t>
      </w:r>
      <w:r w:rsidR="007A2D8B" w:rsidRPr="001A6CAB">
        <w:rPr>
          <w:rFonts w:ascii="Arial" w:hAnsi="Arial" w:cs="Arial"/>
          <w:sz w:val="24"/>
          <w:szCs w:val="24"/>
        </w:rPr>
        <w:t>;</w:t>
      </w:r>
    </w:p>
    <w:p w14:paraId="77815B6D" w14:textId="14E87348" w:rsidR="001455FC" w:rsidRPr="001A6CAB" w:rsidRDefault="007A2D8B"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n</w:t>
      </w:r>
      <w:r w:rsidR="00464A7E" w:rsidRPr="001A6CAB">
        <w:rPr>
          <w:rFonts w:ascii="Arial" w:hAnsi="Arial" w:cs="Arial"/>
          <w:sz w:val="24"/>
          <w:szCs w:val="24"/>
        </w:rPr>
        <w:t xml:space="preserve">abór </w:t>
      </w:r>
      <w:r w:rsidR="001455FC" w:rsidRPr="001A6CAB">
        <w:rPr>
          <w:rFonts w:ascii="Arial" w:hAnsi="Arial" w:cs="Arial"/>
          <w:sz w:val="24"/>
          <w:szCs w:val="24"/>
        </w:rPr>
        <w:t>–</w:t>
      </w:r>
      <w:r w:rsidR="00464A7E" w:rsidRPr="001A6CAB">
        <w:rPr>
          <w:rFonts w:ascii="Arial" w:hAnsi="Arial" w:cs="Arial"/>
          <w:sz w:val="24"/>
          <w:szCs w:val="24"/>
        </w:rPr>
        <w:t xml:space="preserve"> </w:t>
      </w:r>
      <w:r w:rsidR="001455FC" w:rsidRPr="001A6CAB">
        <w:rPr>
          <w:rFonts w:ascii="Arial" w:hAnsi="Arial" w:cs="Arial"/>
          <w:sz w:val="24"/>
          <w:szCs w:val="24"/>
        </w:rPr>
        <w:t>okres, w którym wnioskodawcy mogą składać wn</w:t>
      </w:r>
      <w:r w:rsidR="00DC50BE" w:rsidRPr="001A6CAB">
        <w:rPr>
          <w:rFonts w:ascii="Arial" w:hAnsi="Arial" w:cs="Arial"/>
          <w:sz w:val="24"/>
          <w:szCs w:val="24"/>
        </w:rPr>
        <w:t>i</w:t>
      </w:r>
      <w:r w:rsidR="001455FC" w:rsidRPr="001A6CAB">
        <w:rPr>
          <w:rFonts w:ascii="Arial" w:hAnsi="Arial" w:cs="Arial"/>
          <w:sz w:val="24"/>
          <w:szCs w:val="24"/>
        </w:rPr>
        <w:t>oski</w:t>
      </w:r>
      <w:r w:rsidRPr="001A6CAB">
        <w:rPr>
          <w:rFonts w:ascii="Arial" w:hAnsi="Arial" w:cs="Arial"/>
          <w:sz w:val="24"/>
          <w:szCs w:val="24"/>
        </w:rPr>
        <w:t xml:space="preserve"> o dofinansowanie</w:t>
      </w:r>
      <w:r w:rsidR="001455FC" w:rsidRPr="001A6CAB">
        <w:rPr>
          <w:rFonts w:ascii="Arial" w:hAnsi="Arial" w:cs="Arial"/>
          <w:sz w:val="24"/>
          <w:szCs w:val="24"/>
        </w:rPr>
        <w:t>;</w:t>
      </w:r>
    </w:p>
    <w:p w14:paraId="06EFABB4" w14:textId="1B994153" w:rsidR="00927437" w:rsidRPr="001A6CAB" w:rsidRDefault="00927437"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nieprawidłowość – zgodnie z art. 2 pkt. 17 ustawy wdrożeniowej, na podstawie art. 2 pkt 31 Rozporządzenia ogólnego, oznacza każde naruszenie mającego zastosowanie prawa, wynikające z działania lub zaniechania podmiotu gospodarczego, które ma lub może mieć szkodliwy wpływ na budżet Unii poprzez obciążenie go nieuzasadnionym wydatkiem;</w:t>
      </w:r>
    </w:p>
    <w:p w14:paraId="5F39F621" w14:textId="5FD6FBB4" w:rsidR="001455FC" w:rsidRPr="001A6CAB" w:rsidRDefault="001455F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operacja – zgodnie z art. 2 pkt. 4 Rozporządzenia ogólnego oznacza:</w:t>
      </w:r>
    </w:p>
    <w:p w14:paraId="5583132A" w14:textId="239B223C" w:rsidR="001455FC" w:rsidRPr="001A6CAB" w:rsidRDefault="001455FC" w:rsidP="004A6680">
      <w:pPr>
        <w:pStyle w:val="Akapitzlist"/>
        <w:numPr>
          <w:ilvl w:val="0"/>
          <w:numId w:val="20"/>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projekt, umowę, działanie lub grupę projektów wybrane w ramach danych programów;</w:t>
      </w:r>
    </w:p>
    <w:p w14:paraId="5F5BB70F" w14:textId="77777777" w:rsidR="00563A6B" w:rsidRPr="001A6CAB" w:rsidRDefault="00DC50BE" w:rsidP="004A6680">
      <w:pPr>
        <w:pStyle w:val="Akapitzlist"/>
        <w:numPr>
          <w:ilvl w:val="0"/>
          <w:numId w:val="20"/>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lastRenderedPageBreak/>
        <w:t>w kontekście instrumentów finansowych – wkład z programu do instrumentu finansowego oraz późniejsze wsparcie finansowe udzielane na rzecz ostatecznych odbiorców z tego instrumentu finansowego;</w:t>
      </w:r>
    </w:p>
    <w:p w14:paraId="5636CDA1" w14:textId="7A8066EC" w:rsidR="00315546" w:rsidRPr="0008015B" w:rsidRDefault="00315546" w:rsidP="004A6680">
      <w:pPr>
        <w:tabs>
          <w:tab w:val="left" w:pos="2760"/>
        </w:tabs>
        <w:spacing w:before="120" w:after="120" w:line="276" w:lineRule="auto"/>
        <w:rPr>
          <w:rFonts w:ascii="Arial" w:hAnsi="Arial" w:cs="Arial"/>
          <w:sz w:val="24"/>
          <w:szCs w:val="24"/>
        </w:rPr>
      </w:pPr>
      <w:r w:rsidRPr="0008015B">
        <w:rPr>
          <w:rFonts w:ascii="Arial" w:hAnsi="Arial" w:cs="Arial"/>
          <w:sz w:val="24"/>
          <w:szCs w:val="24"/>
        </w:rPr>
        <w:t>organizacja badawcza (organizacja prowadząca badania i upowszechniająca wiedzę) - zgodnie z art. 2 pkt. 83 Rozporządzenia 651/2014</w:t>
      </w:r>
      <w:r w:rsidR="00957250">
        <w:rPr>
          <w:rFonts w:ascii="Arial" w:hAnsi="Arial" w:cs="Arial"/>
          <w:sz w:val="24"/>
          <w:szCs w:val="24"/>
        </w:rPr>
        <w:t xml:space="preserve"> oznacza</w:t>
      </w:r>
      <w:r w:rsidRPr="0008015B">
        <w:rPr>
          <w:rFonts w:ascii="Arial" w:hAnsi="Arial" w:cs="Arial"/>
          <w:sz w:val="24"/>
          <w:szCs w:val="24"/>
        </w:rPr>
        <w:t xml:space="preserve"> </w:t>
      </w:r>
      <w:r w:rsidR="002A0113" w:rsidRPr="002A0113">
        <w:rPr>
          <w:rFonts w:ascii="Arial" w:hAnsi="Arial" w:cs="Arial"/>
          <w:sz w:val="24"/>
          <w:szCs w:val="24"/>
        </w:rPr>
        <w:t>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w:t>
      </w:r>
      <w:r w:rsidRPr="0008015B">
        <w:rPr>
          <w:rFonts w:ascii="Arial" w:hAnsi="Arial" w:cs="Arial"/>
          <w:sz w:val="24"/>
          <w:szCs w:val="24"/>
        </w:rPr>
        <w:t>;</w:t>
      </w:r>
    </w:p>
    <w:p w14:paraId="255CE8D6" w14:textId="606CA29B" w:rsidR="001B329F" w:rsidRPr="001A6CAB" w:rsidRDefault="001B329F"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podwójne finansowanie – niedozwolone finansowanie, określone w Podrozdziale 2.3 pkt. 2 Wytycznych dotyczących kwalifikowalności wydatków na lata 2021-2027;</w:t>
      </w:r>
    </w:p>
    <w:p w14:paraId="286D63B1" w14:textId="7B346D95" w:rsidR="00C6206C" w:rsidRPr="001A6CAB" w:rsidRDefault="00BF59A6"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p</w:t>
      </w:r>
      <w:r w:rsidR="00C6206C" w:rsidRPr="001A6CAB">
        <w:rPr>
          <w:rFonts w:ascii="Arial" w:hAnsi="Arial" w:cs="Arial"/>
          <w:sz w:val="24"/>
          <w:szCs w:val="24"/>
        </w:rPr>
        <w:t xml:space="preserve">omoc de </w:t>
      </w:r>
      <w:proofErr w:type="spellStart"/>
      <w:r w:rsidR="00C6206C" w:rsidRPr="001A6CAB">
        <w:rPr>
          <w:rFonts w:ascii="Arial" w:hAnsi="Arial" w:cs="Arial"/>
          <w:sz w:val="24"/>
          <w:szCs w:val="24"/>
        </w:rPr>
        <w:t>minimis</w:t>
      </w:r>
      <w:proofErr w:type="spellEnd"/>
      <w:r w:rsidR="00C6206C" w:rsidRPr="001A6CAB">
        <w:rPr>
          <w:rFonts w:ascii="Arial" w:hAnsi="Arial" w:cs="Arial"/>
          <w:sz w:val="24"/>
          <w:szCs w:val="24"/>
        </w:rPr>
        <w:t xml:space="preserve"> - </w:t>
      </w:r>
      <w:r w:rsidR="00BB70B6" w:rsidRPr="001A6CAB">
        <w:rPr>
          <w:rFonts w:ascii="Arial" w:hAnsi="Arial" w:cs="Arial"/>
          <w:sz w:val="24"/>
          <w:szCs w:val="24"/>
        </w:rPr>
        <w:t>pomoc przyznawana na podstawie Rozporządzenia 1407/2013;</w:t>
      </w:r>
    </w:p>
    <w:p w14:paraId="088D4237" w14:textId="77777777" w:rsidR="005C5927" w:rsidRPr="001A6CAB" w:rsidRDefault="00C6206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pomoc publiczna - </w:t>
      </w:r>
      <w:r w:rsidR="00BF59A6" w:rsidRPr="001A6CAB">
        <w:rPr>
          <w:rFonts w:ascii="Arial" w:hAnsi="Arial" w:cs="Arial"/>
          <w:sz w:val="24"/>
          <w:szCs w:val="24"/>
        </w:rPr>
        <w:t xml:space="preserve">pomoc sektorowa </w:t>
      </w:r>
      <w:r w:rsidR="005C5927" w:rsidRPr="001A6CAB">
        <w:rPr>
          <w:rFonts w:ascii="Arial" w:hAnsi="Arial" w:cs="Arial"/>
          <w:sz w:val="24"/>
          <w:szCs w:val="24"/>
        </w:rPr>
        <w:t>udzielana</w:t>
      </w:r>
      <w:r w:rsidR="00BF59A6" w:rsidRPr="001A6CAB">
        <w:rPr>
          <w:rFonts w:ascii="Arial" w:hAnsi="Arial" w:cs="Arial"/>
          <w:sz w:val="24"/>
          <w:szCs w:val="24"/>
        </w:rPr>
        <w:t xml:space="preserve"> na podstawie Rozporządzenia 651/2014</w:t>
      </w:r>
      <w:r w:rsidR="00113E4B" w:rsidRPr="001A6CAB">
        <w:rPr>
          <w:rFonts w:ascii="Arial" w:hAnsi="Arial" w:cs="Arial"/>
          <w:sz w:val="24"/>
          <w:szCs w:val="24"/>
        </w:rPr>
        <w:t xml:space="preserve">, </w:t>
      </w:r>
      <w:r w:rsidR="005C5927" w:rsidRPr="001A6CAB">
        <w:rPr>
          <w:rFonts w:ascii="Arial" w:hAnsi="Arial" w:cs="Arial"/>
          <w:sz w:val="24"/>
          <w:szCs w:val="24"/>
        </w:rPr>
        <w:t>tj. pomoc spełniająca łącznie następujące warunki:</w:t>
      </w:r>
    </w:p>
    <w:p w14:paraId="7A81FEA8" w14:textId="3C58BAA7" w:rsidR="005C5927" w:rsidRPr="001A6CAB" w:rsidRDefault="005C5927" w:rsidP="004A6680">
      <w:pPr>
        <w:pStyle w:val="Akapitzlist"/>
        <w:numPr>
          <w:ilvl w:val="0"/>
          <w:numId w:val="2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jest </w:t>
      </w:r>
      <w:r w:rsidR="00113E4B" w:rsidRPr="001A6CAB">
        <w:rPr>
          <w:rFonts w:ascii="Arial" w:hAnsi="Arial" w:cs="Arial"/>
          <w:sz w:val="24"/>
          <w:szCs w:val="24"/>
        </w:rPr>
        <w:t>przyznawana przedsiębiorstwom przez Państwo lub pochodz</w:t>
      </w:r>
      <w:r w:rsidR="001455FC" w:rsidRPr="001A6CAB">
        <w:rPr>
          <w:rFonts w:ascii="Arial" w:hAnsi="Arial" w:cs="Arial"/>
          <w:sz w:val="24"/>
          <w:szCs w:val="24"/>
        </w:rPr>
        <w:t>ąca</w:t>
      </w:r>
      <w:r w:rsidR="00113E4B" w:rsidRPr="001A6CAB">
        <w:rPr>
          <w:rFonts w:ascii="Arial" w:hAnsi="Arial" w:cs="Arial"/>
          <w:sz w:val="24"/>
          <w:szCs w:val="24"/>
        </w:rPr>
        <w:t xml:space="preserve"> ze środków państwowych,</w:t>
      </w:r>
    </w:p>
    <w:p w14:paraId="28844705" w14:textId="1FA150A6" w:rsidR="005C5927" w:rsidRPr="001A6CAB" w:rsidRDefault="005C5927" w:rsidP="004A6680">
      <w:pPr>
        <w:pStyle w:val="Akapitzlist"/>
        <w:numPr>
          <w:ilvl w:val="0"/>
          <w:numId w:val="2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jest </w:t>
      </w:r>
      <w:r w:rsidR="00113E4B" w:rsidRPr="001A6CAB">
        <w:rPr>
          <w:rFonts w:ascii="Arial" w:hAnsi="Arial" w:cs="Arial"/>
          <w:sz w:val="24"/>
          <w:szCs w:val="24"/>
        </w:rPr>
        <w:t>udzielana na warunkach korzystniejszych niż oferowane na rynku,</w:t>
      </w:r>
    </w:p>
    <w:p w14:paraId="321F4EBF" w14:textId="3BF84E2C" w:rsidR="005C5927" w:rsidRPr="001A6CAB" w:rsidRDefault="005C5927" w:rsidP="004A6680">
      <w:pPr>
        <w:pStyle w:val="Akapitzlist"/>
        <w:numPr>
          <w:ilvl w:val="0"/>
          <w:numId w:val="2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ma</w:t>
      </w:r>
      <w:r w:rsidR="001455FC" w:rsidRPr="001A6CAB">
        <w:rPr>
          <w:rFonts w:ascii="Arial" w:hAnsi="Arial" w:cs="Arial"/>
          <w:sz w:val="24"/>
          <w:szCs w:val="24"/>
        </w:rPr>
        <w:t xml:space="preserve"> </w:t>
      </w:r>
      <w:r w:rsidR="00113E4B" w:rsidRPr="001A6CAB">
        <w:rPr>
          <w:rFonts w:ascii="Arial" w:hAnsi="Arial" w:cs="Arial"/>
          <w:sz w:val="24"/>
          <w:szCs w:val="24"/>
        </w:rPr>
        <w:t>charakter selektywny (</w:t>
      </w:r>
      <w:r w:rsidRPr="001A6CAB">
        <w:rPr>
          <w:rFonts w:ascii="Arial" w:hAnsi="Arial" w:cs="Arial"/>
          <w:sz w:val="24"/>
          <w:szCs w:val="24"/>
        </w:rPr>
        <w:t xml:space="preserve">jest </w:t>
      </w:r>
      <w:r w:rsidR="00113E4B" w:rsidRPr="001A6CAB">
        <w:rPr>
          <w:rFonts w:ascii="Arial" w:hAnsi="Arial" w:cs="Arial"/>
          <w:sz w:val="24"/>
          <w:szCs w:val="24"/>
        </w:rPr>
        <w:t>dostępna wyłącznie dla ograniczonej grupy beneficjentów i/lub sektorów gospodarki</w:t>
      </w:r>
      <w:r w:rsidR="001455FC" w:rsidRPr="001A6CAB">
        <w:rPr>
          <w:rFonts w:ascii="Arial" w:hAnsi="Arial" w:cs="Arial"/>
          <w:sz w:val="24"/>
          <w:szCs w:val="24"/>
        </w:rPr>
        <w:t>)</w:t>
      </w:r>
      <w:r w:rsidRPr="001A6CAB">
        <w:rPr>
          <w:rFonts w:ascii="Arial" w:hAnsi="Arial" w:cs="Arial"/>
          <w:sz w:val="24"/>
          <w:szCs w:val="24"/>
        </w:rPr>
        <w:t>,</w:t>
      </w:r>
    </w:p>
    <w:p w14:paraId="338BBF66" w14:textId="43967FFC" w:rsidR="00C6206C" w:rsidRPr="001A6CAB" w:rsidRDefault="001455FC" w:rsidP="004A6680">
      <w:pPr>
        <w:pStyle w:val="Akapitzlist"/>
        <w:numPr>
          <w:ilvl w:val="0"/>
          <w:numId w:val="2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gro</w:t>
      </w:r>
      <w:r w:rsidR="005C5927" w:rsidRPr="001A6CAB">
        <w:rPr>
          <w:rFonts w:ascii="Arial" w:hAnsi="Arial" w:cs="Arial"/>
          <w:sz w:val="24"/>
          <w:szCs w:val="24"/>
        </w:rPr>
        <w:t>zi</w:t>
      </w:r>
      <w:r w:rsidRPr="001A6CAB">
        <w:rPr>
          <w:rFonts w:ascii="Arial" w:hAnsi="Arial" w:cs="Arial"/>
          <w:sz w:val="24"/>
          <w:szCs w:val="24"/>
        </w:rPr>
        <w:t xml:space="preserve"> zakłóceniem lub zakłóca konkurencję i wpływa na wymianę handlową między Państwami Członkowskimi UE</w:t>
      </w:r>
      <w:r w:rsidR="00BF59A6" w:rsidRPr="001A6CAB">
        <w:rPr>
          <w:rFonts w:ascii="Arial" w:hAnsi="Arial" w:cs="Arial"/>
          <w:sz w:val="24"/>
          <w:szCs w:val="24"/>
        </w:rPr>
        <w:t>;</w:t>
      </w:r>
    </w:p>
    <w:p w14:paraId="55C4651C" w14:textId="26DDEA62"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portal – portal</w:t>
      </w:r>
      <w:r w:rsidR="00646268" w:rsidRPr="001A6CAB">
        <w:rPr>
          <w:rFonts w:ascii="Arial" w:hAnsi="Arial" w:cs="Arial"/>
          <w:sz w:val="24"/>
          <w:szCs w:val="24"/>
        </w:rPr>
        <w:t xml:space="preserve"> internetowy, o którym mowa w art. 46 lit. b rozporządzenia ogólnego - portal</w:t>
      </w:r>
      <w:r w:rsidRPr="001A6CAB">
        <w:rPr>
          <w:rFonts w:ascii="Arial" w:hAnsi="Arial" w:cs="Arial"/>
          <w:sz w:val="24"/>
          <w:szCs w:val="24"/>
        </w:rPr>
        <w:t xml:space="preserve"> Funduszy Europejskich na stronie internetowej </w:t>
      </w:r>
      <w:hyperlink r:id="rId9" w:history="1">
        <w:r w:rsidR="006B54C5" w:rsidRPr="006B02FA">
          <w:rPr>
            <w:rStyle w:val="Hipercze"/>
            <w:rFonts w:ascii="Arial" w:hAnsi="Arial" w:cs="Arial"/>
            <w:sz w:val="24"/>
            <w:szCs w:val="24"/>
          </w:rPr>
          <w:t>www.funduszeeuropejskie.gov.pl</w:t>
        </w:r>
      </w:hyperlink>
      <w:r w:rsidRPr="001A6CAB">
        <w:rPr>
          <w:rFonts w:ascii="Arial" w:hAnsi="Arial" w:cs="Arial"/>
          <w:sz w:val="24"/>
          <w:szCs w:val="24"/>
        </w:rPr>
        <w:t>;</w:t>
      </w:r>
    </w:p>
    <w:p w14:paraId="3108DBFE" w14:textId="6E771281" w:rsidR="002334CC" w:rsidRPr="001A6CAB" w:rsidRDefault="002334CC" w:rsidP="004A6680">
      <w:pPr>
        <w:tabs>
          <w:tab w:val="left" w:pos="2760"/>
        </w:tabs>
        <w:spacing w:before="120" w:after="120" w:line="276" w:lineRule="auto"/>
        <w:rPr>
          <w:rFonts w:ascii="Arial" w:hAnsi="Arial" w:cs="Arial"/>
          <w:sz w:val="24"/>
          <w:szCs w:val="24"/>
        </w:rPr>
      </w:pPr>
      <w:r>
        <w:rPr>
          <w:rFonts w:ascii="Arial" w:hAnsi="Arial" w:cs="Arial"/>
          <w:sz w:val="24"/>
          <w:szCs w:val="24"/>
        </w:rPr>
        <w:t xml:space="preserve">prace B+R </w:t>
      </w:r>
      <w:r w:rsidR="008D53E9">
        <w:rPr>
          <w:rFonts w:ascii="Arial" w:hAnsi="Arial" w:cs="Arial"/>
          <w:sz w:val="24"/>
          <w:szCs w:val="24"/>
        </w:rPr>
        <w:t>–</w:t>
      </w:r>
      <w:r>
        <w:rPr>
          <w:rFonts w:ascii="Arial" w:hAnsi="Arial" w:cs="Arial"/>
          <w:sz w:val="24"/>
          <w:szCs w:val="24"/>
        </w:rPr>
        <w:t xml:space="preserve"> </w:t>
      </w:r>
      <w:r w:rsidR="006B54C5">
        <w:rPr>
          <w:rFonts w:ascii="Arial" w:hAnsi="Arial" w:cs="Arial"/>
          <w:sz w:val="24"/>
          <w:szCs w:val="24"/>
        </w:rPr>
        <w:t xml:space="preserve"> w przedmiotowym naborze prace B+R oznaczają wyłącznie </w:t>
      </w:r>
      <w:r w:rsidR="008D53E9" w:rsidRPr="008D53E9">
        <w:rPr>
          <w:rFonts w:ascii="Arial" w:hAnsi="Arial" w:cs="Arial"/>
          <w:sz w:val="24"/>
          <w:szCs w:val="24"/>
        </w:rPr>
        <w:t xml:space="preserve">badania przemysłowe i/lub eksperymentalne prace rozwojowe </w:t>
      </w:r>
      <w:r w:rsidR="008D53E9">
        <w:rPr>
          <w:rFonts w:ascii="Arial" w:hAnsi="Arial" w:cs="Arial"/>
          <w:sz w:val="24"/>
          <w:szCs w:val="24"/>
        </w:rPr>
        <w:t>(</w:t>
      </w:r>
      <w:r w:rsidR="008D53E9" w:rsidRPr="008D53E9">
        <w:rPr>
          <w:rFonts w:ascii="Arial" w:hAnsi="Arial" w:cs="Arial"/>
          <w:sz w:val="24"/>
          <w:szCs w:val="24"/>
        </w:rPr>
        <w:t>zgodnie z zakresem określonym w Rozporządzeniu Komisji (UE) nr 651/2014</w:t>
      </w:r>
      <w:r w:rsidR="008D53E9">
        <w:rPr>
          <w:rFonts w:ascii="Arial" w:hAnsi="Arial" w:cs="Arial"/>
          <w:sz w:val="24"/>
          <w:szCs w:val="24"/>
        </w:rPr>
        <w:t>)</w:t>
      </w:r>
      <w:r w:rsidR="006B54C5">
        <w:rPr>
          <w:rFonts w:ascii="Arial" w:hAnsi="Arial" w:cs="Arial"/>
          <w:sz w:val="24"/>
          <w:szCs w:val="24"/>
        </w:rPr>
        <w:t xml:space="preserve"> - nie</w:t>
      </w:r>
      <w:r w:rsidR="002C465F">
        <w:rPr>
          <w:rFonts w:ascii="Arial" w:hAnsi="Arial" w:cs="Arial"/>
          <w:sz w:val="24"/>
          <w:szCs w:val="24"/>
        </w:rPr>
        <w:t xml:space="preserve"> wlicza się badań podstawowych</w:t>
      </w:r>
      <w:r w:rsidR="008D53E9">
        <w:rPr>
          <w:rFonts w:ascii="Arial" w:hAnsi="Arial" w:cs="Arial"/>
          <w:sz w:val="24"/>
          <w:szCs w:val="24"/>
        </w:rPr>
        <w:t>;</w:t>
      </w:r>
    </w:p>
    <w:p w14:paraId="6490FCAB" w14:textId="10950417"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projekt – </w:t>
      </w:r>
      <w:r w:rsidR="00646268" w:rsidRPr="001A6CAB">
        <w:rPr>
          <w:rFonts w:ascii="Arial" w:hAnsi="Arial" w:cs="Arial"/>
          <w:sz w:val="24"/>
          <w:szCs w:val="24"/>
        </w:rPr>
        <w:t>przedsięwzięcie, o którym mowa w</w:t>
      </w:r>
      <w:r w:rsidRPr="001A6CAB">
        <w:rPr>
          <w:rFonts w:ascii="Arial" w:hAnsi="Arial" w:cs="Arial"/>
          <w:sz w:val="24"/>
          <w:szCs w:val="24"/>
        </w:rPr>
        <w:t xml:space="preserve"> art. 2 pkt 22 ustawy wdrożeniowej</w:t>
      </w:r>
      <w:r w:rsidR="00045C5A">
        <w:rPr>
          <w:rFonts w:ascii="Arial" w:hAnsi="Arial" w:cs="Arial"/>
          <w:sz w:val="24"/>
          <w:szCs w:val="24"/>
        </w:rPr>
        <w:t>,</w:t>
      </w:r>
      <w:r w:rsidRPr="001A6CAB">
        <w:rPr>
          <w:rFonts w:ascii="Arial" w:hAnsi="Arial" w:cs="Arial"/>
          <w:sz w:val="24"/>
          <w:szCs w:val="24"/>
        </w:rPr>
        <w:t xml:space="preserve"> </w:t>
      </w:r>
      <w:r w:rsidR="00957250">
        <w:rPr>
          <w:rFonts w:ascii="Arial" w:hAnsi="Arial" w:cs="Arial"/>
          <w:sz w:val="24"/>
          <w:szCs w:val="24"/>
        </w:rPr>
        <w:t>oznacza</w:t>
      </w:r>
      <w:r w:rsidRPr="001A6CAB">
        <w:rPr>
          <w:rFonts w:ascii="Arial" w:hAnsi="Arial" w:cs="Arial"/>
          <w:sz w:val="24"/>
          <w:szCs w:val="24"/>
        </w:rPr>
        <w:t xml:space="preserve"> przedsięwzięcie zmierzające do osiągnięcia założonego celu określonego wskaźnikami, z określonym początkiem i końcem realizacji, zgłoszone do objęcia albo objęte finansowaniem UE jednego z funduszy strukturalnych, Funduszu Spójności albo Funduszu na rzecz Sprawiedliwej Transformacji w ramach programu;</w:t>
      </w:r>
    </w:p>
    <w:p w14:paraId="09DE4DE4" w14:textId="349B4EC0" w:rsidR="002F433B" w:rsidRPr="001A6CAB" w:rsidRDefault="002F433B"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postępowanie </w:t>
      </w:r>
      <w:r w:rsidR="00327485" w:rsidRPr="001A6CAB">
        <w:rPr>
          <w:rFonts w:ascii="Arial" w:hAnsi="Arial" w:cs="Arial"/>
          <w:sz w:val="24"/>
          <w:szCs w:val="24"/>
        </w:rPr>
        <w:t>–</w:t>
      </w:r>
      <w:r w:rsidRPr="001A6CAB">
        <w:rPr>
          <w:rFonts w:ascii="Arial" w:hAnsi="Arial" w:cs="Arial"/>
          <w:sz w:val="24"/>
          <w:szCs w:val="24"/>
        </w:rPr>
        <w:t xml:space="preserve"> </w:t>
      </w:r>
      <w:r w:rsidR="00B64D72" w:rsidRPr="001A6CAB">
        <w:rPr>
          <w:rFonts w:ascii="Arial" w:hAnsi="Arial" w:cs="Arial"/>
          <w:sz w:val="24"/>
          <w:szCs w:val="24"/>
        </w:rPr>
        <w:t>zgodnie z wykazem pojęć, zawartym w</w:t>
      </w:r>
      <w:r w:rsidR="00327485" w:rsidRPr="001A6CAB">
        <w:rPr>
          <w:rFonts w:ascii="Arial" w:hAnsi="Arial" w:cs="Arial"/>
          <w:sz w:val="24"/>
          <w:szCs w:val="24"/>
        </w:rPr>
        <w:t xml:space="preserve"> Wytycznych dotyczących wyboru projektów na lata 2021-2027, </w:t>
      </w:r>
      <w:r w:rsidR="00B64D72" w:rsidRPr="001A6CAB">
        <w:rPr>
          <w:rFonts w:ascii="Arial" w:hAnsi="Arial" w:cs="Arial"/>
          <w:sz w:val="24"/>
          <w:szCs w:val="24"/>
        </w:rPr>
        <w:t xml:space="preserve">postępowanie </w:t>
      </w:r>
      <w:r w:rsidR="00327485" w:rsidRPr="001A6CAB">
        <w:rPr>
          <w:rFonts w:ascii="Arial" w:hAnsi="Arial" w:cs="Arial"/>
          <w:sz w:val="24"/>
          <w:szCs w:val="24"/>
        </w:rPr>
        <w:t>w zakresie wyboru projektów, obejmujące nabór i ocenę wniosków o dofinansowanie oraz rozstrzygnięci</w:t>
      </w:r>
      <w:r w:rsidR="007A2D8B" w:rsidRPr="001A6CAB">
        <w:rPr>
          <w:rFonts w:ascii="Arial" w:hAnsi="Arial" w:cs="Arial"/>
          <w:sz w:val="24"/>
          <w:szCs w:val="24"/>
        </w:rPr>
        <w:t>e</w:t>
      </w:r>
      <w:r w:rsidR="00327485" w:rsidRPr="001A6CAB">
        <w:rPr>
          <w:rFonts w:ascii="Arial" w:hAnsi="Arial" w:cs="Arial"/>
          <w:sz w:val="24"/>
          <w:szCs w:val="24"/>
        </w:rPr>
        <w:t xml:space="preserve"> w zakresie przyznania dofinansowania;</w:t>
      </w:r>
    </w:p>
    <w:p w14:paraId="33A44D4A" w14:textId="6EBB7F35"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Regulamin - </w:t>
      </w:r>
      <w:r w:rsidR="00646268" w:rsidRPr="001A6CAB">
        <w:rPr>
          <w:rFonts w:ascii="Arial" w:hAnsi="Arial" w:cs="Arial"/>
          <w:sz w:val="24"/>
          <w:szCs w:val="24"/>
        </w:rPr>
        <w:t>r</w:t>
      </w:r>
      <w:r w:rsidRPr="001A6CAB">
        <w:rPr>
          <w:rFonts w:ascii="Arial" w:hAnsi="Arial" w:cs="Arial"/>
          <w:sz w:val="24"/>
          <w:szCs w:val="24"/>
        </w:rPr>
        <w:t>egulamin wyboru projektów</w:t>
      </w:r>
      <w:r w:rsidR="00646268" w:rsidRPr="001A6CAB">
        <w:rPr>
          <w:rFonts w:ascii="Arial" w:hAnsi="Arial" w:cs="Arial"/>
          <w:sz w:val="24"/>
          <w:szCs w:val="24"/>
        </w:rPr>
        <w:t>, o którym mowa w art. 51 ust</w:t>
      </w:r>
      <w:r w:rsidR="00064171" w:rsidRPr="001A6CAB">
        <w:rPr>
          <w:rFonts w:ascii="Arial" w:hAnsi="Arial" w:cs="Arial"/>
          <w:sz w:val="24"/>
          <w:szCs w:val="24"/>
        </w:rPr>
        <w:t>aw</w:t>
      </w:r>
      <w:r w:rsidR="00646268" w:rsidRPr="001A6CAB">
        <w:rPr>
          <w:rFonts w:ascii="Arial" w:hAnsi="Arial" w:cs="Arial"/>
          <w:sz w:val="24"/>
          <w:szCs w:val="24"/>
        </w:rPr>
        <w:t>y wdrożeniowej –</w:t>
      </w:r>
      <w:r w:rsidRPr="001A6CAB">
        <w:rPr>
          <w:rFonts w:ascii="Arial" w:hAnsi="Arial" w:cs="Arial"/>
          <w:sz w:val="24"/>
          <w:szCs w:val="24"/>
        </w:rPr>
        <w:t xml:space="preserve"> </w:t>
      </w:r>
      <w:r w:rsidR="00646268" w:rsidRPr="001A6CAB">
        <w:rPr>
          <w:rFonts w:ascii="Arial" w:hAnsi="Arial" w:cs="Arial"/>
          <w:sz w:val="24"/>
          <w:szCs w:val="24"/>
        </w:rPr>
        <w:t xml:space="preserve">niniejszy Regulamin wyboru projektów </w:t>
      </w:r>
      <w:r w:rsidR="00E66B14">
        <w:rPr>
          <w:rFonts w:ascii="Arial" w:hAnsi="Arial" w:cs="Arial"/>
          <w:sz w:val="24"/>
          <w:szCs w:val="24"/>
        </w:rPr>
        <w:t>w ramach</w:t>
      </w:r>
      <w:r w:rsidR="002E536F" w:rsidRPr="001A6CAB">
        <w:rPr>
          <w:rFonts w:ascii="Arial" w:hAnsi="Arial" w:cs="Arial"/>
          <w:sz w:val="24"/>
          <w:szCs w:val="24"/>
        </w:rPr>
        <w:t xml:space="preserve"> naboru</w:t>
      </w:r>
      <w:r w:rsidR="00646268" w:rsidRPr="001A6CAB">
        <w:rPr>
          <w:rFonts w:ascii="Arial" w:hAnsi="Arial" w:cs="Arial"/>
          <w:sz w:val="24"/>
          <w:szCs w:val="24"/>
        </w:rPr>
        <w:t xml:space="preserve"> </w:t>
      </w:r>
      <w:r w:rsidRPr="001A6CAB">
        <w:rPr>
          <w:rFonts w:ascii="Arial" w:hAnsi="Arial" w:cs="Arial"/>
          <w:sz w:val="24"/>
          <w:szCs w:val="24"/>
        </w:rPr>
        <w:t xml:space="preserve">nr </w:t>
      </w:r>
      <w:r w:rsidR="00315546" w:rsidRPr="001A6CAB">
        <w:rPr>
          <w:rFonts w:ascii="Arial" w:hAnsi="Arial" w:cs="Arial"/>
          <w:sz w:val="24"/>
          <w:szCs w:val="24"/>
        </w:rPr>
        <w:t>FELU.01.0</w:t>
      </w:r>
      <w:r w:rsidR="00740982">
        <w:rPr>
          <w:rFonts w:ascii="Arial" w:hAnsi="Arial" w:cs="Arial"/>
          <w:sz w:val="24"/>
          <w:szCs w:val="24"/>
        </w:rPr>
        <w:t>2</w:t>
      </w:r>
      <w:r w:rsidR="00315546" w:rsidRPr="001A6CAB">
        <w:rPr>
          <w:rFonts w:ascii="Arial" w:hAnsi="Arial" w:cs="Arial"/>
          <w:sz w:val="24"/>
          <w:szCs w:val="24"/>
        </w:rPr>
        <w:t>-IP.01-001/23, Działania</w:t>
      </w:r>
      <w:r w:rsidR="00E66B14">
        <w:rPr>
          <w:rFonts w:ascii="Arial" w:hAnsi="Arial" w:cs="Arial"/>
          <w:sz w:val="24"/>
          <w:szCs w:val="24"/>
        </w:rPr>
        <w:t xml:space="preserve"> </w:t>
      </w:r>
      <w:r w:rsidR="00315546" w:rsidRPr="001A6CAB">
        <w:rPr>
          <w:rFonts w:ascii="Arial" w:hAnsi="Arial" w:cs="Arial"/>
          <w:sz w:val="24"/>
          <w:szCs w:val="24"/>
        </w:rPr>
        <w:t>1.</w:t>
      </w:r>
      <w:r w:rsidR="00740982">
        <w:rPr>
          <w:rFonts w:ascii="Arial" w:hAnsi="Arial" w:cs="Arial"/>
          <w:sz w:val="24"/>
          <w:szCs w:val="24"/>
        </w:rPr>
        <w:t>2 Infrastruktura wspomagająca rozwój technologiczny przedsiębiorstw</w:t>
      </w:r>
      <w:r w:rsidR="00E66B14">
        <w:rPr>
          <w:rFonts w:ascii="Arial" w:hAnsi="Arial" w:cs="Arial"/>
          <w:sz w:val="24"/>
          <w:szCs w:val="24"/>
        </w:rPr>
        <w:t>,</w:t>
      </w:r>
      <w:r w:rsidR="00740982">
        <w:rPr>
          <w:rFonts w:ascii="Arial" w:hAnsi="Arial" w:cs="Arial"/>
          <w:sz w:val="24"/>
          <w:szCs w:val="24"/>
        </w:rPr>
        <w:t xml:space="preserve"> </w:t>
      </w:r>
      <w:r w:rsidR="00315546" w:rsidRPr="001A6CAB">
        <w:rPr>
          <w:rFonts w:ascii="Arial" w:hAnsi="Arial" w:cs="Arial"/>
          <w:sz w:val="24"/>
          <w:szCs w:val="24"/>
        </w:rPr>
        <w:t>FEL 2021-2027;</w:t>
      </w:r>
    </w:p>
    <w:p w14:paraId="1B989AAD" w14:textId="53C45665" w:rsidR="00315546" w:rsidRPr="001A6CAB" w:rsidRDefault="00315546"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lastRenderedPageBreak/>
        <w:t xml:space="preserve">RIS - </w:t>
      </w:r>
      <w:r w:rsidR="00A12869" w:rsidRPr="001A6CAB">
        <w:rPr>
          <w:rFonts w:ascii="Arial" w:hAnsi="Arial" w:cs="Arial"/>
          <w:sz w:val="24"/>
          <w:szCs w:val="24"/>
        </w:rPr>
        <w:t>r</w:t>
      </w:r>
      <w:r w:rsidRPr="001A6CAB">
        <w:rPr>
          <w:rFonts w:ascii="Arial" w:hAnsi="Arial" w:cs="Arial"/>
          <w:sz w:val="24"/>
          <w:szCs w:val="24"/>
        </w:rPr>
        <w:t>egionalne inteligentne specjalizacje, zdefiniowane w</w:t>
      </w:r>
      <w:r w:rsidR="005D3F75" w:rsidRPr="001A6CAB">
        <w:rPr>
          <w:rFonts w:ascii="Arial" w:hAnsi="Arial" w:cs="Arial"/>
          <w:sz w:val="24"/>
          <w:szCs w:val="24"/>
        </w:rPr>
        <w:t xml:space="preserve"> RSI</w:t>
      </w:r>
      <w:r w:rsidRPr="001A6CAB">
        <w:rPr>
          <w:rFonts w:ascii="Arial" w:hAnsi="Arial" w:cs="Arial"/>
          <w:sz w:val="24"/>
          <w:szCs w:val="24"/>
        </w:rPr>
        <w:t>;</w:t>
      </w:r>
    </w:p>
    <w:p w14:paraId="3745A207" w14:textId="187CBFD1" w:rsidR="00315546" w:rsidRPr="001A6CAB" w:rsidRDefault="00315546"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RSI</w:t>
      </w:r>
      <w:r w:rsidR="00A12869" w:rsidRPr="001A6CAB">
        <w:rPr>
          <w:rFonts w:ascii="Arial" w:hAnsi="Arial" w:cs="Arial"/>
          <w:sz w:val="24"/>
          <w:szCs w:val="24"/>
        </w:rPr>
        <w:t xml:space="preserve"> </w:t>
      </w:r>
      <w:r w:rsidR="005D3F75" w:rsidRPr="001A6CAB">
        <w:rPr>
          <w:rFonts w:ascii="Arial" w:hAnsi="Arial" w:cs="Arial"/>
          <w:sz w:val="24"/>
          <w:szCs w:val="24"/>
        </w:rPr>
        <w:t>–</w:t>
      </w:r>
      <w:r w:rsidRPr="001A6CAB">
        <w:rPr>
          <w:rFonts w:ascii="Arial" w:hAnsi="Arial" w:cs="Arial"/>
          <w:sz w:val="24"/>
          <w:szCs w:val="24"/>
        </w:rPr>
        <w:t xml:space="preserve"> </w:t>
      </w:r>
      <w:r w:rsidR="005D3F75" w:rsidRPr="001A6CAB">
        <w:rPr>
          <w:rFonts w:ascii="Arial" w:hAnsi="Arial" w:cs="Arial"/>
          <w:sz w:val="24"/>
          <w:szCs w:val="24"/>
        </w:rPr>
        <w:t xml:space="preserve">dokument </w:t>
      </w:r>
      <w:r w:rsidRPr="001A6CAB">
        <w:rPr>
          <w:rFonts w:ascii="Arial" w:hAnsi="Arial" w:cs="Arial"/>
          <w:sz w:val="24"/>
          <w:szCs w:val="24"/>
        </w:rPr>
        <w:t>Regionalna Strategia Innowacji Województwa Lubelskiego</w:t>
      </w:r>
      <w:r w:rsidR="00A833F6">
        <w:rPr>
          <w:rFonts w:ascii="Arial" w:hAnsi="Arial" w:cs="Arial"/>
          <w:sz w:val="24"/>
          <w:szCs w:val="24"/>
        </w:rPr>
        <w:t xml:space="preserve"> do 2030 roku</w:t>
      </w:r>
      <w:r w:rsidRPr="001A6CAB">
        <w:rPr>
          <w:rFonts w:ascii="Arial" w:hAnsi="Arial" w:cs="Arial"/>
          <w:sz w:val="24"/>
          <w:szCs w:val="24"/>
        </w:rPr>
        <w:t>;</w:t>
      </w:r>
    </w:p>
    <w:p w14:paraId="2994072F" w14:textId="507E067C"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SHRIMP – System Harmonogramowania Rejestracji i Monitorowania Pomocy Publicznej;</w:t>
      </w:r>
    </w:p>
    <w:p w14:paraId="7F8EC850" w14:textId="5D259366" w:rsidR="00C6773A" w:rsidRPr="001A6CAB" w:rsidRDefault="00C6773A"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SL2021 Projekty – aplikacja w CST2021, za pośrednictwem której, </w:t>
      </w:r>
      <w:r w:rsidR="00BC130A" w:rsidRPr="001A6CAB">
        <w:rPr>
          <w:rFonts w:ascii="Arial" w:hAnsi="Arial" w:cs="Arial"/>
          <w:sz w:val="24"/>
          <w:szCs w:val="24"/>
        </w:rPr>
        <w:t>wnioskodawca po wyborze projektu do dofinansowania przedkłada wymagane załączniki, niezbędne do podpisania umowy o dofinansowanie, a następnie podpisuje umowę o dofinansowanie. Na późniejszym etapie SL2021 Projekty wykorzystywany jest do rozliczania projektu (wnioski o płatność, wnioski o zmianę w projekcie, aneksy do umowy itd.)</w:t>
      </w:r>
      <w:r w:rsidR="004A6680">
        <w:rPr>
          <w:rFonts w:ascii="Arial" w:hAnsi="Arial" w:cs="Arial"/>
          <w:sz w:val="24"/>
          <w:szCs w:val="24"/>
        </w:rPr>
        <w:t>;</w:t>
      </w:r>
    </w:p>
    <w:p w14:paraId="53DBFE84" w14:textId="6ECA6643" w:rsidR="003436C9" w:rsidRPr="001A6CAB" w:rsidRDefault="003436C9"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SRPP – System Rejestracji Pomocy Publicznej;</w:t>
      </w:r>
    </w:p>
    <w:p w14:paraId="65C20C40" w14:textId="1FE4622D" w:rsidR="003436C9" w:rsidRPr="001A6CAB" w:rsidRDefault="003436C9"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SUDOP – System Udostępniania Danych o Pomocy Publicznej;</w:t>
      </w:r>
    </w:p>
    <w:p w14:paraId="2EE453AB" w14:textId="4528DB10"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SZOP –</w:t>
      </w:r>
      <w:r w:rsidR="00646268" w:rsidRPr="001A6CAB">
        <w:rPr>
          <w:rFonts w:ascii="Arial" w:hAnsi="Arial" w:cs="Arial"/>
          <w:sz w:val="24"/>
          <w:szCs w:val="24"/>
        </w:rPr>
        <w:t xml:space="preserve"> </w:t>
      </w:r>
      <w:r w:rsidR="006500CF" w:rsidRPr="001A6CAB">
        <w:rPr>
          <w:rFonts w:ascii="Arial" w:hAnsi="Arial" w:cs="Arial"/>
          <w:sz w:val="24"/>
          <w:szCs w:val="24"/>
        </w:rPr>
        <w:t>dokument, o którym mowa w art. 2 pkt. 31 ustawy wdrożeniowej</w:t>
      </w:r>
      <w:r w:rsidR="00064171" w:rsidRPr="001A6CAB">
        <w:rPr>
          <w:rFonts w:ascii="Arial" w:hAnsi="Arial" w:cs="Arial"/>
          <w:sz w:val="24"/>
          <w:szCs w:val="24"/>
        </w:rPr>
        <w:t xml:space="preserve">, przygotowany i przyjęty przez IZ, określający w szczególności zakres działań realizowanych w ramach poszczególnych priorytetów </w:t>
      </w:r>
      <w:r w:rsidR="007A2D8B" w:rsidRPr="001A6CAB">
        <w:rPr>
          <w:rFonts w:ascii="Arial" w:hAnsi="Arial" w:cs="Arial"/>
          <w:sz w:val="24"/>
          <w:szCs w:val="24"/>
        </w:rPr>
        <w:t>p</w:t>
      </w:r>
      <w:r w:rsidR="00064171" w:rsidRPr="001A6CAB">
        <w:rPr>
          <w:rFonts w:ascii="Arial" w:hAnsi="Arial" w:cs="Arial"/>
          <w:sz w:val="24"/>
          <w:szCs w:val="24"/>
        </w:rPr>
        <w:t xml:space="preserve">rogramu - </w:t>
      </w:r>
      <w:r w:rsidRPr="001A6CAB">
        <w:rPr>
          <w:rFonts w:ascii="Arial" w:hAnsi="Arial" w:cs="Arial"/>
          <w:sz w:val="24"/>
          <w:szCs w:val="24"/>
        </w:rPr>
        <w:t xml:space="preserve">Szczegółowy Opis Priorytetów </w:t>
      </w:r>
      <w:r w:rsidR="00551BEC" w:rsidRPr="001A6CAB">
        <w:rPr>
          <w:rFonts w:ascii="Arial" w:hAnsi="Arial" w:cs="Arial"/>
          <w:sz w:val="24"/>
          <w:szCs w:val="24"/>
        </w:rPr>
        <w:t>P</w:t>
      </w:r>
      <w:r w:rsidRPr="001A6CAB">
        <w:rPr>
          <w:rFonts w:ascii="Arial" w:hAnsi="Arial" w:cs="Arial"/>
          <w:sz w:val="24"/>
          <w:szCs w:val="24"/>
        </w:rPr>
        <w:t>rogramu Fundusze Europejskie dla Lubelskiego 2021-2027;</w:t>
      </w:r>
    </w:p>
    <w:p w14:paraId="086A8670" w14:textId="3E829FF8"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średnie przedsiębiorstwo </w:t>
      </w:r>
      <w:r w:rsidR="002C1B5B" w:rsidRPr="001A6CAB">
        <w:rPr>
          <w:rFonts w:ascii="Arial" w:hAnsi="Arial" w:cs="Arial"/>
          <w:sz w:val="24"/>
          <w:szCs w:val="24"/>
        </w:rPr>
        <w:t>–</w:t>
      </w:r>
      <w:r w:rsidRPr="001A6CAB">
        <w:rPr>
          <w:rFonts w:ascii="Arial" w:hAnsi="Arial" w:cs="Arial"/>
          <w:sz w:val="24"/>
          <w:szCs w:val="24"/>
        </w:rPr>
        <w:t xml:space="preserve"> przedsiębiorstwo z sektora MŚP (zgodnie z definicją zawartą w Załączniku I do Rozporządzenia 651/2014), z wyłączeniem mikroprzedsiębiorstw i małych przedsiębiorstw;</w:t>
      </w:r>
    </w:p>
    <w:p w14:paraId="2AE08D1E" w14:textId="426E2200" w:rsidR="00315546" w:rsidRPr="001A6CAB" w:rsidRDefault="00315546"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tereny opuszczone i </w:t>
      </w:r>
      <w:r w:rsidR="002F7203" w:rsidRPr="001A6CAB">
        <w:rPr>
          <w:rFonts w:ascii="Arial" w:hAnsi="Arial" w:cs="Arial"/>
          <w:sz w:val="24"/>
          <w:szCs w:val="24"/>
        </w:rPr>
        <w:t>po</w:t>
      </w:r>
      <w:r w:rsidRPr="001A6CAB">
        <w:rPr>
          <w:rFonts w:ascii="Arial" w:hAnsi="Arial" w:cs="Arial"/>
          <w:sz w:val="24"/>
          <w:szCs w:val="24"/>
        </w:rPr>
        <w:t>przemysłowe – należy przez to rozumieć nieużytkowane lub nie w pełni użytkowane tereny</w:t>
      </w:r>
      <w:r w:rsidR="007E6585" w:rsidRPr="001A6CAB">
        <w:rPr>
          <w:rFonts w:ascii="Arial" w:hAnsi="Arial" w:cs="Arial"/>
          <w:sz w:val="24"/>
          <w:szCs w:val="24"/>
        </w:rPr>
        <w:t xml:space="preserve"> na których znajdują się budynki</w:t>
      </w:r>
      <w:r w:rsidRPr="001A6CAB">
        <w:rPr>
          <w:rFonts w:ascii="Arial" w:hAnsi="Arial" w:cs="Arial"/>
          <w:sz w:val="24"/>
          <w:szCs w:val="24"/>
        </w:rPr>
        <w:t>, pierwotnie przeznaczone pod działalność gospodarczą, która została zakończona, w tym również otoczenie zakładów przemysłowych, w szczególności zdegradowane obszary, które ze względu na obecność substancji niebezpiecznych nie nadają się do ponownego zagospodarowania</w:t>
      </w:r>
      <w:r w:rsidR="00CA222F" w:rsidRPr="001A6CAB">
        <w:rPr>
          <w:rFonts w:ascii="Arial" w:hAnsi="Arial" w:cs="Arial"/>
          <w:sz w:val="24"/>
          <w:szCs w:val="24"/>
        </w:rPr>
        <w:t>;</w:t>
      </w:r>
    </w:p>
    <w:p w14:paraId="05FF1455" w14:textId="05949E34" w:rsidR="007D1DA5" w:rsidRPr="001A6CAB" w:rsidRDefault="007D1DA5"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UE – Unia Europejska</w:t>
      </w:r>
      <w:r w:rsidR="004A6680">
        <w:rPr>
          <w:rFonts w:ascii="Arial" w:hAnsi="Arial" w:cs="Arial"/>
          <w:sz w:val="24"/>
          <w:szCs w:val="24"/>
        </w:rPr>
        <w:t>;</w:t>
      </w:r>
    </w:p>
    <w:p w14:paraId="79B43CD1" w14:textId="54ED96A0"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umowa o dofinansowanie – </w:t>
      </w:r>
      <w:r w:rsidR="00646268" w:rsidRPr="001A6CAB">
        <w:rPr>
          <w:rFonts w:ascii="Arial" w:hAnsi="Arial" w:cs="Arial"/>
          <w:sz w:val="24"/>
          <w:szCs w:val="24"/>
        </w:rPr>
        <w:t>umowa, o której mowa w</w:t>
      </w:r>
      <w:r w:rsidRPr="001A6CAB">
        <w:rPr>
          <w:rFonts w:ascii="Arial" w:hAnsi="Arial" w:cs="Arial"/>
          <w:sz w:val="24"/>
          <w:szCs w:val="24"/>
        </w:rPr>
        <w:t xml:space="preserve"> art. 2 pkt 32 lit. a</w:t>
      </w:r>
      <w:r w:rsidR="007D1DA5" w:rsidRPr="001A6CAB">
        <w:rPr>
          <w:rFonts w:ascii="Arial" w:hAnsi="Arial" w:cs="Arial"/>
          <w:sz w:val="24"/>
          <w:szCs w:val="24"/>
        </w:rPr>
        <w:t xml:space="preserve"> </w:t>
      </w:r>
      <w:r w:rsidRPr="001A6CAB">
        <w:rPr>
          <w:rFonts w:ascii="Arial" w:hAnsi="Arial" w:cs="Arial"/>
          <w:sz w:val="24"/>
          <w:szCs w:val="24"/>
        </w:rPr>
        <w:t xml:space="preserve">ustawy wdrożeniowej </w:t>
      </w:r>
      <w:r w:rsidR="007D1DA5" w:rsidRPr="001A6CAB">
        <w:rPr>
          <w:rFonts w:ascii="Arial" w:hAnsi="Arial" w:cs="Arial"/>
          <w:sz w:val="24"/>
          <w:szCs w:val="24"/>
        </w:rPr>
        <w:t xml:space="preserve">- </w:t>
      </w:r>
      <w:r w:rsidRPr="001A6CAB">
        <w:rPr>
          <w:rFonts w:ascii="Arial" w:hAnsi="Arial" w:cs="Arial"/>
          <w:sz w:val="24"/>
          <w:szCs w:val="24"/>
        </w:rPr>
        <w:t xml:space="preserve">umowa zawarta między </w:t>
      </w:r>
      <w:r w:rsidR="00064171" w:rsidRPr="001A6CAB">
        <w:rPr>
          <w:rFonts w:ascii="Arial" w:hAnsi="Arial" w:cs="Arial"/>
          <w:sz w:val="24"/>
          <w:szCs w:val="24"/>
        </w:rPr>
        <w:t>IP</w:t>
      </w:r>
      <w:r w:rsidRPr="001A6CAB">
        <w:rPr>
          <w:rFonts w:ascii="Arial" w:hAnsi="Arial" w:cs="Arial"/>
          <w:sz w:val="24"/>
          <w:szCs w:val="24"/>
        </w:rPr>
        <w:t xml:space="preserve"> a wnioskodawcą, którego projekt został wybrany do dofinansowania</w:t>
      </w:r>
      <w:r w:rsidR="00064171" w:rsidRPr="001A6CAB">
        <w:rPr>
          <w:rFonts w:ascii="Arial" w:hAnsi="Arial" w:cs="Arial"/>
          <w:sz w:val="24"/>
          <w:szCs w:val="24"/>
        </w:rPr>
        <w:t>,</w:t>
      </w:r>
      <w:r w:rsidRPr="001A6CAB">
        <w:rPr>
          <w:rFonts w:ascii="Arial" w:hAnsi="Arial" w:cs="Arial"/>
          <w:sz w:val="24"/>
          <w:szCs w:val="24"/>
        </w:rPr>
        <w:t xml:space="preserve"> zawierająca co najmniej elementy, o których mowa w art. 206 ust. 2 ustawy z dnia 27 sierpnia 2009 r. o finansach publicznych, w tym umow</w:t>
      </w:r>
      <w:r w:rsidR="00064171" w:rsidRPr="001A6CAB">
        <w:rPr>
          <w:rFonts w:ascii="Arial" w:hAnsi="Arial" w:cs="Arial"/>
          <w:sz w:val="24"/>
          <w:szCs w:val="24"/>
        </w:rPr>
        <w:t>a</w:t>
      </w:r>
      <w:r w:rsidRPr="001A6CAB">
        <w:rPr>
          <w:rFonts w:ascii="Arial" w:hAnsi="Arial" w:cs="Arial"/>
          <w:sz w:val="24"/>
          <w:szCs w:val="24"/>
        </w:rPr>
        <w:t xml:space="preserve"> o finansowaniu, o której mowa w art. 59 ust. 5 rozporządzenia ogólnego;</w:t>
      </w:r>
    </w:p>
    <w:p w14:paraId="128E1EBB" w14:textId="77777777"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UMWL – Urząd Marszałkowski Województwa Lubelskiego w Lublinie;</w:t>
      </w:r>
    </w:p>
    <w:p w14:paraId="0E1A2EE1" w14:textId="4A727801" w:rsidR="00DC50BE" w:rsidRPr="001A6CAB" w:rsidRDefault="00DC50BE"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uodparnianie na zmiany klimatu – w rozumieniu art. 2 pkt 42 Rozporządzenia ogólnego oznacza proces</w:t>
      </w:r>
      <w:r w:rsidR="00860245">
        <w:rPr>
          <w:rFonts w:ascii="Arial" w:hAnsi="Arial" w:cs="Arial"/>
          <w:sz w:val="24"/>
          <w:szCs w:val="24"/>
        </w:rPr>
        <w:t>,</w:t>
      </w:r>
      <w:r w:rsidRPr="001A6CAB">
        <w:rPr>
          <w:rFonts w:ascii="Arial" w:hAnsi="Arial" w:cs="Arial"/>
          <w:sz w:val="24"/>
          <w:szCs w:val="24"/>
        </w:rPr>
        <w:t xml:space="preserve">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p w14:paraId="713DA8B3" w14:textId="1695637D"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wartość projektu</w:t>
      </w:r>
      <w:r w:rsidR="00064171" w:rsidRPr="001A6CAB">
        <w:rPr>
          <w:rFonts w:ascii="Arial" w:hAnsi="Arial" w:cs="Arial"/>
          <w:sz w:val="24"/>
          <w:szCs w:val="24"/>
        </w:rPr>
        <w:t xml:space="preserve"> / całkowita wartość projektu</w:t>
      </w:r>
      <w:r w:rsidR="001A2AE5">
        <w:rPr>
          <w:rFonts w:ascii="Arial" w:hAnsi="Arial" w:cs="Arial"/>
          <w:sz w:val="24"/>
          <w:szCs w:val="24"/>
        </w:rPr>
        <w:t xml:space="preserve"> / wydatki ogółem</w:t>
      </w:r>
      <w:r w:rsidRPr="001A6CAB">
        <w:rPr>
          <w:rFonts w:ascii="Arial" w:hAnsi="Arial" w:cs="Arial"/>
          <w:sz w:val="24"/>
          <w:szCs w:val="24"/>
        </w:rPr>
        <w:t xml:space="preserve"> - należy przez to rozumieć sumę wydatków kwalifikowalnych i niekwalifikowalnych projektu;</w:t>
      </w:r>
    </w:p>
    <w:p w14:paraId="657DC0C7" w14:textId="391CE4D5"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wniosek - wniosek o dofinansowanie</w:t>
      </w:r>
      <w:r w:rsidR="007D1DA5" w:rsidRPr="001A6CAB">
        <w:rPr>
          <w:rFonts w:ascii="Arial" w:hAnsi="Arial" w:cs="Arial"/>
          <w:sz w:val="24"/>
          <w:szCs w:val="24"/>
        </w:rPr>
        <w:t xml:space="preserve"> projektu</w:t>
      </w:r>
      <w:r w:rsidRPr="001A6CAB">
        <w:rPr>
          <w:rFonts w:ascii="Arial" w:hAnsi="Arial" w:cs="Arial"/>
          <w:sz w:val="24"/>
          <w:szCs w:val="24"/>
        </w:rPr>
        <w:t xml:space="preserve"> </w:t>
      </w:r>
      <w:r w:rsidR="007D1DA5" w:rsidRPr="001A6CAB">
        <w:rPr>
          <w:rFonts w:ascii="Arial" w:hAnsi="Arial" w:cs="Arial"/>
          <w:sz w:val="24"/>
          <w:szCs w:val="24"/>
        </w:rPr>
        <w:t xml:space="preserve">(formularz wniosku wraz z </w:t>
      </w:r>
      <w:r w:rsidRPr="001A6CAB">
        <w:rPr>
          <w:rFonts w:ascii="Arial" w:hAnsi="Arial" w:cs="Arial"/>
          <w:sz w:val="24"/>
          <w:szCs w:val="24"/>
        </w:rPr>
        <w:t>załącznikami</w:t>
      </w:r>
      <w:r w:rsidR="007D1DA5" w:rsidRPr="001A6CAB">
        <w:rPr>
          <w:rFonts w:ascii="Arial" w:hAnsi="Arial" w:cs="Arial"/>
          <w:sz w:val="24"/>
          <w:szCs w:val="24"/>
        </w:rPr>
        <w:t>), w którym zawarte są informacje na temat wnioskodawcy oraz opis projektu, na podstawie których dokonuje się oceny spełnienia przez ten projekt kryteriów wyboru projektów,</w:t>
      </w:r>
      <w:r w:rsidRPr="001A6CAB">
        <w:rPr>
          <w:rFonts w:ascii="Arial" w:hAnsi="Arial" w:cs="Arial"/>
          <w:sz w:val="24"/>
          <w:szCs w:val="24"/>
        </w:rPr>
        <w:t xml:space="preserve"> złożony przez wnioskodawcę w </w:t>
      </w:r>
      <w:r w:rsidR="007D1DA5" w:rsidRPr="001A6CAB">
        <w:rPr>
          <w:rFonts w:ascii="Arial" w:hAnsi="Arial" w:cs="Arial"/>
          <w:sz w:val="24"/>
          <w:szCs w:val="24"/>
        </w:rPr>
        <w:t>wersji elektronicznej za pośrednictwem WOD2021</w:t>
      </w:r>
      <w:r w:rsidRPr="001A6CAB">
        <w:rPr>
          <w:rFonts w:ascii="Arial" w:hAnsi="Arial" w:cs="Arial"/>
          <w:sz w:val="24"/>
          <w:szCs w:val="24"/>
        </w:rPr>
        <w:t>;</w:t>
      </w:r>
    </w:p>
    <w:p w14:paraId="245985E9" w14:textId="68F392C7"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lastRenderedPageBreak/>
        <w:t xml:space="preserve">wnioskodawca </w:t>
      </w:r>
      <w:r w:rsidR="007D1DA5" w:rsidRPr="001A6CAB">
        <w:rPr>
          <w:rFonts w:ascii="Arial" w:hAnsi="Arial" w:cs="Arial"/>
          <w:sz w:val="24"/>
          <w:szCs w:val="24"/>
        </w:rPr>
        <w:t>–</w:t>
      </w:r>
      <w:r w:rsidRPr="001A6CAB">
        <w:rPr>
          <w:rFonts w:ascii="Arial" w:hAnsi="Arial" w:cs="Arial"/>
          <w:sz w:val="24"/>
          <w:szCs w:val="24"/>
        </w:rPr>
        <w:t xml:space="preserve"> </w:t>
      </w:r>
      <w:r w:rsidR="007D1DA5" w:rsidRPr="001A6CAB">
        <w:rPr>
          <w:rFonts w:ascii="Arial" w:hAnsi="Arial" w:cs="Arial"/>
          <w:sz w:val="24"/>
          <w:szCs w:val="24"/>
        </w:rPr>
        <w:t xml:space="preserve">podmiot, o którym mowa w </w:t>
      </w:r>
      <w:r w:rsidRPr="001A6CAB">
        <w:rPr>
          <w:rFonts w:ascii="Arial" w:hAnsi="Arial" w:cs="Arial"/>
          <w:sz w:val="24"/>
          <w:szCs w:val="24"/>
        </w:rPr>
        <w:t>art. 2 pkt 34 ustawy wdrożeniowej</w:t>
      </w:r>
      <w:r w:rsidR="00064171" w:rsidRPr="001A6CAB">
        <w:rPr>
          <w:rFonts w:ascii="Arial" w:hAnsi="Arial" w:cs="Arial"/>
          <w:sz w:val="24"/>
          <w:szCs w:val="24"/>
        </w:rPr>
        <w:t xml:space="preserve">, </w:t>
      </w:r>
      <w:r w:rsidRPr="001A6CAB">
        <w:rPr>
          <w:rFonts w:ascii="Arial" w:hAnsi="Arial" w:cs="Arial"/>
          <w:sz w:val="24"/>
          <w:szCs w:val="24"/>
        </w:rPr>
        <w:t>który złożył wniosek o dofinansowanie projektu;</w:t>
      </w:r>
    </w:p>
    <w:p w14:paraId="1972F98A" w14:textId="2FFA6DCF"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WOD2021 – aplikacja Wnioski o dofinansowanie w CST2021</w:t>
      </w:r>
      <w:r w:rsidR="00064171" w:rsidRPr="001A6CAB">
        <w:rPr>
          <w:rFonts w:ascii="Arial" w:hAnsi="Arial" w:cs="Arial"/>
          <w:sz w:val="24"/>
          <w:szCs w:val="24"/>
        </w:rPr>
        <w:t>, z</w:t>
      </w:r>
      <w:r w:rsidR="007D1DA5" w:rsidRPr="001A6CAB">
        <w:rPr>
          <w:rFonts w:ascii="Arial" w:hAnsi="Arial" w:cs="Arial"/>
          <w:sz w:val="24"/>
          <w:szCs w:val="24"/>
        </w:rPr>
        <w:t>a pośrednictwem której wnioskodawca składa wniosek;</w:t>
      </w:r>
    </w:p>
    <w:p w14:paraId="6ADBD7F4" w14:textId="63280929"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 xml:space="preserve">wydatki kwalifikowalne - wydatki poniesione w związku z realizacją projektu, spełniające wszystkie warunki, pozwalające uznać je za kwalifikowalne, określone w: FEL 2021-2027, </w:t>
      </w:r>
      <w:r w:rsidR="00064171" w:rsidRPr="001A6CAB">
        <w:rPr>
          <w:rFonts w:ascii="Arial" w:hAnsi="Arial" w:cs="Arial"/>
          <w:sz w:val="24"/>
          <w:szCs w:val="24"/>
        </w:rPr>
        <w:t>SZOP</w:t>
      </w:r>
      <w:r w:rsidRPr="001A6CAB">
        <w:rPr>
          <w:rFonts w:ascii="Arial" w:hAnsi="Arial" w:cs="Arial"/>
          <w:sz w:val="24"/>
          <w:szCs w:val="24"/>
        </w:rPr>
        <w:t>, Regulaminie</w:t>
      </w:r>
      <w:r w:rsidR="00064171" w:rsidRPr="001A6CAB">
        <w:rPr>
          <w:rFonts w:ascii="Arial" w:hAnsi="Arial" w:cs="Arial"/>
          <w:sz w:val="24"/>
          <w:szCs w:val="24"/>
        </w:rPr>
        <w:t xml:space="preserve">, Wytycznych </w:t>
      </w:r>
      <w:r w:rsidR="00551BEC" w:rsidRPr="001A6CAB">
        <w:rPr>
          <w:rFonts w:ascii="Arial" w:hAnsi="Arial" w:cs="Arial"/>
          <w:sz w:val="24"/>
          <w:szCs w:val="24"/>
        </w:rPr>
        <w:t>wydanych na podstawie art. 5 ust. 1 ustawy wdrożeniowej oraz aktach prawa powszechnie obowiązującego</w:t>
      </w:r>
      <w:r w:rsidR="00860245">
        <w:rPr>
          <w:rFonts w:ascii="Arial" w:hAnsi="Arial" w:cs="Arial"/>
          <w:sz w:val="24"/>
          <w:szCs w:val="24"/>
        </w:rPr>
        <w:t>,</w:t>
      </w:r>
      <w:r w:rsidR="00551BEC" w:rsidRPr="001A6CAB">
        <w:rPr>
          <w:rFonts w:ascii="Arial" w:hAnsi="Arial" w:cs="Arial"/>
          <w:sz w:val="24"/>
          <w:szCs w:val="24"/>
        </w:rPr>
        <w:t xml:space="preserve"> mających zastosowanie do </w:t>
      </w:r>
      <w:r w:rsidR="00860245">
        <w:rPr>
          <w:rFonts w:ascii="Arial" w:hAnsi="Arial" w:cs="Arial"/>
          <w:sz w:val="24"/>
          <w:szCs w:val="24"/>
        </w:rPr>
        <w:t>wnioskodawcy/</w:t>
      </w:r>
      <w:r w:rsidR="00551BEC" w:rsidRPr="001A6CAB">
        <w:rPr>
          <w:rFonts w:ascii="Arial" w:hAnsi="Arial" w:cs="Arial"/>
          <w:sz w:val="24"/>
          <w:szCs w:val="24"/>
        </w:rPr>
        <w:t>beneficjenta lub projektu</w:t>
      </w:r>
      <w:r w:rsidRPr="001A6CAB">
        <w:rPr>
          <w:rFonts w:ascii="Arial" w:hAnsi="Arial" w:cs="Arial"/>
          <w:sz w:val="24"/>
          <w:szCs w:val="24"/>
        </w:rPr>
        <w:t>;</w:t>
      </w:r>
    </w:p>
    <w:p w14:paraId="61F66831" w14:textId="2F0314FC" w:rsidR="007D1DA5" w:rsidRPr="001A6CAB" w:rsidRDefault="007D1DA5"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wytyczne – instrument prawny, o którym mowa w art. 2 pkt. 38 ustawy wdrożeniowej</w:t>
      </w:r>
      <w:r w:rsidR="00B62606" w:rsidRPr="001A6CAB">
        <w:rPr>
          <w:rFonts w:ascii="Arial" w:hAnsi="Arial" w:cs="Arial"/>
          <w:sz w:val="24"/>
          <w:szCs w:val="24"/>
        </w:rPr>
        <w:t xml:space="preserve">. </w:t>
      </w:r>
      <w:r w:rsidR="00B62606" w:rsidRPr="001A6CAB">
        <w:rPr>
          <w:rFonts w:ascii="Arial" w:eastAsia="Arial" w:hAnsi="Arial" w:cs="Arial"/>
          <w:sz w:val="24"/>
          <w:szCs w:val="24"/>
        </w:rPr>
        <w:t>Wytyczne wydawane są przez Ministra właściwego ds. rozwoju regionalnego na podstawie art. 5 ust. 1 ustawy wdrożeniowej;</w:t>
      </w:r>
    </w:p>
    <w:p w14:paraId="1A13F04D" w14:textId="11E3A0D1" w:rsidR="00840F5C" w:rsidRPr="001A6CAB" w:rsidRDefault="00840F5C" w:rsidP="004A6680">
      <w:pPr>
        <w:tabs>
          <w:tab w:val="left" w:pos="2760"/>
        </w:tabs>
        <w:spacing w:before="120" w:after="120" w:line="276" w:lineRule="auto"/>
        <w:rPr>
          <w:rFonts w:ascii="Arial" w:hAnsi="Arial" w:cs="Arial"/>
          <w:sz w:val="24"/>
          <w:szCs w:val="24"/>
        </w:rPr>
      </w:pPr>
      <w:r w:rsidRPr="001A6CAB">
        <w:rPr>
          <w:rFonts w:ascii="Arial" w:hAnsi="Arial" w:cs="Arial"/>
          <w:sz w:val="24"/>
          <w:szCs w:val="24"/>
        </w:rPr>
        <w:t>ZWL – Zarząd Województwa Lubelskiego</w:t>
      </w:r>
      <w:r w:rsidR="00064171" w:rsidRPr="001A6CAB">
        <w:rPr>
          <w:rFonts w:ascii="Arial" w:hAnsi="Arial" w:cs="Arial"/>
          <w:sz w:val="24"/>
          <w:szCs w:val="24"/>
        </w:rPr>
        <w:t>.</w:t>
      </w:r>
    </w:p>
    <w:p w14:paraId="319BF75A" w14:textId="591C06D7" w:rsidR="00275429" w:rsidRPr="001A6CAB" w:rsidRDefault="00464A7E" w:rsidP="004A6680">
      <w:pPr>
        <w:pStyle w:val="Nagwek1"/>
        <w:numPr>
          <w:ilvl w:val="0"/>
          <w:numId w:val="52"/>
        </w:numPr>
        <w:spacing w:before="120" w:after="120" w:line="276" w:lineRule="auto"/>
        <w:ind w:left="357" w:hanging="357"/>
        <w:rPr>
          <w:rFonts w:ascii="Arial" w:hAnsi="Arial" w:cs="Arial"/>
          <w:color w:val="auto"/>
          <w:sz w:val="24"/>
          <w:szCs w:val="24"/>
        </w:rPr>
      </w:pPr>
      <w:bookmarkStart w:id="6" w:name="_Toc138062545"/>
      <w:r w:rsidRPr="001A6CAB">
        <w:rPr>
          <w:rFonts w:ascii="Arial" w:hAnsi="Arial" w:cs="Arial"/>
          <w:color w:val="auto"/>
          <w:sz w:val="24"/>
          <w:szCs w:val="24"/>
        </w:rPr>
        <w:t xml:space="preserve">PODSTAWOWE </w:t>
      </w:r>
      <w:r w:rsidR="00697F32" w:rsidRPr="001A6CAB">
        <w:rPr>
          <w:rFonts w:ascii="Arial" w:hAnsi="Arial" w:cs="Arial"/>
          <w:color w:val="auto"/>
          <w:sz w:val="24"/>
          <w:szCs w:val="24"/>
        </w:rPr>
        <w:t>INFORMACJE</w:t>
      </w:r>
      <w:r w:rsidR="00C04382" w:rsidRPr="001A6CAB">
        <w:rPr>
          <w:rFonts w:ascii="Arial" w:hAnsi="Arial" w:cs="Arial"/>
          <w:color w:val="auto"/>
          <w:sz w:val="24"/>
          <w:szCs w:val="24"/>
        </w:rPr>
        <w:t xml:space="preserve"> O NABORZE</w:t>
      </w:r>
      <w:bookmarkEnd w:id="6"/>
    </w:p>
    <w:p w14:paraId="4752120D" w14:textId="27648044" w:rsidR="00464A7E" w:rsidRPr="001A6CAB" w:rsidRDefault="00464A7E" w:rsidP="004A6680">
      <w:pPr>
        <w:pStyle w:val="Nagwek2"/>
        <w:numPr>
          <w:ilvl w:val="1"/>
          <w:numId w:val="53"/>
        </w:numPr>
        <w:spacing w:before="120" w:after="120" w:line="276" w:lineRule="auto"/>
        <w:ind w:left="357" w:hanging="357"/>
        <w:rPr>
          <w:rFonts w:cs="Arial"/>
          <w:b/>
          <w:color w:val="auto"/>
          <w:szCs w:val="24"/>
        </w:rPr>
      </w:pPr>
      <w:bookmarkStart w:id="7" w:name="_Toc138062546"/>
      <w:r w:rsidRPr="001A6CAB">
        <w:rPr>
          <w:rFonts w:cs="Arial"/>
          <w:b/>
          <w:color w:val="auto"/>
          <w:szCs w:val="24"/>
        </w:rPr>
        <w:t>Informacje o naborze</w:t>
      </w:r>
      <w:bookmarkEnd w:id="7"/>
    </w:p>
    <w:p w14:paraId="5D98C5C9" w14:textId="77777777" w:rsidR="007A4A73" w:rsidRPr="001A6CAB" w:rsidRDefault="00464A7E"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Wybór projektów do dofinansowania dokonywany jest w sposób konkurencyjny</w:t>
      </w:r>
      <w:r w:rsidR="007A4A73" w:rsidRPr="001A6CAB">
        <w:rPr>
          <w:rFonts w:ascii="Arial" w:hAnsi="Arial" w:cs="Arial"/>
          <w:sz w:val="24"/>
          <w:szCs w:val="24"/>
        </w:rPr>
        <w:t>.</w:t>
      </w:r>
    </w:p>
    <w:p w14:paraId="514814D4" w14:textId="1B5C95D7" w:rsidR="00464A7E" w:rsidRPr="001A6CAB" w:rsidRDefault="007A4A73"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N</w:t>
      </w:r>
      <w:r w:rsidR="00464A7E" w:rsidRPr="001A6CAB">
        <w:rPr>
          <w:rFonts w:ascii="Arial" w:hAnsi="Arial" w:cs="Arial"/>
          <w:sz w:val="24"/>
          <w:szCs w:val="24"/>
        </w:rPr>
        <w:t>abór ma charakter zamknięty, co oznacza, że jest ograniczony datą rozpoczęcia i zakończenia i tylko w tym terminie możliwe jest składanie wniosków.</w:t>
      </w:r>
    </w:p>
    <w:p w14:paraId="6F80AD9D" w14:textId="17034258" w:rsidR="00327485" w:rsidRPr="001A6CAB" w:rsidRDefault="00327485"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Postępowanie</w:t>
      </w:r>
      <w:r w:rsidR="006F24FF" w:rsidRPr="001A6CAB">
        <w:rPr>
          <w:rFonts w:ascii="Arial" w:hAnsi="Arial" w:cs="Arial"/>
          <w:sz w:val="24"/>
          <w:szCs w:val="24"/>
        </w:rPr>
        <w:t xml:space="preserve"> przeprowadzan</w:t>
      </w:r>
      <w:r w:rsidRPr="001A6CAB">
        <w:rPr>
          <w:rFonts w:ascii="Arial" w:hAnsi="Arial" w:cs="Arial"/>
          <w:sz w:val="24"/>
          <w:szCs w:val="24"/>
        </w:rPr>
        <w:t>e</w:t>
      </w:r>
      <w:r w:rsidR="006F24FF" w:rsidRPr="001A6CAB">
        <w:rPr>
          <w:rFonts w:ascii="Arial" w:hAnsi="Arial" w:cs="Arial"/>
          <w:sz w:val="24"/>
          <w:szCs w:val="24"/>
        </w:rPr>
        <w:t xml:space="preserve"> jest jawnie</w:t>
      </w:r>
      <w:r w:rsidR="00745B28" w:rsidRPr="001A6CAB">
        <w:rPr>
          <w:rFonts w:ascii="Arial" w:hAnsi="Arial" w:cs="Arial"/>
          <w:sz w:val="24"/>
          <w:szCs w:val="24"/>
        </w:rPr>
        <w:t>,</w:t>
      </w:r>
      <w:r w:rsidR="006F24FF" w:rsidRPr="001A6CAB">
        <w:rPr>
          <w:rFonts w:ascii="Arial" w:hAnsi="Arial" w:cs="Arial"/>
          <w:sz w:val="24"/>
          <w:szCs w:val="24"/>
        </w:rPr>
        <w:t xml:space="preserve"> z zapewnieniem dostępu do informacji</w:t>
      </w:r>
      <w:r w:rsidRPr="001A6CAB">
        <w:rPr>
          <w:rFonts w:ascii="Arial" w:hAnsi="Arial" w:cs="Arial"/>
          <w:sz w:val="24"/>
          <w:szCs w:val="24"/>
        </w:rPr>
        <w:t xml:space="preserve"> o danym postępowaniu i informacji o podjętych w ramach danego post</w:t>
      </w:r>
      <w:r w:rsidR="00EE0CF0" w:rsidRPr="001A6CAB">
        <w:rPr>
          <w:rFonts w:ascii="Arial" w:hAnsi="Arial" w:cs="Arial"/>
          <w:sz w:val="24"/>
          <w:szCs w:val="24"/>
        </w:rPr>
        <w:t>ę</w:t>
      </w:r>
      <w:r w:rsidRPr="001A6CAB">
        <w:rPr>
          <w:rFonts w:ascii="Arial" w:hAnsi="Arial" w:cs="Arial"/>
          <w:sz w:val="24"/>
          <w:szCs w:val="24"/>
        </w:rPr>
        <w:t>powania rozstrzygnięciach</w:t>
      </w:r>
      <w:r w:rsidR="006F24FF" w:rsidRPr="001A6CAB">
        <w:rPr>
          <w:rFonts w:ascii="Arial" w:hAnsi="Arial" w:cs="Arial"/>
          <w:sz w:val="24"/>
          <w:szCs w:val="24"/>
        </w:rPr>
        <w:t>.</w:t>
      </w:r>
      <w:bookmarkStart w:id="8" w:name="_Hlk125980291"/>
    </w:p>
    <w:p w14:paraId="4E173CC6" w14:textId="52C60208" w:rsidR="006F24FF" w:rsidRPr="001A6CAB" w:rsidRDefault="00745B28"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LAWP</w:t>
      </w:r>
      <w:r w:rsidR="008E1B3C" w:rsidRPr="001A6CAB">
        <w:rPr>
          <w:rFonts w:ascii="Arial" w:hAnsi="Arial" w:cs="Arial"/>
          <w:sz w:val="24"/>
          <w:szCs w:val="24"/>
        </w:rPr>
        <w:t xml:space="preserve"> udziela wyjaśnień</w:t>
      </w:r>
      <w:r w:rsidR="00DA642A">
        <w:rPr>
          <w:rFonts w:ascii="Arial" w:hAnsi="Arial" w:cs="Arial"/>
          <w:sz w:val="24"/>
          <w:szCs w:val="24"/>
        </w:rPr>
        <w:t xml:space="preserve"> </w:t>
      </w:r>
      <w:r w:rsidR="006F24FF" w:rsidRPr="001A6CAB">
        <w:rPr>
          <w:rFonts w:ascii="Arial" w:hAnsi="Arial" w:cs="Arial"/>
          <w:sz w:val="24"/>
          <w:szCs w:val="24"/>
        </w:rPr>
        <w:t>poprzez:</w:t>
      </w:r>
    </w:p>
    <w:p w14:paraId="6C834E65" w14:textId="53509637" w:rsidR="006F24FF" w:rsidRPr="001A6CAB" w:rsidRDefault="006F24FF" w:rsidP="004A6680">
      <w:pPr>
        <w:pStyle w:val="Akapitzlist"/>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konsultacje elektroniczne</w:t>
      </w:r>
      <w:r w:rsidR="00745B28" w:rsidRPr="001A6CAB">
        <w:rPr>
          <w:rFonts w:ascii="Arial" w:hAnsi="Arial" w:cs="Arial"/>
          <w:sz w:val="24"/>
          <w:szCs w:val="24"/>
        </w:rPr>
        <w:t>, pytania należy przesyłać</w:t>
      </w:r>
      <w:r w:rsidR="00D12C96" w:rsidRPr="001A6CAB">
        <w:rPr>
          <w:rFonts w:ascii="Arial" w:hAnsi="Arial" w:cs="Arial"/>
          <w:sz w:val="24"/>
          <w:szCs w:val="24"/>
        </w:rPr>
        <w:t xml:space="preserve"> na adres e-mail:</w:t>
      </w:r>
      <w:r w:rsidRPr="001A6CAB">
        <w:rPr>
          <w:rFonts w:ascii="Arial" w:hAnsi="Arial" w:cs="Arial"/>
          <w:sz w:val="24"/>
          <w:szCs w:val="24"/>
        </w:rPr>
        <w:t xml:space="preserve"> </w:t>
      </w:r>
      <w:hyperlink r:id="rId10" w:history="1">
        <w:r w:rsidR="00D12C96" w:rsidRPr="001A6CAB">
          <w:rPr>
            <w:rStyle w:val="Hipercze"/>
            <w:rFonts w:ascii="Arial" w:hAnsi="Arial" w:cs="Arial"/>
            <w:color w:val="auto"/>
            <w:sz w:val="24"/>
            <w:szCs w:val="24"/>
          </w:rPr>
          <w:t>lawp@lubelskie.pl</w:t>
        </w:r>
      </w:hyperlink>
      <w:r w:rsidRPr="001A6CAB">
        <w:rPr>
          <w:rFonts w:ascii="Arial" w:hAnsi="Arial" w:cs="Arial"/>
          <w:sz w:val="24"/>
          <w:szCs w:val="24"/>
        </w:rPr>
        <w:t>,</w:t>
      </w:r>
    </w:p>
    <w:p w14:paraId="04636A10" w14:textId="3B17AE64" w:rsidR="006F24FF" w:rsidRPr="001A6CAB" w:rsidRDefault="006F24FF" w:rsidP="004A6680">
      <w:pPr>
        <w:pStyle w:val="Akapitzlist"/>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konsultacje telefoniczne pod numerem tel. (81) 46-23-831 oraz (81) 46-23-812,</w:t>
      </w:r>
    </w:p>
    <w:p w14:paraId="6490E1D0" w14:textId="03B002CE" w:rsidR="006F24FF" w:rsidRPr="001A6CAB" w:rsidRDefault="006F24FF" w:rsidP="004A6680">
      <w:pPr>
        <w:pStyle w:val="Akapitzlist"/>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 </w:t>
      </w:r>
      <w:r w:rsidR="00745B28" w:rsidRPr="001A6CAB">
        <w:rPr>
          <w:rFonts w:ascii="Arial" w:hAnsi="Arial" w:cs="Arial"/>
          <w:sz w:val="24"/>
          <w:szCs w:val="24"/>
        </w:rPr>
        <w:t xml:space="preserve">konsultacje </w:t>
      </w:r>
      <w:r w:rsidRPr="001A6CAB">
        <w:rPr>
          <w:rFonts w:ascii="Arial" w:hAnsi="Arial" w:cs="Arial"/>
          <w:sz w:val="24"/>
          <w:szCs w:val="24"/>
        </w:rPr>
        <w:t>pisemne</w:t>
      </w:r>
      <w:r w:rsidR="00745B28" w:rsidRPr="001A6CAB">
        <w:rPr>
          <w:rFonts w:ascii="Arial" w:hAnsi="Arial" w:cs="Arial"/>
          <w:sz w:val="24"/>
          <w:szCs w:val="24"/>
        </w:rPr>
        <w:t>, pytania należy p</w:t>
      </w:r>
      <w:r w:rsidRPr="001A6CAB">
        <w:rPr>
          <w:rFonts w:ascii="Arial" w:hAnsi="Arial" w:cs="Arial"/>
          <w:sz w:val="24"/>
          <w:szCs w:val="24"/>
        </w:rPr>
        <w:t>rzesyła</w:t>
      </w:r>
      <w:r w:rsidR="00745B28" w:rsidRPr="001A6CAB">
        <w:rPr>
          <w:rFonts w:ascii="Arial" w:hAnsi="Arial" w:cs="Arial"/>
          <w:sz w:val="24"/>
          <w:szCs w:val="24"/>
        </w:rPr>
        <w:t>ć</w:t>
      </w:r>
      <w:r w:rsidRPr="001A6CAB">
        <w:rPr>
          <w:rFonts w:ascii="Arial" w:hAnsi="Arial" w:cs="Arial"/>
          <w:sz w:val="24"/>
          <w:szCs w:val="24"/>
        </w:rPr>
        <w:t xml:space="preserve"> pocztą</w:t>
      </w:r>
      <w:r w:rsidR="00745B28" w:rsidRPr="001A6CAB">
        <w:rPr>
          <w:rFonts w:ascii="Arial" w:hAnsi="Arial" w:cs="Arial"/>
          <w:sz w:val="24"/>
          <w:szCs w:val="24"/>
        </w:rPr>
        <w:t xml:space="preserve"> </w:t>
      </w:r>
      <w:r w:rsidRPr="001A6CAB">
        <w:rPr>
          <w:rFonts w:ascii="Arial" w:hAnsi="Arial" w:cs="Arial"/>
          <w:sz w:val="24"/>
          <w:szCs w:val="24"/>
        </w:rPr>
        <w:t>tradycyjną na adres: Lubelska Agencja Wspierania Przedsiębiorczości w Lublinie,</w:t>
      </w:r>
      <w:r w:rsidR="00745B28" w:rsidRPr="001A6CAB">
        <w:rPr>
          <w:rFonts w:ascii="Arial" w:hAnsi="Arial" w:cs="Arial"/>
          <w:sz w:val="24"/>
          <w:szCs w:val="24"/>
        </w:rPr>
        <w:t xml:space="preserve"> </w:t>
      </w:r>
      <w:r w:rsidRPr="001A6CAB">
        <w:rPr>
          <w:rFonts w:ascii="Arial" w:hAnsi="Arial" w:cs="Arial"/>
          <w:sz w:val="24"/>
          <w:szCs w:val="24"/>
        </w:rPr>
        <w:t>ul. Wojciechowska 9A, 20-704 Lublin,</w:t>
      </w:r>
    </w:p>
    <w:p w14:paraId="526A24E7" w14:textId="2AB18A0C" w:rsidR="006F24FF" w:rsidRPr="001A6CAB" w:rsidRDefault="006F24FF" w:rsidP="004A6680">
      <w:pPr>
        <w:pStyle w:val="Akapitzlist"/>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 konsultacje w siedzibie </w:t>
      </w:r>
      <w:r w:rsidR="00745B28" w:rsidRPr="001A6CAB">
        <w:rPr>
          <w:rFonts w:ascii="Arial" w:hAnsi="Arial" w:cs="Arial"/>
          <w:sz w:val="24"/>
          <w:szCs w:val="24"/>
        </w:rPr>
        <w:t xml:space="preserve">LAWP, </w:t>
      </w:r>
      <w:r w:rsidRPr="001A6CAB">
        <w:rPr>
          <w:rFonts w:ascii="Arial" w:hAnsi="Arial" w:cs="Arial"/>
          <w:sz w:val="24"/>
          <w:szCs w:val="24"/>
        </w:rPr>
        <w:t>ul. Wojciechowska 9A, 20-704 Lublin.</w:t>
      </w:r>
      <w:bookmarkEnd w:id="8"/>
    </w:p>
    <w:p w14:paraId="196C1450" w14:textId="0B4B24EA" w:rsidR="006F24FF" w:rsidRPr="001A6CAB" w:rsidRDefault="006F24FF"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Wyjaśnienia dotyczą</w:t>
      </w:r>
      <w:r w:rsidR="008E1B3C" w:rsidRPr="001A6CAB">
        <w:rPr>
          <w:rFonts w:ascii="Arial" w:hAnsi="Arial" w:cs="Arial"/>
          <w:sz w:val="24"/>
          <w:szCs w:val="24"/>
        </w:rPr>
        <w:t>ce</w:t>
      </w:r>
      <w:r w:rsidRPr="001A6CAB">
        <w:rPr>
          <w:rFonts w:ascii="Arial" w:hAnsi="Arial" w:cs="Arial"/>
          <w:sz w:val="24"/>
          <w:szCs w:val="24"/>
        </w:rPr>
        <w:t xml:space="preserve"> zasad naboru, oceny i wyboru projektów</w:t>
      </w:r>
      <w:r w:rsidR="00D6159B" w:rsidRPr="001A6CAB">
        <w:rPr>
          <w:rFonts w:ascii="Arial" w:hAnsi="Arial" w:cs="Arial"/>
          <w:sz w:val="24"/>
          <w:szCs w:val="24"/>
        </w:rPr>
        <w:t xml:space="preserve"> </w:t>
      </w:r>
      <w:r w:rsidRPr="001A6CAB">
        <w:rPr>
          <w:rFonts w:ascii="Arial" w:hAnsi="Arial" w:cs="Arial"/>
          <w:sz w:val="24"/>
          <w:szCs w:val="24"/>
        </w:rPr>
        <w:t>do dofinansowania</w:t>
      </w:r>
      <w:r w:rsidR="008E1B3C" w:rsidRPr="001A6CAB">
        <w:rPr>
          <w:rFonts w:ascii="Arial" w:hAnsi="Arial" w:cs="Arial"/>
          <w:sz w:val="24"/>
          <w:szCs w:val="24"/>
        </w:rPr>
        <w:t xml:space="preserve"> n</w:t>
      </w:r>
      <w:r w:rsidRPr="001A6CAB">
        <w:rPr>
          <w:rFonts w:ascii="Arial" w:hAnsi="Arial" w:cs="Arial"/>
          <w:sz w:val="24"/>
          <w:szCs w:val="24"/>
        </w:rPr>
        <w:t>ie mogą</w:t>
      </w:r>
      <w:r w:rsidR="00745B28" w:rsidRPr="001A6CAB">
        <w:rPr>
          <w:rFonts w:ascii="Arial" w:hAnsi="Arial" w:cs="Arial"/>
          <w:sz w:val="24"/>
          <w:szCs w:val="24"/>
        </w:rPr>
        <w:t xml:space="preserve"> </w:t>
      </w:r>
      <w:r w:rsidRPr="001A6CAB">
        <w:rPr>
          <w:rFonts w:ascii="Arial" w:hAnsi="Arial" w:cs="Arial"/>
          <w:sz w:val="24"/>
          <w:szCs w:val="24"/>
        </w:rPr>
        <w:t>dotyczyć wstępnej oceny</w:t>
      </w:r>
      <w:r w:rsidR="00D6159B" w:rsidRPr="001A6CAB">
        <w:rPr>
          <w:rFonts w:ascii="Arial" w:hAnsi="Arial" w:cs="Arial"/>
          <w:sz w:val="24"/>
          <w:szCs w:val="24"/>
        </w:rPr>
        <w:t xml:space="preserve"> </w:t>
      </w:r>
      <w:r w:rsidRPr="001A6CAB">
        <w:rPr>
          <w:rFonts w:ascii="Arial" w:hAnsi="Arial" w:cs="Arial"/>
          <w:sz w:val="24"/>
          <w:szCs w:val="24"/>
        </w:rPr>
        <w:t>wniosku</w:t>
      </w:r>
      <w:r w:rsidR="008E1B3C" w:rsidRPr="001A6CAB">
        <w:rPr>
          <w:rFonts w:ascii="Arial" w:hAnsi="Arial" w:cs="Arial"/>
          <w:sz w:val="24"/>
          <w:szCs w:val="24"/>
        </w:rPr>
        <w:t>,</w:t>
      </w:r>
      <w:r w:rsidRPr="001A6CAB">
        <w:rPr>
          <w:rFonts w:ascii="Arial" w:hAnsi="Arial" w:cs="Arial"/>
          <w:sz w:val="24"/>
          <w:szCs w:val="24"/>
        </w:rPr>
        <w:t xml:space="preserve"> </w:t>
      </w:r>
      <w:r w:rsidR="008E1B3C" w:rsidRPr="001A6CAB">
        <w:rPr>
          <w:rFonts w:ascii="Arial" w:hAnsi="Arial" w:cs="Arial"/>
          <w:sz w:val="24"/>
          <w:szCs w:val="24"/>
        </w:rPr>
        <w:t xml:space="preserve">a </w:t>
      </w:r>
      <w:r w:rsidRPr="001A6CAB">
        <w:rPr>
          <w:rFonts w:ascii="Arial" w:hAnsi="Arial" w:cs="Arial"/>
          <w:sz w:val="24"/>
          <w:szCs w:val="24"/>
        </w:rPr>
        <w:t xml:space="preserve">odpowiedź udzielona przez </w:t>
      </w:r>
      <w:r w:rsidR="008E1B3C" w:rsidRPr="001A6CAB">
        <w:rPr>
          <w:rFonts w:ascii="Arial" w:hAnsi="Arial" w:cs="Arial"/>
          <w:sz w:val="24"/>
          <w:szCs w:val="24"/>
        </w:rPr>
        <w:t>LAWP</w:t>
      </w:r>
      <w:r w:rsidR="00D6159B" w:rsidRPr="001A6CAB">
        <w:rPr>
          <w:rFonts w:ascii="Arial" w:hAnsi="Arial" w:cs="Arial"/>
          <w:sz w:val="24"/>
          <w:szCs w:val="24"/>
        </w:rPr>
        <w:t xml:space="preserve"> </w:t>
      </w:r>
      <w:r w:rsidRPr="001A6CAB">
        <w:rPr>
          <w:rFonts w:ascii="Arial" w:hAnsi="Arial" w:cs="Arial"/>
          <w:sz w:val="24"/>
          <w:szCs w:val="24"/>
        </w:rPr>
        <w:t>nie jest równoznaczna z wynikiem oceny projektu.</w:t>
      </w:r>
    </w:p>
    <w:p w14:paraId="5CD3DEDA" w14:textId="4D1B3890" w:rsidR="008E1B3C" w:rsidRPr="001A6CAB" w:rsidRDefault="008E1B3C"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Odpowiedzi na pytania, stanowiące interpretacje LAWP (nie dotyczy odpowiedzi polegających jedynie na odesłaniu do stosownych dokumentów lub ich przytaczaniu) będą zamieszczane na stronie internetowej </w:t>
      </w:r>
      <w:hyperlink r:id="rId11" w:history="1">
        <w:r w:rsidR="00F60651" w:rsidRPr="00F60651">
          <w:rPr>
            <w:rStyle w:val="Hipercze"/>
            <w:rFonts w:ascii="Arial" w:hAnsi="Arial" w:cs="Arial"/>
            <w:sz w:val="24"/>
            <w:szCs w:val="24"/>
          </w:rPr>
          <w:t>www.funduszeue.lubelskie.pl</w:t>
        </w:r>
      </w:hyperlink>
      <w:r w:rsidRPr="001A6CAB">
        <w:rPr>
          <w:rFonts w:ascii="Arial" w:hAnsi="Arial" w:cs="Arial"/>
          <w:sz w:val="24"/>
          <w:szCs w:val="24"/>
        </w:rPr>
        <w:t>. LAWP zastrzega sobie prawo do ograniczenia publikowania odpowiedzi do kluczowych lub powtarzających się pytań</w:t>
      </w:r>
      <w:r w:rsidR="00E51893" w:rsidRPr="001A6CAB">
        <w:rPr>
          <w:rFonts w:ascii="Arial" w:hAnsi="Arial" w:cs="Arial"/>
          <w:sz w:val="24"/>
          <w:szCs w:val="24"/>
        </w:rPr>
        <w:t xml:space="preserve"> oraz do zmiany odpowiedzi</w:t>
      </w:r>
      <w:r w:rsidRPr="001A6CAB">
        <w:rPr>
          <w:rFonts w:ascii="Arial" w:hAnsi="Arial" w:cs="Arial"/>
          <w:sz w:val="24"/>
          <w:szCs w:val="24"/>
        </w:rPr>
        <w:t>. Odpowiedzi udzielane na pytania związane z procedurą wyboru projektów są wiążące</w:t>
      </w:r>
      <w:r w:rsidR="00E51893" w:rsidRPr="001A6CAB">
        <w:rPr>
          <w:rFonts w:ascii="Arial" w:hAnsi="Arial" w:cs="Arial"/>
          <w:sz w:val="24"/>
          <w:szCs w:val="24"/>
        </w:rPr>
        <w:t xml:space="preserve">, do czasu ewentualnej </w:t>
      </w:r>
      <w:r w:rsidRPr="001A6CAB">
        <w:rPr>
          <w:rFonts w:ascii="Arial" w:hAnsi="Arial" w:cs="Arial"/>
          <w:sz w:val="24"/>
          <w:szCs w:val="24"/>
        </w:rPr>
        <w:t>zmiany odpowiedzi. Jeśli zmiana odpowiedzi nie wynika z przepisów powszechnie obowiązującego prawa, wnioskodawcy którzy zastosowali się do danej odpowiedzi i złożyli wniosek o dofinansowanie w oparciu o wskazówki w niej zawarte, nie będą ponosić negatywnych konsekwencji związanych ze zmianą odpowiedzi.</w:t>
      </w:r>
    </w:p>
    <w:p w14:paraId="0B713C44" w14:textId="1148DDC0" w:rsidR="00327485" w:rsidRPr="001A6CAB" w:rsidRDefault="00327485"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lastRenderedPageBreak/>
        <w:t>Ponadto</w:t>
      </w:r>
      <w:r w:rsidR="008E1B3C" w:rsidRPr="001A6CAB">
        <w:rPr>
          <w:rFonts w:ascii="Arial" w:hAnsi="Arial" w:cs="Arial"/>
          <w:sz w:val="24"/>
          <w:szCs w:val="24"/>
        </w:rPr>
        <w:t>, niezależnie od faktu, czy dane postepowanie się zakończyło,</w:t>
      </w:r>
      <w:r w:rsidRPr="001A6CAB">
        <w:rPr>
          <w:rFonts w:ascii="Arial" w:hAnsi="Arial" w:cs="Arial"/>
          <w:sz w:val="24"/>
          <w:szCs w:val="24"/>
        </w:rPr>
        <w:t xml:space="preserve"> LAWP na wniosek wnioskodawcy</w:t>
      </w:r>
      <w:r w:rsidR="008E1B3C" w:rsidRPr="001A6CAB">
        <w:rPr>
          <w:rFonts w:ascii="Arial" w:hAnsi="Arial" w:cs="Arial"/>
          <w:sz w:val="24"/>
          <w:szCs w:val="24"/>
        </w:rPr>
        <w:t>,</w:t>
      </w:r>
      <w:r w:rsidRPr="001A6CAB">
        <w:rPr>
          <w:rFonts w:ascii="Arial" w:hAnsi="Arial" w:cs="Arial"/>
          <w:sz w:val="24"/>
          <w:szCs w:val="24"/>
        </w:rPr>
        <w:t xml:space="preserve"> udziela informacji ogólnych o post</w:t>
      </w:r>
      <w:r w:rsidR="00A02D35">
        <w:rPr>
          <w:rFonts w:ascii="Arial" w:hAnsi="Arial" w:cs="Arial"/>
          <w:sz w:val="24"/>
          <w:szCs w:val="24"/>
        </w:rPr>
        <w:t>ę</w:t>
      </w:r>
      <w:r w:rsidRPr="001A6CAB">
        <w:rPr>
          <w:rFonts w:ascii="Arial" w:hAnsi="Arial" w:cs="Arial"/>
          <w:sz w:val="24"/>
          <w:szCs w:val="24"/>
        </w:rPr>
        <w:t>powaniu, w którym uczestniczy wnioskodawca</w:t>
      </w:r>
      <w:r w:rsidR="008E1B3C" w:rsidRPr="001A6CAB">
        <w:rPr>
          <w:rFonts w:ascii="Arial" w:hAnsi="Arial" w:cs="Arial"/>
          <w:sz w:val="24"/>
          <w:szCs w:val="24"/>
        </w:rPr>
        <w:t>, udziela informacji związanych z udziałem tego wnioskodawcy w postępowaniu, jak również zapewnia wnioskodawcy</w:t>
      </w:r>
      <w:r w:rsidR="00E51893" w:rsidRPr="001A6CAB">
        <w:rPr>
          <w:rFonts w:ascii="Arial" w:hAnsi="Arial" w:cs="Arial"/>
          <w:sz w:val="24"/>
          <w:szCs w:val="24"/>
        </w:rPr>
        <w:t>,</w:t>
      </w:r>
      <w:r w:rsidR="008E1B3C" w:rsidRPr="001A6CAB">
        <w:rPr>
          <w:rFonts w:ascii="Arial" w:hAnsi="Arial" w:cs="Arial"/>
          <w:sz w:val="24"/>
          <w:szCs w:val="24"/>
        </w:rPr>
        <w:t xml:space="preserve"> na jego wniosek</w:t>
      </w:r>
      <w:r w:rsidR="00E51893" w:rsidRPr="001A6CAB">
        <w:rPr>
          <w:rFonts w:ascii="Arial" w:hAnsi="Arial" w:cs="Arial"/>
          <w:sz w:val="24"/>
          <w:szCs w:val="24"/>
        </w:rPr>
        <w:t>, możliwość</w:t>
      </w:r>
      <w:r w:rsidR="008E1B3C" w:rsidRPr="001A6CAB">
        <w:rPr>
          <w:rFonts w:ascii="Arial" w:hAnsi="Arial" w:cs="Arial"/>
          <w:sz w:val="24"/>
          <w:szCs w:val="24"/>
        </w:rPr>
        <w:t xml:space="preserve"> dostęp</w:t>
      </w:r>
      <w:r w:rsidR="00E51893" w:rsidRPr="001A6CAB">
        <w:rPr>
          <w:rFonts w:ascii="Arial" w:hAnsi="Arial" w:cs="Arial"/>
          <w:sz w:val="24"/>
          <w:szCs w:val="24"/>
        </w:rPr>
        <w:t>u</w:t>
      </w:r>
      <w:r w:rsidR="008E1B3C" w:rsidRPr="001A6CAB">
        <w:rPr>
          <w:rFonts w:ascii="Arial" w:hAnsi="Arial" w:cs="Arial"/>
          <w:sz w:val="24"/>
          <w:szCs w:val="24"/>
        </w:rPr>
        <w:t xml:space="preserve"> do dokumentów dotyczących oceny jego projektu, z zachowaniem anonimowości osób oceniających.</w:t>
      </w:r>
    </w:p>
    <w:p w14:paraId="3C56DA83" w14:textId="1E401439" w:rsidR="008E2799" w:rsidRPr="001A6CAB" w:rsidRDefault="008E2799"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Dokumenty i informacje przedstawian</w:t>
      </w:r>
      <w:r w:rsidR="00AE31F3" w:rsidRPr="001A6CAB">
        <w:rPr>
          <w:rFonts w:ascii="Arial" w:hAnsi="Arial" w:cs="Arial"/>
          <w:sz w:val="24"/>
          <w:szCs w:val="24"/>
        </w:rPr>
        <w:t>e</w:t>
      </w:r>
      <w:r w:rsidRPr="001A6CAB">
        <w:rPr>
          <w:rFonts w:ascii="Arial" w:hAnsi="Arial" w:cs="Arial"/>
          <w:sz w:val="24"/>
          <w:szCs w:val="24"/>
        </w:rPr>
        <w:t xml:space="preserve"> przez wnioskodawców nie podlegają</w:t>
      </w:r>
      <w:r w:rsidR="00AE31F3" w:rsidRPr="001A6CAB">
        <w:rPr>
          <w:rFonts w:ascii="Arial" w:hAnsi="Arial" w:cs="Arial"/>
          <w:sz w:val="24"/>
          <w:szCs w:val="24"/>
        </w:rPr>
        <w:t xml:space="preserve"> </w:t>
      </w:r>
      <w:r w:rsidRPr="001A6CAB">
        <w:rPr>
          <w:rFonts w:ascii="Arial" w:hAnsi="Arial" w:cs="Arial"/>
          <w:sz w:val="24"/>
          <w:szCs w:val="24"/>
        </w:rPr>
        <w:t xml:space="preserve">udostępnieniu w trybie przepisów </w:t>
      </w:r>
      <w:r w:rsidR="00AE31F3" w:rsidRPr="001A6CAB">
        <w:rPr>
          <w:rFonts w:ascii="Arial" w:hAnsi="Arial" w:cs="Arial"/>
          <w:sz w:val="24"/>
          <w:szCs w:val="24"/>
        </w:rPr>
        <w:t>U</w:t>
      </w:r>
      <w:r w:rsidRPr="001A6CAB">
        <w:rPr>
          <w:rFonts w:ascii="Arial" w:hAnsi="Arial" w:cs="Arial"/>
          <w:sz w:val="24"/>
          <w:szCs w:val="24"/>
        </w:rPr>
        <w:t xml:space="preserve">stawy z dnia 6 września 2001 r. o dostępie do informacji publicznej oraz </w:t>
      </w:r>
      <w:r w:rsidR="00AE31F3" w:rsidRPr="001A6CAB">
        <w:rPr>
          <w:rFonts w:ascii="Arial" w:hAnsi="Arial" w:cs="Arial"/>
          <w:sz w:val="24"/>
          <w:szCs w:val="24"/>
        </w:rPr>
        <w:t>U</w:t>
      </w:r>
      <w:r w:rsidRPr="001A6CAB">
        <w:rPr>
          <w:rFonts w:ascii="Arial" w:hAnsi="Arial" w:cs="Arial"/>
          <w:sz w:val="24"/>
          <w:szCs w:val="24"/>
        </w:rPr>
        <w:t>stawy z dnia 3 października 2008 r. o udostępnianiu informacji o środowisku i jego ochronie, udziale społeczeństwa w ochronie środowiska oraz o ocenach oddziaływania na środowisko.</w:t>
      </w:r>
    </w:p>
    <w:p w14:paraId="1B5490F2" w14:textId="029FCEAB" w:rsidR="00AE31F3" w:rsidRPr="001A6CAB" w:rsidRDefault="00AE31F3"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Dokumenty i informacje wytworzone lub przygotowane przez LAWP w związku z oceną projektów nie podlegają do czasu zakończenia post</w:t>
      </w:r>
      <w:r w:rsidR="00EE0CF0" w:rsidRPr="001A6CAB">
        <w:rPr>
          <w:rFonts w:ascii="Arial" w:hAnsi="Arial" w:cs="Arial"/>
          <w:sz w:val="24"/>
          <w:szCs w:val="24"/>
        </w:rPr>
        <w:t>ę</w:t>
      </w:r>
      <w:r w:rsidRPr="001A6CAB">
        <w:rPr>
          <w:rFonts w:ascii="Arial" w:hAnsi="Arial" w:cs="Arial"/>
          <w:sz w:val="24"/>
          <w:szCs w:val="24"/>
        </w:rPr>
        <w:t>powania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w:t>
      </w:r>
    </w:p>
    <w:p w14:paraId="56208CC2" w14:textId="6C2D453C" w:rsidR="007A4A73" w:rsidRPr="001A6CAB" w:rsidRDefault="007A4A73"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LAWP informuje o możliwości przeprowadzenia kontroli w toku procedury naboru i oceny złożonych wniosków oraz przed podpisaniem umowy o dofinansowanie. Złożenie wniosku jest równoznaczne z wyrażeniem zgody na poddanie się kontroli.</w:t>
      </w:r>
    </w:p>
    <w:p w14:paraId="1FC5FA8C" w14:textId="2AB589A1" w:rsidR="007F22E1" w:rsidRPr="001A6CAB" w:rsidRDefault="007F22E1"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Dostęp do informacji przedstawianych przez wnioskodawcę mogą uzyskać uprawnione podmioty działające na podstawie odrębnych przepisów.</w:t>
      </w:r>
    </w:p>
    <w:p w14:paraId="3F408EDD" w14:textId="1FFD0C4C" w:rsidR="007F22E1" w:rsidRPr="001A6CAB" w:rsidRDefault="007F22E1" w:rsidP="004A6680">
      <w:pPr>
        <w:pStyle w:val="Akapitzlist"/>
        <w:numPr>
          <w:ilvl w:val="0"/>
          <w:numId w:val="1"/>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Dostęp do informacji przedstawianych przez wnioskodawcę mogą uzyskać podmioty dokonujące ewaluacji programów, pod warunkiem że zapewnią ich poufność oraz będą chronić te informacje, które stanowią tajemnice prawnie chronione.</w:t>
      </w:r>
    </w:p>
    <w:p w14:paraId="15A103EA" w14:textId="242A95EF" w:rsidR="00464A7E" w:rsidRPr="001A6CAB" w:rsidRDefault="00464A7E" w:rsidP="004A6680">
      <w:pPr>
        <w:pStyle w:val="Nagwek2"/>
        <w:numPr>
          <w:ilvl w:val="1"/>
          <w:numId w:val="53"/>
        </w:numPr>
        <w:spacing w:before="120" w:after="120" w:line="276" w:lineRule="auto"/>
        <w:ind w:left="357" w:hanging="357"/>
        <w:rPr>
          <w:rFonts w:cs="Arial"/>
          <w:b/>
          <w:color w:val="auto"/>
          <w:szCs w:val="24"/>
        </w:rPr>
      </w:pPr>
      <w:bookmarkStart w:id="9" w:name="_Toc138062547"/>
      <w:r w:rsidRPr="001A6CAB">
        <w:rPr>
          <w:rFonts w:cs="Arial"/>
          <w:b/>
          <w:color w:val="auto"/>
          <w:szCs w:val="24"/>
        </w:rPr>
        <w:t>Zmiany Regulaminu</w:t>
      </w:r>
      <w:bookmarkEnd w:id="9"/>
    </w:p>
    <w:p w14:paraId="7E064247" w14:textId="4174988B" w:rsidR="00723E8E" w:rsidRPr="001A6CAB" w:rsidRDefault="00464A7E" w:rsidP="004A6680">
      <w:pPr>
        <w:pStyle w:val="Akapitzlist"/>
        <w:numPr>
          <w:ilvl w:val="0"/>
          <w:numId w:val="16"/>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Regulamin może ulegać zmianom</w:t>
      </w:r>
      <w:r w:rsidR="008E1B3C" w:rsidRPr="001A6CAB">
        <w:rPr>
          <w:rFonts w:ascii="Arial" w:hAnsi="Arial" w:cs="Arial"/>
          <w:sz w:val="24"/>
          <w:szCs w:val="24"/>
        </w:rPr>
        <w:t xml:space="preserve">, z zastrzeżeniem, że </w:t>
      </w:r>
      <w:r w:rsidRPr="001A6CAB">
        <w:rPr>
          <w:rFonts w:ascii="Arial" w:hAnsi="Arial" w:cs="Arial"/>
          <w:sz w:val="24"/>
          <w:szCs w:val="24"/>
        </w:rPr>
        <w:t>nie może być zmieniany w sposób skutkujący nierównym traktowaniem wnioskodawców</w:t>
      </w:r>
      <w:r w:rsidR="00723E8E" w:rsidRPr="001A6CAB">
        <w:rPr>
          <w:rFonts w:ascii="Arial" w:hAnsi="Arial" w:cs="Arial"/>
          <w:sz w:val="24"/>
          <w:szCs w:val="24"/>
        </w:rPr>
        <w:t>. Zmiany Regulaminu są możliwe do czasu zakończenia postępowania.</w:t>
      </w:r>
    </w:p>
    <w:p w14:paraId="1D843E0F" w14:textId="25E3910E" w:rsidR="00464A7E" w:rsidRPr="001A6CAB" w:rsidRDefault="00723E8E" w:rsidP="004A6680">
      <w:pPr>
        <w:pStyle w:val="Akapitzlist"/>
        <w:numPr>
          <w:ilvl w:val="0"/>
          <w:numId w:val="16"/>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Zmiany nie mogą dotyczyć wskazania sposobu wyboru projektów do dofinansowania i jego opisu, chyba, że konieczność dokonania zmian wynika z</w:t>
      </w:r>
      <w:r w:rsidR="000628C9">
        <w:rPr>
          <w:rFonts w:ascii="Arial" w:hAnsi="Arial" w:cs="Arial"/>
          <w:sz w:val="24"/>
          <w:szCs w:val="24"/>
        </w:rPr>
        <w:t xml:space="preserve"> wejścia w życie</w:t>
      </w:r>
      <w:r w:rsidRPr="001A6CAB">
        <w:rPr>
          <w:rFonts w:ascii="Arial" w:hAnsi="Arial" w:cs="Arial"/>
          <w:sz w:val="24"/>
          <w:szCs w:val="24"/>
        </w:rPr>
        <w:t xml:space="preserve"> przepisów odrębnych</w:t>
      </w:r>
      <w:r w:rsidR="00464A7E" w:rsidRPr="001A6CAB">
        <w:rPr>
          <w:rFonts w:ascii="Arial" w:hAnsi="Arial" w:cs="Arial"/>
          <w:sz w:val="24"/>
          <w:szCs w:val="24"/>
        </w:rPr>
        <w:t>.</w:t>
      </w:r>
    </w:p>
    <w:p w14:paraId="754D77F3" w14:textId="2855DAC2" w:rsidR="00464A7E" w:rsidRPr="001A6CAB" w:rsidRDefault="00464A7E" w:rsidP="004A6680">
      <w:pPr>
        <w:pStyle w:val="Akapitzlist"/>
        <w:numPr>
          <w:ilvl w:val="0"/>
          <w:numId w:val="16"/>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W przypadku zmiany Regulaminu, </w:t>
      </w:r>
      <w:r w:rsidR="008E1B3C" w:rsidRPr="001A6CAB">
        <w:rPr>
          <w:rFonts w:ascii="Arial" w:hAnsi="Arial" w:cs="Arial"/>
          <w:sz w:val="24"/>
          <w:szCs w:val="24"/>
        </w:rPr>
        <w:t>LAWP</w:t>
      </w:r>
      <w:r w:rsidRPr="001A6CAB">
        <w:rPr>
          <w:rFonts w:ascii="Arial" w:hAnsi="Arial" w:cs="Arial"/>
          <w:sz w:val="24"/>
          <w:szCs w:val="24"/>
        </w:rPr>
        <w:t xml:space="preserve"> zamieszcza na stronie internetowej </w:t>
      </w:r>
      <w:hyperlink r:id="rId12" w:history="1">
        <w:r w:rsidR="00D34E21" w:rsidRPr="00D34E21">
          <w:rPr>
            <w:rStyle w:val="Hipercze"/>
            <w:rFonts w:ascii="Arial" w:hAnsi="Arial" w:cs="Arial"/>
            <w:sz w:val="24"/>
            <w:szCs w:val="24"/>
          </w:rPr>
          <w:t>www.funduszeue.lubelskie.pl</w:t>
        </w:r>
      </w:hyperlink>
      <w:r w:rsidRPr="001A6CAB">
        <w:rPr>
          <w:rFonts w:ascii="Arial" w:hAnsi="Arial" w:cs="Arial"/>
          <w:sz w:val="24"/>
          <w:szCs w:val="24"/>
        </w:rPr>
        <w:t xml:space="preserve"> oraz na portalu informację o zmianie Regulaminu, aktualną treść Regulaminu, uzasadnienie</w:t>
      </w:r>
      <w:r w:rsidR="008E1B3C" w:rsidRPr="001A6CAB">
        <w:rPr>
          <w:rFonts w:ascii="Arial" w:hAnsi="Arial" w:cs="Arial"/>
          <w:sz w:val="24"/>
          <w:szCs w:val="24"/>
        </w:rPr>
        <w:t xml:space="preserve"> zmian</w:t>
      </w:r>
      <w:r w:rsidRPr="001A6CAB">
        <w:rPr>
          <w:rFonts w:ascii="Arial" w:hAnsi="Arial" w:cs="Arial"/>
          <w:sz w:val="24"/>
          <w:szCs w:val="24"/>
        </w:rPr>
        <w:t xml:space="preserve"> </w:t>
      </w:r>
      <w:r w:rsidR="00723E8E" w:rsidRPr="001A6CAB">
        <w:rPr>
          <w:rFonts w:ascii="Arial" w:hAnsi="Arial" w:cs="Arial"/>
          <w:sz w:val="24"/>
          <w:szCs w:val="24"/>
        </w:rPr>
        <w:t>i</w:t>
      </w:r>
      <w:r w:rsidRPr="001A6CAB">
        <w:rPr>
          <w:rFonts w:ascii="Arial" w:hAnsi="Arial" w:cs="Arial"/>
          <w:sz w:val="24"/>
          <w:szCs w:val="24"/>
        </w:rPr>
        <w:t xml:space="preserve"> termin, od którego zmiana obowiązuje</w:t>
      </w:r>
      <w:r w:rsidR="00723E8E" w:rsidRPr="001A6CAB">
        <w:rPr>
          <w:rFonts w:ascii="Arial" w:hAnsi="Arial" w:cs="Arial"/>
          <w:sz w:val="24"/>
          <w:szCs w:val="24"/>
        </w:rPr>
        <w:t xml:space="preserve"> oraz udostępnia wersje archiwalne Regulaminu</w:t>
      </w:r>
      <w:r w:rsidRPr="001A6CAB">
        <w:rPr>
          <w:rFonts w:ascii="Arial" w:hAnsi="Arial" w:cs="Arial"/>
          <w:sz w:val="24"/>
          <w:szCs w:val="24"/>
        </w:rPr>
        <w:t>.</w:t>
      </w:r>
    </w:p>
    <w:p w14:paraId="4ABCB8FF" w14:textId="499531B0" w:rsidR="00A5753A" w:rsidRPr="001A6CAB" w:rsidRDefault="00A5753A" w:rsidP="004A6680">
      <w:pPr>
        <w:pStyle w:val="Akapitzlist"/>
        <w:numPr>
          <w:ilvl w:val="0"/>
          <w:numId w:val="16"/>
        </w:numPr>
        <w:spacing w:before="120" w:after="120" w:line="276" w:lineRule="auto"/>
        <w:contextualSpacing w:val="0"/>
        <w:rPr>
          <w:rFonts w:ascii="Arial" w:hAnsi="Arial" w:cs="Arial"/>
          <w:sz w:val="24"/>
          <w:szCs w:val="24"/>
        </w:rPr>
      </w:pPr>
      <w:r w:rsidRPr="001A6CAB">
        <w:rPr>
          <w:rFonts w:ascii="Arial" w:hAnsi="Arial" w:cs="Arial"/>
          <w:sz w:val="24"/>
          <w:szCs w:val="24"/>
        </w:rPr>
        <w:t>Zmiana Regulaminu w zakresie kryteriów wyboru projektów, możliwa jest wyłącznie, jeżeli w ramach danego postępowania nie został złożony żaden wniosek.</w:t>
      </w:r>
    </w:p>
    <w:p w14:paraId="47C15220" w14:textId="3F804DF8" w:rsidR="00464A7E" w:rsidRPr="001A6CAB" w:rsidRDefault="00464A7E" w:rsidP="004A6680">
      <w:pPr>
        <w:pStyle w:val="Akapitzlist"/>
        <w:numPr>
          <w:ilvl w:val="0"/>
          <w:numId w:val="16"/>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 przypadku zmiany Regulaminu</w:t>
      </w:r>
      <w:r w:rsidR="00723E8E" w:rsidRPr="001A6CAB">
        <w:rPr>
          <w:rFonts w:ascii="Arial" w:hAnsi="Arial" w:cs="Arial"/>
          <w:sz w:val="24"/>
          <w:szCs w:val="24"/>
        </w:rPr>
        <w:t>, jeśli w naborze złożono wnioski, LAWP niezwłocznie i indywidualnie informuje</w:t>
      </w:r>
      <w:r w:rsidR="00EE0CF0" w:rsidRPr="001A6CAB">
        <w:rPr>
          <w:rFonts w:ascii="Arial" w:hAnsi="Arial" w:cs="Arial"/>
          <w:sz w:val="24"/>
          <w:szCs w:val="24"/>
        </w:rPr>
        <w:t xml:space="preserve"> o tym</w:t>
      </w:r>
      <w:r w:rsidR="00723E8E" w:rsidRPr="001A6CAB">
        <w:rPr>
          <w:rFonts w:ascii="Arial" w:hAnsi="Arial" w:cs="Arial"/>
          <w:sz w:val="24"/>
          <w:szCs w:val="24"/>
        </w:rPr>
        <w:t xml:space="preserve"> </w:t>
      </w:r>
      <w:r w:rsidRPr="001A6CAB">
        <w:rPr>
          <w:rFonts w:ascii="Arial" w:hAnsi="Arial" w:cs="Arial"/>
          <w:sz w:val="24"/>
          <w:szCs w:val="24"/>
        </w:rPr>
        <w:t xml:space="preserve">drogą elektroniczną </w:t>
      </w:r>
      <w:r w:rsidR="00EE0CF0" w:rsidRPr="001A6CAB">
        <w:rPr>
          <w:rFonts w:ascii="Arial" w:hAnsi="Arial" w:cs="Arial"/>
          <w:sz w:val="24"/>
          <w:szCs w:val="24"/>
        </w:rPr>
        <w:t>(</w:t>
      </w:r>
      <w:r w:rsidRPr="001A6CAB">
        <w:rPr>
          <w:rFonts w:ascii="Arial" w:hAnsi="Arial" w:cs="Arial"/>
          <w:sz w:val="24"/>
          <w:szCs w:val="24"/>
        </w:rPr>
        <w:t>na adres e-mail wskazany w złożonym wniosku o dofinansowanie</w:t>
      </w:r>
      <w:r w:rsidR="00EE0CF0" w:rsidRPr="001A6CAB">
        <w:rPr>
          <w:rFonts w:ascii="Arial" w:hAnsi="Arial" w:cs="Arial"/>
          <w:sz w:val="24"/>
          <w:szCs w:val="24"/>
        </w:rPr>
        <w:t>) każdego wnioskodawcę, który złożył wniosek</w:t>
      </w:r>
      <w:r w:rsidRPr="001A6CAB">
        <w:rPr>
          <w:rFonts w:ascii="Arial" w:hAnsi="Arial" w:cs="Arial"/>
          <w:sz w:val="24"/>
          <w:szCs w:val="24"/>
        </w:rPr>
        <w:t>.</w:t>
      </w:r>
    </w:p>
    <w:p w14:paraId="383C089F" w14:textId="134DEDB2" w:rsidR="00A5753A" w:rsidRPr="001A6CAB" w:rsidRDefault="00A5753A" w:rsidP="004A6680">
      <w:pPr>
        <w:pStyle w:val="Akapitzlist"/>
        <w:numPr>
          <w:ilvl w:val="0"/>
          <w:numId w:val="16"/>
        </w:numPr>
        <w:spacing w:before="120" w:after="120" w:line="276" w:lineRule="auto"/>
        <w:contextualSpacing w:val="0"/>
        <w:rPr>
          <w:rFonts w:ascii="Arial" w:hAnsi="Arial" w:cs="Arial"/>
          <w:sz w:val="24"/>
          <w:szCs w:val="24"/>
        </w:rPr>
      </w:pPr>
      <w:r w:rsidRPr="001A6CAB">
        <w:rPr>
          <w:rFonts w:ascii="Arial" w:hAnsi="Arial" w:cs="Arial"/>
          <w:sz w:val="24"/>
          <w:szCs w:val="24"/>
        </w:rPr>
        <w:lastRenderedPageBreak/>
        <w:t>W przypadku zmiany Regulaminu w zakresie kryteriów wyboru projektów, o którym mowa w pkt. 4, termin naboru odpowiednio ulega wydłużeniu.</w:t>
      </w:r>
    </w:p>
    <w:p w14:paraId="515A7977" w14:textId="2087A645" w:rsidR="00383E08" w:rsidRPr="001A6CAB" w:rsidRDefault="008774C8" w:rsidP="004A6680">
      <w:pPr>
        <w:pStyle w:val="Nagwek2"/>
        <w:numPr>
          <w:ilvl w:val="1"/>
          <w:numId w:val="53"/>
        </w:numPr>
        <w:spacing w:before="120" w:after="120" w:line="276" w:lineRule="auto"/>
        <w:ind w:left="357" w:hanging="357"/>
        <w:rPr>
          <w:rFonts w:cs="Arial"/>
          <w:b/>
          <w:color w:val="auto"/>
          <w:szCs w:val="24"/>
        </w:rPr>
      </w:pPr>
      <w:bookmarkStart w:id="10" w:name="_Toc138062548"/>
      <w:r w:rsidRPr="001A6CAB">
        <w:rPr>
          <w:rFonts w:cs="Arial"/>
          <w:b/>
          <w:color w:val="auto"/>
          <w:szCs w:val="24"/>
        </w:rPr>
        <w:t>Alokacja przeznaczona na nabór</w:t>
      </w:r>
      <w:bookmarkEnd w:id="10"/>
      <w:r w:rsidRPr="001A6CAB">
        <w:rPr>
          <w:rFonts w:cs="Arial"/>
          <w:b/>
          <w:color w:val="auto"/>
          <w:szCs w:val="24"/>
        </w:rPr>
        <w:t xml:space="preserve"> </w:t>
      </w:r>
    </w:p>
    <w:p w14:paraId="2E8FF361" w14:textId="1FE2FDDF" w:rsidR="0049492B" w:rsidRPr="001A6CAB" w:rsidRDefault="0049492B" w:rsidP="004A6680">
      <w:pPr>
        <w:pStyle w:val="Akapitzlist"/>
        <w:numPr>
          <w:ilvl w:val="0"/>
          <w:numId w:val="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Kwota środków z </w:t>
      </w:r>
      <w:r w:rsidR="00EC34B5" w:rsidRPr="001A6CAB">
        <w:rPr>
          <w:rFonts w:ascii="Arial" w:hAnsi="Arial" w:cs="Arial"/>
          <w:sz w:val="24"/>
          <w:szCs w:val="24"/>
        </w:rPr>
        <w:t>E</w:t>
      </w:r>
      <w:r w:rsidR="00CC2B85" w:rsidRPr="001A6CAB">
        <w:rPr>
          <w:rFonts w:ascii="Arial" w:hAnsi="Arial" w:cs="Arial"/>
          <w:sz w:val="24"/>
          <w:szCs w:val="24"/>
        </w:rPr>
        <w:t>FRR</w:t>
      </w:r>
      <w:r w:rsidRPr="001A6CAB">
        <w:rPr>
          <w:rFonts w:ascii="Arial" w:hAnsi="Arial" w:cs="Arial"/>
          <w:sz w:val="24"/>
          <w:szCs w:val="24"/>
        </w:rPr>
        <w:t xml:space="preserve"> przeznaczonych na dofinansowanie projektów wynosi</w:t>
      </w:r>
      <w:r w:rsidR="00860245">
        <w:rPr>
          <w:rFonts w:ascii="Arial" w:hAnsi="Arial" w:cs="Arial"/>
          <w:sz w:val="24"/>
          <w:szCs w:val="24"/>
        </w:rPr>
        <w:t xml:space="preserve"> </w:t>
      </w:r>
      <w:r w:rsidR="008A6FC9">
        <w:rPr>
          <w:rFonts w:ascii="Arial" w:hAnsi="Arial" w:cs="Arial"/>
          <w:sz w:val="24"/>
          <w:szCs w:val="24"/>
        </w:rPr>
        <w:t>72 988 178,7</w:t>
      </w:r>
      <w:r w:rsidR="003E7FA0">
        <w:rPr>
          <w:rFonts w:ascii="Arial" w:hAnsi="Arial" w:cs="Arial"/>
          <w:sz w:val="24"/>
          <w:szCs w:val="24"/>
        </w:rPr>
        <w:t>4</w:t>
      </w:r>
      <w:r w:rsidR="002D1405" w:rsidRPr="00045C5A">
        <w:rPr>
          <w:rStyle w:val="Odwoanieprzypisudolnego"/>
          <w:rFonts w:ascii="Arial" w:hAnsi="Arial" w:cs="Arial"/>
          <w:sz w:val="24"/>
          <w:szCs w:val="24"/>
        </w:rPr>
        <w:footnoteReference w:id="1"/>
      </w:r>
      <w:r w:rsidRPr="001A6CAB">
        <w:rPr>
          <w:rFonts w:ascii="Arial" w:hAnsi="Arial" w:cs="Arial"/>
          <w:sz w:val="24"/>
          <w:szCs w:val="24"/>
        </w:rPr>
        <w:t xml:space="preserve"> PLN, co stanowi równowartość </w:t>
      </w:r>
      <w:r w:rsidR="00D077D2" w:rsidRPr="00D077D2">
        <w:rPr>
          <w:rFonts w:ascii="Arial" w:hAnsi="Arial" w:cs="Arial"/>
          <w:sz w:val="24"/>
          <w:szCs w:val="24"/>
        </w:rPr>
        <w:t>16 545 730</w:t>
      </w:r>
      <w:r w:rsidR="00D077D2">
        <w:rPr>
          <w:rFonts w:ascii="Arial" w:hAnsi="Arial" w:cs="Arial"/>
          <w:sz w:val="24"/>
          <w:szCs w:val="24"/>
        </w:rPr>
        <w:t xml:space="preserve"> </w:t>
      </w:r>
      <w:r w:rsidRPr="001A6CAB">
        <w:rPr>
          <w:rFonts w:ascii="Arial" w:hAnsi="Arial" w:cs="Arial"/>
          <w:sz w:val="24"/>
          <w:szCs w:val="24"/>
        </w:rPr>
        <w:t>EURO.</w:t>
      </w:r>
    </w:p>
    <w:p w14:paraId="72B2BA9A" w14:textId="326FBC28" w:rsidR="00EE0CF0" w:rsidRPr="001A6CAB" w:rsidRDefault="007D2730" w:rsidP="004A6680">
      <w:pPr>
        <w:pStyle w:val="Akapitzlist"/>
        <w:numPr>
          <w:ilvl w:val="0"/>
          <w:numId w:val="2"/>
        </w:numPr>
        <w:tabs>
          <w:tab w:val="left" w:pos="2760"/>
        </w:tabs>
        <w:spacing w:before="120" w:after="120" w:line="276" w:lineRule="auto"/>
        <w:contextualSpacing w:val="0"/>
        <w:rPr>
          <w:rFonts w:ascii="Arial" w:hAnsi="Arial" w:cs="Arial"/>
          <w:sz w:val="24"/>
          <w:szCs w:val="24"/>
        </w:rPr>
      </w:pPr>
      <w:bookmarkStart w:id="11" w:name="_Hlk132800906"/>
      <w:r w:rsidRPr="007D2730">
        <w:rPr>
          <w:rFonts w:ascii="Arial" w:hAnsi="Arial" w:cs="Arial"/>
          <w:sz w:val="24"/>
          <w:szCs w:val="24"/>
        </w:rPr>
        <w:t xml:space="preserve">W ramach kwoty, o której mowa w pkt 1, tworzy się  rezerwę finansową, w wysokości </w:t>
      </w:r>
      <w:r w:rsidR="003C0984">
        <w:rPr>
          <w:rFonts w:ascii="Arial" w:hAnsi="Arial" w:cs="Arial"/>
          <w:sz w:val="24"/>
          <w:szCs w:val="24"/>
        </w:rPr>
        <w:t>10</w:t>
      </w:r>
      <w:r w:rsidRPr="007D2730">
        <w:rPr>
          <w:rFonts w:ascii="Arial" w:hAnsi="Arial" w:cs="Arial"/>
          <w:sz w:val="24"/>
          <w:szCs w:val="24"/>
        </w:rPr>
        <w:t xml:space="preserve">% tej kwoty, tj. </w:t>
      </w:r>
      <w:r w:rsidR="008A6FC9">
        <w:rPr>
          <w:rFonts w:ascii="Arial" w:hAnsi="Arial" w:cs="Arial"/>
          <w:sz w:val="24"/>
          <w:szCs w:val="24"/>
        </w:rPr>
        <w:t>7 298 817,87</w:t>
      </w:r>
      <w:r w:rsidR="00372BA1">
        <w:rPr>
          <w:rFonts w:ascii="Arial" w:hAnsi="Arial" w:cs="Arial"/>
          <w:sz w:val="24"/>
          <w:szCs w:val="24"/>
        </w:rPr>
        <w:t xml:space="preserve"> </w:t>
      </w:r>
      <w:r w:rsidRPr="007D2730">
        <w:rPr>
          <w:rFonts w:ascii="Arial" w:hAnsi="Arial" w:cs="Arial"/>
          <w:sz w:val="24"/>
          <w:szCs w:val="24"/>
        </w:rPr>
        <w:t>PLN, z przeznaczeniem na wybór do dofinansowania kolejnych projektów</w:t>
      </w:r>
      <w:r w:rsidR="00603467">
        <w:rPr>
          <w:rFonts w:ascii="Arial" w:hAnsi="Arial" w:cs="Arial"/>
          <w:sz w:val="24"/>
          <w:szCs w:val="24"/>
        </w:rPr>
        <w:t>,</w:t>
      </w:r>
      <w:r w:rsidRPr="007D2730">
        <w:rPr>
          <w:rFonts w:ascii="Arial" w:hAnsi="Arial" w:cs="Arial"/>
          <w:sz w:val="24"/>
          <w:szCs w:val="24"/>
        </w:rPr>
        <w:t xml:space="preserve"> uwzględniający wynik procedury odwoławczej, jak również na sfinansowanie różnic kursowych, o których mowa w pkt </w:t>
      </w:r>
      <w:r>
        <w:rPr>
          <w:rFonts w:ascii="Arial" w:hAnsi="Arial" w:cs="Arial"/>
          <w:sz w:val="24"/>
          <w:szCs w:val="24"/>
        </w:rPr>
        <w:t>3</w:t>
      </w:r>
      <w:r w:rsidRPr="007D2730">
        <w:rPr>
          <w:rFonts w:ascii="Arial" w:hAnsi="Arial" w:cs="Arial"/>
          <w:sz w:val="24"/>
          <w:szCs w:val="24"/>
        </w:rPr>
        <w:t>-</w:t>
      </w:r>
      <w:r>
        <w:rPr>
          <w:rFonts w:ascii="Arial" w:hAnsi="Arial" w:cs="Arial"/>
          <w:sz w:val="24"/>
          <w:szCs w:val="24"/>
        </w:rPr>
        <w:t>5</w:t>
      </w:r>
      <w:r w:rsidRPr="007D2730">
        <w:rPr>
          <w:rFonts w:ascii="Arial" w:hAnsi="Arial" w:cs="Arial"/>
          <w:sz w:val="24"/>
          <w:szCs w:val="24"/>
        </w:rPr>
        <w:t xml:space="preserve">. Rezerwa w pierwszej kolejności jest przeznaczana na sfinansowanie różnic kursowych, o których mowa w </w:t>
      </w:r>
      <w:r>
        <w:rPr>
          <w:rFonts w:ascii="Arial" w:hAnsi="Arial" w:cs="Arial"/>
          <w:sz w:val="24"/>
          <w:szCs w:val="24"/>
        </w:rPr>
        <w:t>pkt</w:t>
      </w:r>
      <w:r w:rsidRPr="007D2730">
        <w:rPr>
          <w:rFonts w:ascii="Arial" w:hAnsi="Arial" w:cs="Arial"/>
          <w:sz w:val="24"/>
          <w:szCs w:val="24"/>
        </w:rPr>
        <w:t xml:space="preserve"> </w:t>
      </w:r>
      <w:r>
        <w:rPr>
          <w:rFonts w:ascii="Arial" w:hAnsi="Arial" w:cs="Arial"/>
          <w:sz w:val="24"/>
          <w:szCs w:val="24"/>
        </w:rPr>
        <w:t>3</w:t>
      </w:r>
      <w:r w:rsidRPr="007D2730">
        <w:rPr>
          <w:rFonts w:ascii="Arial" w:hAnsi="Arial" w:cs="Arial"/>
          <w:sz w:val="24"/>
          <w:szCs w:val="24"/>
        </w:rPr>
        <w:t>-</w:t>
      </w:r>
      <w:r>
        <w:rPr>
          <w:rFonts w:ascii="Arial" w:hAnsi="Arial" w:cs="Arial"/>
          <w:sz w:val="24"/>
          <w:szCs w:val="24"/>
        </w:rPr>
        <w:t xml:space="preserve">5 </w:t>
      </w:r>
      <w:r w:rsidRPr="007D2730">
        <w:rPr>
          <w:rFonts w:ascii="Arial" w:hAnsi="Arial" w:cs="Arial"/>
          <w:sz w:val="24"/>
          <w:szCs w:val="24"/>
        </w:rPr>
        <w:t xml:space="preserve">(o ile wystąpią), zaś w pozostałym zakresie podlega rozdysponowaniu poprzez wybór do dofinansowania projektów, zgodnie z zasadami, o których mowa w </w:t>
      </w:r>
      <w:r>
        <w:rPr>
          <w:rFonts w:ascii="Arial" w:hAnsi="Arial" w:cs="Arial"/>
          <w:sz w:val="24"/>
          <w:szCs w:val="24"/>
        </w:rPr>
        <w:t xml:space="preserve"> Rozdziale 9 Regulaminu</w:t>
      </w:r>
      <w:r w:rsidR="00603467">
        <w:rPr>
          <w:rFonts w:ascii="Arial" w:hAnsi="Arial" w:cs="Arial"/>
          <w:sz w:val="24"/>
          <w:szCs w:val="24"/>
        </w:rPr>
        <w:t>,</w:t>
      </w:r>
      <w:r w:rsidR="003C0984">
        <w:rPr>
          <w:rFonts w:ascii="Arial" w:hAnsi="Arial" w:cs="Arial"/>
          <w:sz w:val="24"/>
          <w:szCs w:val="24"/>
        </w:rPr>
        <w:t xml:space="preserve"> z uwzględnieniem wyników procedury odwoławczej</w:t>
      </w:r>
      <w:r>
        <w:rPr>
          <w:rFonts w:ascii="Arial" w:hAnsi="Arial" w:cs="Arial"/>
          <w:sz w:val="24"/>
          <w:szCs w:val="24"/>
        </w:rPr>
        <w:t>.</w:t>
      </w:r>
    </w:p>
    <w:bookmarkEnd w:id="11"/>
    <w:p w14:paraId="19D0AC67" w14:textId="183CDF1F" w:rsidR="0049492B" w:rsidRPr="001A6CAB" w:rsidRDefault="0049492B" w:rsidP="004A6680">
      <w:pPr>
        <w:pStyle w:val="Akapitzlist"/>
        <w:numPr>
          <w:ilvl w:val="0"/>
          <w:numId w:val="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Kwot</w:t>
      </w:r>
      <w:r w:rsidR="00B8026A" w:rsidRPr="001A6CAB">
        <w:rPr>
          <w:rFonts w:ascii="Arial" w:hAnsi="Arial" w:cs="Arial"/>
          <w:sz w:val="24"/>
          <w:szCs w:val="24"/>
        </w:rPr>
        <w:t>a</w:t>
      </w:r>
      <w:r w:rsidRPr="001A6CAB">
        <w:rPr>
          <w:rFonts w:ascii="Arial" w:hAnsi="Arial" w:cs="Arial"/>
          <w:sz w:val="24"/>
          <w:szCs w:val="24"/>
        </w:rPr>
        <w:t xml:space="preserve"> alokacji określon</w:t>
      </w:r>
      <w:r w:rsidR="0043056A" w:rsidRPr="001A6CAB">
        <w:rPr>
          <w:rFonts w:ascii="Arial" w:hAnsi="Arial" w:cs="Arial"/>
          <w:sz w:val="24"/>
          <w:szCs w:val="24"/>
        </w:rPr>
        <w:t>a</w:t>
      </w:r>
      <w:r w:rsidRPr="001A6CAB">
        <w:rPr>
          <w:rFonts w:ascii="Arial" w:hAnsi="Arial" w:cs="Arial"/>
          <w:sz w:val="24"/>
          <w:szCs w:val="24"/>
        </w:rPr>
        <w:t xml:space="preserve"> w pkt 1</w:t>
      </w:r>
      <w:r w:rsidR="00EE0CF0" w:rsidRPr="001A6CAB">
        <w:rPr>
          <w:rFonts w:ascii="Arial" w:hAnsi="Arial" w:cs="Arial"/>
          <w:sz w:val="24"/>
          <w:szCs w:val="24"/>
        </w:rPr>
        <w:t xml:space="preserve"> </w:t>
      </w:r>
      <w:r w:rsidRPr="001A6CAB">
        <w:rPr>
          <w:rFonts w:ascii="Arial" w:hAnsi="Arial" w:cs="Arial"/>
          <w:sz w:val="24"/>
          <w:szCs w:val="24"/>
        </w:rPr>
        <w:t>w PLN został</w:t>
      </w:r>
      <w:r w:rsidR="0073202F" w:rsidRPr="001A6CAB">
        <w:rPr>
          <w:rFonts w:ascii="Arial" w:hAnsi="Arial" w:cs="Arial"/>
          <w:sz w:val="24"/>
          <w:szCs w:val="24"/>
        </w:rPr>
        <w:t>a</w:t>
      </w:r>
      <w:r w:rsidRPr="001A6CAB">
        <w:rPr>
          <w:rFonts w:ascii="Arial" w:hAnsi="Arial" w:cs="Arial"/>
          <w:sz w:val="24"/>
          <w:szCs w:val="24"/>
        </w:rPr>
        <w:t xml:space="preserve"> przeliczon</w:t>
      </w:r>
      <w:r w:rsidR="0073202F" w:rsidRPr="001A6CAB">
        <w:rPr>
          <w:rFonts w:ascii="Arial" w:hAnsi="Arial" w:cs="Arial"/>
          <w:sz w:val="24"/>
          <w:szCs w:val="24"/>
        </w:rPr>
        <w:t>a</w:t>
      </w:r>
      <w:r w:rsidRPr="001A6CAB">
        <w:rPr>
          <w:rFonts w:ascii="Arial" w:hAnsi="Arial" w:cs="Arial"/>
          <w:sz w:val="24"/>
          <w:szCs w:val="24"/>
        </w:rPr>
        <w:t xml:space="preserve"> na podstawie kursu EUR</w:t>
      </w:r>
      <w:r w:rsidR="003753EB" w:rsidRPr="001A6CAB">
        <w:rPr>
          <w:rFonts w:ascii="Arial" w:hAnsi="Arial" w:cs="Arial"/>
          <w:sz w:val="24"/>
          <w:szCs w:val="24"/>
        </w:rPr>
        <w:t xml:space="preserve"> </w:t>
      </w:r>
      <w:r w:rsidRPr="001A6CAB">
        <w:rPr>
          <w:rFonts w:ascii="Arial" w:hAnsi="Arial" w:cs="Arial"/>
          <w:sz w:val="24"/>
          <w:szCs w:val="24"/>
        </w:rPr>
        <w:t xml:space="preserve">określonego w załączniku nr </w:t>
      </w:r>
      <w:r w:rsidR="00A5753A" w:rsidRPr="001A6CAB">
        <w:rPr>
          <w:rFonts w:ascii="Arial" w:hAnsi="Arial" w:cs="Arial"/>
          <w:sz w:val="24"/>
          <w:szCs w:val="24"/>
        </w:rPr>
        <w:t>32</w:t>
      </w:r>
      <w:r w:rsidRPr="001A6CAB">
        <w:rPr>
          <w:rFonts w:ascii="Arial" w:hAnsi="Arial" w:cs="Arial"/>
          <w:sz w:val="24"/>
          <w:szCs w:val="24"/>
        </w:rPr>
        <w:t xml:space="preserve"> do Kontraktu </w:t>
      </w:r>
      <w:r w:rsidR="00A5753A" w:rsidRPr="001A6CAB">
        <w:rPr>
          <w:rFonts w:ascii="Arial" w:hAnsi="Arial" w:cs="Arial"/>
          <w:sz w:val="24"/>
          <w:szCs w:val="24"/>
        </w:rPr>
        <w:t>Programowego</w:t>
      </w:r>
      <w:r w:rsidRPr="001A6CAB">
        <w:rPr>
          <w:rFonts w:ascii="Arial" w:hAnsi="Arial" w:cs="Arial"/>
          <w:sz w:val="24"/>
          <w:szCs w:val="24"/>
        </w:rPr>
        <w:t>, obowiązującego w miesiącu,</w:t>
      </w:r>
      <w:r w:rsidR="003753EB" w:rsidRPr="001A6CAB">
        <w:rPr>
          <w:rFonts w:ascii="Arial" w:hAnsi="Arial" w:cs="Arial"/>
          <w:sz w:val="24"/>
          <w:szCs w:val="24"/>
        </w:rPr>
        <w:t xml:space="preserve"> </w:t>
      </w:r>
      <w:r w:rsidRPr="001A6CAB">
        <w:rPr>
          <w:rFonts w:ascii="Arial" w:hAnsi="Arial" w:cs="Arial"/>
          <w:sz w:val="24"/>
          <w:szCs w:val="24"/>
        </w:rPr>
        <w:t xml:space="preserve">w którym </w:t>
      </w:r>
      <w:r w:rsidR="008A6FC9">
        <w:rPr>
          <w:rFonts w:ascii="Arial" w:hAnsi="Arial" w:cs="Arial"/>
          <w:sz w:val="24"/>
          <w:szCs w:val="24"/>
        </w:rPr>
        <w:t xml:space="preserve">zatwierdzono zmianę </w:t>
      </w:r>
      <w:r w:rsidR="00EE0CF0" w:rsidRPr="001A6CAB">
        <w:rPr>
          <w:rFonts w:ascii="Arial" w:hAnsi="Arial" w:cs="Arial"/>
          <w:sz w:val="24"/>
          <w:szCs w:val="24"/>
        </w:rPr>
        <w:t>Regulamin</w:t>
      </w:r>
      <w:r w:rsidR="008A6FC9">
        <w:rPr>
          <w:rFonts w:ascii="Arial" w:hAnsi="Arial" w:cs="Arial"/>
          <w:sz w:val="24"/>
          <w:szCs w:val="24"/>
        </w:rPr>
        <w:t>u</w:t>
      </w:r>
      <w:r w:rsidRPr="001A6CAB">
        <w:rPr>
          <w:rFonts w:ascii="Arial" w:hAnsi="Arial" w:cs="Arial"/>
          <w:sz w:val="24"/>
          <w:szCs w:val="24"/>
        </w:rPr>
        <w:t>. Niezależnie od zmian kursu EUR, kwota</w:t>
      </w:r>
      <w:r w:rsidR="00C134AD" w:rsidRPr="001A6CAB">
        <w:rPr>
          <w:rFonts w:ascii="Arial" w:hAnsi="Arial" w:cs="Arial"/>
          <w:sz w:val="24"/>
          <w:szCs w:val="24"/>
        </w:rPr>
        <w:t xml:space="preserve"> </w:t>
      </w:r>
      <w:r w:rsidRPr="001A6CAB">
        <w:rPr>
          <w:rFonts w:ascii="Arial" w:hAnsi="Arial" w:cs="Arial"/>
          <w:sz w:val="24"/>
          <w:szCs w:val="24"/>
        </w:rPr>
        <w:t>dostępnej alokacji w PLN nie może przekroczyć kwoty alokacji określonej w pkt 1</w:t>
      </w:r>
      <w:r w:rsidR="00EE0CF0" w:rsidRPr="001A6CAB">
        <w:rPr>
          <w:rFonts w:ascii="Arial" w:hAnsi="Arial" w:cs="Arial"/>
          <w:sz w:val="24"/>
          <w:szCs w:val="24"/>
        </w:rPr>
        <w:t xml:space="preserve">, </w:t>
      </w:r>
      <w:r w:rsidR="003C0984">
        <w:rPr>
          <w:rFonts w:ascii="Arial" w:hAnsi="Arial" w:cs="Arial"/>
          <w:sz w:val="24"/>
          <w:szCs w:val="24"/>
        </w:rPr>
        <w:t>chyba, że IZ podejmie decyzję o</w:t>
      </w:r>
      <w:r w:rsidR="00EF04D0">
        <w:rPr>
          <w:rFonts w:ascii="Arial" w:hAnsi="Arial" w:cs="Arial"/>
          <w:sz w:val="24"/>
          <w:szCs w:val="24"/>
        </w:rPr>
        <w:t xml:space="preserve"> możliwości</w:t>
      </w:r>
      <w:r w:rsidR="003C0984">
        <w:rPr>
          <w:rFonts w:ascii="Arial" w:hAnsi="Arial" w:cs="Arial"/>
          <w:sz w:val="24"/>
          <w:szCs w:val="24"/>
        </w:rPr>
        <w:t xml:space="preserve"> zwiększeni</w:t>
      </w:r>
      <w:r w:rsidR="00EF04D0">
        <w:rPr>
          <w:rFonts w:ascii="Arial" w:hAnsi="Arial" w:cs="Arial"/>
          <w:sz w:val="24"/>
          <w:szCs w:val="24"/>
        </w:rPr>
        <w:t>a</w:t>
      </w:r>
      <w:r w:rsidR="003C0984">
        <w:rPr>
          <w:rFonts w:ascii="Arial" w:hAnsi="Arial" w:cs="Arial"/>
          <w:sz w:val="24"/>
          <w:szCs w:val="24"/>
        </w:rPr>
        <w:t xml:space="preserve"> tej kwoty.</w:t>
      </w:r>
    </w:p>
    <w:p w14:paraId="483F636B" w14:textId="465480E8" w:rsidR="0049492B" w:rsidRPr="001A6CAB" w:rsidRDefault="0049492B" w:rsidP="004A6680">
      <w:pPr>
        <w:pStyle w:val="Akapitzlist"/>
        <w:numPr>
          <w:ilvl w:val="0"/>
          <w:numId w:val="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Wybór projektów do dofinansowania w ramach </w:t>
      </w:r>
      <w:r w:rsidR="00FB61E0" w:rsidRPr="001A6CAB">
        <w:rPr>
          <w:rFonts w:ascii="Arial" w:hAnsi="Arial" w:cs="Arial"/>
          <w:sz w:val="24"/>
          <w:szCs w:val="24"/>
        </w:rPr>
        <w:t>danego</w:t>
      </w:r>
      <w:r w:rsidRPr="001A6CAB">
        <w:rPr>
          <w:rFonts w:ascii="Arial" w:hAnsi="Arial" w:cs="Arial"/>
          <w:sz w:val="24"/>
          <w:szCs w:val="24"/>
        </w:rPr>
        <w:t xml:space="preserve"> </w:t>
      </w:r>
      <w:r w:rsidR="00723E8E" w:rsidRPr="001A6CAB">
        <w:rPr>
          <w:rFonts w:ascii="Arial" w:hAnsi="Arial" w:cs="Arial"/>
          <w:sz w:val="24"/>
          <w:szCs w:val="24"/>
        </w:rPr>
        <w:t>postępowania</w:t>
      </w:r>
      <w:r w:rsidRPr="001A6CAB">
        <w:rPr>
          <w:rFonts w:ascii="Arial" w:hAnsi="Arial" w:cs="Arial"/>
          <w:sz w:val="24"/>
          <w:szCs w:val="24"/>
        </w:rPr>
        <w:t xml:space="preserve"> odbywa się w granicach</w:t>
      </w:r>
      <w:r w:rsidR="000D5F62" w:rsidRPr="001A6CAB">
        <w:rPr>
          <w:rFonts w:ascii="Arial" w:hAnsi="Arial" w:cs="Arial"/>
          <w:sz w:val="24"/>
          <w:szCs w:val="24"/>
        </w:rPr>
        <w:t xml:space="preserve"> </w:t>
      </w:r>
      <w:r w:rsidRPr="001A6CAB">
        <w:rPr>
          <w:rFonts w:ascii="Arial" w:hAnsi="Arial" w:cs="Arial"/>
          <w:sz w:val="24"/>
          <w:szCs w:val="24"/>
        </w:rPr>
        <w:t>dostępnych</w:t>
      </w:r>
      <w:r w:rsidR="00723E8E" w:rsidRPr="001A6CAB">
        <w:rPr>
          <w:rFonts w:ascii="Arial" w:hAnsi="Arial" w:cs="Arial"/>
          <w:sz w:val="24"/>
          <w:szCs w:val="24"/>
        </w:rPr>
        <w:t xml:space="preserve"> środków,</w:t>
      </w:r>
      <w:r w:rsidRPr="001A6CAB">
        <w:rPr>
          <w:rFonts w:ascii="Arial" w:hAnsi="Arial" w:cs="Arial"/>
          <w:sz w:val="24"/>
          <w:szCs w:val="24"/>
        </w:rPr>
        <w:t xml:space="preserve"> po ponownym przeliczeniu alokacji wg kursu EUR</w:t>
      </w:r>
      <w:r w:rsidR="000D5F62" w:rsidRPr="001A6CAB">
        <w:rPr>
          <w:rFonts w:ascii="Arial" w:hAnsi="Arial" w:cs="Arial"/>
          <w:sz w:val="24"/>
          <w:szCs w:val="24"/>
        </w:rPr>
        <w:t xml:space="preserve"> </w:t>
      </w:r>
      <w:r w:rsidRPr="001A6CAB">
        <w:rPr>
          <w:rFonts w:ascii="Arial" w:hAnsi="Arial" w:cs="Arial"/>
          <w:sz w:val="24"/>
          <w:szCs w:val="24"/>
        </w:rPr>
        <w:t xml:space="preserve">określonego w załączniku nr </w:t>
      </w:r>
      <w:r w:rsidR="00FF4E3F" w:rsidRPr="001A6CAB">
        <w:rPr>
          <w:rFonts w:ascii="Arial" w:hAnsi="Arial" w:cs="Arial"/>
          <w:sz w:val="24"/>
          <w:szCs w:val="24"/>
        </w:rPr>
        <w:t>32</w:t>
      </w:r>
      <w:r w:rsidRPr="001A6CAB">
        <w:rPr>
          <w:rFonts w:ascii="Arial" w:hAnsi="Arial" w:cs="Arial"/>
          <w:sz w:val="24"/>
          <w:szCs w:val="24"/>
        </w:rPr>
        <w:t xml:space="preserve"> do Kontraktu </w:t>
      </w:r>
      <w:r w:rsidR="00FF4E3F" w:rsidRPr="001A6CAB">
        <w:rPr>
          <w:rFonts w:ascii="Arial" w:hAnsi="Arial" w:cs="Arial"/>
          <w:sz w:val="24"/>
          <w:szCs w:val="24"/>
        </w:rPr>
        <w:t>Programowego,</w:t>
      </w:r>
      <w:r w:rsidRPr="001A6CAB">
        <w:rPr>
          <w:rFonts w:ascii="Arial" w:hAnsi="Arial" w:cs="Arial"/>
          <w:sz w:val="24"/>
          <w:szCs w:val="24"/>
        </w:rPr>
        <w:t xml:space="preserve"> obowiązującego w miesiącu,</w:t>
      </w:r>
      <w:r w:rsidR="00695779" w:rsidRPr="001A6CAB">
        <w:rPr>
          <w:rFonts w:ascii="Arial" w:hAnsi="Arial" w:cs="Arial"/>
          <w:sz w:val="24"/>
          <w:szCs w:val="24"/>
        </w:rPr>
        <w:t xml:space="preserve"> </w:t>
      </w:r>
      <w:r w:rsidRPr="001A6CAB">
        <w:rPr>
          <w:rFonts w:ascii="Arial" w:hAnsi="Arial" w:cs="Arial"/>
          <w:sz w:val="24"/>
          <w:szCs w:val="24"/>
        </w:rPr>
        <w:t>w którym dokonywany będzie wybór projektów.</w:t>
      </w:r>
    </w:p>
    <w:p w14:paraId="11220033" w14:textId="349056E8" w:rsidR="00052965" w:rsidRPr="00A02D35" w:rsidRDefault="0049492B" w:rsidP="004A6680">
      <w:pPr>
        <w:pStyle w:val="Akapitzlist"/>
        <w:numPr>
          <w:ilvl w:val="0"/>
          <w:numId w:val="2"/>
        </w:numPr>
        <w:tabs>
          <w:tab w:val="left" w:pos="2760"/>
        </w:tabs>
        <w:spacing w:before="120" w:after="120" w:line="276" w:lineRule="auto"/>
        <w:contextualSpacing w:val="0"/>
        <w:rPr>
          <w:rFonts w:ascii="Arial" w:hAnsi="Arial" w:cs="Arial"/>
          <w:sz w:val="24"/>
          <w:szCs w:val="24"/>
        </w:rPr>
      </w:pPr>
      <w:r w:rsidRPr="00A02D35">
        <w:rPr>
          <w:rFonts w:ascii="Arial" w:hAnsi="Arial" w:cs="Arial"/>
          <w:sz w:val="24"/>
          <w:szCs w:val="24"/>
        </w:rPr>
        <w:t>Kwota dostępnej alokacji podlega też przeliczeniu przed</w:t>
      </w:r>
      <w:r w:rsidR="00695779" w:rsidRPr="00A02D35">
        <w:rPr>
          <w:rFonts w:ascii="Arial" w:hAnsi="Arial" w:cs="Arial"/>
          <w:sz w:val="24"/>
          <w:szCs w:val="24"/>
        </w:rPr>
        <w:t xml:space="preserve"> </w:t>
      </w:r>
      <w:r w:rsidRPr="00A02D35">
        <w:rPr>
          <w:rFonts w:ascii="Arial" w:hAnsi="Arial" w:cs="Arial"/>
          <w:sz w:val="24"/>
          <w:szCs w:val="24"/>
        </w:rPr>
        <w:t xml:space="preserve">podpisaniem każdej umowy o dofinansowanie (wg kursu określonego w załączniku nr </w:t>
      </w:r>
      <w:r w:rsidR="00A5753A" w:rsidRPr="00A02D35">
        <w:rPr>
          <w:rFonts w:ascii="Arial" w:hAnsi="Arial" w:cs="Arial"/>
          <w:sz w:val="24"/>
          <w:szCs w:val="24"/>
        </w:rPr>
        <w:t>32</w:t>
      </w:r>
      <w:r w:rsidR="00695779" w:rsidRPr="00A02D35">
        <w:rPr>
          <w:rFonts w:ascii="Arial" w:hAnsi="Arial" w:cs="Arial"/>
          <w:sz w:val="24"/>
          <w:szCs w:val="24"/>
        </w:rPr>
        <w:t xml:space="preserve"> </w:t>
      </w:r>
      <w:r w:rsidRPr="00A02D35">
        <w:rPr>
          <w:rFonts w:ascii="Arial" w:hAnsi="Arial" w:cs="Arial"/>
          <w:sz w:val="24"/>
          <w:szCs w:val="24"/>
        </w:rPr>
        <w:t xml:space="preserve">do Kontraktu </w:t>
      </w:r>
      <w:r w:rsidR="00A5753A" w:rsidRPr="00A02D35">
        <w:rPr>
          <w:rFonts w:ascii="Arial" w:hAnsi="Arial" w:cs="Arial"/>
          <w:sz w:val="24"/>
          <w:szCs w:val="24"/>
        </w:rPr>
        <w:t>Programowego</w:t>
      </w:r>
      <w:r w:rsidRPr="00A02D35">
        <w:rPr>
          <w:rFonts w:ascii="Arial" w:hAnsi="Arial" w:cs="Arial"/>
          <w:sz w:val="24"/>
          <w:szCs w:val="24"/>
        </w:rPr>
        <w:t>, obowiązującego w miesiącu zawarcia umowy).</w:t>
      </w:r>
    </w:p>
    <w:p w14:paraId="665A74D7" w14:textId="452D5F7E" w:rsidR="00600C57" w:rsidRPr="001A6CAB" w:rsidRDefault="00464A7E" w:rsidP="004A6680">
      <w:pPr>
        <w:pStyle w:val="Nagwek2"/>
        <w:numPr>
          <w:ilvl w:val="1"/>
          <w:numId w:val="53"/>
        </w:numPr>
        <w:spacing w:before="120" w:after="120" w:line="276" w:lineRule="auto"/>
        <w:ind w:left="357" w:hanging="357"/>
        <w:rPr>
          <w:rFonts w:cs="Arial"/>
          <w:b/>
          <w:color w:val="auto"/>
          <w:szCs w:val="24"/>
        </w:rPr>
      </w:pPr>
      <w:bookmarkStart w:id="12" w:name="_Toc138062549"/>
      <w:r w:rsidRPr="001A6CAB">
        <w:rPr>
          <w:rFonts w:cs="Arial"/>
          <w:b/>
          <w:color w:val="auto"/>
          <w:szCs w:val="24"/>
        </w:rPr>
        <w:t>T</w:t>
      </w:r>
      <w:r w:rsidR="00600C57" w:rsidRPr="001A6CAB">
        <w:rPr>
          <w:rFonts w:cs="Arial"/>
          <w:b/>
          <w:color w:val="auto"/>
          <w:szCs w:val="24"/>
        </w:rPr>
        <w:t>ermin, forma i miejsce składania wniosków</w:t>
      </w:r>
      <w:bookmarkEnd w:id="12"/>
    </w:p>
    <w:p w14:paraId="2ECED70B" w14:textId="4249A577" w:rsidR="00044108" w:rsidRPr="001A6CAB" w:rsidRDefault="00DE24F0"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Wniosek </w:t>
      </w:r>
      <w:r w:rsidR="00DD133F" w:rsidRPr="001A6CAB">
        <w:rPr>
          <w:rFonts w:ascii="Arial" w:hAnsi="Arial" w:cs="Arial"/>
          <w:sz w:val="24"/>
          <w:szCs w:val="24"/>
        </w:rPr>
        <w:t>składa się</w:t>
      </w:r>
      <w:r w:rsidR="00176C61" w:rsidRPr="001A6CAB">
        <w:rPr>
          <w:rFonts w:ascii="Arial" w:hAnsi="Arial" w:cs="Arial"/>
          <w:sz w:val="24"/>
          <w:szCs w:val="24"/>
        </w:rPr>
        <w:t xml:space="preserve"> wraz z załącznikami, </w:t>
      </w:r>
      <w:r w:rsidRPr="001A6CAB">
        <w:rPr>
          <w:rFonts w:ascii="Arial" w:hAnsi="Arial" w:cs="Arial"/>
          <w:sz w:val="24"/>
          <w:szCs w:val="24"/>
        </w:rPr>
        <w:t>wyłącznie w formie elektronicznej</w:t>
      </w:r>
      <w:r w:rsidR="009E4678" w:rsidRPr="001A6CAB">
        <w:rPr>
          <w:rFonts w:ascii="Arial" w:hAnsi="Arial" w:cs="Arial"/>
          <w:sz w:val="24"/>
          <w:szCs w:val="24"/>
        </w:rPr>
        <w:t xml:space="preserve"> (dokumentacja aplikacyjna)</w:t>
      </w:r>
      <w:r w:rsidR="00A06192" w:rsidRPr="001A6CAB">
        <w:rPr>
          <w:rFonts w:ascii="Arial" w:hAnsi="Arial" w:cs="Arial"/>
          <w:sz w:val="24"/>
          <w:szCs w:val="24"/>
        </w:rPr>
        <w:t>, na podstawie art. 52 ust. 1 ustawy wdrożeniowej.</w:t>
      </w:r>
    </w:p>
    <w:p w14:paraId="2907AEF4" w14:textId="556D93A7" w:rsidR="00DE24F0" w:rsidRPr="001A6CAB" w:rsidRDefault="00044108"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Wniosek o dofinansowanie</w:t>
      </w:r>
      <w:r w:rsidR="00176C61" w:rsidRPr="001A6CAB">
        <w:rPr>
          <w:rFonts w:ascii="Arial" w:hAnsi="Arial" w:cs="Arial"/>
          <w:sz w:val="24"/>
          <w:szCs w:val="24"/>
        </w:rPr>
        <w:t xml:space="preserve"> oraz załączniki </w:t>
      </w:r>
      <w:r w:rsidR="009E4678" w:rsidRPr="001A6CAB">
        <w:rPr>
          <w:rFonts w:ascii="Arial" w:hAnsi="Arial" w:cs="Arial"/>
          <w:sz w:val="24"/>
          <w:szCs w:val="24"/>
        </w:rPr>
        <w:t>składa się</w:t>
      </w:r>
      <w:r w:rsidRPr="001A6CAB">
        <w:rPr>
          <w:rFonts w:ascii="Arial" w:hAnsi="Arial" w:cs="Arial"/>
          <w:sz w:val="24"/>
          <w:szCs w:val="24"/>
        </w:rPr>
        <w:t xml:space="preserve"> wyłącznie za pośrednictwem WOD2021, dostępnym na stronie </w:t>
      </w:r>
      <w:hyperlink r:id="rId13" w:history="1">
        <w:r w:rsidR="005F45E3" w:rsidRPr="006B02FA">
          <w:rPr>
            <w:rStyle w:val="Hipercze"/>
            <w:rFonts w:ascii="Arial" w:hAnsi="Arial" w:cs="Arial"/>
            <w:sz w:val="24"/>
            <w:szCs w:val="24"/>
          </w:rPr>
          <w:t>https://wod.cst2021.gov.pl</w:t>
        </w:r>
      </w:hyperlink>
      <w:r w:rsidR="00D12C96" w:rsidRPr="001A6CAB">
        <w:rPr>
          <w:rStyle w:val="ui-provider"/>
          <w:rFonts w:ascii="Arial" w:hAnsi="Arial" w:cs="Arial"/>
          <w:sz w:val="24"/>
          <w:szCs w:val="24"/>
        </w:rPr>
        <w:t>.</w:t>
      </w:r>
      <w:r w:rsidR="009E4678" w:rsidRPr="001A6CAB">
        <w:rPr>
          <w:rFonts w:ascii="Arial" w:hAnsi="Arial" w:cs="Arial"/>
          <w:sz w:val="24"/>
          <w:szCs w:val="24"/>
        </w:rPr>
        <w:t xml:space="preserve"> Załączniki do wniosku stanowią integralną część wniosku o dofinansowanie w WOD2021.</w:t>
      </w:r>
    </w:p>
    <w:p w14:paraId="6853C3C7" w14:textId="5876A2B7" w:rsidR="009E4678" w:rsidRPr="001A6CAB" w:rsidRDefault="009E4678"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LAWP udostępnia wnioskodawcom </w:t>
      </w:r>
      <w:r w:rsidR="00E51893" w:rsidRPr="001A6CAB">
        <w:rPr>
          <w:rFonts w:ascii="Arial" w:hAnsi="Arial" w:cs="Arial"/>
          <w:sz w:val="24"/>
          <w:szCs w:val="24"/>
        </w:rPr>
        <w:t xml:space="preserve">do </w:t>
      </w:r>
      <w:r w:rsidRPr="001A6CAB">
        <w:rPr>
          <w:rFonts w:ascii="Arial" w:hAnsi="Arial" w:cs="Arial"/>
          <w:sz w:val="24"/>
          <w:szCs w:val="24"/>
        </w:rPr>
        <w:t>wypełni</w:t>
      </w:r>
      <w:r w:rsidR="00E51893" w:rsidRPr="001A6CAB">
        <w:rPr>
          <w:rFonts w:ascii="Arial" w:hAnsi="Arial" w:cs="Arial"/>
          <w:sz w:val="24"/>
          <w:szCs w:val="24"/>
        </w:rPr>
        <w:t>e</w:t>
      </w:r>
      <w:r w:rsidRPr="001A6CAB">
        <w:rPr>
          <w:rFonts w:ascii="Arial" w:hAnsi="Arial" w:cs="Arial"/>
          <w:sz w:val="24"/>
          <w:szCs w:val="24"/>
        </w:rPr>
        <w:t>nia wnios</w:t>
      </w:r>
      <w:r w:rsidR="00E51893" w:rsidRPr="001A6CAB">
        <w:rPr>
          <w:rFonts w:ascii="Arial" w:hAnsi="Arial" w:cs="Arial"/>
          <w:sz w:val="24"/>
          <w:szCs w:val="24"/>
        </w:rPr>
        <w:t>ek</w:t>
      </w:r>
      <w:r w:rsidRPr="001A6CAB">
        <w:rPr>
          <w:rFonts w:ascii="Arial" w:hAnsi="Arial" w:cs="Arial"/>
          <w:sz w:val="24"/>
          <w:szCs w:val="24"/>
        </w:rPr>
        <w:t xml:space="preserve"> w WOD2021 w dniu rozpoczęcia naboru</w:t>
      </w:r>
      <w:r w:rsidR="00E51893" w:rsidRPr="001A6CAB">
        <w:rPr>
          <w:rFonts w:ascii="Arial" w:hAnsi="Arial" w:cs="Arial"/>
          <w:sz w:val="24"/>
          <w:szCs w:val="24"/>
        </w:rPr>
        <w:t>.</w:t>
      </w:r>
    </w:p>
    <w:p w14:paraId="74479589" w14:textId="0CBC2132" w:rsidR="009E4678" w:rsidRPr="001A6CAB" w:rsidRDefault="009E4678"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Dokumentacja aplikacyjna, o której mowa w pkt. 1,</w:t>
      </w:r>
      <w:r w:rsidR="00DE24F0" w:rsidRPr="001A6CAB">
        <w:rPr>
          <w:rFonts w:ascii="Arial" w:hAnsi="Arial" w:cs="Arial"/>
          <w:sz w:val="24"/>
          <w:szCs w:val="24"/>
        </w:rPr>
        <w:t xml:space="preserve"> </w:t>
      </w:r>
      <w:r w:rsidRPr="001A6CAB">
        <w:rPr>
          <w:rFonts w:ascii="Arial" w:hAnsi="Arial" w:cs="Arial"/>
          <w:sz w:val="24"/>
          <w:szCs w:val="24"/>
        </w:rPr>
        <w:t>składa się z</w:t>
      </w:r>
      <w:r w:rsidR="00DE24F0" w:rsidRPr="001A6CAB">
        <w:rPr>
          <w:rFonts w:ascii="Arial" w:hAnsi="Arial" w:cs="Arial"/>
          <w:sz w:val="24"/>
          <w:szCs w:val="24"/>
        </w:rPr>
        <w:t xml:space="preserve"> wniosku o dofinansowanie (sporządzonego</w:t>
      </w:r>
      <w:r w:rsidR="009A6BB4" w:rsidRPr="001A6CAB">
        <w:rPr>
          <w:rFonts w:ascii="Arial" w:hAnsi="Arial" w:cs="Arial"/>
          <w:sz w:val="24"/>
          <w:szCs w:val="24"/>
        </w:rPr>
        <w:t xml:space="preserve"> </w:t>
      </w:r>
      <w:r w:rsidR="00DE24F0" w:rsidRPr="001A6CAB">
        <w:rPr>
          <w:rFonts w:ascii="Arial" w:hAnsi="Arial" w:cs="Arial"/>
          <w:sz w:val="24"/>
          <w:szCs w:val="24"/>
        </w:rPr>
        <w:t xml:space="preserve">w wersji elektronicznej </w:t>
      </w:r>
      <w:r w:rsidRPr="001A6CAB">
        <w:rPr>
          <w:rFonts w:ascii="Arial" w:hAnsi="Arial" w:cs="Arial"/>
          <w:sz w:val="24"/>
          <w:szCs w:val="24"/>
        </w:rPr>
        <w:t>w aplikacji</w:t>
      </w:r>
      <w:r w:rsidR="00FB4E14" w:rsidRPr="001A6CAB">
        <w:rPr>
          <w:rFonts w:ascii="Arial" w:hAnsi="Arial" w:cs="Arial"/>
          <w:sz w:val="24"/>
          <w:szCs w:val="24"/>
        </w:rPr>
        <w:t xml:space="preserve"> WOD2021</w:t>
      </w:r>
      <w:r w:rsidR="00DE24F0" w:rsidRPr="001A6CAB">
        <w:rPr>
          <w:rFonts w:ascii="Arial" w:hAnsi="Arial" w:cs="Arial"/>
          <w:sz w:val="24"/>
          <w:szCs w:val="24"/>
        </w:rPr>
        <w:t>)</w:t>
      </w:r>
      <w:r w:rsidRPr="001A6CAB">
        <w:rPr>
          <w:rFonts w:ascii="Arial" w:hAnsi="Arial" w:cs="Arial"/>
          <w:sz w:val="24"/>
          <w:szCs w:val="24"/>
        </w:rPr>
        <w:t xml:space="preserve"> oraz załączników, stanowiących integralną część wniosku w WOD2021</w:t>
      </w:r>
      <w:r w:rsidR="00DE24F0" w:rsidRPr="001A6CAB">
        <w:rPr>
          <w:rFonts w:ascii="Arial" w:hAnsi="Arial" w:cs="Arial"/>
          <w:sz w:val="24"/>
          <w:szCs w:val="24"/>
        </w:rPr>
        <w:t>.</w:t>
      </w:r>
    </w:p>
    <w:p w14:paraId="67E27506" w14:textId="23C6443E" w:rsidR="00EE776F" w:rsidRPr="001A6CAB" w:rsidRDefault="007A4A73"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Wniosek należy wypełnić i złożyć zgodnie z </w:t>
      </w:r>
      <w:r w:rsidR="006B71D0" w:rsidRPr="001A6CAB">
        <w:rPr>
          <w:rFonts w:ascii="Arial" w:hAnsi="Arial" w:cs="Arial"/>
          <w:sz w:val="24"/>
          <w:szCs w:val="24"/>
        </w:rPr>
        <w:t>i</w:t>
      </w:r>
      <w:r w:rsidR="00DE24F0" w:rsidRPr="001A6CAB">
        <w:rPr>
          <w:rFonts w:ascii="Arial" w:hAnsi="Arial" w:cs="Arial"/>
          <w:sz w:val="24"/>
          <w:szCs w:val="24"/>
        </w:rPr>
        <w:t>nstrukcj</w:t>
      </w:r>
      <w:r w:rsidRPr="001A6CAB">
        <w:rPr>
          <w:rFonts w:ascii="Arial" w:hAnsi="Arial" w:cs="Arial"/>
          <w:sz w:val="24"/>
          <w:szCs w:val="24"/>
        </w:rPr>
        <w:t>ą</w:t>
      </w:r>
      <w:r w:rsidR="00DE24F0" w:rsidRPr="001A6CAB">
        <w:rPr>
          <w:rFonts w:ascii="Arial" w:hAnsi="Arial" w:cs="Arial"/>
          <w:sz w:val="24"/>
          <w:szCs w:val="24"/>
        </w:rPr>
        <w:t xml:space="preserve"> </w:t>
      </w:r>
      <w:r w:rsidR="009E4678" w:rsidRPr="001A6CAB">
        <w:rPr>
          <w:rFonts w:ascii="Arial" w:hAnsi="Arial" w:cs="Arial"/>
          <w:sz w:val="24"/>
          <w:szCs w:val="24"/>
        </w:rPr>
        <w:t>dotycząc</w:t>
      </w:r>
      <w:r w:rsidR="00A5753A" w:rsidRPr="001A6CAB">
        <w:rPr>
          <w:rFonts w:ascii="Arial" w:hAnsi="Arial" w:cs="Arial"/>
          <w:sz w:val="24"/>
          <w:szCs w:val="24"/>
        </w:rPr>
        <w:t>ą</w:t>
      </w:r>
      <w:r w:rsidR="009E4678" w:rsidRPr="001A6CAB">
        <w:rPr>
          <w:rFonts w:ascii="Arial" w:hAnsi="Arial" w:cs="Arial"/>
          <w:sz w:val="24"/>
          <w:szCs w:val="24"/>
        </w:rPr>
        <w:t xml:space="preserve"> przygotowania i złożenia wniosku o dofinansowanie </w:t>
      </w:r>
      <w:r w:rsidRPr="001A6CAB">
        <w:rPr>
          <w:rFonts w:ascii="Arial" w:hAnsi="Arial" w:cs="Arial"/>
          <w:sz w:val="24"/>
          <w:szCs w:val="24"/>
        </w:rPr>
        <w:t>(</w:t>
      </w:r>
      <w:r w:rsidR="00DE24F0" w:rsidRPr="001A6CAB">
        <w:rPr>
          <w:rFonts w:ascii="Arial" w:hAnsi="Arial" w:cs="Arial"/>
          <w:sz w:val="24"/>
          <w:szCs w:val="24"/>
        </w:rPr>
        <w:t xml:space="preserve">załącznik nr </w:t>
      </w:r>
      <w:r w:rsidR="00D12C96" w:rsidRPr="001A6CAB">
        <w:rPr>
          <w:rFonts w:ascii="Arial" w:hAnsi="Arial" w:cs="Arial"/>
          <w:sz w:val="24"/>
          <w:szCs w:val="24"/>
        </w:rPr>
        <w:t>1</w:t>
      </w:r>
      <w:r w:rsidR="00D67D0B" w:rsidRPr="001A6CAB">
        <w:rPr>
          <w:rFonts w:ascii="Arial" w:hAnsi="Arial" w:cs="Arial"/>
          <w:sz w:val="24"/>
          <w:szCs w:val="24"/>
        </w:rPr>
        <w:t xml:space="preserve"> </w:t>
      </w:r>
      <w:r w:rsidR="00DE24F0" w:rsidRPr="001A6CAB">
        <w:rPr>
          <w:rFonts w:ascii="Arial" w:hAnsi="Arial" w:cs="Arial"/>
          <w:sz w:val="24"/>
          <w:szCs w:val="24"/>
        </w:rPr>
        <w:t>do Regulaminu</w:t>
      </w:r>
      <w:r w:rsidRPr="001A6CAB">
        <w:rPr>
          <w:rFonts w:ascii="Arial" w:hAnsi="Arial" w:cs="Arial"/>
          <w:sz w:val="24"/>
          <w:szCs w:val="24"/>
        </w:rPr>
        <w:t>)</w:t>
      </w:r>
      <w:r w:rsidR="00DE24F0" w:rsidRPr="001A6CAB">
        <w:rPr>
          <w:rFonts w:ascii="Arial" w:hAnsi="Arial" w:cs="Arial"/>
          <w:sz w:val="24"/>
          <w:szCs w:val="24"/>
        </w:rPr>
        <w:t>.</w:t>
      </w:r>
    </w:p>
    <w:p w14:paraId="6E33E595" w14:textId="1054043F" w:rsidR="00DE24F0" w:rsidRPr="001A6CAB" w:rsidRDefault="00EE776F"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lastRenderedPageBreak/>
        <w:t>Instrukcje związane z techniczną obsługą WOD2021</w:t>
      </w:r>
      <w:r w:rsidR="00541177" w:rsidRPr="001A6CAB">
        <w:rPr>
          <w:rFonts w:ascii="Arial" w:hAnsi="Arial" w:cs="Arial"/>
          <w:sz w:val="24"/>
          <w:szCs w:val="24"/>
        </w:rPr>
        <w:t xml:space="preserve"> </w:t>
      </w:r>
      <w:r w:rsidRPr="001A6CAB">
        <w:rPr>
          <w:rFonts w:ascii="Arial" w:hAnsi="Arial" w:cs="Arial"/>
          <w:sz w:val="24"/>
          <w:szCs w:val="24"/>
        </w:rPr>
        <w:t>(Ins</w:t>
      </w:r>
      <w:r w:rsidR="00541177" w:rsidRPr="001A6CAB">
        <w:rPr>
          <w:rFonts w:ascii="Arial" w:hAnsi="Arial" w:cs="Arial"/>
          <w:sz w:val="24"/>
          <w:szCs w:val="24"/>
        </w:rPr>
        <w:t>trukcje użytkownika Aplikacji WOD2021 Wnioski o dofinansowanie - Część ogólna i część Wnioskodawca</w:t>
      </w:r>
      <w:r w:rsidRPr="001A6CAB">
        <w:rPr>
          <w:rFonts w:ascii="Arial" w:hAnsi="Arial" w:cs="Arial"/>
          <w:sz w:val="24"/>
          <w:szCs w:val="24"/>
        </w:rPr>
        <w:t>)</w:t>
      </w:r>
      <w:r w:rsidR="00541177" w:rsidRPr="001A6CAB">
        <w:rPr>
          <w:rFonts w:ascii="Arial" w:hAnsi="Arial" w:cs="Arial"/>
          <w:sz w:val="24"/>
          <w:szCs w:val="24"/>
        </w:rPr>
        <w:t xml:space="preserve"> </w:t>
      </w:r>
      <w:r w:rsidRPr="001A6CAB">
        <w:rPr>
          <w:rFonts w:ascii="Arial" w:hAnsi="Arial" w:cs="Arial"/>
          <w:sz w:val="24"/>
          <w:szCs w:val="24"/>
        </w:rPr>
        <w:t xml:space="preserve">stanowią załączniki nr </w:t>
      </w:r>
      <w:r w:rsidR="00D12C96" w:rsidRPr="001A6CAB">
        <w:rPr>
          <w:rFonts w:ascii="Arial" w:hAnsi="Arial" w:cs="Arial"/>
          <w:sz w:val="24"/>
          <w:szCs w:val="24"/>
        </w:rPr>
        <w:t>2</w:t>
      </w:r>
      <w:r w:rsidRPr="001A6CAB">
        <w:rPr>
          <w:rFonts w:ascii="Arial" w:hAnsi="Arial" w:cs="Arial"/>
          <w:sz w:val="24"/>
          <w:szCs w:val="24"/>
        </w:rPr>
        <w:t xml:space="preserve"> i </w:t>
      </w:r>
      <w:r w:rsidR="00D12C96" w:rsidRPr="001A6CAB">
        <w:rPr>
          <w:rFonts w:ascii="Arial" w:hAnsi="Arial" w:cs="Arial"/>
          <w:sz w:val="24"/>
          <w:szCs w:val="24"/>
        </w:rPr>
        <w:t>3</w:t>
      </w:r>
      <w:r w:rsidRPr="001A6CAB">
        <w:rPr>
          <w:rFonts w:ascii="Arial" w:hAnsi="Arial" w:cs="Arial"/>
          <w:sz w:val="24"/>
          <w:szCs w:val="24"/>
        </w:rPr>
        <w:t xml:space="preserve"> do Regulaminu.</w:t>
      </w:r>
    </w:p>
    <w:p w14:paraId="2A2013CE" w14:textId="3B5087CE" w:rsidR="00DE24F0" w:rsidRPr="001A6CAB" w:rsidRDefault="008C507B"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Informacja w zakresie wskazania czy i kiedy dany załącznik jest wymagany znajduje się w Instrukcji wypełniania załączników do wniosku o dofinansowanie, stanowiącej załącznik nr </w:t>
      </w:r>
      <w:r w:rsidR="00D12C96" w:rsidRPr="001A6CAB">
        <w:rPr>
          <w:rFonts w:ascii="Arial" w:hAnsi="Arial" w:cs="Arial"/>
          <w:sz w:val="24"/>
          <w:szCs w:val="24"/>
        </w:rPr>
        <w:t>5</w:t>
      </w:r>
      <w:r w:rsidRPr="001A6CAB">
        <w:rPr>
          <w:rFonts w:ascii="Arial" w:hAnsi="Arial" w:cs="Arial"/>
          <w:sz w:val="24"/>
          <w:szCs w:val="24"/>
        </w:rPr>
        <w:t xml:space="preserve"> do Regulaminu. Ww. instrukcja zawiera również opis wymogów, jakie muszą spełniać załączniki</w:t>
      </w:r>
      <w:r w:rsidR="00DE24F0" w:rsidRPr="001A6CAB">
        <w:rPr>
          <w:rFonts w:ascii="Arial" w:hAnsi="Arial" w:cs="Arial"/>
          <w:sz w:val="24"/>
          <w:szCs w:val="24"/>
        </w:rPr>
        <w:t>.</w:t>
      </w:r>
      <w:r w:rsidR="009E4678" w:rsidRPr="001A6CAB">
        <w:rPr>
          <w:rFonts w:ascii="Arial" w:hAnsi="Arial" w:cs="Arial"/>
          <w:sz w:val="24"/>
          <w:szCs w:val="24"/>
        </w:rPr>
        <w:t xml:space="preserve"> Szczegółowe instrukcje w zakresie wypełniania załączników, które należy sporządzić na wzorach udostępnianych przez LAWP (np. Biznes Plan)</w:t>
      </w:r>
      <w:r w:rsidRPr="001A6CAB">
        <w:rPr>
          <w:rFonts w:ascii="Arial" w:hAnsi="Arial" w:cs="Arial"/>
          <w:sz w:val="24"/>
          <w:szCs w:val="24"/>
        </w:rPr>
        <w:t>,</w:t>
      </w:r>
      <w:r w:rsidR="009E4678" w:rsidRPr="001A6CAB">
        <w:rPr>
          <w:rFonts w:ascii="Arial" w:hAnsi="Arial" w:cs="Arial"/>
          <w:sz w:val="24"/>
          <w:szCs w:val="24"/>
        </w:rPr>
        <w:t xml:space="preserve"> znajdują się bezpośrednio we wzorach tych załączników</w:t>
      </w:r>
      <w:r w:rsidR="00E51893" w:rsidRPr="001A6CAB">
        <w:rPr>
          <w:rFonts w:ascii="Arial" w:hAnsi="Arial" w:cs="Arial"/>
          <w:sz w:val="24"/>
          <w:szCs w:val="24"/>
        </w:rPr>
        <w:t>.</w:t>
      </w:r>
    </w:p>
    <w:p w14:paraId="518B90A2" w14:textId="168355BE" w:rsidR="004B7881" w:rsidRPr="001A6CAB" w:rsidRDefault="004B7881" w:rsidP="004A6680">
      <w:pPr>
        <w:pStyle w:val="Akapitzlist"/>
        <w:numPr>
          <w:ilvl w:val="0"/>
          <w:numId w:val="3"/>
        </w:numPr>
        <w:tabs>
          <w:tab w:val="left" w:pos="2760"/>
        </w:tabs>
        <w:spacing w:before="120" w:after="120" w:line="276" w:lineRule="auto"/>
        <w:contextualSpacing w:val="0"/>
        <w:rPr>
          <w:rFonts w:ascii="Arial" w:hAnsi="Arial" w:cs="Arial"/>
          <w:sz w:val="24"/>
          <w:szCs w:val="24"/>
        </w:rPr>
      </w:pPr>
      <w:bookmarkStart w:id="13" w:name="_Hlk126842364"/>
      <w:r w:rsidRPr="001A6CAB">
        <w:rPr>
          <w:rFonts w:ascii="Arial" w:hAnsi="Arial" w:cs="Arial"/>
          <w:sz w:val="24"/>
          <w:szCs w:val="24"/>
        </w:rPr>
        <w:t>LAWP zastrzega sobie prawo, do żądania od wnioskodawcy, na etapie poprawy/uzupełnienia w trakcie oceny lub przed podpisaniem umowy o dofinansowanie, dodatkowych załączników/dokumentów/oświadczeń (innych niż wymienione w Załączniku nr 5 do  Regulaminu),  niezbędnych do dokonania tej oceny w oparciu o kryteria wyboru projektów lub niezbędnych do zawarcia umowy o dofinansowaniu.</w:t>
      </w:r>
    </w:p>
    <w:p w14:paraId="17ADDBB1" w14:textId="78A7FB0B" w:rsidR="00E47CAF" w:rsidRPr="001A6CAB" w:rsidRDefault="00E47CAF" w:rsidP="004A6680">
      <w:pPr>
        <w:pStyle w:val="Akapitzlist"/>
        <w:numPr>
          <w:ilvl w:val="0"/>
          <w:numId w:val="3"/>
        </w:numPr>
        <w:tabs>
          <w:tab w:val="left" w:pos="2760"/>
        </w:tabs>
        <w:spacing w:before="120" w:after="120" w:line="276" w:lineRule="auto"/>
        <w:contextualSpacing w:val="0"/>
        <w:rPr>
          <w:rFonts w:ascii="Arial" w:hAnsi="Arial" w:cs="Arial"/>
          <w:sz w:val="24"/>
          <w:szCs w:val="24"/>
        </w:rPr>
      </w:pPr>
      <w:bookmarkStart w:id="14" w:name="_Hlk126320182"/>
      <w:bookmarkEnd w:id="13"/>
      <w:r w:rsidRPr="001A6CAB">
        <w:rPr>
          <w:rFonts w:ascii="Arial" w:hAnsi="Arial" w:cs="Arial"/>
          <w:sz w:val="24"/>
          <w:szCs w:val="24"/>
        </w:rPr>
        <w:t>Każdy załącznik składany do wniosku musi zostać podpisany elektronicznym podpisem kwalifikowanym, co oznacza, że aby wnioskodawca mógł ubiegać się o wsparcie i złożyć dokumenty spełniające wymogi Regulaminu musi posiadać ww. podpis kwalifikowany.</w:t>
      </w:r>
    </w:p>
    <w:p w14:paraId="55389DD4" w14:textId="7A24FE47" w:rsidR="00DE701F" w:rsidRPr="001A6CAB" w:rsidRDefault="00DE701F"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 przypadku zastosowania zewnętrznego podpisu kwalifikowanego powstaje odrębny plik z podpisem, który zawiera jedynie odwołanie do dokumentu źródłowego, a nie jego treść. Należy wówczas pamiętać aby załączyć dwa pliki - pierwszy z podpisem wnioskodawcy lub osoby upoważnionej i drugi z podpisywanym dokumentem. Złożenie tylko jednego z ww. plików skutkuje uznaniem takiego załącznika za niepodpisany.</w:t>
      </w:r>
    </w:p>
    <w:p w14:paraId="2BFCBA96" w14:textId="71C8B9AE" w:rsidR="00E47CAF" w:rsidRPr="001A6CAB" w:rsidRDefault="00E47CAF"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Zgodnie z art. 47 ustawy wdrożeniowej LAWP może wymagać od wnioskodawców oświadczeń na potwierdzenie faktów lub stanu prawnego, niezbędnych do oceny. Zgodnie z Wytycznymi dotyczącymi wyboru projektów na lata 2021-2027, aby ww. oświadczenia spełniły wymogi, o których mowa w art. 47 ustawy wdrożeniowej muszą być opatrzone klauzulą o odpowiedzialności karnej za składanie fałszywych oświadczeń oraz podpisane podpisem kwalifikowanym.</w:t>
      </w:r>
    </w:p>
    <w:p w14:paraId="588A99D7" w14:textId="3C272117" w:rsidR="00E47CAF" w:rsidRPr="001A6CAB" w:rsidRDefault="00E47CAF"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Załączniki wypełniane przez wnioskodawcę na wzorach udostępnianych przez LAWP </w:t>
      </w:r>
      <w:r w:rsidR="00602A19" w:rsidRPr="001A6CAB">
        <w:rPr>
          <w:rFonts w:ascii="Arial" w:hAnsi="Arial" w:cs="Arial"/>
          <w:sz w:val="24"/>
          <w:szCs w:val="24"/>
        </w:rPr>
        <w:t>oraz</w:t>
      </w:r>
      <w:r w:rsidRPr="001A6CAB">
        <w:rPr>
          <w:rFonts w:ascii="Arial" w:hAnsi="Arial" w:cs="Arial"/>
          <w:sz w:val="24"/>
          <w:szCs w:val="24"/>
        </w:rPr>
        <w:t xml:space="preserve"> oświadczenia załączane do wniosku </w:t>
      </w:r>
      <w:r w:rsidR="00602A19" w:rsidRPr="001A6CAB">
        <w:rPr>
          <w:rFonts w:ascii="Arial" w:hAnsi="Arial" w:cs="Arial"/>
          <w:sz w:val="24"/>
          <w:szCs w:val="24"/>
        </w:rPr>
        <w:t xml:space="preserve">jako załączniki </w:t>
      </w:r>
      <w:r w:rsidRPr="001A6CAB">
        <w:rPr>
          <w:rFonts w:ascii="Arial" w:hAnsi="Arial" w:cs="Arial"/>
          <w:sz w:val="24"/>
          <w:szCs w:val="24"/>
        </w:rPr>
        <w:t xml:space="preserve">stanowią oświadczenia, o których mowa w pkt. </w:t>
      </w:r>
      <w:r w:rsidR="00202605">
        <w:rPr>
          <w:rFonts w:ascii="Arial" w:hAnsi="Arial" w:cs="Arial"/>
          <w:sz w:val="24"/>
          <w:szCs w:val="24"/>
        </w:rPr>
        <w:t>11</w:t>
      </w:r>
      <w:r w:rsidRPr="001A6CAB">
        <w:rPr>
          <w:rFonts w:ascii="Arial" w:hAnsi="Arial" w:cs="Arial"/>
          <w:sz w:val="24"/>
          <w:szCs w:val="24"/>
        </w:rPr>
        <w:t xml:space="preserve"> i podpisanie ich jest wymogiem wynikającym z przepisów prawa</w:t>
      </w:r>
      <w:r w:rsidR="00602A19" w:rsidRPr="001A6CAB">
        <w:rPr>
          <w:rFonts w:ascii="Arial" w:hAnsi="Arial" w:cs="Arial"/>
          <w:sz w:val="24"/>
          <w:szCs w:val="24"/>
        </w:rPr>
        <w:t>. W</w:t>
      </w:r>
      <w:r w:rsidRPr="001A6CAB">
        <w:rPr>
          <w:rFonts w:ascii="Arial" w:hAnsi="Arial" w:cs="Arial"/>
          <w:sz w:val="24"/>
          <w:szCs w:val="24"/>
        </w:rPr>
        <w:t xml:space="preserve"> </w:t>
      </w:r>
      <w:r w:rsidR="00602A19" w:rsidRPr="001A6CAB">
        <w:rPr>
          <w:rFonts w:ascii="Arial" w:hAnsi="Arial" w:cs="Arial"/>
          <w:sz w:val="24"/>
          <w:szCs w:val="24"/>
        </w:rPr>
        <w:t>przypadku pozostałych załączników, stanowiących kopie dokumentów (np. sprawozdania finansowe, zeznania podatkowe, dokumenty potwierdzające wykonalność projektu, doświadczenie, komplementarność itp.), podpisanie się pod dokumentem podpisem kwalifikowanym oznacza pot</w:t>
      </w:r>
      <w:r w:rsidRPr="001A6CAB">
        <w:rPr>
          <w:rFonts w:ascii="Arial" w:hAnsi="Arial" w:cs="Arial"/>
          <w:sz w:val="24"/>
          <w:szCs w:val="24"/>
        </w:rPr>
        <w:t xml:space="preserve">wierdzenie </w:t>
      </w:r>
      <w:r w:rsidR="00602A19" w:rsidRPr="001A6CAB">
        <w:rPr>
          <w:rFonts w:ascii="Arial" w:hAnsi="Arial" w:cs="Arial"/>
          <w:sz w:val="24"/>
          <w:szCs w:val="24"/>
        </w:rPr>
        <w:t xml:space="preserve">go </w:t>
      </w:r>
      <w:r w:rsidRPr="001A6CAB">
        <w:rPr>
          <w:rFonts w:ascii="Arial" w:hAnsi="Arial" w:cs="Arial"/>
          <w:sz w:val="24"/>
          <w:szCs w:val="24"/>
        </w:rPr>
        <w:t>za zgodność</w:t>
      </w:r>
      <w:r w:rsidR="00602A19" w:rsidRPr="001A6CAB">
        <w:rPr>
          <w:rFonts w:ascii="Arial" w:hAnsi="Arial" w:cs="Arial"/>
          <w:sz w:val="24"/>
          <w:szCs w:val="24"/>
        </w:rPr>
        <w:t xml:space="preserve"> z oryginałem.</w:t>
      </w:r>
    </w:p>
    <w:bookmarkEnd w:id="14"/>
    <w:p w14:paraId="65D0032B" w14:textId="13C18CD1" w:rsidR="00216550" w:rsidRPr="001A6CAB" w:rsidRDefault="009E4678"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LAWP, zgodnie z Wytycznymi dotyczącymi wyboru projektów na lata 2021-2027 (Rozdz. 7</w:t>
      </w:r>
      <w:r w:rsidR="003C79E3" w:rsidRPr="001A6CAB">
        <w:rPr>
          <w:rFonts w:ascii="Arial" w:hAnsi="Arial" w:cs="Arial"/>
          <w:sz w:val="24"/>
          <w:szCs w:val="24"/>
        </w:rPr>
        <w:t xml:space="preserve"> pkt 17, w związku z art. 52 ust. 1 ustawy wdrożeniowej</w:t>
      </w:r>
      <w:r w:rsidRPr="001A6CAB">
        <w:rPr>
          <w:rFonts w:ascii="Arial" w:hAnsi="Arial" w:cs="Arial"/>
          <w:sz w:val="24"/>
          <w:szCs w:val="24"/>
        </w:rPr>
        <w:t>) nie może przyjąć wniosku złożonego w inny sposób (np. w wersji papierowej), niż sposób, o którym mowa w pkt. 2. Wniosek i/lub załączniki</w:t>
      </w:r>
      <w:r w:rsidR="00DD2865" w:rsidRPr="001A6CAB">
        <w:rPr>
          <w:rFonts w:ascii="Arial" w:hAnsi="Arial" w:cs="Arial"/>
          <w:sz w:val="24"/>
          <w:szCs w:val="24"/>
        </w:rPr>
        <w:t xml:space="preserve"> złożon</w:t>
      </w:r>
      <w:r w:rsidRPr="001A6CAB">
        <w:rPr>
          <w:rFonts w:ascii="Arial" w:hAnsi="Arial" w:cs="Arial"/>
          <w:sz w:val="24"/>
          <w:szCs w:val="24"/>
        </w:rPr>
        <w:t>e</w:t>
      </w:r>
      <w:r w:rsidR="00DD2865" w:rsidRPr="001A6CAB">
        <w:rPr>
          <w:rFonts w:ascii="Arial" w:hAnsi="Arial" w:cs="Arial"/>
          <w:sz w:val="24"/>
          <w:szCs w:val="24"/>
        </w:rPr>
        <w:t xml:space="preserve"> w innej formie niż </w:t>
      </w:r>
      <w:r w:rsidRPr="001A6CAB">
        <w:rPr>
          <w:rFonts w:ascii="Arial" w:hAnsi="Arial" w:cs="Arial"/>
          <w:sz w:val="24"/>
          <w:szCs w:val="24"/>
        </w:rPr>
        <w:t>w</w:t>
      </w:r>
      <w:r w:rsidR="00DD2865" w:rsidRPr="001A6CAB">
        <w:rPr>
          <w:rFonts w:ascii="Arial" w:hAnsi="Arial" w:cs="Arial"/>
          <w:sz w:val="24"/>
          <w:szCs w:val="24"/>
        </w:rPr>
        <w:t xml:space="preserve"> WOD2021</w:t>
      </w:r>
      <w:r w:rsidR="00216550" w:rsidRPr="001A6CAB">
        <w:rPr>
          <w:rFonts w:ascii="Arial" w:hAnsi="Arial" w:cs="Arial"/>
          <w:sz w:val="24"/>
          <w:szCs w:val="24"/>
        </w:rPr>
        <w:t xml:space="preserve"> </w:t>
      </w:r>
      <w:r w:rsidR="00DD2865" w:rsidRPr="001A6CAB">
        <w:rPr>
          <w:rFonts w:ascii="Arial" w:hAnsi="Arial" w:cs="Arial"/>
          <w:sz w:val="24"/>
          <w:szCs w:val="24"/>
        </w:rPr>
        <w:t xml:space="preserve">nie </w:t>
      </w:r>
      <w:r w:rsidRPr="001A6CAB">
        <w:rPr>
          <w:rFonts w:ascii="Arial" w:hAnsi="Arial" w:cs="Arial"/>
          <w:sz w:val="24"/>
          <w:szCs w:val="24"/>
        </w:rPr>
        <w:t>są</w:t>
      </w:r>
      <w:r w:rsidR="00DD2865" w:rsidRPr="001A6CAB">
        <w:rPr>
          <w:rFonts w:ascii="Arial" w:hAnsi="Arial" w:cs="Arial"/>
          <w:sz w:val="24"/>
          <w:szCs w:val="24"/>
        </w:rPr>
        <w:t xml:space="preserve"> poddawan</w:t>
      </w:r>
      <w:r w:rsidRPr="001A6CAB">
        <w:rPr>
          <w:rFonts w:ascii="Arial" w:hAnsi="Arial" w:cs="Arial"/>
          <w:sz w:val="24"/>
          <w:szCs w:val="24"/>
        </w:rPr>
        <w:t>e</w:t>
      </w:r>
      <w:r w:rsidR="00DD2865" w:rsidRPr="001A6CAB">
        <w:rPr>
          <w:rFonts w:ascii="Arial" w:hAnsi="Arial" w:cs="Arial"/>
          <w:sz w:val="24"/>
          <w:szCs w:val="24"/>
        </w:rPr>
        <w:t xml:space="preserve"> ocenie.</w:t>
      </w:r>
    </w:p>
    <w:p w14:paraId="4281F270" w14:textId="7248718A" w:rsidR="000F1090" w:rsidRPr="001A6CAB" w:rsidRDefault="00DE24F0"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Wnioski należy składać </w:t>
      </w:r>
      <w:r w:rsidR="009E4678" w:rsidRPr="001A6CAB">
        <w:rPr>
          <w:rFonts w:ascii="Arial" w:hAnsi="Arial" w:cs="Arial"/>
          <w:sz w:val="24"/>
          <w:szCs w:val="24"/>
        </w:rPr>
        <w:t>w</w:t>
      </w:r>
      <w:r w:rsidR="000F1090" w:rsidRPr="001A6CAB">
        <w:rPr>
          <w:rFonts w:ascii="Arial" w:hAnsi="Arial" w:cs="Arial"/>
          <w:sz w:val="24"/>
          <w:szCs w:val="24"/>
        </w:rPr>
        <w:t xml:space="preserve"> WOD2021</w:t>
      </w:r>
      <w:r w:rsidR="00DD133F" w:rsidRPr="001A6CAB">
        <w:rPr>
          <w:rFonts w:ascii="Arial" w:hAnsi="Arial" w:cs="Arial"/>
          <w:sz w:val="24"/>
          <w:szCs w:val="24"/>
        </w:rPr>
        <w:t xml:space="preserve"> w terminie</w:t>
      </w:r>
      <w:r w:rsidRPr="001A6CAB">
        <w:rPr>
          <w:rFonts w:ascii="Arial" w:hAnsi="Arial" w:cs="Arial"/>
          <w:sz w:val="24"/>
          <w:szCs w:val="24"/>
        </w:rPr>
        <w:t xml:space="preserve"> </w:t>
      </w:r>
      <w:r w:rsidR="000F1090" w:rsidRPr="001A6CAB">
        <w:rPr>
          <w:rFonts w:ascii="Arial" w:hAnsi="Arial" w:cs="Arial"/>
          <w:sz w:val="24"/>
          <w:szCs w:val="24"/>
        </w:rPr>
        <w:t>od</w:t>
      </w:r>
      <w:r w:rsidR="003436C9" w:rsidRPr="001A6CAB">
        <w:rPr>
          <w:rFonts w:ascii="Arial" w:hAnsi="Arial" w:cs="Arial"/>
          <w:sz w:val="24"/>
          <w:szCs w:val="24"/>
        </w:rPr>
        <w:t xml:space="preserve"> </w:t>
      </w:r>
      <w:r w:rsidR="007959C6">
        <w:rPr>
          <w:rFonts w:ascii="Arial" w:hAnsi="Arial" w:cs="Arial"/>
          <w:b/>
          <w:bCs/>
          <w:sz w:val="24"/>
          <w:szCs w:val="24"/>
        </w:rPr>
        <w:t>30.06.</w:t>
      </w:r>
      <w:r w:rsidR="00315546" w:rsidRPr="001A6CAB">
        <w:rPr>
          <w:rFonts w:ascii="Arial" w:hAnsi="Arial" w:cs="Arial"/>
          <w:b/>
          <w:bCs/>
          <w:sz w:val="24"/>
          <w:szCs w:val="24"/>
        </w:rPr>
        <w:t>2023</w:t>
      </w:r>
      <w:r w:rsidR="00A833F6">
        <w:rPr>
          <w:rFonts w:ascii="Arial" w:hAnsi="Arial" w:cs="Arial"/>
          <w:b/>
          <w:bCs/>
          <w:sz w:val="24"/>
          <w:szCs w:val="24"/>
        </w:rPr>
        <w:t xml:space="preserve"> </w:t>
      </w:r>
      <w:r w:rsidR="005E7F43">
        <w:rPr>
          <w:rFonts w:ascii="Arial" w:hAnsi="Arial" w:cs="Arial"/>
          <w:b/>
          <w:bCs/>
          <w:sz w:val="24"/>
          <w:szCs w:val="24"/>
        </w:rPr>
        <w:t xml:space="preserve">r. </w:t>
      </w:r>
      <w:r w:rsidR="00315546" w:rsidRPr="001A6CAB">
        <w:rPr>
          <w:rFonts w:ascii="Arial" w:hAnsi="Arial" w:cs="Arial"/>
          <w:b/>
          <w:bCs/>
          <w:sz w:val="24"/>
          <w:szCs w:val="24"/>
        </w:rPr>
        <w:t xml:space="preserve">do </w:t>
      </w:r>
      <w:r w:rsidR="005268FE">
        <w:rPr>
          <w:rFonts w:ascii="Arial" w:hAnsi="Arial" w:cs="Arial"/>
          <w:b/>
          <w:bCs/>
          <w:sz w:val="24"/>
          <w:szCs w:val="24"/>
        </w:rPr>
        <w:t>31</w:t>
      </w:r>
      <w:r w:rsidR="007959C6">
        <w:rPr>
          <w:rFonts w:ascii="Arial" w:hAnsi="Arial" w:cs="Arial"/>
          <w:b/>
          <w:bCs/>
          <w:sz w:val="24"/>
          <w:szCs w:val="24"/>
        </w:rPr>
        <w:t>.08.</w:t>
      </w:r>
      <w:r w:rsidR="00315546" w:rsidRPr="001A6CAB">
        <w:rPr>
          <w:rFonts w:ascii="Arial" w:hAnsi="Arial" w:cs="Arial"/>
          <w:b/>
          <w:bCs/>
          <w:sz w:val="24"/>
          <w:szCs w:val="24"/>
        </w:rPr>
        <w:t>2023 r.</w:t>
      </w:r>
      <w:r w:rsidR="00CC043E">
        <w:rPr>
          <w:rFonts w:ascii="Arial" w:hAnsi="Arial" w:cs="Arial"/>
          <w:b/>
          <w:bCs/>
          <w:sz w:val="24"/>
          <w:szCs w:val="24"/>
        </w:rPr>
        <w:t xml:space="preserve"> </w:t>
      </w:r>
      <w:r w:rsidR="00CC043E" w:rsidRPr="00FD3B6C">
        <w:rPr>
          <w:rFonts w:ascii="Arial" w:hAnsi="Arial" w:cs="Arial"/>
          <w:sz w:val="24"/>
          <w:szCs w:val="24"/>
        </w:rPr>
        <w:t>do godz. 23:59</w:t>
      </w:r>
      <w:r w:rsidR="00182B8C">
        <w:rPr>
          <w:rFonts w:ascii="Arial" w:hAnsi="Arial" w:cs="Arial"/>
          <w:sz w:val="24"/>
          <w:szCs w:val="24"/>
        </w:rPr>
        <w:t>, przy czym w</w:t>
      </w:r>
      <w:r w:rsidR="00D10563" w:rsidRPr="00182B8C">
        <w:rPr>
          <w:rFonts w:ascii="Arial" w:hAnsi="Arial" w:cs="Arial"/>
          <w:sz w:val="24"/>
          <w:szCs w:val="24"/>
        </w:rPr>
        <w:t xml:space="preserve">sparcie techniczne i merytoryczne można będzie uzyskać wyłącznie w godzinach pracy LAWP </w:t>
      </w:r>
      <w:r w:rsidR="00182B8C">
        <w:rPr>
          <w:rFonts w:ascii="Arial" w:hAnsi="Arial" w:cs="Arial"/>
          <w:sz w:val="24"/>
          <w:szCs w:val="24"/>
        </w:rPr>
        <w:t>tj.</w:t>
      </w:r>
      <w:r w:rsidR="00D10563" w:rsidRPr="00182B8C">
        <w:rPr>
          <w:rFonts w:ascii="Arial" w:hAnsi="Arial" w:cs="Arial"/>
          <w:sz w:val="24"/>
          <w:szCs w:val="24"/>
        </w:rPr>
        <w:t xml:space="preserve"> 7:30-15:30.</w:t>
      </w:r>
    </w:p>
    <w:p w14:paraId="2D89BF21" w14:textId="3D3AC514" w:rsidR="001C405A" w:rsidRPr="001A6CAB" w:rsidRDefault="001C405A"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lastRenderedPageBreak/>
        <w:t xml:space="preserve">W ramach naboru wnioskodawca może złożyć maksymalnie </w:t>
      </w:r>
      <w:r w:rsidR="003436C9" w:rsidRPr="001A6CAB">
        <w:rPr>
          <w:rFonts w:ascii="Arial" w:hAnsi="Arial" w:cs="Arial"/>
          <w:sz w:val="24"/>
          <w:szCs w:val="24"/>
        </w:rPr>
        <w:t xml:space="preserve">1 </w:t>
      </w:r>
      <w:r w:rsidRPr="001A6CAB">
        <w:rPr>
          <w:rFonts w:ascii="Arial" w:hAnsi="Arial" w:cs="Arial"/>
          <w:sz w:val="24"/>
          <w:szCs w:val="24"/>
        </w:rPr>
        <w:t>wniosek z za</w:t>
      </w:r>
      <w:r w:rsidR="007A4A73" w:rsidRPr="001A6CAB">
        <w:rPr>
          <w:rFonts w:ascii="Arial" w:hAnsi="Arial" w:cs="Arial"/>
          <w:sz w:val="24"/>
          <w:szCs w:val="24"/>
        </w:rPr>
        <w:t>ł</w:t>
      </w:r>
      <w:r w:rsidRPr="001A6CAB">
        <w:rPr>
          <w:rFonts w:ascii="Arial" w:hAnsi="Arial" w:cs="Arial"/>
          <w:sz w:val="24"/>
          <w:szCs w:val="24"/>
        </w:rPr>
        <w:t>ącznikami</w:t>
      </w:r>
      <w:r w:rsidR="004C6B94" w:rsidRPr="001A6CAB">
        <w:rPr>
          <w:rFonts w:ascii="Arial" w:hAnsi="Arial" w:cs="Arial"/>
          <w:sz w:val="24"/>
          <w:szCs w:val="24"/>
        </w:rPr>
        <w:t xml:space="preserve">, z zastrzeżeniem </w:t>
      </w:r>
      <w:r w:rsidR="00144EB7" w:rsidRPr="001A6CAB">
        <w:rPr>
          <w:rFonts w:ascii="Arial" w:hAnsi="Arial" w:cs="Arial"/>
          <w:sz w:val="24"/>
          <w:szCs w:val="24"/>
        </w:rPr>
        <w:t>zapisów rozdziału 3.6.</w:t>
      </w:r>
    </w:p>
    <w:p w14:paraId="2FDEFE83" w14:textId="5F56BC05" w:rsidR="00FE6F73" w:rsidRDefault="009E4678"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LAWP</w:t>
      </w:r>
      <w:r w:rsidR="00DE24F0" w:rsidRPr="001A6CAB">
        <w:rPr>
          <w:rFonts w:ascii="Arial" w:hAnsi="Arial" w:cs="Arial"/>
          <w:sz w:val="24"/>
          <w:szCs w:val="24"/>
        </w:rPr>
        <w:t xml:space="preserve"> może podjąć decyzję o</w:t>
      </w:r>
      <w:r w:rsidRPr="001A6CAB">
        <w:rPr>
          <w:rFonts w:ascii="Arial" w:hAnsi="Arial" w:cs="Arial"/>
          <w:sz w:val="24"/>
          <w:szCs w:val="24"/>
        </w:rPr>
        <w:t xml:space="preserve"> wydłużeniu</w:t>
      </w:r>
      <w:r w:rsidR="00EF04D0">
        <w:rPr>
          <w:rFonts w:ascii="Arial" w:hAnsi="Arial" w:cs="Arial"/>
          <w:sz w:val="24"/>
          <w:szCs w:val="24"/>
        </w:rPr>
        <w:t xml:space="preserve"> </w:t>
      </w:r>
      <w:r w:rsidR="00DE24F0" w:rsidRPr="001A6CAB">
        <w:rPr>
          <w:rFonts w:ascii="Arial" w:hAnsi="Arial" w:cs="Arial"/>
          <w:sz w:val="24"/>
          <w:szCs w:val="24"/>
        </w:rPr>
        <w:t xml:space="preserve">terminu </w:t>
      </w:r>
      <w:r w:rsidRPr="001A6CAB">
        <w:rPr>
          <w:rFonts w:ascii="Arial" w:hAnsi="Arial" w:cs="Arial"/>
          <w:sz w:val="24"/>
          <w:szCs w:val="24"/>
        </w:rPr>
        <w:t>naboru</w:t>
      </w:r>
      <w:r w:rsidR="00382C0D" w:rsidRPr="001A6CAB">
        <w:rPr>
          <w:rFonts w:ascii="Arial" w:hAnsi="Arial" w:cs="Arial"/>
          <w:sz w:val="24"/>
          <w:szCs w:val="24"/>
        </w:rPr>
        <w:t xml:space="preserve">, o którym mowa w pkt. </w:t>
      </w:r>
      <w:r w:rsidR="00793005" w:rsidRPr="001A6CAB">
        <w:rPr>
          <w:rFonts w:ascii="Arial" w:hAnsi="Arial" w:cs="Arial"/>
          <w:sz w:val="24"/>
          <w:szCs w:val="24"/>
        </w:rPr>
        <w:t>1</w:t>
      </w:r>
      <w:r w:rsidR="00EF0218" w:rsidRPr="001A6CAB">
        <w:rPr>
          <w:rFonts w:ascii="Arial" w:hAnsi="Arial" w:cs="Arial"/>
          <w:sz w:val="24"/>
          <w:szCs w:val="24"/>
        </w:rPr>
        <w:t>4</w:t>
      </w:r>
      <w:r w:rsidR="00382C0D" w:rsidRPr="001A6CAB">
        <w:rPr>
          <w:rFonts w:ascii="Arial" w:hAnsi="Arial" w:cs="Arial"/>
          <w:sz w:val="24"/>
          <w:szCs w:val="24"/>
        </w:rPr>
        <w:t>, z zachowaniem terminów wynikających z ustawy wdrożeniowej</w:t>
      </w:r>
      <w:r w:rsidR="004961F6">
        <w:rPr>
          <w:rFonts w:ascii="Arial" w:hAnsi="Arial" w:cs="Arial"/>
          <w:sz w:val="24"/>
          <w:szCs w:val="24"/>
        </w:rPr>
        <w:t>.</w:t>
      </w:r>
    </w:p>
    <w:p w14:paraId="208888AD" w14:textId="320151B2" w:rsidR="002A7D4B" w:rsidRPr="001A6CAB" w:rsidRDefault="00B01BCF"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LAWP może podjąć decyzję o </w:t>
      </w:r>
      <w:r w:rsidR="002A7D4B" w:rsidRPr="001A6CAB">
        <w:rPr>
          <w:rFonts w:ascii="Arial" w:hAnsi="Arial" w:cs="Arial"/>
          <w:sz w:val="24"/>
          <w:szCs w:val="24"/>
        </w:rPr>
        <w:t>wydłuż</w:t>
      </w:r>
      <w:r w:rsidRPr="001A6CAB">
        <w:rPr>
          <w:rFonts w:ascii="Arial" w:hAnsi="Arial" w:cs="Arial"/>
          <w:sz w:val="24"/>
          <w:szCs w:val="24"/>
        </w:rPr>
        <w:t>eniu naboru, gdy</w:t>
      </w:r>
      <w:r w:rsidR="002A7D4B" w:rsidRPr="001A6CAB">
        <w:rPr>
          <w:rFonts w:ascii="Arial" w:hAnsi="Arial" w:cs="Arial"/>
          <w:sz w:val="24"/>
          <w:szCs w:val="24"/>
        </w:rPr>
        <w:t>:</w:t>
      </w:r>
    </w:p>
    <w:p w14:paraId="4AF86E54" w14:textId="3CD5DD75" w:rsidR="002A7D4B" w:rsidRPr="001A6CAB" w:rsidRDefault="00B01BCF" w:rsidP="004A6680">
      <w:pPr>
        <w:pStyle w:val="Akapitzlist"/>
        <w:numPr>
          <w:ilvl w:val="0"/>
          <w:numId w:val="2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wystąpi </w:t>
      </w:r>
      <w:r w:rsidR="002A7D4B" w:rsidRPr="001A6CAB">
        <w:rPr>
          <w:rFonts w:ascii="Arial" w:hAnsi="Arial" w:cs="Arial"/>
          <w:sz w:val="24"/>
          <w:szCs w:val="24"/>
        </w:rPr>
        <w:t>awari</w:t>
      </w:r>
      <w:r w:rsidRPr="001A6CAB">
        <w:rPr>
          <w:rFonts w:ascii="Arial" w:hAnsi="Arial" w:cs="Arial"/>
          <w:sz w:val="24"/>
          <w:szCs w:val="24"/>
        </w:rPr>
        <w:t>a</w:t>
      </w:r>
      <w:r w:rsidR="002A7D4B" w:rsidRPr="001A6CAB">
        <w:rPr>
          <w:rFonts w:ascii="Arial" w:hAnsi="Arial" w:cs="Arial"/>
          <w:sz w:val="24"/>
          <w:szCs w:val="24"/>
        </w:rPr>
        <w:t xml:space="preserve"> WOD2021/CST2021</w:t>
      </w:r>
      <w:r w:rsidR="00DD4D4C" w:rsidRPr="001A6CAB">
        <w:rPr>
          <w:rFonts w:ascii="Arial" w:hAnsi="Arial" w:cs="Arial"/>
          <w:sz w:val="24"/>
          <w:szCs w:val="24"/>
        </w:rPr>
        <w:t>;</w:t>
      </w:r>
    </w:p>
    <w:p w14:paraId="29773156" w14:textId="658EE039" w:rsidR="00DD4D4C" w:rsidRPr="001A6CAB" w:rsidRDefault="00DD4D4C" w:rsidP="004A6680">
      <w:pPr>
        <w:pStyle w:val="Akapitzlist"/>
        <w:numPr>
          <w:ilvl w:val="0"/>
          <w:numId w:val="2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wartość wnioskowanego wsparcia w złożonych w ramach naboru wnioskach nie wyczerpuje alokacji przeznaczonej na nabór;</w:t>
      </w:r>
    </w:p>
    <w:p w14:paraId="29DA3BEC" w14:textId="13A45EF7" w:rsidR="002A7D4B" w:rsidRPr="001A6CAB" w:rsidRDefault="00B01BCF" w:rsidP="004A6680">
      <w:pPr>
        <w:pStyle w:val="Akapitzlist"/>
        <w:numPr>
          <w:ilvl w:val="0"/>
          <w:numId w:val="2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zwiększeniu ulegnie alokacja przeznaczona na nabór;</w:t>
      </w:r>
    </w:p>
    <w:p w14:paraId="23DBDA23" w14:textId="326AED2A" w:rsidR="004C1B50" w:rsidRPr="001A6CAB" w:rsidRDefault="004C1B50" w:rsidP="004A6680">
      <w:pPr>
        <w:pStyle w:val="Akapitzlist"/>
        <w:numPr>
          <w:ilvl w:val="0"/>
          <w:numId w:val="2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zmianie ulegną przepisy prawa, mające wpływ na regulacje zawarte w Regulaminie, ale nie skutkujące koniecznością anulowania naboru;</w:t>
      </w:r>
    </w:p>
    <w:p w14:paraId="4B193867" w14:textId="6D1CB23F" w:rsidR="00602A19" w:rsidRPr="001A6CAB" w:rsidRDefault="00602A19" w:rsidP="004A6680">
      <w:pPr>
        <w:pStyle w:val="Akapitzlist"/>
        <w:numPr>
          <w:ilvl w:val="0"/>
          <w:numId w:val="2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zmianie ulegną kryteria wyboru projektów</w:t>
      </w:r>
      <w:r w:rsidR="003C79E3" w:rsidRPr="001A6CAB">
        <w:rPr>
          <w:rFonts w:ascii="Arial" w:hAnsi="Arial" w:cs="Arial"/>
          <w:sz w:val="24"/>
          <w:szCs w:val="24"/>
        </w:rPr>
        <w:t>, z zastrzeżeniem, że w ramach naboru nie złożono żadnego wniosku.</w:t>
      </w:r>
    </w:p>
    <w:p w14:paraId="55BDABB3" w14:textId="66975A03" w:rsidR="00DE24F0" w:rsidRPr="001A6CAB" w:rsidRDefault="00FE6F73"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W przypadku zmiany terminu naboru </w:t>
      </w:r>
      <w:r w:rsidR="00DD4D4C" w:rsidRPr="001A6CAB">
        <w:rPr>
          <w:rFonts w:ascii="Arial" w:hAnsi="Arial" w:cs="Arial"/>
          <w:sz w:val="24"/>
          <w:szCs w:val="24"/>
        </w:rPr>
        <w:t>zmian</w:t>
      </w:r>
      <w:r w:rsidR="00B01BCF" w:rsidRPr="001A6CAB">
        <w:rPr>
          <w:rFonts w:ascii="Arial" w:hAnsi="Arial" w:cs="Arial"/>
          <w:sz w:val="24"/>
          <w:szCs w:val="24"/>
        </w:rPr>
        <w:t>ie ulega</w:t>
      </w:r>
      <w:r w:rsidR="00DD4D4C" w:rsidRPr="001A6CAB">
        <w:rPr>
          <w:rFonts w:ascii="Arial" w:hAnsi="Arial" w:cs="Arial"/>
          <w:sz w:val="24"/>
          <w:szCs w:val="24"/>
        </w:rPr>
        <w:t xml:space="preserve"> Regulamin, </w:t>
      </w:r>
      <w:r w:rsidR="00B01BCF" w:rsidRPr="001A6CAB">
        <w:rPr>
          <w:rFonts w:ascii="Arial" w:hAnsi="Arial" w:cs="Arial"/>
          <w:sz w:val="24"/>
          <w:szCs w:val="24"/>
        </w:rPr>
        <w:t>zgodnie z</w:t>
      </w:r>
      <w:r w:rsidR="00DD4D4C" w:rsidRPr="001A6CAB">
        <w:rPr>
          <w:rFonts w:ascii="Arial" w:hAnsi="Arial" w:cs="Arial"/>
          <w:sz w:val="24"/>
          <w:szCs w:val="24"/>
        </w:rPr>
        <w:t xml:space="preserve"> rozdz. 3.2</w:t>
      </w:r>
      <w:r w:rsidR="004C1B50" w:rsidRPr="001A6CAB">
        <w:rPr>
          <w:rFonts w:ascii="Arial" w:hAnsi="Arial" w:cs="Arial"/>
          <w:sz w:val="24"/>
          <w:szCs w:val="24"/>
        </w:rPr>
        <w:t xml:space="preserve"> oraz </w:t>
      </w:r>
      <w:r w:rsidRPr="001A6CAB">
        <w:rPr>
          <w:rFonts w:ascii="Arial" w:hAnsi="Arial" w:cs="Arial"/>
          <w:sz w:val="24"/>
          <w:szCs w:val="24"/>
        </w:rPr>
        <w:t>aktualiz</w:t>
      </w:r>
      <w:r w:rsidR="00B01BCF" w:rsidRPr="001A6CAB">
        <w:rPr>
          <w:rFonts w:ascii="Arial" w:hAnsi="Arial" w:cs="Arial"/>
          <w:sz w:val="24"/>
          <w:szCs w:val="24"/>
        </w:rPr>
        <w:t>acji podlega</w:t>
      </w:r>
      <w:r w:rsidR="00DD4D4C" w:rsidRPr="001A6CAB">
        <w:rPr>
          <w:rFonts w:ascii="Arial" w:hAnsi="Arial" w:cs="Arial"/>
          <w:sz w:val="24"/>
          <w:szCs w:val="24"/>
        </w:rPr>
        <w:t xml:space="preserve"> </w:t>
      </w:r>
      <w:r w:rsidRPr="001A6CAB">
        <w:rPr>
          <w:rFonts w:ascii="Arial" w:hAnsi="Arial" w:cs="Arial"/>
          <w:sz w:val="24"/>
          <w:szCs w:val="24"/>
        </w:rPr>
        <w:t xml:space="preserve">ogłoszenie </w:t>
      </w:r>
      <w:r w:rsidR="00B01BCF" w:rsidRPr="001A6CAB">
        <w:rPr>
          <w:rFonts w:ascii="Arial" w:hAnsi="Arial" w:cs="Arial"/>
          <w:sz w:val="24"/>
          <w:szCs w:val="24"/>
        </w:rPr>
        <w:t xml:space="preserve">o naborze </w:t>
      </w:r>
      <w:r w:rsidRPr="001A6CAB">
        <w:rPr>
          <w:rFonts w:ascii="Arial" w:hAnsi="Arial" w:cs="Arial"/>
          <w:sz w:val="24"/>
          <w:szCs w:val="24"/>
        </w:rPr>
        <w:t xml:space="preserve">na stronie </w:t>
      </w:r>
      <w:r w:rsidR="00DE24F0" w:rsidRPr="001A6CAB">
        <w:rPr>
          <w:rFonts w:ascii="Arial" w:hAnsi="Arial" w:cs="Arial"/>
          <w:sz w:val="24"/>
          <w:szCs w:val="24"/>
        </w:rPr>
        <w:t>internetowej</w:t>
      </w:r>
      <w:r w:rsidR="00C170D3" w:rsidRPr="001A6CAB">
        <w:rPr>
          <w:rFonts w:ascii="Arial" w:hAnsi="Arial" w:cs="Arial"/>
          <w:sz w:val="24"/>
          <w:szCs w:val="24"/>
        </w:rPr>
        <w:t xml:space="preserve"> </w:t>
      </w:r>
      <w:bookmarkStart w:id="15" w:name="_Hlk125540290"/>
      <w:r w:rsidR="00372BA1">
        <w:rPr>
          <w:rFonts w:ascii="Arial" w:hAnsi="Arial" w:cs="Arial"/>
          <w:sz w:val="24"/>
          <w:szCs w:val="24"/>
        </w:rPr>
        <w:fldChar w:fldCharType="begin"/>
      </w:r>
      <w:r w:rsidR="00372BA1">
        <w:rPr>
          <w:rFonts w:ascii="Arial" w:hAnsi="Arial" w:cs="Arial"/>
          <w:sz w:val="24"/>
          <w:szCs w:val="24"/>
        </w:rPr>
        <w:instrText>HYPERLINK "http://</w:instrText>
      </w:r>
      <w:r w:rsidR="00372BA1" w:rsidRPr="00BD323C">
        <w:instrText>www.funduszeue.lubelskie.pl</w:instrText>
      </w:r>
      <w:r w:rsidR="00372BA1">
        <w:rPr>
          <w:rFonts w:ascii="Arial" w:hAnsi="Arial" w:cs="Arial"/>
          <w:sz w:val="24"/>
          <w:szCs w:val="24"/>
        </w:rPr>
        <w:instrText>"</w:instrText>
      </w:r>
      <w:r w:rsidR="00372BA1">
        <w:rPr>
          <w:rFonts w:ascii="Arial" w:hAnsi="Arial" w:cs="Arial"/>
          <w:sz w:val="24"/>
          <w:szCs w:val="24"/>
        </w:rPr>
      </w:r>
      <w:r w:rsidR="00372BA1">
        <w:rPr>
          <w:rFonts w:ascii="Arial" w:hAnsi="Arial" w:cs="Arial"/>
          <w:sz w:val="24"/>
          <w:szCs w:val="24"/>
        </w:rPr>
        <w:fldChar w:fldCharType="separate"/>
      </w:r>
      <w:r w:rsidR="00372BA1" w:rsidRPr="00372BA1">
        <w:rPr>
          <w:rStyle w:val="Hipercze"/>
          <w:rFonts w:ascii="Arial" w:hAnsi="Arial" w:cs="Arial"/>
          <w:sz w:val="24"/>
          <w:szCs w:val="24"/>
        </w:rPr>
        <w:t>www.funduszeue.lubelskie.pl</w:t>
      </w:r>
      <w:r w:rsidR="00372BA1">
        <w:rPr>
          <w:rFonts w:ascii="Arial" w:hAnsi="Arial" w:cs="Arial"/>
          <w:sz w:val="24"/>
          <w:szCs w:val="24"/>
        </w:rPr>
        <w:fldChar w:fldCharType="end"/>
      </w:r>
      <w:r w:rsidR="00DE24F0" w:rsidRPr="001A6CAB">
        <w:rPr>
          <w:rFonts w:ascii="Arial" w:hAnsi="Arial" w:cs="Arial"/>
          <w:sz w:val="24"/>
          <w:szCs w:val="24"/>
        </w:rPr>
        <w:t xml:space="preserve"> </w:t>
      </w:r>
      <w:bookmarkEnd w:id="15"/>
      <w:r w:rsidR="00DE24F0" w:rsidRPr="001A6CAB">
        <w:rPr>
          <w:rFonts w:ascii="Arial" w:hAnsi="Arial" w:cs="Arial"/>
          <w:sz w:val="24"/>
          <w:szCs w:val="24"/>
        </w:rPr>
        <w:t>oraz na portalu.</w:t>
      </w:r>
    </w:p>
    <w:p w14:paraId="75BC406B" w14:textId="6CDFD63B" w:rsidR="00DE24F0" w:rsidRPr="001A6CAB" w:rsidRDefault="00DE24F0" w:rsidP="004A6680">
      <w:pPr>
        <w:pStyle w:val="Akapitzlist"/>
        <w:numPr>
          <w:ilvl w:val="0"/>
          <w:numId w:val="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Po złożeniu </w:t>
      </w:r>
      <w:r w:rsidR="004C1B50" w:rsidRPr="001A6CAB">
        <w:rPr>
          <w:rFonts w:ascii="Arial" w:hAnsi="Arial" w:cs="Arial"/>
          <w:sz w:val="24"/>
          <w:szCs w:val="24"/>
        </w:rPr>
        <w:t xml:space="preserve">przez wnioskodawcę w ramach naboru </w:t>
      </w:r>
      <w:r w:rsidRPr="001A6CAB">
        <w:rPr>
          <w:rFonts w:ascii="Arial" w:hAnsi="Arial" w:cs="Arial"/>
          <w:sz w:val="24"/>
          <w:szCs w:val="24"/>
        </w:rPr>
        <w:t>wniosku wraz z załącznikami</w:t>
      </w:r>
      <w:r w:rsidR="004C1B50" w:rsidRPr="001A6CAB">
        <w:rPr>
          <w:rFonts w:ascii="Arial" w:hAnsi="Arial" w:cs="Arial"/>
          <w:sz w:val="24"/>
          <w:szCs w:val="24"/>
        </w:rPr>
        <w:t xml:space="preserve"> w</w:t>
      </w:r>
      <w:r w:rsidR="00136EAF" w:rsidRPr="001A6CAB">
        <w:rPr>
          <w:rFonts w:ascii="Arial" w:hAnsi="Arial" w:cs="Arial"/>
          <w:sz w:val="24"/>
          <w:szCs w:val="24"/>
        </w:rPr>
        <w:t xml:space="preserve"> WOD2021</w:t>
      </w:r>
      <w:r w:rsidR="004C1B50" w:rsidRPr="001A6CAB">
        <w:rPr>
          <w:rFonts w:ascii="Arial" w:hAnsi="Arial" w:cs="Arial"/>
          <w:sz w:val="24"/>
          <w:szCs w:val="24"/>
        </w:rPr>
        <w:t xml:space="preserve"> otrzymuje on status „</w:t>
      </w:r>
      <w:r w:rsidR="00136EAF" w:rsidRPr="001A6CAB">
        <w:rPr>
          <w:rFonts w:ascii="Arial" w:hAnsi="Arial" w:cs="Arial"/>
          <w:sz w:val="24"/>
          <w:szCs w:val="24"/>
        </w:rPr>
        <w:t>Przesłany</w:t>
      </w:r>
      <w:r w:rsidR="004C1B50" w:rsidRPr="001A6CAB">
        <w:rPr>
          <w:rFonts w:ascii="Arial" w:hAnsi="Arial" w:cs="Arial"/>
          <w:sz w:val="24"/>
          <w:szCs w:val="24"/>
        </w:rPr>
        <w:t>”</w:t>
      </w:r>
      <w:r w:rsidRPr="001A6CAB">
        <w:rPr>
          <w:rFonts w:ascii="Arial" w:hAnsi="Arial" w:cs="Arial"/>
          <w:sz w:val="24"/>
          <w:szCs w:val="24"/>
        </w:rPr>
        <w:t>.</w:t>
      </w:r>
      <w:r w:rsidR="00136EAF" w:rsidRPr="001A6CAB">
        <w:rPr>
          <w:rFonts w:ascii="Arial" w:hAnsi="Arial" w:cs="Arial"/>
          <w:sz w:val="24"/>
          <w:szCs w:val="24"/>
        </w:rPr>
        <w:t xml:space="preserve"> Pojawia się również informacja o nadanym numerze wniosku i sumie kontrolnej, a także data</w:t>
      </w:r>
      <w:r w:rsidR="00807483" w:rsidRPr="001A6CAB">
        <w:rPr>
          <w:rFonts w:ascii="Arial" w:hAnsi="Arial" w:cs="Arial"/>
          <w:sz w:val="24"/>
          <w:szCs w:val="24"/>
        </w:rPr>
        <w:t xml:space="preserve"> i czas</w:t>
      </w:r>
      <w:r w:rsidR="00136EAF" w:rsidRPr="001A6CAB">
        <w:rPr>
          <w:rFonts w:ascii="Arial" w:hAnsi="Arial" w:cs="Arial"/>
          <w:sz w:val="24"/>
          <w:szCs w:val="24"/>
        </w:rPr>
        <w:t xml:space="preserve"> złożenia wniosku.</w:t>
      </w:r>
    </w:p>
    <w:p w14:paraId="09E4BD02" w14:textId="4FB273FC" w:rsidR="0033237C" w:rsidRPr="001A6CAB" w:rsidRDefault="00464A7E" w:rsidP="004A6680">
      <w:pPr>
        <w:pStyle w:val="Nagwek2"/>
        <w:numPr>
          <w:ilvl w:val="1"/>
          <w:numId w:val="53"/>
        </w:numPr>
        <w:spacing w:before="120" w:after="120" w:line="276" w:lineRule="auto"/>
        <w:ind w:left="357" w:hanging="357"/>
        <w:rPr>
          <w:rFonts w:cs="Arial"/>
          <w:b/>
          <w:color w:val="auto"/>
          <w:szCs w:val="24"/>
        </w:rPr>
      </w:pPr>
      <w:bookmarkStart w:id="16" w:name="_Toc138062550"/>
      <w:r w:rsidRPr="001A6CAB">
        <w:rPr>
          <w:rFonts w:cs="Arial"/>
          <w:b/>
          <w:color w:val="auto"/>
          <w:szCs w:val="24"/>
        </w:rPr>
        <w:t>K</w:t>
      </w:r>
      <w:r w:rsidR="00275429" w:rsidRPr="001A6CAB">
        <w:rPr>
          <w:rFonts w:cs="Arial"/>
          <w:b/>
          <w:color w:val="auto"/>
          <w:szCs w:val="24"/>
        </w:rPr>
        <w:t xml:space="preserve">omunikacja </w:t>
      </w:r>
      <w:r w:rsidRPr="001A6CAB">
        <w:rPr>
          <w:rFonts w:cs="Arial"/>
          <w:b/>
          <w:color w:val="auto"/>
          <w:szCs w:val="24"/>
        </w:rPr>
        <w:t xml:space="preserve">pomiędzy </w:t>
      </w:r>
      <w:r w:rsidR="00275429" w:rsidRPr="001A6CAB">
        <w:rPr>
          <w:rFonts w:cs="Arial"/>
          <w:b/>
          <w:color w:val="auto"/>
          <w:szCs w:val="24"/>
        </w:rPr>
        <w:t xml:space="preserve">LAWP </w:t>
      </w:r>
      <w:r w:rsidR="00C04382" w:rsidRPr="001A6CAB">
        <w:rPr>
          <w:rFonts w:cs="Arial"/>
          <w:b/>
          <w:color w:val="auto"/>
          <w:szCs w:val="24"/>
        </w:rPr>
        <w:t>a</w:t>
      </w:r>
      <w:r w:rsidR="00A45568" w:rsidRPr="001A6CAB">
        <w:rPr>
          <w:rFonts w:cs="Arial"/>
          <w:b/>
          <w:color w:val="auto"/>
          <w:szCs w:val="24"/>
        </w:rPr>
        <w:t xml:space="preserve"> wnioskodawcą</w:t>
      </w:r>
      <w:bookmarkEnd w:id="16"/>
    </w:p>
    <w:p w14:paraId="67CD115F" w14:textId="3CEF9780" w:rsidR="00302522" w:rsidRPr="001A6CAB" w:rsidRDefault="001C405A" w:rsidP="004A6680">
      <w:pPr>
        <w:pStyle w:val="Akapitzlist"/>
        <w:numPr>
          <w:ilvl w:val="0"/>
          <w:numId w:val="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Komunikacja pomiędzy LAWP a wnioskodawcą</w:t>
      </w:r>
      <w:r w:rsidR="00CF5B77" w:rsidRPr="001A6CAB">
        <w:rPr>
          <w:rFonts w:ascii="Arial" w:hAnsi="Arial" w:cs="Arial"/>
          <w:sz w:val="24"/>
          <w:szCs w:val="24"/>
        </w:rPr>
        <w:t xml:space="preserve"> </w:t>
      </w:r>
      <w:r w:rsidR="007A43D3" w:rsidRPr="001A6CAB">
        <w:rPr>
          <w:rFonts w:ascii="Arial" w:hAnsi="Arial" w:cs="Arial"/>
          <w:sz w:val="24"/>
          <w:szCs w:val="24"/>
        </w:rPr>
        <w:t>(</w:t>
      </w:r>
      <w:r w:rsidR="00CF5B77" w:rsidRPr="001A6CAB">
        <w:rPr>
          <w:rFonts w:ascii="Arial" w:hAnsi="Arial" w:cs="Arial"/>
          <w:sz w:val="24"/>
          <w:szCs w:val="24"/>
        </w:rPr>
        <w:t xml:space="preserve">z wyłączeniem </w:t>
      </w:r>
      <w:r w:rsidR="007A43D3" w:rsidRPr="001A6CAB">
        <w:rPr>
          <w:rFonts w:ascii="Arial" w:hAnsi="Arial" w:cs="Arial"/>
          <w:sz w:val="24"/>
          <w:szCs w:val="24"/>
        </w:rPr>
        <w:t>pism</w:t>
      </w:r>
      <w:r w:rsidR="00EF0218" w:rsidRPr="001A6CAB">
        <w:rPr>
          <w:rFonts w:ascii="Arial" w:hAnsi="Arial" w:cs="Arial"/>
          <w:sz w:val="24"/>
          <w:szCs w:val="24"/>
        </w:rPr>
        <w:t xml:space="preserve"> </w:t>
      </w:r>
      <w:proofErr w:type="spellStart"/>
      <w:r w:rsidR="00CF5B77" w:rsidRPr="001A6CAB">
        <w:rPr>
          <w:rFonts w:ascii="Arial" w:hAnsi="Arial" w:cs="Arial"/>
          <w:sz w:val="24"/>
          <w:szCs w:val="24"/>
        </w:rPr>
        <w:t>ws</w:t>
      </w:r>
      <w:proofErr w:type="spellEnd"/>
      <w:r w:rsidR="00CF5B77" w:rsidRPr="001A6CAB">
        <w:rPr>
          <w:rFonts w:ascii="Arial" w:hAnsi="Arial" w:cs="Arial"/>
          <w:sz w:val="24"/>
          <w:szCs w:val="24"/>
        </w:rPr>
        <w:t xml:space="preserve">. negatywnej oceny </w:t>
      </w:r>
      <w:r w:rsidR="00EF0218" w:rsidRPr="001A6CAB">
        <w:rPr>
          <w:rFonts w:ascii="Arial" w:hAnsi="Arial" w:cs="Arial"/>
          <w:sz w:val="24"/>
          <w:szCs w:val="24"/>
        </w:rPr>
        <w:t>i</w:t>
      </w:r>
      <w:r w:rsidR="00CF5B77" w:rsidRPr="001A6CAB">
        <w:rPr>
          <w:rFonts w:ascii="Arial" w:hAnsi="Arial" w:cs="Arial"/>
          <w:sz w:val="24"/>
          <w:szCs w:val="24"/>
        </w:rPr>
        <w:t xml:space="preserve"> pism </w:t>
      </w:r>
      <w:proofErr w:type="spellStart"/>
      <w:r w:rsidR="00CF5B77" w:rsidRPr="001A6CAB">
        <w:rPr>
          <w:rFonts w:ascii="Arial" w:hAnsi="Arial" w:cs="Arial"/>
          <w:sz w:val="24"/>
          <w:szCs w:val="24"/>
        </w:rPr>
        <w:t>ws</w:t>
      </w:r>
      <w:proofErr w:type="spellEnd"/>
      <w:r w:rsidR="00CF5B77" w:rsidRPr="001A6CAB">
        <w:rPr>
          <w:rFonts w:ascii="Arial" w:hAnsi="Arial" w:cs="Arial"/>
          <w:sz w:val="24"/>
          <w:szCs w:val="24"/>
        </w:rPr>
        <w:t>. odmowy podpisania umowy o dofinansowanie</w:t>
      </w:r>
      <w:r w:rsidR="007A43D3" w:rsidRPr="001A6CAB">
        <w:rPr>
          <w:rFonts w:ascii="Arial" w:hAnsi="Arial" w:cs="Arial"/>
          <w:sz w:val="24"/>
          <w:szCs w:val="24"/>
        </w:rPr>
        <w:t>)</w:t>
      </w:r>
      <w:r w:rsidR="00CF5B77" w:rsidRPr="001A6CAB">
        <w:rPr>
          <w:rFonts w:ascii="Arial" w:hAnsi="Arial" w:cs="Arial"/>
          <w:sz w:val="24"/>
          <w:szCs w:val="24"/>
        </w:rPr>
        <w:t>,</w:t>
      </w:r>
      <w:r w:rsidRPr="001A6CAB">
        <w:rPr>
          <w:rFonts w:ascii="Arial" w:hAnsi="Arial" w:cs="Arial"/>
          <w:sz w:val="24"/>
          <w:szCs w:val="24"/>
        </w:rPr>
        <w:t xml:space="preserve"> odbywa się</w:t>
      </w:r>
      <w:r w:rsidR="00302522" w:rsidRPr="001A6CAB">
        <w:rPr>
          <w:rFonts w:ascii="Arial" w:hAnsi="Arial" w:cs="Arial"/>
          <w:sz w:val="24"/>
          <w:szCs w:val="24"/>
        </w:rPr>
        <w:t>:</w:t>
      </w:r>
    </w:p>
    <w:p w14:paraId="3CBCB9FD" w14:textId="57650141" w:rsidR="00302522" w:rsidRPr="001A6CAB" w:rsidRDefault="00302522" w:rsidP="004A6680">
      <w:pPr>
        <w:pStyle w:val="Akapitzlist"/>
        <w:numPr>
          <w:ilvl w:val="0"/>
          <w:numId w:val="2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na etapie naboru (po złożeniu wniosku)</w:t>
      </w:r>
      <w:r w:rsidR="00BF6F36">
        <w:rPr>
          <w:rFonts w:ascii="Arial" w:hAnsi="Arial" w:cs="Arial"/>
          <w:sz w:val="24"/>
          <w:szCs w:val="24"/>
        </w:rPr>
        <w:t xml:space="preserve"> i</w:t>
      </w:r>
      <w:r w:rsidRPr="001A6CAB">
        <w:rPr>
          <w:rFonts w:ascii="Arial" w:hAnsi="Arial" w:cs="Arial"/>
          <w:sz w:val="24"/>
          <w:szCs w:val="24"/>
        </w:rPr>
        <w:t xml:space="preserve"> na etapie oceny -</w:t>
      </w:r>
      <w:r w:rsidR="00BB6A24">
        <w:rPr>
          <w:rFonts w:ascii="Arial" w:hAnsi="Arial" w:cs="Arial"/>
          <w:sz w:val="24"/>
          <w:szCs w:val="24"/>
        </w:rPr>
        <w:t xml:space="preserve"> </w:t>
      </w:r>
      <w:r w:rsidR="001C405A" w:rsidRPr="001A6CAB">
        <w:rPr>
          <w:rFonts w:ascii="Arial" w:hAnsi="Arial" w:cs="Arial"/>
          <w:sz w:val="24"/>
          <w:szCs w:val="24"/>
        </w:rPr>
        <w:t>za pośrednictwem WOD2021</w:t>
      </w:r>
      <w:r w:rsidR="00BB6A24">
        <w:rPr>
          <w:rFonts w:ascii="Arial" w:hAnsi="Arial" w:cs="Arial"/>
          <w:sz w:val="24"/>
          <w:szCs w:val="24"/>
        </w:rPr>
        <w:t xml:space="preserve"> </w:t>
      </w:r>
      <w:r w:rsidR="00EF04D0">
        <w:rPr>
          <w:rFonts w:ascii="Arial" w:hAnsi="Arial" w:cs="Arial"/>
          <w:sz w:val="24"/>
          <w:szCs w:val="24"/>
        </w:rPr>
        <w:t>oraz</w:t>
      </w:r>
      <w:r w:rsidR="001C405A" w:rsidRPr="003852FC">
        <w:rPr>
          <w:rFonts w:ascii="Arial" w:hAnsi="Arial" w:cs="Arial"/>
          <w:sz w:val="24"/>
          <w:szCs w:val="24"/>
        </w:rPr>
        <w:t xml:space="preserve"> </w:t>
      </w:r>
      <w:r w:rsidR="00826B70">
        <w:rPr>
          <w:rFonts w:ascii="Arial" w:hAnsi="Arial" w:cs="Arial"/>
          <w:sz w:val="24"/>
          <w:szCs w:val="24"/>
        </w:rPr>
        <w:t>w przypadku informacji dotyczącej wyboru projektu do dofinansowania</w:t>
      </w:r>
      <w:r w:rsidR="007A4B52">
        <w:rPr>
          <w:rFonts w:ascii="Arial" w:hAnsi="Arial" w:cs="Arial"/>
          <w:sz w:val="24"/>
          <w:szCs w:val="24"/>
        </w:rPr>
        <w:t xml:space="preserve"> -</w:t>
      </w:r>
      <w:r w:rsidR="00826B70">
        <w:rPr>
          <w:rFonts w:ascii="Arial" w:hAnsi="Arial" w:cs="Arial"/>
          <w:sz w:val="24"/>
          <w:szCs w:val="24"/>
        </w:rPr>
        <w:t xml:space="preserve"> </w:t>
      </w:r>
      <w:r w:rsidR="000A08C8" w:rsidRPr="001A6CAB">
        <w:rPr>
          <w:rFonts w:ascii="Arial" w:hAnsi="Arial" w:cs="Arial"/>
          <w:sz w:val="24"/>
          <w:szCs w:val="24"/>
        </w:rPr>
        <w:t>w formie pisemnej, listem poleconym za zwrotnym potwierdzeniem odbioru</w:t>
      </w:r>
      <w:r w:rsidRPr="003852FC">
        <w:rPr>
          <w:rFonts w:ascii="Arial" w:hAnsi="Arial" w:cs="Arial"/>
          <w:sz w:val="24"/>
          <w:szCs w:val="24"/>
        </w:rPr>
        <w:t>;</w:t>
      </w:r>
    </w:p>
    <w:p w14:paraId="15BD5A4E" w14:textId="58EDF520" w:rsidR="00302522" w:rsidRPr="001A6CAB" w:rsidRDefault="00302522" w:rsidP="004A6680">
      <w:pPr>
        <w:pStyle w:val="Akapitzlist"/>
        <w:numPr>
          <w:ilvl w:val="0"/>
          <w:numId w:val="23"/>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na etapie </w:t>
      </w:r>
      <w:r w:rsidR="001C405A" w:rsidRPr="001A6CAB">
        <w:rPr>
          <w:rFonts w:ascii="Arial" w:hAnsi="Arial" w:cs="Arial"/>
          <w:sz w:val="24"/>
          <w:szCs w:val="24"/>
        </w:rPr>
        <w:t>po wyborze projektu do dofinansowania</w:t>
      </w:r>
      <w:r w:rsidRPr="001A6CAB">
        <w:rPr>
          <w:rFonts w:ascii="Arial" w:hAnsi="Arial" w:cs="Arial"/>
          <w:sz w:val="24"/>
          <w:szCs w:val="24"/>
        </w:rPr>
        <w:t xml:space="preserve"> (z wyłączeniem </w:t>
      </w:r>
      <w:r w:rsidR="007A43D3" w:rsidRPr="001A6CAB">
        <w:rPr>
          <w:rFonts w:ascii="Arial" w:hAnsi="Arial" w:cs="Arial"/>
          <w:sz w:val="24"/>
          <w:szCs w:val="24"/>
        </w:rPr>
        <w:t xml:space="preserve">przypadku, gdy projekt </w:t>
      </w:r>
      <w:r w:rsidRPr="001A6CAB">
        <w:rPr>
          <w:rFonts w:ascii="Arial" w:hAnsi="Arial" w:cs="Arial"/>
          <w:sz w:val="24"/>
          <w:szCs w:val="24"/>
        </w:rPr>
        <w:t>skierowany</w:t>
      </w:r>
      <w:r w:rsidR="007A43D3" w:rsidRPr="001A6CAB">
        <w:rPr>
          <w:rFonts w:ascii="Arial" w:hAnsi="Arial" w:cs="Arial"/>
          <w:sz w:val="24"/>
          <w:szCs w:val="24"/>
        </w:rPr>
        <w:t xml:space="preserve"> jest</w:t>
      </w:r>
      <w:r w:rsidRPr="001A6CAB">
        <w:rPr>
          <w:rFonts w:ascii="Arial" w:hAnsi="Arial" w:cs="Arial"/>
          <w:sz w:val="24"/>
          <w:szCs w:val="24"/>
        </w:rPr>
        <w:t xml:space="preserve"> do ponownej oceny, po wyborze do dofinansowania, któr</w:t>
      </w:r>
      <w:r w:rsidR="007A43D3" w:rsidRPr="001A6CAB">
        <w:rPr>
          <w:rFonts w:ascii="Arial" w:hAnsi="Arial" w:cs="Arial"/>
          <w:sz w:val="24"/>
          <w:szCs w:val="24"/>
        </w:rPr>
        <w:t>y</w:t>
      </w:r>
      <w:r w:rsidRPr="001A6CAB">
        <w:rPr>
          <w:rFonts w:ascii="Arial" w:hAnsi="Arial" w:cs="Arial"/>
          <w:sz w:val="24"/>
          <w:szCs w:val="24"/>
        </w:rPr>
        <w:t xml:space="preserve"> uwzględnia sposób komunikacji w lit. a) –</w:t>
      </w:r>
      <w:r w:rsidR="00B1110E">
        <w:rPr>
          <w:rFonts w:ascii="Arial" w:hAnsi="Arial" w:cs="Arial"/>
          <w:sz w:val="24"/>
          <w:szCs w:val="24"/>
        </w:rPr>
        <w:t xml:space="preserve"> </w:t>
      </w:r>
      <w:r w:rsidRPr="001A6CAB">
        <w:rPr>
          <w:rFonts w:ascii="Arial" w:hAnsi="Arial" w:cs="Arial"/>
          <w:sz w:val="24"/>
          <w:szCs w:val="24"/>
        </w:rPr>
        <w:t>za pośrednictwem SL2021 Projekty</w:t>
      </w:r>
      <w:r w:rsidR="00B1110E">
        <w:rPr>
          <w:rFonts w:ascii="Arial" w:hAnsi="Arial" w:cs="Arial"/>
          <w:sz w:val="24"/>
          <w:szCs w:val="24"/>
        </w:rPr>
        <w:t xml:space="preserve"> oraz drogą mailową na adres email wskazany we wniosku jako adres do komunikacji w przypadku wiadomości z linkiem do rejestracji w SL2021 Projekty</w:t>
      </w:r>
      <w:r w:rsidR="00923BEE">
        <w:rPr>
          <w:rFonts w:ascii="Arial" w:hAnsi="Arial" w:cs="Arial"/>
          <w:sz w:val="24"/>
          <w:szCs w:val="24"/>
        </w:rPr>
        <w:t>, jeśli dotyczy zgodnie z Rozdziałem 8.2.1 Regulaminu</w:t>
      </w:r>
      <w:r w:rsidR="001C405A" w:rsidRPr="001A6CAB">
        <w:rPr>
          <w:rFonts w:ascii="Arial" w:hAnsi="Arial" w:cs="Arial"/>
          <w:sz w:val="24"/>
          <w:szCs w:val="24"/>
        </w:rPr>
        <w:t>.</w:t>
      </w:r>
    </w:p>
    <w:p w14:paraId="26729CC7" w14:textId="034BDD63" w:rsidR="001C405A" w:rsidRPr="001A6CAB" w:rsidRDefault="001C405A" w:rsidP="004A6680">
      <w:pPr>
        <w:pStyle w:val="Akapitzlist"/>
        <w:numPr>
          <w:ilvl w:val="0"/>
          <w:numId w:val="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Szczegółowe informacje o danej ścieżce komunikacji</w:t>
      </w:r>
      <w:r w:rsidR="00302522" w:rsidRPr="001A6CAB">
        <w:rPr>
          <w:rFonts w:ascii="Arial" w:hAnsi="Arial" w:cs="Arial"/>
          <w:sz w:val="24"/>
          <w:szCs w:val="24"/>
        </w:rPr>
        <w:t xml:space="preserve"> (WOD2021, e-mail, SL2021 Projekty)</w:t>
      </w:r>
      <w:r w:rsidRPr="001A6CAB">
        <w:rPr>
          <w:rFonts w:ascii="Arial" w:hAnsi="Arial" w:cs="Arial"/>
          <w:sz w:val="24"/>
          <w:szCs w:val="24"/>
        </w:rPr>
        <w:t xml:space="preserve"> znajdują się </w:t>
      </w:r>
      <w:r w:rsidR="00302522" w:rsidRPr="001A6CAB">
        <w:rPr>
          <w:rFonts w:ascii="Arial" w:hAnsi="Arial" w:cs="Arial"/>
          <w:sz w:val="24"/>
          <w:szCs w:val="24"/>
        </w:rPr>
        <w:t xml:space="preserve">każdorazowo przy </w:t>
      </w:r>
      <w:r w:rsidRPr="001A6CAB">
        <w:rPr>
          <w:rFonts w:ascii="Arial" w:hAnsi="Arial" w:cs="Arial"/>
          <w:sz w:val="24"/>
          <w:szCs w:val="24"/>
        </w:rPr>
        <w:t xml:space="preserve">opisie </w:t>
      </w:r>
      <w:r w:rsidR="00302522" w:rsidRPr="001A6CAB">
        <w:rPr>
          <w:rFonts w:ascii="Arial" w:hAnsi="Arial" w:cs="Arial"/>
          <w:sz w:val="24"/>
          <w:szCs w:val="24"/>
        </w:rPr>
        <w:t>poszczególnych</w:t>
      </w:r>
      <w:r w:rsidRPr="001A6CAB">
        <w:rPr>
          <w:rFonts w:ascii="Arial" w:hAnsi="Arial" w:cs="Arial"/>
          <w:sz w:val="24"/>
          <w:szCs w:val="24"/>
        </w:rPr>
        <w:t xml:space="preserve"> procedur i czynności, </w:t>
      </w:r>
      <w:r w:rsidR="00CF5B77" w:rsidRPr="001A6CAB">
        <w:rPr>
          <w:rFonts w:ascii="Arial" w:hAnsi="Arial" w:cs="Arial"/>
          <w:sz w:val="24"/>
          <w:szCs w:val="24"/>
        </w:rPr>
        <w:t>opisanych</w:t>
      </w:r>
      <w:r w:rsidRPr="001A6CAB">
        <w:rPr>
          <w:rFonts w:ascii="Arial" w:hAnsi="Arial" w:cs="Arial"/>
          <w:sz w:val="24"/>
          <w:szCs w:val="24"/>
        </w:rPr>
        <w:t xml:space="preserve"> w Regulaminie.</w:t>
      </w:r>
    </w:p>
    <w:p w14:paraId="7C060EA6" w14:textId="17F6A9B2" w:rsidR="00CF5B77" w:rsidRPr="001A6CAB" w:rsidRDefault="001C405A" w:rsidP="004A6680">
      <w:pPr>
        <w:pStyle w:val="Akapitzlist"/>
        <w:numPr>
          <w:ilvl w:val="0"/>
          <w:numId w:val="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Zaleca się, aby</w:t>
      </w:r>
      <w:r w:rsidR="00CF5B77" w:rsidRPr="001A6CAB">
        <w:rPr>
          <w:rFonts w:ascii="Arial" w:hAnsi="Arial" w:cs="Arial"/>
          <w:sz w:val="24"/>
          <w:szCs w:val="24"/>
        </w:rPr>
        <w:t xml:space="preserve"> na etapie naboru, oceny i wyboru projektu do dofinansowania</w:t>
      </w:r>
      <w:r w:rsidRPr="001A6CAB">
        <w:rPr>
          <w:rFonts w:ascii="Arial" w:hAnsi="Arial" w:cs="Arial"/>
          <w:sz w:val="24"/>
          <w:szCs w:val="24"/>
        </w:rPr>
        <w:t xml:space="preserve"> w</w:t>
      </w:r>
      <w:r w:rsidR="001A39AE" w:rsidRPr="001A6CAB">
        <w:rPr>
          <w:rFonts w:ascii="Arial" w:hAnsi="Arial" w:cs="Arial"/>
          <w:sz w:val="24"/>
          <w:szCs w:val="24"/>
        </w:rPr>
        <w:t xml:space="preserve">nioskodawca </w:t>
      </w:r>
      <w:r w:rsidRPr="001A6CAB">
        <w:rPr>
          <w:rFonts w:ascii="Arial" w:hAnsi="Arial" w:cs="Arial"/>
          <w:sz w:val="24"/>
          <w:szCs w:val="24"/>
        </w:rPr>
        <w:t>r</w:t>
      </w:r>
      <w:r w:rsidR="001A39AE" w:rsidRPr="001A6CAB">
        <w:rPr>
          <w:rFonts w:ascii="Arial" w:hAnsi="Arial" w:cs="Arial"/>
          <w:sz w:val="24"/>
          <w:szCs w:val="24"/>
        </w:rPr>
        <w:t>egularn</w:t>
      </w:r>
      <w:r w:rsidRPr="001A6CAB">
        <w:rPr>
          <w:rFonts w:ascii="Arial" w:hAnsi="Arial" w:cs="Arial"/>
          <w:sz w:val="24"/>
          <w:szCs w:val="24"/>
        </w:rPr>
        <w:t>ie</w:t>
      </w:r>
      <w:r w:rsidR="001A39AE" w:rsidRPr="001A6CAB">
        <w:rPr>
          <w:rFonts w:ascii="Arial" w:hAnsi="Arial" w:cs="Arial"/>
          <w:sz w:val="24"/>
          <w:szCs w:val="24"/>
        </w:rPr>
        <w:t xml:space="preserve">, co najmniej raz na </w:t>
      </w:r>
      <w:r w:rsidR="00CF5B77" w:rsidRPr="001A6CAB">
        <w:rPr>
          <w:rFonts w:ascii="Arial" w:hAnsi="Arial" w:cs="Arial"/>
          <w:sz w:val="24"/>
          <w:szCs w:val="24"/>
        </w:rPr>
        <w:t>5</w:t>
      </w:r>
      <w:r w:rsidR="001A39AE" w:rsidRPr="001A6CAB">
        <w:rPr>
          <w:rFonts w:ascii="Arial" w:hAnsi="Arial" w:cs="Arial"/>
          <w:sz w:val="24"/>
          <w:szCs w:val="24"/>
        </w:rPr>
        <w:t xml:space="preserve"> dni, logow</w:t>
      </w:r>
      <w:r w:rsidRPr="001A6CAB">
        <w:rPr>
          <w:rFonts w:ascii="Arial" w:hAnsi="Arial" w:cs="Arial"/>
          <w:sz w:val="24"/>
          <w:szCs w:val="24"/>
        </w:rPr>
        <w:t>ał</w:t>
      </w:r>
      <w:r w:rsidR="001A39AE" w:rsidRPr="001A6CAB">
        <w:rPr>
          <w:rFonts w:ascii="Arial" w:hAnsi="Arial" w:cs="Arial"/>
          <w:sz w:val="24"/>
          <w:szCs w:val="24"/>
        </w:rPr>
        <w:t xml:space="preserve"> się</w:t>
      </w:r>
      <w:r w:rsidR="00F817E8" w:rsidRPr="001A6CAB">
        <w:rPr>
          <w:rFonts w:ascii="Arial" w:hAnsi="Arial" w:cs="Arial"/>
          <w:sz w:val="24"/>
          <w:szCs w:val="24"/>
        </w:rPr>
        <w:t xml:space="preserve"> </w:t>
      </w:r>
      <w:r w:rsidR="001A39AE" w:rsidRPr="001A6CAB">
        <w:rPr>
          <w:rFonts w:ascii="Arial" w:hAnsi="Arial" w:cs="Arial"/>
          <w:sz w:val="24"/>
          <w:szCs w:val="24"/>
        </w:rPr>
        <w:t>w</w:t>
      </w:r>
      <w:r w:rsidR="00805B0E" w:rsidRPr="001A6CAB">
        <w:rPr>
          <w:rFonts w:ascii="Arial" w:hAnsi="Arial" w:cs="Arial"/>
          <w:sz w:val="24"/>
          <w:szCs w:val="24"/>
        </w:rPr>
        <w:t xml:space="preserve"> WOD2021</w:t>
      </w:r>
      <w:r w:rsidR="00C6773A" w:rsidRPr="001A6CAB">
        <w:rPr>
          <w:rFonts w:ascii="Arial" w:hAnsi="Arial" w:cs="Arial"/>
          <w:sz w:val="24"/>
          <w:szCs w:val="24"/>
        </w:rPr>
        <w:t xml:space="preserve"> oraz sprawdzał pocztę elektroniczną (adres e-mail podany we wniosku do komunikacji z LAWP)</w:t>
      </w:r>
      <w:r w:rsidR="00CF5B77" w:rsidRPr="001A6CAB">
        <w:rPr>
          <w:rFonts w:ascii="Arial" w:hAnsi="Arial" w:cs="Arial"/>
          <w:sz w:val="24"/>
          <w:szCs w:val="24"/>
        </w:rPr>
        <w:t>,</w:t>
      </w:r>
      <w:r w:rsidR="00246620" w:rsidRPr="001A6CAB">
        <w:rPr>
          <w:rFonts w:ascii="Arial" w:hAnsi="Arial" w:cs="Arial"/>
          <w:sz w:val="24"/>
          <w:szCs w:val="24"/>
        </w:rPr>
        <w:t xml:space="preserve"> </w:t>
      </w:r>
      <w:r w:rsidR="001A39AE" w:rsidRPr="001A6CAB">
        <w:rPr>
          <w:rFonts w:ascii="Arial" w:hAnsi="Arial" w:cs="Arial"/>
          <w:sz w:val="24"/>
          <w:szCs w:val="24"/>
        </w:rPr>
        <w:t xml:space="preserve">w celu </w:t>
      </w:r>
      <w:r w:rsidRPr="001A6CAB">
        <w:rPr>
          <w:rFonts w:ascii="Arial" w:hAnsi="Arial" w:cs="Arial"/>
          <w:sz w:val="24"/>
          <w:szCs w:val="24"/>
        </w:rPr>
        <w:t>monitorowania czy</w:t>
      </w:r>
      <w:r w:rsidR="00C6773A" w:rsidRPr="001A6CAB">
        <w:rPr>
          <w:rFonts w:ascii="Arial" w:hAnsi="Arial" w:cs="Arial"/>
          <w:sz w:val="24"/>
          <w:szCs w:val="24"/>
        </w:rPr>
        <w:t xml:space="preserve"> na przykład zmianie nie uległ Regulamin, czy nabór nie został anulowany, czy</w:t>
      </w:r>
      <w:r w:rsidRPr="001A6CAB">
        <w:rPr>
          <w:rFonts w:ascii="Arial" w:hAnsi="Arial" w:cs="Arial"/>
          <w:sz w:val="24"/>
          <w:szCs w:val="24"/>
        </w:rPr>
        <w:t xml:space="preserve"> wniosek </w:t>
      </w:r>
      <w:r w:rsidR="00C6773A" w:rsidRPr="001A6CAB">
        <w:rPr>
          <w:rFonts w:ascii="Arial" w:hAnsi="Arial" w:cs="Arial"/>
          <w:sz w:val="24"/>
          <w:szCs w:val="24"/>
        </w:rPr>
        <w:t>nie został skierowany do poprawy, czy projekt nie został wybrany do dofinansowania itp</w:t>
      </w:r>
      <w:r w:rsidR="001A39AE" w:rsidRPr="001A6CAB">
        <w:rPr>
          <w:rFonts w:ascii="Arial" w:hAnsi="Arial" w:cs="Arial"/>
          <w:sz w:val="24"/>
          <w:szCs w:val="24"/>
        </w:rPr>
        <w:t>.</w:t>
      </w:r>
    </w:p>
    <w:p w14:paraId="6AA0B591" w14:textId="5D28D8F7" w:rsidR="001A39AE" w:rsidRPr="001A6CAB" w:rsidRDefault="00CF5B77" w:rsidP="004A6680">
      <w:pPr>
        <w:pStyle w:val="Akapitzlist"/>
        <w:numPr>
          <w:ilvl w:val="0"/>
          <w:numId w:val="4"/>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lastRenderedPageBreak/>
        <w:t xml:space="preserve">Pisma </w:t>
      </w:r>
      <w:proofErr w:type="spellStart"/>
      <w:r w:rsidRPr="001A6CAB">
        <w:rPr>
          <w:rFonts w:ascii="Arial" w:hAnsi="Arial" w:cs="Arial"/>
          <w:sz w:val="24"/>
          <w:szCs w:val="24"/>
        </w:rPr>
        <w:t>ws</w:t>
      </w:r>
      <w:proofErr w:type="spellEnd"/>
      <w:r w:rsidRPr="001A6CAB">
        <w:rPr>
          <w:rFonts w:ascii="Arial" w:hAnsi="Arial" w:cs="Arial"/>
          <w:sz w:val="24"/>
          <w:szCs w:val="24"/>
        </w:rPr>
        <w:t>.</w:t>
      </w:r>
      <w:r w:rsidR="001C405A" w:rsidRPr="001A6CAB">
        <w:rPr>
          <w:rFonts w:ascii="Arial" w:hAnsi="Arial" w:cs="Arial"/>
          <w:sz w:val="24"/>
          <w:szCs w:val="24"/>
        </w:rPr>
        <w:t xml:space="preserve"> negatywnej ocen</w:t>
      </w:r>
      <w:r w:rsidRPr="001A6CAB">
        <w:rPr>
          <w:rFonts w:ascii="Arial" w:hAnsi="Arial" w:cs="Arial"/>
          <w:sz w:val="24"/>
          <w:szCs w:val="24"/>
        </w:rPr>
        <w:t>y</w:t>
      </w:r>
      <w:r w:rsidR="001C405A" w:rsidRPr="001A6CAB">
        <w:rPr>
          <w:rFonts w:ascii="Arial" w:hAnsi="Arial" w:cs="Arial"/>
          <w:sz w:val="24"/>
          <w:szCs w:val="24"/>
        </w:rPr>
        <w:t xml:space="preserve"> </w:t>
      </w:r>
      <w:r w:rsidRPr="001A6CAB">
        <w:rPr>
          <w:rFonts w:ascii="Arial" w:hAnsi="Arial" w:cs="Arial"/>
          <w:sz w:val="24"/>
          <w:szCs w:val="24"/>
        </w:rPr>
        <w:t>o</w:t>
      </w:r>
      <w:r w:rsidR="001C405A" w:rsidRPr="001A6CAB">
        <w:rPr>
          <w:rFonts w:ascii="Arial" w:hAnsi="Arial" w:cs="Arial"/>
          <w:sz w:val="24"/>
          <w:szCs w:val="24"/>
        </w:rPr>
        <w:t xml:space="preserve">raz </w:t>
      </w:r>
      <w:r w:rsidRPr="001A6CAB">
        <w:rPr>
          <w:rFonts w:ascii="Arial" w:hAnsi="Arial" w:cs="Arial"/>
          <w:sz w:val="24"/>
          <w:szCs w:val="24"/>
        </w:rPr>
        <w:t xml:space="preserve">pisma </w:t>
      </w:r>
      <w:proofErr w:type="spellStart"/>
      <w:r w:rsidRPr="001A6CAB">
        <w:rPr>
          <w:rFonts w:ascii="Arial" w:hAnsi="Arial" w:cs="Arial"/>
          <w:sz w:val="24"/>
          <w:szCs w:val="24"/>
        </w:rPr>
        <w:t>ws</w:t>
      </w:r>
      <w:proofErr w:type="spellEnd"/>
      <w:r w:rsidRPr="001A6CAB">
        <w:rPr>
          <w:rFonts w:ascii="Arial" w:hAnsi="Arial" w:cs="Arial"/>
          <w:sz w:val="24"/>
          <w:szCs w:val="24"/>
        </w:rPr>
        <w:t xml:space="preserve">. </w:t>
      </w:r>
      <w:r w:rsidR="001C405A" w:rsidRPr="001A6CAB">
        <w:rPr>
          <w:rFonts w:ascii="Arial" w:hAnsi="Arial" w:cs="Arial"/>
          <w:sz w:val="24"/>
          <w:szCs w:val="24"/>
        </w:rPr>
        <w:t>odmow</w:t>
      </w:r>
      <w:r w:rsidRPr="001A6CAB">
        <w:rPr>
          <w:rFonts w:ascii="Arial" w:hAnsi="Arial" w:cs="Arial"/>
          <w:sz w:val="24"/>
          <w:szCs w:val="24"/>
        </w:rPr>
        <w:t>y</w:t>
      </w:r>
      <w:r w:rsidR="001C405A" w:rsidRPr="001A6CAB">
        <w:rPr>
          <w:rFonts w:ascii="Arial" w:hAnsi="Arial" w:cs="Arial"/>
          <w:sz w:val="24"/>
          <w:szCs w:val="24"/>
        </w:rPr>
        <w:t xml:space="preserve"> podpisania umowy o dofinansowanie </w:t>
      </w:r>
      <w:r w:rsidR="001A39AE" w:rsidRPr="001A6CAB">
        <w:rPr>
          <w:rFonts w:ascii="Arial" w:hAnsi="Arial" w:cs="Arial"/>
          <w:sz w:val="24"/>
          <w:szCs w:val="24"/>
        </w:rPr>
        <w:t>wysyłan</w:t>
      </w:r>
      <w:r w:rsidRPr="001A6CAB">
        <w:rPr>
          <w:rFonts w:ascii="Arial" w:hAnsi="Arial" w:cs="Arial"/>
          <w:sz w:val="24"/>
          <w:szCs w:val="24"/>
        </w:rPr>
        <w:t>e</w:t>
      </w:r>
      <w:r w:rsidR="001A39AE" w:rsidRPr="001A6CAB">
        <w:rPr>
          <w:rFonts w:ascii="Arial" w:hAnsi="Arial" w:cs="Arial"/>
          <w:sz w:val="24"/>
          <w:szCs w:val="24"/>
        </w:rPr>
        <w:t xml:space="preserve"> </w:t>
      </w:r>
      <w:r w:rsidRPr="001A6CAB">
        <w:rPr>
          <w:rFonts w:ascii="Arial" w:hAnsi="Arial" w:cs="Arial"/>
          <w:sz w:val="24"/>
          <w:szCs w:val="24"/>
        </w:rPr>
        <w:t>są</w:t>
      </w:r>
      <w:r w:rsidR="001A39AE" w:rsidRPr="001A6CAB">
        <w:rPr>
          <w:rFonts w:ascii="Arial" w:hAnsi="Arial" w:cs="Arial"/>
          <w:sz w:val="24"/>
          <w:szCs w:val="24"/>
        </w:rPr>
        <w:t xml:space="preserve"> </w:t>
      </w:r>
      <w:r w:rsidR="00D10563" w:rsidRPr="00D10563">
        <w:rPr>
          <w:rFonts w:ascii="Arial" w:hAnsi="Arial" w:cs="Arial"/>
          <w:sz w:val="24"/>
          <w:szCs w:val="24"/>
        </w:rPr>
        <w:t xml:space="preserve">za pośrednictwem operatora pocztowego </w:t>
      </w:r>
      <w:r w:rsidR="001A39AE" w:rsidRPr="001A6CAB">
        <w:rPr>
          <w:rFonts w:ascii="Arial" w:hAnsi="Arial" w:cs="Arial"/>
          <w:sz w:val="24"/>
          <w:szCs w:val="24"/>
        </w:rPr>
        <w:t>w formie pisemnej, listem poleconym za zwrotnym</w:t>
      </w:r>
      <w:r w:rsidR="00D12BD6" w:rsidRPr="001A6CAB">
        <w:rPr>
          <w:rFonts w:ascii="Arial" w:hAnsi="Arial" w:cs="Arial"/>
          <w:sz w:val="24"/>
          <w:szCs w:val="24"/>
        </w:rPr>
        <w:t xml:space="preserve"> </w:t>
      </w:r>
      <w:r w:rsidR="001A39AE" w:rsidRPr="001A6CAB">
        <w:rPr>
          <w:rFonts w:ascii="Arial" w:hAnsi="Arial" w:cs="Arial"/>
          <w:sz w:val="24"/>
          <w:szCs w:val="24"/>
        </w:rPr>
        <w:t>potwierdzeniem odbioru.</w:t>
      </w:r>
      <w:r w:rsidR="00F13EEC" w:rsidRPr="00F13EEC">
        <w:t xml:space="preserve"> </w:t>
      </w:r>
      <w:r w:rsidR="00F13EEC" w:rsidRPr="00F13EEC">
        <w:rPr>
          <w:rFonts w:ascii="Arial" w:hAnsi="Arial" w:cs="Arial"/>
          <w:sz w:val="24"/>
          <w:szCs w:val="24"/>
        </w:rPr>
        <w:t>Do doręczenia informacji stosuje się przepisy działu I rozdziału 8</w:t>
      </w:r>
      <w:r w:rsidR="0020371F">
        <w:rPr>
          <w:rFonts w:ascii="Arial" w:hAnsi="Arial" w:cs="Arial"/>
          <w:sz w:val="24"/>
          <w:szCs w:val="24"/>
        </w:rPr>
        <w:t xml:space="preserve"> KPA</w:t>
      </w:r>
      <w:r w:rsidR="00F13EEC" w:rsidRPr="00F13EEC">
        <w:rPr>
          <w:rFonts w:ascii="Arial" w:hAnsi="Arial" w:cs="Arial"/>
          <w:sz w:val="24"/>
          <w:szCs w:val="24"/>
        </w:rPr>
        <w:t>.</w:t>
      </w:r>
    </w:p>
    <w:p w14:paraId="431C4147" w14:textId="1DAC13C5" w:rsidR="00B07E44" w:rsidRPr="001A6CAB" w:rsidRDefault="00464A7E" w:rsidP="004A6680">
      <w:pPr>
        <w:pStyle w:val="Nagwek2"/>
        <w:numPr>
          <w:ilvl w:val="1"/>
          <w:numId w:val="53"/>
        </w:numPr>
        <w:spacing w:before="120" w:after="120" w:line="276" w:lineRule="auto"/>
        <w:ind w:left="357" w:hanging="357"/>
        <w:rPr>
          <w:rFonts w:cs="Arial"/>
          <w:b/>
          <w:color w:val="auto"/>
          <w:szCs w:val="24"/>
        </w:rPr>
      </w:pPr>
      <w:bookmarkStart w:id="17" w:name="_Toc138062551"/>
      <w:r w:rsidRPr="001A6CAB">
        <w:rPr>
          <w:rFonts w:cs="Arial"/>
          <w:b/>
          <w:color w:val="auto"/>
          <w:szCs w:val="24"/>
        </w:rPr>
        <w:t>A</w:t>
      </w:r>
      <w:r w:rsidR="00275429" w:rsidRPr="001A6CAB">
        <w:rPr>
          <w:rFonts w:cs="Arial"/>
          <w:b/>
          <w:color w:val="auto"/>
          <w:szCs w:val="24"/>
        </w:rPr>
        <w:t>nulowa</w:t>
      </w:r>
      <w:r w:rsidRPr="001A6CAB">
        <w:rPr>
          <w:rFonts w:cs="Arial"/>
          <w:b/>
          <w:color w:val="auto"/>
          <w:szCs w:val="24"/>
        </w:rPr>
        <w:t>nie</w:t>
      </w:r>
      <w:r w:rsidR="00275429" w:rsidRPr="001A6CAB">
        <w:rPr>
          <w:rFonts w:cs="Arial"/>
          <w:b/>
          <w:color w:val="auto"/>
          <w:szCs w:val="24"/>
        </w:rPr>
        <w:t xml:space="preserve"> złożon</w:t>
      </w:r>
      <w:r w:rsidRPr="001A6CAB">
        <w:rPr>
          <w:rFonts w:cs="Arial"/>
          <w:b/>
          <w:color w:val="auto"/>
          <w:szCs w:val="24"/>
        </w:rPr>
        <w:t>ego</w:t>
      </w:r>
      <w:r w:rsidR="00275429" w:rsidRPr="001A6CAB">
        <w:rPr>
          <w:rFonts w:cs="Arial"/>
          <w:b/>
          <w:color w:val="auto"/>
          <w:szCs w:val="24"/>
        </w:rPr>
        <w:t xml:space="preserve"> </w:t>
      </w:r>
      <w:r w:rsidR="00C310F3" w:rsidRPr="001A6CAB">
        <w:rPr>
          <w:rFonts w:cs="Arial"/>
          <w:b/>
          <w:color w:val="auto"/>
          <w:szCs w:val="24"/>
        </w:rPr>
        <w:t>wnios</w:t>
      </w:r>
      <w:r w:rsidRPr="001A6CAB">
        <w:rPr>
          <w:rFonts w:cs="Arial"/>
          <w:b/>
          <w:color w:val="auto"/>
          <w:szCs w:val="24"/>
        </w:rPr>
        <w:t>ku</w:t>
      </w:r>
      <w:bookmarkEnd w:id="17"/>
    </w:p>
    <w:p w14:paraId="2CC9E63D" w14:textId="1D7802BB" w:rsidR="00CF5B77" w:rsidRPr="001A6CAB" w:rsidRDefault="00D2438E" w:rsidP="004A6680">
      <w:pPr>
        <w:pStyle w:val="Akapitzlist"/>
        <w:numPr>
          <w:ilvl w:val="0"/>
          <w:numId w:val="5"/>
        </w:numPr>
        <w:tabs>
          <w:tab w:val="left" w:pos="2760"/>
        </w:tabs>
        <w:spacing w:before="120" w:after="120" w:line="276" w:lineRule="auto"/>
        <w:contextualSpacing w:val="0"/>
        <w:rPr>
          <w:rFonts w:ascii="Arial" w:eastAsia="Calibri" w:hAnsi="Arial" w:cs="Arial"/>
          <w:sz w:val="24"/>
          <w:szCs w:val="24"/>
        </w:rPr>
      </w:pPr>
      <w:r w:rsidRPr="001A6CAB">
        <w:rPr>
          <w:rFonts w:ascii="Arial" w:eastAsia="Calibri" w:hAnsi="Arial" w:cs="Arial"/>
          <w:sz w:val="24"/>
          <w:szCs w:val="24"/>
        </w:rPr>
        <w:t>Wnioskodawca w aplikacji WOD2021</w:t>
      </w:r>
      <w:r w:rsidR="00CF5B77" w:rsidRPr="001A6CAB">
        <w:rPr>
          <w:rFonts w:ascii="Arial" w:eastAsia="Calibri" w:hAnsi="Arial" w:cs="Arial"/>
          <w:sz w:val="24"/>
          <w:szCs w:val="24"/>
        </w:rPr>
        <w:t>, na każdym etapie po złożeniu wniosku do czasu podpisania umowy o dofinansowanie</w:t>
      </w:r>
      <w:r w:rsidRPr="001A6CAB">
        <w:rPr>
          <w:rFonts w:ascii="Arial" w:eastAsia="Calibri" w:hAnsi="Arial" w:cs="Arial"/>
          <w:sz w:val="24"/>
          <w:szCs w:val="24"/>
        </w:rPr>
        <w:t xml:space="preserve"> ma możliwość anulowania złożonego wniosku</w:t>
      </w:r>
      <w:r w:rsidR="00CF5B77" w:rsidRPr="001A6CAB">
        <w:rPr>
          <w:rFonts w:ascii="Arial" w:eastAsia="Calibri" w:hAnsi="Arial" w:cs="Arial"/>
          <w:sz w:val="24"/>
          <w:szCs w:val="24"/>
        </w:rPr>
        <w:t>, bez podania przyczyn</w:t>
      </w:r>
      <w:r w:rsidRPr="001A6CAB">
        <w:rPr>
          <w:rFonts w:ascii="Arial" w:eastAsia="Calibri" w:hAnsi="Arial" w:cs="Arial"/>
          <w:sz w:val="24"/>
          <w:szCs w:val="24"/>
        </w:rPr>
        <w:t>.</w:t>
      </w:r>
    </w:p>
    <w:p w14:paraId="2D7969A2" w14:textId="319F741E" w:rsidR="00CF5B77" w:rsidRPr="001A6CAB" w:rsidRDefault="00CF5B77" w:rsidP="004A6680">
      <w:pPr>
        <w:pStyle w:val="Akapitzlist"/>
        <w:numPr>
          <w:ilvl w:val="0"/>
          <w:numId w:val="5"/>
        </w:numPr>
        <w:tabs>
          <w:tab w:val="left" w:pos="2760"/>
        </w:tabs>
        <w:spacing w:before="120" w:after="120" w:line="276" w:lineRule="auto"/>
        <w:contextualSpacing w:val="0"/>
        <w:rPr>
          <w:rFonts w:ascii="Arial" w:eastAsia="Calibri" w:hAnsi="Arial" w:cs="Arial"/>
          <w:sz w:val="24"/>
          <w:szCs w:val="24"/>
        </w:rPr>
      </w:pPr>
      <w:r w:rsidRPr="001A6CAB">
        <w:rPr>
          <w:rFonts w:ascii="Arial" w:eastAsia="Calibri" w:hAnsi="Arial" w:cs="Arial"/>
          <w:sz w:val="24"/>
          <w:szCs w:val="24"/>
        </w:rPr>
        <w:t>Anulowanie wniosku na etapie naboru jest równoznaczne z wycofaniem danego wniosku z naboru. W takim przypadku do czasu zakończenia naboru wnioskodawca może ponownie złożyć wniosek.</w:t>
      </w:r>
    </w:p>
    <w:p w14:paraId="0DD829FE" w14:textId="77777777" w:rsidR="00CF5B77" w:rsidRPr="001A6CAB" w:rsidRDefault="00CF5B77" w:rsidP="004A6680">
      <w:pPr>
        <w:pStyle w:val="Akapitzlist"/>
        <w:numPr>
          <w:ilvl w:val="0"/>
          <w:numId w:val="5"/>
        </w:numPr>
        <w:tabs>
          <w:tab w:val="left" w:pos="2760"/>
        </w:tabs>
        <w:spacing w:before="120" w:after="120" w:line="276" w:lineRule="auto"/>
        <w:contextualSpacing w:val="0"/>
        <w:rPr>
          <w:rFonts w:ascii="Arial" w:eastAsia="Calibri" w:hAnsi="Arial" w:cs="Arial"/>
          <w:sz w:val="24"/>
          <w:szCs w:val="24"/>
        </w:rPr>
      </w:pPr>
      <w:r w:rsidRPr="001A6CAB">
        <w:rPr>
          <w:rFonts w:ascii="Arial" w:eastAsia="Calibri" w:hAnsi="Arial" w:cs="Arial"/>
          <w:sz w:val="24"/>
          <w:szCs w:val="24"/>
        </w:rPr>
        <w:t>Anulowanie wniosku na etapie oceny jest równoznaczne z wycofaniem wniosku z oceny i wnioskodawca nie będzie miał możliwości złożenia wniosku ponownie lub przywrócenia go do oceny.</w:t>
      </w:r>
    </w:p>
    <w:p w14:paraId="1E962A17" w14:textId="3ED63EBE" w:rsidR="00210800" w:rsidRPr="001A6CAB" w:rsidRDefault="00CF5B77" w:rsidP="004A6680">
      <w:pPr>
        <w:pStyle w:val="Akapitzlist"/>
        <w:numPr>
          <w:ilvl w:val="0"/>
          <w:numId w:val="5"/>
        </w:numPr>
        <w:tabs>
          <w:tab w:val="left" w:pos="2760"/>
        </w:tabs>
        <w:spacing w:before="120" w:after="120" w:line="276" w:lineRule="auto"/>
        <w:contextualSpacing w:val="0"/>
        <w:rPr>
          <w:rFonts w:ascii="Arial" w:eastAsia="Calibri" w:hAnsi="Arial" w:cs="Arial"/>
          <w:sz w:val="24"/>
          <w:szCs w:val="24"/>
        </w:rPr>
      </w:pPr>
      <w:r w:rsidRPr="001A6CAB">
        <w:rPr>
          <w:rFonts w:ascii="Arial" w:eastAsia="Calibri" w:hAnsi="Arial" w:cs="Arial"/>
          <w:sz w:val="24"/>
          <w:szCs w:val="24"/>
        </w:rPr>
        <w:t>Anulowanie wniosku</w:t>
      </w:r>
      <w:r w:rsidR="000E7CDC" w:rsidRPr="001A6CAB">
        <w:rPr>
          <w:rFonts w:ascii="Arial" w:eastAsia="Calibri" w:hAnsi="Arial" w:cs="Arial"/>
          <w:sz w:val="24"/>
          <w:szCs w:val="24"/>
        </w:rPr>
        <w:t xml:space="preserve"> po zakończeniu oceny wniosku</w:t>
      </w:r>
      <w:r w:rsidR="000E6BA8" w:rsidRPr="001A6CAB">
        <w:rPr>
          <w:rFonts w:ascii="Arial" w:eastAsia="Calibri" w:hAnsi="Arial" w:cs="Arial"/>
          <w:sz w:val="24"/>
          <w:szCs w:val="24"/>
        </w:rPr>
        <w:t xml:space="preserve">, jednak przed podpisaniem umowy o dofinansowanie </w:t>
      </w:r>
      <w:r w:rsidRPr="001A6CAB">
        <w:rPr>
          <w:rFonts w:ascii="Arial" w:eastAsia="Calibri" w:hAnsi="Arial" w:cs="Arial"/>
          <w:sz w:val="24"/>
          <w:szCs w:val="24"/>
        </w:rPr>
        <w:t xml:space="preserve">jest równoznaczne z </w:t>
      </w:r>
      <w:r w:rsidR="000E6BA8" w:rsidRPr="001A6CAB">
        <w:rPr>
          <w:rFonts w:ascii="Arial" w:eastAsia="Calibri" w:hAnsi="Arial" w:cs="Arial"/>
          <w:sz w:val="24"/>
          <w:szCs w:val="24"/>
        </w:rPr>
        <w:t>rezygnacj</w:t>
      </w:r>
      <w:r w:rsidRPr="001A6CAB">
        <w:rPr>
          <w:rFonts w:ascii="Arial" w:eastAsia="Calibri" w:hAnsi="Arial" w:cs="Arial"/>
          <w:sz w:val="24"/>
          <w:szCs w:val="24"/>
        </w:rPr>
        <w:t>ą</w:t>
      </w:r>
      <w:r w:rsidR="000E6BA8" w:rsidRPr="001A6CAB">
        <w:rPr>
          <w:rFonts w:ascii="Arial" w:eastAsia="Calibri" w:hAnsi="Arial" w:cs="Arial"/>
          <w:sz w:val="24"/>
          <w:szCs w:val="24"/>
        </w:rPr>
        <w:t xml:space="preserve"> z </w:t>
      </w:r>
      <w:r w:rsidRPr="001A6CAB">
        <w:rPr>
          <w:rFonts w:ascii="Arial" w:eastAsia="Calibri" w:hAnsi="Arial" w:cs="Arial"/>
          <w:sz w:val="24"/>
          <w:szCs w:val="24"/>
        </w:rPr>
        <w:t>podpisania umowy o dofinansowanie, tym samym rezygnacją ze wsparcia</w:t>
      </w:r>
      <w:r w:rsidR="000E6BA8" w:rsidRPr="001A6CAB">
        <w:rPr>
          <w:rFonts w:ascii="Arial" w:eastAsia="Calibri" w:hAnsi="Arial" w:cs="Arial"/>
          <w:sz w:val="24"/>
          <w:szCs w:val="24"/>
        </w:rPr>
        <w:t>.</w:t>
      </w:r>
    </w:p>
    <w:p w14:paraId="36DF284D" w14:textId="7DEB608F" w:rsidR="004A1E80" w:rsidRPr="001A6CAB" w:rsidRDefault="00275429" w:rsidP="004A6680">
      <w:pPr>
        <w:pStyle w:val="Akapitzlist"/>
        <w:numPr>
          <w:ilvl w:val="0"/>
          <w:numId w:val="5"/>
        </w:numPr>
        <w:tabs>
          <w:tab w:val="left" w:pos="2760"/>
        </w:tabs>
        <w:spacing w:before="120" w:after="120" w:line="276" w:lineRule="auto"/>
        <w:contextualSpacing w:val="0"/>
        <w:rPr>
          <w:rFonts w:ascii="Arial" w:hAnsi="Arial" w:cs="Arial"/>
          <w:b/>
          <w:bCs/>
          <w:sz w:val="24"/>
          <w:szCs w:val="24"/>
        </w:rPr>
      </w:pPr>
      <w:r w:rsidRPr="001A6CAB">
        <w:rPr>
          <w:rFonts w:ascii="Arial" w:eastAsia="Calibri" w:hAnsi="Arial" w:cs="Arial"/>
          <w:sz w:val="24"/>
          <w:szCs w:val="24"/>
        </w:rPr>
        <w:t>Szczegółowe zasady post</w:t>
      </w:r>
      <w:r w:rsidR="00464A7E" w:rsidRPr="001A6CAB">
        <w:rPr>
          <w:rFonts w:ascii="Arial" w:eastAsia="Calibri" w:hAnsi="Arial" w:cs="Arial"/>
          <w:sz w:val="24"/>
          <w:szCs w:val="24"/>
        </w:rPr>
        <w:t>ę</w:t>
      </w:r>
      <w:r w:rsidRPr="001A6CAB">
        <w:rPr>
          <w:rFonts w:ascii="Arial" w:eastAsia="Calibri" w:hAnsi="Arial" w:cs="Arial"/>
          <w:sz w:val="24"/>
          <w:szCs w:val="24"/>
        </w:rPr>
        <w:t>pow</w:t>
      </w:r>
      <w:r w:rsidR="00464A7E" w:rsidRPr="001A6CAB">
        <w:rPr>
          <w:rFonts w:ascii="Arial" w:eastAsia="Calibri" w:hAnsi="Arial" w:cs="Arial"/>
          <w:sz w:val="24"/>
          <w:szCs w:val="24"/>
        </w:rPr>
        <w:t>a</w:t>
      </w:r>
      <w:r w:rsidRPr="001A6CAB">
        <w:rPr>
          <w:rFonts w:ascii="Arial" w:eastAsia="Calibri" w:hAnsi="Arial" w:cs="Arial"/>
          <w:sz w:val="24"/>
          <w:szCs w:val="24"/>
        </w:rPr>
        <w:t xml:space="preserve">nia </w:t>
      </w:r>
      <w:r w:rsidR="00CF5B77" w:rsidRPr="001A6CAB">
        <w:rPr>
          <w:rFonts w:ascii="Arial" w:eastAsia="Calibri" w:hAnsi="Arial" w:cs="Arial"/>
          <w:sz w:val="24"/>
          <w:szCs w:val="24"/>
        </w:rPr>
        <w:t xml:space="preserve">w celu anulowania wniosku znajdują się </w:t>
      </w:r>
      <w:r w:rsidRPr="001A6CAB">
        <w:rPr>
          <w:rFonts w:ascii="Arial" w:eastAsia="Calibri" w:hAnsi="Arial" w:cs="Arial"/>
          <w:sz w:val="24"/>
          <w:szCs w:val="24"/>
        </w:rPr>
        <w:t xml:space="preserve">w </w:t>
      </w:r>
      <w:r w:rsidR="00816580" w:rsidRPr="001A6CAB">
        <w:rPr>
          <w:rFonts w:ascii="Arial" w:eastAsia="Calibri" w:hAnsi="Arial" w:cs="Arial"/>
          <w:sz w:val="24"/>
          <w:szCs w:val="24"/>
        </w:rPr>
        <w:t>i</w:t>
      </w:r>
      <w:r w:rsidRPr="001A6CAB">
        <w:rPr>
          <w:rFonts w:ascii="Arial" w:eastAsia="Calibri" w:hAnsi="Arial" w:cs="Arial"/>
          <w:sz w:val="24"/>
          <w:szCs w:val="24"/>
        </w:rPr>
        <w:t>nstrukcj</w:t>
      </w:r>
      <w:r w:rsidR="00D2178E" w:rsidRPr="001A6CAB">
        <w:rPr>
          <w:rFonts w:ascii="Arial" w:eastAsia="Calibri" w:hAnsi="Arial" w:cs="Arial"/>
          <w:sz w:val="24"/>
          <w:szCs w:val="24"/>
        </w:rPr>
        <w:t>i</w:t>
      </w:r>
      <w:r w:rsidRPr="001A6CAB">
        <w:rPr>
          <w:rFonts w:ascii="Arial" w:eastAsia="Calibri" w:hAnsi="Arial" w:cs="Arial"/>
          <w:sz w:val="24"/>
          <w:szCs w:val="24"/>
        </w:rPr>
        <w:t xml:space="preserve"> </w:t>
      </w:r>
      <w:r w:rsidR="00CF5B77" w:rsidRPr="001A6CAB">
        <w:rPr>
          <w:rFonts w:ascii="Arial" w:eastAsia="Calibri" w:hAnsi="Arial" w:cs="Arial"/>
          <w:sz w:val="24"/>
          <w:szCs w:val="24"/>
        </w:rPr>
        <w:t>dotycząc</w:t>
      </w:r>
      <w:r w:rsidR="00D2178E" w:rsidRPr="001A6CAB">
        <w:rPr>
          <w:rFonts w:ascii="Arial" w:eastAsia="Calibri" w:hAnsi="Arial" w:cs="Arial"/>
          <w:sz w:val="24"/>
          <w:szCs w:val="24"/>
        </w:rPr>
        <w:t>ej przygotowania i złożenia wniosku o dofinansowanie</w:t>
      </w:r>
      <w:r w:rsidR="001F35AA" w:rsidRPr="001A6CAB">
        <w:rPr>
          <w:rFonts w:ascii="Arial" w:eastAsia="Calibri" w:hAnsi="Arial" w:cs="Arial"/>
          <w:sz w:val="24"/>
          <w:szCs w:val="24"/>
        </w:rPr>
        <w:t xml:space="preserve"> w WOD2021 </w:t>
      </w:r>
      <w:r w:rsidR="007A4A73" w:rsidRPr="001A6CAB">
        <w:rPr>
          <w:rFonts w:ascii="Arial" w:eastAsia="Calibri" w:hAnsi="Arial" w:cs="Arial"/>
          <w:sz w:val="24"/>
          <w:szCs w:val="24"/>
        </w:rPr>
        <w:t>(</w:t>
      </w:r>
      <w:r w:rsidR="00CF5B77" w:rsidRPr="001A6CAB">
        <w:rPr>
          <w:rFonts w:ascii="Arial" w:eastAsia="Calibri" w:hAnsi="Arial" w:cs="Arial"/>
          <w:sz w:val="24"/>
          <w:szCs w:val="24"/>
        </w:rPr>
        <w:t>załącznik</w:t>
      </w:r>
      <w:r w:rsidR="00D12C96" w:rsidRPr="001A6CAB">
        <w:rPr>
          <w:rFonts w:ascii="Arial" w:eastAsia="Calibri" w:hAnsi="Arial" w:cs="Arial"/>
          <w:sz w:val="24"/>
          <w:szCs w:val="24"/>
        </w:rPr>
        <w:t>i</w:t>
      </w:r>
      <w:r w:rsidR="00CF5B77" w:rsidRPr="001A6CAB">
        <w:rPr>
          <w:rFonts w:ascii="Arial" w:eastAsia="Calibri" w:hAnsi="Arial" w:cs="Arial"/>
          <w:sz w:val="24"/>
          <w:szCs w:val="24"/>
        </w:rPr>
        <w:t xml:space="preserve"> nr </w:t>
      </w:r>
      <w:r w:rsidR="00D12C96" w:rsidRPr="001A6CAB">
        <w:rPr>
          <w:rFonts w:ascii="Arial" w:eastAsia="Calibri" w:hAnsi="Arial" w:cs="Arial"/>
          <w:sz w:val="24"/>
          <w:szCs w:val="24"/>
        </w:rPr>
        <w:t xml:space="preserve">1 </w:t>
      </w:r>
      <w:r w:rsidR="00CF5B77" w:rsidRPr="001A6CAB">
        <w:rPr>
          <w:rFonts w:ascii="Arial" w:eastAsia="Calibri" w:hAnsi="Arial" w:cs="Arial"/>
          <w:sz w:val="24"/>
          <w:szCs w:val="24"/>
        </w:rPr>
        <w:t>do Regulaminu</w:t>
      </w:r>
      <w:r w:rsidR="007A4A73" w:rsidRPr="001A6CAB">
        <w:rPr>
          <w:rFonts w:ascii="Arial" w:eastAsia="Calibri" w:hAnsi="Arial" w:cs="Arial"/>
          <w:sz w:val="24"/>
          <w:szCs w:val="24"/>
        </w:rPr>
        <w:t>)</w:t>
      </w:r>
      <w:r w:rsidR="00CF5B77" w:rsidRPr="001A6CAB">
        <w:rPr>
          <w:rFonts w:ascii="Arial" w:eastAsia="Calibri" w:hAnsi="Arial" w:cs="Arial"/>
          <w:sz w:val="24"/>
          <w:szCs w:val="24"/>
        </w:rPr>
        <w:t>.</w:t>
      </w:r>
    </w:p>
    <w:p w14:paraId="3C20E997" w14:textId="5FC3109A" w:rsidR="0094252F" w:rsidRPr="001A6CAB" w:rsidRDefault="002242CF" w:rsidP="004A6680">
      <w:pPr>
        <w:pStyle w:val="Nagwek1"/>
        <w:numPr>
          <w:ilvl w:val="0"/>
          <w:numId w:val="53"/>
        </w:numPr>
        <w:spacing w:before="120" w:after="120" w:line="276" w:lineRule="auto"/>
        <w:ind w:left="357" w:hanging="357"/>
        <w:rPr>
          <w:rFonts w:ascii="Arial" w:hAnsi="Arial" w:cs="Arial"/>
          <w:color w:val="auto"/>
          <w:sz w:val="24"/>
          <w:szCs w:val="24"/>
        </w:rPr>
      </w:pPr>
      <w:bookmarkStart w:id="18" w:name="_Toc138062552"/>
      <w:r w:rsidRPr="001A6CAB">
        <w:rPr>
          <w:rFonts w:ascii="Arial" w:hAnsi="Arial" w:cs="Arial"/>
          <w:color w:val="auto"/>
          <w:sz w:val="24"/>
          <w:szCs w:val="24"/>
        </w:rPr>
        <w:t xml:space="preserve">WYMAGANIA </w:t>
      </w:r>
      <w:r w:rsidR="00C04382" w:rsidRPr="001A6CAB">
        <w:rPr>
          <w:rFonts w:ascii="Arial" w:hAnsi="Arial" w:cs="Arial"/>
          <w:color w:val="auto"/>
          <w:sz w:val="24"/>
          <w:szCs w:val="24"/>
        </w:rPr>
        <w:t>SZCZEGÓŁOWE W ZAKRESIE PROJEKTÓW</w:t>
      </w:r>
      <w:bookmarkEnd w:id="18"/>
    </w:p>
    <w:p w14:paraId="24946887" w14:textId="1BBF13BA" w:rsidR="002242CF"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19" w:name="_Toc138062553"/>
      <w:r w:rsidRPr="001A6CAB">
        <w:rPr>
          <w:rFonts w:cs="Arial"/>
          <w:b/>
          <w:color w:val="auto"/>
          <w:szCs w:val="24"/>
        </w:rPr>
        <w:t>P</w:t>
      </w:r>
      <w:r w:rsidR="002242CF" w:rsidRPr="001A6CAB">
        <w:rPr>
          <w:rFonts w:cs="Arial"/>
          <w:b/>
          <w:color w:val="auto"/>
          <w:szCs w:val="24"/>
        </w:rPr>
        <w:t xml:space="preserve">odmioty </w:t>
      </w:r>
      <w:r w:rsidRPr="001A6CAB">
        <w:rPr>
          <w:rFonts w:cs="Arial"/>
          <w:b/>
          <w:color w:val="auto"/>
          <w:szCs w:val="24"/>
        </w:rPr>
        <w:t>uprawnione do uzyskania wsparcia</w:t>
      </w:r>
      <w:bookmarkEnd w:id="19"/>
    </w:p>
    <w:p w14:paraId="46D48112" w14:textId="4A55E496" w:rsidR="00144EB7" w:rsidRDefault="003436C9" w:rsidP="004A6680">
      <w:pPr>
        <w:pStyle w:val="Akapitzlist"/>
        <w:numPr>
          <w:ilvl w:val="0"/>
          <w:numId w:val="72"/>
        </w:numPr>
        <w:tabs>
          <w:tab w:val="left" w:pos="2760"/>
        </w:tabs>
        <w:spacing w:before="120" w:after="120" w:line="276" w:lineRule="auto"/>
        <w:ind w:hanging="357"/>
        <w:contextualSpacing w:val="0"/>
        <w:rPr>
          <w:rFonts w:ascii="Arial" w:hAnsi="Arial" w:cs="Arial"/>
          <w:sz w:val="24"/>
          <w:szCs w:val="24"/>
        </w:rPr>
      </w:pPr>
      <w:r w:rsidRPr="001A6CAB">
        <w:rPr>
          <w:rFonts w:ascii="Arial" w:hAnsi="Arial" w:cs="Arial"/>
          <w:sz w:val="24"/>
          <w:szCs w:val="24"/>
        </w:rPr>
        <w:t>mikro, małe</w:t>
      </w:r>
      <w:r w:rsidR="00C02707">
        <w:rPr>
          <w:rFonts w:ascii="Arial" w:hAnsi="Arial" w:cs="Arial"/>
          <w:sz w:val="24"/>
          <w:szCs w:val="24"/>
        </w:rPr>
        <w:t>,</w:t>
      </w:r>
      <w:r w:rsidRPr="001A6CAB">
        <w:rPr>
          <w:rFonts w:ascii="Arial" w:hAnsi="Arial" w:cs="Arial"/>
          <w:sz w:val="24"/>
          <w:szCs w:val="24"/>
        </w:rPr>
        <w:t xml:space="preserve"> średnie</w:t>
      </w:r>
      <w:r w:rsidR="00C02707">
        <w:rPr>
          <w:rFonts w:ascii="Arial" w:hAnsi="Arial" w:cs="Arial"/>
          <w:sz w:val="24"/>
          <w:szCs w:val="24"/>
        </w:rPr>
        <w:t xml:space="preserve"> </w:t>
      </w:r>
      <w:r w:rsidR="0090212D">
        <w:rPr>
          <w:rFonts w:ascii="Arial" w:hAnsi="Arial" w:cs="Arial"/>
          <w:sz w:val="24"/>
          <w:szCs w:val="24"/>
        </w:rPr>
        <w:t xml:space="preserve">przedsiębiorstwa </w:t>
      </w:r>
      <w:r w:rsidRPr="001A6CAB">
        <w:rPr>
          <w:rFonts w:ascii="Arial" w:hAnsi="Arial" w:cs="Arial"/>
          <w:sz w:val="24"/>
          <w:szCs w:val="24"/>
        </w:rPr>
        <w:t>(</w:t>
      </w:r>
      <w:bookmarkStart w:id="20" w:name="_Hlk126915740"/>
      <w:r w:rsidRPr="001A6CAB">
        <w:rPr>
          <w:rFonts w:ascii="Arial" w:hAnsi="Arial" w:cs="Arial"/>
          <w:sz w:val="24"/>
          <w:szCs w:val="24"/>
        </w:rPr>
        <w:t>zgodnie z definicją</w:t>
      </w:r>
      <w:bookmarkEnd w:id="20"/>
      <w:r w:rsidR="00E87B7C">
        <w:rPr>
          <w:rFonts w:ascii="Arial" w:hAnsi="Arial" w:cs="Arial"/>
          <w:sz w:val="24"/>
          <w:szCs w:val="24"/>
        </w:rPr>
        <w:t xml:space="preserve"> w rozdziale 2 Regulaminu)</w:t>
      </w:r>
      <w:r w:rsidR="006B4763">
        <w:rPr>
          <w:rFonts w:ascii="Arial" w:hAnsi="Arial" w:cs="Arial"/>
          <w:sz w:val="24"/>
          <w:szCs w:val="24"/>
        </w:rPr>
        <w:t>;</w:t>
      </w:r>
    </w:p>
    <w:p w14:paraId="23694654" w14:textId="3E048111" w:rsidR="00E87B7C" w:rsidRPr="001A6CAB" w:rsidRDefault="00E87B7C" w:rsidP="004A6680">
      <w:pPr>
        <w:pStyle w:val="Akapitzlist"/>
        <w:numPr>
          <w:ilvl w:val="0"/>
          <w:numId w:val="72"/>
        </w:numPr>
        <w:tabs>
          <w:tab w:val="left" w:pos="2760"/>
        </w:tabs>
        <w:spacing w:before="120" w:after="120" w:line="276" w:lineRule="auto"/>
        <w:ind w:hanging="357"/>
        <w:contextualSpacing w:val="0"/>
        <w:rPr>
          <w:rFonts w:ascii="Arial" w:hAnsi="Arial" w:cs="Arial"/>
          <w:sz w:val="24"/>
          <w:szCs w:val="24"/>
        </w:rPr>
      </w:pPr>
      <w:r>
        <w:rPr>
          <w:rFonts w:ascii="Arial" w:hAnsi="Arial" w:cs="Arial"/>
          <w:sz w:val="24"/>
          <w:szCs w:val="24"/>
        </w:rPr>
        <w:t>duże</w:t>
      </w:r>
      <w:r w:rsidRPr="001A6CAB">
        <w:rPr>
          <w:rFonts w:ascii="Arial" w:hAnsi="Arial" w:cs="Arial"/>
          <w:sz w:val="24"/>
          <w:szCs w:val="24"/>
        </w:rPr>
        <w:t xml:space="preserve"> przedsiębiorstwa</w:t>
      </w:r>
      <w:r>
        <w:rPr>
          <w:rFonts w:ascii="Arial" w:hAnsi="Arial" w:cs="Arial"/>
          <w:sz w:val="24"/>
          <w:szCs w:val="24"/>
        </w:rPr>
        <w:t xml:space="preserve"> </w:t>
      </w:r>
      <w:r w:rsidRPr="001A6CAB">
        <w:rPr>
          <w:rFonts w:ascii="Arial" w:hAnsi="Arial" w:cs="Arial"/>
          <w:sz w:val="24"/>
          <w:szCs w:val="24"/>
        </w:rPr>
        <w:t>(zgodnie z definicją</w:t>
      </w:r>
      <w:r>
        <w:rPr>
          <w:rFonts w:ascii="Arial" w:hAnsi="Arial" w:cs="Arial"/>
          <w:sz w:val="24"/>
          <w:szCs w:val="24"/>
        </w:rPr>
        <w:t xml:space="preserve"> w rozdziale 2 Regulaminu);</w:t>
      </w:r>
    </w:p>
    <w:p w14:paraId="72088F23" w14:textId="1B739641" w:rsidR="00144EB7" w:rsidRDefault="003B5E2A" w:rsidP="004A6680">
      <w:pPr>
        <w:pStyle w:val="Akapitzlist"/>
        <w:numPr>
          <w:ilvl w:val="0"/>
          <w:numId w:val="72"/>
        </w:numPr>
        <w:tabs>
          <w:tab w:val="left" w:pos="2760"/>
        </w:tabs>
        <w:spacing w:before="120" w:after="120" w:line="276" w:lineRule="auto"/>
        <w:ind w:hanging="357"/>
        <w:contextualSpacing w:val="0"/>
        <w:rPr>
          <w:rFonts w:ascii="Arial" w:hAnsi="Arial" w:cs="Arial"/>
          <w:sz w:val="24"/>
          <w:szCs w:val="24"/>
        </w:rPr>
      </w:pPr>
      <w:r w:rsidRPr="001A6CAB">
        <w:rPr>
          <w:rFonts w:ascii="Arial" w:hAnsi="Arial" w:cs="Arial"/>
          <w:sz w:val="24"/>
          <w:szCs w:val="24"/>
        </w:rPr>
        <w:t>konsorcja przedsiębiorstw</w:t>
      </w:r>
      <w:r w:rsidR="00E87B7C">
        <w:rPr>
          <w:rFonts w:ascii="Arial" w:hAnsi="Arial" w:cs="Arial"/>
          <w:sz w:val="24"/>
          <w:szCs w:val="24"/>
        </w:rPr>
        <w:t xml:space="preserve"> </w:t>
      </w:r>
      <w:r w:rsidR="00E87B7C" w:rsidRPr="001A6CAB">
        <w:rPr>
          <w:rFonts w:ascii="Arial" w:hAnsi="Arial" w:cs="Arial"/>
          <w:sz w:val="24"/>
          <w:szCs w:val="24"/>
        </w:rPr>
        <w:t>(zgodnie z definicją</w:t>
      </w:r>
      <w:r w:rsidR="00E87B7C">
        <w:rPr>
          <w:rFonts w:ascii="Arial" w:hAnsi="Arial" w:cs="Arial"/>
          <w:sz w:val="24"/>
          <w:szCs w:val="24"/>
        </w:rPr>
        <w:t xml:space="preserve"> w rozdziale 2 Regulaminu)</w:t>
      </w:r>
      <w:r w:rsidR="00C02707">
        <w:rPr>
          <w:rFonts w:ascii="Arial" w:hAnsi="Arial" w:cs="Arial"/>
          <w:sz w:val="24"/>
          <w:szCs w:val="24"/>
        </w:rPr>
        <w:t>.</w:t>
      </w:r>
    </w:p>
    <w:p w14:paraId="22549652" w14:textId="74C41A34" w:rsidR="00C02707" w:rsidRPr="004A6680" w:rsidRDefault="00C02707" w:rsidP="004A6680">
      <w:pPr>
        <w:tabs>
          <w:tab w:val="left" w:pos="2760"/>
        </w:tabs>
        <w:spacing w:before="120" w:after="120" w:line="276" w:lineRule="auto"/>
        <w:ind w:left="142"/>
        <w:rPr>
          <w:rFonts w:ascii="Arial" w:hAnsi="Arial" w:cs="Arial"/>
          <w:sz w:val="24"/>
          <w:szCs w:val="24"/>
        </w:rPr>
      </w:pPr>
      <w:r w:rsidRPr="004A6680">
        <w:rPr>
          <w:rFonts w:ascii="Arial" w:hAnsi="Arial" w:cs="Arial"/>
          <w:sz w:val="24"/>
          <w:szCs w:val="24"/>
        </w:rPr>
        <w:t>W/w podmioty mogą realizować projekty w partnerstwie.</w:t>
      </w:r>
    </w:p>
    <w:p w14:paraId="3F995DC3" w14:textId="77777777" w:rsidR="00305D18" w:rsidRPr="002E21ED" w:rsidRDefault="00305D18" w:rsidP="004A6680">
      <w:pPr>
        <w:pStyle w:val="Akapitzlist"/>
        <w:numPr>
          <w:ilvl w:val="0"/>
          <w:numId w:val="43"/>
        </w:numPr>
        <w:tabs>
          <w:tab w:val="left" w:pos="2760"/>
        </w:tabs>
        <w:spacing w:before="120" w:after="120" w:line="276" w:lineRule="auto"/>
        <w:ind w:left="567" w:hanging="357"/>
        <w:contextualSpacing w:val="0"/>
        <w:rPr>
          <w:rFonts w:ascii="Arial" w:hAnsi="Arial" w:cs="Arial"/>
          <w:sz w:val="24"/>
          <w:szCs w:val="24"/>
        </w:rPr>
      </w:pPr>
      <w:r w:rsidRPr="002E21ED">
        <w:rPr>
          <w:rFonts w:ascii="Arial" w:hAnsi="Arial" w:cs="Arial"/>
          <w:sz w:val="24"/>
          <w:szCs w:val="24"/>
        </w:rPr>
        <w:t>Informacje ogólne</w:t>
      </w:r>
    </w:p>
    <w:p w14:paraId="79AED1DC" w14:textId="2D0C9FA5"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Przedsiębiorstwa nie można uznać za małe lub średnie przedsiębiorstwo, jeżeli 25% lub więcej kapitału lub praw głosu kontroluje bezpośrednio lub pośrednio, wspólnie lub indywidualnie, co najmniej jeden organ publiczny.</w:t>
      </w:r>
    </w:p>
    <w:p w14:paraId="42B5E4D3"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W celu określenia statusu przedsiębiorstwa należy wziąć pod uwagę liczbę personelu oraz dane finansowe, o których mowa w Załączniku I do Rozporządzenia 651/2014. Ponadto należy wziąć pod uwagę relacje, występujące pomiędzy wnioskodawcą a innymi podmiotami, w rozumieniu Załącznika I do Rozporządzenia 651/2014.</w:t>
      </w:r>
    </w:p>
    <w:p w14:paraId="57184EE3" w14:textId="031873B2"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 xml:space="preserve">W razie wątpliwości, do której kategorii przedsiębiorstw należy przedsiębiorstwo wnioskodawcy można pomocniczo sprawdzić to za pomocą kwalifikatora MŚP dostępnego pod adresem </w:t>
      </w:r>
      <w:r w:rsidR="0090212D" w:rsidRPr="00BD323C">
        <w:rPr>
          <w:rFonts w:ascii="Arial" w:hAnsi="Arial" w:cs="Arial"/>
          <w:sz w:val="24"/>
          <w:szCs w:val="24"/>
        </w:rPr>
        <w:t>https://kwalifikator.parp.gov.pl</w:t>
      </w:r>
      <w:r w:rsidRPr="001A6CAB">
        <w:rPr>
          <w:rFonts w:ascii="Arial" w:hAnsi="Arial" w:cs="Arial"/>
          <w:sz w:val="24"/>
          <w:szCs w:val="24"/>
        </w:rPr>
        <w:t xml:space="preserve">. Kwalifikator pomoże ustalić status przedsiębiorstwa, w oparciu o kryteria określone w Rozporządzeniu 651/2014, przy czym nie rozróżnia on kategorii mikroprzedsiębiorstw, co oznacza, że mikroprzedsiębiorstwa kwalifikowane są jako małe </w:t>
      </w:r>
      <w:r w:rsidRPr="001A6CAB">
        <w:rPr>
          <w:rFonts w:ascii="Arial" w:hAnsi="Arial" w:cs="Arial"/>
          <w:sz w:val="24"/>
          <w:szCs w:val="24"/>
        </w:rPr>
        <w:lastRenderedPageBreak/>
        <w:t>przedsiębiorstwa. Mimo tego, pozwala na określenie łącznych danych podmiotów pozostających w relacjach określonych w Załączniku I do Rozporządzenia 651/2014, dotyczących zatrudnienia oraz danych finansowych, w oparciu o które określa się status przedsiębiorstwa.</w:t>
      </w:r>
    </w:p>
    <w:p w14:paraId="5A974B4E" w14:textId="54483F36"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 xml:space="preserve">Ponadto przy ustalaniu statusu MŚP wnioskodawca może się posiłkować poradnikiem zmieszczonym na stronie </w:t>
      </w:r>
      <w:hyperlink r:id="rId14" w:history="1">
        <w:r w:rsidR="00A02F01" w:rsidRPr="006B02FA">
          <w:rPr>
            <w:rStyle w:val="Hipercze"/>
            <w:rFonts w:ascii="Arial" w:hAnsi="Arial" w:cs="Arial"/>
            <w:sz w:val="24"/>
            <w:szCs w:val="24"/>
          </w:rPr>
          <w:t>http://publications.europa.eu/resource/cellar/79c0ce87-f4dc-11e6-8a35-01aa75ed71a1.0005.01/DOC_1</w:t>
        </w:r>
      </w:hyperlink>
      <w:r w:rsidRPr="001A6CAB">
        <w:rPr>
          <w:rFonts w:ascii="Arial" w:hAnsi="Arial" w:cs="Arial"/>
          <w:sz w:val="24"/>
          <w:szCs w:val="24"/>
        </w:rPr>
        <w:t>.</w:t>
      </w:r>
    </w:p>
    <w:p w14:paraId="7930DE4D"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Szczegółowe regulacje dotyczące występowania relacji pomiędzy podmiotami zostały opisane w Załączniku I do Rozporządzenia 651/2014. Poniżej przedstawiono niektóre z przesłanek świadczące o występowaniu relacji powiązania lub partnerstwa pomiędzy podmiotami oraz zasady ustalania danych finansowych oraz wielkości zatrudnienia, w przypadku występowania przedmiotowych relacji, niezbędne do określenia statusu przedsiębiorstwa.</w:t>
      </w:r>
    </w:p>
    <w:p w14:paraId="62CD308C" w14:textId="77777777" w:rsidR="00305D18" w:rsidRPr="001A6CAB" w:rsidRDefault="00305D18" w:rsidP="004A6680">
      <w:pPr>
        <w:pStyle w:val="Akapitzlist"/>
        <w:numPr>
          <w:ilvl w:val="0"/>
          <w:numId w:val="43"/>
        </w:numPr>
        <w:tabs>
          <w:tab w:val="left" w:pos="2760"/>
        </w:tabs>
        <w:spacing w:before="120" w:after="120" w:line="276" w:lineRule="auto"/>
        <w:ind w:left="567" w:hanging="357"/>
        <w:contextualSpacing w:val="0"/>
        <w:rPr>
          <w:rFonts w:ascii="Arial" w:hAnsi="Arial" w:cs="Arial"/>
          <w:sz w:val="24"/>
          <w:szCs w:val="24"/>
        </w:rPr>
      </w:pPr>
      <w:r w:rsidRPr="001A6CAB">
        <w:rPr>
          <w:rFonts w:ascii="Arial" w:hAnsi="Arial" w:cs="Arial"/>
          <w:sz w:val="24"/>
          <w:szCs w:val="24"/>
        </w:rPr>
        <w:t>Rodzaje przedsiębiorstw</w:t>
      </w:r>
    </w:p>
    <w:p w14:paraId="74CC5F5F"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Przedsiębiorstwa partnerskie, oznaczają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 takim przedsiębiorstwie.</w:t>
      </w:r>
    </w:p>
    <w:p w14:paraId="5F73AAA8" w14:textId="58554519"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Przedsiębiorstwa powiązane, oznaczają przedsiębiorstwa, które pozostają w jednym z poniższych związków:</w:t>
      </w:r>
    </w:p>
    <w:p w14:paraId="7366E5A4" w14:textId="5A48A6D9" w:rsidR="00305D18" w:rsidRPr="001A6CAB" w:rsidRDefault="00305D18" w:rsidP="004A6680">
      <w:pPr>
        <w:pStyle w:val="Akapitzlist"/>
        <w:numPr>
          <w:ilvl w:val="0"/>
          <w:numId w:val="42"/>
        </w:numPr>
        <w:tabs>
          <w:tab w:val="left" w:pos="1418"/>
        </w:tabs>
        <w:spacing w:before="120" w:after="120" w:line="276" w:lineRule="auto"/>
        <w:ind w:left="709"/>
        <w:contextualSpacing w:val="0"/>
        <w:rPr>
          <w:rFonts w:ascii="Arial" w:hAnsi="Arial" w:cs="Arial"/>
          <w:sz w:val="24"/>
          <w:szCs w:val="24"/>
        </w:rPr>
      </w:pPr>
      <w:r w:rsidRPr="001A6CAB">
        <w:rPr>
          <w:rFonts w:ascii="Arial" w:hAnsi="Arial" w:cs="Arial"/>
          <w:sz w:val="24"/>
          <w:szCs w:val="24"/>
        </w:rPr>
        <w:t>przedsiębiorstwo ma większość praw głosu w innym przedsiębiorstwie w roli udziałowca/akcjonariusza lub członka;</w:t>
      </w:r>
    </w:p>
    <w:p w14:paraId="4D84B306" w14:textId="77777777" w:rsidR="00305D18" w:rsidRPr="001A6CAB" w:rsidRDefault="00305D18" w:rsidP="004A6680">
      <w:pPr>
        <w:pStyle w:val="Akapitzlist"/>
        <w:numPr>
          <w:ilvl w:val="0"/>
          <w:numId w:val="42"/>
        </w:numPr>
        <w:tabs>
          <w:tab w:val="left" w:pos="1418"/>
        </w:tabs>
        <w:spacing w:before="120" w:after="120" w:line="276" w:lineRule="auto"/>
        <w:ind w:left="709"/>
        <w:contextualSpacing w:val="0"/>
        <w:rPr>
          <w:rFonts w:ascii="Arial" w:hAnsi="Arial" w:cs="Arial"/>
          <w:sz w:val="24"/>
          <w:szCs w:val="24"/>
        </w:rPr>
      </w:pPr>
      <w:r w:rsidRPr="001A6CAB">
        <w:rPr>
          <w:rFonts w:ascii="Arial" w:hAnsi="Arial" w:cs="Arial"/>
          <w:sz w:val="24"/>
          <w:szCs w:val="24"/>
        </w:rPr>
        <w:t>przedsiębiorstwo ma prawo wyznaczyć lub odwołać większość członków organu administracyjnego, zarządzającego lub nadzorczego innego przedsiębiorstwa;</w:t>
      </w:r>
    </w:p>
    <w:p w14:paraId="76D4BD20" w14:textId="77777777" w:rsidR="00305D18" w:rsidRPr="001A6CAB" w:rsidRDefault="00305D18" w:rsidP="004A6680">
      <w:pPr>
        <w:pStyle w:val="Akapitzlist"/>
        <w:numPr>
          <w:ilvl w:val="0"/>
          <w:numId w:val="42"/>
        </w:numPr>
        <w:tabs>
          <w:tab w:val="left" w:pos="1418"/>
        </w:tabs>
        <w:spacing w:before="120" w:after="120" w:line="276" w:lineRule="auto"/>
        <w:ind w:left="709"/>
        <w:contextualSpacing w:val="0"/>
        <w:rPr>
          <w:rFonts w:ascii="Arial" w:hAnsi="Arial" w:cs="Arial"/>
          <w:sz w:val="24"/>
          <w:szCs w:val="24"/>
        </w:rPr>
      </w:pPr>
      <w:r w:rsidRPr="001A6CAB">
        <w:rPr>
          <w:rFonts w:ascii="Arial" w:hAnsi="Arial" w:cs="Arial"/>
          <w:sz w:val="24"/>
          <w:szCs w:val="24"/>
        </w:rPr>
        <w:t>przedsiębiorstwo ma prawo wywierać dominujący wpływ na inne przedsiębiorstwo na podstawie umowy zawartej z tym przedsiębiorstwem lub postanowień w jego statucie lub umowie spółki;</w:t>
      </w:r>
    </w:p>
    <w:p w14:paraId="5A686D8F" w14:textId="3035B9B6" w:rsidR="00305D18" w:rsidRPr="001A6CAB" w:rsidRDefault="00305D18" w:rsidP="004A6680">
      <w:pPr>
        <w:pStyle w:val="Akapitzlist"/>
        <w:numPr>
          <w:ilvl w:val="0"/>
          <w:numId w:val="42"/>
        </w:numPr>
        <w:tabs>
          <w:tab w:val="left" w:pos="1418"/>
        </w:tabs>
        <w:spacing w:before="120" w:after="120" w:line="276" w:lineRule="auto"/>
        <w:ind w:left="709"/>
        <w:contextualSpacing w:val="0"/>
        <w:rPr>
          <w:rFonts w:ascii="Arial" w:hAnsi="Arial" w:cs="Arial"/>
          <w:sz w:val="24"/>
          <w:szCs w:val="24"/>
        </w:rPr>
      </w:pPr>
      <w:r w:rsidRPr="001A6CAB">
        <w:rPr>
          <w:rFonts w:ascii="Arial" w:hAnsi="Arial" w:cs="Arial"/>
          <w:sz w:val="24"/>
          <w:szCs w:val="24"/>
        </w:rPr>
        <w:t>przedsiębiorstwo będące udziałowcem/akcjonariuszem lub członkiem innego przedsiębiorstwa kontroluje samodzielnie, na mocy umowy z innymi udziałowcami/ akcjonariuszami lub członkami tego przedsiębiorstwa, większość praw głosu udziałowców/ akcjonariuszy lub członków w tym przedsiębiorstwie.</w:t>
      </w:r>
    </w:p>
    <w:p w14:paraId="733FE761"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p>
    <w:p w14:paraId="759C6BAC"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Osoby fizyczne prowadzące działalność gospodarczą są traktowane jak przedsiębiorstwa, a nie jak osoby fizyczne, o których mowa wyżej.</w:t>
      </w:r>
    </w:p>
    <w:p w14:paraId="0CDB9402"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 xml:space="preserve">Za rynek pokrewny uważa się m.in. rynek dla danego produktu lub usługi znajdujący się bezpośrednio na wyższym lub niższym szczeblu w stosunku do rynku właściwego (np. rynek bezpośrednio sąsiedni w łańcuchu produkcyjnym np. produkcja - dystrybucja). Wnioskodawca musi zdecydować czy wpływ danej osoby fizycznej na inne przedsiębiorstwo ma cechy relacji </w:t>
      </w:r>
      <w:r w:rsidRPr="001A6CAB">
        <w:rPr>
          <w:rFonts w:ascii="Arial" w:hAnsi="Arial" w:cs="Arial"/>
          <w:sz w:val="24"/>
          <w:szCs w:val="24"/>
        </w:rPr>
        <w:lastRenderedPageBreak/>
        <w:t>opisanych w art. 3 ust. 3 Załącznika I do Rozporządzenia 651/2014, w tym w szczególności czy wywiera ona dominujący wpływ na działalność tych przedsiębiorstw.</w:t>
      </w:r>
    </w:p>
    <w:p w14:paraId="5EC9C134"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Jednocześnie ustalając status przedsiębiorstwa należy wziąć pod uwagę rzeczywistą pozycję ekonomiczną przedsiębiorstwa i jego potencjał gospodarczy tj. uwzględnić czy jest ono niezależne oraz czy nie należy do grupy powiązanej gospodarczo i organizacyjne (nie musi mieć ona charakteru oficjalnego). Należy wziąć pod uwagę szczególnie związki pomiędzy przedsiębiorstwami za pośrednictwem osób fizycznych, będących członkami rodziny.</w:t>
      </w:r>
    </w:p>
    <w:p w14:paraId="7D05D5BB" w14:textId="77777777" w:rsidR="00305D18" w:rsidRPr="001A6CAB" w:rsidRDefault="00305D18" w:rsidP="004A6680">
      <w:pPr>
        <w:pStyle w:val="Akapitzlist"/>
        <w:numPr>
          <w:ilvl w:val="0"/>
          <w:numId w:val="43"/>
        </w:numPr>
        <w:tabs>
          <w:tab w:val="left" w:pos="2760"/>
        </w:tabs>
        <w:spacing w:before="120" w:after="120" w:line="276" w:lineRule="auto"/>
        <w:ind w:left="567" w:hanging="357"/>
        <w:contextualSpacing w:val="0"/>
        <w:rPr>
          <w:rFonts w:ascii="Arial" w:hAnsi="Arial" w:cs="Arial"/>
          <w:sz w:val="24"/>
          <w:szCs w:val="24"/>
        </w:rPr>
      </w:pPr>
      <w:r w:rsidRPr="001A6CAB">
        <w:rPr>
          <w:rFonts w:ascii="Arial" w:hAnsi="Arial" w:cs="Arial"/>
          <w:sz w:val="24"/>
          <w:szCs w:val="24"/>
        </w:rPr>
        <w:t>Dane wykorzystywane do określania liczby personelu i kwot finansowych</w:t>
      </w:r>
    </w:p>
    <w:p w14:paraId="63E57213" w14:textId="18223DA8"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Kwota wybrana jako obrót jest obliczana z pominięciem podatku VAT i innych podatków pośrednich.</w:t>
      </w:r>
    </w:p>
    <w:p w14:paraId="74562894"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W przypadku nowo utworzonych przedsiębiorstw, których księgi rachunkowe nie zostały jeszcze zatwierdzone, odpowiednie dane pochodzą z szacunków dokonanych w dobrej wierze w trakcie roku obrotowego.</w:t>
      </w:r>
    </w:p>
    <w:p w14:paraId="285FA243" w14:textId="74A414E5"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Liczba personelu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77E0BEC6" w14:textId="77777777" w:rsidR="00305D18" w:rsidRPr="001A6CAB" w:rsidRDefault="00305D18" w:rsidP="004A6680">
      <w:pPr>
        <w:pStyle w:val="Akapitzlist"/>
        <w:numPr>
          <w:ilvl w:val="0"/>
          <w:numId w:val="44"/>
        </w:numPr>
        <w:tabs>
          <w:tab w:val="left" w:pos="2760"/>
        </w:tabs>
        <w:spacing w:before="120" w:after="120" w:line="276" w:lineRule="auto"/>
        <w:ind w:left="851"/>
        <w:contextualSpacing w:val="0"/>
        <w:rPr>
          <w:rFonts w:ascii="Arial" w:hAnsi="Arial" w:cs="Arial"/>
          <w:sz w:val="24"/>
          <w:szCs w:val="24"/>
        </w:rPr>
      </w:pPr>
      <w:r w:rsidRPr="001A6CAB">
        <w:rPr>
          <w:rFonts w:ascii="Arial" w:hAnsi="Arial" w:cs="Arial"/>
          <w:sz w:val="24"/>
          <w:szCs w:val="24"/>
        </w:rPr>
        <w:t>pracownicy;</w:t>
      </w:r>
    </w:p>
    <w:p w14:paraId="0403BB5A" w14:textId="77777777" w:rsidR="00305D18" w:rsidRPr="001A6CAB" w:rsidRDefault="00305D18" w:rsidP="004A6680">
      <w:pPr>
        <w:pStyle w:val="Akapitzlist"/>
        <w:numPr>
          <w:ilvl w:val="0"/>
          <w:numId w:val="44"/>
        </w:numPr>
        <w:tabs>
          <w:tab w:val="left" w:pos="2760"/>
        </w:tabs>
        <w:spacing w:before="120" w:after="120" w:line="276" w:lineRule="auto"/>
        <w:ind w:left="851"/>
        <w:contextualSpacing w:val="0"/>
        <w:rPr>
          <w:rFonts w:ascii="Arial" w:hAnsi="Arial" w:cs="Arial"/>
          <w:sz w:val="24"/>
          <w:szCs w:val="24"/>
        </w:rPr>
      </w:pPr>
      <w:r w:rsidRPr="001A6CAB">
        <w:rPr>
          <w:rFonts w:ascii="Arial" w:hAnsi="Arial" w:cs="Arial"/>
          <w:sz w:val="24"/>
          <w:szCs w:val="24"/>
        </w:rPr>
        <w:t>osoby pracujące dla przedsiębiorstwa, podlegające mu i uważane za pracowników na mocy prawa krajowego;</w:t>
      </w:r>
    </w:p>
    <w:p w14:paraId="1E372445" w14:textId="77777777" w:rsidR="00305D18" w:rsidRPr="001A6CAB" w:rsidRDefault="00305D18" w:rsidP="004A6680">
      <w:pPr>
        <w:pStyle w:val="Akapitzlist"/>
        <w:numPr>
          <w:ilvl w:val="0"/>
          <w:numId w:val="44"/>
        </w:numPr>
        <w:tabs>
          <w:tab w:val="left" w:pos="2760"/>
        </w:tabs>
        <w:spacing w:before="120" w:after="120" w:line="276" w:lineRule="auto"/>
        <w:ind w:left="851"/>
        <w:contextualSpacing w:val="0"/>
        <w:rPr>
          <w:rFonts w:ascii="Arial" w:hAnsi="Arial" w:cs="Arial"/>
          <w:sz w:val="24"/>
          <w:szCs w:val="24"/>
        </w:rPr>
      </w:pPr>
      <w:r w:rsidRPr="001A6CAB">
        <w:rPr>
          <w:rFonts w:ascii="Arial" w:hAnsi="Arial" w:cs="Arial"/>
          <w:sz w:val="24"/>
          <w:szCs w:val="24"/>
        </w:rPr>
        <w:t>właściciele-kierownicy;</w:t>
      </w:r>
    </w:p>
    <w:p w14:paraId="447723DD" w14:textId="55C27E3D" w:rsidR="00305D18" w:rsidRPr="001A6CAB" w:rsidRDefault="00305D18" w:rsidP="004A6680">
      <w:pPr>
        <w:pStyle w:val="Akapitzlist"/>
        <w:numPr>
          <w:ilvl w:val="0"/>
          <w:numId w:val="44"/>
        </w:numPr>
        <w:tabs>
          <w:tab w:val="left" w:pos="2760"/>
        </w:tabs>
        <w:spacing w:before="120" w:after="120" w:line="276" w:lineRule="auto"/>
        <w:ind w:left="851"/>
        <w:contextualSpacing w:val="0"/>
        <w:rPr>
          <w:rFonts w:ascii="Arial" w:hAnsi="Arial" w:cs="Arial"/>
          <w:sz w:val="24"/>
          <w:szCs w:val="24"/>
        </w:rPr>
      </w:pPr>
      <w:r w:rsidRPr="001A6CAB">
        <w:rPr>
          <w:rFonts w:ascii="Arial" w:hAnsi="Arial" w:cs="Arial"/>
          <w:sz w:val="24"/>
          <w:szCs w:val="24"/>
        </w:rPr>
        <w:t>partnerzy prowadzący regularną działalność w przedsiębiorstwie i czerpiący z niego korzyści finansowe.</w:t>
      </w:r>
    </w:p>
    <w:p w14:paraId="29A7A2FD" w14:textId="77777777" w:rsidR="00305D18" w:rsidRPr="001A6CAB" w:rsidRDefault="00305D18" w:rsidP="004A6680">
      <w:pPr>
        <w:pStyle w:val="Akapitzlist"/>
        <w:tabs>
          <w:tab w:val="left" w:pos="2760"/>
        </w:tabs>
        <w:spacing w:before="120" w:after="120" w:line="276" w:lineRule="auto"/>
        <w:ind w:left="142"/>
        <w:contextualSpacing w:val="0"/>
        <w:rPr>
          <w:rFonts w:ascii="Arial" w:hAnsi="Arial" w:cs="Arial"/>
          <w:sz w:val="24"/>
          <w:szCs w:val="24"/>
        </w:rPr>
      </w:pPr>
      <w:r w:rsidRPr="001A6CAB">
        <w:rPr>
          <w:rFonts w:ascii="Arial" w:hAnsi="Arial" w:cs="Arial"/>
          <w:sz w:val="24"/>
          <w:szCs w:val="24"/>
        </w:rPr>
        <w:t>Nie wlicza się okresu trwania urlopu macierzyńskiego ani wychowawczego.</w:t>
      </w:r>
    </w:p>
    <w:p w14:paraId="1F248540" w14:textId="77777777" w:rsidR="00305D18" w:rsidRPr="001A6CAB" w:rsidRDefault="00305D18" w:rsidP="004A6680">
      <w:pPr>
        <w:pStyle w:val="Akapitzlist"/>
        <w:numPr>
          <w:ilvl w:val="0"/>
          <w:numId w:val="43"/>
        </w:numPr>
        <w:tabs>
          <w:tab w:val="left" w:pos="2760"/>
        </w:tabs>
        <w:spacing w:before="120" w:after="120" w:line="276" w:lineRule="auto"/>
        <w:ind w:left="567" w:hanging="357"/>
        <w:contextualSpacing w:val="0"/>
        <w:rPr>
          <w:rFonts w:ascii="Arial" w:hAnsi="Arial" w:cs="Arial"/>
          <w:sz w:val="24"/>
          <w:szCs w:val="24"/>
        </w:rPr>
      </w:pPr>
      <w:r w:rsidRPr="001A6CAB">
        <w:rPr>
          <w:rFonts w:ascii="Arial" w:hAnsi="Arial" w:cs="Arial"/>
          <w:sz w:val="24"/>
          <w:szCs w:val="24"/>
        </w:rPr>
        <w:t>Zasady obliczania danych do określenia statusu</w:t>
      </w:r>
    </w:p>
    <w:p w14:paraId="5718AAB6" w14:textId="77777777" w:rsidR="00305D18" w:rsidRPr="001A6CAB" w:rsidRDefault="00305D18" w:rsidP="004A6680">
      <w:pPr>
        <w:pStyle w:val="Akapitzlist"/>
        <w:numPr>
          <w:ilvl w:val="1"/>
          <w:numId w:val="5"/>
        </w:numPr>
        <w:tabs>
          <w:tab w:val="left" w:pos="2760"/>
        </w:tabs>
        <w:spacing w:before="120" w:after="120" w:line="276" w:lineRule="auto"/>
        <w:ind w:left="851"/>
        <w:contextualSpacing w:val="0"/>
        <w:rPr>
          <w:rFonts w:ascii="Arial" w:hAnsi="Arial" w:cs="Arial"/>
          <w:sz w:val="24"/>
          <w:szCs w:val="24"/>
        </w:rPr>
      </w:pPr>
      <w:r w:rsidRPr="001A6CAB">
        <w:rPr>
          <w:rFonts w:ascii="Arial" w:hAnsi="Arial" w:cs="Arial"/>
          <w:sz w:val="24"/>
          <w:szCs w:val="24"/>
        </w:rPr>
        <w:t>dane wnioskodawcy uzupełnia się, proporcjonalne do procentowego udziału w kapitale lub prawach głosu (zależnie od tego, która z tych wartości jest większa), danymi dotyczącymi każdego przedsiębiorstwa partnerskiego w stosunku do wnioskodawcy, z uwzględnieniem lit. b),</w:t>
      </w:r>
    </w:p>
    <w:p w14:paraId="6859E660" w14:textId="77777777" w:rsidR="00305D18" w:rsidRPr="001A6CAB" w:rsidRDefault="00305D18" w:rsidP="004A6680">
      <w:pPr>
        <w:pStyle w:val="Akapitzlist"/>
        <w:numPr>
          <w:ilvl w:val="1"/>
          <w:numId w:val="5"/>
        </w:numPr>
        <w:tabs>
          <w:tab w:val="left" w:pos="2760"/>
        </w:tabs>
        <w:spacing w:before="120" w:after="120" w:line="276" w:lineRule="auto"/>
        <w:ind w:left="851"/>
        <w:contextualSpacing w:val="0"/>
        <w:rPr>
          <w:rFonts w:ascii="Arial" w:hAnsi="Arial" w:cs="Arial"/>
          <w:sz w:val="24"/>
          <w:szCs w:val="24"/>
        </w:rPr>
      </w:pPr>
      <w:r w:rsidRPr="001A6CAB">
        <w:rPr>
          <w:rFonts w:ascii="Arial" w:hAnsi="Arial" w:cs="Arial"/>
          <w:sz w:val="24"/>
          <w:szCs w:val="24"/>
        </w:rPr>
        <w:t>dane każdego przedsiębiorstwa partnerskiego, o którym mowa w lit a) należy dodatkowo uzupełnić pełnymi danymi każdego przedsiębiorstwa, które jest bezpośrednio lub pośrednio powiązane z przedsiębiorstwem partnerskim w stosunku do wnioskodawcy, o którym mowa w lit a). Przedsiębiorstwa partnerskie w stosunku do wnioskodawcy nie muszą uwzględniać danych swoich przedsiębiorstw partnerskich,</w:t>
      </w:r>
    </w:p>
    <w:p w14:paraId="5373A801" w14:textId="77777777" w:rsidR="00C724AD" w:rsidRPr="001A6CAB" w:rsidRDefault="00305D18" w:rsidP="004A6680">
      <w:pPr>
        <w:pStyle w:val="Akapitzlist"/>
        <w:numPr>
          <w:ilvl w:val="1"/>
          <w:numId w:val="5"/>
        </w:numPr>
        <w:tabs>
          <w:tab w:val="left" w:pos="2760"/>
        </w:tabs>
        <w:spacing w:before="120" w:after="120" w:line="276" w:lineRule="auto"/>
        <w:ind w:left="851"/>
        <w:contextualSpacing w:val="0"/>
        <w:rPr>
          <w:rFonts w:ascii="Arial" w:hAnsi="Arial" w:cs="Arial"/>
          <w:sz w:val="24"/>
          <w:szCs w:val="24"/>
        </w:rPr>
      </w:pPr>
      <w:r w:rsidRPr="001A6CAB">
        <w:rPr>
          <w:rFonts w:ascii="Arial" w:hAnsi="Arial" w:cs="Arial"/>
          <w:sz w:val="24"/>
          <w:szCs w:val="24"/>
        </w:rPr>
        <w:t>dane wnioskodawcy uzupełnia się pełnymi danymi dotyczącymi każdego przedsiębiorstwa powiązanego z wnioskodawcą, z uwzględnieniem lit. d),</w:t>
      </w:r>
    </w:p>
    <w:p w14:paraId="0C648E81" w14:textId="32252CA7" w:rsidR="003436C9" w:rsidRPr="001A6CAB" w:rsidRDefault="00305D18" w:rsidP="004A6680">
      <w:pPr>
        <w:pStyle w:val="Akapitzlist"/>
        <w:numPr>
          <w:ilvl w:val="1"/>
          <w:numId w:val="5"/>
        </w:numPr>
        <w:tabs>
          <w:tab w:val="left" w:pos="2760"/>
        </w:tabs>
        <w:spacing w:before="120" w:after="120" w:line="276" w:lineRule="auto"/>
        <w:ind w:left="851"/>
        <w:contextualSpacing w:val="0"/>
        <w:rPr>
          <w:rFonts w:ascii="Arial" w:hAnsi="Arial" w:cs="Arial"/>
          <w:sz w:val="24"/>
          <w:szCs w:val="24"/>
        </w:rPr>
      </w:pPr>
      <w:r w:rsidRPr="001A6CAB">
        <w:rPr>
          <w:rFonts w:ascii="Arial" w:hAnsi="Arial" w:cs="Arial"/>
          <w:sz w:val="24"/>
          <w:szCs w:val="24"/>
        </w:rPr>
        <w:t xml:space="preserve">dane każdego przedsiębiorstwa powiązanego z wnioskodawcą, o którym mowa w lit. c) należy dodatkowo uzupełnić pełnymi danymi każdego przedsiębiorstwa, które jest </w:t>
      </w:r>
      <w:r w:rsidRPr="001A6CAB">
        <w:rPr>
          <w:rFonts w:ascii="Arial" w:hAnsi="Arial" w:cs="Arial"/>
          <w:sz w:val="24"/>
          <w:szCs w:val="24"/>
        </w:rPr>
        <w:lastRenderedPageBreak/>
        <w:t>bezpośrednio lub pośrednio powiązane z przedsiębiorstwem powiązanym w stosunku do wnioskodawcy, o którym mowa w lit. c) oraz należy dodatkowo uzupełnić, proporcjonalnie do procentowego udziału w kapitale lub prawach głosu (zależnie od tego, która z tych wartości jest większa), danymi dotyczącymi każdego przedsiębiorstwa partnerskiego w stosunku do przedsiębiorstwa powiązanego, o którym mowa w lit. c).</w:t>
      </w:r>
    </w:p>
    <w:p w14:paraId="2FFC058A" w14:textId="51AB0D89" w:rsidR="00D86510"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21" w:name="_Toc138062554"/>
      <w:r w:rsidRPr="001A6CAB">
        <w:rPr>
          <w:rFonts w:cs="Arial"/>
          <w:b/>
          <w:color w:val="auto"/>
          <w:szCs w:val="24"/>
        </w:rPr>
        <w:t>Cel</w:t>
      </w:r>
      <w:r w:rsidR="00493BDE" w:rsidRPr="001A6CAB">
        <w:rPr>
          <w:rFonts w:cs="Arial"/>
          <w:b/>
          <w:color w:val="auto"/>
          <w:szCs w:val="24"/>
        </w:rPr>
        <w:t xml:space="preserve"> postępowania</w:t>
      </w:r>
      <w:bookmarkEnd w:id="21"/>
    </w:p>
    <w:p w14:paraId="1C6D467F" w14:textId="760F133F" w:rsidR="003B5E2A" w:rsidRPr="006B4763" w:rsidRDefault="00E302B4" w:rsidP="004A6680">
      <w:pPr>
        <w:spacing w:before="120" w:after="120" w:line="276" w:lineRule="auto"/>
        <w:rPr>
          <w:rFonts w:ascii="Arial" w:hAnsi="Arial" w:cs="Arial"/>
          <w:sz w:val="24"/>
          <w:szCs w:val="24"/>
        </w:rPr>
      </w:pPr>
      <w:r w:rsidRPr="006B4763">
        <w:rPr>
          <w:rFonts w:ascii="Arial" w:hAnsi="Arial" w:cs="Arial"/>
          <w:sz w:val="24"/>
          <w:szCs w:val="24"/>
        </w:rPr>
        <w:t>Celem</w:t>
      </w:r>
      <w:r w:rsidR="007552F5" w:rsidRPr="006B4763">
        <w:rPr>
          <w:rFonts w:ascii="Arial" w:hAnsi="Arial" w:cs="Arial"/>
          <w:sz w:val="24"/>
          <w:szCs w:val="24"/>
        </w:rPr>
        <w:t xml:space="preserve"> postępowania jest </w:t>
      </w:r>
      <w:r w:rsidRPr="006B4763">
        <w:rPr>
          <w:rFonts w:ascii="Arial" w:hAnsi="Arial" w:cs="Arial"/>
          <w:sz w:val="24"/>
          <w:szCs w:val="24"/>
        </w:rPr>
        <w:t xml:space="preserve">wybór do dofinansowania </w:t>
      </w:r>
      <w:r w:rsidR="007552F5" w:rsidRPr="006B4763">
        <w:rPr>
          <w:rFonts w:ascii="Arial" w:hAnsi="Arial" w:cs="Arial"/>
          <w:sz w:val="24"/>
          <w:szCs w:val="24"/>
        </w:rPr>
        <w:t xml:space="preserve">projektów </w:t>
      </w:r>
      <w:r w:rsidRPr="006B4763">
        <w:rPr>
          <w:rFonts w:ascii="Arial" w:hAnsi="Arial" w:cs="Arial"/>
          <w:sz w:val="24"/>
          <w:szCs w:val="24"/>
        </w:rPr>
        <w:t xml:space="preserve">w ramach </w:t>
      </w:r>
      <w:r w:rsidR="003B5E2A" w:rsidRPr="006B4763">
        <w:rPr>
          <w:rFonts w:ascii="Arial" w:hAnsi="Arial" w:cs="Arial"/>
          <w:sz w:val="24"/>
          <w:szCs w:val="24"/>
        </w:rPr>
        <w:t>Działania 1.</w:t>
      </w:r>
      <w:r w:rsidR="007A0288">
        <w:rPr>
          <w:rFonts w:ascii="Arial" w:hAnsi="Arial" w:cs="Arial"/>
          <w:sz w:val="24"/>
          <w:szCs w:val="24"/>
        </w:rPr>
        <w:t>2</w:t>
      </w:r>
      <w:r w:rsidR="003B5E2A" w:rsidRPr="006B4763">
        <w:rPr>
          <w:rFonts w:ascii="Arial" w:hAnsi="Arial" w:cs="Arial"/>
          <w:sz w:val="24"/>
          <w:szCs w:val="24"/>
        </w:rPr>
        <w:t xml:space="preserve"> </w:t>
      </w:r>
      <w:r w:rsidR="007A0288">
        <w:rPr>
          <w:rFonts w:ascii="Arial" w:hAnsi="Arial" w:cs="Arial"/>
          <w:sz w:val="24"/>
          <w:szCs w:val="24"/>
        </w:rPr>
        <w:t>Infrastruktura wspomagająca rozwój technologiczny</w:t>
      </w:r>
      <w:r w:rsidR="007A0288" w:rsidRPr="006B4763">
        <w:rPr>
          <w:rFonts w:ascii="Arial" w:hAnsi="Arial" w:cs="Arial"/>
          <w:sz w:val="24"/>
          <w:szCs w:val="24"/>
        </w:rPr>
        <w:t xml:space="preserve"> </w:t>
      </w:r>
      <w:r w:rsidR="003B5E2A" w:rsidRPr="006B4763">
        <w:rPr>
          <w:rFonts w:ascii="Arial" w:hAnsi="Arial" w:cs="Arial"/>
          <w:sz w:val="24"/>
          <w:szCs w:val="24"/>
        </w:rPr>
        <w:t>przedsiębiorstw</w:t>
      </w:r>
      <w:r w:rsidR="007552F5" w:rsidRPr="006B4763">
        <w:rPr>
          <w:rFonts w:ascii="Arial" w:hAnsi="Arial" w:cs="Arial"/>
          <w:sz w:val="24"/>
          <w:szCs w:val="24"/>
        </w:rPr>
        <w:t xml:space="preserve">, przyczyniających </w:t>
      </w:r>
      <w:r w:rsidR="009400EF" w:rsidRPr="006B4763">
        <w:rPr>
          <w:rFonts w:ascii="Arial" w:hAnsi="Arial" w:cs="Arial"/>
          <w:sz w:val="24"/>
          <w:szCs w:val="24"/>
        </w:rPr>
        <w:t xml:space="preserve">się do </w:t>
      </w:r>
      <w:r w:rsidR="00C724AD" w:rsidRPr="006B4763">
        <w:rPr>
          <w:rFonts w:ascii="Arial" w:hAnsi="Arial" w:cs="Arial"/>
          <w:sz w:val="24"/>
          <w:szCs w:val="24"/>
        </w:rPr>
        <w:t xml:space="preserve">realizacji Celu szczegółowego </w:t>
      </w:r>
      <w:r w:rsidR="003B5E2A" w:rsidRPr="006B4763">
        <w:rPr>
          <w:rFonts w:ascii="Arial" w:hAnsi="Arial" w:cs="Arial"/>
          <w:sz w:val="24"/>
          <w:szCs w:val="24"/>
        </w:rPr>
        <w:t>1(i) rozwijanie i wzmacnianie zdolności badawczych i innowacyjnych oraz wykorzystywanie zaawansowanych technologii</w:t>
      </w:r>
      <w:r w:rsidR="00C97A43" w:rsidRPr="006B4763">
        <w:rPr>
          <w:rFonts w:ascii="Arial" w:hAnsi="Arial" w:cs="Arial"/>
          <w:sz w:val="24"/>
          <w:szCs w:val="24"/>
        </w:rPr>
        <w:t xml:space="preserve"> FEL 2021-2027</w:t>
      </w:r>
      <w:r w:rsidR="003B5E2A" w:rsidRPr="006B4763">
        <w:rPr>
          <w:rFonts w:ascii="Arial" w:hAnsi="Arial" w:cs="Arial"/>
          <w:sz w:val="24"/>
          <w:szCs w:val="24"/>
        </w:rPr>
        <w:t>.</w:t>
      </w:r>
    </w:p>
    <w:p w14:paraId="5F6516DC" w14:textId="1A367B96" w:rsidR="004577E1" w:rsidRDefault="00440EB1" w:rsidP="004A6680">
      <w:pPr>
        <w:spacing w:before="120" w:after="120" w:line="276" w:lineRule="auto"/>
        <w:rPr>
          <w:rFonts w:ascii="Arial" w:hAnsi="Arial" w:cs="Arial"/>
          <w:sz w:val="24"/>
          <w:szCs w:val="24"/>
        </w:rPr>
      </w:pPr>
      <w:r w:rsidRPr="006B4763">
        <w:rPr>
          <w:rFonts w:ascii="Arial" w:hAnsi="Arial" w:cs="Arial"/>
          <w:sz w:val="24"/>
          <w:szCs w:val="24"/>
        </w:rPr>
        <w:t xml:space="preserve">Wsparcie </w:t>
      </w:r>
      <w:r w:rsidR="003B5E2A" w:rsidRPr="006B4763">
        <w:rPr>
          <w:rFonts w:ascii="Arial" w:hAnsi="Arial" w:cs="Arial"/>
          <w:sz w:val="24"/>
          <w:szCs w:val="24"/>
        </w:rPr>
        <w:t>ma na celu wzrost znaczenia badań i innowacji w strukturze społeczno-gospodarczej województwa lubelskiego oraz wykorzystywani</w:t>
      </w:r>
      <w:r w:rsidRPr="006B4763">
        <w:rPr>
          <w:rFonts w:ascii="Arial" w:hAnsi="Arial" w:cs="Arial"/>
          <w:sz w:val="24"/>
          <w:szCs w:val="24"/>
        </w:rPr>
        <w:t>e</w:t>
      </w:r>
      <w:r w:rsidR="003B5E2A" w:rsidRPr="006B4763">
        <w:rPr>
          <w:rFonts w:ascii="Arial" w:hAnsi="Arial" w:cs="Arial"/>
          <w:sz w:val="24"/>
          <w:szCs w:val="24"/>
        </w:rPr>
        <w:t xml:space="preserve"> zaawansowanych technologii, wpisujących się w zakres RIS. Cel ten jest konsekwencją celu głównego RSI: „Zwiększenia skali i zakresu wprowadzanych rozwiązań innowacyjnych do gospodarki województwa, z wykorzystaniem regionalnego zaplecza badawczo-rozwojowego, co w konsekwencji przyczyni się do wzrostu jakości życia mieszkańców regionu”.</w:t>
      </w:r>
    </w:p>
    <w:p w14:paraId="5C516006" w14:textId="6D7419DE" w:rsidR="004577E1" w:rsidRPr="00A02F01" w:rsidRDefault="00A02F01" w:rsidP="004A6680">
      <w:pPr>
        <w:spacing w:before="120" w:after="120" w:line="276" w:lineRule="auto"/>
        <w:rPr>
          <w:rFonts w:ascii="Arial" w:hAnsi="Arial" w:cs="Arial"/>
          <w:sz w:val="24"/>
          <w:szCs w:val="24"/>
        </w:rPr>
      </w:pPr>
      <w:r>
        <w:rPr>
          <w:rFonts w:ascii="Arial" w:hAnsi="Arial" w:cs="Arial"/>
          <w:sz w:val="24"/>
          <w:szCs w:val="24"/>
        </w:rPr>
        <w:t>W</w:t>
      </w:r>
      <w:r w:rsidR="004577E1" w:rsidRPr="004577E1">
        <w:rPr>
          <w:rFonts w:ascii="Arial" w:hAnsi="Arial" w:cs="Arial"/>
          <w:sz w:val="24"/>
          <w:szCs w:val="24"/>
        </w:rPr>
        <w:t>sparcie</w:t>
      </w:r>
      <w:r w:rsidR="00F13EEC">
        <w:rPr>
          <w:rFonts w:ascii="Arial" w:hAnsi="Arial" w:cs="Arial"/>
          <w:sz w:val="24"/>
          <w:szCs w:val="24"/>
        </w:rPr>
        <w:t>m</w:t>
      </w:r>
      <w:r w:rsidR="004577E1" w:rsidRPr="004577E1">
        <w:rPr>
          <w:rFonts w:ascii="Arial" w:hAnsi="Arial" w:cs="Arial"/>
          <w:sz w:val="24"/>
          <w:szCs w:val="24"/>
        </w:rPr>
        <w:t xml:space="preserve"> </w:t>
      </w:r>
      <w:r>
        <w:rPr>
          <w:rFonts w:ascii="Arial" w:hAnsi="Arial" w:cs="Arial"/>
          <w:sz w:val="24"/>
          <w:szCs w:val="24"/>
        </w:rPr>
        <w:t>objęte będą</w:t>
      </w:r>
      <w:r w:rsidR="004577E1" w:rsidRPr="004577E1">
        <w:rPr>
          <w:rFonts w:ascii="Arial" w:hAnsi="Arial" w:cs="Arial"/>
          <w:sz w:val="24"/>
          <w:szCs w:val="24"/>
        </w:rPr>
        <w:t xml:space="preserve"> projekty polegające na stworzeniu lub rozwoju istniejącego zaplecza badawczo-rozwojowego, w szczególności zakup środków trwałych: aparatury i urządzeń laboratoryjnych oraz wartości niematerialnych i prawnych, na bazie których planowane jest prowadzenie działalności B+R. Przedsiębiorstwa będą mogły otrzymać komplementarne wsparcie dotyczące usług szkoleniowych w zakresie wykorzystania nabytej infrastruktury</w:t>
      </w:r>
      <w:r>
        <w:rPr>
          <w:rFonts w:ascii="Arial" w:hAnsi="Arial" w:cs="Arial"/>
          <w:sz w:val="24"/>
          <w:szCs w:val="24"/>
        </w:rPr>
        <w:t xml:space="preserve"> B+R</w:t>
      </w:r>
      <w:r w:rsidR="004577E1" w:rsidRPr="004577E1">
        <w:rPr>
          <w:rFonts w:ascii="Arial" w:hAnsi="Arial" w:cs="Arial"/>
          <w:sz w:val="24"/>
          <w:szCs w:val="24"/>
        </w:rPr>
        <w:t>.</w:t>
      </w:r>
    </w:p>
    <w:p w14:paraId="3BA857A7" w14:textId="6E0DFB8D" w:rsidR="00C35468"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22" w:name="_Toc138062555"/>
      <w:r w:rsidRPr="001A6CAB">
        <w:rPr>
          <w:rFonts w:cs="Arial"/>
          <w:b/>
          <w:color w:val="auto"/>
          <w:szCs w:val="24"/>
        </w:rPr>
        <w:t>T</w:t>
      </w:r>
      <w:r w:rsidR="00F21FB4" w:rsidRPr="001A6CAB">
        <w:rPr>
          <w:rFonts w:cs="Arial"/>
          <w:b/>
          <w:color w:val="auto"/>
          <w:szCs w:val="24"/>
        </w:rPr>
        <w:t>ypy projektów</w:t>
      </w:r>
      <w:r w:rsidR="00275429" w:rsidRPr="001A6CAB">
        <w:rPr>
          <w:rFonts w:cs="Arial"/>
          <w:b/>
          <w:color w:val="auto"/>
          <w:szCs w:val="24"/>
        </w:rPr>
        <w:t xml:space="preserve"> podlegają</w:t>
      </w:r>
      <w:r w:rsidRPr="001A6CAB">
        <w:rPr>
          <w:rFonts w:cs="Arial"/>
          <w:b/>
          <w:color w:val="auto"/>
          <w:szCs w:val="24"/>
        </w:rPr>
        <w:t>ce</w:t>
      </w:r>
      <w:r w:rsidR="00275429" w:rsidRPr="001A6CAB">
        <w:rPr>
          <w:rFonts w:cs="Arial"/>
          <w:b/>
          <w:color w:val="auto"/>
          <w:szCs w:val="24"/>
        </w:rPr>
        <w:t xml:space="preserve"> wsparciu</w:t>
      </w:r>
      <w:bookmarkEnd w:id="22"/>
    </w:p>
    <w:p w14:paraId="2163AD20" w14:textId="1A536BF6" w:rsidR="00440EB1" w:rsidRPr="001A6CAB" w:rsidRDefault="00440EB1" w:rsidP="004A6680">
      <w:pPr>
        <w:spacing w:before="120" w:after="120" w:line="276" w:lineRule="auto"/>
        <w:rPr>
          <w:rFonts w:ascii="Arial" w:hAnsi="Arial" w:cs="Arial"/>
          <w:sz w:val="24"/>
          <w:szCs w:val="24"/>
        </w:rPr>
      </w:pPr>
      <w:r w:rsidRPr="001A6CAB">
        <w:rPr>
          <w:rFonts w:ascii="Arial" w:hAnsi="Arial" w:cs="Arial"/>
          <w:sz w:val="24"/>
          <w:szCs w:val="24"/>
        </w:rPr>
        <w:t>Typ projektu z SZOP:</w:t>
      </w:r>
    </w:p>
    <w:p w14:paraId="6F824CE0" w14:textId="3B624D60" w:rsidR="008E3D47" w:rsidRPr="00DB5252" w:rsidRDefault="00F853B7" w:rsidP="004A6680">
      <w:pPr>
        <w:pStyle w:val="Akapitzlist"/>
        <w:numPr>
          <w:ilvl w:val="0"/>
          <w:numId w:val="83"/>
        </w:numPr>
        <w:spacing w:before="120" w:after="120" w:line="276" w:lineRule="auto"/>
        <w:contextualSpacing w:val="0"/>
        <w:rPr>
          <w:rFonts w:ascii="Arial" w:hAnsi="Arial" w:cs="Arial"/>
          <w:sz w:val="24"/>
          <w:szCs w:val="24"/>
        </w:rPr>
      </w:pPr>
      <w:r w:rsidRPr="00DB5252">
        <w:rPr>
          <w:rFonts w:ascii="Arial" w:hAnsi="Arial" w:cs="Arial"/>
          <w:sz w:val="24"/>
          <w:szCs w:val="24"/>
        </w:rPr>
        <w:t>Wsparcie infrastruktury B+R w przedsiębiorstwach (w tym usługi szkoleniowe w zakresie wykorzystania nabytej infrastruktury) oraz budowa potencjału ośrodków innowacji.</w:t>
      </w:r>
    </w:p>
    <w:p w14:paraId="7A4B6544" w14:textId="5668109C" w:rsidR="009400EF" w:rsidRPr="001A6CAB" w:rsidRDefault="00A02F01" w:rsidP="004A6680">
      <w:pPr>
        <w:spacing w:before="120" w:after="120" w:line="276" w:lineRule="auto"/>
        <w:rPr>
          <w:rFonts w:ascii="Arial" w:hAnsi="Arial" w:cs="Arial"/>
          <w:sz w:val="24"/>
          <w:szCs w:val="24"/>
        </w:rPr>
      </w:pPr>
      <w:r>
        <w:rPr>
          <w:rFonts w:ascii="Arial" w:hAnsi="Arial" w:cs="Arial"/>
          <w:sz w:val="24"/>
          <w:szCs w:val="24"/>
        </w:rPr>
        <w:t xml:space="preserve">Przedmiotowy nabór dotyczy wyłącznie wsparcia </w:t>
      </w:r>
      <w:r w:rsidR="002C465F" w:rsidRPr="002C465F">
        <w:rPr>
          <w:rFonts w:ascii="Arial" w:hAnsi="Arial" w:cs="Arial"/>
          <w:sz w:val="24"/>
          <w:szCs w:val="24"/>
        </w:rPr>
        <w:t>infrastruktury B+R</w:t>
      </w:r>
      <w:r>
        <w:rPr>
          <w:rFonts w:ascii="Arial" w:hAnsi="Arial" w:cs="Arial"/>
          <w:sz w:val="24"/>
          <w:szCs w:val="24"/>
        </w:rPr>
        <w:t xml:space="preserve"> w przedsiębiorstwach (w tym usług szkoleniowych w zakresie wykorzystania nabytej infrastruktury B+R)</w:t>
      </w:r>
      <w:r w:rsidR="002C465F" w:rsidRPr="002C465F">
        <w:rPr>
          <w:rFonts w:ascii="Arial" w:hAnsi="Arial" w:cs="Arial"/>
          <w:sz w:val="24"/>
          <w:szCs w:val="24"/>
        </w:rPr>
        <w:t>.</w:t>
      </w:r>
    </w:p>
    <w:p w14:paraId="6869625C" w14:textId="15BD82DD" w:rsidR="002E5F6E"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23" w:name="_Toc138062556"/>
      <w:r w:rsidRPr="001A6CAB">
        <w:rPr>
          <w:rFonts w:cs="Arial"/>
          <w:b/>
          <w:color w:val="auto"/>
          <w:szCs w:val="24"/>
        </w:rPr>
        <w:t>G</w:t>
      </w:r>
      <w:r w:rsidR="002E5F6E" w:rsidRPr="001A6CAB">
        <w:rPr>
          <w:rFonts w:cs="Arial"/>
          <w:b/>
          <w:color w:val="auto"/>
          <w:szCs w:val="24"/>
        </w:rPr>
        <w:t>rupa docelowa i ostateczni odbiorcy wsparcia</w:t>
      </w:r>
      <w:bookmarkEnd w:id="23"/>
    </w:p>
    <w:p w14:paraId="53F6165A" w14:textId="43FC71FE" w:rsidR="009400EF" w:rsidRPr="00DF2ACE" w:rsidRDefault="00EA21D4" w:rsidP="004A6680">
      <w:pPr>
        <w:spacing w:before="120" w:after="120" w:line="276" w:lineRule="auto"/>
        <w:rPr>
          <w:rFonts w:ascii="Arial" w:hAnsi="Arial" w:cs="Arial"/>
          <w:sz w:val="24"/>
          <w:szCs w:val="24"/>
        </w:rPr>
      </w:pPr>
      <w:r w:rsidRPr="00270508">
        <w:rPr>
          <w:rFonts w:ascii="Arial" w:hAnsi="Arial" w:cs="Arial"/>
          <w:sz w:val="24"/>
          <w:szCs w:val="24"/>
        </w:rPr>
        <w:t>P</w:t>
      </w:r>
      <w:r w:rsidR="009400EF" w:rsidRPr="00270508">
        <w:rPr>
          <w:rFonts w:ascii="Arial" w:hAnsi="Arial" w:cs="Arial"/>
          <w:sz w:val="24"/>
          <w:szCs w:val="24"/>
        </w:rPr>
        <w:t>rzedsiębiorstwa</w:t>
      </w:r>
      <w:r w:rsidR="0030462B" w:rsidRPr="00270508">
        <w:rPr>
          <w:rFonts w:ascii="Arial" w:hAnsi="Arial" w:cs="Arial"/>
          <w:sz w:val="24"/>
          <w:szCs w:val="24"/>
        </w:rPr>
        <w:t xml:space="preserve"> (w tym MŚP)</w:t>
      </w:r>
      <w:r w:rsidR="00974C5E">
        <w:rPr>
          <w:rFonts w:ascii="Arial" w:hAnsi="Arial" w:cs="Arial"/>
          <w:sz w:val="24"/>
          <w:szCs w:val="24"/>
        </w:rPr>
        <w:t xml:space="preserve"> i ich pracownicy</w:t>
      </w:r>
      <w:r w:rsidR="00D026AC" w:rsidRPr="00270508">
        <w:rPr>
          <w:rFonts w:ascii="Arial" w:hAnsi="Arial" w:cs="Arial"/>
          <w:sz w:val="24"/>
          <w:szCs w:val="24"/>
        </w:rPr>
        <w:t>,</w:t>
      </w:r>
      <w:r w:rsidR="003845DF" w:rsidRPr="00270508">
        <w:rPr>
          <w:rFonts w:ascii="Arial" w:hAnsi="Arial" w:cs="Arial"/>
          <w:sz w:val="24"/>
          <w:szCs w:val="24"/>
        </w:rPr>
        <w:t xml:space="preserve"> </w:t>
      </w:r>
      <w:r w:rsidR="00F853B7" w:rsidRPr="00270508">
        <w:rPr>
          <w:rFonts w:ascii="Arial" w:hAnsi="Arial" w:cs="Arial"/>
          <w:sz w:val="24"/>
          <w:szCs w:val="24"/>
        </w:rPr>
        <w:t>partnerstwa,</w:t>
      </w:r>
      <w:r w:rsidR="00D026AC" w:rsidRPr="00270508">
        <w:rPr>
          <w:rFonts w:ascii="Arial" w:hAnsi="Arial" w:cs="Arial"/>
          <w:sz w:val="24"/>
          <w:szCs w:val="24"/>
        </w:rPr>
        <w:t xml:space="preserve"> </w:t>
      </w:r>
      <w:r w:rsidR="00D141FC" w:rsidRPr="00270508">
        <w:rPr>
          <w:rFonts w:ascii="Arial" w:hAnsi="Arial" w:cs="Arial"/>
          <w:sz w:val="24"/>
          <w:szCs w:val="24"/>
        </w:rPr>
        <w:t xml:space="preserve">, </w:t>
      </w:r>
      <w:r w:rsidR="009400EF" w:rsidRPr="00270508">
        <w:rPr>
          <w:rFonts w:ascii="Arial" w:hAnsi="Arial" w:cs="Arial"/>
          <w:sz w:val="24"/>
          <w:szCs w:val="24"/>
        </w:rPr>
        <w:t>mieszkańcy</w:t>
      </w:r>
      <w:r w:rsidR="00D141FC" w:rsidRPr="00270508">
        <w:rPr>
          <w:rFonts w:ascii="Arial" w:hAnsi="Arial" w:cs="Arial"/>
          <w:sz w:val="24"/>
          <w:szCs w:val="24"/>
        </w:rPr>
        <w:t xml:space="preserve"> regionu</w:t>
      </w:r>
      <w:r w:rsidR="009400EF" w:rsidRPr="00270508">
        <w:rPr>
          <w:rFonts w:ascii="Arial" w:hAnsi="Arial" w:cs="Arial"/>
          <w:sz w:val="24"/>
          <w:szCs w:val="24"/>
        </w:rPr>
        <w:t>, korzystający z rezultatów projektów</w:t>
      </w:r>
      <w:r w:rsidR="00DF2ACE" w:rsidRPr="00270508">
        <w:rPr>
          <w:rFonts w:ascii="Arial" w:hAnsi="Arial" w:cs="Arial"/>
          <w:sz w:val="24"/>
          <w:szCs w:val="24"/>
        </w:rPr>
        <w:t>.</w:t>
      </w:r>
    </w:p>
    <w:p w14:paraId="31ACFF14" w14:textId="7BDCE898" w:rsidR="00175816" w:rsidRPr="00270508" w:rsidRDefault="00F4684A" w:rsidP="004A6680">
      <w:pPr>
        <w:pStyle w:val="Nagwek2"/>
        <w:numPr>
          <w:ilvl w:val="1"/>
          <w:numId w:val="53"/>
        </w:numPr>
        <w:spacing w:before="120" w:after="120" w:line="276" w:lineRule="auto"/>
        <w:ind w:left="357" w:hanging="357"/>
        <w:rPr>
          <w:rFonts w:cs="Arial"/>
          <w:b/>
          <w:bCs/>
          <w:szCs w:val="24"/>
        </w:rPr>
      </w:pPr>
      <w:bookmarkStart w:id="24" w:name="_Toc138062557"/>
      <w:bookmarkStart w:id="25" w:name="_Hlk125548964"/>
      <w:r w:rsidRPr="00270508">
        <w:rPr>
          <w:rFonts w:cs="Arial"/>
          <w:b/>
          <w:bCs/>
          <w:color w:val="auto"/>
          <w:szCs w:val="24"/>
        </w:rPr>
        <w:t>Kluczowe limity, ograniczenia i preferencje</w:t>
      </w:r>
      <w:bookmarkEnd w:id="24"/>
    </w:p>
    <w:p w14:paraId="3F9D77B1" w14:textId="77777777" w:rsidR="00347462" w:rsidRDefault="00567225" w:rsidP="004A6680">
      <w:pPr>
        <w:pStyle w:val="Akapitzlist"/>
        <w:numPr>
          <w:ilvl w:val="0"/>
          <w:numId w:val="77"/>
        </w:numPr>
        <w:tabs>
          <w:tab w:val="left" w:pos="2760"/>
        </w:tabs>
        <w:spacing w:before="120" w:after="120" w:line="276" w:lineRule="auto"/>
        <w:contextualSpacing w:val="0"/>
        <w:rPr>
          <w:rFonts w:ascii="Arial" w:hAnsi="Arial" w:cs="Arial"/>
          <w:sz w:val="24"/>
          <w:szCs w:val="24"/>
        </w:rPr>
      </w:pPr>
      <w:r>
        <w:rPr>
          <w:rFonts w:ascii="Arial" w:hAnsi="Arial" w:cs="Arial"/>
          <w:sz w:val="24"/>
          <w:szCs w:val="24"/>
        </w:rPr>
        <w:t>W</w:t>
      </w:r>
      <w:r w:rsidRPr="00567225">
        <w:rPr>
          <w:rFonts w:ascii="Arial" w:hAnsi="Arial" w:cs="Arial"/>
          <w:sz w:val="24"/>
          <w:szCs w:val="24"/>
        </w:rPr>
        <w:t xml:space="preserve"> ramach naboru </w:t>
      </w:r>
      <w:r>
        <w:rPr>
          <w:rFonts w:ascii="Arial" w:hAnsi="Arial" w:cs="Arial"/>
          <w:sz w:val="24"/>
          <w:szCs w:val="24"/>
        </w:rPr>
        <w:t>dany podmiot</w:t>
      </w:r>
      <w:r w:rsidR="00E56953">
        <w:rPr>
          <w:rFonts w:ascii="Arial" w:hAnsi="Arial" w:cs="Arial"/>
          <w:sz w:val="24"/>
          <w:szCs w:val="24"/>
        </w:rPr>
        <w:t xml:space="preserve"> (przedsiębiorstwo)</w:t>
      </w:r>
      <w:r>
        <w:rPr>
          <w:rFonts w:ascii="Arial" w:hAnsi="Arial" w:cs="Arial"/>
          <w:sz w:val="24"/>
          <w:szCs w:val="24"/>
        </w:rPr>
        <w:t xml:space="preserve"> może </w:t>
      </w:r>
      <w:r w:rsidR="00E56953">
        <w:rPr>
          <w:rFonts w:ascii="Arial" w:hAnsi="Arial" w:cs="Arial"/>
          <w:sz w:val="24"/>
          <w:szCs w:val="24"/>
        </w:rPr>
        <w:t>uczestniczyć w realizacji tylko jednego projektu</w:t>
      </w:r>
      <w:r w:rsidR="00347462">
        <w:rPr>
          <w:rFonts w:ascii="Arial" w:hAnsi="Arial" w:cs="Arial"/>
          <w:sz w:val="24"/>
          <w:szCs w:val="24"/>
        </w:rPr>
        <w:t>:</w:t>
      </w:r>
    </w:p>
    <w:p w14:paraId="55668182" w14:textId="618331B1" w:rsidR="00347462" w:rsidRDefault="00347462" w:rsidP="004A6680">
      <w:pPr>
        <w:pStyle w:val="Akapitzlist"/>
        <w:numPr>
          <w:ilvl w:val="0"/>
          <w:numId w:val="78"/>
        </w:numPr>
        <w:tabs>
          <w:tab w:val="left" w:pos="2760"/>
        </w:tabs>
        <w:spacing w:before="120" w:after="120" w:line="276" w:lineRule="auto"/>
        <w:contextualSpacing w:val="0"/>
        <w:rPr>
          <w:rFonts w:ascii="Arial" w:hAnsi="Arial" w:cs="Arial"/>
          <w:sz w:val="24"/>
          <w:szCs w:val="24"/>
        </w:rPr>
      </w:pPr>
      <w:r>
        <w:rPr>
          <w:rFonts w:ascii="Arial" w:hAnsi="Arial" w:cs="Arial"/>
          <w:sz w:val="24"/>
          <w:szCs w:val="24"/>
        </w:rPr>
        <w:t xml:space="preserve">jeżeli </w:t>
      </w:r>
      <w:r w:rsidR="005C4E60">
        <w:rPr>
          <w:rFonts w:ascii="Arial" w:hAnsi="Arial" w:cs="Arial"/>
          <w:sz w:val="24"/>
          <w:szCs w:val="24"/>
        </w:rPr>
        <w:t xml:space="preserve">dane </w:t>
      </w:r>
      <w:r>
        <w:rPr>
          <w:rFonts w:ascii="Arial" w:hAnsi="Arial" w:cs="Arial"/>
          <w:sz w:val="24"/>
          <w:szCs w:val="24"/>
        </w:rPr>
        <w:t xml:space="preserve">przedsiębiorstwo występuje w jednym projekcie jako wnioskodawca (projekt realizowany </w:t>
      </w:r>
      <w:r w:rsidR="00515908">
        <w:rPr>
          <w:rFonts w:ascii="Arial" w:hAnsi="Arial" w:cs="Arial"/>
          <w:sz w:val="24"/>
          <w:szCs w:val="24"/>
        </w:rPr>
        <w:t>samodzielnie</w:t>
      </w:r>
      <w:r>
        <w:rPr>
          <w:rFonts w:ascii="Arial" w:hAnsi="Arial" w:cs="Arial"/>
          <w:sz w:val="24"/>
          <w:szCs w:val="24"/>
        </w:rPr>
        <w:t>),</w:t>
      </w:r>
      <w:r w:rsidR="00515908">
        <w:rPr>
          <w:rFonts w:ascii="Arial" w:hAnsi="Arial" w:cs="Arial"/>
          <w:sz w:val="24"/>
          <w:szCs w:val="24"/>
        </w:rPr>
        <w:t xml:space="preserve"> </w:t>
      </w:r>
      <w:r w:rsidR="005C4E60">
        <w:rPr>
          <w:rFonts w:ascii="Arial" w:hAnsi="Arial" w:cs="Arial"/>
          <w:sz w:val="24"/>
          <w:szCs w:val="24"/>
        </w:rPr>
        <w:t xml:space="preserve">wówczas ww. przedsiębiorstwo </w:t>
      </w:r>
      <w:r>
        <w:rPr>
          <w:rFonts w:ascii="Arial" w:hAnsi="Arial" w:cs="Arial"/>
          <w:sz w:val="24"/>
          <w:szCs w:val="24"/>
        </w:rPr>
        <w:t>nie może uczestniczyć w innych projektach jako partner (dotyczy partnerów wiodących i pozostałych partnerów);</w:t>
      </w:r>
    </w:p>
    <w:p w14:paraId="1C56B720" w14:textId="4FBC0A45" w:rsidR="00347462" w:rsidRDefault="00347462" w:rsidP="004A6680">
      <w:pPr>
        <w:pStyle w:val="Akapitzlist"/>
        <w:numPr>
          <w:ilvl w:val="0"/>
          <w:numId w:val="78"/>
        </w:numPr>
        <w:tabs>
          <w:tab w:val="left" w:pos="2760"/>
        </w:tabs>
        <w:spacing w:before="120" w:after="120" w:line="276" w:lineRule="auto"/>
        <w:contextualSpacing w:val="0"/>
        <w:rPr>
          <w:rFonts w:ascii="Arial" w:hAnsi="Arial" w:cs="Arial"/>
          <w:sz w:val="24"/>
          <w:szCs w:val="24"/>
        </w:rPr>
      </w:pPr>
      <w:r>
        <w:rPr>
          <w:rFonts w:ascii="Arial" w:hAnsi="Arial" w:cs="Arial"/>
          <w:sz w:val="24"/>
          <w:szCs w:val="24"/>
        </w:rPr>
        <w:t>jeżeli</w:t>
      </w:r>
      <w:r w:rsidR="005C4E60">
        <w:rPr>
          <w:rFonts w:ascii="Arial" w:hAnsi="Arial" w:cs="Arial"/>
          <w:sz w:val="24"/>
          <w:szCs w:val="24"/>
        </w:rPr>
        <w:t xml:space="preserve"> dane</w:t>
      </w:r>
      <w:r>
        <w:rPr>
          <w:rFonts w:ascii="Arial" w:hAnsi="Arial" w:cs="Arial"/>
          <w:sz w:val="24"/>
          <w:szCs w:val="24"/>
        </w:rPr>
        <w:t xml:space="preserve"> przedsiębiorstwo występuje w jednym projekcie jako partner (</w:t>
      </w:r>
      <w:r w:rsidR="005C4E60">
        <w:rPr>
          <w:rFonts w:ascii="Arial" w:hAnsi="Arial" w:cs="Arial"/>
          <w:sz w:val="24"/>
          <w:szCs w:val="24"/>
        </w:rPr>
        <w:t xml:space="preserve">projekt realizowany w partnerstwie, zapis </w:t>
      </w:r>
      <w:r>
        <w:rPr>
          <w:rFonts w:ascii="Arial" w:hAnsi="Arial" w:cs="Arial"/>
          <w:sz w:val="24"/>
          <w:szCs w:val="24"/>
        </w:rPr>
        <w:t xml:space="preserve">dotyczy partnerów wiodących i pozostałych partnerów), </w:t>
      </w:r>
      <w:r w:rsidR="005C4E60">
        <w:rPr>
          <w:rFonts w:ascii="Arial" w:hAnsi="Arial" w:cs="Arial"/>
          <w:sz w:val="24"/>
          <w:szCs w:val="24"/>
        </w:rPr>
        <w:t xml:space="preserve">wówczas ww. przedsiębiorstwo </w:t>
      </w:r>
      <w:r>
        <w:rPr>
          <w:rFonts w:ascii="Arial" w:hAnsi="Arial" w:cs="Arial"/>
          <w:sz w:val="24"/>
          <w:szCs w:val="24"/>
        </w:rPr>
        <w:t>nie może uczestniczyć w innych projektach</w:t>
      </w:r>
      <w:r w:rsidR="005C4E60">
        <w:rPr>
          <w:rFonts w:ascii="Arial" w:hAnsi="Arial" w:cs="Arial"/>
          <w:sz w:val="24"/>
          <w:szCs w:val="24"/>
        </w:rPr>
        <w:t xml:space="preserve">, </w:t>
      </w:r>
      <w:r w:rsidR="005C4E60">
        <w:rPr>
          <w:rFonts w:ascii="Arial" w:hAnsi="Arial" w:cs="Arial"/>
          <w:sz w:val="24"/>
          <w:szCs w:val="24"/>
        </w:rPr>
        <w:lastRenderedPageBreak/>
        <w:t>ani jako wnioskodawca (projekty samodzielne) ani jako partner (inne projekty partnerskie).</w:t>
      </w:r>
    </w:p>
    <w:p w14:paraId="57758310" w14:textId="0F75AD6C" w:rsidR="00567225" w:rsidRPr="00347462" w:rsidRDefault="00C10BD6" w:rsidP="004A6680">
      <w:pPr>
        <w:tabs>
          <w:tab w:val="left" w:pos="2760"/>
        </w:tabs>
        <w:spacing w:before="120" w:after="120" w:line="276" w:lineRule="auto"/>
        <w:ind w:left="720"/>
        <w:rPr>
          <w:rFonts w:ascii="Arial" w:hAnsi="Arial" w:cs="Arial"/>
          <w:sz w:val="24"/>
          <w:szCs w:val="24"/>
        </w:rPr>
      </w:pPr>
      <w:r>
        <w:rPr>
          <w:rFonts w:ascii="Arial" w:hAnsi="Arial" w:cs="Arial"/>
          <w:sz w:val="24"/>
          <w:szCs w:val="24"/>
        </w:rPr>
        <w:t>W</w:t>
      </w:r>
      <w:r w:rsidR="00122553" w:rsidRPr="00347462">
        <w:rPr>
          <w:rFonts w:ascii="Arial" w:hAnsi="Arial" w:cs="Arial"/>
          <w:sz w:val="24"/>
          <w:szCs w:val="24"/>
        </w:rPr>
        <w:t xml:space="preserve"> przypadku gdy </w:t>
      </w:r>
      <w:r w:rsidR="00F01DCD">
        <w:rPr>
          <w:rFonts w:ascii="Arial" w:hAnsi="Arial" w:cs="Arial"/>
          <w:sz w:val="24"/>
          <w:szCs w:val="24"/>
        </w:rPr>
        <w:t xml:space="preserve">w ramach naboru </w:t>
      </w:r>
      <w:r w:rsidR="00DB5252">
        <w:rPr>
          <w:rFonts w:ascii="Arial" w:hAnsi="Arial" w:cs="Arial"/>
          <w:sz w:val="24"/>
          <w:szCs w:val="24"/>
        </w:rPr>
        <w:t>dane</w:t>
      </w:r>
      <w:r w:rsidR="00DA727E">
        <w:rPr>
          <w:rFonts w:ascii="Arial" w:hAnsi="Arial" w:cs="Arial"/>
          <w:sz w:val="24"/>
          <w:szCs w:val="24"/>
        </w:rPr>
        <w:t xml:space="preserve"> przedsiębiorstwo będzie </w:t>
      </w:r>
      <w:r w:rsidR="00AC729B">
        <w:rPr>
          <w:rFonts w:ascii="Arial" w:hAnsi="Arial" w:cs="Arial"/>
          <w:sz w:val="24"/>
          <w:szCs w:val="24"/>
        </w:rPr>
        <w:t>uczestniczyć w realizacji</w:t>
      </w:r>
      <w:r w:rsidR="00B334D3">
        <w:rPr>
          <w:rFonts w:ascii="Arial" w:hAnsi="Arial" w:cs="Arial"/>
          <w:sz w:val="24"/>
          <w:szCs w:val="24"/>
        </w:rPr>
        <w:t xml:space="preserve"> </w:t>
      </w:r>
      <w:r w:rsidR="00DC49A5">
        <w:rPr>
          <w:rFonts w:ascii="Arial" w:hAnsi="Arial" w:cs="Arial"/>
          <w:sz w:val="24"/>
          <w:szCs w:val="24"/>
        </w:rPr>
        <w:t>więcej niż jedn</w:t>
      </w:r>
      <w:r w:rsidR="00B334D3">
        <w:rPr>
          <w:rFonts w:ascii="Arial" w:hAnsi="Arial" w:cs="Arial"/>
          <w:sz w:val="24"/>
          <w:szCs w:val="24"/>
        </w:rPr>
        <w:t xml:space="preserve">ego </w:t>
      </w:r>
      <w:r w:rsidR="00DC49A5">
        <w:rPr>
          <w:rFonts w:ascii="Arial" w:hAnsi="Arial" w:cs="Arial"/>
          <w:sz w:val="24"/>
          <w:szCs w:val="24"/>
        </w:rPr>
        <w:t>projek</w:t>
      </w:r>
      <w:r w:rsidR="00B334D3">
        <w:rPr>
          <w:rFonts w:ascii="Arial" w:hAnsi="Arial" w:cs="Arial"/>
          <w:sz w:val="24"/>
          <w:szCs w:val="24"/>
        </w:rPr>
        <w:t>tu</w:t>
      </w:r>
      <w:r w:rsidR="00335864" w:rsidRPr="00335864">
        <w:t xml:space="preserve"> </w:t>
      </w:r>
      <w:r w:rsidR="00ED5942">
        <w:t>(</w:t>
      </w:r>
      <w:r w:rsidR="00335864" w:rsidRPr="00335864">
        <w:rPr>
          <w:rFonts w:ascii="Arial" w:hAnsi="Arial" w:cs="Arial"/>
          <w:sz w:val="24"/>
          <w:szCs w:val="24"/>
        </w:rPr>
        <w:t xml:space="preserve">jako </w:t>
      </w:r>
      <w:r w:rsidR="00AE4891">
        <w:rPr>
          <w:rFonts w:ascii="Arial" w:hAnsi="Arial" w:cs="Arial"/>
          <w:sz w:val="24"/>
          <w:szCs w:val="24"/>
        </w:rPr>
        <w:t xml:space="preserve">wnioskodawca </w:t>
      </w:r>
      <w:r w:rsidR="00555936">
        <w:rPr>
          <w:rFonts w:ascii="Arial" w:hAnsi="Arial" w:cs="Arial"/>
          <w:sz w:val="24"/>
          <w:szCs w:val="24"/>
        </w:rPr>
        <w:t>lub</w:t>
      </w:r>
      <w:r w:rsidR="00AE4891">
        <w:rPr>
          <w:rFonts w:ascii="Arial" w:hAnsi="Arial" w:cs="Arial"/>
          <w:sz w:val="24"/>
          <w:szCs w:val="24"/>
        </w:rPr>
        <w:t xml:space="preserve"> </w:t>
      </w:r>
      <w:r w:rsidR="00555936">
        <w:rPr>
          <w:rFonts w:ascii="Arial" w:hAnsi="Arial" w:cs="Arial"/>
          <w:sz w:val="24"/>
          <w:szCs w:val="24"/>
        </w:rPr>
        <w:t>jako partner</w:t>
      </w:r>
      <w:r w:rsidR="00DB5252">
        <w:rPr>
          <w:rFonts w:ascii="Arial" w:hAnsi="Arial" w:cs="Arial"/>
          <w:sz w:val="24"/>
          <w:szCs w:val="24"/>
        </w:rPr>
        <w:t>, w tym partner wiodący</w:t>
      </w:r>
      <w:r w:rsidR="00ED5942">
        <w:rPr>
          <w:rFonts w:ascii="Arial" w:hAnsi="Arial" w:cs="Arial"/>
          <w:sz w:val="24"/>
          <w:szCs w:val="24"/>
        </w:rPr>
        <w:t>)</w:t>
      </w:r>
      <w:r w:rsidR="00DC49A5">
        <w:rPr>
          <w:rFonts w:ascii="Arial" w:hAnsi="Arial" w:cs="Arial"/>
          <w:sz w:val="24"/>
          <w:szCs w:val="24"/>
        </w:rPr>
        <w:t xml:space="preserve"> </w:t>
      </w:r>
      <w:r w:rsidR="0079470B">
        <w:rPr>
          <w:rFonts w:ascii="Arial" w:hAnsi="Arial" w:cs="Arial"/>
          <w:sz w:val="24"/>
          <w:szCs w:val="24"/>
        </w:rPr>
        <w:t xml:space="preserve">to </w:t>
      </w:r>
      <w:r w:rsidR="008A47C2">
        <w:rPr>
          <w:rFonts w:ascii="Arial" w:hAnsi="Arial" w:cs="Arial"/>
          <w:sz w:val="24"/>
          <w:szCs w:val="24"/>
        </w:rPr>
        <w:t xml:space="preserve">wszystkie </w:t>
      </w:r>
      <w:r w:rsidR="00DC49A5">
        <w:rPr>
          <w:rFonts w:ascii="Arial" w:hAnsi="Arial" w:cs="Arial"/>
          <w:sz w:val="24"/>
          <w:szCs w:val="24"/>
        </w:rPr>
        <w:t>projekty</w:t>
      </w:r>
      <w:r w:rsidR="00880641">
        <w:rPr>
          <w:rFonts w:ascii="Arial" w:hAnsi="Arial" w:cs="Arial"/>
          <w:sz w:val="24"/>
          <w:szCs w:val="24"/>
        </w:rPr>
        <w:t>,</w:t>
      </w:r>
      <w:r w:rsidR="00DC49A5">
        <w:rPr>
          <w:rFonts w:ascii="Arial" w:hAnsi="Arial" w:cs="Arial"/>
          <w:sz w:val="24"/>
          <w:szCs w:val="24"/>
        </w:rPr>
        <w:t xml:space="preserve"> </w:t>
      </w:r>
      <w:r w:rsidR="00E31648">
        <w:rPr>
          <w:rFonts w:ascii="Arial" w:hAnsi="Arial" w:cs="Arial"/>
          <w:sz w:val="24"/>
          <w:szCs w:val="24"/>
        </w:rPr>
        <w:t xml:space="preserve">w których uczestniczy </w:t>
      </w:r>
      <w:r w:rsidR="005605AD">
        <w:rPr>
          <w:rFonts w:ascii="Arial" w:hAnsi="Arial" w:cs="Arial"/>
          <w:sz w:val="24"/>
          <w:szCs w:val="24"/>
        </w:rPr>
        <w:t>dane przeds</w:t>
      </w:r>
      <w:r w:rsidR="008E0CD8">
        <w:rPr>
          <w:rFonts w:ascii="Arial" w:hAnsi="Arial" w:cs="Arial"/>
          <w:sz w:val="24"/>
          <w:szCs w:val="24"/>
        </w:rPr>
        <w:t>iębiorstwo</w:t>
      </w:r>
      <w:r w:rsidR="00DB5252">
        <w:rPr>
          <w:rFonts w:ascii="Arial" w:hAnsi="Arial" w:cs="Arial"/>
          <w:sz w:val="24"/>
          <w:szCs w:val="24"/>
        </w:rPr>
        <w:t>, zostaną ocenione negatywnie</w:t>
      </w:r>
      <w:r w:rsidR="004E6B5F">
        <w:rPr>
          <w:rFonts w:ascii="Arial" w:hAnsi="Arial" w:cs="Arial"/>
          <w:sz w:val="24"/>
          <w:szCs w:val="24"/>
        </w:rPr>
        <w:t>.</w:t>
      </w:r>
    </w:p>
    <w:p w14:paraId="0D448061" w14:textId="63E5C7D1" w:rsidR="007703AA" w:rsidRDefault="007703AA" w:rsidP="004A6680">
      <w:pPr>
        <w:pStyle w:val="Akapitzlist"/>
        <w:numPr>
          <w:ilvl w:val="0"/>
          <w:numId w:val="77"/>
        </w:numPr>
        <w:tabs>
          <w:tab w:val="left" w:pos="2760"/>
        </w:tabs>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 xml:space="preserve">Wsparcie w ramach Działania nie może być udzielone w zakresie w jakim jest wykluczone w art. 1 ust. 2 </w:t>
      </w:r>
      <w:r>
        <w:rPr>
          <w:rFonts w:ascii="Arial" w:hAnsi="Arial" w:cs="Arial"/>
          <w:sz w:val="24"/>
          <w:szCs w:val="24"/>
        </w:rPr>
        <w:t>–</w:t>
      </w:r>
      <w:r w:rsidRPr="001A6CAB">
        <w:rPr>
          <w:rFonts w:ascii="Arial" w:hAnsi="Arial" w:cs="Arial"/>
          <w:sz w:val="24"/>
          <w:szCs w:val="24"/>
        </w:rPr>
        <w:t xml:space="preserve"> 5</w:t>
      </w:r>
      <w:r>
        <w:rPr>
          <w:rFonts w:ascii="Arial" w:hAnsi="Arial" w:cs="Arial"/>
          <w:sz w:val="24"/>
          <w:szCs w:val="24"/>
        </w:rPr>
        <w:t xml:space="preserve"> </w:t>
      </w:r>
      <w:r w:rsidRPr="001A6CAB">
        <w:rPr>
          <w:rFonts w:ascii="Arial" w:hAnsi="Arial" w:cs="Arial"/>
          <w:sz w:val="24"/>
          <w:szCs w:val="24"/>
        </w:rPr>
        <w:t>Rozporządzenia 651/2014</w:t>
      </w:r>
      <w:r w:rsidR="0090212D">
        <w:rPr>
          <w:rFonts w:ascii="Arial" w:hAnsi="Arial" w:cs="Arial"/>
          <w:sz w:val="24"/>
          <w:szCs w:val="24"/>
        </w:rPr>
        <w:t>,</w:t>
      </w:r>
      <w:r w:rsidRPr="001A6CAB">
        <w:rPr>
          <w:rFonts w:ascii="Arial" w:hAnsi="Arial" w:cs="Arial"/>
          <w:sz w:val="24"/>
          <w:szCs w:val="24"/>
        </w:rPr>
        <w:t xml:space="preserve"> </w:t>
      </w:r>
      <w:r w:rsidR="0090212D" w:rsidRPr="0090212D">
        <w:rPr>
          <w:rFonts w:ascii="Arial" w:hAnsi="Arial" w:cs="Arial"/>
          <w:sz w:val="24"/>
          <w:szCs w:val="24"/>
        </w:rPr>
        <w:t xml:space="preserve">w art. 7 ust.1 Rozporządzenia EFRR </w:t>
      </w:r>
      <w:r w:rsidRPr="001A6CAB">
        <w:rPr>
          <w:rFonts w:ascii="Arial" w:hAnsi="Arial" w:cs="Arial"/>
          <w:sz w:val="24"/>
          <w:szCs w:val="24"/>
        </w:rPr>
        <w:t>oraz w art. 1 ust. 1 Rozporządzenia 1407/2013.</w:t>
      </w:r>
    </w:p>
    <w:p w14:paraId="6C779C6F" w14:textId="5B1F9CE2" w:rsidR="0090212D" w:rsidRPr="00BD323C" w:rsidRDefault="0090212D" w:rsidP="0090212D">
      <w:pPr>
        <w:pStyle w:val="Akapitzlist"/>
        <w:numPr>
          <w:ilvl w:val="0"/>
          <w:numId w:val="77"/>
        </w:numPr>
        <w:tabs>
          <w:tab w:val="left" w:pos="2760"/>
        </w:tabs>
        <w:spacing w:before="120" w:after="120" w:line="276" w:lineRule="auto"/>
        <w:ind w:left="714" w:hanging="357"/>
        <w:contextualSpacing w:val="0"/>
        <w:rPr>
          <w:rFonts w:ascii="Arial" w:hAnsi="Arial" w:cs="Arial"/>
          <w:sz w:val="24"/>
          <w:szCs w:val="24"/>
        </w:rPr>
      </w:pPr>
      <w:r w:rsidRPr="00AA678F">
        <w:rPr>
          <w:rFonts w:ascii="Arial" w:hAnsi="Arial" w:cs="Arial"/>
          <w:sz w:val="24"/>
          <w:szCs w:val="24"/>
        </w:rPr>
        <w:t>Wsparcie w ramach Działania nie może być udzielone w zakresie</w:t>
      </w:r>
      <w:r w:rsidRPr="00AA678F">
        <w:t xml:space="preserve"> </w:t>
      </w:r>
      <w:r w:rsidRPr="00AA678F">
        <w:rPr>
          <w:rFonts w:ascii="Arial" w:hAnsi="Arial" w:cs="Arial"/>
          <w:sz w:val="24"/>
          <w:szCs w:val="24"/>
        </w:rPr>
        <w:t>rozwoju sieci szerokopasmow</w:t>
      </w:r>
      <w:r>
        <w:rPr>
          <w:rFonts w:ascii="Arial" w:hAnsi="Arial" w:cs="Arial"/>
          <w:sz w:val="24"/>
          <w:szCs w:val="24"/>
        </w:rPr>
        <w:t>ych.</w:t>
      </w:r>
    </w:p>
    <w:p w14:paraId="17FDD3A5" w14:textId="1B949A9C" w:rsidR="007703AA" w:rsidRDefault="007703AA" w:rsidP="004A6680">
      <w:pPr>
        <w:pStyle w:val="Akapitzlist"/>
        <w:numPr>
          <w:ilvl w:val="0"/>
          <w:numId w:val="77"/>
        </w:numPr>
        <w:spacing w:before="120" w:after="120" w:line="276" w:lineRule="auto"/>
        <w:ind w:left="714" w:hanging="357"/>
        <w:contextualSpacing w:val="0"/>
        <w:rPr>
          <w:rFonts w:ascii="Arial" w:hAnsi="Arial" w:cs="Arial"/>
          <w:sz w:val="24"/>
          <w:szCs w:val="24"/>
        </w:rPr>
      </w:pPr>
      <w:r w:rsidRPr="00270508">
        <w:rPr>
          <w:rFonts w:ascii="Arial" w:hAnsi="Arial" w:cs="Arial"/>
          <w:sz w:val="24"/>
          <w:szCs w:val="24"/>
        </w:rPr>
        <w:t>Wsparcie w ramach Działania nie może być udzielone w zakresie w jakim jest wykluczone w art. 13 Rozporządzenia 651/2014</w:t>
      </w:r>
      <w:r>
        <w:rPr>
          <w:rFonts w:ascii="Arial" w:hAnsi="Arial" w:cs="Arial"/>
          <w:sz w:val="24"/>
          <w:szCs w:val="24"/>
        </w:rPr>
        <w:t>,</w:t>
      </w:r>
      <w:r w:rsidRPr="00270508">
        <w:rPr>
          <w:rFonts w:ascii="Arial" w:hAnsi="Arial" w:cs="Arial"/>
          <w:sz w:val="24"/>
          <w:szCs w:val="24"/>
        </w:rPr>
        <w:t xml:space="preserve"> z zastrzeżeniem, że w ramach projektu dopuszczalny jest zakup urządzeń i infrastruktury do produkcji energii elektrycznej i cieplnej</w:t>
      </w:r>
      <w:r>
        <w:rPr>
          <w:rFonts w:ascii="Arial" w:hAnsi="Arial" w:cs="Arial"/>
          <w:sz w:val="24"/>
          <w:szCs w:val="24"/>
        </w:rPr>
        <w:t>, wyłącznie</w:t>
      </w:r>
      <w:r w:rsidRPr="00270508">
        <w:rPr>
          <w:rFonts w:ascii="Arial" w:hAnsi="Arial" w:cs="Arial"/>
          <w:sz w:val="24"/>
          <w:szCs w:val="24"/>
        </w:rPr>
        <w:t xml:space="preserve"> na potrzeby własne</w:t>
      </w:r>
      <w:r w:rsidR="000B0C81">
        <w:rPr>
          <w:rFonts w:ascii="Arial" w:hAnsi="Arial" w:cs="Arial"/>
          <w:sz w:val="24"/>
          <w:szCs w:val="24"/>
        </w:rPr>
        <w:t>,</w:t>
      </w:r>
      <w:r w:rsidRPr="00270508">
        <w:rPr>
          <w:rFonts w:ascii="Arial" w:hAnsi="Arial" w:cs="Arial"/>
          <w:sz w:val="24"/>
          <w:szCs w:val="24"/>
        </w:rPr>
        <w:t xml:space="preserve"> </w:t>
      </w:r>
      <w:r w:rsidR="000B0C81">
        <w:rPr>
          <w:rFonts w:ascii="Arial" w:hAnsi="Arial" w:cs="Arial"/>
          <w:sz w:val="24"/>
          <w:szCs w:val="24"/>
        </w:rPr>
        <w:t xml:space="preserve">w przypadku budowy, </w:t>
      </w:r>
      <w:r>
        <w:rPr>
          <w:rFonts w:ascii="Arial" w:hAnsi="Arial" w:cs="Arial"/>
          <w:sz w:val="24"/>
          <w:szCs w:val="24"/>
        </w:rPr>
        <w:t>rozbudowy, przebudowy</w:t>
      </w:r>
      <w:r w:rsidR="000B0C81">
        <w:rPr>
          <w:rFonts w:ascii="Arial" w:hAnsi="Arial" w:cs="Arial"/>
          <w:sz w:val="24"/>
          <w:szCs w:val="24"/>
        </w:rPr>
        <w:t xml:space="preserve">, remontu </w:t>
      </w:r>
      <w:r>
        <w:rPr>
          <w:rFonts w:ascii="Arial" w:hAnsi="Arial" w:cs="Arial"/>
          <w:sz w:val="24"/>
          <w:szCs w:val="24"/>
        </w:rPr>
        <w:t>laboratorium</w:t>
      </w:r>
      <w:r w:rsidR="000B0C81">
        <w:rPr>
          <w:rFonts w:ascii="Arial" w:hAnsi="Arial" w:cs="Arial"/>
          <w:sz w:val="24"/>
          <w:szCs w:val="24"/>
        </w:rPr>
        <w:t>/działu badawczego, wyposażanego w ramach projektu w infrastrukturę B+R</w:t>
      </w:r>
      <w:r w:rsidRPr="00270508">
        <w:rPr>
          <w:rFonts w:ascii="Arial" w:hAnsi="Arial" w:cs="Arial"/>
          <w:sz w:val="24"/>
          <w:szCs w:val="24"/>
        </w:rPr>
        <w:t xml:space="preserve">, który będzie objęty pomocą de </w:t>
      </w:r>
      <w:proofErr w:type="spellStart"/>
      <w:r w:rsidRPr="00270508">
        <w:rPr>
          <w:rFonts w:ascii="Arial" w:hAnsi="Arial" w:cs="Arial"/>
          <w:sz w:val="24"/>
          <w:szCs w:val="24"/>
        </w:rPr>
        <w:t>minimis</w:t>
      </w:r>
      <w:proofErr w:type="spellEnd"/>
      <w:r w:rsidR="000B0C81">
        <w:rPr>
          <w:rFonts w:ascii="Arial" w:hAnsi="Arial" w:cs="Arial"/>
          <w:sz w:val="24"/>
          <w:szCs w:val="24"/>
        </w:rPr>
        <w:t xml:space="preserve"> (</w:t>
      </w:r>
      <w:r w:rsidRPr="00270508">
        <w:rPr>
          <w:rFonts w:ascii="Arial" w:hAnsi="Arial" w:cs="Arial"/>
          <w:sz w:val="24"/>
          <w:szCs w:val="24"/>
        </w:rPr>
        <w:t xml:space="preserve">ww. urządzenia i infrastruktura </w:t>
      </w:r>
      <w:r w:rsidR="000B0C81">
        <w:rPr>
          <w:rFonts w:ascii="Arial" w:hAnsi="Arial" w:cs="Arial"/>
          <w:sz w:val="24"/>
          <w:szCs w:val="24"/>
        </w:rPr>
        <w:t>muszą być</w:t>
      </w:r>
      <w:r w:rsidRPr="00270508">
        <w:rPr>
          <w:rFonts w:ascii="Arial" w:hAnsi="Arial" w:cs="Arial"/>
          <w:sz w:val="24"/>
          <w:szCs w:val="24"/>
        </w:rPr>
        <w:t xml:space="preserve"> niezbędne do realizacji projektu, a produkowana energia </w:t>
      </w:r>
      <w:r w:rsidR="000B0C81">
        <w:rPr>
          <w:rFonts w:ascii="Arial" w:hAnsi="Arial" w:cs="Arial"/>
          <w:sz w:val="24"/>
          <w:szCs w:val="24"/>
        </w:rPr>
        <w:t>może być</w:t>
      </w:r>
      <w:r w:rsidRPr="00270508">
        <w:rPr>
          <w:rFonts w:ascii="Arial" w:hAnsi="Arial" w:cs="Arial"/>
          <w:sz w:val="24"/>
          <w:szCs w:val="24"/>
        </w:rPr>
        <w:t xml:space="preserve"> przeznaczona wyłącznie na potrzeby własne</w:t>
      </w:r>
      <w:r w:rsidR="000B0C81">
        <w:rPr>
          <w:rFonts w:ascii="Arial" w:hAnsi="Arial" w:cs="Arial"/>
          <w:sz w:val="24"/>
          <w:szCs w:val="24"/>
        </w:rPr>
        <w:t xml:space="preserve"> laboratorium/dział</w:t>
      </w:r>
      <w:r w:rsidR="0089000D">
        <w:rPr>
          <w:rFonts w:ascii="Arial" w:hAnsi="Arial" w:cs="Arial"/>
          <w:sz w:val="24"/>
          <w:szCs w:val="24"/>
        </w:rPr>
        <w:t>u</w:t>
      </w:r>
      <w:r w:rsidR="000B0C81">
        <w:rPr>
          <w:rFonts w:ascii="Arial" w:hAnsi="Arial" w:cs="Arial"/>
          <w:sz w:val="24"/>
          <w:szCs w:val="24"/>
        </w:rPr>
        <w:t xml:space="preserve"> badawczego wspieranego w ramach projektu)</w:t>
      </w:r>
      <w:r w:rsidRPr="00270508">
        <w:rPr>
          <w:rFonts w:ascii="Arial" w:hAnsi="Arial" w:cs="Arial"/>
          <w:sz w:val="24"/>
          <w:szCs w:val="24"/>
        </w:rPr>
        <w:t>.</w:t>
      </w:r>
    </w:p>
    <w:p w14:paraId="7FAD2293" w14:textId="77777777" w:rsidR="007703AA" w:rsidRPr="00270508" w:rsidRDefault="007703AA" w:rsidP="00EA5E8F">
      <w:pPr>
        <w:pStyle w:val="Akapitzlist"/>
        <w:numPr>
          <w:ilvl w:val="0"/>
          <w:numId w:val="77"/>
        </w:numPr>
        <w:tabs>
          <w:tab w:val="left" w:pos="2760"/>
        </w:tabs>
        <w:spacing w:before="240" w:after="120" w:line="276" w:lineRule="auto"/>
        <w:ind w:left="714" w:hanging="357"/>
        <w:contextualSpacing w:val="0"/>
        <w:rPr>
          <w:rFonts w:ascii="Arial" w:hAnsi="Arial" w:cs="Arial"/>
          <w:sz w:val="24"/>
          <w:szCs w:val="24"/>
        </w:rPr>
      </w:pPr>
      <w:r w:rsidRPr="00270508">
        <w:rPr>
          <w:rFonts w:ascii="Arial" w:hAnsi="Arial" w:cs="Arial"/>
          <w:sz w:val="24"/>
          <w:szCs w:val="24"/>
        </w:rPr>
        <w:t>Wsparcie w ramach Działania musi być zgodne z Wytycznymi dotyczącymi realizacji zasad równościowych w ramach funduszy unijnych na lata 2021-2027.</w:t>
      </w:r>
    </w:p>
    <w:p w14:paraId="3014661A" w14:textId="1DFA4DA1" w:rsidR="007703AA" w:rsidRPr="00DE5FAA" w:rsidRDefault="007703AA" w:rsidP="004A6680">
      <w:pPr>
        <w:pStyle w:val="Akapitzlist"/>
        <w:numPr>
          <w:ilvl w:val="0"/>
          <w:numId w:val="7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Projekty muszą być zgodne z RSI, a wsparciem w ramach działania objęte będą przedsięwzięcia realizowane w obszarach RIS</w:t>
      </w:r>
      <w:r w:rsidRPr="00DB5252">
        <w:rPr>
          <w:rFonts w:ascii="Arial" w:hAnsi="Arial" w:cs="Arial"/>
          <w:sz w:val="24"/>
          <w:szCs w:val="24"/>
        </w:rPr>
        <w:t>.</w:t>
      </w:r>
      <w:r w:rsidR="000B0C81" w:rsidRPr="00DB5252">
        <w:rPr>
          <w:rFonts w:ascii="Arial" w:hAnsi="Arial" w:cs="Arial"/>
          <w:sz w:val="24"/>
          <w:szCs w:val="24"/>
        </w:rPr>
        <w:t xml:space="preserve"> Powyższe oznacza, że </w:t>
      </w:r>
      <w:r w:rsidR="000B0C81" w:rsidRPr="00DB5252">
        <w:rPr>
          <w:rFonts w:ascii="Arial" w:eastAsia="Calibri" w:hAnsi="Arial" w:cs="Arial"/>
          <w:sz w:val="24"/>
          <w:szCs w:val="24"/>
        </w:rPr>
        <w:t>prace B+R, które będą prowadzone na wspartej infrastrukturze B+R</w:t>
      </w:r>
      <w:r w:rsidR="000B0C81" w:rsidRPr="00DB5252">
        <w:rPr>
          <w:rFonts w:ascii="Arial" w:eastAsia="Times New Roman" w:hAnsi="Arial" w:cs="Arial"/>
          <w:sz w:val="24"/>
          <w:szCs w:val="24"/>
          <w:lang w:eastAsia="pl-PL"/>
        </w:rPr>
        <w:t xml:space="preserve"> muszą </w:t>
      </w:r>
      <w:r w:rsidR="00DE5FAA" w:rsidRPr="00DB5252">
        <w:rPr>
          <w:rFonts w:ascii="Arial" w:eastAsia="Times New Roman" w:hAnsi="Arial" w:cs="Arial"/>
          <w:sz w:val="24"/>
          <w:szCs w:val="24"/>
          <w:lang w:eastAsia="pl-PL"/>
        </w:rPr>
        <w:t xml:space="preserve">być prowadzone w obszarach </w:t>
      </w:r>
      <w:r w:rsidR="000B0C81" w:rsidRPr="00DB5252">
        <w:rPr>
          <w:rFonts w:ascii="Arial" w:eastAsia="Calibri" w:hAnsi="Arial" w:cs="Arial"/>
          <w:sz w:val="24"/>
          <w:szCs w:val="24"/>
        </w:rPr>
        <w:t>wpis</w:t>
      </w:r>
      <w:r w:rsidR="00DE5FAA" w:rsidRPr="00DB5252">
        <w:rPr>
          <w:rFonts w:ascii="Arial" w:eastAsia="Calibri" w:hAnsi="Arial" w:cs="Arial"/>
          <w:sz w:val="24"/>
          <w:szCs w:val="24"/>
        </w:rPr>
        <w:t>ujących</w:t>
      </w:r>
      <w:r w:rsidR="000B0C81" w:rsidRPr="00DB5252">
        <w:rPr>
          <w:rFonts w:ascii="Arial" w:eastAsia="Calibri" w:hAnsi="Arial" w:cs="Arial"/>
          <w:sz w:val="24"/>
          <w:szCs w:val="24"/>
        </w:rPr>
        <w:t xml:space="preserve"> się w inteligentne specjalizacje województwa lubelskiego, wymienione w załączniku nr 1 do </w:t>
      </w:r>
      <w:r w:rsidR="000B0C81" w:rsidRPr="00DB5252">
        <w:rPr>
          <w:rFonts w:ascii="Arial" w:hAnsi="Arial" w:cs="Arial"/>
          <w:sz w:val="24"/>
          <w:szCs w:val="24"/>
        </w:rPr>
        <w:t>RSI</w:t>
      </w:r>
      <w:r w:rsidR="00DE5FAA" w:rsidRPr="00DB5252">
        <w:rPr>
          <w:rFonts w:ascii="Arial" w:hAnsi="Arial" w:cs="Arial"/>
          <w:sz w:val="24"/>
          <w:szCs w:val="24"/>
        </w:rPr>
        <w:t>.</w:t>
      </w:r>
    </w:p>
    <w:p w14:paraId="395D4DB6" w14:textId="16C75604" w:rsidR="00DE5FAA" w:rsidRPr="00DE5FAA" w:rsidRDefault="00DE5FAA" w:rsidP="004A6680">
      <w:pPr>
        <w:pStyle w:val="Akapitzlist"/>
        <w:numPr>
          <w:ilvl w:val="0"/>
          <w:numId w:val="77"/>
        </w:numPr>
        <w:tabs>
          <w:tab w:val="left" w:pos="2760"/>
        </w:tabs>
        <w:spacing w:before="120" w:after="120" w:line="276" w:lineRule="auto"/>
        <w:contextualSpacing w:val="0"/>
        <w:rPr>
          <w:rFonts w:ascii="Arial" w:hAnsi="Arial" w:cs="Arial"/>
          <w:sz w:val="24"/>
          <w:szCs w:val="24"/>
        </w:rPr>
      </w:pPr>
      <w:r w:rsidRPr="0071288B">
        <w:rPr>
          <w:rFonts w:ascii="Arial" w:hAnsi="Arial" w:cs="Arial"/>
          <w:sz w:val="24"/>
          <w:szCs w:val="24"/>
        </w:rPr>
        <w:t xml:space="preserve">Prace B+R realizowane przy wykorzystaniu </w:t>
      </w:r>
      <w:r>
        <w:rPr>
          <w:rFonts w:ascii="Arial" w:hAnsi="Arial" w:cs="Arial"/>
          <w:sz w:val="24"/>
          <w:szCs w:val="24"/>
        </w:rPr>
        <w:t xml:space="preserve">wspieranej </w:t>
      </w:r>
      <w:r w:rsidRPr="0071288B">
        <w:rPr>
          <w:rFonts w:ascii="Arial" w:hAnsi="Arial" w:cs="Arial"/>
          <w:sz w:val="24"/>
          <w:szCs w:val="24"/>
        </w:rPr>
        <w:t xml:space="preserve">infrastruktury B+R </w:t>
      </w:r>
      <w:r>
        <w:rPr>
          <w:rFonts w:ascii="Arial" w:hAnsi="Arial" w:cs="Arial"/>
          <w:sz w:val="24"/>
          <w:szCs w:val="24"/>
        </w:rPr>
        <w:t xml:space="preserve">mogą </w:t>
      </w:r>
      <w:r w:rsidRPr="0071288B">
        <w:rPr>
          <w:rFonts w:ascii="Arial" w:hAnsi="Arial" w:cs="Arial"/>
          <w:sz w:val="24"/>
          <w:szCs w:val="24"/>
        </w:rPr>
        <w:t xml:space="preserve">obejmować </w:t>
      </w:r>
      <w:r>
        <w:rPr>
          <w:rFonts w:ascii="Arial" w:hAnsi="Arial" w:cs="Arial"/>
          <w:sz w:val="24"/>
          <w:szCs w:val="24"/>
        </w:rPr>
        <w:t xml:space="preserve">wyłącznie </w:t>
      </w:r>
      <w:r w:rsidRPr="0071288B">
        <w:rPr>
          <w:rFonts w:ascii="Arial" w:hAnsi="Arial" w:cs="Arial"/>
          <w:sz w:val="24"/>
          <w:szCs w:val="24"/>
        </w:rPr>
        <w:t>badania przemysłowe i/lub eksperymentalne prace rozwojowe</w:t>
      </w:r>
      <w:r>
        <w:rPr>
          <w:rFonts w:ascii="Arial" w:hAnsi="Arial" w:cs="Arial"/>
          <w:sz w:val="24"/>
          <w:szCs w:val="24"/>
        </w:rPr>
        <w:t xml:space="preserve"> – wspierana infrastruktura B+R nie może być wykorzystywana do prowadzenia</w:t>
      </w:r>
      <w:r w:rsidRPr="0071288B">
        <w:rPr>
          <w:rFonts w:ascii="Arial" w:hAnsi="Arial" w:cs="Arial"/>
          <w:sz w:val="24"/>
          <w:szCs w:val="24"/>
        </w:rPr>
        <w:t xml:space="preserve"> bada</w:t>
      </w:r>
      <w:r>
        <w:rPr>
          <w:rFonts w:ascii="Arial" w:hAnsi="Arial" w:cs="Arial"/>
          <w:sz w:val="24"/>
          <w:szCs w:val="24"/>
        </w:rPr>
        <w:t xml:space="preserve">ń </w:t>
      </w:r>
      <w:r w:rsidRPr="0071288B">
        <w:rPr>
          <w:rFonts w:ascii="Arial" w:hAnsi="Arial" w:cs="Arial"/>
          <w:sz w:val="24"/>
          <w:szCs w:val="24"/>
        </w:rPr>
        <w:t>podstawow</w:t>
      </w:r>
      <w:r>
        <w:rPr>
          <w:rFonts w:ascii="Arial" w:hAnsi="Arial" w:cs="Arial"/>
          <w:sz w:val="24"/>
          <w:szCs w:val="24"/>
        </w:rPr>
        <w:t>ych</w:t>
      </w:r>
      <w:r w:rsidRPr="0071288B">
        <w:rPr>
          <w:rFonts w:ascii="Arial" w:hAnsi="Arial" w:cs="Arial"/>
          <w:sz w:val="24"/>
          <w:szCs w:val="24"/>
        </w:rPr>
        <w:t>.</w:t>
      </w:r>
    </w:p>
    <w:p w14:paraId="199DC14C" w14:textId="6B8E5E14" w:rsidR="007703AA" w:rsidRPr="00DB5252" w:rsidRDefault="007703AA" w:rsidP="004A6680">
      <w:pPr>
        <w:pStyle w:val="Akapitzlist"/>
        <w:numPr>
          <w:ilvl w:val="0"/>
          <w:numId w:val="77"/>
        </w:numPr>
        <w:tabs>
          <w:tab w:val="left" w:pos="2760"/>
        </w:tabs>
        <w:spacing w:before="120" w:after="120" w:line="276" w:lineRule="auto"/>
        <w:contextualSpacing w:val="0"/>
        <w:rPr>
          <w:rFonts w:ascii="Arial" w:hAnsi="Arial" w:cs="Arial"/>
          <w:sz w:val="24"/>
          <w:szCs w:val="24"/>
        </w:rPr>
      </w:pPr>
      <w:r w:rsidRPr="00DB5252">
        <w:rPr>
          <w:rFonts w:ascii="Arial" w:hAnsi="Arial" w:cs="Arial"/>
          <w:sz w:val="24"/>
          <w:szCs w:val="24"/>
        </w:rPr>
        <w:t xml:space="preserve">Wsparcie dużych przedsiębiorstw możliwe jest </w:t>
      </w:r>
      <w:r w:rsidR="00DE5FAA" w:rsidRPr="00DB5252">
        <w:rPr>
          <w:rFonts w:ascii="Arial" w:hAnsi="Arial" w:cs="Arial"/>
          <w:sz w:val="24"/>
          <w:szCs w:val="24"/>
        </w:rPr>
        <w:t xml:space="preserve">wyłącznie </w:t>
      </w:r>
      <w:r w:rsidRPr="00DB5252">
        <w:rPr>
          <w:rFonts w:ascii="Arial" w:hAnsi="Arial" w:cs="Arial"/>
          <w:sz w:val="24"/>
          <w:szCs w:val="24"/>
        </w:rPr>
        <w:t xml:space="preserve">pod warunkiem, </w:t>
      </w:r>
      <w:r w:rsidR="00DE5FAA" w:rsidRPr="00DB5252">
        <w:rPr>
          <w:rFonts w:ascii="Arial" w:hAnsi="Arial" w:cs="Arial"/>
          <w:sz w:val="24"/>
          <w:szCs w:val="24"/>
        </w:rPr>
        <w:t>że</w:t>
      </w:r>
      <w:r w:rsidRPr="00DB5252">
        <w:rPr>
          <w:rFonts w:ascii="Arial" w:hAnsi="Arial" w:cs="Arial"/>
          <w:sz w:val="24"/>
          <w:szCs w:val="24"/>
        </w:rPr>
        <w:t xml:space="preserve"> inwestycja wiąże się ze współpracą z MŚP</w:t>
      </w:r>
      <w:r w:rsidR="00DE5FAA" w:rsidRPr="00DB5252">
        <w:rPr>
          <w:rFonts w:ascii="Arial" w:hAnsi="Arial" w:cs="Arial"/>
          <w:sz w:val="24"/>
          <w:szCs w:val="24"/>
        </w:rPr>
        <w:t>,</w:t>
      </w:r>
      <w:r w:rsidRPr="00DB5252">
        <w:rPr>
          <w:rFonts w:ascii="Arial" w:hAnsi="Arial" w:cs="Arial"/>
          <w:sz w:val="24"/>
          <w:szCs w:val="24"/>
        </w:rPr>
        <w:t xml:space="preserve"> zgodnie z art. 5 ust. 2 lit. a) Rozporządzenia 2021/1058.</w:t>
      </w:r>
      <w:r w:rsidR="00DE5FAA" w:rsidRPr="00DB5252">
        <w:rPr>
          <w:rFonts w:ascii="Arial" w:hAnsi="Arial" w:cs="Arial"/>
          <w:sz w:val="24"/>
          <w:szCs w:val="24"/>
        </w:rPr>
        <w:t xml:space="preserve"> W przypadku projektów realizowanych w partnerstwie, gdzie jednym z partnerów jest MŚP warunek uznaje się za spełniony, natomiast w przypadku pozostałych projektów realizowanych przez duże przedsiębiorstwa wnioskodawca musi </w:t>
      </w:r>
      <w:r w:rsidR="00DB5252" w:rsidRPr="00DB5252">
        <w:rPr>
          <w:rFonts w:ascii="Arial" w:hAnsi="Arial" w:cs="Arial"/>
          <w:sz w:val="24"/>
          <w:szCs w:val="24"/>
        </w:rPr>
        <w:t>zadeklarować działania zapewniające</w:t>
      </w:r>
      <w:r w:rsidR="00DE5FAA" w:rsidRPr="00DB5252">
        <w:rPr>
          <w:rFonts w:ascii="Arial" w:hAnsi="Arial" w:cs="Arial"/>
          <w:sz w:val="24"/>
          <w:szCs w:val="24"/>
        </w:rPr>
        <w:t xml:space="preserve"> konkretne efekty dyfuzji działalności innowacyjnej do MŚP</w:t>
      </w:r>
      <w:r w:rsidR="00DB5252" w:rsidRPr="00DB5252">
        <w:rPr>
          <w:rFonts w:ascii="Arial" w:hAnsi="Arial" w:cs="Arial"/>
          <w:sz w:val="24"/>
          <w:szCs w:val="24"/>
        </w:rPr>
        <w:t>, co będzie podlegało weryfikacji na etapie realizacji trwałości projektu</w:t>
      </w:r>
      <w:r w:rsidR="00DE5FAA" w:rsidRPr="00DB5252">
        <w:rPr>
          <w:rFonts w:ascii="Arial" w:hAnsi="Arial" w:cs="Arial"/>
          <w:sz w:val="24"/>
          <w:szCs w:val="24"/>
        </w:rPr>
        <w:t>.</w:t>
      </w:r>
    </w:p>
    <w:p w14:paraId="06A866ED" w14:textId="11425A99" w:rsidR="00DE5FAA" w:rsidRPr="00483033" w:rsidRDefault="007703AA" w:rsidP="004A6680">
      <w:pPr>
        <w:pStyle w:val="Akapitzlist"/>
        <w:numPr>
          <w:ilvl w:val="0"/>
          <w:numId w:val="77"/>
        </w:numPr>
        <w:tabs>
          <w:tab w:val="left" w:pos="2760"/>
        </w:tabs>
        <w:spacing w:before="120" w:after="120" w:line="276" w:lineRule="auto"/>
        <w:contextualSpacing w:val="0"/>
        <w:rPr>
          <w:rFonts w:ascii="Arial" w:hAnsi="Arial" w:cs="Arial"/>
          <w:sz w:val="24"/>
          <w:szCs w:val="24"/>
        </w:rPr>
      </w:pPr>
      <w:r w:rsidRPr="00483033">
        <w:rPr>
          <w:rFonts w:ascii="Arial" w:hAnsi="Arial" w:cs="Arial"/>
          <w:sz w:val="24"/>
          <w:szCs w:val="24"/>
        </w:rPr>
        <w:t xml:space="preserve">Warunkiem wsparcia </w:t>
      </w:r>
      <w:r w:rsidR="00483033" w:rsidRPr="00483033">
        <w:rPr>
          <w:rFonts w:ascii="Arial" w:hAnsi="Arial" w:cs="Arial"/>
          <w:sz w:val="24"/>
          <w:szCs w:val="24"/>
        </w:rPr>
        <w:t xml:space="preserve">jest przygotowanie i </w:t>
      </w:r>
      <w:r w:rsidRPr="00483033">
        <w:rPr>
          <w:rFonts w:ascii="Arial" w:hAnsi="Arial" w:cs="Arial"/>
          <w:sz w:val="24"/>
          <w:szCs w:val="24"/>
        </w:rPr>
        <w:t xml:space="preserve">przedstawienie przez </w:t>
      </w:r>
      <w:r w:rsidR="00483033" w:rsidRPr="00483033">
        <w:rPr>
          <w:rFonts w:ascii="Arial" w:hAnsi="Arial" w:cs="Arial"/>
          <w:sz w:val="24"/>
          <w:szCs w:val="24"/>
        </w:rPr>
        <w:t>wnioskodawcę</w:t>
      </w:r>
      <w:r w:rsidRPr="00483033">
        <w:rPr>
          <w:rFonts w:ascii="Arial" w:hAnsi="Arial" w:cs="Arial"/>
          <w:sz w:val="24"/>
          <w:szCs w:val="24"/>
        </w:rPr>
        <w:t xml:space="preserve"> plan</w:t>
      </w:r>
      <w:r w:rsidR="00483033" w:rsidRPr="00483033">
        <w:rPr>
          <w:rFonts w:ascii="Arial" w:hAnsi="Arial" w:cs="Arial"/>
          <w:sz w:val="24"/>
          <w:szCs w:val="24"/>
        </w:rPr>
        <w:t>u</w:t>
      </w:r>
      <w:r w:rsidR="00483033">
        <w:rPr>
          <w:rFonts w:ascii="Arial" w:hAnsi="Arial" w:cs="Arial"/>
          <w:sz w:val="24"/>
          <w:szCs w:val="24"/>
        </w:rPr>
        <w:t xml:space="preserve"> </w:t>
      </w:r>
      <w:r w:rsidR="00483033" w:rsidRPr="00483033">
        <w:rPr>
          <w:rFonts w:ascii="Arial" w:hAnsi="Arial" w:cs="Arial"/>
          <w:sz w:val="24"/>
          <w:szCs w:val="24"/>
        </w:rPr>
        <w:t>dotycząc</w:t>
      </w:r>
      <w:r w:rsidR="00483033">
        <w:rPr>
          <w:rFonts w:ascii="Arial" w:hAnsi="Arial" w:cs="Arial"/>
          <w:sz w:val="24"/>
          <w:szCs w:val="24"/>
        </w:rPr>
        <w:t>ego</w:t>
      </w:r>
      <w:r w:rsidR="00483033" w:rsidRPr="00483033">
        <w:rPr>
          <w:rFonts w:ascii="Arial" w:hAnsi="Arial" w:cs="Arial"/>
          <w:sz w:val="24"/>
          <w:szCs w:val="24"/>
        </w:rPr>
        <w:t xml:space="preserve"> wykorzystania nabywanej infrastruktury do prac B+R w obszarach inteligentnych specjalizacji regionu</w:t>
      </w:r>
      <w:r w:rsidR="00483033">
        <w:rPr>
          <w:rFonts w:ascii="Arial" w:hAnsi="Arial" w:cs="Arial"/>
          <w:sz w:val="24"/>
          <w:szCs w:val="24"/>
        </w:rPr>
        <w:t xml:space="preserve">, spełniającego wymogi opisane w Załączniku nr </w:t>
      </w:r>
      <w:r w:rsidR="00DB5252">
        <w:rPr>
          <w:rFonts w:ascii="Arial" w:hAnsi="Arial" w:cs="Arial"/>
          <w:sz w:val="24"/>
          <w:szCs w:val="24"/>
        </w:rPr>
        <w:t>8</w:t>
      </w:r>
      <w:r w:rsidR="00483033">
        <w:rPr>
          <w:rFonts w:ascii="Arial" w:hAnsi="Arial" w:cs="Arial"/>
          <w:sz w:val="24"/>
          <w:szCs w:val="24"/>
        </w:rPr>
        <w:t xml:space="preserve"> do Regulaminu</w:t>
      </w:r>
      <w:r w:rsidR="00DE5FAA" w:rsidRPr="00483033">
        <w:rPr>
          <w:rFonts w:ascii="Arial" w:hAnsi="Arial" w:cs="Arial"/>
          <w:sz w:val="24"/>
          <w:szCs w:val="24"/>
        </w:rPr>
        <w:t>.</w:t>
      </w:r>
    </w:p>
    <w:p w14:paraId="16D2A59D" w14:textId="0A52C655" w:rsidR="00175816" w:rsidRPr="00347462" w:rsidRDefault="005C4E60" w:rsidP="004A6680">
      <w:pPr>
        <w:pStyle w:val="Akapitzlist"/>
        <w:numPr>
          <w:ilvl w:val="0"/>
          <w:numId w:val="77"/>
        </w:numPr>
        <w:tabs>
          <w:tab w:val="left" w:pos="2760"/>
        </w:tabs>
        <w:spacing w:before="120" w:after="120" w:line="276" w:lineRule="auto"/>
        <w:contextualSpacing w:val="0"/>
        <w:rPr>
          <w:rFonts w:ascii="Arial" w:hAnsi="Arial" w:cs="Arial"/>
          <w:sz w:val="24"/>
          <w:szCs w:val="24"/>
        </w:rPr>
      </w:pPr>
      <w:r w:rsidRPr="00483033">
        <w:rPr>
          <w:rFonts w:ascii="Arial" w:hAnsi="Arial" w:cs="Arial"/>
          <w:sz w:val="24"/>
          <w:szCs w:val="24"/>
        </w:rPr>
        <w:lastRenderedPageBreak/>
        <w:t>Projekt musi</w:t>
      </w:r>
      <w:r>
        <w:rPr>
          <w:rFonts w:ascii="Arial" w:hAnsi="Arial" w:cs="Arial"/>
          <w:sz w:val="24"/>
          <w:szCs w:val="24"/>
        </w:rPr>
        <w:t xml:space="preserve"> dotyczyć </w:t>
      </w:r>
      <w:r w:rsidR="00175816" w:rsidRPr="00347462">
        <w:rPr>
          <w:rFonts w:ascii="Arial" w:hAnsi="Arial" w:cs="Arial"/>
          <w:sz w:val="24"/>
          <w:szCs w:val="24"/>
        </w:rPr>
        <w:t>inwestycj</w:t>
      </w:r>
      <w:r>
        <w:rPr>
          <w:rFonts w:ascii="Arial" w:hAnsi="Arial" w:cs="Arial"/>
          <w:sz w:val="24"/>
          <w:szCs w:val="24"/>
        </w:rPr>
        <w:t>i</w:t>
      </w:r>
      <w:r w:rsidR="00175816" w:rsidRPr="00347462">
        <w:rPr>
          <w:rFonts w:ascii="Arial" w:hAnsi="Arial" w:cs="Arial"/>
          <w:sz w:val="24"/>
          <w:szCs w:val="24"/>
        </w:rPr>
        <w:t xml:space="preserve"> początkow</w:t>
      </w:r>
      <w:r>
        <w:rPr>
          <w:rFonts w:ascii="Arial" w:hAnsi="Arial" w:cs="Arial"/>
          <w:sz w:val="24"/>
          <w:szCs w:val="24"/>
        </w:rPr>
        <w:t>ej</w:t>
      </w:r>
      <w:r w:rsidR="00483033">
        <w:rPr>
          <w:rFonts w:ascii="Arial" w:hAnsi="Arial" w:cs="Arial"/>
          <w:sz w:val="24"/>
          <w:szCs w:val="24"/>
        </w:rPr>
        <w:t>,</w:t>
      </w:r>
      <w:r w:rsidR="00175816" w:rsidRPr="00347462">
        <w:rPr>
          <w:rFonts w:ascii="Arial" w:hAnsi="Arial" w:cs="Arial"/>
          <w:sz w:val="24"/>
          <w:szCs w:val="24"/>
        </w:rPr>
        <w:t xml:space="preserve"> zgodnie z</w:t>
      </w:r>
      <w:r>
        <w:rPr>
          <w:rFonts w:ascii="Arial" w:hAnsi="Arial" w:cs="Arial"/>
          <w:sz w:val="24"/>
          <w:szCs w:val="24"/>
        </w:rPr>
        <w:t xml:space="preserve"> Rozporządzeniem 651/2014</w:t>
      </w:r>
      <w:r w:rsidR="00DB5252">
        <w:rPr>
          <w:rFonts w:ascii="Arial" w:hAnsi="Arial" w:cs="Arial"/>
          <w:sz w:val="24"/>
          <w:szCs w:val="24"/>
        </w:rPr>
        <w:t>, a w przypadku duże</w:t>
      </w:r>
      <w:r w:rsidR="00AF101B">
        <w:rPr>
          <w:rFonts w:ascii="Arial" w:hAnsi="Arial" w:cs="Arial"/>
          <w:sz w:val="24"/>
          <w:szCs w:val="24"/>
        </w:rPr>
        <w:t>go</w:t>
      </w:r>
      <w:r w:rsidR="00DB5252">
        <w:rPr>
          <w:rFonts w:ascii="Arial" w:hAnsi="Arial" w:cs="Arial"/>
          <w:sz w:val="24"/>
          <w:szCs w:val="24"/>
        </w:rPr>
        <w:t xml:space="preserve"> przedsiębiorstwa inwestycji początkowej na rzecz nowej działalności gospodarczej.</w:t>
      </w:r>
    </w:p>
    <w:p w14:paraId="380BACE4" w14:textId="6C6024E8" w:rsidR="007C3D58"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26" w:name="_Toc134603363"/>
      <w:bookmarkStart w:id="27" w:name="_Toc134603480"/>
      <w:bookmarkStart w:id="28" w:name="_Toc134603611"/>
      <w:bookmarkStart w:id="29" w:name="_Toc134603729"/>
      <w:bookmarkStart w:id="30" w:name="_Toc134603798"/>
      <w:bookmarkStart w:id="31" w:name="_Toc134603364"/>
      <w:bookmarkStart w:id="32" w:name="_Toc134603481"/>
      <w:bookmarkStart w:id="33" w:name="_Toc134603612"/>
      <w:bookmarkStart w:id="34" w:name="_Toc134603730"/>
      <w:bookmarkStart w:id="35" w:name="_Toc134603799"/>
      <w:bookmarkStart w:id="36" w:name="_Toc134603365"/>
      <w:bookmarkStart w:id="37" w:name="_Toc134603482"/>
      <w:bookmarkStart w:id="38" w:name="_Toc134603613"/>
      <w:bookmarkStart w:id="39" w:name="_Toc134603731"/>
      <w:bookmarkStart w:id="40" w:name="_Toc134603800"/>
      <w:bookmarkStart w:id="41" w:name="_Toc134603366"/>
      <w:bookmarkStart w:id="42" w:name="_Toc134603483"/>
      <w:bookmarkStart w:id="43" w:name="_Toc134603614"/>
      <w:bookmarkStart w:id="44" w:name="_Toc134603732"/>
      <w:bookmarkStart w:id="45" w:name="_Toc134603801"/>
      <w:bookmarkStart w:id="46" w:name="_Toc134603367"/>
      <w:bookmarkStart w:id="47" w:name="_Toc134603484"/>
      <w:bookmarkStart w:id="48" w:name="_Toc134603615"/>
      <w:bookmarkStart w:id="49" w:name="_Toc134603733"/>
      <w:bookmarkStart w:id="50" w:name="_Toc134603802"/>
      <w:bookmarkStart w:id="51" w:name="_Toc134603368"/>
      <w:bookmarkStart w:id="52" w:name="_Toc134603485"/>
      <w:bookmarkStart w:id="53" w:name="_Toc134603616"/>
      <w:bookmarkStart w:id="54" w:name="_Toc134603734"/>
      <w:bookmarkStart w:id="55" w:name="_Toc134603803"/>
      <w:bookmarkStart w:id="56" w:name="_Toc134603369"/>
      <w:bookmarkStart w:id="57" w:name="_Toc134603486"/>
      <w:bookmarkStart w:id="58" w:name="_Toc134603617"/>
      <w:bookmarkStart w:id="59" w:name="_Toc134603735"/>
      <w:bookmarkStart w:id="60" w:name="_Toc134603804"/>
      <w:bookmarkStart w:id="61" w:name="_Toc134603370"/>
      <w:bookmarkStart w:id="62" w:name="_Toc134603487"/>
      <w:bookmarkStart w:id="63" w:name="_Toc134603618"/>
      <w:bookmarkStart w:id="64" w:name="_Toc134603736"/>
      <w:bookmarkStart w:id="65" w:name="_Toc134603805"/>
      <w:bookmarkStart w:id="66" w:name="_Toc134603371"/>
      <w:bookmarkStart w:id="67" w:name="_Toc134603488"/>
      <w:bookmarkStart w:id="68" w:name="_Toc134603619"/>
      <w:bookmarkStart w:id="69" w:name="_Toc134603737"/>
      <w:bookmarkStart w:id="70" w:name="_Toc134603806"/>
      <w:bookmarkStart w:id="71" w:name="_Toc13806255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1A6CAB">
        <w:rPr>
          <w:rFonts w:cs="Arial"/>
          <w:b/>
          <w:color w:val="auto"/>
          <w:szCs w:val="24"/>
        </w:rPr>
        <w:t>Lokalizacja projektów</w:t>
      </w:r>
      <w:bookmarkEnd w:id="71"/>
    </w:p>
    <w:p w14:paraId="320FDBE2" w14:textId="5B4A0A45" w:rsidR="00D841B4" w:rsidRPr="001A6CAB" w:rsidRDefault="00E60B08" w:rsidP="004A6680">
      <w:pPr>
        <w:pStyle w:val="Akapitzlist"/>
        <w:numPr>
          <w:ilvl w:val="0"/>
          <w:numId w:val="45"/>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Projekty muszą być realizowane na terenie województwa lubelskiego</w:t>
      </w:r>
      <w:r w:rsidR="00044108" w:rsidRPr="001A6CAB">
        <w:rPr>
          <w:rFonts w:ascii="Arial" w:hAnsi="Arial" w:cs="Arial"/>
          <w:sz w:val="24"/>
          <w:szCs w:val="24"/>
        </w:rPr>
        <w:t>.</w:t>
      </w:r>
    </w:p>
    <w:p w14:paraId="2AEB6150" w14:textId="77777777" w:rsidR="00AF027A" w:rsidRPr="001A6CAB" w:rsidRDefault="00AA3A76" w:rsidP="004A6680">
      <w:pPr>
        <w:pStyle w:val="Akapitzlist"/>
        <w:numPr>
          <w:ilvl w:val="0"/>
          <w:numId w:val="45"/>
        </w:numPr>
        <w:tabs>
          <w:tab w:val="left" w:pos="2760"/>
        </w:tabs>
        <w:spacing w:before="120" w:after="120" w:line="276" w:lineRule="auto"/>
        <w:contextualSpacing w:val="0"/>
        <w:rPr>
          <w:rFonts w:ascii="Arial" w:hAnsi="Arial" w:cs="Arial"/>
          <w:sz w:val="24"/>
          <w:szCs w:val="24"/>
        </w:rPr>
      </w:pPr>
      <w:bookmarkStart w:id="72" w:name="_Hlk126844627"/>
      <w:r w:rsidRPr="001A6CAB">
        <w:rPr>
          <w:rFonts w:ascii="Arial" w:hAnsi="Arial" w:cs="Arial"/>
          <w:sz w:val="24"/>
          <w:szCs w:val="24"/>
        </w:rPr>
        <w:t>Przez pojęcie lokalizacji projektu należy rozumieć miejsce lub miejsca na obszarze województwa lubelskiego, bezpośrednio związane z jego realizacją.</w:t>
      </w:r>
    </w:p>
    <w:p w14:paraId="3EC54E0B" w14:textId="703E03E4" w:rsidR="00044108" w:rsidRPr="001A6CAB" w:rsidRDefault="00AF027A" w:rsidP="004A6680">
      <w:pPr>
        <w:pStyle w:val="Akapitzlist"/>
        <w:numPr>
          <w:ilvl w:val="0"/>
          <w:numId w:val="45"/>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w:t>
      </w:r>
      <w:r w:rsidR="00AA3A76" w:rsidRPr="001A6CAB">
        <w:rPr>
          <w:rFonts w:ascii="Arial" w:hAnsi="Arial" w:cs="Arial"/>
          <w:sz w:val="24"/>
          <w:szCs w:val="24"/>
        </w:rPr>
        <w:t xml:space="preserve">nioskodawcy, muszą uzasadnić, </w:t>
      </w:r>
      <w:r w:rsidR="00BC3140" w:rsidRPr="001A6CAB">
        <w:rPr>
          <w:rFonts w:ascii="Arial" w:hAnsi="Arial" w:cs="Arial"/>
          <w:sz w:val="24"/>
          <w:szCs w:val="24"/>
        </w:rPr>
        <w:t xml:space="preserve">w jaki sposób </w:t>
      </w:r>
      <w:r w:rsidR="00AA3A76" w:rsidRPr="001A6CAB">
        <w:rPr>
          <w:rFonts w:ascii="Arial" w:hAnsi="Arial" w:cs="Arial"/>
          <w:sz w:val="24"/>
          <w:szCs w:val="24"/>
        </w:rPr>
        <w:t>projekt przyczyni się do realizacji celów Działania</w:t>
      </w:r>
      <w:r w:rsidR="00F85251" w:rsidRPr="001A6CAB">
        <w:rPr>
          <w:rFonts w:ascii="Arial" w:hAnsi="Arial" w:cs="Arial"/>
          <w:sz w:val="24"/>
          <w:szCs w:val="24"/>
        </w:rPr>
        <w:t>, FEL 2021-2027</w:t>
      </w:r>
      <w:r w:rsidR="00AA3A76" w:rsidRPr="001A6CAB">
        <w:rPr>
          <w:rFonts w:ascii="Arial" w:hAnsi="Arial" w:cs="Arial"/>
          <w:sz w:val="24"/>
          <w:szCs w:val="24"/>
        </w:rPr>
        <w:t xml:space="preserve"> oraz rozwoju gospodarczego województwa lubelskiego.</w:t>
      </w:r>
      <w:bookmarkEnd w:id="72"/>
    </w:p>
    <w:p w14:paraId="12A148B6" w14:textId="5966CDEE" w:rsidR="00EB52AB"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73" w:name="_Toc138062559"/>
      <w:r w:rsidRPr="001A6CAB">
        <w:rPr>
          <w:rFonts w:cs="Arial"/>
          <w:b/>
          <w:color w:val="auto"/>
          <w:szCs w:val="24"/>
        </w:rPr>
        <w:t>W</w:t>
      </w:r>
      <w:r w:rsidR="00A456F3" w:rsidRPr="001A6CAB">
        <w:rPr>
          <w:rFonts w:cs="Arial"/>
          <w:b/>
          <w:color w:val="auto"/>
          <w:szCs w:val="24"/>
        </w:rPr>
        <w:t>skaźnik</w:t>
      </w:r>
      <w:r w:rsidRPr="001A6CAB">
        <w:rPr>
          <w:rFonts w:cs="Arial"/>
          <w:b/>
          <w:color w:val="auto"/>
          <w:szCs w:val="24"/>
        </w:rPr>
        <w:t>i</w:t>
      </w:r>
      <w:r w:rsidR="00A456F3" w:rsidRPr="001A6CAB">
        <w:rPr>
          <w:rFonts w:cs="Arial"/>
          <w:b/>
          <w:color w:val="auto"/>
          <w:szCs w:val="24"/>
        </w:rPr>
        <w:t xml:space="preserve"> </w:t>
      </w:r>
      <w:r w:rsidRPr="001A6CAB">
        <w:rPr>
          <w:rFonts w:cs="Arial"/>
          <w:b/>
          <w:color w:val="auto"/>
          <w:szCs w:val="24"/>
        </w:rPr>
        <w:t>w projekcie</w:t>
      </w:r>
      <w:bookmarkEnd w:id="73"/>
    </w:p>
    <w:p w14:paraId="4CAAB7F6" w14:textId="27BAAC4F" w:rsidR="00874465" w:rsidRPr="001A6CAB" w:rsidRDefault="008348BD" w:rsidP="004A6680">
      <w:pPr>
        <w:pStyle w:val="Akapitzlist"/>
        <w:numPr>
          <w:ilvl w:val="0"/>
          <w:numId w:val="24"/>
        </w:numPr>
        <w:tabs>
          <w:tab w:val="left" w:pos="2760"/>
        </w:tabs>
        <w:spacing w:before="120" w:after="120" w:line="276" w:lineRule="auto"/>
        <w:ind w:left="709"/>
        <w:contextualSpacing w:val="0"/>
        <w:rPr>
          <w:rFonts w:ascii="Arial" w:hAnsi="Arial" w:cs="Arial"/>
          <w:sz w:val="24"/>
          <w:szCs w:val="24"/>
        </w:rPr>
      </w:pPr>
      <w:r w:rsidRPr="001A6CAB">
        <w:rPr>
          <w:rFonts w:ascii="Arial" w:hAnsi="Arial" w:cs="Arial"/>
          <w:sz w:val="24"/>
          <w:szCs w:val="24"/>
        </w:rPr>
        <w:t>Wnioskodawca zobowiązany jest do wyboru wszystkich adekwatnych do zakresu projektu wskaźników produktu oraz rezultatu</w:t>
      </w:r>
      <w:r w:rsidR="00874465" w:rsidRPr="001A6CAB">
        <w:rPr>
          <w:rFonts w:ascii="Arial" w:hAnsi="Arial" w:cs="Arial"/>
          <w:sz w:val="24"/>
          <w:szCs w:val="24"/>
        </w:rPr>
        <w:t>.</w:t>
      </w:r>
    </w:p>
    <w:p w14:paraId="3F71201A" w14:textId="51927C34" w:rsidR="007A4A73" w:rsidRPr="001A6CAB" w:rsidRDefault="007A4A73" w:rsidP="004A6680">
      <w:pPr>
        <w:pStyle w:val="Akapitzlist"/>
        <w:numPr>
          <w:ilvl w:val="0"/>
          <w:numId w:val="24"/>
        </w:numPr>
        <w:tabs>
          <w:tab w:val="left" w:pos="2760"/>
        </w:tabs>
        <w:spacing w:before="120" w:after="120" w:line="276" w:lineRule="auto"/>
        <w:ind w:left="709"/>
        <w:contextualSpacing w:val="0"/>
        <w:rPr>
          <w:rFonts w:ascii="Arial" w:hAnsi="Arial" w:cs="Arial"/>
          <w:sz w:val="24"/>
          <w:szCs w:val="24"/>
        </w:rPr>
      </w:pPr>
      <w:r w:rsidRPr="001A6CAB">
        <w:rPr>
          <w:rFonts w:ascii="Arial" w:hAnsi="Arial" w:cs="Arial"/>
          <w:sz w:val="24"/>
          <w:szCs w:val="24"/>
        </w:rPr>
        <w:t>Wartość wskaźników musi zostać oszacowana ze szczególną starannością przez wnioskodawcę, z uwagi na konsekwencj</w:t>
      </w:r>
      <w:r w:rsidR="008875FA" w:rsidRPr="001A6CAB">
        <w:rPr>
          <w:rFonts w:ascii="Arial" w:hAnsi="Arial" w:cs="Arial"/>
          <w:sz w:val="24"/>
          <w:szCs w:val="24"/>
        </w:rPr>
        <w:t>e</w:t>
      </w:r>
      <w:r w:rsidRPr="001A6CAB">
        <w:rPr>
          <w:rFonts w:ascii="Arial" w:hAnsi="Arial" w:cs="Arial"/>
          <w:sz w:val="24"/>
          <w:szCs w:val="24"/>
        </w:rPr>
        <w:t xml:space="preserve"> ich nie osiągnięcia określone we wzorze umowy o dofinansowanie (załącznik nr </w:t>
      </w:r>
      <w:r w:rsidR="006C5FF9" w:rsidRPr="001A6CAB">
        <w:rPr>
          <w:rFonts w:ascii="Arial" w:hAnsi="Arial" w:cs="Arial"/>
          <w:sz w:val="24"/>
          <w:szCs w:val="24"/>
        </w:rPr>
        <w:t>6</w:t>
      </w:r>
      <w:r w:rsidRPr="001A6CAB">
        <w:rPr>
          <w:rFonts w:ascii="Arial" w:hAnsi="Arial" w:cs="Arial"/>
          <w:sz w:val="24"/>
          <w:szCs w:val="24"/>
        </w:rPr>
        <w:t xml:space="preserve"> do Regulaminu)</w:t>
      </w:r>
      <w:r w:rsidR="00656F7D" w:rsidRPr="001A6CAB">
        <w:rPr>
          <w:rFonts w:ascii="Arial" w:hAnsi="Arial" w:cs="Arial"/>
          <w:sz w:val="24"/>
          <w:szCs w:val="24"/>
        </w:rPr>
        <w:t>.</w:t>
      </w:r>
    </w:p>
    <w:p w14:paraId="5D454864" w14:textId="1D604723" w:rsidR="008348BD" w:rsidRPr="001A6CAB" w:rsidRDefault="00874465" w:rsidP="004A6680">
      <w:pPr>
        <w:pStyle w:val="Akapitzlist"/>
        <w:numPr>
          <w:ilvl w:val="0"/>
          <w:numId w:val="24"/>
        </w:numPr>
        <w:tabs>
          <w:tab w:val="left" w:pos="2760"/>
        </w:tabs>
        <w:spacing w:before="120" w:after="120" w:line="276" w:lineRule="auto"/>
        <w:ind w:left="709"/>
        <w:contextualSpacing w:val="0"/>
        <w:rPr>
          <w:rFonts w:ascii="Arial" w:hAnsi="Arial" w:cs="Arial"/>
          <w:sz w:val="24"/>
          <w:szCs w:val="24"/>
        </w:rPr>
      </w:pPr>
      <w:r w:rsidRPr="001A6CAB">
        <w:rPr>
          <w:rFonts w:ascii="Arial" w:hAnsi="Arial" w:cs="Arial"/>
          <w:sz w:val="24"/>
          <w:szCs w:val="24"/>
        </w:rPr>
        <w:t>Zestawienie wskaźników oraz ich opis</w:t>
      </w:r>
      <w:r w:rsidR="001F35AA" w:rsidRPr="001A6CAB">
        <w:rPr>
          <w:rFonts w:ascii="Arial" w:hAnsi="Arial" w:cs="Arial"/>
          <w:sz w:val="24"/>
          <w:szCs w:val="24"/>
        </w:rPr>
        <w:t xml:space="preserve"> </w:t>
      </w:r>
      <w:r w:rsidRPr="001A6CAB">
        <w:rPr>
          <w:rFonts w:ascii="Arial" w:hAnsi="Arial" w:cs="Arial"/>
          <w:sz w:val="24"/>
          <w:szCs w:val="24"/>
        </w:rPr>
        <w:t>znajdują się</w:t>
      </w:r>
      <w:r w:rsidR="008348BD" w:rsidRPr="001A6CAB">
        <w:rPr>
          <w:rFonts w:ascii="Arial" w:hAnsi="Arial" w:cs="Arial"/>
          <w:sz w:val="24"/>
          <w:szCs w:val="24"/>
        </w:rPr>
        <w:t xml:space="preserve"> w załączniku nr </w:t>
      </w:r>
      <w:r w:rsidR="006C5FF9" w:rsidRPr="001A6CAB">
        <w:rPr>
          <w:rFonts w:ascii="Arial" w:hAnsi="Arial" w:cs="Arial"/>
          <w:sz w:val="24"/>
          <w:szCs w:val="24"/>
        </w:rPr>
        <w:t>7</w:t>
      </w:r>
      <w:r w:rsidR="008348BD" w:rsidRPr="001A6CAB">
        <w:rPr>
          <w:rFonts w:ascii="Arial" w:hAnsi="Arial" w:cs="Arial"/>
          <w:sz w:val="24"/>
          <w:szCs w:val="24"/>
        </w:rPr>
        <w:t xml:space="preserve"> do Regulaminu.</w:t>
      </w:r>
    </w:p>
    <w:p w14:paraId="36AA67FF" w14:textId="03E3186C" w:rsidR="00A456F3" w:rsidRPr="001A6CAB" w:rsidRDefault="00A456F3" w:rsidP="004A6680">
      <w:pPr>
        <w:pStyle w:val="Nagwek1"/>
        <w:numPr>
          <w:ilvl w:val="0"/>
          <w:numId w:val="53"/>
        </w:numPr>
        <w:spacing w:before="120" w:after="120" w:line="276" w:lineRule="auto"/>
        <w:ind w:left="357" w:hanging="357"/>
        <w:rPr>
          <w:rFonts w:ascii="Arial" w:hAnsi="Arial" w:cs="Arial"/>
          <w:color w:val="auto"/>
          <w:sz w:val="24"/>
          <w:szCs w:val="24"/>
        </w:rPr>
      </w:pPr>
      <w:bookmarkStart w:id="74" w:name="_Toc138062560"/>
      <w:r w:rsidRPr="001A6CAB">
        <w:rPr>
          <w:rFonts w:ascii="Arial" w:hAnsi="Arial" w:cs="Arial"/>
          <w:color w:val="auto"/>
          <w:sz w:val="24"/>
          <w:szCs w:val="24"/>
        </w:rPr>
        <w:t>ZASADY FINANSOWANIA PROJEKT</w:t>
      </w:r>
      <w:r w:rsidR="00C04382" w:rsidRPr="001A6CAB">
        <w:rPr>
          <w:rFonts w:ascii="Arial" w:hAnsi="Arial" w:cs="Arial"/>
          <w:color w:val="auto"/>
          <w:sz w:val="24"/>
          <w:szCs w:val="24"/>
        </w:rPr>
        <w:t>ÓW</w:t>
      </w:r>
      <w:bookmarkEnd w:id="74"/>
    </w:p>
    <w:p w14:paraId="6B950B6C" w14:textId="76E9D82C" w:rsidR="00D86510"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75" w:name="_Toc138062561"/>
      <w:r w:rsidRPr="001A6CAB">
        <w:rPr>
          <w:rFonts w:cs="Arial"/>
          <w:b/>
          <w:color w:val="auto"/>
          <w:szCs w:val="24"/>
        </w:rPr>
        <w:t xml:space="preserve">Rodzaj i zasady wsparcia (pomoc de </w:t>
      </w:r>
      <w:proofErr w:type="spellStart"/>
      <w:r w:rsidRPr="001A6CAB">
        <w:rPr>
          <w:rFonts w:cs="Arial"/>
          <w:b/>
          <w:color w:val="auto"/>
          <w:szCs w:val="24"/>
        </w:rPr>
        <w:t>minimis</w:t>
      </w:r>
      <w:proofErr w:type="spellEnd"/>
      <w:r w:rsidRPr="001A6CAB">
        <w:rPr>
          <w:rFonts w:cs="Arial"/>
          <w:b/>
          <w:color w:val="auto"/>
          <w:szCs w:val="24"/>
        </w:rPr>
        <w:t>/pomoc publiczna)</w:t>
      </w:r>
      <w:bookmarkEnd w:id="75"/>
    </w:p>
    <w:p w14:paraId="6BC14562" w14:textId="614F4782" w:rsidR="003827D5" w:rsidRPr="00270508" w:rsidRDefault="00A227C5" w:rsidP="004A6680">
      <w:pPr>
        <w:pStyle w:val="Akapitzlist"/>
        <w:numPr>
          <w:ilvl w:val="0"/>
          <w:numId w:val="46"/>
        </w:numPr>
        <w:spacing w:before="120" w:after="120" w:line="276" w:lineRule="auto"/>
        <w:contextualSpacing w:val="0"/>
        <w:rPr>
          <w:rFonts w:ascii="Arial" w:hAnsi="Arial" w:cs="Arial"/>
          <w:sz w:val="24"/>
          <w:szCs w:val="24"/>
        </w:rPr>
      </w:pPr>
      <w:bookmarkStart w:id="76" w:name="_Hlk125978886"/>
      <w:r w:rsidRPr="001A6CAB">
        <w:rPr>
          <w:rFonts w:ascii="Arial" w:hAnsi="Arial" w:cs="Arial"/>
          <w:sz w:val="24"/>
          <w:szCs w:val="24"/>
        </w:rPr>
        <w:t xml:space="preserve">Wsparcie w </w:t>
      </w:r>
      <w:r w:rsidR="00B01ECD">
        <w:rPr>
          <w:rFonts w:ascii="Arial" w:hAnsi="Arial" w:cs="Arial"/>
          <w:sz w:val="24"/>
          <w:szCs w:val="24"/>
        </w:rPr>
        <w:t xml:space="preserve">ramach działania </w:t>
      </w:r>
      <w:r w:rsidR="003827D5" w:rsidRPr="001A6CAB">
        <w:rPr>
          <w:rFonts w:ascii="Arial" w:hAnsi="Arial" w:cs="Arial"/>
          <w:sz w:val="24"/>
          <w:szCs w:val="24"/>
        </w:rPr>
        <w:t xml:space="preserve">stanowi pomoc publiczną, udzielaną na podstawie </w:t>
      </w:r>
      <w:r w:rsidR="003827D5" w:rsidRPr="00270508">
        <w:rPr>
          <w:rFonts w:ascii="Arial" w:hAnsi="Arial" w:cs="Arial"/>
          <w:sz w:val="24"/>
          <w:szCs w:val="24"/>
        </w:rPr>
        <w:t xml:space="preserve">art. </w:t>
      </w:r>
      <w:r w:rsidR="0058014D" w:rsidRPr="00270508">
        <w:rPr>
          <w:rFonts w:ascii="Arial" w:hAnsi="Arial" w:cs="Arial"/>
          <w:sz w:val="24"/>
          <w:szCs w:val="24"/>
        </w:rPr>
        <w:t>14</w:t>
      </w:r>
      <w:r w:rsidR="003827D5" w:rsidRPr="00270508">
        <w:rPr>
          <w:rFonts w:ascii="Arial" w:hAnsi="Arial" w:cs="Arial"/>
          <w:sz w:val="24"/>
          <w:szCs w:val="24"/>
        </w:rPr>
        <w:t xml:space="preserve"> Rozporządzenia 651/2014</w:t>
      </w:r>
      <w:r w:rsidR="00B01ECD">
        <w:rPr>
          <w:rFonts w:ascii="Arial" w:hAnsi="Arial" w:cs="Arial"/>
          <w:sz w:val="24"/>
          <w:szCs w:val="24"/>
        </w:rPr>
        <w:t>, z wyłączeniem pkt. 2-3.</w:t>
      </w:r>
    </w:p>
    <w:p w14:paraId="3F7B27D8" w14:textId="493D1A30" w:rsidR="00805FED" w:rsidRDefault="00805FED" w:rsidP="004A6680">
      <w:pPr>
        <w:pStyle w:val="Akapitzlist"/>
        <w:numPr>
          <w:ilvl w:val="0"/>
          <w:numId w:val="46"/>
        </w:numPr>
        <w:spacing w:before="120" w:after="120" w:line="276" w:lineRule="auto"/>
        <w:contextualSpacing w:val="0"/>
        <w:rPr>
          <w:rFonts w:ascii="Arial" w:hAnsi="Arial" w:cs="Arial"/>
          <w:sz w:val="24"/>
          <w:szCs w:val="24"/>
        </w:rPr>
      </w:pPr>
      <w:r>
        <w:rPr>
          <w:rFonts w:ascii="Arial" w:hAnsi="Arial" w:cs="Arial"/>
          <w:sz w:val="24"/>
          <w:szCs w:val="24"/>
        </w:rPr>
        <w:t xml:space="preserve">Wsparcie </w:t>
      </w:r>
      <w:r w:rsidRPr="00805FED">
        <w:rPr>
          <w:rFonts w:ascii="Arial" w:hAnsi="Arial" w:cs="Arial"/>
          <w:sz w:val="24"/>
          <w:szCs w:val="24"/>
        </w:rPr>
        <w:t>dotyczące usług szkoleniowych w zakresie wykorzystania nabytej infrastruktury</w:t>
      </w:r>
      <w:r>
        <w:rPr>
          <w:rFonts w:ascii="Arial" w:hAnsi="Arial" w:cs="Arial"/>
          <w:sz w:val="24"/>
          <w:szCs w:val="24"/>
        </w:rPr>
        <w:t xml:space="preserve"> </w:t>
      </w:r>
      <w:r w:rsidR="0026515D">
        <w:rPr>
          <w:rFonts w:ascii="Arial" w:hAnsi="Arial" w:cs="Arial"/>
          <w:sz w:val="24"/>
          <w:szCs w:val="24"/>
        </w:rPr>
        <w:t xml:space="preserve">B+R </w:t>
      </w:r>
      <w:r>
        <w:rPr>
          <w:rFonts w:ascii="Arial" w:hAnsi="Arial" w:cs="Arial"/>
          <w:sz w:val="24"/>
          <w:szCs w:val="24"/>
        </w:rPr>
        <w:t xml:space="preserve">stanowi pomoc de </w:t>
      </w:r>
      <w:proofErr w:type="spellStart"/>
      <w:r>
        <w:rPr>
          <w:rFonts w:ascii="Arial" w:hAnsi="Arial" w:cs="Arial"/>
          <w:sz w:val="24"/>
          <w:szCs w:val="24"/>
        </w:rPr>
        <w:t>minimis</w:t>
      </w:r>
      <w:proofErr w:type="spellEnd"/>
      <w:r>
        <w:rPr>
          <w:rFonts w:ascii="Arial" w:hAnsi="Arial" w:cs="Arial"/>
          <w:sz w:val="24"/>
          <w:szCs w:val="24"/>
        </w:rPr>
        <w:t xml:space="preserve">, udzielaną na podstawie </w:t>
      </w:r>
      <w:r w:rsidRPr="00805FED">
        <w:rPr>
          <w:rFonts w:ascii="Arial" w:hAnsi="Arial" w:cs="Arial"/>
          <w:sz w:val="24"/>
          <w:szCs w:val="24"/>
        </w:rPr>
        <w:t>Rozporządzeni</w:t>
      </w:r>
      <w:r>
        <w:rPr>
          <w:rFonts w:ascii="Arial" w:hAnsi="Arial" w:cs="Arial"/>
          <w:sz w:val="24"/>
          <w:szCs w:val="24"/>
        </w:rPr>
        <w:t>a</w:t>
      </w:r>
      <w:r w:rsidRPr="00805FED">
        <w:rPr>
          <w:rFonts w:ascii="Arial" w:hAnsi="Arial" w:cs="Arial"/>
          <w:sz w:val="24"/>
          <w:szCs w:val="24"/>
        </w:rPr>
        <w:t xml:space="preserve"> 1407/2013</w:t>
      </w:r>
      <w:r>
        <w:rPr>
          <w:rFonts w:ascii="Arial" w:hAnsi="Arial" w:cs="Arial"/>
          <w:sz w:val="24"/>
          <w:szCs w:val="24"/>
        </w:rPr>
        <w:t>.</w:t>
      </w:r>
    </w:p>
    <w:p w14:paraId="78AE6B87" w14:textId="3FD0BE81" w:rsidR="00E32786" w:rsidRDefault="00E32786" w:rsidP="004A6680">
      <w:pPr>
        <w:pStyle w:val="Akapitzlist"/>
        <w:numPr>
          <w:ilvl w:val="0"/>
          <w:numId w:val="46"/>
        </w:numPr>
        <w:spacing w:before="120" w:after="120" w:line="276" w:lineRule="auto"/>
        <w:ind w:left="641" w:hanging="357"/>
        <w:contextualSpacing w:val="0"/>
        <w:rPr>
          <w:rFonts w:ascii="Arial" w:hAnsi="Arial" w:cs="Arial"/>
          <w:sz w:val="24"/>
          <w:szCs w:val="24"/>
        </w:rPr>
      </w:pPr>
      <w:r w:rsidRPr="00E32786">
        <w:rPr>
          <w:rFonts w:ascii="Arial" w:hAnsi="Arial" w:cs="Arial"/>
          <w:sz w:val="24"/>
          <w:szCs w:val="24"/>
        </w:rPr>
        <w:t xml:space="preserve">Wsparcie </w:t>
      </w:r>
      <w:r w:rsidR="00B01ECD">
        <w:rPr>
          <w:rFonts w:ascii="Arial" w:hAnsi="Arial" w:cs="Arial"/>
          <w:sz w:val="24"/>
          <w:szCs w:val="24"/>
        </w:rPr>
        <w:t xml:space="preserve">dotyczące </w:t>
      </w:r>
      <w:r w:rsidR="00B01ECD" w:rsidRPr="00270508">
        <w:rPr>
          <w:rFonts w:ascii="Arial" w:hAnsi="Arial" w:cs="Arial"/>
          <w:sz w:val="24"/>
          <w:szCs w:val="24"/>
        </w:rPr>
        <w:t>zakup</w:t>
      </w:r>
      <w:r w:rsidR="00B01ECD">
        <w:rPr>
          <w:rFonts w:ascii="Arial" w:hAnsi="Arial" w:cs="Arial"/>
          <w:sz w:val="24"/>
          <w:szCs w:val="24"/>
        </w:rPr>
        <w:t>u</w:t>
      </w:r>
      <w:r w:rsidR="00B01ECD" w:rsidRPr="00270508">
        <w:rPr>
          <w:rFonts w:ascii="Arial" w:hAnsi="Arial" w:cs="Arial"/>
          <w:sz w:val="24"/>
          <w:szCs w:val="24"/>
        </w:rPr>
        <w:t xml:space="preserve"> urządzeń i infrastruktury do produkcji energii elektrycznej i cieplnej</w:t>
      </w:r>
      <w:r w:rsidR="00B01ECD">
        <w:rPr>
          <w:rFonts w:ascii="Arial" w:hAnsi="Arial" w:cs="Arial"/>
          <w:sz w:val="24"/>
          <w:szCs w:val="24"/>
        </w:rPr>
        <w:t>, wyłącznie</w:t>
      </w:r>
      <w:r w:rsidR="00B01ECD" w:rsidRPr="00270508">
        <w:rPr>
          <w:rFonts w:ascii="Arial" w:hAnsi="Arial" w:cs="Arial"/>
          <w:sz w:val="24"/>
          <w:szCs w:val="24"/>
        </w:rPr>
        <w:t xml:space="preserve"> na potrzeby własne</w:t>
      </w:r>
      <w:r w:rsidR="00B01ECD">
        <w:rPr>
          <w:rFonts w:ascii="Arial" w:hAnsi="Arial" w:cs="Arial"/>
          <w:sz w:val="24"/>
          <w:szCs w:val="24"/>
        </w:rPr>
        <w:t>,</w:t>
      </w:r>
      <w:r w:rsidR="00B01ECD" w:rsidRPr="00270508">
        <w:rPr>
          <w:rFonts w:ascii="Arial" w:hAnsi="Arial" w:cs="Arial"/>
          <w:sz w:val="24"/>
          <w:szCs w:val="24"/>
        </w:rPr>
        <w:t xml:space="preserve"> </w:t>
      </w:r>
      <w:r w:rsidR="00B01ECD">
        <w:rPr>
          <w:rFonts w:ascii="Arial" w:hAnsi="Arial" w:cs="Arial"/>
          <w:sz w:val="24"/>
          <w:szCs w:val="24"/>
        </w:rPr>
        <w:t xml:space="preserve">w przypadku budowy, rozbudowy, przebudowy, remontu laboratorium/działu badawczego, wyposażanego w ramach projektu w infrastrukturę B+R </w:t>
      </w:r>
      <w:r w:rsidRPr="00E32786">
        <w:rPr>
          <w:rFonts w:ascii="Arial" w:hAnsi="Arial" w:cs="Arial"/>
          <w:sz w:val="24"/>
          <w:szCs w:val="24"/>
        </w:rPr>
        <w:t xml:space="preserve">stanowi pomoc de </w:t>
      </w:r>
      <w:proofErr w:type="spellStart"/>
      <w:r w:rsidRPr="00E32786">
        <w:rPr>
          <w:rFonts w:ascii="Arial" w:hAnsi="Arial" w:cs="Arial"/>
          <w:sz w:val="24"/>
          <w:szCs w:val="24"/>
        </w:rPr>
        <w:t>minimis</w:t>
      </w:r>
      <w:proofErr w:type="spellEnd"/>
      <w:r w:rsidR="00B01ECD">
        <w:rPr>
          <w:rFonts w:ascii="Arial" w:hAnsi="Arial" w:cs="Arial"/>
          <w:sz w:val="24"/>
          <w:szCs w:val="24"/>
        </w:rPr>
        <w:t>,</w:t>
      </w:r>
      <w:r w:rsidRPr="00E32786">
        <w:rPr>
          <w:rFonts w:ascii="Arial" w:hAnsi="Arial" w:cs="Arial"/>
          <w:sz w:val="24"/>
          <w:szCs w:val="24"/>
        </w:rPr>
        <w:t xml:space="preserve"> udzielaną na podstawie Rozporządzenia 1407/2013.</w:t>
      </w:r>
    </w:p>
    <w:bookmarkEnd w:id="76"/>
    <w:p w14:paraId="3C8CB23B" w14:textId="10497F77" w:rsidR="005F0A8A" w:rsidRPr="00270508" w:rsidRDefault="00F26855" w:rsidP="004A6680">
      <w:pPr>
        <w:pStyle w:val="Akapitzlist"/>
        <w:numPr>
          <w:ilvl w:val="0"/>
          <w:numId w:val="46"/>
        </w:numPr>
        <w:spacing w:before="120" w:after="120" w:line="276" w:lineRule="auto"/>
        <w:ind w:left="641" w:hanging="357"/>
        <w:contextualSpacing w:val="0"/>
        <w:rPr>
          <w:rFonts w:ascii="Arial" w:hAnsi="Arial" w:cs="Arial"/>
          <w:sz w:val="24"/>
          <w:szCs w:val="24"/>
        </w:rPr>
      </w:pPr>
      <w:r w:rsidRPr="00270508">
        <w:rPr>
          <w:rFonts w:ascii="Arial" w:hAnsi="Arial" w:cs="Arial"/>
          <w:sz w:val="24"/>
          <w:szCs w:val="24"/>
        </w:rPr>
        <w:t xml:space="preserve">Pomoc de </w:t>
      </w:r>
      <w:proofErr w:type="spellStart"/>
      <w:r w:rsidRPr="00270508">
        <w:rPr>
          <w:rFonts w:ascii="Arial" w:hAnsi="Arial" w:cs="Arial"/>
          <w:sz w:val="24"/>
          <w:szCs w:val="24"/>
        </w:rPr>
        <w:t>minimis</w:t>
      </w:r>
      <w:proofErr w:type="spellEnd"/>
      <w:r w:rsidRPr="00270508">
        <w:rPr>
          <w:rFonts w:ascii="Arial" w:hAnsi="Arial" w:cs="Arial"/>
          <w:sz w:val="24"/>
          <w:szCs w:val="24"/>
        </w:rPr>
        <w:t xml:space="preserve"> może być udzielona wyłącznie w przypadku gdy projekt i wnioskodawca spełnia warunki określone w ww. </w:t>
      </w:r>
      <w:r w:rsidR="003A2DA7" w:rsidRPr="00270508">
        <w:rPr>
          <w:rFonts w:ascii="Arial" w:hAnsi="Arial" w:cs="Arial"/>
          <w:sz w:val="24"/>
          <w:szCs w:val="24"/>
        </w:rPr>
        <w:t>Rozporządzeniu 1407/2013</w:t>
      </w:r>
      <w:r w:rsidRPr="00270508">
        <w:rPr>
          <w:rFonts w:ascii="Arial" w:hAnsi="Arial" w:cs="Arial"/>
          <w:sz w:val="24"/>
          <w:szCs w:val="24"/>
        </w:rPr>
        <w:t xml:space="preserve">, w </w:t>
      </w:r>
      <w:r w:rsidR="00526DD7" w:rsidRPr="00270508">
        <w:rPr>
          <w:rFonts w:ascii="Arial" w:hAnsi="Arial" w:cs="Arial"/>
          <w:sz w:val="24"/>
          <w:szCs w:val="24"/>
        </w:rPr>
        <w:t>szczególności</w:t>
      </w:r>
      <w:r w:rsidRPr="00270508">
        <w:rPr>
          <w:rFonts w:ascii="Arial" w:hAnsi="Arial" w:cs="Arial"/>
          <w:sz w:val="24"/>
          <w:szCs w:val="24"/>
        </w:rPr>
        <w:t>:</w:t>
      </w:r>
    </w:p>
    <w:p w14:paraId="0DE33EEF" w14:textId="1F97F8E7" w:rsidR="00C77DF3" w:rsidRPr="001A6CAB" w:rsidRDefault="00C77DF3" w:rsidP="004A6680">
      <w:pPr>
        <w:pStyle w:val="Akapitzlist"/>
        <w:numPr>
          <w:ilvl w:val="0"/>
          <w:numId w:val="47"/>
        </w:numPr>
        <w:tabs>
          <w:tab w:val="left" w:pos="2760"/>
        </w:tabs>
        <w:spacing w:before="120" w:after="120" w:line="276" w:lineRule="auto"/>
        <w:ind w:left="1134"/>
        <w:contextualSpacing w:val="0"/>
        <w:rPr>
          <w:rFonts w:ascii="Arial" w:hAnsi="Arial" w:cs="Arial"/>
          <w:sz w:val="24"/>
          <w:szCs w:val="24"/>
        </w:rPr>
      </w:pPr>
      <w:r w:rsidRPr="001A6CAB">
        <w:rPr>
          <w:rFonts w:ascii="Arial" w:hAnsi="Arial" w:cs="Arial"/>
          <w:sz w:val="24"/>
          <w:szCs w:val="24"/>
        </w:rPr>
        <w:t>pomoc nie może zostać przyznana na działalność wykluczoną, o której mowa w art. 1 ust. 1 ww. Rozporządzenia 1407/2013;</w:t>
      </w:r>
    </w:p>
    <w:p w14:paraId="30222287" w14:textId="482F2141" w:rsidR="005F0A8A" w:rsidRPr="001A6CAB" w:rsidRDefault="00C77DF3" w:rsidP="004A6680">
      <w:pPr>
        <w:pStyle w:val="Akapitzlist"/>
        <w:numPr>
          <w:ilvl w:val="0"/>
          <w:numId w:val="47"/>
        </w:numPr>
        <w:tabs>
          <w:tab w:val="left" w:pos="2760"/>
        </w:tabs>
        <w:spacing w:before="120" w:after="120" w:line="276" w:lineRule="auto"/>
        <w:ind w:left="1134"/>
        <w:contextualSpacing w:val="0"/>
        <w:rPr>
          <w:rFonts w:ascii="Arial" w:hAnsi="Arial" w:cs="Arial"/>
          <w:sz w:val="24"/>
          <w:szCs w:val="24"/>
        </w:rPr>
      </w:pPr>
      <w:r w:rsidRPr="001A6CAB">
        <w:rPr>
          <w:rFonts w:ascii="Arial" w:hAnsi="Arial" w:cs="Arial"/>
          <w:sz w:val="24"/>
          <w:szCs w:val="24"/>
        </w:rPr>
        <w:t>całkowita kwota</w:t>
      </w:r>
      <w:r w:rsidR="005F0A8A" w:rsidRPr="001A6CAB">
        <w:rPr>
          <w:rFonts w:ascii="Arial" w:hAnsi="Arial" w:cs="Arial"/>
          <w:sz w:val="24"/>
          <w:szCs w:val="24"/>
        </w:rPr>
        <w:t xml:space="preserve"> przyznanej pomocy </w:t>
      </w:r>
      <w:r w:rsidRPr="001A6CAB">
        <w:rPr>
          <w:rFonts w:ascii="Arial" w:hAnsi="Arial" w:cs="Arial"/>
          <w:sz w:val="24"/>
          <w:szCs w:val="24"/>
        </w:rPr>
        <w:t xml:space="preserve">de </w:t>
      </w:r>
      <w:proofErr w:type="spellStart"/>
      <w:r w:rsidRPr="001A6CAB">
        <w:rPr>
          <w:rFonts w:ascii="Arial" w:hAnsi="Arial" w:cs="Arial"/>
          <w:sz w:val="24"/>
          <w:szCs w:val="24"/>
        </w:rPr>
        <w:t>minimis</w:t>
      </w:r>
      <w:proofErr w:type="spellEnd"/>
      <w:r w:rsidR="00E241E7" w:rsidRPr="001A6CAB">
        <w:rPr>
          <w:rFonts w:ascii="Arial" w:hAnsi="Arial" w:cs="Arial"/>
          <w:sz w:val="24"/>
          <w:szCs w:val="24"/>
        </w:rPr>
        <w:t xml:space="preserve"> jednemu przedsiębiorstwu</w:t>
      </w:r>
      <w:r w:rsidRPr="001A6CAB">
        <w:rPr>
          <w:rFonts w:ascii="Arial" w:hAnsi="Arial" w:cs="Arial"/>
          <w:sz w:val="24"/>
          <w:szCs w:val="24"/>
        </w:rPr>
        <w:t xml:space="preserve">, w okresie trzech lat tj. w ciągu danego roku podatkowego oraz dwóch poprzedzających lat podatkowych, z uwzględnieniem wartości wnioskowanego wsparcia w formie pomocy de </w:t>
      </w:r>
      <w:proofErr w:type="spellStart"/>
      <w:r w:rsidRPr="001A6CAB">
        <w:rPr>
          <w:rFonts w:ascii="Arial" w:hAnsi="Arial" w:cs="Arial"/>
          <w:sz w:val="24"/>
          <w:szCs w:val="24"/>
        </w:rPr>
        <w:t>minimis</w:t>
      </w:r>
      <w:proofErr w:type="spellEnd"/>
      <w:r w:rsidRPr="001A6CAB">
        <w:rPr>
          <w:rFonts w:ascii="Arial" w:hAnsi="Arial" w:cs="Arial"/>
          <w:sz w:val="24"/>
          <w:szCs w:val="24"/>
        </w:rPr>
        <w:t xml:space="preserve"> w składanym w ramach przedmiotowego naboru projekcie</w:t>
      </w:r>
      <w:r w:rsidR="00E241E7" w:rsidRPr="001A6CAB">
        <w:rPr>
          <w:rFonts w:ascii="Arial" w:hAnsi="Arial" w:cs="Arial"/>
          <w:sz w:val="24"/>
          <w:szCs w:val="24"/>
        </w:rPr>
        <w:t>,</w:t>
      </w:r>
      <w:r w:rsidRPr="001A6CAB">
        <w:rPr>
          <w:rFonts w:ascii="Arial" w:hAnsi="Arial" w:cs="Arial"/>
          <w:sz w:val="24"/>
          <w:szCs w:val="24"/>
        </w:rPr>
        <w:t xml:space="preserve"> jednemu przedsiębiorstwu nie może przekroczyć </w:t>
      </w:r>
      <w:proofErr w:type="spellStart"/>
      <w:r w:rsidRPr="001A6CAB">
        <w:rPr>
          <w:rFonts w:ascii="Arial" w:hAnsi="Arial" w:cs="Arial"/>
          <w:sz w:val="24"/>
          <w:szCs w:val="24"/>
        </w:rPr>
        <w:t>limtów</w:t>
      </w:r>
      <w:proofErr w:type="spellEnd"/>
      <w:r w:rsidR="00E241E7" w:rsidRPr="001A6CAB">
        <w:rPr>
          <w:rFonts w:ascii="Arial" w:hAnsi="Arial" w:cs="Arial"/>
          <w:sz w:val="24"/>
          <w:szCs w:val="24"/>
        </w:rPr>
        <w:t xml:space="preserve"> określonych w art. 3 ust. 2 ww. Rozporządzenia 1407/2013, tj.:</w:t>
      </w:r>
    </w:p>
    <w:p w14:paraId="2BAA0DE5" w14:textId="6E784BFC" w:rsidR="00E241E7" w:rsidRPr="001A6CAB" w:rsidRDefault="00E241E7" w:rsidP="004A6680">
      <w:pPr>
        <w:pStyle w:val="Akapitzlist"/>
        <w:numPr>
          <w:ilvl w:val="0"/>
          <w:numId w:val="48"/>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1</w:t>
      </w:r>
      <w:r w:rsidR="003A2DA7" w:rsidRPr="001A6CAB">
        <w:rPr>
          <w:rFonts w:ascii="Arial" w:hAnsi="Arial" w:cs="Arial"/>
          <w:sz w:val="24"/>
          <w:szCs w:val="24"/>
        </w:rPr>
        <w:t>00 000 EUR</w:t>
      </w:r>
      <w:r w:rsidRPr="001A6CAB">
        <w:rPr>
          <w:rFonts w:ascii="Arial" w:hAnsi="Arial" w:cs="Arial"/>
          <w:sz w:val="24"/>
          <w:szCs w:val="24"/>
        </w:rPr>
        <w:t>, jeżeli jedno przedsiębiorstwo prowadzi działalność zarobkową w zakresie transportu drogowego towarów lub</w:t>
      </w:r>
    </w:p>
    <w:p w14:paraId="60A30F35" w14:textId="7CA29A21" w:rsidR="003A2DA7" w:rsidRPr="001A6CAB" w:rsidRDefault="00E241E7" w:rsidP="004A6680">
      <w:pPr>
        <w:pStyle w:val="Akapitzlist"/>
        <w:numPr>
          <w:ilvl w:val="0"/>
          <w:numId w:val="48"/>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lastRenderedPageBreak/>
        <w:t>2</w:t>
      </w:r>
      <w:r w:rsidR="003A2DA7" w:rsidRPr="001A6CAB">
        <w:rPr>
          <w:rFonts w:ascii="Arial" w:hAnsi="Arial" w:cs="Arial"/>
          <w:sz w:val="24"/>
          <w:szCs w:val="24"/>
        </w:rPr>
        <w:t>00 000 EUR</w:t>
      </w:r>
      <w:r w:rsidRPr="001A6CAB">
        <w:rPr>
          <w:rFonts w:ascii="Arial" w:hAnsi="Arial" w:cs="Arial"/>
          <w:sz w:val="24"/>
          <w:szCs w:val="24"/>
        </w:rPr>
        <w:t>, w pozostałych przypadkach.</w:t>
      </w:r>
    </w:p>
    <w:p w14:paraId="313385D0" w14:textId="2046F772" w:rsidR="00E241E7" w:rsidRPr="001A6CAB" w:rsidRDefault="00E241E7" w:rsidP="004A6680">
      <w:pPr>
        <w:pStyle w:val="Akapitzlist"/>
        <w:numPr>
          <w:ilvl w:val="0"/>
          <w:numId w:val="47"/>
        </w:numPr>
        <w:tabs>
          <w:tab w:val="left" w:pos="2760"/>
        </w:tabs>
        <w:spacing w:before="120" w:after="120" w:line="276" w:lineRule="auto"/>
        <w:ind w:left="1134"/>
        <w:contextualSpacing w:val="0"/>
        <w:rPr>
          <w:rFonts w:ascii="Arial" w:hAnsi="Arial" w:cs="Arial"/>
          <w:sz w:val="24"/>
          <w:szCs w:val="24"/>
        </w:rPr>
      </w:pPr>
      <w:r w:rsidRPr="001A6CAB">
        <w:rPr>
          <w:rFonts w:ascii="Arial" w:hAnsi="Arial" w:cs="Arial"/>
          <w:sz w:val="24"/>
          <w:szCs w:val="24"/>
        </w:rPr>
        <w:t>jedno przedsiębiorstwo obejmuje wszystkie jednostki gospodarcze, które są ze sobą powiązane co najmniej jednym ze stosunków, o których mowa w art. 2 ust. 2 ww. Rozporządzenia 1407/2013, tj.:</w:t>
      </w:r>
    </w:p>
    <w:p w14:paraId="19EF23A9" w14:textId="23BE4E7B" w:rsidR="00E241E7" w:rsidRPr="001A6CAB" w:rsidRDefault="00E241E7" w:rsidP="004A6680">
      <w:pPr>
        <w:pStyle w:val="Akapitzlist"/>
        <w:numPr>
          <w:ilvl w:val="0"/>
          <w:numId w:val="49"/>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jedna jednostka gospodarcza posiada w drugiej jednostce gospodarczej większość praw głosu akcjonariuszy, wspólników lub członków;</w:t>
      </w:r>
    </w:p>
    <w:p w14:paraId="69DFBEF2" w14:textId="4872D35A" w:rsidR="00E241E7" w:rsidRPr="001A6CAB" w:rsidRDefault="00E241E7" w:rsidP="004A6680">
      <w:pPr>
        <w:pStyle w:val="Akapitzlist"/>
        <w:numPr>
          <w:ilvl w:val="0"/>
          <w:numId w:val="49"/>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jedna jednostka gospodarcza ma prawo wyznaczyć lub odwołać większość członków organu administracyjnego, zarządzającego lub nadzorczego innej jednostki gospodarczej;</w:t>
      </w:r>
    </w:p>
    <w:p w14:paraId="50DC7D10" w14:textId="1BE4000A" w:rsidR="00E241E7" w:rsidRPr="001A6CAB" w:rsidRDefault="00E241E7" w:rsidP="004A6680">
      <w:pPr>
        <w:pStyle w:val="Akapitzlist"/>
        <w:numPr>
          <w:ilvl w:val="0"/>
          <w:numId w:val="49"/>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jedna jednostka gospodarcza ma prawo wywierać dominujący wpływ na inną jednostkę gospodarczą zgodnie z umową zawartą z tą jednostką lub postanowieniami w jej akcie założycielskim lub umowie spółki;</w:t>
      </w:r>
    </w:p>
    <w:p w14:paraId="336C5753" w14:textId="6D420D75" w:rsidR="00E241E7" w:rsidRPr="001A6CAB" w:rsidRDefault="00E241E7" w:rsidP="004A6680">
      <w:pPr>
        <w:pStyle w:val="Akapitzlist"/>
        <w:numPr>
          <w:ilvl w:val="0"/>
          <w:numId w:val="49"/>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jedna jednostka gospodarcza, która jest akcjonariuszem lub wspólnikiem w innej jednostce gospodarczej lub jej członkiem, samodzielnie kontroluje, zgodnie z porozumieniem z innymi akcjonariuszami, wspólnikami lub członkami tej jednostki, większość praw głosu akcjonariuszy, wspólników lub członków tej jednostki;</w:t>
      </w:r>
    </w:p>
    <w:p w14:paraId="1A0B3C50" w14:textId="42948DAD" w:rsidR="00E241E7" w:rsidRPr="001A6CAB" w:rsidRDefault="00E241E7" w:rsidP="004A6680">
      <w:pPr>
        <w:pStyle w:val="CM1"/>
        <w:spacing w:before="120" w:after="120" w:line="276" w:lineRule="auto"/>
        <w:ind w:left="1854"/>
        <w:rPr>
          <w:rFonts w:ascii="Arial" w:hAnsi="Arial" w:cs="Arial"/>
        </w:rPr>
      </w:pPr>
      <w:r w:rsidRPr="001A6CAB">
        <w:rPr>
          <w:rFonts w:ascii="Arial" w:hAnsi="Arial" w:cs="Arial"/>
        </w:rPr>
        <w:t>Jednostki gospodarcze pozostające w jakimkolwiek ze stosunków, o których mowa w akapicie pierwszym lit. a)–d), za pośrednictwem jednej innej jednostki gospodarczej lub kilku innych jednostek gospodarczych również są uznawane za jedno przedsiębiorstwo.</w:t>
      </w:r>
    </w:p>
    <w:p w14:paraId="7B444B9A" w14:textId="2EFCAD54" w:rsidR="003A2DA7" w:rsidRPr="001A6CAB" w:rsidRDefault="00E241E7" w:rsidP="004A6680">
      <w:pPr>
        <w:pStyle w:val="Akapitzlist"/>
        <w:numPr>
          <w:ilvl w:val="0"/>
          <w:numId w:val="47"/>
        </w:numPr>
        <w:spacing w:before="120" w:after="120" w:line="276" w:lineRule="auto"/>
        <w:ind w:left="1134"/>
        <w:contextualSpacing w:val="0"/>
        <w:rPr>
          <w:rFonts w:ascii="Arial" w:hAnsi="Arial" w:cs="Arial"/>
          <w:sz w:val="24"/>
          <w:szCs w:val="24"/>
        </w:rPr>
      </w:pPr>
      <w:r w:rsidRPr="001A6CAB">
        <w:rPr>
          <w:rFonts w:ascii="Arial" w:hAnsi="Arial" w:cs="Arial"/>
          <w:sz w:val="24"/>
          <w:szCs w:val="24"/>
        </w:rPr>
        <w:t>w</w:t>
      </w:r>
      <w:r w:rsidR="003A2DA7" w:rsidRPr="001A6CAB">
        <w:rPr>
          <w:rFonts w:ascii="Arial" w:hAnsi="Arial" w:cs="Arial"/>
          <w:sz w:val="24"/>
          <w:szCs w:val="24"/>
        </w:rPr>
        <w:t xml:space="preserve"> przypadku połączenia lub przejęcia przedsiębiorstw bądź podziału przedsiębiorstw, przy określaniu wartości uzyskanej pomocy de </w:t>
      </w:r>
      <w:proofErr w:type="spellStart"/>
      <w:r w:rsidR="003A2DA7" w:rsidRPr="001A6CAB">
        <w:rPr>
          <w:rFonts w:ascii="Arial" w:hAnsi="Arial" w:cs="Arial"/>
          <w:sz w:val="24"/>
          <w:szCs w:val="24"/>
        </w:rPr>
        <w:t>minimis</w:t>
      </w:r>
      <w:proofErr w:type="spellEnd"/>
      <w:r w:rsidR="003A2DA7" w:rsidRPr="001A6CAB">
        <w:rPr>
          <w:rFonts w:ascii="Arial" w:hAnsi="Arial" w:cs="Arial"/>
          <w:sz w:val="24"/>
          <w:szCs w:val="24"/>
        </w:rPr>
        <w:t xml:space="preserve"> przez jedno przedsiębiorstwo, należy uwzględnić pomoc de </w:t>
      </w:r>
      <w:proofErr w:type="spellStart"/>
      <w:r w:rsidR="003A2DA7" w:rsidRPr="001A6CAB">
        <w:rPr>
          <w:rFonts w:ascii="Arial" w:hAnsi="Arial" w:cs="Arial"/>
          <w:sz w:val="24"/>
          <w:szCs w:val="24"/>
        </w:rPr>
        <w:t>minimis</w:t>
      </w:r>
      <w:proofErr w:type="spellEnd"/>
      <w:r w:rsidR="003A2DA7" w:rsidRPr="001A6CAB">
        <w:rPr>
          <w:rFonts w:ascii="Arial" w:hAnsi="Arial" w:cs="Arial"/>
          <w:sz w:val="24"/>
          <w:szCs w:val="24"/>
        </w:rPr>
        <w:t xml:space="preserve"> udzieloną ww. przedsiębiorstwom, zgodnie z treścią art. 3 ust. 8 i 9 </w:t>
      </w:r>
      <w:r w:rsidRPr="001A6CAB">
        <w:rPr>
          <w:rFonts w:ascii="Arial" w:hAnsi="Arial" w:cs="Arial"/>
          <w:sz w:val="24"/>
          <w:szCs w:val="24"/>
        </w:rPr>
        <w:t xml:space="preserve">ww. </w:t>
      </w:r>
      <w:r w:rsidR="003A2DA7" w:rsidRPr="001A6CAB">
        <w:rPr>
          <w:rFonts w:ascii="Arial" w:hAnsi="Arial" w:cs="Arial"/>
          <w:sz w:val="24"/>
          <w:szCs w:val="24"/>
        </w:rPr>
        <w:t>Rozporządzenia 1407/2013.</w:t>
      </w:r>
    </w:p>
    <w:p w14:paraId="643AEB6B" w14:textId="2BF02EF0" w:rsidR="00526DD7" w:rsidRPr="001A6CAB" w:rsidRDefault="003A2DA7" w:rsidP="004A6680">
      <w:pPr>
        <w:pStyle w:val="Akapitzlist"/>
        <w:numPr>
          <w:ilvl w:val="0"/>
          <w:numId w:val="46"/>
        </w:numPr>
        <w:tabs>
          <w:tab w:val="left" w:pos="709"/>
        </w:tabs>
        <w:spacing w:before="120" w:after="120" w:line="276" w:lineRule="auto"/>
        <w:contextualSpacing w:val="0"/>
        <w:rPr>
          <w:rFonts w:ascii="Arial" w:hAnsi="Arial" w:cs="Arial"/>
          <w:sz w:val="24"/>
          <w:szCs w:val="24"/>
        </w:rPr>
      </w:pPr>
      <w:r w:rsidRPr="001A6CAB">
        <w:rPr>
          <w:rFonts w:ascii="Arial" w:hAnsi="Arial" w:cs="Arial"/>
          <w:sz w:val="24"/>
          <w:szCs w:val="24"/>
        </w:rPr>
        <w:t xml:space="preserve">Badanie czy przyznanie </w:t>
      </w:r>
      <w:r w:rsidR="00526DD7" w:rsidRPr="001A6CAB">
        <w:rPr>
          <w:rFonts w:ascii="Arial" w:hAnsi="Arial" w:cs="Arial"/>
          <w:sz w:val="24"/>
          <w:szCs w:val="24"/>
        </w:rPr>
        <w:t>wsparcie</w:t>
      </w:r>
      <w:r w:rsidRPr="001A6CAB">
        <w:rPr>
          <w:rFonts w:ascii="Arial" w:hAnsi="Arial" w:cs="Arial"/>
          <w:sz w:val="24"/>
          <w:szCs w:val="24"/>
        </w:rPr>
        <w:t xml:space="preserve"> </w:t>
      </w:r>
      <w:r w:rsidR="00526DD7" w:rsidRPr="001A6CAB">
        <w:rPr>
          <w:rFonts w:ascii="Arial" w:hAnsi="Arial" w:cs="Arial"/>
          <w:sz w:val="24"/>
          <w:szCs w:val="24"/>
        </w:rPr>
        <w:t xml:space="preserve">w formie pomocy de </w:t>
      </w:r>
      <w:proofErr w:type="spellStart"/>
      <w:r w:rsidR="00526DD7" w:rsidRPr="001A6CAB">
        <w:rPr>
          <w:rFonts w:ascii="Arial" w:hAnsi="Arial" w:cs="Arial"/>
          <w:sz w:val="24"/>
          <w:szCs w:val="24"/>
        </w:rPr>
        <w:t>minimis</w:t>
      </w:r>
      <w:proofErr w:type="spellEnd"/>
      <w:r w:rsidR="00526DD7" w:rsidRPr="001A6CAB">
        <w:rPr>
          <w:rFonts w:ascii="Arial" w:hAnsi="Arial" w:cs="Arial"/>
          <w:sz w:val="24"/>
          <w:szCs w:val="24"/>
        </w:rPr>
        <w:t xml:space="preserve"> spełnia warunki, o których mowa powyżej </w:t>
      </w:r>
      <w:r w:rsidRPr="001A6CAB">
        <w:rPr>
          <w:rFonts w:ascii="Arial" w:hAnsi="Arial" w:cs="Arial"/>
          <w:sz w:val="24"/>
          <w:szCs w:val="24"/>
        </w:rPr>
        <w:t>przeprowadzane jest:</w:t>
      </w:r>
    </w:p>
    <w:p w14:paraId="53B038AA" w14:textId="08ACAE70" w:rsidR="00526DD7" w:rsidRPr="001A6CAB" w:rsidRDefault="003A2DA7" w:rsidP="004A6680">
      <w:pPr>
        <w:pStyle w:val="Akapitzlist"/>
        <w:numPr>
          <w:ilvl w:val="0"/>
          <w:numId w:val="50"/>
        </w:numPr>
        <w:tabs>
          <w:tab w:val="left" w:pos="709"/>
        </w:tabs>
        <w:spacing w:before="120" w:after="120" w:line="276" w:lineRule="auto"/>
        <w:ind w:left="1134"/>
        <w:contextualSpacing w:val="0"/>
        <w:rPr>
          <w:rFonts w:ascii="Arial" w:hAnsi="Arial" w:cs="Arial"/>
          <w:sz w:val="24"/>
          <w:szCs w:val="24"/>
        </w:rPr>
      </w:pPr>
      <w:r w:rsidRPr="001A6CAB">
        <w:rPr>
          <w:rFonts w:ascii="Arial" w:hAnsi="Arial" w:cs="Arial"/>
          <w:sz w:val="24"/>
          <w:szCs w:val="24"/>
        </w:rPr>
        <w:t>na etapie oceny</w:t>
      </w:r>
      <w:r w:rsidR="00526DD7" w:rsidRPr="001A6CAB">
        <w:rPr>
          <w:rFonts w:ascii="Arial" w:hAnsi="Arial" w:cs="Arial"/>
          <w:sz w:val="24"/>
          <w:szCs w:val="24"/>
        </w:rPr>
        <w:t xml:space="preserve"> kryteriów wyboru projektów</w:t>
      </w:r>
      <w:r w:rsidRPr="001A6CAB">
        <w:rPr>
          <w:rFonts w:ascii="Arial" w:hAnsi="Arial" w:cs="Arial"/>
          <w:sz w:val="24"/>
          <w:szCs w:val="24"/>
        </w:rPr>
        <w:t xml:space="preserve">, na podstawie danych z systemu </w:t>
      </w:r>
      <w:bookmarkStart w:id="77" w:name="_Hlk125978056"/>
      <w:r w:rsidRPr="001A6CAB">
        <w:rPr>
          <w:rFonts w:ascii="Arial" w:hAnsi="Arial" w:cs="Arial"/>
          <w:sz w:val="24"/>
          <w:szCs w:val="24"/>
        </w:rPr>
        <w:t>SUDOP i SRPP</w:t>
      </w:r>
      <w:r w:rsidR="00526DD7" w:rsidRPr="001A6CAB">
        <w:rPr>
          <w:rFonts w:ascii="Arial" w:hAnsi="Arial" w:cs="Arial"/>
          <w:sz w:val="24"/>
          <w:szCs w:val="24"/>
        </w:rPr>
        <w:t xml:space="preserve"> oraz informacji zawartych we wniosku o dofinansowanie i załącznikach,</w:t>
      </w:r>
      <w:r w:rsidRPr="001A6CAB">
        <w:rPr>
          <w:rFonts w:ascii="Arial" w:hAnsi="Arial" w:cs="Arial"/>
          <w:sz w:val="24"/>
          <w:szCs w:val="24"/>
        </w:rPr>
        <w:t xml:space="preserve"> </w:t>
      </w:r>
      <w:bookmarkEnd w:id="77"/>
      <w:r w:rsidR="00526DD7" w:rsidRPr="001A6CAB">
        <w:rPr>
          <w:rFonts w:ascii="Arial" w:hAnsi="Arial" w:cs="Arial"/>
          <w:sz w:val="24"/>
          <w:szCs w:val="24"/>
        </w:rPr>
        <w:t>z uwzględnieniem</w:t>
      </w:r>
      <w:r w:rsidRPr="001A6CAB">
        <w:rPr>
          <w:rFonts w:ascii="Arial" w:hAnsi="Arial" w:cs="Arial"/>
          <w:sz w:val="24"/>
          <w:szCs w:val="24"/>
        </w:rPr>
        <w:t xml:space="preserve"> wartości </w:t>
      </w:r>
      <w:r w:rsidR="00526DD7" w:rsidRPr="001A6CAB">
        <w:rPr>
          <w:rFonts w:ascii="Arial" w:hAnsi="Arial" w:cs="Arial"/>
          <w:sz w:val="24"/>
          <w:szCs w:val="24"/>
        </w:rPr>
        <w:t xml:space="preserve">wnioskowanego </w:t>
      </w:r>
      <w:r w:rsidRPr="001A6CAB">
        <w:rPr>
          <w:rFonts w:ascii="Arial" w:hAnsi="Arial" w:cs="Arial"/>
          <w:sz w:val="24"/>
          <w:szCs w:val="24"/>
        </w:rPr>
        <w:t xml:space="preserve">wsparcia w projekcie </w:t>
      </w:r>
      <w:r w:rsidR="00526DD7" w:rsidRPr="001A6CAB">
        <w:rPr>
          <w:rFonts w:ascii="Arial" w:hAnsi="Arial" w:cs="Arial"/>
          <w:sz w:val="24"/>
          <w:szCs w:val="24"/>
        </w:rPr>
        <w:t xml:space="preserve">składanym w ramach przedmiotowego naboru, </w:t>
      </w:r>
      <w:r w:rsidRPr="001A6CAB">
        <w:rPr>
          <w:rFonts w:ascii="Arial" w:hAnsi="Arial" w:cs="Arial"/>
          <w:sz w:val="24"/>
          <w:szCs w:val="24"/>
        </w:rPr>
        <w:t>przeliczonej po kursie EUR z dnia rozpoczęcia naboru</w:t>
      </w:r>
      <w:r w:rsidR="00FF2907" w:rsidRPr="001A6CAB">
        <w:rPr>
          <w:rFonts w:ascii="Arial" w:hAnsi="Arial" w:cs="Arial"/>
          <w:sz w:val="24"/>
          <w:szCs w:val="24"/>
        </w:rPr>
        <w:t>;</w:t>
      </w:r>
    </w:p>
    <w:p w14:paraId="37128D43" w14:textId="16283C57" w:rsidR="00FF2907" w:rsidRPr="001A6CAB" w:rsidRDefault="003A2DA7" w:rsidP="004A6680">
      <w:pPr>
        <w:pStyle w:val="Akapitzlist"/>
        <w:numPr>
          <w:ilvl w:val="0"/>
          <w:numId w:val="50"/>
        </w:numPr>
        <w:tabs>
          <w:tab w:val="left" w:pos="709"/>
        </w:tabs>
        <w:spacing w:before="120" w:after="120" w:line="276" w:lineRule="auto"/>
        <w:ind w:left="1134"/>
        <w:contextualSpacing w:val="0"/>
        <w:rPr>
          <w:rFonts w:ascii="Arial" w:hAnsi="Arial" w:cs="Arial"/>
          <w:sz w:val="24"/>
          <w:szCs w:val="24"/>
        </w:rPr>
      </w:pPr>
      <w:r w:rsidRPr="001A6CAB">
        <w:rPr>
          <w:rFonts w:ascii="Arial" w:hAnsi="Arial" w:cs="Arial"/>
          <w:sz w:val="24"/>
          <w:szCs w:val="24"/>
        </w:rPr>
        <w:t>przed podpisaniem umowy o dofinansowanie, na podstawie danych z systemu SUDOP i SRPP</w:t>
      </w:r>
      <w:r w:rsidR="00526DD7" w:rsidRPr="001A6CAB">
        <w:rPr>
          <w:rFonts w:ascii="Arial" w:hAnsi="Arial" w:cs="Arial"/>
          <w:sz w:val="24"/>
          <w:szCs w:val="24"/>
        </w:rPr>
        <w:t xml:space="preserve"> oraz załączników wymaganych przed podpisaniem umowy o dofinansowanie</w:t>
      </w:r>
      <w:r w:rsidR="00FF2907" w:rsidRPr="001A6CAB">
        <w:rPr>
          <w:rFonts w:ascii="Arial" w:hAnsi="Arial" w:cs="Arial"/>
          <w:sz w:val="24"/>
          <w:szCs w:val="24"/>
        </w:rPr>
        <w:t>, z uwzględnieniem wartości wnioskowanego wsparcia w projekcie składanym w ramach przedmiotowego naboru,</w:t>
      </w:r>
      <w:r w:rsidRPr="001A6CAB">
        <w:rPr>
          <w:rFonts w:ascii="Arial" w:hAnsi="Arial" w:cs="Arial"/>
          <w:sz w:val="24"/>
          <w:szCs w:val="24"/>
        </w:rPr>
        <w:t xml:space="preserve"> przeliczonej po kursie EUR z dnia złożenia </w:t>
      </w:r>
      <w:r w:rsidR="00FF2907" w:rsidRPr="001A6CAB">
        <w:rPr>
          <w:rFonts w:ascii="Arial" w:hAnsi="Arial" w:cs="Arial"/>
          <w:sz w:val="24"/>
          <w:szCs w:val="24"/>
        </w:rPr>
        <w:t xml:space="preserve">załączników wymaganych przed podpisaniem umowy o dofinansowanie dotyczących uzyskanej pomocy de </w:t>
      </w:r>
      <w:proofErr w:type="spellStart"/>
      <w:r w:rsidR="00FF2907" w:rsidRPr="001A6CAB">
        <w:rPr>
          <w:rFonts w:ascii="Arial" w:hAnsi="Arial" w:cs="Arial"/>
          <w:sz w:val="24"/>
          <w:szCs w:val="24"/>
        </w:rPr>
        <w:t>minimis</w:t>
      </w:r>
      <w:proofErr w:type="spellEnd"/>
      <w:r w:rsidR="00FF2907" w:rsidRPr="001A6CAB">
        <w:rPr>
          <w:rFonts w:ascii="Arial" w:hAnsi="Arial" w:cs="Arial"/>
          <w:sz w:val="24"/>
          <w:szCs w:val="24"/>
        </w:rPr>
        <w:t>;</w:t>
      </w:r>
    </w:p>
    <w:p w14:paraId="00702B1C" w14:textId="77777777" w:rsidR="00FF2907" w:rsidRPr="001A6CAB" w:rsidRDefault="003A2DA7" w:rsidP="004A6680">
      <w:pPr>
        <w:pStyle w:val="Akapitzlist"/>
        <w:numPr>
          <w:ilvl w:val="0"/>
          <w:numId w:val="50"/>
        </w:numPr>
        <w:tabs>
          <w:tab w:val="left" w:pos="709"/>
        </w:tabs>
        <w:spacing w:before="120" w:after="120" w:line="276" w:lineRule="auto"/>
        <w:ind w:left="1134"/>
        <w:contextualSpacing w:val="0"/>
        <w:rPr>
          <w:rFonts w:ascii="Arial" w:hAnsi="Arial" w:cs="Arial"/>
          <w:sz w:val="24"/>
          <w:szCs w:val="24"/>
        </w:rPr>
      </w:pPr>
      <w:r w:rsidRPr="001A6CAB">
        <w:rPr>
          <w:rFonts w:ascii="Arial" w:hAnsi="Arial" w:cs="Arial"/>
          <w:sz w:val="24"/>
          <w:szCs w:val="24"/>
        </w:rPr>
        <w:t>w dniu podpisania umowy o dofinansowanie, na podstawie danych z systemu SUDOP i SRPP</w:t>
      </w:r>
      <w:r w:rsidR="00FF2907" w:rsidRPr="001A6CAB">
        <w:rPr>
          <w:rFonts w:ascii="Arial" w:hAnsi="Arial" w:cs="Arial"/>
          <w:sz w:val="24"/>
          <w:szCs w:val="24"/>
        </w:rPr>
        <w:t xml:space="preserve"> (jeżeli dane uległy zmianie w stosunku do danych, o których mowa w lit. b)</w:t>
      </w:r>
      <w:r w:rsidRPr="001A6CAB">
        <w:rPr>
          <w:rFonts w:ascii="Arial" w:hAnsi="Arial" w:cs="Arial"/>
          <w:sz w:val="24"/>
          <w:szCs w:val="24"/>
        </w:rPr>
        <w:t xml:space="preserve"> oraz </w:t>
      </w:r>
      <w:r w:rsidR="00FF2907" w:rsidRPr="001A6CAB">
        <w:rPr>
          <w:rFonts w:ascii="Arial" w:hAnsi="Arial" w:cs="Arial"/>
          <w:sz w:val="24"/>
          <w:szCs w:val="24"/>
        </w:rPr>
        <w:t xml:space="preserve">wartości wnioskowanego wsparcia w projekcie składanym w ramach przedmiotowego naboru, przeliczonej po kursie EUR z dnia </w:t>
      </w:r>
      <w:r w:rsidRPr="001A6CAB">
        <w:rPr>
          <w:rFonts w:ascii="Arial" w:hAnsi="Arial" w:cs="Arial"/>
          <w:sz w:val="24"/>
          <w:szCs w:val="24"/>
        </w:rPr>
        <w:t>podpisania umowy o dofinansowanie.</w:t>
      </w:r>
    </w:p>
    <w:p w14:paraId="4FE42140" w14:textId="2C402531" w:rsidR="00D86510" w:rsidRPr="001A6CAB" w:rsidRDefault="003A2DA7" w:rsidP="004A6680">
      <w:pPr>
        <w:pStyle w:val="Akapitzlist"/>
        <w:numPr>
          <w:ilvl w:val="0"/>
          <w:numId w:val="46"/>
        </w:numPr>
        <w:tabs>
          <w:tab w:val="left" w:pos="709"/>
        </w:tabs>
        <w:spacing w:before="120" w:after="120" w:line="276" w:lineRule="auto"/>
        <w:contextualSpacing w:val="0"/>
        <w:rPr>
          <w:rFonts w:ascii="Arial" w:hAnsi="Arial" w:cs="Arial"/>
          <w:sz w:val="24"/>
          <w:szCs w:val="24"/>
        </w:rPr>
      </w:pPr>
      <w:r w:rsidRPr="001A6CAB">
        <w:rPr>
          <w:rFonts w:ascii="Arial" w:hAnsi="Arial" w:cs="Arial"/>
          <w:sz w:val="24"/>
          <w:szCs w:val="24"/>
        </w:rPr>
        <w:lastRenderedPageBreak/>
        <w:t xml:space="preserve">W przypadku złożenia </w:t>
      </w:r>
      <w:r w:rsidR="00FF2907" w:rsidRPr="001A6CAB">
        <w:rPr>
          <w:rFonts w:ascii="Arial" w:hAnsi="Arial" w:cs="Arial"/>
          <w:sz w:val="24"/>
          <w:szCs w:val="24"/>
        </w:rPr>
        <w:t xml:space="preserve">wniosków o dofinansowanie przez więcej niż jeden podmiot, wchodzący w skład </w:t>
      </w:r>
      <w:r w:rsidRPr="001A6CAB">
        <w:rPr>
          <w:rFonts w:ascii="Arial" w:hAnsi="Arial" w:cs="Arial"/>
          <w:sz w:val="24"/>
          <w:szCs w:val="24"/>
        </w:rPr>
        <w:t>jedn</w:t>
      </w:r>
      <w:r w:rsidR="00FF2907" w:rsidRPr="001A6CAB">
        <w:rPr>
          <w:rFonts w:ascii="Arial" w:hAnsi="Arial" w:cs="Arial"/>
          <w:sz w:val="24"/>
          <w:szCs w:val="24"/>
        </w:rPr>
        <w:t>ego</w:t>
      </w:r>
      <w:r w:rsidRPr="001A6CAB">
        <w:rPr>
          <w:rFonts w:ascii="Arial" w:hAnsi="Arial" w:cs="Arial"/>
          <w:sz w:val="24"/>
          <w:szCs w:val="24"/>
        </w:rPr>
        <w:t xml:space="preserve"> przedsiębiorstw</w:t>
      </w:r>
      <w:r w:rsidR="00FF2907" w:rsidRPr="001A6CAB">
        <w:rPr>
          <w:rFonts w:ascii="Arial" w:hAnsi="Arial" w:cs="Arial"/>
          <w:sz w:val="24"/>
          <w:szCs w:val="24"/>
        </w:rPr>
        <w:t>a, o którym mowa w pkt. 4 lit. c),</w:t>
      </w:r>
      <w:r w:rsidRPr="001A6CAB">
        <w:rPr>
          <w:rFonts w:ascii="Arial" w:hAnsi="Arial" w:cs="Arial"/>
          <w:sz w:val="24"/>
          <w:szCs w:val="24"/>
        </w:rPr>
        <w:t xml:space="preserve"> </w:t>
      </w:r>
      <w:r w:rsidR="00FF2907" w:rsidRPr="001A6CAB">
        <w:rPr>
          <w:rFonts w:ascii="Arial" w:hAnsi="Arial" w:cs="Arial"/>
          <w:sz w:val="24"/>
          <w:szCs w:val="24"/>
        </w:rPr>
        <w:t xml:space="preserve">weryfikacji, o której mowa w pkt. 5 lit. b) i c) dokonuje się z </w:t>
      </w:r>
      <w:r w:rsidRPr="001A6CAB">
        <w:rPr>
          <w:rFonts w:ascii="Arial" w:hAnsi="Arial" w:cs="Arial"/>
          <w:sz w:val="24"/>
          <w:szCs w:val="24"/>
        </w:rPr>
        <w:t>uwzględni</w:t>
      </w:r>
      <w:r w:rsidR="00FF2907" w:rsidRPr="001A6CAB">
        <w:rPr>
          <w:rFonts w:ascii="Arial" w:hAnsi="Arial" w:cs="Arial"/>
          <w:sz w:val="24"/>
          <w:szCs w:val="24"/>
        </w:rPr>
        <w:t>eniem</w:t>
      </w:r>
      <w:r w:rsidRPr="001A6CAB">
        <w:rPr>
          <w:rFonts w:ascii="Arial" w:hAnsi="Arial" w:cs="Arial"/>
          <w:sz w:val="24"/>
          <w:szCs w:val="24"/>
        </w:rPr>
        <w:t xml:space="preserve"> wartoś</w:t>
      </w:r>
      <w:r w:rsidR="00FF2907" w:rsidRPr="001A6CAB">
        <w:rPr>
          <w:rFonts w:ascii="Arial" w:hAnsi="Arial" w:cs="Arial"/>
          <w:sz w:val="24"/>
          <w:szCs w:val="24"/>
        </w:rPr>
        <w:t>ci</w:t>
      </w:r>
      <w:r w:rsidRPr="001A6CAB">
        <w:rPr>
          <w:rFonts w:ascii="Arial" w:hAnsi="Arial" w:cs="Arial"/>
          <w:sz w:val="24"/>
          <w:szCs w:val="24"/>
        </w:rPr>
        <w:t xml:space="preserve"> wnioskowanego dofinansowania wszystkich wybranych do dofinansowania projektów złożonych prze</w:t>
      </w:r>
      <w:r w:rsidR="00FF2907" w:rsidRPr="001A6CAB">
        <w:rPr>
          <w:rFonts w:ascii="Arial" w:hAnsi="Arial" w:cs="Arial"/>
          <w:sz w:val="24"/>
          <w:szCs w:val="24"/>
        </w:rPr>
        <w:t xml:space="preserve">z </w:t>
      </w:r>
      <w:r w:rsidRPr="001A6CAB">
        <w:rPr>
          <w:rFonts w:ascii="Arial" w:hAnsi="Arial" w:cs="Arial"/>
          <w:sz w:val="24"/>
          <w:szCs w:val="24"/>
        </w:rPr>
        <w:t>jedno przedsiębiorstwo</w:t>
      </w:r>
      <w:r w:rsidR="001F35AA" w:rsidRPr="001A6CAB">
        <w:rPr>
          <w:rFonts w:ascii="Arial" w:hAnsi="Arial" w:cs="Arial"/>
          <w:sz w:val="24"/>
          <w:szCs w:val="24"/>
        </w:rPr>
        <w:t>.</w:t>
      </w:r>
    </w:p>
    <w:p w14:paraId="7DFCEC5D" w14:textId="5A50FAB6" w:rsidR="00044108"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78" w:name="_Toc138062562"/>
      <w:r w:rsidRPr="001A6CAB">
        <w:rPr>
          <w:rFonts w:cs="Arial"/>
          <w:b/>
          <w:color w:val="auto"/>
          <w:szCs w:val="24"/>
        </w:rPr>
        <w:t>P</w:t>
      </w:r>
      <w:r w:rsidR="00C47198" w:rsidRPr="001A6CAB">
        <w:rPr>
          <w:rFonts w:cs="Arial"/>
          <w:b/>
          <w:color w:val="auto"/>
          <w:szCs w:val="24"/>
        </w:rPr>
        <w:t>oziom</w:t>
      </w:r>
      <w:r w:rsidR="0047187C" w:rsidRPr="001A6CAB">
        <w:rPr>
          <w:rFonts w:cs="Arial"/>
          <w:b/>
          <w:color w:val="auto"/>
          <w:szCs w:val="24"/>
        </w:rPr>
        <w:t>y i kwoty</w:t>
      </w:r>
      <w:r w:rsidR="00C47198" w:rsidRPr="001A6CAB">
        <w:rPr>
          <w:rFonts w:cs="Arial"/>
          <w:b/>
          <w:color w:val="auto"/>
          <w:szCs w:val="24"/>
        </w:rPr>
        <w:t xml:space="preserve"> dofinansowani</w:t>
      </w:r>
      <w:r w:rsidR="00275429" w:rsidRPr="001A6CAB">
        <w:rPr>
          <w:rFonts w:cs="Arial"/>
          <w:b/>
          <w:color w:val="auto"/>
          <w:szCs w:val="24"/>
        </w:rPr>
        <w:t>a</w:t>
      </w:r>
      <w:bookmarkEnd w:id="78"/>
    </w:p>
    <w:p w14:paraId="26F50769" w14:textId="77777777" w:rsidR="00206673" w:rsidRPr="001A6CAB" w:rsidRDefault="00E21B9B" w:rsidP="004A6680">
      <w:pPr>
        <w:pStyle w:val="Akapitzlist"/>
        <w:numPr>
          <w:ilvl w:val="0"/>
          <w:numId w:val="68"/>
        </w:numPr>
        <w:spacing w:before="120" w:after="120" w:line="276" w:lineRule="auto"/>
        <w:ind w:left="709"/>
        <w:contextualSpacing w:val="0"/>
        <w:rPr>
          <w:rFonts w:ascii="Arial" w:hAnsi="Arial" w:cs="Arial"/>
          <w:sz w:val="24"/>
          <w:szCs w:val="24"/>
        </w:rPr>
      </w:pPr>
      <w:r w:rsidRPr="001A6CAB">
        <w:rPr>
          <w:rFonts w:ascii="Arial" w:hAnsi="Arial" w:cs="Arial"/>
          <w:sz w:val="24"/>
          <w:szCs w:val="24"/>
        </w:rPr>
        <w:t>Brak ograniczeń kwotowych w zakresie minimalnej i maksymalnej wartości projektu oraz minimalnej i maksymalnej wartości wydatków kwalifikowalnych, z zastrzeżeniem pkt. 2-4.</w:t>
      </w:r>
    </w:p>
    <w:p w14:paraId="409C9E38" w14:textId="7BD07AA5" w:rsidR="00206673" w:rsidRPr="001A6CAB" w:rsidRDefault="00F255E8" w:rsidP="004A6680">
      <w:pPr>
        <w:pStyle w:val="Akapitzlist"/>
        <w:numPr>
          <w:ilvl w:val="0"/>
          <w:numId w:val="68"/>
        </w:numPr>
        <w:spacing w:before="120" w:after="120" w:line="276" w:lineRule="auto"/>
        <w:ind w:left="709"/>
        <w:contextualSpacing w:val="0"/>
        <w:rPr>
          <w:rFonts w:ascii="Arial" w:hAnsi="Arial" w:cs="Arial"/>
          <w:sz w:val="24"/>
          <w:szCs w:val="24"/>
        </w:rPr>
      </w:pPr>
      <w:r w:rsidRPr="001A6CAB">
        <w:rPr>
          <w:rFonts w:ascii="Arial" w:hAnsi="Arial" w:cs="Arial"/>
          <w:sz w:val="24"/>
          <w:szCs w:val="24"/>
        </w:rPr>
        <w:t xml:space="preserve">Maksymalna kwota dofinansowania wydatków </w:t>
      </w:r>
      <w:r w:rsidRPr="00CF0808">
        <w:rPr>
          <w:rFonts w:ascii="Arial" w:hAnsi="Arial" w:cs="Arial"/>
          <w:sz w:val="24"/>
          <w:szCs w:val="24"/>
        </w:rPr>
        <w:t>kwalifikowalnych</w:t>
      </w:r>
      <w:r w:rsidR="00B01ECD" w:rsidRPr="00CF0808">
        <w:rPr>
          <w:rFonts w:ascii="Arial" w:hAnsi="Arial" w:cs="Arial"/>
          <w:sz w:val="24"/>
          <w:szCs w:val="24"/>
        </w:rPr>
        <w:t>:</w:t>
      </w:r>
      <w:r w:rsidR="00535196" w:rsidRPr="00CF0808">
        <w:rPr>
          <w:rFonts w:ascii="Arial" w:hAnsi="Arial" w:cs="Arial"/>
          <w:sz w:val="24"/>
          <w:szCs w:val="24"/>
        </w:rPr>
        <w:t xml:space="preserve"> </w:t>
      </w:r>
      <w:r w:rsidR="008F0F36" w:rsidRPr="00CF0808">
        <w:rPr>
          <w:rFonts w:ascii="Arial" w:hAnsi="Arial" w:cs="Arial"/>
          <w:sz w:val="24"/>
          <w:szCs w:val="24"/>
        </w:rPr>
        <w:t>3</w:t>
      </w:r>
      <w:r w:rsidR="00B01ECD" w:rsidRPr="00CF0808">
        <w:rPr>
          <w:rFonts w:ascii="Arial" w:hAnsi="Arial" w:cs="Arial"/>
          <w:sz w:val="24"/>
          <w:szCs w:val="24"/>
        </w:rPr>
        <w:t> 000 000</w:t>
      </w:r>
      <w:r w:rsidR="008F0F36" w:rsidRPr="00CF0808">
        <w:rPr>
          <w:rFonts w:ascii="Arial" w:hAnsi="Arial" w:cs="Arial"/>
          <w:sz w:val="24"/>
          <w:szCs w:val="24"/>
        </w:rPr>
        <w:t xml:space="preserve"> </w:t>
      </w:r>
      <w:r w:rsidRPr="00CF0808">
        <w:rPr>
          <w:rFonts w:ascii="Arial" w:hAnsi="Arial" w:cs="Arial"/>
          <w:sz w:val="24"/>
          <w:szCs w:val="24"/>
        </w:rPr>
        <w:t>PLN</w:t>
      </w:r>
      <w:r w:rsidRPr="00270508">
        <w:rPr>
          <w:rFonts w:ascii="Arial" w:hAnsi="Arial" w:cs="Arial"/>
          <w:sz w:val="24"/>
          <w:szCs w:val="24"/>
        </w:rPr>
        <w:t>.</w:t>
      </w:r>
    </w:p>
    <w:p w14:paraId="6FA7E816" w14:textId="396A5458" w:rsidR="00AA3A76" w:rsidRPr="001A6CAB" w:rsidRDefault="00AA3A76" w:rsidP="004A6680">
      <w:pPr>
        <w:pStyle w:val="Akapitzlist"/>
        <w:numPr>
          <w:ilvl w:val="0"/>
          <w:numId w:val="68"/>
        </w:numPr>
        <w:spacing w:before="120" w:after="120" w:line="276" w:lineRule="auto"/>
        <w:ind w:left="709"/>
        <w:contextualSpacing w:val="0"/>
        <w:rPr>
          <w:rFonts w:ascii="Arial" w:hAnsi="Arial" w:cs="Arial"/>
          <w:sz w:val="24"/>
          <w:szCs w:val="24"/>
        </w:rPr>
      </w:pPr>
      <w:r w:rsidRPr="001A6CAB">
        <w:rPr>
          <w:rFonts w:ascii="Arial" w:hAnsi="Arial" w:cs="Arial"/>
          <w:sz w:val="24"/>
          <w:szCs w:val="24"/>
        </w:rPr>
        <w:t>Maksymaln</w:t>
      </w:r>
      <w:r w:rsidR="00731CA9" w:rsidRPr="001A6CAB">
        <w:rPr>
          <w:rFonts w:ascii="Arial" w:hAnsi="Arial" w:cs="Arial"/>
          <w:sz w:val="24"/>
          <w:szCs w:val="24"/>
        </w:rPr>
        <w:t>y poziom dofinansowania wydatków kwalifikowalnych</w:t>
      </w:r>
      <w:r w:rsidRPr="001A6CAB">
        <w:rPr>
          <w:rFonts w:ascii="Arial" w:hAnsi="Arial" w:cs="Arial"/>
          <w:sz w:val="24"/>
          <w:szCs w:val="24"/>
        </w:rPr>
        <w:t>:</w:t>
      </w:r>
    </w:p>
    <w:p w14:paraId="40A659DE" w14:textId="227A9F20" w:rsidR="00BD0EB8" w:rsidRPr="00270508" w:rsidRDefault="00BD0EB8" w:rsidP="004A6680">
      <w:pPr>
        <w:spacing w:before="120" w:after="120" w:line="276" w:lineRule="auto"/>
        <w:ind w:left="851"/>
        <w:rPr>
          <w:rFonts w:ascii="Arial" w:hAnsi="Arial" w:cs="Arial"/>
          <w:sz w:val="24"/>
          <w:szCs w:val="24"/>
        </w:rPr>
      </w:pPr>
      <w:r w:rsidRPr="00270508">
        <w:rPr>
          <w:rFonts w:ascii="Arial" w:hAnsi="Arial" w:cs="Arial"/>
          <w:sz w:val="24"/>
          <w:szCs w:val="24"/>
        </w:rPr>
        <w:t xml:space="preserve">- </w:t>
      </w:r>
      <w:r w:rsidR="00B01ECD">
        <w:rPr>
          <w:rFonts w:ascii="Arial" w:hAnsi="Arial" w:cs="Arial"/>
          <w:sz w:val="24"/>
          <w:szCs w:val="24"/>
        </w:rPr>
        <w:t>m</w:t>
      </w:r>
      <w:r w:rsidRPr="00270508">
        <w:rPr>
          <w:rFonts w:ascii="Arial" w:hAnsi="Arial" w:cs="Arial"/>
          <w:sz w:val="24"/>
          <w:szCs w:val="24"/>
        </w:rPr>
        <w:t>ikroprzedsiębiorstwo i małe przedsiębiorstwa: 70 %</w:t>
      </w:r>
    </w:p>
    <w:p w14:paraId="48D28386" w14:textId="48C3B982" w:rsidR="00BD0EB8" w:rsidRPr="00270508" w:rsidRDefault="00BD0EB8" w:rsidP="004A6680">
      <w:pPr>
        <w:spacing w:before="120" w:after="120" w:line="276" w:lineRule="auto"/>
        <w:ind w:left="851"/>
        <w:rPr>
          <w:rFonts w:ascii="Arial" w:hAnsi="Arial" w:cs="Arial"/>
          <w:sz w:val="24"/>
          <w:szCs w:val="24"/>
        </w:rPr>
      </w:pPr>
      <w:r w:rsidRPr="00270508">
        <w:rPr>
          <w:rFonts w:ascii="Arial" w:hAnsi="Arial" w:cs="Arial"/>
          <w:sz w:val="24"/>
          <w:szCs w:val="24"/>
        </w:rPr>
        <w:t xml:space="preserve">- </w:t>
      </w:r>
      <w:r w:rsidR="00B01ECD">
        <w:rPr>
          <w:rFonts w:ascii="Arial" w:hAnsi="Arial" w:cs="Arial"/>
          <w:sz w:val="24"/>
          <w:szCs w:val="24"/>
        </w:rPr>
        <w:t>ś</w:t>
      </w:r>
      <w:r w:rsidRPr="00270508">
        <w:rPr>
          <w:rFonts w:ascii="Arial" w:hAnsi="Arial" w:cs="Arial"/>
          <w:sz w:val="24"/>
          <w:szCs w:val="24"/>
        </w:rPr>
        <w:t>rednie przedsiębiorstwa: 60 %</w:t>
      </w:r>
    </w:p>
    <w:p w14:paraId="40EFCB9E" w14:textId="69828D4C" w:rsidR="00BD0EB8" w:rsidRDefault="00BD0EB8" w:rsidP="004A6680">
      <w:pPr>
        <w:pStyle w:val="Akapitzlist"/>
        <w:spacing w:before="120" w:after="120" w:line="276" w:lineRule="auto"/>
        <w:ind w:left="851"/>
        <w:contextualSpacing w:val="0"/>
      </w:pPr>
      <w:r w:rsidRPr="00BD0EB8">
        <w:rPr>
          <w:rFonts w:ascii="Arial" w:hAnsi="Arial" w:cs="Arial"/>
          <w:sz w:val="24"/>
          <w:szCs w:val="24"/>
        </w:rPr>
        <w:t xml:space="preserve">- </w:t>
      </w:r>
      <w:r w:rsidR="00B01ECD">
        <w:rPr>
          <w:rFonts w:ascii="Arial" w:hAnsi="Arial" w:cs="Arial"/>
          <w:sz w:val="24"/>
          <w:szCs w:val="24"/>
        </w:rPr>
        <w:t>d</w:t>
      </w:r>
      <w:r w:rsidRPr="00BD0EB8">
        <w:rPr>
          <w:rFonts w:ascii="Arial" w:hAnsi="Arial" w:cs="Arial"/>
          <w:sz w:val="24"/>
          <w:szCs w:val="24"/>
        </w:rPr>
        <w:t>uże przedsiębiorstwa: 50 %</w:t>
      </w:r>
    </w:p>
    <w:p w14:paraId="22545BD4" w14:textId="453F2E85" w:rsidR="00AA3A76" w:rsidRDefault="00AA3A76" w:rsidP="004A6680">
      <w:pPr>
        <w:pStyle w:val="Akapitzlist"/>
        <w:numPr>
          <w:ilvl w:val="0"/>
          <w:numId w:val="68"/>
        </w:numPr>
        <w:spacing w:before="120" w:after="120" w:line="276" w:lineRule="auto"/>
        <w:ind w:left="720"/>
        <w:contextualSpacing w:val="0"/>
        <w:rPr>
          <w:rFonts w:ascii="Arial" w:hAnsi="Arial" w:cs="Arial"/>
          <w:sz w:val="24"/>
          <w:szCs w:val="24"/>
        </w:rPr>
      </w:pPr>
      <w:r w:rsidRPr="001A6CAB">
        <w:rPr>
          <w:rFonts w:ascii="Arial" w:hAnsi="Arial" w:cs="Arial"/>
          <w:sz w:val="24"/>
          <w:szCs w:val="24"/>
        </w:rPr>
        <w:t>Minimalny wkład własny rozumiany jako % wydatków kwalifikowalnych:</w:t>
      </w:r>
    </w:p>
    <w:p w14:paraId="26409A64" w14:textId="797FA0D7" w:rsidR="00CA17A7" w:rsidRPr="00270508" w:rsidRDefault="00CA17A7" w:rsidP="004A6680">
      <w:pPr>
        <w:spacing w:before="120" w:after="120" w:line="276" w:lineRule="auto"/>
        <w:ind w:left="851"/>
        <w:rPr>
          <w:rFonts w:ascii="Arial" w:hAnsi="Arial" w:cs="Arial"/>
          <w:sz w:val="24"/>
          <w:szCs w:val="24"/>
        </w:rPr>
      </w:pPr>
      <w:r w:rsidRPr="00270508">
        <w:rPr>
          <w:rFonts w:ascii="Arial" w:hAnsi="Arial" w:cs="Arial"/>
          <w:sz w:val="24"/>
          <w:szCs w:val="24"/>
        </w:rPr>
        <w:t xml:space="preserve">- </w:t>
      </w:r>
      <w:r w:rsidR="00B01ECD">
        <w:rPr>
          <w:rFonts w:ascii="Arial" w:hAnsi="Arial" w:cs="Arial"/>
          <w:sz w:val="24"/>
          <w:szCs w:val="24"/>
        </w:rPr>
        <w:t>m</w:t>
      </w:r>
      <w:r w:rsidRPr="00270508">
        <w:rPr>
          <w:rFonts w:ascii="Arial" w:hAnsi="Arial" w:cs="Arial"/>
          <w:sz w:val="24"/>
          <w:szCs w:val="24"/>
        </w:rPr>
        <w:t>ikroprzedsiębiorstwo i małe przedsiębiorstwa: 30 %</w:t>
      </w:r>
    </w:p>
    <w:p w14:paraId="176FB464" w14:textId="3033148D" w:rsidR="00CA17A7" w:rsidRPr="00270508" w:rsidRDefault="00CA17A7" w:rsidP="004A6680">
      <w:pPr>
        <w:spacing w:before="120" w:after="120" w:line="276" w:lineRule="auto"/>
        <w:ind w:left="851"/>
        <w:rPr>
          <w:rFonts w:ascii="Arial" w:hAnsi="Arial" w:cs="Arial"/>
          <w:sz w:val="24"/>
          <w:szCs w:val="24"/>
        </w:rPr>
      </w:pPr>
      <w:r w:rsidRPr="00270508">
        <w:rPr>
          <w:rFonts w:ascii="Arial" w:hAnsi="Arial" w:cs="Arial"/>
          <w:sz w:val="24"/>
          <w:szCs w:val="24"/>
        </w:rPr>
        <w:t xml:space="preserve">- </w:t>
      </w:r>
      <w:r w:rsidR="00B01ECD">
        <w:rPr>
          <w:rFonts w:ascii="Arial" w:hAnsi="Arial" w:cs="Arial"/>
          <w:sz w:val="24"/>
          <w:szCs w:val="24"/>
        </w:rPr>
        <w:t>ś</w:t>
      </w:r>
      <w:r w:rsidRPr="00270508">
        <w:rPr>
          <w:rFonts w:ascii="Arial" w:hAnsi="Arial" w:cs="Arial"/>
          <w:sz w:val="24"/>
          <w:szCs w:val="24"/>
        </w:rPr>
        <w:t>rednie przedsiębiorstwa: 40 %</w:t>
      </w:r>
    </w:p>
    <w:p w14:paraId="4A48D9E4" w14:textId="776EE9AF" w:rsidR="00CA17A7" w:rsidRPr="00270508" w:rsidRDefault="00CA17A7" w:rsidP="004A6680">
      <w:pPr>
        <w:spacing w:before="120" w:after="120" w:line="276" w:lineRule="auto"/>
        <w:ind w:left="851"/>
        <w:rPr>
          <w:rFonts w:ascii="Arial" w:hAnsi="Arial" w:cs="Arial"/>
          <w:sz w:val="24"/>
          <w:szCs w:val="24"/>
        </w:rPr>
      </w:pPr>
      <w:r w:rsidRPr="00270508">
        <w:rPr>
          <w:rFonts w:ascii="Arial" w:hAnsi="Arial" w:cs="Arial"/>
          <w:sz w:val="24"/>
          <w:szCs w:val="24"/>
        </w:rPr>
        <w:t xml:space="preserve">- </w:t>
      </w:r>
      <w:r w:rsidR="00B01ECD">
        <w:rPr>
          <w:rFonts w:ascii="Arial" w:hAnsi="Arial" w:cs="Arial"/>
          <w:sz w:val="24"/>
          <w:szCs w:val="24"/>
        </w:rPr>
        <w:t>d</w:t>
      </w:r>
      <w:r w:rsidRPr="00270508">
        <w:rPr>
          <w:rFonts w:ascii="Arial" w:hAnsi="Arial" w:cs="Arial"/>
          <w:sz w:val="24"/>
          <w:szCs w:val="24"/>
        </w:rPr>
        <w:t>uże przedsiębiorstwa: 50 %</w:t>
      </w:r>
    </w:p>
    <w:p w14:paraId="049C6F04" w14:textId="1D86F393" w:rsidR="00115E88"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79" w:name="_Toc138062563"/>
      <w:r w:rsidRPr="001A6CAB">
        <w:rPr>
          <w:rFonts w:cs="Arial"/>
          <w:b/>
          <w:color w:val="auto"/>
          <w:szCs w:val="24"/>
        </w:rPr>
        <w:t>Z</w:t>
      </w:r>
      <w:r w:rsidR="00275429" w:rsidRPr="001A6CAB">
        <w:rPr>
          <w:rFonts w:cs="Arial"/>
          <w:b/>
          <w:color w:val="auto"/>
          <w:szCs w:val="24"/>
        </w:rPr>
        <w:t>asady k</w:t>
      </w:r>
      <w:r w:rsidR="00115E88" w:rsidRPr="001A6CAB">
        <w:rPr>
          <w:rFonts w:cs="Arial"/>
          <w:b/>
          <w:color w:val="auto"/>
          <w:szCs w:val="24"/>
        </w:rPr>
        <w:t>walifikowa</w:t>
      </w:r>
      <w:r w:rsidRPr="001A6CAB">
        <w:rPr>
          <w:rFonts w:cs="Arial"/>
          <w:b/>
          <w:color w:val="auto"/>
          <w:szCs w:val="24"/>
        </w:rPr>
        <w:t>lności</w:t>
      </w:r>
      <w:r w:rsidR="00275429" w:rsidRPr="001A6CAB">
        <w:rPr>
          <w:rFonts w:cs="Arial"/>
          <w:b/>
          <w:color w:val="auto"/>
          <w:szCs w:val="24"/>
        </w:rPr>
        <w:t xml:space="preserve"> wydatków</w:t>
      </w:r>
      <w:bookmarkEnd w:id="79"/>
    </w:p>
    <w:p w14:paraId="1E3CDEC5" w14:textId="43C73C19" w:rsidR="00E744DA" w:rsidRPr="001A6CAB" w:rsidRDefault="00874465" w:rsidP="004A6680">
      <w:pPr>
        <w:pStyle w:val="Akapitzlist"/>
        <w:numPr>
          <w:ilvl w:val="0"/>
          <w:numId w:val="6"/>
        </w:numPr>
        <w:tabs>
          <w:tab w:val="left" w:pos="2760"/>
        </w:tabs>
        <w:spacing w:before="120" w:after="120" w:line="276" w:lineRule="auto"/>
        <w:ind w:left="567" w:hanging="283"/>
        <w:contextualSpacing w:val="0"/>
        <w:rPr>
          <w:rFonts w:ascii="Arial" w:hAnsi="Arial" w:cs="Arial"/>
          <w:sz w:val="24"/>
          <w:szCs w:val="24"/>
        </w:rPr>
      </w:pPr>
      <w:r w:rsidRPr="001A6CAB">
        <w:rPr>
          <w:rFonts w:ascii="Arial" w:hAnsi="Arial" w:cs="Arial"/>
          <w:sz w:val="24"/>
          <w:szCs w:val="24"/>
        </w:rPr>
        <w:t xml:space="preserve">Niezależnie od formy i rodzaju udzielanego wsparcia (pomoc publiczna/pomoc de </w:t>
      </w:r>
      <w:proofErr w:type="spellStart"/>
      <w:r w:rsidRPr="001A6CAB">
        <w:rPr>
          <w:rFonts w:ascii="Arial" w:hAnsi="Arial" w:cs="Arial"/>
          <w:sz w:val="24"/>
          <w:szCs w:val="24"/>
        </w:rPr>
        <w:t>minimis</w:t>
      </w:r>
      <w:proofErr w:type="spellEnd"/>
      <w:r w:rsidRPr="001A6CAB">
        <w:rPr>
          <w:rFonts w:ascii="Arial" w:hAnsi="Arial" w:cs="Arial"/>
          <w:sz w:val="24"/>
          <w:szCs w:val="24"/>
        </w:rPr>
        <w:t>) w</w:t>
      </w:r>
      <w:r w:rsidR="00CE68E8" w:rsidRPr="001A6CAB">
        <w:rPr>
          <w:rFonts w:ascii="Arial" w:hAnsi="Arial" w:cs="Arial"/>
          <w:sz w:val="24"/>
          <w:szCs w:val="24"/>
        </w:rPr>
        <w:t>nioskodawca może rozpocząć realizację projektu</w:t>
      </w:r>
      <w:r w:rsidR="00E744DA" w:rsidRPr="001A6CAB">
        <w:rPr>
          <w:rFonts w:ascii="Arial" w:hAnsi="Arial" w:cs="Arial"/>
          <w:sz w:val="24"/>
          <w:szCs w:val="24"/>
        </w:rPr>
        <w:t xml:space="preserve"> nie wcześniej niż</w:t>
      </w:r>
      <w:r w:rsidR="00CE68E8" w:rsidRPr="001A6CAB">
        <w:rPr>
          <w:rFonts w:ascii="Arial" w:hAnsi="Arial" w:cs="Arial"/>
          <w:sz w:val="24"/>
          <w:szCs w:val="24"/>
        </w:rPr>
        <w:t xml:space="preserve"> w dniu następującym po dniu złożenia wniosku (początek okresu kwalifikowalności wydatków w projekcie).</w:t>
      </w:r>
    </w:p>
    <w:p w14:paraId="0DD3667F" w14:textId="4D3A2EA1" w:rsidR="00E744DA" w:rsidRPr="001A6CAB" w:rsidRDefault="00CE68E8" w:rsidP="004A6680">
      <w:pPr>
        <w:pStyle w:val="Akapitzlist"/>
        <w:numPr>
          <w:ilvl w:val="0"/>
          <w:numId w:val="6"/>
        </w:numPr>
        <w:tabs>
          <w:tab w:val="left" w:pos="2760"/>
        </w:tabs>
        <w:spacing w:before="120" w:after="120" w:line="276" w:lineRule="auto"/>
        <w:ind w:left="567" w:hanging="283"/>
        <w:contextualSpacing w:val="0"/>
        <w:rPr>
          <w:rFonts w:ascii="Arial" w:hAnsi="Arial" w:cs="Arial"/>
          <w:sz w:val="24"/>
          <w:szCs w:val="24"/>
        </w:rPr>
      </w:pPr>
      <w:r w:rsidRPr="001A6CAB">
        <w:rPr>
          <w:rFonts w:ascii="Arial" w:hAnsi="Arial" w:cs="Arial"/>
          <w:sz w:val="24"/>
          <w:szCs w:val="24"/>
        </w:rPr>
        <w:t>Przez rozpoczęcie realizacji projektu rozumie się rozpoczęcie robót budowlanych związanych z inwestycją lub pierwsze prawnie wiążące zobowiązanie do zamówienia urządzeń, towarów lub usług związanych z realizacją projektu lub inne zobowiązanie, które sprawia, że inwestycja staje się nieodwracalna, zależnie od tego co nastąpi najpierw.</w:t>
      </w:r>
    </w:p>
    <w:p w14:paraId="4DC6023C" w14:textId="64579A45" w:rsidR="00AE31F3" w:rsidRPr="001A6CAB" w:rsidRDefault="00E744DA" w:rsidP="004A6680">
      <w:pPr>
        <w:pStyle w:val="Akapitzlist"/>
        <w:numPr>
          <w:ilvl w:val="0"/>
          <w:numId w:val="6"/>
        </w:numPr>
        <w:tabs>
          <w:tab w:val="left" w:pos="2760"/>
        </w:tabs>
        <w:spacing w:before="120" w:after="120" w:line="276" w:lineRule="auto"/>
        <w:ind w:left="567" w:hanging="283"/>
        <w:contextualSpacing w:val="0"/>
        <w:rPr>
          <w:rFonts w:ascii="Arial" w:hAnsi="Arial" w:cs="Arial"/>
          <w:sz w:val="24"/>
          <w:szCs w:val="24"/>
        </w:rPr>
      </w:pPr>
      <w:r w:rsidRPr="001A6CAB">
        <w:rPr>
          <w:rFonts w:ascii="Arial" w:hAnsi="Arial" w:cs="Arial"/>
          <w:sz w:val="24"/>
          <w:szCs w:val="24"/>
        </w:rPr>
        <w:t>Za rozpoczęcie realizacji projektu nie uznaje się zakupu gruntów oraz p</w:t>
      </w:r>
      <w:r w:rsidR="00CE68E8" w:rsidRPr="001A6CAB">
        <w:rPr>
          <w:rFonts w:ascii="Arial" w:hAnsi="Arial" w:cs="Arial"/>
          <w:sz w:val="24"/>
          <w:szCs w:val="24"/>
        </w:rPr>
        <w:t>rac przygotowawczych</w:t>
      </w:r>
      <w:r w:rsidRPr="001A6CAB">
        <w:rPr>
          <w:rFonts w:ascii="Arial" w:hAnsi="Arial" w:cs="Arial"/>
          <w:sz w:val="24"/>
          <w:szCs w:val="24"/>
        </w:rPr>
        <w:t>,</w:t>
      </w:r>
      <w:r w:rsidR="00CE68E8" w:rsidRPr="001A6CAB">
        <w:rPr>
          <w:rFonts w:ascii="Arial" w:hAnsi="Arial" w:cs="Arial"/>
          <w:sz w:val="24"/>
          <w:szCs w:val="24"/>
        </w:rPr>
        <w:t xml:space="preserve"> takich jak uzyskanie zezwoleń, w tym opracowanie projektu budowlanego lub raportu </w:t>
      </w:r>
      <w:proofErr w:type="spellStart"/>
      <w:r w:rsidR="00CE68E8" w:rsidRPr="001A6CAB">
        <w:rPr>
          <w:rFonts w:ascii="Arial" w:hAnsi="Arial" w:cs="Arial"/>
          <w:sz w:val="24"/>
          <w:szCs w:val="24"/>
        </w:rPr>
        <w:t>ws</w:t>
      </w:r>
      <w:proofErr w:type="spellEnd"/>
      <w:r w:rsidR="00CE68E8" w:rsidRPr="001A6CAB">
        <w:rPr>
          <w:rFonts w:ascii="Arial" w:hAnsi="Arial" w:cs="Arial"/>
          <w:sz w:val="24"/>
          <w:szCs w:val="24"/>
        </w:rPr>
        <w:t>. oceny oddziaływania na środowisko</w:t>
      </w:r>
      <w:r w:rsidRPr="001A6CAB">
        <w:rPr>
          <w:rFonts w:ascii="Arial" w:hAnsi="Arial" w:cs="Arial"/>
          <w:sz w:val="24"/>
          <w:szCs w:val="24"/>
        </w:rPr>
        <w:t>.</w:t>
      </w:r>
      <w:r w:rsidR="007A4A73" w:rsidRPr="001A6CAB">
        <w:rPr>
          <w:rFonts w:ascii="Arial" w:hAnsi="Arial" w:cs="Arial"/>
          <w:sz w:val="24"/>
          <w:szCs w:val="24"/>
        </w:rPr>
        <w:t xml:space="preserve"> Koszty opracowania dokumentacji aplikacyjnej</w:t>
      </w:r>
      <w:r w:rsidR="00F94D15" w:rsidRPr="001A6CAB">
        <w:rPr>
          <w:rFonts w:ascii="Arial" w:hAnsi="Arial" w:cs="Arial"/>
          <w:sz w:val="24"/>
          <w:szCs w:val="24"/>
        </w:rPr>
        <w:t xml:space="preserve"> </w:t>
      </w:r>
      <w:r w:rsidR="007A4A73" w:rsidRPr="001A6CAB">
        <w:rPr>
          <w:rFonts w:ascii="Arial" w:hAnsi="Arial" w:cs="Arial"/>
          <w:sz w:val="24"/>
          <w:szCs w:val="24"/>
        </w:rPr>
        <w:t>nie stanowią prac przygotowawczych.</w:t>
      </w:r>
    </w:p>
    <w:p w14:paraId="0277157C" w14:textId="3E7F005B" w:rsidR="00AE31F3" w:rsidRPr="001A6CAB" w:rsidRDefault="00CE68E8" w:rsidP="004A6680">
      <w:pPr>
        <w:pStyle w:val="Akapitzlist"/>
        <w:numPr>
          <w:ilvl w:val="0"/>
          <w:numId w:val="6"/>
        </w:numPr>
        <w:tabs>
          <w:tab w:val="left" w:pos="2760"/>
        </w:tabs>
        <w:spacing w:before="120" w:after="120" w:line="276" w:lineRule="auto"/>
        <w:ind w:left="567" w:hanging="283"/>
        <w:contextualSpacing w:val="0"/>
        <w:rPr>
          <w:rFonts w:ascii="Arial" w:hAnsi="Arial" w:cs="Arial"/>
          <w:sz w:val="24"/>
          <w:szCs w:val="24"/>
        </w:rPr>
      </w:pPr>
      <w:r w:rsidRPr="001A6CAB">
        <w:rPr>
          <w:rFonts w:ascii="Arial" w:hAnsi="Arial" w:cs="Arial"/>
          <w:sz w:val="24"/>
          <w:szCs w:val="24"/>
        </w:rPr>
        <w:t>Kwalifikowalność danego wydatku uzależniona jest od</w:t>
      </w:r>
      <w:r w:rsidR="007A4A73" w:rsidRPr="001A6CAB">
        <w:rPr>
          <w:rFonts w:ascii="Arial" w:hAnsi="Arial" w:cs="Arial"/>
          <w:sz w:val="24"/>
          <w:szCs w:val="24"/>
        </w:rPr>
        <w:t xml:space="preserve"> zasadności jego poniesienia (wydatek musi być niezbędny do realizacji projektu)</w:t>
      </w:r>
      <w:r w:rsidRPr="001A6CAB">
        <w:rPr>
          <w:rFonts w:ascii="Arial" w:hAnsi="Arial" w:cs="Arial"/>
          <w:sz w:val="24"/>
          <w:szCs w:val="24"/>
        </w:rPr>
        <w:t xml:space="preserve"> </w:t>
      </w:r>
      <w:r w:rsidR="007A4A73" w:rsidRPr="001A6CAB">
        <w:rPr>
          <w:rFonts w:ascii="Arial" w:hAnsi="Arial" w:cs="Arial"/>
          <w:sz w:val="24"/>
          <w:szCs w:val="24"/>
        </w:rPr>
        <w:t xml:space="preserve">oraz </w:t>
      </w:r>
      <w:r w:rsidRPr="001A6CAB">
        <w:rPr>
          <w:rFonts w:ascii="Arial" w:hAnsi="Arial" w:cs="Arial"/>
          <w:sz w:val="24"/>
          <w:szCs w:val="24"/>
        </w:rPr>
        <w:t>zgodności z</w:t>
      </w:r>
      <w:r w:rsidR="00044108" w:rsidRPr="001A6CAB">
        <w:rPr>
          <w:rFonts w:ascii="Arial" w:hAnsi="Arial" w:cs="Arial"/>
          <w:sz w:val="24"/>
          <w:szCs w:val="24"/>
        </w:rPr>
        <w:t>:</w:t>
      </w:r>
      <w:r w:rsidRPr="001A6CAB">
        <w:rPr>
          <w:rFonts w:ascii="Arial" w:hAnsi="Arial" w:cs="Arial"/>
          <w:sz w:val="24"/>
          <w:szCs w:val="24"/>
        </w:rPr>
        <w:t xml:space="preserve"> Regulaminem,</w:t>
      </w:r>
      <w:r w:rsidR="00044108" w:rsidRPr="001A6CAB">
        <w:rPr>
          <w:rFonts w:ascii="Arial" w:hAnsi="Arial" w:cs="Arial"/>
          <w:sz w:val="24"/>
          <w:szCs w:val="24"/>
        </w:rPr>
        <w:t xml:space="preserve"> SZOP, FEL 2021-2027,</w:t>
      </w:r>
      <w:r w:rsidRPr="001A6CAB">
        <w:rPr>
          <w:rFonts w:ascii="Arial" w:hAnsi="Arial" w:cs="Arial"/>
          <w:sz w:val="24"/>
          <w:szCs w:val="24"/>
        </w:rPr>
        <w:t xml:space="preserve"> </w:t>
      </w:r>
      <w:r w:rsidR="00044108" w:rsidRPr="001A6CAB">
        <w:rPr>
          <w:rFonts w:ascii="Arial" w:hAnsi="Arial" w:cs="Arial"/>
          <w:sz w:val="24"/>
          <w:szCs w:val="24"/>
        </w:rPr>
        <w:t xml:space="preserve">Wytycznymi dotyczącymi kwalifikowalności wydatków na lata 2021-2027, </w:t>
      </w:r>
      <w:r w:rsidRPr="001A6CAB">
        <w:rPr>
          <w:rFonts w:ascii="Arial" w:hAnsi="Arial" w:cs="Arial"/>
          <w:sz w:val="24"/>
          <w:szCs w:val="24"/>
        </w:rPr>
        <w:t>celami Działania</w:t>
      </w:r>
      <w:r w:rsidR="0091390B" w:rsidRPr="001A6CAB">
        <w:rPr>
          <w:rFonts w:ascii="Arial" w:hAnsi="Arial" w:cs="Arial"/>
          <w:sz w:val="24"/>
          <w:szCs w:val="24"/>
        </w:rPr>
        <w:t xml:space="preserve"> i projektu</w:t>
      </w:r>
      <w:r w:rsidRPr="001A6CAB">
        <w:rPr>
          <w:rFonts w:ascii="Arial" w:hAnsi="Arial" w:cs="Arial"/>
          <w:sz w:val="24"/>
          <w:szCs w:val="24"/>
        </w:rPr>
        <w:t>.</w:t>
      </w:r>
    </w:p>
    <w:p w14:paraId="2DD9E561" w14:textId="26B355C3" w:rsidR="00AE31F3" w:rsidRPr="001A6CAB" w:rsidRDefault="009F0915" w:rsidP="004A6680">
      <w:pPr>
        <w:pStyle w:val="Akapitzlist"/>
        <w:numPr>
          <w:ilvl w:val="0"/>
          <w:numId w:val="6"/>
        </w:numPr>
        <w:tabs>
          <w:tab w:val="left" w:pos="2760"/>
        </w:tabs>
        <w:spacing w:before="120" w:after="120" w:line="276" w:lineRule="auto"/>
        <w:ind w:left="567" w:hanging="283"/>
        <w:contextualSpacing w:val="0"/>
        <w:rPr>
          <w:rFonts w:ascii="Arial" w:hAnsi="Arial" w:cs="Arial"/>
          <w:sz w:val="24"/>
          <w:szCs w:val="24"/>
        </w:rPr>
      </w:pPr>
      <w:r w:rsidRPr="001A6CAB">
        <w:rPr>
          <w:rFonts w:ascii="Arial" w:hAnsi="Arial" w:cs="Arial"/>
          <w:sz w:val="24"/>
          <w:szCs w:val="24"/>
        </w:rPr>
        <w:t>K</w:t>
      </w:r>
      <w:r w:rsidR="00CE68E8" w:rsidRPr="001A6CAB">
        <w:rPr>
          <w:rFonts w:ascii="Arial" w:hAnsi="Arial" w:cs="Arial"/>
          <w:sz w:val="24"/>
          <w:szCs w:val="24"/>
        </w:rPr>
        <w:t xml:space="preserve">walifikowalne </w:t>
      </w:r>
      <w:r w:rsidRPr="001A6CAB">
        <w:rPr>
          <w:rFonts w:ascii="Arial" w:hAnsi="Arial" w:cs="Arial"/>
          <w:sz w:val="24"/>
          <w:szCs w:val="24"/>
        </w:rPr>
        <w:t>mogą być</w:t>
      </w:r>
      <w:r w:rsidR="00CE68E8" w:rsidRPr="001A6CAB">
        <w:rPr>
          <w:rFonts w:ascii="Arial" w:hAnsi="Arial" w:cs="Arial"/>
          <w:sz w:val="24"/>
          <w:szCs w:val="24"/>
        </w:rPr>
        <w:t xml:space="preserve"> wyłącznie wydatki ujęte we wniosku o dofinansowanie</w:t>
      </w:r>
      <w:r w:rsidRPr="001A6CAB">
        <w:rPr>
          <w:rFonts w:ascii="Arial" w:hAnsi="Arial" w:cs="Arial"/>
          <w:sz w:val="24"/>
          <w:szCs w:val="24"/>
        </w:rPr>
        <w:t xml:space="preserve"> złożonym w ramach naboru,</w:t>
      </w:r>
      <w:r w:rsidR="0029693D">
        <w:rPr>
          <w:rFonts w:ascii="Arial" w:hAnsi="Arial" w:cs="Arial"/>
          <w:sz w:val="24"/>
          <w:szCs w:val="24"/>
        </w:rPr>
        <w:t xml:space="preserve"> zgodnie z wymogami wskazanymi w pkt 4</w:t>
      </w:r>
      <w:r w:rsidR="00BF5387">
        <w:rPr>
          <w:rFonts w:ascii="Arial" w:hAnsi="Arial" w:cs="Arial"/>
          <w:sz w:val="24"/>
          <w:szCs w:val="24"/>
        </w:rPr>
        <w:t>,</w:t>
      </w:r>
      <w:r w:rsidRPr="001A6CAB">
        <w:rPr>
          <w:rFonts w:ascii="Arial" w:hAnsi="Arial" w:cs="Arial"/>
          <w:sz w:val="24"/>
          <w:szCs w:val="24"/>
        </w:rPr>
        <w:t xml:space="preserve"> co oznacza, że na etapie oceny i na etapie przed podpisaniem umowy o dofinansowanie wnioskodawca nie może dodawać nowych, nie ujętych pierwotnie wydatków do kosztów kwalifikowalnych, nie może zmieniać zakresu rzeczowego poprzez zastąpienie danego wydatku innym oraz nie może zwiększać wartości kosztów kwalifikowalnych. Jeżeli jakiś wydatek jest niezbędny, a nie został </w:t>
      </w:r>
      <w:r w:rsidRPr="001A6CAB">
        <w:rPr>
          <w:rFonts w:ascii="Arial" w:hAnsi="Arial" w:cs="Arial"/>
          <w:sz w:val="24"/>
          <w:szCs w:val="24"/>
        </w:rPr>
        <w:lastRenderedPageBreak/>
        <w:t xml:space="preserve">pierwotnie ujęty we wniosku lub wydatek został </w:t>
      </w:r>
      <w:r w:rsidR="007A4A73" w:rsidRPr="001A6CAB">
        <w:rPr>
          <w:rFonts w:ascii="Arial" w:hAnsi="Arial" w:cs="Arial"/>
          <w:sz w:val="24"/>
          <w:szCs w:val="24"/>
        </w:rPr>
        <w:t xml:space="preserve">pierwotnie </w:t>
      </w:r>
      <w:r w:rsidRPr="001A6CAB">
        <w:rPr>
          <w:rFonts w:ascii="Arial" w:hAnsi="Arial" w:cs="Arial"/>
          <w:sz w:val="24"/>
          <w:szCs w:val="24"/>
        </w:rPr>
        <w:t>niedoszacowany, na wezwanie LAWP, wnioskodawca wykazuje ww. wydatek lub brakującą jego część w ramach kosztów niekwalifikowalnych.</w:t>
      </w:r>
    </w:p>
    <w:p w14:paraId="26C58BD7" w14:textId="77777777" w:rsidR="00DA06FE" w:rsidRPr="001A6CAB" w:rsidRDefault="0091390B" w:rsidP="004A6680">
      <w:pPr>
        <w:pStyle w:val="Akapitzlist"/>
        <w:numPr>
          <w:ilvl w:val="0"/>
          <w:numId w:val="6"/>
        </w:numPr>
        <w:tabs>
          <w:tab w:val="left" w:pos="2760"/>
        </w:tabs>
        <w:spacing w:before="120" w:after="120" w:line="276" w:lineRule="auto"/>
        <w:ind w:left="567" w:hanging="283"/>
        <w:contextualSpacing w:val="0"/>
        <w:rPr>
          <w:rFonts w:ascii="Arial" w:hAnsi="Arial" w:cs="Arial"/>
          <w:sz w:val="24"/>
          <w:szCs w:val="24"/>
        </w:rPr>
      </w:pPr>
      <w:r w:rsidRPr="001A6CAB">
        <w:rPr>
          <w:rFonts w:ascii="Arial" w:hAnsi="Arial" w:cs="Arial"/>
          <w:sz w:val="24"/>
          <w:szCs w:val="24"/>
        </w:rPr>
        <w:t>Z</w:t>
      </w:r>
      <w:r w:rsidR="00CE68E8" w:rsidRPr="001A6CAB">
        <w:rPr>
          <w:rFonts w:ascii="Arial" w:hAnsi="Arial" w:cs="Arial"/>
          <w:sz w:val="24"/>
          <w:szCs w:val="24"/>
        </w:rPr>
        <w:t>akazane jest podwójne finansowanie wydatków,</w:t>
      </w:r>
      <w:r w:rsidR="009F0915" w:rsidRPr="001A6CAB">
        <w:rPr>
          <w:rFonts w:ascii="Arial" w:hAnsi="Arial" w:cs="Arial"/>
          <w:sz w:val="24"/>
          <w:szCs w:val="24"/>
        </w:rPr>
        <w:t xml:space="preserve"> co oznacza, że dany koszt ujęty we wniosku nie może być</w:t>
      </w:r>
      <w:r w:rsidR="0036179C" w:rsidRPr="001A6CAB">
        <w:rPr>
          <w:rFonts w:ascii="Arial" w:hAnsi="Arial" w:cs="Arial"/>
          <w:sz w:val="24"/>
          <w:szCs w:val="24"/>
        </w:rPr>
        <w:t xml:space="preserve"> </w:t>
      </w:r>
      <w:r w:rsidR="009F0915" w:rsidRPr="001A6CAB">
        <w:rPr>
          <w:rFonts w:ascii="Arial" w:hAnsi="Arial" w:cs="Arial"/>
          <w:sz w:val="24"/>
          <w:szCs w:val="24"/>
        </w:rPr>
        <w:t>finansowany z innych środków publicznych, w tym</w:t>
      </w:r>
      <w:r w:rsidR="00CE68E8" w:rsidRPr="001A6CAB">
        <w:rPr>
          <w:rFonts w:ascii="Arial" w:hAnsi="Arial" w:cs="Arial"/>
          <w:sz w:val="24"/>
          <w:szCs w:val="24"/>
        </w:rPr>
        <w:t xml:space="preserve"> </w:t>
      </w:r>
      <w:r w:rsidR="009F0915" w:rsidRPr="001A6CAB">
        <w:rPr>
          <w:rFonts w:ascii="Arial" w:hAnsi="Arial" w:cs="Arial"/>
          <w:sz w:val="24"/>
          <w:szCs w:val="24"/>
        </w:rPr>
        <w:t xml:space="preserve">wnioskodawca nie może </w:t>
      </w:r>
      <w:r w:rsidR="00CE68E8" w:rsidRPr="001A6CAB">
        <w:rPr>
          <w:rFonts w:ascii="Arial" w:hAnsi="Arial" w:cs="Arial"/>
          <w:sz w:val="24"/>
          <w:szCs w:val="24"/>
        </w:rPr>
        <w:t>zalicza</w:t>
      </w:r>
      <w:r w:rsidR="009F0915" w:rsidRPr="001A6CAB">
        <w:rPr>
          <w:rFonts w:ascii="Arial" w:hAnsi="Arial" w:cs="Arial"/>
          <w:sz w:val="24"/>
          <w:szCs w:val="24"/>
        </w:rPr>
        <w:t>ć</w:t>
      </w:r>
      <w:r w:rsidR="00CE68E8" w:rsidRPr="001A6CAB">
        <w:rPr>
          <w:rFonts w:ascii="Arial" w:hAnsi="Arial" w:cs="Arial"/>
          <w:sz w:val="24"/>
          <w:szCs w:val="24"/>
        </w:rPr>
        <w:t xml:space="preserve"> do kosztów uzyskania przychodów odpisów z tytułu zużycia środków trwałych oraz wartości niematerialnych i prawnych</w:t>
      </w:r>
      <w:r w:rsidR="009F0915" w:rsidRPr="001A6CAB">
        <w:rPr>
          <w:rFonts w:ascii="Arial" w:hAnsi="Arial" w:cs="Arial"/>
          <w:sz w:val="24"/>
          <w:szCs w:val="24"/>
        </w:rPr>
        <w:t>,</w:t>
      </w:r>
      <w:r w:rsidR="0036179C" w:rsidRPr="001A6CAB">
        <w:rPr>
          <w:rFonts w:ascii="Arial" w:hAnsi="Arial" w:cs="Arial"/>
          <w:sz w:val="24"/>
          <w:szCs w:val="24"/>
        </w:rPr>
        <w:t xml:space="preserve"> </w:t>
      </w:r>
      <w:r w:rsidR="00CE68E8" w:rsidRPr="001A6CAB">
        <w:rPr>
          <w:rFonts w:ascii="Arial" w:hAnsi="Arial" w:cs="Arial"/>
          <w:sz w:val="24"/>
          <w:szCs w:val="24"/>
        </w:rPr>
        <w:t>dokonywanych od tej części ich wartości, która odpowiada poniesionym wydatkom na nabycie lub</w:t>
      </w:r>
      <w:r w:rsidR="0036179C" w:rsidRPr="001A6CAB">
        <w:rPr>
          <w:rFonts w:ascii="Arial" w:hAnsi="Arial" w:cs="Arial"/>
          <w:sz w:val="24"/>
          <w:szCs w:val="24"/>
        </w:rPr>
        <w:t xml:space="preserve"> </w:t>
      </w:r>
      <w:r w:rsidR="00CE68E8" w:rsidRPr="001A6CAB">
        <w:rPr>
          <w:rFonts w:ascii="Arial" w:hAnsi="Arial" w:cs="Arial"/>
          <w:sz w:val="24"/>
          <w:szCs w:val="24"/>
        </w:rPr>
        <w:t>wytworzenie we własnym zakresie tylko środków lub wartości niematerialnych i prawnych</w:t>
      </w:r>
      <w:r w:rsidR="0036179C" w:rsidRPr="001A6CAB">
        <w:rPr>
          <w:rFonts w:ascii="Arial" w:hAnsi="Arial" w:cs="Arial"/>
          <w:sz w:val="24"/>
          <w:szCs w:val="24"/>
        </w:rPr>
        <w:t xml:space="preserve"> </w:t>
      </w:r>
      <w:r w:rsidR="00CE68E8" w:rsidRPr="001A6CAB">
        <w:rPr>
          <w:rFonts w:ascii="Arial" w:hAnsi="Arial" w:cs="Arial"/>
          <w:sz w:val="24"/>
          <w:szCs w:val="24"/>
        </w:rPr>
        <w:t>zwróconych podatnikowi w jakiejkolwiek formie</w:t>
      </w:r>
      <w:r w:rsidR="009F0915" w:rsidRPr="001A6CAB">
        <w:rPr>
          <w:rFonts w:ascii="Arial" w:hAnsi="Arial" w:cs="Arial"/>
          <w:sz w:val="24"/>
          <w:szCs w:val="24"/>
        </w:rPr>
        <w:t xml:space="preserve"> (s</w:t>
      </w:r>
      <w:r w:rsidR="00CE68E8" w:rsidRPr="001A6CAB">
        <w:rPr>
          <w:rFonts w:ascii="Arial" w:hAnsi="Arial" w:cs="Arial"/>
          <w:sz w:val="24"/>
          <w:szCs w:val="24"/>
        </w:rPr>
        <w:t>ytuacja taka może zaistnieć w przypadku</w:t>
      </w:r>
      <w:r w:rsidR="0036179C" w:rsidRPr="001A6CAB">
        <w:rPr>
          <w:rFonts w:ascii="Arial" w:hAnsi="Arial" w:cs="Arial"/>
          <w:sz w:val="24"/>
          <w:szCs w:val="24"/>
        </w:rPr>
        <w:t xml:space="preserve"> </w:t>
      </w:r>
      <w:r w:rsidR="00CE68E8" w:rsidRPr="001A6CAB">
        <w:rPr>
          <w:rFonts w:ascii="Arial" w:hAnsi="Arial" w:cs="Arial"/>
          <w:sz w:val="24"/>
          <w:szCs w:val="24"/>
        </w:rPr>
        <w:t>nieprawidłowego zaliczenia do kosztów uzyskania przychodów pełnej amortyzacji od środków</w:t>
      </w:r>
      <w:r w:rsidR="0036179C" w:rsidRPr="001A6CAB">
        <w:rPr>
          <w:rFonts w:ascii="Arial" w:hAnsi="Arial" w:cs="Arial"/>
          <w:sz w:val="24"/>
          <w:szCs w:val="24"/>
        </w:rPr>
        <w:t xml:space="preserve"> </w:t>
      </w:r>
      <w:r w:rsidR="00CE68E8" w:rsidRPr="001A6CAB">
        <w:rPr>
          <w:rFonts w:ascii="Arial" w:hAnsi="Arial" w:cs="Arial"/>
          <w:sz w:val="24"/>
          <w:szCs w:val="24"/>
        </w:rPr>
        <w:t>trwałych współfinansowanych uzyskaną dotacją</w:t>
      </w:r>
      <w:r w:rsidR="009F0915" w:rsidRPr="001A6CAB">
        <w:rPr>
          <w:rFonts w:ascii="Arial" w:hAnsi="Arial" w:cs="Arial"/>
          <w:sz w:val="24"/>
          <w:szCs w:val="24"/>
        </w:rPr>
        <w:t>)</w:t>
      </w:r>
      <w:r w:rsidR="00CE68E8" w:rsidRPr="001A6CAB">
        <w:rPr>
          <w:rFonts w:ascii="Arial" w:hAnsi="Arial" w:cs="Arial"/>
          <w:sz w:val="24"/>
          <w:szCs w:val="24"/>
        </w:rPr>
        <w:t>.</w:t>
      </w:r>
    </w:p>
    <w:p w14:paraId="1F046D1D" w14:textId="2A4173B6" w:rsidR="00DA06FE" w:rsidRPr="002B44D0" w:rsidRDefault="00DA06FE" w:rsidP="004A6680">
      <w:pPr>
        <w:pStyle w:val="Akapitzlist"/>
        <w:numPr>
          <w:ilvl w:val="0"/>
          <w:numId w:val="6"/>
        </w:numPr>
        <w:tabs>
          <w:tab w:val="left" w:pos="2760"/>
        </w:tabs>
        <w:spacing w:before="120" w:after="120" w:line="276" w:lineRule="auto"/>
        <w:ind w:left="567"/>
        <w:contextualSpacing w:val="0"/>
        <w:rPr>
          <w:rFonts w:ascii="Arial" w:hAnsi="Arial" w:cs="Arial"/>
          <w:sz w:val="24"/>
          <w:szCs w:val="24"/>
        </w:rPr>
      </w:pPr>
      <w:r w:rsidRPr="002B44D0">
        <w:rPr>
          <w:rFonts w:ascii="Arial" w:hAnsi="Arial" w:cs="Arial"/>
          <w:sz w:val="24"/>
          <w:szCs w:val="24"/>
        </w:rPr>
        <w:t xml:space="preserve">Podwójne finansowanie, o którym mowa w pkt. </w:t>
      </w:r>
      <w:r w:rsidR="001A6CAB" w:rsidRPr="002B44D0">
        <w:rPr>
          <w:rFonts w:ascii="Arial" w:hAnsi="Arial" w:cs="Arial"/>
          <w:sz w:val="24"/>
          <w:szCs w:val="24"/>
        </w:rPr>
        <w:t xml:space="preserve">6, które nie jest dopuszczalne oznacza również </w:t>
      </w:r>
      <w:r w:rsidRPr="002B44D0">
        <w:rPr>
          <w:rFonts w:ascii="Arial" w:hAnsi="Arial" w:cs="Arial"/>
          <w:sz w:val="24"/>
          <w:szCs w:val="24"/>
        </w:rPr>
        <w:t xml:space="preserve">więcej niż jednokrotne przedstawienie do rozliczenia tego samego wydatku albo tej samej części wydatku ze środków </w:t>
      </w:r>
      <w:r w:rsidR="001A6CAB" w:rsidRPr="002B44D0">
        <w:rPr>
          <w:rFonts w:ascii="Arial" w:hAnsi="Arial" w:cs="Arial"/>
          <w:sz w:val="24"/>
          <w:szCs w:val="24"/>
        </w:rPr>
        <w:t>publicznych</w:t>
      </w:r>
      <w:r w:rsidRPr="002B44D0">
        <w:rPr>
          <w:rFonts w:ascii="Arial" w:hAnsi="Arial" w:cs="Arial"/>
          <w:sz w:val="24"/>
          <w:szCs w:val="24"/>
        </w:rPr>
        <w:t xml:space="preserve"> w jakiejkolwiek formie (w szczególności dotacji, pożyczki, gwarancji</w:t>
      </w:r>
      <w:r w:rsidR="001A6CAB" w:rsidRPr="002B44D0">
        <w:rPr>
          <w:rFonts w:ascii="Arial" w:hAnsi="Arial" w:cs="Arial"/>
          <w:sz w:val="24"/>
          <w:szCs w:val="24"/>
        </w:rPr>
        <w:t xml:space="preserve">, </w:t>
      </w:r>
      <w:r w:rsidRPr="002B44D0">
        <w:rPr>
          <w:rFonts w:ascii="Arial" w:hAnsi="Arial" w:cs="Arial"/>
          <w:sz w:val="24"/>
          <w:szCs w:val="24"/>
        </w:rPr>
        <w:t>poręczenia),</w:t>
      </w:r>
      <w:r w:rsidR="001A6CAB" w:rsidRPr="002B44D0">
        <w:rPr>
          <w:rFonts w:ascii="Arial" w:hAnsi="Arial" w:cs="Arial"/>
          <w:sz w:val="24"/>
          <w:szCs w:val="24"/>
        </w:rPr>
        <w:t xml:space="preserve"> </w:t>
      </w:r>
      <w:r w:rsidRPr="002B44D0">
        <w:rPr>
          <w:rFonts w:ascii="Arial" w:hAnsi="Arial" w:cs="Arial"/>
          <w:sz w:val="24"/>
          <w:szCs w:val="24"/>
        </w:rPr>
        <w:t xml:space="preserve">rozliczenie zakupu używanego środka trwałego, który był uprzednio współfinansowany z udziałem środków </w:t>
      </w:r>
      <w:r w:rsidR="001A6CAB" w:rsidRPr="002B44D0">
        <w:rPr>
          <w:rFonts w:ascii="Arial" w:hAnsi="Arial" w:cs="Arial"/>
          <w:sz w:val="24"/>
          <w:szCs w:val="24"/>
        </w:rPr>
        <w:t>publicznych</w:t>
      </w:r>
      <w:r w:rsidRPr="002B44D0">
        <w:rPr>
          <w:rFonts w:ascii="Arial" w:hAnsi="Arial" w:cs="Arial"/>
          <w:sz w:val="24"/>
          <w:szCs w:val="24"/>
        </w:rPr>
        <w:t>,</w:t>
      </w:r>
      <w:r w:rsidR="001A6CAB" w:rsidRPr="002B44D0">
        <w:rPr>
          <w:rFonts w:ascii="Arial" w:hAnsi="Arial" w:cs="Arial"/>
          <w:sz w:val="24"/>
          <w:szCs w:val="24"/>
        </w:rPr>
        <w:t xml:space="preserve"> </w:t>
      </w:r>
      <w:r w:rsidRPr="002B44D0">
        <w:rPr>
          <w:rFonts w:ascii="Arial" w:hAnsi="Arial" w:cs="Arial"/>
          <w:sz w:val="24"/>
          <w:szCs w:val="24"/>
        </w:rPr>
        <w:t>otrzymanie na wydatki kwalifikowalne danego projektu lub części projektu dotacji z kilku źródeł (krajowych, unijnych lub innych) w wysokości łącznie wyższej niż 100% wydatków kwalifikowalnych projektu lub części projektu</w:t>
      </w:r>
      <w:r w:rsidR="001A6CAB" w:rsidRPr="002B44D0">
        <w:rPr>
          <w:rFonts w:ascii="Arial" w:hAnsi="Arial" w:cs="Arial"/>
          <w:sz w:val="24"/>
          <w:szCs w:val="24"/>
        </w:rPr>
        <w:t>.</w:t>
      </w:r>
    </w:p>
    <w:p w14:paraId="55BA3963" w14:textId="68A54300" w:rsidR="001B329F" w:rsidRPr="001A6CAB" w:rsidRDefault="00CE68E8" w:rsidP="004A6680">
      <w:pPr>
        <w:pStyle w:val="Akapitzlist"/>
        <w:numPr>
          <w:ilvl w:val="0"/>
          <w:numId w:val="6"/>
        </w:numPr>
        <w:tabs>
          <w:tab w:val="left" w:pos="2760"/>
        </w:tabs>
        <w:spacing w:before="120" w:after="120" w:line="276" w:lineRule="auto"/>
        <w:ind w:left="567" w:hanging="283"/>
        <w:contextualSpacing w:val="0"/>
        <w:rPr>
          <w:rFonts w:ascii="Arial" w:hAnsi="Arial" w:cs="Arial"/>
          <w:sz w:val="24"/>
          <w:szCs w:val="24"/>
        </w:rPr>
      </w:pPr>
      <w:r w:rsidRPr="001A6CAB">
        <w:rPr>
          <w:rFonts w:ascii="Arial" w:hAnsi="Arial" w:cs="Arial"/>
          <w:sz w:val="24"/>
          <w:szCs w:val="24"/>
        </w:rPr>
        <w:t>W przypadku, gdy wnioskodawca rozpoczyna realizację projektu na</w:t>
      </w:r>
      <w:r w:rsidR="001A6CAB" w:rsidRPr="001A6CAB">
        <w:rPr>
          <w:rFonts w:ascii="Arial" w:hAnsi="Arial" w:cs="Arial"/>
          <w:sz w:val="24"/>
          <w:szCs w:val="24"/>
        </w:rPr>
        <w:t xml:space="preserve"> </w:t>
      </w:r>
      <w:r w:rsidRPr="001A6CAB">
        <w:rPr>
          <w:rFonts w:ascii="Arial" w:hAnsi="Arial" w:cs="Arial"/>
          <w:sz w:val="24"/>
          <w:szCs w:val="24"/>
        </w:rPr>
        <w:t>własne ryzyko</w:t>
      </w:r>
      <w:r w:rsidR="00AE31F3" w:rsidRPr="001A6CAB">
        <w:rPr>
          <w:rFonts w:ascii="Arial" w:hAnsi="Arial" w:cs="Arial"/>
          <w:sz w:val="24"/>
          <w:szCs w:val="24"/>
        </w:rPr>
        <w:t xml:space="preserve"> po złożeniu wniosku, a</w:t>
      </w:r>
      <w:r w:rsidRPr="001A6CAB">
        <w:rPr>
          <w:rFonts w:ascii="Arial" w:hAnsi="Arial" w:cs="Arial"/>
          <w:sz w:val="24"/>
          <w:szCs w:val="24"/>
        </w:rPr>
        <w:t xml:space="preserve"> przed</w:t>
      </w:r>
      <w:r w:rsidR="00E72077" w:rsidRPr="001A6CAB">
        <w:rPr>
          <w:rFonts w:ascii="Arial" w:hAnsi="Arial" w:cs="Arial"/>
          <w:sz w:val="24"/>
          <w:szCs w:val="24"/>
        </w:rPr>
        <w:t xml:space="preserve"> </w:t>
      </w:r>
      <w:r w:rsidRPr="001A6CAB">
        <w:rPr>
          <w:rFonts w:ascii="Arial" w:hAnsi="Arial" w:cs="Arial"/>
          <w:sz w:val="24"/>
          <w:szCs w:val="24"/>
        </w:rPr>
        <w:t>podpisaniem umowy o dofinansowanie, zobowiązany jest stosować zapisy wzoru umowy</w:t>
      </w:r>
      <w:r w:rsidR="00E72077" w:rsidRPr="001A6CAB">
        <w:rPr>
          <w:rFonts w:ascii="Arial" w:hAnsi="Arial" w:cs="Arial"/>
          <w:sz w:val="24"/>
          <w:szCs w:val="24"/>
        </w:rPr>
        <w:t xml:space="preserve"> </w:t>
      </w:r>
      <w:r w:rsidRPr="001A6CAB">
        <w:rPr>
          <w:rFonts w:ascii="Arial" w:hAnsi="Arial" w:cs="Arial"/>
          <w:sz w:val="24"/>
          <w:szCs w:val="24"/>
        </w:rPr>
        <w:t xml:space="preserve">o dofinansowanie, stanowiącego załącznik nr </w:t>
      </w:r>
      <w:r w:rsidR="006C5FF9" w:rsidRPr="001A6CAB">
        <w:rPr>
          <w:rFonts w:ascii="Arial" w:hAnsi="Arial" w:cs="Arial"/>
          <w:sz w:val="24"/>
          <w:szCs w:val="24"/>
        </w:rPr>
        <w:t>6</w:t>
      </w:r>
      <w:r w:rsidRPr="001A6CAB">
        <w:rPr>
          <w:rFonts w:ascii="Arial" w:hAnsi="Arial" w:cs="Arial"/>
          <w:sz w:val="24"/>
          <w:szCs w:val="24"/>
        </w:rPr>
        <w:t xml:space="preserve"> do Regulaminu</w:t>
      </w:r>
      <w:r w:rsidR="00A06192" w:rsidRPr="001A6CAB">
        <w:rPr>
          <w:rFonts w:ascii="Arial" w:hAnsi="Arial" w:cs="Arial"/>
          <w:sz w:val="24"/>
          <w:szCs w:val="24"/>
        </w:rPr>
        <w:t>, w tym w szczególności upublicznia zapytanie ofertowe w sposób, o którym mowa w Sekcji 3.2.3 pkt 1 Wytycznych dotyczących kwalifikowalności wydatków na lata 2021-2027.</w:t>
      </w:r>
    </w:p>
    <w:p w14:paraId="649C6EE2" w14:textId="77777777" w:rsidR="007F0E4C" w:rsidRDefault="001B329F" w:rsidP="004A6680">
      <w:pPr>
        <w:pStyle w:val="Akapitzlist"/>
        <w:numPr>
          <w:ilvl w:val="0"/>
          <w:numId w:val="6"/>
        </w:numPr>
        <w:tabs>
          <w:tab w:val="left" w:pos="2760"/>
        </w:tabs>
        <w:spacing w:before="120" w:after="120" w:line="276" w:lineRule="auto"/>
        <w:ind w:left="567" w:hanging="283"/>
        <w:contextualSpacing w:val="0"/>
        <w:rPr>
          <w:rFonts w:ascii="Arial" w:hAnsi="Arial" w:cs="Arial"/>
          <w:sz w:val="24"/>
          <w:szCs w:val="24"/>
        </w:rPr>
      </w:pPr>
      <w:r w:rsidRPr="001A6CAB">
        <w:rPr>
          <w:rFonts w:ascii="Arial" w:hAnsi="Arial" w:cs="Arial"/>
          <w:sz w:val="24"/>
          <w:szCs w:val="24"/>
        </w:rPr>
        <w:t xml:space="preserve">Wnioskodawca w zakresie ponoszenia wydatków zobowiązany jest do przygotowania i przeprowadzenia postępowania o udzielenie zamówienia w sposób zapewniający zachowanie uczciwej konkurencji oraz równe traktowanie wykonawców, a także do działania w sposób przejrzysty i proporcjonalny – zgodnie z procedurami określonymi w Podrozdziale 3.2 Zasada konkurencyjności Wytycznych dotyczących kwalifikowalności wydatków na lata 2021-2027, z zastrzeżeniem </w:t>
      </w:r>
      <w:proofErr w:type="spellStart"/>
      <w:r w:rsidRPr="001A6CAB">
        <w:rPr>
          <w:rFonts w:ascii="Arial" w:hAnsi="Arial" w:cs="Arial"/>
          <w:sz w:val="24"/>
          <w:szCs w:val="24"/>
        </w:rPr>
        <w:t>wyłączeń</w:t>
      </w:r>
      <w:proofErr w:type="spellEnd"/>
      <w:r w:rsidRPr="001A6CAB">
        <w:rPr>
          <w:rFonts w:ascii="Arial" w:hAnsi="Arial" w:cs="Arial"/>
          <w:sz w:val="24"/>
          <w:szCs w:val="24"/>
        </w:rPr>
        <w:t>, o których mowa w sekcji 3.2.1 (Podrozdział 3.2) ww. Wytycznych.</w:t>
      </w:r>
    </w:p>
    <w:p w14:paraId="3F8C86C3" w14:textId="2C00D26D" w:rsidR="001B329F" w:rsidRPr="007F0E4C" w:rsidRDefault="001B329F" w:rsidP="004A6680">
      <w:pPr>
        <w:pStyle w:val="Akapitzlist"/>
        <w:numPr>
          <w:ilvl w:val="0"/>
          <w:numId w:val="6"/>
        </w:numPr>
        <w:spacing w:before="120" w:after="120" w:line="276" w:lineRule="auto"/>
        <w:ind w:left="567" w:hanging="425"/>
        <w:contextualSpacing w:val="0"/>
        <w:rPr>
          <w:rFonts w:ascii="Arial" w:hAnsi="Arial" w:cs="Arial"/>
          <w:sz w:val="24"/>
          <w:szCs w:val="24"/>
        </w:rPr>
      </w:pPr>
      <w:r w:rsidRPr="007F0E4C">
        <w:rPr>
          <w:rFonts w:ascii="Arial" w:hAnsi="Arial" w:cs="Arial"/>
          <w:sz w:val="24"/>
          <w:szCs w:val="24"/>
        </w:rPr>
        <w:t>Zgodnie z art. 65 Rozporządzenia ogólnego wnioskodawca zobowiązany jest do zachowania trwałości projektu przez okres 5 lat lub 3 lat w przypadku MŚP.</w:t>
      </w:r>
    </w:p>
    <w:p w14:paraId="25E93AEE" w14:textId="6122903A" w:rsidR="00115E88" w:rsidRPr="001A6CAB" w:rsidRDefault="00D86510" w:rsidP="004A6680">
      <w:pPr>
        <w:pStyle w:val="Nagwek2"/>
        <w:numPr>
          <w:ilvl w:val="1"/>
          <w:numId w:val="53"/>
        </w:numPr>
        <w:spacing w:before="120" w:after="120" w:line="276" w:lineRule="auto"/>
        <w:ind w:left="357" w:hanging="357"/>
        <w:rPr>
          <w:rFonts w:cs="Arial"/>
          <w:b/>
          <w:color w:val="auto"/>
          <w:szCs w:val="24"/>
        </w:rPr>
      </w:pPr>
      <w:bookmarkStart w:id="80" w:name="_Toc138062564"/>
      <w:r w:rsidRPr="001A6CAB">
        <w:rPr>
          <w:rFonts w:cs="Arial"/>
          <w:b/>
          <w:color w:val="auto"/>
          <w:szCs w:val="24"/>
        </w:rPr>
        <w:t>K</w:t>
      </w:r>
      <w:r w:rsidR="00E32786" w:rsidRPr="001A6CAB">
        <w:rPr>
          <w:rFonts w:cs="Arial"/>
          <w:b/>
          <w:color w:val="auto"/>
          <w:szCs w:val="24"/>
        </w:rPr>
        <w:t>oszty kwalifikowalne</w:t>
      </w:r>
      <w:r w:rsidR="00275429" w:rsidRPr="001A6CAB">
        <w:rPr>
          <w:rFonts w:cs="Arial"/>
          <w:b/>
          <w:color w:val="auto"/>
          <w:szCs w:val="24"/>
        </w:rPr>
        <w:t xml:space="preserve"> (k</w:t>
      </w:r>
      <w:r w:rsidR="00115E88" w:rsidRPr="001A6CAB">
        <w:rPr>
          <w:rFonts w:cs="Arial"/>
          <w:b/>
          <w:color w:val="auto"/>
          <w:szCs w:val="24"/>
        </w:rPr>
        <w:t>atalog kosztów kwalifikowalnych</w:t>
      </w:r>
      <w:r w:rsidR="00275429" w:rsidRPr="001A6CAB">
        <w:rPr>
          <w:rFonts w:cs="Arial"/>
          <w:b/>
          <w:color w:val="auto"/>
          <w:szCs w:val="24"/>
        </w:rPr>
        <w:t>)</w:t>
      </w:r>
      <w:bookmarkEnd w:id="80"/>
    </w:p>
    <w:p w14:paraId="3A1D1F3C" w14:textId="6489C7C8" w:rsidR="00E744DA" w:rsidRPr="001A6CAB" w:rsidRDefault="00E744DA" w:rsidP="004A6680">
      <w:pPr>
        <w:spacing w:before="120" w:after="120" w:line="276" w:lineRule="auto"/>
        <w:rPr>
          <w:rFonts w:ascii="Arial" w:hAnsi="Arial" w:cs="Arial"/>
          <w:sz w:val="24"/>
          <w:szCs w:val="24"/>
        </w:rPr>
      </w:pPr>
      <w:r w:rsidRPr="001A6CAB">
        <w:rPr>
          <w:rFonts w:ascii="Arial" w:hAnsi="Arial" w:cs="Arial"/>
          <w:sz w:val="24"/>
          <w:szCs w:val="24"/>
        </w:rPr>
        <w:t>Katalog kosztów kwalifikowalnych ma charakter zamknięty, co oznacza że kwalifikowalne są wyłącznie koszty określone w przedmiotowym katalogu.</w:t>
      </w:r>
    </w:p>
    <w:p w14:paraId="14C22391" w14:textId="780CC794" w:rsidR="007B7D8C" w:rsidRPr="001A6CAB" w:rsidRDefault="007B7D8C" w:rsidP="004A6680">
      <w:pPr>
        <w:spacing w:before="120" w:after="120" w:line="276" w:lineRule="auto"/>
        <w:rPr>
          <w:rFonts w:ascii="Arial" w:hAnsi="Arial" w:cs="Arial"/>
          <w:sz w:val="24"/>
          <w:szCs w:val="24"/>
        </w:rPr>
      </w:pPr>
      <w:r w:rsidRPr="001A6CAB">
        <w:rPr>
          <w:rFonts w:ascii="Arial" w:hAnsi="Arial" w:cs="Arial"/>
          <w:sz w:val="24"/>
          <w:szCs w:val="24"/>
        </w:rPr>
        <w:t xml:space="preserve">Podatek VAT może być uznany za wydatek kwalifikowalny w ramach wszystkich poniżej opisanych kategorii kosztów, wówczas gdy wnioskodawca, zgodnie z obowiązującymi przepisami prawa nie ma możliwości odzyskania podatku VAT tj. obniżenia kwoty podatku należnego o kwotę podatku naliczonego lub ubiegania się o zwrot VAT. Dla uznania podatku VAT za </w:t>
      </w:r>
      <w:r w:rsidRPr="001A6CAB">
        <w:rPr>
          <w:rFonts w:ascii="Arial" w:hAnsi="Arial" w:cs="Arial"/>
          <w:sz w:val="24"/>
          <w:szCs w:val="24"/>
        </w:rPr>
        <w:lastRenderedPageBreak/>
        <w:t>niekwalifikowalny wystarczające jest posiadanie prawa tj. potencjalnej możliwości prawnej, do ubiegania się o zwrot VAT, nawet jeśli faktycznie zwrot nie nastąpi np. ze względu na niepodjęcie czynności zmierzających do realizacji tego prawa).</w:t>
      </w:r>
    </w:p>
    <w:p w14:paraId="3FD57170" w14:textId="175E333A" w:rsidR="00B91BF8" w:rsidRPr="00534A9D" w:rsidRDefault="00B91BF8" w:rsidP="004A6680">
      <w:pPr>
        <w:pStyle w:val="Nagwek3"/>
        <w:numPr>
          <w:ilvl w:val="2"/>
          <w:numId w:val="53"/>
        </w:numPr>
        <w:spacing w:before="120" w:after="120" w:line="276" w:lineRule="auto"/>
        <w:rPr>
          <w:rFonts w:ascii="Arial" w:hAnsi="Arial" w:cs="Arial"/>
          <w:b/>
          <w:bCs/>
          <w:color w:val="auto"/>
          <w:lang w:eastAsia="pl-PL"/>
        </w:rPr>
      </w:pPr>
      <w:bookmarkStart w:id="81" w:name="_Toc129174987"/>
      <w:bookmarkStart w:id="82" w:name="_Toc129175058"/>
      <w:bookmarkStart w:id="83" w:name="_Toc129175131"/>
      <w:bookmarkStart w:id="84" w:name="_Toc129175202"/>
      <w:bookmarkStart w:id="85" w:name="_Toc129175273"/>
      <w:bookmarkStart w:id="86" w:name="_Toc129175344"/>
      <w:bookmarkStart w:id="87" w:name="_Toc129174988"/>
      <w:bookmarkStart w:id="88" w:name="_Toc129175059"/>
      <w:bookmarkStart w:id="89" w:name="_Toc129175132"/>
      <w:bookmarkStart w:id="90" w:name="_Toc129175203"/>
      <w:bookmarkStart w:id="91" w:name="_Toc129175274"/>
      <w:bookmarkStart w:id="92" w:name="_Toc129175345"/>
      <w:bookmarkStart w:id="93" w:name="_Toc129174990"/>
      <w:bookmarkStart w:id="94" w:name="_Toc129175061"/>
      <w:bookmarkStart w:id="95" w:name="_Toc129175134"/>
      <w:bookmarkStart w:id="96" w:name="_Toc129175205"/>
      <w:bookmarkStart w:id="97" w:name="_Toc129175276"/>
      <w:bookmarkStart w:id="98" w:name="_Toc129175347"/>
      <w:bookmarkStart w:id="99" w:name="_Toc129175431"/>
      <w:bookmarkStart w:id="100" w:name="_Toc129175499"/>
      <w:bookmarkStart w:id="101" w:name="_Toc129174991"/>
      <w:bookmarkStart w:id="102" w:name="_Toc129175062"/>
      <w:bookmarkStart w:id="103" w:name="_Toc129175135"/>
      <w:bookmarkStart w:id="104" w:name="_Toc129175206"/>
      <w:bookmarkStart w:id="105" w:name="_Toc129175277"/>
      <w:bookmarkStart w:id="106" w:name="_Toc129175348"/>
      <w:bookmarkStart w:id="107" w:name="_Toc129175432"/>
      <w:bookmarkStart w:id="108" w:name="_Toc129175500"/>
      <w:bookmarkStart w:id="109" w:name="_Toc129174992"/>
      <w:bookmarkStart w:id="110" w:name="_Toc129175063"/>
      <w:bookmarkStart w:id="111" w:name="_Toc129175136"/>
      <w:bookmarkStart w:id="112" w:name="_Toc129175207"/>
      <w:bookmarkStart w:id="113" w:name="_Toc129175278"/>
      <w:bookmarkStart w:id="114" w:name="_Toc129175349"/>
      <w:bookmarkStart w:id="115" w:name="_Toc129175433"/>
      <w:bookmarkStart w:id="116" w:name="_Toc129175501"/>
      <w:bookmarkStart w:id="117" w:name="_Toc129174993"/>
      <w:bookmarkStart w:id="118" w:name="_Toc129175064"/>
      <w:bookmarkStart w:id="119" w:name="_Toc129175137"/>
      <w:bookmarkStart w:id="120" w:name="_Toc129175208"/>
      <w:bookmarkStart w:id="121" w:name="_Toc129175279"/>
      <w:bookmarkStart w:id="122" w:name="_Toc129175350"/>
      <w:bookmarkStart w:id="123" w:name="_Toc129175434"/>
      <w:bookmarkStart w:id="124" w:name="_Toc129175502"/>
      <w:bookmarkStart w:id="125" w:name="_Toc129174994"/>
      <w:bookmarkStart w:id="126" w:name="_Toc129175065"/>
      <w:bookmarkStart w:id="127" w:name="_Toc129175138"/>
      <w:bookmarkStart w:id="128" w:name="_Toc129175209"/>
      <w:bookmarkStart w:id="129" w:name="_Toc129175280"/>
      <w:bookmarkStart w:id="130" w:name="_Toc129175351"/>
      <w:bookmarkStart w:id="131" w:name="_Toc129175435"/>
      <w:bookmarkStart w:id="132" w:name="_Toc129175503"/>
      <w:bookmarkStart w:id="133" w:name="_Toc129174995"/>
      <w:bookmarkStart w:id="134" w:name="_Toc129175066"/>
      <w:bookmarkStart w:id="135" w:name="_Toc129175139"/>
      <w:bookmarkStart w:id="136" w:name="_Toc129175210"/>
      <w:bookmarkStart w:id="137" w:name="_Toc129175281"/>
      <w:bookmarkStart w:id="138" w:name="_Toc129175352"/>
      <w:bookmarkStart w:id="139" w:name="_Toc129175436"/>
      <w:bookmarkStart w:id="140" w:name="_Toc129175504"/>
      <w:bookmarkStart w:id="141" w:name="_Toc129174996"/>
      <w:bookmarkStart w:id="142" w:name="_Toc129175067"/>
      <w:bookmarkStart w:id="143" w:name="_Toc129175140"/>
      <w:bookmarkStart w:id="144" w:name="_Toc129175211"/>
      <w:bookmarkStart w:id="145" w:name="_Toc129175282"/>
      <w:bookmarkStart w:id="146" w:name="_Toc129175353"/>
      <w:bookmarkStart w:id="147" w:name="_Toc129175437"/>
      <w:bookmarkStart w:id="148" w:name="_Toc129175505"/>
      <w:bookmarkStart w:id="149" w:name="_Toc129178188"/>
      <w:bookmarkStart w:id="150" w:name="_Toc129178471"/>
      <w:bookmarkStart w:id="151" w:name="_Toc129178540"/>
      <w:bookmarkStart w:id="152" w:name="_Toc129178625"/>
      <w:bookmarkStart w:id="153" w:name="_Toc129178727"/>
      <w:bookmarkStart w:id="154" w:name="_Toc129178816"/>
      <w:bookmarkStart w:id="155" w:name="_Toc138062565"/>
      <w:bookmarkStart w:id="156" w:name="_Hlk12717181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534A9D">
        <w:rPr>
          <w:rFonts w:ascii="Arial" w:eastAsia="Calibri" w:hAnsi="Arial" w:cs="Arial"/>
          <w:b/>
          <w:bCs/>
          <w:color w:val="auto"/>
        </w:rPr>
        <w:t>Nieruchomości</w:t>
      </w:r>
      <w:bookmarkEnd w:id="155"/>
    </w:p>
    <w:p w14:paraId="387EB02B" w14:textId="54C4863C" w:rsidR="00471653" w:rsidRDefault="00534A9D" w:rsidP="004A6680">
      <w:pPr>
        <w:spacing w:before="120" w:after="120" w:line="276" w:lineRule="auto"/>
        <w:rPr>
          <w:rFonts w:ascii="Arial" w:hAnsi="Arial" w:cs="Arial"/>
          <w:sz w:val="24"/>
          <w:szCs w:val="24"/>
          <w:lang w:eastAsia="pl-PL"/>
        </w:rPr>
      </w:pPr>
      <w:bookmarkStart w:id="157" w:name="_Hlk128059458"/>
      <w:r>
        <w:rPr>
          <w:rFonts w:ascii="Arial" w:hAnsi="Arial" w:cs="Arial"/>
          <w:sz w:val="24"/>
          <w:szCs w:val="24"/>
          <w:lang w:eastAsia="pl-PL"/>
        </w:rPr>
        <w:t>W ramach kategorii k</w:t>
      </w:r>
      <w:r w:rsidR="00471653">
        <w:rPr>
          <w:rFonts w:ascii="Arial" w:hAnsi="Arial" w:cs="Arial"/>
          <w:sz w:val="24"/>
          <w:szCs w:val="24"/>
          <w:lang w:eastAsia="pl-PL"/>
        </w:rPr>
        <w:t>walifikowalne</w:t>
      </w:r>
      <w:r w:rsidR="00B91BF8" w:rsidRPr="001A6CAB">
        <w:rPr>
          <w:rFonts w:ascii="Arial" w:hAnsi="Arial" w:cs="Arial"/>
          <w:sz w:val="24"/>
          <w:szCs w:val="24"/>
          <w:lang w:val="x-none" w:eastAsia="pl-PL"/>
        </w:rPr>
        <w:t xml:space="preserve"> są koszty</w:t>
      </w:r>
      <w:r w:rsidR="00471653">
        <w:rPr>
          <w:rFonts w:ascii="Arial" w:hAnsi="Arial" w:cs="Arial"/>
          <w:sz w:val="24"/>
          <w:szCs w:val="24"/>
          <w:lang w:eastAsia="pl-PL"/>
        </w:rPr>
        <w:t>:</w:t>
      </w:r>
    </w:p>
    <w:p w14:paraId="1C2FDD00" w14:textId="2D028411" w:rsidR="00471653" w:rsidRPr="00471653" w:rsidRDefault="00471653" w:rsidP="004A6680">
      <w:pPr>
        <w:pStyle w:val="Akapitzlist"/>
        <w:numPr>
          <w:ilvl w:val="0"/>
          <w:numId w:val="76"/>
        </w:numPr>
        <w:spacing w:before="120" w:after="120" w:line="276" w:lineRule="auto"/>
        <w:contextualSpacing w:val="0"/>
        <w:rPr>
          <w:rFonts w:ascii="Arial" w:hAnsi="Arial" w:cs="Arial"/>
          <w:sz w:val="24"/>
          <w:szCs w:val="24"/>
          <w:lang w:eastAsia="pl-PL"/>
        </w:rPr>
      </w:pPr>
      <w:r>
        <w:rPr>
          <w:rFonts w:ascii="Arial" w:hAnsi="Arial" w:cs="Arial"/>
          <w:sz w:val="24"/>
          <w:szCs w:val="24"/>
          <w:lang w:eastAsia="pl-PL"/>
        </w:rPr>
        <w:t xml:space="preserve">nabycia </w:t>
      </w:r>
      <w:r w:rsidR="00B91BF8" w:rsidRPr="00471653">
        <w:rPr>
          <w:rFonts w:ascii="Arial" w:hAnsi="Arial" w:cs="Arial"/>
          <w:sz w:val="24"/>
          <w:szCs w:val="24"/>
          <w:lang w:val="x-none" w:eastAsia="pl-PL"/>
        </w:rPr>
        <w:t>prawa użytkowania wieczystego</w:t>
      </w:r>
      <w:r w:rsidR="00B91BF8" w:rsidRPr="00471653">
        <w:rPr>
          <w:rFonts w:ascii="Arial" w:hAnsi="Arial" w:cs="Arial"/>
          <w:sz w:val="24"/>
          <w:szCs w:val="24"/>
          <w:lang w:eastAsia="pl-PL"/>
        </w:rPr>
        <w:t xml:space="preserve"> </w:t>
      </w:r>
      <w:r w:rsidR="00B91BF8" w:rsidRPr="00471653">
        <w:rPr>
          <w:rFonts w:ascii="Arial" w:hAnsi="Arial" w:cs="Arial"/>
          <w:sz w:val="24"/>
          <w:szCs w:val="24"/>
          <w:lang w:val="x-none" w:eastAsia="pl-PL"/>
        </w:rPr>
        <w:t>gruntu</w:t>
      </w:r>
    </w:p>
    <w:p w14:paraId="3AD1D75E" w14:textId="655432DA" w:rsidR="00471653" w:rsidRDefault="00B91BF8" w:rsidP="004A6680">
      <w:pPr>
        <w:pStyle w:val="Akapitzlist"/>
        <w:numPr>
          <w:ilvl w:val="0"/>
          <w:numId w:val="76"/>
        </w:numPr>
        <w:spacing w:before="120" w:after="120" w:line="276" w:lineRule="auto"/>
        <w:contextualSpacing w:val="0"/>
        <w:rPr>
          <w:rFonts w:ascii="Arial" w:hAnsi="Arial" w:cs="Arial"/>
          <w:sz w:val="24"/>
          <w:szCs w:val="24"/>
          <w:lang w:eastAsia="pl-PL"/>
        </w:rPr>
      </w:pPr>
      <w:r w:rsidRPr="00471653">
        <w:rPr>
          <w:rFonts w:ascii="Arial" w:hAnsi="Arial" w:cs="Arial"/>
          <w:sz w:val="24"/>
          <w:szCs w:val="24"/>
          <w:lang w:val="x-none" w:eastAsia="pl-PL"/>
        </w:rPr>
        <w:t>nabycia gruntów</w:t>
      </w:r>
    </w:p>
    <w:p w14:paraId="5E9A1D3F" w14:textId="188B2194" w:rsidR="00162AA9" w:rsidRDefault="00B91BF8" w:rsidP="004A6680">
      <w:pPr>
        <w:pStyle w:val="Akapitzlist"/>
        <w:numPr>
          <w:ilvl w:val="0"/>
          <w:numId w:val="76"/>
        </w:numPr>
        <w:spacing w:before="120" w:after="120" w:line="276" w:lineRule="auto"/>
        <w:contextualSpacing w:val="0"/>
        <w:rPr>
          <w:rFonts w:ascii="Arial" w:hAnsi="Arial" w:cs="Arial"/>
          <w:sz w:val="24"/>
          <w:szCs w:val="24"/>
          <w:lang w:eastAsia="pl-PL"/>
        </w:rPr>
      </w:pPr>
      <w:r w:rsidRPr="00471653">
        <w:rPr>
          <w:rFonts w:ascii="Arial" w:hAnsi="Arial" w:cs="Arial"/>
          <w:sz w:val="24"/>
          <w:szCs w:val="24"/>
          <w:lang w:eastAsia="pl-PL"/>
        </w:rPr>
        <w:t xml:space="preserve">nabycia prawa własności nieruchomości zabudowanej (z wyłączeniem </w:t>
      </w:r>
      <w:r w:rsidR="00CD5DCC" w:rsidRPr="00471653">
        <w:rPr>
          <w:rFonts w:ascii="Arial" w:hAnsi="Arial" w:cs="Arial"/>
          <w:sz w:val="24"/>
          <w:szCs w:val="24"/>
          <w:lang w:eastAsia="pl-PL"/>
        </w:rPr>
        <w:t xml:space="preserve">nieruchomości </w:t>
      </w:r>
      <w:r w:rsidRPr="00471653">
        <w:rPr>
          <w:rFonts w:ascii="Arial" w:hAnsi="Arial" w:cs="Arial"/>
          <w:sz w:val="24"/>
          <w:szCs w:val="24"/>
          <w:lang w:eastAsia="pl-PL"/>
        </w:rPr>
        <w:t>mieszkalnych</w:t>
      </w:r>
      <w:r w:rsidR="00CD5DCC" w:rsidRPr="00471653">
        <w:rPr>
          <w:rFonts w:ascii="Arial" w:hAnsi="Arial" w:cs="Arial"/>
          <w:sz w:val="24"/>
          <w:szCs w:val="24"/>
          <w:lang w:eastAsia="pl-PL"/>
        </w:rPr>
        <w:t xml:space="preserve"> oraz budynków usługowo-mieszkalnych</w:t>
      </w:r>
      <w:r w:rsidRPr="00471653">
        <w:rPr>
          <w:rFonts w:ascii="Arial" w:hAnsi="Arial" w:cs="Arial"/>
          <w:sz w:val="24"/>
          <w:szCs w:val="24"/>
          <w:lang w:eastAsia="pl-PL"/>
        </w:rPr>
        <w:t>)</w:t>
      </w:r>
      <w:r w:rsidR="000E7385">
        <w:rPr>
          <w:rFonts w:ascii="Arial" w:hAnsi="Arial" w:cs="Arial"/>
          <w:sz w:val="24"/>
          <w:szCs w:val="24"/>
          <w:lang w:eastAsia="pl-PL"/>
        </w:rPr>
        <w:t>.</w:t>
      </w:r>
    </w:p>
    <w:p w14:paraId="780B4713" w14:textId="5700CD5B" w:rsidR="00534A9D" w:rsidRDefault="00534A9D" w:rsidP="004A6680">
      <w:pPr>
        <w:spacing w:before="120" w:after="120" w:line="276" w:lineRule="auto"/>
        <w:rPr>
          <w:rFonts w:ascii="Arial" w:hAnsi="Arial" w:cs="Arial"/>
          <w:sz w:val="24"/>
          <w:szCs w:val="24"/>
          <w:lang w:eastAsia="pl-PL"/>
        </w:rPr>
      </w:pPr>
      <w:r w:rsidRPr="00534A9D">
        <w:rPr>
          <w:rFonts w:ascii="Arial" w:eastAsia="Calibri" w:hAnsi="Arial" w:cs="Arial"/>
          <w:sz w:val="24"/>
          <w:szCs w:val="24"/>
        </w:rPr>
        <w:t>Łączna kwota wydatków kwalifikowalnych dotyczących nieruchomości nie może przekraczać 10% wartości łącznych kosztów kwalifikowalnych (po wyłączeniu kosztu kwalifikowalnego nieruchomości), a  w przypadku terenów poprzemysłowych oraz terenów opuszczonych, na których znajdują się budynki, limit ten wynosi 15%.</w:t>
      </w:r>
    </w:p>
    <w:p w14:paraId="5BA90E96" w14:textId="7D47C6CE" w:rsidR="00B91BF8" w:rsidRPr="00471653" w:rsidRDefault="00534A9D" w:rsidP="004A6680">
      <w:pPr>
        <w:spacing w:before="120" w:after="120" w:line="276" w:lineRule="auto"/>
        <w:rPr>
          <w:rFonts w:ascii="Arial" w:hAnsi="Arial" w:cs="Arial"/>
          <w:sz w:val="24"/>
          <w:szCs w:val="24"/>
          <w:lang w:eastAsia="pl-PL"/>
        </w:rPr>
      </w:pPr>
      <w:r>
        <w:rPr>
          <w:rFonts w:ascii="Arial" w:hAnsi="Arial" w:cs="Arial"/>
          <w:sz w:val="24"/>
          <w:szCs w:val="24"/>
          <w:lang w:eastAsia="pl-PL"/>
        </w:rPr>
        <w:t>Zakup n</w:t>
      </w:r>
      <w:r w:rsidR="00471653">
        <w:rPr>
          <w:rFonts w:ascii="Arial" w:hAnsi="Arial" w:cs="Arial"/>
          <w:sz w:val="24"/>
          <w:szCs w:val="24"/>
          <w:lang w:eastAsia="pl-PL"/>
        </w:rPr>
        <w:t>ieruchomości mu</w:t>
      </w:r>
      <w:r>
        <w:rPr>
          <w:rFonts w:ascii="Arial" w:hAnsi="Arial" w:cs="Arial"/>
          <w:sz w:val="24"/>
          <w:szCs w:val="24"/>
          <w:lang w:eastAsia="pl-PL"/>
        </w:rPr>
        <w:t>si być uzasadniony oraz</w:t>
      </w:r>
      <w:r w:rsidR="00B91BF8" w:rsidRPr="00471653">
        <w:rPr>
          <w:rFonts w:ascii="Arial" w:hAnsi="Arial" w:cs="Arial"/>
          <w:sz w:val="24"/>
          <w:szCs w:val="24"/>
          <w:lang w:eastAsia="pl-PL"/>
        </w:rPr>
        <w:t xml:space="preserve"> </w:t>
      </w:r>
      <w:r w:rsidR="00B91BF8" w:rsidRPr="00471653">
        <w:rPr>
          <w:rFonts w:ascii="Arial" w:hAnsi="Arial" w:cs="Arial"/>
          <w:sz w:val="24"/>
          <w:szCs w:val="24"/>
          <w:lang w:val="x-none" w:eastAsia="pl-PL"/>
        </w:rPr>
        <w:t>niezbędn</w:t>
      </w:r>
      <w:r>
        <w:rPr>
          <w:rFonts w:ascii="Arial" w:hAnsi="Arial" w:cs="Arial"/>
          <w:sz w:val="24"/>
          <w:szCs w:val="24"/>
          <w:lang w:eastAsia="pl-PL"/>
        </w:rPr>
        <w:t>y</w:t>
      </w:r>
      <w:r w:rsidR="00B91BF8" w:rsidRPr="00471653">
        <w:rPr>
          <w:rFonts w:ascii="Arial" w:hAnsi="Arial" w:cs="Arial"/>
          <w:sz w:val="24"/>
          <w:szCs w:val="24"/>
          <w:lang w:val="x-none" w:eastAsia="pl-PL"/>
        </w:rPr>
        <w:t xml:space="preserve"> do</w:t>
      </w:r>
      <w:r w:rsidR="00162AA9">
        <w:rPr>
          <w:rFonts w:ascii="Arial" w:hAnsi="Arial" w:cs="Arial"/>
          <w:sz w:val="24"/>
          <w:szCs w:val="24"/>
          <w:lang w:eastAsia="pl-PL"/>
        </w:rPr>
        <w:t xml:space="preserve"> realizacji projektu</w:t>
      </w:r>
      <w:bookmarkEnd w:id="157"/>
      <w:r w:rsidR="00471653">
        <w:rPr>
          <w:rFonts w:ascii="Arial" w:hAnsi="Arial" w:cs="Arial"/>
          <w:sz w:val="24"/>
          <w:szCs w:val="24"/>
          <w:lang w:eastAsia="pl-PL"/>
        </w:rPr>
        <w:t>, a k</w:t>
      </w:r>
      <w:r w:rsidR="00CD5DCC" w:rsidRPr="001A6CAB">
        <w:rPr>
          <w:rFonts w:ascii="Arial" w:hAnsi="Arial" w:cs="Arial"/>
          <w:sz w:val="24"/>
          <w:szCs w:val="24"/>
          <w:lang w:eastAsia="pl-PL"/>
        </w:rPr>
        <w:t xml:space="preserve">oszty </w:t>
      </w:r>
      <w:r w:rsidR="00471653">
        <w:rPr>
          <w:rFonts w:ascii="Arial" w:hAnsi="Arial" w:cs="Arial"/>
          <w:sz w:val="24"/>
          <w:szCs w:val="24"/>
          <w:lang w:eastAsia="pl-PL"/>
        </w:rPr>
        <w:t>są</w:t>
      </w:r>
      <w:r w:rsidR="00CD5DCC" w:rsidRPr="001A6CAB">
        <w:rPr>
          <w:rFonts w:ascii="Arial" w:hAnsi="Arial" w:cs="Arial"/>
          <w:sz w:val="24"/>
          <w:szCs w:val="24"/>
          <w:lang w:eastAsia="pl-PL"/>
        </w:rPr>
        <w:t xml:space="preserve"> </w:t>
      </w:r>
      <w:r w:rsidR="00B91BF8" w:rsidRPr="001A6CAB">
        <w:rPr>
          <w:rFonts w:ascii="Arial" w:hAnsi="Arial" w:cs="Arial"/>
          <w:sz w:val="24"/>
          <w:szCs w:val="24"/>
          <w:lang w:eastAsia="pl-PL"/>
        </w:rPr>
        <w:t xml:space="preserve">kwalifikowalne </w:t>
      </w:r>
      <w:r>
        <w:rPr>
          <w:rFonts w:ascii="Arial" w:hAnsi="Arial" w:cs="Arial"/>
          <w:sz w:val="24"/>
          <w:szCs w:val="24"/>
          <w:lang w:eastAsia="pl-PL"/>
        </w:rPr>
        <w:t xml:space="preserve">wyłącznie </w:t>
      </w:r>
      <w:r w:rsidR="00B91BF8" w:rsidRPr="001A6CAB">
        <w:rPr>
          <w:rFonts w:ascii="Arial" w:hAnsi="Arial" w:cs="Arial"/>
          <w:sz w:val="24"/>
          <w:szCs w:val="24"/>
          <w:lang w:eastAsia="pl-PL"/>
        </w:rPr>
        <w:t>w</w:t>
      </w:r>
      <w:r w:rsidR="00B91BF8" w:rsidRPr="001A6CAB">
        <w:rPr>
          <w:rFonts w:ascii="Arial" w:hAnsi="Arial" w:cs="Arial"/>
          <w:sz w:val="24"/>
          <w:szCs w:val="24"/>
          <w:lang w:val="x-none" w:eastAsia="pl-PL"/>
        </w:rPr>
        <w:t xml:space="preserve"> zakresie, w jakim </w:t>
      </w:r>
      <w:r w:rsidR="00B91BF8" w:rsidRPr="001A6CAB">
        <w:rPr>
          <w:rFonts w:ascii="Arial" w:hAnsi="Arial" w:cs="Arial"/>
          <w:sz w:val="24"/>
          <w:szCs w:val="24"/>
          <w:lang w:eastAsia="pl-PL"/>
        </w:rPr>
        <w:t>te nieruchomości są</w:t>
      </w:r>
      <w:r w:rsidR="00B91BF8" w:rsidRPr="001A6CAB">
        <w:rPr>
          <w:rFonts w:ascii="Arial" w:hAnsi="Arial" w:cs="Arial"/>
          <w:sz w:val="24"/>
          <w:szCs w:val="24"/>
          <w:lang w:val="x-none" w:eastAsia="pl-PL"/>
        </w:rPr>
        <w:t xml:space="preserve"> wykorzystan</w:t>
      </w:r>
      <w:r w:rsidR="00B91BF8" w:rsidRPr="001A6CAB">
        <w:rPr>
          <w:rFonts w:ascii="Arial" w:hAnsi="Arial" w:cs="Arial"/>
          <w:sz w:val="24"/>
          <w:szCs w:val="24"/>
          <w:lang w:eastAsia="pl-PL"/>
        </w:rPr>
        <w:t>e</w:t>
      </w:r>
      <w:r w:rsidR="00B91BF8" w:rsidRPr="001A6CAB">
        <w:rPr>
          <w:rFonts w:ascii="Arial" w:hAnsi="Arial" w:cs="Arial"/>
          <w:sz w:val="24"/>
          <w:szCs w:val="24"/>
          <w:lang w:val="x-none" w:eastAsia="pl-PL"/>
        </w:rPr>
        <w:t xml:space="preserve"> do celów </w:t>
      </w:r>
      <w:r w:rsidR="00162AA9">
        <w:rPr>
          <w:rFonts w:ascii="Arial" w:hAnsi="Arial" w:cs="Arial"/>
          <w:sz w:val="24"/>
          <w:szCs w:val="24"/>
          <w:lang w:eastAsia="pl-PL"/>
        </w:rPr>
        <w:t>projektu</w:t>
      </w:r>
      <w:r>
        <w:rPr>
          <w:rFonts w:ascii="Arial" w:hAnsi="Arial" w:cs="Arial"/>
          <w:sz w:val="24"/>
          <w:szCs w:val="24"/>
          <w:lang w:eastAsia="pl-PL"/>
        </w:rPr>
        <w:t>, w przypadku gdy nieruchomość służy również do celów innych niż realizacja projektu</w:t>
      </w:r>
      <w:r w:rsidR="00B91BF8" w:rsidRPr="001A6CAB">
        <w:rPr>
          <w:rFonts w:ascii="Arial" w:hAnsi="Arial" w:cs="Arial"/>
          <w:sz w:val="24"/>
          <w:szCs w:val="24"/>
          <w:lang w:eastAsia="pl-PL"/>
        </w:rPr>
        <w:t>.</w:t>
      </w:r>
    </w:p>
    <w:p w14:paraId="16EC5E04" w14:textId="2B005015" w:rsidR="00FF5B42" w:rsidRPr="001A6CAB" w:rsidRDefault="00CD5DCC" w:rsidP="004A6680">
      <w:pPr>
        <w:spacing w:before="120" w:after="120" w:line="276" w:lineRule="auto"/>
        <w:rPr>
          <w:rFonts w:ascii="Arial" w:eastAsia="Calibri" w:hAnsi="Arial" w:cs="Arial"/>
          <w:sz w:val="24"/>
          <w:szCs w:val="24"/>
        </w:rPr>
      </w:pPr>
      <w:r w:rsidRPr="001A6CAB">
        <w:rPr>
          <w:rFonts w:ascii="Arial" w:eastAsia="Calibri" w:hAnsi="Arial" w:cs="Arial"/>
          <w:sz w:val="24"/>
          <w:szCs w:val="24"/>
        </w:rPr>
        <w:t xml:space="preserve">Dopuszcza się kwalifikowalność kosztów zakupu </w:t>
      </w:r>
      <w:r w:rsidR="00B91BF8" w:rsidRPr="001A6CAB">
        <w:rPr>
          <w:rFonts w:ascii="Arial" w:eastAsia="Calibri" w:hAnsi="Arial" w:cs="Arial"/>
          <w:sz w:val="24"/>
          <w:szCs w:val="24"/>
        </w:rPr>
        <w:t xml:space="preserve">gruntu, </w:t>
      </w:r>
      <w:r w:rsidRPr="001A6CAB">
        <w:rPr>
          <w:rFonts w:ascii="Arial" w:eastAsia="Calibri" w:hAnsi="Arial" w:cs="Arial"/>
          <w:sz w:val="24"/>
          <w:szCs w:val="24"/>
        </w:rPr>
        <w:t>jeżeli</w:t>
      </w:r>
      <w:r w:rsidR="00B91BF8" w:rsidRPr="001A6CAB">
        <w:rPr>
          <w:rFonts w:ascii="Arial" w:eastAsia="Calibri" w:hAnsi="Arial" w:cs="Arial"/>
          <w:sz w:val="24"/>
          <w:szCs w:val="24"/>
        </w:rPr>
        <w:t xml:space="preserve"> </w:t>
      </w:r>
      <w:r w:rsidRPr="001A6CAB">
        <w:rPr>
          <w:rFonts w:ascii="Arial" w:eastAsia="Calibri" w:hAnsi="Arial" w:cs="Arial"/>
          <w:sz w:val="24"/>
          <w:szCs w:val="24"/>
        </w:rPr>
        <w:t xml:space="preserve">koszt został poniesiony </w:t>
      </w:r>
      <w:r w:rsidR="00B91BF8" w:rsidRPr="001A6CAB">
        <w:rPr>
          <w:rFonts w:ascii="Arial" w:eastAsia="Calibri" w:hAnsi="Arial" w:cs="Arial"/>
          <w:sz w:val="24"/>
          <w:szCs w:val="24"/>
        </w:rPr>
        <w:t>nie wcześniej niż 12 miesięcy przed dniem złożenia wniosku o dofinansowanie.</w:t>
      </w:r>
      <w:r w:rsidR="00BB3C60">
        <w:rPr>
          <w:rFonts w:ascii="Arial" w:eastAsia="Calibri" w:hAnsi="Arial" w:cs="Arial"/>
          <w:sz w:val="24"/>
          <w:szCs w:val="24"/>
        </w:rPr>
        <w:t xml:space="preserve"> W zakresie pozostałych kosztów dotyczących nieruchomości w</w:t>
      </w:r>
      <w:r w:rsidR="00FF5B42" w:rsidRPr="00FF5B42">
        <w:rPr>
          <w:rFonts w:ascii="Arial" w:eastAsia="Calibri" w:hAnsi="Arial" w:cs="Arial"/>
          <w:sz w:val="24"/>
          <w:szCs w:val="24"/>
        </w:rPr>
        <w:t>ydatek jest kwalifikowalny wyłącznie, gdy zakup nastąpi po dniu złożenia wniosku o dofinansowanie.</w:t>
      </w:r>
    </w:p>
    <w:p w14:paraId="1813D856" w14:textId="2B3F1F0E" w:rsidR="00CD5DCC" w:rsidRPr="001A6CAB" w:rsidRDefault="00CD5DCC" w:rsidP="004A6680">
      <w:pPr>
        <w:spacing w:before="120" w:after="120" w:line="276" w:lineRule="auto"/>
        <w:rPr>
          <w:rFonts w:ascii="Arial" w:eastAsia="Calibri" w:hAnsi="Arial" w:cs="Arial"/>
          <w:sz w:val="24"/>
          <w:szCs w:val="24"/>
        </w:rPr>
      </w:pPr>
      <w:r w:rsidRPr="001A6CAB">
        <w:rPr>
          <w:rFonts w:ascii="Arial" w:eastAsia="Calibri" w:hAnsi="Arial" w:cs="Arial"/>
          <w:sz w:val="24"/>
          <w:szCs w:val="24"/>
        </w:rPr>
        <w:t xml:space="preserve">Koszty zakupu nieruchomości muszą zostać należycie udokumentowane na etapie rozliczania wydatku, a wartość musi być potwierdzona operatem szacunkowym sporządzonym przez uprawnionego rzeczoznawcę w rozumieniu ustawy </w:t>
      </w:r>
      <w:r w:rsidR="002D1E1A">
        <w:rPr>
          <w:rFonts w:ascii="Arial" w:eastAsia="Calibri" w:hAnsi="Arial" w:cs="Arial"/>
          <w:sz w:val="24"/>
          <w:szCs w:val="24"/>
        </w:rPr>
        <w:t xml:space="preserve">z dnia 21 sierpnia </w:t>
      </w:r>
      <w:r w:rsidR="00EA0AB0">
        <w:rPr>
          <w:rFonts w:ascii="Arial" w:eastAsia="Calibri" w:hAnsi="Arial" w:cs="Arial"/>
          <w:sz w:val="24"/>
          <w:szCs w:val="24"/>
        </w:rPr>
        <w:t xml:space="preserve">1997 r. </w:t>
      </w:r>
      <w:r w:rsidRPr="001A6CAB">
        <w:rPr>
          <w:rFonts w:ascii="Arial" w:eastAsia="Calibri" w:hAnsi="Arial" w:cs="Arial"/>
          <w:sz w:val="24"/>
          <w:szCs w:val="24"/>
        </w:rPr>
        <w:t>o gospodarce nieruchomościami; wartość nieruchomości powinna być określona na dzień jej zakupu zgodnie z art. 156 ust. 3 tej ustawy</w:t>
      </w:r>
      <w:r w:rsidR="00C95966">
        <w:rPr>
          <w:rFonts w:ascii="Arial" w:eastAsia="Calibri" w:hAnsi="Arial" w:cs="Arial"/>
          <w:sz w:val="24"/>
          <w:szCs w:val="24"/>
        </w:rPr>
        <w:t>.</w:t>
      </w:r>
    </w:p>
    <w:p w14:paraId="4137E588" w14:textId="45EA5940" w:rsidR="00CF1ECA" w:rsidRDefault="00CD5DCC" w:rsidP="004A6680">
      <w:pPr>
        <w:spacing w:before="120" w:after="120" w:line="276" w:lineRule="auto"/>
        <w:rPr>
          <w:rFonts w:ascii="Arial" w:hAnsi="Arial" w:cs="Arial"/>
          <w:sz w:val="24"/>
          <w:szCs w:val="24"/>
        </w:rPr>
      </w:pPr>
      <w:r w:rsidRPr="001A6CAB">
        <w:rPr>
          <w:rFonts w:ascii="Arial" w:eastAsia="Calibri" w:hAnsi="Arial" w:cs="Arial"/>
          <w:sz w:val="24"/>
          <w:szCs w:val="24"/>
        </w:rPr>
        <w:t xml:space="preserve">Nieruchomość może być kwalifikowalna wyłącznie jeżeli </w:t>
      </w:r>
      <w:r w:rsidR="00B91BF8" w:rsidRPr="001A6CAB">
        <w:rPr>
          <w:rFonts w:ascii="Arial" w:eastAsia="Calibri" w:hAnsi="Arial" w:cs="Arial"/>
          <w:sz w:val="24"/>
          <w:szCs w:val="24"/>
        </w:rPr>
        <w:t>została nabyta na warunkach rynkowych od osób trzecich niepowiązanych z nabywcą</w:t>
      </w:r>
      <w:r w:rsidR="00534A9D">
        <w:rPr>
          <w:rFonts w:ascii="Arial" w:eastAsia="Calibri" w:hAnsi="Arial" w:cs="Arial"/>
          <w:sz w:val="24"/>
          <w:szCs w:val="24"/>
        </w:rPr>
        <w:t xml:space="preserve"> (bez zaistnienia konfliktu interesów)</w:t>
      </w:r>
      <w:r w:rsidR="00B91BF8" w:rsidRPr="001A6CAB">
        <w:rPr>
          <w:rFonts w:ascii="Arial" w:eastAsia="Calibri" w:hAnsi="Arial" w:cs="Arial"/>
          <w:sz w:val="24"/>
          <w:szCs w:val="24"/>
        </w:rPr>
        <w:t xml:space="preserve"> i nie była współfinansowana z</w:t>
      </w:r>
      <w:r w:rsidR="00217006">
        <w:rPr>
          <w:rFonts w:ascii="Arial" w:eastAsia="Calibri" w:hAnsi="Arial" w:cs="Arial"/>
          <w:sz w:val="24"/>
          <w:szCs w:val="24"/>
        </w:rPr>
        <w:t>e środków publicznych</w:t>
      </w:r>
      <w:r w:rsidR="00B91BF8" w:rsidRPr="001A6CAB">
        <w:rPr>
          <w:rFonts w:ascii="Arial" w:eastAsia="Calibri" w:hAnsi="Arial" w:cs="Arial"/>
          <w:sz w:val="24"/>
          <w:szCs w:val="24"/>
        </w:rPr>
        <w:t>.</w:t>
      </w:r>
    </w:p>
    <w:p w14:paraId="71F694AB" w14:textId="02D9B466" w:rsidR="00B91BF8" w:rsidRPr="00534A9D" w:rsidRDefault="00B91BF8" w:rsidP="004A6680">
      <w:pPr>
        <w:pStyle w:val="Nagwek3"/>
        <w:numPr>
          <w:ilvl w:val="2"/>
          <w:numId w:val="53"/>
        </w:numPr>
        <w:spacing w:before="120" w:after="120" w:line="276" w:lineRule="auto"/>
        <w:rPr>
          <w:rFonts w:ascii="Arial" w:eastAsia="Calibri" w:hAnsi="Arial" w:cs="Arial"/>
          <w:b/>
          <w:bCs/>
          <w:i/>
          <w:iCs/>
          <w:color w:val="auto"/>
        </w:rPr>
      </w:pPr>
      <w:bookmarkStart w:id="158" w:name="_Toc138062566"/>
      <w:r w:rsidRPr="00534A9D">
        <w:rPr>
          <w:rFonts w:ascii="Arial" w:hAnsi="Arial" w:cs="Arial"/>
          <w:b/>
          <w:bCs/>
          <w:color w:val="auto"/>
          <w:lang w:eastAsia="pl-PL"/>
        </w:rPr>
        <w:t>Roboty budowlane</w:t>
      </w:r>
      <w:bookmarkEnd w:id="158"/>
    </w:p>
    <w:p w14:paraId="052AD0D3" w14:textId="77777777" w:rsidR="00534A9D" w:rsidRDefault="00534A9D" w:rsidP="004A6680">
      <w:pPr>
        <w:spacing w:before="120" w:after="120" w:line="276" w:lineRule="auto"/>
        <w:rPr>
          <w:rFonts w:ascii="Arial" w:hAnsi="Arial" w:cs="Arial"/>
          <w:sz w:val="24"/>
          <w:szCs w:val="24"/>
          <w:lang w:val="x-none" w:eastAsia="pl-PL"/>
        </w:rPr>
      </w:pPr>
      <w:bookmarkStart w:id="159" w:name="_Hlk134606374"/>
      <w:r w:rsidRPr="001A6CAB">
        <w:rPr>
          <w:rFonts w:ascii="Arial" w:hAnsi="Arial" w:cs="Arial"/>
          <w:sz w:val="24"/>
          <w:szCs w:val="24"/>
          <w:lang w:val="x-none" w:eastAsia="pl-PL"/>
        </w:rPr>
        <w:t>W ramach kategorii kwalifikowalne są koszty materiałów i robót budowlanych w rozumieniu</w:t>
      </w:r>
      <w:r w:rsidRPr="001A6CAB">
        <w:rPr>
          <w:rFonts w:ascii="Arial" w:hAnsi="Arial" w:cs="Arial"/>
          <w:sz w:val="24"/>
          <w:szCs w:val="24"/>
          <w:lang w:eastAsia="pl-PL"/>
        </w:rPr>
        <w:t xml:space="preserve"> </w:t>
      </w:r>
      <w:r w:rsidRPr="001A6CAB">
        <w:rPr>
          <w:rFonts w:ascii="Arial" w:hAnsi="Arial" w:cs="Arial"/>
          <w:sz w:val="24"/>
          <w:szCs w:val="24"/>
          <w:lang w:val="x-none" w:eastAsia="pl-PL"/>
        </w:rPr>
        <w:t>ustawy z dnia 7 lipca 1994 r. Prawo budowlane.</w:t>
      </w:r>
    </w:p>
    <w:p w14:paraId="1BB26107" w14:textId="5699E473" w:rsidR="00B91BF8" w:rsidRPr="001A6CAB" w:rsidRDefault="00217006" w:rsidP="004A6680">
      <w:pPr>
        <w:spacing w:before="120" w:after="120" w:line="276" w:lineRule="auto"/>
        <w:rPr>
          <w:rFonts w:ascii="Arial" w:hAnsi="Arial" w:cs="Arial"/>
          <w:sz w:val="24"/>
          <w:szCs w:val="24"/>
          <w:lang w:val="x-none" w:eastAsia="pl-PL"/>
        </w:rPr>
      </w:pPr>
      <w:r w:rsidRPr="00217006">
        <w:rPr>
          <w:rFonts w:ascii="Arial" w:hAnsi="Arial" w:cs="Arial"/>
          <w:sz w:val="24"/>
          <w:szCs w:val="24"/>
          <w:lang w:val="x-none" w:eastAsia="pl-PL"/>
        </w:rPr>
        <w:t xml:space="preserve">Łączna wartość </w:t>
      </w:r>
      <w:r w:rsidRPr="00217006">
        <w:rPr>
          <w:rFonts w:ascii="Arial" w:hAnsi="Arial" w:cs="Arial"/>
          <w:sz w:val="24"/>
          <w:szCs w:val="24"/>
          <w:lang w:eastAsia="pl-PL"/>
        </w:rPr>
        <w:t xml:space="preserve">kosztów kwalifikowalnych dotyczących </w:t>
      </w:r>
      <w:r w:rsidRPr="00217006">
        <w:rPr>
          <w:rFonts w:ascii="Arial" w:hAnsi="Arial" w:cs="Arial"/>
          <w:sz w:val="24"/>
          <w:szCs w:val="24"/>
          <w:lang w:val="x-none" w:eastAsia="pl-PL"/>
        </w:rPr>
        <w:t>materiałów i robót budowlanych</w:t>
      </w:r>
      <w:r w:rsidRPr="00217006">
        <w:rPr>
          <w:rFonts w:ascii="Arial" w:hAnsi="Arial" w:cs="Arial"/>
          <w:sz w:val="24"/>
          <w:szCs w:val="24"/>
          <w:lang w:eastAsia="pl-PL"/>
        </w:rPr>
        <w:t xml:space="preserve"> (</w:t>
      </w:r>
      <w:r w:rsidRPr="00217006">
        <w:rPr>
          <w:rFonts w:ascii="Arial" w:hAnsi="Arial" w:cs="Arial"/>
          <w:sz w:val="24"/>
          <w:szCs w:val="24"/>
          <w:lang w:val="x-none" w:eastAsia="pl-PL"/>
        </w:rPr>
        <w:t xml:space="preserve">wraz z kosztami ujętymi w kategorii </w:t>
      </w:r>
      <w:r w:rsidRPr="00217006">
        <w:rPr>
          <w:rFonts w:ascii="Arial" w:hAnsi="Arial" w:cs="Arial"/>
          <w:sz w:val="24"/>
          <w:szCs w:val="24"/>
          <w:lang w:eastAsia="pl-PL"/>
        </w:rPr>
        <w:t>„</w:t>
      </w:r>
      <w:r w:rsidRPr="00217006">
        <w:rPr>
          <w:rFonts w:ascii="Arial" w:hAnsi="Arial" w:cs="Arial"/>
          <w:sz w:val="24"/>
          <w:szCs w:val="24"/>
          <w:lang w:val="x-none" w:eastAsia="pl-PL"/>
        </w:rPr>
        <w:t>Nieruchomośc</w:t>
      </w:r>
      <w:r w:rsidRPr="00217006">
        <w:rPr>
          <w:rFonts w:ascii="Arial" w:hAnsi="Arial" w:cs="Arial"/>
          <w:sz w:val="24"/>
          <w:szCs w:val="24"/>
          <w:lang w:eastAsia="pl-PL"/>
        </w:rPr>
        <w:t xml:space="preserve">i”– jeżeli występują w projekcie) </w:t>
      </w:r>
      <w:r w:rsidRPr="00217006">
        <w:rPr>
          <w:rFonts w:ascii="Arial" w:hAnsi="Arial" w:cs="Arial"/>
          <w:sz w:val="24"/>
          <w:szCs w:val="24"/>
          <w:lang w:val="x-none" w:eastAsia="pl-PL"/>
        </w:rPr>
        <w:t>nie może przekraczać 50% łącznej wartości kosztów kwalifikowalnych</w:t>
      </w:r>
      <w:r w:rsidRPr="00217006">
        <w:rPr>
          <w:rFonts w:ascii="Arial" w:hAnsi="Arial" w:cs="Arial"/>
          <w:sz w:val="24"/>
          <w:szCs w:val="24"/>
          <w:lang w:eastAsia="pl-PL"/>
        </w:rPr>
        <w:t xml:space="preserve"> </w:t>
      </w:r>
      <w:r w:rsidR="00162AA9">
        <w:rPr>
          <w:rFonts w:ascii="Arial" w:hAnsi="Arial" w:cs="Arial"/>
          <w:sz w:val="24"/>
          <w:szCs w:val="24"/>
          <w:lang w:eastAsia="pl-PL"/>
        </w:rPr>
        <w:t>projektu</w:t>
      </w:r>
      <w:r w:rsidRPr="00217006">
        <w:rPr>
          <w:rFonts w:ascii="Arial" w:hAnsi="Arial" w:cs="Arial"/>
          <w:sz w:val="24"/>
          <w:szCs w:val="24"/>
          <w:lang w:val="x-none" w:eastAsia="pl-PL"/>
        </w:rPr>
        <w:t>.</w:t>
      </w:r>
      <w:bookmarkEnd w:id="159"/>
    </w:p>
    <w:p w14:paraId="25411B97" w14:textId="037A747C" w:rsidR="00B91BF8" w:rsidRPr="001A6CAB" w:rsidRDefault="00B91BF8" w:rsidP="004A6680">
      <w:pPr>
        <w:spacing w:before="120" w:after="120" w:line="276" w:lineRule="auto"/>
        <w:rPr>
          <w:rFonts w:ascii="Arial" w:hAnsi="Arial" w:cs="Arial"/>
          <w:sz w:val="24"/>
          <w:szCs w:val="24"/>
          <w:lang w:val="x-none" w:eastAsia="pl-PL"/>
        </w:rPr>
      </w:pPr>
      <w:r w:rsidRPr="001A6CAB">
        <w:rPr>
          <w:rFonts w:ascii="Arial" w:hAnsi="Arial" w:cs="Arial"/>
          <w:sz w:val="24"/>
          <w:szCs w:val="24"/>
          <w:lang w:val="x-none" w:eastAsia="pl-PL"/>
        </w:rPr>
        <w:t>Materiały i roboty budowlane mogą stanowić koszt kwalifikowalny, pod warunkiem, że:</w:t>
      </w:r>
    </w:p>
    <w:p w14:paraId="4DCC45B9" w14:textId="4A3633FF" w:rsidR="00B91BF8" w:rsidRPr="001A6CAB" w:rsidRDefault="00B91BF8" w:rsidP="004A6680">
      <w:pPr>
        <w:numPr>
          <w:ilvl w:val="0"/>
          <w:numId w:val="69"/>
        </w:numPr>
        <w:spacing w:before="120" w:after="120" w:line="276" w:lineRule="auto"/>
        <w:ind w:left="851"/>
        <w:rPr>
          <w:rFonts w:ascii="Arial" w:hAnsi="Arial" w:cs="Arial"/>
          <w:sz w:val="24"/>
          <w:szCs w:val="24"/>
          <w:lang w:val="x-none" w:eastAsia="pl-PL"/>
        </w:rPr>
      </w:pPr>
      <w:r w:rsidRPr="001A6CAB">
        <w:rPr>
          <w:rFonts w:ascii="Arial" w:hAnsi="Arial" w:cs="Arial"/>
          <w:sz w:val="24"/>
          <w:szCs w:val="24"/>
          <w:lang w:val="x-none" w:eastAsia="pl-PL"/>
        </w:rPr>
        <w:t>są niezbędnym elementem projektu,</w:t>
      </w:r>
    </w:p>
    <w:p w14:paraId="309BAA31" w14:textId="6D598AE0" w:rsidR="00B91BF8" w:rsidRPr="0083286E" w:rsidRDefault="00B91BF8" w:rsidP="004A6680">
      <w:pPr>
        <w:numPr>
          <w:ilvl w:val="0"/>
          <w:numId w:val="69"/>
        </w:numPr>
        <w:spacing w:before="120" w:after="120" w:line="276" w:lineRule="auto"/>
        <w:ind w:left="851"/>
        <w:rPr>
          <w:rFonts w:ascii="Arial" w:hAnsi="Arial" w:cs="Arial"/>
          <w:sz w:val="24"/>
          <w:szCs w:val="24"/>
          <w:lang w:val="x-none" w:eastAsia="pl-PL"/>
        </w:rPr>
      </w:pPr>
      <w:r w:rsidRPr="001A6CAB">
        <w:rPr>
          <w:rFonts w:ascii="Arial" w:hAnsi="Arial" w:cs="Arial"/>
          <w:sz w:val="24"/>
          <w:szCs w:val="24"/>
          <w:lang w:val="x-none" w:eastAsia="pl-PL"/>
        </w:rPr>
        <w:t xml:space="preserve">zostały skalkulowane zgodnie z </w:t>
      </w:r>
      <w:r w:rsidR="00D70039" w:rsidRPr="00D70039">
        <w:rPr>
          <w:rFonts w:ascii="Arial" w:hAnsi="Arial" w:cs="Arial"/>
          <w:sz w:val="24"/>
          <w:szCs w:val="24"/>
          <w:lang w:val="x-none" w:eastAsia="pl-PL"/>
        </w:rPr>
        <w:t>Rozporządzen</w:t>
      </w:r>
      <w:r w:rsidR="00C30C41">
        <w:rPr>
          <w:rFonts w:ascii="Arial" w:hAnsi="Arial" w:cs="Arial"/>
          <w:sz w:val="24"/>
          <w:szCs w:val="24"/>
          <w:lang w:eastAsia="pl-PL"/>
        </w:rPr>
        <w:t>iem</w:t>
      </w:r>
      <w:r w:rsidR="00D70039" w:rsidRPr="00D70039">
        <w:rPr>
          <w:rFonts w:ascii="Arial" w:hAnsi="Arial" w:cs="Arial"/>
          <w:sz w:val="24"/>
          <w:szCs w:val="24"/>
          <w:lang w:val="x-none" w:eastAsia="pl-PL"/>
        </w:rPr>
        <w:t xml:space="preserve"> Ministra Rozwoju i Technologii z dnia 20 grudnia 2021 r. w sprawie określenia metod i podstaw sporządzania kosztorysu </w:t>
      </w:r>
      <w:r w:rsidR="00D70039" w:rsidRPr="00D70039">
        <w:rPr>
          <w:rFonts w:ascii="Arial" w:hAnsi="Arial" w:cs="Arial"/>
          <w:sz w:val="24"/>
          <w:szCs w:val="24"/>
          <w:lang w:val="x-none" w:eastAsia="pl-PL"/>
        </w:rPr>
        <w:lastRenderedPageBreak/>
        <w:t>inwestorskiego, obliczania planowanych kosztów prac projektowych oraz planowanych kosztów robót budowlanych określonych w programie funkcjonalno-użytkowym</w:t>
      </w:r>
      <w:r w:rsidR="00C30C41">
        <w:rPr>
          <w:rFonts w:ascii="Arial" w:hAnsi="Arial" w:cs="Arial"/>
          <w:sz w:val="24"/>
          <w:szCs w:val="24"/>
          <w:lang w:eastAsia="pl-PL"/>
        </w:rPr>
        <w:t>.</w:t>
      </w:r>
    </w:p>
    <w:p w14:paraId="68BB82AB" w14:textId="7FF933BD" w:rsidR="0089000D" w:rsidRPr="004A6680" w:rsidRDefault="0089000D" w:rsidP="004A6680">
      <w:pPr>
        <w:spacing w:before="120" w:after="120" w:line="276" w:lineRule="auto"/>
        <w:rPr>
          <w:rFonts w:ascii="Arial" w:hAnsi="Arial" w:cs="Arial"/>
          <w:sz w:val="24"/>
          <w:szCs w:val="24"/>
        </w:rPr>
      </w:pPr>
      <w:r w:rsidRPr="004A6680">
        <w:rPr>
          <w:rFonts w:ascii="Arial" w:hAnsi="Arial" w:cs="Arial"/>
          <w:sz w:val="24"/>
          <w:szCs w:val="24"/>
        </w:rPr>
        <w:t>W ramach materiałów i robót budowlanych może być kwalifikowalna infrastruktura do produkcji energii elektrycznej i cieplnej</w:t>
      </w:r>
      <w:r w:rsidR="001B4526" w:rsidRPr="004A6680">
        <w:rPr>
          <w:rFonts w:ascii="Arial" w:hAnsi="Arial" w:cs="Arial"/>
          <w:sz w:val="24"/>
          <w:szCs w:val="24"/>
        </w:rPr>
        <w:t xml:space="preserve"> (</w:t>
      </w:r>
      <w:r w:rsidR="00351078" w:rsidRPr="004A6680">
        <w:rPr>
          <w:rFonts w:ascii="Arial" w:hAnsi="Arial" w:cs="Arial"/>
          <w:sz w:val="24"/>
          <w:szCs w:val="24"/>
        </w:rPr>
        <w:t>finansowan</w:t>
      </w:r>
      <w:r w:rsidR="004A6680" w:rsidRPr="004A6680">
        <w:rPr>
          <w:rFonts w:ascii="Arial" w:hAnsi="Arial" w:cs="Arial"/>
          <w:sz w:val="24"/>
          <w:szCs w:val="24"/>
        </w:rPr>
        <w:t>a</w:t>
      </w:r>
      <w:r w:rsidR="00854A67" w:rsidRPr="004A6680">
        <w:rPr>
          <w:rFonts w:ascii="Arial" w:hAnsi="Arial" w:cs="Arial"/>
          <w:sz w:val="24"/>
          <w:szCs w:val="24"/>
        </w:rPr>
        <w:t xml:space="preserve"> </w:t>
      </w:r>
      <w:r w:rsidR="001B4526" w:rsidRPr="004A6680">
        <w:rPr>
          <w:rFonts w:ascii="Arial" w:hAnsi="Arial" w:cs="Arial"/>
          <w:sz w:val="24"/>
          <w:szCs w:val="24"/>
        </w:rPr>
        <w:t>pomoc</w:t>
      </w:r>
      <w:r w:rsidR="00351078" w:rsidRPr="004A6680">
        <w:rPr>
          <w:rFonts w:ascii="Arial" w:hAnsi="Arial" w:cs="Arial"/>
          <w:sz w:val="24"/>
          <w:szCs w:val="24"/>
        </w:rPr>
        <w:t>ą</w:t>
      </w:r>
      <w:r w:rsidR="001B4526" w:rsidRPr="004A6680">
        <w:rPr>
          <w:rFonts w:ascii="Arial" w:hAnsi="Arial" w:cs="Arial"/>
          <w:sz w:val="24"/>
          <w:szCs w:val="24"/>
        </w:rPr>
        <w:t xml:space="preserve"> de </w:t>
      </w:r>
      <w:proofErr w:type="spellStart"/>
      <w:r w:rsidR="001B4526" w:rsidRPr="004A6680">
        <w:rPr>
          <w:rFonts w:ascii="Arial" w:hAnsi="Arial" w:cs="Arial"/>
          <w:sz w:val="24"/>
          <w:szCs w:val="24"/>
        </w:rPr>
        <w:t>minimis</w:t>
      </w:r>
      <w:proofErr w:type="spellEnd"/>
      <w:r w:rsidR="001B4526" w:rsidRPr="004A6680">
        <w:rPr>
          <w:rFonts w:ascii="Arial" w:hAnsi="Arial" w:cs="Arial"/>
          <w:sz w:val="24"/>
          <w:szCs w:val="24"/>
        </w:rPr>
        <w:t>)</w:t>
      </w:r>
      <w:r w:rsidRPr="004A6680">
        <w:rPr>
          <w:rFonts w:ascii="Arial" w:hAnsi="Arial" w:cs="Arial"/>
          <w:sz w:val="24"/>
          <w:szCs w:val="24"/>
        </w:rPr>
        <w:t>, przy czym:</w:t>
      </w:r>
    </w:p>
    <w:p w14:paraId="7C90CA23" w14:textId="312A0F13" w:rsidR="0089000D" w:rsidRPr="004A6680" w:rsidRDefault="0089000D" w:rsidP="004A6680">
      <w:pPr>
        <w:pStyle w:val="Akapitzlist"/>
        <w:numPr>
          <w:ilvl w:val="0"/>
          <w:numId w:val="80"/>
        </w:numPr>
        <w:spacing w:before="120" w:after="120" w:line="276" w:lineRule="auto"/>
        <w:contextualSpacing w:val="0"/>
        <w:rPr>
          <w:rFonts w:ascii="Arial" w:hAnsi="Arial" w:cs="Arial"/>
          <w:sz w:val="24"/>
          <w:szCs w:val="24"/>
          <w:lang w:eastAsia="pl-PL"/>
        </w:rPr>
      </w:pPr>
      <w:r w:rsidRPr="004A6680">
        <w:rPr>
          <w:rFonts w:ascii="Arial" w:hAnsi="Arial" w:cs="Arial"/>
          <w:sz w:val="24"/>
          <w:szCs w:val="24"/>
        </w:rPr>
        <w:t>produkcja energii ze wspieranej infrastruktury może być wyłącznie na potrzeby własne laboratorium/działu badawczego wspieranego w ramach projektu,</w:t>
      </w:r>
    </w:p>
    <w:p w14:paraId="60E5D9D4" w14:textId="77777777" w:rsidR="0089000D" w:rsidRPr="004A6680" w:rsidRDefault="0089000D" w:rsidP="004A6680">
      <w:pPr>
        <w:pStyle w:val="Akapitzlist"/>
        <w:numPr>
          <w:ilvl w:val="0"/>
          <w:numId w:val="80"/>
        </w:numPr>
        <w:spacing w:before="120" w:after="120" w:line="276" w:lineRule="auto"/>
        <w:contextualSpacing w:val="0"/>
        <w:rPr>
          <w:rFonts w:ascii="Arial" w:hAnsi="Arial" w:cs="Arial"/>
          <w:sz w:val="24"/>
          <w:szCs w:val="24"/>
          <w:lang w:eastAsia="pl-PL"/>
        </w:rPr>
      </w:pPr>
      <w:r w:rsidRPr="004A6680">
        <w:rPr>
          <w:rFonts w:ascii="Arial" w:hAnsi="Arial" w:cs="Arial"/>
          <w:sz w:val="24"/>
          <w:szCs w:val="24"/>
        </w:rPr>
        <w:t>projekt swoim zakresem musi obejmować budowę, rozbudowę, przebudowę, remont laboratorium/działu badawczego, wyposażanego w ramach projektu w infrastrukturę B+R,</w:t>
      </w:r>
    </w:p>
    <w:p w14:paraId="5B83C222" w14:textId="5D7C4BA9" w:rsidR="0089000D" w:rsidRPr="004A6680" w:rsidRDefault="0089000D" w:rsidP="004A6680">
      <w:pPr>
        <w:pStyle w:val="Akapitzlist"/>
        <w:numPr>
          <w:ilvl w:val="0"/>
          <w:numId w:val="80"/>
        </w:numPr>
        <w:spacing w:before="120" w:after="120" w:line="276" w:lineRule="auto"/>
        <w:contextualSpacing w:val="0"/>
        <w:rPr>
          <w:rFonts w:ascii="Arial" w:hAnsi="Arial" w:cs="Arial"/>
          <w:sz w:val="24"/>
          <w:szCs w:val="24"/>
          <w:lang w:eastAsia="pl-PL"/>
        </w:rPr>
      </w:pPr>
      <w:r w:rsidRPr="004A6680">
        <w:rPr>
          <w:rFonts w:ascii="Arial" w:hAnsi="Arial" w:cs="Arial"/>
          <w:sz w:val="24"/>
          <w:szCs w:val="24"/>
        </w:rPr>
        <w:t>koszty muszą być uzasadnione i niezbędne z punktu widzenia realizacji celów projektu.</w:t>
      </w:r>
    </w:p>
    <w:p w14:paraId="7CAB2D3D" w14:textId="0141FC96" w:rsidR="00EF04D0" w:rsidRPr="001A6CAB" w:rsidRDefault="00EF04D0" w:rsidP="004A6680">
      <w:pPr>
        <w:spacing w:before="120" w:after="120" w:line="276" w:lineRule="auto"/>
        <w:rPr>
          <w:rFonts w:ascii="Arial" w:hAnsi="Arial" w:cs="Arial"/>
          <w:sz w:val="24"/>
          <w:szCs w:val="24"/>
          <w:lang w:val="x-none" w:eastAsia="pl-PL"/>
        </w:rPr>
      </w:pPr>
      <w:r w:rsidRPr="001A6CAB">
        <w:rPr>
          <w:rFonts w:ascii="Arial" w:hAnsi="Arial" w:cs="Arial"/>
          <w:sz w:val="24"/>
          <w:szCs w:val="24"/>
          <w:lang w:eastAsia="pl-PL"/>
        </w:rPr>
        <w:t xml:space="preserve">Koszty materiałów i robót budowlanych </w:t>
      </w:r>
      <w:r w:rsidRPr="001A6CAB">
        <w:rPr>
          <w:rFonts w:ascii="Arial" w:eastAsia="Calibri" w:hAnsi="Arial" w:cs="Arial"/>
          <w:sz w:val="24"/>
          <w:szCs w:val="24"/>
        </w:rPr>
        <w:t>mogą być kwalifikowalne wyłącznie jeżeli zostały nabyte na warunkach rynkowych od osób trzecich niepowiązanych z nabywcą</w:t>
      </w:r>
      <w:r>
        <w:rPr>
          <w:rFonts w:ascii="Arial" w:eastAsia="Calibri" w:hAnsi="Arial" w:cs="Arial"/>
          <w:sz w:val="24"/>
          <w:szCs w:val="24"/>
        </w:rPr>
        <w:t xml:space="preserve"> (bez zaistnienia konfliktu interesów).</w:t>
      </w:r>
    </w:p>
    <w:p w14:paraId="6E4A13CD" w14:textId="178E3320" w:rsidR="00496A2D" w:rsidRPr="00534A9D" w:rsidRDefault="00B91BF8" w:rsidP="004A6680">
      <w:pPr>
        <w:pStyle w:val="Nagwek3"/>
        <w:numPr>
          <w:ilvl w:val="2"/>
          <w:numId w:val="53"/>
        </w:numPr>
        <w:spacing w:before="120" w:after="120" w:line="276" w:lineRule="auto"/>
        <w:rPr>
          <w:rStyle w:val="Nagwek5Znak"/>
          <w:rFonts w:ascii="Arial" w:hAnsi="Arial" w:cs="Arial"/>
          <w:b/>
          <w:bCs/>
          <w:color w:val="auto"/>
        </w:rPr>
      </w:pPr>
      <w:bookmarkStart w:id="160" w:name="_Toc138062567"/>
      <w:r w:rsidRPr="00534A9D">
        <w:rPr>
          <w:rStyle w:val="Nagwek5Znak"/>
          <w:rFonts w:ascii="Arial" w:hAnsi="Arial" w:cs="Arial"/>
          <w:b/>
          <w:bCs/>
          <w:color w:val="auto"/>
        </w:rPr>
        <w:t>Środki trwałe/Dostawy</w:t>
      </w:r>
      <w:bookmarkEnd w:id="160"/>
    </w:p>
    <w:p w14:paraId="1C44AB65" w14:textId="68BE798D" w:rsidR="00B91BF8" w:rsidRPr="001A6CAB" w:rsidRDefault="009750F4" w:rsidP="004A6680">
      <w:pPr>
        <w:spacing w:before="120" w:after="120" w:line="276" w:lineRule="auto"/>
        <w:rPr>
          <w:rFonts w:ascii="Arial" w:eastAsia="Calibri" w:hAnsi="Arial" w:cs="Arial"/>
          <w:b/>
          <w:bCs/>
          <w:i/>
          <w:iCs/>
          <w:sz w:val="24"/>
          <w:szCs w:val="24"/>
        </w:rPr>
      </w:pPr>
      <w:r w:rsidRPr="001A6CAB">
        <w:rPr>
          <w:rFonts w:ascii="Arial" w:eastAsia="Calibri" w:hAnsi="Arial" w:cs="Arial"/>
          <w:sz w:val="24"/>
          <w:szCs w:val="24"/>
        </w:rPr>
        <w:t>W</w:t>
      </w:r>
      <w:r w:rsidRPr="001A6CAB">
        <w:rPr>
          <w:rFonts w:ascii="Arial" w:eastAsia="Calibri" w:hAnsi="Arial" w:cs="Arial"/>
          <w:b/>
          <w:bCs/>
          <w:i/>
          <w:iCs/>
          <w:sz w:val="24"/>
          <w:szCs w:val="24"/>
        </w:rPr>
        <w:t xml:space="preserve"> </w:t>
      </w:r>
      <w:r w:rsidRPr="001A6CAB">
        <w:rPr>
          <w:rFonts w:ascii="Arial" w:hAnsi="Arial" w:cs="Arial"/>
          <w:sz w:val="24"/>
          <w:szCs w:val="24"/>
        </w:rPr>
        <w:t>ramach kategorii k</w:t>
      </w:r>
      <w:r w:rsidR="00B91BF8" w:rsidRPr="001A6CAB">
        <w:rPr>
          <w:rFonts w:ascii="Arial" w:hAnsi="Arial" w:cs="Arial"/>
          <w:sz w:val="24"/>
          <w:szCs w:val="24"/>
        </w:rPr>
        <w:t>walifikowalne są następujące rodzaje kosztów:</w:t>
      </w:r>
    </w:p>
    <w:p w14:paraId="506D4AC6" w14:textId="065EF820" w:rsidR="009750F4" w:rsidRPr="00217006" w:rsidRDefault="009750F4" w:rsidP="004A6680">
      <w:pPr>
        <w:pStyle w:val="Akapitzlist"/>
        <w:numPr>
          <w:ilvl w:val="0"/>
          <w:numId w:val="74"/>
        </w:numPr>
        <w:spacing w:before="120" w:after="120" w:line="276" w:lineRule="auto"/>
        <w:contextualSpacing w:val="0"/>
        <w:rPr>
          <w:rFonts w:ascii="Arial" w:hAnsi="Arial" w:cs="Arial"/>
          <w:b/>
          <w:sz w:val="24"/>
          <w:szCs w:val="24"/>
          <w:lang w:val="x-none" w:eastAsia="pl-PL"/>
        </w:rPr>
      </w:pPr>
      <w:r w:rsidRPr="00217006">
        <w:rPr>
          <w:rFonts w:ascii="Arial" w:hAnsi="Arial" w:cs="Arial"/>
          <w:b/>
          <w:sz w:val="24"/>
          <w:szCs w:val="24"/>
          <w:lang w:eastAsia="pl-PL"/>
        </w:rPr>
        <w:t xml:space="preserve">Nowe </w:t>
      </w:r>
      <w:r w:rsidR="00B91BF8" w:rsidRPr="00217006">
        <w:rPr>
          <w:rFonts w:ascii="Arial" w:hAnsi="Arial" w:cs="Arial"/>
          <w:b/>
          <w:sz w:val="24"/>
          <w:szCs w:val="24"/>
          <w:lang w:val="x-none" w:eastAsia="pl-PL"/>
        </w:rPr>
        <w:t>środk</w:t>
      </w:r>
      <w:r w:rsidRPr="00217006">
        <w:rPr>
          <w:rFonts w:ascii="Arial" w:hAnsi="Arial" w:cs="Arial"/>
          <w:b/>
          <w:sz w:val="24"/>
          <w:szCs w:val="24"/>
          <w:lang w:eastAsia="pl-PL"/>
        </w:rPr>
        <w:t>i</w:t>
      </w:r>
      <w:r w:rsidR="00B91BF8" w:rsidRPr="00217006">
        <w:rPr>
          <w:rFonts w:ascii="Arial" w:hAnsi="Arial" w:cs="Arial"/>
          <w:b/>
          <w:sz w:val="24"/>
          <w:szCs w:val="24"/>
          <w:lang w:val="x-none" w:eastAsia="pl-PL"/>
        </w:rPr>
        <w:t xml:space="preserve"> trwałe</w:t>
      </w:r>
      <w:r w:rsidR="00B91BF8" w:rsidRPr="00217006">
        <w:rPr>
          <w:rFonts w:ascii="Arial" w:hAnsi="Arial" w:cs="Arial"/>
          <w:b/>
          <w:sz w:val="24"/>
          <w:szCs w:val="24"/>
          <w:lang w:eastAsia="pl-PL"/>
        </w:rPr>
        <w:t xml:space="preserve"> </w:t>
      </w:r>
    </w:p>
    <w:p w14:paraId="311F18E6" w14:textId="1D281A18" w:rsidR="009750F4" w:rsidRPr="001A6CAB" w:rsidRDefault="009750F4" w:rsidP="004A6680">
      <w:pPr>
        <w:spacing w:before="120" w:after="120" w:line="276" w:lineRule="auto"/>
        <w:rPr>
          <w:rFonts w:ascii="Arial" w:hAnsi="Arial" w:cs="Arial"/>
          <w:sz w:val="24"/>
          <w:szCs w:val="24"/>
          <w:lang w:eastAsia="pl-PL"/>
        </w:rPr>
      </w:pPr>
      <w:r w:rsidRPr="001A6CAB">
        <w:rPr>
          <w:rFonts w:ascii="Arial" w:hAnsi="Arial" w:cs="Arial"/>
          <w:sz w:val="24"/>
          <w:szCs w:val="24"/>
          <w:lang w:eastAsia="pl-PL"/>
        </w:rPr>
        <w:t>Kwalifikowalny jest zakup nowych środków trwałych oraz ulepszenia w środkach trwałych</w:t>
      </w:r>
      <w:r w:rsidR="00BD75F7">
        <w:rPr>
          <w:rFonts w:ascii="Arial" w:hAnsi="Arial" w:cs="Arial"/>
          <w:sz w:val="24"/>
          <w:szCs w:val="24"/>
          <w:lang w:eastAsia="pl-PL"/>
        </w:rPr>
        <w:t xml:space="preserve"> (</w:t>
      </w:r>
      <w:r w:rsidRPr="001A6CAB">
        <w:rPr>
          <w:rFonts w:ascii="Arial" w:hAnsi="Arial" w:cs="Arial"/>
          <w:sz w:val="24"/>
          <w:szCs w:val="24"/>
          <w:lang w:eastAsia="pl-PL"/>
        </w:rPr>
        <w:t xml:space="preserve">jeżeli stanowią nakłady inwestycyjne, a środek trwały jest włączany do ewidencji </w:t>
      </w:r>
      <w:r w:rsidRPr="001A6CAB">
        <w:rPr>
          <w:rFonts w:ascii="Arial" w:hAnsi="Arial" w:cs="Arial"/>
          <w:sz w:val="24"/>
          <w:szCs w:val="24"/>
          <w:lang w:val="x-none" w:eastAsia="pl-PL"/>
        </w:rPr>
        <w:t>środków trwałych i amortyzowan</w:t>
      </w:r>
      <w:r w:rsidRPr="001A6CAB">
        <w:rPr>
          <w:rFonts w:ascii="Arial" w:hAnsi="Arial" w:cs="Arial"/>
          <w:sz w:val="24"/>
          <w:szCs w:val="24"/>
          <w:lang w:eastAsia="pl-PL"/>
        </w:rPr>
        <w:t>y</w:t>
      </w:r>
      <w:r w:rsidR="00BD75F7">
        <w:rPr>
          <w:rFonts w:ascii="Arial" w:hAnsi="Arial" w:cs="Arial"/>
          <w:sz w:val="24"/>
          <w:szCs w:val="24"/>
          <w:lang w:eastAsia="pl-PL"/>
        </w:rPr>
        <w:t>)</w:t>
      </w:r>
      <w:r w:rsidRPr="001A6CAB">
        <w:rPr>
          <w:rFonts w:ascii="Arial" w:hAnsi="Arial" w:cs="Arial"/>
          <w:sz w:val="24"/>
          <w:szCs w:val="24"/>
          <w:lang w:eastAsia="pl-PL"/>
        </w:rPr>
        <w:t>.</w:t>
      </w:r>
    </w:p>
    <w:p w14:paraId="70363919" w14:textId="58A747A6" w:rsidR="00B91BF8" w:rsidRPr="001A6CAB" w:rsidRDefault="00B91BF8" w:rsidP="004A6680">
      <w:pPr>
        <w:spacing w:before="120" w:after="120" w:line="276" w:lineRule="auto"/>
        <w:rPr>
          <w:rFonts w:ascii="Arial" w:hAnsi="Arial" w:cs="Arial"/>
          <w:bCs/>
          <w:sz w:val="24"/>
          <w:szCs w:val="24"/>
          <w:lang w:val="x-none" w:eastAsia="pl-PL"/>
        </w:rPr>
      </w:pPr>
      <w:r w:rsidRPr="001A6CAB">
        <w:rPr>
          <w:rFonts w:ascii="Arial" w:hAnsi="Arial" w:cs="Arial"/>
          <w:sz w:val="24"/>
          <w:szCs w:val="24"/>
          <w:lang w:eastAsia="pl-PL"/>
        </w:rPr>
        <w:t>Ulepszenia w obcych środkach trwałych oznaczają nakłady poniesione na obcy środek trwały, który nie jest własnością wnioskodawcy, ale jest przez wnioskodawcę użytkowany na podstawie zawartej umowy najmu, dzierżawy czy innej o podobnym charakterze. Ulepszenie obcego środka trwałego nastąpi, gdy suma wydatków poniesionych przez wnioskodawcę na przebudowę, rozbudowę, rekonstrukcję, adaptację lub modernizację obcego środka trwałego przekroczy w danym roku podatkowym 10 000 zł, a wydatki te spowodują wzrost wartości użytkowej w stosunku do wartości z dnia przyjęcia go do używania. Na wykonanie tych prac zgodę powinien wyrazić właściciel danego środka trwałego. W powyższym przypadku obcy środek trwały podlegający ulepszeniu musi być najmowany/dzierżawiony przynajmniej przez okres realizacji i trwałości projektu.</w:t>
      </w:r>
    </w:p>
    <w:p w14:paraId="29ED2568" w14:textId="58311FEA" w:rsidR="00B91BF8" w:rsidRPr="001A6CAB" w:rsidRDefault="00534A9D" w:rsidP="004A6680">
      <w:pPr>
        <w:spacing w:before="120" w:after="120" w:line="276" w:lineRule="auto"/>
        <w:rPr>
          <w:rFonts w:ascii="Arial" w:hAnsi="Arial" w:cs="Arial"/>
          <w:bCs/>
          <w:sz w:val="24"/>
          <w:szCs w:val="24"/>
          <w:lang w:eastAsia="pl-PL"/>
        </w:rPr>
      </w:pPr>
      <w:r>
        <w:rPr>
          <w:rFonts w:ascii="Arial" w:hAnsi="Arial" w:cs="Arial"/>
          <w:bCs/>
          <w:sz w:val="24"/>
          <w:szCs w:val="24"/>
          <w:lang w:eastAsia="pl-PL"/>
        </w:rPr>
        <w:t xml:space="preserve">Możliwe jest finansowanie zakupu leasingiem, przy czym wyłącznie finansowym. </w:t>
      </w:r>
      <w:r w:rsidR="00B91BF8" w:rsidRPr="001A6CAB">
        <w:rPr>
          <w:rFonts w:ascii="Arial" w:hAnsi="Arial" w:cs="Arial"/>
          <w:bCs/>
          <w:sz w:val="24"/>
          <w:szCs w:val="24"/>
          <w:lang w:val="x-none" w:eastAsia="pl-PL"/>
        </w:rPr>
        <w:t>W przypadku zastosowania leasingu finansowego wydatkiem kwalifikującym się</w:t>
      </w:r>
      <w:r w:rsidR="00B91BF8" w:rsidRPr="001A6CAB">
        <w:rPr>
          <w:rFonts w:ascii="Arial" w:hAnsi="Arial" w:cs="Arial"/>
          <w:bCs/>
          <w:sz w:val="24"/>
          <w:szCs w:val="24"/>
          <w:lang w:eastAsia="pl-PL"/>
        </w:rPr>
        <w:t xml:space="preserve"> </w:t>
      </w:r>
      <w:r w:rsidR="00B91BF8" w:rsidRPr="001A6CAB">
        <w:rPr>
          <w:rFonts w:ascii="Arial" w:hAnsi="Arial" w:cs="Arial"/>
          <w:bCs/>
          <w:sz w:val="24"/>
          <w:szCs w:val="24"/>
          <w:lang w:val="x-none" w:eastAsia="pl-PL"/>
        </w:rPr>
        <w:t>do współfinansowania jest</w:t>
      </w:r>
      <w:r w:rsidR="009750F4" w:rsidRPr="001A6CAB">
        <w:rPr>
          <w:rFonts w:ascii="Arial" w:hAnsi="Arial" w:cs="Arial"/>
          <w:bCs/>
          <w:sz w:val="24"/>
          <w:szCs w:val="24"/>
          <w:lang w:eastAsia="pl-PL"/>
        </w:rPr>
        <w:t xml:space="preserve"> </w:t>
      </w:r>
      <w:r w:rsidR="00B91BF8" w:rsidRPr="001A6CAB">
        <w:rPr>
          <w:rFonts w:ascii="Arial" w:hAnsi="Arial" w:cs="Arial"/>
          <w:bCs/>
          <w:sz w:val="24"/>
          <w:szCs w:val="24"/>
          <w:lang w:val="x-none" w:eastAsia="pl-PL"/>
        </w:rPr>
        <w:t>kwota przypadająca na część rat leasingow</w:t>
      </w:r>
      <w:r>
        <w:rPr>
          <w:rFonts w:ascii="Arial" w:hAnsi="Arial" w:cs="Arial"/>
          <w:bCs/>
          <w:sz w:val="24"/>
          <w:szCs w:val="24"/>
          <w:lang w:eastAsia="pl-PL"/>
        </w:rPr>
        <w:t>ych</w:t>
      </w:r>
      <w:r w:rsidR="00B91BF8" w:rsidRPr="001A6CAB">
        <w:rPr>
          <w:rFonts w:ascii="Arial" w:hAnsi="Arial" w:cs="Arial"/>
          <w:bCs/>
          <w:sz w:val="24"/>
          <w:szCs w:val="24"/>
          <w:lang w:val="x-none" w:eastAsia="pl-PL"/>
        </w:rPr>
        <w:t xml:space="preserve"> wystawion</w:t>
      </w:r>
      <w:r>
        <w:rPr>
          <w:rFonts w:ascii="Arial" w:hAnsi="Arial" w:cs="Arial"/>
          <w:bCs/>
          <w:sz w:val="24"/>
          <w:szCs w:val="24"/>
          <w:lang w:eastAsia="pl-PL"/>
        </w:rPr>
        <w:t>ych</w:t>
      </w:r>
      <w:r w:rsidR="00B91BF8" w:rsidRPr="001A6CAB">
        <w:rPr>
          <w:rFonts w:ascii="Arial" w:hAnsi="Arial" w:cs="Arial"/>
          <w:bCs/>
          <w:sz w:val="24"/>
          <w:szCs w:val="24"/>
          <w:lang w:val="x-none" w:eastAsia="pl-PL"/>
        </w:rPr>
        <w:t xml:space="preserve"> na rzecz</w:t>
      </w:r>
      <w:r w:rsidR="00B91BF8" w:rsidRPr="001A6CAB">
        <w:rPr>
          <w:rFonts w:ascii="Arial" w:hAnsi="Arial" w:cs="Arial"/>
          <w:bCs/>
          <w:sz w:val="24"/>
          <w:szCs w:val="24"/>
          <w:lang w:eastAsia="pl-PL"/>
        </w:rPr>
        <w:t xml:space="preserve"> </w:t>
      </w:r>
      <w:r>
        <w:rPr>
          <w:rFonts w:ascii="Arial" w:hAnsi="Arial" w:cs="Arial"/>
          <w:bCs/>
          <w:sz w:val="24"/>
          <w:szCs w:val="24"/>
          <w:lang w:eastAsia="pl-PL"/>
        </w:rPr>
        <w:t>wnioskodawcy/beneficjenta</w:t>
      </w:r>
      <w:r w:rsidR="00B91BF8" w:rsidRPr="001A6CAB">
        <w:rPr>
          <w:rFonts w:ascii="Arial" w:hAnsi="Arial" w:cs="Arial"/>
          <w:bCs/>
          <w:sz w:val="24"/>
          <w:szCs w:val="24"/>
          <w:lang w:val="x-none" w:eastAsia="pl-PL"/>
        </w:rPr>
        <w:t xml:space="preserve"> związan</w:t>
      </w:r>
      <w:r>
        <w:rPr>
          <w:rFonts w:ascii="Arial" w:hAnsi="Arial" w:cs="Arial"/>
          <w:bCs/>
          <w:sz w:val="24"/>
          <w:szCs w:val="24"/>
          <w:lang w:eastAsia="pl-PL"/>
        </w:rPr>
        <w:t>ych</w:t>
      </w:r>
      <w:r w:rsidR="00B91BF8" w:rsidRPr="001A6CAB">
        <w:rPr>
          <w:rFonts w:ascii="Arial" w:hAnsi="Arial" w:cs="Arial"/>
          <w:bCs/>
          <w:sz w:val="24"/>
          <w:szCs w:val="24"/>
          <w:lang w:val="x-none" w:eastAsia="pl-PL"/>
        </w:rPr>
        <w:t xml:space="preserve"> ze spłatą kapitału (raty kapitałowe) przedmiotu umowy</w:t>
      </w:r>
      <w:r w:rsidR="00B91BF8" w:rsidRPr="001A6CAB">
        <w:rPr>
          <w:rFonts w:ascii="Arial" w:hAnsi="Arial" w:cs="Arial"/>
          <w:bCs/>
          <w:sz w:val="24"/>
          <w:szCs w:val="24"/>
          <w:lang w:eastAsia="pl-PL"/>
        </w:rPr>
        <w:t xml:space="preserve"> </w:t>
      </w:r>
      <w:r w:rsidR="00B91BF8" w:rsidRPr="001A6CAB">
        <w:rPr>
          <w:rFonts w:ascii="Arial" w:hAnsi="Arial" w:cs="Arial"/>
          <w:bCs/>
          <w:sz w:val="24"/>
          <w:szCs w:val="24"/>
          <w:lang w:val="x-none" w:eastAsia="pl-PL"/>
        </w:rPr>
        <w:t>leasingu</w:t>
      </w:r>
      <w:r w:rsidR="009750F4" w:rsidRPr="001A6CAB">
        <w:rPr>
          <w:rFonts w:ascii="Arial" w:hAnsi="Arial" w:cs="Arial"/>
          <w:bCs/>
          <w:sz w:val="24"/>
          <w:szCs w:val="24"/>
          <w:lang w:eastAsia="pl-PL"/>
        </w:rPr>
        <w:t>.</w:t>
      </w:r>
      <w:r w:rsidR="00A77F8B" w:rsidRPr="001A6CAB">
        <w:rPr>
          <w:rFonts w:ascii="Arial" w:hAnsi="Arial" w:cs="Arial"/>
          <w:bCs/>
          <w:sz w:val="24"/>
          <w:szCs w:val="24"/>
          <w:lang w:eastAsia="pl-PL"/>
        </w:rPr>
        <w:t xml:space="preserve"> </w:t>
      </w:r>
      <w:r w:rsidR="00B91BF8" w:rsidRPr="001A6CAB">
        <w:rPr>
          <w:rFonts w:ascii="Arial" w:hAnsi="Arial" w:cs="Arial"/>
          <w:bCs/>
          <w:sz w:val="24"/>
          <w:szCs w:val="24"/>
          <w:lang w:val="x-none" w:eastAsia="pl-PL"/>
        </w:rPr>
        <w:t>W przypadku gdy okres obowiązywania umowy leasingu wykracza poza końcową</w:t>
      </w:r>
      <w:r w:rsidR="00B91BF8" w:rsidRPr="001A6CAB">
        <w:rPr>
          <w:rFonts w:ascii="Arial" w:hAnsi="Arial" w:cs="Arial"/>
          <w:bCs/>
          <w:sz w:val="24"/>
          <w:szCs w:val="24"/>
          <w:lang w:eastAsia="pl-PL"/>
        </w:rPr>
        <w:t xml:space="preserve"> </w:t>
      </w:r>
      <w:r w:rsidR="00B91BF8" w:rsidRPr="001A6CAB">
        <w:rPr>
          <w:rFonts w:ascii="Arial" w:hAnsi="Arial" w:cs="Arial"/>
          <w:sz w:val="24"/>
          <w:szCs w:val="24"/>
          <w:lang w:eastAsia="pl-PL"/>
        </w:rPr>
        <w:t>datę kwalifikowalności wydatków, wydatkami kwalifikującymi się do współfinansowania są raty leasingowe, zapłacone w okresie kwalifikowalności wydatków wskazanym w umowie o dofinansowanie projektu</w:t>
      </w:r>
      <w:r w:rsidR="00A77F8B" w:rsidRPr="001A6CAB">
        <w:rPr>
          <w:rFonts w:ascii="Arial" w:hAnsi="Arial" w:cs="Arial"/>
          <w:sz w:val="24"/>
          <w:szCs w:val="24"/>
          <w:lang w:eastAsia="pl-PL"/>
        </w:rPr>
        <w:t>.</w:t>
      </w:r>
    </w:p>
    <w:p w14:paraId="50E3C1B6" w14:textId="5A462C0B" w:rsidR="0089000D" w:rsidRPr="004A6680" w:rsidRDefault="003F2DFD" w:rsidP="004A6680">
      <w:pPr>
        <w:spacing w:before="120" w:after="120" w:line="276" w:lineRule="auto"/>
        <w:rPr>
          <w:rFonts w:ascii="Arial" w:hAnsi="Arial" w:cs="Arial"/>
          <w:sz w:val="24"/>
          <w:szCs w:val="24"/>
        </w:rPr>
      </w:pPr>
      <w:r w:rsidRPr="004A6680">
        <w:rPr>
          <w:rFonts w:ascii="Arial" w:hAnsi="Arial" w:cs="Arial"/>
          <w:sz w:val="24"/>
          <w:szCs w:val="24"/>
        </w:rPr>
        <w:t xml:space="preserve">W ramach </w:t>
      </w:r>
      <w:r w:rsidR="0089000D" w:rsidRPr="004A6680">
        <w:rPr>
          <w:rFonts w:ascii="Arial" w:hAnsi="Arial" w:cs="Arial"/>
          <w:sz w:val="24"/>
          <w:szCs w:val="24"/>
        </w:rPr>
        <w:t xml:space="preserve">zakupu nowych </w:t>
      </w:r>
      <w:r w:rsidRPr="004A6680">
        <w:rPr>
          <w:rFonts w:ascii="Arial" w:hAnsi="Arial" w:cs="Arial"/>
          <w:sz w:val="24"/>
          <w:szCs w:val="24"/>
        </w:rPr>
        <w:t>środków trwałych może być kwalifikowalny zakup urządzeń do produkcji energii elektrycznej i cieplnej</w:t>
      </w:r>
      <w:r w:rsidR="001B4526" w:rsidRPr="004A6680">
        <w:rPr>
          <w:rFonts w:ascii="Arial" w:hAnsi="Arial" w:cs="Arial"/>
          <w:sz w:val="24"/>
          <w:szCs w:val="24"/>
        </w:rPr>
        <w:t xml:space="preserve"> (</w:t>
      </w:r>
      <w:r w:rsidR="00351078" w:rsidRPr="004A6680">
        <w:rPr>
          <w:rFonts w:ascii="Arial" w:hAnsi="Arial" w:cs="Arial"/>
          <w:sz w:val="24"/>
          <w:szCs w:val="24"/>
        </w:rPr>
        <w:t>finansowany</w:t>
      </w:r>
      <w:r w:rsidR="00D646DF" w:rsidRPr="004A6680">
        <w:rPr>
          <w:rFonts w:ascii="Arial" w:hAnsi="Arial" w:cs="Arial"/>
          <w:sz w:val="24"/>
          <w:szCs w:val="24"/>
        </w:rPr>
        <w:t xml:space="preserve"> </w:t>
      </w:r>
      <w:r w:rsidR="001B4526" w:rsidRPr="004A6680">
        <w:rPr>
          <w:rFonts w:ascii="Arial" w:hAnsi="Arial" w:cs="Arial"/>
          <w:sz w:val="24"/>
          <w:szCs w:val="24"/>
        </w:rPr>
        <w:t>pomoc</w:t>
      </w:r>
      <w:r w:rsidR="00351078" w:rsidRPr="004A6680">
        <w:rPr>
          <w:rFonts w:ascii="Arial" w:hAnsi="Arial" w:cs="Arial"/>
          <w:sz w:val="24"/>
          <w:szCs w:val="24"/>
        </w:rPr>
        <w:t>ą</w:t>
      </w:r>
      <w:r w:rsidR="001B4526" w:rsidRPr="004A6680">
        <w:rPr>
          <w:rFonts w:ascii="Arial" w:hAnsi="Arial" w:cs="Arial"/>
          <w:sz w:val="24"/>
          <w:szCs w:val="24"/>
        </w:rPr>
        <w:t xml:space="preserve"> de </w:t>
      </w:r>
      <w:proofErr w:type="spellStart"/>
      <w:r w:rsidR="001B4526" w:rsidRPr="004A6680">
        <w:rPr>
          <w:rFonts w:ascii="Arial" w:hAnsi="Arial" w:cs="Arial"/>
          <w:sz w:val="24"/>
          <w:szCs w:val="24"/>
        </w:rPr>
        <w:t>minimis</w:t>
      </w:r>
      <w:proofErr w:type="spellEnd"/>
      <w:r w:rsidR="001B4526" w:rsidRPr="004A6680">
        <w:rPr>
          <w:rFonts w:ascii="Arial" w:hAnsi="Arial" w:cs="Arial"/>
          <w:sz w:val="24"/>
          <w:szCs w:val="24"/>
        </w:rPr>
        <w:t>)</w:t>
      </w:r>
      <w:r w:rsidRPr="004A6680">
        <w:rPr>
          <w:rFonts w:ascii="Arial" w:hAnsi="Arial" w:cs="Arial"/>
          <w:sz w:val="24"/>
          <w:szCs w:val="24"/>
        </w:rPr>
        <w:t>, przy czym</w:t>
      </w:r>
      <w:r w:rsidR="0089000D" w:rsidRPr="004A6680">
        <w:rPr>
          <w:rFonts w:ascii="Arial" w:hAnsi="Arial" w:cs="Arial"/>
          <w:sz w:val="24"/>
          <w:szCs w:val="24"/>
        </w:rPr>
        <w:t>:</w:t>
      </w:r>
    </w:p>
    <w:p w14:paraId="7138CE23" w14:textId="2EFC06D3" w:rsidR="0089000D" w:rsidRPr="004A6680" w:rsidRDefault="003F2DFD" w:rsidP="004A6680">
      <w:pPr>
        <w:pStyle w:val="Akapitzlist"/>
        <w:numPr>
          <w:ilvl w:val="0"/>
          <w:numId w:val="80"/>
        </w:numPr>
        <w:spacing w:before="120" w:after="120" w:line="276" w:lineRule="auto"/>
        <w:contextualSpacing w:val="0"/>
        <w:rPr>
          <w:rFonts w:ascii="Arial" w:hAnsi="Arial" w:cs="Arial"/>
          <w:sz w:val="24"/>
          <w:szCs w:val="24"/>
          <w:lang w:eastAsia="pl-PL"/>
        </w:rPr>
      </w:pPr>
      <w:r w:rsidRPr="004A6680">
        <w:rPr>
          <w:rFonts w:ascii="Arial" w:hAnsi="Arial" w:cs="Arial"/>
          <w:sz w:val="24"/>
          <w:szCs w:val="24"/>
        </w:rPr>
        <w:t>produkcja energii może być wyłącznie na potrzeby własne</w:t>
      </w:r>
      <w:r w:rsidR="0089000D" w:rsidRPr="004A6680">
        <w:rPr>
          <w:rFonts w:ascii="Arial" w:hAnsi="Arial" w:cs="Arial"/>
          <w:sz w:val="24"/>
          <w:szCs w:val="24"/>
        </w:rPr>
        <w:t xml:space="preserve"> laboratorium/działu badawczego wspieranego w ramach projektu</w:t>
      </w:r>
      <w:r w:rsidRPr="004A6680">
        <w:rPr>
          <w:rFonts w:ascii="Arial" w:hAnsi="Arial" w:cs="Arial"/>
          <w:sz w:val="24"/>
          <w:szCs w:val="24"/>
        </w:rPr>
        <w:t>,</w:t>
      </w:r>
    </w:p>
    <w:p w14:paraId="05F6301F" w14:textId="77777777" w:rsidR="0089000D" w:rsidRPr="004A6680" w:rsidRDefault="003F2DFD" w:rsidP="004A6680">
      <w:pPr>
        <w:pStyle w:val="Akapitzlist"/>
        <w:numPr>
          <w:ilvl w:val="0"/>
          <w:numId w:val="80"/>
        </w:numPr>
        <w:spacing w:before="120" w:after="120" w:line="276" w:lineRule="auto"/>
        <w:contextualSpacing w:val="0"/>
        <w:rPr>
          <w:rFonts w:ascii="Arial" w:hAnsi="Arial" w:cs="Arial"/>
          <w:sz w:val="24"/>
          <w:szCs w:val="24"/>
          <w:lang w:eastAsia="pl-PL"/>
        </w:rPr>
      </w:pPr>
      <w:r w:rsidRPr="004A6680">
        <w:rPr>
          <w:rFonts w:ascii="Arial" w:hAnsi="Arial" w:cs="Arial"/>
          <w:sz w:val="24"/>
          <w:szCs w:val="24"/>
        </w:rPr>
        <w:lastRenderedPageBreak/>
        <w:t>projekt swoim zakresem musi obejmować budowę, rozbudowę, przebudowę, remont laboratorium/działu badawczego, wyposażanego w ramach projektu w infrastrukturę B+R</w:t>
      </w:r>
      <w:r w:rsidR="0089000D" w:rsidRPr="004A6680">
        <w:rPr>
          <w:rFonts w:ascii="Arial" w:hAnsi="Arial" w:cs="Arial"/>
          <w:sz w:val="24"/>
          <w:szCs w:val="24"/>
        </w:rPr>
        <w:t>,</w:t>
      </w:r>
    </w:p>
    <w:p w14:paraId="0773FBFF" w14:textId="5740EA65" w:rsidR="003F2DFD" w:rsidRPr="004A6680" w:rsidRDefault="0089000D" w:rsidP="004A6680">
      <w:pPr>
        <w:pStyle w:val="Akapitzlist"/>
        <w:numPr>
          <w:ilvl w:val="0"/>
          <w:numId w:val="80"/>
        </w:numPr>
        <w:spacing w:before="120" w:after="120" w:line="276" w:lineRule="auto"/>
        <w:contextualSpacing w:val="0"/>
        <w:rPr>
          <w:rFonts w:ascii="Arial" w:hAnsi="Arial" w:cs="Arial"/>
          <w:sz w:val="24"/>
          <w:szCs w:val="24"/>
          <w:lang w:eastAsia="pl-PL"/>
        </w:rPr>
      </w:pPr>
      <w:r w:rsidRPr="004A6680">
        <w:rPr>
          <w:rFonts w:ascii="Arial" w:hAnsi="Arial" w:cs="Arial"/>
          <w:sz w:val="24"/>
          <w:szCs w:val="24"/>
        </w:rPr>
        <w:t>zak</w:t>
      </w:r>
      <w:r w:rsidR="001B4526" w:rsidRPr="004A6680">
        <w:rPr>
          <w:rFonts w:ascii="Arial" w:hAnsi="Arial" w:cs="Arial"/>
          <w:sz w:val="24"/>
          <w:szCs w:val="24"/>
        </w:rPr>
        <w:t>u</w:t>
      </w:r>
      <w:r w:rsidRPr="004A6680">
        <w:rPr>
          <w:rFonts w:ascii="Arial" w:hAnsi="Arial" w:cs="Arial"/>
          <w:sz w:val="24"/>
          <w:szCs w:val="24"/>
        </w:rPr>
        <w:t xml:space="preserve">p musi być uzasadniony, a </w:t>
      </w:r>
      <w:r w:rsidR="003F2DFD" w:rsidRPr="004A6680">
        <w:rPr>
          <w:rFonts w:ascii="Arial" w:hAnsi="Arial" w:cs="Arial"/>
          <w:sz w:val="24"/>
          <w:szCs w:val="24"/>
        </w:rPr>
        <w:t>urządze</w:t>
      </w:r>
      <w:r w:rsidRPr="004A6680">
        <w:rPr>
          <w:rFonts w:ascii="Arial" w:hAnsi="Arial" w:cs="Arial"/>
          <w:sz w:val="24"/>
          <w:szCs w:val="24"/>
        </w:rPr>
        <w:t>nia</w:t>
      </w:r>
      <w:r w:rsidR="003F2DFD" w:rsidRPr="004A6680">
        <w:rPr>
          <w:rFonts w:ascii="Arial" w:hAnsi="Arial" w:cs="Arial"/>
          <w:sz w:val="24"/>
          <w:szCs w:val="24"/>
        </w:rPr>
        <w:t xml:space="preserve"> muszą być niezbędne </w:t>
      </w:r>
      <w:r w:rsidRPr="004A6680">
        <w:rPr>
          <w:rFonts w:ascii="Arial" w:hAnsi="Arial" w:cs="Arial"/>
          <w:sz w:val="24"/>
          <w:szCs w:val="24"/>
        </w:rPr>
        <w:t xml:space="preserve">z punktu widzenia </w:t>
      </w:r>
      <w:r w:rsidR="003F2DFD" w:rsidRPr="004A6680">
        <w:rPr>
          <w:rFonts w:ascii="Arial" w:hAnsi="Arial" w:cs="Arial"/>
          <w:sz w:val="24"/>
          <w:szCs w:val="24"/>
        </w:rPr>
        <w:t xml:space="preserve">realizacji </w:t>
      </w:r>
      <w:r w:rsidRPr="004A6680">
        <w:rPr>
          <w:rFonts w:ascii="Arial" w:hAnsi="Arial" w:cs="Arial"/>
          <w:sz w:val="24"/>
          <w:szCs w:val="24"/>
        </w:rPr>
        <w:t xml:space="preserve">celów </w:t>
      </w:r>
      <w:r w:rsidR="003F2DFD" w:rsidRPr="004A6680">
        <w:rPr>
          <w:rFonts w:ascii="Arial" w:hAnsi="Arial" w:cs="Arial"/>
          <w:sz w:val="24"/>
          <w:szCs w:val="24"/>
        </w:rPr>
        <w:t>projektu</w:t>
      </w:r>
      <w:r w:rsidRPr="004A6680">
        <w:rPr>
          <w:rFonts w:ascii="Arial" w:hAnsi="Arial" w:cs="Arial"/>
          <w:sz w:val="24"/>
          <w:szCs w:val="24"/>
        </w:rPr>
        <w:t>.</w:t>
      </w:r>
    </w:p>
    <w:p w14:paraId="5AE5D3C2" w14:textId="4ED34DEA" w:rsidR="00731459" w:rsidRPr="00731459" w:rsidRDefault="00731459" w:rsidP="004A6680">
      <w:pPr>
        <w:spacing w:before="120" w:after="120" w:line="276" w:lineRule="auto"/>
        <w:rPr>
          <w:rFonts w:ascii="Arial" w:hAnsi="Arial" w:cs="Arial"/>
          <w:sz w:val="24"/>
          <w:szCs w:val="24"/>
        </w:rPr>
      </w:pPr>
      <w:r w:rsidRPr="004A6680">
        <w:rPr>
          <w:rFonts w:ascii="Arial" w:hAnsi="Arial" w:cs="Arial"/>
          <w:sz w:val="24"/>
          <w:szCs w:val="24"/>
        </w:rPr>
        <w:t xml:space="preserve">Nowe środki trwałe mogą być kwalifikowalne wyłącznie, gdy spełniają następujące </w:t>
      </w:r>
      <w:r w:rsidRPr="00731459">
        <w:rPr>
          <w:rFonts w:ascii="Arial" w:hAnsi="Arial" w:cs="Arial"/>
          <w:sz w:val="24"/>
          <w:szCs w:val="24"/>
        </w:rPr>
        <w:t>warunki:</w:t>
      </w:r>
    </w:p>
    <w:p w14:paraId="47406CA7" w14:textId="77777777" w:rsidR="00731459" w:rsidRDefault="00731459" w:rsidP="004A6680">
      <w:pPr>
        <w:pStyle w:val="Akapitzlist"/>
        <w:numPr>
          <w:ilvl w:val="0"/>
          <w:numId w:val="81"/>
        </w:numPr>
        <w:spacing w:before="120" w:after="120" w:line="276" w:lineRule="auto"/>
        <w:contextualSpacing w:val="0"/>
        <w:rPr>
          <w:rFonts w:ascii="Arial" w:hAnsi="Arial" w:cs="Arial"/>
          <w:sz w:val="24"/>
          <w:szCs w:val="24"/>
        </w:rPr>
      </w:pPr>
      <w:r w:rsidRPr="00731459">
        <w:rPr>
          <w:rFonts w:ascii="Arial" w:hAnsi="Arial" w:cs="Arial"/>
          <w:sz w:val="24"/>
          <w:szCs w:val="24"/>
        </w:rPr>
        <w:t>będą włączone do aktywów przedsiębiorstwa oraz będą podlegać amortyzacji,</w:t>
      </w:r>
    </w:p>
    <w:p w14:paraId="0CEC1384" w14:textId="44ABD49B" w:rsidR="00731459" w:rsidRDefault="00731459" w:rsidP="004A6680">
      <w:pPr>
        <w:pStyle w:val="Akapitzlist"/>
        <w:numPr>
          <w:ilvl w:val="0"/>
          <w:numId w:val="81"/>
        </w:numPr>
        <w:spacing w:before="120" w:after="120" w:line="276" w:lineRule="auto"/>
        <w:contextualSpacing w:val="0"/>
        <w:rPr>
          <w:rFonts w:ascii="Arial" w:hAnsi="Arial" w:cs="Arial"/>
          <w:sz w:val="24"/>
          <w:szCs w:val="24"/>
        </w:rPr>
      </w:pPr>
      <w:r w:rsidRPr="00731459">
        <w:rPr>
          <w:rFonts w:ascii="Arial" w:hAnsi="Arial" w:cs="Arial"/>
          <w:sz w:val="24"/>
          <w:szCs w:val="24"/>
        </w:rPr>
        <w:t xml:space="preserve">będą związane z projektem przez co najmniej </w:t>
      </w:r>
      <w:r>
        <w:rPr>
          <w:rFonts w:ascii="Arial" w:hAnsi="Arial" w:cs="Arial"/>
          <w:sz w:val="24"/>
          <w:szCs w:val="24"/>
        </w:rPr>
        <w:t xml:space="preserve">5 lat lub </w:t>
      </w:r>
      <w:r w:rsidRPr="00731459">
        <w:rPr>
          <w:rFonts w:ascii="Arial" w:hAnsi="Arial" w:cs="Arial"/>
          <w:sz w:val="24"/>
          <w:szCs w:val="24"/>
        </w:rPr>
        <w:t>3 lata</w:t>
      </w:r>
      <w:r>
        <w:rPr>
          <w:rFonts w:ascii="Arial" w:hAnsi="Arial" w:cs="Arial"/>
          <w:sz w:val="24"/>
          <w:szCs w:val="24"/>
        </w:rPr>
        <w:t xml:space="preserve"> </w:t>
      </w:r>
      <w:r w:rsidR="00BD75F7">
        <w:rPr>
          <w:rFonts w:ascii="Arial" w:hAnsi="Arial" w:cs="Arial"/>
          <w:sz w:val="24"/>
          <w:szCs w:val="24"/>
        </w:rPr>
        <w:t>(</w:t>
      </w:r>
      <w:r>
        <w:rPr>
          <w:rFonts w:ascii="Arial" w:hAnsi="Arial" w:cs="Arial"/>
          <w:sz w:val="24"/>
          <w:szCs w:val="24"/>
        </w:rPr>
        <w:t>w przypadku MŚP</w:t>
      </w:r>
      <w:r w:rsidR="00BD75F7">
        <w:rPr>
          <w:rFonts w:ascii="Arial" w:hAnsi="Arial" w:cs="Arial"/>
          <w:sz w:val="24"/>
          <w:szCs w:val="24"/>
        </w:rPr>
        <w:t>)</w:t>
      </w:r>
      <w:r w:rsidRPr="00731459">
        <w:rPr>
          <w:rFonts w:ascii="Arial" w:hAnsi="Arial" w:cs="Arial"/>
          <w:sz w:val="24"/>
          <w:szCs w:val="24"/>
        </w:rPr>
        <w:t xml:space="preserve"> od daty płatności końcowej na rzecz beneficjenta,</w:t>
      </w:r>
    </w:p>
    <w:p w14:paraId="252969AE" w14:textId="0A09075A" w:rsidR="00731459" w:rsidRDefault="00731459" w:rsidP="004A6680">
      <w:pPr>
        <w:pStyle w:val="Akapitzlist"/>
        <w:numPr>
          <w:ilvl w:val="0"/>
          <w:numId w:val="81"/>
        </w:numPr>
        <w:spacing w:before="120" w:after="120" w:line="276" w:lineRule="auto"/>
        <w:contextualSpacing w:val="0"/>
        <w:rPr>
          <w:rFonts w:ascii="Arial" w:hAnsi="Arial" w:cs="Arial"/>
          <w:sz w:val="24"/>
          <w:szCs w:val="24"/>
        </w:rPr>
      </w:pPr>
      <w:r>
        <w:rPr>
          <w:rFonts w:ascii="Arial" w:hAnsi="Arial" w:cs="Arial"/>
          <w:sz w:val="24"/>
          <w:szCs w:val="24"/>
        </w:rPr>
        <w:t>wnioskodawca/</w:t>
      </w:r>
      <w:r w:rsidRPr="00731459">
        <w:rPr>
          <w:rFonts w:ascii="Arial" w:hAnsi="Arial" w:cs="Arial"/>
          <w:sz w:val="24"/>
          <w:szCs w:val="24"/>
        </w:rPr>
        <w:t>beneficjent nie dysponuje środkiem trwałym który mógłby zostać użyty zamiennie (posiada takie cechy/parametry/funkcje dzięki, którym mógłby zastąpić planowany do zakupu w ramach projektu środek trwały),</w:t>
      </w:r>
    </w:p>
    <w:p w14:paraId="4DF8BFE0" w14:textId="40C80BE8" w:rsidR="00731459" w:rsidRPr="00EA5E8F" w:rsidRDefault="00731459" w:rsidP="00EA5E8F">
      <w:pPr>
        <w:pStyle w:val="Akapitzlist"/>
        <w:numPr>
          <w:ilvl w:val="0"/>
          <w:numId w:val="81"/>
        </w:numPr>
        <w:spacing w:before="120" w:after="120" w:line="276" w:lineRule="auto"/>
        <w:contextualSpacing w:val="0"/>
        <w:rPr>
          <w:rFonts w:ascii="Arial" w:hAnsi="Arial" w:cs="Arial"/>
          <w:sz w:val="24"/>
          <w:szCs w:val="24"/>
          <w:lang w:eastAsia="pl-PL"/>
        </w:rPr>
      </w:pPr>
      <w:r w:rsidRPr="00EA5E8F">
        <w:rPr>
          <w:rFonts w:ascii="Arial" w:hAnsi="Arial" w:cs="Arial"/>
          <w:sz w:val="24"/>
          <w:szCs w:val="24"/>
        </w:rPr>
        <w:t>będą wykorzystywane w działalności gospodarczej prowadzonej przez wnioskodawcę na terenie województwa lubelskiego.</w:t>
      </w:r>
    </w:p>
    <w:p w14:paraId="09C0D10A" w14:textId="1D3D2673" w:rsidR="00B91BF8" w:rsidRPr="001A6CAB" w:rsidRDefault="00B91BF8" w:rsidP="004A6680">
      <w:pPr>
        <w:spacing w:before="120" w:after="120" w:line="276" w:lineRule="auto"/>
        <w:rPr>
          <w:rFonts w:ascii="Arial" w:hAnsi="Arial" w:cs="Arial"/>
          <w:sz w:val="24"/>
          <w:szCs w:val="24"/>
          <w:lang w:eastAsia="pl-PL"/>
        </w:rPr>
      </w:pPr>
      <w:r w:rsidRPr="001A6CAB">
        <w:rPr>
          <w:rFonts w:ascii="Arial" w:hAnsi="Arial" w:cs="Arial"/>
          <w:sz w:val="24"/>
          <w:szCs w:val="24"/>
          <w:lang w:eastAsia="pl-PL"/>
        </w:rPr>
        <w:t xml:space="preserve">Koszty uboczne zakupu </w:t>
      </w:r>
      <w:r w:rsidR="001B4526">
        <w:rPr>
          <w:rFonts w:ascii="Arial" w:hAnsi="Arial" w:cs="Arial"/>
          <w:sz w:val="24"/>
          <w:szCs w:val="24"/>
          <w:lang w:eastAsia="pl-PL"/>
        </w:rPr>
        <w:t xml:space="preserve">nowego </w:t>
      </w:r>
      <w:r w:rsidRPr="001A6CAB">
        <w:rPr>
          <w:rFonts w:ascii="Arial" w:hAnsi="Arial" w:cs="Arial"/>
          <w:sz w:val="24"/>
          <w:szCs w:val="24"/>
          <w:lang w:eastAsia="pl-PL"/>
        </w:rPr>
        <w:t>środka trwałego tj. koszty ubezpieczenia, koszty dostawy, montażu i uruchomienia stanowią koszt niekwalifikowalny projektu</w:t>
      </w:r>
      <w:r w:rsidR="0044429A">
        <w:rPr>
          <w:rFonts w:ascii="Arial" w:hAnsi="Arial" w:cs="Arial"/>
          <w:sz w:val="24"/>
          <w:szCs w:val="24"/>
          <w:lang w:eastAsia="pl-PL"/>
        </w:rPr>
        <w:t>, jeżeli nie zostały wkalkulowane w cenę danego środka trwałego</w:t>
      </w:r>
      <w:r w:rsidRPr="001A6CAB">
        <w:rPr>
          <w:rFonts w:ascii="Arial" w:hAnsi="Arial" w:cs="Arial"/>
          <w:sz w:val="24"/>
          <w:szCs w:val="24"/>
          <w:lang w:eastAsia="pl-PL"/>
        </w:rPr>
        <w:t>.</w:t>
      </w:r>
    </w:p>
    <w:p w14:paraId="45202055" w14:textId="4B5D0275" w:rsidR="00B91BF8" w:rsidRPr="001A6CAB" w:rsidRDefault="006D6B6C" w:rsidP="004A6680">
      <w:pPr>
        <w:spacing w:before="120" w:after="120" w:line="276" w:lineRule="auto"/>
        <w:rPr>
          <w:rFonts w:ascii="Arial" w:hAnsi="Arial" w:cs="Arial"/>
          <w:sz w:val="24"/>
          <w:szCs w:val="24"/>
          <w:lang w:eastAsia="pl-PL"/>
        </w:rPr>
      </w:pPr>
      <w:r>
        <w:rPr>
          <w:rFonts w:ascii="Arial" w:hAnsi="Arial" w:cs="Arial"/>
          <w:sz w:val="24"/>
          <w:szCs w:val="24"/>
          <w:lang w:eastAsia="pl-PL"/>
        </w:rPr>
        <w:t>Z</w:t>
      </w:r>
      <w:r w:rsidR="00B91BF8" w:rsidRPr="001A6CAB">
        <w:rPr>
          <w:rFonts w:ascii="Arial" w:hAnsi="Arial" w:cs="Arial"/>
          <w:sz w:val="24"/>
          <w:szCs w:val="24"/>
          <w:lang w:eastAsia="pl-PL"/>
        </w:rPr>
        <w:t xml:space="preserve">akup </w:t>
      </w:r>
      <w:r w:rsidR="001B4526">
        <w:rPr>
          <w:rFonts w:ascii="Arial" w:hAnsi="Arial" w:cs="Arial"/>
          <w:sz w:val="24"/>
          <w:szCs w:val="24"/>
          <w:lang w:eastAsia="pl-PL"/>
        </w:rPr>
        <w:t xml:space="preserve">nowego </w:t>
      </w:r>
      <w:r w:rsidR="00B91BF8" w:rsidRPr="001A6CAB">
        <w:rPr>
          <w:rFonts w:ascii="Arial" w:hAnsi="Arial" w:cs="Arial"/>
          <w:sz w:val="24"/>
          <w:szCs w:val="24"/>
          <w:lang w:eastAsia="pl-PL"/>
        </w:rPr>
        <w:t>środka trwałego oraz koszty ulepszenia w obcych środkach trwałych muszą być przeprowadzane na warunkach rynkowych od osób trzecich niepowiązanych z nabywcą</w:t>
      </w:r>
      <w:r w:rsidR="00317F1C" w:rsidRPr="00317F1C">
        <w:rPr>
          <w:rFonts w:ascii="Arial" w:hAnsi="Arial" w:cs="Arial"/>
          <w:sz w:val="24"/>
          <w:szCs w:val="24"/>
          <w:lang w:eastAsia="pl-PL"/>
        </w:rPr>
        <w:t xml:space="preserve"> </w:t>
      </w:r>
      <w:r w:rsidR="00225171">
        <w:rPr>
          <w:rFonts w:ascii="Arial" w:hAnsi="Arial" w:cs="Arial"/>
          <w:sz w:val="24"/>
          <w:szCs w:val="24"/>
          <w:lang w:eastAsia="pl-PL"/>
        </w:rPr>
        <w:t>(</w:t>
      </w:r>
      <w:r w:rsidR="00317F1C" w:rsidRPr="00317F1C">
        <w:rPr>
          <w:rFonts w:ascii="Arial" w:hAnsi="Arial" w:cs="Arial"/>
          <w:sz w:val="24"/>
          <w:szCs w:val="24"/>
          <w:lang w:eastAsia="pl-PL"/>
        </w:rPr>
        <w:t>bez zaistnieni</w:t>
      </w:r>
      <w:r w:rsidR="00225171">
        <w:rPr>
          <w:rFonts w:ascii="Arial" w:hAnsi="Arial" w:cs="Arial"/>
          <w:sz w:val="24"/>
          <w:szCs w:val="24"/>
          <w:lang w:eastAsia="pl-PL"/>
        </w:rPr>
        <w:t>a</w:t>
      </w:r>
      <w:r w:rsidR="00317F1C" w:rsidRPr="00317F1C">
        <w:rPr>
          <w:rFonts w:ascii="Arial" w:hAnsi="Arial" w:cs="Arial"/>
          <w:sz w:val="24"/>
          <w:szCs w:val="24"/>
          <w:lang w:eastAsia="pl-PL"/>
        </w:rPr>
        <w:t xml:space="preserve"> konfliktu interesów</w:t>
      </w:r>
      <w:r w:rsidR="00225171">
        <w:rPr>
          <w:rFonts w:ascii="Arial" w:hAnsi="Arial" w:cs="Arial"/>
          <w:sz w:val="24"/>
          <w:szCs w:val="24"/>
          <w:lang w:eastAsia="pl-PL"/>
        </w:rPr>
        <w:t>)</w:t>
      </w:r>
      <w:r w:rsidR="00317F1C">
        <w:rPr>
          <w:rFonts w:ascii="Arial" w:hAnsi="Arial" w:cs="Arial"/>
          <w:sz w:val="24"/>
          <w:szCs w:val="24"/>
          <w:lang w:eastAsia="pl-PL"/>
        </w:rPr>
        <w:t>.</w:t>
      </w:r>
    </w:p>
    <w:p w14:paraId="7220FC04" w14:textId="572C9D00" w:rsidR="006D6B6C" w:rsidRDefault="0050325C" w:rsidP="004A6680">
      <w:pPr>
        <w:spacing w:before="120" w:after="120" w:line="276" w:lineRule="auto"/>
        <w:rPr>
          <w:rFonts w:ascii="Arial" w:hAnsi="Arial" w:cs="Arial"/>
          <w:b/>
          <w:sz w:val="24"/>
          <w:szCs w:val="24"/>
          <w:lang w:eastAsia="pl-PL"/>
        </w:rPr>
      </w:pPr>
      <w:r w:rsidRPr="001A6CAB">
        <w:rPr>
          <w:rFonts w:ascii="Arial" w:hAnsi="Arial" w:cs="Arial"/>
          <w:sz w:val="24"/>
          <w:szCs w:val="24"/>
          <w:lang w:eastAsia="pl-PL"/>
        </w:rPr>
        <w:t xml:space="preserve">Niekwalifikowalne są </w:t>
      </w:r>
      <w:r w:rsidR="001B4526">
        <w:rPr>
          <w:rFonts w:ascii="Arial" w:hAnsi="Arial" w:cs="Arial"/>
          <w:sz w:val="24"/>
          <w:szCs w:val="24"/>
          <w:lang w:eastAsia="pl-PL"/>
        </w:rPr>
        <w:t xml:space="preserve">nowe </w:t>
      </w:r>
      <w:r w:rsidRPr="001A6CAB">
        <w:rPr>
          <w:rFonts w:ascii="Arial" w:hAnsi="Arial" w:cs="Arial"/>
          <w:sz w:val="24"/>
          <w:szCs w:val="24"/>
          <w:lang w:eastAsia="pl-PL"/>
        </w:rPr>
        <w:t>środki transportu.</w:t>
      </w:r>
    </w:p>
    <w:p w14:paraId="5AAA7A79" w14:textId="77C24E2B" w:rsidR="00B91BF8" w:rsidRPr="0099038B" w:rsidRDefault="0099038B" w:rsidP="004A6680">
      <w:pPr>
        <w:pStyle w:val="Akapitzlist"/>
        <w:numPr>
          <w:ilvl w:val="0"/>
          <w:numId w:val="74"/>
        </w:numPr>
        <w:spacing w:before="120" w:after="120" w:line="276" w:lineRule="auto"/>
        <w:contextualSpacing w:val="0"/>
        <w:rPr>
          <w:rFonts w:ascii="Arial" w:hAnsi="Arial" w:cs="Arial"/>
          <w:b/>
          <w:bCs/>
          <w:sz w:val="24"/>
          <w:szCs w:val="24"/>
          <w:lang w:eastAsia="pl-PL"/>
        </w:rPr>
      </w:pPr>
      <w:r w:rsidRPr="0099038B">
        <w:rPr>
          <w:rFonts w:ascii="Arial" w:hAnsi="Arial" w:cs="Arial"/>
          <w:b/>
          <w:bCs/>
          <w:sz w:val="24"/>
          <w:szCs w:val="24"/>
          <w:lang w:eastAsia="pl-PL"/>
        </w:rPr>
        <w:t>Używane ś</w:t>
      </w:r>
      <w:r>
        <w:rPr>
          <w:rFonts w:ascii="Arial" w:hAnsi="Arial" w:cs="Arial"/>
          <w:b/>
          <w:bCs/>
          <w:sz w:val="24"/>
          <w:szCs w:val="24"/>
          <w:lang w:eastAsia="pl-PL"/>
        </w:rPr>
        <w:t>rodki</w:t>
      </w:r>
      <w:r w:rsidR="00B91BF8" w:rsidRPr="0099038B">
        <w:rPr>
          <w:rFonts w:ascii="Arial" w:hAnsi="Arial" w:cs="Arial"/>
          <w:b/>
          <w:bCs/>
          <w:sz w:val="24"/>
          <w:szCs w:val="24"/>
          <w:lang w:val="x-none" w:eastAsia="pl-PL"/>
        </w:rPr>
        <w:t xml:space="preserve"> trwałe </w:t>
      </w:r>
      <w:r w:rsidR="000E7385">
        <w:rPr>
          <w:rFonts w:ascii="Arial" w:hAnsi="Arial" w:cs="Arial"/>
          <w:b/>
          <w:bCs/>
          <w:sz w:val="24"/>
          <w:szCs w:val="24"/>
          <w:lang w:eastAsia="pl-PL"/>
        </w:rPr>
        <w:t>(dotyczy wyłącznie MŚP)</w:t>
      </w:r>
    </w:p>
    <w:p w14:paraId="6BC5B14D" w14:textId="3AF899C3" w:rsidR="003F2DFD" w:rsidRDefault="003F2DFD" w:rsidP="004A6680">
      <w:pPr>
        <w:spacing w:before="120" w:after="120" w:line="276" w:lineRule="auto"/>
        <w:rPr>
          <w:rFonts w:ascii="Arial" w:hAnsi="Arial" w:cs="Arial"/>
          <w:sz w:val="24"/>
          <w:szCs w:val="24"/>
          <w:lang w:eastAsia="pl-PL"/>
        </w:rPr>
      </w:pPr>
      <w:r>
        <w:rPr>
          <w:rFonts w:ascii="Arial" w:hAnsi="Arial" w:cs="Arial"/>
          <w:sz w:val="24"/>
          <w:szCs w:val="24"/>
          <w:lang w:eastAsia="pl-PL"/>
        </w:rPr>
        <w:t>Kwalifikowalny jest zakup używanych środków trwałych, przy czym wyłącznie przez przedsiębiorstwo MŚP (duże przedsiębiorstwa nie mogą w ramach wydatków kwalifikowalnych nabywać używanych środków trwałych).</w:t>
      </w:r>
    </w:p>
    <w:p w14:paraId="19D5B33C" w14:textId="0C515317" w:rsidR="001B4526" w:rsidRDefault="001B4526" w:rsidP="004A6680">
      <w:pPr>
        <w:spacing w:before="120" w:after="120" w:line="276" w:lineRule="auto"/>
        <w:rPr>
          <w:rFonts w:ascii="Arial" w:hAnsi="Arial" w:cs="Arial"/>
          <w:sz w:val="24"/>
          <w:szCs w:val="24"/>
          <w:lang w:eastAsia="pl-PL"/>
        </w:rPr>
      </w:pPr>
      <w:r>
        <w:rPr>
          <w:rFonts w:ascii="Arial" w:hAnsi="Arial" w:cs="Arial"/>
          <w:sz w:val="24"/>
          <w:szCs w:val="24"/>
          <w:lang w:eastAsia="pl-PL"/>
        </w:rPr>
        <w:t xml:space="preserve">W ramach zakupu używanych środków trwałych </w:t>
      </w:r>
      <w:r w:rsidR="003F2DFD">
        <w:rPr>
          <w:rFonts w:ascii="Arial" w:hAnsi="Arial" w:cs="Arial"/>
          <w:sz w:val="24"/>
          <w:szCs w:val="24"/>
          <w:lang w:eastAsia="pl-PL"/>
        </w:rPr>
        <w:t xml:space="preserve">niekwalifikowalny jest zakup używanych </w:t>
      </w:r>
      <w:r w:rsidR="003F2DFD" w:rsidRPr="00270508">
        <w:rPr>
          <w:rFonts w:ascii="Arial" w:hAnsi="Arial" w:cs="Arial"/>
          <w:sz w:val="24"/>
          <w:szCs w:val="24"/>
        </w:rPr>
        <w:t>urządzeń i infrastruktury do produkcji energii elektrycznej i cieplnej</w:t>
      </w:r>
      <w:r>
        <w:rPr>
          <w:rFonts w:ascii="Arial" w:hAnsi="Arial" w:cs="Arial"/>
          <w:sz w:val="24"/>
          <w:szCs w:val="24"/>
        </w:rPr>
        <w:t>.</w:t>
      </w:r>
    </w:p>
    <w:p w14:paraId="59294780" w14:textId="40899871" w:rsidR="00B91BF8" w:rsidRPr="001A6CAB" w:rsidRDefault="001B4526" w:rsidP="004A6680">
      <w:pPr>
        <w:spacing w:before="120" w:after="120" w:line="276" w:lineRule="auto"/>
        <w:rPr>
          <w:rFonts w:ascii="Arial" w:hAnsi="Arial" w:cs="Arial"/>
          <w:sz w:val="24"/>
          <w:szCs w:val="24"/>
          <w:lang w:eastAsia="pl-PL"/>
        </w:rPr>
      </w:pPr>
      <w:r>
        <w:rPr>
          <w:rFonts w:ascii="Arial" w:hAnsi="Arial" w:cs="Arial"/>
          <w:sz w:val="24"/>
          <w:szCs w:val="24"/>
          <w:lang w:eastAsia="pl-PL"/>
        </w:rPr>
        <w:t>Zakup u</w:t>
      </w:r>
      <w:r w:rsidRPr="001A6CAB">
        <w:rPr>
          <w:rFonts w:ascii="Arial" w:hAnsi="Arial" w:cs="Arial"/>
          <w:sz w:val="24"/>
          <w:szCs w:val="24"/>
          <w:lang w:eastAsia="pl-PL"/>
        </w:rPr>
        <w:t xml:space="preserve">żywanych środków trwałych </w:t>
      </w:r>
      <w:r>
        <w:rPr>
          <w:rFonts w:ascii="Arial" w:hAnsi="Arial" w:cs="Arial"/>
          <w:sz w:val="24"/>
          <w:szCs w:val="24"/>
          <w:lang w:eastAsia="pl-PL"/>
        </w:rPr>
        <w:t xml:space="preserve">może stanowić koszty kwalifikowalne wyłącznie, gdy spełnione </w:t>
      </w:r>
      <w:r w:rsidRPr="001A6CAB">
        <w:rPr>
          <w:rFonts w:ascii="Arial" w:hAnsi="Arial" w:cs="Arial"/>
          <w:sz w:val="24"/>
          <w:szCs w:val="24"/>
          <w:lang w:eastAsia="pl-PL"/>
        </w:rPr>
        <w:t>są wszystkie wymienione poniżej warunki:</w:t>
      </w:r>
    </w:p>
    <w:p w14:paraId="1FA8E7A6" w14:textId="77777777" w:rsidR="00B91BF8" w:rsidRPr="001A6CAB" w:rsidRDefault="00B91BF8" w:rsidP="004A6680">
      <w:pPr>
        <w:numPr>
          <w:ilvl w:val="0"/>
          <w:numId w:val="70"/>
        </w:numPr>
        <w:spacing w:before="120" w:after="120" w:line="276" w:lineRule="auto"/>
        <w:ind w:left="851"/>
        <w:rPr>
          <w:rFonts w:ascii="Arial" w:hAnsi="Arial" w:cs="Arial"/>
          <w:sz w:val="24"/>
          <w:szCs w:val="24"/>
          <w:lang w:val="x-none" w:eastAsia="pl-PL"/>
        </w:rPr>
      </w:pPr>
      <w:r w:rsidRPr="001A6CAB">
        <w:rPr>
          <w:rFonts w:ascii="Arial" w:hAnsi="Arial" w:cs="Arial"/>
          <w:sz w:val="24"/>
          <w:szCs w:val="24"/>
          <w:lang w:val="x-none" w:eastAsia="pl-PL"/>
        </w:rPr>
        <w:t>sprzedający środek trwały wystawił deklarację określającą jego pochodzenie,</w:t>
      </w:r>
    </w:p>
    <w:p w14:paraId="2DCB7F3B" w14:textId="7C66F361" w:rsidR="00B91BF8" w:rsidRPr="001A6CAB" w:rsidRDefault="00B91BF8" w:rsidP="004A6680">
      <w:pPr>
        <w:numPr>
          <w:ilvl w:val="0"/>
          <w:numId w:val="70"/>
        </w:numPr>
        <w:spacing w:before="120" w:after="120" w:line="276" w:lineRule="auto"/>
        <w:ind w:left="851"/>
        <w:rPr>
          <w:rFonts w:ascii="Arial" w:hAnsi="Arial" w:cs="Arial"/>
          <w:sz w:val="24"/>
          <w:szCs w:val="24"/>
          <w:lang w:val="x-none" w:eastAsia="pl-PL"/>
        </w:rPr>
      </w:pPr>
      <w:r w:rsidRPr="001A6CAB">
        <w:rPr>
          <w:rFonts w:ascii="Arial" w:hAnsi="Arial" w:cs="Arial"/>
          <w:sz w:val="24"/>
          <w:szCs w:val="24"/>
          <w:lang w:val="x-none" w:eastAsia="pl-PL"/>
        </w:rPr>
        <w:t xml:space="preserve">sprzedający środek trwały potwierdził w deklaracji, że dany środek nie był współfinansowany </w:t>
      </w:r>
      <w:r w:rsidRPr="001A6CAB">
        <w:rPr>
          <w:rFonts w:ascii="Arial" w:hAnsi="Arial" w:cs="Arial"/>
          <w:sz w:val="24"/>
          <w:szCs w:val="24"/>
          <w:lang w:eastAsia="pl-PL"/>
        </w:rPr>
        <w:t xml:space="preserve">z udziałem środków </w:t>
      </w:r>
      <w:r w:rsidR="0099038B">
        <w:rPr>
          <w:rFonts w:ascii="Arial" w:hAnsi="Arial" w:cs="Arial"/>
          <w:sz w:val="24"/>
          <w:szCs w:val="24"/>
          <w:lang w:eastAsia="pl-PL"/>
        </w:rPr>
        <w:t>publicznych</w:t>
      </w:r>
      <w:r w:rsidRPr="001A6CAB">
        <w:rPr>
          <w:rFonts w:ascii="Arial" w:hAnsi="Arial" w:cs="Arial"/>
          <w:sz w:val="24"/>
          <w:szCs w:val="24"/>
          <w:lang w:val="x-none" w:eastAsia="pl-PL"/>
        </w:rPr>
        <w:t>,</w:t>
      </w:r>
    </w:p>
    <w:p w14:paraId="72DCCF8D" w14:textId="77777777" w:rsidR="00B91BF8" w:rsidRPr="001A6CAB" w:rsidRDefault="00B91BF8" w:rsidP="004A6680">
      <w:pPr>
        <w:numPr>
          <w:ilvl w:val="0"/>
          <w:numId w:val="70"/>
        </w:numPr>
        <w:spacing w:before="120" w:after="120" w:line="276" w:lineRule="auto"/>
        <w:ind w:left="851"/>
        <w:rPr>
          <w:rFonts w:ascii="Arial" w:hAnsi="Arial" w:cs="Arial"/>
          <w:sz w:val="24"/>
          <w:szCs w:val="24"/>
          <w:lang w:val="x-none" w:eastAsia="pl-PL"/>
        </w:rPr>
      </w:pPr>
      <w:r w:rsidRPr="001A6CAB">
        <w:rPr>
          <w:rFonts w:ascii="Arial" w:hAnsi="Arial" w:cs="Arial"/>
          <w:sz w:val="24"/>
          <w:szCs w:val="24"/>
          <w:lang w:val="x-none" w:eastAsia="pl-PL"/>
        </w:rPr>
        <w:t>cena zakupu używanego środka trwałego nie przekracza jego wartości rynkowej i jest niższa niż koszt podobnego nowego sprzętu,</w:t>
      </w:r>
    </w:p>
    <w:p w14:paraId="28D4D6CD" w14:textId="48F564ED" w:rsidR="00B91BF8" w:rsidRPr="001A6CAB" w:rsidRDefault="00B91BF8" w:rsidP="004A6680">
      <w:pPr>
        <w:numPr>
          <w:ilvl w:val="0"/>
          <w:numId w:val="70"/>
        </w:numPr>
        <w:spacing w:before="120" w:after="120" w:line="276" w:lineRule="auto"/>
        <w:ind w:left="851"/>
        <w:rPr>
          <w:rFonts w:ascii="Arial" w:hAnsi="Arial" w:cs="Arial"/>
          <w:sz w:val="24"/>
          <w:szCs w:val="24"/>
          <w:lang w:val="x-none" w:eastAsia="pl-PL"/>
        </w:rPr>
      </w:pPr>
      <w:r w:rsidRPr="001A6CAB">
        <w:rPr>
          <w:rFonts w:ascii="Arial" w:hAnsi="Arial" w:cs="Arial"/>
          <w:sz w:val="24"/>
          <w:szCs w:val="24"/>
          <w:lang w:val="x-none" w:eastAsia="pl-PL"/>
        </w:rPr>
        <w:t>środek trwały posiada właściwości techniczne niezbędne do realizacji przedsięwzięcia objętego dofinansowaniem oraz spełnia obowiązujące normy i standardy</w:t>
      </w:r>
      <w:r w:rsidR="0099038B">
        <w:rPr>
          <w:rFonts w:ascii="Arial" w:hAnsi="Arial" w:cs="Arial"/>
          <w:sz w:val="24"/>
          <w:szCs w:val="24"/>
          <w:lang w:eastAsia="pl-PL"/>
        </w:rPr>
        <w:t xml:space="preserve"> (u</w:t>
      </w:r>
      <w:proofErr w:type="spellStart"/>
      <w:r w:rsidRPr="001A6CAB">
        <w:rPr>
          <w:rFonts w:ascii="Arial" w:hAnsi="Arial" w:cs="Arial"/>
          <w:sz w:val="24"/>
          <w:szCs w:val="24"/>
          <w:lang w:val="x-none" w:eastAsia="pl-PL"/>
        </w:rPr>
        <w:t>ż</w:t>
      </w:r>
      <w:r w:rsidR="0099038B">
        <w:rPr>
          <w:rFonts w:ascii="Arial" w:hAnsi="Arial" w:cs="Arial"/>
          <w:sz w:val="24"/>
          <w:szCs w:val="24"/>
          <w:lang w:eastAsia="pl-PL"/>
        </w:rPr>
        <w:t>ywany</w:t>
      </w:r>
      <w:proofErr w:type="spellEnd"/>
      <w:r w:rsidRPr="001A6CAB">
        <w:rPr>
          <w:rFonts w:ascii="Arial" w:hAnsi="Arial" w:cs="Arial"/>
          <w:sz w:val="24"/>
          <w:szCs w:val="24"/>
          <w:lang w:val="x-none" w:eastAsia="pl-PL"/>
        </w:rPr>
        <w:t xml:space="preserve"> sprzęt powinien poprawiać standard poziomu technologicznego</w:t>
      </w:r>
      <w:r w:rsidR="0099038B">
        <w:rPr>
          <w:rFonts w:ascii="Arial" w:hAnsi="Arial" w:cs="Arial"/>
          <w:sz w:val="24"/>
          <w:szCs w:val="24"/>
          <w:lang w:eastAsia="pl-PL"/>
        </w:rPr>
        <w:t>, a z</w:t>
      </w:r>
      <w:proofErr w:type="spellStart"/>
      <w:r w:rsidRPr="001A6CAB">
        <w:rPr>
          <w:rFonts w:ascii="Arial" w:hAnsi="Arial" w:cs="Arial"/>
          <w:sz w:val="24"/>
          <w:szCs w:val="24"/>
          <w:lang w:val="x-none" w:eastAsia="pl-PL"/>
        </w:rPr>
        <w:t>akup</w:t>
      </w:r>
      <w:proofErr w:type="spellEnd"/>
      <w:r w:rsidRPr="001A6CAB">
        <w:rPr>
          <w:rFonts w:ascii="Arial" w:hAnsi="Arial" w:cs="Arial"/>
          <w:sz w:val="24"/>
          <w:szCs w:val="24"/>
          <w:lang w:val="x-none" w:eastAsia="pl-PL"/>
        </w:rPr>
        <w:t xml:space="preserve"> używanych środków trwałych nie powinien ograniczać się do zastąpienia urządzeń wycofywanych przez urządzenia o identycznych parametrach i osiągach</w:t>
      </w:r>
      <w:r w:rsidR="0099038B">
        <w:rPr>
          <w:rFonts w:ascii="Arial" w:hAnsi="Arial" w:cs="Arial"/>
          <w:sz w:val="24"/>
          <w:szCs w:val="24"/>
          <w:lang w:eastAsia="pl-PL"/>
        </w:rPr>
        <w:t>)</w:t>
      </w:r>
      <w:r w:rsidRPr="001A6CAB">
        <w:rPr>
          <w:rFonts w:ascii="Arial" w:hAnsi="Arial" w:cs="Arial"/>
          <w:sz w:val="24"/>
          <w:szCs w:val="24"/>
          <w:lang w:val="x-none" w:eastAsia="pl-PL"/>
        </w:rPr>
        <w:t>,</w:t>
      </w:r>
    </w:p>
    <w:p w14:paraId="60AE5722" w14:textId="24B62A8D" w:rsidR="00BD75F7" w:rsidRDefault="00B91BF8" w:rsidP="004A6680">
      <w:pPr>
        <w:numPr>
          <w:ilvl w:val="0"/>
          <w:numId w:val="70"/>
        </w:numPr>
        <w:spacing w:before="120" w:after="120" w:line="276" w:lineRule="auto"/>
        <w:ind w:left="851"/>
        <w:rPr>
          <w:rFonts w:ascii="Arial" w:hAnsi="Arial" w:cs="Arial"/>
          <w:sz w:val="24"/>
          <w:szCs w:val="24"/>
          <w:lang w:val="x-none" w:eastAsia="pl-PL"/>
        </w:rPr>
      </w:pPr>
      <w:r w:rsidRPr="001A6CAB">
        <w:rPr>
          <w:rFonts w:ascii="Arial" w:hAnsi="Arial" w:cs="Arial"/>
          <w:sz w:val="24"/>
          <w:szCs w:val="24"/>
          <w:lang w:val="x-none" w:eastAsia="pl-PL"/>
        </w:rPr>
        <w:lastRenderedPageBreak/>
        <w:t>używany środek trwały zostanie zakupiony wyłącznie przy wykorzystaniu finansowania w formie kredytu inwestycyjnego/pożyczki inwestycyjnej lub leasingu finansowego</w:t>
      </w:r>
      <w:r w:rsidR="00BD75F7">
        <w:rPr>
          <w:rFonts w:ascii="Arial" w:hAnsi="Arial" w:cs="Arial"/>
          <w:sz w:val="24"/>
          <w:szCs w:val="24"/>
          <w:lang w:eastAsia="pl-PL"/>
        </w:rPr>
        <w:t>,</w:t>
      </w:r>
    </w:p>
    <w:p w14:paraId="0947B4BE" w14:textId="77777777" w:rsidR="00BD75F7" w:rsidRDefault="00BD75F7" w:rsidP="004A6680">
      <w:pPr>
        <w:numPr>
          <w:ilvl w:val="0"/>
          <w:numId w:val="70"/>
        </w:numPr>
        <w:spacing w:before="120" w:after="120" w:line="276" w:lineRule="auto"/>
        <w:ind w:left="851"/>
        <w:rPr>
          <w:rFonts w:ascii="Arial" w:hAnsi="Arial" w:cs="Arial"/>
          <w:sz w:val="24"/>
          <w:szCs w:val="24"/>
          <w:lang w:val="x-none" w:eastAsia="pl-PL"/>
        </w:rPr>
      </w:pPr>
      <w:r w:rsidRPr="00BD75F7">
        <w:rPr>
          <w:rFonts w:ascii="Arial" w:hAnsi="Arial" w:cs="Arial"/>
          <w:sz w:val="24"/>
          <w:szCs w:val="24"/>
        </w:rPr>
        <w:t xml:space="preserve">środki trwałe </w:t>
      </w:r>
      <w:r w:rsidR="00731459" w:rsidRPr="00BD75F7">
        <w:rPr>
          <w:rFonts w:ascii="Arial" w:hAnsi="Arial" w:cs="Arial"/>
          <w:sz w:val="24"/>
          <w:szCs w:val="24"/>
        </w:rPr>
        <w:t>będą włączone do aktywów przedsiębiorstwa oraz będą podlegać amortyzacji,</w:t>
      </w:r>
    </w:p>
    <w:p w14:paraId="5F0384F1" w14:textId="0F0815C1" w:rsidR="00BD75F7" w:rsidRDefault="00BD75F7" w:rsidP="004A6680">
      <w:pPr>
        <w:numPr>
          <w:ilvl w:val="0"/>
          <w:numId w:val="70"/>
        </w:numPr>
        <w:spacing w:before="120" w:after="120" w:line="276" w:lineRule="auto"/>
        <w:ind w:left="851"/>
        <w:rPr>
          <w:rFonts w:ascii="Arial" w:hAnsi="Arial" w:cs="Arial"/>
          <w:sz w:val="24"/>
          <w:szCs w:val="24"/>
          <w:lang w:val="x-none" w:eastAsia="pl-PL"/>
        </w:rPr>
      </w:pPr>
      <w:r>
        <w:rPr>
          <w:rFonts w:ascii="Arial" w:hAnsi="Arial" w:cs="Arial"/>
          <w:sz w:val="24"/>
          <w:szCs w:val="24"/>
          <w:lang w:eastAsia="pl-PL"/>
        </w:rPr>
        <w:t xml:space="preserve">środki trwałe </w:t>
      </w:r>
      <w:r w:rsidR="00731459" w:rsidRPr="00BD75F7">
        <w:rPr>
          <w:rFonts w:ascii="Arial" w:hAnsi="Arial" w:cs="Arial"/>
          <w:sz w:val="24"/>
          <w:szCs w:val="24"/>
        </w:rPr>
        <w:t xml:space="preserve">będą związane z projektem przez co najmniej 5 lat lub 3 lata </w:t>
      </w:r>
      <w:r>
        <w:rPr>
          <w:rFonts w:ascii="Arial" w:hAnsi="Arial" w:cs="Arial"/>
          <w:sz w:val="24"/>
          <w:szCs w:val="24"/>
        </w:rPr>
        <w:t>(</w:t>
      </w:r>
      <w:r w:rsidR="00731459" w:rsidRPr="00BD75F7">
        <w:rPr>
          <w:rFonts w:ascii="Arial" w:hAnsi="Arial" w:cs="Arial"/>
          <w:sz w:val="24"/>
          <w:szCs w:val="24"/>
        </w:rPr>
        <w:t>w przypadku MŚP</w:t>
      </w:r>
      <w:r>
        <w:rPr>
          <w:rFonts w:ascii="Arial" w:hAnsi="Arial" w:cs="Arial"/>
          <w:sz w:val="24"/>
          <w:szCs w:val="24"/>
        </w:rPr>
        <w:t>)</w:t>
      </w:r>
      <w:r w:rsidRPr="00BD75F7">
        <w:rPr>
          <w:rFonts w:ascii="Arial" w:hAnsi="Arial" w:cs="Arial"/>
          <w:sz w:val="24"/>
          <w:szCs w:val="24"/>
        </w:rPr>
        <w:t>,</w:t>
      </w:r>
      <w:r w:rsidR="00731459" w:rsidRPr="00BD75F7">
        <w:rPr>
          <w:rFonts w:ascii="Arial" w:hAnsi="Arial" w:cs="Arial"/>
          <w:sz w:val="24"/>
          <w:szCs w:val="24"/>
        </w:rPr>
        <w:t xml:space="preserve"> od daty płatności końcowej na rzecz beneficjenta,</w:t>
      </w:r>
    </w:p>
    <w:p w14:paraId="3D2B681A" w14:textId="5BD03EBB" w:rsidR="00731459" w:rsidRPr="00BD75F7" w:rsidRDefault="00731459" w:rsidP="004A6680">
      <w:pPr>
        <w:numPr>
          <w:ilvl w:val="0"/>
          <w:numId w:val="70"/>
        </w:numPr>
        <w:spacing w:before="120" w:after="120" w:line="276" w:lineRule="auto"/>
        <w:ind w:left="851"/>
        <w:rPr>
          <w:rFonts w:ascii="Arial" w:hAnsi="Arial" w:cs="Arial"/>
          <w:sz w:val="24"/>
          <w:szCs w:val="24"/>
          <w:lang w:val="x-none" w:eastAsia="pl-PL"/>
        </w:rPr>
      </w:pPr>
      <w:r w:rsidRPr="00BD75F7">
        <w:rPr>
          <w:rFonts w:ascii="Arial" w:hAnsi="Arial" w:cs="Arial"/>
          <w:sz w:val="24"/>
          <w:szCs w:val="24"/>
        </w:rPr>
        <w:t>wnioskodawca/beneficjent nie dysponuje środkiem trwałym który mógłby zostać użyty zamiennie (posiada takie cechy/parametry/funkcje dzięki, którym mógłby zastąpić planowany do zakupu w ramach projektu środek trwały),</w:t>
      </w:r>
    </w:p>
    <w:p w14:paraId="1F65BAE9" w14:textId="04F81ADE" w:rsidR="00B91BF8" w:rsidRDefault="00B91BF8" w:rsidP="004A6680">
      <w:pPr>
        <w:spacing w:before="120" w:after="120" w:line="276" w:lineRule="auto"/>
        <w:rPr>
          <w:rFonts w:ascii="Arial" w:hAnsi="Arial" w:cs="Arial"/>
          <w:sz w:val="24"/>
          <w:szCs w:val="24"/>
          <w:lang w:eastAsia="pl-PL"/>
        </w:rPr>
      </w:pPr>
      <w:r w:rsidRPr="001A6CAB">
        <w:rPr>
          <w:rFonts w:ascii="Arial" w:hAnsi="Arial" w:cs="Arial"/>
          <w:sz w:val="24"/>
          <w:szCs w:val="24"/>
          <w:lang w:eastAsia="pl-PL"/>
        </w:rPr>
        <w:t>Koszty uboczne zakupu używanego środka trwałego tj. koszty ubezpieczenia, koszty dostawy, montażu i uruchomienia stanowią koszt niekwalifikowalny projektu</w:t>
      </w:r>
      <w:r w:rsidR="0099038B">
        <w:rPr>
          <w:rFonts w:ascii="Arial" w:hAnsi="Arial" w:cs="Arial"/>
          <w:sz w:val="24"/>
          <w:szCs w:val="24"/>
          <w:lang w:eastAsia="pl-PL"/>
        </w:rPr>
        <w:t>, jeżeli nie zostały wkalkulowane w cenę danego środka trwałego</w:t>
      </w:r>
      <w:r w:rsidR="0099038B" w:rsidRPr="001A6CAB">
        <w:rPr>
          <w:rFonts w:ascii="Arial" w:hAnsi="Arial" w:cs="Arial"/>
          <w:sz w:val="24"/>
          <w:szCs w:val="24"/>
          <w:lang w:eastAsia="pl-PL"/>
        </w:rPr>
        <w:t>.</w:t>
      </w:r>
    </w:p>
    <w:p w14:paraId="3102FE36" w14:textId="17529E86" w:rsidR="0099038B" w:rsidRPr="001A6CAB" w:rsidRDefault="0099038B" w:rsidP="004A6680">
      <w:pPr>
        <w:spacing w:before="120" w:after="120" w:line="276" w:lineRule="auto"/>
        <w:rPr>
          <w:rFonts w:ascii="Arial" w:hAnsi="Arial" w:cs="Arial"/>
          <w:sz w:val="24"/>
          <w:szCs w:val="24"/>
          <w:lang w:eastAsia="pl-PL"/>
        </w:rPr>
      </w:pPr>
      <w:r>
        <w:rPr>
          <w:rFonts w:ascii="Arial" w:hAnsi="Arial" w:cs="Arial"/>
          <w:sz w:val="24"/>
          <w:szCs w:val="24"/>
          <w:lang w:eastAsia="pl-PL"/>
        </w:rPr>
        <w:t>Z</w:t>
      </w:r>
      <w:r w:rsidRPr="001A6CAB">
        <w:rPr>
          <w:rFonts w:ascii="Arial" w:hAnsi="Arial" w:cs="Arial"/>
          <w:sz w:val="24"/>
          <w:szCs w:val="24"/>
          <w:lang w:eastAsia="pl-PL"/>
        </w:rPr>
        <w:t xml:space="preserve">akup </w:t>
      </w:r>
      <w:r>
        <w:rPr>
          <w:rFonts w:ascii="Arial" w:hAnsi="Arial" w:cs="Arial"/>
          <w:sz w:val="24"/>
          <w:szCs w:val="24"/>
          <w:lang w:eastAsia="pl-PL"/>
        </w:rPr>
        <w:t xml:space="preserve">używanego </w:t>
      </w:r>
      <w:r w:rsidRPr="001A6CAB">
        <w:rPr>
          <w:rFonts w:ascii="Arial" w:hAnsi="Arial" w:cs="Arial"/>
          <w:sz w:val="24"/>
          <w:szCs w:val="24"/>
          <w:lang w:eastAsia="pl-PL"/>
        </w:rPr>
        <w:t>środka trwałego mus</w:t>
      </w:r>
      <w:r>
        <w:rPr>
          <w:rFonts w:ascii="Arial" w:hAnsi="Arial" w:cs="Arial"/>
          <w:sz w:val="24"/>
          <w:szCs w:val="24"/>
          <w:lang w:eastAsia="pl-PL"/>
        </w:rPr>
        <w:t>i</w:t>
      </w:r>
      <w:r w:rsidRPr="001A6CAB">
        <w:rPr>
          <w:rFonts w:ascii="Arial" w:hAnsi="Arial" w:cs="Arial"/>
          <w:sz w:val="24"/>
          <w:szCs w:val="24"/>
          <w:lang w:eastAsia="pl-PL"/>
        </w:rPr>
        <w:t xml:space="preserve"> być przeprowadzan</w:t>
      </w:r>
      <w:r>
        <w:rPr>
          <w:rFonts w:ascii="Arial" w:hAnsi="Arial" w:cs="Arial"/>
          <w:sz w:val="24"/>
          <w:szCs w:val="24"/>
          <w:lang w:eastAsia="pl-PL"/>
        </w:rPr>
        <w:t>y</w:t>
      </w:r>
      <w:r w:rsidRPr="001A6CAB">
        <w:rPr>
          <w:rFonts w:ascii="Arial" w:hAnsi="Arial" w:cs="Arial"/>
          <w:sz w:val="24"/>
          <w:szCs w:val="24"/>
          <w:lang w:eastAsia="pl-PL"/>
        </w:rPr>
        <w:t xml:space="preserve"> na warunkach rynkowych od osób trzecich niepowiązanych z nabywcą</w:t>
      </w:r>
      <w:r w:rsidR="00CA70C9" w:rsidRPr="00CA70C9">
        <w:rPr>
          <w:rFonts w:ascii="Arial" w:hAnsi="Arial" w:cs="Arial"/>
          <w:sz w:val="24"/>
          <w:szCs w:val="24"/>
          <w:lang w:eastAsia="pl-PL"/>
        </w:rPr>
        <w:t xml:space="preserve"> </w:t>
      </w:r>
      <w:r w:rsidR="00225171">
        <w:rPr>
          <w:rFonts w:ascii="Arial" w:hAnsi="Arial" w:cs="Arial"/>
          <w:sz w:val="24"/>
          <w:szCs w:val="24"/>
          <w:lang w:eastAsia="pl-PL"/>
        </w:rPr>
        <w:t>(</w:t>
      </w:r>
      <w:r w:rsidR="00CA70C9" w:rsidRPr="00CA70C9">
        <w:rPr>
          <w:rFonts w:ascii="Arial" w:hAnsi="Arial" w:cs="Arial"/>
          <w:sz w:val="24"/>
          <w:szCs w:val="24"/>
          <w:lang w:eastAsia="pl-PL"/>
        </w:rPr>
        <w:t>bez zaistnieni</w:t>
      </w:r>
      <w:r w:rsidR="00225171">
        <w:rPr>
          <w:rFonts w:ascii="Arial" w:hAnsi="Arial" w:cs="Arial"/>
          <w:sz w:val="24"/>
          <w:szCs w:val="24"/>
          <w:lang w:eastAsia="pl-PL"/>
        </w:rPr>
        <w:t>a</w:t>
      </w:r>
      <w:r w:rsidR="00CA70C9" w:rsidRPr="00CA70C9">
        <w:rPr>
          <w:rFonts w:ascii="Arial" w:hAnsi="Arial" w:cs="Arial"/>
          <w:sz w:val="24"/>
          <w:szCs w:val="24"/>
          <w:lang w:eastAsia="pl-PL"/>
        </w:rPr>
        <w:t xml:space="preserve"> konfliktu interesów</w:t>
      </w:r>
      <w:r w:rsidR="00225171">
        <w:rPr>
          <w:rFonts w:ascii="Arial" w:hAnsi="Arial" w:cs="Arial"/>
          <w:sz w:val="24"/>
          <w:szCs w:val="24"/>
          <w:lang w:eastAsia="pl-PL"/>
        </w:rPr>
        <w:t>)</w:t>
      </w:r>
      <w:r w:rsidRPr="001A6CAB">
        <w:rPr>
          <w:rFonts w:ascii="Arial" w:hAnsi="Arial" w:cs="Arial"/>
          <w:sz w:val="24"/>
          <w:szCs w:val="24"/>
          <w:lang w:eastAsia="pl-PL"/>
        </w:rPr>
        <w:t>.</w:t>
      </w:r>
    </w:p>
    <w:p w14:paraId="76091D6C" w14:textId="20886378" w:rsidR="0050325C" w:rsidRPr="001A6CAB" w:rsidRDefault="0050325C" w:rsidP="004A6680">
      <w:pPr>
        <w:spacing w:before="120" w:after="120" w:line="276" w:lineRule="auto"/>
        <w:rPr>
          <w:rFonts w:ascii="Arial" w:hAnsi="Arial" w:cs="Arial"/>
          <w:b/>
          <w:sz w:val="24"/>
          <w:szCs w:val="24"/>
          <w:lang w:eastAsia="pl-PL"/>
        </w:rPr>
      </w:pPr>
      <w:r w:rsidRPr="001A6CAB">
        <w:rPr>
          <w:rFonts w:ascii="Arial" w:hAnsi="Arial" w:cs="Arial"/>
          <w:sz w:val="24"/>
          <w:szCs w:val="24"/>
          <w:lang w:eastAsia="pl-PL"/>
        </w:rPr>
        <w:t xml:space="preserve">Niekwalifikowalne są </w:t>
      </w:r>
      <w:r w:rsidR="001B4526">
        <w:rPr>
          <w:rFonts w:ascii="Arial" w:hAnsi="Arial" w:cs="Arial"/>
          <w:sz w:val="24"/>
          <w:szCs w:val="24"/>
          <w:lang w:eastAsia="pl-PL"/>
        </w:rPr>
        <w:t xml:space="preserve">używane </w:t>
      </w:r>
      <w:r w:rsidRPr="001A6CAB">
        <w:rPr>
          <w:rFonts w:ascii="Arial" w:hAnsi="Arial" w:cs="Arial"/>
          <w:sz w:val="24"/>
          <w:szCs w:val="24"/>
          <w:lang w:eastAsia="pl-PL"/>
        </w:rPr>
        <w:t>środki transportu.</w:t>
      </w:r>
    </w:p>
    <w:p w14:paraId="1CFECBF6" w14:textId="57A1800B" w:rsidR="00B91BF8" w:rsidRPr="00534A9D" w:rsidRDefault="00B91BF8" w:rsidP="004A6680">
      <w:pPr>
        <w:pStyle w:val="Nagwek3"/>
        <w:numPr>
          <w:ilvl w:val="2"/>
          <w:numId w:val="53"/>
        </w:numPr>
        <w:spacing w:before="120" w:after="120" w:line="276" w:lineRule="auto"/>
        <w:rPr>
          <w:rFonts w:ascii="Arial" w:eastAsia="Calibri" w:hAnsi="Arial" w:cs="Arial"/>
          <w:b/>
          <w:bCs/>
          <w:color w:val="auto"/>
        </w:rPr>
      </w:pPr>
      <w:bookmarkStart w:id="161" w:name="_Toc138062568"/>
      <w:bookmarkStart w:id="162" w:name="_Hlk129775585"/>
      <w:r w:rsidRPr="00534A9D">
        <w:rPr>
          <w:rFonts w:ascii="Arial" w:eastAsia="Calibri" w:hAnsi="Arial" w:cs="Arial"/>
          <w:b/>
          <w:bCs/>
          <w:color w:val="auto"/>
        </w:rPr>
        <w:t>Wartości niematerialne i prawne</w:t>
      </w:r>
      <w:bookmarkEnd w:id="161"/>
    </w:p>
    <w:bookmarkEnd w:id="162"/>
    <w:p w14:paraId="5A8DBB6F" w14:textId="749417C4" w:rsidR="00092573" w:rsidRPr="001A6CAB" w:rsidRDefault="001B4526" w:rsidP="004A6680">
      <w:pPr>
        <w:tabs>
          <w:tab w:val="left" w:pos="2760"/>
        </w:tabs>
        <w:spacing w:before="120" w:after="120" w:line="276" w:lineRule="auto"/>
        <w:rPr>
          <w:rFonts w:ascii="Arial" w:hAnsi="Arial" w:cs="Arial"/>
          <w:sz w:val="24"/>
          <w:szCs w:val="24"/>
        </w:rPr>
      </w:pPr>
      <w:r>
        <w:rPr>
          <w:rFonts w:ascii="Arial" w:hAnsi="Arial" w:cs="Arial"/>
          <w:sz w:val="24"/>
          <w:szCs w:val="24"/>
        </w:rPr>
        <w:t>W ramach kategorii kwalifikowalne są w</w:t>
      </w:r>
      <w:r w:rsidR="00092573" w:rsidRPr="001A6CAB">
        <w:rPr>
          <w:rFonts w:ascii="Arial" w:hAnsi="Arial" w:cs="Arial"/>
          <w:sz w:val="24"/>
          <w:szCs w:val="24"/>
        </w:rPr>
        <w:t>artości niematerialne i prawne, o których mowa w art. 3 ust. 1 pkt 14 ustawy o rachunkowości, tj. nabyte przez jednostkę, zaliczane do aktywów trwałych, prawa majątkowe nadające się do gospodarczego wykorzystania, o przewidywanym okresie ekonomicznej użyteczności dłuższym niż rok, przeznaczone do używania na potrzeby jednostki, a w szczególności:</w:t>
      </w:r>
      <w:r w:rsidR="00AE6B7D">
        <w:rPr>
          <w:rFonts w:ascii="Arial" w:hAnsi="Arial" w:cs="Arial"/>
          <w:sz w:val="24"/>
          <w:szCs w:val="24"/>
        </w:rPr>
        <w:t xml:space="preserve"> </w:t>
      </w:r>
      <w:r w:rsidR="00092573" w:rsidRPr="001A6CAB">
        <w:rPr>
          <w:rFonts w:ascii="Arial" w:hAnsi="Arial" w:cs="Arial"/>
          <w:sz w:val="24"/>
          <w:szCs w:val="24"/>
        </w:rPr>
        <w:t>autorskie prawa majątkowe, prawa pokrewne, licencje, koncesje,</w:t>
      </w:r>
      <w:r w:rsidR="00AE6B7D">
        <w:rPr>
          <w:rFonts w:ascii="Arial" w:hAnsi="Arial" w:cs="Arial"/>
          <w:sz w:val="24"/>
          <w:szCs w:val="24"/>
        </w:rPr>
        <w:t xml:space="preserve"> </w:t>
      </w:r>
      <w:r w:rsidR="00092573" w:rsidRPr="001A6CAB">
        <w:rPr>
          <w:rFonts w:ascii="Arial" w:hAnsi="Arial" w:cs="Arial"/>
          <w:sz w:val="24"/>
          <w:szCs w:val="24"/>
        </w:rPr>
        <w:t>prawa do wynalazków, patentów, znaków towarowych, wzorów użytkowych oraz zdobniczych,</w:t>
      </w:r>
      <w:r w:rsidR="00AE6B7D">
        <w:rPr>
          <w:rFonts w:ascii="Arial" w:hAnsi="Arial" w:cs="Arial"/>
          <w:sz w:val="24"/>
          <w:szCs w:val="24"/>
        </w:rPr>
        <w:t xml:space="preserve"> </w:t>
      </w:r>
      <w:r w:rsidR="00092573" w:rsidRPr="001A6CAB">
        <w:rPr>
          <w:rFonts w:ascii="Arial" w:hAnsi="Arial" w:cs="Arial"/>
          <w:sz w:val="24"/>
          <w:szCs w:val="24"/>
        </w:rPr>
        <w:t>know-how.</w:t>
      </w:r>
    </w:p>
    <w:p w14:paraId="476955B9" w14:textId="3CB71D31" w:rsidR="001B4526" w:rsidRDefault="001B4526" w:rsidP="004A6680">
      <w:pPr>
        <w:spacing w:before="120" w:after="120" w:line="276" w:lineRule="auto"/>
        <w:rPr>
          <w:rFonts w:ascii="Arial" w:hAnsi="Arial" w:cs="Arial"/>
          <w:sz w:val="24"/>
          <w:szCs w:val="24"/>
          <w:lang w:val="x-none" w:eastAsia="pl-PL"/>
        </w:rPr>
      </w:pPr>
      <w:r w:rsidRPr="001B4526">
        <w:rPr>
          <w:rFonts w:ascii="Arial" w:hAnsi="Arial" w:cs="Arial"/>
          <w:sz w:val="24"/>
          <w:szCs w:val="24"/>
          <w:lang w:val="x-none" w:eastAsia="pl-PL"/>
        </w:rPr>
        <w:t>W przypadku dużych przedsiębiorstw wartości niematerialn</w:t>
      </w:r>
      <w:r>
        <w:rPr>
          <w:rFonts w:ascii="Arial" w:hAnsi="Arial" w:cs="Arial"/>
          <w:sz w:val="24"/>
          <w:szCs w:val="24"/>
          <w:lang w:eastAsia="pl-PL"/>
        </w:rPr>
        <w:t>e</w:t>
      </w:r>
      <w:r w:rsidRPr="001B4526">
        <w:rPr>
          <w:rFonts w:ascii="Arial" w:hAnsi="Arial" w:cs="Arial"/>
          <w:sz w:val="24"/>
          <w:szCs w:val="24"/>
          <w:lang w:val="x-none" w:eastAsia="pl-PL"/>
        </w:rPr>
        <w:t xml:space="preserve"> i prawn</w:t>
      </w:r>
      <w:r>
        <w:rPr>
          <w:rFonts w:ascii="Arial" w:hAnsi="Arial" w:cs="Arial"/>
          <w:sz w:val="24"/>
          <w:szCs w:val="24"/>
          <w:lang w:eastAsia="pl-PL"/>
        </w:rPr>
        <w:t>e</w:t>
      </w:r>
      <w:r w:rsidRPr="001B4526">
        <w:rPr>
          <w:rFonts w:ascii="Arial" w:hAnsi="Arial" w:cs="Arial"/>
          <w:sz w:val="24"/>
          <w:szCs w:val="24"/>
          <w:lang w:val="x-none" w:eastAsia="pl-PL"/>
        </w:rPr>
        <w:t xml:space="preserve"> są kwalifikowalne </w:t>
      </w:r>
      <w:r>
        <w:rPr>
          <w:rFonts w:ascii="Arial" w:hAnsi="Arial" w:cs="Arial"/>
          <w:sz w:val="24"/>
          <w:szCs w:val="24"/>
          <w:lang w:eastAsia="pl-PL"/>
        </w:rPr>
        <w:t xml:space="preserve">wyłącznie </w:t>
      </w:r>
      <w:r w:rsidRPr="001B4526">
        <w:rPr>
          <w:rFonts w:ascii="Arial" w:hAnsi="Arial" w:cs="Arial"/>
          <w:sz w:val="24"/>
          <w:szCs w:val="24"/>
          <w:lang w:val="x-none" w:eastAsia="pl-PL"/>
        </w:rPr>
        <w:t xml:space="preserve">do wysokości 50 % </w:t>
      </w:r>
      <w:r w:rsidRPr="001B4526">
        <w:rPr>
          <w:rFonts w:ascii="Arial" w:hAnsi="Arial" w:cs="Arial"/>
          <w:sz w:val="24"/>
          <w:szCs w:val="24"/>
          <w:lang w:eastAsia="pl-PL"/>
        </w:rPr>
        <w:t xml:space="preserve">kosztów </w:t>
      </w:r>
      <w:r w:rsidRPr="001B4526">
        <w:rPr>
          <w:rFonts w:ascii="Arial" w:hAnsi="Arial" w:cs="Arial"/>
          <w:sz w:val="24"/>
          <w:szCs w:val="24"/>
          <w:lang w:val="x-none" w:eastAsia="pl-PL"/>
        </w:rPr>
        <w:t xml:space="preserve">kwalifikowalnych </w:t>
      </w:r>
      <w:r>
        <w:rPr>
          <w:rFonts w:ascii="Arial" w:hAnsi="Arial" w:cs="Arial"/>
          <w:sz w:val="24"/>
          <w:szCs w:val="24"/>
          <w:lang w:eastAsia="pl-PL"/>
        </w:rPr>
        <w:t>projektu</w:t>
      </w:r>
      <w:r w:rsidRPr="001B4526">
        <w:rPr>
          <w:rFonts w:ascii="Arial" w:hAnsi="Arial" w:cs="Arial"/>
          <w:sz w:val="24"/>
          <w:szCs w:val="24"/>
          <w:lang w:val="x-none" w:eastAsia="pl-PL"/>
        </w:rPr>
        <w:t>.</w:t>
      </w:r>
    </w:p>
    <w:p w14:paraId="75E35CF4" w14:textId="0B6592A8" w:rsidR="00B91BF8" w:rsidRPr="001A6CAB" w:rsidRDefault="001B4526" w:rsidP="004A6680">
      <w:pPr>
        <w:spacing w:before="120" w:after="120" w:line="276" w:lineRule="auto"/>
        <w:rPr>
          <w:rFonts w:ascii="Arial" w:hAnsi="Arial" w:cs="Arial"/>
          <w:sz w:val="24"/>
          <w:szCs w:val="24"/>
          <w:lang w:val="x-none" w:eastAsia="pl-PL"/>
        </w:rPr>
      </w:pPr>
      <w:r>
        <w:rPr>
          <w:rFonts w:ascii="Arial" w:hAnsi="Arial" w:cs="Arial"/>
          <w:sz w:val="24"/>
          <w:szCs w:val="24"/>
          <w:lang w:eastAsia="pl-PL"/>
        </w:rPr>
        <w:t>W</w:t>
      </w:r>
      <w:proofErr w:type="spellStart"/>
      <w:r w:rsidR="00B91BF8" w:rsidRPr="001A6CAB">
        <w:rPr>
          <w:rFonts w:ascii="Arial" w:hAnsi="Arial" w:cs="Arial"/>
          <w:sz w:val="24"/>
          <w:szCs w:val="24"/>
          <w:lang w:val="x-none" w:eastAsia="pl-PL"/>
        </w:rPr>
        <w:t>artości</w:t>
      </w:r>
      <w:proofErr w:type="spellEnd"/>
      <w:r w:rsidR="00B91BF8" w:rsidRPr="001A6CAB">
        <w:rPr>
          <w:rFonts w:ascii="Arial" w:hAnsi="Arial" w:cs="Arial"/>
          <w:sz w:val="24"/>
          <w:szCs w:val="24"/>
          <w:lang w:val="x-none" w:eastAsia="pl-PL"/>
        </w:rPr>
        <w:t xml:space="preserve"> niematerialne i prawne</w:t>
      </w:r>
      <w:r>
        <w:rPr>
          <w:rFonts w:ascii="Arial" w:hAnsi="Arial" w:cs="Arial"/>
          <w:sz w:val="24"/>
          <w:szCs w:val="24"/>
          <w:lang w:eastAsia="pl-PL"/>
        </w:rPr>
        <w:t xml:space="preserve"> mogą stanowić koszty kwalifikowalne </w:t>
      </w:r>
      <w:r w:rsidR="00B91BF8" w:rsidRPr="001A6CAB">
        <w:rPr>
          <w:rFonts w:ascii="Arial" w:hAnsi="Arial" w:cs="Arial"/>
          <w:sz w:val="24"/>
          <w:szCs w:val="24"/>
          <w:lang w:val="x-none" w:eastAsia="pl-PL"/>
        </w:rPr>
        <w:t>wyłącznie</w:t>
      </w:r>
      <w:r>
        <w:rPr>
          <w:rFonts w:ascii="Arial" w:hAnsi="Arial" w:cs="Arial"/>
          <w:sz w:val="24"/>
          <w:szCs w:val="24"/>
          <w:lang w:eastAsia="pl-PL"/>
        </w:rPr>
        <w:t>,</w:t>
      </w:r>
      <w:r w:rsidR="00B91BF8" w:rsidRPr="001A6CAB">
        <w:rPr>
          <w:rFonts w:ascii="Arial" w:hAnsi="Arial" w:cs="Arial"/>
          <w:sz w:val="24"/>
          <w:szCs w:val="24"/>
          <w:lang w:val="x-none" w:eastAsia="pl-PL"/>
        </w:rPr>
        <w:t xml:space="preserve"> gdy</w:t>
      </w:r>
      <w:r w:rsidR="00B91BF8" w:rsidRPr="001A6CAB">
        <w:rPr>
          <w:rFonts w:ascii="Arial" w:hAnsi="Arial" w:cs="Arial"/>
          <w:sz w:val="24"/>
          <w:szCs w:val="24"/>
          <w:lang w:eastAsia="pl-PL"/>
        </w:rPr>
        <w:t xml:space="preserve"> </w:t>
      </w:r>
      <w:r w:rsidR="00B91BF8" w:rsidRPr="001A6CAB">
        <w:rPr>
          <w:rFonts w:ascii="Arial" w:hAnsi="Arial" w:cs="Arial"/>
          <w:sz w:val="24"/>
          <w:szCs w:val="24"/>
          <w:lang w:val="x-none" w:eastAsia="pl-PL"/>
        </w:rPr>
        <w:t>spełniają następujące warunki:</w:t>
      </w:r>
    </w:p>
    <w:p w14:paraId="2E71EC83" w14:textId="77777777" w:rsidR="00B91BF8" w:rsidRPr="001A6CAB" w:rsidRDefault="00B91BF8" w:rsidP="004A6680">
      <w:pPr>
        <w:numPr>
          <w:ilvl w:val="0"/>
          <w:numId w:val="71"/>
        </w:numPr>
        <w:spacing w:before="120" w:after="120" w:line="276" w:lineRule="auto"/>
        <w:ind w:left="709"/>
        <w:rPr>
          <w:rFonts w:ascii="Arial" w:hAnsi="Arial" w:cs="Arial"/>
          <w:sz w:val="24"/>
          <w:szCs w:val="24"/>
          <w:lang w:val="x-none" w:eastAsia="pl-PL"/>
        </w:rPr>
      </w:pPr>
      <w:r w:rsidRPr="001A6CAB">
        <w:rPr>
          <w:rFonts w:ascii="Arial" w:hAnsi="Arial" w:cs="Arial"/>
          <w:sz w:val="24"/>
          <w:szCs w:val="24"/>
          <w:lang w:val="x-none" w:eastAsia="pl-PL"/>
        </w:rPr>
        <w:t>będą wykorzystywane wyłącznie w miejscu lokalizacji projektu;</w:t>
      </w:r>
    </w:p>
    <w:p w14:paraId="638B1868" w14:textId="17256DFE" w:rsidR="00B91BF8" w:rsidRPr="001A6CAB" w:rsidRDefault="00AE6B7D" w:rsidP="004A6680">
      <w:pPr>
        <w:numPr>
          <w:ilvl w:val="0"/>
          <w:numId w:val="71"/>
        </w:numPr>
        <w:spacing w:before="120" w:after="120" w:line="276" w:lineRule="auto"/>
        <w:ind w:left="709"/>
        <w:rPr>
          <w:rFonts w:ascii="Arial" w:hAnsi="Arial" w:cs="Arial"/>
          <w:sz w:val="24"/>
          <w:szCs w:val="24"/>
          <w:lang w:val="x-none" w:eastAsia="pl-PL"/>
        </w:rPr>
      </w:pPr>
      <w:r>
        <w:rPr>
          <w:rFonts w:ascii="Arial" w:hAnsi="Arial" w:cs="Arial"/>
          <w:sz w:val="24"/>
          <w:szCs w:val="24"/>
          <w:lang w:eastAsia="pl-PL"/>
        </w:rPr>
        <w:t xml:space="preserve">będą włączone do aktywów przedsiębiorstwa oraz będą </w:t>
      </w:r>
      <w:r w:rsidR="00B91BF8" w:rsidRPr="001A6CAB">
        <w:rPr>
          <w:rFonts w:ascii="Arial" w:hAnsi="Arial" w:cs="Arial"/>
          <w:sz w:val="24"/>
          <w:szCs w:val="24"/>
          <w:lang w:val="x-none" w:eastAsia="pl-PL"/>
        </w:rPr>
        <w:t>podlegać amortyzacji</w:t>
      </w:r>
      <w:r w:rsidR="00B91BF8" w:rsidRPr="001A6CAB">
        <w:rPr>
          <w:rFonts w:ascii="Arial" w:hAnsi="Arial" w:cs="Arial"/>
          <w:sz w:val="24"/>
          <w:szCs w:val="24"/>
          <w:lang w:eastAsia="pl-PL"/>
        </w:rPr>
        <w:t>,</w:t>
      </w:r>
    </w:p>
    <w:p w14:paraId="1FB344F2" w14:textId="16905436" w:rsidR="000E1D65" w:rsidRDefault="00D620D4" w:rsidP="004A6680">
      <w:pPr>
        <w:numPr>
          <w:ilvl w:val="0"/>
          <w:numId w:val="71"/>
        </w:numPr>
        <w:spacing w:before="120" w:after="120" w:line="276" w:lineRule="auto"/>
        <w:ind w:left="709"/>
        <w:rPr>
          <w:rFonts w:ascii="Arial" w:hAnsi="Arial" w:cs="Arial"/>
          <w:sz w:val="24"/>
          <w:szCs w:val="24"/>
          <w:lang w:val="x-none" w:eastAsia="pl-PL"/>
        </w:rPr>
      </w:pPr>
      <w:r>
        <w:rPr>
          <w:rFonts w:ascii="Arial" w:hAnsi="Arial" w:cs="Arial"/>
          <w:sz w:val="24"/>
          <w:szCs w:val="24"/>
          <w:lang w:eastAsia="pl-PL"/>
        </w:rPr>
        <w:t xml:space="preserve">będą </w:t>
      </w:r>
      <w:r w:rsidR="00B91BF8" w:rsidRPr="001A6CAB">
        <w:rPr>
          <w:rFonts w:ascii="Arial" w:hAnsi="Arial" w:cs="Arial"/>
          <w:sz w:val="24"/>
          <w:szCs w:val="24"/>
          <w:lang w:val="x-none" w:eastAsia="pl-PL"/>
        </w:rPr>
        <w:t>związane z projektem</w:t>
      </w:r>
      <w:r>
        <w:rPr>
          <w:rFonts w:ascii="Arial" w:hAnsi="Arial" w:cs="Arial"/>
          <w:sz w:val="24"/>
          <w:szCs w:val="24"/>
          <w:lang w:eastAsia="pl-PL"/>
        </w:rPr>
        <w:t xml:space="preserve"> </w:t>
      </w:r>
      <w:r w:rsidR="00B91BF8" w:rsidRPr="001A6CAB">
        <w:rPr>
          <w:rFonts w:ascii="Arial" w:hAnsi="Arial" w:cs="Arial"/>
          <w:sz w:val="24"/>
          <w:szCs w:val="24"/>
          <w:lang w:val="x-none" w:eastAsia="pl-PL"/>
        </w:rPr>
        <w:t>przez co najmniej 5 lat</w:t>
      </w:r>
      <w:r w:rsidR="00BD75F7">
        <w:rPr>
          <w:rFonts w:ascii="Arial" w:hAnsi="Arial" w:cs="Arial"/>
          <w:sz w:val="24"/>
          <w:szCs w:val="24"/>
          <w:lang w:eastAsia="pl-PL"/>
        </w:rPr>
        <w:t xml:space="preserve"> lub </w:t>
      </w:r>
      <w:r w:rsidR="00B91BF8" w:rsidRPr="001A6CAB">
        <w:rPr>
          <w:rFonts w:ascii="Arial" w:hAnsi="Arial" w:cs="Arial"/>
          <w:sz w:val="24"/>
          <w:szCs w:val="24"/>
          <w:lang w:val="x-none" w:eastAsia="pl-PL"/>
        </w:rPr>
        <w:t xml:space="preserve">3 lata </w:t>
      </w:r>
      <w:r w:rsidR="00BD75F7">
        <w:rPr>
          <w:rFonts w:ascii="Arial" w:hAnsi="Arial" w:cs="Arial"/>
          <w:sz w:val="24"/>
          <w:szCs w:val="24"/>
          <w:lang w:eastAsia="pl-PL"/>
        </w:rPr>
        <w:t>(</w:t>
      </w:r>
      <w:r w:rsidR="00B91BF8" w:rsidRPr="001A6CAB">
        <w:rPr>
          <w:rFonts w:ascii="Arial" w:hAnsi="Arial" w:cs="Arial"/>
          <w:sz w:val="24"/>
          <w:szCs w:val="24"/>
          <w:lang w:val="x-none" w:eastAsia="pl-PL"/>
        </w:rPr>
        <w:t>w przypadku MŚP) od daty płatności końcowej na rzecz beneficjenta.</w:t>
      </w:r>
    </w:p>
    <w:p w14:paraId="51A36898" w14:textId="049CC14B" w:rsidR="00AE6B7D" w:rsidRDefault="00AE6B7D" w:rsidP="004A6680">
      <w:pPr>
        <w:spacing w:before="120" w:after="120" w:line="276" w:lineRule="auto"/>
        <w:rPr>
          <w:rFonts w:ascii="Arial" w:hAnsi="Arial" w:cs="Arial"/>
          <w:sz w:val="24"/>
          <w:szCs w:val="24"/>
          <w:lang w:eastAsia="pl-PL"/>
        </w:rPr>
      </w:pPr>
      <w:r>
        <w:rPr>
          <w:rFonts w:ascii="Arial" w:hAnsi="Arial" w:cs="Arial"/>
          <w:sz w:val="24"/>
          <w:szCs w:val="24"/>
          <w:lang w:eastAsia="pl-PL"/>
        </w:rPr>
        <w:t>Z</w:t>
      </w:r>
      <w:r w:rsidRPr="001A6CAB">
        <w:rPr>
          <w:rFonts w:ascii="Arial" w:hAnsi="Arial" w:cs="Arial"/>
          <w:sz w:val="24"/>
          <w:szCs w:val="24"/>
          <w:lang w:eastAsia="pl-PL"/>
        </w:rPr>
        <w:t xml:space="preserve">akup </w:t>
      </w:r>
      <w:r>
        <w:rPr>
          <w:rFonts w:ascii="Arial" w:hAnsi="Arial" w:cs="Arial"/>
          <w:sz w:val="24"/>
          <w:szCs w:val="24"/>
          <w:lang w:eastAsia="pl-PL"/>
        </w:rPr>
        <w:t>wartości niematerialnych i prawnych</w:t>
      </w:r>
      <w:r w:rsidRPr="001A6CAB">
        <w:rPr>
          <w:rFonts w:ascii="Arial" w:hAnsi="Arial" w:cs="Arial"/>
          <w:sz w:val="24"/>
          <w:szCs w:val="24"/>
          <w:lang w:eastAsia="pl-PL"/>
        </w:rPr>
        <w:t xml:space="preserve"> mus</w:t>
      </w:r>
      <w:r>
        <w:rPr>
          <w:rFonts w:ascii="Arial" w:hAnsi="Arial" w:cs="Arial"/>
          <w:sz w:val="24"/>
          <w:szCs w:val="24"/>
          <w:lang w:eastAsia="pl-PL"/>
        </w:rPr>
        <w:t>i</w:t>
      </w:r>
      <w:r w:rsidRPr="001A6CAB">
        <w:rPr>
          <w:rFonts w:ascii="Arial" w:hAnsi="Arial" w:cs="Arial"/>
          <w:sz w:val="24"/>
          <w:szCs w:val="24"/>
          <w:lang w:eastAsia="pl-PL"/>
        </w:rPr>
        <w:t xml:space="preserve"> być przeprowadzan</w:t>
      </w:r>
      <w:r>
        <w:rPr>
          <w:rFonts w:ascii="Arial" w:hAnsi="Arial" w:cs="Arial"/>
          <w:sz w:val="24"/>
          <w:szCs w:val="24"/>
          <w:lang w:eastAsia="pl-PL"/>
        </w:rPr>
        <w:t>y</w:t>
      </w:r>
      <w:r w:rsidRPr="001A6CAB">
        <w:rPr>
          <w:rFonts w:ascii="Arial" w:hAnsi="Arial" w:cs="Arial"/>
          <w:sz w:val="24"/>
          <w:szCs w:val="24"/>
          <w:lang w:eastAsia="pl-PL"/>
        </w:rPr>
        <w:t xml:space="preserve"> na warunkach rynkowych od osób trzecich niepowiązanych z nabywcą</w:t>
      </w:r>
      <w:r w:rsidR="00CA70C9">
        <w:rPr>
          <w:rFonts w:ascii="Arial" w:eastAsia="Calibri" w:hAnsi="Arial" w:cs="Arial"/>
          <w:sz w:val="24"/>
          <w:szCs w:val="24"/>
        </w:rPr>
        <w:t xml:space="preserve"> </w:t>
      </w:r>
      <w:r w:rsidR="00225171">
        <w:rPr>
          <w:rFonts w:ascii="Arial" w:eastAsia="Calibri" w:hAnsi="Arial" w:cs="Arial"/>
          <w:sz w:val="24"/>
          <w:szCs w:val="24"/>
        </w:rPr>
        <w:t>(</w:t>
      </w:r>
      <w:r w:rsidR="00CA70C9">
        <w:rPr>
          <w:rFonts w:ascii="Arial" w:eastAsia="Calibri" w:hAnsi="Arial" w:cs="Arial"/>
          <w:sz w:val="24"/>
          <w:szCs w:val="24"/>
        </w:rPr>
        <w:t>bez zaistnieni</w:t>
      </w:r>
      <w:r w:rsidR="00225171">
        <w:rPr>
          <w:rFonts w:ascii="Arial" w:eastAsia="Calibri" w:hAnsi="Arial" w:cs="Arial"/>
          <w:sz w:val="24"/>
          <w:szCs w:val="24"/>
        </w:rPr>
        <w:t>a</w:t>
      </w:r>
      <w:r w:rsidR="00CA70C9">
        <w:rPr>
          <w:rFonts w:ascii="Arial" w:eastAsia="Calibri" w:hAnsi="Arial" w:cs="Arial"/>
          <w:sz w:val="24"/>
          <w:szCs w:val="24"/>
        </w:rPr>
        <w:t xml:space="preserve"> konfliktu interesów</w:t>
      </w:r>
      <w:r w:rsidR="00225171">
        <w:rPr>
          <w:rFonts w:ascii="Arial" w:eastAsia="Calibri" w:hAnsi="Arial" w:cs="Arial"/>
          <w:sz w:val="24"/>
          <w:szCs w:val="24"/>
        </w:rPr>
        <w:t>)</w:t>
      </w:r>
      <w:r w:rsidR="00CA70C9">
        <w:rPr>
          <w:rFonts w:ascii="Arial" w:hAnsi="Arial" w:cs="Arial"/>
          <w:sz w:val="24"/>
          <w:szCs w:val="24"/>
          <w:lang w:eastAsia="pl-PL"/>
        </w:rPr>
        <w:t>.</w:t>
      </w:r>
    </w:p>
    <w:p w14:paraId="2F4651A4" w14:textId="677DBADF" w:rsidR="000E1D65" w:rsidRPr="00534A9D" w:rsidRDefault="000E1D65" w:rsidP="004A6680">
      <w:pPr>
        <w:pStyle w:val="Nagwek3"/>
        <w:numPr>
          <w:ilvl w:val="2"/>
          <w:numId w:val="79"/>
        </w:numPr>
        <w:spacing w:before="120" w:after="120" w:line="276" w:lineRule="auto"/>
        <w:rPr>
          <w:rFonts w:ascii="Arial" w:hAnsi="Arial" w:cs="Arial"/>
          <w:b/>
          <w:bCs/>
          <w:color w:val="auto"/>
          <w:lang w:eastAsia="pl-PL"/>
        </w:rPr>
      </w:pPr>
      <w:bookmarkStart w:id="163" w:name="_Toc134603379"/>
      <w:bookmarkStart w:id="164" w:name="_Toc134603496"/>
      <w:bookmarkStart w:id="165" w:name="_Toc134603627"/>
      <w:bookmarkStart w:id="166" w:name="_Toc134603745"/>
      <w:bookmarkStart w:id="167" w:name="_Toc134603814"/>
      <w:bookmarkStart w:id="168" w:name="_Toc134607873"/>
      <w:bookmarkStart w:id="169" w:name="_Toc138062569"/>
      <w:bookmarkEnd w:id="163"/>
      <w:bookmarkEnd w:id="164"/>
      <w:bookmarkEnd w:id="165"/>
      <w:bookmarkEnd w:id="166"/>
      <w:bookmarkEnd w:id="167"/>
      <w:bookmarkEnd w:id="168"/>
      <w:r w:rsidRPr="00534A9D">
        <w:rPr>
          <w:rFonts w:ascii="Arial" w:hAnsi="Arial" w:cs="Arial"/>
          <w:b/>
          <w:bCs/>
          <w:color w:val="auto"/>
          <w:lang w:eastAsia="pl-PL"/>
        </w:rPr>
        <w:t xml:space="preserve">Usługi </w:t>
      </w:r>
      <w:r w:rsidR="00884B9B" w:rsidRPr="00534A9D">
        <w:rPr>
          <w:rFonts w:ascii="Arial" w:hAnsi="Arial" w:cs="Arial"/>
          <w:b/>
          <w:bCs/>
          <w:color w:val="auto"/>
          <w:lang w:eastAsia="pl-PL"/>
        </w:rPr>
        <w:t>zewnętrzne</w:t>
      </w:r>
      <w:bookmarkEnd w:id="169"/>
    </w:p>
    <w:p w14:paraId="765DAB9B" w14:textId="0DD02F5B" w:rsidR="00884B9B" w:rsidRDefault="00884B9B" w:rsidP="004A6680">
      <w:pPr>
        <w:spacing w:before="120" w:after="120" w:line="276" w:lineRule="auto"/>
        <w:rPr>
          <w:rFonts w:ascii="Arial" w:hAnsi="Arial" w:cs="Arial"/>
          <w:sz w:val="24"/>
          <w:szCs w:val="24"/>
          <w:lang w:eastAsia="pl-PL"/>
        </w:rPr>
      </w:pPr>
      <w:r w:rsidRPr="00270508">
        <w:rPr>
          <w:rFonts w:ascii="Arial" w:hAnsi="Arial" w:cs="Arial"/>
          <w:sz w:val="24"/>
          <w:szCs w:val="24"/>
          <w:lang w:eastAsia="pl-PL"/>
        </w:rPr>
        <w:t xml:space="preserve">W ramach </w:t>
      </w:r>
      <w:r w:rsidR="005C28AD">
        <w:rPr>
          <w:rFonts w:ascii="Arial" w:hAnsi="Arial" w:cs="Arial"/>
          <w:sz w:val="24"/>
          <w:szCs w:val="24"/>
          <w:lang w:eastAsia="pl-PL"/>
        </w:rPr>
        <w:t xml:space="preserve">kategorii </w:t>
      </w:r>
      <w:r w:rsidRPr="00270508">
        <w:rPr>
          <w:rFonts w:ascii="Arial" w:hAnsi="Arial" w:cs="Arial"/>
          <w:sz w:val="24"/>
          <w:szCs w:val="24"/>
          <w:lang w:eastAsia="pl-PL"/>
        </w:rPr>
        <w:t>kwalifikowalne</w:t>
      </w:r>
      <w:r w:rsidR="00534A9D">
        <w:rPr>
          <w:rFonts w:ascii="Arial" w:hAnsi="Arial" w:cs="Arial"/>
          <w:sz w:val="24"/>
          <w:szCs w:val="24"/>
          <w:lang w:eastAsia="pl-PL"/>
        </w:rPr>
        <w:t xml:space="preserve"> są koszty</w:t>
      </w:r>
      <w:r w:rsidRPr="00270508">
        <w:rPr>
          <w:rFonts w:ascii="Arial" w:hAnsi="Arial" w:cs="Arial"/>
          <w:sz w:val="24"/>
          <w:szCs w:val="24"/>
          <w:lang w:eastAsia="pl-PL"/>
        </w:rPr>
        <w:t xml:space="preserve"> </w:t>
      </w:r>
      <w:r w:rsidR="00D12871">
        <w:rPr>
          <w:rFonts w:ascii="Arial" w:hAnsi="Arial" w:cs="Arial"/>
          <w:sz w:val="24"/>
          <w:szCs w:val="24"/>
          <w:lang w:eastAsia="pl-PL"/>
        </w:rPr>
        <w:t>zakup</w:t>
      </w:r>
      <w:r w:rsidR="00534A9D">
        <w:rPr>
          <w:rFonts w:ascii="Arial" w:hAnsi="Arial" w:cs="Arial"/>
          <w:sz w:val="24"/>
          <w:szCs w:val="24"/>
          <w:lang w:eastAsia="pl-PL"/>
        </w:rPr>
        <w:t>u</w:t>
      </w:r>
      <w:r w:rsidR="00D12871">
        <w:rPr>
          <w:rFonts w:ascii="Arial" w:hAnsi="Arial" w:cs="Arial"/>
          <w:sz w:val="24"/>
          <w:szCs w:val="24"/>
          <w:lang w:eastAsia="pl-PL"/>
        </w:rPr>
        <w:t xml:space="preserve"> </w:t>
      </w:r>
      <w:r w:rsidRPr="00270508">
        <w:rPr>
          <w:rFonts w:ascii="Arial" w:hAnsi="Arial" w:cs="Arial"/>
          <w:sz w:val="24"/>
          <w:szCs w:val="24"/>
          <w:lang w:eastAsia="pl-PL"/>
        </w:rPr>
        <w:t xml:space="preserve">usług </w:t>
      </w:r>
      <w:r>
        <w:rPr>
          <w:rFonts w:ascii="Arial" w:hAnsi="Arial" w:cs="Arial"/>
          <w:sz w:val="24"/>
          <w:szCs w:val="24"/>
          <w:lang w:eastAsia="pl-PL"/>
        </w:rPr>
        <w:t>szkoleniowych</w:t>
      </w:r>
      <w:r w:rsidRPr="00884B9B">
        <w:t xml:space="preserve"> </w:t>
      </w:r>
      <w:r w:rsidR="009272DD" w:rsidRPr="00270508">
        <w:rPr>
          <w:rFonts w:ascii="Arial" w:hAnsi="Arial" w:cs="Arial"/>
          <w:sz w:val="24"/>
          <w:szCs w:val="24"/>
        </w:rPr>
        <w:t>z</w:t>
      </w:r>
      <w:r w:rsidR="009272DD" w:rsidRPr="009272DD">
        <w:rPr>
          <w:rFonts w:ascii="Arial" w:hAnsi="Arial" w:cs="Arial"/>
          <w:sz w:val="24"/>
          <w:szCs w:val="24"/>
          <w:lang w:eastAsia="pl-PL"/>
        </w:rPr>
        <w:t>wiązan</w:t>
      </w:r>
      <w:r w:rsidR="009272DD">
        <w:rPr>
          <w:rFonts w:ascii="Arial" w:hAnsi="Arial" w:cs="Arial"/>
          <w:sz w:val="24"/>
          <w:szCs w:val="24"/>
          <w:lang w:eastAsia="pl-PL"/>
        </w:rPr>
        <w:t>ych</w:t>
      </w:r>
      <w:r w:rsidR="009272DD" w:rsidRPr="009272DD">
        <w:rPr>
          <w:rFonts w:ascii="Arial" w:hAnsi="Arial" w:cs="Arial"/>
          <w:sz w:val="24"/>
          <w:szCs w:val="24"/>
          <w:lang w:eastAsia="pl-PL"/>
        </w:rPr>
        <w:t xml:space="preserve"> z wykorzystaniem naby</w:t>
      </w:r>
      <w:r w:rsidR="005C28AD">
        <w:rPr>
          <w:rFonts w:ascii="Arial" w:hAnsi="Arial" w:cs="Arial"/>
          <w:sz w:val="24"/>
          <w:szCs w:val="24"/>
          <w:lang w:eastAsia="pl-PL"/>
        </w:rPr>
        <w:t>wanej</w:t>
      </w:r>
      <w:r w:rsidR="009272DD" w:rsidRPr="009272DD">
        <w:rPr>
          <w:rFonts w:ascii="Arial" w:hAnsi="Arial" w:cs="Arial"/>
          <w:sz w:val="24"/>
          <w:szCs w:val="24"/>
          <w:lang w:eastAsia="pl-PL"/>
        </w:rPr>
        <w:t xml:space="preserve"> w ramach projektu infrastruktury</w:t>
      </w:r>
      <w:r w:rsidR="005C28AD">
        <w:rPr>
          <w:rFonts w:ascii="Arial" w:hAnsi="Arial" w:cs="Arial"/>
          <w:sz w:val="24"/>
          <w:szCs w:val="24"/>
          <w:lang w:eastAsia="pl-PL"/>
        </w:rPr>
        <w:t xml:space="preserve"> B+R,</w:t>
      </w:r>
      <w:r w:rsidR="009272DD" w:rsidRPr="009272DD">
        <w:rPr>
          <w:rFonts w:ascii="Arial" w:hAnsi="Arial" w:cs="Arial"/>
          <w:sz w:val="24"/>
          <w:szCs w:val="24"/>
          <w:lang w:eastAsia="pl-PL"/>
        </w:rPr>
        <w:t xml:space="preserve"> </w:t>
      </w:r>
      <w:r w:rsidR="00D12871">
        <w:rPr>
          <w:rFonts w:ascii="Arial" w:hAnsi="Arial" w:cs="Arial"/>
          <w:sz w:val="24"/>
          <w:szCs w:val="24"/>
          <w:lang w:eastAsia="pl-PL"/>
        </w:rPr>
        <w:t xml:space="preserve">służącej do prowadzenia </w:t>
      </w:r>
      <w:r w:rsidR="005C28AD">
        <w:rPr>
          <w:rFonts w:ascii="Arial" w:hAnsi="Arial" w:cs="Arial"/>
          <w:sz w:val="24"/>
          <w:szCs w:val="24"/>
          <w:lang w:eastAsia="pl-PL"/>
        </w:rPr>
        <w:t>działalności badawczej</w:t>
      </w:r>
      <w:r w:rsidR="009272DD" w:rsidRPr="009272DD">
        <w:rPr>
          <w:rFonts w:ascii="Arial" w:hAnsi="Arial" w:cs="Arial"/>
          <w:sz w:val="24"/>
          <w:szCs w:val="24"/>
          <w:lang w:eastAsia="pl-PL"/>
        </w:rPr>
        <w:t>.</w:t>
      </w:r>
    </w:p>
    <w:p w14:paraId="49DBF493" w14:textId="6E299B26" w:rsidR="00240EE2" w:rsidRDefault="00240EE2" w:rsidP="004A6680">
      <w:pPr>
        <w:spacing w:before="120" w:after="120" w:line="276" w:lineRule="auto"/>
        <w:rPr>
          <w:rFonts w:ascii="Arial" w:hAnsi="Arial" w:cs="Arial"/>
          <w:sz w:val="24"/>
          <w:szCs w:val="24"/>
          <w:lang w:eastAsia="pl-PL"/>
        </w:rPr>
      </w:pPr>
      <w:r w:rsidRPr="00240EE2">
        <w:rPr>
          <w:rFonts w:ascii="Arial" w:hAnsi="Arial" w:cs="Arial"/>
          <w:sz w:val="24"/>
          <w:szCs w:val="24"/>
          <w:lang w:eastAsia="pl-PL"/>
        </w:rPr>
        <w:t xml:space="preserve">Łączna wartość kosztów kwalifikowalnych dotyczących </w:t>
      </w:r>
      <w:r>
        <w:rPr>
          <w:rFonts w:ascii="Arial" w:hAnsi="Arial" w:cs="Arial"/>
          <w:sz w:val="24"/>
          <w:szCs w:val="24"/>
          <w:lang w:eastAsia="pl-PL"/>
        </w:rPr>
        <w:t>usług zewnętrznych</w:t>
      </w:r>
      <w:r w:rsidRPr="00240EE2">
        <w:rPr>
          <w:rFonts w:ascii="Arial" w:hAnsi="Arial" w:cs="Arial"/>
          <w:sz w:val="24"/>
          <w:szCs w:val="24"/>
          <w:lang w:eastAsia="pl-PL"/>
        </w:rPr>
        <w:t xml:space="preserve"> nie może przekraczać </w:t>
      </w:r>
      <w:r w:rsidRPr="004A6680">
        <w:rPr>
          <w:rFonts w:ascii="Arial" w:hAnsi="Arial" w:cs="Arial"/>
          <w:sz w:val="24"/>
          <w:szCs w:val="24"/>
          <w:lang w:eastAsia="pl-PL"/>
        </w:rPr>
        <w:t>5% łącznej</w:t>
      </w:r>
      <w:r w:rsidRPr="00240EE2">
        <w:rPr>
          <w:rFonts w:ascii="Arial" w:hAnsi="Arial" w:cs="Arial"/>
          <w:sz w:val="24"/>
          <w:szCs w:val="24"/>
          <w:lang w:eastAsia="pl-PL"/>
        </w:rPr>
        <w:t xml:space="preserve"> wartości kosztów kwalifikowalnych projektu.</w:t>
      </w:r>
    </w:p>
    <w:p w14:paraId="59D4AC13" w14:textId="26D7D750" w:rsidR="004A6680" w:rsidRPr="00270508" w:rsidRDefault="004A6680" w:rsidP="004A6680">
      <w:pPr>
        <w:spacing w:before="120" w:after="120" w:line="276" w:lineRule="auto"/>
        <w:rPr>
          <w:rFonts w:ascii="Arial" w:hAnsi="Arial" w:cs="Arial"/>
          <w:sz w:val="24"/>
          <w:szCs w:val="24"/>
          <w:lang w:eastAsia="pl-PL"/>
        </w:rPr>
      </w:pPr>
      <w:r w:rsidRPr="00A43858">
        <w:rPr>
          <w:rFonts w:ascii="Arial" w:hAnsi="Arial" w:cs="Arial"/>
          <w:sz w:val="24"/>
          <w:szCs w:val="24"/>
          <w:lang w:eastAsia="pl-PL"/>
        </w:rPr>
        <w:lastRenderedPageBreak/>
        <w:t>Zakup usług</w:t>
      </w:r>
      <w:r>
        <w:rPr>
          <w:rFonts w:ascii="Arial" w:hAnsi="Arial" w:cs="Arial"/>
          <w:sz w:val="24"/>
          <w:szCs w:val="24"/>
          <w:lang w:eastAsia="pl-PL"/>
        </w:rPr>
        <w:t xml:space="preserve"> szkoleniowych</w:t>
      </w:r>
      <w:r w:rsidRPr="00A43858">
        <w:rPr>
          <w:rFonts w:ascii="Arial" w:hAnsi="Arial" w:cs="Arial"/>
          <w:sz w:val="24"/>
          <w:szCs w:val="24"/>
          <w:lang w:eastAsia="pl-PL"/>
        </w:rPr>
        <w:t xml:space="preserve"> jest możliwy wyłącznie na podstawie umowy zlecenia.</w:t>
      </w:r>
    </w:p>
    <w:p w14:paraId="15235CA4" w14:textId="2F972CB6" w:rsidR="00A11C2C" w:rsidRPr="00A11C2C" w:rsidRDefault="00A11C2C" w:rsidP="004A6680">
      <w:pPr>
        <w:spacing w:before="120" w:after="120" w:line="276" w:lineRule="auto"/>
        <w:rPr>
          <w:rFonts w:ascii="Arial" w:hAnsi="Arial" w:cs="Arial"/>
          <w:sz w:val="24"/>
          <w:szCs w:val="24"/>
          <w:lang w:eastAsia="pl-PL"/>
        </w:rPr>
      </w:pPr>
      <w:r w:rsidRPr="00A11C2C">
        <w:rPr>
          <w:rFonts w:ascii="Arial" w:hAnsi="Arial" w:cs="Arial"/>
          <w:sz w:val="24"/>
          <w:szCs w:val="24"/>
          <w:lang w:eastAsia="pl-PL"/>
        </w:rPr>
        <w:t xml:space="preserve">Na etapie rozliczenia projektu, wnioskodawca zobligowany będzie do przedstawienia informacji na temat faktycznej ilości przepracowanych godzin </w:t>
      </w:r>
      <w:r w:rsidR="005C28AD">
        <w:rPr>
          <w:rFonts w:ascii="Arial" w:hAnsi="Arial" w:cs="Arial"/>
          <w:sz w:val="24"/>
          <w:szCs w:val="24"/>
          <w:lang w:eastAsia="pl-PL"/>
        </w:rPr>
        <w:t>przez zleceniobiorcę (</w:t>
      </w:r>
      <w:r w:rsidRPr="00A11C2C">
        <w:rPr>
          <w:rFonts w:ascii="Arial" w:hAnsi="Arial" w:cs="Arial"/>
          <w:sz w:val="24"/>
          <w:szCs w:val="24"/>
          <w:lang w:eastAsia="pl-PL"/>
        </w:rPr>
        <w:t>w ramach zleconej usługi</w:t>
      </w:r>
      <w:r w:rsidR="00EA0FB4">
        <w:rPr>
          <w:rFonts w:ascii="Arial" w:hAnsi="Arial" w:cs="Arial"/>
          <w:sz w:val="24"/>
          <w:szCs w:val="24"/>
          <w:lang w:eastAsia="pl-PL"/>
        </w:rPr>
        <w:t xml:space="preserve"> szkoleniowej</w:t>
      </w:r>
      <w:r w:rsidR="005C28AD">
        <w:rPr>
          <w:rFonts w:ascii="Arial" w:hAnsi="Arial" w:cs="Arial"/>
          <w:sz w:val="24"/>
          <w:szCs w:val="24"/>
          <w:lang w:eastAsia="pl-PL"/>
        </w:rPr>
        <w:t>)</w:t>
      </w:r>
      <w:r w:rsidRPr="00A11C2C">
        <w:rPr>
          <w:rFonts w:ascii="Arial" w:hAnsi="Arial" w:cs="Arial"/>
          <w:sz w:val="24"/>
          <w:szCs w:val="24"/>
          <w:lang w:eastAsia="pl-PL"/>
        </w:rPr>
        <w:t xml:space="preserve"> udokumentowanej kartami czasu pracy. Karta czasu pracy powinna zawierać następujące informacje:</w:t>
      </w:r>
    </w:p>
    <w:p w14:paraId="08A5C8B6" w14:textId="559B06AD" w:rsidR="00A11C2C" w:rsidRPr="00A11C2C" w:rsidRDefault="00A11C2C" w:rsidP="004A6680">
      <w:pPr>
        <w:spacing w:before="120" w:after="120" w:line="276" w:lineRule="auto"/>
        <w:rPr>
          <w:rFonts w:ascii="Arial" w:hAnsi="Arial" w:cs="Arial"/>
          <w:sz w:val="24"/>
          <w:szCs w:val="24"/>
          <w:lang w:eastAsia="pl-PL"/>
        </w:rPr>
      </w:pPr>
      <w:r w:rsidRPr="00A11C2C">
        <w:rPr>
          <w:rFonts w:ascii="Arial" w:hAnsi="Arial" w:cs="Arial"/>
          <w:sz w:val="24"/>
          <w:szCs w:val="24"/>
          <w:lang w:eastAsia="pl-PL"/>
        </w:rPr>
        <w:t>•</w:t>
      </w:r>
      <w:r w:rsidRPr="00A11C2C">
        <w:rPr>
          <w:rFonts w:ascii="Arial" w:hAnsi="Arial" w:cs="Arial"/>
          <w:sz w:val="24"/>
          <w:szCs w:val="24"/>
          <w:lang w:eastAsia="pl-PL"/>
        </w:rPr>
        <w:tab/>
        <w:t>imię i nazwisko osoby wykonującej czynności związane z nabywaną usługą,</w:t>
      </w:r>
    </w:p>
    <w:p w14:paraId="5B11AC62" w14:textId="375BFC68" w:rsidR="00A11C2C" w:rsidRPr="00A11C2C" w:rsidRDefault="00A11C2C" w:rsidP="004A6680">
      <w:pPr>
        <w:spacing w:before="120" w:after="120" w:line="276" w:lineRule="auto"/>
        <w:rPr>
          <w:rFonts w:ascii="Arial" w:hAnsi="Arial" w:cs="Arial"/>
          <w:sz w:val="24"/>
          <w:szCs w:val="24"/>
          <w:lang w:eastAsia="pl-PL"/>
        </w:rPr>
      </w:pPr>
      <w:r w:rsidRPr="00A11C2C">
        <w:rPr>
          <w:rFonts w:ascii="Arial" w:hAnsi="Arial" w:cs="Arial"/>
          <w:sz w:val="24"/>
          <w:szCs w:val="24"/>
          <w:lang w:eastAsia="pl-PL"/>
        </w:rPr>
        <w:t>•</w:t>
      </w:r>
      <w:r w:rsidRPr="00A11C2C">
        <w:rPr>
          <w:rFonts w:ascii="Arial" w:hAnsi="Arial" w:cs="Arial"/>
          <w:sz w:val="24"/>
          <w:szCs w:val="24"/>
          <w:lang w:eastAsia="pl-PL"/>
        </w:rPr>
        <w:tab/>
        <w:t>liczbę przepracowanych godzin (ze wskazaniem godziny rozpoczęcia oraz zakończenia pracy) w podziale na poszczególne dni w danym miesiącu,</w:t>
      </w:r>
    </w:p>
    <w:p w14:paraId="44AB3DD9" w14:textId="500F0344" w:rsidR="00A11C2C" w:rsidRDefault="00A11C2C" w:rsidP="004A6680">
      <w:pPr>
        <w:spacing w:before="120" w:after="120" w:line="276" w:lineRule="auto"/>
        <w:rPr>
          <w:rFonts w:ascii="Arial" w:hAnsi="Arial" w:cs="Arial"/>
          <w:sz w:val="24"/>
          <w:szCs w:val="24"/>
          <w:lang w:eastAsia="pl-PL"/>
        </w:rPr>
      </w:pPr>
      <w:r w:rsidRPr="00A11C2C">
        <w:rPr>
          <w:rFonts w:ascii="Arial" w:hAnsi="Arial" w:cs="Arial"/>
          <w:sz w:val="24"/>
          <w:szCs w:val="24"/>
          <w:lang w:eastAsia="pl-PL"/>
        </w:rPr>
        <w:t>•</w:t>
      </w:r>
      <w:r w:rsidRPr="00A11C2C">
        <w:rPr>
          <w:rFonts w:ascii="Arial" w:hAnsi="Arial" w:cs="Arial"/>
          <w:sz w:val="24"/>
          <w:szCs w:val="24"/>
          <w:lang w:eastAsia="pl-PL"/>
        </w:rPr>
        <w:tab/>
        <w:t>opis wykonanych czynności,</w:t>
      </w:r>
    </w:p>
    <w:p w14:paraId="0B3688EE" w14:textId="771950A4" w:rsidR="00A11C2C" w:rsidRPr="00270508" w:rsidRDefault="00A11C2C" w:rsidP="004A6680">
      <w:pPr>
        <w:spacing w:before="120" w:after="120" w:line="276" w:lineRule="auto"/>
        <w:rPr>
          <w:rFonts w:ascii="Arial" w:hAnsi="Arial" w:cs="Arial"/>
          <w:sz w:val="24"/>
          <w:szCs w:val="24"/>
          <w:lang w:eastAsia="pl-PL"/>
        </w:rPr>
      </w:pPr>
      <w:r w:rsidRPr="00A11C2C">
        <w:rPr>
          <w:rFonts w:ascii="Arial" w:hAnsi="Arial" w:cs="Arial"/>
          <w:sz w:val="24"/>
          <w:szCs w:val="24"/>
          <w:lang w:eastAsia="pl-PL"/>
        </w:rPr>
        <w:t>•</w:t>
      </w:r>
      <w:r w:rsidRPr="00A11C2C">
        <w:rPr>
          <w:rFonts w:ascii="Arial" w:hAnsi="Arial" w:cs="Arial"/>
          <w:sz w:val="24"/>
          <w:szCs w:val="24"/>
          <w:lang w:eastAsia="pl-PL"/>
        </w:rPr>
        <w:tab/>
        <w:t>czytelny podpis osoby wykonującej czynności związane z nabywaną usługą oraz czytelny podpis zleceniobiorcy.</w:t>
      </w:r>
    </w:p>
    <w:p w14:paraId="6CF75749" w14:textId="5EEEE84A" w:rsidR="005C28AD" w:rsidRDefault="005C28AD" w:rsidP="004A6680">
      <w:pPr>
        <w:spacing w:before="120" w:after="120" w:line="276" w:lineRule="auto"/>
        <w:rPr>
          <w:rFonts w:ascii="Arial" w:hAnsi="Arial" w:cs="Arial"/>
          <w:sz w:val="24"/>
          <w:szCs w:val="24"/>
          <w:lang w:eastAsia="pl-PL"/>
        </w:rPr>
      </w:pPr>
      <w:r w:rsidRPr="00270508">
        <w:rPr>
          <w:rFonts w:ascii="Arial" w:hAnsi="Arial" w:cs="Arial"/>
          <w:sz w:val="24"/>
          <w:szCs w:val="24"/>
          <w:lang w:eastAsia="pl-PL"/>
        </w:rPr>
        <w:t xml:space="preserve">Zakup usług </w:t>
      </w:r>
      <w:r>
        <w:rPr>
          <w:rFonts w:ascii="Arial" w:hAnsi="Arial" w:cs="Arial"/>
          <w:sz w:val="24"/>
          <w:szCs w:val="24"/>
          <w:lang w:eastAsia="pl-PL"/>
        </w:rPr>
        <w:t>szkoleniowych</w:t>
      </w:r>
      <w:r w:rsidRPr="00270508">
        <w:rPr>
          <w:rFonts w:ascii="Arial" w:hAnsi="Arial" w:cs="Arial"/>
          <w:sz w:val="24"/>
          <w:szCs w:val="24"/>
          <w:lang w:eastAsia="pl-PL"/>
        </w:rPr>
        <w:t xml:space="preserve"> musi być przeprowadzony na warunkach rynkowych i możliwy jest </w:t>
      </w:r>
      <w:r w:rsidRPr="00A43858">
        <w:rPr>
          <w:rFonts w:ascii="Arial" w:hAnsi="Arial" w:cs="Arial"/>
          <w:sz w:val="24"/>
          <w:szCs w:val="24"/>
          <w:lang w:eastAsia="pl-PL"/>
        </w:rPr>
        <w:t>od osób trzecich, niepowiązanych z wnioskodawcą (bez zaistnienia konfliktu interesów).</w:t>
      </w:r>
    </w:p>
    <w:p w14:paraId="14183A08" w14:textId="1C867305" w:rsidR="00EE1E26" w:rsidRPr="001B4526" w:rsidRDefault="001B4526" w:rsidP="004A6680">
      <w:pPr>
        <w:spacing w:before="120" w:after="120" w:line="276" w:lineRule="auto"/>
        <w:rPr>
          <w:rFonts w:ascii="Arial" w:hAnsi="Arial" w:cs="Arial"/>
          <w:sz w:val="24"/>
          <w:szCs w:val="24"/>
          <w:lang w:eastAsia="pl-PL"/>
        </w:rPr>
      </w:pPr>
      <w:r>
        <w:rPr>
          <w:rFonts w:ascii="Arial" w:hAnsi="Arial" w:cs="Arial"/>
          <w:sz w:val="24"/>
          <w:szCs w:val="24"/>
          <w:lang w:eastAsia="pl-PL"/>
        </w:rPr>
        <w:t xml:space="preserve">Koszty usług zewnętrznych w całości finansowane są pomocą de </w:t>
      </w:r>
      <w:proofErr w:type="spellStart"/>
      <w:r>
        <w:rPr>
          <w:rFonts w:ascii="Arial" w:hAnsi="Arial" w:cs="Arial"/>
          <w:sz w:val="24"/>
          <w:szCs w:val="24"/>
          <w:lang w:eastAsia="pl-PL"/>
        </w:rPr>
        <w:t>miminis</w:t>
      </w:r>
      <w:proofErr w:type="spellEnd"/>
      <w:r>
        <w:rPr>
          <w:rFonts w:ascii="Arial" w:hAnsi="Arial" w:cs="Arial"/>
          <w:sz w:val="24"/>
          <w:szCs w:val="24"/>
          <w:lang w:eastAsia="pl-PL"/>
        </w:rPr>
        <w:t>.</w:t>
      </w:r>
    </w:p>
    <w:p w14:paraId="4698E5D3" w14:textId="13EFA125" w:rsidR="00B91BF8" w:rsidRPr="00D620D4" w:rsidRDefault="00B91BF8" w:rsidP="004A6680">
      <w:pPr>
        <w:pStyle w:val="Nagwek2"/>
        <w:numPr>
          <w:ilvl w:val="1"/>
          <w:numId w:val="79"/>
        </w:numPr>
        <w:spacing w:before="120" w:after="120" w:line="276" w:lineRule="auto"/>
        <w:ind w:left="357" w:hanging="357"/>
        <w:rPr>
          <w:b/>
          <w:bCs/>
        </w:rPr>
      </w:pPr>
      <w:bookmarkStart w:id="170" w:name="_Toc129174998"/>
      <w:bookmarkStart w:id="171" w:name="_Toc129175069"/>
      <w:bookmarkStart w:id="172" w:name="_Toc129175142"/>
      <w:bookmarkStart w:id="173" w:name="_Toc129175213"/>
      <w:bookmarkStart w:id="174" w:name="_Toc129175284"/>
      <w:bookmarkStart w:id="175" w:name="_Toc129175355"/>
      <w:bookmarkStart w:id="176" w:name="_Toc129175439"/>
      <w:bookmarkStart w:id="177" w:name="_Toc129175507"/>
      <w:bookmarkStart w:id="178" w:name="_Toc129174999"/>
      <w:bookmarkStart w:id="179" w:name="_Toc129175070"/>
      <w:bookmarkStart w:id="180" w:name="_Toc129175143"/>
      <w:bookmarkStart w:id="181" w:name="_Toc129175214"/>
      <w:bookmarkStart w:id="182" w:name="_Toc129175285"/>
      <w:bookmarkStart w:id="183" w:name="_Toc129175356"/>
      <w:bookmarkStart w:id="184" w:name="_Toc129175440"/>
      <w:bookmarkStart w:id="185" w:name="_Toc129175508"/>
      <w:bookmarkStart w:id="186" w:name="_Toc129175000"/>
      <w:bookmarkStart w:id="187" w:name="_Toc129175071"/>
      <w:bookmarkStart w:id="188" w:name="_Toc129175144"/>
      <w:bookmarkStart w:id="189" w:name="_Toc129175215"/>
      <w:bookmarkStart w:id="190" w:name="_Toc129175286"/>
      <w:bookmarkStart w:id="191" w:name="_Toc129175357"/>
      <w:bookmarkStart w:id="192" w:name="_Toc129175441"/>
      <w:bookmarkStart w:id="193" w:name="_Toc129175509"/>
      <w:bookmarkStart w:id="194" w:name="_Toc129175001"/>
      <w:bookmarkStart w:id="195" w:name="_Toc129175072"/>
      <w:bookmarkStart w:id="196" w:name="_Toc129175145"/>
      <w:bookmarkStart w:id="197" w:name="_Toc129175216"/>
      <w:bookmarkStart w:id="198" w:name="_Toc129175287"/>
      <w:bookmarkStart w:id="199" w:name="_Toc129175358"/>
      <w:bookmarkStart w:id="200" w:name="_Toc129175442"/>
      <w:bookmarkStart w:id="201" w:name="_Toc129175510"/>
      <w:bookmarkStart w:id="202" w:name="_Toc129175002"/>
      <w:bookmarkStart w:id="203" w:name="_Toc129175073"/>
      <w:bookmarkStart w:id="204" w:name="_Toc129175146"/>
      <w:bookmarkStart w:id="205" w:name="_Toc129175217"/>
      <w:bookmarkStart w:id="206" w:name="_Toc129175288"/>
      <w:bookmarkStart w:id="207" w:name="_Toc129175359"/>
      <w:bookmarkStart w:id="208" w:name="_Toc129175443"/>
      <w:bookmarkStart w:id="209" w:name="_Toc129175511"/>
      <w:bookmarkStart w:id="210" w:name="_Toc129778158"/>
      <w:bookmarkStart w:id="211" w:name="_Toc138062570"/>
      <w:bookmarkEnd w:id="156"/>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D620D4">
        <w:rPr>
          <w:b/>
          <w:bCs/>
        </w:rPr>
        <w:t>K</w:t>
      </w:r>
      <w:r w:rsidR="00E32786" w:rsidRPr="00D620D4">
        <w:rPr>
          <w:b/>
          <w:bCs/>
        </w:rPr>
        <w:t xml:space="preserve">oszty niekwalifikowalne </w:t>
      </w:r>
      <w:r w:rsidRPr="00D620D4">
        <w:rPr>
          <w:b/>
          <w:bCs/>
        </w:rPr>
        <w:t>(katalog kosztów niekwalifikowalnych)</w:t>
      </w:r>
      <w:bookmarkEnd w:id="210"/>
      <w:bookmarkEnd w:id="211"/>
    </w:p>
    <w:p w14:paraId="72B5A5AB" w14:textId="5DC244BB" w:rsidR="00B91BF8" w:rsidRPr="001A6CAB" w:rsidRDefault="00B91BF8" w:rsidP="004A6680">
      <w:pPr>
        <w:spacing w:before="120" w:after="120" w:line="276" w:lineRule="auto"/>
        <w:rPr>
          <w:rFonts w:ascii="Arial" w:hAnsi="Arial" w:cs="Arial"/>
          <w:sz w:val="24"/>
          <w:szCs w:val="24"/>
        </w:rPr>
      </w:pPr>
      <w:bookmarkStart w:id="212" w:name="_Toc129175004"/>
      <w:bookmarkStart w:id="213" w:name="_Toc129175075"/>
      <w:bookmarkStart w:id="214" w:name="_Toc129175148"/>
      <w:bookmarkStart w:id="215" w:name="_Toc129175219"/>
      <w:bookmarkStart w:id="216" w:name="_Toc129175290"/>
      <w:bookmarkStart w:id="217" w:name="_Toc129175361"/>
      <w:bookmarkStart w:id="218" w:name="_Toc129175445"/>
      <w:bookmarkStart w:id="219" w:name="_Toc129175513"/>
      <w:bookmarkStart w:id="220" w:name="_Toc129178191"/>
      <w:bookmarkStart w:id="221" w:name="_Toc129178474"/>
      <w:bookmarkStart w:id="222" w:name="_Toc129178543"/>
      <w:bookmarkStart w:id="223" w:name="_Toc129178628"/>
      <w:bookmarkStart w:id="224" w:name="_Toc129178730"/>
      <w:bookmarkStart w:id="225" w:name="_Toc129178819"/>
      <w:bookmarkStart w:id="226" w:name="_Toc129775759"/>
      <w:bookmarkStart w:id="227" w:name="_Toc129775844"/>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1A6CAB">
        <w:rPr>
          <w:rFonts w:ascii="Arial" w:hAnsi="Arial" w:cs="Arial"/>
          <w:sz w:val="24"/>
          <w:szCs w:val="24"/>
        </w:rPr>
        <w:t>Katalog kosztów niekwalifikowalnych ma charakter otwarty, co oznacza, że za niekwalifikowalne mogą zostać uznane również inne, niewymienione w przedmiotowym katalogu wydatki.</w:t>
      </w:r>
    </w:p>
    <w:p w14:paraId="00D3AA42" w14:textId="3FF68DE4" w:rsidR="001A6CAB" w:rsidRPr="001A6CAB" w:rsidRDefault="001A6CAB" w:rsidP="004A6680">
      <w:pPr>
        <w:spacing w:before="120" w:after="120" w:line="276" w:lineRule="auto"/>
        <w:rPr>
          <w:rFonts w:ascii="Arial" w:hAnsi="Arial" w:cs="Arial"/>
          <w:sz w:val="24"/>
          <w:szCs w:val="24"/>
        </w:rPr>
      </w:pPr>
      <w:r w:rsidRPr="001A6CAB">
        <w:rPr>
          <w:rFonts w:ascii="Arial" w:hAnsi="Arial" w:cs="Arial"/>
          <w:sz w:val="24"/>
          <w:szCs w:val="24"/>
        </w:rPr>
        <w:t>Niekwalifikowalne są m.in.</w:t>
      </w:r>
    </w:p>
    <w:p w14:paraId="77938E74" w14:textId="77777777" w:rsidR="00B91BF8" w:rsidRPr="001A6CAB" w:rsidRDefault="00B91BF8" w:rsidP="004A6680">
      <w:pPr>
        <w:numPr>
          <w:ilvl w:val="1"/>
          <w:numId w:val="7"/>
        </w:numPr>
        <w:tabs>
          <w:tab w:val="left" w:pos="2760"/>
        </w:tabs>
        <w:spacing w:before="120" w:after="120" w:line="276" w:lineRule="auto"/>
        <w:rPr>
          <w:rFonts w:ascii="Arial" w:hAnsi="Arial" w:cs="Arial"/>
          <w:sz w:val="24"/>
          <w:szCs w:val="24"/>
        </w:rPr>
      </w:pPr>
      <w:r w:rsidRPr="001A6CAB">
        <w:rPr>
          <w:rFonts w:ascii="Arial" w:hAnsi="Arial" w:cs="Arial"/>
          <w:sz w:val="24"/>
          <w:szCs w:val="24"/>
        </w:rPr>
        <w:t>koszty niespełniające warunków kwalifikowalności określonych w Wytycznych dotyczących kwalifikowalności wydatków na lata 2021-2027, w tym w szczególności koszty, o których mowa w Podrozdziale 2.3 Wydatki niekwalifikowalne,</w:t>
      </w:r>
    </w:p>
    <w:p w14:paraId="72CCE097" w14:textId="77777777" w:rsidR="00B91BF8" w:rsidRPr="001A6CAB" w:rsidRDefault="00B91BF8" w:rsidP="004A6680">
      <w:pPr>
        <w:numPr>
          <w:ilvl w:val="1"/>
          <w:numId w:val="7"/>
        </w:numPr>
        <w:tabs>
          <w:tab w:val="left" w:pos="2760"/>
        </w:tabs>
        <w:spacing w:before="120" w:after="120" w:line="276" w:lineRule="auto"/>
        <w:rPr>
          <w:rFonts w:ascii="Arial" w:hAnsi="Arial" w:cs="Arial"/>
          <w:sz w:val="24"/>
          <w:szCs w:val="24"/>
        </w:rPr>
      </w:pPr>
      <w:r w:rsidRPr="001A6CAB">
        <w:rPr>
          <w:rFonts w:ascii="Arial" w:hAnsi="Arial" w:cs="Arial"/>
          <w:sz w:val="24"/>
          <w:szCs w:val="24"/>
        </w:rPr>
        <w:t>koszty poniesione poza okresem kwalifikowalności,</w:t>
      </w:r>
    </w:p>
    <w:p w14:paraId="38D0E2CA" w14:textId="77777777" w:rsidR="00B91BF8" w:rsidRPr="001A6CAB" w:rsidRDefault="00B91BF8" w:rsidP="004A6680">
      <w:pPr>
        <w:numPr>
          <w:ilvl w:val="1"/>
          <w:numId w:val="7"/>
        </w:numPr>
        <w:tabs>
          <w:tab w:val="left" w:pos="2760"/>
        </w:tabs>
        <w:spacing w:before="120" w:after="120" w:line="276" w:lineRule="auto"/>
        <w:rPr>
          <w:rFonts w:ascii="Arial" w:hAnsi="Arial" w:cs="Arial"/>
          <w:sz w:val="24"/>
          <w:szCs w:val="24"/>
        </w:rPr>
      </w:pPr>
      <w:r w:rsidRPr="001A6CAB">
        <w:rPr>
          <w:rFonts w:ascii="Arial" w:hAnsi="Arial" w:cs="Arial"/>
          <w:sz w:val="24"/>
          <w:szCs w:val="24"/>
        </w:rPr>
        <w:t>koszty, które nie zostały poniesione na warunkach rynkowych i/lub zostały zakupione od podmiotów powiązanych z nabywcą,</w:t>
      </w:r>
    </w:p>
    <w:p w14:paraId="40992272" w14:textId="77777777" w:rsidR="00B91BF8" w:rsidRPr="001A6CAB" w:rsidRDefault="00B91BF8" w:rsidP="004A6680">
      <w:pPr>
        <w:numPr>
          <w:ilvl w:val="1"/>
          <w:numId w:val="7"/>
        </w:numPr>
        <w:tabs>
          <w:tab w:val="left" w:pos="2760"/>
        </w:tabs>
        <w:spacing w:before="120" w:after="120" w:line="276" w:lineRule="auto"/>
        <w:rPr>
          <w:rFonts w:ascii="Arial" w:hAnsi="Arial" w:cs="Arial"/>
          <w:sz w:val="24"/>
          <w:szCs w:val="24"/>
        </w:rPr>
      </w:pPr>
      <w:r w:rsidRPr="001A6CAB">
        <w:rPr>
          <w:rFonts w:ascii="Arial" w:hAnsi="Arial" w:cs="Arial"/>
          <w:sz w:val="24"/>
          <w:szCs w:val="24"/>
        </w:rPr>
        <w:t>koszty poniesione niezgodnie z Ustawą Prawo zamówień publicznych, jeśli podmiot jest zobowiązany do jej stosowania,</w:t>
      </w:r>
    </w:p>
    <w:p w14:paraId="1B419853" w14:textId="77777777" w:rsidR="000A1CC5" w:rsidRPr="001A6CAB" w:rsidRDefault="00B91BF8" w:rsidP="004A6680">
      <w:pPr>
        <w:numPr>
          <w:ilvl w:val="1"/>
          <w:numId w:val="7"/>
        </w:numPr>
        <w:tabs>
          <w:tab w:val="left" w:pos="2760"/>
        </w:tabs>
        <w:spacing w:before="120" w:after="120" w:line="276" w:lineRule="auto"/>
        <w:rPr>
          <w:rFonts w:ascii="Arial" w:hAnsi="Arial" w:cs="Arial"/>
          <w:sz w:val="24"/>
          <w:szCs w:val="24"/>
        </w:rPr>
      </w:pPr>
      <w:r w:rsidRPr="001A6CAB">
        <w:rPr>
          <w:rFonts w:ascii="Arial" w:hAnsi="Arial" w:cs="Arial"/>
          <w:sz w:val="24"/>
          <w:szCs w:val="24"/>
        </w:rPr>
        <w:t>wkład niepieniężny,</w:t>
      </w:r>
    </w:p>
    <w:p w14:paraId="6671EC0D" w14:textId="56BA1815" w:rsidR="000A1CC5" w:rsidRPr="001A6CAB" w:rsidRDefault="000A1CC5" w:rsidP="004A6680">
      <w:pPr>
        <w:pStyle w:val="Akapitzlist"/>
        <w:numPr>
          <w:ilvl w:val="1"/>
          <w:numId w:val="7"/>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pozostałe koszty niewymienione w rozdziale 5.4 niniejszego Regulaminu wyboru projektów lub niespełniające warunków określonych w ww. rozdziale 5.4.</w:t>
      </w:r>
    </w:p>
    <w:p w14:paraId="47E0CEF5" w14:textId="515645E7" w:rsidR="00A47101" w:rsidRPr="001A6CAB" w:rsidRDefault="00A47101" w:rsidP="004A6680">
      <w:pPr>
        <w:pStyle w:val="Nagwek1"/>
        <w:numPr>
          <w:ilvl w:val="0"/>
          <w:numId w:val="75"/>
        </w:numPr>
        <w:spacing w:before="120" w:after="120" w:line="276" w:lineRule="auto"/>
        <w:rPr>
          <w:rFonts w:ascii="Arial" w:hAnsi="Arial" w:cs="Arial"/>
          <w:color w:val="auto"/>
          <w:sz w:val="24"/>
          <w:szCs w:val="24"/>
        </w:rPr>
      </w:pPr>
      <w:bookmarkStart w:id="228" w:name="_Toc138062571"/>
      <w:r w:rsidRPr="001A6CAB">
        <w:rPr>
          <w:rFonts w:ascii="Arial" w:hAnsi="Arial" w:cs="Arial"/>
          <w:color w:val="auto"/>
          <w:sz w:val="24"/>
          <w:szCs w:val="24"/>
        </w:rPr>
        <w:t>PROCEDURA OCENY</w:t>
      </w:r>
      <w:bookmarkEnd w:id="228"/>
    </w:p>
    <w:p w14:paraId="4F20B8B4" w14:textId="50E47B94" w:rsidR="00A47101" w:rsidRPr="001A6CAB" w:rsidRDefault="00D86510" w:rsidP="004A6680">
      <w:pPr>
        <w:pStyle w:val="Nagwek2"/>
        <w:numPr>
          <w:ilvl w:val="1"/>
          <w:numId w:val="75"/>
        </w:numPr>
        <w:spacing w:before="120" w:after="120" w:line="276" w:lineRule="auto"/>
        <w:ind w:left="357" w:hanging="357"/>
        <w:rPr>
          <w:rFonts w:cs="Arial"/>
          <w:b/>
          <w:color w:val="auto"/>
          <w:szCs w:val="24"/>
        </w:rPr>
      </w:pPr>
      <w:bookmarkStart w:id="229" w:name="_Toc138062572"/>
      <w:r w:rsidRPr="001A6CAB">
        <w:rPr>
          <w:rFonts w:cs="Arial"/>
          <w:b/>
          <w:color w:val="auto"/>
          <w:szCs w:val="24"/>
        </w:rPr>
        <w:t>Z</w:t>
      </w:r>
      <w:r w:rsidR="00A47101" w:rsidRPr="001A6CAB">
        <w:rPr>
          <w:rFonts w:cs="Arial"/>
          <w:b/>
          <w:color w:val="auto"/>
          <w:szCs w:val="24"/>
        </w:rPr>
        <w:t>asady ogólne</w:t>
      </w:r>
      <w:bookmarkEnd w:id="229"/>
    </w:p>
    <w:p w14:paraId="6C1E8D84" w14:textId="3B0587D4" w:rsidR="00E744DA" w:rsidRPr="001A6CAB" w:rsidRDefault="00E744DA" w:rsidP="004A6680">
      <w:pPr>
        <w:pStyle w:val="Akapitzlist"/>
        <w:numPr>
          <w:ilvl w:val="0"/>
          <w:numId w:val="8"/>
        </w:numPr>
        <w:tabs>
          <w:tab w:val="left" w:pos="2760"/>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Ocenie podlegają wyłącznie wnioski złożone w WOD2021</w:t>
      </w:r>
      <w:r w:rsidR="00F94D15" w:rsidRPr="001A6CAB">
        <w:rPr>
          <w:rFonts w:ascii="Arial" w:hAnsi="Arial" w:cs="Arial"/>
          <w:sz w:val="24"/>
          <w:szCs w:val="24"/>
        </w:rPr>
        <w:t xml:space="preserve"> wraz z załącznikami</w:t>
      </w:r>
      <w:r w:rsidRPr="001A6CAB">
        <w:rPr>
          <w:rFonts w:ascii="Arial" w:hAnsi="Arial" w:cs="Arial"/>
          <w:sz w:val="24"/>
          <w:szCs w:val="24"/>
        </w:rPr>
        <w:t>.</w:t>
      </w:r>
    </w:p>
    <w:p w14:paraId="48DD8D9B" w14:textId="4C4292C9" w:rsidR="00EC1B7A" w:rsidRPr="001A6CAB" w:rsidRDefault="00EC1B7A" w:rsidP="004A6680">
      <w:pPr>
        <w:pStyle w:val="Akapitzlist"/>
        <w:numPr>
          <w:ilvl w:val="0"/>
          <w:numId w:val="8"/>
        </w:numPr>
        <w:tabs>
          <w:tab w:val="left" w:pos="2760"/>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Oceny dokonuj</w:t>
      </w:r>
      <w:r w:rsidR="008E2799" w:rsidRPr="001A6CAB">
        <w:rPr>
          <w:rFonts w:ascii="Arial" w:hAnsi="Arial" w:cs="Arial"/>
          <w:sz w:val="24"/>
          <w:szCs w:val="24"/>
        </w:rPr>
        <w:t>ą</w:t>
      </w:r>
      <w:r w:rsidRPr="001A6CAB">
        <w:rPr>
          <w:rFonts w:ascii="Arial" w:hAnsi="Arial" w:cs="Arial"/>
          <w:sz w:val="24"/>
          <w:szCs w:val="24"/>
        </w:rPr>
        <w:t xml:space="preserve"> </w:t>
      </w:r>
      <w:r w:rsidR="008E2799" w:rsidRPr="001A6CAB">
        <w:rPr>
          <w:rFonts w:ascii="Arial" w:hAnsi="Arial" w:cs="Arial"/>
          <w:sz w:val="24"/>
          <w:szCs w:val="24"/>
        </w:rPr>
        <w:t xml:space="preserve">wyłącznie członkowie </w:t>
      </w:r>
      <w:r w:rsidRPr="001A6CAB">
        <w:rPr>
          <w:rFonts w:ascii="Arial" w:hAnsi="Arial" w:cs="Arial"/>
          <w:sz w:val="24"/>
          <w:szCs w:val="24"/>
        </w:rPr>
        <w:t xml:space="preserve">KOP, </w:t>
      </w:r>
      <w:r w:rsidR="008E2799" w:rsidRPr="001A6CAB">
        <w:rPr>
          <w:rFonts w:ascii="Arial" w:hAnsi="Arial" w:cs="Arial"/>
          <w:sz w:val="24"/>
          <w:szCs w:val="24"/>
        </w:rPr>
        <w:t xml:space="preserve">będący </w:t>
      </w:r>
      <w:r w:rsidR="00E744DA" w:rsidRPr="001A6CAB">
        <w:rPr>
          <w:rFonts w:ascii="Arial" w:hAnsi="Arial" w:cs="Arial"/>
          <w:sz w:val="24"/>
          <w:szCs w:val="24"/>
        </w:rPr>
        <w:t>pracowni</w:t>
      </w:r>
      <w:r w:rsidR="008E2799" w:rsidRPr="001A6CAB">
        <w:rPr>
          <w:rFonts w:ascii="Arial" w:hAnsi="Arial" w:cs="Arial"/>
          <w:sz w:val="24"/>
          <w:szCs w:val="24"/>
        </w:rPr>
        <w:t>kami</w:t>
      </w:r>
      <w:r w:rsidR="00E744DA" w:rsidRPr="001A6CAB">
        <w:rPr>
          <w:rFonts w:ascii="Arial" w:hAnsi="Arial" w:cs="Arial"/>
          <w:sz w:val="24"/>
          <w:szCs w:val="24"/>
        </w:rPr>
        <w:t xml:space="preserve"> LAWP</w:t>
      </w:r>
      <w:r w:rsidR="00A60574" w:rsidRPr="001A6CAB">
        <w:rPr>
          <w:rFonts w:ascii="Arial" w:hAnsi="Arial" w:cs="Arial"/>
          <w:sz w:val="24"/>
          <w:szCs w:val="24"/>
        </w:rPr>
        <w:t>, zgodnie z art. 53 ustawy wdrożeniowej.</w:t>
      </w:r>
    </w:p>
    <w:p w14:paraId="31060A94" w14:textId="62D60F3D" w:rsidR="00A60574" w:rsidRPr="001A6CAB" w:rsidRDefault="00A60574" w:rsidP="004A6680">
      <w:pPr>
        <w:pStyle w:val="Akapitzlist"/>
        <w:numPr>
          <w:ilvl w:val="0"/>
          <w:numId w:val="8"/>
        </w:numPr>
        <w:tabs>
          <w:tab w:val="left" w:pos="2760"/>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Członkowie KOP muszą spełniać wymogi określone w Podrozdziale 8.3 Wytycznych dotyczących wyboru projektów na lata 2021-2027, w szczególności w zakresie bezstronności.</w:t>
      </w:r>
    </w:p>
    <w:p w14:paraId="01AC20DD" w14:textId="238D3690" w:rsidR="00E744DA" w:rsidRPr="001A6CAB" w:rsidRDefault="00EC1B7A" w:rsidP="004A6680">
      <w:pPr>
        <w:pStyle w:val="Akapitzlist"/>
        <w:numPr>
          <w:ilvl w:val="0"/>
          <w:numId w:val="8"/>
        </w:numPr>
        <w:tabs>
          <w:tab w:val="left" w:pos="2760"/>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lastRenderedPageBreak/>
        <w:t>W</w:t>
      </w:r>
      <w:r w:rsidR="00E744DA" w:rsidRPr="001A6CAB">
        <w:rPr>
          <w:rFonts w:ascii="Arial" w:hAnsi="Arial" w:cs="Arial"/>
          <w:sz w:val="24"/>
          <w:szCs w:val="24"/>
        </w:rPr>
        <w:t xml:space="preserve"> prac</w:t>
      </w:r>
      <w:r w:rsidRPr="001A6CAB">
        <w:rPr>
          <w:rFonts w:ascii="Arial" w:hAnsi="Arial" w:cs="Arial"/>
          <w:sz w:val="24"/>
          <w:szCs w:val="24"/>
        </w:rPr>
        <w:t>ach</w:t>
      </w:r>
      <w:r w:rsidR="00E744DA" w:rsidRPr="001A6CAB">
        <w:rPr>
          <w:rFonts w:ascii="Arial" w:hAnsi="Arial" w:cs="Arial"/>
          <w:sz w:val="24"/>
          <w:szCs w:val="24"/>
        </w:rPr>
        <w:t xml:space="preserve"> KOP mogą </w:t>
      </w:r>
      <w:r w:rsidRPr="001A6CAB">
        <w:rPr>
          <w:rFonts w:ascii="Arial" w:hAnsi="Arial" w:cs="Arial"/>
          <w:sz w:val="24"/>
          <w:szCs w:val="24"/>
        </w:rPr>
        <w:t>uczestniczyć</w:t>
      </w:r>
      <w:r w:rsidR="00E744DA" w:rsidRPr="001A6CAB">
        <w:rPr>
          <w:rFonts w:ascii="Arial" w:hAnsi="Arial" w:cs="Arial"/>
          <w:sz w:val="24"/>
          <w:szCs w:val="24"/>
        </w:rPr>
        <w:t xml:space="preserve"> eksperci zewnętrzni</w:t>
      </w:r>
      <w:r w:rsidRPr="001A6CAB">
        <w:rPr>
          <w:rFonts w:ascii="Arial" w:hAnsi="Arial" w:cs="Arial"/>
          <w:sz w:val="24"/>
          <w:szCs w:val="24"/>
        </w:rPr>
        <w:t>, zgodnie z procedurami opisanymi w rozdz. 6.</w:t>
      </w:r>
      <w:r w:rsidR="005F09FA">
        <w:rPr>
          <w:rFonts w:ascii="Arial" w:hAnsi="Arial" w:cs="Arial"/>
          <w:sz w:val="24"/>
          <w:szCs w:val="24"/>
        </w:rPr>
        <w:t>4</w:t>
      </w:r>
      <w:r w:rsidRPr="001A6CAB">
        <w:rPr>
          <w:rFonts w:ascii="Arial" w:hAnsi="Arial" w:cs="Arial"/>
          <w:sz w:val="24"/>
          <w:szCs w:val="24"/>
        </w:rPr>
        <w:t xml:space="preserve"> Regulaminu.</w:t>
      </w:r>
    </w:p>
    <w:p w14:paraId="7715662D" w14:textId="0BD52257" w:rsidR="00EC1B7A" w:rsidRPr="001A6CAB" w:rsidRDefault="00EC1B7A" w:rsidP="004A6680">
      <w:pPr>
        <w:pStyle w:val="Akapitzlist"/>
        <w:numPr>
          <w:ilvl w:val="0"/>
          <w:numId w:val="8"/>
        </w:numPr>
        <w:tabs>
          <w:tab w:val="left" w:pos="2760"/>
        </w:tabs>
        <w:spacing w:before="120" w:after="120" w:line="276" w:lineRule="auto"/>
        <w:ind w:left="568" w:hanging="426"/>
        <w:contextualSpacing w:val="0"/>
        <w:rPr>
          <w:rFonts w:ascii="Arial" w:eastAsiaTheme="majorEastAsia" w:hAnsi="Arial" w:cs="Arial"/>
          <w:sz w:val="24"/>
          <w:szCs w:val="24"/>
        </w:rPr>
      </w:pPr>
      <w:r w:rsidRPr="001A6CAB">
        <w:rPr>
          <w:rFonts w:ascii="Arial" w:hAnsi="Arial" w:cs="Arial"/>
          <w:sz w:val="24"/>
          <w:szCs w:val="24"/>
        </w:rPr>
        <w:t>W pracach KOP mogą uczestniczyć obserwatorzy, będący przedstawicielami DZ PR.</w:t>
      </w:r>
    </w:p>
    <w:p w14:paraId="1B482038" w14:textId="77777777" w:rsidR="008E2799" w:rsidRPr="001A6CAB" w:rsidRDefault="008E2799" w:rsidP="004A6680">
      <w:pPr>
        <w:pStyle w:val="Akapitzlist"/>
        <w:numPr>
          <w:ilvl w:val="0"/>
          <w:numId w:val="8"/>
        </w:numPr>
        <w:tabs>
          <w:tab w:val="left" w:pos="2760"/>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Ocena dokonywana jest przez członków KOP na zasadzie „dwóch par oczu”.</w:t>
      </w:r>
    </w:p>
    <w:p w14:paraId="48122900" w14:textId="3B617490" w:rsidR="008E2799" w:rsidRPr="001A6CAB" w:rsidRDefault="008E2799" w:rsidP="004A6680">
      <w:pPr>
        <w:pStyle w:val="Akapitzlist"/>
        <w:numPr>
          <w:ilvl w:val="0"/>
          <w:numId w:val="8"/>
        </w:numPr>
        <w:tabs>
          <w:tab w:val="left" w:pos="2760"/>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Wynik oceny odnotowywany jest w kartach oceny i rejestrowany w WOD2021.</w:t>
      </w:r>
    </w:p>
    <w:p w14:paraId="6987F51C" w14:textId="72521124" w:rsidR="00EC1B7A" w:rsidRPr="001A6CAB" w:rsidRDefault="00F537F3" w:rsidP="004A6680">
      <w:pPr>
        <w:pStyle w:val="Akapitzlist"/>
        <w:numPr>
          <w:ilvl w:val="0"/>
          <w:numId w:val="8"/>
        </w:numPr>
        <w:tabs>
          <w:tab w:val="left" w:pos="2760"/>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 xml:space="preserve">Ocena </w:t>
      </w:r>
      <w:r w:rsidR="00EC1B7A" w:rsidRPr="001A6CAB">
        <w:rPr>
          <w:rFonts w:ascii="Arial" w:hAnsi="Arial" w:cs="Arial"/>
          <w:sz w:val="24"/>
          <w:szCs w:val="24"/>
        </w:rPr>
        <w:t>podzielona jest na etapy – ocenę formalną i merytoryczną.</w:t>
      </w:r>
    </w:p>
    <w:p w14:paraId="1CA8128D" w14:textId="156C9BA0" w:rsidR="00977C81" w:rsidRPr="001A6CAB" w:rsidRDefault="008E2799" w:rsidP="004A6680">
      <w:pPr>
        <w:pStyle w:val="Akapitzlist"/>
        <w:numPr>
          <w:ilvl w:val="0"/>
          <w:numId w:val="8"/>
        </w:numPr>
        <w:tabs>
          <w:tab w:val="left" w:pos="2760"/>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Ocena formalna przeprowadzana jest w oparciu o</w:t>
      </w:r>
      <w:r w:rsidR="00AE31F3" w:rsidRPr="001A6CAB">
        <w:rPr>
          <w:rFonts w:ascii="Arial" w:hAnsi="Arial" w:cs="Arial"/>
          <w:sz w:val="24"/>
          <w:szCs w:val="24"/>
        </w:rPr>
        <w:t xml:space="preserve"> zatwierdzone przez KM</w:t>
      </w:r>
      <w:r w:rsidR="00EE0CF0" w:rsidRPr="001A6CAB">
        <w:rPr>
          <w:rFonts w:ascii="Arial" w:hAnsi="Arial" w:cs="Arial"/>
          <w:sz w:val="24"/>
          <w:szCs w:val="24"/>
        </w:rPr>
        <w:t xml:space="preserve"> FEL</w:t>
      </w:r>
      <w:r w:rsidR="00F537F3" w:rsidRPr="001A6CAB">
        <w:rPr>
          <w:rFonts w:ascii="Arial" w:hAnsi="Arial" w:cs="Arial"/>
          <w:sz w:val="24"/>
          <w:szCs w:val="24"/>
        </w:rPr>
        <w:t xml:space="preserve"> kryteria</w:t>
      </w:r>
      <w:r w:rsidRPr="001A6CAB">
        <w:rPr>
          <w:rFonts w:ascii="Arial" w:hAnsi="Arial" w:cs="Arial"/>
          <w:sz w:val="24"/>
          <w:szCs w:val="24"/>
        </w:rPr>
        <w:t xml:space="preserve"> wyboru projektów</w:t>
      </w:r>
      <w:r w:rsidR="00AE31F3" w:rsidRPr="001A6CAB">
        <w:rPr>
          <w:rFonts w:ascii="Arial" w:hAnsi="Arial" w:cs="Arial"/>
          <w:sz w:val="24"/>
          <w:szCs w:val="24"/>
        </w:rPr>
        <w:t xml:space="preserve"> (załącznik nr </w:t>
      </w:r>
      <w:r w:rsidR="006C5FF9" w:rsidRPr="001A6CAB">
        <w:rPr>
          <w:rFonts w:ascii="Arial" w:hAnsi="Arial" w:cs="Arial"/>
          <w:sz w:val="24"/>
          <w:szCs w:val="24"/>
        </w:rPr>
        <w:t>8</w:t>
      </w:r>
      <w:r w:rsidR="00AE31F3" w:rsidRPr="001A6CAB">
        <w:rPr>
          <w:rFonts w:ascii="Arial" w:hAnsi="Arial" w:cs="Arial"/>
          <w:sz w:val="24"/>
          <w:szCs w:val="24"/>
        </w:rPr>
        <w:t xml:space="preserve"> do Regulaminu)</w:t>
      </w:r>
      <w:r w:rsidRPr="001A6CAB">
        <w:rPr>
          <w:rFonts w:ascii="Arial" w:hAnsi="Arial" w:cs="Arial"/>
          <w:sz w:val="24"/>
          <w:szCs w:val="24"/>
        </w:rPr>
        <w:t>:</w:t>
      </w:r>
    </w:p>
    <w:p w14:paraId="15FC949A" w14:textId="5C237618" w:rsidR="00977C81" w:rsidRPr="001A6CAB" w:rsidRDefault="00F537F3" w:rsidP="004A6680">
      <w:pPr>
        <w:pStyle w:val="Akapitzlist"/>
        <w:numPr>
          <w:ilvl w:val="1"/>
          <w:numId w:val="8"/>
        </w:numPr>
        <w:tabs>
          <w:tab w:val="left" w:pos="2760"/>
        </w:tabs>
        <w:spacing w:before="120" w:after="120" w:line="276" w:lineRule="auto"/>
        <w:ind w:hanging="426"/>
        <w:contextualSpacing w:val="0"/>
        <w:rPr>
          <w:rFonts w:ascii="Arial" w:hAnsi="Arial" w:cs="Arial"/>
          <w:sz w:val="24"/>
          <w:szCs w:val="24"/>
        </w:rPr>
      </w:pPr>
      <w:r w:rsidRPr="001A6CAB">
        <w:rPr>
          <w:rFonts w:ascii="Arial" w:hAnsi="Arial" w:cs="Arial"/>
          <w:sz w:val="24"/>
          <w:szCs w:val="24"/>
        </w:rPr>
        <w:t xml:space="preserve">formalne </w:t>
      </w:r>
      <w:r w:rsidR="00254196" w:rsidRPr="001A6CAB">
        <w:rPr>
          <w:rFonts w:ascii="Arial" w:hAnsi="Arial" w:cs="Arial"/>
          <w:sz w:val="24"/>
          <w:szCs w:val="24"/>
        </w:rPr>
        <w:t>dostępu</w:t>
      </w:r>
      <w:r w:rsidR="00977C81" w:rsidRPr="001A6CAB">
        <w:rPr>
          <w:rFonts w:ascii="Arial" w:hAnsi="Arial" w:cs="Arial"/>
          <w:sz w:val="24"/>
          <w:szCs w:val="24"/>
        </w:rPr>
        <w:t xml:space="preserve"> (kryteria </w:t>
      </w:r>
      <w:r w:rsidR="00AE31F3" w:rsidRPr="001A6CAB">
        <w:rPr>
          <w:rFonts w:ascii="Arial" w:hAnsi="Arial" w:cs="Arial"/>
          <w:sz w:val="24"/>
          <w:szCs w:val="24"/>
        </w:rPr>
        <w:t xml:space="preserve">obligatoryjne </w:t>
      </w:r>
      <w:r w:rsidR="00977C81" w:rsidRPr="001A6CAB">
        <w:rPr>
          <w:rFonts w:ascii="Arial" w:hAnsi="Arial" w:cs="Arial"/>
          <w:sz w:val="24"/>
          <w:szCs w:val="24"/>
        </w:rPr>
        <w:t>zerojedynkowe);</w:t>
      </w:r>
    </w:p>
    <w:p w14:paraId="5187B760" w14:textId="47147356" w:rsidR="00977C81" w:rsidRDefault="008E2799" w:rsidP="004A6680">
      <w:pPr>
        <w:pStyle w:val="Akapitzlist"/>
        <w:numPr>
          <w:ilvl w:val="1"/>
          <w:numId w:val="8"/>
        </w:numPr>
        <w:tabs>
          <w:tab w:val="left" w:pos="2760"/>
        </w:tabs>
        <w:spacing w:before="120" w:after="120" w:line="276" w:lineRule="auto"/>
        <w:ind w:hanging="426"/>
        <w:contextualSpacing w:val="0"/>
        <w:rPr>
          <w:rFonts w:ascii="Arial" w:hAnsi="Arial" w:cs="Arial"/>
          <w:sz w:val="24"/>
          <w:szCs w:val="24"/>
        </w:rPr>
      </w:pPr>
      <w:r w:rsidRPr="001A6CAB">
        <w:rPr>
          <w:rFonts w:ascii="Arial" w:hAnsi="Arial" w:cs="Arial"/>
          <w:sz w:val="24"/>
          <w:szCs w:val="24"/>
        </w:rPr>
        <w:t xml:space="preserve">formalne </w:t>
      </w:r>
      <w:r w:rsidR="00254196" w:rsidRPr="001A6CAB">
        <w:rPr>
          <w:rFonts w:ascii="Arial" w:hAnsi="Arial" w:cs="Arial"/>
          <w:sz w:val="24"/>
          <w:szCs w:val="24"/>
        </w:rPr>
        <w:t>poprawności</w:t>
      </w:r>
      <w:r w:rsidR="00977C81" w:rsidRPr="001A6CAB">
        <w:rPr>
          <w:rFonts w:ascii="Arial" w:hAnsi="Arial" w:cs="Arial"/>
          <w:sz w:val="24"/>
          <w:szCs w:val="24"/>
        </w:rPr>
        <w:t xml:space="preserve"> (kryteria </w:t>
      </w:r>
      <w:r w:rsidR="00AE31F3" w:rsidRPr="001A6CAB">
        <w:rPr>
          <w:rFonts w:ascii="Arial" w:hAnsi="Arial" w:cs="Arial"/>
          <w:sz w:val="24"/>
          <w:szCs w:val="24"/>
        </w:rPr>
        <w:t xml:space="preserve">obligatoryjne </w:t>
      </w:r>
      <w:r w:rsidR="00977C81" w:rsidRPr="001A6CAB">
        <w:rPr>
          <w:rFonts w:ascii="Arial" w:hAnsi="Arial" w:cs="Arial"/>
          <w:sz w:val="24"/>
          <w:szCs w:val="24"/>
        </w:rPr>
        <w:t>zerojedynkowe);</w:t>
      </w:r>
    </w:p>
    <w:p w14:paraId="5A000913" w14:textId="77777777" w:rsidR="00F13EEC" w:rsidRPr="00F13EEC" w:rsidRDefault="00F13EEC" w:rsidP="00EA5E8F">
      <w:pPr>
        <w:pStyle w:val="Akapitzlist"/>
        <w:numPr>
          <w:ilvl w:val="1"/>
          <w:numId w:val="8"/>
        </w:numPr>
        <w:spacing w:before="120" w:after="120" w:line="276" w:lineRule="auto"/>
        <w:ind w:left="1434" w:hanging="357"/>
        <w:contextualSpacing w:val="0"/>
        <w:rPr>
          <w:rFonts w:ascii="Arial" w:hAnsi="Arial" w:cs="Arial"/>
          <w:sz w:val="24"/>
          <w:szCs w:val="24"/>
        </w:rPr>
      </w:pPr>
      <w:r w:rsidRPr="00F13EEC">
        <w:rPr>
          <w:rFonts w:ascii="Arial" w:hAnsi="Arial" w:cs="Arial"/>
          <w:sz w:val="24"/>
          <w:szCs w:val="24"/>
        </w:rPr>
        <w:t xml:space="preserve">formalne specyficzne (kryteria obligatoryjne zerojedynkowe). </w:t>
      </w:r>
    </w:p>
    <w:p w14:paraId="4D4BCCBF" w14:textId="652385B5" w:rsidR="00977C81" w:rsidRPr="001A6CAB" w:rsidRDefault="008E2799" w:rsidP="00EA5E8F">
      <w:pPr>
        <w:pStyle w:val="Akapitzlist"/>
        <w:numPr>
          <w:ilvl w:val="0"/>
          <w:numId w:val="8"/>
        </w:numPr>
        <w:tabs>
          <w:tab w:val="left" w:pos="709"/>
        </w:tabs>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 xml:space="preserve">Ocena merytoryczna przeprowadzana jest w oparciu o </w:t>
      </w:r>
      <w:r w:rsidR="00AE31F3" w:rsidRPr="001A6CAB">
        <w:rPr>
          <w:rFonts w:ascii="Arial" w:hAnsi="Arial" w:cs="Arial"/>
          <w:sz w:val="24"/>
          <w:szCs w:val="24"/>
        </w:rPr>
        <w:t>zatwierdzone przez KM</w:t>
      </w:r>
      <w:r w:rsidR="00EE0CF0" w:rsidRPr="001A6CAB">
        <w:rPr>
          <w:rFonts w:ascii="Arial" w:hAnsi="Arial" w:cs="Arial"/>
          <w:sz w:val="24"/>
          <w:szCs w:val="24"/>
        </w:rPr>
        <w:t xml:space="preserve"> FEL</w:t>
      </w:r>
      <w:r w:rsidR="00AE31F3" w:rsidRPr="001A6CAB">
        <w:rPr>
          <w:rFonts w:ascii="Arial" w:hAnsi="Arial" w:cs="Arial"/>
          <w:sz w:val="24"/>
          <w:szCs w:val="24"/>
        </w:rPr>
        <w:t xml:space="preserve"> kryteria wyboru projektów (załącznik nr </w:t>
      </w:r>
      <w:r w:rsidR="006C5FF9" w:rsidRPr="001A6CAB">
        <w:rPr>
          <w:rFonts w:ascii="Arial" w:hAnsi="Arial" w:cs="Arial"/>
          <w:sz w:val="24"/>
          <w:szCs w:val="24"/>
        </w:rPr>
        <w:t>8</w:t>
      </w:r>
      <w:r w:rsidR="00AE31F3" w:rsidRPr="001A6CAB">
        <w:rPr>
          <w:rFonts w:ascii="Arial" w:hAnsi="Arial" w:cs="Arial"/>
          <w:sz w:val="24"/>
          <w:szCs w:val="24"/>
        </w:rPr>
        <w:t xml:space="preserve"> do Regulaminu)</w:t>
      </w:r>
      <w:r w:rsidRPr="001A6CAB">
        <w:rPr>
          <w:rFonts w:ascii="Arial" w:hAnsi="Arial" w:cs="Arial"/>
          <w:sz w:val="24"/>
          <w:szCs w:val="24"/>
        </w:rPr>
        <w:t>:</w:t>
      </w:r>
    </w:p>
    <w:p w14:paraId="69DC6E89" w14:textId="0C35BDE8" w:rsidR="00977C81" w:rsidRPr="001A6CAB" w:rsidRDefault="008E2799" w:rsidP="004A6680">
      <w:pPr>
        <w:pStyle w:val="Akapitzlist"/>
        <w:numPr>
          <w:ilvl w:val="1"/>
          <w:numId w:val="8"/>
        </w:numPr>
        <w:tabs>
          <w:tab w:val="left" w:pos="2760"/>
        </w:tabs>
        <w:spacing w:before="120" w:after="120" w:line="276" w:lineRule="auto"/>
        <w:ind w:hanging="426"/>
        <w:contextualSpacing w:val="0"/>
        <w:rPr>
          <w:rFonts w:ascii="Arial" w:hAnsi="Arial" w:cs="Arial"/>
          <w:sz w:val="24"/>
          <w:szCs w:val="24"/>
        </w:rPr>
      </w:pPr>
      <w:r w:rsidRPr="001A6CAB">
        <w:rPr>
          <w:rFonts w:ascii="Arial" w:hAnsi="Arial" w:cs="Arial"/>
          <w:sz w:val="24"/>
          <w:szCs w:val="24"/>
        </w:rPr>
        <w:t>merytoryczne</w:t>
      </w:r>
      <w:r w:rsidR="00254196" w:rsidRPr="001A6CAB">
        <w:rPr>
          <w:rFonts w:ascii="Arial" w:hAnsi="Arial" w:cs="Arial"/>
          <w:sz w:val="24"/>
          <w:szCs w:val="24"/>
        </w:rPr>
        <w:t xml:space="preserve"> techniczne</w:t>
      </w:r>
      <w:r w:rsidR="00977C81" w:rsidRPr="001A6CAB">
        <w:rPr>
          <w:rFonts w:ascii="Arial" w:hAnsi="Arial" w:cs="Arial"/>
          <w:sz w:val="24"/>
          <w:szCs w:val="24"/>
        </w:rPr>
        <w:t xml:space="preserve"> (kryteria </w:t>
      </w:r>
      <w:r w:rsidR="00AE31F3" w:rsidRPr="001A6CAB">
        <w:rPr>
          <w:rFonts w:ascii="Arial" w:hAnsi="Arial" w:cs="Arial"/>
          <w:sz w:val="24"/>
          <w:szCs w:val="24"/>
        </w:rPr>
        <w:t xml:space="preserve">obligatoryjne </w:t>
      </w:r>
      <w:r w:rsidR="00977C81" w:rsidRPr="001A6CAB">
        <w:rPr>
          <w:rFonts w:ascii="Arial" w:hAnsi="Arial" w:cs="Arial"/>
          <w:sz w:val="24"/>
          <w:szCs w:val="24"/>
        </w:rPr>
        <w:t>zerojedynkowe);</w:t>
      </w:r>
    </w:p>
    <w:p w14:paraId="15E6E1FB" w14:textId="04C331FF" w:rsidR="00977C81" w:rsidRPr="001A6CAB" w:rsidRDefault="008E2799" w:rsidP="004A6680">
      <w:pPr>
        <w:pStyle w:val="Akapitzlist"/>
        <w:numPr>
          <w:ilvl w:val="1"/>
          <w:numId w:val="8"/>
        </w:numPr>
        <w:tabs>
          <w:tab w:val="left" w:pos="2760"/>
        </w:tabs>
        <w:spacing w:before="120" w:after="120" w:line="276" w:lineRule="auto"/>
        <w:ind w:hanging="426"/>
        <w:contextualSpacing w:val="0"/>
        <w:rPr>
          <w:rFonts w:ascii="Arial" w:hAnsi="Arial" w:cs="Arial"/>
          <w:sz w:val="24"/>
          <w:szCs w:val="24"/>
        </w:rPr>
      </w:pPr>
      <w:r w:rsidRPr="001A6CAB">
        <w:rPr>
          <w:rFonts w:ascii="Arial" w:hAnsi="Arial" w:cs="Arial"/>
          <w:sz w:val="24"/>
          <w:szCs w:val="24"/>
        </w:rPr>
        <w:t xml:space="preserve">merytoryczne specyficzne (kryteria </w:t>
      </w:r>
      <w:r w:rsidR="00AE31F3" w:rsidRPr="001A6CAB">
        <w:rPr>
          <w:rFonts w:ascii="Arial" w:hAnsi="Arial" w:cs="Arial"/>
          <w:sz w:val="24"/>
          <w:szCs w:val="24"/>
        </w:rPr>
        <w:t xml:space="preserve">obligatoryjne </w:t>
      </w:r>
      <w:r w:rsidR="00977C81" w:rsidRPr="001A6CAB">
        <w:rPr>
          <w:rFonts w:ascii="Arial" w:hAnsi="Arial" w:cs="Arial"/>
          <w:sz w:val="24"/>
          <w:szCs w:val="24"/>
        </w:rPr>
        <w:t>zerojedynkowe</w:t>
      </w:r>
      <w:r w:rsidRPr="001A6CAB">
        <w:rPr>
          <w:rFonts w:ascii="Arial" w:hAnsi="Arial" w:cs="Arial"/>
          <w:sz w:val="24"/>
          <w:szCs w:val="24"/>
        </w:rPr>
        <w:t>)</w:t>
      </w:r>
      <w:r w:rsidR="00977C81" w:rsidRPr="001A6CAB">
        <w:rPr>
          <w:rFonts w:ascii="Arial" w:hAnsi="Arial" w:cs="Arial"/>
          <w:sz w:val="24"/>
          <w:szCs w:val="24"/>
        </w:rPr>
        <w:t>;</w:t>
      </w:r>
    </w:p>
    <w:p w14:paraId="04518B1D" w14:textId="77777777" w:rsidR="00977C81" w:rsidRPr="001A6CAB" w:rsidRDefault="00254196" w:rsidP="004A6680">
      <w:pPr>
        <w:pStyle w:val="Akapitzlist"/>
        <w:numPr>
          <w:ilvl w:val="1"/>
          <w:numId w:val="8"/>
        </w:numPr>
        <w:tabs>
          <w:tab w:val="left" w:pos="2760"/>
        </w:tabs>
        <w:spacing w:before="120" w:after="120" w:line="276" w:lineRule="auto"/>
        <w:ind w:hanging="426"/>
        <w:contextualSpacing w:val="0"/>
        <w:rPr>
          <w:rFonts w:ascii="Arial" w:hAnsi="Arial" w:cs="Arial"/>
          <w:sz w:val="24"/>
          <w:szCs w:val="24"/>
        </w:rPr>
      </w:pPr>
      <w:r w:rsidRPr="001A6CAB">
        <w:rPr>
          <w:rFonts w:ascii="Arial" w:hAnsi="Arial" w:cs="Arial"/>
          <w:sz w:val="24"/>
          <w:szCs w:val="24"/>
        </w:rPr>
        <w:t>trafności merytorycznej (kryteria punktowe)</w:t>
      </w:r>
      <w:r w:rsidR="00977C81" w:rsidRPr="001A6CAB">
        <w:rPr>
          <w:rFonts w:ascii="Arial" w:hAnsi="Arial" w:cs="Arial"/>
          <w:sz w:val="24"/>
          <w:szCs w:val="24"/>
        </w:rPr>
        <w:t>;</w:t>
      </w:r>
    </w:p>
    <w:p w14:paraId="7E2D2722" w14:textId="2C7DD682" w:rsidR="00F537F3" w:rsidRPr="001A6CAB" w:rsidRDefault="00F537F3" w:rsidP="004A6680">
      <w:pPr>
        <w:pStyle w:val="Akapitzlist"/>
        <w:numPr>
          <w:ilvl w:val="1"/>
          <w:numId w:val="8"/>
        </w:numPr>
        <w:tabs>
          <w:tab w:val="left" w:pos="2760"/>
        </w:tabs>
        <w:spacing w:before="120" w:after="120" w:line="276" w:lineRule="auto"/>
        <w:ind w:hanging="426"/>
        <w:contextualSpacing w:val="0"/>
        <w:rPr>
          <w:rFonts w:ascii="Arial" w:hAnsi="Arial" w:cs="Arial"/>
          <w:sz w:val="24"/>
          <w:szCs w:val="24"/>
        </w:rPr>
      </w:pPr>
      <w:r w:rsidRPr="001A6CAB">
        <w:rPr>
          <w:rFonts w:ascii="Arial" w:hAnsi="Arial" w:cs="Arial"/>
          <w:sz w:val="24"/>
          <w:szCs w:val="24"/>
        </w:rPr>
        <w:t>kryteria rozstrzygające</w:t>
      </w:r>
      <w:r w:rsidR="00977C81" w:rsidRPr="001A6CAB">
        <w:rPr>
          <w:rFonts w:ascii="Arial" w:hAnsi="Arial" w:cs="Arial"/>
          <w:sz w:val="24"/>
          <w:szCs w:val="24"/>
        </w:rPr>
        <w:t xml:space="preserve"> (wyodrębnione w ramach kryteriów trafności merytorycznej)</w:t>
      </w:r>
      <w:r w:rsidRPr="001A6CAB">
        <w:rPr>
          <w:rFonts w:ascii="Arial" w:hAnsi="Arial" w:cs="Arial"/>
          <w:sz w:val="24"/>
          <w:szCs w:val="24"/>
        </w:rPr>
        <w:t>.</w:t>
      </w:r>
    </w:p>
    <w:p w14:paraId="31879604" w14:textId="3DB97894" w:rsidR="005F1F32" w:rsidRPr="001A6CAB" w:rsidRDefault="005F1F32" w:rsidP="004A6680">
      <w:pPr>
        <w:pStyle w:val="Akapitzlist"/>
        <w:numPr>
          <w:ilvl w:val="0"/>
          <w:numId w:val="8"/>
        </w:numPr>
        <w:tabs>
          <w:tab w:val="left" w:pos="709"/>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 xml:space="preserve">Szczegółowe zasady oceny formalnej opisane zostały w rozdz. </w:t>
      </w:r>
      <w:r w:rsidR="00E33EB9" w:rsidRPr="001A6CAB">
        <w:rPr>
          <w:rFonts w:ascii="Arial" w:hAnsi="Arial" w:cs="Arial"/>
          <w:sz w:val="24"/>
          <w:szCs w:val="24"/>
        </w:rPr>
        <w:t>6.</w:t>
      </w:r>
      <w:r w:rsidR="004966A4">
        <w:rPr>
          <w:rFonts w:ascii="Arial" w:hAnsi="Arial" w:cs="Arial"/>
          <w:sz w:val="24"/>
          <w:szCs w:val="24"/>
        </w:rPr>
        <w:t>2</w:t>
      </w:r>
      <w:r w:rsidR="00E33EB9" w:rsidRPr="001A6CAB">
        <w:rPr>
          <w:rFonts w:ascii="Arial" w:hAnsi="Arial" w:cs="Arial"/>
          <w:sz w:val="24"/>
          <w:szCs w:val="24"/>
        </w:rPr>
        <w:t xml:space="preserve"> Regulaminu.</w:t>
      </w:r>
    </w:p>
    <w:p w14:paraId="22A1B70A" w14:textId="15E55192" w:rsidR="005F1F32" w:rsidRPr="001A6CAB" w:rsidRDefault="005F1F32" w:rsidP="004A6680">
      <w:pPr>
        <w:pStyle w:val="Akapitzlist"/>
        <w:numPr>
          <w:ilvl w:val="0"/>
          <w:numId w:val="8"/>
        </w:numPr>
        <w:tabs>
          <w:tab w:val="left" w:pos="709"/>
        </w:tabs>
        <w:spacing w:before="120" w:after="120" w:line="276" w:lineRule="auto"/>
        <w:ind w:left="568" w:hanging="426"/>
        <w:contextualSpacing w:val="0"/>
        <w:rPr>
          <w:rFonts w:ascii="Arial" w:hAnsi="Arial" w:cs="Arial"/>
          <w:sz w:val="24"/>
          <w:szCs w:val="24"/>
        </w:rPr>
      </w:pPr>
      <w:r w:rsidRPr="001A6CAB">
        <w:rPr>
          <w:rFonts w:ascii="Arial" w:hAnsi="Arial" w:cs="Arial"/>
          <w:sz w:val="24"/>
          <w:szCs w:val="24"/>
        </w:rPr>
        <w:t xml:space="preserve">Szczegółowe zasady oceny merytorycznej opisane zostały w rozdz. </w:t>
      </w:r>
      <w:r w:rsidR="00E33EB9" w:rsidRPr="001A6CAB">
        <w:rPr>
          <w:rFonts w:ascii="Arial" w:hAnsi="Arial" w:cs="Arial"/>
          <w:sz w:val="24"/>
          <w:szCs w:val="24"/>
        </w:rPr>
        <w:t>6.</w:t>
      </w:r>
      <w:r w:rsidR="004966A4">
        <w:rPr>
          <w:rFonts w:ascii="Arial" w:hAnsi="Arial" w:cs="Arial"/>
          <w:sz w:val="24"/>
          <w:szCs w:val="24"/>
        </w:rPr>
        <w:t>3</w:t>
      </w:r>
      <w:r w:rsidR="00E33EB9" w:rsidRPr="001A6CAB">
        <w:rPr>
          <w:rFonts w:ascii="Arial" w:hAnsi="Arial" w:cs="Arial"/>
          <w:sz w:val="24"/>
          <w:szCs w:val="24"/>
        </w:rPr>
        <w:t xml:space="preserve"> Regulaminu.</w:t>
      </w:r>
    </w:p>
    <w:p w14:paraId="5157060B" w14:textId="76F8E83E" w:rsidR="00275429" w:rsidRPr="001A6CAB" w:rsidRDefault="005F1F32" w:rsidP="004A6680">
      <w:pPr>
        <w:pStyle w:val="Nagwek2"/>
        <w:numPr>
          <w:ilvl w:val="1"/>
          <w:numId w:val="75"/>
        </w:numPr>
        <w:spacing w:before="120" w:after="120" w:line="276" w:lineRule="auto"/>
        <w:ind w:left="357" w:hanging="357"/>
        <w:rPr>
          <w:rFonts w:cs="Arial"/>
          <w:b/>
          <w:color w:val="auto"/>
          <w:szCs w:val="24"/>
        </w:rPr>
      </w:pPr>
      <w:bookmarkStart w:id="230" w:name="_Toc138062573"/>
      <w:r w:rsidRPr="001A6CAB">
        <w:rPr>
          <w:rFonts w:cs="Arial"/>
          <w:b/>
          <w:color w:val="auto"/>
          <w:szCs w:val="24"/>
        </w:rPr>
        <w:t>O</w:t>
      </w:r>
      <w:r w:rsidR="00275429" w:rsidRPr="001A6CAB">
        <w:rPr>
          <w:rFonts w:cs="Arial"/>
          <w:b/>
          <w:color w:val="auto"/>
          <w:szCs w:val="24"/>
        </w:rPr>
        <w:t>cena formalna</w:t>
      </w:r>
      <w:bookmarkEnd w:id="230"/>
    </w:p>
    <w:p w14:paraId="23B80FC1" w14:textId="18ADA338" w:rsidR="00AE31F3" w:rsidRPr="001A6CAB" w:rsidRDefault="00E262C6" w:rsidP="004A6680">
      <w:pPr>
        <w:pStyle w:val="Akapitzlist"/>
        <w:numPr>
          <w:ilvl w:val="0"/>
          <w:numId w:val="9"/>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Ocena formalna przeprowadzana jest w terminie nie dłuższym niż 45 dni roboczych od</w:t>
      </w:r>
      <w:r w:rsidR="00220B48" w:rsidRPr="001A6CAB">
        <w:rPr>
          <w:rFonts w:ascii="Arial" w:hAnsi="Arial" w:cs="Arial"/>
          <w:sz w:val="24"/>
          <w:szCs w:val="24"/>
        </w:rPr>
        <w:t xml:space="preserve"> </w:t>
      </w:r>
      <w:r w:rsidRPr="001A6CAB">
        <w:rPr>
          <w:rFonts w:ascii="Arial" w:hAnsi="Arial" w:cs="Arial"/>
          <w:sz w:val="24"/>
          <w:szCs w:val="24"/>
        </w:rPr>
        <w:t>dnia jej rozpoczęcia</w:t>
      </w:r>
      <w:r w:rsidR="00A60574" w:rsidRPr="001A6CAB">
        <w:rPr>
          <w:rFonts w:ascii="Arial" w:hAnsi="Arial" w:cs="Arial"/>
          <w:sz w:val="24"/>
          <w:szCs w:val="24"/>
        </w:rPr>
        <w:t xml:space="preserve">, </w:t>
      </w:r>
      <w:r w:rsidRPr="001A6CAB">
        <w:rPr>
          <w:rFonts w:ascii="Arial" w:hAnsi="Arial" w:cs="Arial"/>
          <w:sz w:val="24"/>
          <w:szCs w:val="24"/>
        </w:rPr>
        <w:t>tj. od pierwszego posiedzenia KOP w ramach oceny formalnej</w:t>
      </w:r>
      <w:r w:rsidR="00A60574" w:rsidRPr="001A6CAB">
        <w:rPr>
          <w:rFonts w:ascii="Arial" w:hAnsi="Arial" w:cs="Arial"/>
          <w:sz w:val="24"/>
          <w:szCs w:val="24"/>
        </w:rPr>
        <w:t>, które odbywa się w terminie nie późniejszym niż 10 dni roboczych po zakończeniu naboru.</w:t>
      </w:r>
    </w:p>
    <w:p w14:paraId="585B4B86" w14:textId="0188BDA0" w:rsidR="00A60574" w:rsidRPr="001A6CAB" w:rsidRDefault="00A60574" w:rsidP="004A6680">
      <w:pPr>
        <w:pStyle w:val="Akapitzlist"/>
        <w:numPr>
          <w:ilvl w:val="0"/>
          <w:numId w:val="9"/>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Zakończeniem oceny formalnej jest </w:t>
      </w:r>
      <w:r w:rsidR="00F0457B" w:rsidRPr="001A6CAB">
        <w:rPr>
          <w:rFonts w:ascii="Arial" w:hAnsi="Arial" w:cs="Arial"/>
          <w:sz w:val="24"/>
          <w:szCs w:val="24"/>
        </w:rPr>
        <w:t>dokonanie oceny formalnej w odniesieniu do wszystkich złożonych projektów.</w:t>
      </w:r>
    </w:p>
    <w:p w14:paraId="6114379A" w14:textId="68A1A443" w:rsidR="00AE31F3" w:rsidRPr="001A6CAB" w:rsidRDefault="00E262C6" w:rsidP="004A6680">
      <w:pPr>
        <w:pStyle w:val="Akapitzlist"/>
        <w:numPr>
          <w:ilvl w:val="0"/>
          <w:numId w:val="9"/>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W uzasadnionych przypadkach termin oceny formalnej może zostać przedłużony, </w:t>
      </w:r>
      <w:r w:rsidR="00DD133F" w:rsidRPr="001A6CAB">
        <w:rPr>
          <w:rFonts w:ascii="Arial" w:hAnsi="Arial" w:cs="Arial"/>
          <w:sz w:val="24"/>
          <w:szCs w:val="24"/>
        </w:rPr>
        <w:t>lecz</w:t>
      </w:r>
      <w:r w:rsidRPr="001A6CAB">
        <w:rPr>
          <w:rFonts w:ascii="Arial" w:hAnsi="Arial" w:cs="Arial"/>
          <w:sz w:val="24"/>
          <w:szCs w:val="24"/>
        </w:rPr>
        <w:t xml:space="preserve"> nie więcej niż</w:t>
      </w:r>
      <w:r w:rsidR="00220B48" w:rsidRPr="001A6CAB">
        <w:rPr>
          <w:rFonts w:ascii="Arial" w:hAnsi="Arial" w:cs="Arial"/>
          <w:sz w:val="24"/>
          <w:szCs w:val="24"/>
        </w:rPr>
        <w:t xml:space="preserve"> </w:t>
      </w:r>
      <w:r w:rsidRPr="001A6CAB">
        <w:rPr>
          <w:rFonts w:ascii="Arial" w:hAnsi="Arial" w:cs="Arial"/>
          <w:sz w:val="24"/>
          <w:szCs w:val="24"/>
        </w:rPr>
        <w:t>do 60 dni roboczych od dnia jej rozpoczęcia.</w:t>
      </w:r>
    </w:p>
    <w:p w14:paraId="4C48BE3A" w14:textId="7094D49E" w:rsidR="00AE31F3" w:rsidRPr="001A6CAB" w:rsidRDefault="00E262C6" w:rsidP="004A6680">
      <w:pPr>
        <w:pStyle w:val="Akapitzlist"/>
        <w:numPr>
          <w:ilvl w:val="0"/>
          <w:numId w:val="9"/>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wyjątkowych sytuacjach, w przypadku zaistnienia</w:t>
      </w:r>
      <w:r w:rsidR="00220B48" w:rsidRPr="001A6CAB">
        <w:rPr>
          <w:rFonts w:ascii="Arial" w:hAnsi="Arial" w:cs="Arial"/>
          <w:sz w:val="24"/>
          <w:szCs w:val="24"/>
        </w:rPr>
        <w:t xml:space="preserve"> </w:t>
      </w:r>
      <w:r w:rsidRPr="001A6CAB">
        <w:rPr>
          <w:rFonts w:ascii="Arial" w:hAnsi="Arial" w:cs="Arial"/>
          <w:sz w:val="24"/>
          <w:szCs w:val="24"/>
        </w:rPr>
        <w:t xml:space="preserve">okoliczności zewnętrznych np. zmiany przepisów prawnych, </w:t>
      </w:r>
      <w:r w:rsidR="00AE31F3" w:rsidRPr="001A6CAB">
        <w:rPr>
          <w:rFonts w:ascii="Arial" w:hAnsi="Arial" w:cs="Arial"/>
          <w:sz w:val="24"/>
          <w:szCs w:val="24"/>
        </w:rPr>
        <w:t>decyzją Dyrektora LAWP termin oceny formalnej może zostać przedłużony</w:t>
      </w:r>
      <w:r w:rsidRPr="001A6CAB">
        <w:rPr>
          <w:rFonts w:ascii="Arial" w:hAnsi="Arial" w:cs="Arial"/>
          <w:sz w:val="24"/>
          <w:szCs w:val="24"/>
        </w:rPr>
        <w:t xml:space="preserve"> do czasu ustania przyczyn,</w:t>
      </w:r>
      <w:r w:rsidR="00220B48" w:rsidRPr="001A6CAB">
        <w:rPr>
          <w:rFonts w:ascii="Arial" w:hAnsi="Arial" w:cs="Arial"/>
          <w:sz w:val="24"/>
          <w:szCs w:val="24"/>
        </w:rPr>
        <w:t xml:space="preserve"> </w:t>
      </w:r>
      <w:r w:rsidRPr="001A6CAB">
        <w:rPr>
          <w:rFonts w:ascii="Arial" w:hAnsi="Arial" w:cs="Arial"/>
          <w:sz w:val="24"/>
          <w:szCs w:val="24"/>
        </w:rPr>
        <w:t>które wpłynęły na wydłużenie okresu niezbędnego do przeprowadzenia oceny formalnej.</w:t>
      </w:r>
    </w:p>
    <w:p w14:paraId="766C2501" w14:textId="175E4EB9" w:rsidR="00E262C6" w:rsidRPr="001A6CAB" w:rsidRDefault="00A60574" w:rsidP="004A6680">
      <w:pPr>
        <w:pStyle w:val="Akapitzlist"/>
        <w:numPr>
          <w:ilvl w:val="0"/>
          <w:numId w:val="9"/>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przypadku przedłużenia terminu oceny formalnej LAWP zamieszcza stosowną i</w:t>
      </w:r>
      <w:r w:rsidR="00E262C6" w:rsidRPr="001A6CAB">
        <w:rPr>
          <w:rFonts w:ascii="Arial" w:hAnsi="Arial" w:cs="Arial"/>
          <w:sz w:val="24"/>
          <w:szCs w:val="24"/>
        </w:rPr>
        <w:t>nformacj</w:t>
      </w:r>
      <w:r w:rsidRPr="001A6CAB">
        <w:rPr>
          <w:rFonts w:ascii="Arial" w:hAnsi="Arial" w:cs="Arial"/>
          <w:sz w:val="24"/>
          <w:szCs w:val="24"/>
        </w:rPr>
        <w:t>ę</w:t>
      </w:r>
      <w:r w:rsidR="00E262C6" w:rsidRPr="001A6CAB">
        <w:rPr>
          <w:rFonts w:ascii="Arial" w:hAnsi="Arial" w:cs="Arial"/>
          <w:sz w:val="24"/>
          <w:szCs w:val="24"/>
        </w:rPr>
        <w:t xml:space="preserve"> na stronie internetowej</w:t>
      </w:r>
      <w:r w:rsidR="00220B48" w:rsidRPr="001A6CAB">
        <w:rPr>
          <w:rFonts w:ascii="Arial" w:hAnsi="Arial" w:cs="Arial"/>
          <w:sz w:val="24"/>
          <w:szCs w:val="24"/>
        </w:rPr>
        <w:t xml:space="preserve"> </w:t>
      </w:r>
      <w:r w:rsidR="00D34E21" w:rsidRPr="001A6CAB">
        <w:rPr>
          <w:rFonts w:ascii="Arial" w:hAnsi="Arial" w:cs="Arial"/>
          <w:sz w:val="24"/>
          <w:szCs w:val="24"/>
        </w:rPr>
        <w:t>fundusze</w:t>
      </w:r>
      <w:r w:rsidR="00D34E21">
        <w:rPr>
          <w:rFonts w:ascii="Arial" w:hAnsi="Arial" w:cs="Arial"/>
          <w:sz w:val="24"/>
          <w:szCs w:val="24"/>
        </w:rPr>
        <w:t>ue</w:t>
      </w:r>
      <w:r w:rsidR="00220B48" w:rsidRPr="001A6CAB">
        <w:rPr>
          <w:rFonts w:ascii="Arial" w:hAnsi="Arial" w:cs="Arial"/>
          <w:sz w:val="24"/>
          <w:szCs w:val="24"/>
        </w:rPr>
        <w:t>.lubelskie</w:t>
      </w:r>
      <w:r w:rsidR="008875FA" w:rsidRPr="001A6CAB">
        <w:rPr>
          <w:rFonts w:ascii="Arial" w:hAnsi="Arial" w:cs="Arial"/>
          <w:sz w:val="24"/>
          <w:szCs w:val="24"/>
        </w:rPr>
        <w:t>.pl</w:t>
      </w:r>
      <w:r w:rsidR="00220B48" w:rsidRPr="001A6CAB">
        <w:rPr>
          <w:rFonts w:ascii="Arial" w:hAnsi="Arial" w:cs="Arial"/>
          <w:sz w:val="24"/>
          <w:szCs w:val="24"/>
        </w:rPr>
        <w:t>.</w:t>
      </w:r>
    </w:p>
    <w:p w14:paraId="5642E53C" w14:textId="77777777" w:rsidR="00A60574" w:rsidRPr="001A6CAB" w:rsidRDefault="00E262C6" w:rsidP="004A6680">
      <w:pPr>
        <w:pStyle w:val="Akapitzlist"/>
        <w:numPr>
          <w:ilvl w:val="0"/>
          <w:numId w:val="9"/>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Ocena formalna projektu dokonywana jest kolejno w oparciu o</w:t>
      </w:r>
      <w:r w:rsidR="00A60574" w:rsidRPr="001A6CAB">
        <w:rPr>
          <w:rFonts w:ascii="Arial" w:hAnsi="Arial" w:cs="Arial"/>
          <w:sz w:val="24"/>
          <w:szCs w:val="24"/>
        </w:rPr>
        <w:t xml:space="preserve"> kryteria</w:t>
      </w:r>
      <w:r w:rsidRPr="001A6CAB">
        <w:rPr>
          <w:rFonts w:ascii="Arial" w:hAnsi="Arial" w:cs="Arial"/>
          <w:sz w:val="24"/>
          <w:szCs w:val="24"/>
        </w:rPr>
        <w:t>:</w:t>
      </w:r>
    </w:p>
    <w:p w14:paraId="62D35BCC" w14:textId="3DC68B64" w:rsidR="00A60574" w:rsidRPr="001A6CAB" w:rsidRDefault="00E262C6" w:rsidP="004A6680">
      <w:pPr>
        <w:pStyle w:val="Akapitzlist"/>
        <w:numPr>
          <w:ilvl w:val="0"/>
          <w:numId w:val="26"/>
        </w:numPr>
        <w:spacing w:before="120" w:after="120" w:line="276" w:lineRule="auto"/>
        <w:ind w:left="993" w:hanging="284"/>
        <w:contextualSpacing w:val="0"/>
        <w:rPr>
          <w:rFonts w:ascii="Arial" w:hAnsi="Arial" w:cs="Arial"/>
          <w:sz w:val="24"/>
          <w:szCs w:val="24"/>
        </w:rPr>
      </w:pPr>
      <w:r w:rsidRPr="001A6CAB">
        <w:rPr>
          <w:rFonts w:ascii="Arial" w:hAnsi="Arial" w:cs="Arial"/>
          <w:sz w:val="24"/>
          <w:szCs w:val="24"/>
        </w:rPr>
        <w:t>formalne dostępu</w:t>
      </w:r>
      <w:r w:rsidR="00A60574" w:rsidRPr="001A6CAB">
        <w:rPr>
          <w:rFonts w:ascii="Arial" w:hAnsi="Arial" w:cs="Arial"/>
          <w:sz w:val="24"/>
          <w:szCs w:val="24"/>
        </w:rPr>
        <w:t>;</w:t>
      </w:r>
    </w:p>
    <w:p w14:paraId="6F25AA05" w14:textId="04DE6007" w:rsidR="00A60574" w:rsidRDefault="00E262C6" w:rsidP="004A6680">
      <w:pPr>
        <w:pStyle w:val="Akapitzlist"/>
        <w:numPr>
          <w:ilvl w:val="0"/>
          <w:numId w:val="26"/>
        </w:numPr>
        <w:spacing w:before="120" w:after="120" w:line="276" w:lineRule="auto"/>
        <w:ind w:left="993" w:hanging="284"/>
        <w:contextualSpacing w:val="0"/>
        <w:rPr>
          <w:rFonts w:ascii="Arial" w:hAnsi="Arial" w:cs="Arial"/>
          <w:sz w:val="24"/>
          <w:szCs w:val="24"/>
        </w:rPr>
      </w:pPr>
      <w:r w:rsidRPr="001A6CAB">
        <w:rPr>
          <w:rFonts w:ascii="Arial" w:hAnsi="Arial" w:cs="Arial"/>
          <w:sz w:val="24"/>
          <w:szCs w:val="24"/>
        </w:rPr>
        <w:t>formalne poprawności</w:t>
      </w:r>
      <w:r w:rsidR="00A60574" w:rsidRPr="001A6CAB">
        <w:rPr>
          <w:rFonts w:ascii="Arial" w:hAnsi="Arial" w:cs="Arial"/>
          <w:sz w:val="24"/>
          <w:szCs w:val="24"/>
        </w:rPr>
        <w:t>;</w:t>
      </w:r>
    </w:p>
    <w:p w14:paraId="15622210" w14:textId="11A520E0" w:rsidR="00277C41" w:rsidRPr="001A6CAB" w:rsidRDefault="00277C41" w:rsidP="004A6680">
      <w:pPr>
        <w:pStyle w:val="Akapitzlist"/>
        <w:numPr>
          <w:ilvl w:val="0"/>
          <w:numId w:val="26"/>
        </w:numPr>
        <w:spacing w:before="120" w:after="120" w:line="276" w:lineRule="auto"/>
        <w:ind w:left="993" w:hanging="284"/>
        <w:contextualSpacing w:val="0"/>
        <w:rPr>
          <w:rFonts w:ascii="Arial" w:hAnsi="Arial" w:cs="Arial"/>
          <w:sz w:val="24"/>
          <w:szCs w:val="24"/>
        </w:rPr>
      </w:pPr>
      <w:r>
        <w:rPr>
          <w:rFonts w:ascii="Arial" w:hAnsi="Arial" w:cs="Arial"/>
          <w:sz w:val="24"/>
          <w:szCs w:val="24"/>
        </w:rPr>
        <w:lastRenderedPageBreak/>
        <w:t>formalne specyficzne.</w:t>
      </w:r>
    </w:p>
    <w:p w14:paraId="4E3BDBBD" w14:textId="36FA1C3E" w:rsidR="00A60574" w:rsidRPr="001A6CAB" w:rsidRDefault="00E262C6" w:rsidP="004A6680">
      <w:pPr>
        <w:pStyle w:val="Akapitzlist"/>
        <w:numPr>
          <w:ilvl w:val="0"/>
          <w:numId w:val="9"/>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Kryteria formalne</w:t>
      </w:r>
      <w:r w:rsidR="00A60574" w:rsidRPr="001A6CAB">
        <w:rPr>
          <w:rFonts w:ascii="Arial" w:hAnsi="Arial" w:cs="Arial"/>
          <w:sz w:val="24"/>
          <w:szCs w:val="24"/>
        </w:rPr>
        <w:t xml:space="preserve">, o których mowa w pkt. </w:t>
      </w:r>
      <w:r w:rsidR="00C56E14" w:rsidRPr="001A6CAB">
        <w:rPr>
          <w:rFonts w:ascii="Arial" w:hAnsi="Arial" w:cs="Arial"/>
          <w:sz w:val="24"/>
          <w:szCs w:val="24"/>
        </w:rPr>
        <w:t>6</w:t>
      </w:r>
      <w:r w:rsidR="00A60574" w:rsidRPr="001A6CAB">
        <w:rPr>
          <w:rFonts w:ascii="Arial" w:hAnsi="Arial" w:cs="Arial"/>
          <w:sz w:val="24"/>
          <w:szCs w:val="24"/>
        </w:rPr>
        <w:t xml:space="preserve"> lit. a)-</w:t>
      </w:r>
      <w:r w:rsidR="00277C41">
        <w:rPr>
          <w:rFonts w:ascii="Arial" w:hAnsi="Arial" w:cs="Arial"/>
          <w:sz w:val="24"/>
          <w:szCs w:val="24"/>
        </w:rPr>
        <w:t>c</w:t>
      </w:r>
      <w:r w:rsidR="00A60574" w:rsidRPr="001A6CAB">
        <w:rPr>
          <w:rFonts w:ascii="Arial" w:hAnsi="Arial" w:cs="Arial"/>
          <w:sz w:val="24"/>
          <w:szCs w:val="24"/>
        </w:rPr>
        <w:t xml:space="preserve">) są kryteriami zerojedynkowymi, obligatoryjnymi, </w:t>
      </w:r>
      <w:r w:rsidR="00A60574" w:rsidRPr="001A6CAB">
        <w:rPr>
          <w:rFonts w:ascii="Arial" w:eastAsia="Calibri" w:hAnsi="Arial" w:cs="Arial"/>
          <w:sz w:val="24"/>
          <w:szCs w:val="24"/>
          <w:lang w:eastAsia="pl-PL"/>
        </w:rPr>
        <w:t>których spełnienie jest niezbędne do przyznania dofinansowania</w:t>
      </w:r>
      <w:r w:rsidR="00A60574" w:rsidRPr="001A6CAB">
        <w:rPr>
          <w:rFonts w:ascii="Arial" w:hAnsi="Arial" w:cs="Arial"/>
          <w:sz w:val="24"/>
          <w:szCs w:val="24"/>
        </w:rPr>
        <w:t xml:space="preserve">. Niespełnienie któregokolwiek z nich skutkuje negatywną oceną projektu. </w:t>
      </w:r>
      <w:r w:rsidR="00A60574" w:rsidRPr="001A6CAB">
        <w:rPr>
          <w:rFonts w:ascii="Arial" w:eastAsia="Calibri" w:hAnsi="Arial" w:cs="Arial"/>
          <w:sz w:val="24"/>
          <w:szCs w:val="24"/>
          <w:lang w:eastAsia="pl-PL"/>
        </w:rPr>
        <w:t>Ocena ww. kryteriami polega na przyznaniu wartości logicznych: „TAK”, „NIE”, „NIE DOTYCZY”.</w:t>
      </w:r>
    </w:p>
    <w:p w14:paraId="12AAF060" w14:textId="525FB342" w:rsidR="00E262C6" w:rsidRPr="001A6CAB" w:rsidRDefault="00A60574" w:rsidP="004A6680">
      <w:pPr>
        <w:pStyle w:val="Akapitzlist"/>
        <w:numPr>
          <w:ilvl w:val="0"/>
          <w:numId w:val="9"/>
        </w:numPr>
        <w:spacing w:before="120" w:after="120" w:line="276" w:lineRule="auto"/>
        <w:ind w:left="709" w:hanging="426"/>
        <w:contextualSpacing w:val="0"/>
        <w:rPr>
          <w:rFonts w:ascii="Arial" w:hAnsi="Arial" w:cs="Arial"/>
          <w:sz w:val="24"/>
          <w:szCs w:val="24"/>
        </w:rPr>
      </w:pPr>
      <w:r w:rsidRPr="001A6CAB">
        <w:rPr>
          <w:rFonts w:ascii="Arial" w:eastAsia="Calibri" w:hAnsi="Arial" w:cs="Arial"/>
          <w:sz w:val="24"/>
          <w:szCs w:val="24"/>
          <w:lang w:eastAsia="pl-PL"/>
        </w:rPr>
        <w:t xml:space="preserve">W ramach oceny w oparciu o kryteria formalne, o których mowa w pkt. </w:t>
      </w:r>
      <w:r w:rsidR="00C56E14" w:rsidRPr="001A6CAB">
        <w:rPr>
          <w:rFonts w:ascii="Arial" w:eastAsia="Calibri" w:hAnsi="Arial" w:cs="Arial"/>
          <w:sz w:val="24"/>
          <w:szCs w:val="24"/>
          <w:lang w:eastAsia="pl-PL"/>
        </w:rPr>
        <w:t>6</w:t>
      </w:r>
      <w:r w:rsidRPr="001A6CAB">
        <w:rPr>
          <w:rFonts w:ascii="Arial" w:eastAsia="Calibri" w:hAnsi="Arial" w:cs="Arial"/>
          <w:sz w:val="24"/>
          <w:szCs w:val="24"/>
          <w:lang w:eastAsia="pl-PL"/>
        </w:rPr>
        <w:t xml:space="preserve"> lit. a)</w:t>
      </w:r>
      <w:r w:rsidR="00C92F45">
        <w:rPr>
          <w:rFonts w:ascii="Arial" w:eastAsia="Calibri" w:hAnsi="Arial" w:cs="Arial"/>
          <w:sz w:val="24"/>
          <w:szCs w:val="24"/>
          <w:lang w:eastAsia="pl-PL"/>
        </w:rPr>
        <w:t xml:space="preserve"> oraz c)</w:t>
      </w:r>
      <w:r w:rsidRPr="001A6CAB">
        <w:rPr>
          <w:rFonts w:ascii="Arial" w:eastAsia="Calibri" w:hAnsi="Arial" w:cs="Arial"/>
          <w:sz w:val="24"/>
          <w:szCs w:val="24"/>
          <w:lang w:eastAsia="pl-PL"/>
        </w:rPr>
        <w:t>, nie ma możliwości uzupełnienia/poprawiania wniosku.</w:t>
      </w:r>
    </w:p>
    <w:p w14:paraId="6AF710CC" w14:textId="341A4B58" w:rsidR="00A60574" w:rsidRPr="001A6CAB" w:rsidRDefault="00A60574" w:rsidP="004A6680">
      <w:pPr>
        <w:pStyle w:val="Akapitzlist"/>
        <w:numPr>
          <w:ilvl w:val="0"/>
          <w:numId w:val="9"/>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W ramach oceny w oparciu o kryteria, o których mowa w pkt. </w:t>
      </w:r>
      <w:r w:rsidR="00C56E14" w:rsidRPr="001A6CAB">
        <w:rPr>
          <w:rFonts w:ascii="Arial" w:hAnsi="Arial" w:cs="Arial"/>
          <w:sz w:val="24"/>
          <w:szCs w:val="24"/>
        </w:rPr>
        <w:t>6</w:t>
      </w:r>
      <w:r w:rsidRPr="001A6CAB">
        <w:rPr>
          <w:rFonts w:ascii="Arial" w:hAnsi="Arial" w:cs="Arial"/>
          <w:sz w:val="24"/>
          <w:szCs w:val="24"/>
        </w:rPr>
        <w:t xml:space="preserve"> lit. b) istnieje jednokrotna możliwość poprawy/uzupełnienia wniosku na wezwanie LAWP, z zastrzeżeniem pkt. 1</w:t>
      </w:r>
      <w:r w:rsidR="00C56E14" w:rsidRPr="001A6CAB">
        <w:rPr>
          <w:rFonts w:ascii="Arial" w:hAnsi="Arial" w:cs="Arial"/>
          <w:sz w:val="24"/>
          <w:szCs w:val="24"/>
        </w:rPr>
        <w:t>0</w:t>
      </w:r>
      <w:r w:rsidRPr="001A6CAB">
        <w:rPr>
          <w:rFonts w:ascii="Arial" w:hAnsi="Arial" w:cs="Arial"/>
          <w:sz w:val="24"/>
          <w:szCs w:val="24"/>
        </w:rPr>
        <w:t>.</w:t>
      </w:r>
    </w:p>
    <w:p w14:paraId="646F34FB" w14:textId="5A29C3D1" w:rsidR="00A60574" w:rsidRPr="001A6CAB" w:rsidRDefault="00A60574" w:rsidP="004A6680">
      <w:pPr>
        <w:pStyle w:val="Akapitzlist"/>
        <w:numPr>
          <w:ilvl w:val="0"/>
          <w:numId w:val="9"/>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Projekt może otrzymać negatywną ocenę na etapie oceny kryteriów formalnych poprawności bez wzywania wnioskodawcy do poprawy, w przypadku, gdy z zapisów dokumentacji aplikacyjnej jednoznacznie wynika, że projekt nie spełnia co najmniej jednego z ww. kryteriów, a wezwanie do uzupełnień/poprawy, złożenia wyjaśnień z założenia staje się bezcelowe, ze względu, że faktyczne okoliczności/przesłanki wpływające na niespełnienie </w:t>
      </w:r>
      <w:bookmarkStart w:id="231" w:name="_Hlk132988252"/>
      <w:r w:rsidRPr="001A6CAB">
        <w:rPr>
          <w:rFonts w:ascii="Arial" w:hAnsi="Arial" w:cs="Arial"/>
          <w:sz w:val="24"/>
          <w:szCs w:val="24"/>
        </w:rPr>
        <w:t xml:space="preserve">kryterium już wystąpiły i wnioskodawca nie jest w stanie ich zmienić lub wezwanie powodowałoby konieczność rozszerzenia lub zmiany zakresu projektu, bądź innej modyfikacji projektu, </w:t>
      </w:r>
      <w:bookmarkStart w:id="232" w:name="_Hlk132988417"/>
      <w:r w:rsidR="000F778A" w:rsidRPr="000F778A">
        <w:rPr>
          <w:rFonts w:ascii="Arial" w:hAnsi="Arial" w:cs="Arial"/>
          <w:sz w:val="24"/>
          <w:szCs w:val="24"/>
        </w:rPr>
        <w:t>któr</w:t>
      </w:r>
      <w:r w:rsidR="000C511F">
        <w:rPr>
          <w:rFonts w:ascii="Arial" w:hAnsi="Arial" w:cs="Arial"/>
          <w:sz w:val="24"/>
          <w:szCs w:val="24"/>
        </w:rPr>
        <w:t>e są</w:t>
      </w:r>
      <w:r w:rsidR="000F778A" w:rsidRPr="000F778A">
        <w:rPr>
          <w:rFonts w:ascii="Arial" w:hAnsi="Arial" w:cs="Arial"/>
          <w:sz w:val="24"/>
          <w:szCs w:val="24"/>
        </w:rPr>
        <w:t xml:space="preserve"> niedopuszczaln</w:t>
      </w:r>
      <w:r w:rsidR="000C511F">
        <w:rPr>
          <w:rFonts w:ascii="Arial" w:hAnsi="Arial" w:cs="Arial"/>
          <w:sz w:val="24"/>
          <w:szCs w:val="24"/>
        </w:rPr>
        <w:t>e</w:t>
      </w:r>
      <w:r w:rsidR="000F778A" w:rsidRPr="000F778A">
        <w:rPr>
          <w:rFonts w:ascii="Arial" w:hAnsi="Arial" w:cs="Arial"/>
          <w:sz w:val="24"/>
          <w:szCs w:val="24"/>
        </w:rPr>
        <w:t xml:space="preserve"> w świetle kryteriów wyboru projektów lub horyzontalnej zasady </w:t>
      </w:r>
      <w:bookmarkEnd w:id="232"/>
      <w:r w:rsidRPr="001A6CAB">
        <w:rPr>
          <w:rFonts w:ascii="Arial" w:hAnsi="Arial" w:cs="Arial"/>
          <w:sz w:val="24"/>
          <w:szCs w:val="24"/>
        </w:rPr>
        <w:t>równego traktowania wnioskodawców, co wynika bezpośrednio z Wytycznych dotyczących wyboru projektów na lata 2021-2027 (Podrozdział 8.2 pkt. 2).</w:t>
      </w:r>
    </w:p>
    <w:bookmarkEnd w:id="231"/>
    <w:p w14:paraId="47B28E51" w14:textId="4A0CB98C" w:rsidR="00A60574" w:rsidRPr="001A6CAB" w:rsidRDefault="00E262C6" w:rsidP="004A6680">
      <w:pPr>
        <w:pStyle w:val="Akapitzlist"/>
        <w:numPr>
          <w:ilvl w:val="0"/>
          <w:numId w:val="9"/>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W przypadku, o którym mowa w pkt. </w:t>
      </w:r>
      <w:r w:rsidR="00DD3EFB" w:rsidRPr="001A6CAB">
        <w:rPr>
          <w:rFonts w:ascii="Arial" w:hAnsi="Arial" w:cs="Arial"/>
          <w:sz w:val="24"/>
          <w:szCs w:val="24"/>
        </w:rPr>
        <w:t>9</w:t>
      </w:r>
      <w:r w:rsidR="00A60574" w:rsidRPr="001A6CAB">
        <w:rPr>
          <w:rFonts w:ascii="Arial" w:hAnsi="Arial" w:cs="Arial"/>
          <w:sz w:val="24"/>
          <w:szCs w:val="24"/>
        </w:rPr>
        <w:t xml:space="preserve">, LAWP </w:t>
      </w:r>
      <w:r w:rsidRPr="001A6CAB">
        <w:rPr>
          <w:rFonts w:ascii="Arial" w:hAnsi="Arial" w:cs="Arial"/>
          <w:sz w:val="24"/>
          <w:szCs w:val="24"/>
        </w:rPr>
        <w:t>kieruje do wnioskodawcy wezwanie do poprawy</w:t>
      </w:r>
      <w:r w:rsidR="00A60574" w:rsidRPr="001A6CAB">
        <w:rPr>
          <w:rFonts w:ascii="Arial" w:hAnsi="Arial" w:cs="Arial"/>
          <w:sz w:val="24"/>
          <w:szCs w:val="24"/>
        </w:rPr>
        <w:t>/uzupełnienia</w:t>
      </w:r>
      <w:r w:rsidRPr="001A6CAB">
        <w:rPr>
          <w:rFonts w:ascii="Arial" w:hAnsi="Arial" w:cs="Arial"/>
          <w:sz w:val="24"/>
          <w:szCs w:val="24"/>
        </w:rPr>
        <w:t xml:space="preserve"> ze wskazaniem</w:t>
      </w:r>
      <w:r w:rsidR="00A60574" w:rsidRPr="001A6CAB">
        <w:rPr>
          <w:rFonts w:ascii="Arial" w:hAnsi="Arial" w:cs="Arial"/>
          <w:sz w:val="24"/>
          <w:szCs w:val="24"/>
        </w:rPr>
        <w:t xml:space="preserve"> zakresu poprawy oraz</w:t>
      </w:r>
      <w:r w:rsidRPr="001A6CAB">
        <w:rPr>
          <w:rFonts w:ascii="Arial" w:hAnsi="Arial" w:cs="Arial"/>
          <w:sz w:val="24"/>
          <w:szCs w:val="24"/>
        </w:rPr>
        <w:t xml:space="preserve"> terminu </w:t>
      </w:r>
      <w:r w:rsidR="00A60574" w:rsidRPr="001A6CAB">
        <w:rPr>
          <w:rFonts w:ascii="Arial" w:hAnsi="Arial" w:cs="Arial"/>
          <w:sz w:val="24"/>
          <w:szCs w:val="24"/>
        </w:rPr>
        <w:t xml:space="preserve">na jej </w:t>
      </w:r>
      <w:r w:rsidRPr="001A6CAB">
        <w:rPr>
          <w:rFonts w:ascii="Arial" w:hAnsi="Arial" w:cs="Arial"/>
          <w:sz w:val="24"/>
          <w:szCs w:val="24"/>
        </w:rPr>
        <w:t>dokona</w:t>
      </w:r>
      <w:r w:rsidR="00A60574" w:rsidRPr="001A6CAB">
        <w:rPr>
          <w:rFonts w:ascii="Arial" w:hAnsi="Arial" w:cs="Arial"/>
          <w:sz w:val="24"/>
          <w:szCs w:val="24"/>
        </w:rPr>
        <w:t>nie</w:t>
      </w:r>
      <w:r w:rsidRPr="001A6CAB">
        <w:rPr>
          <w:rFonts w:ascii="Arial" w:hAnsi="Arial" w:cs="Arial"/>
          <w:sz w:val="24"/>
          <w:szCs w:val="24"/>
        </w:rPr>
        <w:t xml:space="preserve">. </w:t>
      </w:r>
      <w:r w:rsidR="00A60574" w:rsidRPr="001A6CAB">
        <w:rPr>
          <w:rFonts w:ascii="Arial" w:hAnsi="Arial" w:cs="Arial"/>
          <w:sz w:val="24"/>
          <w:szCs w:val="24"/>
        </w:rPr>
        <w:t>Wnioskodawca może dokonać poprawy wniosku wyłącznie na wezwanie LAWP.</w:t>
      </w:r>
    </w:p>
    <w:p w14:paraId="7568211B" w14:textId="40253E54" w:rsidR="00E262C6" w:rsidRPr="001A6CAB" w:rsidRDefault="00A60574"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 xml:space="preserve">Wezwanie przekazywane jest drogą elektroniczną </w:t>
      </w:r>
      <w:r w:rsidR="004966A4">
        <w:rPr>
          <w:rFonts w:ascii="Arial" w:hAnsi="Arial" w:cs="Arial"/>
          <w:sz w:val="24"/>
          <w:szCs w:val="24"/>
        </w:rPr>
        <w:t>w WOD2021</w:t>
      </w:r>
      <w:r w:rsidR="000C511F">
        <w:rPr>
          <w:rFonts w:ascii="Arial" w:hAnsi="Arial" w:cs="Arial"/>
          <w:sz w:val="24"/>
          <w:szCs w:val="24"/>
        </w:rPr>
        <w:t xml:space="preserve">. </w:t>
      </w:r>
      <w:r w:rsidRPr="001A6CAB">
        <w:rPr>
          <w:rFonts w:ascii="Arial" w:hAnsi="Arial" w:cs="Arial"/>
          <w:sz w:val="24"/>
          <w:szCs w:val="24"/>
        </w:rPr>
        <w:t>Jednocześnie w WOD2021 pojawi się informacja, że wniosek został skierowany do poprawy wraz z terminem na dokonanie tej poprawy</w:t>
      </w:r>
      <w:r w:rsidR="000C511F">
        <w:rPr>
          <w:rFonts w:ascii="Arial" w:hAnsi="Arial" w:cs="Arial"/>
          <w:sz w:val="24"/>
          <w:szCs w:val="24"/>
        </w:rPr>
        <w:t xml:space="preserve"> oraz pismem zawierającym zakres wymaganej poprawy</w:t>
      </w:r>
      <w:r w:rsidRPr="001A6CAB">
        <w:rPr>
          <w:rFonts w:ascii="Arial" w:hAnsi="Arial" w:cs="Arial"/>
          <w:sz w:val="24"/>
          <w:szCs w:val="24"/>
        </w:rPr>
        <w:t>.</w:t>
      </w:r>
    </w:p>
    <w:p w14:paraId="570738FA" w14:textId="4C06E839" w:rsidR="00F0457B" w:rsidRPr="001A6CAB" w:rsidRDefault="00F0457B"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Wnioskodawca składa poprawę/uzupełnienie wyłącznie w WOD2021.</w:t>
      </w:r>
    </w:p>
    <w:p w14:paraId="30070053" w14:textId="3A9CB640" w:rsidR="00A60574" w:rsidRPr="001A6CAB" w:rsidRDefault="00A60574"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Termin na poprawę</w:t>
      </w:r>
      <w:r w:rsidR="00300861" w:rsidRPr="001A6CAB">
        <w:rPr>
          <w:rFonts w:ascii="Arial" w:hAnsi="Arial" w:cs="Arial"/>
          <w:sz w:val="24"/>
          <w:szCs w:val="24"/>
        </w:rPr>
        <w:t>/uzupełnienia</w:t>
      </w:r>
      <w:r w:rsidRPr="001A6CAB">
        <w:rPr>
          <w:rFonts w:ascii="Arial" w:hAnsi="Arial" w:cs="Arial"/>
          <w:sz w:val="24"/>
          <w:szCs w:val="24"/>
        </w:rPr>
        <w:t xml:space="preserve"> na etapie oceny formalnej wynosi </w:t>
      </w:r>
      <w:r w:rsidR="00300861" w:rsidRPr="001A6CAB">
        <w:rPr>
          <w:rFonts w:ascii="Arial" w:hAnsi="Arial" w:cs="Arial"/>
          <w:sz w:val="24"/>
          <w:szCs w:val="24"/>
        </w:rPr>
        <w:t>10</w:t>
      </w:r>
      <w:r w:rsidRPr="001A6CAB">
        <w:rPr>
          <w:rFonts w:ascii="Arial" w:hAnsi="Arial" w:cs="Arial"/>
          <w:sz w:val="24"/>
          <w:szCs w:val="24"/>
        </w:rPr>
        <w:t xml:space="preserve"> dni roboczych, liczon</w:t>
      </w:r>
      <w:r w:rsidR="00DD133F" w:rsidRPr="001A6CAB">
        <w:rPr>
          <w:rFonts w:ascii="Arial" w:hAnsi="Arial" w:cs="Arial"/>
          <w:sz w:val="24"/>
          <w:szCs w:val="24"/>
        </w:rPr>
        <w:t>ych</w:t>
      </w:r>
      <w:r w:rsidRPr="001A6CAB">
        <w:rPr>
          <w:rFonts w:ascii="Arial" w:hAnsi="Arial" w:cs="Arial"/>
          <w:sz w:val="24"/>
          <w:szCs w:val="24"/>
        </w:rPr>
        <w:t xml:space="preserve"> od dnia następnego po dniu skierowania w WOD2021 wniosku do poprawy. </w:t>
      </w:r>
      <w:r w:rsidR="00E262C6" w:rsidRPr="001A6CAB">
        <w:rPr>
          <w:rFonts w:ascii="Arial" w:hAnsi="Arial" w:cs="Arial"/>
          <w:sz w:val="24"/>
          <w:szCs w:val="24"/>
        </w:rPr>
        <w:t xml:space="preserve">W tym czasie wnioskodawca może kontaktować się telefonicznie z </w:t>
      </w:r>
      <w:r w:rsidRPr="001A6CAB">
        <w:rPr>
          <w:rFonts w:ascii="Arial" w:hAnsi="Arial" w:cs="Arial"/>
          <w:sz w:val="24"/>
          <w:szCs w:val="24"/>
        </w:rPr>
        <w:t>LAWP w celu uzyskania ewentualnych wyjaśnień/wskazówek w zakresie wymaganej poprawy</w:t>
      </w:r>
      <w:r w:rsidR="006D389C" w:rsidRPr="001A6CAB">
        <w:rPr>
          <w:rFonts w:ascii="Arial" w:hAnsi="Arial" w:cs="Arial"/>
          <w:sz w:val="24"/>
          <w:szCs w:val="24"/>
        </w:rPr>
        <w:t>,</w:t>
      </w:r>
      <w:r w:rsidR="00300861" w:rsidRPr="001A6CAB">
        <w:rPr>
          <w:rFonts w:ascii="Arial" w:hAnsi="Arial" w:cs="Arial"/>
          <w:sz w:val="24"/>
          <w:szCs w:val="24"/>
        </w:rPr>
        <w:t xml:space="preserve"> z zastrzeżeniem, że LAWP nie dokonuje oceny i weryfikacji wprowadzonych przez wnioskodawcę poprawek/zmian bezpośrednio w WOD2021 w czasie trwania terminu na poprawę.</w:t>
      </w:r>
    </w:p>
    <w:p w14:paraId="77C54C54" w14:textId="57F69A85" w:rsidR="00E262C6" w:rsidRPr="001A6CAB" w:rsidRDefault="00E262C6"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 xml:space="preserve">Wnioskodawca we wskazanym terminie </w:t>
      </w:r>
      <w:r w:rsidR="00A60574" w:rsidRPr="001A6CAB">
        <w:rPr>
          <w:rFonts w:ascii="Arial" w:hAnsi="Arial" w:cs="Arial"/>
          <w:sz w:val="24"/>
          <w:szCs w:val="24"/>
        </w:rPr>
        <w:t>ma wyłącznie jednokrotn</w:t>
      </w:r>
      <w:r w:rsidR="00627A59" w:rsidRPr="001A6CAB">
        <w:rPr>
          <w:rFonts w:ascii="Arial" w:hAnsi="Arial" w:cs="Arial"/>
          <w:sz w:val="24"/>
          <w:szCs w:val="24"/>
        </w:rPr>
        <w:t>ą</w:t>
      </w:r>
      <w:r w:rsidR="00A60574" w:rsidRPr="001A6CAB">
        <w:rPr>
          <w:rFonts w:ascii="Arial" w:hAnsi="Arial" w:cs="Arial"/>
          <w:sz w:val="24"/>
          <w:szCs w:val="24"/>
        </w:rPr>
        <w:t xml:space="preserve"> możliwość złożenia</w:t>
      </w:r>
      <w:r w:rsidRPr="001A6CAB">
        <w:rPr>
          <w:rFonts w:ascii="Arial" w:hAnsi="Arial" w:cs="Arial"/>
          <w:sz w:val="24"/>
          <w:szCs w:val="24"/>
        </w:rPr>
        <w:t xml:space="preserve"> popraw</w:t>
      </w:r>
      <w:r w:rsidR="00A60574" w:rsidRPr="001A6CAB">
        <w:rPr>
          <w:rFonts w:ascii="Arial" w:hAnsi="Arial" w:cs="Arial"/>
          <w:sz w:val="24"/>
          <w:szCs w:val="24"/>
        </w:rPr>
        <w:t>ionej</w:t>
      </w:r>
      <w:r w:rsidRPr="001A6CAB">
        <w:rPr>
          <w:rFonts w:ascii="Arial" w:hAnsi="Arial" w:cs="Arial"/>
          <w:sz w:val="24"/>
          <w:szCs w:val="24"/>
        </w:rPr>
        <w:t>/uzupełni</w:t>
      </w:r>
      <w:r w:rsidR="00A60574" w:rsidRPr="001A6CAB">
        <w:rPr>
          <w:rFonts w:ascii="Arial" w:hAnsi="Arial" w:cs="Arial"/>
          <w:sz w:val="24"/>
          <w:szCs w:val="24"/>
        </w:rPr>
        <w:t>onej</w:t>
      </w:r>
      <w:r w:rsidRPr="001A6CAB">
        <w:rPr>
          <w:rFonts w:ascii="Arial" w:hAnsi="Arial" w:cs="Arial"/>
          <w:sz w:val="24"/>
          <w:szCs w:val="24"/>
        </w:rPr>
        <w:t xml:space="preserve"> </w:t>
      </w:r>
      <w:r w:rsidR="00A60574" w:rsidRPr="001A6CAB">
        <w:rPr>
          <w:rFonts w:ascii="Arial" w:hAnsi="Arial" w:cs="Arial"/>
          <w:sz w:val="24"/>
          <w:szCs w:val="24"/>
        </w:rPr>
        <w:t xml:space="preserve">dokumentacji, co oznacza, że </w:t>
      </w:r>
      <w:r w:rsidR="005D370A" w:rsidRPr="001A6CAB">
        <w:rPr>
          <w:rFonts w:ascii="Arial" w:hAnsi="Arial" w:cs="Arial"/>
          <w:sz w:val="24"/>
          <w:szCs w:val="24"/>
        </w:rPr>
        <w:t>po jej złożeniu WOD2021 zablokuje możliwość ponownego złożenia wniosku i/lub załączników.</w:t>
      </w:r>
    </w:p>
    <w:p w14:paraId="2A92C04D" w14:textId="263E437C" w:rsidR="00300861" w:rsidRPr="001A6CAB" w:rsidRDefault="00300861"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 xml:space="preserve">W przypadku poprawy/uzupełnienia wniosku, wnioskodawca zobligowany jest każdorazowo przedłożyć pismo przewodnie, w którym odniesie się do uwag skierowanych przez LAWP oraz opisze sposób dokonania poprawy. Ww. pismo przewodnie składane przez wnioskodawcę, w przypadku jeżeli zawiera oświadczenia i/lub wyjaśnienia niezbędne do dokonania oceny, musi zostać przez wnioskodawcę opatrzone klauzulą: „Jestem świadomy/świadoma odpowiedzialności karnej za złożenie fałszywych oświadczeń” oraz </w:t>
      </w:r>
      <w:r w:rsidRPr="001A6CAB">
        <w:rPr>
          <w:rFonts w:ascii="Arial" w:hAnsi="Arial" w:cs="Arial"/>
          <w:sz w:val="24"/>
          <w:szCs w:val="24"/>
        </w:rPr>
        <w:lastRenderedPageBreak/>
        <w:t>musi zostać podpisane podpisem kwalifikowanym. Niespełnienie powyższych wymogów skutkuje negatywną oceną.</w:t>
      </w:r>
    </w:p>
    <w:p w14:paraId="679E86E7" w14:textId="2724EB01" w:rsidR="00E262C6" w:rsidRPr="001A6CAB" w:rsidRDefault="00E262C6"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 xml:space="preserve">Wezwanie </w:t>
      </w:r>
      <w:r w:rsidR="005D370A" w:rsidRPr="001A6CAB">
        <w:rPr>
          <w:rFonts w:ascii="Arial" w:hAnsi="Arial" w:cs="Arial"/>
          <w:sz w:val="24"/>
          <w:szCs w:val="24"/>
        </w:rPr>
        <w:t xml:space="preserve">do </w:t>
      </w:r>
      <w:r w:rsidRPr="001A6CAB">
        <w:rPr>
          <w:rFonts w:ascii="Arial" w:hAnsi="Arial" w:cs="Arial"/>
          <w:sz w:val="24"/>
          <w:szCs w:val="24"/>
        </w:rPr>
        <w:t>poprawy/uzupełnienia wstrzymuje bieg oceny</w:t>
      </w:r>
      <w:r w:rsidR="00BC1E3F" w:rsidRPr="001A6CAB">
        <w:rPr>
          <w:rFonts w:ascii="Arial" w:hAnsi="Arial" w:cs="Arial"/>
          <w:sz w:val="24"/>
          <w:szCs w:val="24"/>
        </w:rPr>
        <w:t xml:space="preserve"> </w:t>
      </w:r>
      <w:r w:rsidRPr="001A6CAB">
        <w:rPr>
          <w:rFonts w:ascii="Arial" w:hAnsi="Arial" w:cs="Arial"/>
          <w:sz w:val="24"/>
          <w:szCs w:val="24"/>
        </w:rPr>
        <w:t>formalnej do czasu złożenia przez wnioskodawcę uzupełnionego/poprawionego wniosku lub do</w:t>
      </w:r>
      <w:r w:rsidR="00BC1E3F" w:rsidRPr="001A6CAB">
        <w:rPr>
          <w:rFonts w:ascii="Arial" w:hAnsi="Arial" w:cs="Arial"/>
          <w:sz w:val="24"/>
          <w:szCs w:val="24"/>
        </w:rPr>
        <w:t xml:space="preserve"> </w:t>
      </w:r>
      <w:r w:rsidRPr="001A6CAB">
        <w:rPr>
          <w:rFonts w:ascii="Arial" w:hAnsi="Arial" w:cs="Arial"/>
          <w:sz w:val="24"/>
          <w:szCs w:val="24"/>
        </w:rPr>
        <w:t xml:space="preserve">upływu terminu wyznaczonego na </w:t>
      </w:r>
      <w:r w:rsidR="005D370A" w:rsidRPr="001A6CAB">
        <w:rPr>
          <w:rFonts w:ascii="Arial" w:hAnsi="Arial" w:cs="Arial"/>
          <w:sz w:val="24"/>
          <w:szCs w:val="24"/>
        </w:rPr>
        <w:t>poprawę</w:t>
      </w:r>
      <w:r w:rsidRPr="001A6CAB">
        <w:rPr>
          <w:rFonts w:ascii="Arial" w:hAnsi="Arial" w:cs="Arial"/>
          <w:sz w:val="24"/>
          <w:szCs w:val="24"/>
        </w:rPr>
        <w:t>.</w:t>
      </w:r>
    </w:p>
    <w:p w14:paraId="0181FA6F" w14:textId="2A416EBB" w:rsidR="005D370A" w:rsidRPr="001A6CAB" w:rsidRDefault="005D370A"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 xml:space="preserve">Wezwanie do </w:t>
      </w:r>
      <w:r w:rsidRPr="000C511F">
        <w:rPr>
          <w:rFonts w:ascii="Arial" w:hAnsi="Arial" w:cs="Arial"/>
          <w:sz w:val="24"/>
          <w:szCs w:val="24"/>
        </w:rPr>
        <w:t xml:space="preserve">poprawy/uzupełnienia nie może prowadzić </w:t>
      </w:r>
      <w:r w:rsidR="000C511F">
        <w:rPr>
          <w:rFonts w:ascii="Arial" w:hAnsi="Arial" w:cs="Arial"/>
          <w:sz w:val="24"/>
          <w:szCs w:val="24"/>
        </w:rPr>
        <w:t xml:space="preserve">do </w:t>
      </w:r>
      <w:r w:rsidR="000F778A" w:rsidRPr="000C511F">
        <w:rPr>
          <w:rFonts w:ascii="Arial" w:hAnsi="Arial" w:cs="Arial"/>
          <w:sz w:val="24"/>
          <w:szCs w:val="24"/>
        </w:rPr>
        <w:t>rozszerzenia lub zmiany zakresu projektu, bądź innej modyfikacji projektu, któr</w:t>
      </w:r>
      <w:r w:rsidR="000C511F">
        <w:rPr>
          <w:rFonts w:ascii="Arial" w:hAnsi="Arial" w:cs="Arial"/>
          <w:sz w:val="24"/>
          <w:szCs w:val="24"/>
        </w:rPr>
        <w:t>e są</w:t>
      </w:r>
      <w:r w:rsidR="000F778A" w:rsidRPr="000C511F">
        <w:rPr>
          <w:rFonts w:ascii="Arial" w:hAnsi="Arial" w:cs="Arial"/>
          <w:sz w:val="24"/>
          <w:szCs w:val="24"/>
        </w:rPr>
        <w:t xml:space="preserve"> niedopuszczaln</w:t>
      </w:r>
      <w:r w:rsidR="000C511F">
        <w:rPr>
          <w:rFonts w:ascii="Arial" w:hAnsi="Arial" w:cs="Arial"/>
          <w:sz w:val="24"/>
          <w:szCs w:val="24"/>
        </w:rPr>
        <w:t>e</w:t>
      </w:r>
      <w:r w:rsidR="000F778A" w:rsidRPr="000C511F">
        <w:rPr>
          <w:rFonts w:ascii="Arial" w:hAnsi="Arial" w:cs="Arial"/>
          <w:sz w:val="24"/>
          <w:szCs w:val="24"/>
        </w:rPr>
        <w:t xml:space="preserve"> w świetle kryteriów wyboru projektów lub horyzontalnej zasady równego traktowania wnioskodawców, co wynika bezpośrednio z Wytycznych dotyczących wyboru projektów na lata 2021-2027 (Podrozdział 8.2 pkt. 2)</w:t>
      </w:r>
      <w:r w:rsidR="000C511F">
        <w:rPr>
          <w:rFonts w:ascii="Arial" w:hAnsi="Arial" w:cs="Arial"/>
          <w:sz w:val="24"/>
          <w:szCs w:val="24"/>
        </w:rPr>
        <w:t xml:space="preserve"> i </w:t>
      </w:r>
      <w:bookmarkStart w:id="233" w:name="_Hlk125632847"/>
      <w:r w:rsidR="00422764" w:rsidRPr="001A6CAB">
        <w:rPr>
          <w:rFonts w:ascii="Arial" w:hAnsi="Arial" w:cs="Arial"/>
          <w:sz w:val="24"/>
          <w:szCs w:val="24"/>
        </w:rPr>
        <w:t xml:space="preserve">jest równoznaczne, z tym, że wnioskodawca może wprowadzić wyłącznie poprawę/uzupełnienie w zakresie wskazanym w wezwaniu LAWP i zgodnie z tym wezwaniem, natomiast </w:t>
      </w:r>
      <w:r w:rsidRPr="001A6CAB">
        <w:rPr>
          <w:rFonts w:ascii="Arial" w:hAnsi="Arial" w:cs="Arial"/>
          <w:sz w:val="24"/>
          <w:szCs w:val="24"/>
        </w:rPr>
        <w:t xml:space="preserve">nie może </w:t>
      </w:r>
      <w:r w:rsidR="00422764" w:rsidRPr="001A6CAB">
        <w:rPr>
          <w:rFonts w:ascii="Arial" w:hAnsi="Arial" w:cs="Arial"/>
          <w:sz w:val="24"/>
          <w:szCs w:val="24"/>
        </w:rPr>
        <w:t>w</w:t>
      </w:r>
      <w:r w:rsidRPr="001A6CAB">
        <w:rPr>
          <w:rFonts w:ascii="Arial" w:hAnsi="Arial" w:cs="Arial"/>
          <w:sz w:val="24"/>
          <w:szCs w:val="24"/>
        </w:rPr>
        <w:t xml:space="preserve">prowadzić zmian </w:t>
      </w:r>
      <w:bookmarkStart w:id="234" w:name="_Hlk125628706"/>
      <w:r w:rsidRPr="001A6CAB">
        <w:rPr>
          <w:rFonts w:ascii="Arial" w:hAnsi="Arial" w:cs="Arial"/>
          <w:sz w:val="24"/>
          <w:szCs w:val="24"/>
        </w:rPr>
        <w:t>wykraczających poza zakres wezwania</w:t>
      </w:r>
      <w:bookmarkEnd w:id="234"/>
      <w:r w:rsidR="00422764" w:rsidRPr="001A6CAB">
        <w:rPr>
          <w:rFonts w:ascii="Arial" w:hAnsi="Arial" w:cs="Arial"/>
          <w:sz w:val="24"/>
          <w:szCs w:val="24"/>
        </w:rPr>
        <w:t xml:space="preserve"> lub niezgodnych z tym wezwaniem</w:t>
      </w:r>
      <w:r w:rsidRPr="001A6CAB">
        <w:rPr>
          <w:rFonts w:ascii="Arial" w:hAnsi="Arial" w:cs="Arial"/>
          <w:sz w:val="24"/>
          <w:szCs w:val="24"/>
        </w:rPr>
        <w:t>.</w:t>
      </w:r>
      <w:bookmarkEnd w:id="233"/>
      <w:r w:rsidR="00422764" w:rsidRPr="001A6CAB">
        <w:rPr>
          <w:rFonts w:ascii="Arial" w:hAnsi="Arial" w:cs="Arial"/>
          <w:sz w:val="24"/>
          <w:szCs w:val="24"/>
        </w:rPr>
        <w:t xml:space="preserve"> </w:t>
      </w:r>
      <w:r w:rsidRPr="001A6CAB">
        <w:rPr>
          <w:rFonts w:ascii="Arial" w:hAnsi="Arial" w:cs="Arial"/>
          <w:sz w:val="24"/>
          <w:szCs w:val="24"/>
        </w:rPr>
        <w:t>Uzupełnieniu/poprawie mogą podlegać wyłącznie elementy wskazane w wezwaniu</w:t>
      </w:r>
      <w:r w:rsidR="00422764" w:rsidRPr="001A6CAB">
        <w:rPr>
          <w:rFonts w:ascii="Arial" w:hAnsi="Arial" w:cs="Arial"/>
          <w:sz w:val="24"/>
          <w:szCs w:val="24"/>
        </w:rPr>
        <w:t xml:space="preserve"> LAWP</w:t>
      </w:r>
      <w:r w:rsidRPr="001A6CAB">
        <w:rPr>
          <w:rFonts w:ascii="Arial" w:hAnsi="Arial" w:cs="Arial"/>
          <w:sz w:val="24"/>
          <w:szCs w:val="24"/>
        </w:rPr>
        <w:t>.</w:t>
      </w:r>
    </w:p>
    <w:p w14:paraId="54910342" w14:textId="4406DEE0" w:rsidR="00160446" w:rsidRPr="001A6CAB" w:rsidRDefault="00160446"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W przypadku, gdy wnioskodawca nie uwzględni całego zakresu poprawy z wezwania LAWP lub dokona błędnej poprawy, czego skutkiem będzie niespełnienie kryteriów wyboru projektów, projekt zostanie oceniony negatywnie, w ramach kryteriów, które po poprawie nie są spełnione (oceniana jest wersja wniosku złożonego po poprawie/uzupełnieniu – Wytyczne dotyczące wyboru projektów na lata 2021-2027, Podrozdział 8.2 pkt 7 lit. c).</w:t>
      </w:r>
    </w:p>
    <w:p w14:paraId="3FBAF901" w14:textId="02E6C7ED" w:rsidR="00422764" w:rsidRPr="001A6CAB" w:rsidRDefault="00422764"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 xml:space="preserve">W przypadku, gdy wnioskodawca wprowadzi zmiany, wykraczające poza zakres wezwania LAWP lub z nim niezgodne, w tym skutkujące </w:t>
      </w:r>
      <w:r w:rsidR="000F778A" w:rsidRPr="000F778A">
        <w:rPr>
          <w:rFonts w:ascii="Arial" w:hAnsi="Arial" w:cs="Arial"/>
          <w:sz w:val="24"/>
          <w:szCs w:val="24"/>
        </w:rPr>
        <w:t>rozszerzeni</w:t>
      </w:r>
      <w:r w:rsidR="000F778A">
        <w:rPr>
          <w:rFonts w:ascii="Arial" w:hAnsi="Arial" w:cs="Arial"/>
          <w:sz w:val="24"/>
          <w:szCs w:val="24"/>
        </w:rPr>
        <w:t>em</w:t>
      </w:r>
      <w:r w:rsidR="000F778A" w:rsidRPr="000F778A">
        <w:rPr>
          <w:rFonts w:ascii="Arial" w:hAnsi="Arial" w:cs="Arial"/>
          <w:sz w:val="24"/>
          <w:szCs w:val="24"/>
        </w:rPr>
        <w:t xml:space="preserve"> lub zmian</w:t>
      </w:r>
      <w:r w:rsidR="000F778A">
        <w:rPr>
          <w:rFonts w:ascii="Arial" w:hAnsi="Arial" w:cs="Arial"/>
          <w:sz w:val="24"/>
          <w:szCs w:val="24"/>
        </w:rPr>
        <w:t>ą</w:t>
      </w:r>
      <w:r w:rsidR="000F778A" w:rsidRPr="000F778A">
        <w:rPr>
          <w:rFonts w:ascii="Arial" w:hAnsi="Arial" w:cs="Arial"/>
          <w:sz w:val="24"/>
          <w:szCs w:val="24"/>
        </w:rPr>
        <w:t xml:space="preserve"> zakresu projektu, bądź inn</w:t>
      </w:r>
      <w:r w:rsidR="000F778A">
        <w:rPr>
          <w:rFonts w:ascii="Arial" w:hAnsi="Arial" w:cs="Arial"/>
          <w:sz w:val="24"/>
          <w:szCs w:val="24"/>
        </w:rPr>
        <w:t>ą</w:t>
      </w:r>
      <w:r w:rsidR="000F778A" w:rsidRPr="000F778A">
        <w:rPr>
          <w:rFonts w:ascii="Arial" w:hAnsi="Arial" w:cs="Arial"/>
          <w:sz w:val="24"/>
          <w:szCs w:val="24"/>
        </w:rPr>
        <w:t xml:space="preserve"> modyfikacj</w:t>
      </w:r>
      <w:r w:rsidR="000F778A">
        <w:rPr>
          <w:rFonts w:ascii="Arial" w:hAnsi="Arial" w:cs="Arial"/>
          <w:sz w:val="24"/>
          <w:szCs w:val="24"/>
        </w:rPr>
        <w:t>ą</w:t>
      </w:r>
      <w:r w:rsidR="000F778A" w:rsidRPr="000F778A">
        <w:rPr>
          <w:rFonts w:ascii="Arial" w:hAnsi="Arial" w:cs="Arial"/>
          <w:sz w:val="24"/>
          <w:szCs w:val="24"/>
        </w:rPr>
        <w:t xml:space="preserve"> projektu, któr</w:t>
      </w:r>
      <w:r w:rsidR="000C511F">
        <w:rPr>
          <w:rFonts w:ascii="Arial" w:hAnsi="Arial" w:cs="Arial"/>
          <w:sz w:val="24"/>
          <w:szCs w:val="24"/>
        </w:rPr>
        <w:t>e są</w:t>
      </w:r>
      <w:r w:rsidR="000F778A" w:rsidRPr="000F778A">
        <w:rPr>
          <w:rFonts w:ascii="Arial" w:hAnsi="Arial" w:cs="Arial"/>
          <w:sz w:val="24"/>
          <w:szCs w:val="24"/>
        </w:rPr>
        <w:t xml:space="preserve"> niedopuszczaln</w:t>
      </w:r>
      <w:r w:rsidR="000C511F">
        <w:rPr>
          <w:rFonts w:ascii="Arial" w:hAnsi="Arial" w:cs="Arial"/>
          <w:sz w:val="24"/>
          <w:szCs w:val="24"/>
        </w:rPr>
        <w:t>e</w:t>
      </w:r>
      <w:r w:rsidR="000F778A" w:rsidRPr="000F778A">
        <w:rPr>
          <w:rFonts w:ascii="Arial" w:hAnsi="Arial" w:cs="Arial"/>
          <w:sz w:val="24"/>
          <w:szCs w:val="24"/>
        </w:rPr>
        <w:t xml:space="preserve"> w świetle kryteriów wyboru projektów lub horyzontalnej zasady równego traktowania wnioskodawców</w:t>
      </w:r>
      <w:r w:rsidRPr="001A6CAB">
        <w:rPr>
          <w:rFonts w:ascii="Arial" w:hAnsi="Arial" w:cs="Arial"/>
          <w:sz w:val="24"/>
          <w:szCs w:val="24"/>
        </w:rPr>
        <w:t xml:space="preserve">, projekt zostanie oceniony negatywnie, w ramach kryteriów, na które przedmiotowa zmiana </w:t>
      </w:r>
      <w:r w:rsidR="00CE2851">
        <w:rPr>
          <w:rFonts w:ascii="Arial" w:hAnsi="Arial" w:cs="Arial"/>
          <w:sz w:val="24"/>
          <w:szCs w:val="24"/>
        </w:rPr>
        <w:t>ma</w:t>
      </w:r>
      <w:r w:rsidRPr="001A6CAB">
        <w:rPr>
          <w:rFonts w:ascii="Arial" w:hAnsi="Arial" w:cs="Arial"/>
          <w:sz w:val="24"/>
          <w:szCs w:val="24"/>
        </w:rPr>
        <w:t xml:space="preserve"> wpływ (ocenian</w:t>
      </w:r>
      <w:r w:rsidR="00627A59" w:rsidRPr="001A6CAB">
        <w:rPr>
          <w:rFonts w:ascii="Arial" w:hAnsi="Arial" w:cs="Arial"/>
          <w:sz w:val="24"/>
          <w:szCs w:val="24"/>
        </w:rPr>
        <w:t>a</w:t>
      </w:r>
      <w:r w:rsidRPr="001A6CAB">
        <w:rPr>
          <w:rFonts w:ascii="Arial" w:hAnsi="Arial" w:cs="Arial"/>
          <w:sz w:val="24"/>
          <w:szCs w:val="24"/>
        </w:rPr>
        <w:t xml:space="preserve"> jest </w:t>
      </w:r>
      <w:r w:rsidR="00627A59" w:rsidRPr="001A6CAB">
        <w:rPr>
          <w:rFonts w:ascii="Arial" w:hAnsi="Arial" w:cs="Arial"/>
          <w:sz w:val="24"/>
          <w:szCs w:val="24"/>
        </w:rPr>
        <w:t xml:space="preserve">wersja </w:t>
      </w:r>
      <w:r w:rsidRPr="001A6CAB">
        <w:rPr>
          <w:rFonts w:ascii="Arial" w:hAnsi="Arial" w:cs="Arial"/>
          <w:sz w:val="24"/>
          <w:szCs w:val="24"/>
        </w:rPr>
        <w:t>wniosk</w:t>
      </w:r>
      <w:r w:rsidR="00627A59" w:rsidRPr="001A6CAB">
        <w:rPr>
          <w:rFonts w:ascii="Arial" w:hAnsi="Arial" w:cs="Arial"/>
          <w:sz w:val="24"/>
          <w:szCs w:val="24"/>
        </w:rPr>
        <w:t>u</w:t>
      </w:r>
      <w:r w:rsidRPr="001A6CAB">
        <w:rPr>
          <w:rFonts w:ascii="Arial" w:hAnsi="Arial" w:cs="Arial"/>
          <w:sz w:val="24"/>
          <w:szCs w:val="24"/>
        </w:rPr>
        <w:t xml:space="preserve"> złożon</w:t>
      </w:r>
      <w:r w:rsidR="00627A59" w:rsidRPr="001A6CAB">
        <w:rPr>
          <w:rFonts w:ascii="Arial" w:hAnsi="Arial" w:cs="Arial"/>
          <w:sz w:val="24"/>
          <w:szCs w:val="24"/>
        </w:rPr>
        <w:t>ego</w:t>
      </w:r>
      <w:r w:rsidRPr="001A6CAB">
        <w:rPr>
          <w:rFonts w:ascii="Arial" w:hAnsi="Arial" w:cs="Arial"/>
          <w:sz w:val="24"/>
          <w:szCs w:val="24"/>
        </w:rPr>
        <w:t xml:space="preserve"> po poprawie/uzupełnieniu, zawierając</w:t>
      </w:r>
      <w:r w:rsidR="00627A59" w:rsidRPr="001A6CAB">
        <w:rPr>
          <w:rFonts w:ascii="Arial" w:hAnsi="Arial" w:cs="Arial"/>
          <w:sz w:val="24"/>
          <w:szCs w:val="24"/>
        </w:rPr>
        <w:t>a</w:t>
      </w:r>
      <w:r w:rsidRPr="001A6CAB">
        <w:rPr>
          <w:rFonts w:ascii="Arial" w:hAnsi="Arial" w:cs="Arial"/>
          <w:sz w:val="24"/>
          <w:szCs w:val="24"/>
        </w:rPr>
        <w:t xml:space="preserve"> zmiany wykraczające poza zakres wezwania LAWP lub z nim niezgodne</w:t>
      </w:r>
      <w:r w:rsidR="00627A59" w:rsidRPr="001A6CAB">
        <w:rPr>
          <w:rFonts w:ascii="Arial" w:hAnsi="Arial" w:cs="Arial"/>
          <w:sz w:val="24"/>
          <w:szCs w:val="24"/>
        </w:rPr>
        <w:t xml:space="preserve"> – Wytyczne dotyczące wyboru projektów na lata 2021-2027, Podrozdział 8.2 pkt 7 lit</w:t>
      </w:r>
      <w:r w:rsidR="00160446" w:rsidRPr="001A6CAB">
        <w:rPr>
          <w:rFonts w:ascii="Arial" w:hAnsi="Arial" w:cs="Arial"/>
          <w:sz w:val="24"/>
          <w:szCs w:val="24"/>
        </w:rPr>
        <w:t>.</w:t>
      </w:r>
      <w:r w:rsidR="00627A59" w:rsidRPr="001A6CAB">
        <w:rPr>
          <w:rFonts w:ascii="Arial" w:hAnsi="Arial" w:cs="Arial"/>
          <w:sz w:val="24"/>
          <w:szCs w:val="24"/>
        </w:rPr>
        <w:t xml:space="preserve"> c)</w:t>
      </w:r>
      <w:r w:rsidR="00C95966">
        <w:rPr>
          <w:rFonts w:ascii="Arial" w:hAnsi="Arial" w:cs="Arial"/>
          <w:sz w:val="24"/>
          <w:szCs w:val="24"/>
        </w:rPr>
        <w:t>.</w:t>
      </w:r>
    </w:p>
    <w:p w14:paraId="68CCBD9B" w14:textId="6A908964" w:rsidR="00E262C6" w:rsidRPr="001A6CAB" w:rsidRDefault="00422764"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W przypadku, gdy</w:t>
      </w:r>
      <w:r w:rsidR="00E262C6" w:rsidRPr="001A6CAB">
        <w:rPr>
          <w:rFonts w:ascii="Arial" w:hAnsi="Arial" w:cs="Arial"/>
          <w:sz w:val="24"/>
          <w:szCs w:val="24"/>
        </w:rPr>
        <w:t xml:space="preserve"> wnioskodawca nie </w:t>
      </w:r>
      <w:r w:rsidRPr="001A6CAB">
        <w:rPr>
          <w:rFonts w:ascii="Arial" w:hAnsi="Arial" w:cs="Arial"/>
          <w:sz w:val="24"/>
          <w:szCs w:val="24"/>
        </w:rPr>
        <w:t xml:space="preserve">złoży poprawy/uzupełnienia w wyznaczonym terminie </w:t>
      </w:r>
      <w:r w:rsidR="00E262C6" w:rsidRPr="001A6CAB">
        <w:rPr>
          <w:rFonts w:ascii="Arial" w:hAnsi="Arial" w:cs="Arial"/>
          <w:sz w:val="24"/>
          <w:szCs w:val="24"/>
        </w:rPr>
        <w:t xml:space="preserve">projekt </w:t>
      </w:r>
      <w:r w:rsidRPr="001A6CAB">
        <w:rPr>
          <w:rFonts w:ascii="Arial" w:hAnsi="Arial" w:cs="Arial"/>
          <w:sz w:val="24"/>
          <w:szCs w:val="24"/>
        </w:rPr>
        <w:t>zostanie oceniony</w:t>
      </w:r>
      <w:r w:rsidR="00E262C6" w:rsidRPr="001A6CAB">
        <w:rPr>
          <w:rFonts w:ascii="Arial" w:hAnsi="Arial" w:cs="Arial"/>
          <w:sz w:val="24"/>
          <w:szCs w:val="24"/>
        </w:rPr>
        <w:t xml:space="preserve"> negatywn</w:t>
      </w:r>
      <w:r w:rsidRPr="001A6CAB">
        <w:rPr>
          <w:rFonts w:ascii="Arial" w:hAnsi="Arial" w:cs="Arial"/>
          <w:sz w:val="24"/>
          <w:szCs w:val="24"/>
        </w:rPr>
        <w:t>ie</w:t>
      </w:r>
      <w:r w:rsidR="00627A59" w:rsidRPr="001A6CAB">
        <w:rPr>
          <w:rFonts w:ascii="Arial" w:hAnsi="Arial" w:cs="Arial"/>
          <w:sz w:val="24"/>
          <w:szCs w:val="24"/>
        </w:rPr>
        <w:t>,</w:t>
      </w:r>
      <w:r w:rsidR="00E262C6" w:rsidRPr="001A6CAB">
        <w:rPr>
          <w:rFonts w:ascii="Arial" w:hAnsi="Arial" w:cs="Arial"/>
          <w:sz w:val="24"/>
          <w:szCs w:val="24"/>
        </w:rPr>
        <w:t xml:space="preserve"> w ramach kryteriów</w:t>
      </w:r>
      <w:r w:rsidR="00627A59" w:rsidRPr="001A6CAB">
        <w:rPr>
          <w:rFonts w:ascii="Arial" w:hAnsi="Arial" w:cs="Arial"/>
          <w:sz w:val="24"/>
          <w:szCs w:val="24"/>
        </w:rPr>
        <w:t>,</w:t>
      </w:r>
      <w:r w:rsidR="00E262C6" w:rsidRPr="001A6CAB">
        <w:rPr>
          <w:rFonts w:ascii="Arial" w:hAnsi="Arial" w:cs="Arial"/>
          <w:sz w:val="24"/>
          <w:szCs w:val="24"/>
        </w:rPr>
        <w:t xml:space="preserve"> w których został</w:t>
      </w:r>
      <w:r w:rsidR="00955656" w:rsidRPr="001A6CAB">
        <w:rPr>
          <w:rFonts w:ascii="Arial" w:hAnsi="Arial" w:cs="Arial"/>
          <w:sz w:val="24"/>
          <w:szCs w:val="24"/>
        </w:rPr>
        <w:t xml:space="preserve"> </w:t>
      </w:r>
      <w:r w:rsidR="00E262C6" w:rsidRPr="001A6CAB">
        <w:rPr>
          <w:rFonts w:ascii="Arial" w:hAnsi="Arial" w:cs="Arial"/>
          <w:sz w:val="24"/>
          <w:szCs w:val="24"/>
        </w:rPr>
        <w:t>wezwany do poprawy/uzupełnienia</w:t>
      </w:r>
      <w:r w:rsidR="00627A59" w:rsidRPr="001A6CAB">
        <w:rPr>
          <w:rFonts w:ascii="Arial" w:hAnsi="Arial" w:cs="Arial"/>
          <w:sz w:val="24"/>
          <w:szCs w:val="24"/>
        </w:rPr>
        <w:t xml:space="preserve"> (oceniana jest wersja wniosku, który został skierowany do poprawy – Wytyczne dotyczące wyboru projektów na lata 2021-2027, Podrozdział 8.2 pkt 7 lit. b)</w:t>
      </w:r>
      <w:r w:rsidR="00C95966">
        <w:rPr>
          <w:rFonts w:ascii="Arial" w:hAnsi="Arial" w:cs="Arial"/>
          <w:sz w:val="24"/>
          <w:szCs w:val="24"/>
        </w:rPr>
        <w:t>.</w:t>
      </w:r>
    </w:p>
    <w:p w14:paraId="2AD49901" w14:textId="0BC5BD52" w:rsidR="00E262C6" w:rsidRPr="001A6CAB" w:rsidRDefault="00E262C6"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 xml:space="preserve">W przypadku, gdy po złożeniu </w:t>
      </w:r>
      <w:r w:rsidR="00160446" w:rsidRPr="001A6CAB">
        <w:rPr>
          <w:rFonts w:ascii="Arial" w:hAnsi="Arial" w:cs="Arial"/>
          <w:sz w:val="24"/>
          <w:szCs w:val="24"/>
        </w:rPr>
        <w:t>poprawy/uzupełnienia projekt</w:t>
      </w:r>
      <w:r w:rsidRPr="001A6CAB">
        <w:rPr>
          <w:rFonts w:ascii="Arial" w:hAnsi="Arial" w:cs="Arial"/>
          <w:sz w:val="24"/>
          <w:szCs w:val="24"/>
        </w:rPr>
        <w:t xml:space="preserve"> spełnia</w:t>
      </w:r>
      <w:r w:rsidR="00BA2F94" w:rsidRPr="001A6CAB">
        <w:rPr>
          <w:rFonts w:ascii="Arial" w:hAnsi="Arial" w:cs="Arial"/>
          <w:sz w:val="24"/>
          <w:szCs w:val="24"/>
        </w:rPr>
        <w:t xml:space="preserve"> </w:t>
      </w:r>
      <w:r w:rsidRPr="001A6CAB">
        <w:rPr>
          <w:rFonts w:ascii="Arial" w:hAnsi="Arial" w:cs="Arial"/>
          <w:sz w:val="24"/>
          <w:szCs w:val="24"/>
        </w:rPr>
        <w:t xml:space="preserve">kryteria </w:t>
      </w:r>
      <w:r w:rsidR="00BA2F94" w:rsidRPr="001A6CAB">
        <w:rPr>
          <w:rFonts w:ascii="Arial" w:hAnsi="Arial" w:cs="Arial"/>
          <w:sz w:val="24"/>
          <w:szCs w:val="24"/>
        </w:rPr>
        <w:t xml:space="preserve">formalne </w:t>
      </w:r>
      <w:r w:rsidRPr="001A6CAB">
        <w:rPr>
          <w:rFonts w:ascii="Arial" w:hAnsi="Arial" w:cs="Arial"/>
          <w:sz w:val="24"/>
          <w:szCs w:val="24"/>
        </w:rPr>
        <w:t>zostaje zakwalifikowany do oceny</w:t>
      </w:r>
      <w:r w:rsidR="00BA2F94" w:rsidRPr="001A6CAB">
        <w:rPr>
          <w:rFonts w:ascii="Arial" w:hAnsi="Arial" w:cs="Arial"/>
          <w:sz w:val="24"/>
          <w:szCs w:val="24"/>
        </w:rPr>
        <w:t xml:space="preserve"> </w:t>
      </w:r>
      <w:r w:rsidRPr="001A6CAB">
        <w:rPr>
          <w:rFonts w:ascii="Arial" w:hAnsi="Arial" w:cs="Arial"/>
          <w:sz w:val="24"/>
          <w:szCs w:val="24"/>
        </w:rPr>
        <w:t>merytorycznej.</w:t>
      </w:r>
    </w:p>
    <w:p w14:paraId="1D6D6306" w14:textId="11864097" w:rsidR="00160446" w:rsidRPr="001A6CAB" w:rsidRDefault="00160446"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 xml:space="preserve">W przypadku negatywnej oceny LAWP informuje pisemnie wnioskodawców o negatywnym wyniku oceny wraz z podaniem uzasadnienia. Informacja przekazywana jest wnioskodawcy niezwłocznie po zatwierdzeniu wyników oceny formalnej przez </w:t>
      </w:r>
      <w:r w:rsidR="006B7A0D" w:rsidRPr="001A6CAB">
        <w:rPr>
          <w:rFonts w:ascii="Arial" w:hAnsi="Arial" w:cs="Arial"/>
          <w:sz w:val="24"/>
          <w:szCs w:val="24"/>
        </w:rPr>
        <w:t>ZWL</w:t>
      </w:r>
      <w:r w:rsidRPr="001A6CAB">
        <w:rPr>
          <w:rFonts w:ascii="Arial" w:hAnsi="Arial" w:cs="Arial"/>
          <w:sz w:val="24"/>
          <w:szCs w:val="24"/>
        </w:rPr>
        <w:t>. Od negatywnej oceny wnioskodawcy przysługuje prawo do złożenia protestu, zgodnie z rozdz. 9 Regulaminu.</w:t>
      </w:r>
    </w:p>
    <w:p w14:paraId="7B40EAE2" w14:textId="7D9023E8" w:rsidR="00160446" w:rsidRPr="001A6CAB" w:rsidRDefault="00160446"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Ponadto w przypadku negatywnej oceny w WOD2021 rejestrowan</w:t>
      </w:r>
      <w:r w:rsidR="00C56E14" w:rsidRPr="001A6CAB">
        <w:rPr>
          <w:rFonts w:ascii="Arial" w:hAnsi="Arial" w:cs="Arial"/>
          <w:sz w:val="24"/>
          <w:szCs w:val="24"/>
        </w:rPr>
        <w:t>y jest wynik tej oceny.</w:t>
      </w:r>
    </w:p>
    <w:p w14:paraId="2B79E028" w14:textId="17FED9EA" w:rsidR="00061F1A" w:rsidRPr="001A6CAB" w:rsidRDefault="00160446" w:rsidP="004A6680">
      <w:pPr>
        <w:pStyle w:val="Akapitzlist"/>
        <w:numPr>
          <w:ilvl w:val="0"/>
          <w:numId w:val="9"/>
        </w:numPr>
        <w:spacing w:before="120" w:after="120" w:line="276" w:lineRule="auto"/>
        <w:ind w:left="709" w:hanging="425"/>
        <w:contextualSpacing w:val="0"/>
        <w:rPr>
          <w:rFonts w:ascii="Arial" w:hAnsi="Arial" w:cs="Arial"/>
          <w:sz w:val="24"/>
          <w:szCs w:val="24"/>
        </w:rPr>
      </w:pPr>
      <w:r w:rsidRPr="001A6CAB">
        <w:rPr>
          <w:rFonts w:ascii="Arial" w:hAnsi="Arial" w:cs="Arial"/>
          <w:sz w:val="24"/>
          <w:szCs w:val="24"/>
        </w:rPr>
        <w:t>W przypadku projektów skierowanych do oceny merytorycznej LAWP po zatwierdzeniu wynik</w:t>
      </w:r>
      <w:r w:rsidR="00C56E14" w:rsidRPr="001A6CAB">
        <w:rPr>
          <w:rFonts w:ascii="Arial" w:hAnsi="Arial" w:cs="Arial"/>
          <w:sz w:val="24"/>
          <w:szCs w:val="24"/>
        </w:rPr>
        <w:t>ó</w:t>
      </w:r>
      <w:r w:rsidRPr="001A6CAB">
        <w:rPr>
          <w:rFonts w:ascii="Arial" w:hAnsi="Arial" w:cs="Arial"/>
          <w:sz w:val="24"/>
          <w:szCs w:val="24"/>
        </w:rPr>
        <w:t xml:space="preserve">w oceny formalnej przez </w:t>
      </w:r>
      <w:r w:rsidR="006B7A0D" w:rsidRPr="001A6CAB">
        <w:rPr>
          <w:rFonts w:ascii="Arial" w:hAnsi="Arial" w:cs="Arial"/>
          <w:sz w:val="24"/>
          <w:szCs w:val="24"/>
        </w:rPr>
        <w:t>ZWL</w:t>
      </w:r>
      <w:r w:rsidRPr="001A6CAB">
        <w:rPr>
          <w:rFonts w:ascii="Arial" w:hAnsi="Arial" w:cs="Arial"/>
          <w:sz w:val="24"/>
          <w:szCs w:val="24"/>
        </w:rPr>
        <w:t xml:space="preserve"> </w:t>
      </w:r>
      <w:r w:rsidR="00C56E14" w:rsidRPr="001A6CAB">
        <w:rPr>
          <w:rFonts w:ascii="Arial" w:hAnsi="Arial" w:cs="Arial"/>
          <w:sz w:val="24"/>
          <w:szCs w:val="24"/>
        </w:rPr>
        <w:t xml:space="preserve">na </w:t>
      </w:r>
      <w:r w:rsidR="00E262C6" w:rsidRPr="001A6CAB">
        <w:rPr>
          <w:rFonts w:ascii="Arial" w:hAnsi="Arial" w:cs="Arial"/>
          <w:sz w:val="24"/>
          <w:szCs w:val="24"/>
        </w:rPr>
        <w:t xml:space="preserve">stronie </w:t>
      </w:r>
      <w:r w:rsidR="00C56E14" w:rsidRPr="001A6CAB">
        <w:rPr>
          <w:rFonts w:ascii="Arial" w:hAnsi="Arial" w:cs="Arial"/>
          <w:sz w:val="24"/>
          <w:szCs w:val="24"/>
        </w:rPr>
        <w:t xml:space="preserve">internetowej </w:t>
      </w:r>
      <w:r w:rsidR="00D34E21" w:rsidRPr="001A6CAB">
        <w:rPr>
          <w:rFonts w:ascii="Arial" w:hAnsi="Arial" w:cs="Arial"/>
          <w:sz w:val="24"/>
          <w:szCs w:val="24"/>
        </w:rPr>
        <w:t>fundusze</w:t>
      </w:r>
      <w:r w:rsidR="00D34E21">
        <w:rPr>
          <w:rFonts w:ascii="Arial" w:hAnsi="Arial" w:cs="Arial"/>
          <w:sz w:val="24"/>
          <w:szCs w:val="24"/>
        </w:rPr>
        <w:t>ue</w:t>
      </w:r>
      <w:r w:rsidR="00501734" w:rsidRPr="001A6CAB">
        <w:rPr>
          <w:rFonts w:ascii="Arial" w:hAnsi="Arial" w:cs="Arial"/>
          <w:sz w:val="24"/>
          <w:szCs w:val="24"/>
        </w:rPr>
        <w:t>.lubelskie.pl</w:t>
      </w:r>
      <w:r w:rsidR="00E262C6" w:rsidRPr="001A6CAB">
        <w:rPr>
          <w:rFonts w:ascii="Arial" w:hAnsi="Arial" w:cs="Arial"/>
          <w:sz w:val="24"/>
          <w:szCs w:val="24"/>
        </w:rPr>
        <w:t xml:space="preserve"> </w:t>
      </w:r>
      <w:r w:rsidR="00C56E14" w:rsidRPr="001A6CAB">
        <w:rPr>
          <w:rFonts w:ascii="Arial" w:hAnsi="Arial" w:cs="Arial"/>
          <w:sz w:val="24"/>
          <w:szCs w:val="24"/>
        </w:rPr>
        <w:t>oraz na portalu publik</w:t>
      </w:r>
      <w:r w:rsidR="005145A7" w:rsidRPr="001A6CAB">
        <w:rPr>
          <w:rFonts w:ascii="Arial" w:hAnsi="Arial" w:cs="Arial"/>
          <w:sz w:val="24"/>
          <w:szCs w:val="24"/>
        </w:rPr>
        <w:t>uje</w:t>
      </w:r>
      <w:r w:rsidR="00C56E14" w:rsidRPr="001A6CAB">
        <w:rPr>
          <w:rFonts w:ascii="Arial" w:hAnsi="Arial" w:cs="Arial"/>
          <w:sz w:val="24"/>
          <w:szCs w:val="24"/>
        </w:rPr>
        <w:t xml:space="preserve"> informacj</w:t>
      </w:r>
      <w:r w:rsidR="005145A7" w:rsidRPr="001A6CAB">
        <w:rPr>
          <w:rFonts w:ascii="Arial" w:hAnsi="Arial" w:cs="Arial"/>
          <w:sz w:val="24"/>
          <w:szCs w:val="24"/>
        </w:rPr>
        <w:t>ę</w:t>
      </w:r>
      <w:r w:rsidR="00C56E14" w:rsidRPr="001A6CAB">
        <w:rPr>
          <w:rFonts w:ascii="Arial" w:hAnsi="Arial" w:cs="Arial"/>
          <w:sz w:val="24"/>
          <w:szCs w:val="24"/>
        </w:rPr>
        <w:t xml:space="preserve"> zawierając</w:t>
      </w:r>
      <w:r w:rsidR="008875FA" w:rsidRPr="001A6CAB">
        <w:rPr>
          <w:rFonts w:ascii="Arial" w:hAnsi="Arial" w:cs="Arial"/>
          <w:sz w:val="24"/>
          <w:szCs w:val="24"/>
        </w:rPr>
        <w:t>ą</w:t>
      </w:r>
      <w:r w:rsidR="00C56E14" w:rsidRPr="001A6CAB">
        <w:rPr>
          <w:rFonts w:ascii="Arial" w:hAnsi="Arial" w:cs="Arial"/>
          <w:sz w:val="24"/>
          <w:szCs w:val="24"/>
        </w:rPr>
        <w:t xml:space="preserve"> zestawienie projektów</w:t>
      </w:r>
      <w:r w:rsidR="00501734" w:rsidRPr="001A6CAB">
        <w:rPr>
          <w:rFonts w:ascii="Arial" w:hAnsi="Arial" w:cs="Arial"/>
          <w:sz w:val="24"/>
          <w:szCs w:val="24"/>
        </w:rPr>
        <w:t>, które zostały zakwalifikowane do oceny merytorycznej.</w:t>
      </w:r>
    </w:p>
    <w:p w14:paraId="728E29B1" w14:textId="4F60DCB6" w:rsidR="00061F1A" w:rsidRPr="001A6CAB" w:rsidRDefault="005F1F32" w:rsidP="004A6680">
      <w:pPr>
        <w:pStyle w:val="Nagwek2"/>
        <w:numPr>
          <w:ilvl w:val="1"/>
          <w:numId w:val="75"/>
        </w:numPr>
        <w:spacing w:before="120" w:after="120" w:line="276" w:lineRule="auto"/>
        <w:ind w:left="357" w:hanging="357"/>
        <w:rPr>
          <w:rFonts w:cs="Arial"/>
          <w:b/>
          <w:color w:val="auto"/>
          <w:szCs w:val="24"/>
        </w:rPr>
      </w:pPr>
      <w:bookmarkStart w:id="235" w:name="_Toc138062574"/>
      <w:r w:rsidRPr="001A6CAB">
        <w:rPr>
          <w:rFonts w:cs="Arial"/>
          <w:b/>
          <w:color w:val="auto"/>
          <w:szCs w:val="24"/>
        </w:rPr>
        <w:lastRenderedPageBreak/>
        <w:t>O</w:t>
      </w:r>
      <w:r w:rsidR="00061F1A" w:rsidRPr="001A6CAB">
        <w:rPr>
          <w:rFonts w:cs="Arial"/>
          <w:b/>
          <w:color w:val="auto"/>
          <w:szCs w:val="24"/>
        </w:rPr>
        <w:t>cena merytoryczna</w:t>
      </w:r>
      <w:bookmarkEnd w:id="235"/>
    </w:p>
    <w:p w14:paraId="0B86E4A9" w14:textId="509DCAD1" w:rsidR="00A60574" w:rsidRPr="001A6CAB" w:rsidRDefault="00635E11"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Ocena merytoryczna przeprowadzana jest w terminie nie dłuższym niż 90 dni roboczych od dnia jej rozpoczęcia</w:t>
      </w:r>
      <w:r w:rsidR="00C56E14" w:rsidRPr="001A6CAB">
        <w:rPr>
          <w:rFonts w:ascii="Arial" w:hAnsi="Arial" w:cs="Arial"/>
          <w:sz w:val="24"/>
          <w:szCs w:val="24"/>
        </w:rPr>
        <w:t>,</w:t>
      </w:r>
      <w:r w:rsidRPr="001A6CAB">
        <w:rPr>
          <w:rFonts w:ascii="Arial" w:hAnsi="Arial" w:cs="Arial"/>
          <w:sz w:val="24"/>
          <w:szCs w:val="24"/>
        </w:rPr>
        <w:t xml:space="preserve"> </w:t>
      </w:r>
      <w:r w:rsidR="00C56E14" w:rsidRPr="001A6CAB">
        <w:rPr>
          <w:rFonts w:ascii="Arial" w:hAnsi="Arial" w:cs="Arial"/>
          <w:sz w:val="24"/>
          <w:szCs w:val="24"/>
        </w:rPr>
        <w:t>tj. od pierwszego posiedzenia KOP w ramach oceny merytorycznej, które odbywa się w terminie nie późniejszym niż 5 dni roboczych po zakończeniu oceny formalnej.</w:t>
      </w:r>
    </w:p>
    <w:p w14:paraId="5C30ADE8" w14:textId="3B3404AA" w:rsidR="00A60574" w:rsidRPr="001A6CAB" w:rsidRDefault="00A60574"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Zakończeniem oceny merytorycznej jest </w:t>
      </w:r>
      <w:r w:rsidR="006B7A0D" w:rsidRPr="001A6CAB">
        <w:rPr>
          <w:rFonts w:ascii="Arial" w:hAnsi="Arial" w:cs="Arial"/>
          <w:sz w:val="24"/>
          <w:szCs w:val="24"/>
        </w:rPr>
        <w:t>dokonanie oceny merytorycznej w odniesieniu do wszystkich projektów podlegających ocenie merytorycznej.</w:t>
      </w:r>
    </w:p>
    <w:p w14:paraId="59EC9ACA" w14:textId="77777777" w:rsidR="00C56E14" w:rsidRPr="001A6CAB" w:rsidRDefault="00635E11"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uzasadnionych przypadkach termin oceny merytorycznej może zostać przedłużony maksymalnie do 120 dni roboczych</w:t>
      </w:r>
      <w:r w:rsidR="00C56E14" w:rsidRPr="001A6CAB">
        <w:rPr>
          <w:rFonts w:ascii="Arial" w:hAnsi="Arial" w:cs="Arial"/>
          <w:sz w:val="24"/>
          <w:szCs w:val="24"/>
        </w:rPr>
        <w:t xml:space="preserve"> od dnia jej rozpoczęcia</w:t>
      </w:r>
      <w:r w:rsidRPr="001A6CAB">
        <w:rPr>
          <w:rFonts w:ascii="Arial" w:hAnsi="Arial" w:cs="Arial"/>
          <w:sz w:val="24"/>
          <w:szCs w:val="24"/>
        </w:rPr>
        <w:t>.</w:t>
      </w:r>
    </w:p>
    <w:p w14:paraId="1FE0429B" w14:textId="741FA802" w:rsidR="00635E11" w:rsidRPr="001A6CAB" w:rsidRDefault="00635E11"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wyjątkowych sytuacjach, w przypadku zaistnienia okoliczności zewnętrznych np. zmiany przepisów prawnych,</w:t>
      </w:r>
      <w:r w:rsidR="00C56E14" w:rsidRPr="001A6CAB">
        <w:rPr>
          <w:rFonts w:ascii="Arial" w:hAnsi="Arial" w:cs="Arial"/>
          <w:sz w:val="24"/>
          <w:szCs w:val="24"/>
        </w:rPr>
        <w:t xml:space="preserve"> decyzją Dyrektora LAWP</w:t>
      </w:r>
      <w:r w:rsidRPr="001A6CAB">
        <w:rPr>
          <w:rFonts w:ascii="Arial" w:hAnsi="Arial" w:cs="Arial"/>
          <w:sz w:val="24"/>
          <w:szCs w:val="24"/>
        </w:rPr>
        <w:t xml:space="preserve"> </w:t>
      </w:r>
      <w:r w:rsidR="00C56E14" w:rsidRPr="001A6CAB">
        <w:rPr>
          <w:rFonts w:ascii="Arial" w:hAnsi="Arial" w:cs="Arial"/>
          <w:sz w:val="24"/>
          <w:szCs w:val="24"/>
        </w:rPr>
        <w:t xml:space="preserve">termin </w:t>
      </w:r>
      <w:r w:rsidRPr="001A6CAB">
        <w:rPr>
          <w:rFonts w:ascii="Arial" w:hAnsi="Arial" w:cs="Arial"/>
          <w:sz w:val="24"/>
          <w:szCs w:val="24"/>
        </w:rPr>
        <w:t xml:space="preserve">oceny merytorycznej może zostać </w:t>
      </w:r>
      <w:r w:rsidR="00C56E14" w:rsidRPr="001A6CAB">
        <w:rPr>
          <w:rFonts w:ascii="Arial" w:hAnsi="Arial" w:cs="Arial"/>
          <w:sz w:val="24"/>
          <w:szCs w:val="24"/>
        </w:rPr>
        <w:t>prze</w:t>
      </w:r>
      <w:r w:rsidRPr="001A6CAB">
        <w:rPr>
          <w:rFonts w:ascii="Arial" w:hAnsi="Arial" w:cs="Arial"/>
          <w:sz w:val="24"/>
          <w:szCs w:val="24"/>
        </w:rPr>
        <w:t>dłużony</w:t>
      </w:r>
      <w:r w:rsidR="00C56E14" w:rsidRPr="001A6CAB">
        <w:rPr>
          <w:rFonts w:ascii="Arial" w:hAnsi="Arial" w:cs="Arial"/>
          <w:sz w:val="24"/>
          <w:szCs w:val="24"/>
        </w:rPr>
        <w:t>,</w:t>
      </w:r>
      <w:r w:rsidRPr="001A6CAB">
        <w:rPr>
          <w:rFonts w:ascii="Arial" w:hAnsi="Arial" w:cs="Arial"/>
          <w:sz w:val="24"/>
          <w:szCs w:val="24"/>
        </w:rPr>
        <w:t xml:space="preserve"> do czasu ustania przyczyn, które wpłynęły na wydłużenie okresu niezbędnego do przeprowadzenia oceny merytorycznej.</w:t>
      </w:r>
    </w:p>
    <w:p w14:paraId="0218C3A0" w14:textId="26FA9D28" w:rsidR="00C56E14" w:rsidRPr="001A6CAB" w:rsidRDefault="00C56E14"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W przypadku przedłużenia terminu oceny merytorycznej LAWP zamieszcza stosowną informację na stronie internetowej </w:t>
      </w:r>
      <w:r w:rsidR="00D34E21" w:rsidRPr="001A6CAB">
        <w:rPr>
          <w:rFonts w:ascii="Arial" w:hAnsi="Arial" w:cs="Arial"/>
          <w:sz w:val="24"/>
          <w:szCs w:val="24"/>
        </w:rPr>
        <w:t>fundusze</w:t>
      </w:r>
      <w:r w:rsidR="00D34E21">
        <w:rPr>
          <w:rFonts w:ascii="Arial" w:hAnsi="Arial" w:cs="Arial"/>
          <w:sz w:val="24"/>
          <w:szCs w:val="24"/>
        </w:rPr>
        <w:t>ue</w:t>
      </w:r>
      <w:r w:rsidRPr="001A6CAB">
        <w:rPr>
          <w:rFonts w:ascii="Arial" w:hAnsi="Arial" w:cs="Arial"/>
          <w:sz w:val="24"/>
          <w:szCs w:val="24"/>
        </w:rPr>
        <w:t>.lubelskie</w:t>
      </w:r>
      <w:r w:rsidR="008875FA" w:rsidRPr="001A6CAB">
        <w:rPr>
          <w:rFonts w:ascii="Arial" w:hAnsi="Arial" w:cs="Arial"/>
          <w:sz w:val="24"/>
          <w:szCs w:val="24"/>
        </w:rPr>
        <w:t>.pl</w:t>
      </w:r>
      <w:r w:rsidRPr="001A6CAB">
        <w:rPr>
          <w:rFonts w:ascii="Arial" w:hAnsi="Arial" w:cs="Arial"/>
          <w:sz w:val="24"/>
          <w:szCs w:val="24"/>
        </w:rPr>
        <w:t>.</w:t>
      </w:r>
    </w:p>
    <w:p w14:paraId="0B157B50" w14:textId="566FDA24" w:rsidR="00C56E14" w:rsidRPr="001A6CAB" w:rsidRDefault="00C56E14"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Ocena merytoryczna projektu dokonywana jest kolejno w oparciu o kryteria:</w:t>
      </w:r>
    </w:p>
    <w:p w14:paraId="3095670B" w14:textId="77777777" w:rsidR="00C56E14" w:rsidRPr="001A6CAB" w:rsidRDefault="00C56E14" w:rsidP="004A6680">
      <w:pPr>
        <w:pStyle w:val="Akapitzlist"/>
        <w:numPr>
          <w:ilvl w:val="0"/>
          <w:numId w:val="27"/>
        </w:numPr>
        <w:spacing w:before="120" w:after="120" w:line="276" w:lineRule="auto"/>
        <w:ind w:left="851" w:hanging="284"/>
        <w:contextualSpacing w:val="0"/>
        <w:rPr>
          <w:rFonts w:ascii="Arial" w:hAnsi="Arial" w:cs="Arial"/>
          <w:sz w:val="24"/>
          <w:szCs w:val="24"/>
        </w:rPr>
      </w:pPr>
      <w:r w:rsidRPr="001A6CAB">
        <w:rPr>
          <w:rFonts w:ascii="Arial" w:hAnsi="Arial" w:cs="Arial"/>
          <w:sz w:val="24"/>
          <w:szCs w:val="24"/>
        </w:rPr>
        <w:t>merytoryczne techniczne;</w:t>
      </w:r>
    </w:p>
    <w:p w14:paraId="576CC542" w14:textId="77777777" w:rsidR="00C56E14" w:rsidRPr="001A6CAB" w:rsidRDefault="00C56E14" w:rsidP="004A6680">
      <w:pPr>
        <w:pStyle w:val="Akapitzlist"/>
        <w:numPr>
          <w:ilvl w:val="0"/>
          <w:numId w:val="27"/>
        </w:numPr>
        <w:spacing w:before="120" w:after="120" w:line="276" w:lineRule="auto"/>
        <w:ind w:left="851" w:hanging="284"/>
        <w:contextualSpacing w:val="0"/>
        <w:rPr>
          <w:rFonts w:ascii="Arial" w:hAnsi="Arial" w:cs="Arial"/>
          <w:sz w:val="24"/>
          <w:szCs w:val="24"/>
        </w:rPr>
      </w:pPr>
      <w:r w:rsidRPr="001A6CAB">
        <w:rPr>
          <w:rFonts w:ascii="Arial" w:hAnsi="Arial" w:cs="Arial"/>
          <w:sz w:val="24"/>
          <w:szCs w:val="24"/>
        </w:rPr>
        <w:t>merytoryczne specyficzne;</w:t>
      </w:r>
    </w:p>
    <w:p w14:paraId="049EBFD7" w14:textId="77777777" w:rsidR="00C56E14" w:rsidRPr="001A6CAB" w:rsidRDefault="00C56E14" w:rsidP="004A6680">
      <w:pPr>
        <w:pStyle w:val="Akapitzlist"/>
        <w:numPr>
          <w:ilvl w:val="0"/>
          <w:numId w:val="27"/>
        </w:numPr>
        <w:spacing w:before="120" w:after="120" w:line="276" w:lineRule="auto"/>
        <w:ind w:left="851" w:hanging="284"/>
        <w:contextualSpacing w:val="0"/>
        <w:rPr>
          <w:rFonts w:ascii="Arial" w:hAnsi="Arial" w:cs="Arial"/>
          <w:sz w:val="24"/>
          <w:szCs w:val="24"/>
        </w:rPr>
      </w:pPr>
      <w:r w:rsidRPr="001A6CAB">
        <w:rPr>
          <w:rFonts w:ascii="Arial" w:hAnsi="Arial" w:cs="Arial"/>
          <w:sz w:val="24"/>
          <w:szCs w:val="24"/>
        </w:rPr>
        <w:t>trafności merytorycznej;</w:t>
      </w:r>
    </w:p>
    <w:p w14:paraId="2A592E1F" w14:textId="135D7D5B" w:rsidR="00C56E14" w:rsidRPr="001A6CAB" w:rsidRDefault="00C56E14" w:rsidP="004A6680">
      <w:pPr>
        <w:pStyle w:val="Akapitzlist"/>
        <w:numPr>
          <w:ilvl w:val="0"/>
          <w:numId w:val="27"/>
        </w:numPr>
        <w:spacing w:before="120" w:after="120" w:line="276" w:lineRule="auto"/>
        <w:ind w:left="851" w:hanging="284"/>
        <w:contextualSpacing w:val="0"/>
        <w:rPr>
          <w:rFonts w:ascii="Arial" w:hAnsi="Arial" w:cs="Arial"/>
          <w:sz w:val="24"/>
          <w:szCs w:val="24"/>
        </w:rPr>
      </w:pPr>
      <w:r w:rsidRPr="001A6CAB">
        <w:rPr>
          <w:rFonts w:ascii="Arial" w:hAnsi="Arial" w:cs="Arial"/>
          <w:sz w:val="24"/>
          <w:szCs w:val="24"/>
        </w:rPr>
        <w:t>rozstrzygające.</w:t>
      </w:r>
    </w:p>
    <w:p w14:paraId="118F8391" w14:textId="7793127B" w:rsidR="00C56E14" w:rsidRPr="001A6CAB" w:rsidRDefault="00C56E14"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Kryteria merytoryczne, o których mowa w pkt. 6 lit. a)-b) są kryteriami zerojedynkowymi, obligatoryjnymi, </w:t>
      </w:r>
      <w:r w:rsidRPr="001A6CAB">
        <w:rPr>
          <w:rFonts w:ascii="Arial" w:eastAsia="Calibri" w:hAnsi="Arial" w:cs="Arial"/>
          <w:sz w:val="24"/>
          <w:szCs w:val="24"/>
          <w:lang w:eastAsia="pl-PL"/>
        </w:rPr>
        <w:t>których spełnienie jest niezbędne do przyznania dofinansowania</w:t>
      </w:r>
      <w:r w:rsidRPr="001A6CAB">
        <w:rPr>
          <w:rFonts w:ascii="Arial" w:hAnsi="Arial" w:cs="Arial"/>
          <w:sz w:val="24"/>
          <w:szCs w:val="24"/>
        </w:rPr>
        <w:t xml:space="preserve">. Niespełnienie któregokolwiek z nich skutkuje negatywną oceną projektu. </w:t>
      </w:r>
      <w:r w:rsidRPr="001A6CAB">
        <w:rPr>
          <w:rFonts w:ascii="Arial" w:eastAsia="Calibri" w:hAnsi="Arial" w:cs="Arial"/>
          <w:sz w:val="24"/>
          <w:szCs w:val="24"/>
          <w:lang w:eastAsia="pl-PL"/>
        </w:rPr>
        <w:t>Ocena ww. kryteriami polega na przyznaniu wartości logicznych: „TAK”, „NIE”, „NIE DOTYCZY”.</w:t>
      </w:r>
    </w:p>
    <w:p w14:paraId="372C6F17" w14:textId="6038EA33" w:rsidR="00E62306" w:rsidRPr="001A6CAB" w:rsidRDefault="00C56E14"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eastAsia="Calibri" w:hAnsi="Arial" w:cs="Arial"/>
          <w:sz w:val="24"/>
          <w:szCs w:val="24"/>
          <w:lang w:eastAsia="pl-PL"/>
        </w:rPr>
        <w:t xml:space="preserve">Kryteria merytoryczne, o których mowa w pkt. 6 lit. c) są </w:t>
      </w:r>
      <w:r w:rsidR="00E62306" w:rsidRPr="001A6CAB">
        <w:rPr>
          <w:rFonts w:ascii="Arial" w:eastAsia="Calibri" w:hAnsi="Arial" w:cs="Arial"/>
          <w:sz w:val="24"/>
          <w:szCs w:val="24"/>
          <w:lang w:eastAsia="pl-PL"/>
        </w:rPr>
        <w:t>kryteriami punktowymi. Ocena ww. kryteriami polega na przyznaniu określonej liczby punktów.</w:t>
      </w:r>
    </w:p>
    <w:p w14:paraId="43F5F7CA" w14:textId="1622550D" w:rsidR="00C56E14" w:rsidRPr="001A6CAB" w:rsidRDefault="007736F1" w:rsidP="004A6680">
      <w:pPr>
        <w:pStyle w:val="Akapitzlist"/>
        <w:numPr>
          <w:ilvl w:val="0"/>
          <w:numId w:val="10"/>
        </w:numPr>
        <w:tabs>
          <w:tab w:val="left" w:pos="567"/>
        </w:tabs>
        <w:spacing w:before="120" w:after="120" w:line="276" w:lineRule="auto"/>
        <w:ind w:left="568" w:hanging="284"/>
        <w:contextualSpacing w:val="0"/>
        <w:rPr>
          <w:rFonts w:ascii="Arial" w:hAnsi="Arial" w:cs="Arial"/>
          <w:sz w:val="24"/>
          <w:szCs w:val="24"/>
        </w:rPr>
      </w:pPr>
      <w:r w:rsidRPr="001A6CAB">
        <w:rPr>
          <w:rFonts w:ascii="Arial" w:eastAsia="Calibri" w:hAnsi="Arial" w:cs="Arial"/>
          <w:sz w:val="24"/>
          <w:szCs w:val="24"/>
          <w:lang w:eastAsia="pl-PL"/>
        </w:rPr>
        <w:t xml:space="preserve">Kryteria merytoryczne, o których mowa w pkt. 6 lit. d) są kryteriami wyodrębnionymi w ramach kryteriów trafności merytorycznej i mają na celu uszeregowanie projektów, które uzyskały tą samą liczbę punktów w ramach kryteriów, o których mowa w pkt. 6 lit. c). Ww. kryteria decydują o wyborze projektów do dofinansowania, w sytuacji gdy projekty mają </w:t>
      </w:r>
      <w:r w:rsidR="008875FA" w:rsidRPr="001A6CAB">
        <w:rPr>
          <w:rFonts w:ascii="Arial" w:eastAsia="Calibri" w:hAnsi="Arial" w:cs="Arial"/>
          <w:sz w:val="24"/>
          <w:szCs w:val="24"/>
          <w:lang w:eastAsia="pl-PL"/>
        </w:rPr>
        <w:t>t</w:t>
      </w:r>
      <w:r w:rsidRPr="001A6CAB">
        <w:rPr>
          <w:rFonts w:ascii="Arial" w:eastAsia="Calibri" w:hAnsi="Arial" w:cs="Arial"/>
          <w:sz w:val="24"/>
          <w:szCs w:val="24"/>
          <w:lang w:eastAsia="pl-PL"/>
        </w:rPr>
        <w:t>yle samo punktów, a kwota alokacji nie pozwala na wybór wszystkich do dofinansowania.</w:t>
      </w:r>
    </w:p>
    <w:p w14:paraId="409BC57C" w14:textId="05E5F24C" w:rsidR="007736F1" w:rsidRPr="001A6CAB" w:rsidRDefault="007736F1"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 xml:space="preserve">W ramach oceny w oparciu o kryteria, o których mowa w pkt. </w:t>
      </w:r>
      <w:r w:rsidR="00DD3EFB" w:rsidRPr="001A6CAB">
        <w:rPr>
          <w:rFonts w:ascii="Arial" w:hAnsi="Arial" w:cs="Arial"/>
          <w:sz w:val="24"/>
          <w:szCs w:val="24"/>
        </w:rPr>
        <w:t>6</w:t>
      </w:r>
      <w:r w:rsidRPr="001A6CAB">
        <w:rPr>
          <w:rFonts w:ascii="Arial" w:hAnsi="Arial" w:cs="Arial"/>
          <w:sz w:val="24"/>
          <w:szCs w:val="24"/>
        </w:rPr>
        <w:t xml:space="preserve"> lit. a)-b) istnieje jednokrotna możliwość poprawy/uzupełnienia wniosku na wezwanie LAWP, z zastrzeżeniem pkt. 1</w:t>
      </w:r>
      <w:r w:rsidR="00DD3EFB" w:rsidRPr="001A6CAB">
        <w:rPr>
          <w:rFonts w:ascii="Arial" w:hAnsi="Arial" w:cs="Arial"/>
          <w:sz w:val="24"/>
          <w:szCs w:val="24"/>
        </w:rPr>
        <w:t>2</w:t>
      </w:r>
      <w:r w:rsidRPr="001A6CAB">
        <w:rPr>
          <w:rFonts w:ascii="Arial" w:hAnsi="Arial" w:cs="Arial"/>
          <w:sz w:val="24"/>
          <w:szCs w:val="24"/>
        </w:rPr>
        <w:t>.</w:t>
      </w:r>
    </w:p>
    <w:p w14:paraId="41359B83" w14:textId="240434E9" w:rsidR="007736F1" w:rsidRPr="001A6CAB" w:rsidRDefault="007736F1"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eastAsia="Calibri" w:hAnsi="Arial" w:cs="Arial"/>
          <w:sz w:val="24"/>
          <w:szCs w:val="24"/>
          <w:lang w:eastAsia="pl-PL"/>
        </w:rPr>
        <w:t xml:space="preserve">W ramach oceny w oparciu o kryteria </w:t>
      </w:r>
      <w:r w:rsidRPr="001A6CAB">
        <w:rPr>
          <w:rFonts w:ascii="Arial" w:hAnsi="Arial" w:cs="Arial"/>
          <w:sz w:val="24"/>
          <w:szCs w:val="24"/>
        </w:rPr>
        <w:t>merytoryczne</w:t>
      </w:r>
      <w:r w:rsidRPr="001A6CAB">
        <w:rPr>
          <w:rFonts w:ascii="Arial" w:eastAsia="Calibri" w:hAnsi="Arial" w:cs="Arial"/>
          <w:sz w:val="24"/>
          <w:szCs w:val="24"/>
          <w:lang w:eastAsia="pl-PL"/>
        </w:rPr>
        <w:t>, o których mowa w pkt. 6 lit. c) i d), nie ma możliwości uzupełnienia/poprawiania wniosku.</w:t>
      </w:r>
    </w:p>
    <w:p w14:paraId="56FA2006" w14:textId="0604D050" w:rsidR="00C56E14" w:rsidRPr="001A6CAB"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 xml:space="preserve">Projekt może otrzymać negatywną ocenę na etapie oceny kryteriów </w:t>
      </w:r>
      <w:r w:rsidR="00DD3EFB" w:rsidRPr="001A6CAB">
        <w:rPr>
          <w:rFonts w:ascii="Arial" w:hAnsi="Arial" w:cs="Arial"/>
          <w:sz w:val="24"/>
          <w:szCs w:val="24"/>
        </w:rPr>
        <w:t>merytorycznych technicznych i</w:t>
      </w:r>
      <w:r w:rsidRPr="001A6CAB">
        <w:rPr>
          <w:rFonts w:ascii="Arial" w:hAnsi="Arial" w:cs="Arial"/>
          <w:sz w:val="24"/>
          <w:szCs w:val="24"/>
        </w:rPr>
        <w:t xml:space="preserve"> specyficznych bez wzywania wnioskodawcy do poprawy, w przypadku, gdy z zapisów dokumentacji aplikacyjnej jednoznacznie wynika, że projekt nie spełnia co najmniej jednego z ww. kryteriów, a wezwanie do uzupełnień/poprawy, złożenia wyjaśnień z założenia </w:t>
      </w:r>
      <w:r w:rsidRPr="001A6CAB">
        <w:rPr>
          <w:rFonts w:ascii="Arial" w:hAnsi="Arial" w:cs="Arial"/>
          <w:sz w:val="24"/>
          <w:szCs w:val="24"/>
        </w:rPr>
        <w:lastRenderedPageBreak/>
        <w:t xml:space="preserve">staje się bezcelowe, ze względu, że faktyczne okoliczności/przesłanki wpływające na niespełnienie kryterium już wystąpiły i wnioskodawca nie jest w stanie ich zmienić lub wezwanie powodowałoby konieczność rozszerzenia lub zmiany zakresu projektu, bądź innej modyfikacji projektu, </w:t>
      </w:r>
      <w:r w:rsidR="00605131">
        <w:rPr>
          <w:rFonts w:ascii="Arial" w:hAnsi="Arial" w:cs="Arial"/>
          <w:sz w:val="24"/>
          <w:szCs w:val="24"/>
        </w:rPr>
        <w:t>któr</w:t>
      </w:r>
      <w:r w:rsidR="000C511F">
        <w:rPr>
          <w:rFonts w:ascii="Arial" w:hAnsi="Arial" w:cs="Arial"/>
          <w:sz w:val="24"/>
          <w:szCs w:val="24"/>
        </w:rPr>
        <w:t>e są</w:t>
      </w:r>
      <w:r w:rsidR="00605131">
        <w:rPr>
          <w:rFonts w:ascii="Arial" w:hAnsi="Arial" w:cs="Arial"/>
          <w:sz w:val="24"/>
          <w:szCs w:val="24"/>
        </w:rPr>
        <w:t xml:space="preserve"> niedopuszczaln</w:t>
      </w:r>
      <w:r w:rsidR="000C511F">
        <w:rPr>
          <w:rFonts w:ascii="Arial" w:hAnsi="Arial" w:cs="Arial"/>
          <w:sz w:val="24"/>
          <w:szCs w:val="24"/>
        </w:rPr>
        <w:t>e</w:t>
      </w:r>
      <w:r w:rsidR="00605131">
        <w:rPr>
          <w:rFonts w:ascii="Arial" w:hAnsi="Arial" w:cs="Arial"/>
          <w:sz w:val="24"/>
          <w:szCs w:val="24"/>
        </w:rPr>
        <w:t xml:space="preserve"> w</w:t>
      </w:r>
      <w:r w:rsidR="00605131" w:rsidRPr="001A6CAB">
        <w:rPr>
          <w:rFonts w:ascii="Arial" w:hAnsi="Arial" w:cs="Arial"/>
          <w:sz w:val="24"/>
          <w:szCs w:val="24"/>
        </w:rPr>
        <w:t xml:space="preserve"> świetle kryteriów wyboru projektów</w:t>
      </w:r>
      <w:r w:rsidR="00605131">
        <w:rPr>
          <w:rFonts w:ascii="Arial" w:hAnsi="Arial" w:cs="Arial"/>
          <w:sz w:val="24"/>
          <w:szCs w:val="24"/>
        </w:rPr>
        <w:t xml:space="preserve"> lub </w:t>
      </w:r>
      <w:r w:rsidR="00605131" w:rsidRPr="001A6CAB">
        <w:rPr>
          <w:rFonts w:ascii="Arial" w:hAnsi="Arial" w:cs="Arial"/>
          <w:sz w:val="24"/>
          <w:szCs w:val="24"/>
        </w:rPr>
        <w:t>horyzontaln</w:t>
      </w:r>
      <w:r w:rsidR="00605131">
        <w:rPr>
          <w:rFonts w:ascii="Arial" w:hAnsi="Arial" w:cs="Arial"/>
          <w:sz w:val="24"/>
          <w:szCs w:val="24"/>
        </w:rPr>
        <w:t>ej</w:t>
      </w:r>
      <w:r w:rsidR="00605131" w:rsidRPr="001A6CAB">
        <w:rPr>
          <w:rFonts w:ascii="Arial" w:hAnsi="Arial" w:cs="Arial"/>
          <w:sz w:val="24"/>
          <w:szCs w:val="24"/>
        </w:rPr>
        <w:t xml:space="preserve"> zasad</w:t>
      </w:r>
      <w:r w:rsidR="00605131">
        <w:rPr>
          <w:rFonts w:ascii="Arial" w:hAnsi="Arial" w:cs="Arial"/>
          <w:sz w:val="24"/>
          <w:szCs w:val="24"/>
        </w:rPr>
        <w:t>y</w:t>
      </w:r>
      <w:r w:rsidR="00605131" w:rsidRPr="001A6CAB">
        <w:rPr>
          <w:rFonts w:ascii="Arial" w:hAnsi="Arial" w:cs="Arial"/>
          <w:sz w:val="24"/>
          <w:szCs w:val="24"/>
        </w:rPr>
        <w:t xml:space="preserve"> </w:t>
      </w:r>
      <w:r w:rsidR="00605131" w:rsidRPr="000C511F">
        <w:rPr>
          <w:rFonts w:ascii="Arial" w:hAnsi="Arial" w:cs="Arial"/>
          <w:sz w:val="24"/>
          <w:szCs w:val="24"/>
        </w:rPr>
        <w:t>równego traktowania</w:t>
      </w:r>
      <w:r w:rsidR="00605131" w:rsidRPr="00605131">
        <w:rPr>
          <w:rFonts w:ascii="Arial" w:hAnsi="Arial" w:cs="Arial"/>
          <w:sz w:val="24"/>
          <w:szCs w:val="24"/>
        </w:rPr>
        <w:t xml:space="preserve"> wnioskodawców,</w:t>
      </w:r>
      <w:r w:rsidRPr="001A6CAB">
        <w:rPr>
          <w:rFonts w:ascii="Arial" w:hAnsi="Arial" w:cs="Arial"/>
          <w:sz w:val="24"/>
          <w:szCs w:val="24"/>
        </w:rPr>
        <w:t>, co wynika bezpośrednio z Wytycznych dotyczących wyboru projektów na lata 2021-2027 (Podrozdział 8.2 pkt. 2).</w:t>
      </w:r>
    </w:p>
    <w:p w14:paraId="54AB5D8C" w14:textId="1ABEFD52" w:rsidR="00C56E14" w:rsidRPr="001A6CAB"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 xml:space="preserve">W przypadku, o którym mowa w pkt. </w:t>
      </w:r>
      <w:r w:rsidR="00DD3EFB" w:rsidRPr="001A6CAB">
        <w:rPr>
          <w:rFonts w:ascii="Arial" w:hAnsi="Arial" w:cs="Arial"/>
          <w:sz w:val="24"/>
          <w:szCs w:val="24"/>
        </w:rPr>
        <w:t>10</w:t>
      </w:r>
      <w:r w:rsidRPr="001A6CAB">
        <w:rPr>
          <w:rFonts w:ascii="Arial" w:hAnsi="Arial" w:cs="Arial"/>
          <w:sz w:val="24"/>
          <w:szCs w:val="24"/>
        </w:rPr>
        <w:t>, LAWP kieruje do wnioskodawcy wezwanie do poprawy/uzupełnienia ze wskazaniem zakresu poprawy oraz terminu na jej dokonanie. Wnioskodawca może dokonać poprawy wniosku wyłącznie na wezwanie LAWP.</w:t>
      </w:r>
    </w:p>
    <w:p w14:paraId="4D3095C1" w14:textId="12D705A7" w:rsidR="00C56E14" w:rsidRPr="001A6CAB"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Wezwanie przekazywane jest drogą elektroniczną</w:t>
      </w:r>
      <w:r w:rsidR="00246419">
        <w:rPr>
          <w:rFonts w:ascii="Arial" w:hAnsi="Arial" w:cs="Arial"/>
          <w:sz w:val="24"/>
          <w:szCs w:val="24"/>
        </w:rPr>
        <w:t xml:space="preserve"> w WOD2021</w:t>
      </w:r>
      <w:r w:rsidR="000C511F">
        <w:rPr>
          <w:rFonts w:ascii="Arial" w:hAnsi="Arial" w:cs="Arial"/>
          <w:sz w:val="24"/>
          <w:szCs w:val="24"/>
        </w:rPr>
        <w:t xml:space="preserve">. </w:t>
      </w:r>
      <w:r w:rsidRPr="001A6CAB">
        <w:rPr>
          <w:rFonts w:ascii="Arial" w:hAnsi="Arial" w:cs="Arial"/>
          <w:sz w:val="24"/>
          <w:szCs w:val="24"/>
        </w:rPr>
        <w:t>Jednocześnie w WOD2021 pojawi się informacja, że wniosek został skierowany do poprawy wraz z terminem na dokonanie tej poprawy</w:t>
      </w:r>
      <w:r w:rsidR="000C511F">
        <w:rPr>
          <w:rFonts w:ascii="Arial" w:hAnsi="Arial" w:cs="Arial"/>
          <w:sz w:val="24"/>
          <w:szCs w:val="24"/>
        </w:rPr>
        <w:t xml:space="preserve"> oraz pismem zawierającym zakres wymaganej poprawy</w:t>
      </w:r>
      <w:r w:rsidRPr="001A6CAB">
        <w:rPr>
          <w:rFonts w:ascii="Arial" w:hAnsi="Arial" w:cs="Arial"/>
          <w:sz w:val="24"/>
          <w:szCs w:val="24"/>
        </w:rPr>
        <w:t>.</w:t>
      </w:r>
    </w:p>
    <w:p w14:paraId="79C2F493" w14:textId="4D47588F" w:rsidR="006B7A0D" w:rsidRPr="001A6CAB" w:rsidRDefault="006B7A0D"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Wnioskodawca składa poprawę/uzupełnienie wyłącznie w WOD2021.</w:t>
      </w:r>
    </w:p>
    <w:p w14:paraId="5BEDFB68" w14:textId="55A3C44D" w:rsidR="00C56E14" w:rsidRPr="001A6CAB"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 xml:space="preserve">Termin na poprawę na etapie oceny </w:t>
      </w:r>
      <w:r w:rsidR="00DD3EFB" w:rsidRPr="001A6CAB">
        <w:rPr>
          <w:rFonts w:ascii="Arial" w:hAnsi="Arial" w:cs="Arial"/>
          <w:sz w:val="24"/>
          <w:szCs w:val="24"/>
        </w:rPr>
        <w:t xml:space="preserve">merytorycznej </w:t>
      </w:r>
      <w:r w:rsidRPr="001A6CAB">
        <w:rPr>
          <w:rFonts w:ascii="Arial" w:hAnsi="Arial" w:cs="Arial"/>
          <w:sz w:val="24"/>
          <w:szCs w:val="24"/>
        </w:rPr>
        <w:t xml:space="preserve">wynosi </w:t>
      </w:r>
      <w:r w:rsidR="00DD3EFB" w:rsidRPr="001A6CAB">
        <w:rPr>
          <w:rFonts w:ascii="Arial" w:hAnsi="Arial" w:cs="Arial"/>
          <w:sz w:val="24"/>
          <w:szCs w:val="24"/>
        </w:rPr>
        <w:t>10</w:t>
      </w:r>
      <w:r w:rsidRPr="001A6CAB">
        <w:rPr>
          <w:rFonts w:ascii="Arial" w:hAnsi="Arial" w:cs="Arial"/>
          <w:sz w:val="24"/>
          <w:szCs w:val="24"/>
        </w:rPr>
        <w:t xml:space="preserve"> dni roboczych, liczon</w:t>
      </w:r>
      <w:r w:rsidR="00DD133F" w:rsidRPr="001A6CAB">
        <w:rPr>
          <w:rFonts w:ascii="Arial" w:hAnsi="Arial" w:cs="Arial"/>
          <w:sz w:val="24"/>
          <w:szCs w:val="24"/>
        </w:rPr>
        <w:t>ych</w:t>
      </w:r>
      <w:r w:rsidRPr="001A6CAB">
        <w:rPr>
          <w:rFonts w:ascii="Arial" w:hAnsi="Arial" w:cs="Arial"/>
          <w:sz w:val="24"/>
          <w:szCs w:val="24"/>
        </w:rPr>
        <w:t xml:space="preserve"> od dnia następnego po dniu skierowania w WOD2021 wniosku do poprawy. W tym czasie wnioskodawca może kontaktować się telefonicznie z LAWP w celu uzyskania ewentualnych wyjaśnień/wskazówek w zakresie wymaganej poprawy</w:t>
      </w:r>
      <w:r w:rsidR="006B7A0D" w:rsidRPr="001A6CAB">
        <w:rPr>
          <w:rFonts w:ascii="Arial" w:hAnsi="Arial" w:cs="Arial"/>
          <w:sz w:val="24"/>
          <w:szCs w:val="24"/>
        </w:rPr>
        <w:t>, z zastrzeżeniem, że LAWP nie dokonuje oceny i weryfikacji wprowadzanych przez wnioskodawcę poprawek/zmian bezpośrednio w WOD2021 w czasie trwania terminu na poprawę.</w:t>
      </w:r>
    </w:p>
    <w:p w14:paraId="53D2AD01" w14:textId="12FD9AB8" w:rsidR="00C56E14" w:rsidRPr="001A6CAB"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Wnioskodawca we wskazanym terminie ma wyłącznie jednokrotną możliwość złożenia poprawionej/uzupełnionej dokumentacji, co oznacza, że po jej złożeniu WOD2021 zablokuje możliwość ponownego złożenia wniosku i/lub załączników.</w:t>
      </w:r>
    </w:p>
    <w:p w14:paraId="26253792" w14:textId="515A56D4" w:rsidR="006B7A0D" w:rsidRPr="001A6CAB" w:rsidRDefault="006B7A0D"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W przypadku poprawy/uzupełnienia wniosku, wnioskodawca zobligowany jest każdorazowo przedłożyć pismo przewodnie, w którym odniesie się do uwag skierowanych przez LAWP oraz opisze sposób dokonania poprawy. Ww. pismo przewodnie składane przez wnioskodawcę, w przypadku jeżeli zawiera oświadczenia i/lub wyjaśnienia niezbędne do dokonania oceny, musi zostać przez wnioskodawcę opatrzone klauzulą: „Jestem świadomy/świadoma odpowiedzialności karnej za złożenie fałszywych oświadczeń” oraz musi zostać podpisane podpisem kwalifikowanym. Niespełnienie powyższych wymogów skutkuje negatywną oceną.</w:t>
      </w:r>
    </w:p>
    <w:p w14:paraId="5443F29A" w14:textId="02FA2E31" w:rsidR="00C56E14" w:rsidRPr="001A6CAB"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 xml:space="preserve">Wezwanie do poprawy/uzupełnienia wstrzymuje bieg oceny </w:t>
      </w:r>
      <w:r w:rsidR="00DD3EFB" w:rsidRPr="001A6CAB">
        <w:rPr>
          <w:rFonts w:ascii="Arial" w:hAnsi="Arial" w:cs="Arial"/>
          <w:sz w:val="24"/>
          <w:szCs w:val="24"/>
        </w:rPr>
        <w:t>merytorycznej</w:t>
      </w:r>
      <w:r w:rsidRPr="001A6CAB">
        <w:rPr>
          <w:rFonts w:ascii="Arial" w:hAnsi="Arial" w:cs="Arial"/>
          <w:sz w:val="24"/>
          <w:szCs w:val="24"/>
        </w:rPr>
        <w:t xml:space="preserve"> do czasu złożenia przez wnioskodawcę uzupełnionego/poprawionego wniosku lub do upływu terminu wyznaczonego na poprawę.</w:t>
      </w:r>
    </w:p>
    <w:p w14:paraId="4DBEE5B8" w14:textId="2EA3B60D" w:rsidR="00C56E14" w:rsidRPr="00605131"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605131">
        <w:rPr>
          <w:rFonts w:ascii="Arial" w:hAnsi="Arial" w:cs="Arial"/>
          <w:sz w:val="24"/>
          <w:szCs w:val="24"/>
        </w:rPr>
        <w:t xml:space="preserve">Wezwanie do poprawy/uzupełnienia nie może prowadzić </w:t>
      </w:r>
      <w:r w:rsidR="000C511F">
        <w:rPr>
          <w:rFonts w:ascii="Arial" w:hAnsi="Arial" w:cs="Arial"/>
          <w:sz w:val="24"/>
          <w:szCs w:val="24"/>
        </w:rPr>
        <w:t xml:space="preserve">do </w:t>
      </w:r>
      <w:r w:rsidR="00605131" w:rsidRPr="00605131">
        <w:rPr>
          <w:rFonts w:ascii="Arial" w:hAnsi="Arial" w:cs="Arial"/>
          <w:sz w:val="24"/>
          <w:szCs w:val="24"/>
        </w:rPr>
        <w:t>rozszerzenia lub zmiany zakresu projektu, bądź innej modyfikacji projektu, któr</w:t>
      </w:r>
      <w:r w:rsidR="000C511F">
        <w:rPr>
          <w:rFonts w:ascii="Arial" w:hAnsi="Arial" w:cs="Arial"/>
          <w:sz w:val="24"/>
          <w:szCs w:val="24"/>
        </w:rPr>
        <w:t>e</w:t>
      </w:r>
      <w:r w:rsidR="00605131" w:rsidRPr="00605131">
        <w:rPr>
          <w:rFonts w:ascii="Arial" w:hAnsi="Arial" w:cs="Arial"/>
          <w:sz w:val="24"/>
          <w:szCs w:val="24"/>
        </w:rPr>
        <w:t xml:space="preserve"> </w:t>
      </w:r>
      <w:r w:rsidR="000C511F">
        <w:rPr>
          <w:rFonts w:ascii="Arial" w:hAnsi="Arial" w:cs="Arial"/>
          <w:sz w:val="24"/>
          <w:szCs w:val="24"/>
        </w:rPr>
        <w:t xml:space="preserve">są </w:t>
      </w:r>
      <w:r w:rsidR="00605131" w:rsidRPr="00605131">
        <w:rPr>
          <w:rFonts w:ascii="Arial" w:hAnsi="Arial" w:cs="Arial"/>
          <w:sz w:val="24"/>
          <w:szCs w:val="24"/>
        </w:rPr>
        <w:t>niedopuszczaln</w:t>
      </w:r>
      <w:r w:rsidR="000C511F">
        <w:rPr>
          <w:rFonts w:ascii="Arial" w:hAnsi="Arial" w:cs="Arial"/>
          <w:sz w:val="24"/>
          <w:szCs w:val="24"/>
        </w:rPr>
        <w:t>e</w:t>
      </w:r>
      <w:r w:rsidR="00605131" w:rsidRPr="00605131">
        <w:rPr>
          <w:rFonts w:ascii="Arial" w:hAnsi="Arial" w:cs="Arial"/>
          <w:sz w:val="24"/>
          <w:szCs w:val="24"/>
        </w:rPr>
        <w:t xml:space="preserve"> w świetle kryteriów wyboru projektów lub horyzontalnej zasady równego traktowania wnioskodawców</w:t>
      </w:r>
      <w:r w:rsidR="00CE2851">
        <w:rPr>
          <w:rFonts w:ascii="Arial" w:hAnsi="Arial" w:cs="Arial"/>
          <w:sz w:val="24"/>
          <w:szCs w:val="24"/>
        </w:rPr>
        <w:t xml:space="preserve"> i</w:t>
      </w:r>
      <w:r w:rsidRPr="00605131">
        <w:rPr>
          <w:rFonts w:ascii="Arial" w:hAnsi="Arial" w:cs="Arial"/>
          <w:sz w:val="24"/>
          <w:szCs w:val="24"/>
        </w:rPr>
        <w:t xml:space="preserve"> jest równoznaczne, z tym, że wnioskodawca może wprowadzić wyłącznie poprawę/uzupełnienie w zakresie wskazanym w wezwaniu LAWP i zgodnie z tym wezwaniem, natomiast nie może wprowadzić zmian wykraczających poza zakres wezwania lub niezgodnych z tym wezwaniem. Uzupełnieniu/poprawie mogą podlegać wyłącznie elementy wskazane w wezwaniu LAWP.</w:t>
      </w:r>
    </w:p>
    <w:p w14:paraId="2F7FB3A3" w14:textId="77777777" w:rsidR="00C56E14" w:rsidRPr="00605131"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605131">
        <w:rPr>
          <w:rFonts w:ascii="Arial" w:hAnsi="Arial" w:cs="Arial"/>
          <w:sz w:val="24"/>
          <w:szCs w:val="24"/>
        </w:rPr>
        <w:lastRenderedPageBreak/>
        <w:t>W przypadku, gdy wnioskodawca nie uwzględni całego zakresu poprawy z wezwania LAWP lub dokona błędnej poprawy, czego skutkiem będzie niespełnienie kryteriów wyboru projektów, projekt zostanie oceniony negatywnie, w ramach kryteriów, które po poprawie nie są spełnione (oceniana jest wersja wniosku złożonego po poprawie/uzupełnieniu – Wytyczne dotyczące wyboru projektów na lata 2021-2027, Podrozdział 8.2 pkt 7 lit. c).</w:t>
      </w:r>
    </w:p>
    <w:p w14:paraId="511B4E5A" w14:textId="08D501D4" w:rsidR="00C56E14" w:rsidRPr="00605131"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605131">
        <w:rPr>
          <w:rFonts w:ascii="Arial" w:hAnsi="Arial" w:cs="Arial"/>
          <w:sz w:val="24"/>
          <w:szCs w:val="24"/>
        </w:rPr>
        <w:t xml:space="preserve">W przypadku, gdy wnioskodawca wprowadzi zmiany, wykraczające poza zakres wezwania LAWP lub z nim niezgodne, w tym </w:t>
      </w:r>
      <w:r w:rsidR="00605131" w:rsidRPr="00605131">
        <w:rPr>
          <w:rFonts w:ascii="Arial" w:hAnsi="Arial" w:cs="Arial"/>
          <w:sz w:val="24"/>
          <w:szCs w:val="24"/>
        </w:rPr>
        <w:t>skutkujące rozszerzeniem lub zmianą zakresu projektu, bądź inną modyfikacją projektu, któr</w:t>
      </w:r>
      <w:r w:rsidR="000C511F">
        <w:rPr>
          <w:rFonts w:ascii="Arial" w:hAnsi="Arial" w:cs="Arial"/>
          <w:sz w:val="24"/>
          <w:szCs w:val="24"/>
        </w:rPr>
        <w:t>e są</w:t>
      </w:r>
      <w:r w:rsidR="00605131" w:rsidRPr="00605131">
        <w:rPr>
          <w:rFonts w:ascii="Arial" w:hAnsi="Arial" w:cs="Arial"/>
          <w:sz w:val="24"/>
          <w:szCs w:val="24"/>
        </w:rPr>
        <w:t xml:space="preserve"> niedopuszczaln</w:t>
      </w:r>
      <w:r w:rsidR="000C511F">
        <w:rPr>
          <w:rFonts w:ascii="Arial" w:hAnsi="Arial" w:cs="Arial"/>
          <w:sz w:val="24"/>
          <w:szCs w:val="24"/>
        </w:rPr>
        <w:t>e</w:t>
      </w:r>
      <w:r w:rsidR="00605131" w:rsidRPr="00605131">
        <w:rPr>
          <w:rFonts w:ascii="Arial" w:hAnsi="Arial" w:cs="Arial"/>
          <w:sz w:val="24"/>
          <w:szCs w:val="24"/>
        </w:rPr>
        <w:t xml:space="preserve"> w świetle </w:t>
      </w:r>
      <w:r w:rsidRPr="00605131">
        <w:rPr>
          <w:rFonts w:ascii="Arial" w:hAnsi="Arial" w:cs="Arial"/>
          <w:sz w:val="24"/>
          <w:szCs w:val="24"/>
        </w:rPr>
        <w:t>kryteriów wyboru</w:t>
      </w:r>
      <w:r w:rsidR="000C511F">
        <w:rPr>
          <w:rFonts w:ascii="Arial" w:hAnsi="Arial" w:cs="Arial"/>
          <w:sz w:val="24"/>
          <w:szCs w:val="24"/>
        </w:rPr>
        <w:t xml:space="preserve"> projektów</w:t>
      </w:r>
      <w:r w:rsidRPr="00605131">
        <w:rPr>
          <w:rFonts w:ascii="Arial" w:hAnsi="Arial" w:cs="Arial"/>
          <w:sz w:val="24"/>
          <w:szCs w:val="24"/>
        </w:rPr>
        <w:t xml:space="preserve"> </w:t>
      </w:r>
      <w:r w:rsidR="00605131" w:rsidRPr="00605131">
        <w:rPr>
          <w:rFonts w:ascii="Arial" w:hAnsi="Arial" w:cs="Arial"/>
          <w:sz w:val="24"/>
          <w:szCs w:val="24"/>
        </w:rPr>
        <w:t>lub horyzontalnej zasady równego traktowania wnioskodawców</w:t>
      </w:r>
      <w:r w:rsidRPr="00605131">
        <w:rPr>
          <w:rFonts w:ascii="Arial" w:hAnsi="Arial" w:cs="Arial"/>
          <w:sz w:val="24"/>
          <w:szCs w:val="24"/>
        </w:rPr>
        <w:t>, projekt zostanie oceniony negatywnie, w ramach kryteriów</w:t>
      </w:r>
      <w:r w:rsidR="00280C73">
        <w:rPr>
          <w:rFonts w:ascii="Arial" w:hAnsi="Arial" w:cs="Arial"/>
          <w:sz w:val="24"/>
          <w:szCs w:val="24"/>
        </w:rPr>
        <w:t xml:space="preserve"> wyboru</w:t>
      </w:r>
      <w:r w:rsidRPr="00605131">
        <w:rPr>
          <w:rFonts w:ascii="Arial" w:hAnsi="Arial" w:cs="Arial"/>
          <w:sz w:val="24"/>
          <w:szCs w:val="24"/>
        </w:rPr>
        <w:t xml:space="preserve">, na które przedmiotowa zmiana </w:t>
      </w:r>
      <w:r w:rsidR="009850BC" w:rsidRPr="00605131">
        <w:rPr>
          <w:rFonts w:ascii="Arial" w:hAnsi="Arial" w:cs="Arial"/>
          <w:sz w:val="24"/>
          <w:szCs w:val="24"/>
        </w:rPr>
        <w:t>ma</w:t>
      </w:r>
      <w:r w:rsidRPr="00605131">
        <w:rPr>
          <w:rFonts w:ascii="Arial" w:hAnsi="Arial" w:cs="Arial"/>
          <w:sz w:val="24"/>
          <w:szCs w:val="24"/>
        </w:rPr>
        <w:t xml:space="preserve"> wpływ (oceniana jest wersja wniosku złożonego po poprawie/uzupełnieniu, zawierająca zmiany wykraczające poza zakres wezwania LAWP lub z nim niezgodne – Wytyczne dotyczące wyboru projektów na lata 2021-2027, Podrozdział 8.2 pkt 7 lit. c)</w:t>
      </w:r>
      <w:r w:rsidR="008875FA" w:rsidRPr="00605131">
        <w:rPr>
          <w:rFonts w:ascii="Arial" w:hAnsi="Arial" w:cs="Arial"/>
          <w:sz w:val="24"/>
          <w:szCs w:val="24"/>
        </w:rPr>
        <w:t>.</w:t>
      </w:r>
    </w:p>
    <w:p w14:paraId="1F99C03E" w14:textId="52FB2BF2" w:rsidR="00C56E14" w:rsidRPr="001A6CAB"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605131">
        <w:rPr>
          <w:rFonts w:ascii="Arial" w:hAnsi="Arial" w:cs="Arial"/>
          <w:sz w:val="24"/>
          <w:szCs w:val="24"/>
        </w:rPr>
        <w:t>W przypadku, gdy wnioskodawca nie złoży poprawy/uzupełnienia w wyznaczonym terminie projekt zostanie</w:t>
      </w:r>
      <w:r w:rsidRPr="001A6CAB">
        <w:rPr>
          <w:rFonts w:ascii="Arial" w:hAnsi="Arial" w:cs="Arial"/>
          <w:sz w:val="24"/>
          <w:szCs w:val="24"/>
        </w:rPr>
        <w:t xml:space="preserve"> oceniony negatywnie, w ramach kryteriów, w których został wezwany do poprawy/uzupełnienia (oceniana jest wersja wniosku, który został skierowany do poprawy – Wytyczne dotyczące wyboru projektów na lata 2021-2027, Podrozdział 8.2 pkt 7 lit. b)</w:t>
      </w:r>
      <w:r w:rsidR="008875FA" w:rsidRPr="001A6CAB">
        <w:rPr>
          <w:rFonts w:ascii="Arial" w:hAnsi="Arial" w:cs="Arial"/>
          <w:sz w:val="24"/>
          <w:szCs w:val="24"/>
        </w:rPr>
        <w:t>.</w:t>
      </w:r>
    </w:p>
    <w:p w14:paraId="6870D36D" w14:textId="37019699" w:rsidR="00C56E14" w:rsidRPr="001A6CAB" w:rsidRDefault="00C56E1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 xml:space="preserve">W przypadku, gdy po złożeniu poprawy/uzupełnienia projekt spełnia kryteria </w:t>
      </w:r>
      <w:r w:rsidR="00DD3EFB" w:rsidRPr="001A6CAB">
        <w:rPr>
          <w:rFonts w:ascii="Arial" w:hAnsi="Arial" w:cs="Arial"/>
          <w:sz w:val="24"/>
          <w:szCs w:val="24"/>
        </w:rPr>
        <w:t>merytoryczne techniczne i specyficzne</w:t>
      </w:r>
      <w:r w:rsidRPr="001A6CAB">
        <w:rPr>
          <w:rFonts w:ascii="Arial" w:hAnsi="Arial" w:cs="Arial"/>
          <w:sz w:val="24"/>
          <w:szCs w:val="24"/>
        </w:rPr>
        <w:t xml:space="preserve"> </w:t>
      </w:r>
      <w:r w:rsidR="00DD3EFB" w:rsidRPr="001A6CAB">
        <w:rPr>
          <w:rFonts w:ascii="Arial" w:hAnsi="Arial" w:cs="Arial"/>
          <w:sz w:val="24"/>
          <w:szCs w:val="24"/>
        </w:rPr>
        <w:t>podlega dalszej ocenie pod względem kryteriów trafności merytorycznej i rozstrzygających</w:t>
      </w:r>
      <w:r w:rsidRPr="001A6CAB">
        <w:rPr>
          <w:rFonts w:ascii="Arial" w:hAnsi="Arial" w:cs="Arial"/>
          <w:sz w:val="24"/>
          <w:szCs w:val="24"/>
        </w:rPr>
        <w:t>.</w:t>
      </w:r>
    </w:p>
    <w:p w14:paraId="6FD74E08" w14:textId="77777777" w:rsidR="00DD3EFB" w:rsidRPr="001A6CAB" w:rsidRDefault="00DD3EFB"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W ramach k</w:t>
      </w:r>
      <w:r w:rsidR="00635E11" w:rsidRPr="001A6CAB">
        <w:rPr>
          <w:rFonts w:ascii="Arial" w:hAnsi="Arial" w:cs="Arial"/>
          <w:sz w:val="24"/>
          <w:szCs w:val="24"/>
        </w:rPr>
        <w:t>ryteri</w:t>
      </w:r>
      <w:r w:rsidRPr="001A6CAB">
        <w:rPr>
          <w:rFonts w:ascii="Arial" w:hAnsi="Arial" w:cs="Arial"/>
          <w:sz w:val="24"/>
          <w:szCs w:val="24"/>
        </w:rPr>
        <w:t>ów</w:t>
      </w:r>
      <w:r w:rsidR="00635E11" w:rsidRPr="001A6CAB">
        <w:rPr>
          <w:rFonts w:ascii="Arial" w:hAnsi="Arial" w:cs="Arial"/>
          <w:sz w:val="24"/>
          <w:szCs w:val="24"/>
        </w:rPr>
        <w:t xml:space="preserve"> trafności merytorycznej </w:t>
      </w:r>
      <w:r w:rsidRPr="001A6CAB">
        <w:rPr>
          <w:rFonts w:ascii="Arial" w:hAnsi="Arial" w:cs="Arial"/>
          <w:sz w:val="24"/>
          <w:szCs w:val="24"/>
        </w:rPr>
        <w:t>p</w:t>
      </w:r>
      <w:r w:rsidR="00635E11" w:rsidRPr="001A6CAB">
        <w:rPr>
          <w:rFonts w:ascii="Arial" w:hAnsi="Arial" w:cs="Arial"/>
          <w:sz w:val="24"/>
          <w:szCs w:val="24"/>
        </w:rPr>
        <w:t>rojekt może</w:t>
      </w:r>
      <w:r w:rsidRPr="001A6CAB">
        <w:rPr>
          <w:rFonts w:ascii="Arial" w:hAnsi="Arial" w:cs="Arial"/>
          <w:sz w:val="24"/>
          <w:szCs w:val="24"/>
        </w:rPr>
        <w:t xml:space="preserve"> otrzymać</w:t>
      </w:r>
      <w:r w:rsidR="00635E11" w:rsidRPr="001A6CAB">
        <w:rPr>
          <w:rFonts w:ascii="Arial" w:hAnsi="Arial" w:cs="Arial"/>
          <w:sz w:val="24"/>
          <w:szCs w:val="24"/>
        </w:rPr>
        <w:t xml:space="preserve"> maksymalnie 100 pkt.</w:t>
      </w:r>
      <w:r w:rsidRPr="001A6CAB">
        <w:rPr>
          <w:rFonts w:ascii="Arial" w:hAnsi="Arial" w:cs="Arial"/>
          <w:sz w:val="24"/>
          <w:szCs w:val="24"/>
        </w:rPr>
        <w:t xml:space="preserve"> Liczba przyznanych punktów stanowi średnią arytmetyczną punktów przyznanych przez członków KOP oceniających dany projekt.</w:t>
      </w:r>
    </w:p>
    <w:p w14:paraId="7974ADCC" w14:textId="45F3A74F" w:rsidR="00DD3EFB" w:rsidRPr="001A6CAB" w:rsidRDefault="00635E11"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Minimalną wymaganą liczbą punktów, aby projekt mógł kwalifikować</w:t>
      </w:r>
      <w:r w:rsidR="00E20E0F" w:rsidRPr="001A6CAB">
        <w:rPr>
          <w:rFonts w:ascii="Arial" w:hAnsi="Arial" w:cs="Arial"/>
          <w:sz w:val="24"/>
          <w:szCs w:val="24"/>
        </w:rPr>
        <w:t xml:space="preserve"> </w:t>
      </w:r>
      <w:r w:rsidRPr="001A6CAB">
        <w:rPr>
          <w:rFonts w:ascii="Arial" w:hAnsi="Arial" w:cs="Arial"/>
          <w:sz w:val="24"/>
          <w:szCs w:val="24"/>
        </w:rPr>
        <w:t>się do wsparcia jest 51 punktów.</w:t>
      </w:r>
    </w:p>
    <w:p w14:paraId="03106BB4" w14:textId="1F55BD4E" w:rsidR="00DD3EFB" w:rsidRPr="001A6CAB" w:rsidRDefault="00DD3EFB"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W przypadku, gdy projekt uzyska mniej niż 51 punktów otrzymuje ocenę negatywną, jako słabo realizujący cele FEL 2021-2027.</w:t>
      </w:r>
    </w:p>
    <w:p w14:paraId="374C0A57" w14:textId="7B461D86" w:rsidR="004313D4" w:rsidRPr="001A6CAB" w:rsidRDefault="004313D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Ocenę negatywną stanowi również ocena, w wyniku której projekt spełnił kryteria i uzyskał wymagan</w:t>
      </w:r>
      <w:r w:rsidR="008875FA" w:rsidRPr="001A6CAB">
        <w:rPr>
          <w:rFonts w:ascii="Arial" w:hAnsi="Arial" w:cs="Arial"/>
          <w:sz w:val="24"/>
          <w:szCs w:val="24"/>
        </w:rPr>
        <w:t>ą</w:t>
      </w:r>
      <w:r w:rsidRPr="001A6CAB">
        <w:rPr>
          <w:rFonts w:ascii="Arial" w:hAnsi="Arial" w:cs="Arial"/>
          <w:sz w:val="24"/>
          <w:szCs w:val="24"/>
        </w:rPr>
        <w:t xml:space="preserve"> liczbę punktów, jednak dostępna alokacja</w:t>
      </w:r>
      <w:r w:rsidR="008875FA" w:rsidRPr="001A6CAB">
        <w:rPr>
          <w:rFonts w:ascii="Arial" w:hAnsi="Arial" w:cs="Arial"/>
          <w:sz w:val="24"/>
          <w:szCs w:val="24"/>
        </w:rPr>
        <w:t xml:space="preserve"> w naborze</w:t>
      </w:r>
      <w:r w:rsidRPr="001A6CAB">
        <w:rPr>
          <w:rFonts w:ascii="Arial" w:hAnsi="Arial" w:cs="Arial"/>
          <w:sz w:val="24"/>
          <w:szCs w:val="24"/>
        </w:rPr>
        <w:t xml:space="preserve"> nie pozwala na wybranie go do dofinansowania.</w:t>
      </w:r>
    </w:p>
    <w:p w14:paraId="6E92762D" w14:textId="227348D1" w:rsidR="00DD3EFB" w:rsidRPr="001A6CAB" w:rsidRDefault="00DD3EFB"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W przypadku negatywnej oceny LAWP informuje pisemnie wnioskodawców o negatywnym wyniku oceny wraz z podaniem uzasadnienia. Informacja przekazywana jest wnioskodawcy niezwłocznie po zatwierdzeniu wyników oceny merytorycznej przez ZWL. Od negatywnej oceny wnioskodawcy przysługuje prawo do złożenia protestu, zgodnie z rozdz. 9 Regulaminu.</w:t>
      </w:r>
    </w:p>
    <w:p w14:paraId="3BBD51E4" w14:textId="3C5EFB89" w:rsidR="00DD3EFB" w:rsidRPr="001A6CAB" w:rsidRDefault="004313D4" w:rsidP="004A6680">
      <w:pPr>
        <w:pStyle w:val="Akapitzlist"/>
        <w:numPr>
          <w:ilvl w:val="0"/>
          <w:numId w:val="10"/>
        </w:numPr>
        <w:spacing w:before="120" w:after="120" w:line="276" w:lineRule="auto"/>
        <w:ind w:left="567" w:hanging="425"/>
        <w:contextualSpacing w:val="0"/>
        <w:rPr>
          <w:rFonts w:ascii="Arial" w:hAnsi="Arial" w:cs="Arial"/>
          <w:sz w:val="24"/>
          <w:szCs w:val="24"/>
        </w:rPr>
      </w:pPr>
      <w:r w:rsidRPr="001A6CAB">
        <w:rPr>
          <w:rFonts w:ascii="Arial" w:hAnsi="Arial" w:cs="Arial"/>
          <w:sz w:val="24"/>
          <w:szCs w:val="24"/>
        </w:rPr>
        <w:t>Po zatwierdzeniu wyników oceny merytorycznej przez ZWL,</w:t>
      </w:r>
      <w:r w:rsidR="00DD3EFB" w:rsidRPr="001A6CAB">
        <w:rPr>
          <w:rFonts w:ascii="Arial" w:hAnsi="Arial" w:cs="Arial"/>
          <w:sz w:val="24"/>
          <w:szCs w:val="24"/>
        </w:rPr>
        <w:t xml:space="preserve"> w WOD2021 rejestrowany jest wynik tej oceny.</w:t>
      </w:r>
    </w:p>
    <w:p w14:paraId="06DBF0B8" w14:textId="1F1F0B59" w:rsidR="002E5F82" w:rsidRPr="001A6CAB" w:rsidRDefault="005F1F32" w:rsidP="004A6680">
      <w:pPr>
        <w:pStyle w:val="Nagwek2"/>
        <w:numPr>
          <w:ilvl w:val="1"/>
          <w:numId w:val="75"/>
        </w:numPr>
        <w:spacing w:before="120" w:after="120" w:line="276" w:lineRule="auto"/>
        <w:ind w:left="357" w:hanging="357"/>
        <w:rPr>
          <w:rFonts w:cs="Arial"/>
          <w:b/>
          <w:color w:val="auto"/>
          <w:szCs w:val="24"/>
        </w:rPr>
      </w:pPr>
      <w:bookmarkStart w:id="236" w:name="_Toc138062575"/>
      <w:r w:rsidRPr="001A6CAB">
        <w:rPr>
          <w:rFonts w:cs="Arial"/>
          <w:b/>
          <w:color w:val="auto"/>
          <w:szCs w:val="24"/>
        </w:rPr>
        <w:t xml:space="preserve">Udział </w:t>
      </w:r>
      <w:r w:rsidR="002E5F82" w:rsidRPr="001A6CAB">
        <w:rPr>
          <w:rFonts w:cs="Arial"/>
          <w:b/>
          <w:color w:val="auto"/>
          <w:szCs w:val="24"/>
        </w:rPr>
        <w:t>ekspertów</w:t>
      </w:r>
      <w:r w:rsidR="00FD7733" w:rsidRPr="001A6CAB">
        <w:rPr>
          <w:rFonts w:cs="Arial"/>
          <w:b/>
          <w:color w:val="auto"/>
          <w:szCs w:val="24"/>
        </w:rPr>
        <w:t xml:space="preserve"> w </w:t>
      </w:r>
      <w:r w:rsidRPr="001A6CAB">
        <w:rPr>
          <w:rFonts w:cs="Arial"/>
          <w:b/>
          <w:color w:val="auto"/>
          <w:szCs w:val="24"/>
        </w:rPr>
        <w:t>p</w:t>
      </w:r>
      <w:r w:rsidR="00FD7733" w:rsidRPr="001A6CAB">
        <w:rPr>
          <w:rFonts w:cs="Arial"/>
          <w:b/>
          <w:color w:val="auto"/>
          <w:szCs w:val="24"/>
        </w:rPr>
        <w:t>roces</w:t>
      </w:r>
      <w:r w:rsidRPr="001A6CAB">
        <w:rPr>
          <w:rFonts w:cs="Arial"/>
          <w:b/>
          <w:color w:val="auto"/>
          <w:szCs w:val="24"/>
        </w:rPr>
        <w:t>ie</w:t>
      </w:r>
      <w:r w:rsidR="00FD7733" w:rsidRPr="001A6CAB">
        <w:rPr>
          <w:rFonts w:cs="Arial"/>
          <w:b/>
          <w:color w:val="auto"/>
          <w:szCs w:val="24"/>
        </w:rPr>
        <w:t xml:space="preserve"> oceny</w:t>
      </w:r>
      <w:bookmarkEnd w:id="236"/>
    </w:p>
    <w:p w14:paraId="5BB48CF4" w14:textId="77777777" w:rsidR="00A60574" w:rsidRPr="001A6CAB" w:rsidRDefault="00A60574" w:rsidP="004A6680">
      <w:pPr>
        <w:pStyle w:val="Akapitzlist"/>
        <w:numPr>
          <w:ilvl w:val="0"/>
          <w:numId w:val="25"/>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Eksperci</w:t>
      </w:r>
      <w:r w:rsidR="005F6C6B" w:rsidRPr="001A6CAB">
        <w:rPr>
          <w:rFonts w:ascii="Arial" w:hAnsi="Arial" w:cs="Arial"/>
          <w:sz w:val="24"/>
          <w:szCs w:val="24"/>
        </w:rPr>
        <w:t xml:space="preserve"> mogą być powoływani wyłącznie z wykazu ekspertów, o którym mowa w art. 81 ustawy wdrożeniowej</w:t>
      </w:r>
      <w:r w:rsidRPr="001A6CAB">
        <w:rPr>
          <w:rFonts w:ascii="Arial" w:hAnsi="Arial" w:cs="Arial"/>
          <w:sz w:val="24"/>
          <w:szCs w:val="24"/>
        </w:rPr>
        <w:t>.</w:t>
      </w:r>
    </w:p>
    <w:p w14:paraId="6E7DDAFD" w14:textId="12752DFE" w:rsidR="005F6C6B" w:rsidRPr="001A6CAB" w:rsidRDefault="00A60574" w:rsidP="004A6680">
      <w:pPr>
        <w:pStyle w:val="Akapitzlist"/>
        <w:numPr>
          <w:ilvl w:val="0"/>
          <w:numId w:val="25"/>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lastRenderedPageBreak/>
        <w:t>Eksperci muszą spełniać wymogi określone w Rozdziale 17 ustawy wdrożeniowej, w szczególności w zakresie bezstronności, o której mowa w art. 85 ustawy wdrożeniowej.</w:t>
      </w:r>
    </w:p>
    <w:p w14:paraId="561DF9A4" w14:textId="5679CCEA" w:rsidR="001D6CF4" w:rsidRPr="001A6CAB" w:rsidRDefault="00A60574" w:rsidP="004A6680">
      <w:pPr>
        <w:pStyle w:val="Akapitzlist"/>
        <w:numPr>
          <w:ilvl w:val="0"/>
          <w:numId w:val="25"/>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Eksperci nie dokonują całościowej oceny projektów. Wydana przez eksperta opinia ma jedynie charakter opiniodawczo-doradczy i nie jest wiążąca dla członków KOP oceniających dany projekt.</w:t>
      </w:r>
    </w:p>
    <w:p w14:paraId="0F241323" w14:textId="61072B3D" w:rsidR="00142194" w:rsidRPr="001A6CAB" w:rsidRDefault="00903587" w:rsidP="004A6680">
      <w:pPr>
        <w:pStyle w:val="Nagwek1"/>
        <w:numPr>
          <w:ilvl w:val="0"/>
          <w:numId w:val="75"/>
        </w:numPr>
        <w:spacing w:before="120" w:after="120" w:line="276" w:lineRule="auto"/>
        <w:ind w:left="357" w:hanging="357"/>
        <w:rPr>
          <w:rFonts w:ascii="Arial" w:hAnsi="Arial" w:cs="Arial"/>
          <w:color w:val="auto"/>
          <w:sz w:val="24"/>
          <w:szCs w:val="24"/>
        </w:rPr>
      </w:pPr>
      <w:bookmarkStart w:id="237" w:name="_Toc138062576"/>
      <w:r w:rsidRPr="001A6CAB">
        <w:rPr>
          <w:rFonts w:ascii="Arial" w:hAnsi="Arial" w:cs="Arial"/>
          <w:color w:val="auto"/>
          <w:sz w:val="24"/>
          <w:szCs w:val="24"/>
        </w:rPr>
        <w:t>WYBÓR PROJEKTÓW DO DOFINANSOWANIA</w:t>
      </w:r>
      <w:bookmarkEnd w:id="237"/>
    </w:p>
    <w:p w14:paraId="72D119BB" w14:textId="762D60CC" w:rsidR="00216A56" w:rsidRPr="001A6CAB" w:rsidRDefault="005F1F32" w:rsidP="004A6680">
      <w:pPr>
        <w:pStyle w:val="Nagwek2"/>
        <w:numPr>
          <w:ilvl w:val="1"/>
          <w:numId w:val="75"/>
        </w:numPr>
        <w:spacing w:before="120" w:after="120" w:line="276" w:lineRule="auto"/>
        <w:ind w:left="357" w:hanging="357"/>
        <w:rPr>
          <w:rFonts w:cs="Arial"/>
          <w:b/>
          <w:color w:val="auto"/>
          <w:szCs w:val="24"/>
        </w:rPr>
      </w:pPr>
      <w:bookmarkStart w:id="238" w:name="_Toc138062577"/>
      <w:r w:rsidRPr="001A6CAB">
        <w:rPr>
          <w:rFonts w:cs="Arial"/>
          <w:b/>
          <w:color w:val="auto"/>
          <w:szCs w:val="24"/>
        </w:rPr>
        <w:t>Z</w:t>
      </w:r>
      <w:r w:rsidR="00216A56" w:rsidRPr="001A6CAB">
        <w:rPr>
          <w:rFonts w:cs="Arial"/>
          <w:b/>
          <w:color w:val="auto"/>
          <w:szCs w:val="24"/>
        </w:rPr>
        <w:t>akończenie oceny</w:t>
      </w:r>
      <w:r w:rsidR="00142194" w:rsidRPr="001A6CAB">
        <w:rPr>
          <w:rFonts w:cs="Arial"/>
          <w:b/>
          <w:color w:val="auto"/>
          <w:szCs w:val="24"/>
        </w:rPr>
        <w:t xml:space="preserve"> i wybór projektów do dofinansowania</w:t>
      </w:r>
      <w:bookmarkEnd w:id="238"/>
    </w:p>
    <w:p w14:paraId="1066FFA3" w14:textId="0CB7898B" w:rsidR="00427803" w:rsidRPr="001A6CAB" w:rsidRDefault="00427803" w:rsidP="004A6680">
      <w:pPr>
        <w:pStyle w:val="Akapitzlist"/>
        <w:numPr>
          <w:ilvl w:val="0"/>
          <w:numId w:val="12"/>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Celem postępowania jest wybór do dofinansowania projektów, które spełniły kryteria i przyczyniają się w największym stopniu do realizacji celów Działania</w:t>
      </w:r>
      <w:r w:rsidR="00032B88" w:rsidRPr="001A6CAB">
        <w:rPr>
          <w:rFonts w:ascii="Arial" w:hAnsi="Arial" w:cs="Arial"/>
          <w:sz w:val="24"/>
          <w:szCs w:val="24"/>
        </w:rPr>
        <w:t xml:space="preserve"> oraz FEL 2021-2027</w:t>
      </w:r>
      <w:r w:rsidRPr="001A6CAB">
        <w:rPr>
          <w:rFonts w:ascii="Arial" w:hAnsi="Arial" w:cs="Arial"/>
          <w:sz w:val="24"/>
          <w:szCs w:val="24"/>
        </w:rPr>
        <w:t>, tj. uzyskały najwyższą liczbę punktów na etapie oceny merytorycznej i alokacja umożliwia ich wybór do dofinansowania.</w:t>
      </w:r>
    </w:p>
    <w:p w14:paraId="1EB44DF7" w14:textId="3F49E1C4" w:rsidR="0028366F" w:rsidRPr="001A6CAB" w:rsidRDefault="0028366F" w:rsidP="004A6680">
      <w:pPr>
        <w:pStyle w:val="Akapitzlist"/>
        <w:numPr>
          <w:ilvl w:val="0"/>
          <w:numId w:val="12"/>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Po dokonaniu oceny merytorycznej dla wszystkich projektów, podlegających tej ocenie, projekt może:</w:t>
      </w:r>
    </w:p>
    <w:p w14:paraId="62A3DF40" w14:textId="10298175" w:rsidR="0028366F" w:rsidRPr="001A6CAB" w:rsidRDefault="0028366F" w:rsidP="004A6680">
      <w:pPr>
        <w:pStyle w:val="Akapitzlist"/>
        <w:numPr>
          <w:ilvl w:val="0"/>
          <w:numId w:val="28"/>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zostać wybrany do dofinansowania w przypadku spełnienia kryteriów wyboru projektów i uzyskania wymaganej liczby punktów, jeżeli alokacja wystarcza na wybranie go do dofinansowania;</w:t>
      </w:r>
    </w:p>
    <w:p w14:paraId="6218934B" w14:textId="4D13BB06" w:rsidR="0028366F" w:rsidRPr="001A6CAB" w:rsidRDefault="0028366F" w:rsidP="004A6680">
      <w:pPr>
        <w:pStyle w:val="Akapitzlist"/>
        <w:numPr>
          <w:ilvl w:val="0"/>
          <w:numId w:val="28"/>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uzyskać ocenę negatywną w przypadku spełnienia kryteriów wyboru projektów i uzyskania wymaganej liczby punktów, jednak alokacja nie wystarcza na wybranie go do dofinansowania;</w:t>
      </w:r>
    </w:p>
    <w:p w14:paraId="3A9E5790" w14:textId="179FBBE2" w:rsidR="0028366F" w:rsidRPr="001A6CAB" w:rsidRDefault="0028366F" w:rsidP="004A6680">
      <w:pPr>
        <w:pStyle w:val="Akapitzlist"/>
        <w:numPr>
          <w:ilvl w:val="0"/>
          <w:numId w:val="28"/>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uzyskać ocenę negatywną, w przypadku niespełnienia kryteriów wyboru projektów lub nie uzyskania wymaganej liczby punktów.</w:t>
      </w:r>
    </w:p>
    <w:p w14:paraId="133D8EF5" w14:textId="23C554F5" w:rsidR="00993B3E" w:rsidRPr="001A6CAB" w:rsidRDefault="0028366F" w:rsidP="004A6680">
      <w:pPr>
        <w:pStyle w:val="Akapitzlist"/>
        <w:numPr>
          <w:ilvl w:val="0"/>
          <w:numId w:val="12"/>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w:t>
      </w:r>
      <w:r w:rsidR="00903587" w:rsidRPr="001A6CAB">
        <w:rPr>
          <w:rFonts w:ascii="Arial" w:hAnsi="Arial" w:cs="Arial"/>
          <w:sz w:val="24"/>
          <w:szCs w:val="24"/>
        </w:rPr>
        <w:t xml:space="preserve">yniki </w:t>
      </w:r>
      <w:r w:rsidRPr="001A6CAB">
        <w:rPr>
          <w:rFonts w:ascii="Arial" w:hAnsi="Arial" w:cs="Arial"/>
          <w:sz w:val="24"/>
          <w:szCs w:val="24"/>
        </w:rPr>
        <w:t xml:space="preserve">oceny merytorycznej </w:t>
      </w:r>
      <w:r w:rsidR="00903587" w:rsidRPr="001A6CAB">
        <w:rPr>
          <w:rFonts w:ascii="Arial" w:hAnsi="Arial" w:cs="Arial"/>
          <w:sz w:val="24"/>
          <w:szCs w:val="24"/>
        </w:rPr>
        <w:t>są zatwierdzane uchwałą przez ZWL.</w:t>
      </w:r>
    </w:p>
    <w:p w14:paraId="731FC62A" w14:textId="234CCA89" w:rsidR="0028366F" w:rsidRPr="001A6CAB" w:rsidRDefault="0028366F" w:rsidP="004A6680">
      <w:pPr>
        <w:pStyle w:val="Akapitzlist"/>
        <w:numPr>
          <w:ilvl w:val="0"/>
          <w:numId w:val="12"/>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Projekty, które otrzymały wymaganą liczbę punktów, szereguje się malejąco, począwszy od tych które otrzymały najwyższą liczbę punktów, z uwzględnieniem kryteriów rozstrzygających.</w:t>
      </w:r>
    </w:p>
    <w:p w14:paraId="53AF42ED" w14:textId="35813FA9" w:rsidR="005738EB" w:rsidRPr="001A6CAB" w:rsidRDefault="0028366F" w:rsidP="004A6680">
      <w:pPr>
        <w:pStyle w:val="Akapitzlist"/>
        <w:numPr>
          <w:ilvl w:val="0"/>
          <w:numId w:val="12"/>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w:t>
      </w:r>
      <w:r w:rsidR="005738EB" w:rsidRPr="001A6CAB">
        <w:rPr>
          <w:rFonts w:ascii="Arial" w:hAnsi="Arial" w:cs="Arial"/>
          <w:sz w:val="24"/>
          <w:szCs w:val="24"/>
        </w:rPr>
        <w:t xml:space="preserve">yboru </w:t>
      </w:r>
      <w:r w:rsidRPr="001A6CAB">
        <w:rPr>
          <w:rFonts w:ascii="Arial" w:hAnsi="Arial" w:cs="Arial"/>
          <w:sz w:val="24"/>
          <w:szCs w:val="24"/>
        </w:rPr>
        <w:t xml:space="preserve">do dofinansowania </w:t>
      </w:r>
      <w:r w:rsidR="005738EB" w:rsidRPr="001A6CAB">
        <w:rPr>
          <w:rFonts w:ascii="Arial" w:hAnsi="Arial" w:cs="Arial"/>
          <w:sz w:val="24"/>
          <w:szCs w:val="24"/>
        </w:rPr>
        <w:t>dokonuje się zgodnie</w:t>
      </w:r>
      <w:r w:rsidR="00B5691A" w:rsidRPr="001A6CAB">
        <w:rPr>
          <w:rFonts w:ascii="Arial" w:hAnsi="Arial" w:cs="Arial"/>
          <w:sz w:val="24"/>
          <w:szCs w:val="24"/>
        </w:rPr>
        <w:t xml:space="preserve"> </w:t>
      </w:r>
      <w:r w:rsidR="005738EB" w:rsidRPr="001A6CAB">
        <w:rPr>
          <w:rFonts w:ascii="Arial" w:hAnsi="Arial" w:cs="Arial"/>
          <w:sz w:val="24"/>
          <w:szCs w:val="24"/>
        </w:rPr>
        <w:t>z kolejnością wynikającą z</w:t>
      </w:r>
      <w:r w:rsidRPr="001A6CAB">
        <w:rPr>
          <w:rFonts w:ascii="Arial" w:hAnsi="Arial" w:cs="Arial"/>
          <w:sz w:val="24"/>
          <w:szCs w:val="24"/>
        </w:rPr>
        <w:t xml:space="preserve"> uszeregowania, o którym mowa w pkt. </w:t>
      </w:r>
      <w:r w:rsidR="00032B88" w:rsidRPr="001A6CAB">
        <w:rPr>
          <w:rFonts w:ascii="Arial" w:hAnsi="Arial" w:cs="Arial"/>
          <w:sz w:val="24"/>
          <w:szCs w:val="24"/>
        </w:rPr>
        <w:t>4</w:t>
      </w:r>
      <w:r w:rsidR="005738EB" w:rsidRPr="001A6CAB">
        <w:rPr>
          <w:rFonts w:ascii="Arial" w:hAnsi="Arial" w:cs="Arial"/>
          <w:sz w:val="24"/>
          <w:szCs w:val="24"/>
        </w:rPr>
        <w:t>, biorąc pod uwagę</w:t>
      </w:r>
      <w:r w:rsidRPr="001A6CAB">
        <w:rPr>
          <w:rFonts w:ascii="Arial" w:hAnsi="Arial" w:cs="Arial"/>
          <w:sz w:val="24"/>
          <w:szCs w:val="24"/>
        </w:rPr>
        <w:t xml:space="preserve"> dostępną alokację</w:t>
      </w:r>
      <w:r w:rsidR="005738EB" w:rsidRPr="001A6CAB">
        <w:rPr>
          <w:rFonts w:ascii="Arial" w:hAnsi="Arial" w:cs="Arial"/>
          <w:sz w:val="24"/>
          <w:szCs w:val="24"/>
        </w:rPr>
        <w:t>.</w:t>
      </w:r>
    </w:p>
    <w:p w14:paraId="48F6EE68" w14:textId="62BF2DA0" w:rsidR="004C6B28" w:rsidRPr="001A6CAB" w:rsidRDefault="005738EB" w:rsidP="004A6680">
      <w:pPr>
        <w:pStyle w:val="Akapitzlist"/>
        <w:numPr>
          <w:ilvl w:val="0"/>
          <w:numId w:val="12"/>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przypadku, gdy kilka projektów uzyska tą samą, wymaganą liczbę punktów kwalifikującą projekt</w:t>
      </w:r>
      <w:r w:rsidR="00A95C37" w:rsidRPr="001A6CAB">
        <w:rPr>
          <w:rFonts w:ascii="Arial" w:hAnsi="Arial" w:cs="Arial"/>
          <w:sz w:val="24"/>
          <w:szCs w:val="24"/>
        </w:rPr>
        <w:t xml:space="preserve"> </w:t>
      </w:r>
      <w:r w:rsidRPr="001A6CAB">
        <w:rPr>
          <w:rFonts w:ascii="Arial" w:hAnsi="Arial" w:cs="Arial"/>
          <w:sz w:val="24"/>
          <w:szCs w:val="24"/>
        </w:rPr>
        <w:t xml:space="preserve">do wsparcia, a wartość alokacji nie pozwala na </w:t>
      </w:r>
      <w:r w:rsidR="0028366F" w:rsidRPr="001A6CAB">
        <w:rPr>
          <w:rFonts w:ascii="Arial" w:hAnsi="Arial" w:cs="Arial"/>
          <w:sz w:val="24"/>
          <w:szCs w:val="24"/>
        </w:rPr>
        <w:t xml:space="preserve">wybór </w:t>
      </w:r>
      <w:r w:rsidRPr="001A6CAB">
        <w:rPr>
          <w:rFonts w:ascii="Arial" w:hAnsi="Arial" w:cs="Arial"/>
          <w:sz w:val="24"/>
          <w:szCs w:val="24"/>
        </w:rPr>
        <w:t>do</w:t>
      </w:r>
      <w:r w:rsidR="00A95C37" w:rsidRPr="001A6CAB">
        <w:rPr>
          <w:rFonts w:ascii="Arial" w:hAnsi="Arial" w:cs="Arial"/>
          <w:sz w:val="24"/>
          <w:szCs w:val="24"/>
        </w:rPr>
        <w:t xml:space="preserve"> </w:t>
      </w:r>
      <w:r w:rsidRPr="001A6CAB">
        <w:rPr>
          <w:rFonts w:ascii="Arial" w:hAnsi="Arial" w:cs="Arial"/>
          <w:sz w:val="24"/>
          <w:szCs w:val="24"/>
        </w:rPr>
        <w:t>dofinansowania</w:t>
      </w:r>
      <w:r w:rsidR="0028366F" w:rsidRPr="001A6CAB">
        <w:rPr>
          <w:rFonts w:ascii="Arial" w:hAnsi="Arial" w:cs="Arial"/>
          <w:sz w:val="24"/>
          <w:szCs w:val="24"/>
        </w:rPr>
        <w:t xml:space="preserve"> ich</w:t>
      </w:r>
      <w:r w:rsidRPr="001A6CAB">
        <w:rPr>
          <w:rFonts w:ascii="Arial" w:hAnsi="Arial" w:cs="Arial"/>
          <w:sz w:val="24"/>
          <w:szCs w:val="24"/>
        </w:rPr>
        <w:t xml:space="preserve"> wszystkich, o wyborze decydują kryteria</w:t>
      </w:r>
      <w:r w:rsidR="00A95C37" w:rsidRPr="001A6CAB">
        <w:rPr>
          <w:rFonts w:ascii="Arial" w:hAnsi="Arial" w:cs="Arial"/>
          <w:sz w:val="24"/>
          <w:szCs w:val="24"/>
        </w:rPr>
        <w:t xml:space="preserve"> </w:t>
      </w:r>
      <w:r w:rsidRPr="001A6CAB">
        <w:rPr>
          <w:rFonts w:ascii="Arial" w:hAnsi="Arial" w:cs="Arial"/>
          <w:sz w:val="24"/>
          <w:szCs w:val="24"/>
        </w:rPr>
        <w:t>rozstrzygające.</w:t>
      </w:r>
      <w:r w:rsidR="00A95C37" w:rsidRPr="001A6CAB">
        <w:rPr>
          <w:rFonts w:ascii="Arial" w:hAnsi="Arial" w:cs="Arial"/>
          <w:sz w:val="24"/>
          <w:szCs w:val="24"/>
        </w:rPr>
        <w:t xml:space="preserve"> </w:t>
      </w:r>
      <w:r w:rsidR="006F3BAB" w:rsidRPr="001A6CAB">
        <w:rPr>
          <w:rFonts w:ascii="Arial" w:hAnsi="Arial" w:cs="Arial"/>
          <w:sz w:val="24"/>
          <w:szCs w:val="24"/>
        </w:rPr>
        <w:t xml:space="preserve">Jeżeli pierwsze z kryteriów rozstrzygających nie rozwiązuje kwestii wyboru, wówczas stosuje się </w:t>
      </w:r>
      <w:r w:rsidR="00210114" w:rsidRPr="001A6CAB">
        <w:rPr>
          <w:rFonts w:ascii="Arial" w:hAnsi="Arial" w:cs="Arial"/>
          <w:sz w:val="24"/>
          <w:szCs w:val="24"/>
        </w:rPr>
        <w:t>kolejne</w:t>
      </w:r>
      <w:r w:rsidR="006F3BAB" w:rsidRPr="001A6CAB">
        <w:rPr>
          <w:rFonts w:ascii="Arial" w:hAnsi="Arial" w:cs="Arial"/>
          <w:sz w:val="24"/>
          <w:szCs w:val="24"/>
        </w:rPr>
        <w:t xml:space="preserve"> kryteri</w:t>
      </w:r>
      <w:r w:rsidR="00210114" w:rsidRPr="001A6CAB">
        <w:rPr>
          <w:rFonts w:ascii="Arial" w:hAnsi="Arial" w:cs="Arial"/>
          <w:sz w:val="24"/>
          <w:szCs w:val="24"/>
        </w:rPr>
        <w:t>a</w:t>
      </w:r>
      <w:r w:rsidR="006F3BAB" w:rsidRPr="001A6CAB">
        <w:rPr>
          <w:rFonts w:ascii="Arial" w:hAnsi="Arial" w:cs="Arial"/>
          <w:sz w:val="24"/>
          <w:szCs w:val="24"/>
        </w:rPr>
        <w:t xml:space="preserve"> rozstrzygające</w:t>
      </w:r>
      <w:r w:rsidR="00210114" w:rsidRPr="001A6CAB">
        <w:rPr>
          <w:rFonts w:ascii="Arial" w:hAnsi="Arial" w:cs="Arial"/>
          <w:sz w:val="24"/>
          <w:szCs w:val="24"/>
        </w:rPr>
        <w:t xml:space="preserve">. </w:t>
      </w:r>
      <w:r w:rsidR="00113E64" w:rsidRPr="001A6CAB">
        <w:rPr>
          <w:rFonts w:ascii="Arial" w:hAnsi="Arial" w:cs="Arial"/>
          <w:sz w:val="24"/>
          <w:szCs w:val="24"/>
        </w:rPr>
        <w:t xml:space="preserve">W przypadku, gdy </w:t>
      </w:r>
      <w:r w:rsidR="00210114" w:rsidRPr="001A6CAB">
        <w:rPr>
          <w:rFonts w:ascii="Arial" w:hAnsi="Arial" w:cs="Arial"/>
          <w:sz w:val="24"/>
          <w:szCs w:val="24"/>
        </w:rPr>
        <w:t xml:space="preserve">żadne z </w:t>
      </w:r>
      <w:r w:rsidR="008875FA" w:rsidRPr="001A6CAB">
        <w:rPr>
          <w:rFonts w:ascii="Arial" w:hAnsi="Arial" w:cs="Arial"/>
          <w:sz w:val="24"/>
          <w:szCs w:val="24"/>
        </w:rPr>
        <w:t xml:space="preserve">zatwierdzonych przez KM FEL </w:t>
      </w:r>
      <w:r w:rsidR="00113E64" w:rsidRPr="001A6CAB">
        <w:rPr>
          <w:rFonts w:ascii="Arial" w:hAnsi="Arial" w:cs="Arial"/>
          <w:sz w:val="24"/>
          <w:szCs w:val="24"/>
        </w:rPr>
        <w:t>kryteriów rozstrzygających nie</w:t>
      </w:r>
      <w:r w:rsidR="00210114" w:rsidRPr="001A6CAB">
        <w:rPr>
          <w:rFonts w:ascii="Arial" w:hAnsi="Arial" w:cs="Arial"/>
          <w:sz w:val="24"/>
          <w:szCs w:val="24"/>
        </w:rPr>
        <w:t xml:space="preserve"> rozwiązuje kwestii wyboru</w:t>
      </w:r>
      <w:r w:rsidR="00113E64" w:rsidRPr="001A6CAB">
        <w:rPr>
          <w:rFonts w:ascii="Arial" w:hAnsi="Arial" w:cs="Arial"/>
          <w:sz w:val="24"/>
          <w:szCs w:val="24"/>
        </w:rPr>
        <w:t xml:space="preserve"> (co oznacza, iż wszystkie kryteria rozstrzygające dla tych projektów są tożsame) nie dokonuje się wyboru spośród tych projektów</w:t>
      </w:r>
      <w:r w:rsidR="004C6B28" w:rsidRPr="001A6CAB">
        <w:rPr>
          <w:rFonts w:ascii="Arial" w:hAnsi="Arial" w:cs="Arial"/>
          <w:sz w:val="24"/>
          <w:szCs w:val="24"/>
        </w:rPr>
        <w:t>.</w:t>
      </w:r>
      <w:r w:rsidR="008875FA" w:rsidRPr="001A6CAB">
        <w:rPr>
          <w:rFonts w:ascii="Arial" w:hAnsi="Arial" w:cs="Arial"/>
          <w:sz w:val="24"/>
          <w:szCs w:val="24"/>
        </w:rPr>
        <w:t xml:space="preserve"> Projekty te mogą zostać wybrane wówczas wyłącznie w sytuacji, o której mowa w Rozdziale 7.2 Regulaminu.</w:t>
      </w:r>
    </w:p>
    <w:p w14:paraId="5BDF3A49" w14:textId="776BD561" w:rsidR="003B3259" w:rsidRPr="001A6CAB" w:rsidRDefault="00210114" w:rsidP="004A6680">
      <w:pPr>
        <w:pStyle w:val="Akapitzlist"/>
        <w:numPr>
          <w:ilvl w:val="0"/>
          <w:numId w:val="12"/>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Po zatwierdzeniu </w:t>
      </w:r>
      <w:r w:rsidR="006E77F1" w:rsidRPr="001A6CAB">
        <w:rPr>
          <w:rFonts w:ascii="Arial" w:hAnsi="Arial" w:cs="Arial"/>
          <w:sz w:val="24"/>
          <w:szCs w:val="24"/>
        </w:rPr>
        <w:t>wyników oceny merytorycznej</w:t>
      </w:r>
      <w:r w:rsidR="00F66AAB" w:rsidRPr="001A6CAB">
        <w:rPr>
          <w:rFonts w:ascii="Arial" w:hAnsi="Arial" w:cs="Arial"/>
          <w:sz w:val="24"/>
          <w:szCs w:val="24"/>
        </w:rPr>
        <w:t xml:space="preserve"> przez ZWL, nie później niż w terminie 7 dni, LAWP na stronie internetowej </w:t>
      </w:r>
      <w:r w:rsidR="00D34E21" w:rsidRPr="001A6CAB">
        <w:rPr>
          <w:rFonts w:ascii="Arial" w:hAnsi="Arial" w:cs="Arial"/>
          <w:sz w:val="24"/>
          <w:szCs w:val="24"/>
        </w:rPr>
        <w:t>fundusze</w:t>
      </w:r>
      <w:r w:rsidR="00D34E21">
        <w:rPr>
          <w:rFonts w:ascii="Arial" w:hAnsi="Arial" w:cs="Arial"/>
          <w:sz w:val="24"/>
          <w:szCs w:val="24"/>
        </w:rPr>
        <w:t>ue</w:t>
      </w:r>
      <w:r w:rsidR="00F66AAB" w:rsidRPr="001A6CAB">
        <w:rPr>
          <w:rFonts w:ascii="Arial" w:hAnsi="Arial" w:cs="Arial"/>
          <w:sz w:val="24"/>
          <w:szCs w:val="24"/>
        </w:rPr>
        <w:t>.lubelskie.pl oraz na portalu publik</w:t>
      </w:r>
      <w:r w:rsidR="005145A7" w:rsidRPr="001A6CAB">
        <w:rPr>
          <w:rFonts w:ascii="Arial" w:hAnsi="Arial" w:cs="Arial"/>
          <w:sz w:val="24"/>
          <w:szCs w:val="24"/>
        </w:rPr>
        <w:t>uje</w:t>
      </w:r>
      <w:r w:rsidR="00F66AAB" w:rsidRPr="001A6CAB">
        <w:rPr>
          <w:rFonts w:ascii="Arial" w:hAnsi="Arial" w:cs="Arial"/>
          <w:sz w:val="24"/>
          <w:szCs w:val="24"/>
        </w:rPr>
        <w:t xml:space="preserve"> informacj</w:t>
      </w:r>
      <w:r w:rsidR="005145A7" w:rsidRPr="001A6CAB">
        <w:rPr>
          <w:rFonts w:ascii="Arial" w:hAnsi="Arial" w:cs="Arial"/>
          <w:sz w:val="24"/>
          <w:szCs w:val="24"/>
        </w:rPr>
        <w:t>ę</w:t>
      </w:r>
      <w:r w:rsidR="00F66AAB" w:rsidRPr="001A6CAB">
        <w:rPr>
          <w:rFonts w:ascii="Arial" w:hAnsi="Arial" w:cs="Arial"/>
          <w:sz w:val="24"/>
          <w:szCs w:val="24"/>
        </w:rPr>
        <w:t xml:space="preserve"> zawierając</w:t>
      </w:r>
      <w:r w:rsidR="008875FA" w:rsidRPr="001A6CAB">
        <w:rPr>
          <w:rFonts w:ascii="Arial" w:hAnsi="Arial" w:cs="Arial"/>
          <w:sz w:val="24"/>
          <w:szCs w:val="24"/>
        </w:rPr>
        <w:t>ą</w:t>
      </w:r>
      <w:r w:rsidR="00F66AAB" w:rsidRPr="001A6CAB">
        <w:rPr>
          <w:rFonts w:ascii="Arial" w:hAnsi="Arial" w:cs="Arial"/>
          <w:sz w:val="24"/>
          <w:szCs w:val="24"/>
        </w:rPr>
        <w:t xml:space="preserve"> zestawienie wszystkich ocenionych w post</w:t>
      </w:r>
      <w:r w:rsidR="008875FA" w:rsidRPr="001A6CAB">
        <w:rPr>
          <w:rFonts w:ascii="Arial" w:hAnsi="Arial" w:cs="Arial"/>
          <w:sz w:val="24"/>
          <w:szCs w:val="24"/>
        </w:rPr>
        <w:t>ę</w:t>
      </w:r>
      <w:r w:rsidR="00F66AAB" w:rsidRPr="001A6CAB">
        <w:rPr>
          <w:rFonts w:ascii="Arial" w:hAnsi="Arial" w:cs="Arial"/>
          <w:sz w:val="24"/>
          <w:szCs w:val="24"/>
        </w:rPr>
        <w:t>powaniu projektów</w:t>
      </w:r>
      <w:r w:rsidR="00032B88" w:rsidRPr="001A6CAB">
        <w:rPr>
          <w:rFonts w:ascii="Arial" w:hAnsi="Arial" w:cs="Arial"/>
          <w:sz w:val="24"/>
          <w:szCs w:val="24"/>
        </w:rPr>
        <w:t xml:space="preserve"> wraz ze wskazaniem przyznanych kwot dofinansowania</w:t>
      </w:r>
      <w:r w:rsidR="00F66AAB" w:rsidRPr="001A6CAB">
        <w:rPr>
          <w:rFonts w:ascii="Arial" w:hAnsi="Arial" w:cs="Arial"/>
          <w:sz w:val="24"/>
          <w:szCs w:val="24"/>
        </w:rPr>
        <w:t>.</w:t>
      </w:r>
    </w:p>
    <w:p w14:paraId="2F659D19" w14:textId="7EE5DFDF" w:rsidR="004C6B28" w:rsidRPr="001A6CAB" w:rsidRDefault="00F66AAB" w:rsidP="004A6680">
      <w:pPr>
        <w:pStyle w:val="Akapitzlist"/>
        <w:numPr>
          <w:ilvl w:val="0"/>
          <w:numId w:val="12"/>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lastRenderedPageBreak/>
        <w:t xml:space="preserve">Po zatwierdzeniu wyników oceny merytorycznej przez ZWL, nie później niż w terminie 7 dni, LAWP </w:t>
      </w:r>
      <w:r w:rsidR="004C6B28" w:rsidRPr="001A6CAB">
        <w:rPr>
          <w:rFonts w:ascii="Arial" w:hAnsi="Arial" w:cs="Arial"/>
          <w:sz w:val="24"/>
          <w:szCs w:val="24"/>
        </w:rPr>
        <w:t>na stronie</w:t>
      </w:r>
      <w:r w:rsidR="008156F9" w:rsidRPr="001A6CAB">
        <w:rPr>
          <w:rFonts w:ascii="Arial" w:hAnsi="Arial" w:cs="Arial"/>
          <w:sz w:val="24"/>
          <w:szCs w:val="24"/>
        </w:rPr>
        <w:t xml:space="preserve"> </w:t>
      </w:r>
      <w:r w:rsidRPr="001A6CAB">
        <w:rPr>
          <w:rFonts w:ascii="Arial" w:hAnsi="Arial" w:cs="Arial"/>
          <w:sz w:val="24"/>
          <w:szCs w:val="24"/>
        </w:rPr>
        <w:t xml:space="preserve">internetowej </w:t>
      </w:r>
      <w:r w:rsidR="00D34E21" w:rsidRPr="001A6CAB">
        <w:rPr>
          <w:rFonts w:ascii="Arial" w:hAnsi="Arial" w:cs="Arial"/>
          <w:sz w:val="24"/>
          <w:szCs w:val="24"/>
        </w:rPr>
        <w:t>fundusze</w:t>
      </w:r>
      <w:r w:rsidR="00D34E21">
        <w:rPr>
          <w:rFonts w:ascii="Arial" w:hAnsi="Arial" w:cs="Arial"/>
          <w:sz w:val="24"/>
          <w:szCs w:val="24"/>
        </w:rPr>
        <w:t>ue</w:t>
      </w:r>
      <w:r w:rsidR="008156F9" w:rsidRPr="001A6CAB">
        <w:rPr>
          <w:rFonts w:ascii="Arial" w:hAnsi="Arial" w:cs="Arial"/>
          <w:sz w:val="24"/>
          <w:szCs w:val="24"/>
        </w:rPr>
        <w:t xml:space="preserve">.lubelskie.pl </w:t>
      </w:r>
      <w:r w:rsidRPr="001A6CAB">
        <w:rPr>
          <w:rFonts w:ascii="Arial" w:hAnsi="Arial" w:cs="Arial"/>
          <w:sz w:val="24"/>
          <w:szCs w:val="24"/>
        </w:rPr>
        <w:t>publikuje</w:t>
      </w:r>
      <w:r w:rsidR="004C6B28" w:rsidRPr="001A6CAB">
        <w:rPr>
          <w:rFonts w:ascii="Arial" w:hAnsi="Arial" w:cs="Arial"/>
          <w:sz w:val="24"/>
          <w:szCs w:val="24"/>
        </w:rPr>
        <w:t xml:space="preserve"> </w:t>
      </w:r>
      <w:r w:rsidRPr="001A6CAB">
        <w:rPr>
          <w:rFonts w:ascii="Arial" w:hAnsi="Arial" w:cs="Arial"/>
          <w:sz w:val="24"/>
          <w:szCs w:val="24"/>
        </w:rPr>
        <w:t>i</w:t>
      </w:r>
      <w:r w:rsidR="004C6B28" w:rsidRPr="001A6CAB">
        <w:rPr>
          <w:rFonts w:ascii="Arial" w:hAnsi="Arial" w:cs="Arial"/>
          <w:sz w:val="24"/>
          <w:szCs w:val="24"/>
        </w:rPr>
        <w:t>nformacj</w:t>
      </w:r>
      <w:r w:rsidRPr="001A6CAB">
        <w:rPr>
          <w:rFonts w:ascii="Arial" w:hAnsi="Arial" w:cs="Arial"/>
          <w:sz w:val="24"/>
          <w:szCs w:val="24"/>
        </w:rPr>
        <w:t>ę</w:t>
      </w:r>
      <w:r w:rsidR="004C6B28" w:rsidRPr="001A6CAB">
        <w:rPr>
          <w:rFonts w:ascii="Arial" w:hAnsi="Arial" w:cs="Arial"/>
          <w:sz w:val="24"/>
          <w:szCs w:val="24"/>
        </w:rPr>
        <w:t xml:space="preserve"> o składzie KOP.</w:t>
      </w:r>
    </w:p>
    <w:p w14:paraId="73908573" w14:textId="18FB79D5" w:rsidR="000702E1" w:rsidRPr="001A6CAB" w:rsidRDefault="004313D4" w:rsidP="004A6680">
      <w:pPr>
        <w:pStyle w:val="Akapitzlist"/>
        <w:numPr>
          <w:ilvl w:val="0"/>
          <w:numId w:val="12"/>
        </w:numPr>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przypadku projektów wybranych do dofinansowania, wnioskodawcy są n</w:t>
      </w:r>
      <w:r w:rsidR="006D2BE5" w:rsidRPr="001A6CAB">
        <w:rPr>
          <w:rFonts w:ascii="Arial" w:hAnsi="Arial" w:cs="Arial"/>
          <w:sz w:val="24"/>
          <w:szCs w:val="24"/>
        </w:rPr>
        <w:t xml:space="preserve">iezwłocznie </w:t>
      </w:r>
      <w:r w:rsidRPr="001A6CAB">
        <w:rPr>
          <w:rFonts w:ascii="Arial" w:hAnsi="Arial" w:cs="Arial"/>
          <w:sz w:val="24"/>
          <w:szCs w:val="24"/>
        </w:rPr>
        <w:t xml:space="preserve">informowani o wyborze projektu. Informacja przekazywana jest </w:t>
      </w:r>
      <w:r w:rsidR="006F114E" w:rsidRPr="001A6CAB">
        <w:rPr>
          <w:rFonts w:ascii="Arial" w:hAnsi="Arial" w:cs="Arial"/>
          <w:sz w:val="24"/>
          <w:szCs w:val="24"/>
        </w:rPr>
        <w:t>w formie pisemnej, listem poleconym za zwrotnym potwierdzeniem odbioru</w:t>
      </w:r>
      <w:r w:rsidR="006D2BE5" w:rsidRPr="001A6CAB">
        <w:rPr>
          <w:rFonts w:ascii="Arial" w:hAnsi="Arial" w:cs="Arial"/>
          <w:sz w:val="24"/>
          <w:szCs w:val="24"/>
        </w:rPr>
        <w:t>.</w:t>
      </w:r>
    </w:p>
    <w:p w14:paraId="3A89BE1D" w14:textId="28449739" w:rsidR="005C7CC2" w:rsidRPr="001A6CAB" w:rsidRDefault="006F114E" w:rsidP="004A6680">
      <w:pPr>
        <w:pStyle w:val="Akapitzlist"/>
        <w:numPr>
          <w:ilvl w:val="0"/>
          <w:numId w:val="12"/>
        </w:numPr>
        <w:spacing w:before="120" w:after="120" w:line="276" w:lineRule="auto"/>
        <w:ind w:left="568" w:hanging="426"/>
        <w:contextualSpacing w:val="0"/>
        <w:rPr>
          <w:rFonts w:ascii="Arial" w:hAnsi="Arial" w:cs="Arial"/>
          <w:sz w:val="24"/>
          <w:szCs w:val="24"/>
        </w:rPr>
      </w:pPr>
      <w:r>
        <w:rPr>
          <w:rFonts w:ascii="Arial" w:hAnsi="Arial" w:cs="Arial"/>
          <w:sz w:val="24"/>
          <w:szCs w:val="24"/>
        </w:rPr>
        <w:t>Po wysłaniu informacji</w:t>
      </w:r>
      <w:r w:rsidR="005C7CC2" w:rsidRPr="001A6CAB">
        <w:rPr>
          <w:rFonts w:ascii="Arial" w:hAnsi="Arial" w:cs="Arial"/>
          <w:sz w:val="24"/>
          <w:szCs w:val="24"/>
        </w:rPr>
        <w:t xml:space="preserve">, o której mowa w pkt. </w:t>
      </w:r>
      <w:r w:rsidR="00C54523" w:rsidRPr="001A6CAB">
        <w:rPr>
          <w:rFonts w:ascii="Arial" w:hAnsi="Arial" w:cs="Arial"/>
          <w:sz w:val="24"/>
          <w:szCs w:val="24"/>
        </w:rPr>
        <w:t>9</w:t>
      </w:r>
      <w:r w:rsidR="005C7CC2" w:rsidRPr="001A6CAB">
        <w:rPr>
          <w:rFonts w:ascii="Arial" w:hAnsi="Arial" w:cs="Arial"/>
          <w:sz w:val="24"/>
          <w:szCs w:val="24"/>
        </w:rPr>
        <w:t>, w przypadku wnioskodawców</w:t>
      </w:r>
      <w:r w:rsidR="00C54523" w:rsidRPr="001A6CAB">
        <w:rPr>
          <w:rFonts w:ascii="Arial" w:hAnsi="Arial" w:cs="Arial"/>
          <w:sz w:val="24"/>
          <w:szCs w:val="24"/>
        </w:rPr>
        <w:t>, którzy jako osobę do zarządzania projektem w CST2021 wskazali osobę nieposiadającą</w:t>
      </w:r>
      <w:r w:rsidR="005C7CC2" w:rsidRPr="001A6CAB">
        <w:rPr>
          <w:rFonts w:ascii="Arial" w:hAnsi="Arial" w:cs="Arial"/>
          <w:sz w:val="24"/>
          <w:szCs w:val="24"/>
        </w:rPr>
        <w:t xml:space="preserve"> konta w aplikacji SL2021 Projekty</w:t>
      </w:r>
      <w:r w:rsidR="008875FA" w:rsidRPr="001A6CAB">
        <w:rPr>
          <w:rFonts w:ascii="Arial" w:hAnsi="Arial" w:cs="Arial"/>
          <w:sz w:val="24"/>
          <w:szCs w:val="24"/>
        </w:rPr>
        <w:t>,</w:t>
      </w:r>
      <w:r w:rsidR="005C7CC2" w:rsidRPr="001A6CAB">
        <w:rPr>
          <w:rFonts w:ascii="Arial" w:hAnsi="Arial" w:cs="Arial"/>
          <w:sz w:val="24"/>
          <w:szCs w:val="24"/>
        </w:rPr>
        <w:t xml:space="preserve"> wnioskodawca jest informowany o konieczności zarejestrowania w SL2021 Projekty osob</w:t>
      </w:r>
      <w:r w:rsidR="00C54523" w:rsidRPr="001A6CAB">
        <w:rPr>
          <w:rFonts w:ascii="Arial" w:hAnsi="Arial" w:cs="Arial"/>
          <w:sz w:val="24"/>
          <w:szCs w:val="24"/>
        </w:rPr>
        <w:t>y</w:t>
      </w:r>
      <w:r w:rsidR="005C7CC2" w:rsidRPr="001A6CAB">
        <w:rPr>
          <w:rFonts w:ascii="Arial" w:hAnsi="Arial" w:cs="Arial"/>
          <w:sz w:val="24"/>
          <w:szCs w:val="24"/>
        </w:rPr>
        <w:t xml:space="preserve"> zarządzając</w:t>
      </w:r>
      <w:r w:rsidR="00C54523" w:rsidRPr="001A6CAB">
        <w:rPr>
          <w:rFonts w:ascii="Arial" w:hAnsi="Arial" w:cs="Arial"/>
          <w:sz w:val="24"/>
          <w:szCs w:val="24"/>
        </w:rPr>
        <w:t>ej</w:t>
      </w:r>
      <w:r w:rsidR="005C7CC2" w:rsidRPr="001A6CAB">
        <w:rPr>
          <w:rFonts w:ascii="Arial" w:hAnsi="Arial" w:cs="Arial"/>
          <w:sz w:val="24"/>
          <w:szCs w:val="24"/>
        </w:rPr>
        <w:t>, po otrzymaniu wiadomością e-mail linku do rejestracji w SL2021 Projekty.</w:t>
      </w:r>
    </w:p>
    <w:p w14:paraId="62396B0F" w14:textId="7C75B5A2" w:rsidR="00120068" w:rsidRPr="001A6CAB" w:rsidRDefault="005F1F32" w:rsidP="004A6680">
      <w:pPr>
        <w:pStyle w:val="Nagwek2"/>
        <w:numPr>
          <w:ilvl w:val="1"/>
          <w:numId w:val="75"/>
        </w:numPr>
        <w:spacing w:before="120" w:after="120" w:line="276" w:lineRule="auto"/>
        <w:ind w:left="567" w:hanging="567"/>
        <w:rPr>
          <w:rFonts w:cs="Arial"/>
          <w:b/>
          <w:color w:val="auto"/>
          <w:szCs w:val="24"/>
        </w:rPr>
      </w:pPr>
      <w:bookmarkStart w:id="239" w:name="_Toc138062578"/>
      <w:r w:rsidRPr="001A6CAB">
        <w:rPr>
          <w:rFonts w:cs="Arial"/>
          <w:b/>
          <w:color w:val="auto"/>
          <w:szCs w:val="24"/>
        </w:rPr>
        <w:t>Wybór projektów do dofinansowania w przypadku zwiększenia alokacji lub pojawienia się wolnych środków</w:t>
      </w:r>
      <w:bookmarkEnd w:id="239"/>
    </w:p>
    <w:p w14:paraId="5BA1DB99" w14:textId="1577EF1A" w:rsidR="001A65FC" w:rsidRPr="001A6CAB" w:rsidRDefault="001A65FC" w:rsidP="004A6680">
      <w:pPr>
        <w:pStyle w:val="Akapitzlist"/>
        <w:numPr>
          <w:ilvl w:val="0"/>
          <w:numId w:val="13"/>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Kwota dostępnej alokacji może ulec zwiększeniu zarówno przed zakończeniem postępowania, jak i po jego zakończeniu, o ile dostępne są środki.</w:t>
      </w:r>
    </w:p>
    <w:p w14:paraId="2005DBA8" w14:textId="20EE8929" w:rsidR="001A65FC" w:rsidRPr="001A6CAB" w:rsidRDefault="001A65FC" w:rsidP="004A6680">
      <w:pPr>
        <w:pStyle w:val="Akapitzlist"/>
        <w:numPr>
          <w:ilvl w:val="0"/>
          <w:numId w:val="13"/>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przypadku zwiększenia alokacji przed zakończeniem postępowania zmianie ulega Regulamin zgodnie z rozdz. 3.2 Regulaminu, natomiast wybór projektów do dofinansowania dokonywany jest zgodnie z rozdz. 7.1 Regulaminu.</w:t>
      </w:r>
    </w:p>
    <w:p w14:paraId="20CF2C91" w14:textId="547E890F" w:rsidR="005F1F32" w:rsidRPr="001A6CAB" w:rsidRDefault="001A65FC" w:rsidP="004A6680">
      <w:pPr>
        <w:pStyle w:val="Akapitzlist"/>
        <w:numPr>
          <w:ilvl w:val="0"/>
          <w:numId w:val="13"/>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W przypadku zwiększenia alokacji po zakończeniu postępowania </w:t>
      </w:r>
      <w:r w:rsidR="002B53E7" w:rsidRPr="001A6CAB">
        <w:rPr>
          <w:rFonts w:ascii="Arial" w:hAnsi="Arial" w:cs="Arial"/>
          <w:sz w:val="24"/>
          <w:szCs w:val="24"/>
        </w:rPr>
        <w:t>Regulamin nie ulega zmianie</w:t>
      </w:r>
      <w:r w:rsidR="00FF2528" w:rsidRPr="001A6CAB">
        <w:rPr>
          <w:rFonts w:ascii="Arial" w:hAnsi="Arial" w:cs="Arial"/>
          <w:sz w:val="24"/>
          <w:szCs w:val="24"/>
        </w:rPr>
        <w:t xml:space="preserve">. W takim przypadku ZWL zatwierdza uchwałą zaktualizowane wyniki oceny merytorycznej, </w:t>
      </w:r>
      <w:r w:rsidRPr="001A6CAB">
        <w:rPr>
          <w:rFonts w:ascii="Arial" w:hAnsi="Arial" w:cs="Arial"/>
          <w:sz w:val="24"/>
          <w:szCs w:val="24"/>
        </w:rPr>
        <w:t xml:space="preserve">co skutkuje wyborem do dofinansowania </w:t>
      </w:r>
      <w:r w:rsidR="005F1F32" w:rsidRPr="001A6CAB">
        <w:rPr>
          <w:rFonts w:ascii="Arial" w:hAnsi="Arial" w:cs="Arial"/>
          <w:sz w:val="24"/>
          <w:szCs w:val="24"/>
        </w:rPr>
        <w:t xml:space="preserve">projektów, które z uwagi na wyczerpanie alokacji nie zostały uprzednio wybrane do dofinansowania, </w:t>
      </w:r>
      <w:r w:rsidR="00FF2528" w:rsidRPr="001A6CAB">
        <w:rPr>
          <w:rFonts w:ascii="Arial" w:hAnsi="Arial" w:cs="Arial"/>
          <w:sz w:val="24"/>
          <w:szCs w:val="24"/>
        </w:rPr>
        <w:t xml:space="preserve">a po zwiększeniu </w:t>
      </w:r>
      <w:r w:rsidR="002B53E7" w:rsidRPr="001A6CAB">
        <w:rPr>
          <w:rFonts w:ascii="Arial" w:hAnsi="Arial" w:cs="Arial"/>
          <w:sz w:val="24"/>
          <w:szCs w:val="24"/>
        </w:rPr>
        <w:t>alokacja umożliwia ich wybór.</w:t>
      </w:r>
    </w:p>
    <w:p w14:paraId="0C0455DC" w14:textId="7C2C647D" w:rsidR="00F91001" w:rsidRPr="001A6CAB" w:rsidRDefault="002B53E7" w:rsidP="004A6680">
      <w:pPr>
        <w:pStyle w:val="Akapitzlist"/>
        <w:numPr>
          <w:ilvl w:val="0"/>
          <w:numId w:val="13"/>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przypadku pojawienia się wolnych środków</w:t>
      </w:r>
      <w:r w:rsidR="00A17D99" w:rsidRPr="001A6CAB">
        <w:rPr>
          <w:rFonts w:ascii="Arial" w:hAnsi="Arial" w:cs="Arial"/>
          <w:sz w:val="24"/>
          <w:szCs w:val="24"/>
        </w:rPr>
        <w:t xml:space="preserve"> po zakończeniu postępowania</w:t>
      </w:r>
      <w:r w:rsidRPr="001A6CAB">
        <w:rPr>
          <w:rFonts w:ascii="Arial" w:hAnsi="Arial" w:cs="Arial"/>
          <w:sz w:val="24"/>
          <w:szCs w:val="24"/>
        </w:rPr>
        <w:t xml:space="preserve"> (np. oszczędności z realizowanych projektów, rozwiązane umowy itp.) </w:t>
      </w:r>
      <w:r w:rsidR="00FF2528" w:rsidRPr="001A6CAB">
        <w:rPr>
          <w:rFonts w:ascii="Arial" w:hAnsi="Arial" w:cs="Arial"/>
          <w:sz w:val="24"/>
          <w:szCs w:val="24"/>
        </w:rPr>
        <w:t>istnieje możliwość wyboru projektów, które z uwagi na wyczerpanie alokacji nie zostały uprzednio wybrane do dofinansowania</w:t>
      </w:r>
      <w:r w:rsidR="00C203D2" w:rsidRPr="001A6CAB">
        <w:rPr>
          <w:rFonts w:ascii="Arial" w:hAnsi="Arial" w:cs="Arial"/>
          <w:sz w:val="24"/>
          <w:szCs w:val="24"/>
        </w:rPr>
        <w:t xml:space="preserve">. W takim przypadku ZWL zatwierdza uchwałą zaktualizowane wyniki oceny merytorycznej, co skutkuje wyborem do dofinansowania projektów, które z uwagi na wyczerpanie alokacji nie zostały uprzednio wybrane do dofinansowania, a </w:t>
      </w:r>
      <w:r w:rsidR="005145A7" w:rsidRPr="001A6CAB">
        <w:rPr>
          <w:rFonts w:ascii="Arial" w:hAnsi="Arial" w:cs="Arial"/>
          <w:sz w:val="24"/>
          <w:szCs w:val="24"/>
        </w:rPr>
        <w:t xml:space="preserve">wartość </w:t>
      </w:r>
      <w:r w:rsidR="00C203D2" w:rsidRPr="001A6CAB">
        <w:rPr>
          <w:rFonts w:ascii="Arial" w:hAnsi="Arial" w:cs="Arial"/>
          <w:sz w:val="24"/>
          <w:szCs w:val="24"/>
        </w:rPr>
        <w:t>woln</w:t>
      </w:r>
      <w:r w:rsidR="005145A7" w:rsidRPr="001A6CAB">
        <w:rPr>
          <w:rFonts w:ascii="Arial" w:hAnsi="Arial" w:cs="Arial"/>
          <w:sz w:val="24"/>
          <w:szCs w:val="24"/>
        </w:rPr>
        <w:t>ych</w:t>
      </w:r>
      <w:r w:rsidR="00C203D2" w:rsidRPr="001A6CAB">
        <w:rPr>
          <w:rFonts w:ascii="Arial" w:hAnsi="Arial" w:cs="Arial"/>
          <w:sz w:val="24"/>
          <w:szCs w:val="24"/>
        </w:rPr>
        <w:t xml:space="preserve"> środk</w:t>
      </w:r>
      <w:r w:rsidR="005145A7" w:rsidRPr="001A6CAB">
        <w:rPr>
          <w:rFonts w:ascii="Arial" w:hAnsi="Arial" w:cs="Arial"/>
          <w:sz w:val="24"/>
          <w:szCs w:val="24"/>
        </w:rPr>
        <w:t>ów</w:t>
      </w:r>
      <w:r w:rsidR="00C203D2" w:rsidRPr="001A6CAB">
        <w:rPr>
          <w:rFonts w:ascii="Arial" w:hAnsi="Arial" w:cs="Arial"/>
          <w:sz w:val="24"/>
          <w:szCs w:val="24"/>
        </w:rPr>
        <w:t xml:space="preserve"> umożliwia ich wybór</w:t>
      </w:r>
      <w:r w:rsidR="00A17D99" w:rsidRPr="001A6CAB">
        <w:rPr>
          <w:rFonts w:ascii="Arial" w:hAnsi="Arial" w:cs="Arial"/>
          <w:sz w:val="24"/>
          <w:szCs w:val="24"/>
        </w:rPr>
        <w:t>.</w:t>
      </w:r>
    </w:p>
    <w:p w14:paraId="77B392C3" w14:textId="60F975C1" w:rsidR="00F91001" w:rsidRPr="001A6CAB" w:rsidRDefault="00F91001" w:rsidP="004A6680">
      <w:pPr>
        <w:pStyle w:val="Akapitzlist"/>
        <w:numPr>
          <w:ilvl w:val="0"/>
          <w:numId w:val="13"/>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Wyboru projektów</w:t>
      </w:r>
      <w:r w:rsidR="005145A7" w:rsidRPr="001A6CAB">
        <w:rPr>
          <w:rFonts w:ascii="Arial" w:hAnsi="Arial" w:cs="Arial"/>
          <w:sz w:val="24"/>
          <w:szCs w:val="24"/>
        </w:rPr>
        <w:t xml:space="preserve"> ze zwiększonej alokacji i wolnych środków</w:t>
      </w:r>
      <w:r w:rsidRPr="001A6CAB">
        <w:rPr>
          <w:rFonts w:ascii="Arial" w:hAnsi="Arial" w:cs="Arial"/>
          <w:sz w:val="24"/>
          <w:szCs w:val="24"/>
        </w:rPr>
        <w:t xml:space="preserve"> dokonuje się zgodnie z kolejnością</w:t>
      </w:r>
      <w:r w:rsidR="005145A7" w:rsidRPr="001A6CAB">
        <w:rPr>
          <w:rFonts w:ascii="Arial" w:hAnsi="Arial" w:cs="Arial"/>
          <w:sz w:val="24"/>
          <w:szCs w:val="24"/>
        </w:rPr>
        <w:t xml:space="preserve"> uszeregowania projektów po zakończeniu oceny, o którym mowa w rozdz. 7.1 pkt. </w:t>
      </w:r>
      <w:r w:rsidR="00032B88" w:rsidRPr="001A6CAB">
        <w:rPr>
          <w:rFonts w:ascii="Arial" w:hAnsi="Arial" w:cs="Arial"/>
          <w:sz w:val="24"/>
          <w:szCs w:val="24"/>
        </w:rPr>
        <w:t>4</w:t>
      </w:r>
      <w:r w:rsidRPr="001A6CAB">
        <w:rPr>
          <w:rFonts w:ascii="Arial" w:hAnsi="Arial" w:cs="Arial"/>
          <w:sz w:val="24"/>
          <w:szCs w:val="24"/>
        </w:rPr>
        <w:t>.</w:t>
      </w:r>
    </w:p>
    <w:p w14:paraId="69F8912F" w14:textId="6A6A20C0" w:rsidR="00F91001" w:rsidRPr="001A6CAB" w:rsidRDefault="005145A7" w:rsidP="004A6680">
      <w:pPr>
        <w:pStyle w:val="Akapitzlist"/>
        <w:numPr>
          <w:ilvl w:val="0"/>
          <w:numId w:val="13"/>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W przypadku wyboru projektów, o którym mowa w pkt. 3 i 4, nie później niż w terminie 7 dni od zatwierdzenia zaktualizowanych wyników oceny przez ZWL, LAWP na stronie internetowej </w:t>
      </w:r>
      <w:r w:rsidR="00D34E21" w:rsidRPr="001A6CAB">
        <w:rPr>
          <w:rFonts w:ascii="Arial" w:hAnsi="Arial" w:cs="Arial"/>
          <w:sz w:val="24"/>
          <w:szCs w:val="24"/>
        </w:rPr>
        <w:t>fundusze</w:t>
      </w:r>
      <w:r w:rsidR="00D34E21">
        <w:rPr>
          <w:rFonts w:ascii="Arial" w:hAnsi="Arial" w:cs="Arial"/>
          <w:sz w:val="24"/>
          <w:szCs w:val="24"/>
        </w:rPr>
        <w:t>ue</w:t>
      </w:r>
      <w:r w:rsidRPr="001A6CAB">
        <w:rPr>
          <w:rFonts w:ascii="Arial" w:hAnsi="Arial" w:cs="Arial"/>
          <w:sz w:val="24"/>
          <w:szCs w:val="24"/>
        </w:rPr>
        <w:t>.lubelskie.pl oraz na portalu aktualizuje informację zawierając</w:t>
      </w:r>
      <w:r w:rsidR="008875FA" w:rsidRPr="001A6CAB">
        <w:rPr>
          <w:rFonts w:ascii="Arial" w:hAnsi="Arial" w:cs="Arial"/>
          <w:sz w:val="24"/>
          <w:szCs w:val="24"/>
        </w:rPr>
        <w:t>ą</w:t>
      </w:r>
      <w:r w:rsidRPr="001A6CAB">
        <w:rPr>
          <w:rFonts w:ascii="Arial" w:hAnsi="Arial" w:cs="Arial"/>
          <w:sz w:val="24"/>
          <w:szCs w:val="24"/>
        </w:rPr>
        <w:t xml:space="preserve"> zestawienie wszystkich ocenionych w post</w:t>
      </w:r>
      <w:r w:rsidR="008875FA" w:rsidRPr="001A6CAB">
        <w:rPr>
          <w:rFonts w:ascii="Arial" w:hAnsi="Arial" w:cs="Arial"/>
          <w:sz w:val="24"/>
          <w:szCs w:val="24"/>
        </w:rPr>
        <w:t>ę</w:t>
      </w:r>
      <w:r w:rsidRPr="001A6CAB">
        <w:rPr>
          <w:rFonts w:ascii="Arial" w:hAnsi="Arial" w:cs="Arial"/>
          <w:sz w:val="24"/>
          <w:szCs w:val="24"/>
        </w:rPr>
        <w:t>powaniu projektów</w:t>
      </w:r>
      <w:r w:rsidR="00F91001" w:rsidRPr="001A6CAB">
        <w:rPr>
          <w:rFonts w:ascii="Arial" w:hAnsi="Arial" w:cs="Arial"/>
          <w:sz w:val="24"/>
          <w:szCs w:val="24"/>
        </w:rPr>
        <w:t>.</w:t>
      </w:r>
    </w:p>
    <w:p w14:paraId="67CE4016" w14:textId="04775BB1" w:rsidR="00106DD1" w:rsidRPr="001A6CAB" w:rsidRDefault="005145A7" w:rsidP="004A6680">
      <w:pPr>
        <w:pStyle w:val="Akapitzlist"/>
        <w:numPr>
          <w:ilvl w:val="0"/>
          <w:numId w:val="13"/>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W przypadku wyboru projektów, o którym mowa w pkt. 3 i 4, wnioskodawcy są niezwłocznie informowani o wyborze projektu. Informacja przekazywana jest </w:t>
      </w:r>
      <w:r w:rsidR="006F114E" w:rsidRPr="001A6CAB">
        <w:rPr>
          <w:rFonts w:ascii="Arial" w:hAnsi="Arial" w:cs="Arial"/>
          <w:sz w:val="24"/>
          <w:szCs w:val="24"/>
        </w:rPr>
        <w:t>w formie pisemnej, listem poleconym za zwrotnym potwierdzeniem odbioru</w:t>
      </w:r>
      <w:r w:rsidRPr="001A6CAB">
        <w:rPr>
          <w:rFonts w:ascii="Arial" w:hAnsi="Arial" w:cs="Arial"/>
          <w:sz w:val="24"/>
          <w:szCs w:val="24"/>
        </w:rPr>
        <w:t>.</w:t>
      </w:r>
    </w:p>
    <w:p w14:paraId="4E9732EB" w14:textId="7F8DF573" w:rsidR="005145A7" w:rsidRPr="001A6CAB" w:rsidRDefault="005145A7" w:rsidP="004A6680">
      <w:pPr>
        <w:pStyle w:val="Akapitzlist"/>
        <w:numPr>
          <w:ilvl w:val="0"/>
          <w:numId w:val="13"/>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przypadku wyboru projektów, o którym mowa w pkt. 2-4 obowiązują odpowiednio zapisy rozdziału 8 Regulaminu.</w:t>
      </w:r>
    </w:p>
    <w:p w14:paraId="7C8C5BBB" w14:textId="55C5B96C" w:rsidR="00142194" w:rsidRPr="001A6CAB" w:rsidRDefault="00903587" w:rsidP="004A6680">
      <w:pPr>
        <w:pStyle w:val="Nagwek1"/>
        <w:numPr>
          <w:ilvl w:val="0"/>
          <w:numId w:val="75"/>
        </w:numPr>
        <w:spacing w:before="120" w:after="120" w:line="276" w:lineRule="auto"/>
        <w:ind w:left="357" w:hanging="357"/>
        <w:rPr>
          <w:rFonts w:ascii="Arial" w:hAnsi="Arial" w:cs="Arial"/>
          <w:color w:val="auto"/>
          <w:sz w:val="24"/>
          <w:szCs w:val="24"/>
        </w:rPr>
      </w:pPr>
      <w:bookmarkStart w:id="240" w:name="_Toc138062579"/>
      <w:r w:rsidRPr="001A6CAB">
        <w:rPr>
          <w:rFonts w:ascii="Arial" w:hAnsi="Arial" w:cs="Arial"/>
          <w:color w:val="auto"/>
          <w:sz w:val="24"/>
          <w:szCs w:val="24"/>
        </w:rPr>
        <w:lastRenderedPageBreak/>
        <w:t>WARUNKI ZAWARCIA UMOWY O DOFINANSOWANIE</w:t>
      </w:r>
      <w:bookmarkEnd w:id="240"/>
    </w:p>
    <w:p w14:paraId="1701C73A" w14:textId="3AC56F15" w:rsidR="00A869A0" w:rsidRPr="001A6CAB" w:rsidRDefault="0047187C" w:rsidP="004A6680">
      <w:pPr>
        <w:pStyle w:val="Nagwek2"/>
        <w:numPr>
          <w:ilvl w:val="1"/>
          <w:numId w:val="75"/>
        </w:numPr>
        <w:spacing w:before="120" w:after="120" w:line="276" w:lineRule="auto"/>
        <w:ind w:left="357" w:hanging="357"/>
        <w:rPr>
          <w:rFonts w:cs="Arial"/>
          <w:b/>
          <w:color w:val="auto"/>
          <w:szCs w:val="24"/>
        </w:rPr>
      </w:pPr>
      <w:bookmarkStart w:id="241" w:name="_Toc138062580"/>
      <w:r w:rsidRPr="001A6CAB">
        <w:rPr>
          <w:rFonts w:cs="Arial"/>
          <w:b/>
          <w:color w:val="auto"/>
          <w:szCs w:val="24"/>
        </w:rPr>
        <w:t>Dopuszczalne z</w:t>
      </w:r>
      <w:r w:rsidR="00142194" w:rsidRPr="001A6CAB">
        <w:rPr>
          <w:rFonts w:cs="Arial"/>
          <w:b/>
          <w:color w:val="auto"/>
          <w:szCs w:val="24"/>
        </w:rPr>
        <w:t xml:space="preserve">miany przed </w:t>
      </w:r>
      <w:r w:rsidRPr="001A6CAB">
        <w:rPr>
          <w:rFonts w:cs="Arial"/>
          <w:b/>
          <w:color w:val="auto"/>
          <w:szCs w:val="24"/>
        </w:rPr>
        <w:t xml:space="preserve">zawarciem </w:t>
      </w:r>
      <w:r w:rsidR="00142194" w:rsidRPr="001A6CAB">
        <w:rPr>
          <w:rFonts w:cs="Arial"/>
          <w:b/>
          <w:color w:val="auto"/>
          <w:szCs w:val="24"/>
        </w:rPr>
        <w:t>umow</w:t>
      </w:r>
      <w:r w:rsidRPr="001A6CAB">
        <w:rPr>
          <w:rFonts w:cs="Arial"/>
          <w:b/>
          <w:color w:val="auto"/>
          <w:szCs w:val="24"/>
        </w:rPr>
        <w:t>y o dofinansowanie</w:t>
      </w:r>
      <w:bookmarkEnd w:id="241"/>
    </w:p>
    <w:p w14:paraId="2C874549" w14:textId="739464B4" w:rsidR="00033F07" w:rsidRPr="001A6CAB" w:rsidRDefault="00977C81" w:rsidP="004A6680">
      <w:pPr>
        <w:pStyle w:val="Akapitzlist"/>
        <w:numPr>
          <w:ilvl w:val="0"/>
          <w:numId w:val="11"/>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 xml:space="preserve">Przed podpisaniem umowy o dofinansowanie wnioskodawca w ograniczonym zakresie może wprowadzić w projekcie zmiany, z wyłączeniem zmian, o których mowa w pkt. </w:t>
      </w:r>
      <w:r w:rsidR="008875FA" w:rsidRPr="001A6CAB">
        <w:rPr>
          <w:rFonts w:ascii="Arial" w:hAnsi="Arial" w:cs="Arial"/>
          <w:sz w:val="24"/>
          <w:szCs w:val="24"/>
        </w:rPr>
        <w:t>4</w:t>
      </w:r>
      <w:r w:rsidRPr="001A6CAB">
        <w:rPr>
          <w:rFonts w:ascii="Arial" w:hAnsi="Arial" w:cs="Arial"/>
          <w:sz w:val="24"/>
          <w:szCs w:val="24"/>
        </w:rPr>
        <w:t xml:space="preserve">. Zmiany, które wnioskodawca może wprowadzić mogą </w:t>
      </w:r>
      <w:r w:rsidR="00033F07" w:rsidRPr="001A6CAB">
        <w:rPr>
          <w:rFonts w:ascii="Arial" w:hAnsi="Arial" w:cs="Arial"/>
          <w:sz w:val="24"/>
          <w:szCs w:val="24"/>
        </w:rPr>
        <w:t>mieć wyłącznie charakter techniczny i/lub porządkowy</w:t>
      </w:r>
      <w:r w:rsidRPr="001A6CAB">
        <w:rPr>
          <w:rFonts w:ascii="Arial" w:hAnsi="Arial" w:cs="Arial"/>
          <w:sz w:val="24"/>
          <w:szCs w:val="24"/>
        </w:rPr>
        <w:t xml:space="preserve"> np. zmian</w:t>
      </w:r>
      <w:r w:rsidR="00033F07" w:rsidRPr="001A6CAB">
        <w:rPr>
          <w:rFonts w:ascii="Arial" w:hAnsi="Arial" w:cs="Arial"/>
          <w:sz w:val="24"/>
          <w:szCs w:val="24"/>
        </w:rPr>
        <w:t>a</w:t>
      </w:r>
      <w:r w:rsidRPr="001A6CAB">
        <w:rPr>
          <w:rFonts w:ascii="Arial" w:hAnsi="Arial" w:cs="Arial"/>
          <w:sz w:val="24"/>
          <w:szCs w:val="24"/>
        </w:rPr>
        <w:t xml:space="preserve"> nazwy wnioskodawcy, zmian</w:t>
      </w:r>
      <w:r w:rsidR="00033F07" w:rsidRPr="001A6CAB">
        <w:rPr>
          <w:rFonts w:ascii="Arial" w:hAnsi="Arial" w:cs="Arial"/>
          <w:sz w:val="24"/>
          <w:szCs w:val="24"/>
        </w:rPr>
        <w:t>a</w:t>
      </w:r>
      <w:r w:rsidRPr="001A6CAB">
        <w:rPr>
          <w:rFonts w:ascii="Arial" w:hAnsi="Arial" w:cs="Arial"/>
          <w:sz w:val="24"/>
          <w:szCs w:val="24"/>
        </w:rPr>
        <w:t xml:space="preserve"> adresu siedziby wnioskodawcy (w przypadku, gdy nie stanowi ona lokalizacji projektu), </w:t>
      </w:r>
      <w:r w:rsidR="00033F07" w:rsidRPr="001A6CAB">
        <w:rPr>
          <w:rFonts w:ascii="Arial" w:hAnsi="Arial" w:cs="Arial"/>
          <w:sz w:val="24"/>
          <w:szCs w:val="24"/>
        </w:rPr>
        <w:t>aktualizacja</w:t>
      </w:r>
      <w:r w:rsidRPr="001A6CAB">
        <w:rPr>
          <w:rFonts w:ascii="Arial" w:hAnsi="Arial" w:cs="Arial"/>
          <w:sz w:val="24"/>
          <w:szCs w:val="24"/>
        </w:rPr>
        <w:t xml:space="preserve"> ram czasowych ponoszenia wydatków</w:t>
      </w:r>
      <w:r w:rsidR="00033F07" w:rsidRPr="001A6CAB">
        <w:rPr>
          <w:rFonts w:ascii="Arial" w:hAnsi="Arial" w:cs="Arial"/>
          <w:sz w:val="24"/>
          <w:szCs w:val="24"/>
        </w:rPr>
        <w:t xml:space="preserve"> </w:t>
      </w:r>
      <w:r w:rsidRPr="001A6CAB">
        <w:rPr>
          <w:rFonts w:ascii="Arial" w:hAnsi="Arial" w:cs="Arial"/>
          <w:sz w:val="24"/>
          <w:szCs w:val="24"/>
        </w:rPr>
        <w:t>itp.</w:t>
      </w:r>
      <w:r w:rsidR="005C7CC2" w:rsidRPr="001A6CAB">
        <w:rPr>
          <w:rFonts w:ascii="Arial" w:hAnsi="Arial" w:cs="Arial"/>
          <w:sz w:val="24"/>
          <w:szCs w:val="24"/>
        </w:rPr>
        <w:t xml:space="preserve"> Zmiany nie mogą naruszać zasady równego traktowania, co jest równoznaczne, z tym, że każdy z wnioskodawców powinien mieć możliwość wprowadzenia zmian w takim samym zakresie.</w:t>
      </w:r>
    </w:p>
    <w:p w14:paraId="5121076A" w14:textId="593061A2" w:rsidR="00977C81" w:rsidRPr="001A6CAB" w:rsidRDefault="00033F07" w:rsidP="004A6680">
      <w:pPr>
        <w:pStyle w:val="Akapitzlist"/>
        <w:numPr>
          <w:ilvl w:val="0"/>
          <w:numId w:val="11"/>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W zakresie każdej zmiany wnioskodawca musi uzyskać akceptację LAWP. W celu uzyskania akceptacji LAWP, wnioskodawca zobowiązany jest do złożenia za pośrednictwem SL2021 Projekty „wniosku o zmianę” ze wskazaniem uzasadnienia wprowadzonych zmian.</w:t>
      </w:r>
    </w:p>
    <w:p w14:paraId="768C0F2A" w14:textId="03BE9B39" w:rsidR="005C7CC2" w:rsidRPr="001A6CAB" w:rsidRDefault="00033F07" w:rsidP="004A6680">
      <w:pPr>
        <w:pStyle w:val="Akapitzlist"/>
        <w:numPr>
          <w:ilvl w:val="0"/>
          <w:numId w:val="11"/>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Zgodnie z art. 62 ustawy wdrożeniowej zmieniony</w:t>
      </w:r>
      <w:r w:rsidR="005C7CC2" w:rsidRPr="001A6CAB">
        <w:rPr>
          <w:rFonts w:ascii="Arial" w:hAnsi="Arial" w:cs="Arial"/>
          <w:sz w:val="24"/>
          <w:szCs w:val="24"/>
        </w:rPr>
        <w:t>, za zgodą właściwej instytucji,</w:t>
      </w:r>
      <w:r w:rsidRPr="001A6CAB">
        <w:rPr>
          <w:rFonts w:ascii="Arial" w:hAnsi="Arial" w:cs="Arial"/>
          <w:sz w:val="24"/>
          <w:szCs w:val="24"/>
        </w:rPr>
        <w:t xml:space="preserve"> może być</w:t>
      </w:r>
      <w:r w:rsidR="005C7CC2" w:rsidRPr="001A6CAB">
        <w:rPr>
          <w:rFonts w:ascii="Arial" w:hAnsi="Arial" w:cs="Arial"/>
          <w:sz w:val="24"/>
          <w:szCs w:val="24"/>
        </w:rPr>
        <w:t xml:space="preserve"> wyłącznie</w:t>
      </w:r>
      <w:r w:rsidRPr="001A6CAB">
        <w:rPr>
          <w:rFonts w:ascii="Arial" w:hAnsi="Arial" w:cs="Arial"/>
          <w:sz w:val="24"/>
          <w:szCs w:val="24"/>
        </w:rPr>
        <w:t xml:space="preserve"> projekt objęty dofinansowanie</w:t>
      </w:r>
      <w:r w:rsidR="005C7CC2" w:rsidRPr="001A6CAB">
        <w:rPr>
          <w:rFonts w:ascii="Arial" w:hAnsi="Arial" w:cs="Arial"/>
          <w:sz w:val="24"/>
          <w:szCs w:val="24"/>
        </w:rPr>
        <w:t>m (po podpisaniu umowy o dofinansowanie).</w:t>
      </w:r>
    </w:p>
    <w:p w14:paraId="7A8D21A4" w14:textId="6EAD7535" w:rsidR="00142194" w:rsidRPr="001A6CAB" w:rsidRDefault="003D45E2" w:rsidP="004A6680">
      <w:pPr>
        <w:pStyle w:val="Akapitzlist"/>
        <w:numPr>
          <w:ilvl w:val="0"/>
          <w:numId w:val="11"/>
        </w:numPr>
        <w:tabs>
          <w:tab w:val="left" w:pos="2760"/>
        </w:tabs>
        <w:spacing w:before="120" w:after="120" w:line="276" w:lineRule="auto"/>
        <w:ind w:left="568" w:hanging="284"/>
        <w:contextualSpacing w:val="0"/>
        <w:rPr>
          <w:rFonts w:ascii="Arial" w:hAnsi="Arial" w:cs="Arial"/>
          <w:sz w:val="24"/>
          <w:szCs w:val="24"/>
        </w:rPr>
      </w:pPr>
      <w:r w:rsidRPr="001A6CAB">
        <w:rPr>
          <w:rFonts w:ascii="Arial" w:hAnsi="Arial" w:cs="Arial"/>
          <w:sz w:val="24"/>
          <w:szCs w:val="24"/>
        </w:rPr>
        <w:t>Jeżeli przed podpisaniem umowy o dofinansowanie zmianie ulegną przepisy prawa stanowiące</w:t>
      </w:r>
      <w:r w:rsidR="00FD2A5C" w:rsidRPr="001A6CAB">
        <w:rPr>
          <w:rFonts w:ascii="Arial" w:hAnsi="Arial" w:cs="Arial"/>
          <w:sz w:val="24"/>
          <w:szCs w:val="24"/>
        </w:rPr>
        <w:t xml:space="preserve"> </w:t>
      </w:r>
      <w:r w:rsidRPr="001A6CAB">
        <w:rPr>
          <w:rFonts w:ascii="Arial" w:hAnsi="Arial" w:cs="Arial"/>
          <w:sz w:val="24"/>
          <w:szCs w:val="24"/>
        </w:rPr>
        <w:t>podstawę udzielenia dofinansowania, skutkujące koniecznością modyfikacji wartości wydatków</w:t>
      </w:r>
      <w:r w:rsidR="00FD2A5C" w:rsidRPr="001A6CAB">
        <w:rPr>
          <w:rFonts w:ascii="Arial" w:hAnsi="Arial" w:cs="Arial"/>
          <w:sz w:val="24"/>
          <w:szCs w:val="24"/>
        </w:rPr>
        <w:t xml:space="preserve"> </w:t>
      </w:r>
      <w:r w:rsidRPr="001A6CAB">
        <w:rPr>
          <w:rFonts w:ascii="Arial" w:hAnsi="Arial" w:cs="Arial"/>
          <w:sz w:val="24"/>
          <w:szCs w:val="24"/>
        </w:rPr>
        <w:t>kwalifikowalnych projektu lub poziomu intensywności pomocy, wnioskodawca na etapie przed</w:t>
      </w:r>
      <w:r w:rsidR="00FD2A5C" w:rsidRPr="001A6CAB">
        <w:rPr>
          <w:rFonts w:ascii="Arial" w:hAnsi="Arial" w:cs="Arial"/>
          <w:sz w:val="24"/>
          <w:szCs w:val="24"/>
        </w:rPr>
        <w:t xml:space="preserve"> </w:t>
      </w:r>
      <w:r w:rsidRPr="001A6CAB">
        <w:rPr>
          <w:rFonts w:ascii="Arial" w:hAnsi="Arial" w:cs="Arial"/>
          <w:sz w:val="24"/>
          <w:szCs w:val="24"/>
        </w:rPr>
        <w:t>podpisaniem umowy o dofinansowanie może zostać zobowiązany do wprowadzenia we wniosku</w:t>
      </w:r>
      <w:r w:rsidR="00FD2A5C" w:rsidRPr="001A6CAB">
        <w:rPr>
          <w:rFonts w:ascii="Arial" w:hAnsi="Arial" w:cs="Arial"/>
          <w:sz w:val="24"/>
          <w:szCs w:val="24"/>
        </w:rPr>
        <w:t xml:space="preserve"> </w:t>
      </w:r>
      <w:r w:rsidRPr="001A6CAB">
        <w:rPr>
          <w:rFonts w:ascii="Arial" w:hAnsi="Arial" w:cs="Arial"/>
          <w:sz w:val="24"/>
          <w:szCs w:val="24"/>
        </w:rPr>
        <w:t>o dofinansowanie</w:t>
      </w:r>
      <w:r w:rsidR="00FD2A5C" w:rsidRPr="001A6CAB">
        <w:rPr>
          <w:rFonts w:ascii="Arial" w:hAnsi="Arial" w:cs="Arial"/>
          <w:sz w:val="24"/>
          <w:szCs w:val="24"/>
        </w:rPr>
        <w:t xml:space="preserve"> i/lub załącznikach</w:t>
      </w:r>
      <w:r w:rsidRPr="001A6CAB">
        <w:rPr>
          <w:rFonts w:ascii="Arial" w:hAnsi="Arial" w:cs="Arial"/>
          <w:sz w:val="24"/>
          <w:szCs w:val="24"/>
        </w:rPr>
        <w:t xml:space="preserve"> stosownych zmian, w zakresie w jakim będą one niezbędne do zapewnienia</w:t>
      </w:r>
      <w:r w:rsidR="00FD2A5C" w:rsidRPr="001A6CAB">
        <w:rPr>
          <w:rFonts w:ascii="Arial" w:hAnsi="Arial" w:cs="Arial"/>
          <w:sz w:val="24"/>
          <w:szCs w:val="24"/>
        </w:rPr>
        <w:t xml:space="preserve"> </w:t>
      </w:r>
      <w:r w:rsidRPr="001A6CAB">
        <w:rPr>
          <w:rFonts w:ascii="Arial" w:hAnsi="Arial" w:cs="Arial"/>
          <w:sz w:val="24"/>
          <w:szCs w:val="24"/>
        </w:rPr>
        <w:t>zgodności udzielanego wsparcia z aktualnie obowiązującymi przepisami</w:t>
      </w:r>
      <w:r w:rsidR="00FD2A5C" w:rsidRPr="001A6CAB">
        <w:rPr>
          <w:rFonts w:ascii="Arial" w:hAnsi="Arial" w:cs="Arial"/>
          <w:sz w:val="24"/>
          <w:szCs w:val="24"/>
        </w:rPr>
        <w:t xml:space="preserve"> </w:t>
      </w:r>
      <w:r w:rsidRPr="001A6CAB">
        <w:rPr>
          <w:rFonts w:ascii="Arial" w:hAnsi="Arial" w:cs="Arial"/>
          <w:sz w:val="24"/>
          <w:szCs w:val="24"/>
        </w:rPr>
        <w:t>prawa. Brak</w:t>
      </w:r>
      <w:r w:rsidR="00FD2A5C" w:rsidRPr="001A6CAB">
        <w:rPr>
          <w:rFonts w:ascii="Arial" w:hAnsi="Arial" w:cs="Arial"/>
          <w:sz w:val="24"/>
          <w:szCs w:val="24"/>
        </w:rPr>
        <w:t xml:space="preserve"> </w:t>
      </w:r>
      <w:r w:rsidRPr="001A6CAB">
        <w:rPr>
          <w:rFonts w:ascii="Arial" w:hAnsi="Arial" w:cs="Arial"/>
          <w:sz w:val="24"/>
          <w:szCs w:val="24"/>
        </w:rPr>
        <w:t>wprowadzenia stosownych zmian, zgodnie z wezwaniem wystosowanym przez</w:t>
      </w:r>
      <w:r w:rsidR="00FD2A5C" w:rsidRPr="001A6CAB">
        <w:rPr>
          <w:rFonts w:ascii="Arial" w:hAnsi="Arial" w:cs="Arial"/>
          <w:sz w:val="24"/>
          <w:szCs w:val="24"/>
        </w:rPr>
        <w:t xml:space="preserve">  L</w:t>
      </w:r>
      <w:r w:rsidRPr="001A6CAB">
        <w:rPr>
          <w:rFonts w:ascii="Arial" w:hAnsi="Arial" w:cs="Arial"/>
          <w:sz w:val="24"/>
          <w:szCs w:val="24"/>
        </w:rPr>
        <w:t>AWP, może skutkować odmową podpisania umowy o dofinansowanie, w związku z brakiem</w:t>
      </w:r>
      <w:r w:rsidR="00FD2A5C" w:rsidRPr="001A6CAB">
        <w:rPr>
          <w:rFonts w:ascii="Arial" w:hAnsi="Arial" w:cs="Arial"/>
          <w:sz w:val="24"/>
          <w:szCs w:val="24"/>
        </w:rPr>
        <w:t xml:space="preserve"> </w:t>
      </w:r>
      <w:r w:rsidRPr="001A6CAB">
        <w:rPr>
          <w:rFonts w:ascii="Arial" w:hAnsi="Arial" w:cs="Arial"/>
          <w:sz w:val="24"/>
          <w:szCs w:val="24"/>
        </w:rPr>
        <w:t>możliwości udzielenia wsparcia niezgodnego z aktualnie obowiązującymi przepisami prawa.</w:t>
      </w:r>
    </w:p>
    <w:p w14:paraId="17336230" w14:textId="77777777" w:rsidR="00F12ED5" w:rsidRPr="001A6CAB" w:rsidRDefault="00142194" w:rsidP="004A6680">
      <w:pPr>
        <w:pStyle w:val="Nagwek2"/>
        <w:numPr>
          <w:ilvl w:val="1"/>
          <w:numId w:val="75"/>
        </w:numPr>
        <w:spacing w:before="120" w:after="120" w:line="276" w:lineRule="auto"/>
        <w:ind w:left="357" w:hanging="357"/>
        <w:rPr>
          <w:rFonts w:cs="Arial"/>
          <w:b/>
          <w:color w:val="auto"/>
          <w:szCs w:val="24"/>
        </w:rPr>
      </w:pPr>
      <w:bookmarkStart w:id="242" w:name="_Toc138062581"/>
      <w:r w:rsidRPr="001A6CAB">
        <w:rPr>
          <w:rFonts w:cs="Arial"/>
          <w:b/>
          <w:color w:val="auto"/>
          <w:szCs w:val="24"/>
        </w:rPr>
        <w:t xml:space="preserve">Procedury </w:t>
      </w:r>
      <w:r w:rsidR="0047187C" w:rsidRPr="001A6CAB">
        <w:rPr>
          <w:rFonts w:cs="Arial"/>
          <w:b/>
          <w:color w:val="auto"/>
          <w:szCs w:val="24"/>
        </w:rPr>
        <w:t>poprzedzające zawarcie</w:t>
      </w:r>
      <w:r w:rsidRPr="001A6CAB">
        <w:rPr>
          <w:rFonts w:cs="Arial"/>
          <w:b/>
          <w:color w:val="auto"/>
          <w:szCs w:val="24"/>
        </w:rPr>
        <w:t xml:space="preserve"> umowy o dofinansowanie</w:t>
      </w:r>
      <w:bookmarkEnd w:id="242"/>
    </w:p>
    <w:p w14:paraId="7611B61A" w14:textId="788133A9" w:rsidR="00142194" w:rsidRPr="001A6CAB" w:rsidRDefault="0016073E" w:rsidP="004A6680">
      <w:pPr>
        <w:pStyle w:val="Nagwek3"/>
        <w:numPr>
          <w:ilvl w:val="2"/>
          <w:numId w:val="75"/>
        </w:numPr>
        <w:spacing w:before="120" w:after="120" w:line="276" w:lineRule="auto"/>
        <w:ind w:left="567"/>
        <w:rPr>
          <w:rFonts w:ascii="Arial" w:hAnsi="Arial" w:cs="Arial"/>
          <w:b/>
          <w:bCs/>
          <w:color w:val="auto"/>
        </w:rPr>
      </w:pPr>
      <w:bookmarkStart w:id="243" w:name="_Toc138062582"/>
      <w:r w:rsidRPr="001A6CAB">
        <w:rPr>
          <w:rFonts w:ascii="Arial" w:hAnsi="Arial" w:cs="Arial"/>
          <w:b/>
          <w:bCs/>
          <w:color w:val="auto"/>
        </w:rPr>
        <w:t>Rejestracja w SL2021 Projekty</w:t>
      </w:r>
      <w:bookmarkEnd w:id="243"/>
    </w:p>
    <w:p w14:paraId="31114FC8" w14:textId="6621C0A2" w:rsidR="005C7CC2" w:rsidRPr="001A6CAB" w:rsidRDefault="005C7CC2"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t xml:space="preserve">Po wyborze projektu do dofinansowania w celu zawarcia umowy </w:t>
      </w:r>
      <w:r w:rsidR="00A16F7E" w:rsidRPr="001A6CAB">
        <w:rPr>
          <w:rFonts w:ascii="Arial" w:hAnsi="Arial" w:cs="Arial"/>
          <w:sz w:val="24"/>
          <w:szCs w:val="24"/>
        </w:rPr>
        <w:t xml:space="preserve">o dofinansowanie </w:t>
      </w:r>
      <w:r w:rsidRPr="001A6CAB">
        <w:rPr>
          <w:rFonts w:ascii="Arial" w:hAnsi="Arial" w:cs="Arial"/>
          <w:sz w:val="24"/>
          <w:szCs w:val="24"/>
        </w:rPr>
        <w:t>niezbędne</w:t>
      </w:r>
      <w:r w:rsidR="00CD1944" w:rsidRPr="001A6CAB">
        <w:rPr>
          <w:rFonts w:ascii="Arial" w:hAnsi="Arial" w:cs="Arial"/>
          <w:sz w:val="24"/>
          <w:szCs w:val="24"/>
        </w:rPr>
        <w:t xml:space="preserve"> jest</w:t>
      </w:r>
      <w:r w:rsidRPr="001A6CAB">
        <w:rPr>
          <w:rFonts w:ascii="Arial" w:hAnsi="Arial" w:cs="Arial"/>
          <w:sz w:val="24"/>
          <w:szCs w:val="24"/>
        </w:rPr>
        <w:t xml:space="preserve"> posiadanie przez</w:t>
      </w:r>
      <w:r w:rsidR="00090F6A" w:rsidRPr="001A6CAB">
        <w:rPr>
          <w:rFonts w:ascii="Arial" w:hAnsi="Arial" w:cs="Arial"/>
          <w:sz w:val="24"/>
          <w:szCs w:val="24"/>
        </w:rPr>
        <w:t xml:space="preserve"> osobę upoważnioną przez</w:t>
      </w:r>
      <w:r w:rsidRPr="001A6CAB">
        <w:rPr>
          <w:rFonts w:ascii="Arial" w:hAnsi="Arial" w:cs="Arial"/>
          <w:sz w:val="24"/>
          <w:szCs w:val="24"/>
        </w:rPr>
        <w:t xml:space="preserve"> wnioskodawcę </w:t>
      </w:r>
      <w:r w:rsidR="00090F6A" w:rsidRPr="001A6CAB">
        <w:rPr>
          <w:rFonts w:ascii="Arial" w:hAnsi="Arial" w:cs="Arial"/>
          <w:sz w:val="24"/>
          <w:szCs w:val="24"/>
        </w:rPr>
        <w:t xml:space="preserve">do zarządzania projektem w CST2021, wskazaną we wniosku w WOD2021, </w:t>
      </w:r>
      <w:r w:rsidRPr="001A6CAB">
        <w:rPr>
          <w:rFonts w:ascii="Arial" w:hAnsi="Arial" w:cs="Arial"/>
          <w:sz w:val="24"/>
          <w:szCs w:val="24"/>
        </w:rPr>
        <w:t>konta użytkownika w SL202</w:t>
      </w:r>
      <w:r w:rsidR="00AD4097">
        <w:rPr>
          <w:rFonts w:ascii="Arial" w:hAnsi="Arial" w:cs="Arial"/>
          <w:sz w:val="24"/>
          <w:szCs w:val="24"/>
        </w:rPr>
        <w:t>1</w:t>
      </w:r>
      <w:r w:rsidRPr="001A6CAB">
        <w:rPr>
          <w:rFonts w:ascii="Arial" w:hAnsi="Arial" w:cs="Arial"/>
          <w:sz w:val="24"/>
          <w:szCs w:val="24"/>
        </w:rPr>
        <w:t xml:space="preserve"> Projekty.</w:t>
      </w:r>
    </w:p>
    <w:p w14:paraId="23642AA0" w14:textId="1082DE7B" w:rsidR="00517A25" w:rsidRPr="001A6CAB" w:rsidRDefault="00517A25"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t xml:space="preserve">Instrukcja dla użytkowników SL2021 Projekty stanowi załącznik nr </w:t>
      </w:r>
      <w:r w:rsidR="006C5FF9" w:rsidRPr="001A6CAB">
        <w:rPr>
          <w:rFonts w:ascii="Arial" w:hAnsi="Arial" w:cs="Arial"/>
          <w:sz w:val="24"/>
          <w:szCs w:val="24"/>
        </w:rPr>
        <w:t>4</w:t>
      </w:r>
      <w:r w:rsidRPr="001A6CAB">
        <w:rPr>
          <w:rFonts w:ascii="Arial" w:hAnsi="Arial" w:cs="Arial"/>
          <w:sz w:val="24"/>
          <w:szCs w:val="24"/>
        </w:rPr>
        <w:t xml:space="preserve"> do Regulaminu.</w:t>
      </w:r>
    </w:p>
    <w:p w14:paraId="11A871C6" w14:textId="3E6A662E" w:rsidR="004E687D" w:rsidRPr="001A6CAB" w:rsidRDefault="005C7CC2"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t xml:space="preserve">Rejestracja w SL2021 Projekty, dla wnioskodawców nieposiadających konta użytkownika w tej aplikacji, jest jedną z czynności, o których mowa w art. </w:t>
      </w:r>
      <w:r w:rsidR="004E687D" w:rsidRPr="001A6CAB">
        <w:rPr>
          <w:rFonts w:ascii="Arial" w:hAnsi="Arial" w:cs="Arial"/>
          <w:sz w:val="24"/>
          <w:szCs w:val="24"/>
        </w:rPr>
        <w:t>51</w:t>
      </w:r>
      <w:r w:rsidRPr="001A6CAB">
        <w:rPr>
          <w:rFonts w:ascii="Arial" w:hAnsi="Arial" w:cs="Arial"/>
          <w:sz w:val="24"/>
          <w:szCs w:val="24"/>
        </w:rPr>
        <w:t xml:space="preserve"> ust. </w:t>
      </w:r>
      <w:r w:rsidR="004E687D" w:rsidRPr="001A6CAB">
        <w:rPr>
          <w:rFonts w:ascii="Arial" w:hAnsi="Arial" w:cs="Arial"/>
          <w:sz w:val="24"/>
          <w:szCs w:val="24"/>
        </w:rPr>
        <w:t>1</w:t>
      </w:r>
      <w:r w:rsidRPr="001A6CAB">
        <w:rPr>
          <w:rFonts w:ascii="Arial" w:hAnsi="Arial" w:cs="Arial"/>
          <w:sz w:val="24"/>
          <w:szCs w:val="24"/>
        </w:rPr>
        <w:t xml:space="preserve"> pkt 1</w:t>
      </w:r>
      <w:r w:rsidR="004E687D" w:rsidRPr="001A6CAB">
        <w:rPr>
          <w:rFonts w:ascii="Arial" w:hAnsi="Arial" w:cs="Arial"/>
          <w:sz w:val="24"/>
          <w:szCs w:val="24"/>
        </w:rPr>
        <w:t>0</w:t>
      </w:r>
      <w:r w:rsidRPr="001A6CAB">
        <w:rPr>
          <w:rFonts w:ascii="Arial" w:hAnsi="Arial" w:cs="Arial"/>
          <w:sz w:val="24"/>
          <w:szCs w:val="24"/>
        </w:rPr>
        <w:t xml:space="preserve"> ustawy wdrożeniowej, tj. czynnością wymaganą w celu podpisania umowy o dofinansowanie, której niedopełnienie</w:t>
      </w:r>
      <w:r w:rsidR="004E687D" w:rsidRPr="001A6CAB">
        <w:rPr>
          <w:rFonts w:ascii="Arial" w:hAnsi="Arial" w:cs="Arial"/>
          <w:sz w:val="24"/>
          <w:szCs w:val="24"/>
        </w:rPr>
        <w:t xml:space="preserve"> w terminie</w:t>
      </w:r>
      <w:r w:rsidRPr="001A6CAB">
        <w:rPr>
          <w:rFonts w:ascii="Arial" w:hAnsi="Arial" w:cs="Arial"/>
          <w:sz w:val="24"/>
          <w:szCs w:val="24"/>
        </w:rPr>
        <w:t xml:space="preserve"> skutkuje odmową podpisania umowy na podstawie</w:t>
      </w:r>
      <w:r w:rsidR="004E687D" w:rsidRPr="001A6CAB">
        <w:rPr>
          <w:rFonts w:ascii="Arial" w:hAnsi="Arial" w:cs="Arial"/>
          <w:sz w:val="24"/>
          <w:szCs w:val="24"/>
        </w:rPr>
        <w:t xml:space="preserve"> art. 61 ust. 7 pkt. </w:t>
      </w:r>
      <w:r w:rsidR="00524DD7" w:rsidRPr="001A6CAB">
        <w:rPr>
          <w:rFonts w:ascii="Arial" w:hAnsi="Arial" w:cs="Arial"/>
          <w:sz w:val="24"/>
          <w:szCs w:val="24"/>
        </w:rPr>
        <w:t>1</w:t>
      </w:r>
      <w:r w:rsidR="004E687D" w:rsidRPr="001A6CAB">
        <w:rPr>
          <w:rFonts w:ascii="Arial" w:hAnsi="Arial" w:cs="Arial"/>
          <w:sz w:val="24"/>
          <w:szCs w:val="24"/>
        </w:rPr>
        <w:t xml:space="preserve"> ustawy wdrożeniowej.</w:t>
      </w:r>
    </w:p>
    <w:p w14:paraId="2C696A47" w14:textId="637C2170" w:rsidR="004E687D" w:rsidRPr="001A6CAB" w:rsidRDefault="004E687D"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t xml:space="preserve">W przypadku </w:t>
      </w:r>
      <w:r w:rsidR="00BE1A46" w:rsidRPr="001A6CAB">
        <w:rPr>
          <w:rFonts w:ascii="Arial" w:hAnsi="Arial" w:cs="Arial"/>
          <w:sz w:val="24"/>
          <w:szCs w:val="24"/>
        </w:rPr>
        <w:t>osób upoważnionych do zarządzania projektem w CST2021,</w:t>
      </w:r>
      <w:r w:rsidRPr="001A6CAB">
        <w:rPr>
          <w:rFonts w:ascii="Arial" w:hAnsi="Arial" w:cs="Arial"/>
          <w:sz w:val="24"/>
          <w:szCs w:val="24"/>
        </w:rPr>
        <w:t xml:space="preserve"> posiadających konto w SL2021 Projekty</w:t>
      </w:r>
      <w:r w:rsidR="00BE1A46" w:rsidRPr="001A6CAB">
        <w:rPr>
          <w:rFonts w:ascii="Arial" w:hAnsi="Arial" w:cs="Arial"/>
          <w:sz w:val="24"/>
          <w:szCs w:val="24"/>
        </w:rPr>
        <w:t>, ww. osoba upoważniona</w:t>
      </w:r>
      <w:r w:rsidRPr="001A6CAB">
        <w:rPr>
          <w:rFonts w:ascii="Arial" w:hAnsi="Arial" w:cs="Arial"/>
          <w:sz w:val="24"/>
          <w:szCs w:val="24"/>
        </w:rPr>
        <w:t xml:space="preserve"> otrzymuje wyłącznie informację o dodaniu do jego konta kolejnego projektu, co umożliwia dalsze procedowanie czynności związanych z podpisaniem umowy o dofinansowanie.</w:t>
      </w:r>
    </w:p>
    <w:p w14:paraId="6F9DDCF1" w14:textId="31AB21D3" w:rsidR="004E687D" w:rsidRPr="001A6CAB" w:rsidRDefault="005C7CC2"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lastRenderedPageBreak/>
        <w:t>W</w:t>
      </w:r>
      <w:r w:rsidR="004313D4" w:rsidRPr="001A6CAB">
        <w:rPr>
          <w:rFonts w:ascii="Arial" w:hAnsi="Arial" w:cs="Arial"/>
          <w:sz w:val="24"/>
          <w:szCs w:val="24"/>
        </w:rPr>
        <w:t xml:space="preserve"> przypadku </w:t>
      </w:r>
      <w:r w:rsidR="00BE1A46" w:rsidRPr="001A6CAB">
        <w:rPr>
          <w:rFonts w:ascii="Arial" w:hAnsi="Arial" w:cs="Arial"/>
          <w:sz w:val="24"/>
          <w:szCs w:val="24"/>
        </w:rPr>
        <w:t>osób upoważnionych do zarządzania projektem w CST2021,</w:t>
      </w:r>
      <w:r w:rsidR="004313D4" w:rsidRPr="001A6CAB">
        <w:rPr>
          <w:rFonts w:ascii="Arial" w:hAnsi="Arial" w:cs="Arial"/>
          <w:sz w:val="24"/>
          <w:szCs w:val="24"/>
        </w:rPr>
        <w:t xml:space="preserve"> nieposiadających konta w SL2021 Projekty</w:t>
      </w:r>
      <w:r w:rsidR="00BE1A46" w:rsidRPr="001A6CAB">
        <w:rPr>
          <w:rFonts w:ascii="Arial" w:hAnsi="Arial" w:cs="Arial"/>
          <w:sz w:val="24"/>
          <w:szCs w:val="24"/>
        </w:rPr>
        <w:t>,</w:t>
      </w:r>
      <w:r w:rsidR="004E687D" w:rsidRPr="001A6CAB">
        <w:rPr>
          <w:rFonts w:ascii="Arial" w:hAnsi="Arial" w:cs="Arial"/>
          <w:sz w:val="24"/>
          <w:szCs w:val="24"/>
        </w:rPr>
        <w:t xml:space="preserve"> </w:t>
      </w:r>
      <w:r w:rsidR="00BE1A46" w:rsidRPr="001A6CAB">
        <w:rPr>
          <w:rFonts w:ascii="Arial" w:hAnsi="Arial" w:cs="Arial"/>
          <w:sz w:val="24"/>
          <w:szCs w:val="24"/>
        </w:rPr>
        <w:t>ww. osoba</w:t>
      </w:r>
      <w:r w:rsidR="004E687D" w:rsidRPr="001A6CAB">
        <w:rPr>
          <w:rFonts w:ascii="Arial" w:hAnsi="Arial" w:cs="Arial"/>
          <w:sz w:val="24"/>
          <w:szCs w:val="24"/>
        </w:rPr>
        <w:t xml:space="preserve"> dostaje na adres e-mail, wskazany</w:t>
      </w:r>
      <w:r w:rsidR="00BE1A46" w:rsidRPr="001A6CAB">
        <w:rPr>
          <w:rFonts w:ascii="Arial" w:hAnsi="Arial" w:cs="Arial"/>
          <w:sz w:val="24"/>
          <w:szCs w:val="24"/>
        </w:rPr>
        <w:t xml:space="preserve"> jako adres osoby upoważnionej do zarządzania projektem (we wniosku oraz w oświadczeniu stanowiącym załącznik do wniosku)</w:t>
      </w:r>
      <w:r w:rsidR="004E687D" w:rsidRPr="001A6CAB">
        <w:rPr>
          <w:rFonts w:ascii="Arial" w:hAnsi="Arial" w:cs="Arial"/>
          <w:sz w:val="24"/>
          <w:szCs w:val="24"/>
        </w:rPr>
        <w:t>,</w:t>
      </w:r>
      <w:r w:rsidR="004313D4" w:rsidRPr="001A6CAB">
        <w:rPr>
          <w:rFonts w:ascii="Arial" w:hAnsi="Arial" w:cs="Arial"/>
          <w:sz w:val="24"/>
          <w:szCs w:val="24"/>
        </w:rPr>
        <w:t xml:space="preserve"> zaproszenie z linkiem umożliwiającym rejestrację w SL2021 Projekty jako osoba zarządzająca projektem</w:t>
      </w:r>
      <w:r w:rsidR="004E687D" w:rsidRPr="001A6CAB">
        <w:rPr>
          <w:rFonts w:ascii="Arial" w:hAnsi="Arial" w:cs="Arial"/>
          <w:sz w:val="24"/>
          <w:szCs w:val="24"/>
        </w:rPr>
        <w:t xml:space="preserve"> oraz informację zawierającą pouczenie o terminie na dokonanie rejestracji. </w:t>
      </w:r>
      <w:r w:rsidR="00BE1A46" w:rsidRPr="001A6CAB">
        <w:rPr>
          <w:rFonts w:ascii="Arial" w:hAnsi="Arial" w:cs="Arial"/>
          <w:sz w:val="24"/>
          <w:szCs w:val="24"/>
        </w:rPr>
        <w:t>Ww. osoba</w:t>
      </w:r>
      <w:r w:rsidR="004E687D" w:rsidRPr="001A6CAB">
        <w:rPr>
          <w:rFonts w:ascii="Arial" w:hAnsi="Arial" w:cs="Arial"/>
          <w:sz w:val="24"/>
          <w:szCs w:val="24"/>
        </w:rPr>
        <w:t xml:space="preserve"> musi dokonać rejestracji samodzielnie, poprzez użycie otrzymanego linku.</w:t>
      </w:r>
    </w:p>
    <w:p w14:paraId="7BD3DEDB" w14:textId="0FAA483D" w:rsidR="004E687D" w:rsidRPr="001A6CAB" w:rsidRDefault="004E687D"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t>Termin na dokonanie rejestracji w SL2021 Projekty wynosi 5 dni roboczych, licząc od dnia następnego po dniu wysłania wiadomości na adres e-mail.</w:t>
      </w:r>
    </w:p>
    <w:p w14:paraId="121A1C89" w14:textId="1685ACB8" w:rsidR="004E687D" w:rsidRPr="001A6CAB" w:rsidRDefault="004E687D"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t xml:space="preserve">Po samodzielnym dokonaniu rejestracji przez wnioskodawcę LAWP </w:t>
      </w:r>
      <w:r w:rsidR="004313D4" w:rsidRPr="001A6CAB">
        <w:rPr>
          <w:rFonts w:ascii="Arial" w:hAnsi="Arial" w:cs="Arial"/>
          <w:sz w:val="24"/>
          <w:szCs w:val="24"/>
        </w:rPr>
        <w:t>potwierdz</w:t>
      </w:r>
      <w:r w:rsidRPr="001A6CAB">
        <w:rPr>
          <w:rFonts w:ascii="Arial" w:hAnsi="Arial" w:cs="Arial"/>
          <w:sz w:val="24"/>
          <w:szCs w:val="24"/>
        </w:rPr>
        <w:t xml:space="preserve">a w systemie </w:t>
      </w:r>
      <w:r w:rsidR="004313D4" w:rsidRPr="001A6CAB">
        <w:rPr>
          <w:rFonts w:ascii="Arial" w:hAnsi="Arial" w:cs="Arial"/>
          <w:sz w:val="24"/>
          <w:szCs w:val="24"/>
        </w:rPr>
        <w:t>rejestrację</w:t>
      </w:r>
      <w:r w:rsidRPr="001A6CAB">
        <w:rPr>
          <w:rFonts w:ascii="Arial" w:hAnsi="Arial" w:cs="Arial"/>
          <w:sz w:val="24"/>
          <w:szCs w:val="24"/>
        </w:rPr>
        <w:t>, co umożliwia dalsze procedowanie czynności związanych z podpisaniem umowy o dofinansowanie</w:t>
      </w:r>
      <w:r w:rsidR="004313D4" w:rsidRPr="001A6CAB">
        <w:rPr>
          <w:rFonts w:ascii="Arial" w:hAnsi="Arial" w:cs="Arial"/>
          <w:sz w:val="24"/>
          <w:szCs w:val="24"/>
        </w:rPr>
        <w:t>.</w:t>
      </w:r>
    </w:p>
    <w:p w14:paraId="289CD278" w14:textId="214A231C" w:rsidR="004E687D" w:rsidRPr="001A6CAB" w:rsidRDefault="004313D4"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t xml:space="preserve">W przypadku braku rejestracji w SL2021 Projekty w wyznaczonym terminie, do </w:t>
      </w:r>
      <w:r w:rsidR="00BE1A46" w:rsidRPr="001A6CAB">
        <w:rPr>
          <w:rFonts w:ascii="Arial" w:hAnsi="Arial" w:cs="Arial"/>
          <w:sz w:val="24"/>
          <w:szCs w:val="24"/>
        </w:rPr>
        <w:t xml:space="preserve">osoby upoważnionej przez wnioskodawcę do zarządzania projektem </w:t>
      </w:r>
      <w:r w:rsidRPr="001A6CAB">
        <w:rPr>
          <w:rFonts w:ascii="Arial" w:hAnsi="Arial" w:cs="Arial"/>
          <w:sz w:val="24"/>
          <w:szCs w:val="24"/>
        </w:rPr>
        <w:t>kierowane jest drugie zaproszenie w SL2021 Projekty z linkiem umożliwiającym rejestrację</w:t>
      </w:r>
      <w:r w:rsidR="004E687D" w:rsidRPr="001A6CAB">
        <w:rPr>
          <w:rFonts w:ascii="Arial" w:hAnsi="Arial" w:cs="Arial"/>
          <w:sz w:val="24"/>
          <w:szCs w:val="24"/>
        </w:rPr>
        <w:t xml:space="preserve"> oraz </w:t>
      </w:r>
      <w:r w:rsidRPr="001A6CAB">
        <w:rPr>
          <w:rFonts w:ascii="Arial" w:hAnsi="Arial" w:cs="Arial"/>
          <w:sz w:val="24"/>
          <w:szCs w:val="24"/>
        </w:rPr>
        <w:t xml:space="preserve">wiadomość z pouczeniem, </w:t>
      </w:r>
      <w:r w:rsidR="004E687D" w:rsidRPr="001A6CAB">
        <w:rPr>
          <w:rFonts w:ascii="Arial" w:hAnsi="Arial" w:cs="Arial"/>
          <w:sz w:val="24"/>
          <w:szCs w:val="24"/>
        </w:rPr>
        <w:t xml:space="preserve">że </w:t>
      </w:r>
      <w:r w:rsidRPr="001A6CAB">
        <w:rPr>
          <w:rFonts w:ascii="Arial" w:hAnsi="Arial" w:cs="Arial"/>
          <w:sz w:val="24"/>
          <w:szCs w:val="24"/>
        </w:rPr>
        <w:t>czas na rejestrację wynosi 5 dni roboczych, licząc od dnia następnego po dniu wysłania wiadomości na adres e-mail. Wskazany termin 5 dni roboczych w drugim zaproszeniu jest terminem ostatecznym na rejestrację wnioskodawcy w SL2021 Projekty</w:t>
      </w:r>
      <w:r w:rsidR="004E687D" w:rsidRPr="001A6CAB">
        <w:rPr>
          <w:rFonts w:ascii="Arial" w:hAnsi="Arial" w:cs="Arial"/>
          <w:sz w:val="24"/>
          <w:szCs w:val="24"/>
        </w:rPr>
        <w:t>.</w:t>
      </w:r>
    </w:p>
    <w:p w14:paraId="4B449664" w14:textId="032085A3" w:rsidR="0016073E" w:rsidRPr="001A6CAB" w:rsidRDefault="004313D4" w:rsidP="004A6680">
      <w:pPr>
        <w:pStyle w:val="Akapitzlist"/>
        <w:numPr>
          <w:ilvl w:val="0"/>
          <w:numId w:val="30"/>
        </w:numPr>
        <w:tabs>
          <w:tab w:val="left" w:pos="2760"/>
        </w:tabs>
        <w:spacing w:before="120" w:after="120" w:line="276" w:lineRule="auto"/>
        <w:ind w:left="568" w:hanging="142"/>
        <w:contextualSpacing w:val="0"/>
        <w:rPr>
          <w:rFonts w:ascii="Arial" w:hAnsi="Arial" w:cs="Arial"/>
          <w:sz w:val="24"/>
          <w:szCs w:val="24"/>
        </w:rPr>
      </w:pPr>
      <w:r w:rsidRPr="001A6CAB">
        <w:rPr>
          <w:rFonts w:ascii="Arial" w:hAnsi="Arial" w:cs="Arial"/>
          <w:sz w:val="24"/>
          <w:szCs w:val="24"/>
        </w:rPr>
        <w:t>Niezarejestrowanie się w wyznaczonym terminie, pomimo dwukrotnego zaproszenia do rejestracji, skutkuje odmową podpisania umowy o dofinansowanie na podstawie art. 61 ust. 7 pkt 1 ustawy wdrożeniowej.</w:t>
      </w:r>
      <w:r w:rsidR="0016073E" w:rsidRPr="001A6CAB">
        <w:rPr>
          <w:rFonts w:ascii="Arial" w:hAnsi="Arial" w:cs="Arial"/>
          <w:sz w:val="24"/>
          <w:szCs w:val="24"/>
        </w:rPr>
        <w:t xml:space="preserve"> Od ww. odmowy podpisania umowy nie przysługuje wnioskodawcy prawo do protestu.</w:t>
      </w:r>
    </w:p>
    <w:p w14:paraId="7B958F1B" w14:textId="57414312" w:rsidR="00142194" w:rsidRPr="001A6CAB" w:rsidRDefault="0016073E" w:rsidP="004A6680">
      <w:pPr>
        <w:pStyle w:val="Nagwek3"/>
        <w:numPr>
          <w:ilvl w:val="2"/>
          <w:numId w:val="75"/>
        </w:numPr>
        <w:spacing w:before="120" w:after="120" w:line="276" w:lineRule="auto"/>
        <w:ind w:left="567"/>
        <w:rPr>
          <w:rFonts w:ascii="Arial" w:hAnsi="Arial" w:cs="Arial"/>
          <w:b/>
          <w:bCs/>
          <w:color w:val="auto"/>
        </w:rPr>
      </w:pPr>
      <w:bookmarkStart w:id="244" w:name="_Toc138062583"/>
      <w:r w:rsidRPr="001A6CAB">
        <w:rPr>
          <w:rFonts w:ascii="Arial" w:hAnsi="Arial" w:cs="Arial"/>
          <w:b/>
          <w:bCs/>
          <w:color w:val="auto"/>
        </w:rPr>
        <w:t>Załączniki wymagane przed podpisaniem umowy o dofinansowanie</w:t>
      </w:r>
      <w:bookmarkEnd w:id="244"/>
    </w:p>
    <w:p w14:paraId="58617B63" w14:textId="452D7955" w:rsidR="00524DD7" w:rsidRPr="001A6CAB" w:rsidRDefault="00023A9A"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Wnioskodawca przed podpisaniem umowy o dofinansowanie zobligowany jest</w:t>
      </w:r>
      <w:r w:rsidR="00F82DCB" w:rsidRPr="001A6CAB">
        <w:rPr>
          <w:rFonts w:ascii="Arial" w:hAnsi="Arial" w:cs="Arial"/>
          <w:sz w:val="24"/>
          <w:szCs w:val="24"/>
        </w:rPr>
        <w:t>,</w:t>
      </w:r>
      <w:r w:rsidRPr="001A6CAB">
        <w:rPr>
          <w:rFonts w:ascii="Arial" w:hAnsi="Arial" w:cs="Arial"/>
          <w:sz w:val="24"/>
          <w:szCs w:val="24"/>
        </w:rPr>
        <w:t xml:space="preserve"> na wezwanie LAWP</w:t>
      </w:r>
      <w:r w:rsidR="00F82DCB" w:rsidRPr="001A6CAB">
        <w:rPr>
          <w:rFonts w:ascii="Arial" w:hAnsi="Arial" w:cs="Arial"/>
          <w:sz w:val="24"/>
          <w:szCs w:val="24"/>
        </w:rPr>
        <w:t>,</w:t>
      </w:r>
      <w:r w:rsidRPr="001A6CAB">
        <w:rPr>
          <w:rFonts w:ascii="Arial" w:hAnsi="Arial" w:cs="Arial"/>
          <w:sz w:val="24"/>
          <w:szCs w:val="24"/>
        </w:rPr>
        <w:t xml:space="preserve"> do przedłożenia wszystkich wymaganych załączników, określonych w Instrukcji wypełniania załączników do wniosku o dofinansowanie (Załącznik nr </w:t>
      </w:r>
      <w:r w:rsidR="006C5FF9" w:rsidRPr="001A6CAB">
        <w:rPr>
          <w:rFonts w:ascii="Arial" w:hAnsi="Arial" w:cs="Arial"/>
          <w:sz w:val="24"/>
          <w:szCs w:val="24"/>
        </w:rPr>
        <w:t>5</w:t>
      </w:r>
      <w:r w:rsidRPr="001A6CAB">
        <w:rPr>
          <w:rFonts w:ascii="Arial" w:hAnsi="Arial" w:cs="Arial"/>
          <w:sz w:val="24"/>
          <w:szCs w:val="24"/>
        </w:rPr>
        <w:t xml:space="preserve"> do Regulaminu), co </w:t>
      </w:r>
      <w:r w:rsidR="00524DD7" w:rsidRPr="001A6CAB">
        <w:rPr>
          <w:rFonts w:ascii="Arial" w:hAnsi="Arial" w:cs="Arial"/>
          <w:sz w:val="24"/>
          <w:szCs w:val="24"/>
        </w:rPr>
        <w:t>jest jedną z czynności, o których mowa w art. 51 ust. 1 pkt 10 ustawy wdrożeniowej, tj. czynnością wymaganą w celu podpisania umowy o dofinansowanie, której niedopełnienie w terminie skutkuje odmową podpisania umowy na podstawie art. 61 ust. 7 pkt. 1 ustawy wdrożeniowej.</w:t>
      </w:r>
    </w:p>
    <w:p w14:paraId="1CA298DC" w14:textId="3686A7A2" w:rsidR="00023A9A" w:rsidRPr="001A6CAB" w:rsidRDefault="00023A9A"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Załączniki, o których mowa w pkt. 1, muszą zostać przygotowane i złożone w SL2021 Projekty, zgodnie z zasadami określonymi w Instrukcji wypełniania załączników do wniosku o dofinansowanie (Załącznik nr </w:t>
      </w:r>
      <w:r w:rsidR="006C5FF9" w:rsidRPr="001A6CAB">
        <w:rPr>
          <w:rFonts w:ascii="Arial" w:hAnsi="Arial" w:cs="Arial"/>
          <w:sz w:val="24"/>
          <w:szCs w:val="24"/>
        </w:rPr>
        <w:t>5</w:t>
      </w:r>
      <w:r w:rsidRPr="001A6CAB">
        <w:rPr>
          <w:rFonts w:ascii="Arial" w:hAnsi="Arial" w:cs="Arial"/>
          <w:sz w:val="24"/>
          <w:szCs w:val="24"/>
        </w:rPr>
        <w:t xml:space="preserve"> do Regulaminu).</w:t>
      </w:r>
    </w:p>
    <w:p w14:paraId="0B59A232" w14:textId="174196CB" w:rsidR="00023A9A" w:rsidRPr="001A6CAB" w:rsidRDefault="00023A9A"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Po dokonaniu przez wnioskodawcę rejestracji w SL2021 Projekty, o której mowa w rozdz. 8.2.1 Regulaminu, LAWP w SL2021 Projekty kieruje do wnioskodawcy wezwanie w sprawie przedłożenia załączników wymaganych przed podpisaniem umowy o dofinansowanie, ze wskazaniem terminu na ich przedłożenie.</w:t>
      </w:r>
    </w:p>
    <w:p w14:paraId="102B75CF" w14:textId="072C1DA7" w:rsidR="00023A9A" w:rsidRPr="001A6CAB" w:rsidRDefault="00023A9A"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Termin na złożenie załączników wynosi 10 dni roboczych, liczon</w:t>
      </w:r>
      <w:r w:rsidR="00DD133F" w:rsidRPr="001A6CAB">
        <w:rPr>
          <w:rFonts w:ascii="Arial" w:hAnsi="Arial" w:cs="Arial"/>
          <w:sz w:val="24"/>
          <w:szCs w:val="24"/>
        </w:rPr>
        <w:t>ych</w:t>
      </w:r>
      <w:r w:rsidRPr="001A6CAB">
        <w:rPr>
          <w:rFonts w:ascii="Arial" w:hAnsi="Arial" w:cs="Arial"/>
          <w:sz w:val="24"/>
          <w:szCs w:val="24"/>
        </w:rPr>
        <w:t xml:space="preserve"> od dnia następnego po dniu wysłania w SL2021 Projekty wezwania LAWP do ich przedłożenia.</w:t>
      </w:r>
    </w:p>
    <w:p w14:paraId="37894017" w14:textId="313F8346" w:rsidR="00F82DCB" w:rsidRPr="001A6CAB" w:rsidRDefault="00F82DCB"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Na pisemną prośbę wnioskodawcy istnieje możliwość wydłużenia terminu, o którym mowa w pkt. </w:t>
      </w:r>
      <w:r w:rsidR="00A16F7E" w:rsidRPr="001A6CAB">
        <w:rPr>
          <w:rFonts w:ascii="Arial" w:hAnsi="Arial" w:cs="Arial"/>
          <w:sz w:val="24"/>
          <w:szCs w:val="24"/>
        </w:rPr>
        <w:t>4</w:t>
      </w:r>
      <w:r w:rsidRPr="001A6CAB">
        <w:rPr>
          <w:rFonts w:ascii="Arial" w:hAnsi="Arial" w:cs="Arial"/>
          <w:sz w:val="24"/>
          <w:szCs w:val="24"/>
        </w:rPr>
        <w:t xml:space="preserve">, z zastrzeżeniem konieczności zachowania terminu wyznaczonego na zawarcie </w:t>
      </w:r>
      <w:r w:rsidRPr="001A6CAB">
        <w:rPr>
          <w:rFonts w:ascii="Arial" w:hAnsi="Arial" w:cs="Arial"/>
          <w:sz w:val="24"/>
          <w:szCs w:val="24"/>
        </w:rPr>
        <w:lastRenderedPageBreak/>
        <w:t>umowy o dofinansowanie, tj. 30 dni roboczych od dnia następnego po dniu wysłania pierwszego wezwania do złożenia załączników.</w:t>
      </w:r>
    </w:p>
    <w:p w14:paraId="503B754E" w14:textId="22CE09FF" w:rsidR="00F82DCB" w:rsidRPr="001A6CAB" w:rsidRDefault="00F82DCB"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W przypadku niezłożenia załączników w SL2021 Projekty w wyznaczonym terminie, w tym niezłożenia prośby, o której mowa w pkt. </w:t>
      </w:r>
      <w:r w:rsidR="00A16F7E" w:rsidRPr="001A6CAB">
        <w:rPr>
          <w:rFonts w:ascii="Arial" w:hAnsi="Arial" w:cs="Arial"/>
          <w:sz w:val="24"/>
          <w:szCs w:val="24"/>
        </w:rPr>
        <w:t>5</w:t>
      </w:r>
      <w:r w:rsidRPr="001A6CAB">
        <w:rPr>
          <w:rFonts w:ascii="Arial" w:hAnsi="Arial" w:cs="Arial"/>
          <w:sz w:val="24"/>
          <w:szCs w:val="24"/>
        </w:rPr>
        <w:t xml:space="preserve"> lub niezłożenia załączników w wydłużonym na prośbę wnioskodawcy terminie, LAWP w SL2021 Projekty kieruje do wnioskodawcy ostateczne wezwanie do złożenia załączników, ze wskazaniem terminu na ich złożenie, który wynosi 5 dni roboczych, liczon</w:t>
      </w:r>
      <w:r w:rsidR="00DD133F" w:rsidRPr="001A6CAB">
        <w:rPr>
          <w:rFonts w:ascii="Arial" w:hAnsi="Arial" w:cs="Arial"/>
          <w:sz w:val="24"/>
          <w:szCs w:val="24"/>
        </w:rPr>
        <w:t>ych</w:t>
      </w:r>
      <w:r w:rsidRPr="001A6CAB">
        <w:rPr>
          <w:rFonts w:ascii="Arial" w:hAnsi="Arial" w:cs="Arial"/>
          <w:sz w:val="24"/>
          <w:szCs w:val="24"/>
        </w:rPr>
        <w:t xml:space="preserve"> od dnia następnego po dniu wysłania w SL2021 Projekty </w:t>
      </w:r>
      <w:r w:rsidR="00B25F04" w:rsidRPr="001A6CAB">
        <w:rPr>
          <w:rFonts w:ascii="Arial" w:hAnsi="Arial" w:cs="Arial"/>
          <w:sz w:val="24"/>
          <w:szCs w:val="24"/>
        </w:rPr>
        <w:t xml:space="preserve">ostatecznego </w:t>
      </w:r>
      <w:r w:rsidRPr="001A6CAB">
        <w:rPr>
          <w:rFonts w:ascii="Arial" w:hAnsi="Arial" w:cs="Arial"/>
          <w:sz w:val="24"/>
          <w:szCs w:val="24"/>
        </w:rPr>
        <w:t>wezwania LAWP do ich przedłożenia.</w:t>
      </w:r>
    </w:p>
    <w:p w14:paraId="27B119E7" w14:textId="3680D153" w:rsidR="00F82DCB" w:rsidRPr="001A6CAB" w:rsidRDefault="00F82DCB"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Niez</w:t>
      </w:r>
      <w:r w:rsidR="00B25F04" w:rsidRPr="001A6CAB">
        <w:rPr>
          <w:rFonts w:ascii="Arial" w:hAnsi="Arial" w:cs="Arial"/>
          <w:sz w:val="24"/>
          <w:szCs w:val="24"/>
        </w:rPr>
        <w:t>łożenie</w:t>
      </w:r>
      <w:r w:rsidRPr="001A6CAB">
        <w:rPr>
          <w:rFonts w:ascii="Arial" w:hAnsi="Arial" w:cs="Arial"/>
          <w:sz w:val="24"/>
          <w:szCs w:val="24"/>
        </w:rPr>
        <w:t xml:space="preserve"> przez wnioskodawcę</w:t>
      </w:r>
      <w:r w:rsidR="00B25F04" w:rsidRPr="001A6CAB">
        <w:rPr>
          <w:rFonts w:ascii="Arial" w:hAnsi="Arial" w:cs="Arial"/>
          <w:sz w:val="24"/>
          <w:szCs w:val="24"/>
        </w:rPr>
        <w:t xml:space="preserve"> załączników wymaganych do umowy</w:t>
      </w:r>
      <w:r w:rsidRPr="001A6CAB">
        <w:rPr>
          <w:rFonts w:ascii="Arial" w:hAnsi="Arial" w:cs="Arial"/>
          <w:sz w:val="24"/>
          <w:szCs w:val="24"/>
        </w:rPr>
        <w:t xml:space="preserve"> w wyznaczonym terminie, pomimo</w:t>
      </w:r>
      <w:r w:rsidR="00B25F04" w:rsidRPr="001A6CAB">
        <w:rPr>
          <w:rFonts w:ascii="Arial" w:hAnsi="Arial" w:cs="Arial"/>
          <w:sz w:val="24"/>
          <w:szCs w:val="24"/>
        </w:rPr>
        <w:t xml:space="preserve"> ostatecznego wezwania</w:t>
      </w:r>
      <w:r w:rsidRPr="001A6CAB">
        <w:rPr>
          <w:rFonts w:ascii="Arial" w:hAnsi="Arial" w:cs="Arial"/>
          <w:sz w:val="24"/>
          <w:szCs w:val="24"/>
        </w:rPr>
        <w:t>, skutkuje odmową podpisania umowy o dofinansowanie na podstawie art. 61 ust. 7 pkt 1 ustawy wdrożeniowej. Od ww. odmowy podpisania umowy nie przysługuje wnioskodawcy prawo do protestu</w:t>
      </w:r>
      <w:r w:rsidR="00B25F04" w:rsidRPr="001A6CAB">
        <w:rPr>
          <w:rFonts w:ascii="Arial" w:hAnsi="Arial" w:cs="Arial"/>
          <w:sz w:val="24"/>
          <w:szCs w:val="24"/>
        </w:rPr>
        <w:t>.</w:t>
      </w:r>
    </w:p>
    <w:p w14:paraId="73C35BDD" w14:textId="53F80F02" w:rsidR="001208D7" w:rsidRPr="001A6CAB" w:rsidRDefault="001208D7"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W przypadku, gdy przedłożone załączniki </w:t>
      </w:r>
      <w:r w:rsidR="00B25F04" w:rsidRPr="001A6CAB">
        <w:rPr>
          <w:rFonts w:ascii="Arial" w:hAnsi="Arial" w:cs="Arial"/>
          <w:sz w:val="24"/>
          <w:szCs w:val="24"/>
        </w:rPr>
        <w:t>wymagane</w:t>
      </w:r>
      <w:r w:rsidRPr="001A6CAB">
        <w:rPr>
          <w:rFonts w:ascii="Arial" w:hAnsi="Arial" w:cs="Arial"/>
          <w:sz w:val="24"/>
          <w:szCs w:val="24"/>
        </w:rPr>
        <w:t xml:space="preserve"> do podpisania umowy</w:t>
      </w:r>
      <w:r w:rsidR="00B25F04" w:rsidRPr="001A6CAB">
        <w:rPr>
          <w:rFonts w:ascii="Arial" w:hAnsi="Arial" w:cs="Arial"/>
          <w:sz w:val="24"/>
          <w:szCs w:val="24"/>
        </w:rPr>
        <w:t xml:space="preserve"> o dofinansowanie</w:t>
      </w:r>
      <w:r w:rsidRPr="001A6CAB">
        <w:rPr>
          <w:rFonts w:ascii="Arial" w:hAnsi="Arial" w:cs="Arial"/>
          <w:sz w:val="24"/>
          <w:szCs w:val="24"/>
        </w:rPr>
        <w:t xml:space="preserve"> są niekompletne,</w:t>
      </w:r>
      <w:r w:rsidR="009127AA" w:rsidRPr="001A6CAB">
        <w:rPr>
          <w:rFonts w:ascii="Arial" w:hAnsi="Arial" w:cs="Arial"/>
          <w:sz w:val="24"/>
          <w:szCs w:val="24"/>
        </w:rPr>
        <w:t xml:space="preserve"> </w:t>
      </w:r>
      <w:r w:rsidRPr="001A6CAB">
        <w:rPr>
          <w:rFonts w:ascii="Arial" w:hAnsi="Arial" w:cs="Arial"/>
          <w:sz w:val="24"/>
          <w:szCs w:val="24"/>
        </w:rPr>
        <w:t>nieprawidłowo wypełnione lub gdy ich treść budzi wątpliwości co do rzetelności ich wypełnienia</w:t>
      </w:r>
      <w:r w:rsidR="009127AA" w:rsidRPr="001A6CAB">
        <w:rPr>
          <w:rFonts w:ascii="Arial" w:hAnsi="Arial" w:cs="Arial"/>
          <w:sz w:val="24"/>
          <w:szCs w:val="24"/>
        </w:rPr>
        <w:t xml:space="preserve"> </w:t>
      </w:r>
      <w:r w:rsidR="00B25F04" w:rsidRPr="001A6CAB">
        <w:rPr>
          <w:rFonts w:ascii="Arial" w:hAnsi="Arial" w:cs="Arial"/>
          <w:sz w:val="24"/>
          <w:szCs w:val="24"/>
        </w:rPr>
        <w:t>LAWP w SL2021 Projekty kieruje do wnioskodawcy wezwanie w sprawie poprawy/uzupełnienia załączników, ze wskazaniem terminu na dokonanie poprawy, który wynosi 5 dni roboczych, liczon</w:t>
      </w:r>
      <w:r w:rsidR="00A16F7E" w:rsidRPr="001A6CAB">
        <w:rPr>
          <w:rFonts w:ascii="Arial" w:hAnsi="Arial" w:cs="Arial"/>
          <w:sz w:val="24"/>
          <w:szCs w:val="24"/>
        </w:rPr>
        <w:t>ych</w:t>
      </w:r>
      <w:r w:rsidR="00B25F04" w:rsidRPr="001A6CAB">
        <w:rPr>
          <w:rFonts w:ascii="Arial" w:hAnsi="Arial" w:cs="Arial"/>
          <w:sz w:val="24"/>
          <w:szCs w:val="24"/>
        </w:rPr>
        <w:t xml:space="preserve"> od dnia następnego po dniu wysłania w SL2021 Projekty wezwania LAWP w sprawie poprawy załączników.</w:t>
      </w:r>
    </w:p>
    <w:p w14:paraId="3D5CA2D6" w14:textId="55FBDBF6" w:rsidR="00B25F04" w:rsidRPr="001A6CAB" w:rsidRDefault="00B25F04"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Wysłanie do wnioskodawcy wezwania w sprawie poprawy załączników wstrzymuje bieg terminu wyznaczonego na podpisanie umowy o dofinansowanie (tj. 30 dni roboczych od dnia następnego po dniu wysłania pierwszego wezwania do złożenia załączników) do czasu złożenia przez wnioskodawcę poprawionych załączników lub upływu terminu na ich złożenie.</w:t>
      </w:r>
    </w:p>
    <w:p w14:paraId="02AB8368" w14:textId="1F9BDD72" w:rsidR="00B25F04" w:rsidRPr="001A6CAB" w:rsidRDefault="00B25F04"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Na pisemną prośbę wnioskodawcy istnieje możliwość wydłużenia terminu, o którym mowa w pkt. </w:t>
      </w:r>
      <w:r w:rsidR="00A16F7E" w:rsidRPr="001A6CAB">
        <w:rPr>
          <w:rFonts w:ascii="Arial" w:hAnsi="Arial" w:cs="Arial"/>
          <w:sz w:val="24"/>
          <w:szCs w:val="24"/>
        </w:rPr>
        <w:t>8</w:t>
      </w:r>
      <w:r w:rsidRPr="001A6CAB">
        <w:rPr>
          <w:rFonts w:ascii="Arial" w:hAnsi="Arial" w:cs="Arial"/>
          <w:sz w:val="24"/>
          <w:szCs w:val="24"/>
        </w:rPr>
        <w:t>, z zastrzeżeniem konieczności zachowania terminu wyznaczonego na zawarcie umowy o dofinansowanie, tj. 30 dni roboczych od dnia następnego po dniu wysłania pierwszego wezwania do złożenia załączników.</w:t>
      </w:r>
    </w:p>
    <w:p w14:paraId="06EB2FE1" w14:textId="0B5F07FB" w:rsidR="00B25F04" w:rsidRPr="001A6CAB" w:rsidRDefault="00B25F04"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 xml:space="preserve">W przypadku niezłożenia poprawionych załączników w SL2021 Projekty w wyznaczonym terminie, w tym niezłożenia prośby, o której mowa w pkt. </w:t>
      </w:r>
      <w:r w:rsidR="00A16F7E" w:rsidRPr="001A6CAB">
        <w:rPr>
          <w:rFonts w:ascii="Arial" w:hAnsi="Arial" w:cs="Arial"/>
          <w:sz w:val="24"/>
          <w:szCs w:val="24"/>
        </w:rPr>
        <w:t>10</w:t>
      </w:r>
      <w:r w:rsidRPr="001A6CAB">
        <w:rPr>
          <w:rFonts w:ascii="Arial" w:hAnsi="Arial" w:cs="Arial"/>
          <w:sz w:val="24"/>
          <w:szCs w:val="24"/>
        </w:rPr>
        <w:t xml:space="preserve"> lub niezłożenia poprawionych załączników w wydłużonym na prośbę wnioskodawcy terminie, LAWP w SL2021 Projekty kieruje do wnioskodawcy ostateczne wezwanie w sprawie poprawy/uzupełnienia załączników, ze wskazaniem terminu na ich złożenie, który wynosi 5 dni roboczych, liczon</w:t>
      </w:r>
      <w:r w:rsidR="00DD133F" w:rsidRPr="001A6CAB">
        <w:rPr>
          <w:rFonts w:ascii="Arial" w:hAnsi="Arial" w:cs="Arial"/>
          <w:sz w:val="24"/>
          <w:szCs w:val="24"/>
        </w:rPr>
        <w:t>ych</w:t>
      </w:r>
      <w:r w:rsidRPr="001A6CAB">
        <w:rPr>
          <w:rFonts w:ascii="Arial" w:hAnsi="Arial" w:cs="Arial"/>
          <w:sz w:val="24"/>
          <w:szCs w:val="24"/>
        </w:rPr>
        <w:t xml:space="preserve"> od dnia następnego po dniu wysłania w SL2021 Projekty ostatecznego wezwania LAWP w sprawie poprawy/uzupełnienia załączników wymaganych do umowy o dofinansowanie.</w:t>
      </w:r>
    </w:p>
    <w:p w14:paraId="7182C0D5" w14:textId="2D70D13A" w:rsidR="00B25F04" w:rsidRPr="001A6CAB" w:rsidRDefault="00B25F04" w:rsidP="004A6680">
      <w:pPr>
        <w:pStyle w:val="Akapitzlist"/>
        <w:numPr>
          <w:ilvl w:val="0"/>
          <w:numId w:val="34"/>
        </w:numPr>
        <w:spacing w:before="120" w:after="120" w:line="276" w:lineRule="auto"/>
        <w:ind w:left="709" w:hanging="426"/>
        <w:contextualSpacing w:val="0"/>
        <w:rPr>
          <w:rFonts w:ascii="Arial" w:hAnsi="Arial" w:cs="Arial"/>
          <w:sz w:val="24"/>
          <w:szCs w:val="24"/>
        </w:rPr>
      </w:pPr>
      <w:r w:rsidRPr="001A6CAB">
        <w:rPr>
          <w:rFonts w:ascii="Arial" w:hAnsi="Arial" w:cs="Arial"/>
          <w:sz w:val="24"/>
          <w:szCs w:val="24"/>
        </w:rPr>
        <w:t>Niezłożenie przez wnioskodawcę poprawionych załączników w wyznaczonym terminie, pomimo ostatecznego wezwania, skutkuje odmową podpisania umowy o dofinansowanie na podstawie art. 61 ust. 7 pkt 1 ustawy wdrożeniowej. Od ww. odmowy podpisania umowy nie przysługuje wnioskodawcy prawo do protestu</w:t>
      </w:r>
      <w:r w:rsidR="00A16F7E" w:rsidRPr="001A6CAB">
        <w:rPr>
          <w:rFonts w:ascii="Arial" w:hAnsi="Arial" w:cs="Arial"/>
          <w:sz w:val="24"/>
          <w:szCs w:val="24"/>
        </w:rPr>
        <w:t>.</w:t>
      </w:r>
    </w:p>
    <w:p w14:paraId="4092F4DB" w14:textId="04EE433E" w:rsidR="00524DD7" w:rsidRPr="001A6CAB" w:rsidRDefault="00524DD7" w:rsidP="004A6680">
      <w:pPr>
        <w:pStyle w:val="Nagwek3"/>
        <w:numPr>
          <w:ilvl w:val="2"/>
          <w:numId w:val="75"/>
        </w:numPr>
        <w:spacing w:before="120" w:after="120" w:line="276" w:lineRule="auto"/>
        <w:ind w:left="567"/>
        <w:rPr>
          <w:rFonts w:ascii="Arial" w:hAnsi="Arial" w:cs="Arial"/>
          <w:b/>
          <w:bCs/>
          <w:color w:val="auto"/>
        </w:rPr>
      </w:pPr>
      <w:bookmarkStart w:id="245" w:name="_Toc138062584"/>
      <w:r w:rsidRPr="001A6CAB">
        <w:rPr>
          <w:rFonts w:ascii="Arial" w:hAnsi="Arial" w:cs="Arial"/>
          <w:b/>
          <w:bCs/>
          <w:color w:val="auto"/>
        </w:rPr>
        <w:t>Przesłanki, mogące skutkować odmową podpisania umowy</w:t>
      </w:r>
      <w:bookmarkEnd w:id="245"/>
    </w:p>
    <w:p w14:paraId="5293856F" w14:textId="5C175DD5" w:rsidR="00524DD7" w:rsidRPr="001A6CAB" w:rsidRDefault="00524DD7" w:rsidP="004A6680">
      <w:pPr>
        <w:pStyle w:val="Akapitzlist"/>
        <w:numPr>
          <w:ilvl w:val="0"/>
          <w:numId w:val="3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 xml:space="preserve">Poza okolicznościami opisanymi w rozdz. 8.2.1 oraz 8.2.2 Regulaminu, skutkującymi odmową podpisania umowy o dofinansowanie, na podstawie art. 61 ust. 7 pkt. 1 ustawy </w:t>
      </w:r>
      <w:r w:rsidRPr="001A6CAB">
        <w:rPr>
          <w:rFonts w:ascii="Arial" w:hAnsi="Arial" w:cs="Arial"/>
          <w:sz w:val="24"/>
          <w:szCs w:val="24"/>
        </w:rPr>
        <w:lastRenderedPageBreak/>
        <w:t>wdrożeniowej (brak rejestracji w SL2021 Projekty lub brak załączników wymaganych przed podpisaniem umowy o dofinansowanie), LAWP odmawia podpisania umowy o dofinansowanie w przypadku zaistnienia okoliczności</w:t>
      </w:r>
      <w:r w:rsidR="00A16F7E" w:rsidRPr="001A6CAB">
        <w:rPr>
          <w:rFonts w:ascii="Arial" w:hAnsi="Arial" w:cs="Arial"/>
          <w:sz w:val="24"/>
          <w:szCs w:val="24"/>
        </w:rPr>
        <w:t>,</w:t>
      </w:r>
      <w:r w:rsidRPr="001A6CAB">
        <w:rPr>
          <w:rFonts w:ascii="Arial" w:hAnsi="Arial" w:cs="Arial"/>
          <w:sz w:val="24"/>
          <w:szCs w:val="24"/>
        </w:rPr>
        <w:t xml:space="preserve"> o których mowa w art. 61 ust. 7 pkt. 2</w:t>
      </w:r>
      <w:r w:rsidR="00AC62C1" w:rsidRPr="001A6CAB">
        <w:rPr>
          <w:rFonts w:ascii="Arial" w:hAnsi="Arial" w:cs="Arial"/>
          <w:sz w:val="24"/>
          <w:szCs w:val="24"/>
        </w:rPr>
        <w:t>-4</w:t>
      </w:r>
      <w:r w:rsidRPr="001A6CAB">
        <w:rPr>
          <w:rFonts w:ascii="Arial" w:hAnsi="Arial" w:cs="Arial"/>
          <w:sz w:val="24"/>
          <w:szCs w:val="24"/>
        </w:rPr>
        <w:t xml:space="preserve"> ustawy wdrożeniowej.</w:t>
      </w:r>
    </w:p>
    <w:p w14:paraId="4959E5F2" w14:textId="17B0BAB7" w:rsidR="00524DD7" w:rsidRPr="001A6CAB" w:rsidRDefault="00AC62C1" w:rsidP="004A6680">
      <w:pPr>
        <w:pStyle w:val="Akapitzlist"/>
        <w:numPr>
          <w:ilvl w:val="0"/>
          <w:numId w:val="3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 odniesieniu do art. 61 ust. 7 pkt. 2 ustawy wdrożeniowej, po wyborze projektu do dofinansowania LAWP na podstawie pisemnego zapytania oraz odpowiedzi z Ministerstwa Finansów weryfikuje czy dany wnioskodawca wpisany jest do rejestru podmiotów wykluczonych z możliwości otrzymania środków przeznaczonych na realizację programów finansowanych z udziałem środków europejskich. W przypadku, gdy dany wnioskodawca znajduje się w rejestrze podmiotów wykluczonych prowadzonym przez Ministerstwo Finansów LAWP odmawia podpisania umowy o dofinansowanie. Od ww. odmowy podpisania umowy nie przysługuje wnioskodawcy prawo do protestu.</w:t>
      </w:r>
    </w:p>
    <w:p w14:paraId="1B21B53D" w14:textId="77777777" w:rsidR="00AC62C1" w:rsidRPr="001A6CAB" w:rsidRDefault="00AC62C1" w:rsidP="004A6680">
      <w:pPr>
        <w:pStyle w:val="Akapitzlist"/>
        <w:numPr>
          <w:ilvl w:val="0"/>
          <w:numId w:val="3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 odniesieniu do art. 61 ust. 7 pkt. 3 ustawy wdrożeniowej, w przypadku, gdy po wyborze projektów do dofinansowania doszło do unieważnienia postępowania, LAWP odmawia podpisania umowy i informuje wnioskodawcę o przyczynach braku możliwości zawarcia umowy o dofinansowanie. Od ww. odmowy podpisania umowy nie przysługuje wnioskodawcy prawo do protestu.</w:t>
      </w:r>
    </w:p>
    <w:p w14:paraId="2F744164" w14:textId="06F75C5D" w:rsidR="00AC62C1" w:rsidRPr="001A6CAB" w:rsidRDefault="00AC62C1" w:rsidP="004A6680">
      <w:pPr>
        <w:pStyle w:val="Akapitzlist"/>
        <w:numPr>
          <w:ilvl w:val="0"/>
          <w:numId w:val="3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 odniesieniu do art. 61 ust. 7 pkt. 4 ustawy wdrożeniowej, po wyborze projektu do dofinansowania LAWP może w uzasadnionych przypadkach odmówić podpisania umowy o dofinansowanie w przypadku zaistnienia okoliczności, o których mowa w art. 61 ust. 7 pkt. 4 ustawy wdrożeniowej, tj. zachodzi obawa wyrządzenia szkody w mieniu publicznym w następstwie zawarcia umowy o dofinansowanie, w szczególności gdy w stosunku do wnioskodawcy będącego osobą fizyczną lub członka organów zarządzających wnioskodawcy niebędącego osobą fizyczną toczy się postępowanie karne lub karne skarbowe za przestępstwo:</w:t>
      </w:r>
    </w:p>
    <w:p w14:paraId="19FD75F1" w14:textId="77777777" w:rsidR="00AC62C1" w:rsidRPr="001A6CAB" w:rsidRDefault="00AC62C1" w:rsidP="004A6680">
      <w:pPr>
        <w:pStyle w:val="Akapitzlist"/>
        <w:numPr>
          <w:ilvl w:val="2"/>
          <w:numId w:val="29"/>
        </w:numPr>
        <w:suppressAutoHyphens/>
        <w:autoSpaceDE w:val="0"/>
        <w:spacing w:before="120" w:after="120" w:line="276" w:lineRule="auto"/>
        <w:ind w:left="1134" w:hanging="426"/>
        <w:contextualSpacing w:val="0"/>
        <w:jc w:val="both"/>
        <w:rPr>
          <w:rFonts w:ascii="Arial" w:hAnsi="Arial" w:cs="Arial"/>
          <w:sz w:val="24"/>
          <w:szCs w:val="24"/>
        </w:rPr>
      </w:pPr>
      <w:r w:rsidRPr="001A6CAB">
        <w:rPr>
          <w:rFonts w:ascii="Arial" w:hAnsi="Arial" w:cs="Arial"/>
          <w:sz w:val="24"/>
          <w:szCs w:val="24"/>
        </w:rPr>
        <w:t>składania fałszywych zeznań,</w:t>
      </w:r>
    </w:p>
    <w:p w14:paraId="2BA26582" w14:textId="68D0C1D4" w:rsidR="00AC62C1" w:rsidRPr="001A6CAB" w:rsidRDefault="00AC62C1" w:rsidP="004A6680">
      <w:pPr>
        <w:pStyle w:val="Akapitzlist"/>
        <w:numPr>
          <w:ilvl w:val="2"/>
          <w:numId w:val="29"/>
        </w:numPr>
        <w:suppressAutoHyphens/>
        <w:autoSpaceDE w:val="0"/>
        <w:spacing w:before="120" w:after="120" w:line="276" w:lineRule="auto"/>
        <w:ind w:left="1134" w:hanging="426"/>
        <w:contextualSpacing w:val="0"/>
        <w:jc w:val="both"/>
        <w:rPr>
          <w:rFonts w:ascii="Arial" w:hAnsi="Arial" w:cs="Arial"/>
          <w:sz w:val="24"/>
          <w:szCs w:val="24"/>
        </w:rPr>
      </w:pPr>
      <w:r w:rsidRPr="001A6CAB">
        <w:rPr>
          <w:rFonts w:ascii="Arial" w:hAnsi="Arial" w:cs="Arial"/>
          <w:sz w:val="24"/>
          <w:szCs w:val="24"/>
        </w:rPr>
        <w:t>przekupstwa,</w:t>
      </w:r>
    </w:p>
    <w:p w14:paraId="101D0698" w14:textId="425598B9" w:rsidR="00AC62C1" w:rsidRPr="001A6CAB" w:rsidRDefault="00AC62C1" w:rsidP="004A6680">
      <w:pPr>
        <w:pStyle w:val="Akapitzlist"/>
        <w:numPr>
          <w:ilvl w:val="2"/>
          <w:numId w:val="29"/>
        </w:numPr>
        <w:suppressAutoHyphens/>
        <w:autoSpaceDE w:val="0"/>
        <w:spacing w:before="120" w:after="120" w:line="276" w:lineRule="auto"/>
        <w:ind w:left="1134" w:hanging="426"/>
        <w:contextualSpacing w:val="0"/>
        <w:jc w:val="both"/>
        <w:rPr>
          <w:rFonts w:ascii="Arial" w:hAnsi="Arial" w:cs="Arial"/>
          <w:sz w:val="24"/>
          <w:szCs w:val="24"/>
        </w:rPr>
      </w:pPr>
      <w:r w:rsidRPr="001A6CAB">
        <w:rPr>
          <w:rFonts w:ascii="Arial" w:hAnsi="Arial" w:cs="Arial"/>
          <w:sz w:val="24"/>
          <w:szCs w:val="24"/>
        </w:rPr>
        <w:t>przeciwko mieniu,</w:t>
      </w:r>
    </w:p>
    <w:p w14:paraId="4492AAF1" w14:textId="2BA8CCF1" w:rsidR="00AC62C1" w:rsidRPr="001A6CAB" w:rsidRDefault="00AC62C1" w:rsidP="004A6680">
      <w:pPr>
        <w:pStyle w:val="Akapitzlist"/>
        <w:numPr>
          <w:ilvl w:val="2"/>
          <w:numId w:val="29"/>
        </w:numPr>
        <w:suppressAutoHyphens/>
        <w:autoSpaceDE w:val="0"/>
        <w:spacing w:before="120" w:after="120" w:line="276" w:lineRule="auto"/>
        <w:ind w:left="1134" w:hanging="426"/>
        <w:contextualSpacing w:val="0"/>
        <w:jc w:val="both"/>
        <w:rPr>
          <w:rFonts w:ascii="Arial" w:hAnsi="Arial" w:cs="Arial"/>
          <w:sz w:val="24"/>
          <w:szCs w:val="24"/>
        </w:rPr>
      </w:pPr>
      <w:r w:rsidRPr="001A6CAB">
        <w:rPr>
          <w:rFonts w:ascii="Arial" w:hAnsi="Arial" w:cs="Arial"/>
          <w:sz w:val="24"/>
          <w:szCs w:val="24"/>
        </w:rPr>
        <w:t>przeciwko wiarygodności dokumentów,</w:t>
      </w:r>
    </w:p>
    <w:p w14:paraId="49B4C275" w14:textId="77777777" w:rsidR="00AC62C1" w:rsidRPr="001A6CAB" w:rsidRDefault="00AC62C1" w:rsidP="004A6680">
      <w:pPr>
        <w:pStyle w:val="Akapitzlist"/>
        <w:numPr>
          <w:ilvl w:val="2"/>
          <w:numId w:val="29"/>
        </w:numPr>
        <w:suppressAutoHyphens/>
        <w:autoSpaceDE w:val="0"/>
        <w:spacing w:before="120" w:after="120" w:line="276" w:lineRule="auto"/>
        <w:ind w:left="1134" w:hanging="426"/>
        <w:contextualSpacing w:val="0"/>
        <w:jc w:val="both"/>
        <w:rPr>
          <w:rFonts w:ascii="Arial" w:hAnsi="Arial" w:cs="Arial"/>
          <w:sz w:val="24"/>
          <w:szCs w:val="24"/>
        </w:rPr>
      </w:pPr>
      <w:r w:rsidRPr="001A6CAB">
        <w:rPr>
          <w:rFonts w:ascii="Arial" w:hAnsi="Arial" w:cs="Arial"/>
          <w:sz w:val="24"/>
          <w:szCs w:val="24"/>
        </w:rPr>
        <w:t>przeciwko obrotowi pieniędzmi i papierami wartościowymi,</w:t>
      </w:r>
    </w:p>
    <w:p w14:paraId="3694D35A" w14:textId="05CAF4BF" w:rsidR="00AC62C1" w:rsidRPr="001A6CAB" w:rsidRDefault="00AC62C1" w:rsidP="004A6680">
      <w:pPr>
        <w:pStyle w:val="Akapitzlist"/>
        <w:numPr>
          <w:ilvl w:val="2"/>
          <w:numId w:val="29"/>
        </w:numPr>
        <w:suppressAutoHyphens/>
        <w:autoSpaceDE w:val="0"/>
        <w:spacing w:before="120" w:after="120" w:line="276" w:lineRule="auto"/>
        <w:ind w:left="1134" w:hanging="426"/>
        <w:contextualSpacing w:val="0"/>
        <w:jc w:val="both"/>
        <w:rPr>
          <w:rFonts w:ascii="Arial" w:hAnsi="Arial" w:cs="Arial"/>
          <w:sz w:val="24"/>
          <w:szCs w:val="24"/>
        </w:rPr>
      </w:pPr>
      <w:r w:rsidRPr="001A6CAB">
        <w:rPr>
          <w:rFonts w:ascii="Arial" w:hAnsi="Arial" w:cs="Arial"/>
          <w:sz w:val="24"/>
          <w:szCs w:val="24"/>
        </w:rPr>
        <w:t>przeciwko obrotowi gospodarczemu,</w:t>
      </w:r>
    </w:p>
    <w:p w14:paraId="768B6107" w14:textId="174F9CC2" w:rsidR="00AC62C1" w:rsidRPr="001A6CAB" w:rsidRDefault="00AC62C1" w:rsidP="004A6680">
      <w:pPr>
        <w:pStyle w:val="Akapitzlist"/>
        <w:numPr>
          <w:ilvl w:val="2"/>
          <w:numId w:val="29"/>
        </w:numPr>
        <w:suppressAutoHyphens/>
        <w:autoSpaceDE w:val="0"/>
        <w:spacing w:before="120" w:after="120" w:line="276" w:lineRule="auto"/>
        <w:ind w:left="1134" w:hanging="426"/>
        <w:contextualSpacing w:val="0"/>
        <w:jc w:val="both"/>
        <w:rPr>
          <w:rFonts w:ascii="Arial" w:hAnsi="Arial" w:cs="Arial"/>
          <w:sz w:val="24"/>
          <w:szCs w:val="24"/>
        </w:rPr>
      </w:pPr>
      <w:r w:rsidRPr="001A6CAB">
        <w:rPr>
          <w:rFonts w:ascii="Arial" w:hAnsi="Arial" w:cs="Arial"/>
          <w:sz w:val="24"/>
          <w:szCs w:val="24"/>
        </w:rPr>
        <w:t>przeciwko systemowi bankowemu</w:t>
      </w:r>
      <w:r w:rsidR="00D4188F">
        <w:rPr>
          <w:rFonts w:ascii="Arial" w:hAnsi="Arial" w:cs="Arial"/>
          <w:sz w:val="24"/>
          <w:szCs w:val="24"/>
        </w:rPr>
        <w:t>,</w:t>
      </w:r>
    </w:p>
    <w:p w14:paraId="798145FC" w14:textId="5C16319E" w:rsidR="00AC62C1" w:rsidRPr="001A6CAB" w:rsidRDefault="00AC62C1" w:rsidP="004A6680">
      <w:pPr>
        <w:pStyle w:val="Akapitzlist"/>
        <w:numPr>
          <w:ilvl w:val="2"/>
          <w:numId w:val="29"/>
        </w:numPr>
        <w:suppressAutoHyphens/>
        <w:autoSpaceDE w:val="0"/>
        <w:spacing w:before="120" w:after="120" w:line="276" w:lineRule="auto"/>
        <w:ind w:left="1134" w:hanging="426"/>
        <w:contextualSpacing w:val="0"/>
        <w:jc w:val="both"/>
        <w:rPr>
          <w:rFonts w:ascii="Arial" w:hAnsi="Arial" w:cs="Arial"/>
          <w:sz w:val="24"/>
          <w:szCs w:val="24"/>
        </w:rPr>
      </w:pPr>
      <w:r w:rsidRPr="001A6CAB">
        <w:rPr>
          <w:rFonts w:ascii="Arial" w:hAnsi="Arial" w:cs="Arial"/>
          <w:sz w:val="24"/>
          <w:szCs w:val="24"/>
        </w:rPr>
        <w:t>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p w14:paraId="5A7A5FC6" w14:textId="6370C3DB" w:rsidR="00AC62C1" w:rsidRPr="001A6CAB" w:rsidRDefault="00AC62C1" w:rsidP="004A6680">
      <w:pPr>
        <w:suppressAutoHyphens/>
        <w:autoSpaceDE w:val="0"/>
        <w:spacing w:before="120" w:after="120" w:line="276" w:lineRule="auto"/>
        <w:ind w:left="708"/>
        <w:jc w:val="both"/>
        <w:rPr>
          <w:rFonts w:ascii="Arial" w:hAnsi="Arial" w:cs="Arial"/>
          <w:sz w:val="24"/>
          <w:szCs w:val="24"/>
        </w:rPr>
      </w:pPr>
      <w:r w:rsidRPr="001A6CAB">
        <w:rPr>
          <w:rFonts w:ascii="Arial" w:hAnsi="Arial" w:cs="Arial"/>
          <w:sz w:val="24"/>
          <w:szCs w:val="24"/>
        </w:rPr>
        <w:t>Od ww. odmowy podpisania umowy nie przysługuje wnioskodawcy prawo do protestu.</w:t>
      </w:r>
    </w:p>
    <w:p w14:paraId="3D5B34E0" w14:textId="73FD2C25" w:rsidR="009D5A1C" w:rsidRPr="001A6CAB" w:rsidRDefault="009D5A1C" w:rsidP="004A6680">
      <w:pPr>
        <w:pStyle w:val="Akapitzlist"/>
        <w:numPr>
          <w:ilvl w:val="0"/>
          <w:numId w:val="32"/>
        </w:numPr>
        <w:tabs>
          <w:tab w:val="left" w:pos="2760"/>
        </w:tabs>
        <w:spacing w:before="120" w:after="120" w:line="276" w:lineRule="auto"/>
        <w:ind w:left="714" w:hanging="357"/>
        <w:contextualSpacing w:val="0"/>
        <w:rPr>
          <w:rFonts w:ascii="Arial" w:hAnsi="Arial" w:cs="Arial"/>
          <w:sz w:val="24"/>
          <w:szCs w:val="24"/>
        </w:rPr>
      </w:pPr>
      <w:r w:rsidRPr="001A6CAB">
        <w:rPr>
          <w:rFonts w:ascii="Arial" w:hAnsi="Arial" w:cs="Arial"/>
          <w:sz w:val="24"/>
          <w:szCs w:val="24"/>
        </w:rPr>
        <w:t xml:space="preserve">Obok okoliczności wymienionych powyżej, przesłanką do odmowy podpisania umowy o dofinansowanie jest przedłożenie przez wnioskodawcę podrobionych, przerobionych lub </w:t>
      </w:r>
      <w:r w:rsidRPr="001A6CAB">
        <w:rPr>
          <w:rFonts w:ascii="Arial" w:hAnsi="Arial" w:cs="Arial"/>
          <w:sz w:val="24"/>
          <w:szCs w:val="24"/>
        </w:rPr>
        <w:lastRenderedPageBreak/>
        <w:t>poświadczających nieprawdę dokumentów, podanie przez wnioskodawcę nieprawdziwych lub nierzetelnych danych, złożenie przez niego nierzetelnych lub nieprawdziwych oświadczeń w toku ubiegania się o dofinansowanie, co do okoliczności mogących mieć wpływ na wynik oceny.</w:t>
      </w:r>
    </w:p>
    <w:p w14:paraId="59B7ABD3" w14:textId="595586F8" w:rsidR="009D5A1C" w:rsidRPr="001A6CAB" w:rsidRDefault="00B2415D" w:rsidP="004A6680">
      <w:pPr>
        <w:pStyle w:val="Nagwek3"/>
        <w:numPr>
          <w:ilvl w:val="2"/>
          <w:numId w:val="31"/>
        </w:numPr>
        <w:spacing w:before="120" w:after="120" w:line="276" w:lineRule="auto"/>
        <w:rPr>
          <w:rFonts w:ascii="Arial" w:hAnsi="Arial" w:cs="Arial"/>
          <w:b/>
          <w:bCs/>
          <w:color w:val="auto"/>
        </w:rPr>
      </w:pPr>
      <w:bookmarkStart w:id="246" w:name="_Toc138062585"/>
      <w:r w:rsidRPr="001A6CAB">
        <w:rPr>
          <w:rFonts w:ascii="Arial" w:hAnsi="Arial" w:cs="Arial"/>
          <w:b/>
          <w:bCs/>
          <w:color w:val="auto"/>
        </w:rPr>
        <w:t>S</w:t>
      </w:r>
      <w:r w:rsidR="00142194" w:rsidRPr="001A6CAB">
        <w:rPr>
          <w:rFonts w:ascii="Arial" w:hAnsi="Arial" w:cs="Arial"/>
          <w:b/>
          <w:bCs/>
          <w:color w:val="auto"/>
        </w:rPr>
        <w:t>kierowanie</w:t>
      </w:r>
      <w:r w:rsidR="00A16F7E" w:rsidRPr="001A6CAB">
        <w:rPr>
          <w:rFonts w:ascii="Arial" w:hAnsi="Arial" w:cs="Arial"/>
          <w:b/>
          <w:bCs/>
          <w:color w:val="auto"/>
        </w:rPr>
        <w:t xml:space="preserve"> </w:t>
      </w:r>
      <w:r w:rsidR="00142194" w:rsidRPr="001A6CAB">
        <w:rPr>
          <w:rFonts w:ascii="Arial" w:hAnsi="Arial" w:cs="Arial"/>
          <w:b/>
          <w:bCs/>
          <w:color w:val="auto"/>
        </w:rPr>
        <w:t>do ponownej oceny</w:t>
      </w:r>
      <w:bookmarkEnd w:id="246"/>
    </w:p>
    <w:p w14:paraId="109D0CB5" w14:textId="3F7087C4" w:rsidR="00524DD7" w:rsidRPr="001A6CAB" w:rsidRDefault="00524DD7" w:rsidP="004A6680">
      <w:pPr>
        <w:pStyle w:val="Akapitzlist"/>
        <w:numPr>
          <w:ilvl w:val="0"/>
          <w:numId w:val="33"/>
        </w:numPr>
        <w:tabs>
          <w:tab w:val="left" w:pos="2760"/>
        </w:tabs>
        <w:spacing w:before="120" w:after="120" w:line="276" w:lineRule="auto"/>
        <w:ind w:left="568" w:hanging="1"/>
        <w:contextualSpacing w:val="0"/>
        <w:rPr>
          <w:rFonts w:ascii="Arial" w:hAnsi="Arial" w:cs="Arial"/>
          <w:sz w:val="24"/>
          <w:szCs w:val="24"/>
        </w:rPr>
      </w:pPr>
      <w:r w:rsidRPr="001A6CAB">
        <w:rPr>
          <w:rFonts w:ascii="Arial" w:hAnsi="Arial" w:cs="Arial"/>
          <w:sz w:val="24"/>
          <w:szCs w:val="24"/>
        </w:rPr>
        <w:t>Umowa o dofinansowanie projektu może zostać zawarta</w:t>
      </w:r>
      <w:r w:rsidR="00B76E09" w:rsidRPr="001A6CAB">
        <w:rPr>
          <w:rFonts w:ascii="Arial" w:hAnsi="Arial" w:cs="Arial"/>
          <w:sz w:val="24"/>
          <w:szCs w:val="24"/>
        </w:rPr>
        <w:t xml:space="preserve"> wyłącznie</w:t>
      </w:r>
      <w:r w:rsidRPr="001A6CAB">
        <w:rPr>
          <w:rFonts w:ascii="Arial" w:hAnsi="Arial" w:cs="Arial"/>
          <w:sz w:val="24"/>
          <w:szCs w:val="24"/>
        </w:rPr>
        <w:t xml:space="preserve"> jeżeli projekt spełnia wszystkie kryteria wyboru projektów, na podstawie których został wybrany do dofinansowania.</w:t>
      </w:r>
    </w:p>
    <w:p w14:paraId="43C9F371" w14:textId="300B9A77" w:rsidR="00524DD7" w:rsidRPr="001A6CAB" w:rsidRDefault="00524DD7" w:rsidP="004A6680">
      <w:pPr>
        <w:pStyle w:val="Akapitzlist"/>
        <w:numPr>
          <w:ilvl w:val="0"/>
          <w:numId w:val="33"/>
        </w:numPr>
        <w:tabs>
          <w:tab w:val="left" w:pos="2760"/>
        </w:tabs>
        <w:spacing w:before="120" w:after="120" w:line="276" w:lineRule="auto"/>
        <w:ind w:left="568" w:hanging="1"/>
        <w:contextualSpacing w:val="0"/>
        <w:rPr>
          <w:rFonts w:ascii="Arial" w:hAnsi="Arial" w:cs="Arial"/>
          <w:sz w:val="24"/>
          <w:szCs w:val="24"/>
        </w:rPr>
      </w:pPr>
      <w:r w:rsidRPr="001A6CAB">
        <w:rPr>
          <w:rFonts w:ascii="Arial" w:hAnsi="Arial" w:cs="Arial"/>
          <w:sz w:val="24"/>
          <w:szCs w:val="24"/>
        </w:rPr>
        <w:t xml:space="preserve">Przed podpisaniem umowy o dofinansowanie dokonywana jest </w:t>
      </w:r>
      <w:r w:rsidR="004F34C1" w:rsidRPr="001A6CAB">
        <w:rPr>
          <w:rFonts w:ascii="Arial" w:hAnsi="Arial" w:cs="Arial"/>
          <w:sz w:val="24"/>
          <w:szCs w:val="24"/>
        </w:rPr>
        <w:t xml:space="preserve">ponowna </w:t>
      </w:r>
      <w:r w:rsidRPr="001A6CAB">
        <w:rPr>
          <w:rFonts w:ascii="Arial" w:hAnsi="Arial" w:cs="Arial"/>
          <w:sz w:val="24"/>
          <w:szCs w:val="24"/>
        </w:rPr>
        <w:t xml:space="preserve">weryfikacja czy wnioskodawca nie znajduje się w trudnej sytuacji w rozumieniu art. 2 </w:t>
      </w:r>
      <w:r w:rsidR="00B40001" w:rsidRPr="001A6CAB">
        <w:rPr>
          <w:rFonts w:ascii="Arial" w:hAnsi="Arial" w:cs="Arial"/>
          <w:sz w:val="24"/>
          <w:szCs w:val="24"/>
        </w:rPr>
        <w:t>pkt</w:t>
      </w:r>
      <w:r w:rsidRPr="001A6CAB">
        <w:rPr>
          <w:rFonts w:ascii="Arial" w:hAnsi="Arial" w:cs="Arial"/>
          <w:sz w:val="24"/>
          <w:szCs w:val="24"/>
        </w:rPr>
        <w:t xml:space="preserve"> 18 Rozporządzenia 651/2014 oraz </w:t>
      </w:r>
      <w:r w:rsidR="00B40001" w:rsidRPr="001A6CAB">
        <w:rPr>
          <w:rFonts w:ascii="Arial" w:hAnsi="Arial" w:cs="Arial"/>
          <w:sz w:val="24"/>
          <w:szCs w:val="24"/>
        </w:rPr>
        <w:t xml:space="preserve">art. 7 ust. 1 pkt d </w:t>
      </w:r>
      <w:r w:rsidRPr="001A6CAB">
        <w:rPr>
          <w:rFonts w:ascii="Arial" w:hAnsi="Arial" w:cs="Arial"/>
          <w:sz w:val="24"/>
          <w:szCs w:val="24"/>
        </w:rPr>
        <w:t>Rozporządzenia 2021/1058.</w:t>
      </w:r>
    </w:p>
    <w:p w14:paraId="358D064D" w14:textId="7321BE9D" w:rsidR="00524DD7" w:rsidRPr="001A6CAB" w:rsidRDefault="00524DD7" w:rsidP="004A6680">
      <w:pPr>
        <w:pStyle w:val="Akapitzlist"/>
        <w:numPr>
          <w:ilvl w:val="0"/>
          <w:numId w:val="33"/>
        </w:numPr>
        <w:tabs>
          <w:tab w:val="left" w:pos="2760"/>
        </w:tabs>
        <w:spacing w:before="120" w:after="120" w:line="276" w:lineRule="auto"/>
        <w:ind w:left="568" w:hanging="1"/>
        <w:contextualSpacing w:val="0"/>
        <w:rPr>
          <w:rFonts w:ascii="Arial" w:hAnsi="Arial" w:cs="Arial"/>
          <w:sz w:val="24"/>
          <w:szCs w:val="24"/>
        </w:rPr>
      </w:pPr>
      <w:r w:rsidRPr="001A6CAB">
        <w:rPr>
          <w:rFonts w:ascii="Arial" w:hAnsi="Arial" w:cs="Arial"/>
          <w:sz w:val="24"/>
          <w:szCs w:val="24"/>
        </w:rPr>
        <w:t xml:space="preserve">Przed podpisaniem umowy o dofinansowanie </w:t>
      </w:r>
      <w:r w:rsidR="004F34C1" w:rsidRPr="001A6CAB">
        <w:rPr>
          <w:rFonts w:ascii="Arial" w:hAnsi="Arial" w:cs="Arial"/>
          <w:sz w:val="24"/>
          <w:szCs w:val="24"/>
        </w:rPr>
        <w:t xml:space="preserve">dokonywana jest ponowna weryfikacja dotycząca ewentualnej </w:t>
      </w:r>
      <w:r w:rsidRPr="001A6CAB">
        <w:rPr>
          <w:rFonts w:ascii="Arial" w:hAnsi="Arial" w:cs="Arial"/>
          <w:sz w:val="24"/>
          <w:szCs w:val="24"/>
        </w:rPr>
        <w:t>kumulacji pomocy</w:t>
      </w:r>
      <w:r w:rsidR="00A16F7E" w:rsidRPr="001A6CAB">
        <w:rPr>
          <w:rFonts w:ascii="Arial" w:hAnsi="Arial" w:cs="Arial"/>
          <w:sz w:val="24"/>
          <w:szCs w:val="24"/>
        </w:rPr>
        <w:t>,</w:t>
      </w:r>
      <w:r w:rsidR="0034134A" w:rsidRPr="001A6CAB">
        <w:rPr>
          <w:rFonts w:ascii="Arial" w:hAnsi="Arial" w:cs="Arial"/>
          <w:sz w:val="24"/>
          <w:szCs w:val="24"/>
        </w:rPr>
        <w:t xml:space="preserve"> weryfikacja podwójnego finansowania oraz kumulacja pomocy de </w:t>
      </w:r>
      <w:proofErr w:type="spellStart"/>
      <w:r w:rsidR="0034134A" w:rsidRPr="001A6CAB">
        <w:rPr>
          <w:rFonts w:ascii="Arial" w:hAnsi="Arial" w:cs="Arial"/>
          <w:sz w:val="24"/>
          <w:szCs w:val="24"/>
        </w:rPr>
        <w:t>minimis</w:t>
      </w:r>
      <w:proofErr w:type="spellEnd"/>
      <w:r w:rsidR="0034134A" w:rsidRPr="001A6CAB">
        <w:rPr>
          <w:rFonts w:ascii="Arial" w:hAnsi="Arial" w:cs="Arial"/>
          <w:sz w:val="24"/>
          <w:szCs w:val="24"/>
        </w:rPr>
        <w:t>, zgodnie z Rozporządzeniem 1407/2013 (jeśli dotyczy)</w:t>
      </w:r>
      <w:r w:rsidRPr="001A6CAB">
        <w:rPr>
          <w:rFonts w:ascii="Arial" w:hAnsi="Arial" w:cs="Arial"/>
          <w:sz w:val="24"/>
          <w:szCs w:val="24"/>
        </w:rPr>
        <w:t>.</w:t>
      </w:r>
    </w:p>
    <w:p w14:paraId="18FF86BC" w14:textId="77777777" w:rsidR="0034134A" w:rsidRPr="001A6CAB" w:rsidRDefault="0034134A" w:rsidP="004A6680">
      <w:pPr>
        <w:pStyle w:val="Akapitzlist"/>
        <w:numPr>
          <w:ilvl w:val="0"/>
          <w:numId w:val="33"/>
        </w:numPr>
        <w:tabs>
          <w:tab w:val="left" w:pos="2760"/>
        </w:tabs>
        <w:spacing w:before="120" w:after="120" w:line="276" w:lineRule="auto"/>
        <w:ind w:left="568" w:hanging="1"/>
        <w:contextualSpacing w:val="0"/>
        <w:rPr>
          <w:rFonts w:ascii="Arial" w:hAnsi="Arial" w:cs="Arial"/>
          <w:sz w:val="24"/>
          <w:szCs w:val="24"/>
        </w:rPr>
      </w:pPr>
      <w:r w:rsidRPr="001A6CAB">
        <w:rPr>
          <w:rFonts w:ascii="Arial" w:hAnsi="Arial" w:cs="Arial"/>
          <w:sz w:val="24"/>
          <w:szCs w:val="24"/>
        </w:rPr>
        <w:t>Przed podpisaniem umowy o dofinansowanie dokonywana jest ponowna weryfikacja dotycząca statusu wnioskodawcy i jego uprawnienia do uzyskania wsparcia w odniesieniu do typu beneficjenta określonego w SZOP i Regulaminie.</w:t>
      </w:r>
    </w:p>
    <w:p w14:paraId="7CA0713C" w14:textId="24EBAEA2" w:rsidR="0034134A" w:rsidRPr="001A6CAB" w:rsidRDefault="0034134A" w:rsidP="004A6680">
      <w:pPr>
        <w:pStyle w:val="Akapitzlist"/>
        <w:numPr>
          <w:ilvl w:val="0"/>
          <w:numId w:val="33"/>
        </w:numPr>
        <w:tabs>
          <w:tab w:val="left" w:pos="2760"/>
        </w:tabs>
        <w:spacing w:before="120" w:after="120" w:line="276" w:lineRule="auto"/>
        <w:ind w:left="568" w:hanging="1"/>
        <w:contextualSpacing w:val="0"/>
        <w:rPr>
          <w:rFonts w:ascii="Arial" w:hAnsi="Arial" w:cs="Arial"/>
          <w:sz w:val="24"/>
          <w:szCs w:val="24"/>
        </w:rPr>
      </w:pPr>
      <w:r w:rsidRPr="001A6CAB">
        <w:rPr>
          <w:rFonts w:ascii="Arial" w:hAnsi="Arial" w:cs="Arial"/>
          <w:sz w:val="24"/>
          <w:szCs w:val="24"/>
        </w:rPr>
        <w:t xml:space="preserve">Przed podpisaniem umowy o dofinansowanie dokonywana jest ponowna weryfikacja czy poza wnioskodawcą (jeżeli wnioskodawca należy do grupy gospodarczej podmiotów pomiędzy którymi występują relacje powiązania/partnerstwa w rozumieniu przepisów prawa krajowego i unijnego) inne podmioty należące do jednej grupy gospodarczej również złożyły wnioski w ramach postępowania i jeśli tak, czy projekty tych podmiotów są ze sobą powiązane, tym samym </w:t>
      </w:r>
      <w:r w:rsidRPr="001A6CAB">
        <w:rPr>
          <w:rFonts w:ascii="Arial" w:hAnsi="Arial" w:cs="Arial"/>
          <w:sz w:val="24"/>
          <w:szCs w:val="24"/>
          <w:lang w:val="x-none"/>
        </w:rPr>
        <w:t>tworz</w:t>
      </w:r>
      <w:r w:rsidRPr="001A6CAB">
        <w:rPr>
          <w:rFonts w:ascii="Arial" w:hAnsi="Arial" w:cs="Arial"/>
          <w:sz w:val="24"/>
          <w:szCs w:val="24"/>
        </w:rPr>
        <w:t>ą</w:t>
      </w:r>
      <w:r w:rsidRPr="001A6CAB">
        <w:rPr>
          <w:rFonts w:ascii="Arial" w:hAnsi="Arial" w:cs="Arial"/>
          <w:sz w:val="24"/>
          <w:szCs w:val="24"/>
          <w:lang w:val="x-none"/>
        </w:rPr>
        <w:t xml:space="preserve"> jedn</w:t>
      </w:r>
      <w:r w:rsidRPr="001A6CAB">
        <w:rPr>
          <w:rFonts w:ascii="Arial" w:hAnsi="Arial" w:cs="Arial"/>
          <w:sz w:val="24"/>
          <w:szCs w:val="24"/>
        </w:rPr>
        <w:t>o</w:t>
      </w:r>
      <w:r w:rsidRPr="001A6CAB">
        <w:rPr>
          <w:rFonts w:ascii="Arial" w:hAnsi="Arial" w:cs="Arial"/>
          <w:sz w:val="24"/>
          <w:szCs w:val="24"/>
          <w:lang w:val="x-none"/>
        </w:rPr>
        <w:t xml:space="preserve"> większe przedsięwzięci</w:t>
      </w:r>
      <w:r w:rsidRPr="001A6CAB">
        <w:rPr>
          <w:rFonts w:ascii="Arial" w:hAnsi="Arial" w:cs="Arial"/>
          <w:sz w:val="24"/>
          <w:szCs w:val="24"/>
        </w:rPr>
        <w:t>e/zamierzenie inwestycyjne, które zostało sztucznie podzielone w celu obejścia zasad udzielania pomocy i/lub osiągnięcia nieuprawnionych korzyści.</w:t>
      </w:r>
    </w:p>
    <w:p w14:paraId="4723E145" w14:textId="4FD46DA8" w:rsidR="001208D7" w:rsidRPr="001A6CAB" w:rsidRDefault="001208D7" w:rsidP="004A6680">
      <w:pPr>
        <w:pStyle w:val="Akapitzlist"/>
        <w:numPr>
          <w:ilvl w:val="0"/>
          <w:numId w:val="33"/>
        </w:numPr>
        <w:tabs>
          <w:tab w:val="left" w:pos="2760"/>
        </w:tabs>
        <w:spacing w:before="120" w:after="120" w:line="276" w:lineRule="auto"/>
        <w:ind w:left="568" w:hanging="1"/>
        <w:contextualSpacing w:val="0"/>
        <w:rPr>
          <w:rFonts w:ascii="Arial" w:hAnsi="Arial" w:cs="Arial"/>
          <w:sz w:val="24"/>
          <w:szCs w:val="24"/>
        </w:rPr>
      </w:pPr>
      <w:r w:rsidRPr="001A6CAB">
        <w:rPr>
          <w:rFonts w:ascii="Arial" w:hAnsi="Arial" w:cs="Arial"/>
          <w:sz w:val="24"/>
          <w:szCs w:val="24"/>
        </w:rPr>
        <w:t xml:space="preserve">W przypadku, gdy </w:t>
      </w:r>
      <w:r w:rsidR="006B71D0" w:rsidRPr="001A6CAB">
        <w:rPr>
          <w:rFonts w:ascii="Arial" w:hAnsi="Arial" w:cs="Arial"/>
          <w:sz w:val="24"/>
          <w:szCs w:val="24"/>
        </w:rPr>
        <w:t xml:space="preserve">przed podpisaniem umowy o dofinansowanie LAWP poweźmie wiedzę, o okolicznościach mogących mieć negatywny wpływ na wynik oceny projekt zostaje skierowany do ponownej oceny, na podstawie </w:t>
      </w:r>
      <w:r w:rsidR="00BC6712" w:rsidRPr="001A6CAB">
        <w:rPr>
          <w:rFonts w:ascii="Arial" w:hAnsi="Arial" w:cs="Arial"/>
          <w:sz w:val="24"/>
          <w:szCs w:val="24"/>
        </w:rPr>
        <w:t>art. 61 ust. 8 ustawy wdrożeniowej</w:t>
      </w:r>
      <w:r w:rsidR="00A24F31" w:rsidRPr="001A6CAB">
        <w:rPr>
          <w:rFonts w:ascii="Arial" w:hAnsi="Arial" w:cs="Arial"/>
          <w:sz w:val="24"/>
          <w:szCs w:val="24"/>
        </w:rPr>
        <w:t>.</w:t>
      </w:r>
    </w:p>
    <w:p w14:paraId="1FAADB3C" w14:textId="1BE6DB7C" w:rsidR="00A24F31" w:rsidRPr="001A6CAB" w:rsidRDefault="00A24F31" w:rsidP="004A6680">
      <w:pPr>
        <w:pStyle w:val="Akapitzlist"/>
        <w:numPr>
          <w:ilvl w:val="0"/>
          <w:numId w:val="33"/>
        </w:numPr>
        <w:tabs>
          <w:tab w:val="left" w:pos="2760"/>
        </w:tabs>
        <w:spacing w:before="120" w:after="120" w:line="276" w:lineRule="auto"/>
        <w:ind w:left="568" w:hanging="1"/>
        <w:contextualSpacing w:val="0"/>
        <w:rPr>
          <w:rFonts w:ascii="Arial" w:hAnsi="Arial" w:cs="Arial"/>
          <w:sz w:val="24"/>
          <w:szCs w:val="24"/>
        </w:rPr>
      </w:pPr>
      <w:r w:rsidRPr="001A6CAB">
        <w:rPr>
          <w:rFonts w:ascii="Arial" w:hAnsi="Arial" w:cs="Arial"/>
          <w:sz w:val="24"/>
          <w:szCs w:val="24"/>
        </w:rPr>
        <w:t>LAWP za pośrednictwem SL2021 Projekty informuje wnioskodawcę o skierowaniu projektu do ponownej oceny.</w:t>
      </w:r>
    </w:p>
    <w:p w14:paraId="237FA651" w14:textId="026CB6BB" w:rsidR="00A24F31" w:rsidRPr="001A6CAB" w:rsidRDefault="00A24F31" w:rsidP="004A6680">
      <w:pPr>
        <w:pStyle w:val="Akapitzlist"/>
        <w:numPr>
          <w:ilvl w:val="0"/>
          <w:numId w:val="33"/>
        </w:numPr>
        <w:tabs>
          <w:tab w:val="left" w:pos="2760"/>
        </w:tabs>
        <w:spacing w:before="120" w:after="120" w:line="276" w:lineRule="auto"/>
        <w:ind w:left="568" w:hanging="1"/>
        <w:contextualSpacing w:val="0"/>
        <w:rPr>
          <w:rFonts w:ascii="Arial" w:hAnsi="Arial" w:cs="Arial"/>
          <w:sz w:val="24"/>
          <w:szCs w:val="24"/>
        </w:rPr>
      </w:pPr>
      <w:r w:rsidRPr="001A6CAB">
        <w:rPr>
          <w:rFonts w:ascii="Arial" w:hAnsi="Arial" w:cs="Arial"/>
          <w:sz w:val="24"/>
          <w:szCs w:val="24"/>
        </w:rPr>
        <w:t>Ponowna ocena dokonywana jest zgodnie z zapisami rozdz. 6 Regulaminu i rozpoczyna się nie później niż w terminie 5 dni roboczych, licząc od dnia następnego po dniu przekazania wnioskodawcy informacji o skierowaniu projektu do ponownej oceny.</w:t>
      </w:r>
    </w:p>
    <w:p w14:paraId="614817D6" w14:textId="7358B3A2" w:rsidR="009D5A1C" w:rsidRPr="001A6CAB" w:rsidRDefault="009D5A1C" w:rsidP="004A6680">
      <w:pPr>
        <w:pStyle w:val="Nagwek2"/>
        <w:numPr>
          <w:ilvl w:val="1"/>
          <w:numId w:val="31"/>
        </w:numPr>
        <w:spacing w:before="120" w:after="120" w:line="276" w:lineRule="auto"/>
        <w:ind w:left="357" w:hanging="357"/>
        <w:rPr>
          <w:rFonts w:cs="Arial"/>
          <w:b/>
          <w:color w:val="auto"/>
          <w:szCs w:val="24"/>
        </w:rPr>
      </w:pPr>
      <w:bookmarkStart w:id="247" w:name="_Toc138062586"/>
      <w:r w:rsidRPr="001A6CAB">
        <w:rPr>
          <w:rFonts w:cs="Arial"/>
          <w:b/>
          <w:color w:val="auto"/>
          <w:szCs w:val="24"/>
        </w:rPr>
        <w:t>Podpisanie umowy o dofinansowanie</w:t>
      </w:r>
      <w:bookmarkEnd w:id="247"/>
    </w:p>
    <w:p w14:paraId="2B4E8724" w14:textId="48DFF1D8" w:rsidR="00A24F31" w:rsidRPr="001A6CAB" w:rsidRDefault="00A24F31"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rPr>
        <w:t>Umowa o dofinansowanie podpisywana jest w terminie nie dłuższym niż</w:t>
      </w:r>
      <w:r w:rsidRPr="001A6CAB">
        <w:rPr>
          <w:rFonts w:ascii="Arial" w:hAnsi="Arial" w:cs="Arial"/>
          <w:sz w:val="24"/>
          <w:szCs w:val="24"/>
          <w:lang w:val="pl-PL"/>
        </w:rPr>
        <w:t xml:space="preserve"> 30</w:t>
      </w:r>
      <w:r w:rsidRPr="001A6CAB">
        <w:rPr>
          <w:rFonts w:ascii="Arial" w:hAnsi="Arial" w:cs="Arial"/>
          <w:sz w:val="24"/>
          <w:szCs w:val="24"/>
        </w:rPr>
        <w:t xml:space="preserve"> dni</w:t>
      </w:r>
      <w:r w:rsidRPr="001A6CAB">
        <w:rPr>
          <w:rFonts w:ascii="Arial" w:hAnsi="Arial" w:cs="Arial"/>
          <w:sz w:val="24"/>
          <w:szCs w:val="24"/>
          <w:lang w:val="pl-PL"/>
        </w:rPr>
        <w:t xml:space="preserve"> roboczych, licząc </w:t>
      </w:r>
      <w:r w:rsidRPr="001A6CAB">
        <w:rPr>
          <w:rFonts w:ascii="Arial" w:hAnsi="Arial" w:cs="Arial"/>
          <w:sz w:val="24"/>
          <w:szCs w:val="24"/>
        </w:rPr>
        <w:t xml:space="preserve">od dnia następnego po dniu wysłania </w:t>
      </w:r>
      <w:r w:rsidR="006B52F3" w:rsidRPr="001A6CAB">
        <w:rPr>
          <w:rFonts w:ascii="Arial" w:hAnsi="Arial" w:cs="Arial"/>
          <w:sz w:val="24"/>
          <w:szCs w:val="24"/>
          <w:lang w:val="pl-PL"/>
        </w:rPr>
        <w:t xml:space="preserve">w SL2021 Projekty </w:t>
      </w:r>
      <w:r w:rsidRPr="001A6CAB">
        <w:rPr>
          <w:rFonts w:ascii="Arial" w:hAnsi="Arial" w:cs="Arial"/>
          <w:sz w:val="24"/>
          <w:szCs w:val="24"/>
        </w:rPr>
        <w:t>pierwszego wezwania</w:t>
      </w:r>
      <w:r w:rsidR="006B52F3" w:rsidRPr="001A6CAB">
        <w:rPr>
          <w:rFonts w:ascii="Arial" w:hAnsi="Arial" w:cs="Arial"/>
          <w:sz w:val="24"/>
          <w:szCs w:val="24"/>
          <w:lang w:val="pl-PL"/>
        </w:rPr>
        <w:t xml:space="preserve"> do wnioskodawcy w sprawie</w:t>
      </w:r>
      <w:r w:rsidRPr="001A6CAB">
        <w:rPr>
          <w:rFonts w:ascii="Arial" w:hAnsi="Arial" w:cs="Arial"/>
          <w:sz w:val="24"/>
          <w:szCs w:val="24"/>
        </w:rPr>
        <w:t xml:space="preserve"> złożenia załączników</w:t>
      </w:r>
      <w:r w:rsidRPr="001A6CAB">
        <w:rPr>
          <w:rFonts w:ascii="Arial" w:hAnsi="Arial" w:cs="Arial"/>
          <w:sz w:val="24"/>
          <w:szCs w:val="24"/>
          <w:lang w:val="pl-PL"/>
        </w:rPr>
        <w:t xml:space="preserve"> </w:t>
      </w:r>
      <w:r w:rsidR="006B52F3" w:rsidRPr="001A6CAB">
        <w:rPr>
          <w:rFonts w:ascii="Arial" w:hAnsi="Arial" w:cs="Arial"/>
          <w:sz w:val="24"/>
          <w:szCs w:val="24"/>
          <w:lang w:val="pl-PL"/>
        </w:rPr>
        <w:t>wymaganych przed</w:t>
      </w:r>
      <w:r w:rsidRPr="001A6CAB">
        <w:rPr>
          <w:rFonts w:ascii="Arial" w:hAnsi="Arial" w:cs="Arial"/>
          <w:sz w:val="24"/>
          <w:szCs w:val="24"/>
          <w:lang w:val="pl-PL"/>
        </w:rPr>
        <w:t xml:space="preserve"> podpisani</w:t>
      </w:r>
      <w:r w:rsidR="006B52F3" w:rsidRPr="001A6CAB">
        <w:rPr>
          <w:rFonts w:ascii="Arial" w:hAnsi="Arial" w:cs="Arial"/>
          <w:sz w:val="24"/>
          <w:szCs w:val="24"/>
          <w:lang w:val="pl-PL"/>
        </w:rPr>
        <w:t>em</w:t>
      </w:r>
      <w:r w:rsidRPr="001A6CAB">
        <w:rPr>
          <w:rFonts w:ascii="Arial" w:hAnsi="Arial" w:cs="Arial"/>
          <w:sz w:val="24"/>
          <w:szCs w:val="24"/>
          <w:lang w:val="pl-PL"/>
        </w:rPr>
        <w:t xml:space="preserve"> umowy o dofinansowanie</w:t>
      </w:r>
      <w:r w:rsidRPr="001A6CAB">
        <w:rPr>
          <w:rFonts w:ascii="Arial" w:hAnsi="Arial" w:cs="Arial"/>
          <w:sz w:val="24"/>
          <w:szCs w:val="24"/>
        </w:rPr>
        <w:t>.</w:t>
      </w:r>
    </w:p>
    <w:p w14:paraId="7EA33FF3" w14:textId="06E78BA4" w:rsidR="00A24F31" w:rsidRPr="001A6CAB" w:rsidRDefault="00A24F31"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rPr>
        <w:lastRenderedPageBreak/>
        <w:t>W szczególnie uzasadnionych przypadkach podpisanie umowy może nastąpić w terminie późniejszym</w:t>
      </w:r>
      <w:r w:rsidRPr="001A6CAB">
        <w:rPr>
          <w:rFonts w:ascii="Arial" w:hAnsi="Arial" w:cs="Arial"/>
          <w:sz w:val="24"/>
          <w:szCs w:val="24"/>
          <w:lang w:val="pl-PL"/>
        </w:rPr>
        <w:t>, po uzyskaniu zgody Dyrektora LAWP</w:t>
      </w:r>
      <w:r w:rsidR="006B52F3" w:rsidRPr="001A6CAB">
        <w:rPr>
          <w:rFonts w:ascii="Arial" w:hAnsi="Arial" w:cs="Arial"/>
          <w:sz w:val="24"/>
          <w:szCs w:val="24"/>
          <w:lang w:val="pl-PL"/>
        </w:rPr>
        <w:t>, w terminie indywidualnie z nim ustalonym</w:t>
      </w:r>
      <w:r w:rsidRPr="001A6CAB">
        <w:rPr>
          <w:rFonts w:ascii="Arial" w:hAnsi="Arial" w:cs="Arial"/>
          <w:sz w:val="24"/>
          <w:szCs w:val="24"/>
        </w:rPr>
        <w:t>.</w:t>
      </w:r>
    </w:p>
    <w:p w14:paraId="0CCCB2DC" w14:textId="4AE6E84D" w:rsidR="00517A25" w:rsidRPr="001A6CAB" w:rsidRDefault="006B52F3"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lang w:val="pl-PL"/>
        </w:rPr>
        <w:t>Umowa podpisywana jest w SL2021 Projekty podpisem kwalifikowanym</w:t>
      </w:r>
      <w:r w:rsidR="00517A25" w:rsidRPr="001A6CAB">
        <w:rPr>
          <w:rFonts w:ascii="Arial" w:hAnsi="Arial" w:cs="Arial"/>
          <w:sz w:val="24"/>
          <w:szCs w:val="24"/>
          <w:lang w:val="pl-PL"/>
        </w:rPr>
        <w:t xml:space="preserve">, zgodnie z instrukcją użytkownika SL2021 Projekty (załącznik nr </w:t>
      </w:r>
      <w:r w:rsidR="006C5FF9" w:rsidRPr="001A6CAB">
        <w:rPr>
          <w:rFonts w:ascii="Arial" w:hAnsi="Arial" w:cs="Arial"/>
          <w:sz w:val="24"/>
          <w:szCs w:val="24"/>
          <w:lang w:val="pl-PL"/>
        </w:rPr>
        <w:t>4</w:t>
      </w:r>
      <w:r w:rsidR="00517A25" w:rsidRPr="001A6CAB">
        <w:rPr>
          <w:rFonts w:ascii="Arial" w:hAnsi="Arial" w:cs="Arial"/>
          <w:sz w:val="24"/>
          <w:szCs w:val="24"/>
          <w:lang w:val="pl-PL"/>
        </w:rPr>
        <w:t xml:space="preserve"> do Regulaminu).</w:t>
      </w:r>
    </w:p>
    <w:p w14:paraId="545DFFC6" w14:textId="1291E9A4" w:rsidR="006B52F3" w:rsidRPr="001A6CAB" w:rsidRDefault="006B52F3"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lang w:val="pl-PL"/>
        </w:rPr>
        <w:t>LAWP po przygotowaniu umowy o dofinansowanie przekazuje ją w SL2021 Projekty do podpisu wnioskodawcy</w:t>
      </w:r>
      <w:r w:rsidR="00F17D9A" w:rsidRPr="001A6CAB">
        <w:rPr>
          <w:rFonts w:ascii="Arial" w:hAnsi="Arial" w:cs="Arial"/>
          <w:sz w:val="24"/>
          <w:szCs w:val="24"/>
          <w:lang w:val="pl-PL"/>
        </w:rPr>
        <w:t>.</w:t>
      </w:r>
    </w:p>
    <w:p w14:paraId="348DF099" w14:textId="77777777" w:rsidR="00F17D9A" w:rsidRPr="001A6CAB" w:rsidRDefault="00F17D9A"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lang w:val="pl-PL"/>
        </w:rPr>
        <w:t>Po podpisaniu przez wnioskodawcę umowy podpisem kwalifikowanym w SL2021 Projekty, umowę podpisuje Dyrektor LAWP - podpisem kwalifikowanym w SL2021 Projekty.</w:t>
      </w:r>
    </w:p>
    <w:p w14:paraId="02BCE397" w14:textId="6ACB91C3" w:rsidR="00F17D9A" w:rsidRPr="001A6CAB" w:rsidRDefault="00F17D9A"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lang w:val="pl-PL"/>
        </w:rPr>
        <w:t xml:space="preserve">Podpisaną umowę podpisami kwalifikowanymi w SL2021 Projekty przez wszystkie strony uznaje się za zawartą, a datą jej zawarcia jest </w:t>
      </w:r>
      <w:r w:rsidR="008774C8" w:rsidRPr="001A6CAB">
        <w:rPr>
          <w:rFonts w:ascii="Arial" w:hAnsi="Arial" w:cs="Arial"/>
          <w:sz w:val="24"/>
          <w:szCs w:val="24"/>
          <w:lang w:val="pl-PL"/>
        </w:rPr>
        <w:t>z</w:t>
      </w:r>
      <w:r w:rsidRPr="001A6CAB">
        <w:rPr>
          <w:rFonts w:ascii="Arial" w:hAnsi="Arial" w:cs="Arial"/>
          <w:sz w:val="24"/>
          <w:szCs w:val="24"/>
          <w:lang w:val="pl-PL"/>
        </w:rPr>
        <w:t>łożenie podpisu przez ostatnią ze stron.</w:t>
      </w:r>
    </w:p>
    <w:p w14:paraId="7DB2EF9D" w14:textId="1721F60E" w:rsidR="00F17D9A" w:rsidRPr="001A6CAB" w:rsidRDefault="00A24F31"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rPr>
        <w:t xml:space="preserve">W przypadku, gdy </w:t>
      </w:r>
      <w:r w:rsidRPr="001A6CAB">
        <w:rPr>
          <w:rFonts w:ascii="Arial" w:hAnsi="Arial" w:cs="Arial"/>
          <w:sz w:val="24"/>
          <w:szCs w:val="24"/>
          <w:lang w:val="pl-PL"/>
        </w:rPr>
        <w:t xml:space="preserve">umowa o dofinansowanie dotyczy udzielenia </w:t>
      </w:r>
      <w:r w:rsidRPr="001A6CAB">
        <w:rPr>
          <w:rFonts w:ascii="Arial" w:hAnsi="Arial" w:cs="Arial"/>
          <w:sz w:val="24"/>
          <w:szCs w:val="24"/>
        </w:rPr>
        <w:t>pomoc</w:t>
      </w:r>
      <w:r w:rsidRPr="001A6CAB">
        <w:rPr>
          <w:rFonts w:ascii="Arial" w:hAnsi="Arial" w:cs="Arial"/>
          <w:sz w:val="24"/>
          <w:szCs w:val="24"/>
          <w:lang w:val="pl-PL"/>
        </w:rPr>
        <w:t>y</w:t>
      </w:r>
      <w:r w:rsidRPr="001A6CAB">
        <w:rPr>
          <w:rFonts w:ascii="Arial" w:hAnsi="Arial" w:cs="Arial"/>
          <w:sz w:val="24"/>
          <w:szCs w:val="24"/>
        </w:rPr>
        <w:t xml:space="preserve"> de </w:t>
      </w:r>
      <w:proofErr w:type="spellStart"/>
      <w:r w:rsidRPr="001A6CAB">
        <w:rPr>
          <w:rFonts w:ascii="Arial" w:hAnsi="Arial" w:cs="Arial"/>
          <w:sz w:val="24"/>
          <w:szCs w:val="24"/>
        </w:rPr>
        <w:t>minimis</w:t>
      </w:r>
      <w:proofErr w:type="spellEnd"/>
      <w:r w:rsidRPr="001A6CAB">
        <w:rPr>
          <w:rFonts w:ascii="Arial" w:hAnsi="Arial" w:cs="Arial"/>
          <w:sz w:val="24"/>
          <w:szCs w:val="24"/>
          <w:lang w:val="pl-PL"/>
        </w:rPr>
        <w:t xml:space="preserve">, </w:t>
      </w:r>
      <w:r w:rsidR="00F17D9A" w:rsidRPr="001A6CAB">
        <w:rPr>
          <w:rFonts w:ascii="Arial" w:hAnsi="Arial" w:cs="Arial"/>
          <w:bCs/>
          <w:sz w:val="24"/>
          <w:szCs w:val="24"/>
          <w:lang w:val="pl-PL"/>
        </w:rPr>
        <w:t xml:space="preserve">w dniu jej podpisania przez ostatnią ze stron dodatkowej weryfikacji podlega </w:t>
      </w:r>
      <w:r w:rsidRPr="001A6CAB">
        <w:rPr>
          <w:rFonts w:ascii="Arial" w:hAnsi="Arial" w:cs="Arial"/>
          <w:bCs/>
          <w:sz w:val="24"/>
          <w:szCs w:val="24"/>
        </w:rPr>
        <w:t xml:space="preserve">czy zawarcie umowy </w:t>
      </w:r>
      <w:r w:rsidRPr="001A6CAB">
        <w:rPr>
          <w:rFonts w:ascii="Arial" w:hAnsi="Arial" w:cs="Arial"/>
          <w:bCs/>
          <w:sz w:val="24"/>
          <w:szCs w:val="24"/>
          <w:lang w:val="pl-PL"/>
        </w:rPr>
        <w:t xml:space="preserve">w danym dniu </w:t>
      </w:r>
      <w:r w:rsidRPr="001A6CAB">
        <w:rPr>
          <w:rFonts w:ascii="Arial" w:hAnsi="Arial" w:cs="Arial"/>
          <w:bCs/>
          <w:sz w:val="24"/>
          <w:szCs w:val="24"/>
        </w:rPr>
        <w:t xml:space="preserve">nie spowoduje przekroczenia dopuszczalnego limitu pomocy de </w:t>
      </w:r>
      <w:proofErr w:type="spellStart"/>
      <w:r w:rsidRPr="001A6CAB">
        <w:rPr>
          <w:rFonts w:ascii="Arial" w:hAnsi="Arial" w:cs="Arial"/>
          <w:bCs/>
          <w:sz w:val="24"/>
          <w:szCs w:val="24"/>
        </w:rPr>
        <w:t>minimis</w:t>
      </w:r>
      <w:proofErr w:type="spellEnd"/>
      <w:r w:rsidRPr="001A6CAB">
        <w:rPr>
          <w:rFonts w:ascii="Arial" w:hAnsi="Arial" w:cs="Arial"/>
          <w:bCs/>
          <w:sz w:val="24"/>
          <w:szCs w:val="24"/>
        </w:rPr>
        <w:t xml:space="preserve"> na jedno przedsiębiorstwo</w:t>
      </w:r>
      <w:r w:rsidRPr="001A6CAB">
        <w:rPr>
          <w:rFonts w:ascii="Arial" w:hAnsi="Arial" w:cs="Arial"/>
          <w:bCs/>
          <w:sz w:val="24"/>
          <w:szCs w:val="24"/>
          <w:lang w:val="pl-PL"/>
        </w:rPr>
        <w:t>.</w:t>
      </w:r>
      <w:r w:rsidR="00F17D9A" w:rsidRPr="001A6CAB">
        <w:rPr>
          <w:rFonts w:ascii="Arial" w:hAnsi="Arial" w:cs="Arial"/>
          <w:bCs/>
          <w:sz w:val="24"/>
          <w:szCs w:val="24"/>
          <w:lang w:val="pl-PL"/>
        </w:rPr>
        <w:t xml:space="preserve"> Jeżeli podpisanie umowy spowoduje powyższe przekroczenie, umowa o dofinansowanie nie może w danym dniu zostać zawarta.</w:t>
      </w:r>
    </w:p>
    <w:p w14:paraId="42AC76DE" w14:textId="77777777" w:rsidR="005C64DC" w:rsidRPr="001A6CAB" w:rsidRDefault="00A24F31"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rPr>
        <w:t xml:space="preserve">W przypadku, gdy umowa o dofinansowanie dotyczy udzielenia pomocy de </w:t>
      </w:r>
      <w:proofErr w:type="spellStart"/>
      <w:r w:rsidRPr="001A6CAB">
        <w:rPr>
          <w:rFonts w:ascii="Arial" w:hAnsi="Arial" w:cs="Arial"/>
          <w:sz w:val="24"/>
          <w:szCs w:val="24"/>
        </w:rPr>
        <w:t>minimis</w:t>
      </w:r>
      <w:proofErr w:type="spellEnd"/>
      <w:r w:rsidRPr="001A6CAB">
        <w:rPr>
          <w:rFonts w:ascii="Arial" w:hAnsi="Arial" w:cs="Arial"/>
          <w:sz w:val="24"/>
          <w:szCs w:val="24"/>
        </w:rPr>
        <w:t xml:space="preserve"> </w:t>
      </w:r>
      <w:r w:rsidR="00F17D9A" w:rsidRPr="001A6CAB">
        <w:rPr>
          <w:rFonts w:ascii="Arial" w:hAnsi="Arial" w:cs="Arial"/>
          <w:sz w:val="24"/>
          <w:szCs w:val="24"/>
          <w:lang w:val="pl-PL"/>
        </w:rPr>
        <w:t xml:space="preserve">LAWP wydaje wnioskodawcy </w:t>
      </w:r>
      <w:r w:rsidRPr="001A6CAB">
        <w:rPr>
          <w:rFonts w:ascii="Arial" w:hAnsi="Arial" w:cs="Arial"/>
          <w:sz w:val="24"/>
          <w:szCs w:val="24"/>
        </w:rPr>
        <w:t xml:space="preserve">zaświadczenie o uzyskanej pomocy de </w:t>
      </w:r>
      <w:proofErr w:type="spellStart"/>
      <w:r w:rsidRPr="001A6CAB">
        <w:rPr>
          <w:rFonts w:ascii="Arial" w:hAnsi="Arial" w:cs="Arial"/>
          <w:sz w:val="24"/>
          <w:szCs w:val="24"/>
        </w:rPr>
        <w:t>minimis</w:t>
      </w:r>
      <w:proofErr w:type="spellEnd"/>
      <w:r w:rsidR="00F17D9A" w:rsidRPr="001A6CAB">
        <w:rPr>
          <w:rFonts w:ascii="Arial" w:hAnsi="Arial" w:cs="Arial"/>
          <w:sz w:val="24"/>
          <w:szCs w:val="24"/>
          <w:lang w:val="pl-PL"/>
        </w:rPr>
        <w:t>.</w:t>
      </w:r>
    </w:p>
    <w:p w14:paraId="2A1E3F84" w14:textId="56B7816C" w:rsidR="005C64DC" w:rsidRPr="001A6CAB" w:rsidRDefault="005C64DC" w:rsidP="004A6680">
      <w:pPr>
        <w:pStyle w:val="Akapitzlist1"/>
        <w:numPr>
          <w:ilvl w:val="0"/>
          <w:numId w:val="35"/>
        </w:numPr>
        <w:suppressAutoHyphens/>
        <w:spacing w:before="120" w:after="120"/>
        <w:ind w:left="709" w:hanging="142"/>
        <w:contextualSpacing w:val="0"/>
        <w:jc w:val="both"/>
        <w:rPr>
          <w:rFonts w:ascii="Arial" w:hAnsi="Arial" w:cs="Arial"/>
          <w:sz w:val="24"/>
          <w:szCs w:val="24"/>
        </w:rPr>
      </w:pPr>
      <w:r w:rsidRPr="001A6CAB">
        <w:rPr>
          <w:rFonts w:ascii="Arial" w:hAnsi="Arial" w:cs="Arial"/>
          <w:sz w:val="24"/>
          <w:szCs w:val="24"/>
        </w:rPr>
        <w:t xml:space="preserve">Zgodnie z zapisami umowy o </w:t>
      </w:r>
      <w:r w:rsidR="00BE1A46" w:rsidRPr="001A6CAB">
        <w:rPr>
          <w:rFonts w:ascii="Arial" w:hAnsi="Arial" w:cs="Arial"/>
          <w:sz w:val="24"/>
          <w:szCs w:val="24"/>
          <w:lang w:val="pl-PL"/>
        </w:rPr>
        <w:t>do</w:t>
      </w:r>
      <w:r w:rsidRPr="001A6CAB">
        <w:rPr>
          <w:rFonts w:ascii="Arial" w:hAnsi="Arial" w:cs="Arial"/>
          <w:sz w:val="24"/>
          <w:szCs w:val="24"/>
        </w:rPr>
        <w:t>finansowani</w:t>
      </w:r>
      <w:r w:rsidR="00BE1A46" w:rsidRPr="001A6CAB">
        <w:rPr>
          <w:rFonts w:ascii="Arial" w:hAnsi="Arial" w:cs="Arial"/>
          <w:sz w:val="24"/>
          <w:szCs w:val="24"/>
          <w:lang w:val="pl-PL"/>
        </w:rPr>
        <w:t>e</w:t>
      </w:r>
      <w:r w:rsidRPr="001A6CAB">
        <w:rPr>
          <w:rFonts w:ascii="Arial" w:hAnsi="Arial" w:cs="Arial"/>
          <w:sz w:val="24"/>
          <w:szCs w:val="24"/>
        </w:rPr>
        <w:t xml:space="preserve"> </w:t>
      </w:r>
      <w:r w:rsidR="00BE1A46" w:rsidRPr="001A6CAB">
        <w:rPr>
          <w:rFonts w:ascii="Arial" w:hAnsi="Arial" w:cs="Arial"/>
          <w:sz w:val="24"/>
          <w:szCs w:val="24"/>
          <w:lang w:val="pl-PL"/>
        </w:rPr>
        <w:t>(</w:t>
      </w:r>
      <w:r w:rsidRPr="001A6CAB">
        <w:rPr>
          <w:rFonts w:ascii="Arial" w:hAnsi="Arial" w:cs="Arial"/>
          <w:sz w:val="24"/>
          <w:szCs w:val="24"/>
        </w:rPr>
        <w:t>z załącznikami</w:t>
      </w:r>
      <w:r w:rsidR="00BE1A46" w:rsidRPr="001A6CAB">
        <w:rPr>
          <w:rFonts w:ascii="Arial" w:hAnsi="Arial" w:cs="Arial"/>
          <w:sz w:val="24"/>
          <w:szCs w:val="24"/>
          <w:lang w:val="pl-PL"/>
        </w:rPr>
        <w:t>)</w:t>
      </w:r>
      <w:r w:rsidRPr="001A6CAB">
        <w:rPr>
          <w:rFonts w:ascii="Arial" w:hAnsi="Arial" w:cs="Arial"/>
          <w:sz w:val="24"/>
          <w:szCs w:val="24"/>
        </w:rPr>
        <w:t xml:space="preserve"> oraz zgodnie z art. 50 Rozporządzenia ogólnego (w szczególności z załącznikiem IX – Komunikacja i Widoczność) beneficjent będzie zobowiązany do wypełniania obowiązków informacyjnych i promocyjnych, w tym informowania społeczeństwa o dofinansowaniu projektu przez Unię Europejską.</w:t>
      </w:r>
    </w:p>
    <w:p w14:paraId="25990621" w14:textId="24EC3BC1" w:rsidR="003A7C4A" w:rsidRPr="001A6CAB" w:rsidRDefault="003A7C4A" w:rsidP="004A6680">
      <w:pPr>
        <w:pStyle w:val="Nagwek1"/>
        <w:numPr>
          <w:ilvl w:val="0"/>
          <w:numId w:val="33"/>
        </w:numPr>
        <w:spacing w:before="120" w:after="120" w:line="276" w:lineRule="auto"/>
        <w:ind w:left="426" w:hanging="142"/>
        <w:rPr>
          <w:rFonts w:ascii="Arial" w:hAnsi="Arial" w:cs="Arial"/>
          <w:color w:val="auto"/>
          <w:sz w:val="24"/>
          <w:szCs w:val="24"/>
        </w:rPr>
      </w:pPr>
      <w:bookmarkStart w:id="248" w:name="_Toc138062587"/>
      <w:r w:rsidRPr="001A6CAB">
        <w:rPr>
          <w:rFonts w:ascii="Arial" w:hAnsi="Arial" w:cs="Arial"/>
          <w:color w:val="auto"/>
          <w:sz w:val="24"/>
          <w:szCs w:val="24"/>
        </w:rPr>
        <w:t>PROCEDURA ODWOŁAWCZA</w:t>
      </w:r>
      <w:bookmarkEnd w:id="248"/>
    </w:p>
    <w:p w14:paraId="3448C0BB"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Wnioskodawca, którego projekt uzyskał negatywną ocenę w oparciu o kryteria wyboru projektów, to jest:</w:t>
      </w:r>
    </w:p>
    <w:p w14:paraId="3B1F9B03" w14:textId="77777777" w:rsidR="001E12A4" w:rsidRPr="001A6CAB" w:rsidRDefault="001E12A4" w:rsidP="004A6680">
      <w:pPr>
        <w:pStyle w:val="Akapitzlist"/>
        <w:numPr>
          <w:ilvl w:val="0"/>
          <w:numId w:val="38"/>
        </w:numPr>
        <w:spacing w:before="120" w:after="120" w:line="276" w:lineRule="auto"/>
        <w:contextualSpacing w:val="0"/>
        <w:jc w:val="both"/>
        <w:rPr>
          <w:rFonts w:ascii="Arial" w:hAnsi="Arial" w:cs="Arial"/>
          <w:sz w:val="24"/>
          <w:szCs w:val="24"/>
        </w:rPr>
      </w:pPr>
      <w:r w:rsidRPr="001A6CAB">
        <w:rPr>
          <w:rFonts w:ascii="Arial" w:hAnsi="Arial" w:cs="Arial"/>
          <w:sz w:val="24"/>
          <w:szCs w:val="24"/>
        </w:rPr>
        <w:t>nie uzyskał wymaganej liczby punktów lub nie spełnił kryteriów wyboru projektów, na skutek czego nie może być wybrany do dofinansowania albo skierowany do kolejnego etapu oceny;</w:t>
      </w:r>
    </w:p>
    <w:p w14:paraId="1BCD52C1" w14:textId="77777777" w:rsidR="001E12A4" w:rsidRPr="001A6CAB" w:rsidRDefault="001E12A4" w:rsidP="004A6680">
      <w:pPr>
        <w:pStyle w:val="Akapitzlist"/>
        <w:numPr>
          <w:ilvl w:val="0"/>
          <w:numId w:val="38"/>
        </w:numPr>
        <w:spacing w:before="120" w:after="120" w:line="276" w:lineRule="auto"/>
        <w:contextualSpacing w:val="0"/>
        <w:jc w:val="both"/>
        <w:rPr>
          <w:rFonts w:ascii="Arial" w:hAnsi="Arial" w:cs="Arial"/>
          <w:sz w:val="24"/>
          <w:szCs w:val="24"/>
        </w:rPr>
      </w:pPr>
      <w:r w:rsidRPr="001A6CAB">
        <w:rPr>
          <w:rFonts w:ascii="Arial" w:hAnsi="Arial" w:cs="Arial"/>
          <w:sz w:val="24"/>
          <w:szCs w:val="24"/>
        </w:rPr>
        <w:t>uzyskał wymaganą liczbę punktów i spełnił kryteria wyboru projektów, jednak nie może być wybrany do dofinansowania z uwagi na wyczerpanie kwoty przeznaczonej na dofinansowanie projektów w danym naborze;</w:t>
      </w:r>
    </w:p>
    <w:p w14:paraId="62FD4B39" w14:textId="561C09E5" w:rsidR="001E12A4" w:rsidRPr="001A6CAB" w:rsidRDefault="001E12A4" w:rsidP="004A6680">
      <w:pPr>
        <w:spacing w:before="120" w:after="120" w:line="276" w:lineRule="auto"/>
        <w:ind w:left="709"/>
        <w:jc w:val="both"/>
        <w:rPr>
          <w:rFonts w:ascii="Arial" w:hAnsi="Arial" w:cs="Arial"/>
          <w:sz w:val="24"/>
          <w:szCs w:val="24"/>
        </w:rPr>
      </w:pPr>
      <w:r w:rsidRPr="001A6CAB">
        <w:rPr>
          <w:rFonts w:ascii="Arial" w:hAnsi="Arial" w:cs="Arial"/>
          <w:sz w:val="24"/>
          <w:szCs w:val="24"/>
        </w:rPr>
        <w:t>w terminie 14 dni od dnia otrzymania pisemnej informacji o negatywnym wyniku oceny, może złożyć w LAWP pisemny protest.</w:t>
      </w:r>
    </w:p>
    <w:p w14:paraId="6AF51828"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Procedura odwoławcza nie wstrzymuje zawierania umów z wnioskodawcami, których projekty zostały wybrane do dofinansowania.</w:t>
      </w:r>
    </w:p>
    <w:p w14:paraId="7D19DAF7"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Termin na złożenie protestu uważa się za zachowany, jeżeli przed jego upływem protest został:</w:t>
      </w:r>
    </w:p>
    <w:p w14:paraId="3700666B" w14:textId="77777777" w:rsidR="001E12A4" w:rsidRPr="001A6CAB" w:rsidRDefault="001E12A4" w:rsidP="004A6680">
      <w:pPr>
        <w:pStyle w:val="Akapitzlist"/>
        <w:numPr>
          <w:ilvl w:val="0"/>
          <w:numId w:val="39"/>
        </w:numPr>
        <w:spacing w:before="120" w:after="120" w:line="276" w:lineRule="auto"/>
        <w:contextualSpacing w:val="0"/>
        <w:jc w:val="both"/>
        <w:rPr>
          <w:rFonts w:ascii="Arial" w:hAnsi="Arial" w:cs="Arial"/>
          <w:sz w:val="24"/>
          <w:szCs w:val="24"/>
        </w:rPr>
      </w:pPr>
      <w:r w:rsidRPr="001A6CAB">
        <w:rPr>
          <w:rFonts w:ascii="Arial" w:hAnsi="Arial" w:cs="Arial"/>
          <w:sz w:val="24"/>
          <w:szCs w:val="24"/>
        </w:rPr>
        <w:t xml:space="preserve">złożony osobiście w LAWP </w:t>
      </w:r>
      <w:bookmarkStart w:id="249" w:name="_Hlk126238925"/>
      <w:r w:rsidRPr="001A6CAB">
        <w:rPr>
          <w:rFonts w:ascii="Arial" w:hAnsi="Arial" w:cs="Arial"/>
          <w:sz w:val="24"/>
          <w:szCs w:val="24"/>
        </w:rPr>
        <w:t>przez wnioskodawcę lub osobę przez niego upoważnioną</w:t>
      </w:r>
      <w:bookmarkEnd w:id="249"/>
      <w:r w:rsidRPr="001A6CAB">
        <w:rPr>
          <w:rFonts w:ascii="Arial" w:hAnsi="Arial" w:cs="Arial"/>
          <w:sz w:val="24"/>
          <w:szCs w:val="24"/>
        </w:rPr>
        <w:t>;</w:t>
      </w:r>
    </w:p>
    <w:p w14:paraId="3768838A" w14:textId="72054507" w:rsidR="001E12A4" w:rsidRPr="001A6CAB" w:rsidRDefault="001E12A4" w:rsidP="004A6680">
      <w:pPr>
        <w:pStyle w:val="Akapitzlist"/>
        <w:numPr>
          <w:ilvl w:val="0"/>
          <w:numId w:val="39"/>
        </w:numPr>
        <w:spacing w:before="120" w:after="120" w:line="276" w:lineRule="auto"/>
        <w:contextualSpacing w:val="0"/>
        <w:jc w:val="both"/>
        <w:rPr>
          <w:rFonts w:ascii="Arial" w:hAnsi="Arial" w:cs="Arial"/>
          <w:sz w:val="24"/>
          <w:szCs w:val="24"/>
        </w:rPr>
      </w:pPr>
      <w:r w:rsidRPr="001A6CAB">
        <w:rPr>
          <w:rFonts w:ascii="Arial" w:hAnsi="Arial" w:cs="Arial"/>
          <w:sz w:val="24"/>
          <w:szCs w:val="24"/>
        </w:rPr>
        <w:lastRenderedPageBreak/>
        <w:t>nadany w polskiej placówce pocztowej operatora wyznaczonego w rozumieniu ustawy z dnia 23 listopada 2012 r. - Prawo pocztowe [</w:t>
      </w:r>
      <w:r w:rsidR="00885ED7" w:rsidRPr="00885ED7">
        <w:rPr>
          <w:rFonts w:ascii="Arial" w:hAnsi="Arial" w:cs="Arial"/>
          <w:sz w:val="24"/>
          <w:szCs w:val="24"/>
        </w:rPr>
        <w:t xml:space="preserve">Dz.U. 2022 poz. 896 z </w:t>
      </w:r>
      <w:proofErr w:type="spellStart"/>
      <w:r w:rsidR="00885ED7" w:rsidRPr="00885ED7">
        <w:rPr>
          <w:rFonts w:ascii="Arial" w:hAnsi="Arial" w:cs="Arial"/>
          <w:sz w:val="24"/>
          <w:szCs w:val="24"/>
        </w:rPr>
        <w:t>późn</w:t>
      </w:r>
      <w:proofErr w:type="spellEnd"/>
      <w:r w:rsidR="00885ED7" w:rsidRPr="00885ED7">
        <w:rPr>
          <w:rFonts w:ascii="Arial" w:hAnsi="Arial" w:cs="Arial"/>
          <w:sz w:val="24"/>
          <w:szCs w:val="24"/>
        </w:rPr>
        <w:t xml:space="preserve">. </w:t>
      </w:r>
      <w:proofErr w:type="spellStart"/>
      <w:r w:rsidR="00885ED7" w:rsidRPr="00885ED7">
        <w:rPr>
          <w:rFonts w:ascii="Arial" w:hAnsi="Arial" w:cs="Arial"/>
          <w:sz w:val="24"/>
          <w:szCs w:val="24"/>
        </w:rPr>
        <w:t>zm</w:t>
      </w:r>
      <w:proofErr w:type="spellEnd"/>
      <w:r w:rsidRPr="001A6CAB">
        <w:rPr>
          <w:rFonts w:ascii="Arial" w:hAnsi="Arial" w:cs="Arial"/>
          <w:sz w:val="24"/>
          <w:szCs w:val="24"/>
        </w:rPr>
        <w:t>] albo placówce pocztowej operatora świadczącego pocztowe usługi powszechne w innym państwie członkowskim Unii Europejskiej, Konfederacji Szwajcarskiej albo państwie członkowskim Europejskiego Porozumienia o Wolnym Handlu (EFTA) - stronie umowy o Europejskim Obszarze Gospodarczym;</w:t>
      </w:r>
    </w:p>
    <w:p w14:paraId="19223226" w14:textId="236B6641" w:rsidR="001E12A4" w:rsidRPr="001A6CAB" w:rsidRDefault="005A4ECB" w:rsidP="004A6680">
      <w:pPr>
        <w:pStyle w:val="Akapitzlist"/>
        <w:numPr>
          <w:ilvl w:val="0"/>
          <w:numId w:val="39"/>
        </w:numPr>
        <w:spacing w:before="120" w:after="120" w:line="276" w:lineRule="auto"/>
        <w:contextualSpacing w:val="0"/>
        <w:jc w:val="both"/>
        <w:rPr>
          <w:rFonts w:ascii="Arial" w:hAnsi="Arial" w:cs="Arial"/>
          <w:sz w:val="24"/>
          <w:szCs w:val="24"/>
        </w:rPr>
      </w:pPr>
      <w:r w:rsidRPr="001A6CAB">
        <w:rPr>
          <w:rFonts w:ascii="Arial" w:hAnsi="Arial" w:cs="Arial"/>
          <w:sz w:val="24"/>
          <w:szCs w:val="24"/>
        </w:rPr>
        <w:t xml:space="preserve">złożony za pośrednictwem platformy </w:t>
      </w:r>
      <w:proofErr w:type="spellStart"/>
      <w:r w:rsidRPr="001A6CAB">
        <w:rPr>
          <w:rFonts w:ascii="Arial" w:hAnsi="Arial" w:cs="Arial"/>
          <w:sz w:val="24"/>
          <w:szCs w:val="24"/>
        </w:rPr>
        <w:t>ePUAP</w:t>
      </w:r>
      <w:proofErr w:type="spellEnd"/>
      <w:r w:rsidRPr="001A6CAB">
        <w:rPr>
          <w:rFonts w:ascii="Arial" w:hAnsi="Arial" w:cs="Arial"/>
          <w:sz w:val="24"/>
          <w:szCs w:val="24"/>
        </w:rPr>
        <w:t xml:space="preserve"> w formie elektronicznej na skrzynkę podawczą LAWP pod adresem /</w:t>
      </w:r>
      <w:proofErr w:type="spellStart"/>
      <w:r w:rsidRPr="001A6CAB">
        <w:rPr>
          <w:rFonts w:ascii="Arial" w:hAnsi="Arial" w:cs="Arial"/>
          <w:sz w:val="24"/>
          <w:szCs w:val="24"/>
        </w:rPr>
        <w:t>lawp</w:t>
      </w:r>
      <w:proofErr w:type="spellEnd"/>
      <w:r w:rsidRPr="001A6CAB">
        <w:rPr>
          <w:rFonts w:ascii="Arial" w:hAnsi="Arial" w:cs="Arial"/>
          <w:sz w:val="24"/>
          <w:szCs w:val="24"/>
        </w:rPr>
        <w:t>/</w:t>
      </w:r>
      <w:proofErr w:type="spellStart"/>
      <w:r w:rsidRPr="001A6CAB">
        <w:rPr>
          <w:rFonts w:ascii="Arial" w:hAnsi="Arial" w:cs="Arial"/>
          <w:sz w:val="24"/>
          <w:szCs w:val="24"/>
        </w:rPr>
        <w:t>SkrytkaESP</w:t>
      </w:r>
      <w:proofErr w:type="spellEnd"/>
      <w:r w:rsidRPr="001A6CAB">
        <w:rPr>
          <w:rFonts w:ascii="Arial" w:hAnsi="Arial" w:cs="Arial"/>
          <w:sz w:val="24"/>
          <w:szCs w:val="24"/>
        </w:rPr>
        <w:t xml:space="preserve"> (</w:t>
      </w:r>
      <w:hyperlink r:id="rId15" w:history="1">
        <w:r w:rsidRPr="001A6CAB">
          <w:rPr>
            <w:rStyle w:val="Hipercze"/>
            <w:rFonts w:ascii="Arial" w:hAnsi="Arial" w:cs="Arial"/>
            <w:color w:val="auto"/>
            <w:sz w:val="24"/>
            <w:szCs w:val="24"/>
          </w:rPr>
          <w:t>https://epuap.gov.pl/wps/portal/strefa-klienta/katalog-spraw/inne-sprawy-urzedowe/korespondencja-z-urzedem/pismo-ogolne-do-podmiotu-publicznego-nowe/lawp/SkrytkaESP</w:t>
        </w:r>
      </w:hyperlink>
      <w:r w:rsidRPr="001A6CAB">
        <w:rPr>
          <w:rFonts w:ascii="Arial" w:hAnsi="Arial" w:cs="Arial"/>
          <w:sz w:val="24"/>
          <w:szCs w:val="24"/>
        </w:rPr>
        <w:t xml:space="preserve">), podpisany za pomocą profilu zaufanego </w:t>
      </w:r>
      <w:proofErr w:type="spellStart"/>
      <w:r w:rsidRPr="001A6CAB">
        <w:rPr>
          <w:rFonts w:ascii="Arial" w:hAnsi="Arial" w:cs="Arial"/>
          <w:sz w:val="24"/>
          <w:szCs w:val="24"/>
        </w:rPr>
        <w:t>ePUAP</w:t>
      </w:r>
      <w:proofErr w:type="spellEnd"/>
      <w:r w:rsidRPr="001A6CAB">
        <w:rPr>
          <w:rFonts w:ascii="Arial" w:hAnsi="Arial" w:cs="Arial"/>
          <w:sz w:val="24"/>
          <w:szCs w:val="24"/>
        </w:rPr>
        <w:t xml:space="preserve"> przez wnioskodawcę lub osobę przez niego upoważnioną.</w:t>
      </w:r>
    </w:p>
    <w:p w14:paraId="44E024D2"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Wnioskodawca może wycofać protest do czasu zakończenia jego rozpatrywania. Wycofanie protestu następuje przez złożenie pisemnego oświadczenia o wycofaniu protestu. W przypadku wycofania protestu przez wnioskodawcę, LAWP pozostawia protest bez rozpatrzenia, informując o tym wnioskodawcę w formie pisemnej. W przypadku wycofania protestu ponowne jego wniesienie jest niedopuszczalne. W przypadku wycofania protestu wnioskodawca nie może wnieść skargi do sądu administracyjnego.</w:t>
      </w:r>
    </w:p>
    <w:p w14:paraId="4D757BE7"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Protest rozpatrywany jest przez LAWP w terminie nie dłuższym niż 21 dni licząc od dnia jego otrzymania. W uzasadnionych przypadkach termin rozpatrzenia protestu może być przedłużony, jednak nie może on przekroczyć łącznie 45 dni od dnia otrzymania protestu.</w:t>
      </w:r>
    </w:p>
    <w:p w14:paraId="6EE6A43A"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Protest musi zawierać:</w:t>
      </w:r>
    </w:p>
    <w:p w14:paraId="3BADAACB" w14:textId="77777777" w:rsidR="001E12A4" w:rsidRPr="001A6CAB" w:rsidRDefault="001E12A4" w:rsidP="004A6680">
      <w:pPr>
        <w:pStyle w:val="Akapitzlist"/>
        <w:numPr>
          <w:ilvl w:val="0"/>
          <w:numId w:val="40"/>
        </w:numPr>
        <w:spacing w:before="120" w:after="120" w:line="276" w:lineRule="auto"/>
        <w:contextualSpacing w:val="0"/>
        <w:jc w:val="both"/>
        <w:rPr>
          <w:rFonts w:ascii="Arial" w:hAnsi="Arial" w:cs="Arial"/>
          <w:sz w:val="24"/>
          <w:szCs w:val="24"/>
        </w:rPr>
      </w:pPr>
      <w:r w:rsidRPr="001A6CAB">
        <w:rPr>
          <w:rFonts w:ascii="Arial" w:hAnsi="Arial" w:cs="Arial"/>
          <w:sz w:val="24"/>
          <w:szCs w:val="24"/>
        </w:rPr>
        <w:t>oznaczenie instytucji właściwej do rozpatrzenia protestu;</w:t>
      </w:r>
    </w:p>
    <w:p w14:paraId="41CC22E2" w14:textId="77777777" w:rsidR="001E12A4" w:rsidRPr="001A6CAB" w:rsidRDefault="001E12A4" w:rsidP="004A6680">
      <w:pPr>
        <w:pStyle w:val="Akapitzlist"/>
        <w:numPr>
          <w:ilvl w:val="0"/>
          <w:numId w:val="40"/>
        </w:numPr>
        <w:spacing w:before="120" w:after="120" w:line="276" w:lineRule="auto"/>
        <w:contextualSpacing w:val="0"/>
        <w:jc w:val="both"/>
        <w:rPr>
          <w:rFonts w:ascii="Arial" w:hAnsi="Arial" w:cs="Arial"/>
          <w:sz w:val="24"/>
          <w:szCs w:val="24"/>
        </w:rPr>
      </w:pPr>
      <w:r w:rsidRPr="001A6CAB">
        <w:rPr>
          <w:rFonts w:ascii="Arial" w:hAnsi="Arial" w:cs="Arial"/>
          <w:sz w:val="24"/>
          <w:szCs w:val="24"/>
        </w:rPr>
        <w:t>oznaczenie wnioskodawcy;</w:t>
      </w:r>
    </w:p>
    <w:p w14:paraId="05F4954E" w14:textId="77777777" w:rsidR="001E12A4" w:rsidRPr="001A6CAB" w:rsidRDefault="001E12A4" w:rsidP="004A6680">
      <w:pPr>
        <w:pStyle w:val="Akapitzlist"/>
        <w:numPr>
          <w:ilvl w:val="0"/>
          <w:numId w:val="40"/>
        </w:numPr>
        <w:spacing w:before="120" w:after="120" w:line="276" w:lineRule="auto"/>
        <w:contextualSpacing w:val="0"/>
        <w:jc w:val="both"/>
        <w:rPr>
          <w:rFonts w:ascii="Arial" w:hAnsi="Arial" w:cs="Arial"/>
          <w:sz w:val="24"/>
          <w:szCs w:val="24"/>
        </w:rPr>
      </w:pPr>
      <w:r w:rsidRPr="001A6CAB">
        <w:rPr>
          <w:rFonts w:ascii="Arial" w:hAnsi="Arial" w:cs="Arial"/>
          <w:sz w:val="24"/>
          <w:szCs w:val="24"/>
        </w:rPr>
        <w:t>numer wniosku o dofinansowanie projektu;</w:t>
      </w:r>
    </w:p>
    <w:p w14:paraId="2E639FC2" w14:textId="77777777" w:rsidR="001E12A4" w:rsidRPr="001A6CAB" w:rsidRDefault="001E12A4" w:rsidP="004A6680">
      <w:pPr>
        <w:pStyle w:val="Akapitzlist"/>
        <w:numPr>
          <w:ilvl w:val="0"/>
          <w:numId w:val="40"/>
        </w:numPr>
        <w:spacing w:before="120" w:after="120" w:line="276" w:lineRule="auto"/>
        <w:contextualSpacing w:val="0"/>
        <w:jc w:val="both"/>
        <w:rPr>
          <w:rFonts w:ascii="Arial" w:hAnsi="Arial" w:cs="Arial"/>
          <w:sz w:val="24"/>
          <w:szCs w:val="24"/>
        </w:rPr>
      </w:pPr>
      <w:r w:rsidRPr="001A6CAB">
        <w:rPr>
          <w:rFonts w:ascii="Arial" w:hAnsi="Arial" w:cs="Arial"/>
          <w:sz w:val="24"/>
          <w:szCs w:val="24"/>
        </w:rPr>
        <w:t>wskazanie kryteriów wyboru projektów, z których oceną wnioskodawca się nie zgadza, wraz z uzasadnieniem;</w:t>
      </w:r>
    </w:p>
    <w:p w14:paraId="6624F14F" w14:textId="77777777" w:rsidR="001E12A4" w:rsidRPr="001A6CAB" w:rsidRDefault="001E12A4" w:rsidP="004A6680">
      <w:pPr>
        <w:pStyle w:val="Akapitzlist"/>
        <w:numPr>
          <w:ilvl w:val="0"/>
          <w:numId w:val="40"/>
        </w:numPr>
        <w:spacing w:before="120" w:after="120" w:line="276" w:lineRule="auto"/>
        <w:contextualSpacing w:val="0"/>
        <w:jc w:val="both"/>
        <w:rPr>
          <w:rFonts w:ascii="Arial" w:hAnsi="Arial" w:cs="Arial"/>
          <w:sz w:val="24"/>
          <w:szCs w:val="24"/>
        </w:rPr>
      </w:pPr>
      <w:r w:rsidRPr="001A6CAB">
        <w:rPr>
          <w:rFonts w:ascii="Arial" w:hAnsi="Arial" w:cs="Arial"/>
          <w:sz w:val="24"/>
          <w:szCs w:val="24"/>
        </w:rPr>
        <w:t>wskazanie zarzutów o charakterze proceduralnym w zakresie przeprowadzonej oceny, jeżeli zdaniem wnioskodawcy naruszenia takie miały miejsce, wraz z uzasadnieniem;</w:t>
      </w:r>
    </w:p>
    <w:p w14:paraId="3A5BA446" w14:textId="77777777" w:rsidR="001E12A4" w:rsidRPr="001A6CAB" w:rsidRDefault="001E12A4" w:rsidP="004A6680">
      <w:pPr>
        <w:pStyle w:val="Akapitzlist"/>
        <w:numPr>
          <w:ilvl w:val="0"/>
          <w:numId w:val="40"/>
        </w:numPr>
        <w:spacing w:before="120" w:after="120" w:line="276" w:lineRule="auto"/>
        <w:contextualSpacing w:val="0"/>
        <w:jc w:val="both"/>
        <w:rPr>
          <w:rFonts w:ascii="Arial" w:hAnsi="Arial" w:cs="Arial"/>
          <w:sz w:val="24"/>
          <w:szCs w:val="24"/>
        </w:rPr>
      </w:pPr>
      <w:r w:rsidRPr="001A6CAB">
        <w:rPr>
          <w:rFonts w:ascii="Arial" w:hAnsi="Arial" w:cs="Arial"/>
          <w:sz w:val="24"/>
          <w:szCs w:val="24"/>
        </w:rPr>
        <w:t>podpis wnioskodawcy lub osoby upoważnionej do jego reprezentowania, z załączeniem oryginału lub kopii dokumentu poświadczającego umocowanie takiej osoby do reprezentowania wnioskodawcy.</w:t>
      </w:r>
    </w:p>
    <w:p w14:paraId="22465124"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 przypadku wniesienia protestu niespełniającego wymogów formalnych, o których mowa w pkt 6 lit. a-c i f, lub zawierającego oczywiste omyłki, LAWP wzywa wnioskodawcę do jego uzupełnienia lub poprawienia w nim oczywistych omyłek, w terminie 7 dni, licząc od dnia otrzymania wezwania, pod rygorem pozostawienia protestu bez rozpatrzenia. Wezwanie wstrzymuje bieg terminu na rozpatrzenie protestu, do czasu złożenia przez wnioskodawcę poprawy.</w:t>
      </w:r>
    </w:p>
    <w:p w14:paraId="303F1E1E"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Protest pozostawia się bez rozpatrzenia, jeżeli mimo prawidłowego pouczenia został wniesiony:</w:t>
      </w:r>
    </w:p>
    <w:p w14:paraId="07EACCDD" w14:textId="77777777" w:rsidR="001E12A4" w:rsidRPr="001A6CAB" w:rsidRDefault="001E12A4" w:rsidP="004A6680">
      <w:pPr>
        <w:pStyle w:val="Akapitzlist"/>
        <w:numPr>
          <w:ilvl w:val="0"/>
          <w:numId w:val="41"/>
        </w:numPr>
        <w:spacing w:before="120" w:after="120" w:line="276" w:lineRule="auto"/>
        <w:contextualSpacing w:val="0"/>
        <w:jc w:val="both"/>
        <w:rPr>
          <w:rFonts w:ascii="Arial" w:hAnsi="Arial" w:cs="Arial"/>
          <w:sz w:val="24"/>
          <w:szCs w:val="24"/>
        </w:rPr>
      </w:pPr>
      <w:r w:rsidRPr="001A6CAB">
        <w:rPr>
          <w:rFonts w:ascii="Arial" w:hAnsi="Arial" w:cs="Arial"/>
          <w:sz w:val="24"/>
          <w:szCs w:val="24"/>
        </w:rPr>
        <w:t>po terminie;</w:t>
      </w:r>
    </w:p>
    <w:p w14:paraId="3C25F8C0" w14:textId="77777777" w:rsidR="001E12A4" w:rsidRPr="001A6CAB" w:rsidRDefault="001E12A4" w:rsidP="004A6680">
      <w:pPr>
        <w:pStyle w:val="Akapitzlist"/>
        <w:numPr>
          <w:ilvl w:val="0"/>
          <w:numId w:val="41"/>
        </w:numPr>
        <w:spacing w:before="120" w:after="120" w:line="276" w:lineRule="auto"/>
        <w:contextualSpacing w:val="0"/>
        <w:jc w:val="both"/>
        <w:rPr>
          <w:rFonts w:ascii="Arial" w:hAnsi="Arial" w:cs="Arial"/>
          <w:sz w:val="24"/>
          <w:szCs w:val="24"/>
        </w:rPr>
      </w:pPr>
      <w:r w:rsidRPr="001A6CAB">
        <w:rPr>
          <w:rFonts w:ascii="Arial" w:hAnsi="Arial" w:cs="Arial"/>
          <w:sz w:val="24"/>
          <w:szCs w:val="24"/>
        </w:rPr>
        <w:lastRenderedPageBreak/>
        <w:t>przez podmiot wykluczony z możliwości otrzymania dofinansowania;</w:t>
      </w:r>
    </w:p>
    <w:p w14:paraId="42209C67" w14:textId="25512BD5" w:rsidR="001E12A4" w:rsidRPr="001A6CAB" w:rsidRDefault="001E12A4" w:rsidP="004A6680">
      <w:pPr>
        <w:pStyle w:val="Akapitzlist"/>
        <w:numPr>
          <w:ilvl w:val="0"/>
          <w:numId w:val="41"/>
        </w:numPr>
        <w:spacing w:before="120" w:after="120" w:line="276" w:lineRule="auto"/>
        <w:contextualSpacing w:val="0"/>
        <w:jc w:val="both"/>
        <w:rPr>
          <w:rFonts w:ascii="Arial" w:hAnsi="Arial" w:cs="Arial"/>
          <w:sz w:val="24"/>
          <w:szCs w:val="24"/>
        </w:rPr>
      </w:pPr>
      <w:r w:rsidRPr="001A6CAB">
        <w:rPr>
          <w:rFonts w:ascii="Arial" w:hAnsi="Arial" w:cs="Arial"/>
          <w:sz w:val="24"/>
          <w:szCs w:val="24"/>
        </w:rPr>
        <w:t>bez wskazania kryteriów wyboru projektów, z których oceną wnioskodawca się nie zgadza, wraz z uzasadnieniem;</w:t>
      </w:r>
    </w:p>
    <w:p w14:paraId="72FB24A8" w14:textId="0FE22A02" w:rsidR="001E12A4" w:rsidRPr="001A6CAB" w:rsidRDefault="001E12A4" w:rsidP="004A6680">
      <w:pPr>
        <w:pStyle w:val="Akapitzlist"/>
        <w:numPr>
          <w:ilvl w:val="0"/>
          <w:numId w:val="41"/>
        </w:numPr>
        <w:spacing w:before="120" w:after="120" w:line="276" w:lineRule="auto"/>
        <w:contextualSpacing w:val="0"/>
        <w:jc w:val="both"/>
        <w:rPr>
          <w:rFonts w:ascii="Arial" w:hAnsi="Arial" w:cs="Arial"/>
          <w:sz w:val="24"/>
          <w:szCs w:val="24"/>
        </w:rPr>
      </w:pPr>
      <w:r w:rsidRPr="001A6CAB">
        <w:rPr>
          <w:rFonts w:ascii="Arial" w:hAnsi="Arial" w:cs="Arial"/>
          <w:sz w:val="24"/>
          <w:szCs w:val="24"/>
        </w:rPr>
        <w:t>przez podmiot niespełniający wymogów, o których mowa w art. 63 ustawy wdrożeniowej.</w:t>
      </w:r>
    </w:p>
    <w:p w14:paraId="2FF6232E"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Wnioskodawca, który wniósł protest, a protest ten został pozostawiony bez rozpatrzenia lub nie został on uwzględniony w wyniku rozpatrzenia, może złożyć skargę do Wojewódzkiego Sądu Administracyjnego w Lublinie (WSA). Skarga wnoszona jest przez wnioskodawcę bezpośrednio do WSA w terminie 14 dni od dnia otrzymania informacji o nieuwzględnieniu złożonego uprzednio protestu albo od dnia otrzymania informacji o pozostawieniu protestu bez rozpatrzenia. Zasady składania skargi do WSA oraz składania skargi kasacyjnej do Naczelnego Sądu Administracyjnego, określają przepisy art. 73-76 ustawy wdrożeniowej.</w:t>
      </w:r>
    </w:p>
    <w:p w14:paraId="1B0FDDFE"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 przypadku stwierdzenia, w toku kwalifikowania zarzutów protestu, iż ocena projektu była wynikiem błędu o charakterze proceduralnym, pozytywne rozstrzygnięcie protestu kieruje wniosek do właściwego etapu oceny, na której pierwotnie doszło do popełnienia błędów proceduralnych, co w konsekwencji doprowadziło do negatywnej oceny projektu. Rozstrzygnięcie uwzględniające protest oznacza charakter błędu proceduralnego, uzasadniającego poddanie projektu ponownej ocenie, oraz obejmuje wiążące wskazania co do zasad jej ponownego przeprowadzenia.</w:t>
      </w:r>
    </w:p>
    <w:p w14:paraId="6CCCE229" w14:textId="00CA99A0"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 przypadku, gdy protest dotyczy oceny kryteriów formalnych dostępu, uwzględnienie protestu, skutkuje skierowaniem projektu do oceny kryteriów formalnych poprawności i specyficznych (jeśli dotyczy).</w:t>
      </w:r>
    </w:p>
    <w:p w14:paraId="418F4D48" w14:textId="0CB46D1D"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 przypadku, gdy protest dotyczy oceny kryteriów formalnych poprawności i/lub specyficznych (jeśli dotyczy), uwzględnienie protestu, skutkuje skierowaniem projektu do właściwego etapu oceny.</w:t>
      </w:r>
    </w:p>
    <w:p w14:paraId="1E5A8A72" w14:textId="77777777"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 przypadku, gdy protest dotyczy oceny kryteriów merytorycznych: technicznych i/lub specyficznych (jeśli dotyczy), uwzględnienie protestu, skutkuje skierowaniem projektu do właściwego etapu oceny.</w:t>
      </w:r>
    </w:p>
    <w:p w14:paraId="7FDD52A6" w14:textId="68B8AD6D" w:rsidR="001E12A4"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 xml:space="preserve">W przypadku, gdy protest dotyczy oceny kryteriów trafności merytorycznej lub kryteriów rozstrzygających, uwzględnienie protestu skutkuje aktualizacją </w:t>
      </w:r>
      <w:bookmarkStart w:id="250" w:name="_Hlk124407632"/>
      <w:r w:rsidRPr="001A6CAB">
        <w:rPr>
          <w:rFonts w:ascii="Arial" w:hAnsi="Arial" w:cs="Arial"/>
          <w:sz w:val="24"/>
          <w:szCs w:val="24"/>
        </w:rPr>
        <w:t>Listy ocenionych projektów na etapie oceny merytorycznej</w:t>
      </w:r>
      <w:bookmarkEnd w:id="250"/>
      <w:r w:rsidRPr="001A6CAB">
        <w:rPr>
          <w:rFonts w:ascii="Arial" w:hAnsi="Arial" w:cs="Arial"/>
          <w:sz w:val="24"/>
          <w:szCs w:val="24"/>
        </w:rPr>
        <w:t xml:space="preserve"> w sytuacji gdy projekt po uwzględnieniu protestu otrzyma wymaganą liczbę punktów.</w:t>
      </w:r>
    </w:p>
    <w:p w14:paraId="344E3843" w14:textId="66DE7938" w:rsidR="004F0C40" w:rsidRPr="001A6CAB" w:rsidRDefault="001E12A4" w:rsidP="004A6680">
      <w:pPr>
        <w:pStyle w:val="Akapitzlist"/>
        <w:numPr>
          <w:ilvl w:val="3"/>
          <w:numId w:val="29"/>
        </w:numPr>
        <w:spacing w:before="120" w:after="120" w:line="276" w:lineRule="auto"/>
        <w:ind w:left="709"/>
        <w:contextualSpacing w:val="0"/>
        <w:jc w:val="both"/>
        <w:rPr>
          <w:rFonts w:ascii="Arial" w:hAnsi="Arial" w:cs="Arial"/>
          <w:sz w:val="24"/>
          <w:szCs w:val="24"/>
        </w:rPr>
      </w:pPr>
      <w:r w:rsidRPr="001A6CAB">
        <w:rPr>
          <w:rFonts w:ascii="Arial" w:hAnsi="Arial" w:cs="Arial"/>
          <w:sz w:val="24"/>
          <w:szCs w:val="24"/>
        </w:rPr>
        <w:t>W przypadku zwiększenia alokacji środków w ramach trwającego naboru, LAWP pisemnie informuje Wnioskodawcę o umieszczeniu jego projektu na zaktualizowanej Liście projektów ocenionych na etapie oceny merytorycznej. Wnioskodawca, który złożył protest, a którego projekt został wybrany do dofinansowania jest informowany pisemnie o możliwości skierowania do LAWP oświadczenia o wycofaniu protestu, co skutkuje pozostawieniem protestu bez rozpatrzenia, o czym LAWP następnie poinformuje pisemnie Wnioskodawcę.</w:t>
      </w:r>
    </w:p>
    <w:p w14:paraId="775F8D9A" w14:textId="7D8F0F2D" w:rsidR="005C64DC" w:rsidRPr="001A6CAB" w:rsidRDefault="005C64DC" w:rsidP="004A6680">
      <w:pPr>
        <w:pStyle w:val="Akapitzlist"/>
        <w:keepNext/>
        <w:keepLines/>
        <w:numPr>
          <w:ilvl w:val="0"/>
          <w:numId w:val="33"/>
        </w:numPr>
        <w:spacing w:before="120" w:after="120" w:line="276" w:lineRule="auto"/>
        <w:ind w:left="426" w:hanging="142"/>
        <w:contextualSpacing w:val="0"/>
        <w:outlineLvl w:val="0"/>
        <w:rPr>
          <w:rFonts w:ascii="Arial" w:eastAsia="Times New Roman" w:hAnsi="Arial" w:cs="Arial"/>
          <w:b/>
          <w:bCs/>
          <w:iCs/>
          <w:sz w:val="24"/>
          <w:szCs w:val="24"/>
        </w:rPr>
      </w:pPr>
      <w:bookmarkStart w:id="251" w:name="_Toc128030917"/>
      <w:bookmarkStart w:id="252" w:name="_Toc130197791"/>
      <w:bookmarkStart w:id="253" w:name="_Toc138062588"/>
      <w:r w:rsidRPr="001A6CAB">
        <w:rPr>
          <w:rFonts w:ascii="Arial" w:eastAsia="Times New Roman" w:hAnsi="Arial" w:cs="Arial"/>
          <w:b/>
          <w:bCs/>
          <w:iCs/>
          <w:sz w:val="24"/>
          <w:szCs w:val="24"/>
        </w:rPr>
        <w:t>POLITYKI HORYZONTALNE</w:t>
      </w:r>
      <w:bookmarkEnd w:id="251"/>
      <w:bookmarkEnd w:id="252"/>
      <w:bookmarkEnd w:id="253"/>
    </w:p>
    <w:p w14:paraId="27C83C24" w14:textId="77777777" w:rsidR="005C64DC" w:rsidRPr="001A6CAB" w:rsidRDefault="005C64DC" w:rsidP="004A6680">
      <w:pPr>
        <w:numPr>
          <w:ilvl w:val="0"/>
          <w:numId w:val="65"/>
        </w:numPr>
        <w:spacing w:before="120" w:after="120" w:line="276" w:lineRule="auto"/>
        <w:ind w:left="568" w:hanging="284"/>
        <w:rPr>
          <w:rFonts w:ascii="Arial" w:eastAsia="Calibri" w:hAnsi="Arial" w:cs="Arial"/>
          <w:sz w:val="24"/>
          <w:szCs w:val="24"/>
        </w:rPr>
      </w:pPr>
      <w:r w:rsidRPr="001A6CAB">
        <w:rPr>
          <w:rFonts w:ascii="Arial" w:eastAsia="Calibri" w:hAnsi="Arial" w:cs="Arial"/>
          <w:sz w:val="24"/>
          <w:szCs w:val="24"/>
        </w:rPr>
        <w:t xml:space="preserve">Zgodnie z zapisami art. 9 Rozporządzenia ogólnego należy przestrzegać, na każdym </w:t>
      </w:r>
      <w:r w:rsidRPr="001A6CAB">
        <w:rPr>
          <w:rFonts w:ascii="Arial" w:eastAsia="Calibri" w:hAnsi="Arial" w:cs="Arial"/>
          <w:sz w:val="24"/>
          <w:szCs w:val="24"/>
        </w:rPr>
        <w:br/>
        <w:t xml:space="preserve">z etapów wdrażania programów (tj. podczas przygotowywania, wdrażania, monitorowania, sprawozdawczości, ewaluacji, promocji i kontroli), zasad horyzontalnych, w tym równości </w:t>
      </w:r>
      <w:r w:rsidRPr="001A6CAB">
        <w:rPr>
          <w:rFonts w:ascii="Arial" w:eastAsia="Calibri" w:hAnsi="Arial" w:cs="Arial"/>
          <w:sz w:val="24"/>
          <w:szCs w:val="24"/>
        </w:rPr>
        <w:lastRenderedPageBreak/>
        <w:t>szans kobiet i mężczyzn oraz równości szans i niedyskryminacji. Wybrany projekt do dofinansowania musi być zgodny z wymogami Konwencji ONZ o Prawach Osób Niepełnosprawnych (w szczególności art.19), w tym Komentarzami Ogólnymi 4 i 5 oraz uwagami końcowymi dla Polski Komitetu ONZ ds. Praw Osób Niepełnosprawnych, z należytym poszanowaniem zasad równości, wolności wyboru, prawa do niezależnego życia, dostępności i zakazu wszelkich form segregacji. Inwestycje muszą wykazać zgodność działań odnośnie przestrzegania zobowiązań w zakresie praw człowieka, a mianowicie Kartą Praw Podstawowych (KPP), Europejskim Filarem Praw Społecznych, Strategią na rzecz praw osób niepełnosprawnych 2021-2030.</w:t>
      </w:r>
    </w:p>
    <w:p w14:paraId="47B7F9D5" w14:textId="7774496B" w:rsidR="005C64DC" w:rsidRPr="001A6CAB" w:rsidRDefault="005C64DC" w:rsidP="004A6680">
      <w:pPr>
        <w:numPr>
          <w:ilvl w:val="0"/>
          <w:numId w:val="65"/>
        </w:numPr>
        <w:spacing w:before="120" w:after="120" w:line="276" w:lineRule="auto"/>
        <w:ind w:left="568" w:hanging="284"/>
        <w:rPr>
          <w:rFonts w:ascii="Arial" w:eastAsia="Calibri" w:hAnsi="Arial" w:cs="Arial"/>
          <w:sz w:val="24"/>
          <w:szCs w:val="24"/>
        </w:rPr>
      </w:pPr>
      <w:r w:rsidRPr="001A6CAB">
        <w:rPr>
          <w:rFonts w:ascii="Arial" w:eastAsia="Calibri" w:hAnsi="Arial" w:cs="Arial"/>
          <w:sz w:val="24"/>
          <w:szCs w:val="24"/>
        </w:rPr>
        <w:t>Ponadto cele Funduszy należy realizować zgodnie z celem wspierania zrównoważonego rozwoju i zasady „nie czyń poważnych szkód”.</w:t>
      </w:r>
    </w:p>
    <w:p w14:paraId="77F84887" w14:textId="77777777" w:rsidR="005C64DC" w:rsidRPr="001A6CAB" w:rsidRDefault="005C64DC" w:rsidP="004A6680">
      <w:pPr>
        <w:numPr>
          <w:ilvl w:val="0"/>
          <w:numId w:val="65"/>
        </w:numPr>
        <w:spacing w:before="120" w:after="120" w:line="276" w:lineRule="auto"/>
        <w:ind w:left="568" w:hanging="284"/>
        <w:rPr>
          <w:rFonts w:ascii="Arial" w:eastAsia="Calibri" w:hAnsi="Arial" w:cs="Arial"/>
          <w:sz w:val="24"/>
          <w:szCs w:val="24"/>
        </w:rPr>
      </w:pPr>
      <w:r w:rsidRPr="001A6CAB">
        <w:rPr>
          <w:rFonts w:ascii="Arial" w:eastAsia="Calibri" w:hAnsi="Arial" w:cs="Arial"/>
          <w:sz w:val="24"/>
          <w:szCs w:val="24"/>
        </w:rPr>
        <w:t>W związku z powyższym, projekty realizowane w ramach FEL 2021-2027 muszą przyczyniać się do realizacji opisanych zasad horyzontalnych.</w:t>
      </w:r>
    </w:p>
    <w:p w14:paraId="0B034F51" w14:textId="3023B8DC" w:rsidR="005C64DC" w:rsidRPr="001A6CAB" w:rsidRDefault="005C64DC" w:rsidP="004A6680">
      <w:pPr>
        <w:pStyle w:val="Akapitzlist"/>
        <w:keepNext/>
        <w:keepLines/>
        <w:numPr>
          <w:ilvl w:val="1"/>
          <w:numId w:val="67"/>
        </w:numPr>
        <w:spacing w:before="120" w:after="120" w:line="276" w:lineRule="auto"/>
        <w:contextualSpacing w:val="0"/>
        <w:outlineLvl w:val="1"/>
        <w:rPr>
          <w:rFonts w:ascii="Arial" w:eastAsia="Calibri" w:hAnsi="Arial" w:cs="Arial"/>
          <w:b/>
          <w:sz w:val="24"/>
          <w:szCs w:val="24"/>
        </w:rPr>
      </w:pPr>
      <w:bookmarkStart w:id="254" w:name="_Toc130197792"/>
      <w:bookmarkStart w:id="255" w:name="_Toc138062589"/>
      <w:r w:rsidRPr="001A6CAB">
        <w:rPr>
          <w:rFonts w:ascii="Arial" w:eastAsia="Calibri" w:hAnsi="Arial" w:cs="Arial"/>
          <w:b/>
          <w:sz w:val="24"/>
          <w:szCs w:val="24"/>
        </w:rPr>
        <w:t>Zasada równości kobiet i mężczyzn</w:t>
      </w:r>
      <w:bookmarkEnd w:id="254"/>
      <w:bookmarkEnd w:id="255"/>
      <w:r w:rsidRPr="001A6CAB">
        <w:rPr>
          <w:rFonts w:ascii="Arial" w:eastAsiaTheme="majorEastAsia" w:hAnsi="Arial" w:cs="Arial"/>
          <w:b/>
          <w:sz w:val="24"/>
          <w:szCs w:val="24"/>
        </w:rPr>
        <w:t xml:space="preserve"> </w:t>
      </w:r>
    </w:p>
    <w:p w14:paraId="19069C09" w14:textId="433173DA" w:rsidR="005C64DC" w:rsidRPr="001A6CAB" w:rsidRDefault="005C64DC" w:rsidP="004A6680">
      <w:pPr>
        <w:spacing w:before="120" w:after="120" w:line="276" w:lineRule="auto"/>
        <w:rPr>
          <w:rFonts w:ascii="Arial" w:eastAsia="Calibri" w:hAnsi="Arial" w:cs="Arial"/>
          <w:sz w:val="24"/>
          <w:szCs w:val="24"/>
        </w:rPr>
      </w:pPr>
      <w:r w:rsidRPr="001A6CAB">
        <w:rPr>
          <w:rFonts w:ascii="Arial" w:eastAsia="Calibri" w:hAnsi="Arial" w:cs="Arial"/>
          <w:sz w:val="24"/>
          <w:szCs w:val="24"/>
        </w:rPr>
        <w:t>Zasada równości kobiet i mężczyzn polega na zapewnieniu sytuacji, w której kobietom i mężczyznom przypisuje się taką samą wartość społeczną, równe prawa i równe obowiązki oraz gdy mają oni równy dostęp do korzystania z zasobów (np. środki finansowe, szanse rozwoju). Zasada ta ma gwarantować możliwość wyboru drogi życiowej bez ograniczeń wynikających ze stereotypów płci. Jej realizacja polega również na uwzględnieniu perspektywy płci w głównym nurcie wszystkich procesów i działań w ramach programów.</w:t>
      </w:r>
    </w:p>
    <w:p w14:paraId="2D9CD54B" w14:textId="77777777" w:rsidR="005C64DC" w:rsidRPr="001A6CAB" w:rsidRDefault="005C64DC" w:rsidP="004A6680">
      <w:pPr>
        <w:numPr>
          <w:ilvl w:val="0"/>
          <w:numId w:val="54"/>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Wnioskodawca zobowiązany jest do przedstawienia we wniosku sposobu realizacji zasady równości kobiet i mężczyzn w ramach projektu.</w:t>
      </w:r>
    </w:p>
    <w:p w14:paraId="74AF77C8" w14:textId="77777777" w:rsidR="005C64DC" w:rsidRPr="001A6CAB" w:rsidRDefault="005C64DC" w:rsidP="004A6680">
      <w:pPr>
        <w:numPr>
          <w:ilvl w:val="0"/>
          <w:numId w:val="54"/>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Podczas analizy potrzeby realizacji projektu wnioskodawca powinien uwzględnić sytuację kobiet i mężczyzn biorąc pod uwagę, czy istnieją bariery równościowe (systemowe nierówności i ograniczenia jednej z płci, najczęściej kobiet, które są powielane i utrwalane społecznie i kulturowo) w kontekście obszaru realizacji projektu/tematyki projektu.</w:t>
      </w:r>
    </w:p>
    <w:p w14:paraId="0A93362F" w14:textId="77777777" w:rsidR="005C64DC" w:rsidRPr="001A6CAB" w:rsidRDefault="005C64DC" w:rsidP="004A6680">
      <w:pPr>
        <w:numPr>
          <w:ilvl w:val="0"/>
          <w:numId w:val="54"/>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Wnioskodawca powinien wskazać, jakiego rodzaju działania zostaną zrealizowane w projekcie na rzecz niwelowania zdiagnozowanych barier równościowych.</w:t>
      </w:r>
    </w:p>
    <w:p w14:paraId="4C926CBC" w14:textId="77777777" w:rsidR="005C64DC" w:rsidRPr="001A6CAB" w:rsidRDefault="005C64DC" w:rsidP="004A6680">
      <w:pPr>
        <w:numPr>
          <w:ilvl w:val="0"/>
          <w:numId w:val="54"/>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 przypadku kiedy nie zdiagnozowano żadnych barier równościowych, należy we wniosku o dofinansowanie przewidzieć działania, zmierzające do przestrzegania zasady równości kobiet i mężczyzn i wnioskodawca powinien zadeklarować, że będzie przestrzegał zasady równości kobiet i mężczyzn, tak, aby na żadnym etapie realizacji projektu ww. bariery się nie pojawiły.</w:t>
      </w:r>
    </w:p>
    <w:p w14:paraId="286242F6" w14:textId="77777777" w:rsidR="005C64DC" w:rsidRPr="001A6CAB" w:rsidRDefault="005C64DC" w:rsidP="004A6680">
      <w:pPr>
        <w:numPr>
          <w:ilvl w:val="0"/>
          <w:numId w:val="54"/>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Działaniem wspierającym równość kobiet i mężczyzn jest budowanie przekazu informacyjnego i promocyjnego w oparciu o przekazy wolne od stereotypów (język, grafika, obrazy). We wniosku o dofinansowanie powinna się znaleźć informacja o tym, w jaki sposób ten niestereotypowy przekaz będzie realizowany.</w:t>
      </w:r>
    </w:p>
    <w:p w14:paraId="5CAFA8F6" w14:textId="77777777" w:rsidR="005C64DC" w:rsidRPr="001A6CAB" w:rsidRDefault="005C64DC" w:rsidP="004A6680">
      <w:pPr>
        <w:numPr>
          <w:ilvl w:val="0"/>
          <w:numId w:val="54"/>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 xml:space="preserve">Wnioskodawca powinien również wskazać, w jaki sposób planuje zapewnić realizację zasady równości kobiet i mężczyzn w ramach procesu zarządzania projektem. Informacja ta powinna zawierać propozycję konkretnych działań, jakie zostaną podjęte w projekcie w ramach zarządzania. Równościowe zarządzanie projektem polega przede wszystkim na </w:t>
      </w:r>
      <w:r w:rsidRPr="001A6CAB">
        <w:rPr>
          <w:rFonts w:ascii="Arial" w:eastAsia="Calibri" w:hAnsi="Arial" w:cs="Arial"/>
          <w:sz w:val="24"/>
          <w:szCs w:val="24"/>
        </w:rPr>
        <w:lastRenderedPageBreak/>
        <w:t>zapewnieniu, że osoby zaangażowane w realizację projektu (na przykład personel odpowiedzialny za zarządzanie, personel merytoryczny, personel wykonawcy/partnera) posiadają odpowiednią wiedzę w zakresie obowiązku przestrzegania zasady równości kobiet i mężczyzn i potrafią stosować tę zasadę w codziennej pracy przy projekcie.</w:t>
      </w:r>
    </w:p>
    <w:p w14:paraId="59F1DE26" w14:textId="77777777" w:rsidR="005C64DC" w:rsidRPr="001A6CAB" w:rsidRDefault="005C64DC" w:rsidP="004A6680">
      <w:pPr>
        <w:numPr>
          <w:ilvl w:val="0"/>
          <w:numId w:val="54"/>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Dopuszczalne jest także uznanie neutralności projektu w stosunku do zasady równości kobiet i mężczyzn. O neutralności można mówić jednak tylko wtedy, kiedy we wniosku o dofinansowanie wnioskodawca uzasadni, dlaczego dany projekt nie jest w stanie zrealizować jakichkolwiek działań w zakresie zgodności z ww. zasadą, a uzasadnienie to zostanie uznane przez instytucję oceniającą projekt za adekwatne i wystarczające.</w:t>
      </w:r>
    </w:p>
    <w:p w14:paraId="2EE45084" w14:textId="5B363973" w:rsidR="005C64DC" w:rsidRPr="001A6CAB" w:rsidRDefault="005C64DC" w:rsidP="004A6680">
      <w:pPr>
        <w:pStyle w:val="Akapitzlist"/>
        <w:keepNext/>
        <w:keepLines/>
        <w:numPr>
          <w:ilvl w:val="1"/>
          <w:numId w:val="67"/>
        </w:numPr>
        <w:spacing w:before="120" w:after="120" w:line="276" w:lineRule="auto"/>
        <w:contextualSpacing w:val="0"/>
        <w:outlineLvl w:val="1"/>
        <w:rPr>
          <w:rFonts w:ascii="Arial" w:eastAsia="Calibri" w:hAnsi="Arial" w:cs="Arial"/>
          <w:b/>
          <w:sz w:val="24"/>
          <w:szCs w:val="24"/>
        </w:rPr>
      </w:pPr>
      <w:bookmarkStart w:id="256" w:name="_Toc130197793"/>
      <w:bookmarkStart w:id="257" w:name="_Toc138062590"/>
      <w:r w:rsidRPr="001A6CAB">
        <w:rPr>
          <w:rFonts w:ascii="Arial" w:eastAsia="Calibri" w:hAnsi="Arial" w:cs="Arial"/>
          <w:b/>
          <w:sz w:val="24"/>
          <w:szCs w:val="24"/>
        </w:rPr>
        <w:t>Zasada równości szans i niedyskryminacji</w:t>
      </w:r>
      <w:bookmarkEnd w:id="256"/>
      <w:bookmarkEnd w:id="257"/>
    </w:p>
    <w:p w14:paraId="07F1A356" w14:textId="77777777" w:rsidR="005C64DC" w:rsidRPr="001A6CAB" w:rsidRDefault="005C64DC" w:rsidP="004A6680">
      <w:pPr>
        <w:spacing w:before="120" w:after="120" w:line="276" w:lineRule="auto"/>
        <w:rPr>
          <w:rFonts w:ascii="Arial" w:eastAsia="Calibri" w:hAnsi="Arial" w:cs="Arial"/>
          <w:sz w:val="24"/>
          <w:szCs w:val="24"/>
        </w:rPr>
      </w:pPr>
      <w:r w:rsidRPr="001A6CAB">
        <w:rPr>
          <w:rFonts w:ascii="Arial" w:eastAsia="Calibri" w:hAnsi="Arial" w:cs="Arial"/>
          <w:sz w:val="24"/>
          <w:szCs w:val="24"/>
        </w:rPr>
        <w:t>Zasada równości szans i niedyskryminacji zakłada umożliwienie wszystkim osobom sprawiedliwe i pełne uczestnictwo we wszystkich dziedzinach życia,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5C13C360"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Wnioskodawcy zobowiązani są do przedstawienia we wniosku sposobu realizacji zasady równości szans i niedyskryminacji w ramach projektu.</w:t>
      </w:r>
    </w:p>
    <w:p w14:paraId="7D3B2F5C"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Dbanie o równość szans to przede wszystkim aktywne działanie i znajdowanie rozwiązań przyczyniających się do zmniejszania barier, których doświadczają różne grupy społeczne w swobodnym dostępie do dóbr, usług, informacji, infrastruktury.</w:t>
      </w:r>
    </w:p>
    <w:p w14:paraId="6294D56E"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Wnioskodawcy są zobligowani do wpisania potrzeb osób z niepełnosprawnościami w logikę projektu i uwzględnienia potrzeb tych osób na każdym etapie realizacji projektu. Niezbędna jest analiza potrzeb i barier osób z niepełnosprawnościami w obszarze realizacji projektu i tematyki projektu, zaplanowanie działań dostępnych dla wszystkich zainteresowanych (również działań horyzontalnych jak np. promocja projektu, zarządzanie projektem), zaprojektowanie produktów zgodnych z zasadą uniwersalnego projektowania względem dostępnych dla osób z niepełnosprawnościami.</w:t>
      </w:r>
    </w:p>
    <w:p w14:paraId="02CCC44B"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Podczas analizy potrzeby realizacji projektu wnioskodawca powinien sprawdzić sytuację osób z niepełnosprawnościami w kontekście obszaru realizacji projektu/tematyki projektu i zidentyfikować ich potrzeby, które ze względu na typ niepełnosprawności mogą być bardzo zróżnicowane.</w:t>
      </w:r>
    </w:p>
    <w:p w14:paraId="049310DF"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Wnioskodawcy powinni zidentyfikować, czy i jeśli tak to w jakim stopniu problem, który będzie złagodzony czy rozwiązany dzięki realizacji projektu, dotyczy osób z niepełnosprawnościami i zaplanować takie działania, które umożliwią dostęp do projektu i jego efektów wszystkim potencjalnym uczestnikom/użytkownikom.</w:t>
      </w:r>
    </w:p>
    <w:p w14:paraId="18FAE128"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Każdy projekt powinien być realizowany z poszanowaniem praw określonych w Karcie praw podstawowych UE:</w:t>
      </w:r>
    </w:p>
    <w:p w14:paraId="6B9C7118" w14:textId="77777777" w:rsidR="005C64DC" w:rsidRPr="001A6CAB" w:rsidRDefault="005C64DC" w:rsidP="004A6680">
      <w:pPr>
        <w:numPr>
          <w:ilvl w:val="0"/>
          <w:numId w:val="56"/>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poszanowanie godności osoby ludzkiej,</w:t>
      </w:r>
    </w:p>
    <w:p w14:paraId="6BAB91CD" w14:textId="77777777" w:rsidR="005C64DC" w:rsidRPr="001A6CAB" w:rsidRDefault="005C64DC" w:rsidP="004A6680">
      <w:pPr>
        <w:numPr>
          <w:ilvl w:val="0"/>
          <w:numId w:val="56"/>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wolność,</w:t>
      </w:r>
    </w:p>
    <w:p w14:paraId="3005533E" w14:textId="77777777" w:rsidR="005C64DC" w:rsidRPr="001A6CAB" w:rsidRDefault="005C64DC" w:rsidP="004A6680">
      <w:pPr>
        <w:numPr>
          <w:ilvl w:val="0"/>
          <w:numId w:val="56"/>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demokracja,</w:t>
      </w:r>
    </w:p>
    <w:p w14:paraId="57574F68" w14:textId="77777777" w:rsidR="005C64DC" w:rsidRPr="001A6CAB" w:rsidRDefault="005C64DC" w:rsidP="004A6680">
      <w:pPr>
        <w:numPr>
          <w:ilvl w:val="0"/>
          <w:numId w:val="56"/>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lastRenderedPageBreak/>
        <w:t>równość,</w:t>
      </w:r>
    </w:p>
    <w:p w14:paraId="4B8E3979" w14:textId="77777777" w:rsidR="005C64DC" w:rsidRPr="001A6CAB" w:rsidRDefault="005C64DC" w:rsidP="004A6680">
      <w:pPr>
        <w:numPr>
          <w:ilvl w:val="0"/>
          <w:numId w:val="56"/>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państwo prawne,</w:t>
      </w:r>
    </w:p>
    <w:p w14:paraId="2A3FB7FE" w14:textId="77777777" w:rsidR="005C64DC" w:rsidRPr="001A6CAB" w:rsidRDefault="005C64DC" w:rsidP="004A6680">
      <w:pPr>
        <w:numPr>
          <w:ilvl w:val="0"/>
          <w:numId w:val="56"/>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poszanowanie praw człowieka, w tym praw osób należących do mniejszości.</w:t>
      </w:r>
    </w:p>
    <w:p w14:paraId="6982475D" w14:textId="77777777" w:rsidR="005C64DC" w:rsidRPr="001A6CAB" w:rsidRDefault="005C64DC" w:rsidP="004A6680">
      <w:p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Z tych zasad wynika jednocześnie bezpośredni zakaz dyskryminacji, tj. nieuprawnionego wykluczania, różnicowania lub ograniczania w ramach podejmowanych działań projektowych jakichkolwiek osób ze względu na takie przesłanki jak płeć, rasa, pochodzenie etniczne, religia, światopogląd, niepełnosprawność, wiek, orientacja seksualna.</w:t>
      </w:r>
    </w:p>
    <w:p w14:paraId="45F8AE8D"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Wnioskodawca musi zapewnić dostępność do oferowanego w projekcie wsparcia oraz dostępność wszystkich produktów projektu (które nie zostały uznane za neutralne) dla wszystkich ich użytkowników. Wnioskodawca zobowiązany jest do zapewnienia dostępności oferowanego wsparcia zgodnie ze standardami dostępności dla polityki spójności 2021-2027, które stanowią załącznik nr 2 do Wytycznych w zakresie realizacji zasad równościowych w ramach funduszy unijnych na lata 2021-2027. W przypadku projektów (w tym ich produktów) nieobjętych standardem dostępności beneficjent powinien zapewnić realizację zasady dostępności w ramach innych działań projektowych, np. na poziomie zarządzania projektem lub działań informacyjno- promocyjnych (np. strona projektu zgodna z WCAG 2.1 – w tłumaczeniu na język polski: wytyczne dotyczące ułatwień w dostępie do treści publikowanych w Internecie).</w:t>
      </w:r>
    </w:p>
    <w:p w14:paraId="704D230C"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 xml:space="preserve">Zasada może być realizowana poprzez zastosowanie uniwersalnego projektowania oraz mechanizmu racjonalnych usprawnień. Są to narzędzia umożliwiające kompleksowe podejście do planowania i projektowania zarówno produktów jak i odpowiedniego otoczenia, mając na celu promowanie społeczeństwa włączającego wszystkich obywateli oraz zapewniając im pełną równość oraz możliwość uczestnictwa. </w:t>
      </w:r>
    </w:p>
    <w:p w14:paraId="5A467CAB"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Koncepcja uniwersalnego projektowania jest realizowana przez zastosowanie co najmniej standardów dostępności, które stanowią załącznik nr 2 do Wytycznych dotyczących realizacji zasad równościowych w ramach funduszy unijnych na lata 2021-2027.</w:t>
      </w:r>
    </w:p>
    <w:p w14:paraId="5D2988F5" w14:textId="4A46E704"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 xml:space="preserve">W sytuacjach wyjątkowych dopuszcza się odstępstwa od ww. wymogu, pod warunkiem rzeczowego uzasadnienia w treści wniosku o dofinansowanie, dlaczego projekt nie będzie spełniał wymogu dostępności poprzez koncepcje uniwersalnego projektowania. Zasadność takiego wyłączenia każdorazowo jest oceniona przez Instytucję Organizującą Nabór podczas weryfikacji wniosków o dofinansowanie. W przypadku każdej nowotworzonej inwestycji konieczna jest zatem ocena zgodności danego produktu z koncepcją uniwersalnego projektowania a mechanizm racjonalnych usprawnień (został poniżej opisany), powinien być stosowany jedynie po wcześniejszym stwierdzeniu braku możliwości zastosowania koncepcji uniwersalnego projektowania. Ewentualna neutralność projektu w stosunku do zasady dostępności, powinna być rozumiana w kategoriach wyjątku od reguły. W tych wyjątkowych przypadkach, gdy produkty projektu wprost nie realizują zasady dostępności dopuszczalne jest wykazanie neutralności produktów projektu. Należy jednocześnie podkreślić, iż przyjęcie do realizacji projektów, w przypadku których aspekt zapewnienia dostępności został w nieuzasadniony sposób pominięty, stanowi naruszenie przepisów Rozporządzenia ogólnego. Należy również zauważyć, iż jeśli przynajmniej jeden z elementów projektu realizuje zasadę dostępności, nie jest to projekt neutralny. W przypadku gdy produkty (usługi) projektu nie mają swoich bezpośrednich </w:t>
      </w:r>
      <w:r w:rsidRPr="001A6CAB">
        <w:rPr>
          <w:rFonts w:ascii="Arial" w:eastAsia="Calibri" w:hAnsi="Arial" w:cs="Arial"/>
          <w:sz w:val="24"/>
          <w:szCs w:val="24"/>
        </w:rPr>
        <w:lastRenderedPageBreak/>
        <w:t>użytkowników/użytkowniczek dopuszczalne jest uznanie, że mają one charakter neutralny wobec zasady równości szans i niedyskryminacji. Wnioskodawca musi wykazać we wniosku o dofinansowanie projektu, że dostępność nie dotyczy danego produktu (lub usługi). Ostateczna decyzja o uznaniu danego produktu (lub usługi) za neutralny należy do oceny wniosku o dofinansowanie projektu. W przypadku uznania, że dany produkt (lub usługa) jest neutralny, projekt zawierający ten produkt (lub usługę) może być uznany za zgodny z zasadą równości szans i niedyskryminacji. Uznanie neutralności określonych produktów (usług) projektu nie zwalnia jednak beneficjenta ze stosowania standardów dostępności dla realizacji pozostałej części projektu, dla której standardy dostępności mają zastosowanie</w:t>
      </w:r>
      <w:r w:rsidR="00C95966">
        <w:rPr>
          <w:rFonts w:ascii="Arial" w:eastAsia="Calibri" w:hAnsi="Arial" w:cs="Arial"/>
          <w:sz w:val="24"/>
          <w:szCs w:val="24"/>
        </w:rPr>
        <w:t>.</w:t>
      </w:r>
    </w:p>
    <w:p w14:paraId="1D77FADE"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Produkty projektów muszą być dostępne, czyli zgodne z koncepcją uniwersalnego projektowania. Projektowanie produktów, środowiska pracy, programów i usług powinno następować w taki sposób, by były użyteczne dla wszystkich, w możliwie największym stopniu, bez potrzeby adaptacji lub specjalistycznego projektowania.</w:t>
      </w:r>
      <w:r w:rsidRPr="001A6CAB">
        <w:rPr>
          <w:rFonts w:ascii="Arial" w:hAnsi="Arial" w:cs="Arial"/>
          <w:sz w:val="24"/>
          <w:szCs w:val="24"/>
        </w:rPr>
        <w:t xml:space="preserve"> </w:t>
      </w:r>
      <w:r w:rsidRPr="001A6CAB">
        <w:rPr>
          <w:rFonts w:ascii="Arial" w:eastAsia="Calibri" w:hAnsi="Arial" w:cs="Arial"/>
          <w:sz w:val="24"/>
          <w:szCs w:val="24"/>
        </w:rPr>
        <w:t>Jednym z najważniejszych celów uniwersalnego projektowania jest promowanie równości i zapewnienie osobom z niepełnosprawnościami pełnego uczestnictwa w życiu społecznym poprzez usuwanie istniejących barier i zapobieganie powstawaniu nowych.</w:t>
      </w:r>
    </w:p>
    <w:p w14:paraId="1EDFE4A7"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Przykłady dostępnych produktów projektu zgodnych z koncepcją uniwersalnego projektowania:</w:t>
      </w:r>
    </w:p>
    <w:p w14:paraId="0E539185" w14:textId="77777777" w:rsidR="005C64DC" w:rsidRPr="001A6CAB" w:rsidRDefault="005C64DC" w:rsidP="004A6680">
      <w:pPr>
        <w:numPr>
          <w:ilvl w:val="0"/>
          <w:numId w:val="60"/>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zasoby cyfrowe – strony internetowe, publikacje w wersji elektronicznej, szkolenia e-learningowe itp.: stosowanie wytycznych WCAG 2.1 oraz języka łatwego do czytania i zrozumienia,</w:t>
      </w:r>
    </w:p>
    <w:p w14:paraId="37024D4B" w14:textId="77777777" w:rsidR="005C64DC" w:rsidRPr="001A6CAB" w:rsidRDefault="005C64DC" w:rsidP="004A6680">
      <w:pPr>
        <w:numPr>
          <w:ilvl w:val="0"/>
          <w:numId w:val="60"/>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 xml:space="preserve">multimedia – filmy, nagrania dźwiękowe, animacje, infografiki itp. – stosowanie transkrypcji tekstowej, </w:t>
      </w:r>
      <w:proofErr w:type="spellStart"/>
      <w:r w:rsidRPr="001A6CAB">
        <w:rPr>
          <w:rFonts w:ascii="Arial" w:eastAsia="Calibri" w:hAnsi="Arial" w:cs="Arial"/>
          <w:sz w:val="24"/>
          <w:szCs w:val="24"/>
        </w:rPr>
        <w:t>audiodeskrypcji</w:t>
      </w:r>
      <w:proofErr w:type="spellEnd"/>
      <w:r w:rsidRPr="001A6CAB">
        <w:rPr>
          <w:rFonts w:ascii="Arial" w:eastAsia="Calibri" w:hAnsi="Arial" w:cs="Arial"/>
          <w:sz w:val="24"/>
          <w:szCs w:val="24"/>
        </w:rPr>
        <w:t>, języka łatwego do czytania i zrozumienia, tłumaczenia na język migowy,</w:t>
      </w:r>
    </w:p>
    <w:p w14:paraId="6E5C1600" w14:textId="77777777" w:rsidR="005C64DC" w:rsidRPr="001A6CAB" w:rsidRDefault="005C64DC" w:rsidP="004A6680">
      <w:pPr>
        <w:numPr>
          <w:ilvl w:val="0"/>
          <w:numId w:val="60"/>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 xml:space="preserve">materiały drukowane – publikacje, artykuły, plakaty, ulotki, dokumenty rekrutacyjne itp.: stosowanie języka łatwego do czytania i zrozumienia, używanie czytelnych, </w:t>
      </w:r>
      <w:proofErr w:type="spellStart"/>
      <w:r w:rsidRPr="001A6CAB">
        <w:rPr>
          <w:rFonts w:ascii="Arial" w:eastAsia="Calibri" w:hAnsi="Arial" w:cs="Arial"/>
          <w:sz w:val="24"/>
          <w:szCs w:val="24"/>
        </w:rPr>
        <w:t>bezszeryfowych</w:t>
      </w:r>
      <w:proofErr w:type="spellEnd"/>
      <w:r w:rsidRPr="001A6CAB">
        <w:rPr>
          <w:rFonts w:ascii="Arial" w:eastAsia="Calibri" w:hAnsi="Arial" w:cs="Arial"/>
          <w:sz w:val="24"/>
          <w:szCs w:val="24"/>
        </w:rPr>
        <w:t xml:space="preserve">  czcionek, stosowanie większej czcionki etc.,</w:t>
      </w:r>
    </w:p>
    <w:p w14:paraId="5DC50372" w14:textId="77777777" w:rsidR="005C64DC" w:rsidRPr="001A6CAB" w:rsidRDefault="005C64DC" w:rsidP="004A6680">
      <w:pPr>
        <w:numPr>
          <w:ilvl w:val="0"/>
          <w:numId w:val="60"/>
        </w:numPr>
        <w:spacing w:before="120" w:after="120" w:line="276" w:lineRule="auto"/>
        <w:ind w:left="1134"/>
        <w:rPr>
          <w:rFonts w:ascii="Arial" w:eastAsia="Calibri" w:hAnsi="Arial" w:cs="Arial"/>
          <w:sz w:val="24"/>
          <w:szCs w:val="24"/>
        </w:rPr>
      </w:pPr>
      <w:r w:rsidRPr="001A6CAB">
        <w:rPr>
          <w:rFonts w:ascii="Arial" w:eastAsia="Calibri" w:hAnsi="Arial" w:cs="Arial"/>
          <w:sz w:val="24"/>
          <w:szCs w:val="24"/>
        </w:rPr>
        <w:t>remont budynku - zastosowanie automatycznie otwieranych drzwi wejściowych, zamontowanie podjazdu dla wózków, oznakowanie obiektu tablicami z treścią w alfabecie Braille’a.</w:t>
      </w:r>
    </w:p>
    <w:p w14:paraId="6A221995"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Wnioskodawca w celu zapewnienia dostępności projektu dla osób z niepełnosprawnościami, ma możliwość zastosowania w projekcie kosztów związanych z mechanizmem racjonalnych usprawnień wtedy, gdy nie przewidział uczestnictwa w projekcie osób ze szczególnym rodzajem niepełnosprawności. Trzeba jednak pamiętać, że racjonalne usprawnienia powinny być mechanizmem wtórnym w zakresie zapewnienia dostępności, gdyż z zasady każde wsparcie, zarówno w projektach dedykowanych osobom z niepełnosprawnościami, jak i ogólnodostępnych, powinno być dostępne.</w:t>
      </w:r>
    </w:p>
    <w:p w14:paraId="393C5BEB"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 xml:space="preserve">Mechanizm racjonalnych usprawnień, który oznacza możliwość sfinansowania specyficznych działań dostosowawczych, uruchamianych wraz z pojawieniem się w projekcie osoby z niepełnosprawnością (w charakterze uczestnika/uczestniczki lub członkini/członkowi personelu projektu). Mechanizm ten jest definiowany, jako konieczne i </w:t>
      </w:r>
      <w:r w:rsidRPr="001A6CAB">
        <w:rPr>
          <w:rFonts w:ascii="Arial" w:eastAsia="Calibri" w:hAnsi="Arial" w:cs="Arial"/>
          <w:sz w:val="24"/>
          <w:szCs w:val="24"/>
        </w:rPr>
        <w:lastRenderedPageBreak/>
        <w:t>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Zgodnie z zapisami Wytycznych dotyczących realizacji zasad równościowych w ramach funduszy unijnych na lata 2021-2027, w projektach, w których pojawiły się nieprzewidziane na etapie planowania wydatki związane z zapewnieniem dostępności uczestnikowi/uczestniczce (lub członkowi/członkini personelu) projektu, jest możliwe zastosowanie MRU. Co do zasady, środki na finansowanie MRU nie są planowane w budżecie projektu na etapie wnioskowania o jego dofinansowanie. Mechanizm racjonalnych usprawnień znajduje więc zastosowanie w przypadku, gdy nie ma możliwości realizacji wsparcia w środowisku wprost dostępnym lub gdy koszt uzyskania dostępności byłby wysoki. Mechanizm racjonalnych usprawnień jak wspomniano powyżej to mechanizm uruchamiany dopiero w trakcie realizacji projektu, gdy do udziału w projekcie zgłoszą się osoby z niepełnosprawnością, których udziału nie przewidziano na etapie przygotowania projektu. Pozwala on na elastyczne reagowanie na potrzeby uczestników i zapewnia im optymalne (szyte na miarę) usprawnienia. Co do zasady, środki na finansowanie MRU nie są planowane w budżecie projektu na etapie wnioskowania o jego dofinansowanie.</w:t>
      </w:r>
    </w:p>
    <w:p w14:paraId="5B9F2AB3"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W przypadku wystąpienia w projekcie potrzeby sfinansowania kosztów związanych z zapewnieniem dostępności, beneficjent ma możliwość skorzystania z przesunięcia środków w budżecie projektu lub wykorzystania powstałych oszczędności. W przypadku braku możliwości pokrycia wydatków związanych z MRU z bieżącego budżetu projektu, LAWP umożliwia zwiększenie wartości projektu o niezbędne koszty MRU – pod warunkiem dostępności środków.</w:t>
      </w:r>
    </w:p>
    <w:p w14:paraId="0435F730"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Decyzję w sprawie sfinansowania MRU podejmuje LAWP, biorąc pod uwagę między innymi zasadność i racjonalność poniesienia dodatkowych kosztów w projekcie.</w:t>
      </w:r>
    </w:p>
    <w:p w14:paraId="25589DF8" w14:textId="77777777" w:rsidR="005C64DC" w:rsidRPr="001A6CAB" w:rsidRDefault="005C64DC" w:rsidP="004A6680">
      <w:pPr>
        <w:numPr>
          <w:ilvl w:val="0"/>
          <w:numId w:val="55"/>
        </w:numPr>
        <w:spacing w:before="120" w:after="120" w:line="276" w:lineRule="auto"/>
        <w:ind w:left="709"/>
        <w:rPr>
          <w:rFonts w:ascii="Arial" w:eastAsia="Calibri" w:hAnsi="Arial" w:cs="Arial"/>
          <w:sz w:val="24"/>
          <w:szCs w:val="24"/>
        </w:rPr>
      </w:pPr>
      <w:r w:rsidRPr="001A6CAB">
        <w:rPr>
          <w:rFonts w:ascii="Arial" w:eastAsia="Calibri" w:hAnsi="Arial" w:cs="Arial"/>
          <w:sz w:val="24"/>
          <w:szCs w:val="24"/>
        </w:rPr>
        <w:t>Średni koszt MRU na 1 osobę w projekcie nie może przekroczyć 15 tysięcy PLN brutto.</w:t>
      </w:r>
    </w:p>
    <w:p w14:paraId="53B0E90B" w14:textId="1D19500F" w:rsidR="005C64DC" w:rsidRPr="001A6CAB" w:rsidRDefault="005C64DC" w:rsidP="004A6680">
      <w:pPr>
        <w:keepNext/>
        <w:keepLines/>
        <w:numPr>
          <w:ilvl w:val="1"/>
          <w:numId w:val="67"/>
        </w:numPr>
        <w:spacing w:before="120" w:after="120" w:line="276" w:lineRule="auto"/>
        <w:ind w:left="357" w:hanging="357"/>
        <w:outlineLvl w:val="1"/>
        <w:rPr>
          <w:rFonts w:ascii="Arial" w:eastAsia="Calibri" w:hAnsi="Arial" w:cs="Arial"/>
          <w:b/>
          <w:sz w:val="24"/>
          <w:szCs w:val="24"/>
        </w:rPr>
      </w:pPr>
      <w:bookmarkStart w:id="258" w:name="_Toc130197794"/>
      <w:bookmarkStart w:id="259" w:name="_Toc138062591"/>
      <w:r w:rsidRPr="001A6CAB">
        <w:rPr>
          <w:rFonts w:ascii="Arial" w:eastAsia="Calibri" w:hAnsi="Arial" w:cs="Arial"/>
          <w:b/>
          <w:sz w:val="24"/>
          <w:szCs w:val="24"/>
        </w:rPr>
        <w:t>Zasada zrównoważonego rozwoju</w:t>
      </w:r>
      <w:bookmarkEnd w:id="258"/>
      <w:bookmarkEnd w:id="259"/>
    </w:p>
    <w:p w14:paraId="44E91C71" w14:textId="6F210D7D" w:rsidR="005C64DC" w:rsidRPr="001A6CAB" w:rsidRDefault="005C64DC" w:rsidP="004A6680">
      <w:pPr>
        <w:spacing w:before="120" w:after="120" w:line="276" w:lineRule="auto"/>
        <w:rPr>
          <w:rFonts w:ascii="Arial" w:eastAsia="Calibri" w:hAnsi="Arial" w:cs="Arial"/>
          <w:sz w:val="24"/>
          <w:szCs w:val="24"/>
        </w:rPr>
      </w:pPr>
      <w:r w:rsidRPr="001A6CAB">
        <w:rPr>
          <w:rFonts w:ascii="Arial" w:eastAsia="Calibri" w:hAnsi="Arial" w:cs="Arial"/>
          <w:sz w:val="24"/>
          <w:szCs w:val="24"/>
        </w:rPr>
        <w:t>Realizacja zasady zrównoważonego rozwoju oznacza zaspokajanie potrzeb współczesności w taki sposób, aby nie ograniczać możliwości przyszłych pokoleń. Zrównoważony rozwój obejmuje aspekty gospodarcze, społeczne i środowiskowe. Każdy projekt, stosownie do swojego charakteru, powinien służyć zachowaniu, ochronie i poprawie jakości środowiska, ochronie zdrowia ludzkiego, ostrożnemu i racjonalnemu wykorzystaniu zasobów naturalnych, zwalczania negatywnych skutków zmian klimatu.</w:t>
      </w:r>
    </w:p>
    <w:p w14:paraId="3DF505E6" w14:textId="77777777" w:rsidR="005C64DC" w:rsidRPr="001A6CAB" w:rsidRDefault="005C64DC" w:rsidP="004A6680">
      <w:pPr>
        <w:numPr>
          <w:ilvl w:val="0"/>
          <w:numId w:val="59"/>
        </w:numPr>
        <w:spacing w:before="120" w:after="120" w:line="276" w:lineRule="auto"/>
        <w:ind w:left="709" w:hanging="357"/>
        <w:rPr>
          <w:rFonts w:ascii="Arial" w:eastAsia="Calibri" w:hAnsi="Arial" w:cs="Arial"/>
          <w:sz w:val="24"/>
          <w:szCs w:val="24"/>
        </w:rPr>
      </w:pPr>
      <w:r w:rsidRPr="001A6CAB">
        <w:rPr>
          <w:rFonts w:ascii="Arial" w:eastAsia="Calibri" w:hAnsi="Arial" w:cs="Arial"/>
          <w:sz w:val="24"/>
          <w:szCs w:val="24"/>
        </w:rPr>
        <w:t>Wsparcie może być udzielone jedynie takim projektom, które są zgodne z zasadą zrównoważonego rozwoju.</w:t>
      </w:r>
    </w:p>
    <w:p w14:paraId="7BF02324" w14:textId="77777777" w:rsidR="005C64DC" w:rsidRPr="001A6CAB" w:rsidRDefault="005C64DC" w:rsidP="004A6680">
      <w:pPr>
        <w:numPr>
          <w:ilvl w:val="0"/>
          <w:numId w:val="59"/>
        </w:numPr>
        <w:spacing w:before="120" w:after="120" w:line="276" w:lineRule="auto"/>
        <w:ind w:left="709" w:hanging="357"/>
        <w:rPr>
          <w:rFonts w:ascii="Arial" w:eastAsia="Calibri" w:hAnsi="Arial" w:cs="Arial"/>
          <w:sz w:val="24"/>
          <w:szCs w:val="24"/>
        </w:rPr>
      </w:pPr>
      <w:r w:rsidRPr="001A6CAB">
        <w:rPr>
          <w:rFonts w:ascii="Arial" w:eastAsia="Calibri" w:hAnsi="Arial" w:cs="Arial"/>
          <w:sz w:val="24"/>
          <w:szCs w:val="24"/>
        </w:rPr>
        <w:t>Przykładowe działania świadczące o uwzględnieniu w planowanym przedsięwzięciu zasady zrównoważonego rozwoju:</w:t>
      </w:r>
    </w:p>
    <w:p w14:paraId="46810D12" w14:textId="77777777"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oszczędne gospodarowanie zasobami (np. energią, wodą itd.),</w:t>
      </w:r>
    </w:p>
    <w:p w14:paraId="5FDF4214" w14:textId="77777777"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używanie materiałów nadających się w pełni do recyklingu i technologii przyjaznych środowisku,</w:t>
      </w:r>
    </w:p>
    <w:p w14:paraId="12F6F19B" w14:textId="77777777"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lastRenderedPageBreak/>
        <w:t>minimalizowanie ilości odpadów,</w:t>
      </w:r>
    </w:p>
    <w:p w14:paraId="269F6FD9" w14:textId="77777777"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uwzględnianie kwestii środowiskowych w opracowaniu i zakupie technologii,</w:t>
      </w:r>
    </w:p>
    <w:p w14:paraId="4D929593" w14:textId="620F5D88"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wybieranie takich miejsc spotkań, do których można dotrzeć środkami komunikacji zbiorowej oraz informowanie o takiej możliwości dojazdu w zaproszeniu, przy organizacji wydarzeń wybieranie obiektów dbających o ochronę środowiska, realizujących strategię społecznej odpowiedzialności biznesu i zrównoważonego rozwoju (posiadające stosowne certyfikaty), w tym obiekty:</w:t>
      </w:r>
    </w:p>
    <w:p w14:paraId="0B80F5A8" w14:textId="77777777" w:rsidR="005C64DC" w:rsidRPr="001A6CAB" w:rsidRDefault="005C64DC" w:rsidP="004A6680">
      <w:pPr>
        <w:numPr>
          <w:ilvl w:val="0"/>
          <w:numId w:val="58"/>
        </w:numPr>
        <w:spacing w:before="120" w:after="120" w:line="276" w:lineRule="auto"/>
        <w:ind w:left="1560" w:hanging="357"/>
        <w:rPr>
          <w:rFonts w:ascii="Arial" w:eastAsia="Calibri" w:hAnsi="Arial" w:cs="Arial"/>
          <w:sz w:val="24"/>
          <w:szCs w:val="24"/>
        </w:rPr>
      </w:pPr>
      <w:r w:rsidRPr="001A6CAB">
        <w:rPr>
          <w:rFonts w:ascii="Arial" w:eastAsia="Calibri" w:hAnsi="Arial" w:cs="Arial"/>
          <w:sz w:val="24"/>
          <w:szCs w:val="24"/>
        </w:rPr>
        <w:t>zapewniające dostępność dla osób z niepełnosprawnościami,</w:t>
      </w:r>
    </w:p>
    <w:p w14:paraId="6D5CEBEB" w14:textId="77777777" w:rsidR="005C64DC" w:rsidRPr="001A6CAB" w:rsidRDefault="005C64DC" w:rsidP="004A6680">
      <w:pPr>
        <w:numPr>
          <w:ilvl w:val="0"/>
          <w:numId w:val="58"/>
        </w:numPr>
        <w:spacing w:before="120" w:after="120" w:line="276" w:lineRule="auto"/>
        <w:ind w:left="1560" w:hanging="357"/>
        <w:rPr>
          <w:rFonts w:ascii="Arial" w:eastAsia="Calibri" w:hAnsi="Arial" w:cs="Arial"/>
          <w:sz w:val="24"/>
          <w:szCs w:val="24"/>
        </w:rPr>
      </w:pPr>
      <w:r w:rsidRPr="001A6CAB">
        <w:rPr>
          <w:rFonts w:ascii="Arial" w:eastAsia="Calibri" w:hAnsi="Arial" w:cs="Arial"/>
          <w:sz w:val="24"/>
          <w:szCs w:val="24"/>
        </w:rPr>
        <w:t>w których prowadzona jest segregacja śmieci,</w:t>
      </w:r>
    </w:p>
    <w:p w14:paraId="20D397ED" w14:textId="77777777" w:rsidR="005C64DC" w:rsidRPr="001A6CAB" w:rsidRDefault="005C64DC" w:rsidP="004A6680">
      <w:pPr>
        <w:numPr>
          <w:ilvl w:val="0"/>
          <w:numId w:val="58"/>
        </w:numPr>
        <w:spacing w:before="120" w:after="120" w:line="276" w:lineRule="auto"/>
        <w:ind w:left="1560" w:hanging="357"/>
        <w:rPr>
          <w:rFonts w:ascii="Arial" w:eastAsia="Calibri" w:hAnsi="Arial" w:cs="Arial"/>
          <w:sz w:val="24"/>
          <w:szCs w:val="24"/>
        </w:rPr>
      </w:pPr>
      <w:r w:rsidRPr="001A6CAB">
        <w:rPr>
          <w:rFonts w:ascii="Arial" w:eastAsia="Calibri" w:hAnsi="Arial" w:cs="Arial"/>
          <w:sz w:val="24"/>
          <w:szCs w:val="24"/>
        </w:rPr>
        <w:t>energooszczędne,</w:t>
      </w:r>
    </w:p>
    <w:p w14:paraId="707814D2" w14:textId="77777777" w:rsidR="005C64DC" w:rsidRPr="001A6CAB" w:rsidRDefault="005C64DC" w:rsidP="004A6680">
      <w:pPr>
        <w:numPr>
          <w:ilvl w:val="0"/>
          <w:numId w:val="58"/>
        </w:numPr>
        <w:spacing w:before="120" w:after="120" w:line="276" w:lineRule="auto"/>
        <w:ind w:left="1560" w:hanging="357"/>
        <w:rPr>
          <w:rFonts w:ascii="Arial" w:eastAsia="Calibri" w:hAnsi="Arial" w:cs="Arial"/>
          <w:sz w:val="24"/>
          <w:szCs w:val="24"/>
        </w:rPr>
      </w:pPr>
      <w:r w:rsidRPr="001A6CAB">
        <w:rPr>
          <w:rFonts w:ascii="Arial" w:eastAsia="Calibri" w:hAnsi="Arial" w:cs="Arial"/>
          <w:sz w:val="24"/>
          <w:szCs w:val="24"/>
        </w:rPr>
        <w:t>zapewniające wyposażenie i sprzęt energooszczędny,</w:t>
      </w:r>
    </w:p>
    <w:p w14:paraId="49C39F32" w14:textId="77777777"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minimalizowanie ilości drukowanych materiałów (druk dwustronny, oszczędności tonera, wykorzystanie papieru z odzysku), preferowanie materiałów w formie elektronicznej,</w:t>
      </w:r>
    </w:p>
    <w:p w14:paraId="70BF1202" w14:textId="77777777"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preferowanie cateringu z wykorzystaniem produktów lokalnych, sezonowych, ekologicznych, fair trade (sprawiedliwy handel), przygotowanego przez podmioty ekonomii społecznej (np. spółdzielnie społeczne, zakłady pracy chronionej itp.),</w:t>
      </w:r>
    </w:p>
    <w:p w14:paraId="6D22D68D" w14:textId="77777777"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podnoszenie poziomu świadomości ekologicznej,</w:t>
      </w:r>
    </w:p>
    <w:p w14:paraId="6C8DDAED" w14:textId="77777777" w:rsidR="005C64DC" w:rsidRPr="001A6CAB" w:rsidRDefault="005C64DC" w:rsidP="004A6680">
      <w:pPr>
        <w:numPr>
          <w:ilvl w:val="0"/>
          <w:numId w:val="57"/>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wykorzystywanie, w miarę możliwości, zrównoważonych środków transportu (np. pociąg zamiast samolotu), zwiększone wykorzystania takich sposobów interakcji, które nie wymagają podróżowania.</w:t>
      </w:r>
    </w:p>
    <w:p w14:paraId="1914B21B" w14:textId="0284249E" w:rsidR="005C64DC" w:rsidRPr="001A6CAB" w:rsidRDefault="005C64DC" w:rsidP="004A6680">
      <w:pPr>
        <w:keepNext/>
        <w:keepLines/>
        <w:numPr>
          <w:ilvl w:val="1"/>
          <w:numId w:val="67"/>
        </w:numPr>
        <w:spacing w:before="120" w:after="120" w:line="276" w:lineRule="auto"/>
        <w:ind w:left="357" w:hanging="357"/>
        <w:outlineLvl w:val="1"/>
        <w:rPr>
          <w:rFonts w:ascii="Arial" w:eastAsia="Calibri" w:hAnsi="Arial" w:cs="Arial"/>
          <w:b/>
          <w:sz w:val="24"/>
          <w:szCs w:val="24"/>
        </w:rPr>
      </w:pPr>
      <w:bookmarkStart w:id="260" w:name="_Toc130197795"/>
      <w:bookmarkStart w:id="261" w:name="_Toc138062592"/>
      <w:r w:rsidRPr="001A6CAB">
        <w:rPr>
          <w:rFonts w:ascii="Arial" w:eastAsia="Calibri" w:hAnsi="Arial" w:cs="Arial"/>
          <w:b/>
          <w:sz w:val="24"/>
          <w:szCs w:val="24"/>
        </w:rPr>
        <w:t>Zasada „nie czyń poważnych szkód”</w:t>
      </w:r>
      <w:bookmarkEnd w:id="260"/>
      <w:bookmarkEnd w:id="261"/>
    </w:p>
    <w:p w14:paraId="4A0180F6" w14:textId="77777777" w:rsidR="005C64DC" w:rsidRPr="001A6CAB" w:rsidRDefault="005C64DC" w:rsidP="004A6680">
      <w:pPr>
        <w:spacing w:before="120" w:after="120" w:line="276" w:lineRule="auto"/>
        <w:rPr>
          <w:rFonts w:ascii="Arial" w:eastAsia="Calibri" w:hAnsi="Arial" w:cs="Arial"/>
          <w:sz w:val="24"/>
          <w:szCs w:val="24"/>
        </w:rPr>
      </w:pPr>
      <w:r w:rsidRPr="001A6CAB">
        <w:rPr>
          <w:rFonts w:ascii="Arial" w:eastAsia="Calibri" w:hAnsi="Arial" w:cs="Arial"/>
          <w:sz w:val="24"/>
          <w:szCs w:val="24"/>
        </w:rPr>
        <w:t xml:space="preserve">Zasada „nie czyń poważnych szkód” (ang. Do not </w:t>
      </w:r>
      <w:proofErr w:type="spellStart"/>
      <w:r w:rsidRPr="001A6CAB">
        <w:rPr>
          <w:rFonts w:ascii="Arial" w:eastAsia="Calibri" w:hAnsi="Arial" w:cs="Arial"/>
          <w:sz w:val="24"/>
          <w:szCs w:val="24"/>
        </w:rPr>
        <w:t>significant</w:t>
      </w:r>
      <w:proofErr w:type="spellEnd"/>
      <w:r w:rsidRPr="001A6CAB">
        <w:rPr>
          <w:rFonts w:ascii="Arial" w:eastAsia="Calibri" w:hAnsi="Arial" w:cs="Arial"/>
          <w:sz w:val="24"/>
          <w:szCs w:val="24"/>
        </w:rPr>
        <w:t xml:space="preserve"> </w:t>
      </w:r>
      <w:proofErr w:type="spellStart"/>
      <w:r w:rsidRPr="001A6CAB">
        <w:rPr>
          <w:rFonts w:ascii="Arial" w:eastAsia="Calibri" w:hAnsi="Arial" w:cs="Arial"/>
          <w:sz w:val="24"/>
          <w:szCs w:val="24"/>
        </w:rPr>
        <w:t>harm</w:t>
      </w:r>
      <w:proofErr w:type="spellEnd"/>
      <w:r w:rsidRPr="001A6CAB">
        <w:rPr>
          <w:rFonts w:ascii="Arial" w:eastAsia="Calibri" w:hAnsi="Arial" w:cs="Arial"/>
          <w:sz w:val="24"/>
          <w:szCs w:val="24"/>
        </w:rPr>
        <w:t xml:space="preserve"> - DNSH) stanowi element zasady horyzontalnej zrównoważonego rozwoju.</w:t>
      </w:r>
    </w:p>
    <w:p w14:paraId="36BD3E53" w14:textId="77777777" w:rsidR="005C64DC" w:rsidRPr="001A6CAB" w:rsidRDefault="005C64DC" w:rsidP="004A6680">
      <w:pPr>
        <w:numPr>
          <w:ilvl w:val="0"/>
          <w:numId w:val="61"/>
        </w:numPr>
        <w:spacing w:before="120" w:after="120" w:line="276" w:lineRule="auto"/>
        <w:ind w:left="709" w:hanging="357"/>
        <w:rPr>
          <w:rFonts w:ascii="Arial" w:eastAsia="Calibri" w:hAnsi="Arial" w:cs="Arial"/>
          <w:sz w:val="24"/>
          <w:szCs w:val="24"/>
        </w:rPr>
      </w:pPr>
      <w:r w:rsidRPr="001A6CAB">
        <w:rPr>
          <w:rFonts w:ascii="Arial" w:eastAsia="Calibri" w:hAnsi="Arial" w:cs="Arial"/>
          <w:sz w:val="24"/>
          <w:szCs w:val="24"/>
        </w:rPr>
        <w:t>Zasada „nie czyń poważnych szkód” dotyczy wszystkich projektów. Projekty, które nie będą zgodne z tą zasadą, nie mogą otrzymać dofinansowania. Zwłaszcza projekty obejmujące inwestycje infrastrukturalne będą szczegółowo weryfikowane w zakresie przestrzegania tej zasady.</w:t>
      </w:r>
    </w:p>
    <w:p w14:paraId="150CD1A5" w14:textId="77777777" w:rsidR="005C64DC" w:rsidRPr="001A6CAB" w:rsidRDefault="005C64DC" w:rsidP="004A6680">
      <w:pPr>
        <w:numPr>
          <w:ilvl w:val="0"/>
          <w:numId w:val="61"/>
        </w:numPr>
        <w:spacing w:before="120" w:after="120" w:line="276" w:lineRule="auto"/>
        <w:ind w:left="709" w:hanging="357"/>
        <w:rPr>
          <w:rFonts w:ascii="Arial" w:eastAsia="Calibri" w:hAnsi="Arial" w:cs="Arial"/>
          <w:sz w:val="24"/>
          <w:szCs w:val="24"/>
        </w:rPr>
      </w:pPr>
      <w:r w:rsidRPr="001A6CAB">
        <w:rPr>
          <w:rFonts w:ascii="Arial" w:eastAsia="Calibri" w:hAnsi="Arial" w:cs="Arial"/>
          <w:sz w:val="24"/>
          <w:szCs w:val="24"/>
        </w:rPr>
        <w:t>Zasadę „nie czyń poważnych szkód” zdefiniowano dla sześciu celów środowiskowych. „Czynienie poważnej szkody” występuje, gdy projekt:</w:t>
      </w:r>
    </w:p>
    <w:p w14:paraId="27D3521A" w14:textId="77777777" w:rsidR="005C64DC" w:rsidRPr="001A6CAB" w:rsidRDefault="005C64DC" w:rsidP="004A6680">
      <w:pPr>
        <w:numPr>
          <w:ilvl w:val="0"/>
          <w:numId w:val="62"/>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prowadzi do znaczących emisji gazów cieplarnianych,</w:t>
      </w:r>
    </w:p>
    <w:p w14:paraId="71017AE5" w14:textId="63B9DA51" w:rsidR="005C64DC" w:rsidRPr="001A6CAB" w:rsidRDefault="005C64DC" w:rsidP="004A6680">
      <w:pPr>
        <w:numPr>
          <w:ilvl w:val="0"/>
          <w:numId w:val="62"/>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prowadzi do nasilenia niekorzystnych skutków obecnych i oczekiwanych, przyszłych warunków klimatycznych,</w:t>
      </w:r>
    </w:p>
    <w:p w14:paraId="60D4A005" w14:textId="77777777" w:rsidR="005C64DC" w:rsidRPr="001A6CAB" w:rsidRDefault="005C64DC" w:rsidP="004A6680">
      <w:pPr>
        <w:numPr>
          <w:ilvl w:val="0"/>
          <w:numId w:val="62"/>
        </w:numPr>
        <w:spacing w:before="120" w:after="120" w:line="276" w:lineRule="auto"/>
        <w:ind w:left="1134" w:hanging="357"/>
        <w:rPr>
          <w:rFonts w:ascii="Arial" w:eastAsia="Calibri" w:hAnsi="Arial" w:cs="Arial"/>
          <w:sz w:val="24"/>
          <w:szCs w:val="24"/>
        </w:rPr>
      </w:pPr>
      <w:r w:rsidRPr="001A6CAB">
        <w:rPr>
          <w:rFonts w:ascii="Arial" w:eastAsia="Calibri" w:hAnsi="Arial" w:cs="Arial"/>
          <w:sz w:val="24"/>
          <w:szCs w:val="24"/>
        </w:rPr>
        <w:t>szkodzi:</w:t>
      </w:r>
    </w:p>
    <w:p w14:paraId="580BD155" w14:textId="77777777" w:rsidR="005C64DC" w:rsidRPr="001A6CAB" w:rsidRDefault="005C64DC" w:rsidP="004A6680">
      <w:pPr>
        <w:numPr>
          <w:ilvl w:val="0"/>
          <w:numId w:val="63"/>
        </w:numPr>
        <w:spacing w:before="120" w:after="120" w:line="276" w:lineRule="auto"/>
        <w:ind w:left="1418" w:hanging="357"/>
        <w:rPr>
          <w:rFonts w:ascii="Arial" w:eastAsia="Calibri" w:hAnsi="Arial" w:cs="Arial"/>
          <w:sz w:val="24"/>
          <w:szCs w:val="24"/>
        </w:rPr>
      </w:pPr>
      <w:r w:rsidRPr="001A6CAB">
        <w:rPr>
          <w:rFonts w:ascii="Arial" w:eastAsia="Calibri" w:hAnsi="Arial" w:cs="Arial"/>
          <w:sz w:val="24"/>
          <w:szCs w:val="24"/>
        </w:rPr>
        <w:t>dobremu stanowi lub dobremu potencjałowi ekologicznemu wód powierzchniowych (np. rzeki, jeziora, sztucznego zbiornika wodnego) i wód podziemnych; lub</w:t>
      </w:r>
    </w:p>
    <w:p w14:paraId="586A8AD6" w14:textId="77777777" w:rsidR="005C64DC" w:rsidRPr="001A6CAB" w:rsidRDefault="005C64DC" w:rsidP="004A6680">
      <w:pPr>
        <w:numPr>
          <w:ilvl w:val="0"/>
          <w:numId w:val="63"/>
        </w:numPr>
        <w:spacing w:before="120" w:after="120" w:line="276" w:lineRule="auto"/>
        <w:ind w:left="1418" w:hanging="357"/>
        <w:rPr>
          <w:rFonts w:ascii="Arial" w:eastAsia="Calibri" w:hAnsi="Arial" w:cs="Arial"/>
          <w:sz w:val="24"/>
          <w:szCs w:val="24"/>
        </w:rPr>
      </w:pPr>
      <w:r w:rsidRPr="001A6CAB">
        <w:rPr>
          <w:rFonts w:ascii="Arial" w:eastAsia="Calibri" w:hAnsi="Arial" w:cs="Arial"/>
          <w:sz w:val="24"/>
          <w:szCs w:val="24"/>
        </w:rPr>
        <w:t>dobremu stanowi środowiska wód morskich,</w:t>
      </w:r>
    </w:p>
    <w:p w14:paraId="0A5D0F3C" w14:textId="77777777" w:rsidR="005C64DC" w:rsidRPr="001A6CAB" w:rsidRDefault="005C64DC" w:rsidP="004A6680">
      <w:pPr>
        <w:numPr>
          <w:ilvl w:val="0"/>
          <w:numId w:val="62"/>
        </w:numPr>
        <w:spacing w:before="120" w:after="120" w:line="276" w:lineRule="auto"/>
        <w:ind w:left="993" w:hanging="357"/>
        <w:rPr>
          <w:rFonts w:ascii="Arial" w:eastAsia="Calibri" w:hAnsi="Arial" w:cs="Arial"/>
          <w:sz w:val="24"/>
          <w:szCs w:val="24"/>
        </w:rPr>
      </w:pPr>
      <w:r w:rsidRPr="001A6CAB">
        <w:rPr>
          <w:rFonts w:ascii="Arial" w:eastAsia="Calibri" w:hAnsi="Arial" w:cs="Arial"/>
          <w:sz w:val="24"/>
          <w:szCs w:val="24"/>
        </w:rPr>
        <w:lastRenderedPageBreak/>
        <w:t>prowadzi do znaczącego braku efektywności w wykorzystywaniu materiałów lub zasobów naturalnych, takich jak nieodnawialne źródła energii, surowce, woda i grunty, na co najmniej jednym z etapów cyklu życia produktów, w tym pod względem trwałości produktów, a także możliwości ich naprawy, ulepszenia, ponownego użycia lub recyklingu;</w:t>
      </w:r>
    </w:p>
    <w:p w14:paraId="2F1E1BF5" w14:textId="77777777" w:rsidR="005C64DC" w:rsidRPr="001A6CAB" w:rsidRDefault="005C64DC" w:rsidP="004A6680">
      <w:pPr>
        <w:numPr>
          <w:ilvl w:val="0"/>
          <w:numId w:val="64"/>
        </w:numPr>
        <w:spacing w:before="120" w:after="120" w:line="276" w:lineRule="auto"/>
        <w:ind w:left="1418" w:hanging="357"/>
        <w:rPr>
          <w:rFonts w:ascii="Arial" w:eastAsia="Calibri" w:hAnsi="Arial" w:cs="Arial"/>
          <w:sz w:val="24"/>
          <w:szCs w:val="24"/>
        </w:rPr>
      </w:pPr>
      <w:r w:rsidRPr="001A6CAB">
        <w:rPr>
          <w:rFonts w:ascii="Arial" w:eastAsia="Calibri" w:hAnsi="Arial" w:cs="Arial"/>
          <w:sz w:val="24"/>
          <w:szCs w:val="24"/>
        </w:rPr>
        <w:t>prowadzi do znacznego zwiększenia wytwarzania, spalania lub unieszkodliwiania odpadów, z wyjątkiem spalania odpadów niebezpiecznych nienadających się do recyklingu; lub</w:t>
      </w:r>
    </w:p>
    <w:p w14:paraId="31BEB342" w14:textId="77777777" w:rsidR="00D11649" w:rsidRDefault="005C64DC" w:rsidP="004A6680">
      <w:pPr>
        <w:numPr>
          <w:ilvl w:val="0"/>
          <w:numId w:val="64"/>
        </w:numPr>
        <w:spacing w:before="120" w:after="120" w:line="276" w:lineRule="auto"/>
        <w:ind w:left="1418" w:hanging="357"/>
        <w:rPr>
          <w:rFonts w:ascii="Arial" w:eastAsia="Calibri" w:hAnsi="Arial" w:cs="Arial"/>
          <w:sz w:val="24"/>
          <w:szCs w:val="24"/>
        </w:rPr>
      </w:pPr>
      <w:r w:rsidRPr="001A6CAB">
        <w:rPr>
          <w:rFonts w:ascii="Arial" w:eastAsia="Calibri" w:hAnsi="Arial" w:cs="Arial"/>
          <w:sz w:val="24"/>
          <w:szCs w:val="24"/>
        </w:rPr>
        <w:t>długotrwałe składowanie odpadów może wyrządzać poważne i długoterminowe szkody dla środowiska;</w:t>
      </w:r>
    </w:p>
    <w:p w14:paraId="31235175" w14:textId="1B79FBD4" w:rsidR="005C64DC" w:rsidRPr="00D11649" w:rsidRDefault="00F2556E" w:rsidP="004A6680">
      <w:pPr>
        <w:numPr>
          <w:ilvl w:val="0"/>
          <w:numId w:val="64"/>
        </w:numPr>
        <w:spacing w:before="120" w:after="120" w:line="276" w:lineRule="auto"/>
        <w:ind w:left="1418" w:hanging="357"/>
        <w:rPr>
          <w:rFonts w:ascii="Arial" w:eastAsia="Calibri" w:hAnsi="Arial" w:cs="Arial"/>
          <w:sz w:val="24"/>
          <w:szCs w:val="24"/>
        </w:rPr>
      </w:pPr>
      <w:r w:rsidRPr="00D11649">
        <w:rPr>
          <w:rFonts w:ascii="Arial" w:eastAsia="Calibri" w:hAnsi="Arial" w:cs="Arial"/>
          <w:sz w:val="24"/>
          <w:szCs w:val="24"/>
        </w:rPr>
        <w:t>prowadzi do znaczącego wzrostu emisji zanieczyszczeń do powietrza, wody lub ziemi w porównaniu z sytuacją sprzed rozpoczęcia tej działalności, w znacznym stopniu szkodzi dobremu stanowi i odporności ekosystemów lub jest szkodliwa dla stanu zachowania siedlisk i gatunków, w tym siedlisk i gatunków objętych zakresem zainteresowania Unii.</w:t>
      </w:r>
    </w:p>
    <w:p w14:paraId="723F26E7" w14:textId="06C568C0" w:rsidR="003A7C4A" w:rsidRPr="001A6CAB" w:rsidRDefault="009C0792" w:rsidP="004A6680">
      <w:pPr>
        <w:pStyle w:val="Nagwek1"/>
        <w:numPr>
          <w:ilvl w:val="0"/>
          <w:numId w:val="33"/>
        </w:numPr>
        <w:spacing w:before="120" w:after="120" w:line="276" w:lineRule="auto"/>
        <w:ind w:hanging="196"/>
        <w:rPr>
          <w:rFonts w:ascii="Arial" w:hAnsi="Arial" w:cs="Arial"/>
          <w:color w:val="auto"/>
          <w:sz w:val="24"/>
          <w:szCs w:val="24"/>
        </w:rPr>
      </w:pPr>
      <w:bookmarkStart w:id="262" w:name="_Toc138062593"/>
      <w:r w:rsidRPr="001A6CAB">
        <w:rPr>
          <w:rFonts w:ascii="Arial" w:hAnsi="Arial" w:cs="Arial"/>
          <w:color w:val="auto"/>
          <w:sz w:val="24"/>
          <w:szCs w:val="24"/>
        </w:rPr>
        <w:t>UNIEWAŻNIENIE POSTĘPOWANIA</w:t>
      </w:r>
      <w:bookmarkEnd w:id="262"/>
    </w:p>
    <w:p w14:paraId="37D1362F" w14:textId="44A36ECB" w:rsidR="004F0C40" w:rsidRPr="001A6CAB" w:rsidRDefault="00E96983" w:rsidP="004A6680">
      <w:pPr>
        <w:pStyle w:val="Akapitzlist"/>
        <w:numPr>
          <w:ilvl w:val="0"/>
          <w:numId w:val="36"/>
        </w:numPr>
        <w:tabs>
          <w:tab w:val="left" w:pos="2760"/>
        </w:tabs>
        <w:spacing w:before="120" w:after="120" w:line="276" w:lineRule="auto"/>
        <w:ind w:hanging="357"/>
        <w:contextualSpacing w:val="0"/>
        <w:rPr>
          <w:rFonts w:ascii="Arial" w:hAnsi="Arial" w:cs="Arial"/>
          <w:sz w:val="24"/>
          <w:szCs w:val="24"/>
        </w:rPr>
      </w:pPr>
      <w:r w:rsidRPr="001A6CAB">
        <w:rPr>
          <w:rFonts w:ascii="Arial" w:hAnsi="Arial" w:cs="Arial"/>
          <w:sz w:val="24"/>
          <w:szCs w:val="24"/>
        </w:rPr>
        <w:t>LAWP unieważnia postępowanie, w przypadku wystąpienia okoliczności, o których mowa w art. 58 ust. 1 ustawy wdrożeniowej, tj.:</w:t>
      </w:r>
    </w:p>
    <w:p w14:paraId="6021A036" w14:textId="1F074BC3" w:rsidR="00E96983" w:rsidRPr="001A6CAB" w:rsidRDefault="00E96983" w:rsidP="004A6680">
      <w:pPr>
        <w:pStyle w:val="Akapitzlist"/>
        <w:numPr>
          <w:ilvl w:val="0"/>
          <w:numId w:val="37"/>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 xml:space="preserve">w terminie </w:t>
      </w:r>
      <w:r w:rsidR="00890913" w:rsidRPr="001A6CAB">
        <w:rPr>
          <w:rFonts w:ascii="Arial" w:hAnsi="Arial" w:cs="Arial"/>
          <w:sz w:val="24"/>
          <w:szCs w:val="24"/>
        </w:rPr>
        <w:t>naboru</w:t>
      </w:r>
      <w:r w:rsidRPr="001A6CAB">
        <w:rPr>
          <w:rFonts w:ascii="Arial" w:hAnsi="Arial" w:cs="Arial"/>
          <w:sz w:val="24"/>
          <w:szCs w:val="24"/>
        </w:rPr>
        <w:t xml:space="preserve"> nie złożono żadnego wniosku lub</w:t>
      </w:r>
    </w:p>
    <w:p w14:paraId="1EDBE088" w14:textId="5D34AE07" w:rsidR="00E96983" w:rsidRPr="001A6CAB" w:rsidRDefault="00E96983" w:rsidP="004A6680">
      <w:pPr>
        <w:pStyle w:val="Akapitzlist"/>
        <w:numPr>
          <w:ilvl w:val="0"/>
          <w:numId w:val="37"/>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wystąpiła istotna zmiana okoliczności powodująca, że wybór projektów do dofinansowania nie leży w interesie publicznym, czego nie można było wcześniej przewidzieć lub</w:t>
      </w:r>
    </w:p>
    <w:p w14:paraId="490529F2" w14:textId="7FF55E51" w:rsidR="00E96983" w:rsidRPr="001A6CAB" w:rsidRDefault="00E96983" w:rsidP="004A6680">
      <w:pPr>
        <w:pStyle w:val="Akapitzlist"/>
        <w:numPr>
          <w:ilvl w:val="0"/>
          <w:numId w:val="37"/>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postępowanie obarczone jest niemożliwą do usunięcia wadą prawną.</w:t>
      </w:r>
    </w:p>
    <w:p w14:paraId="5F83F1EC" w14:textId="7D58F045" w:rsidR="00E96983" w:rsidRPr="001A6CAB" w:rsidRDefault="00E96983" w:rsidP="004A6680">
      <w:pPr>
        <w:pStyle w:val="Akapitzlist"/>
        <w:numPr>
          <w:ilvl w:val="0"/>
          <w:numId w:val="36"/>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Unieważnienie postępowania może nastąpić w jego trakcie, gdy zaistnieje co najmniej jedna z trzech przesłanek z pkt 1.</w:t>
      </w:r>
    </w:p>
    <w:p w14:paraId="79866E20" w14:textId="221428E4" w:rsidR="00E96983" w:rsidRPr="001A6CAB" w:rsidRDefault="00E96983" w:rsidP="004A6680">
      <w:pPr>
        <w:pStyle w:val="Akapitzlist"/>
        <w:numPr>
          <w:ilvl w:val="0"/>
          <w:numId w:val="36"/>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 xml:space="preserve">Unieważnienie postępowania może nastąpić po jego zakończeniu w wyniku zaistnienia przesłanek z pkt </w:t>
      </w:r>
      <w:r w:rsidR="00890913" w:rsidRPr="001A6CAB">
        <w:rPr>
          <w:rFonts w:ascii="Arial" w:hAnsi="Arial" w:cs="Arial"/>
          <w:sz w:val="24"/>
          <w:szCs w:val="24"/>
        </w:rPr>
        <w:t>1</w:t>
      </w:r>
      <w:r w:rsidRPr="001A6CAB">
        <w:rPr>
          <w:rFonts w:ascii="Arial" w:hAnsi="Arial" w:cs="Arial"/>
          <w:sz w:val="24"/>
          <w:szCs w:val="24"/>
        </w:rPr>
        <w:t xml:space="preserve"> lit. b lub c.</w:t>
      </w:r>
    </w:p>
    <w:p w14:paraId="26476612" w14:textId="6B7E7BC5" w:rsidR="00E96983" w:rsidRPr="001A6CAB" w:rsidRDefault="00E96983" w:rsidP="004A6680">
      <w:pPr>
        <w:pStyle w:val="Akapitzlist"/>
        <w:numPr>
          <w:ilvl w:val="0"/>
          <w:numId w:val="36"/>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Ponadto postępowanie może zostać unieważnione po zakończeniu naboru, gdy wszystkie wnioski złożone w ramach naboru zostaną anulowane przez wnioskodawców</w:t>
      </w:r>
      <w:r w:rsidR="008025DB" w:rsidRPr="001A6CAB">
        <w:rPr>
          <w:rFonts w:ascii="Arial" w:hAnsi="Arial" w:cs="Arial"/>
          <w:sz w:val="24"/>
          <w:szCs w:val="24"/>
        </w:rPr>
        <w:t>, zgodnie z procedurą określoną w Rozdziale 3.6 Regulaminu.</w:t>
      </w:r>
    </w:p>
    <w:p w14:paraId="67766269" w14:textId="7E56C004" w:rsidR="00E96983" w:rsidRPr="001A6CAB" w:rsidRDefault="008025DB" w:rsidP="004A6680">
      <w:pPr>
        <w:pStyle w:val="Akapitzlist"/>
        <w:numPr>
          <w:ilvl w:val="0"/>
          <w:numId w:val="36"/>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Postępowanie nie może zostać unieważnione, jeżeli została zawarta co najmniej jedna umowa o dofinansowanie w ramach postepowania.</w:t>
      </w:r>
    </w:p>
    <w:p w14:paraId="4F7A82D8" w14:textId="77777777" w:rsidR="005946D9" w:rsidRPr="001A6CAB" w:rsidRDefault="008025DB" w:rsidP="004A6680">
      <w:pPr>
        <w:pStyle w:val="Akapitzlist"/>
        <w:numPr>
          <w:ilvl w:val="0"/>
          <w:numId w:val="36"/>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 xml:space="preserve">W przypadku unieważnienia postępowania, o którym mowa w niniejszym Rozdziale, </w:t>
      </w:r>
      <w:r w:rsidR="005946D9" w:rsidRPr="001A6CAB">
        <w:rPr>
          <w:rFonts w:ascii="Arial" w:hAnsi="Arial" w:cs="Arial"/>
          <w:sz w:val="24"/>
          <w:szCs w:val="24"/>
        </w:rPr>
        <w:t>zastosowanie mają zapisy Rozdziału 10 Wytycznych dotyczących wyboru projektów na lata 2021-2027.</w:t>
      </w:r>
    </w:p>
    <w:p w14:paraId="61115F46" w14:textId="63E0F74E" w:rsidR="008025DB" w:rsidRPr="001A6CAB" w:rsidRDefault="005946D9" w:rsidP="004A6680">
      <w:pPr>
        <w:pStyle w:val="Akapitzlist"/>
        <w:numPr>
          <w:ilvl w:val="0"/>
          <w:numId w:val="36"/>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t xml:space="preserve">W przypadku unieważnienia postępowania nie ma zastosowania </w:t>
      </w:r>
      <w:r w:rsidR="008025DB" w:rsidRPr="001A6CAB">
        <w:rPr>
          <w:rFonts w:ascii="Arial" w:hAnsi="Arial" w:cs="Arial"/>
          <w:sz w:val="24"/>
          <w:szCs w:val="24"/>
        </w:rPr>
        <w:t>procedur</w:t>
      </w:r>
      <w:r w:rsidRPr="001A6CAB">
        <w:rPr>
          <w:rFonts w:ascii="Arial" w:hAnsi="Arial" w:cs="Arial"/>
          <w:sz w:val="24"/>
          <w:szCs w:val="24"/>
        </w:rPr>
        <w:t>a</w:t>
      </w:r>
      <w:r w:rsidR="008025DB" w:rsidRPr="001A6CAB">
        <w:rPr>
          <w:rFonts w:ascii="Arial" w:hAnsi="Arial" w:cs="Arial"/>
          <w:sz w:val="24"/>
          <w:szCs w:val="24"/>
        </w:rPr>
        <w:t xml:space="preserve"> odwoławcz</w:t>
      </w:r>
      <w:r w:rsidRPr="001A6CAB">
        <w:rPr>
          <w:rFonts w:ascii="Arial" w:hAnsi="Arial" w:cs="Arial"/>
          <w:sz w:val="24"/>
          <w:szCs w:val="24"/>
        </w:rPr>
        <w:t>a</w:t>
      </w:r>
      <w:r w:rsidR="008025DB" w:rsidRPr="001A6CAB">
        <w:rPr>
          <w:rFonts w:ascii="Arial" w:hAnsi="Arial" w:cs="Arial"/>
          <w:sz w:val="24"/>
          <w:szCs w:val="24"/>
        </w:rPr>
        <w:t>, o której mowa w Rozdziale 9</w:t>
      </w:r>
      <w:r w:rsidRPr="001A6CAB">
        <w:rPr>
          <w:rFonts w:ascii="Arial" w:hAnsi="Arial" w:cs="Arial"/>
          <w:sz w:val="24"/>
          <w:szCs w:val="24"/>
        </w:rPr>
        <w:t xml:space="preserve"> Regulaminu</w:t>
      </w:r>
      <w:r w:rsidR="008025DB" w:rsidRPr="001A6CAB">
        <w:rPr>
          <w:rFonts w:ascii="Arial" w:hAnsi="Arial" w:cs="Arial"/>
          <w:sz w:val="24"/>
          <w:szCs w:val="24"/>
        </w:rPr>
        <w:t>.</w:t>
      </w:r>
    </w:p>
    <w:p w14:paraId="59041B81" w14:textId="4F36126E" w:rsidR="008025DB" w:rsidRDefault="008025DB" w:rsidP="00EA5E8F">
      <w:pPr>
        <w:pStyle w:val="Akapitzlist"/>
        <w:numPr>
          <w:ilvl w:val="0"/>
          <w:numId w:val="36"/>
        </w:numPr>
        <w:autoSpaceDE w:val="0"/>
        <w:autoSpaceDN w:val="0"/>
        <w:adjustRightInd w:val="0"/>
        <w:spacing w:before="120" w:after="120" w:line="276" w:lineRule="auto"/>
        <w:ind w:hanging="357"/>
        <w:contextualSpacing w:val="0"/>
        <w:rPr>
          <w:rFonts w:ascii="Arial" w:hAnsi="Arial" w:cs="Arial"/>
          <w:sz w:val="24"/>
          <w:szCs w:val="24"/>
        </w:rPr>
      </w:pPr>
      <w:r w:rsidRPr="001A6CAB">
        <w:rPr>
          <w:rFonts w:ascii="Arial" w:hAnsi="Arial" w:cs="Arial"/>
          <w:sz w:val="24"/>
          <w:szCs w:val="24"/>
        </w:rPr>
        <w:lastRenderedPageBreak/>
        <w:t xml:space="preserve">Informacja o unieważnieniu postępowania, wraz z podaniem przyczyn zamieszczana jest w terminie 7 dni od daty unieważnienia na stronie internetowej </w:t>
      </w:r>
      <w:r w:rsidR="00D34E21" w:rsidRPr="001A6CAB">
        <w:rPr>
          <w:rFonts w:ascii="Arial" w:hAnsi="Arial" w:cs="Arial"/>
          <w:sz w:val="24"/>
          <w:szCs w:val="24"/>
        </w:rPr>
        <w:t>fundusze</w:t>
      </w:r>
      <w:r w:rsidR="00D34E21">
        <w:rPr>
          <w:rFonts w:ascii="Arial" w:hAnsi="Arial" w:cs="Arial"/>
          <w:sz w:val="24"/>
          <w:szCs w:val="24"/>
        </w:rPr>
        <w:t>ue</w:t>
      </w:r>
      <w:r w:rsidRPr="001A6CAB">
        <w:rPr>
          <w:rFonts w:ascii="Arial" w:hAnsi="Arial" w:cs="Arial"/>
          <w:sz w:val="24"/>
          <w:szCs w:val="24"/>
        </w:rPr>
        <w:t>.lubelskie.pl oraz na portalu.</w:t>
      </w:r>
    </w:p>
    <w:p w14:paraId="2D295598" w14:textId="77777777" w:rsidR="00974C5E" w:rsidRPr="00EA5E8F" w:rsidRDefault="00974C5E" w:rsidP="00EA5E8F">
      <w:pPr>
        <w:pStyle w:val="Nagwek1"/>
        <w:numPr>
          <w:ilvl w:val="0"/>
          <w:numId w:val="73"/>
        </w:numPr>
        <w:spacing w:before="120" w:after="120" w:line="276" w:lineRule="auto"/>
        <w:rPr>
          <w:rFonts w:ascii="Arial" w:hAnsi="Arial" w:cs="Arial"/>
          <w:sz w:val="24"/>
          <w:szCs w:val="24"/>
        </w:rPr>
      </w:pPr>
      <w:bookmarkStart w:id="263" w:name="_Toc138062594"/>
      <w:r w:rsidRPr="00EA5E8F">
        <w:rPr>
          <w:rFonts w:ascii="Arial" w:hAnsi="Arial" w:cs="Arial"/>
          <w:sz w:val="24"/>
          <w:szCs w:val="24"/>
        </w:rPr>
        <w:t>KLAUZULA INFORMACYJNA DLA WNIOSKODAWCÓW ORAZ BENEFICJENTÓW</w:t>
      </w:r>
      <w:bookmarkEnd w:id="263"/>
    </w:p>
    <w:p w14:paraId="5E7366C4" w14:textId="1F1B8836" w:rsidR="00974C5E" w:rsidRPr="0021510F" w:rsidRDefault="00974C5E" w:rsidP="00EA5E8F">
      <w:pPr>
        <w:spacing w:before="120" w:after="120" w:line="276" w:lineRule="auto"/>
        <w:rPr>
          <w:rFonts w:ascii="Arial" w:hAnsi="Arial" w:cs="Arial"/>
          <w:sz w:val="24"/>
          <w:szCs w:val="24"/>
        </w:rPr>
      </w:pPr>
      <w:r w:rsidRPr="006A6FCD">
        <w:rPr>
          <w:rFonts w:ascii="Arial" w:hAnsi="Arial" w:cs="Arial"/>
          <w:sz w:val="24"/>
          <w:szCs w:val="24"/>
        </w:rPr>
        <w:t xml:space="preserve">Wnioskodawca jest zobligowany do potwierdzenia w </w:t>
      </w:r>
      <w:r>
        <w:rPr>
          <w:rFonts w:ascii="Arial" w:hAnsi="Arial" w:cs="Arial"/>
          <w:sz w:val="24"/>
          <w:szCs w:val="24"/>
        </w:rPr>
        <w:t xml:space="preserve">załączniku </w:t>
      </w:r>
      <w:r w:rsidR="00EA5E8F">
        <w:rPr>
          <w:rFonts w:ascii="Arial" w:hAnsi="Arial" w:cs="Arial"/>
          <w:sz w:val="24"/>
          <w:szCs w:val="24"/>
        </w:rPr>
        <w:t>do wniosku -</w:t>
      </w:r>
      <w:r w:rsidRPr="0021510F">
        <w:rPr>
          <w:rFonts w:ascii="Arial" w:hAnsi="Arial" w:cs="Arial"/>
          <w:sz w:val="24"/>
          <w:szCs w:val="24"/>
        </w:rPr>
        <w:t xml:space="preserve"> Biznes Plan</w:t>
      </w:r>
      <w:r w:rsidR="00EA5E8F">
        <w:rPr>
          <w:rFonts w:ascii="Arial" w:hAnsi="Arial" w:cs="Arial"/>
          <w:sz w:val="24"/>
          <w:szCs w:val="24"/>
        </w:rPr>
        <w:t>ie</w:t>
      </w:r>
      <w:r w:rsidRPr="0021510F">
        <w:rPr>
          <w:rFonts w:ascii="Arial" w:hAnsi="Arial" w:cs="Arial"/>
          <w:sz w:val="24"/>
          <w:szCs w:val="24"/>
        </w:rPr>
        <w:t xml:space="preserve"> (część opisowa)</w:t>
      </w:r>
      <w:r>
        <w:rPr>
          <w:rFonts w:ascii="Arial" w:hAnsi="Arial" w:cs="Arial"/>
          <w:sz w:val="24"/>
          <w:szCs w:val="24"/>
        </w:rPr>
        <w:t xml:space="preserve"> – zakładka „Oświadczenia”</w:t>
      </w:r>
      <w:r w:rsidRPr="006A6FCD">
        <w:rPr>
          <w:rFonts w:ascii="Arial" w:hAnsi="Arial" w:cs="Arial"/>
          <w:sz w:val="24"/>
          <w:szCs w:val="24"/>
        </w:rPr>
        <w:t>, że zapoznał się z poniższą klauzulą informacyjną dotyczącą przetwarzania danych osobowych.</w:t>
      </w:r>
    </w:p>
    <w:p w14:paraId="0C3A4AE8" w14:textId="5802670F" w:rsidR="00974C5E" w:rsidRPr="006A6FCD" w:rsidRDefault="00974C5E" w:rsidP="00EA5E8F">
      <w:pPr>
        <w:spacing w:before="120" w:after="120" w:line="276" w:lineRule="auto"/>
        <w:rPr>
          <w:rFonts w:ascii="Arial" w:hAnsi="Arial" w:cs="Arial"/>
          <w:sz w:val="24"/>
          <w:szCs w:val="24"/>
        </w:rPr>
      </w:pPr>
      <w:r w:rsidRPr="006A6FCD">
        <w:rPr>
          <w:rFonts w:ascii="Arial" w:hAnsi="Arial" w:cs="Arial"/>
          <w:sz w:val="24"/>
          <w:szCs w:val="24"/>
        </w:rPr>
        <w:t>Zgodnie z art. 13 RODO</w:t>
      </w:r>
      <w:r w:rsidR="00EA5E8F">
        <w:rPr>
          <w:rFonts w:ascii="Arial" w:hAnsi="Arial" w:cs="Arial"/>
          <w:sz w:val="24"/>
          <w:szCs w:val="24"/>
        </w:rPr>
        <w:t>,</w:t>
      </w:r>
      <w:r w:rsidRPr="006A6FCD">
        <w:rPr>
          <w:rFonts w:ascii="Arial" w:hAnsi="Arial" w:cs="Arial"/>
          <w:sz w:val="24"/>
          <w:szCs w:val="24"/>
        </w:rPr>
        <w:t xml:space="preserve"> </w:t>
      </w:r>
      <w:r w:rsidR="00EA5E8F">
        <w:rPr>
          <w:rFonts w:ascii="Arial" w:hAnsi="Arial" w:cs="Arial"/>
          <w:sz w:val="24"/>
          <w:szCs w:val="24"/>
        </w:rPr>
        <w:t xml:space="preserve">LAWP </w:t>
      </w:r>
      <w:r w:rsidRPr="006A6FCD">
        <w:rPr>
          <w:rFonts w:ascii="Arial" w:hAnsi="Arial" w:cs="Arial"/>
          <w:sz w:val="24"/>
          <w:szCs w:val="24"/>
        </w:rPr>
        <w:t>informuję, że</w:t>
      </w:r>
    </w:p>
    <w:p w14:paraId="33584C0C" w14:textId="77777777"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 xml:space="preserve">Administratorem danych, który odpowiada za przetwarzanie Pani/Pana danych osobowych, jest Dyrektor Lubelskiej Agencji Wspierania Przedsiębiorczości w Lublinie z siedzibą przy ul. Wojciechowskiej 9A, 20-704 Lublin (nr telefonu +48 81 46 23 800, adres e-mail: </w:t>
      </w:r>
      <w:hyperlink r:id="rId16" w:history="1">
        <w:r w:rsidRPr="006A6FCD">
          <w:rPr>
            <w:rStyle w:val="Hipercze"/>
            <w:rFonts w:ascii="Arial" w:hAnsi="Arial" w:cs="Arial"/>
            <w:sz w:val="24"/>
            <w:szCs w:val="24"/>
          </w:rPr>
          <w:t>lawp@lawp.eu</w:t>
        </w:r>
      </w:hyperlink>
      <w:r w:rsidRPr="006A6FCD">
        <w:rPr>
          <w:rFonts w:ascii="Arial" w:hAnsi="Arial" w:cs="Arial"/>
          <w:sz w:val="24"/>
          <w:szCs w:val="24"/>
        </w:rPr>
        <w:t>).</w:t>
      </w:r>
    </w:p>
    <w:p w14:paraId="5D6A30D0" w14:textId="77777777"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 xml:space="preserve">Administrator danych osobowych wyznaczył Inspektora Ochrony Danych, z którym można skontaktować się drogą elektroniczną pod adresem e-mail: </w:t>
      </w:r>
      <w:hyperlink r:id="rId17" w:history="1">
        <w:r w:rsidRPr="006A6FCD">
          <w:rPr>
            <w:rStyle w:val="Hipercze"/>
            <w:rFonts w:ascii="Arial" w:hAnsi="Arial" w:cs="Arial"/>
            <w:sz w:val="24"/>
            <w:szCs w:val="24"/>
          </w:rPr>
          <w:t>iod.lawp@lawp.lubelskie.pl</w:t>
        </w:r>
      </w:hyperlink>
      <w:r>
        <w:rPr>
          <w:rFonts w:ascii="Arial" w:hAnsi="Arial" w:cs="Arial"/>
          <w:sz w:val="24"/>
          <w:szCs w:val="24"/>
        </w:rPr>
        <w:t>.</w:t>
      </w:r>
    </w:p>
    <w:p w14:paraId="4DDF8E34" w14:textId="77777777"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 xml:space="preserve">Podstawami prawnymi przetwarzania Pani/Pana danych osobowych są: </w:t>
      </w:r>
    </w:p>
    <w:p w14:paraId="145F3749" w14:textId="4CBC2C54" w:rsidR="00974C5E" w:rsidRDefault="00974C5E" w:rsidP="00EA5E8F">
      <w:pPr>
        <w:pStyle w:val="Akapitzlist"/>
        <w:numPr>
          <w:ilvl w:val="0"/>
          <w:numId w:val="87"/>
        </w:numPr>
        <w:spacing w:before="120" w:after="120" w:line="276" w:lineRule="auto"/>
        <w:contextualSpacing w:val="0"/>
        <w:rPr>
          <w:rFonts w:ascii="Arial" w:hAnsi="Arial" w:cs="Arial"/>
          <w:sz w:val="24"/>
          <w:szCs w:val="24"/>
        </w:rPr>
      </w:pPr>
      <w:r w:rsidRPr="006A6FCD">
        <w:rPr>
          <w:rFonts w:ascii="Arial" w:hAnsi="Arial" w:cs="Arial"/>
          <w:sz w:val="24"/>
          <w:szCs w:val="24"/>
        </w:rPr>
        <w:t>art. 6 ust. 1 lit. c RODO w zw. z art. 8 ust. 2 w zw. z art. 9 ust. 1 i art. 87 ustawy wdrożeniow</w:t>
      </w:r>
      <w:r w:rsidR="00590CE5">
        <w:rPr>
          <w:rFonts w:ascii="Arial" w:hAnsi="Arial" w:cs="Arial"/>
          <w:sz w:val="24"/>
          <w:szCs w:val="24"/>
        </w:rPr>
        <w:t xml:space="preserve">ej </w:t>
      </w:r>
      <w:r w:rsidRPr="006A6FCD">
        <w:rPr>
          <w:rFonts w:ascii="Arial" w:hAnsi="Arial" w:cs="Arial"/>
          <w:sz w:val="24"/>
          <w:szCs w:val="24"/>
        </w:rPr>
        <w:t xml:space="preserve">na podstawie zawartego pomiędzy </w:t>
      </w:r>
      <w:r w:rsidR="00590CE5">
        <w:rPr>
          <w:rFonts w:ascii="Arial" w:hAnsi="Arial" w:cs="Arial"/>
          <w:sz w:val="24"/>
          <w:szCs w:val="24"/>
        </w:rPr>
        <w:t>IZ</w:t>
      </w:r>
      <w:r w:rsidRPr="006A6FCD">
        <w:rPr>
          <w:rFonts w:ascii="Arial" w:hAnsi="Arial" w:cs="Arial"/>
          <w:sz w:val="24"/>
          <w:szCs w:val="24"/>
        </w:rPr>
        <w:t xml:space="preserve"> a </w:t>
      </w:r>
      <w:r w:rsidR="00590CE5">
        <w:rPr>
          <w:rFonts w:ascii="Arial" w:hAnsi="Arial" w:cs="Arial"/>
          <w:sz w:val="24"/>
          <w:szCs w:val="24"/>
        </w:rPr>
        <w:t xml:space="preserve">LAWP </w:t>
      </w:r>
      <w:r w:rsidRPr="006A6FCD">
        <w:rPr>
          <w:rFonts w:ascii="Arial" w:hAnsi="Arial" w:cs="Arial"/>
          <w:sz w:val="24"/>
          <w:szCs w:val="24"/>
        </w:rPr>
        <w:t xml:space="preserve">„Porozumienia w sprawie powierzenia zadań związanych z realizacją programu Fundusze Europejskie dla Lubelskiego 2021-2027” oraz w zw. z art. 4  </w:t>
      </w:r>
      <w:r w:rsidR="00590CE5">
        <w:rPr>
          <w:rFonts w:ascii="Arial" w:hAnsi="Arial" w:cs="Arial"/>
          <w:sz w:val="24"/>
          <w:szCs w:val="24"/>
        </w:rPr>
        <w:t>R</w:t>
      </w:r>
      <w:r w:rsidRPr="006A6FCD">
        <w:rPr>
          <w:rFonts w:ascii="Arial" w:hAnsi="Arial" w:cs="Arial"/>
          <w:sz w:val="24"/>
          <w:szCs w:val="24"/>
        </w:rPr>
        <w:t>ozporządzenia</w:t>
      </w:r>
      <w:r w:rsidR="00590CE5">
        <w:rPr>
          <w:rFonts w:ascii="Arial" w:hAnsi="Arial" w:cs="Arial"/>
          <w:sz w:val="24"/>
          <w:szCs w:val="24"/>
        </w:rPr>
        <w:t xml:space="preserve"> ogólnego</w:t>
      </w:r>
      <w:r w:rsidRPr="006A6FCD">
        <w:rPr>
          <w:rFonts w:ascii="Arial" w:hAnsi="Arial" w:cs="Arial"/>
          <w:sz w:val="24"/>
          <w:szCs w:val="24"/>
        </w:rPr>
        <w:t>,</w:t>
      </w:r>
    </w:p>
    <w:p w14:paraId="23D8AF8E" w14:textId="77777777" w:rsidR="00974C5E" w:rsidRDefault="00974C5E" w:rsidP="00EA5E8F">
      <w:pPr>
        <w:pStyle w:val="Akapitzlist"/>
        <w:numPr>
          <w:ilvl w:val="0"/>
          <w:numId w:val="87"/>
        </w:numPr>
        <w:spacing w:before="120" w:after="120" w:line="276" w:lineRule="auto"/>
        <w:contextualSpacing w:val="0"/>
        <w:rPr>
          <w:rFonts w:ascii="Arial" w:hAnsi="Arial" w:cs="Arial"/>
          <w:sz w:val="24"/>
          <w:szCs w:val="24"/>
        </w:rPr>
      </w:pPr>
      <w:r w:rsidRPr="006A6FCD">
        <w:rPr>
          <w:rFonts w:ascii="Arial" w:hAnsi="Arial" w:cs="Arial"/>
          <w:sz w:val="24"/>
          <w:szCs w:val="24"/>
        </w:rPr>
        <w:t>art. 6 ust. 1 lit. b RODO tj. przetwarzanie jest niezbędne do wykonania umowy, której stroną jest osoba, której dane dotyczą, lub do podjęcia działań na żądanie osoby, której dane dotyczą przed zawarciem umowy - w razie wyboru Pana/Pani projektu do dofinansowania skutkującego podjęciem działań zmierzających do zawarcia umowy oraz jej zawarcia,</w:t>
      </w:r>
    </w:p>
    <w:p w14:paraId="4AD3B1BA" w14:textId="77777777" w:rsidR="00974C5E" w:rsidRPr="006A6FCD" w:rsidRDefault="00974C5E" w:rsidP="00EA5E8F">
      <w:pPr>
        <w:pStyle w:val="Akapitzlist"/>
        <w:numPr>
          <w:ilvl w:val="0"/>
          <w:numId w:val="87"/>
        </w:numPr>
        <w:spacing w:before="120" w:after="120" w:line="276" w:lineRule="auto"/>
        <w:contextualSpacing w:val="0"/>
        <w:rPr>
          <w:rFonts w:ascii="Arial" w:hAnsi="Arial" w:cs="Arial"/>
          <w:sz w:val="24"/>
          <w:szCs w:val="24"/>
        </w:rPr>
      </w:pPr>
      <w:r w:rsidRPr="006A6FCD">
        <w:rPr>
          <w:rFonts w:ascii="Arial" w:hAnsi="Arial" w:cs="Arial"/>
          <w:sz w:val="24"/>
          <w:szCs w:val="24"/>
        </w:rPr>
        <w:t>art. 10 RODO w przypadku przetwarzania danych osobowych dot. wyroków skazujących i czynów zabronionych w zw. z art. 12 ust. 1 pkt. 1 ustawy z dnia 15 czerwca 2012 r. o skutkach powierzania wykonywania pracy cudzoziemcom przebywającym wbrew przepisom na terytorium Rzeczypospolitej Polskiej.</w:t>
      </w:r>
    </w:p>
    <w:p w14:paraId="36560FED" w14:textId="77777777"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Pani/Pana dane będą przetwarzane w następujących celach:</w:t>
      </w:r>
    </w:p>
    <w:p w14:paraId="1EADCB65" w14:textId="77777777"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naboru, oceny i wyboru projektów do dofinansowania,</w:t>
      </w:r>
    </w:p>
    <w:p w14:paraId="0C60A26F" w14:textId="77777777"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zawierania umów o dofinansowanie projektu lub podejmowania decyzji o dofinansowaniu projektu,</w:t>
      </w:r>
    </w:p>
    <w:p w14:paraId="72442D66" w14:textId="77777777"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zlecania płatności, wypłat oraz dokonywania płatności,</w:t>
      </w:r>
    </w:p>
    <w:p w14:paraId="3C8EA149" w14:textId="77777777"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monitorowania postępów realizacji programu,</w:t>
      </w:r>
    </w:p>
    <w:p w14:paraId="46CE317B" w14:textId="77777777"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nakładania korekt finansowych,</w:t>
      </w:r>
    </w:p>
    <w:p w14:paraId="6F4D0BDB" w14:textId="69FD60D0"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prowadzeni</w:t>
      </w:r>
      <w:r w:rsidR="00590CE5">
        <w:rPr>
          <w:rFonts w:ascii="Arial" w:hAnsi="Arial" w:cs="Arial"/>
          <w:sz w:val="24"/>
          <w:szCs w:val="24"/>
        </w:rPr>
        <w:t>a</w:t>
      </w:r>
      <w:r w:rsidRPr="006A6FCD">
        <w:rPr>
          <w:rFonts w:ascii="Arial" w:hAnsi="Arial" w:cs="Arial"/>
          <w:sz w:val="24"/>
          <w:szCs w:val="24"/>
        </w:rPr>
        <w:t xml:space="preserve"> kontroli realizacji projektów,</w:t>
      </w:r>
    </w:p>
    <w:p w14:paraId="79CCB808" w14:textId="77777777"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odzyskiwania kwot podlegających zwrotowi,</w:t>
      </w:r>
    </w:p>
    <w:p w14:paraId="3DBD0544" w14:textId="77777777"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ewaluacji programu,</w:t>
      </w:r>
    </w:p>
    <w:p w14:paraId="177FCD02" w14:textId="77777777" w:rsidR="00974C5E"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lastRenderedPageBreak/>
        <w:t>prowadzenia działań informacyjno-promocyjnych,</w:t>
      </w:r>
    </w:p>
    <w:p w14:paraId="1CE88E42" w14:textId="77777777" w:rsidR="00974C5E" w:rsidRPr="006A6FCD" w:rsidRDefault="00974C5E" w:rsidP="00EA5E8F">
      <w:pPr>
        <w:pStyle w:val="Akapitzlist"/>
        <w:numPr>
          <w:ilvl w:val="0"/>
          <w:numId w:val="88"/>
        </w:numPr>
        <w:spacing w:before="120" w:after="120" w:line="276" w:lineRule="auto"/>
        <w:contextualSpacing w:val="0"/>
        <w:rPr>
          <w:rFonts w:ascii="Arial" w:hAnsi="Arial" w:cs="Arial"/>
          <w:sz w:val="24"/>
          <w:szCs w:val="24"/>
        </w:rPr>
      </w:pPr>
      <w:r w:rsidRPr="006A6FCD">
        <w:rPr>
          <w:rFonts w:ascii="Arial" w:hAnsi="Arial" w:cs="Arial"/>
          <w:sz w:val="24"/>
          <w:szCs w:val="24"/>
        </w:rPr>
        <w:t>archiwizacji.</w:t>
      </w:r>
    </w:p>
    <w:p w14:paraId="20A64D39" w14:textId="387804A6"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 xml:space="preserve">Dane mogą być udostępnione podmiotom upoważnionym na podstawie przepisów prawa w tym Instytucji Koordynującej UP (minister właściwy ds. rozwoju regionalnego), ministrowi właściwemu ds. finansów publicznych, instytucji audytowej, a także podmiotom, którym wymienione podmioty powierzyły realizację zadań na podstawie odrębnej umowy, w zakresie niezbędnym do realizacji ich zadań wynikających z przepisów ustawy wdrożeniowej oraz podmiotom świadczącym usługi na rzecz </w:t>
      </w:r>
      <w:r w:rsidR="00590CE5">
        <w:rPr>
          <w:rFonts w:ascii="Arial" w:hAnsi="Arial" w:cs="Arial"/>
          <w:sz w:val="24"/>
          <w:szCs w:val="24"/>
        </w:rPr>
        <w:t>LAWP</w:t>
      </w:r>
      <w:r w:rsidRPr="006A6FCD">
        <w:rPr>
          <w:rFonts w:ascii="Arial" w:hAnsi="Arial" w:cs="Arial"/>
          <w:sz w:val="24"/>
          <w:szCs w:val="24"/>
        </w:rPr>
        <w:t xml:space="preserve">: operatorom pocztowym i kurierom, dostawcom systemów informatycznych i usług (np. usługi wykonania badania ewaluacyjnego na zlecenie </w:t>
      </w:r>
      <w:r w:rsidR="00590CE5">
        <w:rPr>
          <w:rFonts w:ascii="Arial" w:hAnsi="Arial" w:cs="Arial"/>
          <w:sz w:val="24"/>
          <w:szCs w:val="24"/>
        </w:rPr>
        <w:t>IZ</w:t>
      </w:r>
      <w:r w:rsidRPr="006A6FCD">
        <w:rPr>
          <w:rFonts w:ascii="Arial" w:hAnsi="Arial" w:cs="Arial"/>
          <w:sz w:val="24"/>
          <w:szCs w:val="24"/>
        </w:rPr>
        <w:t>; usługi eksperckie w zakresie oceny projektów) oraz Lubelskiemu Centrum Innowacji i Technologii</w:t>
      </w:r>
      <w:r w:rsidR="00590CE5">
        <w:rPr>
          <w:rFonts w:ascii="Arial" w:hAnsi="Arial" w:cs="Arial"/>
          <w:sz w:val="24"/>
          <w:szCs w:val="24"/>
        </w:rPr>
        <w:t>,</w:t>
      </w:r>
      <w:r w:rsidRPr="006A6FCD">
        <w:rPr>
          <w:rFonts w:ascii="Arial" w:hAnsi="Arial" w:cs="Arial"/>
          <w:sz w:val="24"/>
          <w:szCs w:val="24"/>
        </w:rPr>
        <w:t xml:space="preserve"> z zastrzeżeniem zapewnienia odpowiedniej ochrony danych osobowych.</w:t>
      </w:r>
    </w:p>
    <w:p w14:paraId="26ED55FB" w14:textId="3B26F836"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 xml:space="preserve">Dane osobowe będą przetwarzane przez okres niezbędny do realizacji celów przetwarzania, a następnie przechowywane na podstawie przepisów prawa o archiwizacji zgodnie z terminami określonymi w jednolitym rzeczowym wykazie akt w </w:t>
      </w:r>
      <w:r w:rsidR="00590CE5">
        <w:rPr>
          <w:rFonts w:ascii="Arial" w:hAnsi="Arial" w:cs="Arial"/>
          <w:sz w:val="24"/>
          <w:szCs w:val="24"/>
        </w:rPr>
        <w:t>LAWP</w:t>
      </w:r>
      <w:r w:rsidRPr="006A6FCD">
        <w:rPr>
          <w:rFonts w:ascii="Arial" w:hAnsi="Arial" w:cs="Arial"/>
          <w:sz w:val="24"/>
          <w:szCs w:val="24"/>
        </w:rPr>
        <w:t xml:space="preserve"> w przypadku zakończenia funkcjonowania LAWP archiwa zostaną przeniesione do Urzędu Marszałkowskiego Województwa Lubelskiego z siedzibą przy ul. A. Grottgera 4, archiwa Państwowe.</w:t>
      </w:r>
    </w:p>
    <w:p w14:paraId="7A084297" w14:textId="77777777"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Ma Pani/Pan prawo żądać dostępu do swoich danych osobowych, ich sprostowania oraz ograniczenia ich przetwarzania.</w:t>
      </w:r>
    </w:p>
    <w:p w14:paraId="29EF94D7" w14:textId="77777777"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Ma Pani/Pan prawo wniesienia skargi do Prezesa Urzędu Ochrony Danych Osobowych z siedzibą w Warszawie, ul. Stawki 2, gdy uzna Pani/Pan, iż przetwarzanie danych narusza przepisy RODO.</w:t>
      </w:r>
    </w:p>
    <w:p w14:paraId="672DCADA" w14:textId="6CD1994D"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Podanie danych osobowych, wskazanych w art. 87 ustawy wdrożeniowej, wymienionych we wniosku o dofinansowanie, wnioskach o płatność oraz innych formularzach uzupełnianych w CST2021 jest wymogiem ustawowym</w:t>
      </w:r>
      <w:r w:rsidR="00590CE5">
        <w:rPr>
          <w:rFonts w:ascii="Arial" w:hAnsi="Arial" w:cs="Arial"/>
          <w:sz w:val="24"/>
          <w:szCs w:val="24"/>
        </w:rPr>
        <w:t>,</w:t>
      </w:r>
      <w:r w:rsidRPr="006A6FCD">
        <w:rPr>
          <w:rFonts w:ascii="Arial" w:hAnsi="Arial" w:cs="Arial"/>
          <w:sz w:val="24"/>
          <w:szCs w:val="24"/>
        </w:rPr>
        <w:t xml:space="preserve"> a ich niepodanie skutkuje brakiem możliwości złożenia danego wniosku lub realizacji czynności, do której są one wymagane. W przypadku zawierania umowy o dofinansowanie projektu podanie danych osobowych jest warunkiem jej zawarcia, a ich niepodanie skutkuje brakiem możliwości jej zawarcia.</w:t>
      </w:r>
    </w:p>
    <w:p w14:paraId="62CC09B9" w14:textId="77777777" w:rsidR="00974C5E" w:rsidRDefault="00974C5E" w:rsidP="00EA5E8F">
      <w:pPr>
        <w:pStyle w:val="Akapitzlist"/>
        <w:numPr>
          <w:ilvl w:val="0"/>
          <w:numId w:val="86"/>
        </w:numPr>
        <w:spacing w:before="120" w:after="120" w:line="276" w:lineRule="auto"/>
        <w:contextualSpacing w:val="0"/>
        <w:rPr>
          <w:rFonts w:ascii="Arial" w:hAnsi="Arial" w:cs="Arial"/>
          <w:sz w:val="24"/>
          <w:szCs w:val="24"/>
        </w:rPr>
      </w:pPr>
      <w:r w:rsidRPr="006A6FCD">
        <w:rPr>
          <w:rFonts w:ascii="Arial" w:hAnsi="Arial" w:cs="Arial"/>
          <w:sz w:val="24"/>
          <w:szCs w:val="24"/>
        </w:rPr>
        <w:t>Wnioskodawca/beneficjent na podstawie art. 87 ust. 1 w zw. z art. 88 ustawy wdrożeniowej jest odrębnym administratorem w rozumieniu art. 4 pkt 7 RODO, w związku z czym spoczywają na nim wszystkie obowiązki wynikające ze wskazanego aktu prawnego oraz innych przepisów dotyczących przetwarzania danych osobowych, w tym wypełnianie obowiązku informacyjnego.</w:t>
      </w:r>
    </w:p>
    <w:p w14:paraId="5D639C51" w14:textId="20DA1A80" w:rsidR="00974C5E" w:rsidRPr="00EA5E8F" w:rsidRDefault="00F2565F" w:rsidP="00EA5E8F">
      <w:pPr>
        <w:pStyle w:val="Nagwek1"/>
        <w:numPr>
          <w:ilvl w:val="0"/>
          <w:numId w:val="90"/>
        </w:numPr>
        <w:spacing w:before="120" w:after="120" w:line="276" w:lineRule="auto"/>
        <w:rPr>
          <w:rFonts w:ascii="Arial" w:hAnsi="Arial" w:cs="Arial"/>
          <w:sz w:val="24"/>
          <w:szCs w:val="24"/>
        </w:rPr>
      </w:pPr>
      <w:r>
        <w:rPr>
          <w:rFonts w:ascii="Arial" w:hAnsi="Arial" w:cs="Arial"/>
          <w:sz w:val="24"/>
          <w:szCs w:val="24"/>
        </w:rPr>
        <w:t xml:space="preserve"> </w:t>
      </w:r>
      <w:bookmarkStart w:id="264" w:name="_Toc138062595"/>
      <w:r w:rsidR="0082055B">
        <w:rPr>
          <w:rFonts w:ascii="Arial" w:hAnsi="Arial" w:cs="Arial"/>
          <w:sz w:val="24"/>
          <w:szCs w:val="24"/>
        </w:rPr>
        <w:t>ZAŁĄCZNIKI</w:t>
      </w:r>
      <w:bookmarkEnd w:id="264"/>
    </w:p>
    <w:p w14:paraId="3049242B" w14:textId="338FD225" w:rsidR="004F0C40" w:rsidRPr="001A6CAB" w:rsidRDefault="00E33EB9" w:rsidP="00EA5E8F">
      <w:pPr>
        <w:pStyle w:val="Akapitzlist"/>
        <w:numPr>
          <w:ilvl w:val="2"/>
          <w:numId w:val="7"/>
        </w:numPr>
        <w:tabs>
          <w:tab w:val="left" w:pos="2760"/>
        </w:tabs>
        <w:spacing w:before="120" w:after="120" w:line="276" w:lineRule="auto"/>
        <w:ind w:left="709"/>
        <w:contextualSpacing w:val="0"/>
        <w:rPr>
          <w:rFonts w:ascii="Arial" w:hAnsi="Arial" w:cs="Arial"/>
          <w:sz w:val="24"/>
          <w:szCs w:val="24"/>
        </w:rPr>
      </w:pPr>
      <w:r w:rsidRPr="001A6CAB">
        <w:rPr>
          <w:rFonts w:ascii="Arial" w:hAnsi="Arial" w:cs="Arial"/>
          <w:sz w:val="24"/>
          <w:szCs w:val="24"/>
        </w:rPr>
        <w:t>Instrukcja dotycząca przygotowania i złożenia wniosku</w:t>
      </w:r>
      <w:r w:rsidR="006E1FCD" w:rsidRPr="001A6CAB">
        <w:rPr>
          <w:rFonts w:ascii="Arial" w:hAnsi="Arial" w:cs="Arial"/>
          <w:sz w:val="24"/>
          <w:szCs w:val="24"/>
        </w:rPr>
        <w:t xml:space="preserve"> w WOD2021</w:t>
      </w:r>
    </w:p>
    <w:p w14:paraId="02F818E2" w14:textId="2F7DB5E0" w:rsidR="00E33EB9" w:rsidRPr="001A6CAB" w:rsidRDefault="00E33EB9" w:rsidP="004A6680">
      <w:pPr>
        <w:pStyle w:val="Akapitzlist"/>
        <w:numPr>
          <w:ilvl w:val="2"/>
          <w:numId w:val="7"/>
        </w:numPr>
        <w:tabs>
          <w:tab w:val="left" w:pos="2760"/>
        </w:tabs>
        <w:spacing w:before="120" w:after="120" w:line="276" w:lineRule="auto"/>
        <w:ind w:left="709"/>
        <w:contextualSpacing w:val="0"/>
        <w:rPr>
          <w:rFonts w:ascii="Arial" w:hAnsi="Arial" w:cs="Arial"/>
          <w:sz w:val="24"/>
          <w:szCs w:val="24"/>
        </w:rPr>
      </w:pPr>
      <w:r w:rsidRPr="001A6CAB">
        <w:rPr>
          <w:rFonts w:ascii="Arial" w:hAnsi="Arial" w:cs="Arial"/>
          <w:sz w:val="24"/>
          <w:szCs w:val="24"/>
        </w:rPr>
        <w:t>Instrukcja użytkownika Aplikacj</w:t>
      </w:r>
      <w:r w:rsidR="007B4BC6" w:rsidRPr="001A6CAB">
        <w:rPr>
          <w:rFonts w:ascii="Arial" w:hAnsi="Arial" w:cs="Arial"/>
          <w:sz w:val="24"/>
          <w:szCs w:val="24"/>
        </w:rPr>
        <w:t>i</w:t>
      </w:r>
      <w:r w:rsidRPr="001A6CAB">
        <w:rPr>
          <w:rFonts w:ascii="Arial" w:hAnsi="Arial" w:cs="Arial"/>
          <w:sz w:val="24"/>
          <w:szCs w:val="24"/>
        </w:rPr>
        <w:t xml:space="preserve"> WOD2021 Wnioski o dofinansowanie - Część ogólna</w:t>
      </w:r>
    </w:p>
    <w:p w14:paraId="20E18A80" w14:textId="56047961" w:rsidR="00E33EB9" w:rsidRPr="001A6CAB" w:rsidRDefault="00E33EB9" w:rsidP="004A6680">
      <w:pPr>
        <w:pStyle w:val="Akapitzlist"/>
        <w:numPr>
          <w:ilvl w:val="2"/>
          <w:numId w:val="7"/>
        </w:numPr>
        <w:tabs>
          <w:tab w:val="left" w:pos="2760"/>
        </w:tabs>
        <w:spacing w:before="120" w:after="120" w:line="276" w:lineRule="auto"/>
        <w:ind w:left="709"/>
        <w:contextualSpacing w:val="0"/>
        <w:rPr>
          <w:rFonts w:ascii="Arial" w:hAnsi="Arial" w:cs="Arial"/>
          <w:sz w:val="24"/>
          <w:szCs w:val="24"/>
        </w:rPr>
      </w:pPr>
      <w:r w:rsidRPr="001A6CAB">
        <w:rPr>
          <w:rFonts w:ascii="Arial" w:hAnsi="Arial" w:cs="Arial"/>
          <w:sz w:val="24"/>
          <w:szCs w:val="24"/>
        </w:rPr>
        <w:t>Instrukcj</w:t>
      </w:r>
      <w:r w:rsidR="0050715A">
        <w:rPr>
          <w:rFonts w:ascii="Arial" w:hAnsi="Arial" w:cs="Arial"/>
          <w:sz w:val="24"/>
          <w:szCs w:val="24"/>
        </w:rPr>
        <w:t>a</w:t>
      </w:r>
      <w:r w:rsidRPr="001A6CAB">
        <w:rPr>
          <w:rFonts w:ascii="Arial" w:hAnsi="Arial" w:cs="Arial"/>
          <w:sz w:val="24"/>
          <w:szCs w:val="24"/>
        </w:rPr>
        <w:t xml:space="preserve"> użytkownika Aplikacji WOD2021 Wnioski o dofinansowanie – Wnioskodawca</w:t>
      </w:r>
    </w:p>
    <w:p w14:paraId="6E41A7B2" w14:textId="00D7BACA" w:rsidR="00E33EB9" w:rsidRPr="001A6CAB" w:rsidRDefault="00E33EB9" w:rsidP="004A6680">
      <w:pPr>
        <w:pStyle w:val="Akapitzlist"/>
        <w:numPr>
          <w:ilvl w:val="2"/>
          <w:numId w:val="7"/>
        </w:numPr>
        <w:tabs>
          <w:tab w:val="left" w:pos="2760"/>
        </w:tabs>
        <w:spacing w:before="120" w:after="120" w:line="276" w:lineRule="auto"/>
        <w:ind w:left="709"/>
        <w:contextualSpacing w:val="0"/>
        <w:rPr>
          <w:rFonts w:ascii="Arial" w:hAnsi="Arial" w:cs="Arial"/>
          <w:sz w:val="24"/>
          <w:szCs w:val="24"/>
        </w:rPr>
      </w:pPr>
      <w:r w:rsidRPr="001A6CAB">
        <w:rPr>
          <w:rFonts w:ascii="Arial" w:hAnsi="Arial" w:cs="Arial"/>
          <w:sz w:val="24"/>
          <w:szCs w:val="24"/>
        </w:rPr>
        <w:t xml:space="preserve">Instrukcja </w:t>
      </w:r>
      <w:r w:rsidR="007B4BC6" w:rsidRPr="001A6CAB">
        <w:rPr>
          <w:rFonts w:ascii="Arial" w:hAnsi="Arial" w:cs="Arial"/>
          <w:sz w:val="24"/>
          <w:szCs w:val="24"/>
        </w:rPr>
        <w:t>użytkownika aplikacji S</w:t>
      </w:r>
      <w:r w:rsidRPr="001A6CAB">
        <w:rPr>
          <w:rFonts w:ascii="Arial" w:hAnsi="Arial" w:cs="Arial"/>
          <w:sz w:val="24"/>
          <w:szCs w:val="24"/>
        </w:rPr>
        <w:t>L</w:t>
      </w:r>
      <w:r w:rsidR="007B4BC6" w:rsidRPr="001A6CAB">
        <w:rPr>
          <w:rFonts w:ascii="Arial" w:hAnsi="Arial" w:cs="Arial"/>
          <w:sz w:val="24"/>
          <w:szCs w:val="24"/>
        </w:rPr>
        <w:t>2021 P</w:t>
      </w:r>
      <w:r w:rsidR="0017627A" w:rsidRPr="001A6CAB">
        <w:rPr>
          <w:rFonts w:ascii="Arial" w:hAnsi="Arial" w:cs="Arial"/>
          <w:sz w:val="24"/>
          <w:szCs w:val="24"/>
        </w:rPr>
        <w:t>r</w:t>
      </w:r>
      <w:r w:rsidR="007B4BC6" w:rsidRPr="001A6CAB">
        <w:rPr>
          <w:rFonts w:ascii="Arial" w:hAnsi="Arial" w:cs="Arial"/>
          <w:sz w:val="24"/>
          <w:szCs w:val="24"/>
        </w:rPr>
        <w:t>ojekty</w:t>
      </w:r>
    </w:p>
    <w:p w14:paraId="703941C0" w14:textId="6F2579D9" w:rsidR="00E33EB9" w:rsidRPr="001A6CAB" w:rsidRDefault="006C5FF9" w:rsidP="004A6680">
      <w:pPr>
        <w:pStyle w:val="Akapitzlist"/>
        <w:numPr>
          <w:ilvl w:val="2"/>
          <w:numId w:val="7"/>
        </w:numPr>
        <w:tabs>
          <w:tab w:val="left" w:pos="2760"/>
        </w:tabs>
        <w:spacing w:before="120" w:after="120" w:line="276" w:lineRule="auto"/>
        <w:ind w:left="709"/>
        <w:contextualSpacing w:val="0"/>
        <w:rPr>
          <w:rFonts w:ascii="Arial" w:hAnsi="Arial" w:cs="Arial"/>
          <w:sz w:val="24"/>
          <w:szCs w:val="24"/>
        </w:rPr>
      </w:pPr>
      <w:r w:rsidRPr="001A6CAB">
        <w:rPr>
          <w:rFonts w:ascii="Arial" w:hAnsi="Arial" w:cs="Arial"/>
          <w:sz w:val="24"/>
          <w:szCs w:val="24"/>
        </w:rPr>
        <w:t>Instrukcja wypełniania załączników do wniosku o dofinansowanie</w:t>
      </w:r>
    </w:p>
    <w:p w14:paraId="2DDA4B64" w14:textId="3A796781" w:rsidR="00CF3436" w:rsidRPr="00CE2851" w:rsidRDefault="00CF3436" w:rsidP="004A6680">
      <w:pPr>
        <w:pStyle w:val="Akapitzlist"/>
        <w:tabs>
          <w:tab w:val="left" w:pos="2760"/>
        </w:tabs>
        <w:spacing w:before="120" w:after="120" w:line="276" w:lineRule="auto"/>
        <w:contextualSpacing w:val="0"/>
        <w:rPr>
          <w:rFonts w:ascii="Arial" w:hAnsi="Arial" w:cs="Arial"/>
          <w:sz w:val="24"/>
          <w:szCs w:val="24"/>
        </w:rPr>
      </w:pPr>
      <w:r w:rsidRPr="00CE2851">
        <w:rPr>
          <w:rFonts w:ascii="Arial" w:hAnsi="Arial" w:cs="Arial"/>
          <w:sz w:val="24"/>
          <w:szCs w:val="24"/>
        </w:rPr>
        <w:lastRenderedPageBreak/>
        <w:t xml:space="preserve">I.1 Wzór Biznes Planu </w:t>
      </w:r>
      <w:r w:rsidR="00411300" w:rsidRPr="00CE2851">
        <w:rPr>
          <w:rFonts w:ascii="Arial" w:hAnsi="Arial" w:cs="Arial"/>
          <w:sz w:val="24"/>
          <w:szCs w:val="24"/>
        </w:rPr>
        <w:t>(</w:t>
      </w:r>
      <w:r w:rsidRPr="00CE2851">
        <w:rPr>
          <w:rFonts w:ascii="Arial" w:hAnsi="Arial" w:cs="Arial"/>
          <w:sz w:val="24"/>
          <w:szCs w:val="24"/>
        </w:rPr>
        <w:t>część opisowa</w:t>
      </w:r>
      <w:r w:rsidR="00411300" w:rsidRPr="00CE2851">
        <w:rPr>
          <w:rFonts w:ascii="Arial" w:hAnsi="Arial" w:cs="Arial"/>
          <w:sz w:val="24"/>
          <w:szCs w:val="24"/>
        </w:rPr>
        <w:t>)</w:t>
      </w:r>
    </w:p>
    <w:p w14:paraId="2A8AF70C" w14:textId="25AA408B" w:rsidR="00CF3436" w:rsidRPr="00CE2851" w:rsidRDefault="00CF3436" w:rsidP="004A6680">
      <w:pPr>
        <w:pStyle w:val="Akapitzlist"/>
        <w:tabs>
          <w:tab w:val="left" w:pos="2760"/>
        </w:tabs>
        <w:spacing w:before="120" w:after="120" w:line="276" w:lineRule="auto"/>
        <w:contextualSpacing w:val="0"/>
        <w:rPr>
          <w:rFonts w:ascii="Arial" w:hAnsi="Arial" w:cs="Arial"/>
          <w:sz w:val="24"/>
          <w:szCs w:val="24"/>
        </w:rPr>
      </w:pPr>
      <w:r w:rsidRPr="00CE2851">
        <w:rPr>
          <w:rFonts w:ascii="Arial" w:hAnsi="Arial" w:cs="Arial"/>
          <w:sz w:val="24"/>
          <w:szCs w:val="24"/>
        </w:rPr>
        <w:t xml:space="preserve">I.2 Wzór Biznes Planu </w:t>
      </w:r>
      <w:r w:rsidR="00411300" w:rsidRPr="00CE2851">
        <w:rPr>
          <w:rFonts w:ascii="Arial" w:hAnsi="Arial" w:cs="Arial"/>
          <w:sz w:val="24"/>
          <w:szCs w:val="24"/>
        </w:rPr>
        <w:t>(</w:t>
      </w:r>
      <w:r w:rsidRPr="00CE2851">
        <w:rPr>
          <w:rFonts w:ascii="Arial" w:hAnsi="Arial" w:cs="Arial"/>
          <w:sz w:val="24"/>
          <w:szCs w:val="24"/>
        </w:rPr>
        <w:t>część finansowa</w:t>
      </w:r>
      <w:r w:rsidR="00411300" w:rsidRPr="00CE2851">
        <w:rPr>
          <w:rFonts w:ascii="Arial" w:hAnsi="Arial" w:cs="Arial"/>
          <w:sz w:val="24"/>
          <w:szCs w:val="24"/>
        </w:rPr>
        <w:t>)</w:t>
      </w:r>
    </w:p>
    <w:p w14:paraId="500895C7" w14:textId="26081C57" w:rsidR="002D0C22" w:rsidRPr="00CE2851" w:rsidRDefault="00CF3436" w:rsidP="004A6680">
      <w:pPr>
        <w:pStyle w:val="Akapitzlist"/>
        <w:tabs>
          <w:tab w:val="left" w:pos="2760"/>
        </w:tabs>
        <w:spacing w:before="120" w:after="120" w:line="276" w:lineRule="auto"/>
        <w:contextualSpacing w:val="0"/>
        <w:rPr>
          <w:rFonts w:ascii="Arial" w:hAnsi="Arial" w:cs="Arial"/>
          <w:sz w:val="24"/>
          <w:szCs w:val="24"/>
        </w:rPr>
      </w:pPr>
      <w:r w:rsidRPr="00CE2851">
        <w:rPr>
          <w:rFonts w:ascii="Arial" w:hAnsi="Arial" w:cs="Arial"/>
          <w:sz w:val="24"/>
          <w:szCs w:val="24"/>
        </w:rPr>
        <w:t xml:space="preserve">I.3 Wzór oświadczenia </w:t>
      </w:r>
      <w:r w:rsidR="003D3131" w:rsidRPr="00CE2851">
        <w:rPr>
          <w:rFonts w:ascii="Arial" w:hAnsi="Arial" w:cs="Arial"/>
          <w:sz w:val="24"/>
          <w:szCs w:val="24"/>
        </w:rPr>
        <w:t xml:space="preserve">o </w:t>
      </w:r>
      <w:r w:rsidR="002D0C22" w:rsidRPr="00CE2851">
        <w:rPr>
          <w:rFonts w:ascii="Arial" w:hAnsi="Arial" w:cs="Arial"/>
          <w:sz w:val="24"/>
          <w:szCs w:val="24"/>
        </w:rPr>
        <w:t>braku zeznania podatkowego</w:t>
      </w:r>
    </w:p>
    <w:p w14:paraId="103656C2" w14:textId="44B5BD0C" w:rsidR="00CF3436" w:rsidRPr="00CE2851" w:rsidRDefault="002D0C22" w:rsidP="004A6680">
      <w:pPr>
        <w:pStyle w:val="Akapitzlist"/>
        <w:tabs>
          <w:tab w:val="left" w:pos="2760"/>
        </w:tabs>
        <w:spacing w:before="120" w:after="120" w:line="276" w:lineRule="auto"/>
        <w:ind w:left="709"/>
        <w:contextualSpacing w:val="0"/>
        <w:rPr>
          <w:rFonts w:ascii="Arial" w:hAnsi="Arial" w:cs="Arial"/>
          <w:color w:val="FF0000"/>
          <w:sz w:val="24"/>
          <w:szCs w:val="24"/>
        </w:rPr>
      </w:pPr>
      <w:r w:rsidRPr="00CE2851">
        <w:rPr>
          <w:rFonts w:ascii="Arial" w:hAnsi="Arial" w:cs="Arial"/>
          <w:sz w:val="24"/>
          <w:szCs w:val="24"/>
        </w:rPr>
        <w:t xml:space="preserve">I.4 Wzór oświadczenia </w:t>
      </w:r>
      <w:r w:rsidR="003D3131" w:rsidRPr="00CE2851">
        <w:rPr>
          <w:rFonts w:ascii="Arial" w:hAnsi="Arial" w:cs="Arial"/>
          <w:sz w:val="24"/>
          <w:szCs w:val="24"/>
        </w:rPr>
        <w:t>o</w:t>
      </w:r>
      <w:r w:rsidRPr="00CE2851">
        <w:rPr>
          <w:rFonts w:ascii="Arial" w:hAnsi="Arial" w:cs="Arial"/>
          <w:sz w:val="24"/>
          <w:szCs w:val="24"/>
        </w:rPr>
        <w:t xml:space="preserve"> braku obowiązku sporządzania sprawozdań</w:t>
      </w:r>
      <w:r w:rsidR="00CE2851">
        <w:rPr>
          <w:rFonts w:ascii="Arial" w:hAnsi="Arial" w:cs="Arial"/>
          <w:sz w:val="24"/>
          <w:szCs w:val="24"/>
        </w:rPr>
        <w:t xml:space="preserve"> </w:t>
      </w:r>
      <w:r w:rsidRPr="00CE2851">
        <w:rPr>
          <w:rFonts w:ascii="Arial" w:hAnsi="Arial" w:cs="Arial"/>
          <w:sz w:val="24"/>
          <w:szCs w:val="24"/>
        </w:rPr>
        <w:t>finansowych</w:t>
      </w:r>
    </w:p>
    <w:p w14:paraId="0B403DAB" w14:textId="04B171DB" w:rsidR="002D0C22" w:rsidRPr="00CE2851" w:rsidRDefault="002D0C22" w:rsidP="004A6680">
      <w:pPr>
        <w:pStyle w:val="Akapitzlist"/>
        <w:tabs>
          <w:tab w:val="left" w:pos="2760"/>
        </w:tabs>
        <w:spacing w:before="120" w:after="120" w:line="276" w:lineRule="auto"/>
        <w:ind w:left="709"/>
        <w:contextualSpacing w:val="0"/>
        <w:rPr>
          <w:rFonts w:ascii="Arial" w:hAnsi="Arial" w:cs="Arial"/>
          <w:sz w:val="24"/>
          <w:szCs w:val="24"/>
        </w:rPr>
      </w:pPr>
      <w:r w:rsidRPr="00CE2851">
        <w:rPr>
          <w:rFonts w:ascii="Arial" w:hAnsi="Arial" w:cs="Arial"/>
          <w:sz w:val="24"/>
          <w:szCs w:val="24"/>
        </w:rPr>
        <w:t xml:space="preserve">I.5 Wzór </w:t>
      </w:r>
      <w:r w:rsidR="009850BC" w:rsidRPr="00CE2851">
        <w:rPr>
          <w:rFonts w:ascii="Arial" w:hAnsi="Arial" w:cs="Arial"/>
          <w:sz w:val="24"/>
          <w:szCs w:val="24"/>
        </w:rPr>
        <w:t xml:space="preserve">oświadczenia </w:t>
      </w:r>
      <w:r w:rsidRPr="00CE2851">
        <w:rPr>
          <w:rFonts w:ascii="Arial" w:hAnsi="Arial" w:cs="Arial"/>
          <w:sz w:val="24"/>
          <w:szCs w:val="24"/>
        </w:rPr>
        <w:t>o statusie przedsiębiorstwa</w:t>
      </w:r>
      <w:r w:rsidR="00CE2851">
        <w:rPr>
          <w:rFonts w:ascii="Arial" w:hAnsi="Arial" w:cs="Arial"/>
          <w:sz w:val="24"/>
          <w:szCs w:val="24"/>
        </w:rPr>
        <w:t xml:space="preserve"> wnioskodawcy</w:t>
      </w:r>
    </w:p>
    <w:p w14:paraId="41F4BB62" w14:textId="34456321" w:rsidR="00411300" w:rsidRPr="00CE2851" w:rsidRDefault="00411300" w:rsidP="004A6680">
      <w:pPr>
        <w:pStyle w:val="Akapitzlist"/>
        <w:tabs>
          <w:tab w:val="left" w:pos="2760"/>
        </w:tabs>
        <w:spacing w:before="120" w:after="120" w:line="276" w:lineRule="auto"/>
        <w:ind w:left="709"/>
        <w:contextualSpacing w:val="0"/>
        <w:rPr>
          <w:rFonts w:ascii="Arial" w:hAnsi="Arial" w:cs="Arial"/>
          <w:sz w:val="24"/>
          <w:szCs w:val="24"/>
        </w:rPr>
      </w:pPr>
      <w:r w:rsidRPr="00CE2851">
        <w:rPr>
          <w:rFonts w:ascii="Arial" w:hAnsi="Arial" w:cs="Arial"/>
          <w:sz w:val="24"/>
          <w:szCs w:val="24"/>
        </w:rPr>
        <w:t>I.6 Wzór oświadczenia osoby upoważnionej do zarządzania projektem w CST2021</w:t>
      </w:r>
    </w:p>
    <w:p w14:paraId="277C0AFF" w14:textId="3E6623C4" w:rsidR="00D3304B" w:rsidRDefault="002D0C22" w:rsidP="004A6680">
      <w:pPr>
        <w:pStyle w:val="Akapitzlist"/>
        <w:tabs>
          <w:tab w:val="left" w:pos="2760"/>
        </w:tabs>
        <w:spacing w:before="120" w:after="120" w:line="276" w:lineRule="auto"/>
        <w:ind w:left="709"/>
        <w:contextualSpacing w:val="0"/>
        <w:rPr>
          <w:rFonts w:ascii="Arial" w:hAnsi="Arial" w:cs="Arial"/>
          <w:sz w:val="24"/>
          <w:szCs w:val="24"/>
        </w:rPr>
      </w:pPr>
      <w:r w:rsidRPr="00CE2851">
        <w:rPr>
          <w:rFonts w:ascii="Arial" w:hAnsi="Arial" w:cs="Arial"/>
          <w:sz w:val="24"/>
          <w:szCs w:val="24"/>
        </w:rPr>
        <w:t>I</w:t>
      </w:r>
      <w:r w:rsidR="00411300" w:rsidRPr="00CE2851">
        <w:rPr>
          <w:rFonts w:ascii="Arial" w:hAnsi="Arial" w:cs="Arial"/>
          <w:sz w:val="24"/>
          <w:szCs w:val="24"/>
        </w:rPr>
        <w:t>I</w:t>
      </w:r>
      <w:r w:rsidRPr="00CE2851">
        <w:rPr>
          <w:rFonts w:ascii="Arial" w:hAnsi="Arial" w:cs="Arial"/>
          <w:sz w:val="24"/>
          <w:szCs w:val="24"/>
        </w:rPr>
        <w:t>.</w:t>
      </w:r>
      <w:r w:rsidR="00411300" w:rsidRPr="00CE2851">
        <w:rPr>
          <w:rFonts w:ascii="Arial" w:hAnsi="Arial" w:cs="Arial"/>
          <w:sz w:val="24"/>
          <w:szCs w:val="24"/>
        </w:rPr>
        <w:t>1</w:t>
      </w:r>
      <w:r w:rsidRPr="00CE2851">
        <w:rPr>
          <w:rFonts w:ascii="Arial" w:hAnsi="Arial" w:cs="Arial"/>
          <w:sz w:val="24"/>
          <w:szCs w:val="24"/>
        </w:rPr>
        <w:t xml:space="preserve"> Wzór upoważnienia </w:t>
      </w:r>
      <w:r w:rsidR="003C3EEE" w:rsidRPr="00CE2851">
        <w:rPr>
          <w:rFonts w:ascii="Arial" w:hAnsi="Arial" w:cs="Arial"/>
          <w:sz w:val="24"/>
          <w:szCs w:val="24"/>
        </w:rPr>
        <w:t>do reprezentowania wnioskodawcy</w:t>
      </w:r>
    </w:p>
    <w:p w14:paraId="451CCB1D" w14:textId="49B48807" w:rsidR="004961F6" w:rsidRPr="00CE2851"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II.2 Wzór upoważnienia do reprezentowania partnera</w:t>
      </w:r>
    </w:p>
    <w:p w14:paraId="1C73AA57" w14:textId="50A7EC1E"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 xml:space="preserve">II.3 Wzór </w:t>
      </w:r>
      <w:r w:rsidR="00CE2851">
        <w:rPr>
          <w:rFonts w:ascii="Arial" w:hAnsi="Arial" w:cs="Arial"/>
          <w:sz w:val="24"/>
          <w:szCs w:val="24"/>
        </w:rPr>
        <w:t>u</w:t>
      </w:r>
      <w:r w:rsidRPr="009850BC">
        <w:rPr>
          <w:rFonts w:ascii="Arial" w:hAnsi="Arial" w:cs="Arial"/>
          <w:sz w:val="24"/>
          <w:szCs w:val="24"/>
        </w:rPr>
        <w:t>mowy o partnerstwie</w:t>
      </w:r>
    </w:p>
    <w:p w14:paraId="1C5A8B0E" w14:textId="2DD35ECB"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II.4 Wzór oświadcze</w:t>
      </w:r>
      <w:r w:rsidR="00045C5A">
        <w:rPr>
          <w:rFonts w:ascii="Arial" w:hAnsi="Arial" w:cs="Arial"/>
          <w:sz w:val="24"/>
          <w:szCs w:val="24"/>
        </w:rPr>
        <w:t>ń dla</w:t>
      </w:r>
      <w:r w:rsidRPr="009850BC">
        <w:rPr>
          <w:rFonts w:ascii="Arial" w:hAnsi="Arial" w:cs="Arial"/>
          <w:sz w:val="24"/>
          <w:szCs w:val="24"/>
        </w:rPr>
        <w:t xml:space="preserve"> partnera</w:t>
      </w:r>
    </w:p>
    <w:p w14:paraId="58954DA9" w14:textId="47704015"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II.5 Wzór oświadczenia o statusie przedsiębiorstwa partnera</w:t>
      </w:r>
    </w:p>
    <w:p w14:paraId="72D1215C" w14:textId="77777777"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II.6 Wzór promesy kredytowej</w:t>
      </w:r>
    </w:p>
    <w:p w14:paraId="5BF9C5E0" w14:textId="77777777"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II.7 Wzór promesy pożyczki inwestycyjnej</w:t>
      </w:r>
    </w:p>
    <w:p w14:paraId="1828FB2B" w14:textId="77777777"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II.8 Wzór promesy leasingu finansowego</w:t>
      </w:r>
    </w:p>
    <w:p w14:paraId="77385D76" w14:textId="77777777"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II.9 Wzór oświadczenia o umowie</w:t>
      </w:r>
    </w:p>
    <w:p w14:paraId="3E8923AF" w14:textId="48666497" w:rsidR="009850BC" w:rsidRPr="00CE2851"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II.10 Wzór upoważnienia dotyczącego tajemnicy bankowej</w:t>
      </w:r>
    </w:p>
    <w:p w14:paraId="73BA79D9" w14:textId="77777777" w:rsidR="00D3304B" w:rsidRPr="00CE2851" w:rsidRDefault="00D3304B" w:rsidP="004A6680">
      <w:pPr>
        <w:pStyle w:val="Akapitzlist"/>
        <w:tabs>
          <w:tab w:val="left" w:pos="2760"/>
        </w:tabs>
        <w:spacing w:before="120" w:after="120" w:line="276" w:lineRule="auto"/>
        <w:ind w:left="709"/>
        <w:contextualSpacing w:val="0"/>
        <w:rPr>
          <w:rFonts w:ascii="Arial" w:hAnsi="Arial" w:cs="Arial"/>
          <w:sz w:val="24"/>
          <w:szCs w:val="24"/>
        </w:rPr>
      </w:pPr>
      <w:r w:rsidRPr="00CE2851">
        <w:rPr>
          <w:rFonts w:ascii="Arial" w:hAnsi="Arial" w:cs="Arial"/>
          <w:sz w:val="24"/>
          <w:szCs w:val="24"/>
        </w:rPr>
        <w:t>IV.1 Wzór oświadczenia o niekaralności - osoby fizyczne</w:t>
      </w:r>
    </w:p>
    <w:p w14:paraId="3F68245F" w14:textId="77777777" w:rsidR="00D3304B" w:rsidRPr="00CE2851" w:rsidRDefault="00D3304B" w:rsidP="004A6680">
      <w:pPr>
        <w:pStyle w:val="Akapitzlist"/>
        <w:tabs>
          <w:tab w:val="left" w:pos="2760"/>
        </w:tabs>
        <w:spacing w:before="120" w:after="120" w:line="276" w:lineRule="auto"/>
        <w:ind w:left="709"/>
        <w:contextualSpacing w:val="0"/>
        <w:rPr>
          <w:rFonts w:ascii="Arial" w:hAnsi="Arial" w:cs="Arial"/>
          <w:sz w:val="24"/>
          <w:szCs w:val="24"/>
        </w:rPr>
      </w:pPr>
      <w:r w:rsidRPr="00CE2851">
        <w:rPr>
          <w:rFonts w:ascii="Arial" w:hAnsi="Arial" w:cs="Arial"/>
          <w:sz w:val="24"/>
          <w:szCs w:val="24"/>
        </w:rPr>
        <w:t>IV.2 Wzór oświadczenia o niekaralności - osoby prawne</w:t>
      </w:r>
    </w:p>
    <w:p w14:paraId="735D6433" w14:textId="60A61FC1"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 xml:space="preserve">V.1 Wzór </w:t>
      </w:r>
      <w:r w:rsidR="00CE2851">
        <w:rPr>
          <w:rFonts w:ascii="Arial" w:hAnsi="Arial" w:cs="Arial"/>
          <w:sz w:val="24"/>
          <w:szCs w:val="24"/>
        </w:rPr>
        <w:t>w</w:t>
      </w:r>
      <w:r w:rsidRPr="009850BC">
        <w:rPr>
          <w:rFonts w:ascii="Arial" w:hAnsi="Arial" w:cs="Arial"/>
          <w:sz w:val="24"/>
          <w:szCs w:val="24"/>
        </w:rPr>
        <w:t>eksla in blanco</w:t>
      </w:r>
    </w:p>
    <w:p w14:paraId="60D9EFF6" w14:textId="0C9154A5" w:rsidR="009850BC" w:rsidRPr="009850BC"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 xml:space="preserve">V.2 Wzór deklaracji wystawcy weksla </w:t>
      </w:r>
      <w:r w:rsidR="00CE2851">
        <w:rPr>
          <w:rFonts w:ascii="Arial" w:hAnsi="Arial" w:cs="Arial"/>
          <w:sz w:val="24"/>
          <w:szCs w:val="24"/>
        </w:rPr>
        <w:t xml:space="preserve">- </w:t>
      </w:r>
      <w:r w:rsidRPr="009850BC">
        <w:rPr>
          <w:rFonts w:ascii="Arial" w:hAnsi="Arial" w:cs="Arial"/>
          <w:sz w:val="24"/>
          <w:szCs w:val="24"/>
        </w:rPr>
        <w:t>osoby fizyczne</w:t>
      </w:r>
    </w:p>
    <w:p w14:paraId="0AB28AC5" w14:textId="26699C74" w:rsidR="009850BC" w:rsidRPr="00CE2851" w:rsidRDefault="009850BC" w:rsidP="004A6680">
      <w:pPr>
        <w:pStyle w:val="Akapitzlist"/>
        <w:tabs>
          <w:tab w:val="left" w:pos="2760"/>
        </w:tabs>
        <w:spacing w:before="120" w:after="120" w:line="276" w:lineRule="auto"/>
        <w:ind w:left="709"/>
        <w:contextualSpacing w:val="0"/>
        <w:rPr>
          <w:rFonts w:ascii="Arial" w:hAnsi="Arial" w:cs="Arial"/>
          <w:sz w:val="24"/>
          <w:szCs w:val="24"/>
        </w:rPr>
      </w:pPr>
      <w:r w:rsidRPr="009850BC">
        <w:rPr>
          <w:rFonts w:ascii="Arial" w:hAnsi="Arial" w:cs="Arial"/>
          <w:sz w:val="24"/>
          <w:szCs w:val="24"/>
        </w:rPr>
        <w:t>V.</w:t>
      </w:r>
      <w:r w:rsidR="00EE30A4">
        <w:rPr>
          <w:rFonts w:ascii="Arial" w:hAnsi="Arial" w:cs="Arial"/>
          <w:sz w:val="24"/>
          <w:szCs w:val="24"/>
        </w:rPr>
        <w:t>3</w:t>
      </w:r>
      <w:r w:rsidRPr="009850BC">
        <w:rPr>
          <w:rFonts w:ascii="Arial" w:hAnsi="Arial" w:cs="Arial"/>
          <w:sz w:val="24"/>
          <w:szCs w:val="24"/>
        </w:rPr>
        <w:t xml:space="preserve"> Wzór deklaracji wystawcy weksla </w:t>
      </w:r>
      <w:r w:rsidR="00CE2851">
        <w:rPr>
          <w:rFonts w:ascii="Arial" w:hAnsi="Arial" w:cs="Arial"/>
          <w:sz w:val="24"/>
          <w:szCs w:val="24"/>
        </w:rPr>
        <w:t xml:space="preserve">- </w:t>
      </w:r>
      <w:r w:rsidRPr="009850BC">
        <w:rPr>
          <w:rFonts w:ascii="Arial" w:hAnsi="Arial" w:cs="Arial"/>
          <w:sz w:val="24"/>
          <w:szCs w:val="24"/>
        </w:rPr>
        <w:t>osoby prawne</w:t>
      </w:r>
    </w:p>
    <w:p w14:paraId="7F07A1CD" w14:textId="780BC116" w:rsidR="006C5FF9" w:rsidRPr="001A6CAB" w:rsidRDefault="006C5FF9" w:rsidP="004A6680">
      <w:pPr>
        <w:pStyle w:val="Akapitzlist"/>
        <w:numPr>
          <w:ilvl w:val="0"/>
          <w:numId w:val="3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Wzór umowy o dofinansowanie</w:t>
      </w:r>
      <w:r w:rsidR="000A6CCD" w:rsidRPr="001A6CAB">
        <w:rPr>
          <w:rFonts w:ascii="Arial" w:hAnsi="Arial" w:cs="Arial"/>
          <w:sz w:val="24"/>
          <w:szCs w:val="24"/>
        </w:rPr>
        <w:t xml:space="preserve"> wraz z załącznikami</w:t>
      </w:r>
      <w:r w:rsidR="00045C5A">
        <w:rPr>
          <w:rFonts w:ascii="Arial" w:hAnsi="Arial" w:cs="Arial"/>
          <w:sz w:val="24"/>
          <w:szCs w:val="24"/>
        </w:rPr>
        <w:t>:</w:t>
      </w:r>
    </w:p>
    <w:p w14:paraId="2FECD5C3" w14:textId="77777777" w:rsidR="00F84BFF" w:rsidRDefault="004833F3" w:rsidP="004A6680">
      <w:pPr>
        <w:pStyle w:val="Akapitzlist"/>
        <w:numPr>
          <w:ilvl w:val="0"/>
          <w:numId w:val="82"/>
        </w:numPr>
        <w:spacing w:before="120" w:after="120" w:line="276" w:lineRule="auto"/>
        <w:ind w:left="1276"/>
        <w:contextualSpacing w:val="0"/>
        <w:rPr>
          <w:rFonts w:ascii="Arial" w:hAnsi="Arial" w:cs="Arial"/>
          <w:sz w:val="24"/>
          <w:szCs w:val="24"/>
        </w:rPr>
      </w:pPr>
      <w:r w:rsidRPr="001A6CAB">
        <w:rPr>
          <w:rFonts w:ascii="Arial" w:hAnsi="Arial" w:cs="Arial"/>
          <w:sz w:val="24"/>
          <w:szCs w:val="24"/>
        </w:rPr>
        <w:t xml:space="preserve">Wyciąg </w:t>
      </w:r>
      <w:r w:rsidR="00623ACE" w:rsidRPr="001A6CAB">
        <w:rPr>
          <w:rFonts w:ascii="Arial" w:hAnsi="Arial" w:cs="Arial"/>
          <w:sz w:val="24"/>
          <w:szCs w:val="24"/>
        </w:rPr>
        <w:t>z podręcznika w zakresie informacji i promocji FEL 2021-2027</w:t>
      </w:r>
    </w:p>
    <w:p w14:paraId="1EEEFC80" w14:textId="6F6279F0" w:rsidR="00623ACE" w:rsidRPr="00F84BFF" w:rsidRDefault="00623ACE" w:rsidP="004A6680">
      <w:pPr>
        <w:pStyle w:val="Akapitzlist"/>
        <w:numPr>
          <w:ilvl w:val="0"/>
          <w:numId w:val="82"/>
        </w:numPr>
        <w:spacing w:before="120" w:after="120" w:line="276" w:lineRule="auto"/>
        <w:ind w:left="1276"/>
        <w:contextualSpacing w:val="0"/>
        <w:rPr>
          <w:rFonts w:ascii="Arial" w:hAnsi="Arial" w:cs="Arial"/>
          <w:sz w:val="24"/>
          <w:szCs w:val="24"/>
        </w:rPr>
      </w:pPr>
      <w:r w:rsidRPr="00F84BFF">
        <w:rPr>
          <w:rFonts w:ascii="Arial" w:hAnsi="Arial" w:cs="Arial"/>
          <w:sz w:val="24"/>
          <w:szCs w:val="24"/>
        </w:rPr>
        <w:t xml:space="preserve">Wykaz pomniejszenia dofinansowania w zakresie obowiązków komunikacyjnych </w:t>
      </w:r>
    </w:p>
    <w:p w14:paraId="74902B6D" w14:textId="353B6D66" w:rsidR="006C5FF9" w:rsidRPr="001A6CAB" w:rsidRDefault="006C5FF9" w:rsidP="004A6680">
      <w:pPr>
        <w:pStyle w:val="Akapitzlist"/>
        <w:numPr>
          <w:ilvl w:val="0"/>
          <w:numId w:val="3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Opis wskaźników</w:t>
      </w:r>
    </w:p>
    <w:p w14:paraId="40980CCF" w14:textId="465C5499" w:rsidR="000A6CCD" w:rsidRPr="001A6CAB" w:rsidRDefault="006C5FF9" w:rsidP="004A6680">
      <w:pPr>
        <w:pStyle w:val="Akapitzlist"/>
        <w:numPr>
          <w:ilvl w:val="0"/>
          <w:numId w:val="32"/>
        </w:numPr>
        <w:tabs>
          <w:tab w:val="left" w:pos="2760"/>
        </w:tabs>
        <w:spacing w:before="120" w:after="120" w:line="276" w:lineRule="auto"/>
        <w:contextualSpacing w:val="0"/>
        <w:rPr>
          <w:rFonts w:ascii="Arial" w:hAnsi="Arial" w:cs="Arial"/>
          <w:sz w:val="24"/>
          <w:szCs w:val="24"/>
        </w:rPr>
      </w:pPr>
      <w:r w:rsidRPr="001A6CAB">
        <w:rPr>
          <w:rFonts w:ascii="Arial" w:hAnsi="Arial" w:cs="Arial"/>
          <w:sz w:val="24"/>
          <w:szCs w:val="24"/>
        </w:rPr>
        <w:t>Kryteria wyboru projektów</w:t>
      </w:r>
    </w:p>
    <w:sectPr w:rsidR="000A6CCD" w:rsidRPr="001A6CAB" w:rsidSect="00551BEC">
      <w:headerReference w:type="default" r:id="rId18"/>
      <w:footerReference w:type="default" r:id="rId19"/>
      <w:headerReference w:type="first" r:id="rId20"/>
      <w:pgSz w:w="11906" w:h="16838"/>
      <w:pgMar w:top="709" w:right="707" w:bottom="1417"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7BADA" w14:textId="77777777" w:rsidR="00DD153D" w:rsidRDefault="00DD153D" w:rsidP="008F73AB">
      <w:pPr>
        <w:spacing w:after="0" w:line="240" w:lineRule="auto"/>
      </w:pPr>
      <w:r>
        <w:separator/>
      </w:r>
    </w:p>
  </w:endnote>
  <w:endnote w:type="continuationSeparator" w:id="0">
    <w:p w14:paraId="2832CC5A" w14:textId="77777777" w:rsidR="00DD153D" w:rsidRDefault="00DD153D" w:rsidP="008F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EUAlbertina">
    <w:altName w:val="Times New Roman"/>
    <w:charset w:val="EE"/>
    <w:family w:val="auto"/>
    <w:pitch w:val="default"/>
  </w:font>
  <w:font w:name="Segoe UI">
    <w:panose1 w:val="020B0502040204020203"/>
    <w:charset w:val="EE"/>
    <w:family w:val="swiss"/>
    <w:pitch w:val="variable"/>
    <w:sig w:usb0="E4002EFF" w:usb1="C000E47F"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C9B6" w14:textId="4174DC09" w:rsidR="00AD2684" w:rsidRPr="00EC314E" w:rsidRDefault="00AD2684" w:rsidP="00EC314E">
    <w:pPr>
      <w:pStyle w:val="Stopka"/>
      <w:jc w:val="center"/>
      <w:rPr>
        <w:rFonts w:ascii="Arial" w:hAnsi="Arial" w:cs="Ari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C50B5" w14:textId="77777777" w:rsidR="00DD153D" w:rsidRDefault="00DD153D" w:rsidP="008F73AB">
      <w:pPr>
        <w:spacing w:after="0" w:line="240" w:lineRule="auto"/>
      </w:pPr>
      <w:r>
        <w:separator/>
      </w:r>
    </w:p>
  </w:footnote>
  <w:footnote w:type="continuationSeparator" w:id="0">
    <w:p w14:paraId="208EBB95" w14:textId="77777777" w:rsidR="00DD153D" w:rsidRDefault="00DD153D" w:rsidP="008F73AB">
      <w:pPr>
        <w:spacing w:after="0" w:line="240" w:lineRule="auto"/>
      </w:pPr>
      <w:r>
        <w:continuationSeparator/>
      </w:r>
    </w:p>
  </w:footnote>
  <w:footnote w:id="1">
    <w:p w14:paraId="2A728B21" w14:textId="41F9DD1F" w:rsidR="005E2975" w:rsidRDefault="002D1405">
      <w:r w:rsidRPr="00BE1A46">
        <w:rPr>
          <w:rStyle w:val="Odwoanieprzypisudolnego"/>
          <w:rFonts w:ascii="Arial" w:hAnsi="Arial" w:cs="Arial"/>
          <w:sz w:val="24"/>
          <w:szCs w:val="24"/>
        </w:rPr>
        <w:footnoteRef/>
      </w:r>
      <w:r w:rsidRPr="00BE1A46">
        <w:rPr>
          <w:rFonts w:ascii="Arial" w:hAnsi="Arial" w:cs="Arial"/>
          <w:sz w:val="24"/>
          <w:szCs w:val="24"/>
        </w:rPr>
        <w:t xml:space="preserve"> </w:t>
      </w:r>
      <w:r w:rsidR="00FF4E3F" w:rsidRPr="00FF4E3F">
        <w:rPr>
          <w:rFonts w:ascii="Arial" w:hAnsi="Arial" w:cs="Arial"/>
          <w:sz w:val="24"/>
          <w:szCs w:val="24"/>
        </w:rPr>
        <w:t xml:space="preserve">Kurs z miesiąca </w:t>
      </w:r>
      <w:r w:rsidR="008A6FC9">
        <w:rPr>
          <w:rFonts w:ascii="Arial" w:hAnsi="Arial" w:cs="Arial"/>
          <w:sz w:val="24"/>
          <w:szCs w:val="24"/>
        </w:rPr>
        <w:t>sierpnia</w:t>
      </w:r>
      <w:r w:rsidR="008A6FC9" w:rsidRPr="00FF4E3F">
        <w:rPr>
          <w:rFonts w:ascii="Arial" w:hAnsi="Arial" w:cs="Arial"/>
          <w:sz w:val="24"/>
          <w:szCs w:val="24"/>
        </w:rPr>
        <w:t xml:space="preserve"> </w:t>
      </w:r>
      <w:r w:rsidR="00FF4E3F" w:rsidRPr="00FF4E3F">
        <w:rPr>
          <w:rFonts w:ascii="Arial" w:hAnsi="Arial" w:cs="Arial"/>
          <w:sz w:val="24"/>
          <w:szCs w:val="24"/>
        </w:rPr>
        <w:t xml:space="preserve">2023 r., 1 EUR = </w:t>
      </w:r>
      <w:r w:rsidR="008A6FC9">
        <w:rPr>
          <w:rFonts w:ascii="Arial" w:hAnsi="Arial" w:cs="Arial"/>
          <w:sz w:val="24"/>
          <w:szCs w:val="24"/>
        </w:rPr>
        <w:t>4,4113</w:t>
      </w:r>
      <w:r w:rsidR="008D7801">
        <w:rPr>
          <w:rFonts w:ascii="Arial" w:hAnsi="Arial" w:cs="Arial"/>
          <w:sz w:val="24"/>
          <w:szCs w:val="24"/>
        </w:rPr>
        <w:t xml:space="preserve"> </w:t>
      </w:r>
      <w:r w:rsidR="00FF4E3F" w:rsidRPr="00FF4E3F">
        <w:rPr>
          <w:rFonts w:ascii="Arial" w:hAnsi="Arial" w:cs="Arial"/>
          <w:sz w:val="24"/>
          <w:szCs w:val="24"/>
        </w:rPr>
        <w:t>PLN</w:t>
      </w:r>
      <w:r w:rsidR="004A6680">
        <w:rPr>
          <w:rFonts w:ascii="Arial" w:hAnsi="Arial" w:cs="Arial"/>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6E2D" w14:textId="01FF03BD" w:rsidR="008F73AB" w:rsidRPr="008F73AB" w:rsidRDefault="008F73AB" w:rsidP="00551BEC">
    <w:pPr>
      <w:pStyle w:val="Nagwek"/>
      <w:jc w:val="right"/>
      <w:rPr>
        <w:rFonts w:ascii="Arial" w:hAnsi="Arial" w:cs="Arial"/>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23A0" w14:textId="1C1682AB" w:rsidR="00EC314E" w:rsidRPr="00EC314E" w:rsidRDefault="00551BEC" w:rsidP="00EC314E">
    <w:pPr>
      <w:spacing w:line="240" w:lineRule="auto"/>
      <w:jc w:val="right"/>
      <w:rPr>
        <w:rFonts w:ascii="Arial" w:eastAsia="Times New Roman" w:hAnsi="Arial" w:cs="Arial"/>
        <w:sz w:val="20"/>
        <w:szCs w:val="20"/>
        <w:lang w:eastAsia="pl-PL"/>
      </w:rPr>
    </w:pPr>
    <w:r w:rsidRPr="00EC314E">
      <w:rPr>
        <w:sz w:val="20"/>
        <w:szCs w:val="20"/>
      </w:rPr>
      <w:tab/>
    </w:r>
    <w:bookmarkStart w:id="265" w:name="_Hlk1484615"/>
    <w:bookmarkStart w:id="266" w:name="_Hlk53040790"/>
    <w:bookmarkStart w:id="267" w:name="_Hlk516054457"/>
    <w:r w:rsidR="00EC314E" w:rsidRPr="00EC314E">
      <w:rPr>
        <w:rFonts w:ascii="Arial" w:eastAsia="Times New Roman" w:hAnsi="Arial" w:cs="Arial"/>
        <w:sz w:val="20"/>
        <w:szCs w:val="20"/>
        <w:lang w:eastAsia="pl-PL"/>
      </w:rPr>
      <w:t xml:space="preserve">Załącznik </w:t>
    </w:r>
    <w:bookmarkStart w:id="268" w:name="_Hlk19006571"/>
    <w:r w:rsidR="00EC314E" w:rsidRPr="00EC314E">
      <w:rPr>
        <w:rFonts w:ascii="Arial" w:eastAsia="Times New Roman" w:hAnsi="Arial" w:cs="Arial"/>
        <w:sz w:val="20"/>
        <w:szCs w:val="20"/>
        <w:lang w:eastAsia="pl-PL"/>
      </w:rPr>
      <w:br/>
      <w:t xml:space="preserve">do uchwały nr </w:t>
    </w:r>
    <w:r w:rsidR="00AC0483">
      <w:rPr>
        <w:rFonts w:ascii="Arial" w:eastAsia="Times New Roman" w:hAnsi="Arial" w:cs="Arial"/>
        <w:sz w:val="20"/>
        <w:szCs w:val="20"/>
        <w:lang w:eastAsia="pl-PL"/>
      </w:rPr>
      <w:t>CDXCIV/8705/2023</w:t>
    </w:r>
    <w:r w:rsidR="00EC314E" w:rsidRPr="00EC314E">
      <w:rPr>
        <w:rFonts w:ascii="Arial" w:eastAsia="Times New Roman" w:hAnsi="Arial" w:cs="Arial"/>
        <w:sz w:val="20"/>
        <w:szCs w:val="20"/>
        <w:lang w:eastAsia="pl-PL"/>
      </w:rPr>
      <w:br/>
      <w:t>Zarządu Województwa Lubelskiego</w:t>
    </w:r>
    <w:r w:rsidR="00EC314E" w:rsidRPr="00EC314E">
      <w:rPr>
        <w:rFonts w:ascii="Arial" w:eastAsia="Times New Roman" w:hAnsi="Arial" w:cs="Arial"/>
        <w:sz w:val="20"/>
        <w:szCs w:val="20"/>
        <w:lang w:eastAsia="pl-PL"/>
      </w:rPr>
      <w:br/>
      <w:t xml:space="preserve">z dnia </w:t>
    </w:r>
    <w:bookmarkEnd w:id="265"/>
    <w:bookmarkEnd w:id="266"/>
    <w:r w:rsidR="00AC0483">
      <w:rPr>
        <w:rFonts w:ascii="Arial" w:eastAsia="Times New Roman" w:hAnsi="Arial" w:cs="Arial"/>
        <w:sz w:val="20"/>
        <w:szCs w:val="20"/>
        <w:lang w:eastAsia="pl-PL"/>
      </w:rPr>
      <w:t>16 sierpnia 2023 r.</w:t>
    </w:r>
  </w:p>
  <w:bookmarkEnd w:id="267"/>
  <w:bookmarkEnd w:id="268"/>
  <w:p w14:paraId="4F848F35" w14:textId="70408917" w:rsidR="00EC314E" w:rsidRPr="00590CE5" w:rsidRDefault="00EC314E" w:rsidP="00EC314E">
    <w:pPr>
      <w:pStyle w:val="Nagwek"/>
      <w:jc w:val="right"/>
      <w:rPr>
        <w:rFonts w:ascii="Arial" w:hAnsi="Arial" w:cs="Arial"/>
        <w:noProof/>
        <w:sz w:val="24"/>
        <w:szCs w:val="24"/>
      </w:rPr>
    </w:pPr>
  </w:p>
  <w:p w14:paraId="3B1D31CD" w14:textId="401B5F02" w:rsidR="00551BEC" w:rsidRPr="00590CE5" w:rsidRDefault="00551BEC" w:rsidP="00551BEC">
    <w:pPr>
      <w:pStyle w:val="Nagwek"/>
      <w:jc w:val="right"/>
      <w:rPr>
        <w:rFonts w:ascii="Arial" w:hAnsi="Arial" w:cs="Arial"/>
        <w:noProo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FC6"/>
    <w:multiLevelType w:val="multilevel"/>
    <w:tmpl w:val="DA1A98E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D80BB0"/>
    <w:multiLevelType w:val="hybridMultilevel"/>
    <w:tmpl w:val="53A67110"/>
    <w:lvl w:ilvl="0" w:tplc="9F0892C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2496765"/>
    <w:multiLevelType w:val="hybridMultilevel"/>
    <w:tmpl w:val="8D0222B0"/>
    <w:lvl w:ilvl="0" w:tplc="3AB6BC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0855B2"/>
    <w:multiLevelType w:val="multilevel"/>
    <w:tmpl w:val="9C8AD8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b/>
        <w:bCs/>
        <w:i w:val="0"/>
        <w:iCs w:val="0"/>
      </w:rPr>
    </w:lvl>
    <w:lvl w:ilvl="4">
      <w:start w:val="1"/>
      <w:numFmt w:val="decimal"/>
      <w:lvlText w:val="%1.%2.%3.%4.%5"/>
      <w:lvlJc w:val="left"/>
      <w:pPr>
        <w:ind w:left="2640" w:hanging="1080"/>
      </w:pPr>
      <w:rPr>
        <w:rFonts w:hint="default"/>
        <w:i w:val="0"/>
        <w:iCs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A020CB"/>
    <w:multiLevelType w:val="hybridMultilevel"/>
    <w:tmpl w:val="A4D87DF2"/>
    <w:lvl w:ilvl="0" w:tplc="E596557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6CB5561"/>
    <w:multiLevelType w:val="multilevel"/>
    <w:tmpl w:val="1C8684F0"/>
    <w:lvl w:ilvl="0">
      <w:start w:val="1"/>
      <w:numFmt w:val="decimal"/>
      <w:lvlText w:val="%1."/>
      <w:lvlJc w:val="left"/>
      <w:pPr>
        <w:ind w:left="720" w:hanging="360"/>
      </w:pPr>
      <w:rPr>
        <w:rFonts w:hint="default"/>
        <w:color w:val="auto"/>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6CE2B59"/>
    <w:multiLevelType w:val="multilevel"/>
    <w:tmpl w:val="58841EA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DF4CFA"/>
    <w:multiLevelType w:val="hybridMultilevel"/>
    <w:tmpl w:val="CE1E08F2"/>
    <w:lvl w:ilvl="0" w:tplc="875C3EF2">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E766B0"/>
    <w:multiLevelType w:val="hybridMultilevel"/>
    <w:tmpl w:val="C37CE84A"/>
    <w:lvl w:ilvl="0" w:tplc="2B8C02B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83751B0"/>
    <w:multiLevelType w:val="hybridMultilevel"/>
    <w:tmpl w:val="9A1217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005D39"/>
    <w:multiLevelType w:val="multilevel"/>
    <w:tmpl w:val="B4A49B08"/>
    <w:lvl w:ilvl="0">
      <w:start w:val="1"/>
      <w:numFmt w:val="decimal"/>
      <w:lvlText w:val="%1."/>
      <w:lvlJc w:val="righ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150A73"/>
    <w:multiLevelType w:val="hybridMultilevel"/>
    <w:tmpl w:val="B1408C8C"/>
    <w:lvl w:ilvl="0" w:tplc="BE8229C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B1E3BC7"/>
    <w:multiLevelType w:val="multilevel"/>
    <w:tmpl w:val="93EC32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D0818B8"/>
    <w:multiLevelType w:val="hybridMultilevel"/>
    <w:tmpl w:val="520CFFD2"/>
    <w:lvl w:ilvl="0" w:tplc="8250A454">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963FF1"/>
    <w:multiLevelType w:val="multilevel"/>
    <w:tmpl w:val="676C3A3E"/>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00C4A4E"/>
    <w:multiLevelType w:val="hybridMultilevel"/>
    <w:tmpl w:val="53B23216"/>
    <w:lvl w:ilvl="0" w:tplc="1F846B8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141475B0"/>
    <w:multiLevelType w:val="hybridMultilevel"/>
    <w:tmpl w:val="41D62A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9223A7"/>
    <w:multiLevelType w:val="hybridMultilevel"/>
    <w:tmpl w:val="D9BEC9DA"/>
    <w:lvl w:ilvl="0" w:tplc="CA5A926C">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8" w15:restartNumberingAfterBreak="0">
    <w:nsid w:val="166257F2"/>
    <w:multiLevelType w:val="hybridMultilevel"/>
    <w:tmpl w:val="E836F172"/>
    <w:lvl w:ilvl="0" w:tplc="2A3221D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1A8C2141"/>
    <w:multiLevelType w:val="hybridMultilevel"/>
    <w:tmpl w:val="334A16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A98675B"/>
    <w:multiLevelType w:val="hybridMultilevel"/>
    <w:tmpl w:val="86480316"/>
    <w:lvl w:ilvl="0" w:tplc="4F0018E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1BAC42F5"/>
    <w:multiLevelType w:val="hybridMultilevel"/>
    <w:tmpl w:val="EFF643E0"/>
    <w:lvl w:ilvl="0" w:tplc="EED86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C504F5B"/>
    <w:multiLevelType w:val="hybridMultilevel"/>
    <w:tmpl w:val="FF1C8268"/>
    <w:lvl w:ilvl="0" w:tplc="04150019">
      <w:start w:val="1"/>
      <w:numFmt w:val="lowerLetter"/>
      <w:lvlText w:val="%1."/>
      <w:lvlJc w:val="left"/>
      <w:pPr>
        <w:ind w:left="720" w:hanging="360"/>
      </w:pPr>
    </w:lvl>
    <w:lvl w:ilvl="1" w:tplc="04150017">
      <w:start w:val="1"/>
      <w:numFmt w:val="lowerLetter"/>
      <w:lvlText w:val="%2)"/>
      <w:lvlJc w:val="left"/>
      <w:pPr>
        <w:ind w:left="720" w:hanging="360"/>
      </w:pPr>
    </w:lvl>
    <w:lvl w:ilvl="2" w:tplc="587E6A34">
      <w:start w:val="1"/>
      <w:numFmt w:val="decimal"/>
      <w:lvlText w:val="%3."/>
      <w:lvlJc w:val="left"/>
      <w:pPr>
        <w:ind w:left="2340" w:hanging="360"/>
      </w:pPr>
      <w:rPr>
        <w:rFonts w:hint="default"/>
        <w:b w:val="0"/>
        <w:bCs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D876E87"/>
    <w:multiLevelType w:val="multilevel"/>
    <w:tmpl w:val="9702B98C"/>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24" w15:restartNumberingAfterBreak="0">
    <w:nsid w:val="1D9A5908"/>
    <w:multiLevelType w:val="multilevel"/>
    <w:tmpl w:val="17B82BF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F8450F0"/>
    <w:multiLevelType w:val="hybridMultilevel"/>
    <w:tmpl w:val="75E8D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2955B2F"/>
    <w:multiLevelType w:val="hybridMultilevel"/>
    <w:tmpl w:val="CCB4C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29E36C9"/>
    <w:multiLevelType w:val="hybridMultilevel"/>
    <w:tmpl w:val="004A88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246C6C8E"/>
    <w:multiLevelType w:val="hybridMultilevel"/>
    <w:tmpl w:val="C02E2F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2658490C"/>
    <w:multiLevelType w:val="hybridMultilevel"/>
    <w:tmpl w:val="1964812A"/>
    <w:lvl w:ilvl="0" w:tplc="56ECF8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94918B5"/>
    <w:multiLevelType w:val="hybridMultilevel"/>
    <w:tmpl w:val="34806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02964B3"/>
    <w:multiLevelType w:val="hybridMultilevel"/>
    <w:tmpl w:val="F7760F60"/>
    <w:lvl w:ilvl="0" w:tplc="F0A2181C">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1530D1E"/>
    <w:multiLevelType w:val="hybridMultilevel"/>
    <w:tmpl w:val="D9E25EA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339F11B7"/>
    <w:multiLevelType w:val="hybridMultilevel"/>
    <w:tmpl w:val="3B9EA6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7E16413"/>
    <w:multiLevelType w:val="hybridMultilevel"/>
    <w:tmpl w:val="3ADA3A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EE211E"/>
    <w:multiLevelType w:val="hybridMultilevel"/>
    <w:tmpl w:val="67208E62"/>
    <w:lvl w:ilvl="0" w:tplc="CFE63C2C">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36" w15:restartNumberingAfterBreak="0">
    <w:nsid w:val="3A7B4FA5"/>
    <w:multiLevelType w:val="hybridMultilevel"/>
    <w:tmpl w:val="833E529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7" w15:restartNumberingAfterBreak="0">
    <w:nsid w:val="3EE92CF5"/>
    <w:multiLevelType w:val="hybridMultilevel"/>
    <w:tmpl w:val="FFF604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19D5840"/>
    <w:multiLevelType w:val="hybridMultilevel"/>
    <w:tmpl w:val="75E8DB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29E7A98"/>
    <w:multiLevelType w:val="hybridMultilevel"/>
    <w:tmpl w:val="6276E5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4331CFC"/>
    <w:multiLevelType w:val="hybridMultilevel"/>
    <w:tmpl w:val="4BBAAB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66B4ABB"/>
    <w:multiLevelType w:val="hybridMultilevel"/>
    <w:tmpl w:val="71AAF768"/>
    <w:lvl w:ilvl="0" w:tplc="3B1C0BB0">
      <w:start w:val="1"/>
      <w:numFmt w:val="decimal"/>
      <w:lvlText w:val="%1)"/>
      <w:lvlJc w:val="left"/>
      <w:pPr>
        <w:ind w:left="720" w:hanging="360"/>
      </w:pPr>
      <w:rPr>
        <w:color w:val="auto"/>
      </w:rPr>
    </w:lvl>
    <w:lvl w:ilvl="1" w:tplc="D9427006">
      <w:start w:val="5"/>
      <w:numFmt w:val="bullet"/>
      <w:lvlText w:val=""/>
      <w:lvlJc w:val="left"/>
      <w:pPr>
        <w:ind w:left="1440" w:hanging="360"/>
      </w:pPr>
      <w:rPr>
        <w:rFonts w:ascii="Symbol" w:eastAsiaTheme="minorHAnsi" w:hAnsi="Symbol" w:cstheme="minorBidi" w:hint="default"/>
      </w:rPr>
    </w:lvl>
    <w:lvl w:ilvl="2" w:tplc="EFDA3C4E">
      <w:start w:val="1"/>
      <w:numFmt w:val="lowerLetter"/>
      <w:lvlText w:val="%3)"/>
      <w:lvlJc w:val="left"/>
      <w:pPr>
        <w:ind w:left="2340" w:hanging="360"/>
      </w:pPr>
      <w:rPr>
        <w:rFonts w:hint="default"/>
      </w:rPr>
    </w:lvl>
    <w:lvl w:ilvl="3" w:tplc="02248B7E">
      <w:start w:val="1"/>
      <w:numFmt w:val="decimal"/>
      <w:lvlText w:val="%4."/>
      <w:lvlJc w:val="left"/>
      <w:pPr>
        <w:ind w:left="2880" w:hanging="360"/>
      </w:pPr>
      <w:rPr>
        <w:rFonts w:hint="default"/>
      </w:rPr>
    </w:lvl>
    <w:lvl w:ilvl="4" w:tplc="E0607E84">
      <w:start w:val="1"/>
      <w:numFmt w:val="upp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DC182C"/>
    <w:multiLevelType w:val="multilevel"/>
    <w:tmpl w:val="2A3CB846"/>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80D5F4B"/>
    <w:multiLevelType w:val="multilevel"/>
    <w:tmpl w:val="04150027"/>
    <w:styleLink w:val="Styl1"/>
    <w:lvl w:ilvl="0">
      <w:start w:val="1"/>
      <w:numFmt w:val="upperRoman"/>
      <w:lvlText w:val="%1."/>
      <w:lvlJc w:val="left"/>
      <w:pPr>
        <w:ind w:left="0" w:firstLine="0"/>
      </w:pPr>
      <w:rPr>
        <w:rFonts w:ascii="Arial" w:hAnsi="Arial" w:hint="default"/>
        <w:sz w:val="22"/>
      </w:rPr>
    </w:lvl>
    <w:lvl w:ilvl="1">
      <w:start w:val="1"/>
      <w:numFmt w:val="decimal"/>
      <w:lvlText w:val="%2."/>
      <w:lvlJc w:val="left"/>
      <w:pPr>
        <w:ind w:left="720" w:firstLine="0"/>
      </w:pPr>
      <w:rPr>
        <w:rFonts w:ascii="Arial" w:hAnsi="Arial" w:hint="default"/>
      </w:rPr>
    </w:lvl>
    <w:lvl w:ilvl="2">
      <w:start w:val="1"/>
      <w:numFmt w:val="decimal"/>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4" w15:restartNumberingAfterBreak="0">
    <w:nsid w:val="48826F87"/>
    <w:multiLevelType w:val="hybridMultilevel"/>
    <w:tmpl w:val="FA08936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B53658B"/>
    <w:multiLevelType w:val="multilevel"/>
    <w:tmpl w:val="66729816"/>
    <w:lvl w:ilvl="0">
      <w:start w:val="12"/>
      <w:numFmt w:val="decimal"/>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color w:val="auto"/>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6" w15:restartNumberingAfterBreak="0">
    <w:nsid w:val="4C533FA6"/>
    <w:multiLevelType w:val="hybridMultilevel"/>
    <w:tmpl w:val="3EB61F20"/>
    <w:lvl w:ilvl="0" w:tplc="04150001">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47" w15:restartNumberingAfterBreak="0">
    <w:nsid w:val="4D057DBF"/>
    <w:multiLevelType w:val="hybridMultilevel"/>
    <w:tmpl w:val="B85AC758"/>
    <w:lvl w:ilvl="0" w:tplc="CFE63C2C">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48" w15:restartNumberingAfterBreak="0">
    <w:nsid w:val="4E682092"/>
    <w:multiLevelType w:val="hybridMultilevel"/>
    <w:tmpl w:val="60A4E2CA"/>
    <w:lvl w:ilvl="0" w:tplc="CA5A926C">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9" w15:restartNumberingAfterBreak="0">
    <w:nsid w:val="4F7456D0"/>
    <w:multiLevelType w:val="hybridMultilevel"/>
    <w:tmpl w:val="67E08466"/>
    <w:lvl w:ilvl="0" w:tplc="73E69EBE">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FBD4DAA"/>
    <w:multiLevelType w:val="multilevel"/>
    <w:tmpl w:val="2138B07A"/>
    <w:lvl w:ilvl="0">
      <w:start w:val="1"/>
      <w:numFmt w:val="decimal"/>
      <w:lvlText w:val="%1."/>
      <w:lvlJc w:val="left"/>
      <w:pPr>
        <w:ind w:left="1080" w:hanging="360"/>
      </w:pPr>
    </w:lvl>
    <w:lvl w:ilvl="1">
      <w:start w:val="2"/>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52195A89"/>
    <w:multiLevelType w:val="hybridMultilevel"/>
    <w:tmpl w:val="1A8A9A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5311096E"/>
    <w:multiLevelType w:val="hybridMultilevel"/>
    <w:tmpl w:val="607600D2"/>
    <w:lvl w:ilvl="0" w:tplc="1BC0FA4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534544BE"/>
    <w:multiLevelType w:val="hybridMultilevel"/>
    <w:tmpl w:val="27DA4806"/>
    <w:lvl w:ilvl="0" w:tplc="D180C9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3C043BC"/>
    <w:multiLevelType w:val="multilevel"/>
    <w:tmpl w:val="6DB4FD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54461D9"/>
    <w:multiLevelType w:val="hybridMultilevel"/>
    <w:tmpl w:val="36FA6CE4"/>
    <w:lvl w:ilvl="0" w:tplc="04150017">
      <w:start w:val="1"/>
      <w:numFmt w:val="lowerLetter"/>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56" w15:restartNumberingAfterBreak="0">
    <w:nsid w:val="5A5C5450"/>
    <w:multiLevelType w:val="hybridMultilevel"/>
    <w:tmpl w:val="21BECD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622E6B"/>
    <w:multiLevelType w:val="hybridMultilevel"/>
    <w:tmpl w:val="B4268902"/>
    <w:lvl w:ilvl="0" w:tplc="F5E4D3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B0817A9"/>
    <w:multiLevelType w:val="hybridMultilevel"/>
    <w:tmpl w:val="7F1A8E06"/>
    <w:lvl w:ilvl="0" w:tplc="6C3213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BF45C0A"/>
    <w:multiLevelType w:val="hybridMultilevel"/>
    <w:tmpl w:val="4F3C4B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0" w15:restartNumberingAfterBreak="0">
    <w:nsid w:val="5D3D33BE"/>
    <w:multiLevelType w:val="hybridMultilevel"/>
    <w:tmpl w:val="5B24C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D990DD7"/>
    <w:multiLevelType w:val="hybridMultilevel"/>
    <w:tmpl w:val="51B28D9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5DB65805"/>
    <w:multiLevelType w:val="hybridMultilevel"/>
    <w:tmpl w:val="72604418"/>
    <w:lvl w:ilvl="0" w:tplc="7AE64BF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5DD7520E"/>
    <w:multiLevelType w:val="multilevel"/>
    <w:tmpl w:val="E5CC7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EA408CC"/>
    <w:multiLevelType w:val="hybridMultilevel"/>
    <w:tmpl w:val="CD1E9C86"/>
    <w:lvl w:ilvl="0" w:tplc="55F04CEC">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0BF442B"/>
    <w:multiLevelType w:val="hybridMultilevel"/>
    <w:tmpl w:val="3E000B38"/>
    <w:lvl w:ilvl="0" w:tplc="F606F02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61E90566"/>
    <w:multiLevelType w:val="hybridMultilevel"/>
    <w:tmpl w:val="A046331C"/>
    <w:lvl w:ilvl="0" w:tplc="EE30340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15:restartNumberingAfterBreak="0">
    <w:nsid w:val="62397ECF"/>
    <w:multiLevelType w:val="hybridMultilevel"/>
    <w:tmpl w:val="119E5A3C"/>
    <w:lvl w:ilvl="0" w:tplc="35682A12">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2F64BF8"/>
    <w:multiLevelType w:val="hybridMultilevel"/>
    <w:tmpl w:val="7442A1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3020526"/>
    <w:multiLevelType w:val="hybridMultilevel"/>
    <w:tmpl w:val="A06AA8D6"/>
    <w:lvl w:ilvl="0" w:tplc="D7743042">
      <w:start w:val="1"/>
      <w:numFmt w:val="lowerLetter"/>
      <w:lvlText w:val="%1)"/>
      <w:lvlJc w:val="left"/>
      <w:pPr>
        <w:ind w:left="1004" w:hanging="360"/>
      </w:pPr>
      <w:rPr>
        <w:rFonts w:hint="default"/>
      </w:rPr>
    </w:lvl>
    <w:lvl w:ilvl="1" w:tplc="9B883242">
      <w:start w:val="1"/>
      <w:numFmt w:val="lowerLetter"/>
      <w:lvlText w:val="%2)"/>
      <w:lvlJc w:val="left"/>
      <w:pPr>
        <w:ind w:left="1724" w:hanging="360"/>
      </w:pPr>
      <w:rPr>
        <w:rFonts w:ascii="Arial" w:eastAsiaTheme="minorHAnsi" w:hAnsi="Arial" w:cs="Arial"/>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0" w15:restartNumberingAfterBreak="0">
    <w:nsid w:val="63B42E4A"/>
    <w:multiLevelType w:val="hybridMultilevel"/>
    <w:tmpl w:val="F5405512"/>
    <w:lvl w:ilvl="0" w:tplc="0A083524">
      <w:start w:val="1"/>
      <w:numFmt w:val="lowerLetter"/>
      <w:lvlText w:val="%1)"/>
      <w:lvlJc w:val="left"/>
      <w:pPr>
        <w:ind w:left="153"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71" w15:restartNumberingAfterBreak="0">
    <w:nsid w:val="63BD28D7"/>
    <w:multiLevelType w:val="multilevel"/>
    <w:tmpl w:val="1CAA17C0"/>
    <w:lvl w:ilvl="0">
      <w:start w:val="1"/>
      <w:numFmt w:val="decimal"/>
      <w:lvlText w:val="%1."/>
      <w:lvlJc w:val="left"/>
      <w:pPr>
        <w:ind w:left="720" w:hanging="360"/>
      </w:pPr>
    </w:lvl>
    <w:lvl w:ilvl="1">
      <w:start w:val="6"/>
      <w:numFmt w:val="decimal"/>
      <w:isLgl/>
      <w:lvlText w:val="%1.%2"/>
      <w:lvlJc w:val="left"/>
      <w:pPr>
        <w:ind w:left="720" w:hanging="36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080" w:hanging="72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440" w:hanging="108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1800" w:hanging="1440"/>
      </w:pPr>
      <w:rPr>
        <w:rFonts w:asciiTheme="minorHAnsi" w:hAnsiTheme="minorHAnsi" w:cstheme="minorBidi" w:hint="default"/>
      </w:rPr>
    </w:lvl>
    <w:lvl w:ilvl="8">
      <w:start w:val="1"/>
      <w:numFmt w:val="decimal"/>
      <w:isLgl/>
      <w:lvlText w:val="%1.%2.%3.%4.%5.%6.%7.%8.%9"/>
      <w:lvlJc w:val="left"/>
      <w:pPr>
        <w:ind w:left="2160" w:hanging="1800"/>
      </w:pPr>
      <w:rPr>
        <w:rFonts w:asciiTheme="minorHAnsi" w:hAnsiTheme="minorHAnsi" w:cstheme="minorBidi" w:hint="default"/>
      </w:rPr>
    </w:lvl>
  </w:abstractNum>
  <w:abstractNum w:abstractNumId="72" w15:restartNumberingAfterBreak="0">
    <w:nsid w:val="64513A2B"/>
    <w:multiLevelType w:val="hybridMultilevel"/>
    <w:tmpl w:val="9CC4A1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9AC263D"/>
    <w:multiLevelType w:val="hybridMultilevel"/>
    <w:tmpl w:val="3CA6023C"/>
    <w:lvl w:ilvl="0" w:tplc="EED8686E">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4" w15:restartNumberingAfterBreak="0">
    <w:nsid w:val="6A405D55"/>
    <w:multiLevelType w:val="hybridMultilevel"/>
    <w:tmpl w:val="C406B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2D413D"/>
    <w:multiLevelType w:val="hybridMultilevel"/>
    <w:tmpl w:val="6414B7C6"/>
    <w:lvl w:ilvl="0" w:tplc="5E60FC5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6" w15:restartNumberingAfterBreak="0">
    <w:nsid w:val="6D385DE2"/>
    <w:multiLevelType w:val="hybridMultilevel"/>
    <w:tmpl w:val="D178A7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F77275"/>
    <w:multiLevelType w:val="multilevel"/>
    <w:tmpl w:val="6038DAE8"/>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EA57A42"/>
    <w:multiLevelType w:val="multilevel"/>
    <w:tmpl w:val="2B34E6CE"/>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9" w15:restartNumberingAfterBreak="0">
    <w:nsid w:val="7494281B"/>
    <w:multiLevelType w:val="hybridMultilevel"/>
    <w:tmpl w:val="94E45F84"/>
    <w:lvl w:ilvl="0" w:tplc="9F0ADE54">
      <w:start w:val="1"/>
      <w:numFmt w:val="decimal"/>
      <w:lvlText w:val="%1."/>
      <w:lvlJc w:val="left"/>
      <w:pPr>
        <w:ind w:left="-207" w:hanging="360"/>
      </w:pPr>
      <w:rPr>
        <w:rFonts w:hint="default"/>
        <w:b w:val="0"/>
        <w:bCs/>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80" w15:restartNumberingAfterBreak="0">
    <w:nsid w:val="75AD4DD6"/>
    <w:multiLevelType w:val="hybridMultilevel"/>
    <w:tmpl w:val="3154ED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7567CC2"/>
    <w:multiLevelType w:val="hybridMultilevel"/>
    <w:tmpl w:val="3430661C"/>
    <w:lvl w:ilvl="0" w:tplc="A11C3E94">
      <w:start w:val="1"/>
      <w:numFmt w:val="decimal"/>
      <w:lvlText w:val="%1."/>
      <w:lvlJc w:val="left"/>
      <w:pPr>
        <w:ind w:left="720" w:hanging="360"/>
      </w:pPr>
      <w:rPr>
        <w:rFonts w:eastAsiaTheme="minorHAnsi" w:hint="default"/>
        <w:b w:val="0"/>
        <w:bCs w:val="0"/>
      </w:rPr>
    </w:lvl>
    <w:lvl w:ilvl="1" w:tplc="85DAA05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7C9253E"/>
    <w:multiLevelType w:val="hybridMultilevel"/>
    <w:tmpl w:val="77708BC8"/>
    <w:lvl w:ilvl="0" w:tplc="3C608EB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77D32A3E"/>
    <w:multiLevelType w:val="hybridMultilevel"/>
    <w:tmpl w:val="65C844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88B3567"/>
    <w:multiLevelType w:val="hybridMultilevel"/>
    <w:tmpl w:val="AC7EE0C6"/>
    <w:lvl w:ilvl="0" w:tplc="B16CECA4">
      <w:start w:val="1"/>
      <w:numFmt w:val="decimal"/>
      <w:lvlText w:val="%1."/>
      <w:lvlJc w:val="left"/>
      <w:pPr>
        <w:ind w:left="786" w:hanging="360"/>
      </w:pPr>
      <w:rPr>
        <w:rFonts w:ascii="Arial" w:eastAsia="Calibri" w:hAnsi="Arial" w:cs="Arial"/>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15:restartNumberingAfterBreak="0">
    <w:nsid w:val="7A8F183D"/>
    <w:multiLevelType w:val="hybridMultilevel"/>
    <w:tmpl w:val="31AC237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6" w15:restartNumberingAfterBreak="0">
    <w:nsid w:val="7CF81404"/>
    <w:multiLevelType w:val="multilevel"/>
    <w:tmpl w:val="73DC30EA"/>
    <w:lvl w:ilvl="0">
      <w:start w:val="1"/>
      <w:numFmt w:val="decimal"/>
      <w:lvlText w:val="%1."/>
      <w:lvlJc w:val="left"/>
      <w:pPr>
        <w:ind w:left="1429" w:hanging="360"/>
      </w:pPr>
      <w:rPr>
        <w:rFonts w:eastAsiaTheme="minorHAnsi" w:hint="default"/>
        <w:b w:val="0"/>
        <w:bCs w:val="0"/>
      </w:rPr>
    </w:lvl>
    <w:lvl w:ilvl="1">
      <w:start w:val="2"/>
      <w:numFmt w:val="decimal"/>
      <w:isLgl/>
      <w:lvlText w:val="%1.%2."/>
      <w:lvlJc w:val="left"/>
      <w:pPr>
        <w:ind w:left="1789" w:hanging="720"/>
      </w:pPr>
      <w:rPr>
        <w:rFonts w:hint="default"/>
      </w:rPr>
    </w:lvl>
    <w:lvl w:ilvl="2">
      <w:start w:val="4"/>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7" w15:restartNumberingAfterBreak="0">
    <w:nsid w:val="7E0A258D"/>
    <w:multiLevelType w:val="hybridMultilevel"/>
    <w:tmpl w:val="9E9EA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F066C02"/>
    <w:multiLevelType w:val="multilevel"/>
    <w:tmpl w:val="2FA085D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7F652C3A"/>
    <w:multiLevelType w:val="hybridMultilevel"/>
    <w:tmpl w:val="AD54F1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22260934">
    <w:abstractNumId w:val="71"/>
  </w:num>
  <w:num w:numId="2" w16cid:durableId="1507549256">
    <w:abstractNumId w:val="88"/>
  </w:num>
  <w:num w:numId="3" w16cid:durableId="1976136474">
    <w:abstractNumId w:val="80"/>
  </w:num>
  <w:num w:numId="4" w16cid:durableId="642078614">
    <w:abstractNumId w:val="64"/>
  </w:num>
  <w:num w:numId="5" w16cid:durableId="81727327">
    <w:abstractNumId w:val="81"/>
  </w:num>
  <w:num w:numId="6" w16cid:durableId="941839499">
    <w:abstractNumId w:val="5"/>
  </w:num>
  <w:num w:numId="7" w16cid:durableId="17245480">
    <w:abstractNumId w:val="22"/>
  </w:num>
  <w:num w:numId="8" w16cid:durableId="203758685">
    <w:abstractNumId w:val="67"/>
  </w:num>
  <w:num w:numId="9" w16cid:durableId="1993873039">
    <w:abstractNumId w:val="56"/>
  </w:num>
  <w:num w:numId="10" w16cid:durableId="1486362426">
    <w:abstractNumId w:val="76"/>
  </w:num>
  <w:num w:numId="11" w16cid:durableId="185796020">
    <w:abstractNumId w:val="38"/>
  </w:num>
  <w:num w:numId="12" w16cid:durableId="1456947301">
    <w:abstractNumId w:val="33"/>
  </w:num>
  <w:num w:numId="13" w16cid:durableId="1358969704">
    <w:abstractNumId w:val="50"/>
  </w:num>
  <w:num w:numId="14" w16cid:durableId="1572888651">
    <w:abstractNumId w:val="89"/>
  </w:num>
  <w:num w:numId="15" w16cid:durableId="474614868">
    <w:abstractNumId w:val="43"/>
  </w:num>
  <w:num w:numId="16" w16cid:durableId="775977013">
    <w:abstractNumId w:val="63"/>
  </w:num>
  <w:num w:numId="17" w16cid:durableId="381056847">
    <w:abstractNumId w:val="74"/>
  </w:num>
  <w:num w:numId="18" w16cid:durableId="11492105">
    <w:abstractNumId w:val="30"/>
  </w:num>
  <w:num w:numId="19" w16cid:durableId="462769951">
    <w:abstractNumId w:val="26"/>
  </w:num>
  <w:num w:numId="20" w16cid:durableId="1177765972">
    <w:abstractNumId w:val="44"/>
  </w:num>
  <w:num w:numId="21" w16cid:durableId="972633024">
    <w:abstractNumId w:val="19"/>
  </w:num>
  <w:num w:numId="22" w16cid:durableId="1327395988">
    <w:abstractNumId w:val="82"/>
  </w:num>
  <w:num w:numId="23" w16cid:durableId="1678265474">
    <w:abstractNumId w:val="11"/>
  </w:num>
  <w:num w:numId="24" w16cid:durableId="1487552073">
    <w:abstractNumId w:val="62"/>
  </w:num>
  <w:num w:numId="25" w16cid:durableId="2065525418">
    <w:abstractNumId w:val="12"/>
  </w:num>
  <w:num w:numId="26" w16cid:durableId="262298029">
    <w:abstractNumId w:val="52"/>
  </w:num>
  <w:num w:numId="27" w16cid:durableId="1336497889">
    <w:abstractNumId w:val="83"/>
  </w:num>
  <w:num w:numId="28" w16cid:durableId="1180582695">
    <w:abstractNumId w:val="57"/>
  </w:num>
  <w:num w:numId="29" w16cid:durableId="1887788045">
    <w:abstractNumId w:val="41"/>
  </w:num>
  <w:num w:numId="30" w16cid:durableId="658656938">
    <w:abstractNumId w:val="13"/>
  </w:num>
  <w:num w:numId="31" w16cid:durableId="1881429858">
    <w:abstractNumId w:val="14"/>
  </w:num>
  <w:num w:numId="32" w16cid:durableId="1909268158">
    <w:abstractNumId w:val="24"/>
  </w:num>
  <w:num w:numId="33" w16cid:durableId="14889389">
    <w:abstractNumId w:val="6"/>
  </w:num>
  <w:num w:numId="34" w16cid:durableId="1408188769">
    <w:abstractNumId w:val="25"/>
  </w:num>
  <w:num w:numId="35" w16cid:durableId="1336034818">
    <w:abstractNumId w:val="10"/>
  </w:num>
  <w:num w:numId="36" w16cid:durableId="243494583">
    <w:abstractNumId w:val="16"/>
  </w:num>
  <w:num w:numId="37" w16cid:durableId="242569907">
    <w:abstractNumId w:val="53"/>
  </w:num>
  <w:num w:numId="38" w16cid:durableId="1265303695">
    <w:abstractNumId w:val="8"/>
  </w:num>
  <w:num w:numId="39" w16cid:durableId="1324746137">
    <w:abstractNumId w:val="66"/>
  </w:num>
  <w:num w:numId="40" w16cid:durableId="1820657644">
    <w:abstractNumId w:val="20"/>
  </w:num>
  <w:num w:numId="41" w16cid:durableId="1065685750">
    <w:abstractNumId w:val="15"/>
  </w:num>
  <w:num w:numId="42" w16cid:durableId="1762989506">
    <w:abstractNumId w:val="55"/>
  </w:num>
  <w:num w:numId="43" w16cid:durableId="1373772058">
    <w:abstractNumId w:val="75"/>
  </w:num>
  <w:num w:numId="44" w16cid:durableId="413891287">
    <w:abstractNumId w:val="61"/>
  </w:num>
  <w:num w:numId="45" w16cid:durableId="334461777">
    <w:abstractNumId w:val="2"/>
  </w:num>
  <w:num w:numId="46" w16cid:durableId="618534892">
    <w:abstractNumId w:val="23"/>
  </w:num>
  <w:num w:numId="47" w16cid:durableId="684675044">
    <w:abstractNumId w:val="18"/>
  </w:num>
  <w:num w:numId="48" w16cid:durableId="1774083066">
    <w:abstractNumId w:val="48"/>
  </w:num>
  <w:num w:numId="49" w16cid:durableId="1688292016">
    <w:abstractNumId w:val="17"/>
  </w:num>
  <w:num w:numId="50" w16cid:durableId="7409266">
    <w:abstractNumId w:val="69"/>
  </w:num>
  <w:num w:numId="51" w16cid:durableId="2070836450">
    <w:abstractNumId w:val="49"/>
  </w:num>
  <w:num w:numId="52" w16cid:durableId="771514634">
    <w:abstractNumId w:val="54"/>
  </w:num>
  <w:num w:numId="53" w16cid:durableId="2125882454">
    <w:abstractNumId w:val="3"/>
  </w:num>
  <w:num w:numId="54" w16cid:durableId="1847475629">
    <w:abstractNumId w:val="78"/>
  </w:num>
  <w:num w:numId="55" w16cid:durableId="1722702750">
    <w:abstractNumId w:val="84"/>
  </w:num>
  <w:num w:numId="56" w16cid:durableId="412746615">
    <w:abstractNumId w:val="1"/>
  </w:num>
  <w:num w:numId="57" w16cid:durableId="254825899">
    <w:abstractNumId w:val="51"/>
  </w:num>
  <w:num w:numId="58" w16cid:durableId="923345472">
    <w:abstractNumId w:val="36"/>
  </w:num>
  <w:num w:numId="59" w16cid:durableId="786654475">
    <w:abstractNumId w:val="29"/>
  </w:num>
  <w:num w:numId="60" w16cid:durableId="378361748">
    <w:abstractNumId w:val="65"/>
  </w:num>
  <w:num w:numId="61" w16cid:durableId="568464388">
    <w:abstractNumId w:val="79"/>
  </w:num>
  <w:num w:numId="62" w16cid:durableId="150758356">
    <w:abstractNumId w:val="70"/>
  </w:num>
  <w:num w:numId="63" w16cid:durableId="325793540">
    <w:abstractNumId w:val="35"/>
  </w:num>
  <w:num w:numId="64" w16cid:durableId="1441341251">
    <w:abstractNumId w:val="47"/>
  </w:num>
  <w:num w:numId="65" w16cid:durableId="139271399">
    <w:abstractNumId w:val="39"/>
  </w:num>
  <w:num w:numId="66" w16cid:durableId="1293051034">
    <w:abstractNumId w:val="58"/>
  </w:num>
  <w:num w:numId="67" w16cid:durableId="2037347535">
    <w:abstractNumId w:val="42"/>
  </w:num>
  <w:num w:numId="68" w16cid:durableId="687873787">
    <w:abstractNumId w:val="86"/>
  </w:num>
  <w:num w:numId="69" w16cid:durableId="1015696228">
    <w:abstractNumId w:val="46"/>
  </w:num>
  <w:num w:numId="70" w16cid:durableId="2045865199">
    <w:abstractNumId w:val="32"/>
  </w:num>
  <w:num w:numId="71" w16cid:durableId="1657799453">
    <w:abstractNumId w:val="85"/>
  </w:num>
  <w:num w:numId="72" w16cid:durableId="998535948">
    <w:abstractNumId w:val="59"/>
  </w:num>
  <w:num w:numId="73" w16cid:durableId="731579697">
    <w:abstractNumId w:val="45"/>
  </w:num>
  <w:num w:numId="74" w16cid:durableId="1379550026">
    <w:abstractNumId w:val="40"/>
  </w:num>
  <w:num w:numId="75" w16cid:durableId="1534928444">
    <w:abstractNumId w:val="0"/>
  </w:num>
  <w:num w:numId="76" w16cid:durableId="1252155664">
    <w:abstractNumId w:val="87"/>
  </w:num>
  <w:num w:numId="77" w16cid:durableId="817724198">
    <w:abstractNumId w:val="68"/>
  </w:num>
  <w:num w:numId="78" w16cid:durableId="201477477">
    <w:abstractNumId w:val="4"/>
  </w:num>
  <w:num w:numId="79" w16cid:durableId="1523284109">
    <w:abstractNumId w:val="77"/>
  </w:num>
  <w:num w:numId="80" w16cid:durableId="672875795">
    <w:abstractNumId w:val="21"/>
  </w:num>
  <w:num w:numId="81" w16cid:durableId="396560683">
    <w:abstractNumId w:val="60"/>
  </w:num>
  <w:num w:numId="82" w16cid:durableId="1468359325">
    <w:abstractNumId w:val="73"/>
  </w:num>
  <w:num w:numId="83" w16cid:durableId="1257709847">
    <w:abstractNumId w:val="34"/>
  </w:num>
  <w:num w:numId="84" w16cid:durableId="656494702">
    <w:abstractNumId w:val="72"/>
  </w:num>
  <w:num w:numId="85" w16cid:durableId="1283534912">
    <w:abstractNumId w:val="37"/>
  </w:num>
  <w:num w:numId="86" w16cid:durableId="1997562432">
    <w:abstractNumId w:val="9"/>
  </w:num>
  <w:num w:numId="87" w16cid:durableId="1864241416">
    <w:abstractNumId w:val="28"/>
  </w:num>
  <w:num w:numId="88" w16cid:durableId="522398172">
    <w:abstractNumId w:val="27"/>
  </w:num>
  <w:num w:numId="89" w16cid:durableId="939491134">
    <w:abstractNumId w:val="31"/>
  </w:num>
  <w:num w:numId="90" w16cid:durableId="794787785">
    <w:abstractNumId w:val="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345"/>
    <w:rsid w:val="000010BF"/>
    <w:rsid w:val="00001899"/>
    <w:rsid w:val="00003786"/>
    <w:rsid w:val="000047DA"/>
    <w:rsid w:val="00014481"/>
    <w:rsid w:val="000153B8"/>
    <w:rsid w:val="000206C5"/>
    <w:rsid w:val="00020D9D"/>
    <w:rsid w:val="00023A9A"/>
    <w:rsid w:val="00031476"/>
    <w:rsid w:val="00032B88"/>
    <w:rsid w:val="00033F07"/>
    <w:rsid w:val="0003771C"/>
    <w:rsid w:val="0003795C"/>
    <w:rsid w:val="00037CF8"/>
    <w:rsid w:val="00041E33"/>
    <w:rsid w:val="00044108"/>
    <w:rsid w:val="000449F7"/>
    <w:rsid w:val="00045086"/>
    <w:rsid w:val="0004520D"/>
    <w:rsid w:val="0004594B"/>
    <w:rsid w:val="00045C5A"/>
    <w:rsid w:val="0005093B"/>
    <w:rsid w:val="00052965"/>
    <w:rsid w:val="0005388A"/>
    <w:rsid w:val="00061983"/>
    <w:rsid w:val="00061A2E"/>
    <w:rsid w:val="00061F1A"/>
    <w:rsid w:val="000628C9"/>
    <w:rsid w:val="00064171"/>
    <w:rsid w:val="00065B91"/>
    <w:rsid w:val="00066114"/>
    <w:rsid w:val="000702E1"/>
    <w:rsid w:val="00070A0E"/>
    <w:rsid w:val="00071433"/>
    <w:rsid w:val="0007666B"/>
    <w:rsid w:val="000773DE"/>
    <w:rsid w:val="0008015B"/>
    <w:rsid w:val="00080244"/>
    <w:rsid w:val="000822F6"/>
    <w:rsid w:val="00082F7C"/>
    <w:rsid w:val="000840AE"/>
    <w:rsid w:val="00084BE8"/>
    <w:rsid w:val="000861CF"/>
    <w:rsid w:val="0008690E"/>
    <w:rsid w:val="00090F6A"/>
    <w:rsid w:val="000910F1"/>
    <w:rsid w:val="00091EFA"/>
    <w:rsid w:val="00092573"/>
    <w:rsid w:val="0009315A"/>
    <w:rsid w:val="00097EB3"/>
    <w:rsid w:val="000A08C8"/>
    <w:rsid w:val="000A0F27"/>
    <w:rsid w:val="000A13C7"/>
    <w:rsid w:val="000A1CC5"/>
    <w:rsid w:val="000A5452"/>
    <w:rsid w:val="000A69DA"/>
    <w:rsid w:val="000A6CCD"/>
    <w:rsid w:val="000A6F57"/>
    <w:rsid w:val="000B0C81"/>
    <w:rsid w:val="000B1FC4"/>
    <w:rsid w:val="000B629D"/>
    <w:rsid w:val="000B69A5"/>
    <w:rsid w:val="000B6D48"/>
    <w:rsid w:val="000B7741"/>
    <w:rsid w:val="000C0781"/>
    <w:rsid w:val="000C0C4A"/>
    <w:rsid w:val="000C511F"/>
    <w:rsid w:val="000C597F"/>
    <w:rsid w:val="000C6C5F"/>
    <w:rsid w:val="000D042E"/>
    <w:rsid w:val="000D1EE9"/>
    <w:rsid w:val="000D55E9"/>
    <w:rsid w:val="000D5F62"/>
    <w:rsid w:val="000E18B7"/>
    <w:rsid w:val="000E1D65"/>
    <w:rsid w:val="000E393B"/>
    <w:rsid w:val="000E41CC"/>
    <w:rsid w:val="000E4A50"/>
    <w:rsid w:val="000E5AC0"/>
    <w:rsid w:val="000E6BA8"/>
    <w:rsid w:val="000E7385"/>
    <w:rsid w:val="000E7CDC"/>
    <w:rsid w:val="000F016C"/>
    <w:rsid w:val="000F100C"/>
    <w:rsid w:val="000F1090"/>
    <w:rsid w:val="000F1B87"/>
    <w:rsid w:val="000F2975"/>
    <w:rsid w:val="000F37D9"/>
    <w:rsid w:val="000F778A"/>
    <w:rsid w:val="0010062D"/>
    <w:rsid w:val="001019C1"/>
    <w:rsid w:val="00101FCC"/>
    <w:rsid w:val="00103E1D"/>
    <w:rsid w:val="00106DD1"/>
    <w:rsid w:val="00113215"/>
    <w:rsid w:val="0011393D"/>
    <w:rsid w:val="00113E4B"/>
    <w:rsid w:val="00113E64"/>
    <w:rsid w:val="00113FEE"/>
    <w:rsid w:val="00115DDD"/>
    <w:rsid w:val="00115E88"/>
    <w:rsid w:val="00120068"/>
    <w:rsid w:val="001208D7"/>
    <w:rsid w:val="00122553"/>
    <w:rsid w:val="0012309D"/>
    <w:rsid w:val="0012345E"/>
    <w:rsid w:val="001276C4"/>
    <w:rsid w:val="001340E6"/>
    <w:rsid w:val="00135BE9"/>
    <w:rsid w:val="00136714"/>
    <w:rsid w:val="00136EAF"/>
    <w:rsid w:val="001414EE"/>
    <w:rsid w:val="00142194"/>
    <w:rsid w:val="0014224B"/>
    <w:rsid w:val="00142568"/>
    <w:rsid w:val="001437CA"/>
    <w:rsid w:val="00143A0F"/>
    <w:rsid w:val="00144EB7"/>
    <w:rsid w:val="001455FC"/>
    <w:rsid w:val="00145ECF"/>
    <w:rsid w:val="001531AC"/>
    <w:rsid w:val="00157909"/>
    <w:rsid w:val="0016029B"/>
    <w:rsid w:val="00160446"/>
    <w:rsid w:val="0016073E"/>
    <w:rsid w:val="00161DAB"/>
    <w:rsid w:val="00161FDF"/>
    <w:rsid w:val="00162044"/>
    <w:rsid w:val="00162AA9"/>
    <w:rsid w:val="00164B32"/>
    <w:rsid w:val="0016623F"/>
    <w:rsid w:val="00170B75"/>
    <w:rsid w:val="00171D16"/>
    <w:rsid w:val="00173DD4"/>
    <w:rsid w:val="0017571E"/>
    <w:rsid w:val="00175816"/>
    <w:rsid w:val="00175935"/>
    <w:rsid w:val="00175FFE"/>
    <w:rsid w:val="00176134"/>
    <w:rsid w:val="0017627A"/>
    <w:rsid w:val="00176C61"/>
    <w:rsid w:val="001771AF"/>
    <w:rsid w:val="001775D9"/>
    <w:rsid w:val="001804F9"/>
    <w:rsid w:val="00181921"/>
    <w:rsid w:val="00182B8C"/>
    <w:rsid w:val="00190038"/>
    <w:rsid w:val="001939A1"/>
    <w:rsid w:val="001947F4"/>
    <w:rsid w:val="00196CBA"/>
    <w:rsid w:val="001A2041"/>
    <w:rsid w:val="001A2891"/>
    <w:rsid w:val="001A2AE5"/>
    <w:rsid w:val="001A39AE"/>
    <w:rsid w:val="001A4320"/>
    <w:rsid w:val="001A54EC"/>
    <w:rsid w:val="001A65FC"/>
    <w:rsid w:val="001A6CAB"/>
    <w:rsid w:val="001A6D95"/>
    <w:rsid w:val="001A6FCC"/>
    <w:rsid w:val="001A7A4C"/>
    <w:rsid w:val="001A7C11"/>
    <w:rsid w:val="001B0433"/>
    <w:rsid w:val="001B08F4"/>
    <w:rsid w:val="001B0BDA"/>
    <w:rsid w:val="001B1A3C"/>
    <w:rsid w:val="001B216D"/>
    <w:rsid w:val="001B2F05"/>
    <w:rsid w:val="001B329F"/>
    <w:rsid w:val="001B4234"/>
    <w:rsid w:val="001B4526"/>
    <w:rsid w:val="001B59CE"/>
    <w:rsid w:val="001B5FFC"/>
    <w:rsid w:val="001B7A84"/>
    <w:rsid w:val="001C08BF"/>
    <w:rsid w:val="001C0A53"/>
    <w:rsid w:val="001C2E18"/>
    <w:rsid w:val="001C405A"/>
    <w:rsid w:val="001C5CC2"/>
    <w:rsid w:val="001C7DE2"/>
    <w:rsid w:val="001D23D0"/>
    <w:rsid w:val="001D3A01"/>
    <w:rsid w:val="001D3EE1"/>
    <w:rsid w:val="001D6CF4"/>
    <w:rsid w:val="001E117C"/>
    <w:rsid w:val="001E12A4"/>
    <w:rsid w:val="001E54DE"/>
    <w:rsid w:val="001F1076"/>
    <w:rsid w:val="001F2F11"/>
    <w:rsid w:val="001F35AA"/>
    <w:rsid w:val="001F41EE"/>
    <w:rsid w:val="001F4643"/>
    <w:rsid w:val="00202605"/>
    <w:rsid w:val="0020371F"/>
    <w:rsid w:val="00206673"/>
    <w:rsid w:val="00210114"/>
    <w:rsid w:val="00210800"/>
    <w:rsid w:val="00210C9A"/>
    <w:rsid w:val="00210D42"/>
    <w:rsid w:val="002148F1"/>
    <w:rsid w:val="00216550"/>
    <w:rsid w:val="00216A56"/>
    <w:rsid w:val="00217006"/>
    <w:rsid w:val="00220B48"/>
    <w:rsid w:val="002220D7"/>
    <w:rsid w:val="00222A84"/>
    <w:rsid w:val="0022383A"/>
    <w:rsid w:val="002242CF"/>
    <w:rsid w:val="00224CDC"/>
    <w:rsid w:val="00225171"/>
    <w:rsid w:val="00226FD6"/>
    <w:rsid w:val="00227465"/>
    <w:rsid w:val="0023261E"/>
    <w:rsid w:val="002334CC"/>
    <w:rsid w:val="00233603"/>
    <w:rsid w:val="00233AC9"/>
    <w:rsid w:val="0023450D"/>
    <w:rsid w:val="002347ED"/>
    <w:rsid w:val="00235258"/>
    <w:rsid w:val="00237244"/>
    <w:rsid w:val="00240AAF"/>
    <w:rsid w:val="00240EE2"/>
    <w:rsid w:val="00244665"/>
    <w:rsid w:val="00246154"/>
    <w:rsid w:val="00246419"/>
    <w:rsid w:val="00246620"/>
    <w:rsid w:val="00251F81"/>
    <w:rsid w:val="002523FB"/>
    <w:rsid w:val="0025356C"/>
    <w:rsid w:val="00254196"/>
    <w:rsid w:val="002541F0"/>
    <w:rsid w:val="002544FF"/>
    <w:rsid w:val="00257544"/>
    <w:rsid w:val="00265022"/>
    <w:rsid w:val="0026515D"/>
    <w:rsid w:val="002653FB"/>
    <w:rsid w:val="00270508"/>
    <w:rsid w:val="00271BF8"/>
    <w:rsid w:val="0027372E"/>
    <w:rsid w:val="00275429"/>
    <w:rsid w:val="00276025"/>
    <w:rsid w:val="00277828"/>
    <w:rsid w:val="00277C41"/>
    <w:rsid w:val="00280C73"/>
    <w:rsid w:val="0028366F"/>
    <w:rsid w:val="00283844"/>
    <w:rsid w:val="00283E18"/>
    <w:rsid w:val="00284482"/>
    <w:rsid w:val="00287AE0"/>
    <w:rsid w:val="00292038"/>
    <w:rsid w:val="00293259"/>
    <w:rsid w:val="00293342"/>
    <w:rsid w:val="0029524C"/>
    <w:rsid w:val="0029693D"/>
    <w:rsid w:val="002A0113"/>
    <w:rsid w:val="002A0514"/>
    <w:rsid w:val="002A2F72"/>
    <w:rsid w:val="002A7D4B"/>
    <w:rsid w:val="002B44D0"/>
    <w:rsid w:val="002B53E7"/>
    <w:rsid w:val="002B5A96"/>
    <w:rsid w:val="002B719E"/>
    <w:rsid w:val="002B75CE"/>
    <w:rsid w:val="002C1B5B"/>
    <w:rsid w:val="002C2E26"/>
    <w:rsid w:val="002C465F"/>
    <w:rsid w:val="002C6DB8"/>
    <w:rsid w:val="002D0C22"/>
    <w:rsid w:val="002D1405"/>
    <w:rsid w:val="002D1E1A"/>
    <w:rsid w:val="002D2830"/>
    <w:rsid w:val="002D6270"/>
    <w:rsid w:val="002D75C8"/>
    <w:rsid w:val="002D79F7"/>
    <w:rsid w:val="002E084E"/>
    <w:rsid w:val="002E0E8A"/>
    <w:rsid w:val="002E21ED"/>
    <w:rsid w:val="002E536F"/>
    <w:rsid w:val="002E54A8"/>
    <w:rsid w:val="002E5F6E"/>
    <w:rsid w:val="002E5F82"/>
    <w:rsid w:val="002E6D8D"/>
    <w:rsid w:val="002E7D98"/>
    <w:rsid w:val="002F433B"/>
    <w:rsid w:val="002F7203"/>
    <w:rsid w:val="00300197"/>
    <w:rsid w:val="00300861"/>
    <w:rsid w:val="00302522"/>
    <w:rsid w:val="00303F92"/>
    <w:rsid w:val="0030462B"/>
    <w:rsid w:val="00305736"/>
    <w:rsid w:val="00305D18"/>
    <w:rsid w:val="00311A52"/>
    <w:rsid w:val="00311D69"/>
    <w:rsid w:val="00313AFA"/>
    <w:rsid w:val="0031461F"/>
    <w:rsid w:val="00315546"/>
    <w:rsid w:val="0031786D"/>
    <w:rsid w:val="00317F1C"/>
    <w:rsid w:val="00326D86"/>
    <w:rsid w:val="003273F7"/>
    <w:rsid w:val="00327485"/>
    <w:rsid w:val="0033105A"/>
    <w:rsid w:val="0033237C"/>
    <w:rsid w:val="00332DA4"/>
    <w:rsid w:val="00333419"/>
    <w:rsid w:val="00335154"/>
    <w:rsid w:val="0033572A"/>
    <w:rsid w:val="00335864"/>
    <w:rsid w:val="0033793F"/>
    <w:rsid w:val="0034134A"/>
    <w:rsid w:val="003435CE"/>
    <w:rsid w:val="003436C9"/>
    <w:rsid w:val="00347462"/>
    <w:rsid w:val="0034791A"/>
    <w:rsid w:val="00351078"/>
    <w:rsid w:val="00355EB0"/>
    <w:rsid w:val="00357DD6"/>
    <w:rsid w:val="00361477"/>
    <w:rsid w:val="0036179C"/>
    <w:rsid w:val="0036317E"/>
    <w:rsid w:val="00365034"/>
    <w:rsid w:val="00365FFD"/>
    <w:rsid w:val="003667BC"/>
    <w:rsid w:val="00370669"/>
    <w:rsid w:val="003706A2"/>
    <w:rsid w:val="00370C11"/>
    <w:rsid w:val="00371A4C"/>
    <w:rsid w:val="00372BA1"/>
    <w:rsid w:val="0037426A"/>
    <w:rsid w:val="00374282"/>
    <w:rsid w:val="003748DE"/>
    <w:rsid w:val="003753EB"/>
    <w:rsid w:val="00381872"/>
    <w:rsid w:val="003827D5"/>
    <w:rsid w:val="00382C0D"/>
    <w:rsid w:val="00383E08"/>
    <w:rsid w:val="003845DF"/>
    <w:rsid w:val="003852FC"/>
    <w:rsid w:val="00385463"/>
    <w:rsid w:val="003903B0"/>
    <w:rsid w:val="0039077E"/>
    <w:rsid w:val="00393FD1"/>
    <w:rsid w:val="00397C0C"/>
    <w:rsid w:val="003A2DA7"/>
    <w:rsid w:val="003A306F"/>
    <w:rsid w:val="003A7C4A"/>
    <w:rsid w:val="003B2964"/>
    <w:rsid w:val="003B3259"/>
    <w:rsid w:val="003B5E2A"/>
    <w:rsid w:val="003C0984"/>
    <w:rsid w:val="003C1DC2"/>
    <w:rsid w:val="003C2495"/>
    <w:rsid w:val="003C2502"/>
    <w:rsid w:val="003C2678"/>
    <w:rsid w:val="003C3EEE"/>
    <w:rsid w:val="003C49E2"/>
    <w:rsid w:val="003C79E3"/>
    <w:rsid w:val="003D1061"/>
    <w:rsid w:val="003D3131"/>
    <w:rsid w:val="003D45E2"/>
    <w:rsid w:val="003E0DAD"/>
    <w:rsid w:val="003E2E39"/>
    <w:rsid w:val="003E439E"/>
    <w:rsid w:val="003E5045"/>
    <w:rsid w:val="003E6A31"/>
    <w:rsid w:val="003E7FA0"/>
    <w:rsid w:val="003F10C2"/>
    <w:rsid w:val="003F23F7"/>
    <w:rsid w:val="003F2DFD"/>
    <w:rsid w:val="003F3D24"/>
    <w:rsid w:val="003F40EF"/>
    <w:rsid w:val="003F6087"/>
    <w:rsid w:val="00402AFD"/>
    <w:rsid w:val="00405F65"/>
    <w:rsid w:val="004064E6"/>
    <w:rsid w:val="0040670F"/>
    <w:rsid w:val="0040789A"/>
    <w:rsid w:val="00411300"/>
    <w:rsid w:val="004113CD"/>
    <w:rsid w:val="0041166F"/>
    <w:rsid w:val="00412BF2"/>
    <w:rsid w:val="00412DBC"/>
    <w:rsid w:val="00413814"/>
    <w:rsid w:val="0041415D"/>
    <w:rsid w:val="00417456"/>
    <w:rsid w:val="004175D6"/>
    <w:rsid w:val="00421BB1"/>
    <w:rsid w:val="00422002"/>
    <w:rsid w:val="00422764"/>
    <w:rsid w:val="00423114"/>
    <w:rsid w:val="00427803"/>
    <w:rsid w:val="004300D2"/>
    <w:rsid w:val="0043056A"/>
    <w:rsid w:val="004313D4"/>
    <w:rsid w:val="00432A1A"/>
    <w:rsid w:val="00433B03"/>
    <w:rsid w:val="00435B5E"/>
    <w:rsid w:val="00440EB1"/>
    <w:rsid w:val="00440F21"/>
    <w:rsid w:val="0044429A"/>
    <w:rsid w:val="0044515D"/>
    <w:rsid w:val="004452EC"/>
    <w:rsid w:val="00451B62"/>
    <w:rsid w:val="00451FD9"/>
    <w:rsid w:val="00452048"/>
    <w:rsid w:val="0045232B"/>
    <w:rsid w:val="00454C5C"/>
    <w:rsid w:val="0045776C"/>
    <w:rsid w:val="004577E1"/>
    <w:rsid w:val="004601F3"/>
    <w:rsid w:val="004617B5"/>
    <w:rsid w:val="00462711"/>
    <w:rsid w:val="00463372"/>
    <w:rsid w:val="00464658"/>
    <w:rsid w:val="00464A7E"/>
    <w:rsid w:val="00465594"/>
    <w:rsid w:val="004658D5"/>
    <w:rsid w:val="004658D9"/>
    <w:rsid w:val="00471467"/>
    <w:rsid w:val="00471653"/>
    <w:rsid w:val="0047187C"/>
    <w:rsid w:val="00480343"/>
    <w:rsid w:val="00483033"/>
    <w:rsid w:val="004833F3"/>
    <w:rsid w:val="00483FC2"/>
    <w:rsid w:val="00486BF4"/>
    <w:rsid w:val="00486CCF"/>
    <w:rsid w:val="00493BDE"/>
    <w:rsid w:val="0049492B"/>
    <w:rsid w:val="004961F6"/>
    <w:rsid w:val="004966A4"/>
    <w:rsid w:val="00496A2D"/>
    <w:rsid w:val="00497192"/>
    <w:rsid w:val="004A1E80"/>
    <w:rsid w:val="004A2167"/>
    <w:rsid w:val="004A2376"/>
    <w:rsid w:val="004A258D"/>
    <w:rsid w:val="004A344D"/>
    <w:rsid w:val="004A3A2E"/>
    <w:rsid w:val="004A6680"/>
    <w:rsid w:val="004B2C7E"/>
    <w:rsid w:val="004B6EFF"/>
    <w:rsid w:val="004B7881"/>
    <w:rsid w:val="004C01BA"/>
    <w:rsid w:val="004C1B50"/>
    <w:rsid w:val="004C2B75"/>
    <w:rsid w:val="004C2E0A"/>
    <w:rsid w:val="004C43A3"/>
    <w:rsid w:val="004C622C"/>
    <w:rsid w:val="004C6693"/>
    <w:rsid w:val="004C6B28"/>
    <w:rsid w:val="004C6B94"/>
    <w:rsid w:val="004C7423"/>
    <w:rsid w:val="004C7D3B"/>
    <w:rsid w:val="004C7F28"/>
    <w:rsid w:val="004D066B"/>
    <w:rsid w:val="004D0738"/>
    <w:rsid w:val="004D2347"/>
    <w:rsid w:val="004D23CE"/>
    <w:rsid w:val="004D305A"/>
    <w:rsid w:val="004D4ACC"/>
    <w:rsid w:val="004D792A"/>
    <w:rsid w:val="004E4C96"/>
    <w:rsid w:val="004E687D"/>
    <w:rsid w:val="004E6B5F"/>
    <w:rsid w:val="004F0C40"/>
    <w:rsid w:val="004F34C1"/>
    <w:rsid w:val="004F366A"/>
    <w:rsid w:val="004F4B0A"/>
    <w:rsid w:val="004F6F49"/>
    <w:rsid w:val="00501734"/>
    <w:rsid w:val="005031F7"/>
    <w:rsid w:val="0050325C"/>
    <w:rsid w:val="00505A34"/>
    <w:rsid w:val="00505D67"/>
    <w:rsid w:val="0050715A"/>
    <w:rsid w:val="0051159F"/>
    <w:rsid w:val="00512C6D"/>
    <w:rsid w:val="005145A7"/>
    <w:rsid w:val="00514D19"/>
    <w:rsid w:val="00515908"/>
    <w:rsid w:val="00517A25"/>
    <w:rsid w:val="00520698"/>
    <w:rsid w:val="005213EB"/>
    <w:rsid w:val="005226F0"/>
    <w:rsid w:val="00524DD7"/>
    <w:rsid w:val="005268FE"/>
    <w:rsid w:val="00526DD7"/>
    <w:rsid w:val="0053015E"/>
    <w:rsid w:val="00531161"/>
    <w:rsid w:val="00531BEE"/>
    <w:rsid w:val="00534A9D"/>
    <w:rsid w:val="00534E28"/>
    <w:rsid w:val="00535196"/>
    <w:rsid w:val="0053547C"/>
    <w:rsid w:val="00540844"/>
    <w:rsid w:val="00541177"/>
    <w:rsid w:val="005415E3"/>
    <w:rsid w:val="00542D93"/>
    <w:rsid w:val="00543BB6"/>
    <w:rsid w:val="00544BB1"/>
    <w:rsid w:val="00546372"/>
    <w:rsid w:val="00547A26"/>
    <w:rsid w:val="00551BEC"/>
    <w:rsid w:val="00555936"/>
    <w:rsid w:val="00555B03"/>
    <w:rsid w:val="005605AD"/>
    <w:rsid w:val="00563A6B"/>
    <w:rsid w:val="0056649A"/>
    <w:rsid w:val="0056694A"/>
    <w:rsid w:val="00567225"/>
    <w:rsid w:val="0057178C"/>
    <w:rsid w:val="00571DD1"/>
    <w:rsid w:val="005738EB"/>
    <w:rsid w:val="00576751"/>
    <w:rsid w:val="0058014D"/>
    <w:rsid w:val="00582FEB"/>
    <w:rsid w:val="005845EE"/>
    <w:rsid w:val="00584D27"/>
    <w:rsid w:val="005858C6"/>
    <w:rsid w:val="0058653E"/>
    <w:rsid w:val="00590CE5"/>
    <w:rsid w:val="00593A3F"/>
    <w:rsid w:val="00594677"/>
    <w:rsid w:val="005946D9"/>
    <w:rsid w:val="00595200"/>
    <w:rsid w:val="005952D0"/>
    <w:rsid w:val="00595EF1"/>
    <w:rsid w:val="00597E02"/>
    <w:rsid w:val="005A10FD"/>
    <w:rsid w:val="005A2FD0"/>
    <w:rsid w:val="005A3C2E"/>
    <w:rsid w:val="005A4832"/>
    <w:rsid w:val="005A4ECB"/>
    <w:rsid w:val="005A5A66"/>
    <w:rsid w:val="005A73F7"/>
    <w:rsid w:val="005B16DC"/>
    <w:rsid w:val="005B4B06"/>
    <w:rsid w:val="005C28AD"/>
    <w:rsid w:val="005C3979"/>
    <w:rsid w:val="005C4E60"/>
    <w:rsid w:val="005C528B"/>
    <w:rsid w:val="005C5927"/>
    <w:rsid w:val="005C64DC"/>
    <w:rsid w:val="005C6F5D"/>
    <w:rsid w:val="005C7CC2"/>
    <w:rsid w:val="005C7CD8"/>
    <w:rsid w:val="005D0E6A"/>
    <w:rsid w:val="005D1A0A"/>
    <w:rsid w:val="005D370A"/>
    <w:rsid w:val="005D3F75"/>
    <w:rsid w:val="005D52DA"/>
    <w:rsid w:val="005E2975"/>
    <w:rsid w:val="005E3F8C"/>
    <w:rsid w:val="005E655A"/>
    <w:rsid w:val="005E6B62"/>
    <w:rsid w:val="005E7F43"/>
    <w:rsid w:val="005F09FA"/>
    <w:rsid w:val="005F0A8A"/>
    <w:rsid w:val="005F0FF1"/>
    <w:rsid w:val="005F1F32"/>
    <w:rsid w:val="005F309D"/>
    <w:rsid w:val="005F45E3"/>
    <w:rsid w:val="005F6C6B"/>
    <w:rsid w:val="00600C57"/>
    <w:rsid w:val="006023E9"/>
    <w:rsid w:val="00602A19"/>
    <w:rsid w:val="00603467"/>
    <w:rsid w:val="0060486D"/>
    <w:rsid w:val="00605131"/>
    <w:rsid w:val="006062B1"/>
    <w:rsid w:val="006133DF"/>
    <w:rsid w:val="0061396F"/>
    <w:rsid w:val="00613F56"/>
    <w:rsid w:val="006206B1"/>
    <w:rsid w:val="00622EF0"/>
    <w:rsid w:val="00623ACE"/>
    <w:rsid w:val="00625DEC"/>
    <w:rsid w:val="00627A59"/>
    <w:rsid w:val="00630A9F"/>
    <w:rsid w:val="00630D14"/>
    <w:rsid w:val="00631110"/>
    <w:rsid w:val="006345C6"/>
    <w:rsid w:val="00634B54"/>
    <w:rsid w:val="00635E11"/>
    <w:rsid w:val="00636972"/>
    <w:rsid w:val="00636E0F"/>
    <w:rsid w:val="00640102"/>
    <w:rsid w:val="006414A5"/>
    <w:rsid w:val="00641C69"/>
    <w:rsid w:val="00643966"/>
    <w:rsid w:val="00646268"/>
    <w:rsid w:val="006500CF"/>
    <w:rsid w:val="00651A5D"/>
    <w:rsid w:val="00652102"/>
    <w:rsid w:val="00655488"/>
    <w:rsid w:val="00656F7D"/>
    <w:rsid w:val="00657575"/>
    <w:rsid w:val="00660BEB"/>
    <w:rsid w:val="00660C6E"/>
    <w:rsid w:val="00660F5E"/>
    <w:rsid w:val="006634C2"/>
    <w:rsid w:val="00663934"/>
    <w:rsid w:val="00663A19"/>
    <w:rsid w:val="0066527C"/>
    <w:rsid w:val="0066705A"/>
    <w:rsid w:val="00670964"/>
    <w:rsid w:val="00670D06"/>
    <w:rsid w:val="00670D53"/>
    <w:rsid w:val="006733A1"/>
    <w:rsid w:val="00673FCA"/>
    <w:rsid w:val="00675052"/>
    <w:rsid w:val="00681DCB"/>
    <w:rsid w:val="00683AFE"/>
    <w:rsid w:val="00683C15"/>
    <w:rsid w:val="00686534"/>
    <w:rsid w:val="00690965"/>
    <w:rsid w:val="00690A60"/>
    <w:rsid w:val="006914B8"/>
    <w:rsid w:val="00695779"/>
    <w:rsid w:val="006963D0"/>
    <w:rsid w:val="00697F32"/>
    <w:rsid w:val="006A05F6"/>
    <w:rsid w:val="006A464F"/>
    <w:rsid w:val="006A47CE"/>
    <w:rsid w:val="006A6E15"/>
    <w:rsid w:val="006B0698"/>
    <w:rsid w:val="006B4763"/>
    <w:rsid w:val="006B52F3"/>
    <w:rsid w:val="006B54C5"/>
    <w:rsid w:val="006B672D"/>
    <w:rsid w:val="006B71D0"/>
    <w:rsid w:val="006B7A0D"/>
    <w:rsid w:val="006C3189"/>
    <w:rsid w:val="006C51F4"/>
    <w:rsid w:val="006C5AEB"/>
    <w:rsid w:val="006C5FF9"/>
    <w:rsid w:val="006D05C4"/>
    <w:rsid w:val="006D2BE5"/>
    <w:rsid w:val="006D389C"/>
    <w:rsid w:val="006D4E53"/>
    <w:rsid w:val="006D5453"/>
    <w:rsid w:val="006D574C"/>
    <w:rsid w:val="006D659F"/>
    <w:rsid w:val="006D67F5"/>
    <w:rsid w:val="006D6B6C"/>
    <w:rsid w:val="006D7903"/>
    <w:rsid w:val="006E0638"/>
    <w:rsid w:val="006E1FCD"/>
    <w:rsid w:val="006E33C6"/>
    <w:rsid w:val="006E4BD7"/>
    <w:rsid w:val="006E4E03"/>
    <w:rsid w:val="006E6EBF"/>
    <w:rsid w:val="006E77F1"/>
    <w:rsid w:val="006F114E"/>
    <w:rsid w:val="006F24FF"/>
    <w:rsid w:val="006F3089"/>
    <w:rsid w:val="006F3BAB"/>
    <w:rsid w:val="006F4D06"/>
    <w:rsid w:val="006F6097"/>
    <w:rsid w:val="0070237E"/>
    <w:rsid w:val="00705BC6"/>
    <w:rsid w:val="00705C21"/>
    <w:rsid w:val="0071108D"/>
    <w:rsid w:val="0071288B"/>
    <w:rsid w:val="00713109"/>
    <w:rsid w:val="007150C8"/>
    <w:rsid w:val="00715FF4"/>
    <w:rsid w:val="00717680"/>
    <w:rsid w:val="00721241"/>
    <w:rsid w:val="00722E27"/>
    <w:rsid w:val="00723E8E"/>
    <w:rsid w:val="0072673D"/>
    <w:rsid w:val="00726A15"/>
    <w:rsid w:val="00727967"/>
    <w:rsid w:val="00730F22"/>
    <w:rsid w:val="00731459"/>
    <w:rsid w:val="00731CA9"/>
    <w:rsid w:val="0073202F"/>
    <w:rsid w:val="00737A13"/>
    <w:rsid w:val="00740982"/>
    <w:rsid w:val="00743265"/>
    <w:rsid w:val="007447BB"/>
    <w:rsid w:val="00745B28"/>
    <w:rsid w:val="00745E38"/>
    <w:rsid w:val="007464A3"/>
    <w:rsid w:val="0075054B"/>
    <w:rsid w:val="0075477E"/>
    <w:rsid w:val="007552F5"/>
    <w:rsid w:val="00760B4E"/>
    <w:rsid w:val="007614BA"/>
    <w:rsid w:val="007638DF"/>
    <w:rsid w:val="00763C7D"/>
    <w:rsid w:val="00765349"/>
    <w:rsid w:val="007668B0"/>
    <w:rsid w:val="0076692B"/>
    <w:rsid w:val="007703AA"/>
    <w:rsid w:val="0077164A"/>
    <w:rsid w:val="00772B49"/>
    <w:rsid w:val="007736F1"/>
    <w:rsid w:val="00774CEA"/>
    <w:rsid w:val="00774FF0"/>
    <w:rsid w:val="0077631C"/>
    <w:rsid w:val="007907D9"/>
    <w:rsid w:val="00793005"/>
    <w:rsid w:val="0079470B"/>
    <w:rsid w:val="0079566B"/>
    <w:rsid w:val="007959C6"/>
    <w:rsid w:val="00795F21"/>
    <w:rsid w:val="007964B0"/>
    <w:rsid w:val="00797A97"/>
    <w:rsid w:val="007A00DA"/>
    <w:rsid w:val="007A0288"/>
    <w:rsid w:val="007A2A1E"/>
    <w:rsid w:val="007A2D8B"/>
    <w:rsid w:val="007A43D3"/>
    <w:rsid w:val="007A4A73"/>
    <w:rsid w:val="007A4B52"/>
    <w:rsid w:val="007B4BC6"/>
    <w:rsid w:val="007B5C69"/>
    <w:rsid w:val="007B7D8C"/>
    <w:rsid w:val="007C27A6"/>
    <w:rsid w:val="007C3D58"/>
    <w:rsid w:val="007C4A54"/>
    <w:rsid w:val="007D1952"/>
    <w:rsid w:val="007D1DA5"/>
    <w:rsid w:val="007D2730"/>
    <w:rsid w:val="007D4D04"/>
    <w:rsid w:val="007D5114"/>
    <w:rsid w:val="007D7265"/>
    <w:rsid w:val="007E1193"/>
    <w:rsid w:val="007E3C73"/>
    <w:rsid w:val="007E462D"/>
    <w:rsid w:val="007E4EC9"/>
    <w:rsid w:val="007E5665"/>
    <w:rsid w:val="007E59E4"/>
    <w:rsid w:val="007E6585"/>
    <w:rsid w:val="007E7F1E"/>
    <w:rsid w:val="007F00AE"/>
    <w:rsid w:val="007F0473"/>
    <w:rsid w:val="007F0E4C"/>
    <w:rsid w:val="007F22E1"/>
    <w:rsid w:val="007F470A"/>
    <w:rsid w:val="007F62A6"/>
    <w:rsid w:val="007F798D"/>
    <w:rsid w:val="007F7AC0"/>
    <w:rsid w:val="007F7FFA"/>
    <w:rsid w:val="00801C78"/>
    <w:rsid w:val="008021CF"/>
    <w:rsid w:val="008025DB"/>
    <w:rsid w:val="00803D46"/>
    <w:rsid w:val="00805B0E"/>
    <w:rsid w:val="00805E6A"/>
    <w:rsid w:val="00805FED"/>
    <w:rsid w:val="008073DE"/>
    <w:rsid w:val="00807483"/>
    <w:rsid w:val="008112B6"/>
    <w:rsid w:val="00811739"/>
    <w:rsid w:val="00812573"/>
    <w:rsid w:val="00813C99"/>
    <w:rsid w:val="008156F9"/>
    <w:rsid w:val="00816580"/>
    <w:rsid w:val="0082055B"/>
    <w:rsid w:val="00820E99"/>
    <w:rsid w:val="00822FAD"/>
    <w:rsid w:val="00823146"/>
    <w:rsid w:val="00823C5F"/>
    <w:rsid w:val="00825DB6"/>
    <w:rsid w:val="00826274"/>
    <w:rsid w:val="00826288"/>
    <w:rsid w:val="00826B70"/>
    <w:rsid w:val="0083286E"/>
    <w:rsid w:val="00833C34"/>
    <w:rsid w:val="00834182"/>
    <w:rsid w:val="008348BD"/>
    <w:rsid w:val="00835CDB"/>
    <w:rsid w:val="00840949"/>
    <w:rsid w:val="00840F5C"/>
    <w:rsid w:val="00842BBB"/>
    <w:rsid w:val="0084521A"/>
    <w:rsid w:val="00845DB8"/>
    <w:rsid w:val="00846CCD"/>
    <w:rsid w:val="008475AC"/>
    <w:rsid w:val="00847DEA"/>
    <w:rsid w:val="00850871"/>
    <w:rsid w:val="00853953"/>
    <w:rsid w:val="00854A67"/>
    <w:rsid w:val="00855983"/>
    <w:rsid w:val="00855BF7"/>
    <w:rsid w:val="008565D7"/>
    <w:rsid w:val="00856657"/>
    <w:rsid w:val="00860245"/>
    <w:rsid w:val="0086055B"/>
    <w:rsid w:val="0086473B"/>
    <w:rsid w:val="00864D5B"/>
    <w:rsid w:val="00874465"/>
    <w:rsid w:val="00875DBC"/>
    <w:rsid w:val="0087637F"/>
    <w:rsid w:val="008774C8"/>
    <w:rsid w:val="00877B10"/>
    <w:rsid w:val="00880641"/>
    <w:rsid w:val="008829F3"/>
    <w:rsid w:val="00884B9B"/>
    <w:rsid w:val="00885BB3"/>
    <w:rsid w:val="00885ED7"/>
    <w:rsid w:val="008875FA"/>
    <w:rsid w:val="0089000D"/>
    <w:rsid w:val="00890913"/>
    <w:rsid w:val="00890EB0"/>
    <w:rsid w:val="00896250"/>
    <w:rsid w:val="008965A1"/>
    <w:rsid w:val="008A178E"/>
    <w:rsid w:val="008A2C6E"/>
    <w:rsid w:val="008A36E1"/>
    <w:rsid w:val="008A47C2"/>
    <w:rsid w:val="008A6FC9"/>
    <w:rsid w:val="008A7627"/>
    <w:rsid w:val="008B0539"/>
    <w:rsid w:val="008B075B"/>
    <w:rsid w:val="008B17F2"/>
    <w:rsid w:val="008B1CEE"/>
    <w:rsid w:val="008C0322"/>
    <w:rsid w:val="008C0915"/>
    <w:rsid w:val="008C46D3"/>
    <w:rsid w:val="008C4FCD"/>
    <w:rsid w:val="008C507B"/>
    <w:rsid w:val="008C5BE3"/>
    <w:rsid w:val="008C63F5"/>
    <w:rsid w:val="008C67C0"/>
    <w:rsid w:val="008C75BF"/>
    <w:rsid w:val="008D073A"/>
    <w:rsid w:val="008D080A"/>
    <w:rsid w:val="008D12EA"/>
    <w:rsid w:val="008D174A"/>
    <w:rsid w:val="008D1DD0"/>
    <w:rsid w:val="008D53E9"/>
    <w:rsid w:val="008D7801"/>
    <w:rsid w:val="008D7FB0"/>
    <w:rsid w:val="008E0CD8"/>
    <w:rsid w:val="008E1B3C"/>
    <w:rsid w:val="008E2160"/>
    <w:rsid w:val="008E2799"/>
    <w:rsid w:val="008E3D47"/>
    <w:rsid w:val="008E3DF4"/>
    <w:rsid w:val="008E4348"/>
    <w:rsid w:val="008E4E1F"/>
    <w:rsid w:val="008F0F36"/>
    <w:rsid w:val="008F151E"/>
    <w:rsid w:val="008F163D"/>
    <w:rsid w:val="008F1A36"/>
    <w:rsid w:val="008F73AB"/>
    <w:rsid w:val="008F7845"/>
    <w:rsid w:val="00900208"/>
    <w:rsid w:val="0090212D"/>
    <w:rsid w:val="00902228"/>
    <w:rsid w:val="00903587"/>
    <w:rsid w:val="00910320"/>
    <w:rsid w:val="009127AA"/>
    <w:rsid w:val="00912B0C"/>
    <w:rsid w:val="009133D3"/>
    <w:rsid w:val="0091390B"/>
    <w:rsid w:val="00913F85"/>
    <w:rsid w:val="009227DC"/>
    <w:rsid w:val="00923BEE"/>
    <w:rsid w:val="00924ABD"/>
    <w:rsid w:val="00924CD2"/>
    <w:rsid w:val="009250D7"/>
    <w:rsid w:val="009272DD"/>
    <w:rsid w:val="00927437"/>
    <w:rsid w:val="00932049"/>
    <w:rsid w:val="009328CF"/>
    <w:rsid w:val="00934172"/>
    <w:rsid w:val="00934173"/>
    <w:rsid w:val="00934FDA"/>
    <w:rsid w:val="00935403"/>
    <w:rsid w:val="009359B4"/>
    <w:rsid w:val="00936470"/>
    <w:rsid w:val="00936ABB"/>
    <w:rsid w:val="009400EF"/>
    <w:rsid w:val="0094152F"/>
    <w:rsid w:val="009424FD"/>
    <w:rsid w:val="0094252F"/>
    <w:rsid w:val="009452EE"/>
    <w:rsid w:val="0095010C"/>
    <w:rsid w:val="00950855"/>
    <w:rsid w:val="00950C07"/>
    <w:rsid w:val="00955656"/>
    <w:rsid w:val="00957250"/>
    <w:rsid w:val="00957901"/>
    <w:rsid w:val="009605F3"/>
    <w:rsid w:val="00965597"/>
    <w:rsid w:val="009658B0"/>
    <w:rsid w:val="0096602D"/>
    <w:rsid w:val="00967689"/>
    <w:rsid w:val="00970FC3"/>
    <w:rsid w:val="00973717"/>
    <w:rsid w:val="0097409E"/>
    <w:rsid w:val="00974C5E"/>
    <w:rsid w:val="00974E1B"/>
    <w:rsid w:val="009750F4"/>
    <w:rsid w:val="009752E3"/>
    <w:rsid w:val="00975AB3"/>
    <w:rsid w:val="00975E03"/>
    <w:rsid w:val="0097674B"/>
    <w:rsid w:val="00977C81"/>
    <w:rsid w:val="00984C1D"/>
    <w:rsid w:val="009850BC"/>
    <w:rsid w:val="009851C9"/>
    <w:rsid w:val="00986E21"/>
    <w:rsid w:val="0099038B"/>
    <w:rsid w:val="00993B3E"/>
    <w:rsid w:val="009959F5"/>
    <w:rsid w:val="009A0474"/>
    <w:rsid w:val="009A1EDD"/>
    <w:rsid w:val="009A2FA7"/>
    <w:rsid w:val="009A44FC"/>
    <w:rsid w:val="009A6BB4"/>
    <w:rsid w:val="009B1815"/>
    <w:rsid w:val="009B5069"/>
    <w:rsid w:val="009B6479"/>
    <w:rsid w:val="009B65F9"/>
    <w:rsid w:val="009C0792"/>
    <w:rsid w:val="009C1B9A"/>
    <w:rsid w:val="009C3718"/>
    <w:rsid w:val="009C619A"/>
    <w:rsid w:val="009D0EE5"/>
    <w:rsid w:val="009D3A9B"/>
    <w:rsid w:val="009D5A1C"/>
    <w:rsid w:val="009D672A"/>
    <w:rsid w:val="009D6A58"/>
    <w:rsid w:val="009D7A38"/>
    <w:rsid w:val="009E1B28"/>
    <w:rsid w:val="009E1F46"/>
    <w:rsid w:val="009E4678"/>
    <w:rsid w:val="009E49CC"/>
    <w:rsid w:val="009E5791"/>
    <w:rsid w:val="009E5F24"/>
    <w:rsid w:val="009E7236"/>
    <w:rsid w:val="009F0915"/>
    <w:rsid w:val="009F3FB9"/>
    <w:rsid w:val="00A003F0"/>
    <w:rsid w:val="00A0076C"/>
    <w:rsid w:val="00A024E4"/>
    <w:rsid w:val="00A02D35"/>
    <w:rsid w:val="00A02F01"/>
    <w:rsid w:val="00A03A56"/>
    <w:rsid w:val="00A06192"/>
    <w:rsid w:val="00A10416"/>
    <w:rsid w:val="00A104D9"/>
    <w:rsid w:val="00A11C2C"/>
    <w:rsid w:val="00A12869"/>
    <w:rsid w:val="00A15DF2"/>
    <w:rsid w:val="00A16F7E"/>
    <w:rsid w:val="00A17D99"/>
    <w:rsid w:val="00A20066"/>
    <w:rsid w:val="00A202CF"/>
    <w:rsid w:val="00A20F3C"/>
    <w:rsid w:val="00A227C5"/>
    <w:rsid w:val="00A24F31"/>
    <w:rsid w:val="00A27219"/>
    <w:rsid w:val="00A33787"/>
    <w:rsid w:val="00A34A44"/>
    <w:rsid w:val="00A36CCA"/>
    <w:rsid w:val="00A374D7"/>
    <w:rsid w:val="00A43858"/>
    <w:rsid w:val="00A45568"/>
    <w:rsid w:val="00A456F3"/>
    <w:rsid w:val="00A47101"/>
    <w:rsid w:val="00A47B1D"/>
    <w:rsid w:val="00A51161"/>
    <w:rsid w:val="00A51F9F"/>
    <w:rsid w:val="00A52DFA"/>
    <w:rsid w:val="00A55FB3"/>
    <w:rsid w:val="00A5630B"/>
    <w:rsid w:val="00A57214"/>
    <w:rsid w:val="00A5753A"/>
    <w:rsid w:val="00A60209"/>
    <w:rsid w:val="00A60574"/>
    <w:rsid w:val="00A614BB"/>
    <w:rsid w:val="00A657A5"/>
    <w:rsid w:val="00A66E5F"/>
    <w:rsid w:val="00A67CA6"/>
    <w:rsid w:val="00A70CF7"/>
    <w:rsid w:val="00A71492"/>
    <w:rsid w:val="00A729D3"/>
    <w:rsid w:val="00A741B3"/>
    <w:rsid w:val="00A7641C"/>
    <w:rsid w:val="00A76F76"/>
    <w:rsid w:val="00A77BC0"/>
    <w:rsid w:val="00A77F8B"/>
    <w:rsid w:val="00A80EF1"/>
    <w:rsid w:val="00A833F6"/>
    <w:rsid w:val="00A8449B"/>
    <w:rsid w:val="00A850C7"/>
    <w:rsid w:val="00A85D65"/>
    <w:rsid w:val="00A869A0"/>
    <w:rsid w:val="00A87329"/>
    <w:rsid w:val="00A87E1F"/>
    <w:rsid w:val="00A9292A"/>
    <w:rsid w:val="00A9554B"/>
    <w:rsid w:val="00A95C37"/>
    <w:rsid w:val="00A966CA"/>
    <w:rsid w:val="00A96915"/>
    <w:rsid w:val="00AA176B"/>
    <w:rsid w:val="00AA3729"/>
    <w:rsid w:val="00AA3972"/>
    <w:rsid w:val="00AA3A76"/>
    <w:rsid w:val="00AA7C46"/>
    <w:rsid w:val="00AB0E98"/>
    <w:rsid w:val="00AB2620"/>
    <w:rsid w:val="00AC0420"/>
    <w:rsid w:val="00AC0483"/>
    <w:rsid w:val="00AC0674"/>
    <w:rsid w:val="00AC0C85"/>
    <w:rsid w:val="00AC195C"/>
    <w:rsid w:val="00AC3AE3"/>
    <w:rsid w:val="00AC502D"/>
    <w:rsid w:val="00AC5736"/>
    <w:rsid w:val="00AC62C1"/>
    <w:rsid w:val="00AC729B"/>
    <w:rsid w:val="00AC76D8"/>
    <w:rsid w:val="00AD0665"/>
    <w:rsid w:val="00AD2684"/>
    <w:rsid w:val="00AD4097"/>
    <w:rsid w:val="00AE0557"/>
    <w:rsid w:val="00AE0907"/>
    <w:rsid w:val="00AE2504"/>
    <w:rsid w:val="00AE31F3"/>
    <w:rsid w:val="00AE4891"/>
    <w:rsid w:val="00AE53D9"/>
    <w:rsid w:val="00AE5B8D"/>
    <w:rsid w:val="00AE6B7D"/>
    <w:rsid w:val="00AE727C"/>
    <w:rsid w:val="00AF027A"/>
    <w:rsid w:val="00AF101B"/>
    <w:rsid w:val="00AF65E0"/>
    <w:rsid w:val="00B01530"/>
    <w:rsid w:val="00B01BCF"/>
    <w:rsid w:val="00B01ECD"/>
    <w:rsid w:val="00B02A5E"/>
    <w:rsid w:val="00B05FE9"/>
    <w:rsid w:val="00B06A00"/>
    <w:rsid w:val="00B074C8"/>
    <w:rsid w:val="00B07E44"/>
    <w:rsid w:val="00B104BE"/>
    <w:rsid w:val="00B10A83"/>
    <w:rsid w:val="00B10D97"/>
    <w:rsid w:val="00B11018"/>
    <w:rsid w:val="00B1110E"/>
    <w:rsid w:val="00B123A3"/>
    <w:rsid w:val="00B137A6"/>
    <w:rsid w:val="00B1791A"/>
    <w:rsid w:val="00B2053E"/>
    <w:rsid w:val="00B22D9C"/>
    <w:rsid w:val="00B23D2B"/>
    <w:rsid w:val="00B2415D"/>
    <w:rsid w:val="00B242F0"/>
    <w:rsid w:val="00B25F04"/>
    <w:rsid w:val="00B26CEE"/>
    <w:rsid w:val="00B2777C"/>
    <w:rsid w:val="00B30405"/>
    <w:rsid w:val="00B310E8"/>
    <w:rsid w:val="00B3345C"/>
    <w:rsid w:val="00B334D3"/>
    <w:rsid w:val="00B33D97"/>
    <w:rsid w:val="00B367C4"/>
    <w:rsid w:val="00B3690F"/>
    <w:rsid w:val="00B40001"/>
    <w:rsid w:val="00B4580E"/>
    <w:rsid w:val="00B4703F"/>
    <w:rsid w:val="00B513B6"/>
    <w:rsid w:val="00B54E5A"/>
    <w:rsid w:val="00B556B2"/>
    <w:rsid w:val="00B5691A"/>
    <w:rsid w:val="00B5766A"/>
    <w:rsid w:val="00B62606"/>
    <w:rsid w:val="00B64D72"/>
    <w:rsid w:val="00B65CB9"/>
    <w:rsid w:val="00B73E93"/>
    <w:rsid w:val="00B76817"/>
    <w:rsid w:val="00B76E09"/>
    <w:rsid w:val="00B8026A"/>
    <w:rsid w:val="00B803F6"/>
    <w:rsid w:val="00B8077F"/>
    <w:rsid w:val="00B82DEA"/>
    <w:rsid w:val="00B82E65"/>
    <w:rsid w:val="00B84ED1"/>
    <w:rsid w:val="00B8539E"/>
    <w:rsid w:val="00B875EC"/>
    <w:rsid w:val="00B87C7B"/>
    <w:rsid w:val="00B91BF8"/>
    <w:rsid w:val="00B93CEA"/>
    <w:rsid w:val="00B9434C"/>
    <w:rsid w:val="00B953A2"/>
    <w:rsid w:val="00B97F68"/>
    <w:rsid w:val="00BA2F94"/>
    <w:rsid w:val="00BA338A"/>
    <w:rsid w:val="00BA3CBC"/>
    <w:rsid w:val="00BA42EC"/>
    <w:rsid w:val="00BA473D"/>
    <w:rsid w:val="00BA5E3E"/>
    <w:rsid w:val="00BB3C60"/>
    <w:rsid w:val="00BB515F"/>
    <w:rsid w:val="00BB5E11"/>
    <w:rsid w:val="00BB6A24"/>
    <w:rsid w:val="00BB70B6"/>
    <w:rsid w:val="00BC130A"/>
    <w:rsid w:val="00BC1E3F"/>
    <w:rsid w:val="00BC3140"/>
    <w:rsid w:val="00BC4AB4"/>
    <w:rsid w:val="00BC6712"/>
    <w:rsid w:val="00BC6966"/>
    <w:rsid w:val="00BC76B4"/>
    <w:rsid w:val="00BD0EB8"/>
    <w:rsid w:val="00BD323C"/>
    <w:rsid w:val="00BD333D"/>
    <w:rsid w:val="00BD6B71"/>
    <w:rsid w:val="00BD6ED7"/>
    <w:rsid w:val="00BD74B6"/>
    <w:rsid w:val="00BD75F7"/>
    <w:rsid w:val="00BE1A46"/>
    <w:rsid w:val="00BE1F49"/>
    <w:rsid w:val="00BE2D25"/>
    <w:rsid w:val="00BE2E40"/>
    <w:rsid w:val="00BE37D2"/>
    <w:rsid w:val="00BE3C61"/>
    <w:rsid w:val="00BE72F2"/>
    <w:rsid w:val="00BE7C39"/>
    <w:rsid w:val="00BF12BB"/>
    <w:rsid w:val="00BF15A9"/>
    <w:rsid w:val="00BF3A04"/>
    <w:rsid w:val="00BF529C"/>
    <w:rsid w:val="00BF5387"/>
    <w:rsid w:val="00BF59A6"/>
    <w:rsid w:val="00BF66BC"/>
    <w:rsid w:val="00BF6F36"/>
    <w:rsid w:val="00C02312"/>
    <w:rsid w:val="00C02707"/>
    <w:rsid w:val="00C04382"/>
    <w:rsid w:val="00C0653E"/>
    <w:rsid w:val="00C10BD6"/>
    <w:rsid w:val="00C10EB1"/>
    <w:rsid w:val="00C1208D"/>
    <w:rsid w:val="00C12909"/>
    <w:rsid w:val="00C134AD"/>
    <w:rsid w:val="00C170D3"/>
    <w:rsid w:val="00C17108"/>
    <w:rsid w:val="00C17227"/>
    <w:rsid w:val="00C203D2"/>
    <w:rsid w:val="00C23625"/>
    <w:rsid w:val="00C240B6"/>
    <w:rsid w:val="00C269E0"/>
    <w:rsid w:val="00C27B81"/>
    <w:rsid w:val="00C30C0B"/>
    <w:rsid w:val="00C30C41"/>
    <w:rsid w:val="00C310F3"/>
    <w:rsid w:val="00C35468"/>
    <w:rsid w:val="00C35891"/>
    <w:rsid w:val="00C3742E"/>
    <w:rsid w:val="00C4391C"/>
    <w:rsid w:val="00C44358"/>
    <w:rsid w:val="00C45ADE"/>
    <w:rsid w:val="00C46BB1"/>
    <w:rsid w:val="00C47198"/>
    <w:rsid w:val="00C50B2C"/>
    <w:rsid w:val="00C54523"/>
    <w:rsid w:val="00C56E14"/>
    <w:rsid w:val="00C6206C"/>
    <w:rsid w:val="00C6447F"/>
    <w:rsid w:val="00C6773A"/>
    <w:rsid w:val="00C7086F"/>
    <w:rsid w:val="00C720D2"/>
    <w:rsid w:val="00C724AD"/>
    <w:rsid w:val="00C72A7A"/>
    <w:rsid w:val="00C761ED"/>
    <w:rsid w:val="00C77A1E"/>
    <w:rsid w:val="00C77DF3"/>
    <w:rsid w:val="00C81F01"/>
    <w:rsid w:val="00C87F06"/>
    <w:rsid w:val="00C926BA"/>
    <w:rsid w:val="00C92F45"/>
    <w:rsid w:val="00C93345"/>
    <w:rsid w:val="00C95966"/>
    <w:rsid w:val="00C96D6C"/>
    <w:rsid w:val="00C97A43"/>
    <w:rsid w:val="00CA17A7"/>
    <w:rsid w:val="00CA222F"/>
    <w:rsid w:val="00CA2980"/>
    <w:rsid w:val="00CA2A2A"/>
    <w:rsid w:val="00CA2D6E"/>
    <w:rsid w:val="00CA4A00"/>
    <w:rsid w:val="00CA5EAB"/>
    <w:rsid w:val="00CA63F1"/>
    <w:rsid w:val="00CA6AD0"/>
    <w:rsid w:val="00CA70C9"/>
    <w:rsid w:val="00CC043E"/>
    <w:rsid w:val="00CC1D11"/>
    <w:rsid w:val="00CC2B85"/>
    <w:rsid w:val="00CD13F3"/>
    <w:rsid w:val="00CD1944"/>
    <w:rsid w:val="00CD348F"/>
    <w:rsid w:val="00CD5971"/>
    <w:rsid w:val="00CD5DCC"/>
    <w:rsid w:val="00CD6A58"/>
    <w:rsid w:val="00CD6B5A"/>
    <w:rsid w:val="00CD7B57"/>
    <w:rsid w:val="00CE2851"/>
    <w:rsid w:val="00CE5E7F"/>
    <w:rsid w:val="00CE68E8"/>
    <w:rsid w:val="00CE78D9"/>
    <w:rsid w:val="00CE7953"/>
    <w:rsid w:val="00CF04A7"/>
    <w:rsid w:val="00CF0808"/>
    <w:rsid w:val="00CF1ECA"/>
    <w:rsid w:val="00CF3436"/>
    <w:rsid w:val="00CF35B2"/>
    <w:rsid w:val="00CF413B"/>
    <w:rsid w:val="00CF5B77"/>
    <w:rsid w:val="00CF5B9B"/>
    <w:rsid w:val="00CF6E58"/>
    <w:rsid w:val="00D02565"/>
    <w:rsid w:val="00D026AC"/>
    <w:rsid w:val="00D077D2"/>
    <w:rsid w:val="00D07C82"/>
    <w:rsid w:val="00D10563"/>
    <w:rsid w:val="00D11195"/>
    <w:rsid w:val="00D11649"/>
    <w:rsid w:val="00D11B46"/>
    <w:rsid w:val="00D12871"/>
    <w:rsid w:val="00D12BD6"/>
    <w:rsid w:val="00D12C96"/>
    <w:rsid w:val="00D12F22"/>
    <w:rsid w:val="00D141FC"/>
    <w:rsid w:val="00D149B4"/>
    <w:rsid w:val="00D211BF"/>
    <w:rsid w:val="00D2178E"/>
    <w:rsid w:val="00D21C66"/>
    <w:rsid w:val="00D2438E"/>
    <w:rsid w:val="00D24C0D"/>
    <w:rsid w:val="00D30A66"/>
    <w:rsid w:val="00D30D62"/>
    <w:rsid w:val="00D3304B"/>
    <w:rsid w:val="00D33C56"/>
    <w:rsid w:val="00D34E21"/>
    <w:rsid w:val="00D35D92"/>
    <w:rsid w:val="00D4188F"/>
    <w:rsid w:val="00D42235"/>
    <w:rsid w:val="00D42D44"/>
    <w:rsid w:val="00D45016"/>
    <w:rsid w:val="00D45299"/>
    <w:rsid w:val="00D4570D"/>
    <w:rsid w:val="00D4771D"/>
    <w:rsid w:val="00D47F77"/>
    <w:rsid w:val="00D52AD2"/>
    <w:rsid w:val="00D55D41"/>
    <w:rsid w:val="00D6159B"/>
    <w:rsid w:val="00D620D4"/>
    <w:rsid w:val="00D646DF"/>
    <w:rsid w:val="00D65937"/>
    <w:rsid w:val="00D67D0B"/>
    <w:rsid w:val="00D70039"/>
    <w:rsid w:val="00D722CD"/>
    <w:rsid w:val="00D74C7E"/>
    <w:rsid w:val="00D74EA2"/>
    <w:rsid w:val="00D74F35"/>
    <w:rsid w:val="00D766EA"/>
    <w:rsid w:val="00D76D48"/>
    <w:rsid w:val="00D76E02"/>
    <w:rsid w:val="00D77A81"/>
    <w:rsid w:val="00D841B4"/>
    <w:rsid w:val="00D86510"/>
    <w:rsid w:val="00D927A7"/>
    <w:rsid w:val="00D9304F"/>
    <w:rsid w:val="00D952C0"/>
    <w:rsid w:val="00D95FF7"/>
    <w:rsid w:val="00D96DAA"/>
    <w:rsid w:val="00D97703"/>
    <w:rsid w:val="00DA06FE"/>
    <w:rsid w:val="00DA20E2"/>
    <w:rsid w:val="00DA2BCA"/>
    <w:rsid w:val="00DA642A"/>
    <w:rsid w:val="00DA6C8B"/>
    <w:rsid w:val="00DA727E"/>
    <w:rsid w:val="00DB0F82"/>
    <w:rsid w:val="00DB156B"/>
    <w:rsid w:val="00DB3B74"/>
    <w:rsid w:val="00DB5252"/>
    <w:rsid w:val="00DB6AE0"/>
    <w:rsid w:val="00DB71D3"/>
    <w:rsid w:val="00DB75B2"/>
    <w:rsid w:val="00DB7BB4"/>
    <w:rsid w:val="00DC053B"/>
    <w:rsid w:val="00DC292D"/>
    <w:rsid w:val="00DC34D0"/>
    <w:rsid w:val="00DC400F"/>
    <w:rsid w:val="00DC49A5"/>
    <w:rsid w:val="00DC50BE"/>
    <w:rsid w:val="00DC6074"/>
    <w:rsid w:val="00DC611F"/>
    <w:rsid w:val="00DC7489"/>
    <w:rsid w:val="00DD133F"/>
    <w:rsid w:val="00DD153D"/>
    <w:rsid w:val="00DD2865"/>
    <w:rsid w:val="00DD3DF3"/>
    <w:rsid w:val="00DD3EFB"/>
    <w:rsid w:val="00DD4D4C"/>
    <w:rsid w:val="00DE1F1F"/>
    <w:rsid w:val="00DE24F0"/>
    <w:rsid w:val="00DE394A"/>
    <w:rsid w:val="00DE3C4E"/>
    <w:rsid w:val="00DE5FAA"/>
    <w:rsid w:val="00DE701F"/>
    <w:rsid w:val="00DF2ACE"/>
    <w:rsid w:val="00DF300E"/>
    <w:rsid w:val="00DF664E"/>
    <w:rsid w:val="00E00498"/>
    <w:rsid w:val="00E03023"/>
    <w:rsid w:val="00E047F1"/>
    <w:rsid w:val="00E11778"/>
    <w:rsid w:val="00E12EAC"/>
    <w:rsid w:val="00E12EDC"/>
    <w:rsid w:val="00E12FAC"/>
    <w:rsid w:val="00E13282"/>
    <w:rsid w:val="00E2056D"/>
    <w:rsid w:val="00E20E0F"/>
    <w:rsid w:val="00E21B9B"/>
    <w:rsid w:val="00E2265C"/>
    <w:rsid w:val="00E22C31"/>
    <w:rsid w:val="00E22E1B"/>
    <w:rsid w:val="00E241E7"/>
    <w:rsid w:val="00E24CFA"/>
    <w:rsid w:val="00E262C6"/>
    <w:rsid w:val="00E302B4"/>
    <w:rsid w:val="00E31648"/>
    <w:rsid w:val="00E31FFC"/>
    <w:rsid w:val="00E32786"/>
    <w:rsid w:val="00E337E0"/>
    <w:rsid w:val="00E33EB9"/>
    <w:rsid w:val="00E41C05"/>
    <w:rsid w:val="00E47CAF"/>
    <w:rsid w:val="00E51893"/>
    <w:rsid w:val="00E5304D"/>
    <w:rsid w:val="00E54E1A"/>
    <w:rsid w:val="00E56953"/>
    <w:rsid w:val="00E6074C"/>
    <w:rsid w:val="00E60B08"/>
    <w:rsid w:val="00E6122F"/>
    <w:rsid w:val="00E61E3C"/>
    <w:rsid w:val="00E62306"/>
    <w:rsid w:val="00E6300D"/>
    <w:rsid w:val="00E66B14"/>
    <w:rsid w:val="00E66B3E"/>
    <w:rsid w:val="00E705D8"/>
    <w:rsid w:val="00E72077"/>
    <w:rsid w:val="00E744DA"/>
    <w:rsid w:val="00E7602D"/>
    <w:rsid w:val="00E77407"/>
    <w:rsid w:val="00E777A5"/>
    <w:rsid w:val="00E81F4C"/>
    <w:rsid w:val="00E82978"/>
    <w:rsid w:val="00E875A3"/>
    <w:rsid w:val="00E87B7C"/>
    <w:rsid w:val="00E96983"/>
    <w:rsid w:val="00EA01B6"/>
    <w:rsid w:val="00EA028C"/>
    <w:rsid w:val="00EA076E"/>
    <w:rsid w:val="00EA0AB0"/>
    <w:rsid w:val="00EA0FB4"/>
    <w:rsid w:val="00EA1648"/>
    <w:rsid w:val="00EA21D4"/>
    <w:rsid w:val="00EA2BD9"/>
    <w:rsid w:val="00EA556B"/>
    <w:rsid w:val="00EA5E8F"/>
    <w:rsid w:val="00EA7C9C"/>
    <w:rsid w:val="00EB4C5D"/>
    <w:rsid w:val="00EB4D78"/>
    <w:rsid w:val="00EB52AB"/>
    <w:rsid w:val="00EB5304"/>
    <w:rsid w:val="00EC156C"/>
    <w:rsid w:val="00EC1B7A"/>
    <w:rsid w:val="00EC314E"/>
    <w:rsid w:val="00EC34B5"/>
    <w:rsid w:val="00EC63E6"/>
    <w:rsid w:val="00ED42AD"/>
    <w:rsid w:val="00ED47E7"/>
    <w:rsid w:val="00ED5942"/>
    <w:rsid w:val="00ED78DF"/>
    <w:rsid w:val="00EE0697"/>
    <w:rsid w:val="00EE0CF0"/>
    <w:rsid w:val="00EE1E26"/>
    <w:rsid w:val="00EE30A4"/>
    <w:rsid w:val="00EE4B45"/>
    <w:rsid w:val="00EE7084"/>
    <w:rsid w:val="00EE776F"/>
    <w:rsid w:val="00EF0218"/>
    <w:rsid w:val="00EF04D0"/>
    <w:rsid w:val="00EF3443"/>
    <w:rsid w:val="00EF3D48"/>
    <w:rsid w:val="00EF5F3D"/>
    <w:rsid w:val="00EF665C"/>
    <w:rsid w:val="00F01DCD"/>
    <w:rsid w:val="00F0327B"/>
    <w:rsid w:val="00F0457B"/>
    <w:rsid w:val="00F06308"/>
    <w:rsid w:val="00F0730C"/>
    <w:rsid w:val="00F10C7A"/>
    <w:rsid w:val="00F124ED"/>
    <w:rsid w:val="00F12541"/>
    <w:rsid w:val="00F12C15"/>
    <w:rsid w:val="00F12ED5"/>
    <w:rsid w:val="00F13EEC"/>
    <w:rsid w:val="00F14A87"/>
    <w:rsid w:val="00F151E6"/>
    <w:rsid w:val="00F172E4"/>
    <w:rsid w:val="00F17D9A"/>
    <w:rsid w:val="00F20F77"/>
    <w:rsid w:val="00F21DBC"/>
    <w:rsid w:val="00F21FB4"/>
    <w:rsid w:val="00F24693"/>
    <w:rsid w:val="00F2556E"/>
    <w:rsid w:val="00F255E8"/>
    <w:rsid w:val="00F2565F"/>
    <w:rsid w:val="00F257A0"/>
    <w:rsid w:val="00F25C43"/>
    <w:rsid w:val="00F26855"/>
    <w:rsid w:val="00F27005"/>
    <w:rsid w:val="00F315D6"/>
    <w:rsid w:val="00F32556"/>
    <w:rsid w:val="00F33775"/>
    <w:rsid w:val="00F34857"/>
    <w:rsid w:val="00F35D6B"/>
    <w:rsid w:val="00F360C5"/>
    <w:rsid w:val="00F37CC7"/>
    <w:rsid w:val="00F435F4"/>
    <w:rsid w:val="00F43FFD"/>
    <w:rsid w:val="00F4636F"/>
    <w:rsid w:val="00F46533"/>
    <w:rsid w:val="00F46589"/>
    <w:rsid w:val="00F4684A"/>
    <w:rsid w:val="00F46D38"/>
    <w:rsid w:val="00F47A57"/>
    <w:rsid w:val="00F5142C"/>
    <w:rsid w:val="00F52AF0"/>
    <w:rsid w:val="00F52E3D"/>
    <w:rsid w:val="00F53361"/>
    <w:rsid w:val="00F537F3"/>
    <w:rsid w:val="00F537FF"/>
    <w:rsid w:val="00F53FCA"/>
    <w:rsid w:val="00F54040"/>
    <w:rsid w:val="00F571C2"/>
    <w:rsid w:val="00F60651"/>
    <w:rsid w:val="00F66AAB"/>
    <w:rsid w:val="00F70C6A"/>
    <w:rsid w:val="00F751B1"/>
    <w:rsid w:val="00F77C5C"/>
    <w:rsid w:val="00F816DD"/>
    <w:rsid w:val="00F817E8"/>
    <w:rsid w:val="00F81A66"/>
    <w:rsid w:val="00F82DCB"/>
    <w:rsid w:val="00F8342A"/>
    <w:rsid w:val="00F83CCA"/>
    <w:rsid w:val="00F84BFF"/>
    <w:rsid w:val="00F85251"/>
    <w:rsid w:val="00F853B7"/>
    <w:rsid w:val="00F91001"/>
    <w:rsid w:val="00F91057"/>
    <w:rsid w:val="00F91376"/>
    <w:rsid w:val="00F92FED"/>
    <w:rsid w:val="00F94D15"/>
    <w:rsid w:val="00F96197"/>
    <w:rsid w:val="00F97926"/>
    <w:rsid w:val="00FA187B"/>
    <w:rsid w:val="00FA199E"/>
    <w:rsid w:val="00FA211E"/>
    <w:rsid w:val="00FA5F75"/>
    <w:rsid w:val="00FA6922"/>
    <w:rsid w:val="00FA7692"/>
    <w:rsid w:val="00FB413F"/>
    <w:rsid w:val="00FB4A7C"/>
    <w:rsid w:val="00FB4E14"/>
    <w:rsid w:val="00FB5545"/>
    <w:rsid w:val="00FB61E0"/>
    <w:rsid w:val="00FB650C"/>
    <w:rsid w:val="00FB771B"/>
    <w:rsid w:val="00FC1130"/>
    <w:rsid w:val="00FC2057"/>
    <w:rsid w:val="00FC32C8"/>
    <w:rsid w:val="00FC4C23"/>
    <w:rsid w:val="00FC5913"/>
    <w:rsid w:val="00FD0368"/>
    <w:rsid w:val="00FD2A5C"/>
    <w:rsid w:val="00FD3B6C"/>
    <w:rsid w:val="00FD437B"/>
    <w:rsid w:val="00FD5C37"/>
    <w:rsid w:val="00FD6D95"/>
    <w:rsid w:val="00FD7722"/>
    <w:rsid w:val="00FD7733"/>
    <w:rsid w:val="00FD7887"/>
    <w:rsid w:val="00FD7DFB"/>
    <w:rsid w:val="00FE53EB"/>
    <w:rsid w:val="00FE6F73"/>
    <w:rsid w:val="00FE78F6"/>
    <w:rsid w:val="00FF023F"/>
    <w:rsid w:val="00FF205F"/>
    <w:rsid w:val="00FF2528"/>
    <w:rsid w:val="00FF2907"/>
    <w:rsid w:val="00FF4E3F"/>
    <w:rsid w:val="00FF5B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A2FD3"/>
  <w15:chartTrackingRefBased/>
  <w15:docId w15:val="{8609BFF4-DEFB-4E9B-9B7C-11A99724B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4382"/>
  </w:style>
  <w:style w:type="paragraph" w:styleId="Nagwek1">
    <w:name w:val="heading 1"/>
    <w:basedOn w:val="Normalny"/>
    <w:next w:val="Normalny"/>
    <w:link w:val="Nagwek1Znak"/>
    <w:uiPriority w:val="9"/>
    <w:qFormat/>
    <w:rsid w:val="00C04382"/>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Nagwek2">
    <w:name w:val="heading 2"/>
    <w:basedOn w:val="Normalny"/>
    <w:next w:val="Normalny"/>
    <w:link w:val="Nagwek2Znak"/>
    <w:uiPriority w:val="9"/>
    <w:unhideWhenUsed/>
    <w:qFormat/>
    <w:rsid w:val="00BE1A46"/>
    <w:pPr>
      <w:keepNext/>
      <w:keepLines/>
      <w:numPr>
        <w:ilvl w:val="1"/>
        <w:numId w:val="73"/>
      </w:numPr>
      <w:spacing w:before="40" w:after="0"/>
      <w:outlineLvl w:val="1"/>
    </w:pPr>
    <w:rPr>
      <w:rFonts w:ascii="Arial" w:eastAsiaTheme="majorEastAsia" w:hAnsi="Arial" w:cstheme="majorBidi"/>
      <w:color w:val="000000" w:themeColor="text1"/>
      <w:sz w:val="24"/>
      <w:szCs w:val="26"/>
    </w:rPr>
  </w:style>
  <w:style w:type="paragraph" w:styleId="Nagwek3">
    <w:name w:val="heading 3"/>
    <w:basedOn w:val="Normalny"/>
    <w:next w:val="Normalny"/>
    <w:link w:val="Nagwek3Znak"/>
    <w:uiPriority w:val="9"/>
    <w:unhideWhenUsed/>
    <w:qFormat/>
    <w:rsid w:val="0091390B"/>
    <w:pPr>
      <w:keepNext/>
      <w:keepLines/>
      <w:numPr>
        <w:ilvl w:val="2"/>
        <w:numId w:val="73"/>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91390B"/>
    <w:pPr>
      <w:keepNext/>
      <w:keepLines/>
      <w:numPr>
        <w:ilvl w:val="3"/>
        <w:numId w:val="73"/>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0091390B"/>
    <w:pPr>
      <w:keepNext/>
      <w:keepLines/>
      <w:numPr>
        <w:ilvl w:val="4"/>
        <w:numId w:val="73"/>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91390B"/>
    <w:pPr>
      <w:keepNext/>
      <w:keepLines/>
      <w:numPr>
        <w:ilvl w:val="5"/>
        <w:numId w:val="73"/>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91390B"/>
    <w:pPr>
      <w:keepNext/>
      <w:keepLines/>
      <w:numPr>
        <w:ilvl w:val="6"/>
        <w:numId w:val="73"/>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91390B"/>
    <w:pPr>
      <w:keepNext/>
      <w:keepLines/>
      <w:numPr>
        <w:ilvl w:val="7"/>
        <w:numId w:val="7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91390B"/>
    <w:pPr>
      <w:keepNext/>
      <w:keepLines/>
      <w:numPr>
        <w:ilvl w:val="8"/>
        <w:numId w:val="7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73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73AB"/>
  </w:style>
  <w:style w:type="paragraph" w:styleId="Stopka">
    <w:name w:val="footer"/>
    <w:basedOn w:val="Normalny"/>
    <w:link w:val="StopkaZnak"/>
    <w:uiPriority w:val="99"/>
    <w:unhideWhenUsed/>
    <w:rsid w:val="008F73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73AB"/>
  </w:style>
  <w:style w:type="paragraph" w:styleId="Akapitzlist">
    <w:name w:val="List Paragraph"/>
    <w:aliases w:val="Punkt 1.1,List Paragraph compact,Normal bullet 2,Paragraphe de liste 2,Reference list,Bullet list,Numbered List,List Paragraph1,1st level - Bullet List Paragraph,Lettre d'introduction,Paragraph,Bullet EY,List Paragraph11,Normal bullet 21"/>
    <w:basedOn w:val="Normalny"/>
    <w:link w:val="AkapitzlistZnak"/>
    <w:uiPriority w:val="34"/>
    <w:qFormat/>
    <w:rsid w:val="000C6C5F"/>
    <w:pPr>
      <w:ind w:left="720"/>
      <w:contextualSpacing/>
    </w:pPr>
  </w:style>
  <w:style w:type="character" w:styleId="Hipercze">
    <w:name w:val="Hyperlink"/>
    <w:basedOn w:val="Domylnaczcionkaakapitu"/>
    <w:uiPriority w:val="99"/>
    <w:unhideWhenUsed/>
    <w:rsid w:val="00993B3E"/>
    <w:rPr>
      <w:color w:val="0563C1" w:themeColor="hyperlink"/>
      <w:u w:val="single"/>
    </w:rPr>
  </w:style>
  <w:style w:type="character" w:styleId="Nierozpoznanawzmianka">
    <w:name w:val="Unresolved Mention"/>
    <w:basedOn w:val="Domylnaczcionkaakapitu"/>
    <w:uiPriority w:val="99"/>
    <w:semiHidden/>
    <w:unhideWhenUsed/>
    <w:rsid w:val="00993B3E"/>
    <w:rPr>
      <w:color w:val="605E5C"/>
      <w:shd w:val="clear" w:color="auto" w:fill="E1DFDD"/>
    </w:rPr>
  </w:style>
  <w:style w:type="character" w:customStyle="1" w:styleId="Nagwek1Znak">
    <w:name w:val="Nagłówek 1 Znak"/>
    <w:basedOn w:val="Domylnaczcionkaakapitu"/>
    <w:link w:val="Nagwek1"/>
    <w:uiPriority w:val="9"/>
    <w:rsid w:val="00C04382"/>
    <w:rPr>
      <w:rFonts w:asciiTheme="majorHAnsi" w:eastAsiaTheme="majorEastAsia" w:hAnsiTheme="majorHAnsi" w:cstheme="majorBidi"/>
      <w:b/>
      <w:color w:val="000000" w:themeColor="text1"/>
      <w:sz w:val="28"/>
      <w:szCs w:val="32"/>
    </w:rPr>
  </w:style>
  <w:style w:type="character" w:customStyle="1" w:styleId="Nagwek2Znak">
    <w:name w:val="Nagłówek 2 Znak"/>
    <w:basedOn w:val="Domylnaczcionkaakapitu"/>
    <w:link w:val="Nagwek2"/>
    <w:uiPriority w:val="9"/>
    <w:rsid w:val="00BE1A46"/>
    <w:rPr>
      <w:rFonts w:ascii="Arial" w:eastAsiaTheme="majorEastAsia" w:hAnsi="Arial" w:cstheme="majorBidi"/>
      <w:color w:val="000000" w:themeColor="text1"/>
      <w:sz w:val="24"/>
      <w:szCs w:val="26"/>
    </w:rPr>
  </w:style>
  <w:style w:type="paragraph" w:styleId="Nagwekspisutreci">
    <w:name w:val="TOC Heading"/>
    <w:basedOn w:val="Nagwek1"/>
    <w:next w:val="Normalny"/>
    <w:uiPriority w:val="39"/>
    <w:unhideWhenUsed/>
    <w:qFormat/>
    <w:rsid w:val="00840F5C"/>
    <w:pPr>
      <w:outlineLvl w:val="9"/>
    </w:pPr>
    <w:rPr>
      <w:lang w:eastAsia="pl-PL"/>
    </w:rPr>
  </w:style>
  <w:style w:type="paragraph" w:styleId="Spistreci1">
    <w:name w:val="toc 1"/>
    <w:basedOn w:val="Normalny"/>
    <w:next w:val="Normalny"/>
    <w:autoRedefine/>
    <w:uiPriority w:val="39"/>
    <w:unhideWhenUsed/>
    <w:rsid w:val="00F2565F"/>
    <w:pPr>
      <w:tabs>
        <w:tab w:val="left" w:pos="851"/>
        <w:tab w:val="right" w:leader="dot" w:pos="10480"/>
      </w:tabs>
      <w:spacing w:after="100"/>
    </w:pPr>
  </w:style>
  <w:style w:type="paragraph" w:styleId="Spistreci2">
    <w:name w:val="toc 2"/>
    <w:basedOn w:val="Normalny"/>
    <w:next w:val="Normalny"/>
    <w:autoRedefine/>
    <w:uiPriority w:val="39"/>
    <w:unhideWhenUsed/>
    <w:rsid w:val="00590CE5"/>
    <w:pPr>
      <w:tabs>
        <w:tab w:val="left" w:pos="880"/>
        <w:tab w:val="right" w:leader="dot" w:pos="10480"/>
      </w:tabs>
      <w:spacing w:after="100"/>
      <w:ind w:left="851" w:hanging="631"/>
    </w:pPr>
  </w:style>
  <w:style w:type="character" w:customStyle="1" w:styleId="Nagwek3Znak">
    <w:name w:val="Nagłówek 3 Znak"/>
    <w:basedOn w:val="Domylnaczcionkaakapitu"/>
    <w:link w:val="Nagwek3"/>
    <w:uiPriority w:val="9"/>
    <w:rsid w:val="0091390B"/>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91390B"/>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rsid w:val="0091390B"/>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91390B"/>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91390B"/>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91390B"/>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91390B"/>
    <w:rPr>
      <w:rFonts w:asciiTheme="majorHAnsi" w:eastAsiaTheme="majorEastAsia" w:hAnsiTheme="majorHAnsi" w:cstheme="majorBidi"/>
      <w:i/>
      <w:iCs/>
      <w:color w:val="272727" w:themeColor="text1" w:themeTint="D8"/>
      <w:sz w:val="21"/>
      <w:szCs w:val="21"/>
    </w:rPr>
  </w:style>
  <w:style w:type="numbering" w:customStyle="1" w:styleId="Styl1">
    <w:name w:val="Styl1"/>
    <w:uiPriority w:val="99"/>
    <w:rsid w:val="0091390B"/>
    <w:pPr>
      <w:numPr>
        <w:numId w:val="15"/>
      </w:numPr>
    </w:pPr>
  </w:style>
  <w:style w:type="paragraph" w:styleId="Spistreci3">
    <w:name w:val="toc 3"/>
    <w:basedOn w:val="Normalny"/>
    <w:next w:val="Normalny"/>
    <w:autoRedefine/>
    <w:uiPriority w:val="39"/>
    <w:unhideWhenUsed/>
    <w:rsid w:val="00F2565F"/>
    <w:pPr>
      <w:tabs>
        <w:tab w:val="left" w:pos="1320"/>
        <w:tab w:val="right" w:leader="dot" w:pos="10480"/>
      </w:tabs>
      <w:spacing w:after="100"/>
      <w:ind w:left="440"/>
    </w:pPr>
  </w:style>
  <w:style w:type="character" w:styleId="Odwoaniedokomentarza">
    <w:name w:val="annotation reference"/>
    <w:uiPriority w:val="99"/>
    <w:unhideWhenUsed/>
    <w:qFormat/>
    <w:rsid w:val="000D55E9"/>
    <w:rPr>
      <w:sz w:val="16"/>
      <w:szCs w:val="16"/>
    </w:rPr>
  </w:style>
  <w:style w:type="paragraph" w:customStyle="1" w:styleId="Default">
    <w:name w:val="Default"/>
    <w:rsid w:val="00A76F76"/>
    <w:pPr>
      <w:autoSpaceDE w:val="0"/>
      <w:autoSpaceDN w:val="0"/>
      <w:adjustRightInd w:val="0"/>
      <w:spacing w:after="0" w:line="240" w:lineRule="auto"/>
    </w:pPr>
    <w:rPr>
      <w:rFonts w:ascii="EUAlbertina" w:hAnsi="EUAlbertina" w:cs="EUAlbertina"/>
      <w:color w:val="000000"/>
      <w:sz w:val="24"/>
      <w:szCs w:val="24"/>
    </w:rPr>
  </w:style>
  <w:style w:type="character" w:styleId="Uwydatnienie">
    <w:name w:val="Emphasis"/>
    <w:basedOn w:val="Domylnaczcionkaakapitu"/>
    <w:uiPriority w:val="20"/>
    <w:qFormat/>
    <w:rsid w:val="00BB70B6"/>
    <w:rPr>
      <w:i/>
      <w:iCs/>
    </w:rPr>
  </w:style>
  <w:style w:type="character" w:customStyle="1" w:styleId="oj-italic">
    <w:name w:val="oj-italic"/>
    <w:basedOn w:val="Domylnaczcionkaakapitu"/>
    <w:rsid w:val="001455FC"/>
  </w:style>
  <w:style w:type="character" w:customStyle="1" w:styleId="oj-super">
    <w:name w:val="oj-super"/>
    <w:basedOn w:val="Domylnaczcionkaakapitu"/>
    <w:rsid w:val="001455FC"/>
  </w:style>
  <w:style w:type="character" w:styleId="UyteHipercze">
    <w:name w:val="FollowedHyperlink"/>
    <w:basedOn w:val="Domylnaczcionkaakapitu"/>
    <w:uiPriority w:val="99"/>
    <w:semiHidden/>
    <w:unhideWhenUsed/>
    <w:rsid w:val="00D47F77"/>
    <w:rPr>
      <w:color w:val="954F72" w:themeColor="followedHyperlink"/>
      <w:u w:val="single"/>
    </w:rPr>
  </w:style>
  <w:style w:type="paragraph" w:styleId="Tekstkomentarza">
    <w:name w:val="annotation text"/>
    <w:aliases w:val="Znak"/>
    <w:basedOn w:val="Normalny"/>
    <w:link w:val="TekstkomentarzaZnak"/>
    <w:uiPriority w:val="99"/>
    <w:unhideWhenUsed/>
    <w:qFormat/>
    <w:rsid w:val="004313D4"/>
    <w:pPr>
      <w:spacing w:after="200" w:line="240" w:lineRule="auto"/>
    </w:pPr>
    <w:rPr>
      <w:rFonts w:ascii="Calibri" w:eastAsia="Calibri" w:hAnsi="Calibri" w:cs="Times New Roman"/>
      <w:sz w:val="20"/>
      <w:szCs w:val="20"/>
      <w:lang w:val="x-none" w:eastAsia="x-none"/>
    </w:rPr>
  </w:style>
  <w:style w:type="character" w:customStyle="1" w:styleId="TekstkomentarzaZnak">
    <w:name w:val="Tekst komentarza Znak"/>
    <w:aliases w:val="Znak Znak"/>
    <w:basedOn w:val="Domylnaczcionkaakapitu"/>
    <w:link w:val="Tekstkomentarza"/>
    <w:uiPriority w:val="99"/>
    <w:qFormat/>
    <w:rsid w:val="004313D4"/>
    <w:rPr>
      <w:rFonts w:ascii="Calibri" w:eastAsia="Calibri" w:hAnsi="Calibri" w:cs="Times New Roman"/>
      <w:sz w:val="20"/>
      <w:szCs w:val="20"/>
      <w:lang w:val="x-none" w:eastAsia="x-none"/>
    </w:rPr>
  </w:style>
  <w:style w:type="character" w:customStyle="1" w:styleId="AkapitzlistZnak">
    <w:name w:val="Akapit z listą Znak"/>
    <w:aliases w:val="Punkt 1.1 Znak,List Paragraph compact Znak,Normal bullet 2 Znak,Paragraphe de liste 2 Znak,Reference list Znak,Bullet list Znak,Numbered List Znak,List Paragraph1 Znak,1st level - Bullet List Paragraph Znak,Lettre d'introduction Znak"/>
    <w:link w:val="Akapitzlist"/>
    <w:uiPriority w:val="34"/>
    <w:qFormat/>
    <w:locked/>
    <w:rsid w:val="004313D4"/>
  </w:style>
  <w:style w:type="paragraph" w:customStyle="1" w:styleId="Akapitzlist1">
    <w:name w:val="Akapit z listą1"/>
    <w:aliases w:val="List Paragraph,Paragraf"/>
    <w:basedOn w:val="Normalny"/>
    <w:link w:val="AkapitzlistZnak1"/>
    <w:qFormat/>
    <w:rsid w:val="00A24F31"/>
    <w:pPr>
      <w:spacing w:after="200" w:line="276" w:lineRule="auto"/>
      <w:ind w:left="720"/>
      <w:contextualSpacing/>
    </w:pPr>
    <w:rPr>
      <w:rFonts w:ascii="Calibri" w:eastAsia="Calibri" w:hAnsi="Calibri" w:cs="Times New Roman"/>
      <w:lang w:val="x-none"/>
    </w:rPr>
  </w:style>
  <w:style w:type="paragraph" w:styleId="Poprawka">
    <w:name w:val="Revision"/>
    <w:hidden/>
    <w:uiPriority w:val="99"/>
    <w:semiHidden/>
    <w:rsid w:val="00EE0CF0"/>
    <w:pPr>
      <w:spacing w:after="0" w:line="240" w:lineRule="auto"/>
    </w:pPr>
  </w:style>
  <w:style w:type="paragraph" w:customStyle="1" w:styleId="CM1">
    <w:name w:val="CM1"/>
    <w:basedOn w:val="Default"/>
    <w:next w:val="Default"/>
    <w:uiPriority w:val="99"/>
    <w:rsid w:val="00E241E7"/>
    <w:rPr>
      <w:rFonts w:ascii="Times New Roman" w:hAnsi="Times New Roman" w:cs="Times New Roman"/>
      <w:color w:val="auto"/>
    </w:rPr>
  </w:style>
  <w:style w:type="paragraph" w:customStyle="1" w:styleId="CM3">
    <w:name w:val="CM3"/>
    <w:basedOn w:val="Default"/>
    <w:next w:val="Default"/>
    <w:uiPriority w:val="99"/>
    <w:rsid w:val="00E241E7"/>
    <w:rPr>
      <w:rFonts w:ascii="Times New Roman" w:hAnsi="Times New Roman" w:cs="Times New Roman"/>
      <w:color w:val="auto"/>
    </w:rPr>
  </w:style>
  <w:style w:type="character" w:customStyle="1" w:styleId="ui-provider">
    <w:name w:val="ui-provider"/>
    <w:basedOn w:val="Domylnaczcionkaakapitu"/>
    <w:rsid w:val="00E33EB9"/>
  </w:style>
  <w:style w:type="paragraph" w:styleId="Tematkomentarza">
    <w:name w:val="annotation subject"/>
    <w:basedOn w:val="Tekstkomentarza"/>
    <w:next w:val="Tekstkomentarza"/>
    <w:link w:val="TematkomentarzaZnak"/>
    <w:uiPriority w:val="99"/>
    <w:semiHidden/>
    <w:unhideWhenUsed/>
    <w:rsid w:val="00BD333D"/>
    <w:pPr>
      <w:spacing w:after="160"/>
    </w:pPr>
    <w:rPr>
      <w:rFonts w:asciiTheme="minorHAnsi" w:eastAsiaTheme="minorHAnsi" w:hAnsiTheme="minorHAnsi" w:cstheme="minorBidi"/>
      <w:b/>
      <w:bCs/>
      <w:lang w:val="pl-PL" w:eastAsia="en-US"/>
    </w:rPr>
  </w:style>
  <w:style w:type="character" w:customStyle="1" w:styleId="TematkomentarzaZnak">
    <w:name w:val="Temat komentarza Znak"/>
    <w:basedOn w:val="TekstkomentarzaZnak"/>
    <w:link w:val="Tematkomentarza"/>
    <w:uiPriority w:val="99"/>
    <w:semiHidden/>
    <w:rsid w:val="00BD333D"/>
    <w:rPr>
      <w:rFonts w:ascii="Calibri" w:eastAsia="Calibri" w:hAnsi="Calibri" w:cs="Times New Roman"/>
      <w:b/>
      <w:bCs/>
      <w:sz w:val="20"/>
      <w:szCs w:val="20"/>
      <w:lang w:val="x-none" w:eastAsia="x-none"/>
    </w:rPr>
  </w:style>
  <w:style w:type="paragraph" w:styleId="Tekstprzypisudolnego">
    <w:name w:val="footnote text"/>
    <w:basedOn w:val="Normalny"/>
    <w:link w:val="TekstprzypisudolnegoZnak"/>
    <w:uiPriority w:val="99"/>
    <w:semiHidden/>
    <w:unhideWhenUsed/>
    <w:rsid w:val="002D140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D1405"/>
    <w:rPr>
      <w:sz w:val="20"/>
      <w:szCs w:val="20"/>
    </w:rPr>
  </w:style>
  <w:style w:type="character" w:styleId="Odwoanieprzypisudolnego">
    <w:name w:val="footnote reference"/>
    <w:basedOn w:val="Domylnaczcionkaakapitu"/>
    <w:uiPriority w:val="99"/>
    <w:semiHidden/>
    <w:unhideWhenUsed/>
    <w:rsid w:val="002D1405"/>
    <w:rPr>
      <w:vertAlign w:val="superscript"/>
    </w:rPr>
  </w:style>
  <w:style w:type="table" w:styleId="Tabela-Siatka">
    <w:name w:val="Table Grid"/>
    <w:basedOn w:val="Standardowy"/>
    <w:uiPriority w:val="39"/>
    <w:rsid w:val="00AA3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omylnaczcionkaakapitu"/>
    <w:rsid w:val="001A2891"/>
    <w:rPr>
      <w:rFonts w:ascii="Segoe UI" w:hAnsi="Segoe UI" w:cs="Segoe UI" w:hint="default"/>
      <w:color w:val="FF0000"/>
      <w:sz w:val="18"/>
      <w:szCs w:val="18"/>
    </w:rPr>
  </w:style>
  <w:style w:type="character" w:customStyle="1" w:styleId="AkapitzlistZnak1">
    <w:name w:val="Akapit z listą Znak1"/>
    <w:link w:val="Akapitzlist1"/>
    <w:locked/>
    <w:rsid w:val="00EE4B45"/>
    <w:rPr>
      <w:rFonts w:ascii="Calibri" w:eastAsia="Calibri" w:hAnsi="Calibri" w:cs="Times New Roman"/>
      <w:lang w:val="x-none"/>
    </w:rPr>
  </w:style>
  <w:style w:type="character" w:styleId="Numerstrony">
    <w:name w:val="page number"/>
    <w:basedOn w:val="Domylnaczcionkaakapitu"/>
    <w:rsid w:val="00DB6AE0"/>
  </w:style>
  <w:style w:type="paragraph" w:customStyle="1" w:styleId="CM4">
    <w:name w:val="CM4"/>
    <w:basedOn w:val="Default"/>
    <w:next w:val="Default"/>
    <w:uiPriority w:val="99"/>
    <w:rsid w:val="00405F65"/>
    <w:rPr>
      <w:rFonts w:ascii="EU Albertina" w:hAnsi="EU Albertina" w:cstheme="minorBidi"/>
      <w:color w:val="auto"/>
    </w:rPr>
  </w:style>
  <w:style w:type="character" w:customStyle="1" w:styleId="text-justify">
    <w:name w:val="text-justify"/>
    <w:basedOn w:val="Domylnaczcionkaakapitu"/>
    <w:rsid w:val="00631110"/>
  </w:style>
  <w:style w:type="character" w:customStyle="1" w:styleId="act">
    <w:name w:val="act"/>
    <w:basedOn w:val="Domylnaczcionkaakapitu"/>
    <w:rsid w:val="00631110"/>
  </w:style>
  <w:style w:type="character" w:customStyle="1" w:styleId="fn-ref">
    <w:name w:val="fn-ref"/>
    <w:basedOn w:val="Domylnaczcionkaakapitu"/>
    <w:rsid w:val="00631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24649">
      <w:bodyDiv w:val="1"/>
      <w:marLeft w:val="0"/>
      <w:marRight w:val="0"/>
      <w:marTop w:val="0"/>
      <w:marBottom w:val="0"/>
      <w:divBdr>
        <w:top w:val="none" w:sz="0" w:space="0" w:color="auto"/>
        <w:left w:val="none" w:sz="0" w:space="0" w:color="auto"/>
        <w:bottom w:val="none" w:sz="0" w:space="0" w:color="auto"/>
        <w:right w:val="none" w:sz="0" w:space="0" w:color="auto"/>
      </w:divBdr>
    </w:div>
    <w:div w:id="1075784834">
      <w:bodyDiv w:val="1"/>
      <w:marLeft w:val="0"/>
      <w:marRight w:val="0"/>
      <w:marTop w:val="0"/>
      <w:marBottom w:val="0"/>
      <w:divBdr>
        <w:top w:val="none" w:sz="0" w:space="0" w:color="auto"/>
        <w:left w:val="none" w:sz="0" w:space="0" w:color="auto"/>
        <w:bottom w:val="none" w:sz="0" w:space="0" w:color="auto"/>
        <w:right w:val="none" w:sz="0" w:space="0" w:color="auto"/>
      </w:divBdr>
    </w:div>
    <w:div w:id="1730955224">
      <w:bodyDiv w:val="1"/>
      <w:marLeft w:val="0"/>
      <w:marRight w:val="0"/>
      <w:marTop w:val="0"/>
      <w:marBottom w:val="0"/>
      <w:divBdr>
        <w:top w:val="none" w:sz="0" w:space="0" w:color="auto"/>
        <w:left w:val="none" w:sz="0" w:space="0" w:color="auto"/>
        <w:bottom w:val="none" w:sz="0" w:space="0" w:color="auto"/>
        <w:right w:val="none" w:sz="0" w:space="0" w:color="auto"/>
      </w:divBdr>
      <w:divsChild>
        <w:div w:id="611015099">
          <w:marLeft w:val="0"/>
          <w:marRight w:val="0"/>
          <w:marTop w:val="0"/>
          <w:marBottom w:val="0"/>
          <w:divBdr>
            <w:top w:val="none" w:sz="0" w:space="0" w:color="auto"/>
            <w:left w:val="none" w:sz="0" w:space="0" w:color="auto"/>
            <w:bottom w:val="none" w:sz="0" w:space="0" w:color="auto"/>
            <w:right w:val="none" w:sz="0" w:space="0" w:color="auto"/>
          </w:divBdr>
          <w:divsChild>
            <w:div w:id="1849785156">
              <w:marLeft w:val="0"/>
              <w:marRight w:val="0"/>
              <w:marTop w:val="0"/>
              <w:marBottom w:val="0"/>
              <w:divBdr>
                <w:top w:val="none" w:sz="0" w:space="0" w:color="auto"/>
                <w:left w:val="none" w:sz="0" w:space="0" w:color="auto"/>
                <w:bottom w:val="none" w:sz="0" w:space="0" w:color="auto"/>
                <w:right w:val="none" w:sz="0" w:space="0" w:color="auto"/>
              </w:divBdr>
              <w:divsChild>
                <w:div w:id="1220944821">
                  <w:marLeft w:val="0"/>
                  <w:marRight w:val="0"/>
                  <w:marTop w:val="0"/>
                  <w:marBottom w:val="0"/>
                  <w:divBdr>
                    <w:top w:val="none" w:sz="0" w:space="0" w:color="auto"/>
                    <w:left w:val="none" w:sz="0" w:space="0" w:color="auto"/>
                    <w:bottom w:val="none" w:sz="0" w:space="0" w:color="auto"/>
                    <w:right w:val="none" w:sz="0" w:space="0" w:color="auto"/>
                  </w:divBdr>
                </w:div>
              </w:divsChild>
            </w:div>
            <w:div w:id="1485778251">
              <w:marLeft w:val="0"/>
              <w:marRight w:val="0"/>
              <w:marTop w:val="0"/>
              <w:marBottom w:val="0"/>
              <w:divBdr>
                <w:top w:val="none" w:sz="0" w:space="0" w:color="auto"/>
                <w:left w:val="none" w:sz="0" w:space="0" w:color="auto"/>
                <w:bottom w:val="none" w:sz="0" w:space="0" w:color="auto"/>
                <w:right w:val="none" w:sz="0" w:space="0" w:color="auto"/>
              </w:divBdr>
              <w:divsChild>
                <w:div w:id="2568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4740">
          <w:marLeft w:val="0"/>
          <w:marRight w:val="0"/>
          <w:marTop w:val="0"/>
          <w:marBottom w:val="0"/>
          <w:divBdr>
            <w:top w:val="none" w:sz="0" w:space="0" w:color="auto"/>
            <w:left w:val="none" w:sz="0" w:space="0" w:color="auto"/>
            <w:bottom w:val="none" w:sz="0" w:space="0" w:color="auto"/>
            <w:right w:val="none" w:sz="0" w:space="0" w:color="auto"/>
          </w:divBdr>
          <w:divsChild>
            <w:div w:id="2026592312">
              <w:marLeft w:val="0"/>
              <w:marRight w:val="0"/>
              <w:marTop w:val="0"/>
              <w:marBottom w:val="0"/>
              <w:divBdr>
                <w:top w:val="none" w:sz="0" w:space="0" w:color="auto"/>
                <w:left w:val="none" w:sz="0" w:space="0" w:color="auto"/>
                <w:bottom w:val="none" w:sz="0" w:space="0" w:color="auto"/>
                <w:right w:val="none" w:sz="0" w:space="0" w:color="auto"/>
              </w:divBdr>
            </w:div>
          </w:divsChild>
        </w:div>
        <w:div w:id="666052763">
          <w:marLeft w:val="0"/>
          <w:marRight w:val="0"/>
          <w:marTop w:val="0"/>
          <w:marBottom w:val="0"/>
          <w:divBdr>
            <w:top w:val="none" w:sz="0" w:space="0" w:color="auto"/>
            <w:left w:val="none" w:sz="0" w:space="0" w:color="auto"/>
            <w:bottom w:val="none" w:sz="0" w:space="0" w:color="auto"/>
            <w:right w:val="none" w:sz="0" w:space="0" w:color="auto"/>
          </w:divBdr>
          <w:divsChild>
            <w:div w:id="451827724">
              <w:marLeft w:val="0"/>
              <w:marRight w:val="0"/>
              <w:marTop w:val="0"/>
              <w:marBottom w:val="0"/>
              <w:divBdr>
                <w:top w:val="none" w:sz="0" w:space="0" w:color="auto"/>
                <w:left w:val="none" w:sz="0" w:space="0" w:color="auto"/>
                <w:bottom w:val="none" w:sz="0" w:space="0" w:color="auto"/>
                <w:right w:val="none" w:sz="0" w:space="0" w:color="auto"/>
              </w:divBdr>
            </w:div>
            <w:div w:id="659307171">
              <w:marLeft w:val="0"/>
              <w:marRight w:val="0"/>
              <w:marTop w:val="0"/>
              <w:marBottom w:val="0"/>
              <w:divBdr>
                <w:top w:val="none" w:sz="0" w:space="0" w:color="auto"/>
                <w:left w:val="none" w:sz="0" w:space="0" w:color="auto"/>
                <w:bottom w:val="none" w:sz="0" w:space="0" w:color="auto"/>
                <w:right w:val="none" w:sz="0" w:space="0" w:color="auto"/>
              </w:divBdr>
              <w:divsChild>
                <w:div w:id="1712420593">
                  <w:marLeft w:val="0"/>
                  <w:marRight w:val="0"/>
                  <w:marTop w:val="0"/>
                  <w:marBottom w:val="0"/>
                  <w:divBdr>
                    <w:top w:val="none" w:sz="0" w:space="0" w:color="auto"/>
                    <w:left w:val="none" w:sz="0" w:space="0" w:color="auto"/>
                    <w:bottom w:val="none" w:sz="0" w:space="0" w:color="auto"/>
                    <w:right w:val="none" w:sz="0" w:space="0" w:color="auto"/>
                  </w:divBdr>
                </w:div>
              </w:divsChild>
            </w:div>
            <w:div w:id="486363363">
              <w:marLeft w:val="0"/>
              <w:marRight w:val="0"/>
              <w:marTop w:val="0"/>
              <w:marBottom w:val="0"/>
              <w:divBdr>
                <w:top w:val="none" w:sz="0" w:space="0" w:color="auto"/>
                <w:left w:val="none" w:sz="0" w:space="0" w:color="auto"/>
                <w:bottom w:val="none" w:sz="0" w:space="0" w:color="auto"/>
                <w:right w:val="none" w:sz="0" w:space="0" w:color="auto"/>
              </w:divBdr>
              <w:divsChild>
                <w:div w:id="164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92418">
      <w:bodyDiv w:val="1"/>
      <w:marLeft w:val="0"/>
      <w:marRight w:val="0"/>
      <w:marTop w:val="0"/>
      <w:marBottom w:val="0"/>
      <w:divBdr>
        <w:top w:val="none" w:sz="0" w:space="0" w:color="auto"/>
        <w:left w:val="none" w:sz="0" w:space="0" w:color="auto"/>
        <w:bottom w:val="none" w:sz="0" w:space="0" w:color="auto"/>
        <w:right w:val="none" w:sz="0" w:space="0" w:color="auto"/>
      </w:divBdr>
    </w:div>
    <w:div w:id="185815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d.cst2021.gov.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unduszeue.lubelskie.pl" TargetMode="External"/><Relationship Id="rId17" Type="http://schemas.openxmlformats.org/officeDocument/2006/relationships/hyperlink" Target="mailto:iod.lawp@lawp.lubelskie.pl" TargetMode="External"/><Relationship Id="rId2" Type="http://schemas.openxmlformats.org/officeDocument/2006/relationships/numbering" Target="numbering.xml"/><Relationship Id="rId16" Type="http://schemas.openxmlformats.org/officeDocument/2006/relationships/hyperlink" Target="mailto:lawp@lawp.e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lubelskie.pl" TargetMode="External"/><Relationship Id="rId5" Type="http://schemas.openxmlformats.org/officeDocument/2006/relationships/webSettings" Target="webSettings.xml"/><Relationship Id="rId15" Type="http://schemas.openxmlformats.org/officeDocument/2006/relationships/hyperlink" Target="https://epuap.gov.pl/wps/portal/strefa-klienta/katalog-spraw/inne-sprawy-urzedowe/korespondencja-z-urzedem/pismo-ogolne-do-podmiotu-publicznego-nowe/lawp/SkrytkaESP" TargetMode="External"/><Relationship Id="rId10" Type="http://schemas.openxmlformats.org/officeDocument/2006/relationships/hyperlink" Target="mailto:lawp@lubelskie.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unduszeeuropejskie.gov.pl" TargetMode="External"/><Relationship Id="rId14" Type="http://schemas.openxmlformats.org/officeDocument/2006/relationships/hyperlink" Target="http://publications.europa.eu/resource/cellar/79c0ce87-f4dc-11e6-8a35-01aa75ed71a1.0005.01/DOC_1"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5F34B-EA96-4A06-A235-3230752EF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22537</Words>
  <Characters>135223</Characters>
  <Application>Microsoft Office Word</Application>
  <DocSecurity>0</DocSecurity>
  <Lines>1126</Lines>
  <Paragraphs>314</Paragraphs>
  <ScaleCrop>false</ScaleCrop>
  <HeadingPairs>
    <vt:vector size="2" baseType="variant">
      <vt:variant>
        <vt:lpstr>Tytuł</vt:lpstr>
      </vt:variant>
      <vt:variant>
        <vt:i4>1</vt:i4>
      </vt:variant>
    </vt:vector>
  </HeadingPairs>
  <TitlesOfParts>
    <vt:vector size="1" baseType="lpstr">
      <vt:lpstr>Regulamin wyboru projektów</vt:lpstr>
    </vt:vector>
  </TitlesOfParts>
  <Company/>
  <LinksUpToDate>false</LinksUpToDate>
  <CharactersWithSpaces>157446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Zarządu Województwa Lubelskiego w sprawie przyjęcia i udostępnienia Regulaminu wyboru projektów do dofinansowania w sposób konkurencyjny w ramach naboru nr FELU.01.02-IP.01-001/23, Działania 1.2 Infrastruktura wspomagająca rozwój technologiczny przedsiębiorstw, Priorytetu I Badania naukowe i innowacje, programu Fundusze Europejskie dla Lubelskiego 2021-2027</dc:title>
  <dc:subject/>
  <dc:creator>Oddział Oceny Projektów</dc:creator>
  <cp:keywords/>
  <dc:description/>
  <cp:lastModifiedBy>Wojciech Jakubowski</cp:lastModifiedBy>
  <cp:revision>8</cp:revision>
  <cp:lastPrinted>2023-06-19T12:12:00Z</cp:lastPrinted>
  <dcterms:created xsi:type="dcterms:W3CDTF">2023-08-11T10:31:00Z</dcterms:created>
  <dcterms:modified xsi:type="dcterms:W3CDTF">2023-08-16T13:26:00Z</dcterms:modified>
</cp:coreProperties>
</file>