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793445AA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0D6FDC">
        <w:rPr>
          <w:rFonts w:ascii="Arial" w:hAnsi="Arial" w:cs="Arial"/>
          <w:i w:val="0"/>
          <w:iCs w:val="0"/>
          <w:sz w:val="24"/>
          <w:szCs w:val="24"/>
        </w:rPr>
        <w:t>weryfikacji wpływu inwestycji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na klimat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1AF26BF4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(ocena ryzyka klimatycznego, „climate proofing”)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731D12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50B3" w14:textId="77777777" w:rsidR="00731D12" w:rsidRDefault="00731D12">
      <w:r>
        <w:separator/>
      </w:r>
    </w:p>
  </w:endnote>
  <w:endnote w:type="continuationSeparator" w:id="0">
    <w:p w14:paraId="7464A38E" w14:textId="77777777" w:rsidR="00731D12" w:rsidRDefault="0073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5EEC" w14:textId="77777777" w:rsidR="00731D12" w:rsidRDefault="00731D12">
      <w:r>
        <w:separator/>
      </w:r>
    </w:p>
  </w:footnote>
  <w:footnote w:type="continuationSeparator" w:id="0">
    <w:p w14:paraId="4982B59F" w14:textId="77777777" w:rsidR="00731D12" w:rsidRDefault="00731D12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późn.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1E2041C4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9F08F5">
      <w:rPr>
        <w:rFonts w:ascii="Arial" w:hAnsi="Arial" w:cs="Arial"/>
        <w:b w:val="0"/>
        <w:bCs w:val="0"/>
        <w:color w:val="000000" w:themeColor="text1"/>
        <w:sz w:val="24"/>
        <w:szCs w:val="24"/>
      </w:rPr>
      <w:t>48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7777777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0D6FDC">
      <w:rPr>
        <w:rFonts w:ascii="Arial" w:hAnsi="Arial" w:cs="Arial"/>
        <w:sz w:val="24"/>
        <w:szCs w:val="24"/>
      </w:rPr>
      <w:t>weryfikacji wpływu inwestycji na klimat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8644C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1D12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280E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Agnieszka Rożej</cp:lastModifiedBy>
  <cp:revision>3</cp:revision>
  <cp:lastPrinted>2023-03-15T13:22:00Z</cp:lastPrinted>
  <dcterms:created xsi:type="dcterms:W3CDTF">2024-02-26T10:57:00Z</dcterms:created>
  <dcterms:modified xsi:type="dcterms:W3CDTF">2024-02-26T12:24:00Z</dcterms:modified>
</cp:coreProperties>
</file>