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4B06A28D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 xml:space="preserve">konieczności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dokonania oceny wrażliwości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na zmiany klimatu i ryzyka zmian klimatu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2D28AC7B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 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213D00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B495" w14:textId="77777777" w:rsidR="00213D00" w:rsidRDefault="00213D00">
      <w:r>
        <w:separator/>
      </w:r>
    </w:p>
  </w:endnote>
  <w:endnote w:type="continuationSeparator" w:id="0">
    <w:p w14:paraId="7322C3D5" w14:textId="77777777" w:rsidR="00213D00" w:rsidRDefault="002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C73F" w14:textId="77777777" w:rsidR="00213D00" w:rsidRDefault="00213D00">
      <w:r>
        <w:separator/>
      </w:r>
    </w:p>
  </w:footnote>
  <w:footnote w:type="continuationSeparator" w:id="0">
    <w:p w14:paraId="0715CE50" w14:textId="77777777" w:rsidR="00213D00" w:rsidRDefault="00213D00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76274817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526EC6">
      <w:rPr>
        <w:rFonts w:ascii="Arial" w:hAnsi="Arial" w:cs="Arial"/>
        <w:b w:val="0"/>
        <w:bCs w:val="0"/>
        <w:color w:val="000000" w:themeColor="text1"/>
        <w:sz w:val="24"/>
        <w:szCs w:val="24"/>
      </w:rPr>
      <w:t>6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640861F0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 xml:space="preserve">Oświadczenie wnioskodawcy o konieczności </w:t>
    </w:r>
    <w:r w:rsidR="00526EC6">
      <w:rPr>
        <w:rFonts w:ascii="Arial" w:hAnsi="Arial" w:cs="Arial"/>
        <w:sz w:val="24"/>
        <w:szCs w:val="24"/>
      </w:rPr>
      <w:t>dokonywania oceny wrażliwości na zmiany klimatu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FC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13D00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26EC6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ONIOP w DWEFRR</cp:lastModifiedBy>
  <cp:revision>26</cp:revision>
  <cp:lastPrinted>2023-03-15T13:22:00Z</cp:lastPrinted>
  <dcterms:created xsi:type="dcterms:W3CDTF">2024-02-16T06:45:00Z</dcterms:created>
  <dcterms:modified xsi:type="dcterms:W3CDTF">2024-02-22T15:38:00Z</dcterms:modified>
</cp:coreProperties>
</file>