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A4CB" w14:textId="77777777" w:rsidR="00DA6A06" w:rsidRPr="00DA6A06" w:rsidRDefault="00DA6A06" w:rsidP="00DA6A06">
      <w:bookmarkStart w:id="0" w:name="_Toc180218849"/>
      <w:bookmarkStart w:id="1" w:name="_Toc180921137"/>
    </w:p>
    <w:p w14:paraId="61DAD53D" w14:textId="77777777" w:rsidR="00575081" w:rsidRPr="00431BAB" w:rsidRDefault="00431BAB" w:rsidP="00431BAB">
      <w:pPr>
        <w:pStyle w:val="Nagwek1"/>
        <w:numPr>
          <w:ilvl w:val="0"/>
          <w:numId w:val="0"/>
        </w:numPr>
        <w:spacing w:before="0" w:after="0" w:line="240" w:lineRule="auto"/>
        <w:ind w:left="709"/>
        <w:jc w:val="center"/>
        <w:rPr>
          <w:rFonts w:ascii="Arial" w:hAnsi="Arial" w:cs="Arial"/>
          <w:b/>
          <w:bCs/>
          <w:caps/>
          <w:sz w:val="24"/>
        </w:rPr>
      </w:pPr>
      <w:r w:rsidRPr="00431BAB">
        <w:rPr>
          <w:rFonts w:ascii="Arial" w:hAnsi="Arial" w:cs="Arial"/>
          <w:b/>
          <w:sz w:val="24"/>
        </w:rPr>
        <w:t xml:space="preserve">ZOBOWIĄZANIE </w:t>
      </w:r>
      <w:r w:rsidR="000632FA">
        <w:rPr>
          <w:rFonts w:ascii="Arial" w:hAnsi="Arial" w:cs="Arial"/>
          <w:b/>
          <w:sz w:val="24"/>
        </w:rPr>
        <w:t xml:space="preserve">DO </w:t>
      </w:r>
      <w:r w:rsidRPr="00431BAB">
        <w:rPr>
          <w:rFonts w:ascii="Arial" w:hAnsi="Arial" w:cs="Arial"/>
          <w:b/>
          <w:sz w:val="24"/>
        </w:rPr>
        <w:t xml:space="preserve">STOSOWANIA </w:t>
      </w:r>
      <w:r w:rsidRPr="00431BAB">
        <w:rPr>
          <w:rFonts w:ascii="Arial" w:hAnsi="Arial" w:cs="Arial"/>
          <w:b/>
          <w:sz w:val="24"/>
        </w:rPr>
        <w:br/>
        <w:t>MECHANIZMU MONITOROWANIA I WYCOFANIA W PROJEKCIE</w:t>
      </w:r>
      <w:bookmarkEnd w:id="0"/>
      <w:bookmarkEnd w:id="1"/>
    </w:p>
    <w:p w14:paraId="233368AB" w14:textId="77777777" w:rsidR="003A4BD8" w:rsidRPr="00431BAB" w:rsidRDefault="003A4BD8">
      <w:pPr>
        <w:pStyle w:val="Nagwek1"/>
        <w:numPr>
          <w:ilvl w:val="0"/>
          <w:numId w:val="0"/>
        </w:numPr>
        <w:spacing w:before="0" w:after="0" w:line="240" w:lineRule="auto"/>
        <w:ind w:left="360"/>
        <w:jc w:val="center"/>
        <w:rPr>
          <w:rFonts w:ascii="Arial" w:hAnsi="Arial" w:cs="Arial"/>
          <w:b/>
          <w:bCs/>
          <w:caps/>
          <w:sz w:val="24"/>
        </w:rPr>
      </w:pPr>
    </w:p>
    <w:p w14:paraId="064323FE" w14:textId="77777777" w:rsidR="003A4BD8" w:rsidRDefault="003A4BD8">
      <w:pPr>
        <w:tabs>
          <w:tab w:val="left" w:pos="4536"/>
        </w:tabs>
        <w:spacing w:after="120"/>
        <w:rPr>
          <w:rFonts w:ascii="Arial" w:hAnsi="Arial" w:cs="Arial"/>
          <w:b/>
          <w:sz w:val="24"/>
        </w:rPr>
      </w:pPr>
    </w:p>
    <w:p w14:paraId="58C87FC5" w14:textId="77777777" w:rsidR="00431BAB" w:rsidRPr="00431BAB" w:rsidRDefault="00431BAB" w:rsidP="00431BAB">
      <w:pPr>
        <w:tabs>
          <w:tab w:val="left" w:pos="4536"/>
        </w:tabs>
        <w:spacing w:after="120"/>
        <w:rPr>
          <w:rFonts w:ascii="Arial" w:hAnsi="Arial" w:cs="Arial"/>
          <w:b/>
          <w:bCs/>
          <w:sz w:val="24"/>
        </w:rPr>
      </w:pPr>
      <w:r w:rsidRPr="00431BAB">
        <w:rPr>
          <w:rFonts w:ascii="Arial" w:hAnsi="Arial" w:cs="Arial"/>
          <w:b/>
          <w:bCs/>
          <w:sz w:val="24"/>
        </w:rPr>
        <w:t>Nazwa Wnioskodawcy</w:t>
      </w:r>
      <w:r>
        <w:rPr>
          <w:rFonts w:ascii="Arial" w:hAnsi="Arial" w:cs="Arial"/>
          <w:b/>
          <w:bCs/>
          <w:sz w:val="24"/>
        </w:rPr>
        <w:t xml:space="preserve"> </w:t>
      </w:r>
      <w:r w:rsidRPr="00431BAB">
        <w:rPr>
          <w:rFonts w:ascii="Arial" w:hAnsi="Arial" w:cs="Arial"/>
          <w:b/>
          <w:bCs/>
          <w:sz w:val="24"/>
        </w:rPr>
        <w:t>......................................................................................</w:t>
      </w:r>
      <w:r>
        <w:rPr>
          <w:rFonts w:ascii="Arial" w:hAnsi="Arial" w:cs="Arial"/>
          <w:b/>
          <w:bCs/>
          <w:sz w:val="24"/>
        </w:rPr>
        <w:t>..........</w:t>
      </w:r>
    </w:p>
    <w:p w14:paraId="1EDA80C2" w14:textId="77777777" w:rsidR="00431BAB" w:rsidRPr="00431BAB" w:rsidRDefault="00431BAB" w:rsidP="00431BAB">
      <w:pPr>
        <w:tabs>
          <w:tab w:val="left" w:pos="4536"/>
        </w:tabs>
        <w:spacing w:after="120"/>
        <w:rPr>
          <w:rFonts w:ascii="Arial" w:hAnsi="Arial" w:cs="Arial"/>
          <w:b/>
          <w:sz w:val="24"/>
        </w:rPr>
      </w:pPr>
      <w:r w:rsidRPr="00431BAB">
        <w:rPr>
          <w:rFonts w:ascii="Arial" w:hAnsi="Arial" w:cs="Arial"/>
          <w:b/>
          <w:bCs/>
          <w:sz w:val="24"/>
        </w:rPr>
        <w:t>Tytuł projektu: ........................................................................................................</w:t>
      </w:r>
      <w:r>
        <w:rPr>
          <w:rFonts w:ascii="Arial" w:hAnsi="Arial" w:cs="Arial"/>
          <w:b/>
          <w:bCs/>
          <w:sz w:val="24"/>
        </w:rPr>
        <w:t>.....</w:t>
      </w:r>
    </w:p>
    <w:p w14:paraId="3F8A644C" w14:textId="77777777" w:rsidR="00431BAB" w:rsidRPr="00431BAB" w:rsidRDefault="00431BAB" w:rsidP="00431BAB">
      <w:pPr>
        <w:tabs>
          <w:tab w:val="left" w:pos="4536"/>
        </w:tabs>
        <w:spacing w:after="120"/>
        <w:rPr>
          <w:rFonts w:ascii="Arial" w:hAnsi="Arial" w:cs="Arial"/>
          <w:b/>
          <w:sz w:val="24"/>
        </w:rPr>
      </w:pPr>
      <w:r w:rsidRPr="00431BAB">
        <w:rPr>
          <w:rFonts w:ascii="Arial" w:hAnsi="Arial" w:cs="Arial"/>
          <w:b/>
          <w:bCs/>
          <w:sz w:val="24"/>
        </w:rPr>
        <w:t>Nr naboru:</w:t>
      </w:r>
      <w:r w:rsidRPr="00431BAB">
        <w:rPr>
          <w:rFonts w:ascii="Arial" w:hAnsi="Arial" w:cs="Arial"/>
          <w:b/>
          <w:sz w:val="24"/>
        </w:rPr>
        <w:t xml:space="preserve"> </w:t>
      </w:r>
      <w:r w:rsidRPr="00431BAB">
        <w:rPr>
          <w:rFonts w:ascii="Arial" w:hAnsi="Arial" w:cs="Arial"/>
          <w:b/>
          <w:bCs/>
          <w:sz w:val="24"/>
        </w:rPr>
        <w:t>....................................................................................................................</w:t>
      </w:r>
    </w:p>
    <w:p w14:paraId="3B369EF0" w14:textId="77777777" w:rsidR="00431BAB" w:rsidRDefault="00431BAB" w:rsidP="001E3BC6">
      <w:pPr>
        <w:spacing w:line="240" w:lineRule="auto"/>
        <w:jc w:val="both"/>
        <w:rPr>
          <w:rFonts w:ascii="Arial" w:hAnsi="Arial" w:cs="Arial"/>
          <w:sz w:val="24"/>
        </w:rPr>
      </w:pPr>
    </w:p>
    <w:p w14:paraId="397C232C" w14:textId="77777777" w:rsidR="001E3BC6" w:rsidRPr="00431BAB" w:rsidRDefault="001E3BC6" w:rsidP="000D3E7F">
      <w:pPr>
        <w:tabs>
          <w:tab w:val="left" w:pos="-284"/>
          <w:tab w:val="left" w:pos="0"/>
          <w:tab w:val="right" w:leader="dot" w:pos="9072"/>
        </w:tabs>
        <w:spacing w:after="120" w:line="240" w:lineRule="auto"/>
        <w:jc w:val="both"/>
        <w:rPr>
          <w:rFonts w:ascii="Arial" w:hAnsi="Arial" w:cs="Arial"/>
          <w:bCs/>
          <w:sz w:val="24"/>
        </w:rPr>
      </w:pPr>
    </w:p>
    <w:p w14:paraId="6A5E1B7C" w14:textId="77777777" w:rsidR="000D3E7F" w:rsidRPr="00F01658" w:rsidRDefault="001E3BC6" w:rsidP="00F01658">
      <w:pPr>
        <w:tabs>
          <w:tab w:val="left" w:pos="-284"/>
          <w:tab w:val="left" w:pos="0"/>
          <w:tab w:val="right" w:leader="dot" w:pos="9072"/>
        </w:tabs>
        <w:spacing w:after="12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31BAB">
        <w:rPr>
          <w:rFonts w:ascii="Arial" w:hAnsi="Arial" w:cs="Arial"/>
          <w:bCs/>
          <w:sz w:val="24"/>
        </w:rPr>
        <w:t xml:space="preserve">1. </w:t>
      </w:r>
      <w:r w:rsidR="000E5BEE" w:rsidRPr="00CE7E19">
        <w:rPr>
          <w:rFonts w:ascii="Arial" w:hAnsi="Arial" w:cs="Arial"/>
          <w:bCs/>
          <w:sz w:val="22"/>
          <w:szCs w:val="22"/>
        </w:rPr>
        <w:t>Z</w:t>
      </w:r>
      <w:r w:rsidR="00575081" w:rsidRPr="00CE7E19">
        <w:rPr>
          <w:rFonts w:ascii="Arial" w:hAnsi="Arial" w:cs="Arial"/>
          <w:bCs/>
          <w:sz w:val="22"/>
          <w:szCs w:val="22"/>
        </w:rPr>
        <w:t xml:space="preserve">obowiązuje się </w:t>
      </w:r>
      <w:r w:rsidR="002B2F3B" w:rsidRPr="00CE7E19">
        <w:rPr>
          <w:rFonts w:ascii="Arial" w:hAnsi="Arial" w:cs="Arial"/>
          <w:bCs/>
          <w:sz w:val="22"/>
          <w:szCs w:val="22"/>
        </w:rPr>
        <w:t>poddać mechanizmowi monitorowania</w:t>
      </w:r>
      <w:r w:rsidR="00BE081C" w:rsidRPr="00CE7E19">
        <w:rPr>
          <w:rFonts w:ascii="Arial" w:hAnsi="Arial" w:cs="Arial"/>
          <w:bCs/>
          <w:sz w:val="22"/>
          <w:szCs w:val="22"/>
        </w:rPr>
        <w:t xml:space="preserve"> </w:t>
      </w:r>
      <w:r w:rsidR="002B2F3B" w:rsidRPr="00CE7E19">
        <w:rPr>
          <w:rFonts w:ascii="Arial" w:hAnsi="Arial" w:cs="Arial"/>
          <w:bCs/>
          <w:sz w:val="22"/>
          <w:szCs w:val="22"/>
        </w:rPr>
        <w:t>i wycofania</w:t>
      </w:r>
      <w:r w:rsidR="00BE081C" w:rsidRPr="00CE7E19">
        <w:rPr>
          <w:rFonts w:ascii="Arial" w:hAnsi="Arial" w:cs="Arial"/>
          <w:bCs/>
          <w:sz w:val="22"/>
          <w:szCs w:val="22"/>
        </w:rPr>
        <w:t xml:space="preserve"> infrastruktury badawczej</w:t>
      </w:r>
      <w:r w:rsidR="000632FA" w:rsidRPr="00CE7E19">
        <w:rPr>
          <w:rFonts w:ascii="Arial" w:hAnsi="Arial" w:cs="Arial"/>
          <w:bCs/>
          <w:sz w:val="22"/>
          <w:szCs w:val="22"/>
        </w:rPr>
        <w:t>,</w:t>
      </w:r>
      <w:r w:rsidR="002B2F3B" w:rsidRPr="00CE7E19">
        <w:rPr>
          <w:rFonts w:ascii="Arial" w:hAnsi="Arial" w:cs="Arial"/>
          <w:bCs/>
          <w:sz w:val="22"/>
          <w:szCs w:val="22"/>
        </w:rPr>
        <w:t xml:space="preserve"> </w:t>
      </w:r>
      <w:r w:rsidR="000632FA" w:rsidRPr="00CE7E19">
        <w:rPr>
          <w:rFonts w:ascii="Arial" w:hAnsi="Arial" w:cs="Arial"/>
          <w:bCs/>
          <w:sz w:val="22"/>
          <w:szCs w:val="22"/>
        </w:rPr>
        <w:t xml:space="preserve">zgodnie z § 12 ust. 5 i 6 </w:t>
      </w:r>
      <w:r w:rsidR="00183591" w:rsidRPr="00CE7E19">
        <w:rPr>
          <w:rFonts w:ascii="Arial" w:hAnsi="Arial" w:cs="Arial"/>
          <w:bCs/>
          <w:sz w:val="22"/>
          <w:szCs w:val="22"/>
        </w:rPr>
        <w:t>r</w:t>
      </w:r>
      <w:r w:rsidR="000632FA" w:rsidRPr="00CE7E19">
        <w:rPr>
          <w:rFonts w:ascii="Arial" w:hAnsi="Arial" w:cs="Arial"/>
          <w:bCs/>
          <w:sz w:val="22"/>
          <w:szCs w:val="22"/>
        </w:rPr>
        <w:t xml:space="preserve">ozporządzenia </w:t>
      </w:r>
      <w:r w:rsidR="00183591" w:rsidRPr="00CE7E19">
        <w:rPr>
          <w:rFonts w:ascii="Arial" w:hAnsi="Arial" w:cs="Arial"/>
          <w:bCs/>
          <w:sz w:val="22"/>
          <w:szCs w:val="22"/>
        </w:rPr>
        <w:t xml:space="preserve">Ministra Funduszy i Polityki Regionalnej z dnia 29 listopada 2022 r. </w:t>
      </w:r>
      <w:r w:rsidR="00183591" w:rsidRPr="00CE7E19">
        <w:rPr>
          <w:rFonts w:ascii="Arial" w:hAnsi="Arial" w:cs="Arial"/>
          <w:bCs/>
          <w:i/>
          <w:iCs/>
          <w:sz w:val="22"/>
          <w:szCs w:val="22"/>
        </w:rPr>
        <w:t>w sprawie udzielania pomocy inwestycyjnej na infrastrukturę badawczą w ramach regionalnych programów na lata 2021-2027</w:t>
      </w:r>
      <w:r w:rsidR="000632FA" w:rsidRPr="00CE7E19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="00183591" w:rsidRPr="00CE7E19">
        <w:rPr>
          <w:rFonts w:ascii="Arial" w:hAnsi="Arial" w:cs="Arial"/>
          <w:bCs/>
          <w:i/>
          <w:iCs/>
          <w:sz w:val="22"/>
          <w:szCs w:val="22"/>
        </w:rPr>
        <w:t>Dz.U. z 2022 r. poz. 2498</w:t>
      </w:r>
      <w:r w:rsidR="000632FA" w:rsidRPr="00CE7E19">
        <w:rPr>
          <w:rFonts w:ascii="Arial" w:hAnsi="Arial" w:cs="Arial"/>
          <w:bCs/>
          <w:i/>
          <w:iCs/>
          <w:sz w:val="22"/>
          <w:szCs w:val="22"/>
        </w:rPr>
        <w:t>)</w:t>
      </w:r>
      <w:r w:rsidR="000632FA" w:rsidRPr="00CE7E19">
        <w:rPr>
          <w:rFonts w:ascii="Arial" w:hAnsi="Arial" w:cs="Arial"/>
          <w:bCs/>
          <w:sz w:val="22"/>
          <w:szCs w:val="22"/>
        </w:rPr>
        <w:t xml:space="preserve"> </w:t>
      </w:r>
      <w:r w:rsidR="002B2F3B" w:rsidRPr="00CE7E19">
        <w:rPr>
          <w:rFonts w:ascii="Arial" w:hAnsi="Arial" w:cs="Arial"/>
          <w:bCs/>
          <w:sz w:val="22"/>
          <w:szCs w:val="22"/>
        </w:rPr>
        <w:t xml:space="preserve">oraz </w:t>
      </w:r>
      <w:r w:rsidR="00575081" w:rsidRPr="00CE7E19">
        <w:rPr>
          <w:rFonts w:ascii="Arial" w:hAnsi="Arial" w:cs="Arial"/>
          <w:bCs/>
          <w:sz w:val="22"/>
          <w:szCs w:val="22"/>
        </w:rPr>
        <w:t xml:space="preserve">do stosowania </w:t>
      </w:r>
      <w:r w:rsidR="002B2F3B" w:rsidRPr="00CE7E19">
        <w:rPr>
          <w:rFonts w:ascii="Arial" w:hAnsi="Arial" w:cs="Arial"/>
          <w:bCs/>
          <w:sz w:val="22"/>
          <w:szCs w:val="22"/>
        </w:rPr>
        <w:t xml:space="preserve">przyjętych poniżej </w:t>
      </w:r>
      <w:r w:rsidR="00575081" w:rsidRPr="00CE7E19">
        <w:rPr>
          <w:rFonts w:ascii="Arial" w:hAnsi="Arial" w:cs="Arial"/>
          <w:bCs/>
          <w:sz w:val="22"/>
          <w:szCs w:val="22"/>
        </w:rPr>
        <w:t xml:space="preserve">założeń </w:t>
      </w:r>
      <w:r w:rsidR="00AA42B7" w:rsidRPr="00CE7E19">
        <w:rPr>
          <w:rFonts w:ascii="Arial" w:hAnsi="Arial" w:cs="Arial"/>
          <w:bCs/>
          <w:sz w:val="22"/>
          <w:szCs w:val="22"/>
        </w:rPr>
        <w:t>przez</w:t>
      </w:r>
      <w:r w:rsidR="00183591" w:rsidRPr="00CE7E19">
        <w:rPr>
          <w:rFonts w:ascii="Arial" w:hAnsi="Arial" w:cs="Arial"/>
          <w:bCs/>
          <w:sz w:val="22"/>
          <w:szCs w:val="22"/>
        </w:rPr>
        <w:t> </w:t>
      </w:r>
      <w:r w:rsidR="00AA42B7" w:rsidRPr="00CE7E19">
        <w:rPr>
          <w:rFonts w:ascii="Arial" w:hAnsi="Arial" w:cs="Arial"/>
          <w:bCs/>
          <w:sz w:val="22"/>
          <w:szCs w:val="22"/>
        </w:rPr>
        <w:t>okres objęty mechanizmem monitorowania i wycofania niezależnie od okresu trwałości projektu (tzn. przez cały okres amortyzacji każdego ze składników infrastruktury badawczej</w:t>
      </w:r>
      <w:r w:rsidRPr="00CE7E19">
        <w:rPr>
          <w:rFonts w:ascii="Arial" w:hAnsi="Arial" w:cs="Arial"/>
          <w:bCs/>
          <w:sz w:val="22"/>
          <w:szCs w:val="22"/>
        </w:rPr>
        <w:t>)</w:t>
      </w:r>
      <w:r w:rsidR="00BE081C" w:rsidRPr="00CE7E1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CE7E19">
        <w:rPr>
          <w:rFonts w:ascii="Arial" w:hAnsi="Arial" w:cs="Arial"/>
          <w:bCs/>
          <w:sz w:val="22"/>
          <w:szCs w:val="22"/>
        </w:rPr>
        <w:t>.</w:t>
      </w:r>
    </w:p>
    <w:p w14:paraId="37514F58" w14:textId="77777777" w:rsidR="002B2F3B" w:rsidRPr="00CE7E19" w:rsidRDefault="001E3BC6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  <w:r w:rsidRPr="00CE7E19">
        <w:rPr>
          <w:rFonts w:ascii="Arial" w:hAnsi="Arial" w:cs="Arial"/>
          <w:sz w:val="22"/>
          <w:szCs w:val="22"/>
          <w:lang w:eastAsia="x-none"/>
        </w:rPr>
        <w:t>2</w:t>
      </w:r>
      <w:r w:rsidR="002B2F3B" w:rsidRPr="00CE7E19">
        <w:rPr>
          <w:rFonts w:ascii="Arial" w:hAnsi="Arial" w:cs="Arial"/>
          <w:sz w:val="22"/>
          <w:szCs w:val="22"/>
          <w:lang w:eastAsia="x-none"/>
        </w:rPr>
        <w:t xml:space="preserve">. </w:t>
      </w:r>
      <w:r w:rsidRPr="00CE7E19">
        <w:rPr>
          <w:rFonts w:ascii="Arial" w:hAnsi="Arial" w:cs="Arial"/>
          <w:sz w:val="22"/>
          <w:szCs w:val="22"/>
          <w:lang w:eastAsia="x-none"/>
        </w:rPr>
        <w:t>Z</w:t>
      </w:r>
      <w:r w:rsidR="002B2F3B" w:rsidRPr="00CE7E19">
        <w:rPr>
          <w:rFonts w:ascii="Arial" w:hAnsi="Arial" w:cs="Arial"/>
          <w:sz w:val="22"/>
          <w:szCs w:val="22"/>
          <w:lang w:eastAsia="x-none"/>
        </w:rPr>
        <w:t>obowiązuje się dokonywać monitorowania sposobu wykorzystania infrastruktury badawczej w oparciu o</w:t>
      </w:r>
      <w:r w:rsidR="002639F6" w:rsidRPr="00CE7E19">
        <w:rPr>
          <w:rFonts w:ascii="Arial" w:hAnsi="Arial" w:cs="Arial"/>
          <w:sz w:val="22"/>
          <w:szCs w:val="22"/>
          <w:lang w:eastAsia="x-none"/>
        </w:rPr>
        <w:t xml:space="preserve"> poniższe</w:t>
      </w:r>
      <w:r w:rsidR="002B2F3B" w:rsidRPr="00CE7E19">
        <w:rPr>
          <w:rFonts w:ascii="Arial" w:hAnsi="Arial" w:cs="Arial"/>
          <w:sz w:val="22"/>
          <w:szCs w:val="22"/>
          <w:lang w:eastAsia="x-none"/>
        </w:rPr>
        <w:t xml:space="preserve"> wskaźniki</w:t>
      </w:r>
      <w:r w:rsidR="00284713" w:rsidRPr="00CE7E19">
        <w:rPr>
          <w:rFonts w:ascii="Arial" w:hAnsi="Arial" w:cs="Arial"/>
          <w:sz w:val="22"/>
          <w:szCs w:val="22"/>
          <w:lang w:eastAsia="x-none"/>
        </w:rPr>
        <w:t xml:space="preserve"> (wskaźniki nie podlegają zmianom w całym okresie monitorowania)</w:t>
      </w:r>
      <w:r w:rsidR="002B2F3B" w:rsidRPr="00CE7E19">
        <w:rPr>
          <w:rFonts w:ascii="Arial" w:hAnsi="Arial" w:cs="Arial"/>
          <w:sz w:val="22"/>
          <w:szCs w:val="22"/>
          <w:lang w:eastAsia="x-none"/>
        </w:rPr>
        <w:t>:</w:t>
      </w:r>
    </w:p>
    <w:p w14:paraId="455DC101" w14:textId="77777777" w:rsidR="00AA42B7" w:rsidRPr="00431BAB" w:rsidRDefault="00AA42B7" w:rsidP="00183591">
      <w:pPr>
        <w:spacing w:line="276" w:lineRule="auto"/>
        <w:ind w:right="282"/>
        <w:jc w:val="both"/>
        <w:rPr>
          <w:rFonts w:ascii="Arial" w:hAnsi="Arial" w:cs="Arial"/>
          <w:sz w:val="24"/>
          <w:lang w:eastAsia="x-non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40"/>
        <w:gridCol w:w="4352"/>
      </w:tblGrid>
      <w:tr w:rsidR="00F040DA" w:rsidRPr="00E97316" w14:paraId="5561D95B" w14:textId="77777777" w:rsidTr="00F040DA">
        <w:trPr>
          <w:trHeight w:val="496"/>
        </w:trPr>
        <w:tc>
          <w:tcPr>
            <w:tcW w:w="638" w:type="dxa"/>
            <w:shd w:val="clear" w:color="auto" w:fill="auto"/>
          </w:tcPr>
          <w:p w14:paraId="38C21BA1" w14:textId="77777777" w:rsidR="00F040DA" w:rsidRPr="00E97316" w:rsidRDefault="00F040DA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40" w:type="dxa"/>
            <w:shd w:val="clear" w:color="auto" w:fill="auto"/>
          </w:tcPr>
          <w:p w14:paraId="09AAC848" w14:textId="77777777" w:rsidR="00F040DA" w:rsidRPr="00E97316" w:rsidRDefault="00F040DA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352" w:type="dxa"/>
            <w:shd w:val="clear" w:color="auto" w:fill="auto"/>
          </w:tcPr>
          <w:p w14:paraId="77D22EFF" w14:textId="77777777" w:rsidR="00F040DA" w:rsidRPr="00E97316" w:rsidRDefault="00F040DA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F040DA" w:rsidRPr="00E97316" w14:paraId="31E2BF7E" w14:textId="77777777" w:rsidTr="00F040DA">
        <w:trPr>
          <w:trHeight w:val="80"/>
        </w:trPr>
        <w:tc>
          <w:tcPr>
            <w:tcW w:w="638" w:type="dxa"/>
            <w:shd w:val="clear" w:color="auto" w:fill="auto"/>
          </w:tcPr>
          <w:p w14:paraId="25DC677B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40" w:type="dxa"/>
            <w:shd w:val="clear" w:color="auto" w:fill="auto"/>
          </w:tcPr>
          <w:p w14:paraId="137A90FC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shd w:val="clear" w:color="auto" w:fill="auto"/>
          </w:tcPr>
          <w:p w14:paraId="6018C8F8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40DA" w:rsidRPr="00E97316" w14:paraId="2CEB6921" w14:textId="77777777" w:rsidTr="00F040DA">
        <w:trPr>
          <w:trHeight w:val="79"/>
        </w:trPr>
        <w:tc>
          <w:tcPr>
            <w:tcW w:w="638" w:type="dxa"/>
            <w:shd w:val="clear" w:color="auto" w:fill="auto"/>
          </w:tcPr>
          <w:p w14:paraId="62D8FFBD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40" w:type="dxa"/>
            <w:shd w:val="clear" w:color="auto" w:fill="auto"/>
          </w:tcPr>
          <w:p w14:paraId="39D7F3FD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shd w:val="clear" w:color="auto" w:fill="auto"/>
          </w:tcPr>
          <w:p w14:paraId="2CB81431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F040DA" w:rsidRPr="00E97316" w14:paraId="1C77D70B" w14:textId="77777777" w:rsidTr="00F040DA">
        <w:trPr>
          <w:trHeight w:val="79"/>
        </w:trPr>
        <w:tc>
          <w:tcPr>
            <w:tcW w:w="638" w:type="dxa"/>
            <w:shd w:val="clear" w:color="auto" w:fill="auto"/>
          </w:tcPr>
          <w:p w14:paraId="5E2CDBD9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40" w:type="dxa"/>
            <w:shd w:val="clear" w:color="auto" w:fill="auto"/>
          </w:tcPr>
          <w:p w14:paraId="79FAEAE5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shd w:val="clear" w:color="auto" w:fill="auto"/>
          </w:tcPr>
          <w:p w14:paraId="2A1255F1" w14:textId="77777777" w:rsidR="00F040DA" w:rsidRPr="00E97316" w:rsidRDefault="00F040DA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3C818854" w14:textId="77777777" w:rsidR="002304BC" w:rsidRPr="00431BAB" w:rsidRDefault="002304BC" w:rsidP="002962CB">
      <w:pPr>
        <w:spacing w:after="120" w:line="240" w:lineRule="auto"/>
        <w:ind w:right="283"/>
        <w:jc w:val="both"/>
        <w:rPr>
          <w:rFonts w:ascii="Arial" w:hAnsi="Arial" w:cs="Arial"/>
          <w:bCs/>
          <w:sz w:val="24"/>
        </w:rPr>
      </w:pPr>
    </w:p>
    <w:p w14:paraId="4F5C4184" w14:textId="77777777" w:rsidR="00D5044E" w:rsidRDefault="00D5044E" w:rsidP="00D5044E">
      <w:pPr>
        <w:ind w:right="282"/>
        <w:jc w:val="both"/>
        <w:rPr>
          <w:rFonts w:ascii="Arial" w:hAnsi="Arial" w:cs="Arial"/>
          <w:sz w:val="24"/>
        </w:rPr>
      </w:pPr>
    </w:p>
    <w:p w14:paraId="5057D55B" w14:textId="214A5340" w:rsidR="00284713" w:rsidRPr="00CE7E19" w:rsidRDefault="001E3BC6" w:rsidP="00D5044E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  <w:r w:rsidRPr="00431BAB">
        <w:rPr>
          <w:rFonts w:ascii="Arial" w:hAnsi="Arial" w:cs="Arial"/>
          <w:sz w:val="24"/>
        </w:rPr>
        <w:lastRenderedPageBreak/>
        <w:t>3</w:t>
      </w:r>
      <w:r w:rsidR="002B2F3B" w:rsidRPr="00431BAB">
        <w:rPr>
          <w:rFonts w:ascii="Arial" w:hAnsi="Arial" w:cs="Arial"/>
          <w:sz w:val="24"/>
        </w:rPr>
        <w:t xml:space="preserve">. </w:t>
      </w:r>
      <w:r w:rsidRPr="00CE7E19">
        <w:rPr>
          <w:rFonts w:ascii="Arial" w:hAnsi="Arial" w:cs="Arial"/>
          <w:sz w:val="22"/>
          <w:szCs w:val="22"/>
          <w:lang w:eastAsia="x-none"/>
        </w:rPr>
        <w:t>Z</w:t>
      </w:r>
      <w:r w:rsidR="002B2F3B" w:rsidRPr="00CE7E19">
        <w:rPr>
          <w:rFonts w:ascii="Arial" w:hAnsi="Arial" w:cs="Arial"/>
          <w:sz w:val="22"/>
          <w:szCs w:val="22"/>
          <w:lang w:eastAsia="x-none"/>
        </w:rPr>
        <w:t>obowiązuje się</w:t>
      </w:r>
      <w:r w:rsidR="00245328" w:rsidRPr="00CE7E1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84713" w:rsidRPr="00CE7E19">
        <w:rPr>
          <w:rFonts w:ascii="Arial" w:hAnsi="Arial" w:cs="Arial"/>
          <w:sz w:val="22"/>
          <w:szCs w:val="22"/>
          <w:lang w:eastAsia="x-none"/>
        </w:rPr>
        <w:t>stosować</w:t>
      </w:r>
      <w:r w:rsidR="002304BC" w:rsidRPr="00CE7E19">
        <w:rPr>
          <w:rFonts w:ascii="Arial" w:hAnsi="Arial" w:cs="Arial"/>
          <w:sz w:val="22"/>
          <w:szCs w:val="22"/>
          <w:lang w:eastAsia="x-none"/>
        </w:rPr>
        <w:t xml:space="preserve"> wybraną 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 xml:space="preserve">poniżej </w:t>
      </w:r>
      <w:r w:rsidR="002304BC" w:rsidRPr="00CE7E19">
        <w:rPr>
          <w:rFonts w:ascii="Arial" w:hAnsi="Arial" w:cs="Arial"/>
          <w:sz w:val="22"/>
          <w:szCs w:val="22"/>
          <w:lang w:eastAsia="x-none"/>
        </w:rPr>
        <w:t xml:space="preserve">metodę amortyzacji  </w:t>
      </w:r>
      <w:r w:rsidR="00284713" w:rsidRPr="00CE7E19">
        <w:rPr>
          <w:rFonts w:ascii="Arial" w:hAnsi="Arial" w:cs="Arial"/>
          <w:sz w:val="22"/>
          <w:szCs w:val="22"/>
          <w:lang w:eastAsia="x-none"/>
        </w:rPr>
        <w:t>przez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 xml:space="preserve">  okres objęty mechanizmem monitorowania i wycofania</w:t>
      </w:r>
      <w:r w:rsidR="008C11BE" w:rsidRPr="00CE7E19">
        <w:rPr>
          <w:rFonts w:ascii="Arial" w:hAnsi="Arial" w:cs="Arial"/>
          <w:sz w:val="22"/>
          <w:szCs w:val="22"/>
        </w:rPr>
        <w:t xml:space="preserve"> 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niezależnie od  okresu trwałości projektu  (tzn.</w:t>
      </w:r>
      <w:r w:rsidR="00CE7E19">
        <w:rPr>
          <w:rFonts w:ascii="Arial" w:hAnsi="Arial" w:cs="Arial"/>
          <w:sz w:val="22"/>
          <w:szCs w:val="22"/>
          <w:lang w:eastAsia="x-none"/>
        </w:rPr>
        <w:t> </w:t>
      </w:r>
      <w:r w:rsidR="00BA25C2" w:rsidRPr="00CE7E19">
        <w:rPr>
          <w:rFonts w:ascii="Arial" w:hAnsi="Arial" w:cs="Arial"/>
          <w:sz w:val="22"/>
          <w:szCs w:val="22"/>
          <w:lang w:eastAsia="x-none"/>
        </w:rPr>
        <w:t xml:space="preserve">przez </w:t>
      </w:r>
      <w:r w:rsidR="00284713" w:rsidRPr="00CE7E19">
        <w:rPr>
          <w:rFonts w:ascii="Arial" w:hAnsi="Arial" w:cs="Arial"/>
          <w:sz w:val="22"/>
          <w:szCs w:val="22"/>
          <w:lang w:eastAsia="x-none"/>
        </w:rPr>
        <w:t>cały okres amortyzacji</w:t>
      </w:r>
      <w:r w:rsidR="002304BC" w:rsidRPr="00CE7E19">
        <w:rPr>
          <w:rFonts w:ascii="Arial" w:hAnsi="Arial" w:cs="Arial"/>
          <w:sz w:val="22"/>
          <w:szCs w:val="22"/>
        </w:rPr>
        <w:t xml:space="preserve"> </w:t>
      </w:r>
      <w:r w:rsidR="002304BC" w:rsidRPr="00CE7E19">
        <w:rPr>
          <w:rFonts w:ascii="Arial" w:hAnsi="Arial" w:cs="Arial"/>
          <w:sz w:val="22"/>
          <w:szCs w:val="22"/>
          <w:lang w:eastAsia="x-none"/>
        </w:rPr>
        <w:t>każdego ze składników infrastruktury badawczej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)</w:t>
      </w:r>
      <w:r w:rsidR="00284713" w:rsidRPr="00CE7E19">
        <w:rPr>
          <w:rFonts w:ascii="Arial" w:hAnsi="Arial" w:cs="Arial"/>
          <w:sz w:val="22"/>
          <w:szCs w:val="22"/>
          <w:lang w:eastAsia="x-none"/>
        </w:rPr>
        <w:t>.</w:t>
      </w:r>
    </w:p>
    <w:p w14:paraId="54A0F1E7" w14:textId="77777777" w:rsidR="00360D59" w:rsidRPr="00CE7E19" w:rsidRDefault="00360D59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3D6D0FB2" w14:textId="77777777" w:rsidR="00284713" w:rsidRPr="00CE7E19" w:rsidRDefault="00360D59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  <w:r w:rsidRPr="00CE7E19">
        <w:rPr>
          <w:rFonts w:ascii="Arial" w:hAnsi="Arial" w:cs="Arial"/>
          <w:sz w:val="22"/>
          <w:szCs w:val="22"/>
          <w:lang w:eastAsia="x-none"/>
        </w:rPr>
        <w:t>Wybrana metoda</w:t>
      </w:r>
      <w:r w:rsidR="00431BAB" w:rsidRPr="00CE7E19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E7E19">
        <w:rPr>
          <w:rFonts w:ascii="Arial" w:hAnsi="Arial" w:cs="Arial"/>
          <w:sz w:val="22"/>
          <w:szCs w:val="22"/>
          <w:lang w:eastAsia="x-none"/>
        </w:rPr>
        <w:t>amortyzacji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</w:t>
      </w:r>
      <w:r w:rsidR="00431BAB" w:rsidRPr="00CE7E19">
        <w:rPr>
          <w:rFonts w:ascii="Arial" w:hAnsi="Arial" w:cs="Arial"/>
          <w:sz w:val="22"/>
          <w:szCs w:val="22"/>
          <w:lang w:eastAsia="x-none"/>
        </w:rPr>
        <w:t>….</w:t>
      </w:r>
    </w:p>
    <w:p w14:paraId="1C000545" w14:textId="77777777" w:rsidR="000D3E7F" w:rsidRPr="00CE7E19" w:rsidRDefault="00360D59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  <w:r w:rsidRPr="00CE7E19">
        <w:rPr>
          <w:rFonts w:ascii="Arial" w:hAnsi="Arial" w:cs="Arial"/>
          <w:sz w:val="22"/>
          <w:szCs w:val="22"/>
          <w:lang w:eastAsia="x-none"/>
        </w:rPr>
        <w:t>uzasadnienie………………………………………………………………………………</w:t>
      </w:r>
      <w:r w:rsidR="002962CB" w:rsidRPr="00CE7E19">
        <w:rPr>
          <w:rFonts w:ascii="Arial" w:hAnsi="Arial" w:cs="Arial"/>
          <w:sz w:val="22"/>
          <w:szCs w:val="22"/>
          <w:lang w:eastAsia="x-none"/>
        </w:rPr>
        <w:t>.</w:t>
      </w:r>
    </w:p>
    <w:p w14:paraId="47D6E73B" w14:textId="77777777" w:rsidR="00BA25C2" w:rsidRPr="00CE7E19" w:rsidRDefault="00BA25C2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1A71A0FF" w14:textId="77777777" w:rsidR="008C11BE" w:rsidRPr="00CE7E19" w:rsidRDefault="00D23E84" w:rsidP="00F01658">
      <w:pPr>
        <w:ind w:right="282"/>
        <w:jc w:val="both"/>
        <w:rPr>
          <w:rFonts w:ascii="Arial" w:hAnsi="Arial" w:cs="Arial"/>
          <w:sz w:val="22"/>
          <w:szCs w:val="22"/>
          <w:lang w:eastAsia="x-none"/>
        </w:rPr>
      </w:pPr>
      <w:r w:rsidRPr="00CE7E19">
        <w:rPr>
          <w:rFonts w:ascii="Arial" w:hAnsi="Arial" w:cs="Arial"/>
          <w:sz w:val="22"/>
          <w:szCs w:val="22"/>
          <w:lang w:eastAsia="x-none"/>
        </w:rPr>
        <w:t>4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.</w:t>
      </w:r>
      <w:r w:rsidR="0009673C" w:rsidRPr="00CE7E1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E3BC6" w:rsidRPr="00CE7E19">
        <w:rPr>
          <w:rFonts w:ascii="Arial" w:hAnsi="Arial" w:cs="Arial"/>
          <w:sz w:val="22"/>
          <w:szCs w:val="22"/>
          <w:lang w:eastAsia="x-none"/>
        </w:rPr>
        <w:t>Z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obowiązuje się stosować opisany poniżej czas amortyzacji składników infrastruktury badawczej</w:t>
      </w:r>
      <w:r w:rsidR="008C11BE" w:rsidRPr="00CE7E19">
        <w:rPr>
          <w:rFonts w:ascii="Arial" w:hAnsi="Arial" w:cs="Arial"/>
          <w:sz w:val="22"/>
          <w:szCs w:val="22"/>
        </w:rPr>
        <w:t xml:space="preserve"> i 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>monitorować sposób wykorzystania każdego ze składników,</w:t>
      </w:r>
      <w:r w:rsidR="001E3BC6" w:rsidRPr="00CE7E19">
        <w:rPr>
          <w:rFonts w:ascii="Arial" w:hAnsi="Arial" w:cs="Arial"/>
          <w:sz w:val="22"/>
          <w:szCs w:val="22"/>
          <w:lang w:eastAsia="x-none"/>
        </w:rPr>
        <w:t xml:space="preserve"> przez</w:t>
      </w:r>
      <w:r w:rsidR="008C11BE" w:rsidRPr="00CE7E1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E3BC6" w:rsidRPr="00CE7E19">
        <w:rPr>
          <w:rFonts w:ascii="Arial" w:hAnsi="Arial" w:cs="Arial"/>
          <w:sz w:val="22"/>
          <w:szCs w:val="22"/>
          <w:lang w:eastAsia="x-none"/>
        </w:rPr>
        <w:t>okres objęty mechanizmem monitorowania i wycofania niezależnie od  okresu trwałości projektu. (tzn. przez cały okres amortyzacji każdego ze składników infrastruktury badawczej)</w:t>
      </w:r>
      <w:r w:rsidRPr="00CE7E19">
        <w:rPr>
          <w:rFonts w:ascii="Arial" w:hAnsi="Arial" w:cs="Arial"/>
          <w:sz w:val="22"/>
          <w:szCs w:val="22"/>
          <w:lang w:eastAsia="x-none"/>
        </w:rPr>
        <w:t>.</w:t>
      </w:r>
      <w:r w:rsidR="001E3BC6" w:rsidRPr="00CE7E19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143A12F5" w14:textId="77777777" w:rsidR="00AA42B7" w:rsidRPr="00431BAB" w:rsidRDefault="00AA42B7" w:rsidP="00F01658">
      <w:pPr>
        <w:ind w:right="282"/>
        <w:jc w:val="both"/>
        <w:rPr>
          <w:rFonts w:ascii="Arial" w:hAnsi="Arial" w:cs="Arial"/>
          <w:sz w:val="24"/>
          <w:lang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237"/>
        <w:gridCol w:w="1809"/>
      </w:tblGrid>
      <w:tr w:rsidR="00983FE4" w:rsidRPr="00E97316" w14:paraId="160B80EC" w14:textId="77777777" w:rsidTr="00E54796">
        <w:trPr>
          <w:trHeight w:val="50"/>
        </w:trPr>
        <w:tc>
          <w:tcPr>
            <w:tcW w:w="583" w:type="dxa"/>
            <w:shd w:val="clear" w:color="auto" w:fill="auto"/>
          </w:tcPr>
          <w:p w14:paraId="12F5FCF3" w14:textId="77777777" w:rsidR="00983FE4" w:rsidRPr="00E97316" w:rsidRDefault="00983FE4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237" w:type="dxa"/>
            <w:shd w:val="clear" w:color="auto" w:fill="auto"/>
          </w:tcPr>
          <w:p w14:paraId="01F5B5BF" w14:textId="77777777" w:rsidR="00983FE4" w:rsidRPr="00E97316" w:rsidRDefault="00983FE4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 badawczej</w:t>
            </w:r>
          </w:p>
        </w:tc>
        <w:tc>
          <w:tcPr>
            <w:tcW w:w="1809" w:type="dxa"/>
            <w:shd w:val="clear" w:color="auto" w:fill="auto"/>
          </w:tcPr>
          <w:p w14:paraId="4A4A0E18" w14:textId="77777777" w:rsidR="00983FE4" w:rsidRPr="00E97316" w:rsidRDefault="00983FE4" w:rsidP="00E5479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983FE4" w:rsidRPr="00E97316" w14:paraId="557EB30E" w14:textId="77777777" w:rsidTr="00E54796">
        <w:trPr>
          <w:trHeight w:val="47"/>
        </w:trPr>
        <w:tc>
          <w:tcPr>
            <w:tcW w:w="583" w:type="dxa"/>
            <w:shd w:val="clear" w:color="auto" w:fill="auto"/>
          </w:tcPr>
          <w:p w14:paraId="525D8BD1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69C99F99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</w:tcPr>
          <w:p w14:paraId="76FCA624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83FE4" w:rsidRPr="00E97316" w14:paraId="2009DE1E" w14:textId="77777777" w:rsidTr="00E54796">
        <w:trPr>
          <w:trHeight w:val="47"/>
        </w:trPr>
        <w:tc>
          <w:tcPr>
            <w:tcW w:w="583" w:type="dxa"/>
            <w:shd w:val="clear" w:color="auto" w:fill="auto"/>
          </w:tcPr>
          <w:p w14:paraId="78A80337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60903ABB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</w:tcPr>
          <w:p w14:paraId="182A0B8D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83FE4" w:rsidRPr="00E97316" w14:paraId="6DBC191F" w14:textId="77777777" w:rsidTr="00E54796">
        <w:trPr>
          <w:trHeight w:val="47"/>
        </w:trPr>
        <w:tc>
          <w:tcPr>
            <w:tcW w:w="583" w:type="dxa"/>
            <w:shd w:val="clear" w:color="auto" w:fill="auto"/>
          </w:tcPr>
          <w:p w14:paraId="359AD9B9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109F6A39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</w:tcPr>
          <w:p w14:paraId="4EBAC248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83FE4" w:rsidRPr="00E97316" w14:paraId="4DCA1FC9" w14:textId="77777777" w:rsidTr="00E54796">
        <w:trPr>
          <w:trHeight w:val="47"/>
        </w:trPr>
        <w:tc>
          <w:tcPr>
            <w:tcW w:w="583" w:type="dxa"/>
            <w:shd w:val="clear" w:color="auto" w:fill="auto"/>
          </w:tcPr>
          <w:p w14:paraId="641CB9B6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3D0D7A45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</w:tcPr>
          <w:p w14:paraId="49188C45" w14:textId="77777777" w:rsidR="00983FE4" w:rsidRPr="00E97316" w:rsidRDefault="00983FE4" w:rsidP="00E54796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E32515D" w14:textId="77777777" w:rsidR="002B2F3B" w:rsidRPr="00431BAB" w:rsidRDefault="002B2F3B" w:rsidP="00BA25C2">
      <w:pPr>
        <w:spacing w:line="240" w:lineRule="auto"/>
        <w:ind w:right="282"/>
        <w:jc w:val="both"/>
        <w:rPr>
          <w:rFonts w:ascii="Arial" w:hAnsi="Arial" w:cs="Arial"/>
          <w:sz w:val="24"/>
          <w:lang w:eastAsia="x-none"/>
        </w:rPr>
      </w:pPr>
    </w:p>
    <w:p w14:paraId="4B68337A" w14:textId="77777777" w:rsidR="009B04F2" w:rsidRPr="00431BAB" w:rsidRDefault="00D23E84" w:rsidP="00F01658">
      <w:pPr>
        <w:ind w:right="282"/>
        <w:jc w:val="both"/>
        <w:rPr>
          <w:rFonts w:ascii="Arial" w:hAnsi="Arial" w:cs="Arial"/>
          <w:sz w:val="24"/>
          <w:lang w:eastAsia="x-none"/>
        </w:rPr>
      </w:pPr>
      <w:r w:rsidRPr="00431BAB">
        <w:rPr>
          <w:rFonts w:ascii="Arial" w:hAnsi="Arial" w:cs="Arial"/>
          <w:sz w:val="24"/>
          <w:lang w:eastAsia="x-none"/>
        </w:rPr>
        <w:t>5</w:t>
      </w:r>
      <w:r w:rsidR="009B04F2" w:rsidRPr="00431BAB">
        <w:rPr>
          <w:rFonts w:ascii="Arial" w:hAnsi="Arial" w:cs="Arial"/>
          <w:sz w:val="24"/>
          <w:lang w:eastAsia="x-none"/>
        </w:rPr>
        <w:t>.</w:t>
      </w:r>
      <w:r w:rsidR="0009673C" w:rsidRPr="00431BAB">
        <w:rPr>
          <w:rFonts w:ascii="Arial" w:hAnsi="Arial" w:cs="Arial"/>
          <w:sz w:val="24"/>
          <w:lang w:eastAsia="x-none"/>
        </w:rPr>
        <w:t xml:space="preserve"> </w:t>
      </w:r>
      <w:r w:rsidR="009B04F2" w:rsidRPr="00CE7E19">
        <w:rPr>
          <w:rFonts w:ascii="Arial" w:hAnsi="Arial" w:cs="Arial"/>
          <w:sz w:val="22"/>
          <w:szCs w:val="22"/>
          <w:lang w:eastAsia="x-none"/>
        </w:rPr>
        <w:t xml:space="preserve">Beneficjent zobowiązuje się składać </w:t>
      </w:r>
      <w:r w:rsidR="00331D98" w:rsidRPr="00CE7E19">
        <w:rPr>
          <w:rFonts w:ascii="Arial" w:hAnsi="Arial" w:cs="Arial"/>
          <w:sz w:val="22"/>
          <w:szCs w:val="22"/>
          <w:lang w:eastAsia="x-none"/>
        </w:rPr>
        <w:t>co</w:t>
      </w:r>
      <w:r w:rsidR="009B04F2" w:rsidRPr="00CE7E19">
        <w:rPr>
          <w:rFonts w:ascii="Arial" w:hAnsi="Arial" w:cs="Arial"/>
          <w:sz w:val="22"/>
          <w:szCs w:val="22"/>
          <w:lang w:eastAsia="x-none"/>
        </w:rPr>
        <w:t>roczne sprawozdania z monitorowania sposobu wykorzystania infrastruktury badawczej do działalności gospodarczej w oparciu o przyjęte wskaźniki oraz dokonać zwrotu środków w przypadku, gdy w danym roku objętym monitorowaniem zakres działalności gospodarczej prowadzonej w oparciu o infrastrukturę badawczą dofinansowaną w ramach Projektu przekroczy poziom założony w Umowie</w:t>
      </w:r>
      <w:r w:rsidR="000D3E7F" w:rsidRPr="00CE7E19">
        <w:rPr>
          <w:rFonts w:ascii="Arial" w:hAnsi="Arial" w:cs="Arial"/>
          <w:sz w:val="22"/>
          <w:szCs w:val="22"/>
          <w:lang w:eastAsia="x-none"/>
        </w:rPr>
        <w:t>.</w:t>
      </w:r>
    </w:p>
    <w:p w14:paraId="778BAF3A" w14:textId="77777777" w:rsidR="00B36197" w:rsidRDefault="00B36197" w:rsidP="00BA25C2">
      <w:pPr>
        <w:rPr>
          <w:rFonts w:ascii="Arial" w:hAnsi="Arial" w:cs="Arial"/>
          <w:sz w:val="24"/>
        </w:rPr>
      </w:pPr>
    </w:p>
    <w:p w14:paraId="44CE3117" w14:textId="77777777" w:rsidR="00CE7E19" w:rsidRDefault="00CE7E19" w:rsidP="00CE7E19">
      <w:pPr>
        <w:rPr>
          <w:rFonts w:ascii="Arial" w:hAnsi="Arial" w:cs="Arial"/>
          <w:i/>
          <w:iCs/>
          <w:sz w:val="22"/>
          <w:szCs w:val="22"/>
        </w:rPr>
      </w:pPr>
      <w:r w:rsidRPr="00CE7E19">
        <w:rPr>
          <w:rFonts w:ascii="Arial" w:hAnsi="Arial" w:cs="Arial"/>
          <w:b/>
          <w:i/>
          <w:iCs/>
          <w:sz w:val="22"/>
          <w:szCs w:val="22"/>
        </w:rPr>
        <w:t>Instrukcja wypełnienia załącznika</w:t>
      </w:r>
      <w:r w:rsidRPr="00CE7E19">
        <w:rPr>
          <w:rFonts w:ascii="Arial" w:hAnsi="Arial" w:cs="Arial"/>
          <w:i/>
          <w:iCs/>
          <w:sz w:val="22"/>
          <w:szCs w:val="22"/>
        </w:rPr>
        <w:t>:</w:t>
      </w:r>
    </w:p>
    <w:p w14:paraId="353E2449" w14:textId="77777777" w:rsidR="00F01658" w:rsidRPr="00F01658" w:rsidRDefault="00F01658" w:rsidP="00CE7E19">
      <w:pPr>
        <w:rPr>
          <w:rFonts w:ascii="Arial" w:hAnsi="Arial" w:cs="Arial"/>
          <w:i/>
          <w:iCs/>
          <w:sz w:val="22"/>
          <w:szCs w:val="22"/>
        </w:rPr>
      </w:pPr>
    </w:p>
    <w:p w14:paraId="2C02D1B2" w14:textId="77777777" w:rsidR="00CE7E19" w:rsidRPr="00CE7E19" w:rsidRDefault="00CE7E19" w:rsidP="00CE7E19">
      <w:pPr>
        <w:jc w:val="both"/>
        <w:rPr>
          <w:rFonts w:ascii="Arial" w:hAnsi="Arial" w:cs="Arial"/>
          <w:sz w:val="20"/>
          <w:szCs w:val="20"/>
        </w:rPr>
      </w:pPr>
      <w:r w:rsidRPr="00CE7E19">
        <w:rPr>
          <w:rFonts w:ascii="Arial" w:hAnsi="Arial" w:cs="Arial"/>
          <w:b/>
          <w:bCs/>
          <w:sz w:val="20"/>
          <w:szCs w:val="20"/>
        </w:rPr>
        <w:t>Ad. 2</w:t>
      </w:r>
      <w:r w:rsidRPr="00CE7E19">
        <w:rPr>
          <w:rFonts w:ascii="Arial" w:hAnsi="Arial" w:cs="Arial"/>
          <w:sz w:val="20"/>
          <w:szCs w:val="20"/>
        </w:rPr>
        <w:t xml:space="preserve"> Należy określić wskaźniki wraz z analizą/uzasadnieniem ich zastosowania, </w:t>
      </w:r>
      <w:r w:rsidRPr="00CE7E19">
        <w:rPr>
          <w:rFonts w:ascii="Arial" w:hAnsi="Arial" w:cs="Arial"/>
          <w:sz w:val="20"/>
          <w:szCs w:val="20"/>
        </w:rPr>
        <w:br/>
        <w:t xml:space="preserve">np. powierzchnia infrastruktury, czas jej wykorzystania lub inne wskaźniki. Mechanizm ten </w:t>
      </w:r>
      <w:r w:rsidRPr="00CE7E19">
        <w:rPr>
          <w:rFonts w:ascii="Arial" w:hAnsi="Arial" w:cs="Arial"/>
          <w:b/>
          <w:sz w:val="20"/>
          <w:szCs w:val="20"/>
        </w:rPr>
        <w:t>nie może</w:t>
      </w:r>
      <w:r w:rsidRPr="00CE7E19">
        <w:rPr>
          <w:rFonts w:ascii="Arial" w:hAnsi="Arial" w:cs="Arial"/>
          <w:sz w:val="20"/>
          <w:szCs w:val="20"/>
        </w:rPr>
        <w:t xml:space="preserve"> być oparty na przychodach lub dochodach osiąganych z działalności gospodarczej i niegospodarczej.</w:t>
      </w:r>
    </w:p>
    <w:p w14:paraId="033376F4" w14:textId="77777777" w:rsidR="00CE7E19" w:rsidRPr="00CE7E19" w:rsidRDefault="00CE7E19" w:rsidP="00F01658">
      <w:pPr>
        <w:spacing w:after="240"/>
        <w:jc w:val="both"/>
        <w:rPr>
          <w:rFonts w:ascii="Arial" w:hAnsi="Arial" w:cs="Arial"/>
          <w:sz w:val="24"/>
        </w:rPr>
      </w:pPr>
      <w:r w:rsidRPr="00CE7E19">
        <w:rPr>
          <w:rFonts w:ascii="Arial" w:hAnsi="Arial" w:cs="Arial"/>
          <w:sz w:val="20"/>
          <w:szCs w:val="20"/>
        </w:rPr>
        <w:t xml:space="preserve">Beneficjent deklaruje wskaźnik(i) wydajności infrastruktury, w oparciu o które będzie monitorował wykorzystanie tej infrastruktury przed podpisaniem Umowy o dofinansowanie. Instytucja Zarządzająca może zgłosić zastrzeżenia do konstrukcji wskaźnika. Wskaźniki wybrane do monitorowania sposobu </w:t>
      </w:r>
      <w:r w:rsidRPr="00CE7E19">
        <w:rPr>
          <w:rFonts w:ascii="Arial" w:hAnsi="Arial" w:cs="Arial"/>
          <w:sz w:val="20"/>
          <w:szCs w:val="20"/>
        </w:rPr>
        <w:lastRenderedPageBreak/>
        <w:t>wykorzystania</w:t>
      </w:r>
      <w:r>
        <w:rPr>
          <w:rFonts w:ascii="Arial" w:hAnsi="Arial" w:cs="Arial"/>
          <w:sz w:val="20"/>
          <w:szCs w:val="20"/>
        </w:rPr>
        <w:t xml:space="preserve"> </w:t>
      </w:r>
      <w:r w:rsidRPr="00CE7E19">
        <w:rPr>
          <w:rFonts w:ascii="Arial" w:hAnsi="Arial" w:cs="Arial"/>
          <w:sz w:val="20"/>
          <w:szCs w:val="20"/>
        </w:rPr>
        <w:t>infrastruktury</w:t>
      </w:r>
      <w:r>
        <w:rPr>
          <w:rFonts w:ascii="Arial" w:hAnsi="Arial" w:cs="Arial"/>
          <w:sz w:val="20"/>
          <w:szCs w:val="20"/>
        </w:rPr>
        <w:t xml:space="preserve"> </w:t>
      </w:r>
      <w:r w:rsidRPr="00CE7E19">
        <w:rPr>
          <w:rFonts w:ascii="Arial" w:hAnsi="Arial" w:cs="Arial"/>
          <w:sz w:val="20"/>
          <w:szCs w:val="20"/>
        </w:rPr>
        <w:t>są</w:t>
      </w:r>
      <w:r>
        <w:rPr>
          <w:rFonts w:ascii="Arial" w:hAnsi="Arial" w:cs="Arial"/>
          <w:sz w:val="20"/>
          <w:szCs w:val="20"/>
        </w:rPr>
        <w:t xml:space="preserve"> </w:t>
      </w:r>
      <w:r w:rsidRPr="00CE7E19">
        <w:rPr>
          <w:rFonts w:ascii="Arial" w:hAnsi="Arial" w:cs="Arial"/>
          <w:b/>
          <w:sz w:val="20"/>
          <w:szCs w:val="20"/>
        </w:rPr>
        <w:t>ostatecznie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E7E19">
        <w:rPr>
          <w:rFonts w:ascii="Arial" w:hAnsi="Arial" w:cs="Arial"/>
          <w:b/>
          <w:sz w:val="20"/>
          <w:szCs w:val="20"/>
        </w:rPr>
        <w:t>ustalane</w:t>
      </w:r>
      <w:r>
        <w:rPr>
          <w:rFonts w:ascii="Arial" w:hAnsi="Arial" w:cs="Arial"/>
          <w:sz w:val="20"/>
          <w:szCs w:val="20"/>
        </w:rPr>
        <w:t xml:space="preserve"> </w:t>
      </w:r>
      <w:r w:rsidRPr="00CE7E19">
        <w:rPr>
          <w:rFonts w:ascii="Arial" w:hAnsi="Arial" w:cs="Arial"/>
          <w:sz w:val="20"/>
          <w:szCs w:val="20"/>
        </w:rPr>
        <w:t>w Umowie o dofinansowanie projektu i nie podlegają zmianom w całym okresie monitorowania.  Mechanizm monitorowania i wycofania, w celu dostarczenia wiarygodnych danych na temat zakresu gospodarczego wykorzystania infrastruktury, musi być oparty na adekwatnych i niezmiennych w czasie wskaźnikach. W związku z tym nie ma możliwości przyjmowania różnych wskaźników służących mierzeniu sposobu wykorzystania infrastruktury dla poszczególnych lat. Z tego powodu wybór określonych wskaźników, które będą stanowić podstawę monitorowania sposobu wykorzystania infrastruktury powinien być poparty odpowiednią analizą prowadzącą do najbardziej uzasadnionego wyboru.</w:t>
      </w:r>
    </w:p>
    <w:p w14:paraId="68672796" w14:textId="77777777" w:rsidR="00CE7E19" w:rsidRPr="00F01658" w:rsidRDefault="00CE7E19" w:rsidP="00F01658">
      <w:pPr>
        <w:spacing w:after="240"/>
        <w:rPr>
          <w:rFonts w:ascii="Arial" w:hAnsi="Arial" w:cs="Arial"/>
          <w:sz w:val="20"/>
          <w:szCs w:val="20"/>
        </w:rPr>
      </w:pPr>
      <w:r w:rsidRPr="00CE7E19">
        <w:rPr>
          <w:rFonts w:ascii="Arial" w:hAnsi="Arial" w:cs="Arial"/>
          <w:b/>
          <w:bCs/>
          <w:sz w:val="20"/>
          <w:szCs w:val="20"/>
        </w:rPr>
        <w:t>Ad. 3</w:t>
      </w:r>
      <w:r w:rsidRPr="00CE7E19">
        <w:rPr>
          <w:rFonts w:ascii="Arial" w:hAnsi="Arial" w:cs="Arial"/>
          <w:sz w:val="20"/>
          <w:szCs w:val="20"/>
        </w:rPr>
        <w:t xml:space="preserve"> Należy przyjąć i opisać wybraną metodę amortyzacji, uzasadnić jej wybór.</w:t>
      </w:r>
    </w:p>
    <w:p w14:paraId="58668121" w14:textId="77777777" w:rsidR="00CE7E19" w:rsidRPr="00CE7E19" w:rsidRDefault="00CE7E19" w:rsidP="00583CC6">
      <w:pPr>
        <w:jc w:val="both"/>
        <w:rPr>
          <w:rFonts w:ascii="Arial" w:hAnsi="Arial" w:cs="Arial"/>
          <w:sz w:val="20"/>
          <w:szCs w:val="20"/>
        </w:rPr>
      </w:pPr>
      <w:r w:rsidRPr="00CE7E19">
        <w:rPr>
          <w:rFonts w:ascii="Arial" w:hAnsi="Arial" w:cs="Arial"/>
          <w:b/>
          <w:bCs/>
          <w:sz w:val="20"/>
          <w:szCs w:val="20"/>
        </w:rPr>
        <w:t>Ad. 4</w:t>
      </w:r>
      <w:r w:rsidRPr="00CE7E19">
        <w:rPr>
          <w:rFonts w:ascii="Arial" w:hAnsi="Arial" w:cs="Arial"/>
          <w:sz w:val="20"/>
          <w:szCs w:val="20"/>
        </w:rPr>
        <w:t xml:space="preserve"> Należy wypisać wszystkie składniki infrastruktury badawczej, określić zgodnie z przyjętą metodą czas amortyzacji składników infrastruktury. Należy mieć na uwadze, że konsekwencją powyższego jest konieczność stosowania wybranej metody w zakresie całego mechanizmu monitorowania i</w:t>
      </w:r>
      <w:r w:rsidR="00583CC6">
        <w:rPr>
          <w:rFonts w:ascii="Arial" w:hAnsi="Arial" w:cs="Arial"/>
          <w:sz w:val="20"/>
          <w:szCs w:val="20"/>
        </w:rPr>
        <w:t> </w:t>
      </w:r>
      <w:r w:rsidRPr="00CE7E19">
        <w:rPr>
          <w:rFonts w:ascii="Arial" w:hAnsi="Arial" w:cs="Arial"/>
          <w:sz w:val="20"/>
          <w:szCs w:val="20"/>
        </w:rPr>
        <w:t>wycofania.</w:t>
      </w:r>
    </w:p>
    <w:p w14:paraId="6F74C573" w14:textId="77777777" w:rsidR="00583CC6" w:rsidRPr="00CE7E19" w:rsidRDefault="00CE7E19" w:rsidP="00F01658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E7E19">
        <w:rPr>
          <w:rFonts w:ascii="Arial" w:hAnsi="Arial" w:cs="Arial"/>
          <w:sz w:val="20"/>
          <w:szCs w:val="20"/>
        </w:rPr>
        <w:t>W sytuacji, w której poszczególne składniki dofinansowanej infrastruktury amortyzują się w różnych okresach, każdy ze składników powinien podlegać mechanizmowi monitorowania we właściwym dla</w:t>
      </w:r>
      <w:r w:rsidR="00583CC6">
        <w:rPr>
          <w:rFonts w:ascii="Arial" w:hAnsi="Arial" w:cs="Arial"/>
          <w:sz w:val="20"/>
          <w:szCs w:val="20"/>
        </w:rPr>
        <w:t> </w:t>
      </w:r>
      <w:r w:rsidRPr="00CE7E19">
        <w:rPr>
          <w:rFonts w:ascii="Arial" w:hAnsi="Arial" w:cs="Arial"/>
          <w:sz w:val="20"/>
          <w:szCs w:val="20"/>
        </w:rPr>
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</w:r>
    </w:p>
    <w:p w14:paraId="6DC7AD48" w14:textId="77777777" w:rsidR="00583CC6" w:rsidRPr="00583CC6" w:rsidRDefault="00583CC6" w:rsidP="00583CC6">
      <w:pPr>
        <w:jc w:val="both"/>
        <w:rPr>
          <w:rFonts w:ascii="Arial" w:hAnsi="Arial" w:cs="Arial"/>
          <w:sz w:val="20"/>
          <w:szCs w:val="20"/>
        </w:rPr>
      </w:pPr>
      <w:r w:rsidRPr="00583CC6">
        <w:rPr>
          <w:rFonts w:ascii="Arial" w:hAnsi="Arial" w:cs="Arial"/>
          <w:b/>
          <w:bCs/>
          <w:sz w:val="20"/>
          <w:szCs w:val="20"/>
        </w:rPr>
        <w:t>Ad. 5</w:t>
      </w:r>
      <w:r w:rsidRPr="00583CC6">
        <w:rPr>
          <w:rFonts w:ascii="Arial" w:hAnsi="Arial" w:cs="Arial"/>
          <w:sz w:val="20"/>
          <w:szCs w:val="20"/>
        </w:rPr>
        <w:t xml:space="preserve"> Sprawozdania wraz z dokumentacją finansowo-księgową oraz innymi dokumentami, na</w:t>
      </w:r>
      <w:r>
        <w:rPr>
          <w:rFonts w:ascii="Arial" w:hAnsi="Arial" w:cs="Arial"/>
          <w:sz w:val="20"/>
          <w:szCs w:val="20"/>
        </w:rPr>
        <w:t> </w:t>
      </w:r>
      <w:r w:rsidRPr="00583CC6">
        <w:rPr>
          <w:rFonts w:ascii="Arial" w:hAnsi="Arial" w:cs="Arial"/>
          <w:sz w:val="20"/>
          <w:szCs w:val="20"/>
        </w:rPr>
        <w:t xml:space="preserve">podstawie których można potwierdzić proporcje wykorzystania infrastruktury </w:t>
      </w:r>
      <w:r w:rsidRPr="00583CC6">
        <w:rPr>
          <w:rFonts w:ascii="Arial" w:hAnsi="Arial" w:cs="Arial"/>
          <w:sz w:val="20"/>
          <w:szCs w:val="20"/>
        </w:rPr>
        <w:br/>
        <w:t xml:space="preserve">do prowadzenia działalności gospodarczej lub niegospodarczej, powinny być składane </w:t>
      </w:r>
      <w:r w:rsidRPr="00583C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zgodnie </w:t>
      </w:r>
      <w:r w:rsidRPr="00583CC6">
        <w:rPr>
          <w:rFonts w:ascii="Arial" w:hAnsi="Arial" w:cs="Arial"/>
          <w:sz w:val="20"/>
          <w:szCs w:val="20"/>
        </w:rPr>
        <w:t>§ 18</w:t>
      </w:r>
      <w:r>
        <w:rPr>
          <w:rFonts w:ascii="Arial" w:hAnsi="Arial" w:cs="Arial"/>
          <w:sz w:val="20"/>
          <w:szCs w:val="20"/>
        </w:rPr>
        <w:t xml:space="preserve"> </w:t>
      </w:r>
      <w:r w:rsidR="00D26017">
        <w:rPr>
          <w:rFonts w:ascii="Arial" w:hAnsi="Arial" w:cs="Arial"/>
          <w:sz w:val="20"/>
          <w:szCs w:val="20"/>
        </w:rPr>
        <w:t xml:space="preserve">ust. 6 Umowy o dofinansowanie, </w:t>
      </w:r>
      <w:r w:rsidRPr="00583CC6">
        <w:rPr>
          <w:rFonts w:ascii="Arial" w:hAnsi="Arial" w:cs="Arial"/>
          <w:sz w:val="20"/>
          <w:szCs w:val="20"/>
        </w:rPr>
        <w:t xml:space="preserve">przez cały okres objęty monitorowaniem. </w:t>
      </w:r>
    </w:p>
    <w:p w14:paraId="204FA190" w14:textId="17985F54" w:rsidR="00CE7E19" w:rsidRPr="00D5044E" w:rsidRDefault="00D26017" w:rsidP="00D2601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26017">
        <w:rPr>
          <w:rFonts w:ascii="Arial" w:hAnsi="Arial" w:cs="Arial"/>
          <w:sz w:val="20"/>
          <w:szCs w:val="20"/>
        </w:rPr>
        <w:t xml:space="preserve">Przykładowe rozliczenie zwrotu środków dla projektów z gospodarczym i niegospodarczym wykorzystaniem infrastruktury badawczej zawiera  dokument </w:t>
      </w:r>
      <w:r>
        <w:rPr>
          <w:rFonts w:ascii="Arial" w:hAnsi="Arial" w:cs="Arial"/>
          <w:sz w:val="20"/>
          <w:szCs w:val="20"/>
        </w:rPr>
        <w:t xml:space="preserve">pn. </w:t>
      </w:r>
      <w:r w:rsidRPr="00D26017">
        <w:rPr>
          <w:rFonts w:ascii="Arial" w:hAnsi="Arial" w:cs="Arial"/>
          <w:sz w:val="20"/>
          <w:szCs w:val="20"/>
        </w:rPr>
        <w:t>„</w:t>
      </w:r>
      <w:r w:rsidRPr="00D26017">
        <w:rPr>
          <w:rFonts w:ascii="Arial" w:hAnsi="Arial" w:cs="Arial"/>
          <w:i/>
          <w:iCs/>
          <w:sz w:val="20"/>
          <w:szCs w:val="20"/>
        </w:rPr>
        <w:t xml:space="preserve">Mechanizm monitorowania </w:t>
      </w:r>
      <w:r w:rsidR="000B63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26017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D26017">
        <w:rPr>
          <w:rFonts w:ascii="Arial" w:hAnsi="Arial" w:cs="Arial"/>
          <w:i/>
          <w:iCs/>
          <w:sz w:val="20"/>
          <w:szCs w:val="20"/>
        </w:rPr>
        <w:t>wycofania w przypadku finansowania infrastruktury badawczej ze środków publicznych</w:t>
      </w:r>
      <w:r w:rsidRPr="00D26017">
        <w:rPr>
          <w:rFonts w:ascii="Arial" w:hAnsi="Arial" w:cs="Arial"/>
          <w:sz w:val="20"/>
          <w:szCs w:val="20"/>
        </w:rPr>
        <w:t>” (oprac.</w:t>
      </w:r>
      <w:r w:rsidR="00A5389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przez </w:t>
      </w:r>
      <w:r w:rsidRPr="00D26017">
        <w:rPr>
          <w:rFonts w:ascii="Arial" w:hAnsi="Arial" w:cs="Arial"/>
          <w:sz w:val="20"/>
          <w:szCs w:val="20"/>
        </w:rPr>
        <w:t>Ministerstw</w:t>
      </w:r>
      <w:r>
        <w:rPr>
          <w:rFonts w:ascii="Arial" w:hAnsi="Arial" w:cs="Arial"/>
          <w:sz w:val="20"/>
          <w:szCs w:val="20"/>
        </w:rPr>
        <w:t>o</w:t>
      </w:r>
      <w:r w:rsidRPr="00D26017">
        <w:rPr>
          <w:rFonts w:ascii="Arial" w:hAnsi="Arial" w:cs="Arial"/>
          <w:sz w:val="20"/>
          <w:szCs w:val="20"/>
        </w:rPr>
        <w:t xml:space="preserve"> Funduszy i Polityki Regionalnej)</w:t>
      </w:r>
      <w:r>
        <w:rPr>
          <w:rFonts w:ascii="Arial" w:hAnsi="Arial" w:cs="Arial"/>
          <w:sz w:val="20"/>
          <w:szCs w:val="20"/>
        </w:rPr>
        <w:t>.</w:t>
      </w:r>
    </w:p>
    <w:p w14:paraId="29F5D546" w14:textId="77777777" w:rsidR="003A4BD8" w:rsidRDefault="003A4BD8" w:rsidP="000C5491">
      <w:pPr>
        <w:spacing w:line="240" w:lineRule="auto"/>
        <w:rPr>
          <w:rFonts w:ascii="Arial" w:hAnsi="Arial" w:cs="Arial"/>
          <w:sz w:val="24"/>
        </w:rPr>
      </w:pPr>
    </w:p>
    <w:p w14:paraId="5703AE9A" w14:textId="77777777" w:rsidR="00F01658" w:rsidRDefault="00F01658" w:rsidP="000C5491">
      <w:pPr>
        <w:spacing w:line="240" w:lineRule="auto"/>
        <w:rPr>
          <w:rFonts w:ascii="Arial" w:hAnsi="Arial" w:cs="Arial"/>
          <w:sz w:val="24"/>
        </w:rPr>
      </w:pPr>
    </w:p>
    <w:p w14:paraId="434E316C" w14:textId="77777777" w:rsidR="00F01658" w:rsidRPr="00431BAB" w:rsidRDefault="00F01658" w:rsidP="000C5491">
      <w:pPr>
        <w:spacing w:line="240" w:lineRule="auto"/>
        <w:rPr>
          <w:rFonts w:ascii="Arial" w:hAnsi="Arial" w:cs="Arial"/>
          <w:sz w:val="24"/>
        </w:rPr>
      </w:pPr>
    </w:p>
    <w:p w14:paraId="29CAD028" w14:textId="77777777" w:rsidR="00431BAB" w:rsidRPr="00431BAB" w:rsidRDefault="00431BAB" w:rsidP="00431BAB">
      <w:pPr>
        <w:spacing w:line="240" w:lineRule="auto"/>
        <w:rPr>
          <w:rFonts w:ascii="Arial" w:hAnsi="Arial" w:cs="Arial"/>
          <w:sz w:val="24"/>
        </w:rPr>
      </w:pPr>
    </w:p>
    <w:p w14:paraId="64A052CA" w14:textId="77777777" w:rsidR="00431BAB" w:rsidRPr="00431BAB" w:rsidRDefault="00431BAB" w:rsidP="00431BAB">
      <w:pPr>
        <w:spacing w:line="240" w:lineRule="auto"/>
        <w:rPr>
          <w:rFonts w:ascii="Arial" w:hAnsi="Arial" w:cs="Arial"/>
          <w:sz w:val="24"/>
        </w:rPr>
      </w:pPr>
    </w:p>
    <w:p w14:paraId="7594FB6D" w14:textId="77777777" w:rsidR="00D26017" w:rsidRPr="00E97316" w:rsidRDefault="00D26017" w:rsidP="00B93EBD">
      <w:pPr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97316">
        <w:rPr>
          <w:rFonts w:ascii="Arial" w:hAnsi="Arial" w:cs="Arial"/>
          <w:sz w:val="22"/>
          <w:szCs w:val="22"/>
        </w:rPr>
        <w:t xml:space="preserve">…………………………………….......                               </w:t>
      </w:r>
    </w:p>
    <w:p w14:paraId="6F7E81F3" w14:textId="77777777" w:rsidR="00D26017" w:rsidRPr="00B852EC" w:rsidRDefault="00B852EC" w:rsidP="00B93EBD">
      <w:pPr>
        <w:spacing w:line="276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D26017" w:rsidRPr="00B852EC">
        <w:rPr>
          <w:rFonts w:ascii="Arial" w:hAnsi="Arial" w:cs="Arial"/>
          <w:i/>
          <w:iCs/>
          <w:sz w:val="20"/>
          <w:szCs w:val="20"/>
        </w:rPr>
        <w:t xml:space="preserve">(podpis i pieczątka Beneficjenta / osoby               </w:t>
      </w:r>
    </w:p>
    <w:p w14:paraId="634C4322" w14:textId="77777777" w:rsidR="000E5BEE" w:rsidRPr="00B852EC" w:rsidRDefault="00B93EBD" w:rsidP="00B93EBD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</w:t>
      </w:r>
      <w:r w:rsidR="00D26017" w:rsidRPr="00B852EC">
        <w:rPr>
          <w:rFonts w:ascii="Arial" w:hAnsi="Arial" w:cs="Arial"/>
          <w:i/>
          <w:iCs/>
          <w:sz w:val="20"/>
          <w:szCs w:val="20"/>
        </w:rPr>
        <w:t>reprezentującej Beneficjenta)</w:t>
      </w:r>
    </w:p>
    <w:sectPr w:rsidR="000E5BEE" w:rsidRPr="00B852EC" w:rsidSect="000B63B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AD34" w14:textId="77777777" w:rsidR="00E54796" w:rsidRDefault="00E54796">
      <w:pPr>
        <w:spacing w:line="240" w:lineRule="auto"/>
      </w:pPr>
      <w:r>
        <w:separator/>
      </w:r>
    </w:p>
  </w:endnote>
  <w:endnote w:type="continuationSeparator" w:id="0">
    <w:p w14:paraId="421A1D6E" w14:textId="77777777" w:rsidR="00E54796" w:rsidRDefault="00E54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BF26" w14:textId="0FA43AFA" w:rsidR="00A433A0" w:rsidRDefault="00A433A0" w:rsidP="00A433A0">
    <w:pPr>
      <w:pStyle w:val="Stopka"/>
      <w:tabs>
        <w:tab w:val="clear" w:pos="4536"/>
        <w:tab w:val="clear" w:pos="9072"/>
        <w:tab w:val="left" w:pos="1725"/>
      </w:tabs>
    </w:pPr>
    <w:r>
      <w:tab/>
    </w:r>
    <w:r w:rsidR="00D5044E" w:rsidRPr="00E04842">
      <w:rPr>
        <w:rFonts w:ascii="Arial" w:eastAsia="Calibri" w:hAnsi="Arial" w:cs="Arial"/>
        <w:noProof/>
        <w:kern w:val="2"/>
        <w:sz w:val="16"/>
        <w:szCs w:val="16"/>
        <w:lang w:eastAsia="zh-CN"/>
      </w:rPr>
      <w:drawing>
        <wp:inline distT="0" distB="0" distL="0" distR="0" wp14:anchorId="5A10EC30" wp14:editId="2C7E9844">
          <wp:extent cx="5762625" cy="609600"/>
          <wp:effectExtent l="0" t="0" r="0" b="0"/>
          <wp:docPr id="493951572" name="Obraz 6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k: Fundusze Europejskie dla Lubelskie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5DA9" w14:textId="77777777" w:rsidR="00E54796" w:rsidRDefault="00E54796">
      <w:pPr>
        <w:spacing w:line="240" w:lineRule="auto"/>
      </w:pPr>
      <w:r>
        <w:separator/>
      </w:r>
    </w:p>
  </w:footnote>
  <w:footnote w:type="continuationSeparator" w:id="0">
    <w:p w14:paraId="1A18ABEB" w14:textId="77777777" w:rsidR="00E54796" w:rsidRDefault="00E54796">
      <w:pPr>
        <w:spacing w:line="240" w:lineRule="auto"/>
      </w:pPr>
      <w:r>
        <w:continuationSeparator/>
      </w:r>
    </w:p>
  </w:footnote>
  <w:footnote w:id="1">
    <w:p w14:paraId="5641D3CA" w14:textId="77777777" w:rsidR="00BE081C" w:rsidRDefault="00BE081C" w:rsidP="00BA25C2">
      <w:pPr>
        <w:pStyle w:val="Tekstprzypisudolnego"/>
        <w:jc w:val="both"/>
      </w:pPr>
      <w:r w:rsidRPr="00D63B16">
        <w:rPr>
          <w:rStyle w:val="Odwoanieprzypisudolnego"/>
          <w:rFonts w:ascii="Calibri" w:hAnsi="Calibri"/>
          <w:sz w:val="16"/>
          <w:szCs w:val="16"/>
        </w:rPr>
        <w:footnoteRef/>
      </w:r>
      <w:r w:rsidRPr="00D63B16">
        <w:rPr>
          <w:rFonts w:ascii="Calibri" w:hAnsi="Calibri"/>
          <w:sz w:val="16"/>
          <w:szCs w:val="16"/>
        </w:rPr>
        <w:t xml:space="preserve"> Jednocześnie, </w:t>
      </w:r>
      <w:r w:rsidRPr="00D63B16">
        <w:rPr>
          <w:rFonts w:ascii="Calibri" w:hAnsi="Calibri"/>
          <w:bCs/>
          <w:sz w:val="16"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D63B16">
        <w:rPr>
          <w:rFonts w:ascii="Calibri" w:hAnsi="Calibri"/>
          <w:sz w:val="16"/>
          <w:szCs w:val="16"/>
        </w:rPr>
        <w:t xml:space="preserve">(dofinansowanie ze środków RPO i dotacja MNiSW lub inne środki publiczne) i zasady, na jakich wsparcie to zostało udzielone </w:t>
      </w:r>
      <w:r w:rsidRPr="00D63B16">
        <w:rPr>
          <w:rFonts w:ascii="Calibri" w:hAnsi="Calibri"/>
          <w:bCs/>
          <w:sz w:val="16"/>
          <w:szCs w:val="16"/>
        </w:rPr>
        <w:t>oraz włączyć je w zakres monitorowania</w:t>
      </w:r>
      <w:r w:rsidR="00BA25C2" w:rsidRPr="00D63B16">
        <w:rPr>
          <w:rFonts w:ascii="Calibri" w:hAnsi="Calibri"/>
          <w:bCs/>
          <w:sz w:val="16"/>
          <w:szCs w:val="16"/>
        </w:rPr>
        <w:t xml:space="preserve"> i uwzględnić w składanych sprawozdaniach</w:t>
      </w:r>
      <w:r w:rsidRPr="00D63B16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B504" w14:textId="77777777" w:rsidR="000B63BF" w:rsidRPr="00D5044E" w:rsidRDefault="000B63BF" w:rsidP="000B63BF">
    <w:pPr>
      <w:pStyle w:val="Nagwek"/>
      <w:ind w:left="5529"/>
      <w:rPr>
        <w:rFonts w:ascii="Arial" w:hAnsi="Arial" w:cs="Arial"/>
        <w:sz w:val="24"/>
      </w:rPr>
    </w:pPr>
    <w:r w:rsidRPr="00D5044E">
      <w:rPr>
        <w:rFonts w:ascii="Arial" w:hAnsi="Arial" w:cs="Arial"/>
        <w:sz w:val="24"/>
      </w:rPr>
      <w:t xml:space="preserve">Załącznik nr </w:t>
    </w:r>
    <w:r>
      <w:rPr>
        <w:rFonts w:ascii="Arial" w:hAnsi="Arial" w:cs="Arial"/>
        <w:sz w:val="24"/>
      </w:rPr>
      <w:t>7</w:t>
    </w:r>
    <w:r w:rsidRPr="00D5044E">
      <w:rPr>
        <w:rFonts w:ascii="Arial" w:hAnsi="Arial" w:cs="Arial"/>
        <w:sz w:val="24"/>
      </w:rPr>
      <w:t xml:space="preserve"> do umowy</w:t>
    </w:r>
  </w:p>
  <w:p w14:paraId="6435521D" w14:textId="77777777" w:rsidR="000B63BF" w:rsidRDefault="000B63BF" w:rsidP="000B63BF">
    <w:pPr>
      <w:pStyle w:val="Nagwek"/>
      <w:spacing w:line="240" w:lineRule="auto"/>
      <w:ind w:left="5528"/>
    </w:pPr>
    <w:r>
      <w:rPr>
        <w:rFonts w:ascii="Arial" w:hAnsi="Arial" w:cs="Arial"/>
        <w:sz w:val="24"/>
      </w:rPr>
      <w:t>Zobowiązanie do stosowania mechanizmu monitorowania i wycofania w projekcie</w:t>
    </w:r>
  </w:p>
  <w:p w14:paraId="7EF57096" w14:textId="77777777" w:rsidR="000B63BF" w:rsidRDefault="000B6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8D2"/>
    <w:multiLevelType w:val="hybridMultilevel"/>
    <w:tmpl w:val="3216D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431A"/>
    <w:multiLevelType w:val="hybridMultilevel"/>
    <w:tmpl w:val="C08E9E52"/>
    <w:lvl w:ilvl="0" w:tplc="47D2A568">
      <w:start w:val="1"/>
      <w:numFmt w:val="upperRoman"/>
      <w:pStyle w:val="Nagwek1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1A69E3C">
      <w:numFmt w:val="none"/>
      <w:lvlText w:val=""/>
      <w:lvlJc w:val="left"/>
      <w:pPr>
        <w:tabs>
          <w:tab w:val="num" w:pos="360"/>
        </w:tabs>
      </w:pPr>
    </w:lvl>
    <w:lvl w:ilvl="2" w:tplc="D84EE8B8">
      <w:numFmt w:val="none"/>
      <w:lvlText w:val=""/>
      <w:lvlJc w:val="left"/>
      <w:pPr>
        <w:tabs>
          <w:tab w:val="num" w:pos="360"/>
        </w:tabs>
      </w:pPr>
    </w:lvl>
    <w:lvl w:ilvl="3" w:tplc="7DFA6F92">
      <w:numFmt w:val="none"/>
      <w:lvlText w:val=""/>
      <w:lvlJc w:val="left"/>
      <w:pPr>
        <w:tabs>
          <w:tab w:val="num" w:pos="360"/>
        </w:tabs>
      </w:pPr>
    </w:lvl>
    <w:lvl w:ilvl="4" w:tplc="989C304C">
      <w:numFmt w:val="none"/>
      <w:lvlText w:val=""/>
      <w:lvlJc w:val="left"/>
      <w:pPr>
        <w:tabs>
          <w:tab w:val="num" w:pos="360"/>
        </w:tabs>
      </w:pPr>
    </w:lvl>
    <w:lvl w:ilvl="5" w:tplc="228E0DBA">
      <w:numFmt w:val="none"/>
      <w:lvlText w:val=""/>
      <w:lvlJc w:val="left"/>
      <w:pPr>
        <w:tabs>
          <w:tab w:val="num" w:pos="360"/>
        </w:tabs>
      </w:pPr>
    </w:lvl>
    <w:lvl w:ilvl="6" w:tplc="FD3CAB42">
      <w:numFmt w:val="none"/>
      <w:lvlText w:val=""/>
      <w:lvlJc w:val="left"/>
      <w:pPr>
        <w:tabs>
          <w:tab w:val="num" w:pos="360"/>
        </w:tabs>
      </w:pPr>
    </w:lvl>
    <w:lvl w:ilvl="7" w:tplc="8DB61E84">
      <w:numFmt w:val="none"/>
      <w:lvlText w:val=""/>
      <w:lvlJc w:val="left"/>
      <w:pPr>
        <w:tabs>
          <w:tab w:val="num" w:pos="360"/>
        </w:tabs>
      </w:pPr>
    </w:lvl>
    <w:lvl w:ilvl="8" w:tplc="206C11F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FAE7F02"/>
    <w:multiLevelType w:val="hybridMultilevel"/>
    <w:tmpl w:val="A968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46CD"/>
    <w:multiLevelType w:val="hybridMultilevel"/>
    <w:tmpl w:val="C0587D0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E63DD"/>
    <w:multiLevelType w:val="hybridMultilevel"/>
    <w:tmpl w:val="E1C85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F2565"/>
    <w:multiLevelType w:val="hybridMultilevel"/>
    <w:tmpl w:val="986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3B46"/>
    <w:multiLevelType w:val="hybridMultilevel"/>
    <w:tmpl w:val="405C6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878941">
    <w:abstractNumId w:val="5"/>
  </w:num>
  <w:num w:numId="2" w16cid:durableId="1335689346">
    <w:abstractNumId w:val="5"/>
  </w:num>
  <w:num w:numId="3" w16cid:durableId="925308982">
    <w:abstractNumId w:val="1"/>
  </w:num>
  <w:num w:numId="4" w16cid:durableId="283730840">
    <w:abstractNumId w:val="9"/>
  </w:num>
  <w:num w:numId="5" w16cid:durableId="23084560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6479450">
    <w:abstractNumId w:val="6"/>
  </w:num>
  <w:num w:numId="7" w16cid:durableId="105384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469237">
    <w:abstractNumId w:val="0"/>
  </w:num>
  <w:num w:numId="9" w16cid:durableId="225457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528329">
    <w:abstractNumId w:val="4"/>
  </w:num>
  <w:num w:numId="11" w16cid:durableId="1366442301">
    <w:abstractNumId w:val="0"/>
  </w:num>
  <w:num w:numId="12" w16cid:durableId="2046708433">
    <w:abstractNumId w:val="2"/>
  </w:num>
  <w:num w:numId="13" w16cid:durableId="1864124448">
    <w:abstractNumId w:val="8"/>
  </w:num>
  <w:num w:numId="14" w16cid:durableId="1230848486">
    <w:abstractNumId w:val="10"/>
  </w:num>
  <w:num w:numId="15" w16cid:durableId="176831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F8"/>
    <w:rsid w:val="000265E1"/>
    <w:rsid w:val="00043A84"/>
    <w:rsid w:val="000632FA"/>
    <w:rsid w:val="00074273"/>
    <w:rsid w:val="0009673C"/>
    <w:rsid w:val="000B63BF"/>
    <w:rsid w:val="000C5491"/>
    <w:rsid w:val="000D3E7F"/>
    <w:rsid w:val="000E5BEE"/>
    <w:rsid w:val="00134BE5"/>
    <w:rsid w:val="001623EA"/>
    <w:rsid w:val="00183591"/>
    <w:rsid w:val="001E3BC6"/>
    <w:rsid w:val="001F0ADB"/>
    <w:rsid w:val="002304BC"/>
    <w:rsid w:val="00245328"/>
    <w:rsid w:val="00245D4A"/>
    <w:rsid w:val="00261D8B"/>
    <w:rsid w:val="002639F6"/>
    <w:rsid w:val="0026671F"/>
    <w:rsid w:val="00284713"/>
    <w:rsid w:val="002962CB"/>
    <w:rsid w:val="002A34A4"/>
    <w:rsid w:val="002B2F3B"/>
    <w:rsid w:val="003231A8"/>
    <w:rsid w:val="00331D98"/>
    <w:rsid w:val="00360D59"/>
    <w:rsid w:val="00385A4B"/>
    <w:rsid w:val="00391FB7"/>
    <w:rsid w:val="003A4BD8"/>
    <w:rsid w:val="003A6F65"/>
    <w:rsid w:val="003C6DC1"/>
    <w:rsid w:val="003D2622"/>
    <w:rsid w:val="003D281E"/>
    <w:rsid w:val="004137F8"/>
    <w:rsid w:val="00431BAB"/>
    <w:rsid w:val="00457551"/>
    <w:rsid w:val="00476F57"/>
    <w:rsid w:val="004A5C97"/>
    <w:rsid w:val="004C0F66"/>
    <w:rsid w:val="004D1572"/>
    <w:rsid w:val="004F4B4B"/>
    <w:rsid w:val="004F7B29"/>
    <w:rsid w:val="005002A2"/>
    <w:rsid w:val="0055710E"/>
    <w:rsid w:val="00575081"/>
    <w:rsid w:val="00583CC6"/>
    <w:rsid w:val="00587910"/>
    <w:rsid w:val="005D5948"/>
    <w:rsid w:val="005E0B4E"/>
    <w:rsid w:val="0060062F"/>
    <w:rsid w:val="00611521"/>
    <w:rsid w:val="006201B6"/>
    <w:rsid w:val="006628B1"/>
    <w:rsid w:val="006A728E"/>
    <w:rsid w:val="006E0EC4"/>
    <w:rsid w:val="007571A6"/>
    <w:rsid w:val="00782947"/>
    <w:rsid w:val="007958B0"/>
    <w:rsid w:val="007A4F56"/>
    <w:rsid w:val="0080659E"/>
    <w:rsid w:val="00816894"/>
    <w:rsid w:val="008175CC"/>
    <w:rsid w:val="0084472C"/>
    <w:rsid w:val="00861CA9"/>
    <w:rsid w:val="00865BA5"/>
    <w:rsid w:val="00885E4E"/>
    <w:rsid w:val="008C11BE"/>
    <w:rsid w:val="009272AE"/>
    <w:rsid w:val="00983FE4"/>
    <w:rsid w:val="009B04F2"/>
    <w:rsid w:val="009D025C"/>
    <w:rsid w:val="009F7450"/>
    <w:rsid w:val="00A01DDF"/>
    <w:rsid w:val="00A16DDA"/>
    <w:rsid w:val="00A433A0"/>
    <w:rsid w:val="00A5389C"/>
    <w:rsid w:val="00AA42B7"/>
    <w:rsid w:val="00AC0FA9"/>
    <w:rsid w:val="00B32907"/>
    <w:rsid w:val="00B36197"/>
    <w:rsid w:val="00B52CE9"/>
    <w:rsid w:val="00B707E8"/>
    <w:rsid w:val="00B852EC"/>
    <w:rsid w:val="00B93EBD"/>
    <w:rsid w:val="00BA25C2"/>
    <w:rsid w:val="00BD1A07"/>
    <w:rsid w:val="00BE081C"/>
    <w:rsid w:val="00C27018"/>
    <w:rsid w:val="00C43516"/>
    <w:rsid w:val="00C5165E"/>
    <w:rsid w:val="00C63EA4"/>
    <w:rsid w:val="00CC4EF6"/>
    <w:rsid w:val="00CE7E19"/>
    <w:rsid w:val="00CF11E3"/>
    <w:rsid w:val="00D20BAC"/>
    <w:rsid w:val="00D23E84"/>
    <w:rsid w:val="00D26017"/>
    <w:rsid w:val="00D363FD"/>
    <w:rsid w:val="00D44D09"/>
    <w:rsid w:val="00D5044E"/>
    <w:rsid w:val="00D5061A"/>
    <w:rsid w:val="00D63B16"/>
    <w:rsid w:val="00DA2EB2"/>
    <w:rsid w:val="00DA6A06"/>
    <w:rsid w:val="00E04842"/>
    <w:rsid w:val="00E447D7"/>
    <w:rsid w:val="00E54796"/>
    <w:rsid w:val="00E55CF0"/>
    <w:rsid w:val="00E82FAD"/>
    <w:rsid w:val="00EB793A"/>
    <w:rsid w:val="00EF1E8C"/>
    <w:rsid w:val="00F01658"/>
    <w:rsid w:val="00F02159"/>
    <w:rsid w:val="00F040DA"/>
    <w:rsid w:val="00F23CF1"/>
    <w:rsid w:val="00F25065"/>
    <w:rsid w:val="00F42512"/>
    <w:rsid w:val="00F7156B"/>
    <w:rsid w:val="00FC1DDA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2E9DA"/>
  <w15:chartTrackingRefBased/>
  <w15:docId w15:val="{B5F81547-5EA2-4C43-A141-4DF8061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360" w:after="24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120"/>
      <w:ind w:left="709"/>
      <w:jc w:val="both"/>
      <w:outlineLvl w:val="1"/>
    </w:pPr>
    <w:rPr>
      <w:rFonts w:cs="Arial"/>
      <w:b/>
      <w:bCs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ind w:left="567"/>
      <w:jc w:val="both"/>
      <w:outlineLvl w:val="2"/>
    </w:pPr>
    <w:rPr>
      <w:rFonts w:ascii="Arial" w:eastAsia="Calibri" w:hAnsi="Arial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semiHidden/>
    <w:rPr>
      <w:rFonts w:ascii="Arial" w:hAnsi="Arial" w:cs="Times New Roman"/>
      <w:b/>
      <w:bCs/>
      <w:iCs/>
      <w:sz w:val="22"/>
      <w:szCs w:val="28"/>
      <w:lang w:eastAsia="en-US"/>
    </w:rPr>
  </w:style>
  <w:style w:type="paragraph" w:styleId="Tekstpodstawowy3">
    <w:name w:val="Body Text 3"/>
    <w:basedOn w:val="Normalny"/>
    <w:semiHidden/>
    <w:pPr>
      <w:ind w:left="924"/>
    </w:pPr>
    <w:rPr>
      <w:szCs w:val="16"/>
    </w:rPr>
  </w:style>
  <w:style w:type="character" w:styleId="Odwoanieprzypisudolnego">
    <w:name w:val="footnote reference"/>
    <w:semiHidden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semiHidden/>
    <w:pPr>
      <w:widowControl w:val="0"/>
      <w:spacing w:line="240" w:lineRule="auto"/>
    </w:pPr>
    <w:rPr>
      <w:sz w:val="20"/>
      <w:szCs w:val="20"/>
    </w:rPr>
  </w:style>
  <w:style w:type="paragraph" w:customStyle="1" w:styleId="Text3">
    <w:name w:val="Text 3"/>
    <w:basedOn w:val="Normalny"/>
    <w:pPr>
      <w:tabs>
        <w:tab w:val="left" w:pos="2302"/>
      </w:tabs>
      <w:spacing w:after="240" w:line="240" w:lineRule="auto"/>
      <w:ind w:left="1202"/>
      <w:jc w:val="both"/>
    </w:pPr>
    <w:rPr>
      <w:sz w:val="24"/>
      <w:lang w:val="en-GB" w:eastAsia="en-GB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240" w:after="120" w:line="240" w:lineRule="auto"/>
      <w:ind w:left="482" w:hanging="482"/>
      <w:jc w:val="both"/>
    </w:pPr>
    <w:rPr>
      <w:rFonts w:ascii="Arial" w:hAnsi="Arial" w:cs="Arial"/>
      <w:bCs/>
      <w:sz w:val="22"/>
      <w:szCs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80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C549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491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C5491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C54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201B6"/>
    <w:pPr>
      <w:widowControl w:val="0"/>
      <w:suppressLineNumbers/>
      <w:suppressAutoHyphens/>
      <w:spacing w:line="100" w:lineRule="atLeast"/>
    </w:pPr>
    <w:rPr>
      <w:rFonts w:eastAsia="WenQuanYi Micro Hei" w:cs="Lohit Hindi"/>
      <w:kern w:val="2"/>
      <w:sz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6201B6"/>
    <w:pPr>
      <w:widowControl w:val="0"/>
      <w:suppressAutoHyphens/>
      <w:spacing w:line="100" w:lineRule="atLeast"/>
    </w:pPr>
    <w:rPr>
      <w:rFonts w:ascii="DejaVu Sans Mono" w:eastAsia="WenQuanYi Micro Hei" w:hAnsi="DejaVu Sans Mono" w:cs="Lohit Hindi"/>
      <w:kern w:val="2"/>
      <w:sz w:val="20"/>
      <w:szCs w:val="20"/>
      <w:lang w:eastAsia="zh-CN" w:bidi="hi-IN"/>
    </w:rPr>
  </w:style>
  <w:style w:type="character" w:customStyle="1" w:styleId="Domylnaczcionkaakapitu2">
    <w:name w:val="Domyślna czcionka akapitu2"/>
    <w:rsid w:val="006201B6"/>
  </w:style>
  <w:style w:type="paragraph" w:customStyle="1" w:styleId="Default">
    <w:name w:val="Default"/>
    <w:rsid w:val="002847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42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273"/>
    <w:pPr>
      <w:spacing w:after="0" w:line="36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74273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3C6DC1"/>
    <w:rPr>
      <w:sz w:val="26"/>
      <w:szCs w:val="24"/>
    </w:rPr>
  </w:style>
  <w:style w:type="character" w:styleId="Nierozpoznanawzmianka">
    <w:name w:val="Unresolved Mention"/>
    <w:uiPriority w:val="99"/>
    <w:semiHidden/>
    <w:unhideWhenUsed/>
    <w:rsid w:val="003C6DC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F040D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3CC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83CC6"/>
    <w:rPr>
      <w:sz w:val="26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504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17F4-D8A8-45E8-92B3-048D41D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WNIOSKU O DOFINANSOWANIE W RAMACH RPO</vt:lpstr>
    </vt:vector>
  </TitlesOfParts>
  <Company>bi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WNIOSKU O DOFINANSOWANIE W RAMACH RPO</dc:title>
  <dc:subject/>
  <dc:creator>akanecka</dc:creator>
  <cp:keywords/>
  <cp:lastModifiedBy>ONIOP</cp:lastModifiedBy>
  <cp:revision>5</cp:revision>
  <cp:lastPrinted>2024-04-26T12:18:00Z</cp:lastPrinted>
  <dcterms:created xsi:type="dcterms:W3CDTF">2024-04-29T07:18:00Z</dcterms:created>
  <dcterms:modified xsi:type="dcterms:W3CDTF">2024-04-29T07:23:00Z</dcterms:modified>
</cp:coreProperties>
</file>