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B1A61" w14:textId="356BAFC3" w:rsidR="00A11421" w:rsidRPr="00357BBE" w:rsidRDefault="00357BBE" w:rsidP="00357BBE">
      <w:pPr>
        <w:pStyle w:val="Nagwek1"/>
        <w:spacing w:before="0" w:after="0" w:line="276" w:lineRule="auto"/>
        <w:jc w:val="center"/>
        <w:rPr>
          <w:sz w:val="24"/>
          <w:szCs w:val="24"/>
        </w:rPr>
      </w:pPr>
      <w:bookmarkStart w:id="0" w:name="_Hlk130211820"/>
      <w:bookmarkStart w:id="1" w:name="_Hlk166144449"/>
      <w:r w:rsidRPr="00357BBE">
        <w:rPr>
          <w:rFonts w:cs="Arial"/>
          <w:sz w:val="24"/>
          <w:szCs w:val="24"/>
        </w:rPr>
        <w:t>UCHWAŁA NR XX/</w:t>
      </w:r>
      <w:r>
        <w:rPr>
          <w:rFonts w:cs="Arial"/>
          <w:sz w:val="24"/>
          <w:szCs w:val="24"/>
        </w:rPr>
        <w:t>447</w:t>
      </w:r>
      <w:r w:rsidRPr="00357BBE">
        <w:rPr>
          <w:rFonts w:cs="Arial"/>
          <w:sz w:val="24"/>
          <w:szCs w:val="24"/>
        </w:rPr>
        <w:t>/2024</w:t>
      </w:r>
      <w:r w:rsidRPr="00357BBE">
        <w:rPr>
          <w:rFonts w:cs="Arial"/>
          <w:sz w:val="24"/>
          <w:szCs w:val="24"/>
        </w:rPr>
        <w:br/>
        <w:t>ZARZĄDU WOJEWÓDZTWA LUBELSKIEGO</w:t>
      </w:r>
      <w:r w:rsidRPr="00357BBE">
        <w:rPr>
          <w:rFonts w:cs="Arial"/>
          <w:sz w:val="24"/>
          <w:szCs w:val="24"/>
        </w:rPr>
        <w:br/>
      </w:r>
      <w:r w:rsidRPr="00357BBE">
        <w:rPr>
          <w:rFonts w:cs="Arial"/>
          <w:sz w:val="24"/>
          <w:szCs w:val="24"/>
        </w:rPr>
        <w:br/>
      </w:r>
      <w:r w:rsidRPr="00357BBE">
        <w:rPr>
          <w:rFonts w:cs="Arial"/>
          <w:b w:val="0"/>
          <w:bCs w:val="0"/>
          <w:sz w:val="24"/>
          <w:szCs w:val="24"/>
        </w:rPr>
        <w:t>z dnia 23 lipca 2024 r.</w:t>
      </w:r>
      <w:r w:rsidRPr="00357BBE">
        <w:rPr>
          <w:rFonts w:cs="Arial"/>
          <w:sz w:val="24"/>
          <w:szCs w:val="24"/>
        </w:rPr>
        <w:br/>
      </w:r>
      <w:r w:rsidRPr="00357BBE">
        <w:rPr>
          <w:rFonts w:cs="Arial"/>
          <w:sz w:val="24"/>
          <w:szCs w:val="24"/>
        </w:rPr>
        <w:br/>
      </w:r>
      <w:bookmarkEnd w:id="1"/>
      <w:r w:rsidR="00A11421" w:rsidRPr="00357BBE">
        <w:rPr>
          <w:sz w:val="24"/>
          <w:szCs w:val="24"/>
        </w:rPr>
        <w:t xml:space="preserve">w sprawie </w:t>
      </w:r>
      <w:r w:rsidR="0029188D" w:rsidRPr="00357BBE">
        <w:rPr>
          <w:sz w:val="24"/>
          <w:szCs w:val="24"/>
        </w:rPr>
        <w:t xml:space="preserve">zatwierdzenia </w:t>
      </w:r>
      <w:r w:rsidR="00044D25" w:rsidRPr="00357BBE">
        <w:rPr>
          <w:sz w:val="24"/>
          <w:szCs w:val="24"/>
        </w:rPr>
        <w:t>wyników</w:t>
      </w:r>
      <w:r w:rsidR="0029188D" w:rsidRPr="00357BBE">
        <w:rPr>
          <w:sz w:val="24"/>
          <w:szCs w:val="24"/>
        </w:rPr>
        <w:t xml:space="preserve"> oceny formalnej</w:t>
      </w:r>
      <w:r w:rsidR="00F53E18" w:rsidRPr="00357BBE">
        <w:rPr>
          <w:sz w:val="24"/>
          <w:szCs w:val="24"/>
        </w:rPr>
        <w:t xml:space="preserve"> w ramach naboru nr</w:t>
      </w:r>
      <w:r w:rsidR="00044D25" w:rsidRPr="00357BBE">
        <w:rPr>
          <w:sz w:val="24"/>
          <w:szCs w:val="24"/>
        </w:rPr>
        <w:t> </w:t>
      </w:r>
      <w:r w:rsidR="007F1501" w:rsidRPr="00357BBE">
        <w:rPr>
          <w:sz w:val="24"/>
          <w:szCs w:val="24"/>
        </w:rPr>
        <w:t>FELU.01.03-IP.01-001/24</w:t>
      </w:r>
      <w:r w:rsidR="005B2B63" w:rsidRPr="00357BBE">
        <w:rPr>
          <w:sz w:val="24"/>
          <w:szCs w:val="24"/>
        </w:rPr>
        <w:t>,</w:t>
      </w:r>
      <w:r w:rsidR="00F53E18" w:rsidRPr="00357BBE">
        <w:rPr>
          <w:sz w:val="24"/>
          <w:szCs w:val="24"/>
        </w:rPr>
        <w:t xml:space="preserve"> </w:t>
      </w:r>
      <w:bookmarkEnd w:id="0"/>
      <w:r w:rsidR="00235BBB" w:rsidRPr="00357BBE">
        <w:rPr>
          <w:sz w:val="24"/>
          <w:szCs w:val="24"/>
        </w:rPr>
        <w:t xml:space="preserve">Działania </w:t>
      </w:r>
      <w:r w:rsidR="007F1501" w:rsidRPr="00357BBE">
        <w:rPr>
          <w:sz w:val="24"/>
          <w:szCs w:val="24"/>
        </w:rPr>
        <w:t>1.3 Badania i innowacje w sektorze przedsiębiorstw</w:t>
      </w:r>
      <w:r w:rsidR="005B2B63" w:rsidRPr="00357BBE">
        <w:rPr>
          <w:sz w:val="24"/>
          <w:szCs w:val="24"/>
        </w:rPr>
        <w:t xml:space="preserve">, </w:t>
      </w:r>
      <w:r w:rsidR="00235BBB" w:rsidRPr="00357BBE">
        <w:rPr>
          <w:sz w:val="24"/>
          <w:szCs w:val="24"/>
        </w:rPr>
        <w:t xml:space="preserve">Priorytetu I </w:t>
      </w:r>
      <w:r w:rsidR="007F1501" w:rsidRPr="00357BBE">
        <w:rPr>
          <w:sz w:val="24"/>
          <w:szCs w:val="24"/>
        </w:rPr>
        <w:t>Badania naukowe i innowacje</w:t>
      </w:r>
      <w:r w:rsidR="005B2B63" w:rsidRPr="00357BBE">
        <w:rPr>
          <w:sz w:val="24"/>
          <w:szCs w:val="24"/>
        </w:rPr>
        <w:t>, programu Fundusze Europejskie dla Lubelskiego 2021-2027</w:t>
      </w:r>
    </w:p>
    <w:p w14:paraId="717FB142" w14:textId="348A159E" w:rsidR="00A11421" w:rsidRPr="0029188D" w:rsidRDefault="00A11421" w:rsidP="00357BBE">
      <w:pPr>
        <w:tabs>
          <w:tab w:val="left" w:leader="dot" w:pos="425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Na podstawie art. 41 ust. 1 i ust. 2 pkt 4 ustawy z dnia 5 czerwca 1998 r. o</w:t>
      </w:r>
      <w:r w:rsidR="005B2B63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 xml:space="preserve">samorządzie </w:t>
      </w:r>
      <w:r w:rsidRPr="004105F9">
        <w:rPr>
          <w:rFonts w:ascii="Arial" w:hAnsi="Arial" w:cs="Arial"/>
          <w:sz w:val="24"/>
          <w:szCs w:val="24"/>
        </w:rPr>
        <w:t>województwa (Dz. U. z 202</w:t>
      </w:r>
      <w:r w:rsidR="004105F9" w:rsidRPr="004105F9">
        <w:rPr>
          <w:rFonts w:ascii="Arial" w:hAnsi="Arial" w:cs="Arial"/>
          <w:sz w:val="24"/>
          <w:szCs w:val="24"/>
        </w:rPr>
        <w:t>4</w:t>
      </w:r>
      <w:r w:rsidRPr="004105F9">
        <w:rPr>
          <w:rFonts w:ascii="Arial" w:hAnsi="Arial" w:cs="Arial"/>
          <w:sz w:val="24"/>
          <w:szCs w:val="24"/>
        </w:rPr>
        <w:t xml:space="preserve"> r. poz. </w:t>
      </w:r>
      <w:r w:rsidR="004105F9" w:rsidRPr="004105F9">
        <w:rPr>
          <w:rFonts w:ascii="Arial" w:hAnsi="Arial" w:cs="Arial"/>
          <w:sz w:val="24"/>
          <w:szCs w:val="24"/>
        </w:rPr>
        <w:t>566</w:t>
      </w:r>
      <w:r w:rsidRPr="004105F9">
        <w:rPr>
          <w:rFonts w:ascii="Arial" w:hAnsi="Arial" w:cs="Arial"/>
          <w:sz w:val="24"/>
          <w:szCs w:val="24"/>
        </w:rPr>
        <w:t>) w</w:t>
      </w:r>
      <w:r w:rsidRPr="00BC221E">
        <w:rPr>
          <w:rFonts w:ascii="Arial" w:hAnsi="Arial" w:cs="Arial"/>
          <w:sz w:val="24"/>
          <w:szCs w:val="24"/>
        </w:rPr>
        <w:t xml:space="preserve"> zw. z art. 8 ust. 1 pkt 2</w:t>
      </w:r>
      <w:r w:rsidR="00BC221E" w:rsidRPr="00386ADF">
        <w:rPr>
          <w:rFonts w:ascii="Arial" w:hAnsi="Arial" w:cs="Arial"/>
          <w:sz w:val="24"/>
          <w:szCs w:val="24"/>
        </w:rPr>
        <w:t>,</w:t>
      </w:r>
      <w:r w:rsidRPr="00386ADF">
        <w:rPr>
          <w:rFonts w:ascii="Arial" w:hAnsi="Arial" w:cs="Arial"/>
          <w:sz w:val="24"/>
          <w:szCs w:val="24"/>
        </w:rPr>
        <w:t xml:space="preserve"> art. </w:t>
      </w:r>
      <w:r w:rsidRPr="00612E62">
        <w:rPr>
          <w:rFonts w:ascii="Arial" w:hAnsi="Arial" w:cs="Arial"/>
          <w:sz w:val="24"/>
          <w:szCs w:val="24"/>
        </w:rPr>
        <w:t>44 ust.</w:t>
      </w:r>
      <w:r w:rsidR="00F53E18" w:rsidRPr="00612E62">
        <w:rPr>
          <w:rFonts w:ascii="Arial" w:hAnsi="Arial" w:cs="Arial"/>
          <w:sz w:val="24"/>
          <w:szCs w:val="24"/>
        </w:rPr>
        <w:t xml:space="preserve"> </w:t>
      </w:r>
      <w:r w:rsidR="00070B7B">
        <w:rPr>
          <w:rFonts w:ascii="Arial" w:hAnsi="Arial" w:cs="Arial"/>
          <w:sz w:val="24"/>
          <w:szCs w:val="24"/>
        </w:rPr>
        <w:t>1</w:t>
      </w:r>
      <w:r w:rsidR="00612E62">
        <w:rPr>
          <w:rFonts w:ascii="Arial" w:hAnsi="Arial" w:cs="Arial"/>
          <w:sz w:val="24"/>
          <w:szCs w:val="24"/>
        </w:rPr>
        <w:t>, art. 5</w:t>
      </w:r>
      <w:r w:rsidR="006933AD">
        <w:rPr>
          <w:rFonts w:ascii="Arial" w:hAnsi="Arial" w:cs="Arial"/>
          <w:sz w:val="24"/>
          <w:szCs w:val="24"/>
        </w:rPr>
        <w:t>6</w:t>
      </w:r>
      <w:r w:rsidR="00612E62">
        <w:rPr>
          <w:rFonts w:ascii="Arial" w:hAnsi="Arial" w:cs="Arial"/>
          <w:sz w:val="24"/>
          <w:szCs w:val="24"/>
        </w:rPr>
        <w:t xml:space="preserve"> ust. </w:t>
      </w:r>
      <w:r w:rsidR="00386ADF" w:rsidRPr="00F57F8F">
        <w:rPr>
          <w:rFonts w:ascii="Arial" w:hAnsi="Arial" w:cs="Arial"/>
          <w:sz w:val="24"/>
          <w:szCs w:val="24"/>
        </w:rPr>
        <w:t>1</w:t>
      </w:r>
      <w:r w:rsidR="00F57F8F" w:rsidRPr="00F57F8F">
        <w:rPr>
          <w:rFonts w:ascii="Arial" w:hAnsi="Arial" w:cs="Arial"/>
          <w:sz w:val="24"/>
          <w:szCs w:val="24"/>
        </w:rPr>
        <w:t>-</w:t>
      </w:r>
      <w:r w:rsidR="00386ADF" w:rsidRPr="00F57F8F">
        <w:rPr>
          <w:rFonts w:ascii="Arial" w:hAnsi="Arial" w:cs="Arial"/>
          <w:sz w:val="24"/>
          <w:szCs w:val="24"/>
        </w:rPr>
        <w:t>3</w:t>
      </w:r>
      <w:r w:rsidR="00386ADF">
        <w:rPr>
          <w:rFonts w:ascii="Arial" w:hAnsi="Arial" w:cs="Arial"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ustawy z dnia 28 kwietnia 2022 r. o</w:t>
      </w:r>
      <w:r w:rsidR="00623B87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 xml:space="preserve">zasadach realizacji zadań finansowanych ze środków europejskich w perspektywie finansowej 2021-2027 </w:t>
      </w:r>
      <w:r w:rsidR="00357BBE">
        <w:rPr>
          <w:rFonts w:ascii="Arial" w:hAnsi="Arial" w:cs="Arial"/>
          <w:sz w:val="24"/>
          <w:szCs w:val="24"/>
        </w:rPr>
        <w:br/>
      </w:r>
      <w:r w:rsidRPr="0029188D">
        <w:rPr>
          <w:rFonts w:ascii="Arial" w:hAnsi="Arial" w:cs="Arial"/>
          <w:sz w:val="24"/>
          <w:szCs w:val="24"/>
        </w:rPr>
        <w:t>(Dz. U</w:t>
      </w:r>
      <w:r w:rsidR="00A91C10">
        <w:rPr>
          <w:rFonts w:ascii="Arial" w:hAnsi="Arial" w:cs="Arial"/>
          <w:sz w:val="24"/>
          <w:szCs w:val="24"/>
        </w:rPr>
        <w:t xml:space="preserve">. </w:t>
      </w:r>
      <w:r w:rsidR="00781F0B">
        <w:rPr>
          <w:rFonts w:ascii="Arial" w:hAnsi="Arial" w:cs="Arial"/>
          <w:sz w:val="24"/>
          <w:szCs w:val="24"/>
        </w:rPr>
        <w:t xml:space="preserve">z 2022 r. </w:t>
      </w:r>
      <w:r w:rsidRPr="0029188D">
        <w:rPr>
          <w:rFonts w:ascii="Arial" w:hAnsi="Arial" w:cs="Arial"/>
          <w:sz w:val="24"/>
          <w:szCs w:val="24"/>
        </w:rPr>
        <w:t>poz. 1079), Zarząd Województwa Lubelskiego uchwala, co następuje:</w:t>
      </w:r>
    </w:p>
    <w:p w14:paraId="61606EF4" w14:textId="6D60C59D" w:rsidR="00995845" w:rsidRPr="0029188D" w:rsidRDefault="00995845" w:rsidP="00357BBE">
      <w:pPr>
        <w:numPr>
          <w:ilvl w:val="0"/>
          <w:numId w:val="1"/>
        </w:numPr>
        <w:tabs>
          <w:tab w:val="left" w:pos="993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 xml:space="preserve">1. </w:t>
      </w:r>
      <w:r w:rsidR="00B73D1F">
        <w:rPr>
          <w:rFonts w:ascii="Arial" w:hAnsi="Arial" w:cs="Arial"/>
          <w:sz w:val="24"/>
          <w:szCs w:val="24"/>
        </w:rPr>
        <w:t xml:space="preserve">Zatwierdza się </w:t>
      </w:r>
      <w:r w:rsidR="00B73D1F" w:rsidRPr="00B73D1F">
        <w:rPr>
          <w:rFonts w:ascii="Arial" w:hAnsi="Arial" w:cs="Arial"/>
          <w:sz w:val="24"/>
          <w:szCs w:val="24"/>
        </w:rPr>
        <w:t>List</w:t>
      </w:r>
      <w:r w:rsidR="00B73D1F">
        <w:rPr>
          <w:rFonts w:ascii="Arial" w:hAnsi="Arial" w:cs="Arial"/>
          <w:sz w:val="24"/>
          <w:szCs w:val="24"/>
        </w:rPr>
        <w:t>ę</w:t>
      </w:r>
      <w:r w:rsidR="00B73D1F" w:rsidRPr="00B73D1F">
        <w:rPr>
          <w:rFonts w:ascii="Arial" w:hAnsi="Arial" w:cs="Arial"/>
          <w:sz w:val="24"/>
          <w:szCs w:val="24"/>
        </w:rPr>
        <w:t xml:space="preserve"> ocenionych projektów na etapie oceny formalnej</w:t>
      </w:r>
      <w:r w:rsidR="004A352E" w:rsidRPr="0029188D">
        <w:rPr>
          <w:rFonts w:ascii="Arial" w:hAnsi="Arial" w:cs="Arial"/>
          <w:sz w:val="24"/>
          <w:szCs w:val="24"/>
        </w:rPr>
        <w:t xml:space="preserve"> </w:t>
      </w:r>
      <w:r w:rsidR="00D41DDD" w:rsidRPr="00D41DDD">
        <w:rPr>
          <w:rFonts w:ascii="Arial" w:hAnsi="Arial" w:cs="Arial"/>
          <w:sz w:val="24"/>
          <w:szCs w:val="24"/>
        </w:rPr>
        <w:t>w</w:t>
      </w:r>
      <w:r w:rsidR="00D41DDD">
        <w:rPr>
          <w:rFonts w:ascii="Arial" w:hAnsi="Arial" w:cs="Arial"/>
          <w:sz w:val="24"/>
          <w:szCs w:val="24"/>
        </w:rPr>
        <w:t> </w:t>
      </w:r>
      <w:r w:rsidR="00D41DDD" w:rsidRPr="00D41DDD">
        <w:rPr>
          <w:rFonts w:ascii="Arial" w:hAnsi="Arial" w:cs="Arial"/>
          <w:sz w:val="24"/>
          <w:szCs w:val="24"/>
        </w:rPr>
        <w:t xml:space="preserve">ramach naboru </w:t>
      </w:r>
      <w:r w:rsidR="00235BBB" w:rsidRPr="00235BBB">
        <w:rPr>
          <w:rFonts w:ascii="Arial" w:hAnsi="Arial" w:cs="Arial"/>
          <w:sz w:val="24"/>
          <w:szCs w:val="24"/>
        </w:rPr>
        <w:t xml:space="preserve">nr </w:t>
      </w:r>
      <w:r w:rsidR="00A33476" w:rsidRPr="00A33476">
        <w:rPr>
          <w:rFonts w:ascii="Arial" w:hAnsi="Arial" w:cs="Arial"/>
          <w:sz w:val="24"/>
          <w:szCs w:val="24"/>
        </w:rPr>
        <w:t>FELU.01.03-IP.01-001/24</w:t>
      </w:r>
      <w:r w:rsidR="00235BBB" w:rsidRPr="00235BBB">
        <w:rPr>
          <w:rFonts w:ascii="Arial" w:hAnsi="Arial" w:cs="Arial"/>
          <w:sz w:val="24"/>
          <w:szCs w:val="24"/>
        </w:rPr>
        <w:t xml:space="preserve">, Działania </w:t>
      </w:r>
      <w:r w:rsidR="00A33476">
        <w:rPr>
          <w:rFonts w:ascii="Arial" w:hAnsi="Arial" w:cs="Arial"/>
          <w:sz w:val="24"/>
          <w:szCs w:val="24"/>
        </w:rPr>
        <w:t>1.3</w:t>
      </w:r>
      <w:r w:rsidR="009C05BE" w:rsidRPr="009C05BE">
        <w:rPr>
          <w:rFonts w:ascii="Arial" w:hAnsi="Arial" w:cs="Arial"/>
          <w:sz w:val="24"/>
          <w:szCs w:val="24"/>
        </w:rPr>
        <w:t xml:space="preserve"> </w:t>
      </w:r>
      <w:r w:rsidR="00A33476" w:rsidRPr="00A33476">
        <w:rPr>
          <w:rFonts w:ascii="Arial" w:hAnsi="Arial" w:cs="Arial"/>
          <w:sz w:val="24"/>
          <w:szCs w:val="24"/>
        </w:rPr>
        <w:t xml:space="preserve">Badania i innowacje </w:t>
      </w:r>
      <w:r w:rsidR="00357BBE">
        <w:rPr>
          <w:rFonts w:ascii="Arial" w:hAnsi="Arial" w:cs="Arial"/>
          <w:sz w:val="24"/>
          <w:szCs w:val="24"/>
        </w:rPr>
        <w:br/>
      </w:r>
      <w:r w:rsidR="00A33476" w:rsidRPr="00A33476">
        <w:rPr>
          <w:rFonts w:ascii="Arial" w:hAnsi="Arial" w:cs="Arial"/>
          <w:sz w:val="24"/>
          <w:szCs w:val="24"/>
        </w:rPr>
        <w:t>w sektorze przedsiębiorstw</w:t>
      </w:r>
      <w:r w:rsidR="00235BBB" w:rsidRPr="00235BBB">
        <w:rPr>
          <w:rFonts w:ascii="Arial" w:hAnsi="Arial" w:cs="Arial"/>
          <w:sz w:val="24"/>
          <w:szCs w:val="24"/>
        </w:rPr>
        <w:t xml:space="preserve">, Priorytetu I </w:t>
      </w:r>
      <w:r w:rsidR="00A33476" w:rsidRPr="00A33476">
        <w:rPr>
          <w:rFonts w:ascii="Arial" w:hAnsi="Arial" w:cs="Arial"/>
          <w:sz w:val="24"/>
          <w:szCs w:val="24"/>
        </w:rPr>
        <w:t>Badania naukowe i innowacje</w:t>
      </w:r>
      <w:r w:rsidR="00D41DDD" w:rsidRPr="00D41DDD">
        <w:rPr>
          <w:rFonts w:ascii="Arial" w:hAnsi="Arial" w:cs="Arial"/>
          <w:sz w:val="24"/>
          <w:szCs w:val="24"/>
        </w:rPr>
        <w:t>, programu Fundusze Europejskie dla Lubelskiego 2021-2027</w:t>
      </w:r>
      <w:r w:rsidR="00B73D1F">
        <w:rPr>
          <w:rFonts w:ascii="Arial" w:hAnsi="Arial" w:cs="Arial"/>
          <w:sz w:val="24"/>
          <w:szCs w:val="24"/>
        </w:rPr>
        <w:t>.</w:t>
      </w:r>
    </w:p>
    <w:p w14:paraId="0C2D0819" w14:textId="147F7A07" w:rsidR="00A11421" w:rsidRPr="0029188D" w:rsidRDefault="00995845" w:rsidP="00357BBE">
      <w:pPr>
        <w:tabs>
          <w:tab w:val="left" w:pos="567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 xml:space="preserve">2. </w:t>
      </w:r>
      <w:r w:rsidR="00B73D1F">
        <w:rPr>
          <w:rFonts w:ascii="Arial" w:hAnsi="Arial" w:cs="Arial"/>
          <w:sz w:val="24"/>
          <w:szCs w:val="24"/>
        </w:rPr>
        <w:t xml:space="preserve">Lista, o której mowa w ust. 1 stanowi </w:t>
      </w:r>
      <w:r w:rsidR="00FD66B7">
        <w:rPr>
          <w:rFonts w:ascii="Arial" w:hAnsi="Arial" w:cs="Arial"/>
          <w:sz w:val="24"/>
          <w:szCs w:val="24"/>
        </w:rPr>
        <w:t>z</w:t>
      </w:r>
      <w:r w:rsidR="00B73D1F">
        <w:rPr>
          <w:rFonts w:ascii="Arial" w:hAnsi="Arial" w:cs="Arial"/>
          <w:sz w:val="24"/>
          <w:szCs w:val="24"/>
        </w:rPr>
        <w:t>ałącznik do niniejszej uchwały.</w:t>
      </w:r>
    </w:p>
    <w:p w14:paraId="649A2DA5" w14:textId="77777777" w:rsidR="00A11421" w:rsidRPr="0029188D" w:rsidRDefault="00A11421" w:rsidP="00357BBE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73E77985" w14:textId="2DE06495" w:rsidR="00195F12" w:rsidRDefault="00A11421" w:rsidP="00357BBE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Uchwała wchodzi w życie</w:t>
      </w:r>
      <w:r w:rsidRPr="002918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357BBE" w:rsidRPr="009070C4" w14:paraId="16CF419B" w14:textId="77777777" w:rsidTr="00D57848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71A5940" w14:textId="77777777" w:rsidR="00357BBE" w:rsidRPr="00357BBE" w:rsidRDefault="00357BBE" w:rsidP="00357BBE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357BBE">
              <w:rPr>
                <w:rFonts w:ascii="Arial" w:hAnsi="Arial" w:cs="Arial"/>
                <w:b w:val="0"/>
                <w:i w:val="0"/>
              </w:rPr>
              <w:t>Wicemarszałek</w:t>
            </w:r>
            <w:r w:rsidRPr="00357BBE">
              <w:rPr>
                <w:rFonts w:ascii="Arial" w:hAnsi="Arial" w:cs="Arial"/>
                <w:b w:val="0"/>
                <w:i w:val="0"/>
              </w:rPr>
              <w:br/>
            </w:r>
            <w:r w:rsidRPr="00357BBE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78DECF9A" w14:textId="77777777" w:rsidR="00357BBE" w:rsidRPr="00357BBE" w:rsidRDefault="00357BBE" w:rsidP="00357BBE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357BBE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357BBE">
              <w:rPr>
                <w:rFonts w:ascii="Arial" w:hAnsi="Arial" w:cs="Arial"/>
                <w:b w:val="0"/>
                <w:i w:val="0"/>
              </w:rPr>
              <w:br/>
            </w:r>
            <w:r w:rsidRPr="00357BBE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60DBB0CC" w14:textId="77777777" w:rsidR="00357BBE" w:rsidRDefault="00357BBE" w:rsidP="00357BBE">
      <w:p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357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1DC"/>
    <w:multiLevelType w:val="hybridMultilevel"/>
    <w:tmpl w:val="ADBEFF92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07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B"/>
    <w:rsid w:val="0003668C"/>
    <w:rsid w:val="00044D25"/>
    <w:rsid w:val="00070B7B"/>
    <w:rsid w:val="000E4A09"/>
    <w:rsid w:val="00195F12"/>
    <w:rsid w:val="002012B2"/>
    <w:rsid w:val="002308DD"/>
    <w:rsid w:val="00235BBB"/>
    <w:rsid w:val="0029188D"/>
    <w:rsid w:val="002D05EB"/>
    <w:rsid w:val="003246B1"/>
    <w:rsid w:val="00357BBE"/>
    <w:rsid w:val="00386ADF"/>
    <w:rsid w:val="003B718F"/>
    <w:rsid w:val="00406F00"/>
    <w:rsid w:val="004105F9"/>
    <w:rsid w:val="004456E9"/>
    <w:rsid w:val="00492983"/>
    <w:rsid w:val="004A352E"/>
    <w:rsid w:val="004F0AD2"/>
    <w:rsid w:val="00574358"/>
    <w:rsid w:val="005B2B63"/>
    <w:rsid w:val="005B31E7"/>
    <w:rsid w:val="00612E62"/>
    <w:rsid w:val="00623B87"/>
    <w:rsid w:val="00646177"/>
    <w:rsid w:val="006933AD"/>
    <w:rsid w:val="007274ED"/>
    <w:rsid w:val="00781F0B"/>
    <w:rsid w:val="00784E8F"/>
    <w:rsid w:val="007C7AE8"/>
    <w:rsid w:val="007F1501"/>
    <w:rsid w:val="008A784D"/>
    <w:rsid w:val="009279D5"/>
    <w:rsid w:val="00995845"/>
    <w:rsid w:val="009C05BE"/>
    <w:rsid w:val="009E72D1"/>
    <w:rsid w:val="00A11421"/>
    <w:rsid w:val="00A33476"/>
    <w:rsid w:val="00A90C91"/>
    <w:rsid w:val="00A91C10"/>
    <w:rsid w:val="00B60F4C"/>
    <w:rsid w:val="00B73D1F"/>
    <w:rsid w:val="00BC221E"/>
    <w:rsid w:val="00C15427"/>
    <w:rsid w:val="00C34736"/>
    <w:rsid w:val="00D2468B"/>
    <w:rsid w:val="00D41DDD"/>
    <w:rsid w:val="00D559BC"/>
    <w:rsid w:val="00D60CC1"/>
    <w:rsid w:val="00D8042F"/>
    <w:rsid w:val="00E164E1"/>
    <w:rsid w:val="00E32475"/>
    <w:rsid w:val="00E87220"/>
    <w:rsid w:val="00EC1EC8"/>
    <w:rsid w:val="00ED2C1F"/>
    <w:rsid w:val="00F204CF"/>
    <w:rsid w:val="00F53E18"/>
    <w:rsid w:val="00F57F8F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6F18"/>
  <w15:chartTrackingRefBased/>
  <w15:docId w15:val="{C116AEA9-8BFF-49A5-B9FF-C1E06027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42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42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421"/>
    <w:rPr>
      <w:rFonts w:ascii="Arial" w:eastAsia="Times New Roman" w:hAnsi="Arial" w:cs="Times New Roman"/>
      <w:b/>
      <w:bCs/>
      <w:kern w:val="32"/>
      <w:szCs w:val="32"/>
      <w14:ligatures w14:val="none"/>
    </w:rPr>
  </w:style>
  <w:style w:type="character" w:customStyle="1" w:styleId="ui-provider">
    <w:name w:val="ui-provider"/>
    <w:basedOn w:val="Domylnaczcionkaakapitu"/>
    <w:rsid w:val="00A11421"/>
  </w:style>
  <w:style w:type="character" w:styleId="Odwoaniedokomentarza">
    <w:name w:val="annotation reference"/>
    <w:uiPriority w:val="99"/>
    <w:semiHidden/>
    <w:unhideWhenUsed/>
    <w:rsid w:val="00A11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42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84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84D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Tytutabeli">
    <w:name w:val="Tytuł tabeli"/>
    <w:basedOn w:val="Normalny"/>
    <w:rsid w:val="00357BBE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zatwierdzenia wyników oceny formalnej w ramach naboru nr FELU.02.04-IP.01-001/23, Działania 2.4 Cyfryzacja lubelskich MŚP, Priorytetu II Transformacja gospodarcza i cyfrowa regionu, programu Fundusze Europ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formalnej w ramach naboru nr FELU.02.04-IP.01-001/23, Działania 2.4 Cyfryzacja lubelskich MŚP, Priorytetu II Transformacja gospodarcza i cyfrowa regionu, programu Fundusze Europejskie dla Lubelskiego 2021-2027</dc:title>
  <dc:subject/>
  <dc:creator>Michał Mazurek</dc:creator>
  <cp:keywords/>
  <dc:description/>
  <cp:lastModifiedBy>Weronika Patyrak</cp:lastModifiedBy>
  <cp:revision>18</cp:revision>
  <cp:lastPrinted>2023-12-05T08:17:00Z</cp:lastPrinted>
  <dcterms:created xsi:type="dcterms:W3CDTF">2023-09-07T10:11:00Z</dcterms:created>
  <dcterms:modified xsi:type="dcterms:W3CDTF">2024-07-22T13:54:00Z</dcterms:modified>
</cp:coreProperties>
</file>