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287E" w14:textId="2AA0FC33" w:rsidR="00A91D09" w:rsidRDefault="00A91D09" w:rsidP="006E2361">
      <w:pPr>
        <w:pStyle w:val="Nagwek1"/>
        <w:jc w:val="right"/>
        <w:rPr>
          <w:b w:val="0"/>
          <w:bCs/>
        </w:rPr>
      </w:pPr>
      <w:r w:rsidRPr="006E2361">
        <w:rPr>
          <w:b w:val="0"/>
          <w:bCs/>
        </w:rPr>
        <w:t>A</w:t>
      </w:r>
      <w:r w:rsidR="00385D9E" w:rsidRPr="006E2361">
        <w:rPr>
          <w:b w:val="0"/>
          <w:bCs/>
        </w:rPr>
        <w:t>neks</w:t>
      </w:r>
      <w:r w:rsidRPr="006E2361">
        <w:rPr>
          <w:b w:val="0"/>
          <w:bCs/>
        </w:rPr>
        <w:t xml:space="preserve"> 3</w:t>
      </w:r>
      <w:r w:rsidR="00D9602B" w:rsidRPr="006E2361">
        <w:rPr>
          <w:b w:val="0"/>
          <w:bCs/>
        </w:rPr>
        <w:t xml:space="preserve"> do programu Fundusze Europejskie dla Lubelskiego 2021-2027</w:t>
      </w:r>
    </w:p>
    <w:p w14:paraId="1252D9CE" w14:textId="2BD2E544" w:rsidR="00656824" w:rsidRPr="004E1525" w:rsidRDefault="00E13848" w:rsidP="00D51123">
      <w:pPr>
        <w:pStyle w:val="Nagwek2"/>
        <w:spacing w:before="480"/>
        <w:jc w:val="center"/>
        <w:rPr>
          <w:b/>
          <w:bCs/>
        </w:rPr>
      </w:pPr>
      <w:r w:rsidRPr="004E1525">
        <w:rPr>
          <w:b/>
          <w:bCs/>
        </w:rPr>
        <w:t xml:space="preserve">Wykaz planowanych operacji o znaczeniu strategicznym </w:t>
      </w:r>
      <w:r w:rsidR="00D51123">
        <w:rPr>
          <w:b/>
          <w:bCs/>
        </w:rPr>
        <w:br/>
      </w:r>
      <w:r w:rsidRPr="004E1525">
        <w:rPr>
          <w:b/>
          <w:bCs/>
        </w:rPr>
        <w:t>wraz z harmonogramem</w:t>
      </w:r>
    </w:p>
    <w:p w14:paraId="71C0D21C" w14:textId="3E221829" w:rsidR="00F73A92" w:rsidRPr="00F73A92" w:rsidRDefault="00F73A92" w:rsidP="00656824">
      <w:pPr>
        <w:jc w:val="center"/>
        <w:rPr>
          <w:i/>
          <w:iCs/>
        </w:rPr>
      </w:pPr>
      <w:r w:rsidRPr="00F73A92">
        <w:rPr>
          <w:i/>
          <w:iCs/>
        </w:rPr>
        <w:t>(w nawiasie wskazany został planowany okres realizacji)</w:t>
      </w:r>
    </w:p>
    <w:p w14:paraId="039211CF" w14:textId="77777777" w:rsidR="00B66F84" w:rsidRPr="00B66F84" w:rsidRDefault="003414FE" w:rsidP="00B66F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6F84">
        <w:rPr>
          <w:rFonts w:ascii="Arial" w:hAnsi="Arial" w:cs="Arial"/>
        </w:rPr>
        <w:t xml:space="preserve">Cyfrowa geodezja (2022–2025) </w:t>
      </w:r>
    </w:p>
    <w:p w14:paraId="716E6EE3" w14:textId="77777777" w:rsidR="00B66F84" w:rsidRPr="00B66F84" w:rsidRDefault="00630EFF" w:rsidP="00B66F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6F84">
        <w:rPr>
          <w:rFonts w:ascii="Arial" w:hAnsi="Arial" w:cs="Arial"/>
        </w:rPr>
        <w:t>Lubelskie – Nowoczesna onkologia</w:t>
      </w:r>
      <w:r w:rsidR="00F73814" w:rsidRPr="00B66F84">
        <w:rPr>
          <w:rFonts w:ascii="Arial" w:hAnsi="Arial" w:cs="Arial"/>
        </w:rPr>
        <w:t xml:space="preserve"> (2022-2023)</w:t>
      </w:r>
      <w:r w:rsidRPr="00B66F84">
        <w:rPr>
          <w:rFonts w:ascii="Arial" w:hAnsi="Arial" w:cs="Arial"/>
        </w:rPr>
        <w:t xml:space="preserve"> </w:t>
      </w:r>
    </w:p>
    <w:p w14:paraId="4BE24B64" w14:textId="77777777" w:rsidR="00B66F84" w:rsidRPr="00B66F84" w:rsidRDefault="00F73814" w:rsidP="00B66F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6F84">
        <w:rPr>
          <w:rFonts w:ascii="Arial" w:hAnsi="Arial" w:cs="Arial"/>
        </w:rPr>
        <w:t xml:space="preserve">Nowoczesna opieka psychiatryczna dla dzieci i młodzieży (2022-2027) </w:t>
      </w:r>
    </w:p>
    <w:p w14:paraId="03E14078" w14:textId="6EE5A642" w:rsidR="00B66F84" w:rsidRPr="00B66F84" w:rsidRDefault="00934B79" w:rsidP="00B66F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Nowoczesna kultura</w:t>
      </w:r>
      <w:r w:rsidR="00F11739" w:rsidRPr="00B66F84">
        <w:rPr>
          <w:rFonts w:ascii="Arial" w:hAnsi="Arial" w:cs="Arial"/>
        </w:rPr>
        <w:t xml:space="preserve"> (2023–2024) </w:t>
      </w:r>
    </w:p>
    <w:p w14:paraId="6AA3D859" w14:textId="77777777" w:rsidR="00B66F84" w:rsidRPr="00B66F84" w:rsidRDefault="00282FC0" w:rsidP="00B66F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6F84">
        <w:rPr>
          <w:rFonts w:ascii="Arial" w:hAnsi="Arial" w:cs="Arial"/>
        </w:rPr>
        <w:t>Rowerowe Roztocze</w:t>
      </w:r>
      <w:r w:rsidR="00272DAC" w:rsidRPr="00B66F84">
        <w:rPr>
          <w:rFonts w:ascii="Arial" w:hAnsi="Arial" w:cs="Arial"/>
        </w:rPr>
        <w:t xml:space="preserve"> (2022–2025) </w:t>
      </w:r>
    </w:p>
    <w:p w14:paraId="104446DE" w14:textId="09EF07F1" w:rsidR="00B66F84" w:rsidRPr="00B66F84" w:rsidRDefault="00131E6C" w:rsidP="00B66F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Lubelskie</w:t>
      </w:r>
      <w:r w:rsidR="008E7FC4">
        <w:rPr>
          <w:rFonts w:ascii="Arial" w:hAnsi="Arial" w:cs="Arial"/>
        </w:rPr>
        <w:t xml:space="preserve"> bez azbestu</w:t>
      </w:r>
      <w:r w:rsidR="00272DAC" w:rsidRPr="00B66F84">
        <w:rPr>
          <w:rFonts w:ascii="Arial" w:hAnsi="Arial" w:cs="Arial"/>
        </w:rPr>
        <w:t xml:space="preserve"> (202</w:t>
      </w:r>
      <w:r w:rsidR="008E7FC4">
        <w:rPr>
          <w:rFonts w:ascii="Arial" w:hAnsi="Arial" w:cs="Arial"/>
        </w:rPr>
        <w:t>5</w:t>
      </w:r>
      <w:r w:rsidR="00272DAC" w:rsidRPr="00B66F84">
        <w:rPr>
          <w:rFonts w:ascii="Arial" w:hAnsi="Arial" w:cs="Arial"/>
        </w:rPr>
        <w:t xml:space="preserve">–2027) </w:t>
      </w:r>
    </w:p>
    <w:p w14:paraId="7EE80E5F" w14:textId="76603F74" w:rsidR="00B66F84" w:rsidRPr="00B66F84" w:rsidRDefault="00934B79" w:rsidP="00B66F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Straż Pożarna </w:t>
      </w:r>
      <w:r w:rsidR="00272DAC" w:rsidRPr="00B66F84">
        <w:rPr>
          <w:rFonts w:ascii="Arial" w:hAnsi="Arial" w:cs="Arial"/>
        </w:rPr>
        <w:t>gotow</w:t>
      </w:r>
      <w:r>
        <w:rPr>
          <w:rFonts w:ascii="Arial" w:hAnsi="Arial" w:cs="Arial"/>
        </w:rPr>
        <w:t>a</w:t>
      </w:r>
      <w:r w:rsidR="00272DAC" w:rsidRPr="00B66F84">
        <w:rPr>
          <w:rFonts w:ascii="Arial" w:hAnsi="Arial" w:cs="Arial"/>
        </w:rPr>
        <w:t xml:space="preserve"> do walki z nowymi zagrożeniami </w:t>
      </w:r>
      <w:r w:rsidR="00282FC0" w:rsidRPr="00B66F84">
        <w:rPr>
          <w:rFonts w:ascii="Arial" w:hAnsi="Arial" w:cs="Arial"/>
        </w:rPr>
        <w:t>klimatycznymi</w:t>
      </w:r>
      <w:r w:rsidR="00272DAC" w:rsidRPr="00B66F84">
        <w:rPr>
          <w:rFonts w:ascii="Arial" w:hAnsi="Arial" w:cs="Arial"/>
        </w:rPr>
        <w:t xml:space="preserve"> (2022–2023) </w:t>
      </w:r>
    </w:p>
    <w:p w14:paraId="68EAF66D" w14:textId="29856E5F" w:rsidR="00656824" w:rsidRPr="00B66F84" w:rsidRDefault="00272DAC" w:rsidP="00B66F8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B66F84">
        <w:rPr>
          <w:rFonts w:ascii="Arial" w:hAnsi="Arial" w:cs="Arial"/>
        </w:rPr>
        <w:t xml:space="preserve">Lubelskie przyjazne seniorom (2022-2026) </w:t>
      </w:r>
    </w:p>
    <w:sectPr w:rsidR="00656824" w:rsidRPr="00B66F84" w:rsidSect="00D51123">
      <w:footerReference w:type="default" r:id="rId7"/>
      <w:pgSz w:w="11906" w:h="16838"/>
      <w:pgMar w:top="1417" w:right="1274" w:bottom="1417" w:left="1134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31F1" w14:textId="77777777" w:rsidR="009E5CDC" w:rsidRDefault="009E5CDC" w:rsidP="00385D9E">
      <w:pPr>
        <w:spacing w:after="0" w:line="240" w:lineRule="auto"/>
      </w:pPr>
      <w:r>
        <w:separator/>
      </w:r>
    </w:p>
  </w:endnote>
  <w:endnote w:type="continuationSeparator" w:id="0">
    <w:p w14:paraId="33EF5E83" w14:textId="77777777" w:rsidR="009E5CDC" w:rsidRDefault="009E5CDC" w:rsidP="0038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7107640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  <w:lang w:eastAsia="en-US"/>
      </w:rPr>
    </w:sdtEndPr>
    <w:sdtContent>
      <w:p w14:paraId="521FE023" w14:textId="54F9C5F7" w:rsidR="00D51123" w:rsidRDefault="00D51123" w:rsidP="00D51123">
        <w:pPr>
          <w:pStyle w:val="NormalnyWeb"/>
        </w:pPr>
        <w:r>
          <w:rPr>
            <w:noProof/>
          </w:rPr>
          <w:drawing>
            <wp:inline distT="0" distB="0" distL="0" distR="0" wp14:anchorId="450A617B" wp14:editId="1A3E6109">
              <wp:extent cx="5972259" cy="635257"/>
              <wp:effectExtent l="0" t="0" r="0" b="0"/>
              <wp:docPr id="1965828044" name="Obraz 196582804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335109" cy="6738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0FE31438" w14:textId="54F9C5F7" w:rsidR="0023418E" w:rsidRDefault="002341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B324" w14:textId="77777777" w:rsidR="009E5CDC" w:rsidRDefault="009E5CDC" w:rsidP="00385D9E">
      <w:pPr>
        <w:spacing w:after="0" w:line="240" w:lineRule="auto"/>
      </w:pPr>
      <w:r>
        <w:separator/>
      </w:r>
    </w:p>
  </w:footnote>
  <w:footnote w:type="continuationSeparator" w:id="0">
    <w:p w14:paraId="1CCC582E" w14:textId="77777777" w:rsidR="009E5CDC" w:rsidRDefault="009E5CDC" w:rsidP="00385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900DC"/>
    <w:multiLevelType w:val="hybridMultilevel"/>
    <w:tmpl w:val="49B880C8"/>
    <w:lvl w:ilvl="0" w:tplc="F3943BB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25D6E"/>
    <w:multiLevelType w:val="hybridMultilevel"/>
    <w:tmpl w:val="2D0CA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331C"/>
    <w:multiLevelType w:val="hybridMultilevel"/>
    <w:tmpl w:val="46C8B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08227">
    <w:abstractNumId w:val="1"/>
  </w:num>
  <w:num w:numId="2" w16cid:durableId="2141416536">
    <w:abstractNumId w:val="2"/>
  </w:num>
  <w:num w:numId="3" w16cid:durableId="56106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10"/>
    <w:rsid w:val="00004121"/>
    <w:rsid w:val="000A2FBC"/>
    <w:rsid w:val="000D7F15"/>
    <w:rsid w:val="000E0038"/>
    <w:rsid w:val="00131E6C"/>
    <w:rsid w:val="00153373"/>
    <w:rsid w:val="00190F23"/>
    <w:rsid w:val="0019262F"/>
    <w:rsid w:val="001B213B"/>
    <w:rsid w:val="001C08B4"/>
    <w:rsid w:val="002001E7"/>
    <w:rsid w:val="0022555E"/>
    <w:rsid w:val="0023418E"/>
    <w:rsid w:val="002442F2"/>
    <w:rsid w:val="00251A65"/>
    <w:rsid w:val="00272DAC"/>
    <w:rsid w:val="00282FC0"/>
    <w:rsid w:val="0028447B"/>
    <w:rsid w:val="002C147A"/>
    <w:rsid w:val="002D45E7"/>
    <w:rsid w:val="002F5A1A"/>
    <w:rsid w:val="003244D0"/>
    <w:rsid w:val="00340923"/>
    <w:rsid w:val="003414FE"/>
    <w:rsid w:val="0034619E"/>
    <w:rsid w:val="003465D1"/>
    <w:rsid w:val="00347DA2"/>
    <w:rsid w:val="00353049"/>
    <w:rsid w:val="00385D9E"/>
    <w:rsid w:val="003F56D9"/>
    <w:rsid w:val="0041618D"/>
    <w:rsid w:val="004216BA"/>
    <w:rsid w:val="00422ED6"/>
    <w:rsid w:val="00425196"/>
    <w:rsid w:val="00457521"/>
    <w:rsid w:val="00470858"/>
    <w:rsid w:val="004A2123"/>
    <w:rsid w:val="004C4969"/>
    <w:rsid w:val="004E1525"/>
    <w:rsid w:val="004F1DA9"/>
    <w:rsid w:val="00512101"/>
    <w:rsid w:val="005509C3"/>
    <w:rsid w:val="0055234D"/>
    <w:rsid w:val="00562065"/>
    <w:rsid w:val="005816D5"/>
    <w:rsid w:val="005A0343"/>
    <w:rsid w:val="005C6298"/>
    <w:rsid w:val="005F3ED3"/>
    <w:rsid w:val="00604DA8"/>
    <w:rsid w:val="00613E6A"/>
    <w:rsid w:val="00630EFF"/>
    <w:rsid w:val="00637F32"/>
    <w:rsid w:val="00656824"/>
    <w:rsid w:val="006E2361"/>
    <w:rsid w:val="00703A42"/>
    <w:rsid w:val="00761C4F"/>
    <w:rsid w:val="00780560"/>
    <w:rsid w:val="00796876"/>
    <w:rsid w:val="007A5493"/>
    <w:rsid w:val="007D4536"/>
    <w:rsid w:val="007E48AD"/>
    <w:rsid w:val="00822451"/>
    <w:rsid w:val="0083758C"/>
    <w:rsid w:val="00837CE8"/>
    <w:rsid w:val="0085466F"/>
    <w:rsid w:val="00862695"/>
    <w:rsid w:val="00874FC4"/>
    <w:rsid w:val="00894AB3"/>
    <w:rsid w:val="008C4154"/>
    <w:rsid w:val="008E32DB"/>
    <w:rsid w:val="008E7FC4"/>
    <w:rsid w:val="009114A3"/>
    <w:rsid w:val="00912DCD"/>
    <w:rsid w:val="00934B79"/>
    <w:rsid w:val="009455C6"/>
    <w:rsid w:val="00963E72"/>
    <w:rsid w:val="009744BF"/>
    <w:rsid w:val="009A3510"/>
    <w:rsid w:val="009C17DD"/>
    <w:rsid w:val="009E5CDC"/>
    <w:rsid w:val="009F4C01"/>
    <w:rsid w:val="00A1419A"/>
    <w:rsid w:val="00A301DC"/>
    <w:rsid w:val="00A814D7"/>
    <w:rsid w:val="00A83068"/>
    <w:rsid w:val="00A91D09"/>
    <w:rsid w:val="00AE2872"/>
    <w:rsid w:val="00B202E0"/>
    <w:rsid w:val="00B502D6"/>
    <w:rsid w:val="00B53D96"/>
    <w:rsid w:val="00B66F84"/>
    <w:rsid w:val="00BB0460"/>
    <w:rsid w:val="00BB516B"/>
    <w:rsid w:val="00BF00B3"/>
    <w:rsid w:val="00C14396"/>
    <w:rsid w:val="00C2589E"/>
    <w:rsid w:val="00C25DAD"/>
    <w:rsid w:val="00C37D15"/>
    <w:rsid w:val="00C54130"/>
    <w:rsid w:val="00C83936"/>
    <w:rsid w:val="00C83EE2"/>
    <w:rsid w:val="00C97D15"/>
    <w:rsid w:val="00CC67D8"/>
    <w:rsid w:val="00D46E2A"/>
    <w:rsid w:val="00D51123"/>
    <w:rsid w:val="00D5387C"/>
    <w:rsid w:val="00D54BCB"/>
    <w:rsid w:val="00D9602B"/>
    <w:rsid w:val="00E13848"/>
    <w:rsid w:val="00EA24CD"/>
    <w:rsid w:val="00EE7418"/>
    <w:rsid w:val="00F030B9"/>
    <w:rsid w:val="00F11739"/>
    <w:rsid w:val="00F70E97"/>
    <w:rsid w:val="00F732C2"/>
    <w:rsid w:val="00F73814"/>
    <w:rsid w:val="00F73A92"/>
    <w:rsid w:val="00F9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FFE00"/>
  <w15:chartTrackingRefBased/>
  <w15:docId w15:val="{51EACF41-8740-4747-9298-D0914D50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01DC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1525"/>
    <w:pPr>
      <w:keepNext/>
      <w:keepLines/>
      <w:spacing w:before="40" w:after="0"/>
      <w:outlineLvl w:val="1"/>
    </w:pPr>
    <w:rPr>
      <w:rFonts w:ascii="Arial" w:eastAsiaTheme="majorEastAsia" w:hAnsi="Arial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FB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5D9E"/>
  </w:style>
  <w:style w:type="paragraph" w:styleId="Stopka">
    <w:name w:val="footer"/>
    <w:basedOn w:val="Normalny"/>
    <w:link w:val="StopkaZnak"/>
    <w:uiPriority w:val="99"/>
    <w:unhideWhenUsed/>
    <w:rsid w:val="00385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5D9E"/>
  </w:style>
  <w:style w:type="character" w:styleId="Odwoaniedokomentarza">
    <w:name w:val="annotation reference"/>
    <w:basedOn w:val="Domylnaczcionkaakapitu"/>
    <w:uiPriority w:val="99"/>
    <w:semiHidden/>
    <w:unhideWhenUsed/>
    <w:rsid w:val="00963E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E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E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E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E7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34B79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301DC"/>
    <w:rPr>
      <w:rFonts w:ascii="Arial" w:eastAsiaTheme="majorEastAsia" w:hAnsi="Arial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E1525"/>
    <w:rPr>
      <w:rFonts w:ascii="Arial" w:eastAsiaTheme="majorEastAsia" w:hAnsi="Arial" w:cstheme="majorBidi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D5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7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3 do programu Fundusze Europejskie dla Lubelskiego 2021-2027</dc:title>
  <dc:subject/>
  <dc:creator>DZ RPO</dc:creator>
  <cp:keywords/>
  <dc:description/>
  <cp:lastModifiedBy>IZ PR</cp:lastModifiedBy>
  <cp:revision>8</cp:revision>
  <cp:lastPrinted>2024-09-24T12:35:00Z</cp:lastPrinted>
  <dcterms:created xsi:type="dcterms:W3CDTF">2024-09-24T13:23:00Z</dcterms:created>
  <dcterms:modified xsi:type="dcterms:W3CDTF">2025-07-16T07:56:00Z</dcterms:modified>
</cp:coreProperties>
</file>