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46FE" w14:textId="352A8390" w:rsidR="00455397" w:rsidRPr="003264DA" w:rsidRDefault="005D231B" w:rsidP="00CD2C6E">
      <w:pPr>
        <w:pStyle w:val="Nagwek1"/>
      </w:pPr>
      <w:bookmarkStart w:id="0" w:name="_Toc76035856"/>
      <w:bookmarkStart w:id="1" w:name="_Toc90638918"/>
      <w:bookmarkStart w:id="2" w:name="_Toc97717235"/>
      <w:r w:rsidRPr="003264DA">
        <w:t>Aneks 4</w:t>
      </w:r>
      <w:r w:rsidR="00455397" w:rsidRPr="003264DA">
        <w:t xml:space="preserve"> do programu Fundusze Europejskie dla Lubelskiego 2021-2027</w:t>
      </w:r>
    </w:p>
    <w:p w14:paraId="3CF8CC8A" w14:textId="5AE7BC11" w:rsidR="005D231B" w:rsidRPr="008C17FD" w:rsidRDefault="005D3618" w:rsidP="008E6B5D">
      <w:pPr>
        <w:pStyle w:val="Nagwek2"/>
      </w:pPr>
      <w:r w:rsidRPr="008C17FD">
        <w:t>U</w:t>
      </w:r>
      <w:r w:rsidR="005D231B" w:rsidRPr="008C17FD">
        <w:t>zupełnienie do Strategii programu: główne wyzwania w zakresie rozwoju oraz działania podejmowane w ramach polityki</w:t>
      </w:r>
      <w:bookmarkEnd w:id="0"/>
      <w:bookmarkEnd w:id="1"/>
      <w:bookmarkEnd w:id="2"/>
    </w:p>
    <w:sdt>
      <w:sdtPr>
        <w:rPr>
          <w:rFonts w:asciiTheme="minorHAnsi" w:eastAsiaTheme="minorEastAsia" w:hAnsiTheme="minorHAnsi" w:cstheme="minorHAnsi"/>
          <w:b w:val="0"/>
          <w:bCs w:val="0"/>
          <w:i/>
          <w:iCs/>
          <w:noProof w:val="0"/>
          <w:sz w:val="20"/>
          <w:szCs w:val="20"/>
          <w:lang w:eastAsia="en-US"/>
        </w:rPr>
        <w:id w:val="-1032881942"/>
        <w:docPartObj>
          <w:docPartGallery w:val="Table of Contents"/>
          <w:docPartUnique/>
        </w:docPartObj>
      </w:sdtPr>
      <w:sdtEndPr>
        <w:rPr>
          <w:rFonts w:cs="Arial"/>
          <w:szCs w:val="22"/>
        </w:rPr>
      </w:sdtEndPr>
      <w:sdtContent>
        <w:p w14:paraId="42754827" w14:textId="31714385" w:rsidR="005D231B" w:rsidRPr="0042579E" w:rsidRDefault="005D231B" w:rsidP="008C17FD">
          <w:pPr>
            <w:pStyle w:val="Nagwekspisutreci"/>
          </w:pPr>
          <w:r w:rsidRPr="0042579E">
            <w:t>Spis treści</w:t>
          </w:r>
        </w:p>
        <w:p w14:paraId="586D2453" w14:textId="6BBEEFC0" w:rsidR="00A97C60" w:rsidRPr="00D45C91" w:rsidRDefault="005D231B">
          <w:pPr>
            <w:pStyle w:val="Spistreci1"/>
            <w:tabs>
              <w:tab w:val="right" w:leader="dot" w:pos="9062"/>
            </w:tabs>
            <w:rPr>
              <w:rFonts w:ascii="Arial" w:hAnsi="Arial" w:cs="Arial"/>
              <w:b w:val="0"/>
              <w:bCs w:val="0"/>
              <w:caps w:val="0"/>
              <w:noProof/>
              <w:sz w:val="22"/>
              <w:szCs w:val="22"/>
              <w:lang w:eastAsia="pl-PL"/>
            </w:rPr>
          </w:pPr>
          <w:r w:rsidRPr="0042579E">
            <w:rPr>
              <w:rFonts w:ascii="Arial" w:hAnsi="Arial" w:cs="Arial"/>
              <w:sz w:val="22"/>
              <w:szCs w:val="22"/>
            </w:rPr>
            <w:fldChar w:fldCharType="begin"/>
          </w:r>
          <w:r w:rsidRPr="0042579E">
            <w:rPr>
              <w:rFonts w:ascii="Arial" w:hAnsi="Arial" w:cs="Arial"/>
              <w:sz w:val="22"/>
              <w:szCs w:val="22"/>
            </w:rPr>
            <w:instrText xml:space="preserve"> TOC \o "1-3" \h \z \u </w:instrText>
          </w:r>
          <w:r w:rsidRPr="0042579E">
            <w:rPr>
              <w:rFonts w:ascii="Arial" w:hAnsi="Arial" w:cs="Arial"/>
              <w:sz w:val="22"/>
              <w:szCs w:val="22"/>
            </w:rPr>
            <w:fldChar w:fldCharType="separate"/>
          </w:r>
          <w:hyperlink w:anchor="_Toc114824707" w:history="1">
            <w:r w:rsidR="00A97C60" w:rsidRPr="00D45C91">
              <w:rPr>
                <w:rStyle w:val="Hipercze"/>
                <w:rFonts w:ascii="Arial" w:hAnsi="Arial" w:cs="Arial"/>
                <w:b w:val="0"/>
                <w:bCs w:val="0"/>
                <w:caps w:val="0"/>
                <w:noProof/>
                <w:sz w:val="22"/>
                <w:szCs w:val="22"/>
              </w:rPr>
              <w:t>WYKAZ Skrótów</w:t>
            </w:r>
            <w:r w:rsidR="00A97C60" w:rsidRPr="00D45C91">
              <w:rPr>
                <w:rFonts w:ascii="Arial" w:hAnsi="Arial" w:cs="Arial"/>
                <w:b w:val="0"/>
                <w:bCs w:val="0"/>
                <w:caps w:val="0"/>
                <w:noProof/>
                <w:webHidden/>
                <w:sz w:val="22"/>
                <w:szCs w:val="22"/>
              </w:rPr>
              <w:tab/>
            </w:r>
            <w:r w:rsidR="00A97C60" w:rsidRPr="00D45C91">
              <w:rPr>
                <w:rFonts w:ascii="Arial" w:hAnsi="Arial" w:cs="Arial"/>
                <w:b w:val="0"/>
                <w:bCs w:val="0"/>
                <w:caps w:val="0"/>
                <w:noProof/>
                <w:webHidden/>
                <w:sz w:val="22"/>
                <w:szCs w:val="22"/>
              </w:rPr>
              <w:fldChar w:fldCharType="begin"/>
            </w:r>
            <w:r w:rsidR="00A97C60" w:rsidRPr="00D45C91">
              <w:rPr>
                <w:rFonts w:ascii="Arial" w:hAnsi="Arial" w:cs="Arial"/>
                <w:b w:val="0"/>
                <w:bCs w:val="0"/>
                <w:caps w:val="0"/>
                <w:noProof/>
                <w:webHidden/>
                <w:sz w:val="22"/>
                <w:szCs w:val="22"/>
              </w:rPr>
              <w:instrText xml:space="preserve"> PAGEREF _Toc114824707 \h </w:instrText>
            </w:r>
            <w:r w:rsidR="00A97C60" w:rsidRPr="00D45C91">
              <w:rPr>
                <w:rFonts w:ascii="Arial" w:hAnsi="Arial" w:cs="Arial"/>
                <w:b w:val="0"/>
                <w:bCs w:val="0"/>
                <w:caps w:val="0"/>
                <w:noProof/>
                <w:webHidden/>
                <w:sz w:val="22"/>
                <w:szCs w:val="22"/>
              </w:rPr>
            </w:r>
            <w:r w:rsidR="00A97C60" w:rsidRPr="00D45C91">
              <w:rPr>
                <w:rFonts w:ascii="Arial" w:hAnsi="Arial" w:cs="Arial"/>
                <w:b w:val="0"/>
                <w:bCs w:val="0"/>
                <w:caps w:val="0"/>
                <w:noProof/>
                <w:webHidden/>
                <w:sz w:val="22"/>
                <w:szCs w:val="22"/>
              </w:rPr>
              <w:fldChar w:fldCharType="separate"/>
            </w:r>
            <w:r w:rsidR="0058174A">
              <w:rPr>
                <w:rFonts w:ascii="Arial" w:hAnsi="Arial" w:cs="Arial"/>
                <w:b w:val="0"/>
                <w:bCs w:val="0"/>
                <w:caps w:val="0"/>
                <w:noProof/>
                <w:webHidden/>
                <w:sz w:val="22"/>
                <w:szCs w:val="22"/>
              </w:rPr>
              <w:t>2</w:t>
            </w:r>
            <w:r w:rsidR="00A97C60" w:rsidRPr="00D45C91">
              <w:rPr>
                <w:rFonts w:ascii="Arial" w:hAnsi="Arial" w:cs="Arial"/>
                <w:b w:val="0"/>
                <w:bCs w:val="0"/>
                <w:caps w:val="0"/>
                <w:noProof/>
                <w:webHidden/>
                <w:sz w:val="22"/>
                <w:szCs w:val="22"/>
              </w:rPr>
              <w:fldChar w:fldCharType="end"/>
            </w:r>
          </w:hyperlink>
        </w:p>
        <w:p w14:paraId="6E176B2D" w14:textId="79D150F9"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08" w:history="1">
            <w:r w:rsidRPr="00D45C91">
              <w:rPr>
                <w:rStyle w:val="Hipercze"/>
                <w:rFonts w:ascii="Arial" w:eastAsia="Calibri" w:hAnsi="Arial" w:cs="Arial"/>
                <w:smallCaps w:val="0"/>
                <w:noProof/>
                <w:sz w:val="22"/>
                <w:szCs w:val="22"/>
              </w:rPr>
              <w:t>I Badania naukowe i innowacje</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_Toc114824708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4</w:t>
            </w:r>
            <w:r w:rsidRPr="00D45C91">
              <w:rPr>
                <w:rFonts w:ascii="Arial" w:hAnsi="Arial" w:cs="Arial"/>
                <w:smallCaps w:val="0"/>
                <w:noProof/>
                <w:webHidden/>
                <w:sz w:val="22"/>
                <w:szCs w:val="22"/>
              </w:rPr>
              <w:fldChar w:fldCharType="end"/>
            </w:r>
          </w:hyperlink>
        </w:p>
        <w:p w14:paraId="13779430" w14:textId="51088CE6"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09" w:history="1">
            <w:r w:rsidRPr="00D45C91">
              <w:rPr>
                <w:rStyle w:val="Hipercze"/>
                <w:rFonts w:ascii="Arial" w:eastAsia="Calibri" w:hAnsi="Arial" w:cs="Arial"/>
                <w:smallCaps w:val="0"/>
                <w:noProof/>
                <w:sz w:val="22"/>
                <w:szCs w:val="22"/>
              </w:rPr>
              <w:t>II Transformacja gospodarcza i cyfrowa regionu</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_Toc114824709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6</w:t>
            </w:r>
            <w:r w:rsidRPr="00D45C91">
              <w:rPr>
                <w:rFonts w:ascii="Arial" w:hAnsi="Arial" w:cs="Arial"/>
                <w:smallCaps w:val="0"/>
                <w:noProof/>
                <w:webHidden/>
                <w:sz w:val="22"/>
                <w:szCs w:val="22"/>
              </w:rPr>
              <w:fldChar w:fldCharType="end"/>
            </w:r>
          </w:hyperlink>
        </w:p>
        <w:p w14:paraId="6D7CAC35" w14:textId="67F0A47F"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0" w:history="1">
            <w:r w:rsidRPr="00D45C91">
              <w:rPr>
                <w:rStyle w:val="Hipercze"/>
                <w:rFonts w:ascii="Arial" w:eastAsia="Calibri" w:hAnsi="Arial" w:cs="Arial"/>
                <w:smallCaps w:val="0"/>
                <w:noProof/>
                <w:sz w:val="22"/>
                <w:szCs w:val="22"/>
              </w:rPr>
              <w:t>III Środowisko i klimat</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_Toc114824710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9</w:t>
            </w:r>
            <w:r w:rsidRPr="00D45C91">
              <w:rPr>
                <w:rFonts w:ascii="Arial" w:hAnsi="Arial" w:cs="Arial"/>
                <w:smallCaps w:val="0"/>
                <w:noProof/>
                <w:webHidden/>
                <w:sz w:val="22"/>
                <w:szCs w:val="22"/>
              </w:rPr>
              <w:fldChar w:fldCharType="end"/>
            </w:r>
          </w:hyperlink>
        </w:p>
        <w:p w14:paraId="62E764FD" w14:textId="527106A5"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1" w:history="1">
            <w:r w:rsidRPr="00D45C91">
              <w:rPr>
                <w:rStyle w:val="Hipercze"/>
                <w:rFonts w:ascii="Arial" w:eastAsia="Calibri" w:hAnsi="Arial" w:cs="Arial"/>
                <w:smallCaps w:val="0"/>
                <w:noProof/>
                <w:sz w:val="22"/>
                <w:szCs w:val="22"/>
              </w:rPr>
              <w:t>IV Efektywne wykorzystanie energii</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_Toc114824711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11</w:t>
            </w:r>
            <w:r w:rsidRPr="00D45C91">
              <w:rPr>
                <w:rFonts w:ascii="Arial" w:hAnsi="Arial" w:cs="Arial"/>
                <w:smallCaps w:val="0"/>
                <w:noProof/>
                <w:webHidden/>
                <w:sz w:val="22"/>
                <w:szCs w:val="22"/>
              </w:rPr>
              <w:fldChar w:fldCharType="end"/>
            </w:r>
          </w:hyperlink>
        </w:p>
        <w:p w14:paraId="621A21F0" w14:textId="3566BDF2"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2" w:history="1">
            <w:r w:rsidRPr="00D45C91">
              <w:rPr>
                <w:rStyle w:val="Hipercze"/>
                <w:rFonts w:ascii="Arial" w:eastAsia="Calibri" w:hAnsi="Arial" w:cs="Arial"/>
                <w:smallCaps w:val="0"/>
                <w:noProof/>
                <w:sz w:val="22"/>
                <w:szCs w:val="22"/>
              </w:rPr>
              <w:t>V Zrównoważona mobilność miejska</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_Toc114824712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13</w:t>
            </w:r>
            <w:r w:rsidRPr="00D45C91">
              <w:rPr>
                <w:rFonts w:ascii="Arial" w:hAnsi="Arial" w:cs="Arial"/>
                <w:smallCaps w:val="0"/>
                <w:noProof/>
                <w:webHidden/>
                <w:sz w:val="22"/>
                <w:szCs w:val="22"/>
              </w:rPr>
              <w:fldChar w:fldCharType="end"/>
            </w:r>
          </w:hyperlink>
        </w:p>
        <w:p w14:paraId="1F94E0D6" w14:textId="0E498565"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3" w:history="1">
            <w:r w:rsidRPr="00D45C91">
              <w:rPr>
                <w:rStyle w:val="Hipercze"/>
                <w:rFonts w:ascii="Arial" w:eastAsia="Calibri" w:hAnsi="Arial" w:cs="Arial"/>
                <w:smallCaps w:val="0"/>
                <w:noProof/>
                <w:sz w:val="22"/>
                <w:szCs w:val="22"/>
              </w:rPr>
              <w:t>VI Zrównoważony system transportu</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_Toc114824713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14</w:t>
            </w:r>
            <w:r w:rsidRPr="00D45C91">
              <w:rPr>
                <w:rFonts w:ascii="Arial" w:hAnsi="Arial" w:cs="Arial"/>
                <w:smallCaps w:val="0"/>
                <w:noProof/>
                <w:webHidden/>
                <w:sz w:val="22"/>
                <w:szCs w:val="22"/>
              </w:rPr>
              <w:fldChar w:fldCharType="end"/>
            </w:r>
          </w:hyperlink>
        </w:p>
        <w:p w14:paraId="2D8233C1" w14:textId="5159DD39"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4" w:history="1">
            <w:r w:rsidRPr="00D45C91">
              <w:rPr>
                <w:rStyle w:val="Hipercze"/>
                <w:rFonts w:ascii="Arial" w:hAnsi="Arial" w:cs="Arial"/>
                <w:smallCaps w:val="0"/>
                <w:noProof/>
                <w:sz w:val="22"/>
                <w:szCs w:val="22"/>
              </w:rPr>
              <w:t>VII Lepsza dostępność do usług społecznych i zdrowotnych</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_Toc114824714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15</w:t>
            </w:r>
            <w:r w:rsidRPr="00D45C91">
              <w:rPr>
                <w:rFonts w:ascii="Arial" w:hAnsi="Arial" w:cs="Arial"/>
                <w:smallCaps w:val="0"/>
                <w:noProof/>
                <w:webHidden/>
                <w:sz w:val="22"/>
                <w:szCs w:val="22"/>
              </w:rPr>
              <w:fldChar w:fldCharType="end"/>
            </w:r>
          </w:hyperlink>
        </w:p>
        <w:p w14:paraId="77084DEC" w14:textId="385CF235"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5" w:history="1">
            <w:r w:rsidRPr="00D45C91">
              <w:rPr>
                <w:rStyle w:val="Hipercze"/>
                <w:rFonts w:ascii="Arial" w:eastAsia="Calibri" w:hAnsi="Arial" w:cs="Arial"/>
                <w:smallCaps w:val="0"/>
                <w:noProof/>
                <w:sz w:val="22"/>
                <w:szCs w:val="22"/>
              </w:rPr>
              <w:t>VIII Zwiększanie spójności społecznej</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_Toc114824715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39</w:t>
            </w:r>
            <w:r w:rsidRPr="00D45C91">
              <w:rPr>
                <w:rFonts w:ascii="Arial" w:hAnsi="Arial" w:cs="Arial"/>
                <w:smallCaps w:val="0"/>
                <w:noProof/>
                <w:webHidden/>
                <w:sz w:val="22"/>
                <w:szCs w:val="22"/>
              </w:rPr>
              <w:fldChar w:fldCharType="end"/>
            </w:r>
          </w:hyperlink>
        </w:p>
        <w:p w14:paraId="14A25CA2" w14:textId="729B4B76"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6" w:history="1">
            <w:r w:rsidRPr="00D45C91">
              <w:rPr>
                <w:rStyle w:val="Hipercze"/>
                <w:rFonts w:ascii="Arial" w:eastAsia="Calibri" w:hAnsi="Arial" w:cs="Arial"/>
                <w:smallCaps w:val="0"/>
                <w:noProof/>
                <w:sz w:val="22"/>
                <w:szCs w:val="22"/>
              </w:rPr>
              <w:t>IX Zaspokajanie potrzeb rynku pracy</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_Toc114824716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40</w:t>
            </w:r>
            <w:r w:rsidRPr="00D45C91">
              <w:rPr>
                <w:rFonts w:ascii="Arial" w:hAnsi="Arial" w:cs="Arial"/>
                <w:smallCaps w:val="0"/>
                <w:noProof/>
                <w:webHidden/>
                <w:sz w:val="22"/>
                <w:szCs w:val="22"/>
              </w:rPr>
              <w:fldChar w:fldCharType="end"/>
            </w:r>
          </w:hyperlink>
        </w:p>
        <w:p w14:paraId="33C87D1B" w14:textId="1859D2DC"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7" w:history="1">
            <w:r w:rsidRPr="00D45C91">
              <w:rPr>
                <w:rStyle w:val="Hipercze"/>
                <w:rFonts w:ascii="Arial" w:eastAsia="Calibri" w:hAnsi="Arial" w:cs="Arial"/>
                <w:smallCaps w:val="0"/>
                <w:noProof/>
                <w:sz w:val="22"/>
                <w:szCs w:val="22"/>
              </w:rPr>
              <w:t>X Lepsza edukacja</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_Toc114824717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44</w:t>
            </w:r>
            <w:r w:rsidRPr="00D45C91">
              <w:rPr>
                <w:rFonts w:ascii="Arial" w:hAnsi="Arial" w:cs="Arial"/>
                <w:smallCaps w:val="0"/>
                <w:noProof/>
                <w:webHidden/>
                <w:sz w:val="22"/>
                <w:szCs w:val="22"/>
              </w:rPr>
              <w:fldChar w:fldCharType="end"/>
            </w:r>
          </w:hyperlink>
        </w:p>
        <w:p w14:paraId="2D744EE0" w14:textId="61FAD551" w:rsidR="00A97C60" w:rsidRPr="00D45C91" w:rsidRDefault="00A97C60">
          <w:pPr>
            <w:pStyle w:val="Spistreci2"/>
            <w:tabs>
              <w:tab w:val="right" w:leader="dot" w:pos="9062"/>
            </w:tabs>
            <w:rPr>
              <w:rFonts w:ascii="Arial" w:hAnsi="Arial" w:cs="Arial"/>
              <w:smallCaps w:val="0"/>
              <w:noProof/>
              <w:sz w:val="22"/>
              <w:szCs w:val="22"/>
              <w:lang w:eastAsia="pl-PL"/>
            </w:rPr>
          </w:pPr>
          <w:hyperlink w:anchor="_Toc114824718" w:history="1">
            <w:r w:rsidRPr="00D45C91">
              <w:rPr>
                <w:rStyle w:val="Hipercze"/>
                <w:rFonts w:ascii="Arial" w:eastAsia="Calibri" w:hAnsi="Arial" w:cs="Arial"/>
                <w:smallCaps w:val="0"/>
                <w:noProof/>
                <w:sz w:val="22"/>
                <w:szCs w:val="22"/>
              </w:rPr>
              <w:t>XI Rozwój zrównoważony terytorialnie</w:t>
            </w:r>
            <w:r w:rsidRPr="00D45C91">
              <w:rPr>
                <w:rFonts w:ascii="Arial" w:hAnsi="Arial" w:cs="Arial"/>
                <w:smallCaps w:val="0"/>
                <w:noProof/>
                <w:webHidden/>
                <w:sz w:val="22"/>
                <w:szCs w:val="22"/>
              </w:rPr>
              <w:tab/>
            </w:r>
            <w:r w:rsidRPr="00D45C91">
              <w:rPr>
                <w:rFonts w:ascii="Arial" w:hAnsi="Arial" w:cs="Arial"/>
                <w:smallCaps w:val="0"/>
                <w:noProof/>
                <w:webHidden/>
                <w:sz w:val="22"/>
                <w:szCs w:val="22"/>
              </w:rPr>
              <w:fldChar w:fldCharType="begin"/>
            </w:r>
            <w:r w:rsidRPr="00D45C91">
              <w:rPr>
                <w:rFonts w:ascii="Arial" w:hAnsi="Arial" w:cs="Arial"/>
                <w:smallCaps w:val="0"/>
                <w:noProof/>
                <w:webHidden/>
                <w:sz w:val="22"/>
                <w:szCs w:val="22"/>
              </w:rPr>
              <w:instrText xml:space="preserve"> PAGEREF _Toc114824718 \h </w:instrText>
            </w:r>
            <w:r w:rsidRPr="00D45C91">
              <w:rPr>
                <w:rFonts w:ascii="Arial" w:hAnsi="Arial" w:cs="Arial"/>
                <w:smallCaps w:val="0"/>
                <w:noProof/>
                <w:webHidden/>
                <w:sz w:val="22"/>
                <w:szCs w:val="22"/>
              </w:rPr>
            </w:r>
            <w:r w:rsidRPr="00D45C91">
              <w:rPr>
                <w:rFonts w:ascii="Arial" w:hAnsi="Arial" w:cs="Arial"/>
                <w:smallCaps w:val="0"/>
                <w:noProof/>
                <w:webHidden/>
                <w:sz w:val="22"/>
                <w:szCs w:val="22"/>
              </w:rPr>
              <w:fldChar w:fldCharType="separate"/>
            </w:r>
            <w:r w:rsidR="0058174A">
              <w:rPr>
                <w:rFonts w:ascii="Arial" w:hAnsi="Arial" w:cs="Arial"/>
                <w:smallCaps w:val="0"/>
                <w:noProof/>
                <w:webHidden/>
                <w:sz w:val="22"/>
                <w:szCs w:val="22"/>
              </w:rPr>
              <w:t>47</w:t>
            </w:r>
            <w:r w:rsidRPr="00D45C91">
              <w:rPr>
                <w:rFonts w:ascii="Arial" w:hAnsi="Arial" w:cs="Arial"/>
                <w:smallCaps w:val="0"/>
                <w:noProof/>
                <w:webHidden/>
                <w:sz w:val="22"/>
                <w:szCs w:val="22"/>
              </w:rPr>
              <w:fldChar w:fldCharType="end"/>
            </w:r>
          </w:hyperlink>
        </w:p>
        <w:p w14:paraId="285DE972" w14:textId="3166C2D1" w:rsidR="005D231B" w:rsidRPr="0042579E" w:rsidRDefault="00A97C60" w:rsidP="00BD116E">
          <w:pPr>
            <w:pStyle w:val="Spistreci3"/>
            <w:tabs>
              <w:tab w:val="right" w:leader="dot" w:pos="9062"/>
            </w:tabs>
            <w:rPr>
              <w:rFonts w:ascii="Arial" w:hAnsi="Arial" w:cs="Arial"/>
              <w:i w:val="0"/>
              <w:iCs w:val="0"/>
              <w:sz w:val="22"/>
              <w:szCs w:val="22"/>
            </w:rPr>
          </w:pPr>
          <w:hyperlink w:anchor="_Toc114824719" w:history="1">
            <w:r w:rsidRPr="00D45C91">
              <w:rPr>
                <w:rStyle w:val="Hipercze"/>
                <w:rFonts w:ascii="Arial" w:hAnsi="Arial" w:cs="Arial"/>
                <w:i w:val="0"/>
                <w:iCs w:val="0"/>
                <w:noProof/>
                <w:sz w:val="22"/>
                <w:szCs w:val="22"/>
              </w:rPr>
              <w:t>XI.1 Podejście terytorialne</w:t>
            </w:r>
            <w:r w:rsidRPr="00D45C91">
              <w:rPr>
                <w:rFonts w:ascii="Arial" w:hAnsi="Arial" w:cs="Arial"/>
                <w:i w:val="0"/>
                <w:iCs w:val="0"/>
                <w:noProof/>
                <w:webHidden/>
                <w:sz w:val="22"/>
                <w:szCs w:val="22"/>
              </w:rPr>
              <w:tab/>
            </w:r>
            <w:r w:rsidRPr="00D45C91">
              <w:rPr>
                <w:rFonts w:ascii="Arial" w:hAnsi="Arial" w:cs="Arial"/>
                <w:i w:val="0"/>
                <w:iCs w:val="0"/>
                <w:noProof/>
                <w:webHidden/>
                <w:sz w:val="22"/>
                <w:szCs w:val="22"/>
              </w:rPr>
              <w:fldChar w:fldCharType="begin"/>
            </w:r>
            <w:r w:rsidRPr="00D45C91">
              <w:rPr>
                <w:rFonts w:ascii="Arial" w:hAnsi="Arial" w:cs="Arial"/>
                <w:i w:val="0"/>
                <w:iCs w:val="0"/>
                <w:noProof/>
                <w:webHidden/>
                <w:sz w:val="22"/>
                <w:szCs w:val="22"/>
              </w:rPr>
              <w:instrText xml:space="preserve"> PAGEREF _Toc114824719 \h </w:instrText>
            </w:r>
            <w:r w:rsidRPr="00D45C91">
              <w:rPr>
                <w:rFonts w:ascii="Arial" w:hAnsi="Arial" w:cs="Arial"/>
                <w:i w:val="0"/>
                <w:iCs w:val="0"/>
                <w:noProof/>
                <w:webHidden/>
                <w:sz w:val="22"/>
                <w:szCs w:val="22"/>
              </w:rPr>
            </w:r>
            <w:r w:rsidRPr="00D45C91">
              <w:rPr>
                <w:rFonts w:ascii="Arial" w:hAnsi="Arial" w:cs="Arial"/>
                <w:i w:val="0"/>
                <w:iCs w:val="0"/>
                <w:noProof/>
                <w:webHidden/>
                <w:sz w:val="22"/>
                <w:szCs w:val="22"/>
              </w:rPr>
              <w:fldChar w:fldCharType="separate"/>
            </w:r>
            <w:r w:rsidR="0058174A">
              <w:rPr>
                <w:rFonts w:ascii="Arial" w:hAnsi="Arial" w:cs="Arial"/>
                <w:i w:val="0"/>
                <w:iCs w:val="0"/>
                <w:noProof/>
                <w:webHidden/>
                <w:sz w:val="22"/>
                <w:szCs w:val="22"/>
              </w:rPr>
              <w:t>50</w:t>
            </w:r>
            <w:r w:rsidRPr="00D45C91">
              <w:rPr>
                <w:rFonts w:ascii="Arial" w:hAnsi="Arial" w:cs="Arial"/>
                <w:i w:val="0"/>
                <w:iCs w:val="0"/>
                <w:noProof/>
                <w:webHidden/>
                <w:sz w:val="22"/>
                <w:szCs w:val="22"/>
              </w:rPr>
              <w:fldChar w:fldCharType="end"/>
            </w:r>
          </w:hyperlink>
          <w:r w:rsidR="005D231B" w:rsidRPr="0042579E">
            <w:rPr>
              <w:rFonts w:ascii="Arial" w:hAnsi="Arial" w:cs="Arial"/>
              <w:b/>
              <w:bCs/>
              <w:i w:val="0"/>
              <w:iCs w:val="0"/>
              <w:sz w:val="22"/>
              <w:szCs w:val="22"/>
            </w:rPr>
            <w:fldChar w:fldCharType="end"/>
          </w:r>
        </w:p>
      </w:sdtContent>
    </w:sdt>
    <w:p w14:paraId="09DFBD13" w14:textId="77777777" w:rsidR="003F4E90" w:rsidRPr="0042579E" w:rsidRDefault="003F4E90">
      <w:pPr>
        <w:spacing w:after="200"/>
        <w:jc w:val="left"/>
        <w:rPr>
          <w:rFonts w:ascii="Arial" w:eastAsiaTheme="minorHAnsi" w:hAnsi="Arial" w:cs="Arial"/>
          <w:b/>
          <w:bCs/>
          <w:noProof/>
        </w:rPr>
      </w:pPr>
      <w:bookmarkStart w:id="3" w:name="_Toc76035855"/>
      <w:bookmarkStart w:id="4" w:name="_Toc90638917"/>
      <w:bookmarkStart w:id="5" w:name="_Toc60210420"/>
      <w:r w:rsidRPr="0042579E">
        <w:rPr>
          <w:rFonts w:ascii="Arial" w:hAnsi="Arial" w:cs="Arial"/>
          <w:noProof/>
        </w:rPr>
        <w:br w:type="page"/>
      </w:r>
    </w:p>
    <w:p w14:paraId="374AB77C" w14:textId="48BCB104" w:rsidR="00E461AC" w:rsidRPr="0042579E" w:rsidRDefault="00E461AC" w:rsidP="00CD2C6E">
      <w:pPr>
        <w:pStyle w:val="Nagwek3"/>
        <w:rPr>
          <w:noProof/>
        </w:rPr>
      </w:pPr>
      <w:bookmarkStart w:id="6" w:name="_Toc114824707"/>
      <w:r w:rsidRPr="0042579E">
        <w:rPr>
          <w:noProof/>
        </w:rPr>
        <w:lastRenderedPageBreak/>
        <w:t>WYKAZ Skrótów</w:t>
      </w:r>
      <w:bookmarkEnd w:id="3"/>
      <w:bookmarkEnd w:id="4"/>
      <w:bookmarkEnd w:id="6"/>
    </w:p>
    <w:tbl>
      <w:tblPr>
        <w:tblStyle w:val="Tabela-Siatka15"/>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7506"/>
      </w:tblGrid>
      <w:tr w:rsidR="00CD2C6E" w:rsidRPr="00CD2C6E" w14:paraId="7D142D90" w14:textId="77777777" w:rsidTr="00A761F7">
        <w:tc>
          <w:tcPr>
            <w:tcW w:w="1991" w:type="dxa"/>
          </w:tcPr>
          <w:p w14:paraId="545B0C7A" w14:textId="55CB0C5E" w:rsidR="00CD2C6E" w:rsidRPr="00CD2C6E" w:rsidRDefault="00CD2C6E" w:rsidP="00BB77CE">
            <w:pPr>
              <w:rPr>
                <w:rFonts w:ascii="Arial" w:eastAsia="Calibri" w:hAnsi="Arial" w:cs="Arial"/>
                <w:b/>
                <w:bCs/>
              </w:rPr>
            </w:pPr>
            <w:proofErr w:type="spellStart"/>
            <w:r>
              <w:rPr>
                <w:rFonts w:ascii="Arial" w:eastAsia="Calibri" w:hAnsi="Arial" w:cs="Arial"/>
                <w:b/>
                <w:bCs/>
              </w:rPr>
              <w:t>Skrót</w:t>
            </w:r>
            <w:proofErr w:type="spellEnd"/>
          </w:p>
        </w:tc>
        <w:tc>
          <w:tcPr>
            <w:tcW w:w="7506" w:type="dxa"/>
          </w:tcPr>
          <w:p w14:paraId="43FA86DA" w14:textId="7DC1E708" w:rsidR="00CD2C6E" w:rsidRPr="00CD2C6E" w:rsidRDefault="00CD2C6E" w:rsidP="00BB77CE">
            <w:pPr>
              <w:rPr>
                <w:rFonts w:ascii="Arial" w:eastAsia="Calibri" w:hAnsi="Arial" w:cs="Arial"/>
                <w:b/>
                <w:bCs/>
              </w:rPr>
            </w:pPr>
            <w:proofErr w:type="spellStart"/>
            <w:r>
              <w:rPr>
                <w:rFonts w:ascii="Arial" w:eastAsia="Calibri" w:hAnsi="Arial" w:cs="Arial"/>
                <w:b/>
                <w:bCs/>
              </w:rPr>
              <w:t>Rozwinięcie</w:t>
            </w:r>
            <w:proofErr w:type="spellEnd"/>
            <w:r>
              <w:rPr>
                <w:rFonts w:ascii="Arial" w:eastAsia="Calibri" w:hAnsi="Arial" w:cs="Arial"/>
                <w:b/>
                <w:bCs/>
              </w:rPr>
              <w:t xml:space="preserve"> </w:t>
            </w:r>
            <w:proofErr w:type="spellStart"/>
            <w:r>
              <w:rPr>
                <w:rFonts w:ascii="Arial" w:eastAsia="Calibri" w:hAnsi="Arial" w:cs="Arial"/>
                <w:b/>
                <w:bCs/>
              </w:rPr>
              <w:t>skr</w:t>
            </w:r>
            <w:r w:rsidR="00173059">
              <w:rPr>
                <w:rFonts w:ascii="Arial" w:eastAsia="Calibri" w:hAnsi="Arial" w:cs="Arial"/>
                <w:b/>
                <w:bCs/>
              </w:rPr>
              <w:t>ó</w:t>
            </w:r>
            <w:r>
              <w:rPr>
                <w:rFonts w:ascii="Arial" w:eastAsia="Calibri" w:hAnsi="Arial" w:cs="Arial"/>
                <w:b/>
                <w:bCs/>
              </w:rPr>
              <w:t>tu</w:t>
            </w:r>
            <w:proofErr w:type="spellEnd"/>
          </w:p>
        </w:tc>
      </w:tr>
      <w:tr w:rsidR="003A6152" w:rsidRPr="0042579E" w14:paraId="45D97367" w14:textId="77777777" w:rsidTr="00A761F7">
        <w:tc>
          <w:tcPr>
            <w:tcW w:w="1991" w:type="dxa"/>
          </w:tcPr>
          <w:p w14:paraId="486DD102"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AOS</w:t>
            </w:r>
          </w:p>
        </w:tc>
        <w:tc>
          <w:tcPr>
            <w:tcW w:w="7506" w:type="dxa"/>
          </w:tcPr>
          <w:p w14:paraId="37F82613"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Ambulatoryjna opieka specjalistyczna</w:t>
            </w:r>
          </w:p>
        </w:tc>
      </w:tr>
      <w:tr w:rsidR="003A6152" w:rsidRPr="0042579E" w14:paraId="0C8D47E7" w14:textId="77777777" w:rsidTr="00A761F7">
        <w:tc>
          <w:tcPr>
            <w:tcW w:w="1991" w:type="dxa"/>
          </w:tcPr>
          <w:p w14:paraId="04F1AE74" w14:textId="0D1CACA6" w:rsidR="00E16A78" w:rsidRPr="0042579E" w:rsidRDefault="00E16A78" w:rsidP="00BB77CE">
            <w:pPr>
              <w:rPr>
                <w:rFonts w:ascii="Arial" w:eastAsia="Calibri" w:hAnsi="Arial" w:cs="Arial"/>
                <w:lang w:val="pl-PL"/>
              </w:rPr>
            </w:pPr>
            <w:proofErr w:type="spellStart"/>
            <w:r w:rsidRPr="0042579E">
              <w:rPr>
                <w:rFonts w:ascii="Arial" w:eastAsia="Calibri" w:hAnsi="Arial" w:cs="Arial"/>
                <w:lang w:val="pl-PL"/>
              </w:rPr>
              <w:t>AOTMiT</w:t>
            </w:r>
            <w:proofErr w:type="spellEnd"/>
          </w:p>
        </w:tc>
        <w:tc>
          <w:tcPr>
            <w:tcW w:w="7506" w:type="dxa"/>
          </w:tcPr>
          <w:p w14:paraId="46BE45EC" w14:textId="36474917" w:rsidR="00E16A78" w:rsidRPr="0042579E" w:rsidRDefault="002B0732" w:rsidP="00BB77CE">
            <w:pPr>
              <w:rPr>
                <w:rFonts w:ascii="Arial" w:eastAsia="Calibri" w:hAnsi="Arial" w:cs="Arial"/>
                <w:lang w:val="pl-PL"/>
              </w:rPr>
            </w:pPr>
            <w:r w:rsidRPr="0042579E">
              <w:rPr>
                <w:rFonts w:ascii="Arial" w:eastAsia="Calibri" w:hAnsi="Arial" w:cs="Arial"/>
                <w:lang w:val="pl-PL"/>
              </w:rPr>
              <w:t>Agencja Oceny Technologii Medycznych i Taryfikacji</w:t>
            </w:r>
          </w:p>
        </w:tc>
      </w:tr>
      <w:tr w:rsidR="003A6152" w:rsidRPr="0042579E" w14:paraId="4C736305" w14:textId="77777777" w:rsidTr="00A761F7">
        <w:tc>
          <w:tcPr>
            <w:tcW w:w="1991" w:type="dxa"/>
          </w:tcPr>
          <w:p w14:paraId="6377F421" w14:textId="6A76721B" w:rsidR="00634EC6" w:rsidRPr="0042579E" w:rsidRDefault="00634EC6" w:rsidP="00BB77CE">
            <w:pPr>
              <w:rPr>
                <w:rFonts w:ascii="Arial" w:eastAsia="Calibri" w:hAnsi="Arial" w:cs="Arial"/>
                <w:lang w:val="pl-PL"/>
              </w:rPr>
            </w:pPr>
            <w:r w:rsidRPr="0042579E">
              <w:rPr>
                <w:rFonts w:ascii="Arial" w:eastAsia="Calibri" w:hAnsi="Arial" w:cs="Arial"/>
                <w:lang w:val="pl-PL"/>
              </w:rPr>
              <w:t>BIZ</w:t>
            </w:r>
          </w:p>
        </w:tc>
        <w:tc>
          <w:tcPr>
            <w:tcW w:w="7506" w:type="dxa"/>
          </w:tcPr>
          <w:p w14:paraId="0BDD863C" w14:textId="73907656" w:rsidR="00634EC6" w:rsidRPr="0042579E" w:rsidRDefault="009A6F5E" w:rsidP="00BB77CE">
            <w:pPr>
              <w:rPr>
                <w:rFonts w:ascii="Arial" w:eastAsia="Calibri" w:hAnsi="Arial" w:cs="Arial"/>
                <w:lang w:val="pl-PL"/>
              </w:rPr>
            </w:pPr>
            <w:r w:rsidRPr="0042579E">
              <w:rPr>
                <w:rStyle w:val="Uwydatnienie"/>
                <w:rFonts w:ascii="Arial" w:hAnsi="Arial" w:cs="Arial"/>
                <w:i w:val="0"/>
                <w:iCs w:val="0"/>
                <w:shd w:val="clear" w:color="auto" w:fill="FFFFFF"/>
                <w:lang w:val="pl-PL"/>
              </w:rPr>
              <w:t>Bezpośrednie inwestycje</w:t>
            </w:r>
            <w:r w:rsidRPr="0042579E">
              <w:rPr>
                <w:rFonts w:ascii="Arial" w:hAnsi="Arial" w:cs="Arial"/>
                <w:shd w:val="clear" w:color="auto" w:fill="FFFFFF"/>
                <w:lang w:val="pl-PL"/>
              </w:rPr>
              <w:t> </w:t>
            </w:r>
            <w:r w:rsidRPr="0042579E">
              <w:rPr>
                <w:rStyle w:val="Uwydatnienie"/>
                <w:rFonts w:ascii="Arial" w:hAnsi="Arial" w:cs="Arial"/>
                <w:i w:val="0"/>
                <w:iCs w:val="0"/>
                <w:shd w:val="clear" w:color="auto" w:fill="FFFFFF"/>
                <w:lang w:val="pl-PL"/>
              </w:rPr>
              <w:t>zagraniczne</w:t>
            </w:r>
          </w:p>
        </w:tc>
      </w:tr>
      <w:tr w:rsidR="003A6152" w:rsidRPr="0042579E" w14:paraId="598B6B38" w14:textId="77777777" w:rsidTr="00A761F7">
        <w:tc>
          <w:tcPr>
            <w:tcW w:w="1991" w:type="dxa"/>
            <w:hideMark/>
          </w:tcPr>
          <w:p w14:paraId="422D21B7"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B+I </w:t>
            </w:r>
          </w:p>
        </w:tc>
        <w:tc>
          <w:tcPr>
            <w:tcW w:w="7506" w:type="dxa"/>
            <w:hideMark/>
          </w:tcPr>
          <w:p w14:paraId="58734784"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badania i innowacje</w:t>
            </w:r>
          </w:p>
        </w:tc>
      </w:tr>
      <w:tr w:rsidR="003A6152" w:rsidRPr="0042579E" w14:paraId="6CF35F4E" w14:textId="77777777" w:rsidTr="00A761F7">
        <w:tc>
          <w:tcPr>
            <w:tcW w:w="1991" w:type="dxa"/>
            <w:hideMark/>
          </w:tcPr>
          <w:p w14:paraId="549D1C22"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B+R </w:t>
            </w:r>
          </w:p>
        </w:tc>
        <w:tc>
          <w:tcPr>
            <w:tcW w:w="7506" w:type="dxa"/>
            <w:hideMark/>
          </w:tcPr>
          <w:p w14:paraId="2A4D278F"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badania i rozwój</w:t>
            </w:r>
          </w:p>
        </w:tc>
      </w:tr>
      <w:tr w:rsidR="003A6152" w:rsidRPr="0042579E" w14:paraId="4EF45FAD" w14:textId="77777777" w:rsidTr="00A761F7">
        <w:tc>
          <w:tcPr>
            <w:tcW w:w="1991" w:type="dxa"/>
          </w:tcPr>
          <w:p w14:paraId="385B433D" w14:textId="657581F1" w:rsidR="00EF0A48" w:rsidRPr="0042579E" w:rsidRDefault="00EF0A48" w:rsidP="00BB77CE">
            <w:pPr>
              <w:rPr>
                <w:rFonts w:ascii="Arial" w:eastAsia="Calibri" w:hAnsi="Arial" w:cs="Arial"/>
                <w:lang w:val="pl-PL"/>
              </w:rPr>
            </w:pPr>
            <w:r w:rsidRPr="0042579E">
              <w:rPr>
                <w:rFonts w:ascii="Arial" w:eastAsia="Calibri" w:hAnsi="Arial" w:cs="Arial"/>
                <w:lang w:val="pl-PL"/>
              </w:rPr>
              <w:t>B+R+I</w:t>
            </w:r>
          </w:p>
        </w:tc>
        <w:tc>
          <w:tcPr>
            <w:tcW w:w="7506" w:type="dxa"/>
          </w:tcPr>
          <w:p w14:paraId="202F3AED" w14:textId="6925D0F7" w:rsidR="00EF0A48" w:rsidRPr="0042579E" w:rsidRDefault="00EF0A48" w:rsidP="00BB77CE">
            <w:pPr>
              <w:rPr>
                <w:rFonts w:ascii="Arial" w:eastAsia="Calibri" w:hAnsi="Arial" w:cs="Arial"/>
                <w:lang w:val="pl-PL"/>
              </w:rPr>
            </w:pPr>
            <w:r w:rsidRPr="0042579E">
              <w:rPr>
                <w:rFonts w:ascii="Arial" w:eastAsia="Calibri" w:hAnsi="Arial" w:cs="Arial"/>
                <w:lang w:val="pl-PL"/>
              </w:rPr>
              <w:t>badania i rozwój i innowacje</w:t>
            </w:r>
          </w:p>
        </w:tc>
      </w:tr>
      <w:tr w:rsidR="003A6152" w:rsidRPr="0042579E" w14:paraId="1C2465D3" w14:textId="77777777" w:rsidTr="00A761F7">
        <w:tc>
          <w:tcPr>
            <w:tcW w:w="1991" w:type="dxa"/>
          </w:tcPr>
          <w:p w14:paraId="7E180CCA" w14:textId="7A50556A" w:rsidR="00EC6275" w:rsidRPr="0042579E" w:rsidRDefault="00EC6275" w:rsidP="00BB77CE">
            <w:pPr>
              <w:rPr>
                <w:rFonts w:ascii="Arial" w:eastAsia="Calibri" w:hAnsi="Arial" w:cs="Arial"/>
                <w:lang w:val="pl-PL"/>
              </w:rPr>
            </w:pPr>
            <w:r w:rsidRPr="0042579E">
              <w:rPr>
                <w:rFonts w:ascii="Arial" w:eastAsia="Calibri" w:hAnsi="Arial" w:cs="Arial"/>
                <w:lang w:val="pl-PL"/>
              </w:rPr>
              <w:t>BUR</w:t>
            </w:r>
          </w:p>
        </w:tc>
        <w:tc>
          <w:tcPr>
            <w:tcW w:w="7506" w:type="dxa"/>
          </w:tcPr>
          <w:p w14:paraId="7BAFA39B" w14:textId="0F7BF014" w:rsidR="00EC6275" w:rsidRPr="0042579E" w:rsidRDefault="00EC6275" w:rsidP="00BB77CE">
            <w:pPr>
              <w:rPr>
                <w:rFonts w:ascii="Arial" w:eastAsia="Calibri" w:hAnsi="Arial" w:cs="Arial"/>
                <w:lang w:val="pl-PL"/>
              </w:rPr>
            </w:pPr>
            <w:r w:rsidRPr="0042579E">
              <w:rPr>
                <w:rFonts w:ascii="Arial" w:eastAsia="Calibri" w:hAnsi="Arial" w:cs="Arial"/>
                <w:lang w:val="pl-PL"/>
              </w:rPr>
              <w:t>Baza Usług Rozwojowych</w:t>
            </w:r>
          </w:p>
        </w:tc>
      </w:tr>
      <w:tr w:rsidR="003A6152" w:rsidRPr="0042579E" w14:paraId="05F8F2F3" w14:textId="77777777" w:rsidTr="00A761F7">
        <w:tc>
          <w:tcPr>
            <w:tcW w:w="1991" w:type="dxa"/>
          </w:tcPr>
          <w:p w14:paraId="49BD3B5C" w14:textId="361687D6" w:rsidR="00CB1A65" w:rsidRPr="0042579E" w:rsidRDefault="00CB1A65" w:rsidP="00BB77CE">
            <w:pPr>
              <w:rPr>
                <w:rFonts w:ascii="Arial" w:eastAsia="Calibri" w:hAnsi="Arial" w:cs="Arial"/>
                <w:lang w:val="pl-PL"/>
              </w:rPr>
            </w:pPr>
            <w:r w:rsidRPr="0042579E">
              <w:rPr>
                <w:rFonts w:ascii="Arial" w:eastAsia="Calibri" w:hAnsi="Arial" w:cs="Arial"/>
                <w:lang w:val="pl-PL"/>
              </w:rPr>
              <w:t>CR2019</w:t>
            </w:r>
          </w:p>
        </w:tc>
        <w:tc>
          <w:tcPr>
            <w:tcW w:w="7506" w:type="dxa"/>
          </w:tcPr>
          <w:p w14:paraId="7B9B0AC4" w14:textId="16F00114" w:rsidR="00CB1A65" w:rsidRPr="0042579E" w:rsidRDefault="00112F33" w:rsidP="00BB77CE">
            <w:pPr>
              <w:rPr>
                <w:rFonts w:ascii="Arial" w:eastAsia="Calibri" w:hAnsi="Arial" w:cs="Arial"/>
                <w:lang w:val="pl-PL"/>
              </w:rPr>
            </w:pPr>
            <w:r w:rsidRPr="0042579E">
              <w:rPr>
                <w:rFonts w:ascii="Arial" w:eastAsia="Calibri" w:hAnsi="Arial" w:cs="Arial"/>
                <w:lang w:val="pl-PL"/>
              </w:rPr>
              <w:t>Sprawozdanie krajowe</w:t>
            </w:r>
            <w:r w:rsidR="00166646" w:rsidRPr="0042579E">
              <w:rPr>
                <w:rFonts w:ascii="Arial" w:eastAsia="Calibri" w:hAnsi="Arial" w:cs="Arial"/>
                <w:lang w:val="pl-PL"/>
              </w:rPr>
              <w:t xml:space="preserve"> – Polska 2019</w:t>
            </w:r>
            <w:r w:rsidR="00E9306E" w:rsidRPr="0042579E">
              <w:rPr>
                <w:rFonts w:ascii="Arial" w:eastAsia="Calibri" w:hAnsi="Arial" w:cs="Arial"/>
                <w:lang w:val="pl-PL"/>
              </w:rPr>
              <w:t xml:space="preserve"> (ang. Country Report)</w:t>
            </w:r>
          </w:p>
        </w:tc>
      </w:tr>
      <w:tr w:rsidR="00631B6E" w:rsidRPr="0042579E" w14:paraId="090B8560" w14:textId="77777777" w:rsidTr="00A761F7">
        <w:tc>
          <w:tcPr>
            <w:tcW w:w="1991" w:type="dxa"/>
          </w:tcPr>
          <w:p w14:paraId="11A02587" w14:textId="394FA60D" w:rsidR="00631B6E" w:rsidRPr="0042579E" w:rsidRDefault="00631B6E" w:rsidP="00BB77CE">
            <w:pPr>
              <w:rPr>
                <w:rFonts w:ascii="Arial" w:eastAsia="Calibri" w:hAnsi="Arial" w:cs="Arial"/>
                <w:lang w:val="pl-PL"/>
              </w:rPr>
            </w:pPr>
            <w:r w:rsidRPr="0042579E">
              <w:rPr>
                <w:rFonts w:ascii="Arial" w:eastAsia="Calibri" w:hAnsi="Arial" w:cs="Arial"/>
                <w:lang w:val="pl-PL"/>
              </w:rPr>
              <w:t>CS</w:t>
            </w:r>
          </w:p>
        </w:tc>
        <w:tc>
          <w:tcPr>
            <w:tcW w:w="7506" w:type="dxa"/>
          </w:tcPr>
          <w:p w14:paraId="47CC70AD" w14:textId="7D2B15A6" w:rsidR="00631B6E" w:rsidRPr="0042579E" w:rsidRDefault="00631B6E" w:rsidP="00BB77CE">
            <w:pPr>
              <w:rPr>
                <w:rFonts w:ascii="Arial" w:eastAsia="Calibri" w:hAnsi="Arial" w:cs="Arial"/>
                <w:lang w:val="pl-PL"/>
              </w:rPr>
            </w:pPr>
            <w:r w:rsidRPr="0042579E">
              <w:rPr>
                <w:rFonts w:ascii="Arial" w:eastAsia="Calibri" w:hAnsi="Arial" w:cs="Arial"/>
                <w:lang w:val="pl-PL"/>
              </w:rPr>
              <w:t>Cel Szczegółowy</w:t>
            </w:r>
          </w:p>
        </w:tc>
      </w:tr>
      <w:tr w:rsidR="003A6152" w:rsidRPr="0042579E" w:rsidDel="001B7147" w14:paraId="2A55B598" w14:textId="77777777" w:rsidTr="00A761F7">
        <w:tc>
          <w:tcPr>
            <w:tcW w:w="1991" w:type="dxa"/>
          </w:tcPr>
          <w:p w14:paraId="4C0CDE85" w14:textId="79CD3871" w:rsidR="00343084" w:rsidRPr="0042579E" w:rsidDel="001B7147" w:rsidRDefault="00343084" w:rsidP="00BB77CE">
            <w:pPr>
              <w:rPr>
                <w:rFonts w:ascii="Arial" w:eastAsia="Calibri" w:hAnsi="Arial" w:cs="Arial"/>
                <w:lang w:val="pl-PL"/>
              </w:rPr>
            </w:pPr>
            <w:r w:rsidRPr="0042579E">
              <w:rPr>
                <w:rFonts w:ascii="Arial" w:eastAsia="Calibri" w:hAnsi="Arial" w:cs="Arial"/>
                <w:lang w:val="pl-PL"/>
              </w:rPr>
              <w:t>CSR</w:t>
            </w:r>
          </w:p>
        </w:tc>
        <w:tc>
          <w:tcPr>
            <w:tcW w:w="7506" w:type="dxa"/>
          </w:tcPr>
          <w:p w14:paraId="24C1653E" w14:textId="08AF88A8" w:rsidR="00343084" w:rsidRPr="0042579E" w:rsidDel="001B7147" w:rsidRDefault="00FE43E8" w:rsidP="00BB77CE">
            <w:pPr>
              <w:rPr>
                <w:rFonts w:ascii="Arial" w:eastAsia="Calibri" w:hAnsi="Arial" w:cs="Arial"/>
                <w:lang w:val="pl-PL"/>
              </w:rPr>
            </w:pPr>
            <w:r w:rsidRPr="0042579E">
              <w:rPr>
                <w:rFonts w:ascii="Arial" w:eastAsia="Calibri" w:hAnsi="Arial" w:cs="Arial"/>
                <w:lang w:val="pl-PL"/>
              </w:rPr>
              <w:t>Zalecenia Rady</w:t>
            </w:r>
            <w:r w:rsidR="000A2647" w:rsidRPr="0042579E">
              <w:rPr>
                <w:rFonts w:ascii="Arial" w:eastAsia="Calibri" w:hAnsi="Arial" w:cs="Arial"/>
                <w:lang w:val="pl-PL"/>
              </w:rPr>
              <w:t xml:space="preserve"> w sprawie </w:t>
            </w:r>
            <w:r w:rsidR="00C7256D" w:rsidRPr="0042579E">
              <w:rPr>
                <w:rFonts w:ascii="Arial" w:eastAsia="Calibri" w:hAnsi="Arial" w:cs="Arial"/>
                <w:lang w:val="pl-PL"/>
              </w:rPr>
              <w:t xml:space="preserve">krajowego programu reform </w:t>
            </w:r>
            <w:r w:rsidR="00985876" w:rsidRPr="0042579E">
              <w:rPr>
                <w:rFonts w:ascii="Arial" w:eastAsia="Calibri" w:hAnsi="Arial" w:cs="Arial"/>
                <w:lang w:val="pl-PL"/>
              </w:rPr>
              <w:t xml:space="preserve">(ang. </w:t>
            </w:r>
            <w:r w:rsidR="00343084" w:rsidRPr="0042579E">
              <w:rPr>
                <w:rFonts w:ascii="Arial" w:eastAsia="Calibri" w:hAnsi="Arial" w:cs="Arial"/>
                <w:lang w:val="pl-PL"/>
              </w:rPr>
              <w:t xml:space="preserve">Country </w:t>
            </w:r>
            <w:proofErr w:type="spellStart"/>
            <w:r w:rsidR="00E9306E" w:rsidRPr="0042579E">
              <w:rPr>
                <w:rFonts w:ascii="Arial" w:eastAsia="Calibri" w:hAnsi="Arial" w:cs="Arial"/>
                <w:lang w:val="pl-PL"/>
              </w:rPr>
              <w:t>Specyfic</w:t>
            </w:r>
            <w:proofErr w:type="spellEnd"/>
            <w:r w:rsidR="00E9306E" w:rsidRPr="0042579E">
              <w:rPr>
                <w:rFonts w:ascii="Arial" w:eastAsia="Calibri" w:hAnsi="Arial" w:cs="Arial"/>
                <w:lang w:val="pl-PL"/>
              </w:rPr>
              <w:t xml:space="preserve"> </w:t>
            </w:r>
            <w:proofErr w:type="spellStart"/>
            <w:r w:rsidR="00E9306E" w:rsidRPr="0042579E">
              <w:rPr>
                <w:rFonts w:ascii="Arial" w:eastAsia="Calibri" w:hAnsi="Arial" w:cs="Arial"/>
                <w:lang w:val="pl-PL"/>
              </w:rPr>
              <w:t>Reco</w:t>
            </w:r>
            <w:r w:rsidR="00E41ED1" w:rsidRPr="0042579E">
              <w:rPr>
                <w:rFonts w:ascii="Arial" w:eastAsia="Calibri" w:hAnsi="Arial" w:cs="Arial"/>
                <w:lang w:val="pl-PL"/>
              </w:rPr>
              <w:t>m</w:t>
            </w:r>
            <w:r w:rsidR="00E9306E" w:rsidRPr="0042579E">
              <w:rPr>
                <w:rFonts w:ascii="Arial" w:eastAsia="Calibri" w:hAnsi="Arial" w:cs="Arial"/>
                <w:lang w:val="pl-PL"/>
              </w:rPr>
              <w:t>mendation</w:t>
            </w:r>
            <w:r w:rsidR="00E41ED1" w:rsidRPr="0042579E">
              <w:rPr>
                <w:rFonts w:ascii="Arial" w:eastAsia="Calibri" w:hAnsi="Arial" w:cs="Arial"/>
                <w:lang w:val="pl-PL"/>
              </w:rPr>
              <w:t>s</w:t>
            </w:r>
            <w:proofErr w:type="spellEnd"/>
            <w:r w:rsidR="00985876" w:rsidRPr="0042579E">
              <w:rPr>
                <w:rFonts w:ascii="Arial" w:eastAsia="Calibri" w:hAnsi="Arial" w:cs="Arial"/>
                <w:lang w:val="pl-PL"/>
              </w:rPr>
              <w:t>)</w:t>
            </w:r>
          </w:p>
        </w:tc>
      </w:tr>
      <w:tr w:rsidR="003F6773" w:rsidRPr="0042579E" w:rsidDel="001B7147" w14:paraId="26AD1D95" w14:textId="77777777" w:rsidTr="00A761F7">
        <w:tc>
          <w:tcPr>
            <w:tcW w:w="1991" w:type="dxa"/>
          </w:tcPr>
          <w:p w14:paraId="31AA8D96" w14:textId="77777777" w:rsidR="00266BE1" w:rsidRPr="0042579E" w:rsidRDefault="00266BE1" w:rsidP="000C47AC">
            <w:pPr>
              <w:rPr>
                <w:rFonts w:ascii="Arial" w:eastAsia="Calibri" w:hAnsi="Arial" w:cs="Arial"/>
                <w:lang w:val="pl-PL"/>
              </w:rPr>
            </w:pPr>
            <w:r w:rsidRPr="0042579E">
              <w:rPr>
                <w:rFonts w:ascii="Arial" w:eastAsia="Calibri" w:hAnsi="Arial" w:cs="Arial"/>
                <w:lang w:val="pl-PL"/>
              </w:rPr>
              <w:t>CUS</w:t>
            </w:r>
          </w:p>
          <w:p w14:paraId="527AF220" w14:textId="190360F0" w:rsidR="003F6773" w:rsidRPr="0042579E" w:rsidRDefault="003F6773" w:rsidP="000C47AC">
            <w:pPr>
              <w:rPr>
                <w:rFonts w:ascii="Arial" w:eastAsia="Calibri" w:hAnsi="Arial" w:cs="Arial"/>
                <w:lang w:val="pl-PL"/>
              </w:rPr>
            </w:pPr>
            <w:r w:rsidRPr="0042579E">
              <w:rPr>
                <w:rFonts w:ascii="Arial" w:eastAsia="Calibri" w:hAnsi="Arial" w:cs="Arial"/>
                <w:lang w:val="pl-PL"/>
              </w:rPr>
              <w:t>CWD</w:t>
            </w:r>
          </w:p>
        </w:tc>
        <w:tc>
          <w:tcPr>
            <w:tcW w:w="7506" w:type="dxa"/>
          </w:tcPr>
          <w:p w14:paraId="0C1B5B5B" w14:textId="234CA1FF" w:rsidR="00266BE1" w:rsidRPr="0042579E" w:rsidRDefault="00266BE1" w:rsidP="000C47AC">
            <w:pPr>
              <w:rPr>
                <w:rFonts w:ascii="Arial" w:eastAsia="Calibri" w:hAnsi="Arial" w:cs="Arial"/>
                <w:lang w:val="pl-PL"/>
              </w:rPr>
            </w:pPr>
            <w:r w:rsidRPr="0042579E">
              <w:rPr>
                <w:rFonts w:ascii="Arial" w:eastAsia="Calibri" w:hAnsi="Arial" w:cs="Arial"/>
                <w:lang w:val="pl-PL"/>
              </w:rPr>
              <w:t>Centrum Usług Społecznych</w:t>
            </w:r>
          </w:p>
          <w:p w14:paraId="51A79FDF" w14:textId="589FF8DF" w:rsidR="003F6773" w:rsidRPr="0042579E" w:rsidRDefault="003F6773" w:rsidP="000C47AC">
            <w:pPr>
              <w:rPr>
                <w:rFonts w:ascii="Arial" w:eastAsia="Calibri" w:hAnsi="Arial" w:cs="Arial"/>
                <w:lang w:val="pl-PL"/>
              </w:rPr>
            </w:pPr>
            <w:r w:rsidRPr="0042579E">
              <w:rPr>
                <w:rFonts w:ascii="Arial" w:eastAsia="Calibri" w:hAnsi="Arial" w:cs="Arial"/>
                <w:lang w:val="pl-PL"/>
              </w:rPr>
              <w:t>Centrum Wsparcia Doradczego</w:t>
            </w:r>
          </w:p>
        </w:tc>
      </w:tr>
      <w:tr w:rsidR="003F6773" w:rsidRPr="0042579E" w:rsidDel="001B7147" w14:paraId="32D18DA9" w14:textId="77777777" w:rsidTr="00A761F7">
        <w:tc>
          <w:tcPr>
            <w:tcW w:w="1991" w:type="dxa"/>
          </w:tcPr>
          <w:p w14:paraId="5A54A25D" w14:textId="77777777" w:rsidR="003F6773" w:rsidRPr="0042579E" w:rsidRDefault="003F6773" w:rsidP="000C47AC">
            <w:pPr>
              <w:rPr>
                <w:rFonts w:ascii="Arial" w:eastAsia="Calibri" w:hAnsi="Arial" w:cs="Arial"/>
                <w:lang w:val="pl-PL"/>
              </w:rPr>
            </w:pPr>
            <w:r w:rsidRPr="0042579E">
              <w:rPr>
                <w:rFonts w:ascii="Arial" w:eastAsia="Calibri" w:hAnsi="Arial" w:cs="Arial"/>
                <w:lang w:val="pl-PL"/>
              </w:rPr>
              <w:t>EE</w:t>
            </w:r>
          </w:p>
        </w:tc>
        <w:tc>
          <w:tcPr>
            <w:tcW w:w="7506" w:type="dxa"/>
          </w:tcPr>
          <w:p w14:paraId="7BE59D54" w14:textId="77777777" w:rsidR="003F6773" w:rsidRPr="0042579E" w:rsidRDefault="003F6773" w:rsidP="000C47AC">
            <w:pPr>
              <w:rPr>
                <w:rFonts w:ascii="Arial" w:eastAsia="Calibri" w:hAnsi="Arial" w:cs="Arial"/>
                <w:lang w:val="pl-PL"/>
              </w:rPr>
            </w:pPr>
            <w:r w:rsidRPr="0042579E">
              <w:rPr>
                <w:rFonts w:ascii="Arial" w:eastAsia="Calibri" w:hAnsi="Arial" w:cs="Arial"/>
                <w:lang w:val="pl-PL"/>
              </w:rPr>
              <w:t>Efektywność energetyczna</w:t>
            </w:r>
          </w:p>
        </w:tc>
      </w:tr>
      <w:tr w:rsidR="003A6152" w:rsidRPr="0042579E" w14:paraId="4725B50B" w14:textId="77777777" w:rsidTr="00A761F7">
        <w:tc>
          <w:tcPr>
            <w:tcW w:w="1991" w:type="dxa"/>
          </w:tcPr>
          <w:p w14:paraId="30CFEAB4" w14:textId="2D42EBB0" w:rsidR="00BC1C0F" w:rsidRPr="0042579E" w:rsidRDefault="00BC1C0F" w:rsidP="00BB77CE">
            <w:pPr>
              <w:rPr>
                <w:rFonts w:ascii="Arial" w:eastAsia="Calibri" w:hAnsi="Arial" w:cs="Arial"/>
                <w:lang w:val="pl-PL"/>
              </w:rPr>
            </w:pPr>
            <w:r w:rsidRPr="0042579E">
              <w:rPr>
                <w:rFonts w:ascii="Arial" w:eastAsia="Calibri" w:hAnsi="Arial" w:cs="Arial"/>
                <w:lang w:val="pl-PL"/>
              </w:rPr>
              <w:t>EFPS</w:t>
            </w:r>
          </w:p>
        </w:tc>
        <w:tc>
          <w:tcPr>
            <w:tcW w:w="7506" w:type="dxa"/>
          </w:tcPr>
          <w:p w14:paraId="336BBC5B" w14:textId="46A8712A" w:rsidR="00BC1C0F" w:rsidRPr="0042579E" w:rsidRDefault="00BC1C0F" w:rsidP="00BB77CE">
            <w:pPr>
              <w:rPr>
                <w:rFonts w:ascii="Arial" w:eastAsia="Calibri" w:hAnsi="Arial" w:cs="Arial"/>
                <w:lang w:val="pl-PL"/>
              </w:rPr>
            </w:pPr>
            <w:r w:rsidRPr="0042579E">
              <w:rPr>
                <w:rFonts w:ascii="Arial" w:eastAsia="Calibri" w:hAnsi="Arial" w:cs="Arial"/>
                <w:lang w:val="pl-PL"/>
              </w:rPr>
              <w:t>Europejski Filar Praw Socjalnych</w:t>
            </w:r>
          </w:p>
        </w:tc>
      </w:tr>
      <w:tr w:rsidR="003A6152" w:rsidRPr="0042579E" w14:paraId="483B6083" w14:textId="77777777" w:rsidTr="00A761F7">
        <w:tc>
          <w:tcPr>
            <w:tcW w:w="1991" w:type="dxa"/>
          </w:tcPr>
          <w:p w14:paraId="0BDE7A27" w14:textId="6902AAAD" w:rsidR="00902BC1" w:rsidRPr="0042579E" w:rsidRDefault="00902BC1" w:rsidP="00BB77CE">
            <w:pPr>
              <w:rPr>
                <w:rFonts w:ascii="Arial" w:eastAsia="Calibri" w:hAnsi="Arial" w:cs="Arial"/>
                <w:lang w:val="pl-PL"/>
              </w:rPr>
            </w:pPr>
            <w:r w:rsidRPr="0042579E">
              <w:rPr>
                <w:rFonts w:ascii="Arial" w:eastAsia="Calibri" w:hAnsi="Arial" w:cs="Arial"/>
                <w:lang w:val="pl-PL"/>
              </w:rPr>
              <w:t>EF</w:t>
            </w:r>
            <w:r w:rsidR="00BF7818" w:rsidRPr="0042579E">
              <w:rPr>
                <w:rFonts w:ascii="Arial" w:eastAsia="Calibri" w:hAnsi="Arial" w:cs="Arial"/>
                <w:lang w:val="pl-PL"/>
              </w:rPr>
              <w:t>M</w:t>
            </w:r>
            <w:r w:rsidRPr="0042579E">
              <w:rPr>
                <w:rFonts w:ascii="Arial" w:eastAsia="Calibri" w:hAnsi="Arial" w:cs="Arial"/>
                <w:lang w:val="pl-PL"/>
              </w:rPr>
              <w:t>R</w:t>
            </w:r>
          </w:p>
        </w:tc>
        <w:tc>
          <w:tcPr>
            <w:tcW w:w="7506" w:type="dxa"/>
          </w:tcPr>
          <w:p w14:paraId="7100D6BF" w14:textId="1BEA0D1A" w:rsidR="00902BC1" w:rsidRPr="0042579E" w:rsidRDefault="00BF7818" w:rsidP="00BB77CE">
            <w:pPr>
              <w:rPr>
                <w:rFonts w:ascii="Arial" w:eastAsia="Calibri" w:hAnsi="Arial" w:cs="Arial"/>
                <w:lang w:val="pl-PL"/>
              </w:rPr>
            </w:pPr>
            <w:hyperlink r:id="rId11" w:history="1">
              <w:r w:rsidRPr="0042579E">
                <w:rPr>
                  <w:rStyle w:val="Hipercze"/>
                  <w:rFonts w:ascii="Arial" w:eastAsia="Calibri" w:hAnsi="Arial" w:cs="Arial"/>
                  <w:color w:val="auto"/>
                  <w:u w:val="none"/>
                  <w:lang w:val="pl-PL"/>
                </w:rPr>
                <w:t>Europejski Fundusz Morski i Rybacki</w:t>
              </w:r>
            </w:hyperlink>
          </w:p>
        </w:tc>
      </w:tr>
      <w:tr w:rsidR="003A6152" w:rsidRPr="0042579E" w14:paraId="1836FFA0" w14:textId="77777777" w:rsidTr="00A761F7">
        <w:tc>
          <w:tcPr>
            <w:tcW w:w="1991" w:type="dxa"/>
            <w:hideMark/>
          </w:tcPr>
          <w:p w14:paraId="7E35D3C7"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EFRR </w:t>
            </w:r>
          </w:p>
        </w:tc>
        <w:tc>
          <w:tcPr>
            <w:tcW w:w="7506" w:type="dxa"/>
            <w:hideMark/>
          </w:tcPr>
          <w:p w14:paraId="720A8256"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Europejski Fundusz Rozwoju Regionalnego</w:t>
            </w:r>
          </w:p>
        </w:tc>
      </w:tr>
      <w:tr w:rsidR="003A6152" w:rsidRPr="0042579E" w14:paraId="3E930AE2" w14:textId="77777777" w:rsidTr="00A761F7">
        <w:tc>
          <w:tcPr>
            <w:tcW w:w="1991" w:type="dxa"/>
          </w:tcPr>
          <w:p w14:paraId="34CB2B27" w14:textId="7A80AA12" w:rsidR="00902BC1" w:rsidRPr="0042579E" w:rsidRDefault="00902BC1" w:rsidP="00BB77CE">
            <w:pPr>
              <w:rPr>
                <w:rFonts w:ascii="Arial" w:eastAsia="Calibri" w:hAnsi="Arial" w:cs="Arial"/>
                <w:lang w:val="pl-PL"/>
              </w:rPr>
            </w:pPr>
            <w:r w:rsidRPr="0042579E">
              <w:rPr>
                <w:rFonts w:ascii="Arial" w:eastAsia="Calibri" w:hAnsi="Arial" w:cs="Arial"/>
                <w:lang w:val="pl-PL"/>
              </w:rPr>
              <w:t>EFRROW</w:t>
            </w:r>
          </w:p>
        </w:tc>
        <w:tc>
          <w:tcPr>
            <w:tcW w:w="7506" w:type="dxa"/>
          </w:tcPr>
          <w:p w14:paraId="7143514E" w14:textId="3CF22947" w:rsidR="00902BC1" w:rsidRPr="0042579E" w:rsidRDefault="00841F19" w:rsidP="00BB77CE">
            <w:pPr>
              <w:rPr>
                <w:rFonts w:ascii="Arial" w:eastAsia="Calibri" w:hAnsi="Arial" w:cs="Arial"/>
                <w:lang w:val="pl-PL"/>
              </w:rPr>
            </w:pPr>
            <w:r w:rsidRPr="0042579E">
              <w:rPr>
                <w:rFonts w:ascii="Arial" w:eastAsia="Calibri" w:hAnsi="Arial" w:cs="Arial"/>
                <w:lang w:val="pl-PL"/>
              </w:rPr>
              <w:t>Europejski Fundusz Rolny na rzecz Rozwoju Obszarów Wiejskich</w:t>
            </w:r>
          </w:p>
        </w:tc>
      </w:tr>
      <w:tr w:rsidR="003A6152" w:rsidRPr="0042579E" w14:paraId="48D99804" w14:textId="77777777" w:rsidTr="00A761F7">
        <w:tc>
          <w:tcPr>
            <w:tcW w:w="1991" w:type="dxa"/>
            <w:hideMark/>
          </w:tcPr>
          <w:p w14:paraId="10F963A3"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 xml:space="preserve">EFS+ </w:t>
            </w:r>
          </w:p>
        </w:tc>
        <w:tc>
          <w:tcPr>
            <w:tcW w:w="7506" w:type="dxa"/>
            <w:hideMark/>
          </w:tcPr>
          <w:p w14:paraId="4A7014C5"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Europejski Fundusz Społeczny Plus</w:t>
            </w:r>
          </w:p>
        </w:tc>
      </w:tr>
      <w:tr w:rsidR="003A6152" w:rsidRPr="0042579E" w14:paraId="4E8E65EC" w14:textId="77777777" w:rsidTr="00A761F7">
        <w:tc>
          <w:tcPr>
            <w:tcW w:w="1991" w:type="dxa"/>
            <w:hideMark/>
          </w:tcPr>
          <w:p w14:paraId="1C41AE85"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ES </w:t>
            </w:r>
          </w:p>
        </w:tc>
        <w:tc>
          <w:tcPr>
            <w:tcW w:w="7506" w:type="dxa"/>
            <w:hideMark/>
          </w:tcPr>
          <w:p w14:paraId="1ED0E282"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ekonomia społeczna</w:t>
            </w:r>
          </w:p>
        </w:tc>
      </w:tr>
      <w:tr w:rsidR="001E1BC0" w:rsidRPr="0042579E" w14:paraId="10784660" w14:textId="77777777" w:rsidTr="00A761F7">
        <w:tc>
          <w:tcPr>
            <w:tcW w:w="1991" w:type="dxa"/>
          </w:tcPr>
          <w:p w14:paraId="13492A7A" w14:textId="2183F70D" w:rsidR="001E1BC0" w:rsidRPr="0042579E" w:rsidRDefault="001E1BC0" w:rsidP="00BB77CE">
            <w:pPr>
              <w:rPr>
                <w:rFonts w:ascii="Arial" w:eastAsia="Calibri" w:hAnsi="Arial" w:cs="Arial"/>
                <w:lang w:val="pl-PL"/>
              </w:rPr>
            </w:pPr>
            <w:r w:rsidRPr="0042579E">
              <w:rPr>
                <w:rFonts w:ascii="Arial" w:eastAsia="Calibri" w:hAnsi="Arial" w:cs="Arial"/>
                <w:lang w:val="pl-PL"/>
              </w:rPr>
              <w:t>ETO</w:t>
            </w:r>
          </w:p>
        </w:tc>
        <w:tc>
          <w:tcPr>
            <w:tcW w:w="7506" w:type="dxa"/>
          </w:tcPr>
          <w:p w14:paraId="78EF540C" w14:textId="52C6AB3A" w:rsidR="001E1BC0" w:rsidRPr="0042579E" w:rsidRDefault="001E1BC0" w:rsidP="00BB77CE">
            <w:pPr>
              <w:rPr>
                <w:rFonts w:ascii="Arial" w:eastAsia="Calibri" w:hAnsi="Arial" w:cs="Arial"/>
                <w:lang w:val="pl-PL"/>
              </w:rPr>
            </w:pPr>
            <w:r w:rsidRPr="0042579E">
              <w:rPr>
                <w:rFonts w:ascii="Arial" w:eastAsia="Calibri" w:hAnsi="Arial" w:cs="Arial"/>
                <w:lang w:val="pl-PL"/>
              </w:rPr>
              <w:t>Europejski Trybunał O</w:t>
            </w:r>
            <w:r w:rsidR="001F7BE8" w:rsidRPr="0042579E">
              <w:rPr>
                <w:rFonts w:ascii="Arial" w:eastAsia="Calibri" w:hAnsi="Arial" w:cs="Arial"/>
                <w:lang w:val="pl-PL"/>
              </w:rPr>
              <w:t>brachunkowy</w:t>
            </w:r>
          </w:p>
        </w:tc>
      </w:tr>
      <w:tr w:rsidR="003A6152" w:rsidRPr="0042579E" w14:paraId="6A5F7631" w14:textId="77777777" w:rsidTr="00A761F7">
        <w:tc>
          <w:tcPr>
            <w:tcW w:w="1991" w:type="dxa"/>
            <w:hideMark/>
          </w:tcPr>
          <w:p w14:paraId="47E900A0"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EURES </w:t>
            </w:r>
          </w:p>
        </w:tc>
        <w:tc>
          <w:tcPr>
            <w:tcW w:w="7506" w:type="dxa"/>
            <w:hideMark/>
          </w:tcPr>
          <w:p w14:paraId="50C9D78F"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Europejskie Służby Zatrudnienia (ang. </w:t>
            </w:r>
            <w:proofErr w:type="spellStart"/>
            <w:r w:rsidRPr="0042579E">
              <w:rPr>
                <w:rFonts w:ascii="Arial" w:eastAsia="Calibri" w:hAnsi="Arial" w:cs="Arial"/>
                <w:lang w:val="pl-PL"/>
              </w:rPr>
              <w:t>European</w:t>
            </w:r>
            <w:proofErr w:type="spellEnd"/>
            <w:r w:rsidRPr="0042579E">
              <w:rPr>
                <w:rFonts w:ascii="Arial" w:eastAsia="Calibri" w:hAnsi="Arial" w:cs="Arial"/>
                <w:lang w:val="pl-PL"/>
              </w:rPr>
              <w:t xml:space="preserve"> </w:t>
            </w:r>
            <w:proofErr w:type="spellStart"/>
            <w:r w:rsidRPr="0042579E">
              <w:rPr>
                <w:rFonts w:ascii="Arial" w:eastAsia="Calibri" w:hAnsi="Arial" w:cs="Arial"/>
                <w:lang w:val="pl-PL"/>
              </w:rPr>
              <w:t>Employment</w:t>
            </w:r>
            <w:proofErr w:type="spellEnd"/>
            <w:r w:rsidRPr="0042579E">
              <w:rPr>
                <w:rFonts w:ascii="Arial" w:eastAsia="Calibri" w:hAnsi="Arial" w:cs="Arial"/>
                <w:lang w:val="pl-PL"/>
              </w:rPr>
              <w:t xml:space="preserve"> Services)</w:t>
            </w:r>
          </w:p>
        </w:tc>
      </w:tr>
      <w:tr w:rsidR="003A6152" w:rsidRPr="0042579E" w14:paraId="29EB1E10" w14:textId="77777777" w:rsidTr="00A761F7">
        <w:tc>
          <w:tcPr>
            <w:tcW w:w="1991" w:type="dxa"/>
          </w:tcPr>
          <w:p w14:paraId="6B462F8F"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FE</w:t>
            </w:r>
          </w:p>
        </w:tc>
        <w:tc>
          <w:tcPr>
            <w:tcW w:w="7506" w:type="dxa"/>
          </w:tcPr>
          <w:p w14:paraId="7E9B6127"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Fundusze Europejskie</w:t>
            </w:r>
          </w:p>
        </w:tc>
      </w:tr>
      <w:tr w:rsidR="003A6152" w:rsidRPr="0042579E" w14:paraId="067DA0D0" w14:textId="77777777" w:rsidTr="00A761F7">
        <w:tc>
          <w:tcPr>
            <w:tcW w:w="1991" w:type="dxa"/>
          </w:tcPr>
          <w:p w14:paraId="51BB9169" w14:textId="7A823DD8" w:rsidR="00EC6399" w:rsidRPr="0042579E" w:rsidRDefault="00EC6399" w:rsidP="00BB77CE">
            <w:pPr>
              <w:rPr>
                <w:rFonts w:ascii="Arial" w:eastAsia="Calibri" w:hAnsi="Arial" w:cs="Arial"/>
                <w:lang w:val="pl-PL"/>
              </w:rPr>
            </w:pPr>
            <w:r w:rsidRPr="0042579E">
              <w:rPr>
                <w:rFonts w:ascii="Arial" w:eastAsia="Calibri" w:hAnsi="Arial" w:cs="Arial"/>
                <w:lang w:val="pl-PL"/>
              </w:rPr>
              <w:t>GOZ</w:t>
            </w:r>
          </w:p>
        </w:tc>
        <w:tc>
          <w:tcPr>
            <w:tcW w:w="7506" w:type="dxa"/>
          </w:tcPr>
          <w:p w14:paraId="23C638CC" w14:textId="4D4AB1B3" w:rsidR="00EC6399" w:rsidRPr="0042579E" w:rsidRDefault="00EC6399" w:rsidP="00BB77CE">
            <w:pPr>
              <w:rPr>
                <w:rFonts w:ascii="Arial" w:eastAsia="Calibri" w:hAnsi="Arial" w:cs="Arial"/>
                <w:lang w:val="pl-PL"/>
              </w:rPr>
            </w:pPr>
            <w:r w:rsidRPr="0042579E">
              <w:rPr>
                <w:rFonts w:ascii="Arial" w:eastAsia="Calibri" w:hAnsi="Arial" w:cs="Arial"/>
                <w:lang w:val="pl-PL"/>
              </w:rPr>
              <w:t>Gospodarka o Obiegu Zamkniętym</w:t>
            </w:r>
          </w:p>
        </w:tc>
      </w:tr>
      <w:tr w:rsidR="0017124B" w:rsidRPr="0042579E" w14:paraId="61CF3858" w14:textId="77777777" w:rsidTr="00A761F7">
        <w:tc>
          <w:tcPr>
            <w:tcW w:w="1991" w:type="dxa"/>
          </w:tcPr>
          <w:p w14:paraId="262E1206" w14:textId="77777777" w:rsidR="0017124B" w:rsidRPr="0042579E" w:rsidRDefault="0017124B" w:rsidP="000C47AC">
            <w:pPr>
              <w:rPr>
                <w:rFonts w:ascii="Arial" w:eastAsia="Calibri" w:hAnsi="Arial" w:cs="Arial"/>
                <w:lang w:val="pl-PL"/>
              </w:rPr>
            </w:pPr>
            <w:r w:rsidRPr="0042579E">
              <w:rPr>
                <w:rFonts w:ascii="Arial" w:eastAsia="Calibri" w:hAnsi="Arial" w:cs="Arial"/>
                <w:lang w:val="pl-PL"/>
              </w:rPr>
              <w:t>GPR</w:t>
            </w:r>
          </w:p>
        </w:tc>
        <w:tc>
          <w:tcPr>
            <w:tcW w:w="7506" w:type="dxa"/>
          </w:tcPr>
          <w:p w14:paraId="507634AA" w14:textId="6B559B8B" w:rsidR="0017124B" w:rsidRPr="0042579E" w:rsidRDefault="0017124B" w:rsidP="000C47AC">
            <w:pPr>
              <w:rPr>
                <w:rFonts w:ascii="Arial" w:eastAsia="Calibri" w:hAnsi="Arial" w:cs="Arial"/>
                <w:lang w:val="pl-PL"/>
              </w:rPr>
            </w:pPr>
            <w:r w:rsidRPr="0042579E">
              <w:rPr>
                <w:rFonts w:ascii="Arial" w:eastAsia="Calibri" w:hAnsi="Arial" w:cs="Arial"/>
                <w:lang w:val="pl-PL"/>
              </w:rPr>
              <w:t>Gminn</w:t>
            </w:r>
            <w:r w:rsidR="001F7BE8" w:rsidRPr="0042579E">
              <w:rPr>
                <w:rFonts w:ascii="Arial" w:eastAsia="Calibri" w:hAnsi="Arial" w:cs="Arial"/>
                <w:lang w:val="pl-PL"/>
              </w:rPr>
              <w:t>y</w:t>
            </w:r>
            <w:r w:rsidRPr="0042579E">
              <w:rPr>
                <w:rFonts w:ascii="Arial" w:eastAsia="Calibri" w:hAnsi="Arial" w:cs="Arial"/>
                <w:lang w:val="pl-PL"/>
              </w:rPr>
              <w:t xml:space="preserve"> Program Rewitalizacji</w:t>
            </w:r>
          </w:p>
        </w:tc>
      </w:tr>
      <w:tr w:rsidR="003A6152" w:rsidRPr="0042579E" w14:paraId="2BE2B902" w14:textId="77777777" w:rsidTr="00A761F7">
        <w:tc>
          <w:tcPr>
            <w:tcW w:w="1991" w:type="dxa"/>
            <w:hideMark/>
          </w:tcPr>
          <w:p w14:paraId="3A805A6F"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GUS </w:t>
            </w:r>
          </w:p>
        </w:tc>
        <w:tc>
          <w:tcPr>
            <w:tcW w:w="7506" w:type="dxa"/>
            <w:hideMark/>
          </w:tcPr>
          <w:p w14:paraId="691A2AA4"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Główny Urząd Statystyczny</w:t>
            </w:r>
          </w:p>
        </w:tc>
      </w:tr>
      <w:tr w:rsidR="003A6152" w:rsidRPr="0042579E" w14:paraId="09FF5AA6" w14:textId="77777777" w:rsidTr="00A761F7">
        <w:tc>
          <w:tcPr>
            <w:tcW w:w="1991" w:type="dxa"/>
            <w:hideMark/>
          </w:tcPr>
          <w:p w14:paraId="33E05CFE"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IA </w:t>
            </w:r>
          </w:p>
        </w:tc>
        <w:tc>
          <w:tcPr>
            <w:tcW w:w="7506" w:type="dxa"/>
            <w:hideMark/>
          </w:tcPr>
          <w:p w14:paraId="415C38E4"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Instytucja Audytowa</w:t>
            </w:r>
          </w:p>
        </w:tc>
      </w:tr>
      <w:tr w:rsidR="003A6152" w:rsidRPr="0042579E" w14:paraId="0EB4C0C7" w14:textId="77777777" w:rsidTr="00A761F7">
        <w:tc>
          <w:tcPr>
            <w:tcW w:w="1991" w:type="dxa"/>
          </w:tcPr>
          <w:p w14:paraId="48010C57"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IF</w:t>
            </w:r>
          </w:p>
        </w:tc>
        <w:tc>
          <w:tcPr>
            <w:tcW w:w="7506" w:type="dxa"/>
          </w:tcPr>
          <w:p w14:paraId="6B4344D6"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instrumenty finansowe</w:t>
            </w:r>
          </w:p>
        </w:tc>
      </w:tr>
      <w:tr w:rsidR="003A6152" w:rsidRPr="0042579E" w14:paraId="5538610B" w14:textId="77777777" w:rsidTr="00A761F7">
        <w:tc>
          <w:tcPr>
            <w:tcW w:w="1991" w:type="dxa"/>
          </w:tcPr>
          <w:p w14:paraId="19DD5D11" w14:textId="7ED3E995" w:rsidR="00E135C0" w:rsidRPr="0042579E" w:rsidRDefault="00E135C0" w:rsidP="00BB77CE">
            <w:pPr>
              <w:rPr>
                <w:rFonts w:ascii="Arial" w:eastAsia="Calibri" w:hAnsi="Arial" w:cs="Arial"/>
                <w:lang w:val="pl-PL"/>
              </w:rPr>
            </w:pPr>
            <w:r w:rsidRPr="0042579E">
              <w:rPr>
                <w:rFonts w:ascii="Arial" w:eastAsia="Calibri" w:hAnsi="Arial" w:cs="Arial"/>
                <w:lang w:val="pl-PL"/>
              </w:rPr>
              <w:t>IIT</w:t>
            </w:r>
          </w:p>
        </w:tc>
        <w:tc>
          <w:tcPr>
            <w:tcW w:w="7506" w:type="dxa"/>
          </w:tcPr>
          <w:p w14:paraId="5C481AC8" w14:textId="1E551345" w:rsidR="00E135C0" w:rsidRPr="0042579E" w:rsidRDefault="00906549" w:rsidP="00BB77CE">
            <w:pPr>
              <w:rPr>
                <w:rFonts w:ascii="Arial" w:eastAsia="Calibri" w:hAnsi="Arial" w:cs="Arial"/>
                <w:lang w:val="pl-PL"/>
              </w:rPr>
            </w:pPr>
            <w:r w:rsidRPr="0042579E">
              <w:rPr>
                <w:rFonts w:ascii="Arial" w:eastAsia="Calibri" w:hAnsi="Arial" w:cs="Arial"/>
                <w:lang w:val="pl-PL"/>
              </w:rPr>
              <w:t>inny instrument terytorialny</w:t>
            </w:r>
          </w:p>
        </w:tc>
      </w:tr>
      <w:tr w:rsidR="003A6152" w:rsidRPr="0042579E" w14:paraId="51CB5F1E" w14:textId="77777777" w:rsidTr="00A761F7">
        <w:tc>
          <w:tcPr>
            <w:tcW w:w="1991" w:type="dxa"/>
            <w:hideMark/>
          </w:tcPr>
          <w:p w14:paraId="47544FA9"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 xml:space="preserve">IOB </w:t>
            </w:r>
          </w:p>
        </w:tc>
        <w:tc>
          <w:tcPr>
            <w:tcW w:w="7506" w:type="dxa"/>
            <w:hideMark/>
          </w:tcPr>
          <w:p w14:paraId="0880D72C"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instytucje otoczenia biznesu</w:t>
            </w:r>
          </w:p>
        </w:tc>
      </w:tr>
      <w:tr w:rsidR="003A6152" w:rsidRPr="0042579E" w14:paraId="0F3DB80A" w14:textId="77777777" w:rsidTr="00A761F7">
        <w:tc>
          <w:tcPr>
            <w:tcW w:w="1991" w:type="dxa"/>
          </w:tcPr>
          <w:p w14:paraId="020CDB38"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IS</w:t>
            </w:r>
          </w:p>
        </w:tc>
        <w:tc>
          <w:tcPr>
            <w:tcW w:w="7506" w:type="dxa"/>
          </w:tcPr>
          <w:p w14:paraId="4242943D"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Inteligentne specjalizacje</w:t>
            </w:r>
          </w:p>
        </w:tc>
      </w:tr>
      <w:tr w:rsidR="003A6152" w:rsidRPr="0042579E" w14:paraId="7DB9C564" w14:textId="77777777" w:rsidTr="00A761F7">
        <w:tc>
          <w:tcPr>
            <w:tcW w:w="1991" w:type="dxa"/>
          </w:tcPr>
          <w:p w14:paraId="4201B492" w14:textId="252D51FB" w:rsidR="00DA7F3A" w:rsidRPr="0042579E" w:rsidRDefault="00DA7F3A" w:rsidP="00BB77CE">
            <w:pPr>
              <w:rPr>
                <w:rFonts w:ascii="Arial" w:eastAsia="Calibri" w:hAnsi="Arial" w:cs="Arial"/>
                <w:lang w:val="pl-PL" w:eastAsia="pl-PL"/>
              </w:rPr>
            </w:pPr>
            <w:r w:rsidRPr="0042579E">
              <w:rPr>
                <w:rFonts w:ascii="Arial" w:eastAsia="Calibri" w:hAnsi="Arial" w:cs="Arial"/>
                <w:lang w:val="pl-PL" w:eastAsia="pl-PL"/>
              </w:rPr>
              <w:t>ISP</w:t>
            </w:r>
          </w:p>
        </w:tc>
        <w:tc>
          <w:tcPr>
            <w:tcW w:w="7506" w:type="dxa"/>
          </w:tcPr>
          <w:p w14:paraId="56791224" w14:textId="0A7CA43C" w:rsidR="00DA7F3A" w:rsidRPr="0042579E" w:rsidRDefault="00EF5F07" w:rsidP="00BB77CE">
            <w:pPr>
              <w:rPr>
                <w:rFonts w:ascii="Arial" w:eastAsia="Calibri" w:hAnsi="Arial" w:cs="Arial"/>
                <w:lang w:val="pl-PL" w:eastAsia="pl-PL"/>
              </w:rPr>
            </w:pPr>
            <w:r w:rsidRPr="0042579E">
              <w:rPr>
                <w:rFonts w:ascii="Arial" w:eastAsia="Calibri" w:hAnsi="Arial" w:cs="Arial"/>
                <w:lang w:val="pl-PL" w:eastAsia="pl-PL"/>
              </w:rPr>
              <w:t>Informacje sektora publicznego</w:t>
            </w:r>
          </w:p>
        </w:tc>
      </w:tr>
      <w:tr w:rsidR="003A6152" w:rsidRPr="0042579E" w14:paraId="4FBD5711" w14:textId="77777777" w:rsidTr="00A761F7">
        <w:tc>
          <w:tcPr>
            <w:tcW w:w="1991" w:type="dxa"/>
            <w:hideMark/>
          </w:tcPr>
          <w:p w14:paraId="4DCA13E0"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ITS </w:t>
            </w:r>
          </w:p>
        </w:tc>
        <w:tc>
          <w:tcPr>
            <w:tcW w:w="7506" w:type="dxa"/>
            <w:hideMark/>
          </w:tcPr>
          <w:p w14:paraId="5C6953B6"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Inteligentne Systemy Transportowe</w:t>
            </w:r>
          </w:p>
        </w:tc>
      </w:tr>
      <w:tr w:rsidR="003A6152" w:rsidRPr="0042579E" w14:paraId="015561FC" w14:textId="77777777" w:rsidTr="00A761F7">
        <w:tc>
          <w:tcPr>
            <w:tcW w:w="1991" w:type="dxa"/>
            <w:hideMark/>
          </w:tcPr>
          <w:p w14:paraId="2DC1FADF" w14:textId="41833A05"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IZ </w:t>
            </w:r>
          </w:p>
        </w:tc>
        <w:tc>
          <w:tcPr>
            <w:tcW w:w="7506" w:type="dxa"/>
            <w:hideMark/>
          </w:tcPr>
          <w:p w14:paraId="05C212BC" w14:textId="62559B8B"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Instytucja Zarządzająca </w:t>
            </w:r>
            <w:r w:rsidR="00CD20DE" w:rsidRPr="0042579E">
              <w:rPr>
                <w:rFonts w:ascii="Arial" w:eastAsia="Calibri" w:hAnsi="Arial" w:cs="Arial"/>
                <w:lang w:val="pl-PL"/>
              </w:rPr>
              <w:t>Funduszami Europejskimi dla Lubelskiego 2021-2027</w:t>
            </w:r>
          </w:p>
        </w:tc>
      </w:tr>
      <w:tr w:rsidR="003A6152" w:rsidRPr="0042579E" w14:paraId="36AC72D8" w14:textId="77777777" w:rsidTr="00A761F7">
        <w:tc>
          <w:tcPr>
            <w:tcW w:w="1991" w:type="dxa"/>
            <w:hideMark/>
          </w:tcPr>
          <w:p w14:paraId="439CB00D"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JST </w:t>
            </w:r>
          </w:p>
        </w:tc>
        <w:tc>
          <w:tcPr>
            <w:tcW w:w="7506" w:type="dxa"/>
            <w:hideMark/>
          </w:tcPr>
          <w:p w14:paraId="6D1AC2B4"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jednostki samorządu terytorialnego</w:t>
            </w:r>
          </w:p>
        </w:tc>
      </w:tr>
      <w:tr w:rsidR="003A6152" w:rsidRPr="0042579E" w14:paraId="556D856E" w14:textId="77777777" w:rsidTr="00A761F7">
        <w:tc>
          <w:tcPr>
            <w:tcW w:w="1991" w:type="dxa"/>
            <w:hideMark/>
          </w:tcPr>
          <w:p w14:paraId="10BEA143"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K</w:t>
            </w:r>
          </w:p>
        </w:tc>
        <w:tc>
          <w:tcPr>
            <w:tcW w:w="7506" w:type="dxa"/>
            <w:hideMark/>
          </w:tcPr>
          <w:p w14:paraId="7C3D442E"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Kobiety (dot. tabel ze wskaźnikami)</w:t>
            </w:r>
          </w:p>
        </w:tc>
      </w:tr>
      <w:tr w:rsidR="003A6152" w:rsidRPr="0042579E" w14:paraId="366AFD58" w14:textId="77777777" w:rsidTr="00A761F7">
        <w:tc>
          <w:tcPr>
            <w:tcW w:w="1991" w:type="dxa"/>
            <w:hideMark/>
          </w:tcPr>
          <w:p w14:paraId="65A4BC61"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 xml:space="preserve">KE </w:t>
            </w:r>
          </w:p>
        </w:tc>
        <w:tc>
          <w:tcPr>
            <w:tcW w:w="7506" w:type="dxa"/>
            <w:hideMark/>
          </w:tcPr>
          <w:p w14:paraId="7BDBB2E5"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Komisja Europejska</w:t>
            </w:r>
          </w:p>
        </w:tc>
      </w:tr>
      <w:tr w:rsidR="003A6152" w:rsidRPr="0042579E" w14:paraId="2EF09BBD" w14:textId="77777777" w:rsidTr="00A761F7">
        <w:tc>
          <w:tcPr>
            <w:tcW w:w="1991" w:type="dxa"/>
            <w:hideMark/>
          </w:tcPr>
          <w:p w14:paraId="4185E013"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KIS </w:t>
            </w:r>
          </w:p>
        </w:tc>
        <w:tc>
          <w:tcPr>
            <w:tcW w:w="7506" w:type="dxa"/>
            <w:hideMark/>
          </w:tcPr>
          <w:p w14:paraId="47F22134"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Klub Integracji Społecznej</w:t>
            </w:r>
          </w:p>
        </w:tc>
      </w:tr>
      <w:tr w:rsidR="003A6152" w:rsidRPr="0042579E" w14:paraId="5865B726" w14:textId="77777777" w:rsidTr="00A761F7">
        <w:tc>
          <w:tcPr>
            <w:tcW w:w="1991" w:type="dxa"/>
          </w:tcPr>
          <w:p w14:paraId="4E7747D8"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KM</w:t>
            </w:r>
          </w:p>
        </w:tc>
        <w:tc>
          <w:tcPr>
            <w:tcW w:w="7506" w:type="dxa"/>
          </w:tcPr>
          <w:p w14:paraId="510C1A9C" w14:textId="3D73D75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Komitet Monitorujący Funduszy </w:t>
            </w:r>
            <w:r w:rsidR="00EB5D89" w:rsidRPr="0042579E">
              <w:rPr>
                <w:rFonts w:ascii="Arial" w:eastAsia="Calibri" w:hAnsi="Arial" w:cs="Arial"/>
                <w:lang w:val="pl-PL"/>
              </w:rPr>
              <w:t>E</w:t>
            </w:r>
            <w:r w:rsidRPr="0042579E">
              <w:rPr>
                <w:rFonts w:ascii="Arial" w:eastAsia="Calibri" w:hAnsi="Arial" w:cs="Arial"/>
                <w:lang w:val="pl-PL"/>
              </w:rPr>
              <w:t>uropejskich dla Lubelskiego 2021-2027</w:t>
            </w:r>
          </w:p>
        </w:tc>
      </w:tr>
      <w:tr w:rsidR="003A6152" w:rsidRPr="0042579E" w14:paraId="5BCC4346" w14:textId="77777777" w:rsidTr="00A761F7">
        <w:tc>
          <w:tcPr>
            <w:tcW w:w="1991" w:type="dxa"/>
          </w:tcPr>
          <w:p w14:paraId="4C403778" w14:textId="288BFAAD" w:rsidR="00FA409D" w:rsidRPr="0042579E" w:rsidRDefault="00FA409D" w:rsidP="00BB77CE">
            <w:pPr>
              <w:rPr>
                <w:rFonts w:ascii="Arial" w:eastAsia="Calibri" w:hAnsi="Arial" w:cs="Arial"/>
                <w:lang w:val="pl-PL"/>
              </w:rPr>
            </w:pPr>
            <w:r w:rsidRPr="0042579E">
              <w:rPr>
                <w:rFonts w:ascii="Arial" w:eastAsia="Calibri" w:hAnsi="Arial" w:cs="Arial"/>
                <w:lang w:val="pl-PL"/>
              </w:rPr>
              <w:t>KPD</w:t>
            </w:r>
          </w:p>
        </w:tc>
        <w:tc>
          <w:tcPr>
            <w:tcW w:w="7506" w:type="dxa"/>
          </w:tcPr>
          <w:p w14:paraId="569CE363" w14:textId="0BAB6EB3" w:rsidR="00FA409D" w:rsidRPr="0042579E" w:rsidRDefault="00FA409D" w:rsidP="00BB77CE">
            <w:pPr>
              <w:rPr>
                <w:rFonts w:ascii="Arial" w:eastAsia="Calibri" w:hAnsi="Arial" w:cs="Arial"/>
                <w:lang w:val="pl-PL"/>
              </w:rPr>
            </w:pPr>
            <w:r w:rsidRPr="0042579E">
              <w:rPr>
                <w:rFonts w:ascii="Arial" w:eastAsia="Calibri" w:hAnsi="Arial" w:cs="Arial"/>
                <w:lang w:val="pl-PL"/>
              </w:rPr>
              <w:t>Krajowy Plan Działa</w:t>
            </w:r>
            <w:r w:rsidR="00D5078E" w:rsidRPr="0042579E">
              <w:rPr>
                <w:rFonts w:ascii="Arial" w:eastAsia="Calibri" w:hAnsi="Arial" w:cs="Arial"/>
                <w:lang w:val="pl-PL"/>
              </w:rPr>
              <w:t>nia</w:t>
            </w:r>
          </w:p>
        </w:tc>
      </w:tr>
      <w:tr w:rsidR="00FA24D5" w:rsidRPr="0042579E" w14:paraId="69D79FB7" w14:textId="77777777" w:rsidTr="00A761F7">
        <w:tc>
          <w:tcPr>
            <w:tcW w:w="1991" w:type="dxa"/>
          </w:tcPr>
          <w:p w14:paraId="05CD1F6A" w14:textId="2D5C06EA" w:rsidR="00FA24D5" w:rsidRPr="0042579E" w:rsidRDefault="00FA24D5" w:rsidP="00BB77CE">
            <w:pPr>
              <w:rPr>
                <w:rFonts w:ascii="Arial" w:eastAsia="Calibri" w:hAnsi="Arial" w:cs="Arial"/>
                <w:lang w:val="pl-PL"/>
              </w:rPr>
            </w:pPr>
            <w:proofErr w:type="spellStart"/>
            <w:r w:rsidRPr="0042579E">
              <w:rPr>
                <w:rFonts w:ascii="Arial" w:eastAsia="Calibri" w:hAnsi="Arial" w:cs="Arial"/>
                <w:lang w:val="pl-PL"/>
              </w:rPr>
              <w:t>KPEiK</w:t>
            </w:r>
            <w:proofErr w:type="spellEnd"/>
          </w:p>
        </w:tc>
        <w:tc>
          <w:tcPr>
            <w:tcW w:w="7506" w:type="dxa"/>
          </w:tcPr>
          <w:p w14:paraId="293AD131" w14:textId="5B1A48E0" w:rsidR="00FA24D5" w:rsidRPr="0042579E" w:rsidRDefault="00FA24D5" w:rsidP="00BB77CE">
            <w:pPr>
              <w:rPr>
                <w:rFonts w:ascii="Arial" w:eastAsia="Calibri" w:hAnsi="Arial" w:cs="Arial"/>
                <w:lang w:val="pl-PL"/>
              </w:rPr>
            </w:pPr>
            <w:r w:rsidRPr="0042579E">
              <w:rPr>
                <w:rFonts w:ascii="Arial" w:eastAsia="Calibri" w:hAnsi="Arial" w:cs="Arial"/>
                <w:lang w:val="pl-PL"/>
              </w:rPr>
              <w:t>Krajowy Plan na Rzecz Energii i Klimatu na lata 2021-2030</w:t>
            </w:r>
          </w:p>
        </w:tc>
      </w:tr>
      <w:tr w:rsidR="00F62F87" w:rsidRPr="0042579E" w14:paraId="329AEAFC" w14:textId="77777777" w:rsidTr="00A761F7">
        <w:tc>
          <w:tcPr>
            <w:tcW w:w="1991" w:type="dxa"/>
          </w:tcPr>
          <w:p w14:paraId="32BA6F32" w14:textId="77777777" w:rsidR="00F91D19" w:rsidRPr="0042579E" w:rsidRDefault="00F91D19" w:rsidP="00944A9B">
            <w:pPr>
              <w:rPr>
                <w:rFonts w:ascii="Arial" w:hAnsi="Arial" w:cs="Arial"/>
                <w:lang w:val="pl-PL"/>
              </w:rPr>
            </w:pPr>
            <w:r w:rsidRPr="0042579E">
              <w:rPr>
                <w:rFonts w:ascii="Arial" w:hAnsi="Arial" w:cs="Arial"/>
                <w:lang w:val="pl-PL"/>
              </w:rPr>
              <w:t>KPRES</w:t>
            </w:r>
          </w:p>
        </w:tc>
        <w:tc>
          <w:tcPr>
            <w:tcW w:w="7506" w:type="dxa"/>
          </w:tcPr>
          <w:p w14:paraId="35489DD1" w14:textId="77777777" w:rsidR="00F91D19" w:rsidRPr="0042579E" w:rsidRDefault="00F91D19" w:rsidP="00944A9B">
            <w:pPr>
              <w:rPr>
                <w:rFonts w:ascii="Arial" w:hAnsi="Arial" w:cs="Arial"/>
                <w:lang w:val="pl-PL"/>
              </w:rPr>
            </w:pPr>
            <w:r w:rsidRPr="0042579E">
              <w:rPr>
                <w:rFonts w:ascii="Arial" w:hAnsi="Arial" w:cs="Arial"/>
                <w:lang w:val="pl-PL"/>
              </w:rPr>
              <w:t>Krajowy Program Rozwoju Ekonomii Społecznej</w:t>
            </w:r>
          </w:p>
        </w:tc>
      </w:tr>
      <w:tr w:rsidR="00CB7C73" w:rsidRPr="0042579E" w14:paraId="797E3EBD" w14:textId="77777777" w:rsidTr="00A761F7">
        <w:tc>
          <w:tcPr>
            <w:tcW w:w="1991" w:type="dxa"/>
          </w:tcPr>
          <w:p w14:paraId="0BD64EB0" w14:textId="72EC942A" w:rsidR="00CB7C73" w:rsidRPr="0042579E" w:rsidRDefault="00CB7C73" w:rsidP="00BB77CE">
            <w:pPr>
              <w:rPr>
                <w:rFonts w:ascii="Arial" w:eastAsia="Calibri" w:hAnsi="Arial" w:cs="Arial"/>
                <w:lang w:val="pl-PL"/>
              </w:rPr>
            </w:pPr>
            <w:r w:rsidRPr="0042579E">
              <w:rPr>
                <w:rFonts w:ascii="Arial" w:eastAsia="Calibri" w:hAnsi="Arial" w:cs="Arial"/>
                <w:lang w:val="pl-PL"/>
              </w:rPr>
              <w:t>KPOŚK</w:t>
            </w:r>
          </w:p>
        </w:tc>
        <w:tc>
          <w:tcPr>
            <w:tcW w:w="7506" w:type="dxa"/>
          </w:tcPr>
          <w:p w14:paraId="37956631" w14:textId="55225812" w:rsidR="00CB7C73" w:rsidRPr="0042579E" w:rsidRDefault="00CB7C73" w:rsidP="00BB77CE">
            <w:pPr>
              <w:rPr>
                <w:rFonts w:ascii="Arial" w:eastAsia="Calibri" w:hAnsi="Arial" w:cs="Arial"/>
                <w:lang w:val="pl-PL"/>
              </w:rPr>
            </w:pPr>
            <w:r w:rsidRPr="0042579E">
              <w:rPr>
                <w:rFonts w:ascii="Arial" w:hAnsi="Arial" w:cs="Arial"/>
                <w:lang w:val="pl-PL"/>
              </w:rPr>
              <w:t>Krajowy Program Oczyszczania Ścieków Komunalnych</w:t>
            </w:r>
          </w:p>
        </w:tc>
      </w:tr>
      <w:tr w:rsidR="003A6152" w:rsidRPr="0042579E" w14:paraId="273D6EF4" w14:textId="77777777" w:rsidTr="00A761F7">
        <w:tc>
          <w:tcPr>
            <w:tcW w:w="1991" w:type="dxa"/>
            <w:hideMark/>
          </w:tcPr>
          <w:p w14:paraId="51301CE6" w14:textId="2018F0CF" w:rsidR="00E461AC" w:rsidRPr="0042579E" w:rsidRDefault="00E461AC" w:rsidP="00BB77CE">
            <w:pPr>
              <w:contextualSpacing/>
              <w:rPr>
                <w:rFonts w:ascii="Arial" w:eastAsia="Calibri" w:hAnsi="Arial" w:cs="Arial"/>
                <w:lang w:val="pl-PL"/>
              </w:rPr>
            </w:pPr>
            <w:r w:rsidRPr="0042579E">
              <w:rPr>
                <w:rFonts w:ascii="Arial" w:eastAsia="Calibri" w:hAnsi="Arial" w:cs="Arial"/>
                <w:lang w:val="pl-PL"/>
              </w:rPr>
              <w:t>KSRR</w:t>
            </w:r>
            <w:r w:rsidR="00EB5D89" w:rsidRPr="0042579E">
              <w:rPr>
                <w:rFonts w:ascii="Arial" w:eastAsia="Calibri" w:hAnsi="Arial" w:cs="Arial"/>
                <w:lang w:val="pl-PL"/>
              </w:rPr>
              <w:t>2030</w:t>
            </w:r>
          </w:p>
        </w:tc>
        <w:tc>
          <w:tcPr>
            <w:tcW w:w="7506" w:type="dxa"/>
            <w:hideMark/>
          </w:tcPr>
          <w:p w14:paraId="3DD17334" w14:textId="77DB049F" w:rsidR="00E461AC" w:rsidRPr="0042579E" w:rsidRDefault="00E461AC" w:rsidP="00BB77CE">
            <w:pPr>
              <w:contextualSpacing/>
              <w:rPr>
                <w:rFonts w:ascii="Arial" w:eastAsia="Calibri" w:hAnsi="Arial" w:cs="Arial"/>
                <w:lang w:val="pl-PL"/>
              </w:rPr>
            </w:pPr>
            <w:r w:rsidRPr="0042579E">
              <w:rPr>
                <w:rFonts w:ascii="Arial" w:eastAsia="Calibri" w:hAnsi="Arial" w:cs="Arial"/>
                <w:lang w:val="pl-PL"/>
              </w:rPr>
              <w:t xml:space="preserve">Krajowa Strategia Rozwoju Regionalnego </w:t>
            </w:r>
            <w:r w:rsidR="00EB5D89" w:rsidRPr="0042579E">
              <w:rPr>
                <w:rFonts w:ascii="Arial" w:eastAsia="Calibri" w:hAnsi="Arial" w:cs="Arial"/>
                <w:lang w:val="pl-PL"/>
              </w:rPr>
              <w:t>2030</w:t>
            </w:r>
          </w:p>
        </w:tc>
      </w:tr>
      <w:tr w:rsidR="007B58B5" w:rsidRPr="0042579E" w14:paraId="3DD510F4" w14:textId="77777777" w:rsidTr="00A761F7">
        <w:tc>
          <w:tcPr>
            <w:tcW w:w="1991" w:type="dxa"/>
          </w:tcPr>
          <w:p w14:paraId="35506CB6" w14:textId="77777777" w:rsidR="007B58B5" w:rsidRPr="0042579E" w:rsidRDefault="007B58B5" w:rsidP="000C47AC">
            <w:pPr>
              <w:contextualSpacing/>
              <w:rPr>
                <w:rFonts w:ascii="Arial" w:eastAsia="Calibri" w:hAnsi="Arial" w:cs="Arial"/>
                <w:lang w:val="pl-PL"/>
              </w:rPr>
            </w:pPr>
            <w:r w:rsidRPr="0042579E">
              <w:rPr>
                <w:rFonts w:ascii="Arial" w:eastAsia="Calibri" w:hAnsi="Arial" w:cs="Arial"/>
                <w:lang w:val="pl-PL"/>
              </w:rPr>
              <w:t>LOM</w:t>
            </w:r>
          </w:p>
        </w:tc>
        <w:tc>
          <w:tcPr>
            <w:tcW w:w="7506" w:type="dxa"/>
          </w:tcPr>
          <w:p w14:paraId="69675FDA" w14:textId="77777777" w:rsidR="007B58B5" w:rsidRPr="0042579E" w:rsidRDefault="007B58B5" w:rsidP="000C47AC">
            <w:pPr>
              <w:contextualSpacing/>
              <w:rPr>
                <w:rFonts w:ascii="Arial" w:eastAsia="Calibri" w:hAnsi="Arial" w:cs="Arial"/>
                <w:lang w:val="pl-PL"/>
              </w:rPr>
            </w:pPr>
            <w:r w:rsidRPr="0042579E">
              <w:rPr>
                <w:rFonts w:ascii="Arial" w:eastAsia="Calibri" w:hAnsi="Arial" w:cs="Arial"/>
                <w:lang w:val="pl-PL"/>
              </w:rPr>
              <w:t>Lubelski Obszar Metropolitarny</w:t>
            </w:r>
          </w:p>
        </w:tc>
      </w:tr>
      <w:tr w:rsidR="003A6152" w:rsidRPr="0042579E" w14:paraId="337CE6F9" w14:textId="77777777" w:rsidTr="00A761F7">
        <w:tc>
          <w:tcPr>
            <w:tcW w:w="1991" w:type="dxa"/>
            <w:hideMark/>
          </w:tcPr>
          <w:p w14:paraId="7AD6510B"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M</w:t>
            </w:r>
          </w:p>
        </w:tc>
        <w:tc>
          <w:tcPr>
            <w:tcW w:w="7506" w:type="dxa"/>
            <w:hideMark/>
          </w:tcPr>
          <w:p w14:paraId="0AEFFB00"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Mężczyźni (dot. tabel ze wskaźnikami)</w:t>
            </w:r>
          </w:p>
        </w:tc>
      </w:tr>
      <w:tr w:rsidR="00B41E60" w:rsidRPr="0042579E" w14:paraId="08A0352D" w14:textId="77777777" w:rsidTr="00A761F7">
        <w:tc>
          <w:tcPr>
            <w:tcW w:w="1991" w:type="dxa"/>
          </w:tcPr>
          <w:p w14:paraId="42BCF316" w14:textId="7C580597" w:rsidR="00B41E60" w:rsidRPr="0042579E" w:rsidRDefault="00B41E60" w:rsidP="00BB77CE">
            <w:pPr>
              <w:rPr>
                <w:rFonts w:ascii="Arial" w:eastAsia="Calibri" w:hAnsi="Arial" w:cs="Arial"/>
                <w:lang w:val="pl-PL"/>
              </w:rPr>
            </w:pPr>
            <w:r w:rsidRPr="0042579E">
              <w:rPr>
                <w:rFonts w:ascii="Arial" w:eastAsia="Calibri" w:hAnsi="Arial" w:cs="Arial"/>
                <w:lang w:val="pl-PL"/>
              </w:rPr>
              <w:t>MPZ</w:t>
            </w:r>
          </w:p>
        </w:tc>
        <w:tc>
          <w:tcPr>
            <w:tcW w:w="7506" w:type="dxa"/>
          </w:tcPr>
          <w:p w14:paraId="65C66F14" w14:textId="6B629EBB" w:rsidR="00B41E60" w:rsidRPr="0042579E" w:rsidRDefault="00536A37" w:rsidP="00BB77CE">
            <w:pPr>
              <w:rPr>
                <w:rFonts w:ascii="Arial" w:eastAsia="Calibri" w:hAnsi="Arial" w:cs="Arial"/>
                <w:lang w:val="pl-PL"/>
              </w:rPr>
            </w:pPr>
            <w:r w:rsidRPr="0042579E">
              <w:rPr>
                <w:rFonts w:ascii="Arial" w:eastAsia="Calibri" w:hAnsi="Arial" w:cs="Arial"/>
                <w:lang w:val="pl-PL"/>
              </w:rPr>
              <w:t>Mapa potrzeb zdrowotnych na okres od 1 stycznia 2022 r. do 31 grudnia 2026 r.</w:t>
            </w:r>
          </w:p>
        </w:tc>
      </w:tr>
      <w:tr w:rsidR="003A6152" w:rsidRPr="0042579E" w14:paraId="27D8F8BE" w14:textId="77777777" w:rsidTr="00A761F7">
        <w:tc>
          <w:tcPr>
            <w:tcW w:w="1991" w:type="dxa"/>
          </w:tcPr>
          <w:p w14:paraId="335AC5B2" w14:textId="37C49B1B" w:rsidR="001041D6" w:rsidRPr="0042579E" w:rsidRDefault="001041D6" w:rsidP="00BB77CE">
            <w:pPr>
              <w:rPr>
                <w:rFonts w:ascii="Arial" w:eastAsia="Calibri" w:hAnsi="Arial" w:cs="Arial"/>
                <w:lang w:val="pl-PL"/>
              </w:rPr>
            </w:pPr>
            <w:r w:rsidRPr="0042579E">
              <w:rPr>
                <w:rFonts w:ascii="Arial" w:eastAsia="Calibri" w:hAnsi="Arial" w:cs="Arial"/>
                <w:lang w:val="pl-PL"/>
              </w:rPr>
              <w:t>MOF</w:t>
            </w:r>
          </w:p>
        </w:tc>
        <w:tc>
          <w:tcPr>
            <w:tcW w:w="7506" w:type="dxa"/>
          </w:tcPr>
          <w:p w14:paraId="3C5F1C99" w14:textId="33C11902" w:rsidR="001041D6" w:rsidRPr="0042579E" w:rsidRDefault="009712B4" w:rsidP="00BB77CE">
            <w:pPr>
              <w:rPr>
                <w:rFonts w:ascii="Arial" w:eastAsia="Calibri" w:hAnsi="Arial" w:cs="Arial"/>
                <w:lang w:val="pl-PL"/>
              </w:rPr>
            </w:pPr>
            <w:r w:rsidRPr="0042579E">
              <w:rPr>
                <w:rFonts w:ascii="Arial" w:eastAsia="Calibri" w:hAnsi="Arial" w:cs="Arial"/>
                <w:lang w:val="pl-PL"/>
              </w:rPr>
              <w:t>miejski obszar funkcjonalny</w:t>
            </w:r>
          </w:p>
        </w:tc>
      </w:tr>
      <w:tr w:rsidR="003A6152" w:rsidRPr="0042579E" w14:paraId="10FDC427" w14:textId="77777777" w:rsidTr="00A761F7">
        <w:tc>
          <w:tcPr>
            <w:tcW w:w="1991" w:type="dxa"/>
            <w:hideMark/>
          </w:tcPr>
          <w:p w14:paraId="59B5AC3B"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t xml:space="preserve">MŚP, MMŚP </w:t>
            </w:r>
          </w:p>
        </w:tc>
        <w:tc>
          <w:tcPr>
            <w:tcW w:w="7506" w:type="dxa"/>
            <w:hideMark/>
          </w:tcPr>
          <w:p w14:paraId="299D421B"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mikro, małe i średnie przedsiębiorstwa</w:t>
            </w:r>
          </w:p>
        </w:tc>
      </w:tr>
      <w:tr w:rsidR="00816A37" w:rsidRPr="0042579E" w14:paraId="79FC85CC" w14:textId="77777777" w:rsidTr="00A761F7">
        <w:tc>
          <w:tcPr>
            <w:tcW w:w="1991" w:type="dxa"/>
          </w:tcPr>
          <w:p w14:paraId="23099504" w14:textId="3551B34E" w:rsidR="00816A37" w:rsidRPr="0042579E" w:rsidRDefault="00816A37" w:rsidP="00BB77CE">
            <w:pPr>
              <w:rPr>
                <w:rFonts w:ascii="Arial" w:eastAsia="Calibri" w:hAnsi="Arial" w:cs="Arial"/>
                <w:lang w:val="pl-PL" w:eastAsia="pl-PL"/>
              </w:rPr>
            </w:pPr>
            <w:r w:rsidRPr="0042579E">
              <w:rPr>
                <w:rFonts w:ascii="Arial" w:eastAsia="Calibri" w:hAnsi="Arial" w:cs="Arial"/>
                <w:lang w:val="pl-PL" w:eastAsia="pl-PL"/>
              </w:rPr>
              <w:t>MZ</w:t>
            </w:r>
          </w:p>
        </w:tc>
        <w:tc>
          <w:tcPr>
            <w:tcW w:w="7506" w:type="dxa"/>
          </w:tcPr>
          <w:p w14:paraId="41A67CFD" w14:textId="0C86E7B4" w:rsidR="00816A37" w:rsidRPr="0042579E" w:rsidRDefault="00816A37" w:rsidP="00BB77CE">
            <w:pPr>
              <w:rPr>
                <w:rFonts w:ascii="Arial" w:eastAsia="Calibri" w:hAnsi="Arial" w:cs="Arial"/>
                <w:lang w:val="pl-PL"/>
              </w:rPr>
            </w:pPr>
            <w:r w:rsidRPr="0042579E">
              <w:rPr>
                <w:rFonts w:ascii="Arial" w:eastAsia="Calibri" w:hAnsi="Arial" w:cs="Arial"/>
                <w:lang w:val="pl-PL"/>
              </w:rPr>
              <w:t>Ministerstwo Zdrowia</w:t>
            </w:r>
          </w:p>
        </w:tc>
      </w:tr>
      <w:tr w:rsidR="003A6152" w:rsidRPr="0042579E" w14:paraId="5B6A0778" w14:textId="77777777" w:rsidTr="00A761F7">
        <w:tc>
          <w:tcPr>
            <w:tcW w:w="1991" w:type="dxa"/>
          </w:tcPr>
          <w:p w14:paraId="500C8308" w14:textId="196AD79F" w:rsidR="001041D6" w:rsidRPr="0042579E" w:rsidRDefault="001041D6" w:rsidP="00BB77CE">
            <w:pPr>
              <w:rPr>
                <w:rFonts w:ascii="Arial" w:eastAsia="Calibri" w:hAnsi="Arial" w:cs="Arial"/>
                <w:lang w:val="pl-PL" w:eastAsia="pl-PL"/>
              </w:rPr>
            </w:pPr>
            <w:r w:rsidRPr="0042579E">
              <w:rPr>
                <w:rFonts w:ascii="Arial" w:eastAsia="Calibri" w:hAnsi="Arial" w:cs="Arial"/>
                <w:lang w:val="pl-PL" w:eastAsia="pl-PL"/>
              </w:rPr>
              <w:t>NGO</w:t>
            </w:r>
          </w:p>
        </w:tc>
        <w:tc>
          <w:tcPr>
            <w:tcW w:w="7506" w:type="dxa"/>
          </w:tcPr>
          <w:p w14:paraId="0B0BB6A1" w14:textId="40E740BD" w:rsidR="001041D6" w:rsidRPr="0042579E" w:rsidRDefault="00397C4D" w:rsidP="00BB77CE">
            <w:pPr>
              <w:rPr>
                <w:rFonts w:ascii="Arial" w:eastAsia="Calibri" w:hAnsi="Arial" w:cs="Arial"/>
                <w:lang w:val="pl-PL"/>
              </w:rPr>
            </w:pPr>
            <w:r w:rsidRPr="0042579E">
              <w:rPr>
                <w:rFonts w:ascii="Arial" w:eastAsia="Calibri" w:hAnsi="Arial" w:cs="Arial"/>
                <w:lang w:val="pl-PL"/>
              </w:rPr>
              <w:t>Organizacja pozarządowa (ang. non-</w:t>
            </w:r>
            <w:proofErr w:type="spellStart"/>
            <w:r w:rsidRPr="0042579E">
              <w:rPr>
                <w:rFonts w:ascii="Arial" w:eastAsia="Calibri" w:hAnsi="Arial" w:cs="Arial"/>
                <w:lang w:val="pl-PL"/>
              </w:rPr>
              <w:t>government</w:t>
            </w:r>
            <w:proofErr w:type="spellEnd"/>
            <w:r w:rsidRPr="0042579E">
              <w:rPr>
                <w:rFonts w:ascii="Arial" w:eastAsia="Calibri" w:hAnsi="Arial" w:cs="Arial"/>
                <w:lang w:val="pl-PL"/>
              </w:rPr>
              <w:t xml:space="preserve"> </w:t>
            </w:r>
            <w:proofErr w:type="spellStart"/>
            <w:r w:rsidRPr="0042579E">
              <w:rPr>
                <w:rFonts w:ascii="Arial" w:eastAsia="Calibri" w:hAnsi="Arial" w:cs="Arial"/>
                <w:lang w:val="pl-PL"/>
              </w:rPr>
              <w:t>organization</w:t>
            </w:r>
            <w:proofErr w:type="spellEnd"/>
            <w:r w:rsidRPr="0042579E">
              <w:rPr>
                <w:rFonts w:ascii="Arial" w:eastAsia="Calibri" w:hAnsi="Arial" w:cs="Arial"/>
                <w:lang w:val="pl-PL"/>
              </w:rPr>
              <w:t>)</w:t>
            </w:r>
          </w:p>
        </w:tc>
      </w:tr>
      <w:tr w:rsidR="003A6152" w:rsidRPr="0042579E" w14:paraId="65474F93" w14:textId="77777777" w:rsidTr="00A761F7">
        <w:tc>
          <w:tcPr>
            <w:tcW w:w="1991" w:type="dxa"/>
            <w:hideMark/>
          </w:tcPr>
          <w:p w14:paraId="725AC470"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eastAsia="pl-PL"/>
              </w:rPr>
              <w:lastRenderedPageBreak/>
              <w:t>O</w:t>
            </w:r>
          </w:p>
        </w:tc>
        <w:tc>
          <w:tcPr>
            <w:tcW w:w="7506" w:type="dxa"/>
            <w:hideMark/>
          </w:tcPr>
          <w:p w14:paraId="1F2EE657" w14:textId="77777777" w:rsidR="00E461AC" w:rsidRPr="0042579E" w:rsidRDefault="00E461AC" w:rsidP="00BB77CE">
            <w:pPr>
              <w:rPr>
                <w:rFonts w:ascii="Arial" w:eastAsia="Calibri" w:hAnsi="Arial" w:cs="Arial"/>
                <w:lang w:val="pl-PL" w:eastAsia="pl-PL"/>
              </w:rPr>
            </w:pPr>
            <w:r w:rsidRPr="0042579E">
              <w:rPr>
                <w:rFonts w:ascii="Arial" w:eastAsia="Calibri" w:hAnsi="Arial" w:cs="Arial"/>
                <w:lang w:val="pl-PL"/>
              </w:rPr>
              <w:t>Ogółem (dot. tabel ze wskaźnikami)</w:t>
            </w:r>
          </w:p>
        </w:tc>
      </w:tr>
      <w:tr w:rsidR="003A6152" w:rsidRPr="00993BC2" w14:paraId="012EB712" w14:textId="77777777" w:rsidTr="00A761F7">
        <w:tc>
          <w:tcPr>
            <w:tcW w:w="1991" w:type="dxa"/>
          </w:tcPr>
          <w:p w14:paraId="7FA7D8C1" w14:textId="2BF44A38" w:rsidR="001041D6" w:rsidRPr="0042579E" w:rsidRDefault="001041D6" w:rsidP="00BB77CE">
            <w:pPr>
              <w:rPr>
                <w:rFonts w:ascii="Arial" w:eastAsia="Calibri" w:hAnsi="Arial" w:cs="Arial"/>
                <w:lang w:val="pl-PL" w:eastAsia="pl-PL"/>
              </w:rPr>
            </w:pPr>
            <w:r w:rsidRPr="0042579E">
              <w:rPr>
                <w:rFonts w:ascii="Arial" w:eastAsia="Calibri" w:hAnsi="Arial" w:cs="Arial"/>
                <w:lang w:val="pl-PL" w:eastAsia="pl-PL"/>
              </w:rPr>
              <w:t>OECD</w:t>
            </w:r>
          </w:p>
        </w:tc>
        <w:tc>
          <w:tcPr>
            <w:tcW w:w="7506" w:type="dxa"/>
          </w:tcPr>
          <w:p w14:paraId="65336ECE" w14:textId="6FE56ED1" w:rsidR="001041D6" w:rsidRPr="0042579E" w:rsidRDefault="00350B79" w:rsidP="00BB77CE">
            <w:pPr>
              <w:rPr>
                <w:rFonts w:ascii="Arial" w:eastAsia="Calibri" w:hAnsi="Arial" w:cs="Arial"/>
              </w:rPr>
            </w:pPr>
            <w:r w:rsidRPr="0042579E">
              <w:rPr>
                <w:rFonts w:ascii="Arial" w:eastAsia="Calibri" w:hAnsi="Arial" w:cs="Arial"/>
                <w:lang w:val="pl-PL"/>
              </w:rPr>
              <w:t xml:space="preserve">Organizacja Współpracy Gospodarczej i Rozwoju (ang. </w:t>
            </w:r>
            <w:r w:rsidRPr="0042579E">
              <w:rPr>
                <w:rFonts w:ascii="Arial" w:eastAsia="Calibri" w:hAnsi="Arial" w:cs="Arial"/>
              </w:rPr>
              <w:t>Organisation for Economic Co-operation and Development</w:t>
            </w:r>
          </w:p>
        </w:tc>
      </w:tr>
      <w:tr w:rsidR="003A6152" w:rsidRPr="0042579E" w14:paraId="016E7107" w14:textId="77777777" w:rsidTr="00A761F7">
        <w:tc>
          <w:tcPr>
            <w:tcW w:w="1991" w:type="dxa"/>
          </w:tcPr>
          <w:p w14:paraId="6DCF1275" w14:textId="1961F458" w:rsidR="00577062" w:rsidRPr="0042579E" w:rsidRDefault="00577062" w:rsidP="00BB77CE">
            <w:pPr>
              <w:rPr>
                <w:rFonts w:ascii="Arial" w:eastAsia="Calibri" w:hAnsi="Arial" w:cs="Arial"/>
                <w:lang w:val="pl-PL" w:eastAsia="pl-PL"/>
              </w:rPr>
            </w:pPr>
            <w:r w:rsidRPr="0042579E">
              <w:rPr>
                <w:rFonts w:ascii="Arial" w:eastAsia="Calibri" w:hAnsi="Arial" w:cs="Arial"/>
                <w:lang w:val="pl-PL" w:eastAsia="pl-PL"/>
              </w:rPr>
              <w:t>ONZ</w:t>
            </w:r>
          </w:p>
        </w:tc>
        <w:tc>
          <w:tcPr>
            <w:tcW w:w="7506" w:type="dxa"/>
          </w:tcPr>
          <w:p w14:paraId="3C040632" w14:textId="7C152456" w:rsidR="00577062" w:rsidRPr="0042579E" w:rsidRDefault="00C112AE" w:rsidP="00BB77CE">
            <w:pPr>
              <w:rPr>
                <w:rFonts w:ascii="Arial" w:eastAsia="Calibri" w:hAnsi="Arial" w:cs="Arial"/>
                <w:lang w:val="pl-PL"/>
              </w:rPr>
            </w:pPr>
            <w:r w:rsidRPr="0042579E">
              <w:rPr>
                <w:rFonts w:ascii="Arial" w:eastAsia="Calibri" w:hAnsi="Arial" w:cs="Arial"/>
                <w:lang w:val="pl-PL"/>
              </w:rPr>
              <w:t>Organizacja Narodów Zjednoczonych</w:t>
            </w:r>
          </w:p>
        </w:tc>
      </w:tr>
      <w:tr w:rsidR="003A6152" w:rsidRPr="0042579E" w14:paraId="16DCC6D8" w14:textId="77777777" w:rsidTr="00A761F7">
        <w:tc>
          <w:tcPr>
            <w:tcW w:w="1991" w:type="dxa"/>
            <w:hideMark/>
          </w:tcPr>
          <w:p w14:paraId="719367DA"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OWES </w:t>
            </w:r>
          </w:p>
        </w:tc>
        <w:tc>
          <w:tcPr>
            <w:tcW w:w="7506" w:type="dxa"/>
            <w:hideMark/>
          </w:tcPr>
          <w:p w14:paraId="3F03FBB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Ośrodek Wsparcia Ekonomii Społecznej</w:t>
            </w:r>
          </w:p>
        </w:tc>
      </w:tr>
      <w:tr w:rsidR="003A6152" w:rsidRPr="0042579E" w14:paraId="08A19122" w14:textId="77777777" w:rsidTr="00A761F7">
        <w:tc>
          <w:tcPr>
            <w:tcW w:w="1991" w:type="dxa"/>
          </w:tcPr>
          <w:p w14:paraId="505DBBAC" w14:textId="5ABFA1FB" w:rsidR="001C62CD" w:rsidRPr="0042579E" w:rsidRDefault="001C62CD" w:rsidP="00BB77CE">
            <w:pPr>
              <w:rPr>
                <w:rFonts w:ascii="Arial" w:eastAsia="Calibri" w:hAnsi="Arial" w:cs="Arial"/>
                <w:lang w:val="pl-PL"/>
              </w:rPr>
            </w:pPr>
            <w:r w:rsidRPr="0042579E">
              <w:rPr>
                <w:rFonts w:ascii="Arial" w:eastAsia="Calibri" w:hAnsi="Arial" w:cs="Arial"/>
                <w:lang w:val="pl-PL"/>
              </w:rPr>
              <w:t>OSI</w:t>
            </w:r>
          </w:p>
        </w:tc>
        <w:tc>
          <w:tcPr>
            <w:tcW w:w="7506" w:type="dxa"/>
          </w:tcPr>
          <w:p w14:paraId="36F5A401" w14:textId="0FE260F4" w:rsidR="001C62CD" w:rsidRPr="0042579E" w:rsidRDefault="0027753B" w:rsidP="00BB77CE">
            <w:pPr>
              <w:rPr>
                <w:rFonts w:ascii="Arial" w:eastAsia="Calibri" w:hAnsi="Arial" w:cs="Arial"/>
                <w:lang w:val="pl-PL"/>
              </w:rPr>
            </w:pPr>
            <w:r w:rsidRPr="0042579E">
              <w:rPr>
                <w:rFonts w:ascii="Arial" w:eastAsia="Calibri" w:hAnsi="Arial" w:cs="Arial"/>
                <w:lang w:val="pl-PL"/>
              </w:rPr>
              <w:t>Obszary strategicznej interwencji</w:t>
            </w:r>
          </w:p>
        </w:tc>
      </w:tr>
      <w:tr w:rsidR="003A6152" w:rsidRPr="0042579E" w14:paraId="130E72D1" w14:textId="77777777" w:rsidTr="00A761F7">
        <w:tc>
          <w:tcPr>
            <w:tcW w:w="1991" w:type="dxa"/>
            <w:hideMark/>
          </w:tcPr>
          <w:p w14:paraId="2EC50FC1"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OZE </w:t>
            </w:r>
          </w:p>
        </w:tc>
        <w:tc>
          <w:tcPr>
            <w:tcW w:w="7506" w:type="dxa"/>
            <w:hideMark/>
          </w:tcPr>
          <w:p w14:paraId="58FA3D4C"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Odnawialne źródła energii</w:t>
            </w:r>
          </w:p>
        </w:tc>
      </w:tr>
      <w:tr w:rsidR="003A6152" w:rsidRPr="0042579E" w14:paraId="330EE49F" w14:textId="77777777" w:rsidTr="00A761F7">
        <w:tc>
          <w:tcPr>
            <w:tcW w:w="1991" w:type="dxa"/>
          </w:tcPr>
          <w:p w14:paraId="17B2BBD6" w14:textId="7640950C" w:rsidR="00FC727E" w:rsidRPr="0042579E" w:rsidRDefault="00FC727E" w:rsidP="00BB77CE">
            <w:pPr>
              <w:rPr>
                <w:rFonts w:ascii="Arial" w:eastAsia="Calibri" w:hAnsi="Arial" w:cs="Arial"/>
                <w:lang w:val="pl-PL"/>
              </w:rPr>
            </w:pPr>
            <w:proofErr w:type="spellStart"/>
            <w:r w:rsidRPr="0042579E">
              <w:rPr>
                <w:rFonts w:ascii="Arial" w:eastAsia="Calibri" w:hAnsi="Arial" w:cs="Arial"/>
                <w:lang w:val="pl-PL"/>
              </w:rPr>
              <w:t>OzN</w:t>
            </w:r>
            <w:proofErr w:type="spellEnd"/>
          </w:p>
        </w:tc>
        <w:tc>
          <w:tcPr>
            <w:tcW w:w="7506" w:type="dxa"/>
          </w:tcPr>
          <w:p w14:paraId="3EDCAE13" w14:textId="5CFC953D" w:rsidR="00FC727E" w:rsidRPr="0042579E" w:rsidRDefault="002F5FB1" w:rsidP="00BB77CE">
            <w:pPr>
              <w:rPr>
                <w:rFonts w:ascii="Arial" w:eastAsia="Calibri" w:hAnsi="Arial" w:cs="Arial"/>
                <w:lang w:val="pl-PL"/>
              </w:rPr>
            </w:pPr>
            <w:r w:rsidRPr="0042579E">
              <w:rPr>
                <w:rFonts w:ascii="Arial" w:eastAsia="Calibri" w:hAnsi="Arial" w:cs="Arial"/>
                <w:lang w:val="pl-PL"/>
              </w:rPr>
              <w:t>Osoby z niepełnosprawnościami</w:t>
            </w:r>
          </w:p>
        </w:tc>
      </w:tr>
      <w:tr w:rsidR="003A6152" w:rsidRPr="0042579E" w14:paraId="6A77C54D" w14:textId="77777777" w:rsidTr="00A761F7">
        <w:tc>
          <w:tcPr>
            <w:tcW w:w="1991" w:type="dxa"/>
          </w:tcPr>
          <w:p w14:paraId="2C57661D" w14:textId="77777777" w:rsidR="00C517AB" w:rsidRPr="0042579E" w:rsidRDefault="00C517AB" w:rsidP="00BB77CE">
            <w:pPr>
              <w:rPr>
                <w:rFonts w:ascii="Arial" w:eastAsia="Calibri" w:hAnsi="Arial" w:cs="Arial"/>
                <w:lang w:val="pl-PL"/>
              </w:rPr>
            </w:pPr>
            <w:r w:rsidRPr="0042579E">
              <w:rPr>
                <w:rFonts w:ascii="Arial" w:eastAsia="Calibri" w:hAnsi="Arial" w:cs="Arial"/>
                <w:lang w:val="pl-PL"/>
              </w:rPr>
              <w:t>P</w:t>
            </w:r>
          </w:p>
        </w:tc>
        <w:tc>
          <w:tcPr>
            <w:tcW w:w="7506" w:type="dxa"/>
          </w:tcPr>
          <w:p w14:paraId="2FF52421" w14:textId="77777777" w:rsidR="00C517AB" w:rsidRPr="0042579E" w:rsidRDefault="00C517AB" w:rsidP="00BB77CE">
            <w:pPr>
              <w:rPr>
                <w:rFonts w:ascii="Arial" w:eastAsia="Calibri" w:hAnsi="Arial" w:cs="Arial"/>
                <w:lang w:val="pl-PL"/>
              </w:rPr>
            </w:pPr>
            <w:r w:rsidRPr="0042579E">
              <w:rPr>
                <w:rFonts w:ascii="Arial" w:eastAsia="Calibri" w:hAnsi="Arial" w:cs="Arial"/>
                <w:lang w:val="pl-PL"/>
              </w:rPr>
              <w:t>Priorytet</w:t>
            </w:r>
          </w:p>
        </w:tc>
      </w:tr>
      <w:tr w:rsidR="003A6152" w:rsidRPr="0042579E" w14:paraId="6D9752F6" w14:textId="77777777" w:rsidTr="00A761F7">
        <w:tc>
          <w:tcPr>
            <w:tcW w:w="1991" w:type="dxa"/>
          </w:tcPr>
          <w:p w14:paraId="0FD9077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PES</w:t>
            </w:r>
          </w:p>
        </w:tc>
        <w:tc>
          <w:tcPr>
            <w:tcW w:w="7506" w:type="dxa"/>
          </w:tcPr>
          <w:p w14:paraId="1400610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Podmiot Ekonomii Społecznej</w:t>
            </w:r>
          </w:p>
        </w:tc>
      </w:tr>
      <w:tr w:rsidR="003A6152" w:rsidRPr="0042579E" w14:paraId="7DD94D23" w14:textId="77777777" w:rsidTr="00A761F7">
        <w:tc>
          <w:tcPr>
            <w:tcW w:w="1991" w:type="dxa"/>
            <w:hideMark/>
          </w:tcPr>
          <w:p w14:paraId="61568626"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PKB </w:t>
            </w:r>
          </w:p>
        </w:tc>
        <w:tc>
          <w:tcPr>
            <w:tcW w:w="7506" w:type="dxa"/>
            <w:hideMark/>
          </w:tcPr>
          <w:p w14:paraId="4F655777"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Produkt Krajowy Brutto</w:t>
            </w:r>
          </w:p>
        </w:tc>
      </w:tr>
      <w:tr w:rsidR="003A6152" w:rsidRPr="0042579E" w14:paraId="69DC4404" w14:textId="77777777" w:rsidTr="00A761F7">
        <w:tc>
          <w:tcPr>
            <w:tcW w:w="1991" w:type="dxa"/>
          </w:tcPr>
          <w:p w14:paraId="33AFAD63" w14:textId="214A07E0" w:rsidR="00691E70" w:rsidRPr="0042579E" w:rsidRDefault="00691E70" w:rsidP="00BB77CE">
            <w:pPr>
              <w:rPr>
                <w:rFonts w:ascii="Arial" w:eastAsia="Calibri" w:hAnsi="Arial" w:cs="Arial"/>
                <w:lang w:val="pl-PL"/>
              </w:rPr>
            </w:pPr>
            <w:r w:rsidRPr="0042579E">
              <w:rPr>
                <w:rFonts w:ascii="Arial" w:eastAsia="Calibri" w:hAnsi="Arial" w:cs="Arial"/>
                <w:lang w:val="pl-PL"/>
              </w:rPr>
              <w:t xml:space="preserve">PO </w:t>
            </w:r>
            <w:proofErr w:type="spellStart"/>
            <w:r w:rsidRPr="0042579E">
              <w:rPr>
                <w:rFonts w:ascii="Arial" w:eastAsia="Calibri" w:hAnsi="Arial" w:cs="Arial"/>
                <w:lang w:val="pl-PL"/>
              </w:rPr>
              <w:t>IiŚ</w:t>
            </w:r>
            <w:proofErr w:type="spellEnd"/>
          </w:p>
        </w:tc>
        <w:tc>
          <w:tcPr>
            <w:tcW w:w="7506" w:type="dxa"/>
          </w:tcPr>
          <w:p w14:paraId="759B8222" w14:textId="10738F8A" w:rsidR="00691E70" w:rsidRPr="0042579E" w:rsidRDefault="00691E70" w:rsidP="00BB77CE">
            <w:pPr>
              <w:rPr>
                <w:rFonts w:ascii="Arial" w:eastAsia="Calibri" w:hAnsi="Arial" w:cs="Arial"/>
                <w:lang w:val="pl-PL"/>
              </w:rPr>
            </w:pPr>
            <w:r w:rsidRPr="0042579E">
              <w:rPr>
                <w:rFonts w:ascii="Arial" w:eastAsia="Calibri" w:hAnsi="Arial" w:cs="Arial"/>
                <w:lang w:val="pl-PL"/>
              </w:rPr>
              <w:t>Program Operacyjny Infrastruktura i Środowisko</w:t>
            </w:r>
          </w:p>
        </w:tc>
      </w:tr>
      <w:tr w:rsidR="003A6152" w:rsidRPr="0042579E" w14:paraId="27123237" w14:textId="77777777" w:rsidTr="00A761F7">
        <w:tc>
          <w:tcPr>
            <w:tcW w:w="1991" w:type="dxa"/>
          </w:tcPr>
          <w:p w14:paraId="1AF34B8A" w14:textId="67C269A2" w:rsidR="00667B18" w:rsidRPr="0042579E" w:rsidRDefault="00667B18" w:rsidP="00BB77CE">
            <w:pPr>
              <w:rPr>
                <w:rFonts w:ascii="Arial" w:eastAsia="Calibri" w:hAnsi="Arial" w:cs="Arial"/>
                <w:lang w:val="pl-PL"/>
              </w:rPr>
            </w:pPr>
            <w:r w:rsidRPr="0042579E">
              <w:rPr>
                <w:rFonts w:ascii="Arial" w:eastAsia="Calibri" w:hAnsi="Arial" w:cs="Arial"/>
                <w:lang w:val="pl-PL"/>
              </w:rPr>
              <w:t>PO IR</w:t>
            </w:r>
          </w:p>
        </w:tc>
        <w:tc>
          <w:tcPr>
            <w:tcW w:w="7506" w:type="dxa"/>
          </w:tcPr>
          <w:p w14:paraId="02A5A0B0" w14:textId="49AAC27A" w:rsidR="00667B18" w:rsidRPr="0042579E" w:rsidRDefault="00667B18" w:rsidP="00BB77CE">
            <w:pPr>
              <w:rPr>
                <w:rFonts w:ascii="Arial" w:eastAsia="Calibri" w:hAnsi="Arial" w:cs="Arial"/>
                <w:lang w:val="pl-PL"/>
              </w:rPr>
            </w:pPr>
            <w:r w:rsidRPr="0042579E">
              <w:rPr>
                <w:rFonts w:ascii="Arial" w:eastAsia="Calibri" w:hAnsi="Arial" w:cs="Arial"/>
                <w:lang w:val="pl-PL"/>
              </w:rPr>
              <w:t xml:space="preserve">Program Operacyjny </w:t>
            </w:r>
            <w:r w:rsidR="00B14B73" w:rsidRPr="0042579E">
              <w:rPr>
                <w:rFonts w:ascii="Arial" w:eastAsia="Calibri" w:hAnsi="Arial" w:cs="Arial"/>
                <w:lang w:val="pl-PL"/>
              </w:rPr>
              <w:t>Inteligentny Rozwój</w:t>
            </w:r>
          </w:p>
        </w:tc>
      </w:tr>
      <w:tr w:rsidR="003A6152" w:rsidRPr="0042579E" w14:paraId="78A65097" w14:textId="77777777" w:rsidTr="00A761F7">
        <w:tc>
          <w:tcPr>
            <w:tcW w:w="1991" w:type="dxa"/>
          </w:tcPr>
          <w:p w14:paraId="5C0A8153" w14:textId="1F6E9EDA" w:rsidR="00F450C4" w:rsidRPr="0042579E" w:rsidRDefault="00F450C4" w:rsidP="00BB77CE">
            <w:pPr>
              <w:rPr>
                <w:rFonts w:ascii="Arial" w:eastAsia="Calibri" w:hAnsi="Arial" w:cs="Arial"/>
                <w:lang w:val="pl-PL"/>
              </w:rPr>
            </w:pPr>
            <w:r w:rsidRPr="0042579E">
              <w:rPr>
                <w:rFonts w:ascii="Arial" w:eastAsia="Calibri" w:hAnsi="Arial" w:cs="Arial"/>
                <w:lang w:val="pl-PL"/>
              </w:rPr>
              <w:t>POWER</w:t>
            </w:r>
          </w:p>
        </w:tc>
        <w:tc>
          <w:tcPr>
            <w:tcW w:w="7506" w:type="dxa"/>
          </w:tcPr>
          <w:p w14:paraId="1A10269F" w14:textId="7A6DDF4D" w:rsidR="00F450C4" w:rsidRPr="0042579E" w:rsidRDefault="00374357" w:rsidP="00BB77CE">
            <w:pPr>
              <w:rPr>
                <w:rFonts w:ascii="Arial" w:eastAsia="Calibri" w:hAnsi="Arial" w:cs="Arial"/>
                <w:lang w:val="pl-PL"/>
              </w:rPr>
            </w:pPr>
            <w:r w:rsidRPr="0042579E">
              <w:rPr>
                <w:rFonts w:ascii="Arial" w:eastAsia="Calibri" w:hAnsi="Arial" w:cs="Arial"/>
                <w:lang w:val="pl-PL"/>
              </w:rPr>
              <w:t>Program Operacyjny Wiedza Edukacja Rozwój</w:t>
            </w:r>
          </w:p>
        </w:tc>
      </w:tr>
      <w:tr w:rsidR="003A6152" w:rsidRPr="0042579E" w14:paraId="795B7622" w14:textId="77777777" w:rsidTr="00A761F7">
        <w:tc>
          <w:tcPr>
            <w:tcW w:w="1991" w:type="dxa"/>
          </w:tcPr>
          <w:p w14:paraId="147140E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POZ</w:t>
            </w:r>
          </w:p>
        </w:tc>
        <w:tc>
          <w:tcPr>
            <w:tcW w:w="7506" w:type="dxa"/>
          </w:tcPr>
          <w:p w14:paraId="57D3F49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Podstawowa Opieka Zdrowotna</w:t>
            </w:r>
          </w:p>
        </w:tc>
      </w:tr>
      <w:tr w:rsidR="003A6152" w:rsidRPr="0042579E" w14:paraId="2458552E" w14:textId="77777777" w:rsidTr="00A761F7">
        <w:tc>
          <w:tcPr>
            <w:tcW w:w="1991" w:type="dxa"/>
          </w:tcPr>
          <w:p w14:paraId="22DE6FDA" w14:textId="0B7EAE18" w:rsidR="009B4818" w:rsidRPr="0042579E" w:rsidRDefault="009B4818" w:rsidP="00BB77CE">
            <w:pPr>
              <w:rPr>
                <w:rFonts w:ascii="Arial" w:eastAsia="Calibri" w:hAnsi="Arial" w:cs="Arial"/>
                <w:lang w:val="pl-PL"/>
              </w:rPr>
            </w:pPr>
            <w:r w:rsidRPr="0042579E">
              <w:rPr>
                <w:rFonts w:ascii="Arial" w:eastAsia="Calibri" w:hAnsi="Arial" w:cs="Arial"/>
                <w:lang w:val="pl-PL"/>
              </w:rPr>
              <w:t>PPO</w:t>
            </w:r>
          </w:p>
        </w:tc>
        <w:tc>
          <w:tcPr>
            <w:tcW w:w="7506" w:type="dxa"/>
          </w:tcPr>
          <w:p w14:paraId="4A75CD78" w14:textId="19664D7E" w:rsidR="009B4818" w:rsidRPr="0042579E" w:rsidRDefault="009B4818" w:rsidP="00BB77CE">
            <w:pPr>
              <w:rPr>
                <w:rFonts w:ascii="Arial" w:eastAsia="Calibri" w:hAnsi="Arial" w:cs="Arial"/>
                <w:lang w:val="pl-PL"/>
              </w:rPr>
            </w:pPr>
            <w:r w:rsidRPr="0042579E">
              <w:rPr>
                <w:rFonts w:ascii="Arial" w:eastAsia="Calibri" w:hAnsi="Arial" w:cs="Arial"/>
                <w:lang w:val="pl-PL"/>
              </w:rPr>
              <w:t>Proces przedsiębiorczego</w:t>
            </w:r>
            <w:r w:rsidR="009B2DFB" w:rsidRPr="0042579E">
              <w:rPr>
                <w:rFonts w:ascii="Arial" w:eastAsia="Calibri" w:hAnsi="Arial" w:cs="Arial"/>
                <w:lang w:val="pl-PL"/>
              </w:rPr>
              <w:t xml:space="preserve"> odkrywania</w:t>
            </w:r>
          </w:p>
        </w:tc>
      </w:tr>
      <w:tr w:rsidR="003A6152" w:rsidRPr="0042579E" w14:paraId="128A6194" w14:textId="77777777" w:rsidTr="00A761F7">
        <w:tc>
          <w:tcPr>
            <w:tcW w:w="1991" w:type="dxa"/>
          </w:tcPr>
          <w:p w14:paraId="44CFED6A"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Program</w:t>
            </w:r>
          </w:p>
        </w:tc>
        <w:tc>
          <w:tcPr>
            <w:tcW w:w="7506" w:type="dxa"/>
          </w:tcPr>
          <w:p w14:paraId="77D3C71B" w14:textId="7BC9CA53"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Fundusze </w:t>
            </w:r>
            <w:r w:rsidR="00FC72E5" w:rsidRPr="0042579E">
              <w:rPr>
                <w:rFonts w:ascii="Arial" w:eastAsia="Calibri" w:hAnsi="Arial" w:cs="Arial"/>
                <w:lang w:val="pl-PL"/>
              </w:rPr>
              <w:t xml:space="preserve">Europejskie </w:t>
            </w:r>
            <w:r w:rsidRPr="0042579E">
              <w:rPr>
                <w:rFonts w:ascii="Arial" w:eastAsia="Calibri" w:hAnsi="Arial" w:cs="Arial"/>
                <w:lang w:val="pl-PL"/>
              </w:rPr>
              <w:t>dla Lubelskiego 2021-2027</w:t>
            </w:r>
          </w:p>
        </w:tc>
      </w:tr>
      <w:tr w:rsidR="003A6152" w:rsidRPr="0042579E" w14:paraId="1E4D7EFC" w14:textId="77777777" w:rsidTr="00A761F7">
        <w:tc>
          <w:tcPr>
            <w:tcW w:w="1991" w:type="dxa"/>
          </w:tcPr>
          <w:p w14:paraId="20C2ABD4" w14:textId="00299B7B" w:rsidR="00EC6275" w:rsidRPr="0042579E" w:rsidRDefault="00EC6275" w:rsidP="00BB77CE">
            <w:pPr>
              <w:rPr>
                <w:rFonts w:ascii="Arial" w:eastAsia="Calibri" w:hAnsi="Arial" w:cs="Arial"/>
                <w:lang w:val="pl-PL"/>
              </w:rPr>
            </w:pPr>
            <w:r w:rsidRPr="0042579E">
              <w:rPr>
                <w:rFonts w:ascii="Arial" w:eastAsia="Calibri" w:hAnsi="Arial" w:cs="Arial"/>
                <w:lang w:val="pl-PL"/>
              </w:rPr>
              <w:t>PS</w:t>
            </w:r>
          </w:p>
        </w:tc>
        <w:tc>
          <w:tcPr>
            <w:tcW w:w="7506" w:type="dxa"/>
          </w:tcPr>
          <w:p w14:paraId="6746B2FD" w14:textId="4CC7709F" w:rsidR="00EC6275" w:rsidRPr="0042579E" w:rsidRDefault="00EC6275" w:rsidP="00BB77CE">
            <w:pPr>
              <w:rPr>
                <w:rFonts w:ascii="Arial" w:eastAsia="Calibri" w:hAnsi="Arial" w:cs="Arial"/>
                <w:lang w:val="pl-PL"/>
              </w:rPr>
            </w:pPr>
            <w:r w:rsidRPr="0042579E">
              <w:rPr>
                <w:rFonts w:ascii="Arial" w:eastAsia="Calibri" w:hAnsi="Arial" w:cs="Arial"/>
                <w:lang w:val="pl-PL"/>
              </w:rPr>
              <w:t>Przedsiębiorstwo społeczne</w:t>
            </w:r>
          </w:p>
        </w:tc>
      </w:tr>
      <w:tr w:rsidR="00816A37" w:rsidRPr="0042579E" w14:paraId="78C9E7F1" w14:textId="77777777" w:rsidTr="00A761F7">
        <w:tc>
          <w:tcPr>
            <w:tcW w:w="1991" w:type="dxa"/>
          </w:tcPr>
          <w:p w14:paraId="5B5081BC" w14:textId="1CB8CB20" w:rsidR="00816A37" w:rsidRPr="0042579E" w:rsidRDefault="00816A37" w:rsidP="00BB77CE">
            <w:pPr>
              <w:rPr>
                <w:rFonts w:ascii="Arial" w:eastAsia="Calibri" w:hAnsi="Arial" w:cs="Arial"/>
                <w:lang w:val="pl-PL"/>
              </w:rPr>
            </w:pPr>
            <w:r w:rsidRPr="0042579E">
              <w:rPr>
                <w:rFonts w:ascii="Arial" w:eastAsia="Calibri" w:hAnsi="Arial" w:cs="Arial"/>
                <w:lang w:val="pl-PL"/>
              </w:rPr>
              <w:t>PSZ</w:t>
            </w:r>
          </w:p>
        </w:tc>
        <w:tc>
          <w:tcPr>
            <w:tcW w:w="7506" w:type="dxa"/>
          </w:tcPr>
          <w:p w14:paraId="3A8DE143" w14:textId="597A947A" w:rsidR="00816A37" w:rsidRPr="0042579E" w:rsidRDefault="00816A37" w:rsidP="00BB77CE">
            <w:pPr>
              <w:rPr>
                <w:rFonts w:ascii="Arial" w:eastAsia="Calibri" w:hAnsi="Arial" w:cs="Arial"/>
                <w:lang w:val="pl-PL"/>
              </w:rPr>
            </w:pPr>
            <w:r w:rsidRPr="0042579E">
              <w:rPr>
                <w:rFonts w:ascii="Arial" w:eastAsia="Calibri" w:hAnsi="Arial" w:cs="Arial"/>
                <w:lang w:val="pl-PL"/>
              </w:rPr>
              <w:t>Publiczne Służby Zatrudnienia</w:t>
            </w:r>
          </w:p>
        </w:tc>
      </w:tr>
      <w:tr w:rsidR="0012428D" w:rsidRPr="0042579E" w14:paraId="1E3DA4B3" w14:textId="77777777" w:rsidTr="00A761F7">
        <w:tc>
          <w:tcPr>
            <w:tcW w:w="1991" w:type="dxa"/>
          </w:tcPr>
          <w:p w14:paraId="7FF44D58" w14:textId="59BCB577" w:rsidR="0012428D" w:rsidRPr="0042579E" w:rsidRDefault="0012428D" w:rsidP="00BB77CE">
            <w:pPr>
              <w:rPr>
                <w:rFonts w:ascii="Arial" w:eastAsia="Calibri" w:hAnsi="Arial" w:cs="Arial"/>
                <w:lang w:val="pl-PL"/>
              </w:rPr>
            </w:pPr>
            <w:r w:rsidRPr="0042579E">
              <w:rPr>
                <w:rFonts w:ascii="Arial" w:eastAsia="Calibri" w:hAnsi="Arial" w:cs="Arial"/>
                <w:lang w:val="pl-PL"/>
              </w:rPr>
              <w:t>PSZOK</w:t>
            </w:r>
          </w:p>
        </w:tc>
        <w:tc>
          <w:tcPr>
            <w:tcW w:w="7506" w:type="dxa"/>
          </w:tcPr>
          <w:p w14:paraId="5A482EF0" w14:textId="50C18C04" w:rsidR="0012428D" w:rsidRPr="0042579E" w:rsidRDefault="0012428D" w:rsidP="00BB77CE">
            <w:pPr>
              <w:rPr>
                <w:rFonts w:ascii="Arial" w:eastAsia="Calibri" w:hAnsi="Arial" w:cs="Arial"/>
                <w:lang w:val="pl-PL"/>
              </w:rPr>
            </w:pPr>
            <w:r w:rsidRPr="0042579E">
              <w:rPr>
                <w:rFonts w:ascii="Arial" w:eastAsia="Calibri" w:hAnsi="Arial" w:cs="Arial"/>
                <w:lang w:val="pl-PL"/>
              </w:rPr>
              <w:t xml:space="preserve">Punkty Selektywnego Zbierania Odpadów Komunalnych </w:t>
            </w:r>
          </w:p>
        </w:tc>
      </w:tr>
      <w:tr w:rsidR="000106D0" w:rsidRPr="0042579E" w14:paraId="1C89064C" w14:textId="77777777" w:rsidTr="00A761F7">
        <w:tc>
          <w:tcPr>
            <w:tcW w:w="1991" w:type="dxa"/>
          </w:tcPr>
          <w:p w14:paraId="0643D4FB" w14:textId="00DAEB38" w:rsidR="000106D0" w:rsidRPr="0042579E" w:rsidRDefault="000106D0" w:rsidP="00BB77CE">
            <w:pPr>
              <w:rPr>
                <w:rFonts w:ascii="Arial" w:eastAsia="Calibri" w:hAnsi="Arial" w:cs="Arial"/>
                <w:lang w:val="pl-PL"/>
              </w:rPr>
            </w:pPr>
            <w:r w:rsidRPr="0042579E">
              <w:rPr>
                <w:rFonts w:ascii="Arial" w:eastAsia="Calibri" w:hAnsi="Arial" w:cs="Arial"/>
                <w:lang w:val="pl-PL"/>
              </w:rPr>
              <w:t>PZP</w:t>
            </w:r>
          </w:p>
        </w:tc>
        <w:tc>
          <w:tcPr>
            <w:tcW w:w="7506" w:type="dxa"/>
          </w:tcPr>
          <w:p w14:paraId="734E43B9" w14:textId="4372D784" w:rsidR="000106D0" w:rsidRPr="0042579E" w:rsidRDefault="000106D0" w:rsidP="00BB77CE">
            <w:pPr>
              <w:rPr>
                <w:rFonts w:ascii="Arial" w:eastAsia="Calibri" w:hAnsi="Arial" w:cs="Arial"/>
                <w:lang w:val="pl-PL"/>
              </w:rPr>
            </w:pPr>
            <w:r w:rsidRPr="0042579E">
              <w:rPr>
                <w:rFonts w:ascii="Arial" w:eastAsia="Calibri" w:hAnsi="Arial" w:cs="Arial"/>
                <w:lang w:val="pl-PL"/>
              </w:rPr>
              <w:t>Prawo Zamówień Publicznych</w:t>
            </w:r>
          </w:p>
        </w:tc>
      </w:tr>
      <w:tr w:rsidR="003A6152" w:rsidRPr="0042579E" w14:paraId="6646C7E6" w14:textId="77777777" w:rsidTr="00A761F7">
        <w:tc>
          <w:tcPr>
            <w:tcW w:w="1991" w:type="dxa"/>
          </w:tcPr>
          <w:p w14:paraId="2DACFDA6" w14:textId="477E30BE" w:rsidR="002521DA" w:rsidRPr="0042579E" w:rsidRDefault="00577062" w:rsidP="00BB77CE">
            <w:pPr>
              <w:rPr>
                <w:rFonts w:ascii="Arial" w:eastAsia="Calibri" w:hAnsi="Arial" w:cs="Arial"/>
                <w:lang w:val="pl-PL"/>
              </w:rPr>
            </w:pPr>
            <w:r w:rsidRPr="0042579E">
              <w:rPr>
                <w:rFonts w:ascii="Arial" w:eastAsia="Calibri" w:hAnsi="Arial" w:cs="Arial"/>
                <w:lang w:val="pl-PL"/>
              </w:rPr>
              <w:t>RLM</w:t>
            </w:r>
          </w:p>
        </w:tc>
        <w:tc>
          <w:tcPr>
            <w:tcW w:w="7506" w:type="dxa"/>
          </w:tcPr>
          <w:p w14:paraId="608B97AE" w14:textId="507E03DD" w:rsidR="002521DA" w:rsidRPr="0042579E" w:rsidRDefault="00475761" w:rsidP="00BB77CE">
            <w:pPr>
              <w:rPr>
                <w:rFonts w:ascii="Arial" w:eastAsia="Calibri" w:hAnsi="Arial" w:cs="Arial"/>
                <w:lang w:val="pl-PL"/>
              </w:rPr>
            </w:pPr>
            <w:r w:rsidRPr="0042579E">
              <w:rPr>
                <w:rFonts w:ascii="Arial" w:eastAsia="Calibri" w:hAnsi="Arial" w:cs="Arial"/>
                <w:lang w:val="pl-PL"/>
              </w:rPr>
              <w:t>Równoważna liczba mieszkańców</w:t>
            </w:r>
          </w:p>
        </w:tc>
      </w:tr>
      <w:tr w:rsidR="003A6152" w:rsidRPr="0042579E" w14:paraId="1CFB0B83" w14:textId="77777777" w:rsidTr="00A761F7">
        <w:tc>
          <w:tcPr>
            <w:tcW w:w="1991" w:type="dxa"/>
          </w:tcPr>
          <w:p w14:paraId="391B87F0" w14:textId="1085F2B9" w:rsidR="005A0886" w:rsidRPr="0042579E" w:rsidRDefault="005A0886" w:rsidP="00BB77CE">
            <w:pPr>
              <w:rPr>
                <w:rFonts w:ascii="Arial" w:eastAsia="Calibri" w:hAnsi="Arial" w:cs="Arial"/>
                <w:lang w:val="pl-PL"/>
              </w:rPr>
            </w:pPr>
            <w:r w:rsidRPr="0042579E">
              <w:rPr>
                <w:rFonts w:ascii="Arial" w:eastAsia="Calibri" w:hAnsi="Arial" w:cs="Arial"/>
                <w:lang w:val="pl-PL"/>
              </w:rPr>
              <w:t>RPDWL</w:t>
            </w:r>
          </w:p>
        </w:tc>
        <w:tc>
          <w:tcPr>
            <w:tcW w:w="7506" w:type="dxa"/>
          </w:tcPr>
          <w:p w14:paraId="703ADB46" w14:textId="622445CA" w:rsidR="005A0886" w:rsidRPr="0042579E" w:rsidRDefault="00EF5F07" w:rsidP="00BB77CE">
            <w:pPr>
              <w:rPr>
                <w:rFonts w:ascii="Arial" w:eastAsia="Calibri" w:hAnsi="Arial" w:cs="Arial"/>
                <w:lang w:val="pl-PL"/>
              </w:rPr>
            </w:pPr>
            <w:r w:rsidRPr="0042579E">
              <w:rPr>
                <w:rFonts w:ascii="Arial" w:eastAsia="Calibri" w:hAnsi="Arial" w:cs="Arial"/>
                <w:lang w:val="pl-PL"/>
              </w:rPr>
              <w:t>Roczny Plan Działania dla województwa lubelskiego w ramach projektu</w:t>
            </w:r>
            <w:r w:rsidR="00FB1CA8" w:rsidRPr="0042579E">
              <w:rPr>
                <w:rFonts w:ascii="Arial" w:eastAsia="Calibri" w:hAnsi="Arial" w:cs="Arial"/>
                <w:lang w:val="pl-PL"/>
              </w:rPr>
              <w:t xml:space="preserve"> REBORN INTERREG EUROPA</w:t>
            </w:r>
          </w:p>
        </w:tc>
      </w:tr>
      <w:tr w:rsidR="003A6152" w:rsidRPr="0042579E" w14:paraId="3EAA57B1" w14:textId="77777777" w:rsidTr="00A761F7">
        <w:tc>
          <w:tcPr>
            <w:tcW w:w="1991" w:type="dxa"/>
          </w:tcPr>
          <w:p w14:paraId="70401CB4" w14:textId="6B3BCF7C" w:rsidR="00797404" w:rsidRPr="0042579E" w:rsidRDefault="00797404" w:rsidP="00BB77CE">
            <w:pPr>
              <w:rPr>
                <w:rFonts w:ascii="Arial" w:eastAsia="Calibri" w:hAnsi="Arial" w:cs="Arial"/>
                <w:lang w:val="pl-PL"/>
              </w:rPr>
            </w:pPr>
            <w:r w:rsidRPr="0042579E">
              <w:rPr>
                <w:rFonts w:ascii="Arial" w:eastAsia="Calibri" w:hAnsi="Arial" w:cs="Arial"/>
                <w:lang w:val="pl-PL"/>
              </w:rPr>
              <w:t>ROPS</w:t>
            </w:r>
          </w:p>
        </w:tc>
        <w:tc>
          <w:tcPr>
            <w:tcW w:w="7506" w:type="dxa"/>
          </w:tcPr>
          <w:p w14:paraId="669A0B24" w14:textId="1C077C01" w:rsidR="00797404" w:rsidRPr="0042579E" w:rsidRDefault="00797404" w:rsidP="00BB77CE">
            <w:pPr>
              <w:rPr>
                <w:rFonts w:ascii="Arial" w:eastAsia="Calibri" w:hAnsi="Arial" w:cs="Arial"/>
                <w:lang w:val="pl-PL"/>
              </w:rPr>
            </w:pPr>
            <w:r w:rsidRPr="0042579E">
              <w:rPr>
                <w:rFonts w:ascii="Arial" w:eastAsia="Calibri" w:hAnsi="Arial" w:cs="Arial"/>
                <w:lang w:val="pl-PL"/>
              </w:rPr>
              <w:t xml:space="preserve">Regionalny Ośrodek Polityki </w:t>
            </w:r>
            <w:r w:rsidR="00E11D98" w:rsidRPr="0042579E">
              <w:rPr>
                <w:rFonts w:ascii="Arial" w:eastAsia="Calibri" w:hAnsi="Arial" w:cs="Arial"/>
                <w:lang w:val="pl-PL"/>
              </w:rPr>
              <w:t>Społecznej</w:t>
            </w:r>
          </w:p>
        </w:tc>
      </w:tr>
      <w:tr w:rsidR="003A6152" w:rsidRPr="0042579E" w14:paraId="1F727CB2" w14:textId="77777777" w:rsidTr="00A761F7">
        <w:tc>
          <w:tcPr>
            <w:tcW w:w="1991" w:type="dxa"/>
          </w:tcPr>
          <w:p w14:paraId="4002230F" w14:textId="4D1CFC45" w:rsidR="009F4EC9" w:rsidRPr="0042579E" w:rsidRDefault="009F4EC9" w:rsidP="00BB77CE">
            <w:pPr>
              <w:rPr>
                <w:rFonts w:ascii="Arial" w:eastAsia="Calibri" w:hAnsi="Arial" w:cs="Arial"/>
                <w:lang w:val="pl-PL"/>
              </w:rPr>
            </w:pPr>
            <w:r w:rsidRPr="0042579E">
              <w:rPr>
                <w:rFonts w:ascii="Arial" w:eastAsia="Calibri" w:hAnsi="Arial" w:cs="Arial"/>
                <w:lang w:val="pl-PL"/>
              </w:rPr>
              <w:t>RPOWL 2014-2020</w:t>
            </w:r>
          </w:p>
        </w:tc>
        <w:tc>
          <w:tcPr>
            <w:tcW w:w="7506" w:type="dxa"/>
          </w:tcPr>
          <w:p w14:paraId="2D07CDE4" w14:textId="62694A74" w:rsidR="009F4EC9" w:rsidRPr="0042579E" w:rsidRDefault="009F4EC9" w:rsidP="00BB77CE">
            <w:pPr>
              <w:rPr>
                <w:rFonts w:ascii="Arial" w:eastAsia="Calibri" w:hAnsi="Arial" w:cs="Arial"/>
                <w:lang w:val="pl-PL"/>
              </w:rPr>
            </w:pPr>
            <w:r w:rsidRPr="0042579E">
              <w:rPr>
                <w:rFonts w:ascii="Arial" w:eastAsia="Calibri" w:hAnsi="Arial" w:cs="Arial"/>
                <w:lang w:val="pl-PL"/>
              </w:rPr>
              <w:t>Regionalny Program Operacyjny Województwa Lubelskiego na lata 2014-2020</w:t>
            </w:r>
          </w:p>
        </w:tc>
      </w:tr>
      <w:tr w:rsidR="003A6152" w:rsidRPr="0042579E" w14:paraId="339220FE" w14:textId="77777777" w:rsidTr="00A761F7">
        <w:tc>
          <w:tcPr>
            <w:tcW w:w="1991" w:type="dxa"/>
          </w:tcPr>
          <w:p w14:paraId="6A4F082F" w14:textId="58930C24" w:rsidR="001C1D1B" w:rsidRPr="0042579E" w:rsidRDefault="001C1D1B" w:rsidP="00BB77CE">
            <w:pPr>
              <w:rPr>
                <w:rFonts w:ascii="Arial" w:eastAsia="Calibri" w:hAnsi="Arial" w:cs="Arial"/>
                <w:lang w:val="pl-PL"/>
              </w:rPr>
            </w:pPr>
            <w:r w:rsidRPr="0042579E">
              <w:rPr>
                <w:rFonts w:ascii="Arial" w:eastAsia="Calibri" w:hAnsi="Arial" w:cs="Arial"/>
                <w:lang w:val="pl-PL"/>
              </w:rPr>
              <w:t>RIPOK</w:t>
            </w:r>
          </w:p>
        </w:tc>
        <w:tc>
          <w:tcPr>
            <w:tcW w:w="7506" w:type="dxa"/>
          </w:tcPr>
          <w:p w14:paraId="74F9F0A7" w14:textId="5B726378" w:rsidR="001C1D1B" w:rsidRPr="0042579E" w:rsidRDefault="00DF514C" w:rsidP="00BB77CE">
            <w:pPr>
              <w:rPr>
                <w:rFonts w:ascii="Arial" w:eastAsia="Calibri" w:hAnsi="Arial" w:cs="Arial"/>
                <w:lang w:val="pl-PL"/>
              </w:rPr>
            </w:pPr>
            <w:r w:rsidRPr="0042579E">
              <w:rPr>
                <w:rFonts w:ascii="Arial" w:eastAsia="Calibri" w:hAnsi="Arial" w:cs="Arial"/>
                <w:lang w:val="pl-PL"/>
              </w:rPr>
              <w:t>Regionalna Instalacja Przetwarzania Odpadów Komunalnych</w:t>
            </w:r>
          </w:p>
        </w:tc>
      </w:tr>
      <w:tr w:rsidR="003A6152" w:rsidRPr="0042579E" w14:paraId="4B68F819" w14:textId="77777777" w:rsidTr="00A761F7">
        <w:tc>
          <w:tcPr>
            <w:tcW w:w="1991" w:type="dxa"/>
          </w:tcPr>
          <w:p w14:paraId="6C81B035" w14:textId="4BBA12B2" w:rsidR="00ED49B6" w:rsidRPr="0042579E" w:rsidRDefault="00ED49B6" w:rsidP="00BB77CE">
            <w:pPr>
              <w:rPr>
                <w:rFonts w:ascii="Arial" w:eastAsia="Calibri" w:hAnsi="Arial" w:cs="Arial"/>
                <w:lang w:val="pl-PL"/>
              </w:rPr>
            </w:pPr>
            <w:r w:rsidRPr="0042579E">
              <w:rPr>
                <w:rFonts w:ascii="Arial" w:eastAsia="Calibri" w:hAnsi="Arial" w:cs="Arial"/>
                <w:lang w:val="pl-PL"/>
              </w:rPr>
              <w:t>RIS</w:t>
            </w:r>
          </w:p>
        </w:tc>
        <w:tc>
          <w:tcPr>
            <w:tcW w:w="7506" w:type="dxa"/>
          </w:tcPr>
          <w:p w14:paraId="4651CE6D" w14:textId="389B799E" w:rsidR="00ED49B6" w:rsidRPr="0042579E" w:rsidRDefault="00ED49B6" w:rsidP="00BB77CE">
            <w:pPr>
              <w:rPr>
                <w:rFonts w:ascii="Arial" w:eastAsia="Calibri" w:hAnsi="Arial" w:cs="Arial"/>
                <w:lang w:val="pl-PL"/>
              </w:rPr>
            </w:pPr>
            <w:r w:rsidRPr="0042579E">
              <w:rPr>
                <w:rFonts w:ascii="Arial" w:eastAsia="Calibri" w:hAnsi="Arial" w:cs="Arial"/>
                <w:lang w:val="pl-PL"/>
              </w:rPr>
              <w:t>Regionalne inteligentne specjalizacje</w:t>
            </w:r>
          </w:p>
        </w:tc>
      </w:tr>
      <w:tr w:rsidR="00F62F87" w:rsidRPr="0042579E" w14:paraId="5F3B526C" w14:textId="77777777" w:rsidTr="00A761F7">
        <w:tc>
          <w:tcPr>
            <w:tcW w:w="1991" w:type="dxa"/>
          </w:tcPr>
          <w:p w14:paraId="770658D8" w14:textId="13FAE5C9" w:rsidR="00BB1948" w:rsidRPr="0042579E" w:rsidRDefault="00BB1948" w:rsidP="00BB77CE">
            <w:pPr>
              <w:rPr>
                <w:rFonts w:ascii="Arial" w:eastAsia="Calibri" w:hAnsi="Arial" w:cs="Arial"/>
                <w:lang w:val="pl-PL"/>
              </w:rPr>
            </w:pPr>
            <w:r w:rsidRPr="0042579E">
              <w:rPr>
                <w:rFonts w:ascii="Arial" w:eastAsia="Calibri" w:hAnsi="Arial" w:cs="Arial"/>
                <w:lang w:val="pl-PL"/>
              </w:rPr>
              <w:t>RPI</w:t>
            </w:r>
          </w:p>
        </w:tc>
        <w:tc>
          <w:tcPr>
            <w:tcW w:w="7506" w:type="dxa"/>
          </w:tcPr>
          <w:p w14:paraId="498B4690" w14:textId="54235E72" w:rsidR="00BB1948" w:rsidRPr="0042579E" w:rsidRDefault="00C754E7" w:rsidP="00BB77CE">
            <w:pPr>
              <w:rPr>
                <w:rFonts w:ascii="Arial" w:eastAsia="Calibri" w:hAnsi="Arial" w:cs="Arial"/>
                <w:lang w:val="pl-PL"/>
              </w:rPr>
            </w:pPr>
            <w:r w:rsidRPr="0042579E">
              <w:rPr>
                <w:rFonts w:ascii="Arial" w:eastAsia="Calibri" w:hAnsi="Arial" w:cs="Arial"/>
                <w:lang w:val="pl-PL"/>
              </w:rPr>
              <w:t xml:space="preserve">Regionalny </w:t>
            </w:r>
            <w:r w:rsidR="00BB1948" w:rsidRPr="0042579E">
              <w:rPr>
                <w:rFonts w:ascii="Arial" w:eastAsia="Calibri" w:hAnsi="Arial" w:cs="Arial"/>
                <w:lang w:val="pl-PL"/>
              </w:rPr>
              <w:t xml:space="preserve">Plan Rozwoju Usług Społecznych (Plan </w:t>
            </w:r>
            <w:proofErr w:type="spellStart"/>
            <w:r w:rsidR="00BB1948" w:rsidRPr="0042579E">
              <w:rPr>
                <w:rFonts w:ascii="Arial" w:eastAsia="Calibri" w:hAnsi="Arial" w:cs="Arial"/>
                <w:lang w:val="pl-PL"/>
              </w:rPr>
              <w:t>Deinstytucjonalizacji</w:t>
            </w:r>
            <w:proofErr w:type="spellEnd"/>
            <w:r w:rsidR="00BB1948" w:rsidRPr="0042579E">
              <w:rPr>
                <w:rFonts w:ascii="Arial" w:eastAsia="Calibri" w:hAnsi="Arial" w:cs="Arial"/>
                <w:lang w:val="pl-PL"/>
              </w:rPr>
              <w:t>)</w:t>
            </w:r>
          </w:p>
        </w:tc>
      </w:tr>
      <w:tr w:rsidR="003A6152" w:rsidRPr="0042579E" w14:paraId="056187B6" w14:textId="77777777" w:rsidTr="00A761F7">
        <w:tc>
          <w:tcPr>
            <w:tcW w:w="1991" w:type="dxa"/>
          </w:tcPr>
          <w:p w14:paraId="3A8F19AE" w14:textId="06C98ACC" w:rsidR="0033135A" w:rsidRPr="0042579E" w:rsidRDefault="0033135A" w:rsidP="00BB77CE">
            <w:pPr>
              <w:rPr>
                <w:rFonts w:ascii="Arial" w:eastAsia="Calibri" w:hAnsi="Arial" w:cs="Arial"/>
                <w:lang w:val="pl-PL"/>
              </w:rPr>
            </w:pPr>
            <w:r w:rsidRPr="0042579E">
              <w:rPr>
                <w:rFonts w:ascii="Arial" w:eastAsia="Calibri" w:hAnsi="Arial" w:cs="Arial"/>
                <w:lang w:val="pl-PL"/>
              </w:rPr>
              <w:t>RPZ</w:t>
            </w:r>
          </w:p>
        </w:tc>
        <w:tc>
          <w:tcPr>
            <w:tcW w:w="7506" w:type="dxa"/>
          </w:tcPr>
          <w:p w14:paraId="1ED8FCA8" w14:textId="1D382240" w:rsidR="0033135A" w:rsidRPr="0042579E" w:rsidRDefault="007C0CFF" w:rsidP="00BB77CE">
            <w:pPr>
              <w:rPr>
                <w:rFonts w:ascii="Arial" w:eastAsia="Calibri" w:hAnsi="Arial" w:cs="Arial"/>
                <w:lang w:val="pl-PL"/>
              </w:rPr>
            </w:pPr>
            <w:r w:rsidRPr="0042579E">
              <w:rPr>
                <w:rFonts w:ascii="Arial" w:eastAsia="Calibri" w:hAnsi="Arial" w:cs="Arial"/>
                <w:lang w:val="pl-PL"/>
              </w:rPr>
              <w:t>Regionalny program zdrowotny</w:t>
            </w:r>
          </w:p>
        </w:tc>
      </w:tr>
      <w:tr w:rsidR="003A6152" w:rsidRPr="0042579E" w14:paraId="49C5382C" w14:textId="77777777" w:rsidTr="00A761F7">
        <w:tc>
          <w:tcPr>
            <w:tcW w:w="1991" w:type="dxa"/>
            <w:hideMark/>
          </w:tcPr>
          <w:p w14:paraId="64457BCF"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RSI </w:t>
            </w:r>
          </w:p>
        </w:tc>
        <w:tc>
          <w:tcPr>
            <w:tcW w:w="7506" w:type="dxa"/>
            <w:hideMark/>
          </w:tcPr>
          <w:p w14:paraId="58AB96CE" w14:textId="0763D1AF"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Regionalna Strategia Innowacji Województwa Lubelskiego do </w:t>
            </w:r>
            <w:r w:rsidR="00343084" w:rsidRPr="0042579E">
              <w:rPr>
                <w:rFonts w:ascii="Arial" w:eastAsia="Calibri" w:hAnsi="Arial" w:cs="Arial"/>
                <w:lang w:val="pl-PL"/>
              </w:rPr>
              <w:t>2030</w:t>
            </w:r>
            <w:r w:rsidR="00B65101" w:rsidRPr="0042579E">
              <w:rPr>
                <w:rFonts w:ascii="Arial" w:eastAsia="Calibri" w:hAnsi="Arial" w:cs="Arial"/>
                <w:lang w:val="pl-PL"/>
              </w:rPr>
              <w:t xml:space="preserve"> roku</w:t>
            </w:r>
            <w:r w:rsidRPr="0042579E">
              <w:rPr>
                <w:rFonts w:ascii="Arial" w:eastAsia="Calibri" w:hAnsi="Arial" w:cs="Arial"/>
                <w:lang w:val="pl-PL"/>
              </w:rPr>
              <w:t>.</w:t>
            </w:r>
          </w:p>
        </w:tc>
      </w:tr>
      <w:tr w:rsidR="003A6152" w:rsidRPr="0042579E" w14:paraId="7E01F23A" w14:textId="77777777" w:rsidTr="00A761F7">
        <w:tc>
          <w:tcPr>
            <w:tcW w:w="1991" w:type="dxa"/>
            <w:hideMark/>
          </w:tcPr>
          <w:p w14:paraId="1C066052"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SIT  </w:t>
            </w:r>
          </w:p>
        </w:tc>
        <w:tc>
          <w:tcPr>
            <w:tcW w:w="7506" w:type="dxa"/>
            <w:hideMark/>
          </w:tcPr>
          <w:p w14:paraId="3BA9D94B"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strategiczna inwestycja terytorialna</w:t>
            </w:r>
          </w:p>
        </w:tc>
      </w:tr>
      <w:tr w:rsidR="003A6152" w:rsidRPr="0042579E" w14:paraId="793BB8A7" w14:textId="77777777" w:rsidTr="00A761F7">
        <w:tc>
          <w:tcPr>
            <w:tcW w:w="1991" w:type="dxa"/>
          </w:tcPr>
          <w:p w14:paraId="2BB68F10"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SOR</w:t>
            </w:r>
          </w:p>
        </w:tc>
        <w:tc>
          <w:tcPr>
            <w:tcW w:w="7506" w:type="dxa"/>
          </w:tcPr>
          <w:p w14:paraId="159B132F" w14:textId="7A196D0F"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Strategia na </w:t>
            </w:r>
            <w:r w:rsidR="00343084" w:rsidRPr="0042579E">
              <w:rPr>
                <w:rFonts w:ascii="Arial" w:eastAsia="Calibri" w:hAnsi="Arial" w:cs="Arial"/>
                <w:lang w:val="pl-PL"/>
              </w:rPr>
              <w:t xml:space="preserve">Rzecz </w:t>
            </w:r>
            <w:r w:rsidRPr="0042579E">
              <w:rPr>
                <w:rFonts w:ascii="Arial" w:eastAsia="Calibri" w:hAnsi="Arial" w:cs="Arial"/>
                <w:lang w:val="pl-PL"/>
              </w:rPr>
              <w:t>Odpowiedzialnego Rozwoju</w:t>
            </w:r>
          </w:p>
        </w:tc>
      </w:tr>
      <w:tr w:rsidR="003A6152" w:rsidRPr="0042579E" w14:paraId="4ED05DE4" w14:textId="77777777" w:rsidTr="00A761F7">
        <w:tc>
          <w:tcPr>
            <w:tcW w:w="1991" w:type="dxa"/>
          </w:tcPr>
          <w:p w14:paraId="138E931F" w14:textId="0522CADF" w:rsidR="00427A5F" w:rsidRPr="0042579E" w:rsidRDefault="00427A5F" w:rsidP="00BB77CE">
            <w:pPr>
              <w:rPr>
                <w:rFonts w:ascii="Arial" w:eastAsia="Calibri" w:hAnsi="Arial" w:cs="Arial"/>
                <w:lang w:val="pl-PL"/>
              </w:rPr>
            </w:pPr>
            <w:r w:rsidRPr="0042579E">
              <w:rPr>
                <w:rFonts w:ascii="Arial" w:eastAsia="Calibri" w:hAnsi="Arial" w:cs="Arial"/>
                <w:lang w:val="pl-PL"/>
              </w:rPr>
              <w:t>SRKS 2030</w:t>
            </w:r>
          </w:p>
        </w:tc>
        <w:tc>
          <w:tcPr>
            <w:tcW w:w="7506" w:type="dxa"/>
          </w:tcPr>
          <w:p w14:paraId="5FAEC535" w14:textId="427F1FD5" w:rsidR="00427A5F" w:rsidRPr="0042579E" w:rsidRDefault="00782CAE" w:rsidP="00BB77CE">
            <w:pPr>
              <w:rPr>
                <w:rFonts w:ascii="Arial" w:eastAsia="Calibri" w:hAnsi="Arial" w:cs="Arial"/>
                <w:lang w:val="pl-PL"/>
              </w:rPr>
            </w:pPr>
            <w:r w:rsidRPr="0042579E">
              <w:rPr>
                <w:rFonts w:ascii="Arial" w:eastAsia="Calibri" w:hAnsi="Arial" w:cs="Arial"/>
                <w:lang w:val="pl-PL"/>
              </w:rPr>
              <w:t>Strategia Rozwoju Kapitału Społecznego 2030</w:t>
            </w:r>
          </w:p>
        </w:tc>
      </w:tr>
      <w:tr w:rsidR="003A6152" w:rsidRPr="0042579E" w14:paraId="25EB62EF" w14:textId="77777777" w:rsidTr="00A761F7">
        <w:tc>
          <w:tcPr>
            <w:tcW w:w="1991" w:type="dxa"/>
          </w:tcPr>
          <w:p w14:paraId="0327E2EC"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SZOOP</w:t>
            </w:r>
          </w:p>
        </w:tc>
        <w:tc>
          <w:tcPr>
            <w:tcW w:w="7506" w:type="dxa"/>
          </w:tcPr>
          <w:p w14:paraId="2C391BC7"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Szczegółowy opis osi priorytetowych</w:t>
            </w:r>
          </w:p>
        </w:tc>
      </w:tr>
      <w:tr w:rsidR="003A6152" w:rsidRPr="0042579E" w14:paraId="32403AA8" w14:textId="77777777" w:rsidTr="00A761F7">
        <w:trPr>
          <w:trHeight w:val="247"/>
        </w:trPr>
        <w:tc>
          <w:tcPr>
            <w:tcW w:w="1991" w:type="dxa"/>
          </w:tcPr>
          <w:p w14:paraId="095C0674" w14:textId="4D3B26BE" w:rsidR="00E461AC" w:rsidRPr="0042579E" w:rsidRDefault="17213D69" w:rsidP="00BB77CE">
            <w:pPr>
              <w:rPr>
                <w:rFonts w:ascii="Arial" w:eastAsia="Calibri" w:hAnsi="Arial" w:cs="Arial"/>
                <w:lang w:val="pl-PL"/>
              </w:rPr>
            </w:pPr>
            <w:r w:rsidRPr="0042579E">
              <w:rPr>
                <w:rFonts w:ascii="Arial" w:eastAsia="Calibri" w:hAnsi="Arial" w:cs="Arial"/>
                <w:lang w:val="pl-PL"/>
              </w:rPr>
              <w:t>SRT</w:t>
            </w:r>
            <w:r w:rsidR="6C663CCF" w:rsidRPr="0042579E">
              <w:rPr>
                <w:rFonts w:ascii="Arial" w:eastAsia="Calibri" w:hAnsi="Arial" w:cs="Arial"/>
                <w:lang w:val="pl-PL"/>
              </w:rPr>
              <w:t>2030</w:t>
            </w:r>
          </w:p>
        </w:tc>
        <w:tc>
          <w:tcPr>
            <w:tcW w:w="7506" w:type="dxa"/>
          </w:tcPr>
          <w:p w14:paraId="2A705381"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Strategia Rozwoju Transportu do roku 2030</w:t>
            </w:r>
          </w:p>
        </w:tc>
      </w:tr>
      <w:tr w:rsidR="00F62F87" w:rsidRPr="0042579E" w14:paraId="46121081" w14:textId="77777777" w:rsidTr="00A761F7">
        <w:trPr>
          <w:trHeight w:val="247"/>
        </w:trPr>
        <w:tc>
          <w:tcPr>
            <w:tcW w:w="1991" w:type="dxa"/>
          </w:tcPr>
          <w:p w14:paraId="33B2AC33" w14:textId="77777777" w:rsidR="0034778E" w:rsidRPr="0042579E" w:rsidRDefault="0034778E" w:rsidP="00944A9B">
            <w:pPr>
              <w:rPr>
                <w:rFonts w:ascii="Arial" w:hAnsi="Arial" w:cs="Arial"/>
                <w:lang w:val="pl-PL"/>
              </w:rPr>
            </w:pPr>
            <w:r w:rsidRPr="0042579E">
              <w:rPr>
                <w:rFonts w:ascii="Arial" w:hAnsi="Arial" w:cs="Arial"/>
                <w:lang w:val="pl-PL"/>
              </w:rPr>
              <w:t>SRUS2035</w:t>
            </w:r>
          </w:p>
        </w:tc>
        <w:tc>
          <w:tcPr>
            <w:tcW w:w="7506" w:type="dxa"/>
          </w:tcPr>
          <w:p w14:paraId="6884EEE6" w14:textId="77777777" w:rsidR="0034778E" w:rsidRPr="0042579E" w:rsidRDefault="0034778E" w:rsidP="00944A9B">
            <w:pPr>
              <w:rPr>
                <w:rFonts w:ascii="Arial" w:hAnsi="Arial" w:cs="Arial"/>
                <w:lang w:val="pl-PL"/>
              </w:rPr>
            </w:pPr>
            <w:r w:rsidRPr="0042579E">
              <w:rPr>
                <w:rFonts w:ascii="Arial" w:hAnsi="Arial" w:cs="Arial"/>
                <w:lang w:val="pl-PL"/>
              </w:rPr>
              <w:t>Strategia Rozwoju Usług Społecznych – polityka publiczna na lata 2021–2030 (z perspektywą do 2035 r.)</w:t>
            </w:r>
          </w:p>
        </w:tc>
      </w:tr>
      <w:tr w:rsidR="0034778E" w:rsidRPr="0042579E" w14:paraId="6AE8C20F" w14:textId="77777777" w:rsidTr="00A761F7">
        <w:tc>
          <w:tcPr>
            <w:tcW w:w="1991" w:type="dxa"/>
          </w:tcPr>
          <w:p w14:paraId="12BC0A47" w14:textId="77777777" w:rsidR="0034778E" w:rsidRPr="0042579E" w:rsidRDefault="0034778E" w:rsidP="00944A9B">
            <w:pPr>
              <w:rPr>
                <w:rFonts w:ascii="Arial" w:eastAsia="Calibri" w:hAnsi="Arial" w:cs="Arial"/>
                <w:lang w:val="pl-PL"/>
              </w:rPr>
            </w:pPr>
            <w:r w:rsidRPr="0042579E">
              <w:rPr>
                <w:rFonts w:ascii="Arial" w:eastAsia="Calibri" w:hAnsi="Arial" w:cs="Arial"/>
                <w:lang w:val="pl-PL"/>
              </w:rPr>
              <w:t>SRWL2030</w:t>
            </w:r>
          </w:p>
        </w:tc>
        <w:tc>
          <w:tcPr>
            <w:tcW w:w="7506" w:type="dxa"/>
          </w:tcPr>
          <w:p w14:paraId="52E3094D" w14:textId="77777777" w:rsidR="0034778E" w:rsidRPr="0042579E" w:rsidRDefault="0034778E" w:rsidP="00944A9B">
            <w:pPr>
              <w:rPr>
                <w:rFonts w:ascii="Arial" w:eastAsia="Calibri" w:hAnsi="Arial" w:cs="Arial"/>
                <w:lang w:val="pl-PL"/>
              </w:rPr>
            </w:pPr>
            <w:r w:rsidRPr="0042579E">
              <w:rPr>
                <w:rFonts w:ascii="Arial" w:eastAsia="Calibri" w:hAnsi="Arial" w:cs="Arial"/>
                <w:lang w:val="pl-PL"/>
              </w:rPr>
              <w:t xml:space="preserve">Strategia Rozwoju Województwa Lubelskiego do 2030 roku </w:t>
            </w:r>
          </w:p>
        </w:tc>
      </w:tr>
      <w:tr w:rsidR="003A6152" w:rsidRPr="0042579E" w14:paraId="01226EEC" w14:textId="77777777" w:rsidTr="00A761F7">
        <w:tc>
          <w:tcPr>
            <w:tcW w:w="1991" w:type="dxa"/>
            <w:hideMark/>
          </w:tcPr>
          <w:p w14:paraId="6516FABF"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SUE RMB </w:t>
            </w:r>
          </w:p>
        </w:tc>
        <w:tc>
          <w:tcPr>
            <w:tcW w:w="7506" w:type="dxa"/>
            <w:hideMark/>
          </w:tcPr>
          <w:p w14:paraId="3D9E68AC"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Strategia Unii Europejskiej dla Regionu Morza Bałtyckiego</w:t>
            </w:r>
          </w:p>
        </w:tc>
      </w:tr>
      <w:tr w:rsidR="003A6152" w:rsidRPr="0042579E" w14:paraId="3FFEBA91" w14:textId="77777777" w:rsidTr="00A761F7">
        <w:tc>
          <w:tcPr>
            <w:tcW w:w="1991" w:type="dxa"/>
            <w:hideMark/>
          </w:tcPr>
          <w:p w14:paraId="2105FE72"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TEN-T </w:t>
            </w:r>
          </w:p>
        </w:tc>
        <w:tc>
          <w:tcPr>
            <w:tcW w:w="7506" w:type="dxa"/>
            <w:hideMark/>
          </w:tcPr>
          <w:p w14:paraId="7DFF236B"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Transeuropejska sieć transportowa (ang. Trans-</w:t>
            </w:r>
            <w:proofErr w:type="spellStart"/>
            <w:r w:rsidRPr="0042579E">
              <w:rPr>
                <w:rFonts w:ascii="Arial" w:eastAsia="Calibri" w:hAnsi="Arial" w:cs="Arial"/>
                <w:lang w:val="pl-PL"/>
              </w:rPr>
              <w:t>European</w:t>
            </w:r>
            <w:proofErr w:type="spellEnd"/>
            <w:r w:rsidRPr="0042579E">
              <w:rPr>
                <w:rFonts w:ascii="Arial" w:eastAsia="Calibri" w:hAnsi="Arial" w:cs="Arial"/>
                <w:lang w:val="pl-PL"/>
              </w:rPr>
              <w:t xml:space="preserve"> Transport Networks)</w:t>
            </w:r>
          </w:p>
        </w:tc>
      </w:tr>
      <w:tr w:rsidR="003A6152" w:rsidRPr="0042579E" w14:paraId="54990203" w14:textId="77777777" w:rsidTr="00A761F7">
        <w:tc>
          <w:tcPr>
            <w:tcW w:w="1991" w:type="dxa"/>
            <w:hideMark/>
          </w:tcPr>
          <w:p w14:paraId="2A48241E" w14:textId="77777777" w:rsidR="00E461AC" w:rsidRPr="0042579E" w:rsidRDefault="00E461AC" w:rsidP="00BB77CE">
            <w:pPr>
              <w:rPr>
                <w:rFonts w:ascii="Arial" w:eastAsia="Times New Roman" w:hAnsi="Arial" w:cs="Arial"/>
                <w:lang w:val="pl-PL" w:eastAsia="pl-PL"/>
              </w:rPr>
            </w:pPr>
            <w:r w:rsidRPr="0042579E">
              <w:rPr>
                <w:rFonts w:ascii="Arial" w:eastAsia="Times New Roman" w:hAnsi="Arial" w:cs="Arial"/>
                <w:lang w:val="pl-PL" w:eastAsia="pl-PL"/>
              </w:rPr>
              <w:t xml:space="preserve">TGR </w:t>
            </w:r>
          </w:p>
        </w:tc>
        <w:tc>
          <w:tcPr>
            <w:tcW w:w="7506" w:type="dxa"/>
            <w:hideMark/>
          </w:tcPr>
          <w:p w14:paraId="2C9E6BC4" w14:textId="77777777" w:rsidR="00E461AC" w:rsidRPr="0042579E" w:rsidRDefault="00E461AC" w:rsidP="00BB77CE">
            <w:pPr>
              <w:rPr>
                <w:rFonts w:ascii="Arial" w:eastAsia="Times New Roman" w:hAnsi="Arial" w:cs="Arial"/>
                <w:lang w:val="pl-PL" w:eastAsia="pl-PL"/>
              </w:rPr>
            </w:pPr>
            <w:r w:rsidRPr="0042579E">
              <w:rPr>
                <w:rFonts w:ascii="Arial" w:eastAsia="Times New Roman" w:hAnsi="Arial" w:cs="Arial"/>
                <w:lang w:val="pl-PL" w:eastAsia="pl-PL"/>
              </w:rPr>
              <w:t>Tematyczna Grupa Robocza</w:t>
            </w:r>
          </w:p>
        </w:tc>
      </w:tr>
      <w:tr w:rsidR="003A6152" w:rsidRPr="0042579E" w14:paraId="23603034" w14:textId="77777777" w:rsidTr="00A761F7">
        <w:tc>
          <w:tcPr>
            <w:tcW w:w="1991" w:type="dxa"/>
            <w:hideMark/>
          </w:tcPr>
          <w:p w14:paraId="0CEF15B1" w14:textId="77777777" w:rsidR="00E461AC" w:rsidRPr="0042579E" w:rsidRDefault="00E461AC" w:rsidP="00BB77CE">
            <w:pPr>
              <w:rPr>
                <w:rFonts w:ascii="Arial" w:eastAsia="Calibri" w:hAnsi="Arial" w:cs="Arial"/>
                <w:lang w:val="pl-PL"/>
              </w:rPr>
            </w:pPr>
            <w:r w:rsidRPr="0042579E">
              <w:rPr>
                <w:rFonts w:ascii="Arial" w:eastAsia="TimesNewRoman" w:hAnsi="Arial" w:cs="Arial"/>
                <w:lang w:val="pl-PL"/>
              </w:rPr>
              <w:t xml:space="preserve">TIK </w:t>
            </w:r>
          </w:p>
        </w:tc>
        <w:tc>
          <w:tcPr>
            <w:tcW w:w="7506" w:type="dxa"/>
            <w:hideMark/>
          </w:tcPr>
          <w:p w14:paraId="4B1FF0A8" w14:textId="77777777" w:rsidR="00E461AC" w:rsidRPr="0042579E" w:rsidRDefault="00E461AC" w:rsidP="00BB77CE">
            <w:pPr>
              <w:rPr>
                <w:rFonts w:ascii="Arial" w:eastAsia="TimesNewRoman" w:hAnsi="Arial" w:cs="Arial"/>
                <w:lang w:val="pl-PL"/>
              </w:rPr>
            </w:pPr>
            <w:r w:rsidRPr="0042579E">
              <w:rPr>
                <w:rFonts w:ascii="Arial" w:eastAsia="Calibri" w:hAnsi="Arial" w:cs="Arial"/>
                <w:lang w:val="pl-PL"/>
              </w:rPr>
              <w:t>Technologie Informacyjno-Komunikacyjne</w:t>
            </w:r>
          </w:p>
        </w:tc>
      </w:tr>
      <w:tr w:rsidR="003A6152" w:rsidRPr="0042579E" w14:paraId="3A31A3E9" w14:textId="77777777" w:rsidTr="00A761F7">
        <w:tc>
          <w:tcPr>
            <w:tcW w:w="1991" w:type="dxa"/>
            <w:hideMark/>
          </w:tcPr>
          <w:p w14:paraId="3C260632"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UE </w:t>
            </w:r>
          </w:p>
        </w:tc>
        <w:tc>
          <w:tcPr>
            <w:tcW w:w="7506" w:type="dxa"/>
            <w:hideMark/>
          </w:tcPr>
          <w:p w14:paraId="19C874B3"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Unia Europejska</w:t>
            </w:r>
          </w:p>
        </w:tc>
      </w:tr>
      <w:tr w:rsidR="003A6152" w:rsidRPr="0042579E" w14:paraId="3871C647" w14:textId="77777777" w:rsidTr="00A761F7">
        <w:tc>
          <w:tcPr>
            <w:tcW w:w="1991" w:type="dxa"/>
            <w:hideMark/>
          </w:tcPr>
          <w:p w14:paraId="1D69F3EB"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UMWL </w:t>
            </w:r>
          </w:p>
        </w:tc>
        <w:tc>
          <w:tcPr>
            <w:tcW w:w="7506" w:type="dxa"/>
            <w:hideMark/>
          </w:tcPr>
          <w:p w14:paraId="04BF42C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Urząd Marszałkowski Województwa Lubelskiego w Lublinie</w:t>
            </w:r>
          </w:p>
        </w:tc>
      </w:tr>
      <w:tr w:rsidR="003A6152" w:rsidRPr="0042579E" w14:paraId="47187167" w14:textId="77777777" w:rsidTr="00A761F7">
        <w:tc>
          <w:tcPr>
            <w:tcW w:w="1991" w:type="dxa"/>
            <w:hideMark/>
          </w:tcPr>
          <w:p w14:paraId="7FD0608A"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UP</w:t>
            </w:r>
          </w:p>
        </w:tc>
        <w:tc>
          <w:tcPr>
            <w:tcW w:w="7506" w:type="dxa"/>
            <w:hideMark/>
          </w:tcPr>
          <w:p w14:paraId="78148AA9"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Umowa Partnerstwa</w:t>
            </w:r>
          </w:p>
        </w:tc>
      </w:tr>
      <w:tr w:rsidR="00F60657" w:rsidRPr="0042579E" w14:paraId="50DD94CB" w14:textId="77777777" w:rsidTr="00A761F7">
        <w:tc>
          <w:tcPr>
            <w:tcW w:w="1991" w:type="dxa"/>
          </w:tcPr>
          <w:p w14:paraId="337D3146" w14:textId="403E7532" w:rsidR="00F60657" w:rsidRPr="0042579E" w:rsidRDefault="007969E2" w:rsidP="00BB77CE">
            <w:pPr>
              <w:rPr>
                <w:rFonts w:ascii="Arial" w:eastAsia="Calibri" w:hAnsi="Arial" w:cs="Arial"/>
                <w:lang w:val="pl-PL"/>
              </w:rPr>
            </w:pPr>
            <w:proofErr w:type="spellStart"/>
            <w:r w:rsidRPr="0042579E">
              <w:rPr>
                <w:rFonts w:ascii="Arial" w:eastAsia="Calibri" w:hAnsi="Arial" w:cs="Arial"/>
                <w:lang w:val="pl-PL"/>
              </w:rPr>
              <w:t>wb</w:t>
            </w:r>
            <w:proofErr w:type="spellEnd"/>
          </w:p>
        </w:tc>
        <w:tc>
          <w:tcPr>
            <w:tcW w:w="7506" w:type="dxa"/>
          </w:tcPr>
          <w:p w14:paraId="64D81655" w14:textId="6A3180CF" w:rsidR="00F60657" w:rsidRPr="0042579E" w:rsidRDefault="007969E2" w:rsidP="00BB77CE">
            <w:pPr>
              <w:rPr>
                <w:rFonts w:ascii="Arial" w:eastAsia="Calibri" w:hAnsi="Arial" w:cs="Arial"/>
                <w:lang w:val="pl-PL"/>
              </w:rPr>
            </w:pPr>
            <w:r w:rsidRPr="0042579E">
              <w:rPr>
                <w:rFonts w:ascii="Arial" w:eastAsia="Calibri" w:hAnsi="Arial" w:cs="Arial"/>
                <w:lang w:val="pl-PL"/>
              </w:rPr>
              <w:t>Wartość bazowa</w:t>
            </w:r>
          </w:p>
        </w:tc>
      </w:tr>
      <w:tr w:rsidR="003A6152" w:rsidRPr="0042579E" w14:paraId="5D1C0E71" w14:textId="77777777" w:rsidTr="00A761F7">
        <w:tc>
          <w:tcPr>
            <w:tcW w:w="1991" w:type="dxa"/>
            <w:hideMark/>
          </w:tcPr>
          <w:p w14:paraId="6A5A1325"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 xml:space="preserve">ZIT </w:t>
            </w:r>
          </w:p>
        </w:tc>
        <w:tc>
          <w:tcPr>
            <w:tcW w:w="7506" w:type="dxa"/>
            <w:hideMark/>
          </w:tcPr>
          <w:p w14:paraId="1C9D6443"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Zintegrowana Inwestycja Terytorialna</w:t>
            </w:r>
          </w:p>
        </w:tc>
      </w:tr>
      <w:tr w:rsidR="00E461AC" w:rsidRPr="0042579E" w14:paraId="7C7DC38E" w14:textId="77777777" w:rsidTr="00A761F7">
        <w:tc>
          <w:tcPr>
            <w:tcW w:w="1991" w:type="dxa"/>
            <w:hideMark/>
          </w:tcPr>
          <w:p w14:paraId="1862F66C"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ZWL</w:t>
            </w:r>
          </w:p>
        </w:tc>
        <w:tc>
          <w:tcPr>
            <w:tcW w:w="7506" w:type="dxa"/>
            <w:hideMark/>
          </w:tcPr>
          <w:p w14:paraId="279439E5" w14:textId="77777777" w:rsidR="00E461AC" w:rsidRPr="0042579E" w:rsidRDefault="00E461AC" w:rsidP="00BB77CE">
            <w:pPr>
              <w:rPr>
                <w:rFonts w:ascii="Arial" w:eastAsia="Calibri" w:hAnsi="Arial" w:cs="Arial"/>
                <w:lang w:val="pl-PL"/>
              </w:rPr>
            </w:pPr>
            <w:r w:rsidRPr="0042579E">
              <w:rPr>
                <w:rFonts w:ascii="Arial" w:eastAsia="Calibri" w:hAnsi="Arial" w:cs="Arial"/>
                <w:lang w:val="pl-PL"/>
              </w:rPr>
              <w:t>Zarząd Województwa Lubelskiego</w:t>
            </w:r>
          </w:p>
        </w:tc>
      </w:tr>
    </w:tbl>
    <w:p w14:paraId="20822CDB" w14:textId="77777777" w:rsidR="00E461AC" w:rsidRPr="0042579E" w:rsidRDefault="00E461AC" w:rsidP="00BB77CE">
      <w:pPr>
        <w:rPr>
          <w:rFonts w:ascii="Arial" w:eastAsia="Times New Roman" w:hAnsi="Arial" w:cs="Arial"/>
          <w:b/>
          <w:smallCaps/>
        </w:rPr>
      </w:pPr>
      <w:r w:rsidRPr="0042579E">
        <w:rPr>
          <w:rFonts w:ascii="Arial" w:eastAsia="Calibri" w:hAnsi="Arial" w:cs="Arial"/>
        </w:rPr>
        <w:br w:type="page"/>
      </w:r>
    </w:p>
    <w:bookmarkEnd w:id="5"/>
    <w:p w14:paraId="613BAE43" w14:textId="55C6C947" w:rsidR="00DD6003" w:rsidRPr="0042579E" w:rsidRDefault="013E59B7" w:rsidP="00BB77CE">
      <w:pPr>
        <w:rPr>
          <w:rFonts w:ascii="Arial" w:eastAsia="Calibri" w:hAnsi="Arial" w:cs="Arial"/>
        </w:rPr>
      </w:pPr>
      <w:r w:rsidRPr="0042579E">
        <w:rPr>
          <w:rFonts w:ascii="Arial" w:eastAsia="Calibri" w:hAnsi="Arial" w:cs="Arial"/>
        </w:rPr>
        <w:lastRenderedPageBreak/>
        <w:t xml:space="preserve">Cel główny </w:t>
      </w:r>
      <w:r w:rsidR="009F4CB1" w:rsidRPr="0042579E">
        <w:rPr>
          <w:rFonts w:ascii="Arial" w:eastAsia="Calibri" w:hAnsi="Arial" w:cs="Arial"/>
        </w:rPr>
        <w:t>programu Fundusze Europejskie dla Lubels</w:t>
      </w:r>
      <w:r w:rsidR="00546CD2" w:rsidRPr="0042579E">
        <w:rPr>
          <w:rFonts w:ascii="Arial" w:eastAsia="Calibri" w:hAnsi="Arial" w:cs="Arial"/>
        </w:rPr>
        <w:t>k</w:t>
      </w:r>
      <w:r w:rsidR="009F4CB1" w:rsidRPr="0042579E">
        <w:rPr>
          <w:rFonts w:ascii="Arial" w:eastAsia="Calibri" w:hAnsi="Arial" w:cs="Arial"/>
        </w:rPr>
        <w:t xml:space="preserve">iego 2021-2027 </w:t>
      </w:r>
      <w:r w:rsidR="34B18DC2" w:rsidRPr="0042579E">
        <w:rPr>
          <w:rFonts w:ascii="Arial" w:eastAsia="Calibri" w:hAnsi="Arial" w:cs="Arial"/>
        </w:rPr>
        <w:t xml:space="preserve">zostanie </w:t>
      </w:r>
      <w:r w:rsidR="232CBBD9" w:rsidRPr="0042579E">
        <w:rPr>
          <w:rFonts w:ascii="Arial" w:eastAsia="Calibri" w:hAnsi="Arial" w:cs="Arial"/>
        </w:rPr>
        <w:t xml:space="preserve">osiągnięty </w:t>
      </w:r>
      <w:r w:rsidRPr="0042579E">
        <w:rPr>
          <w:rFonts w:ascii="Arial" w:eastAsia="Calibri" w:hAnsi="Arial" w:cs="Arial"/>
        </w:rPr>
        <w:t xml:space="preserve">przez interwencję w ramach </w:t>
      </w:r>
      <w:r w:rsidR="00B06FB6" w:rsidRPr="0042579E">
        <w:rPr>
          <w:rFonts w:ascii="Arial" w:eastAsia="Calibri" w:hAnsi="Arial" w:cs="Arial"/>
          <w:b/>
          <w:bCs/>
        </w:rPr>
        <w:t>11</w:t>
      </w:r>
      <w:r w:rsidRPr="0042579E">
        <w:rPr>
          <w:rFonts w:ascii="Arial" w:eastAsia="Calibri" w:hAnsi="Arial" w:cs="Arial"/>
          <w:b/>
          <w:bCs/>
        </w:rPr>
        <w:t xml:space="preserve"> Priorytet</w:t>
      </w:r>
      <w:r w:rsidR="2CA313A6" w:rsidRPr="0042579E">
        <w:rPr>
          <w:rFonts w:ascii="Arial" w:eastAsia="Calibri" w:hAnsi="Arial" w:cs="Arial"/>
          <w:b/>
          <w:bCs/>
        </w:rPr>
        <w:t>ów</w:t>
      </w:r>
      <w:r w:rsidRPr="0042579E">
        <w:rPr>
          <w:rFonts w:ascii="Arial" w:eastAsia="Calibri" w:hAnsi="Arial" w:cs="Arial"/>
        </w:rPr>
        <w:t xml:space="preserve"> obejmujących </w:t>
      </w:r>
      <w:r w:rsidRPr="0042579E">
        <w:rPr>
          <w:rFonts w:ascii="Arial" w:eastAsia="Calibri" w:hAnsi="Arial" w:cs="Arial"/>
          <w:b/>
          <w:bCs/>
        </w:rPr>
        <w:t xml:space="preserve">5 celów polityki pakietu legislacyjnego UE. </w:t>
      </w:r>
      <w:r w:rsidRPr="0042579E">
        <w:rPr>
          <w:rFonts w:ascii="Arial" w:eastAsia="Calibri" w:hAnsi="Arial" w:cs="Arial"/>
        </w:rPr>
        <w:t xml:space="preserve">Poniżej </w:t>
      </w:r>
      <w:r w:rsidR="0F7C314A" w:rsidRPr="0042579E">
        <w:rPr>
          <w:rFonts w:ascii="Arial" w:eastAsia="Calibri" w:hAnsi="Arial" w:cs="Arial"/>
        </w:rPr>
        <w:t>wskazano</w:t>
      </w:r>
      <w:r w:rsidRPr="0042579E">
        <w:rPr>
          <w:rFonts w:ascii="Arial" w:eastAsia="Calibri" w:hAnsi="Arial" w:cs="Arial"/>
        </w:rPr>
        <w:t xml:space="preserve"> </w:t>
      </w:r>
      <w:r w:rsidR="001A6FE3" w:rsidRPr="0042579E">
        <w:rPr>
          <w:rFonts w:ascii="Arial" w:eastAsia="Calibri" w:hAnsi="Arial" w:cs="Arial"/>
        </w:rPr>
        <w:t>uzasadnienia wyboru kierunków interwencji</w:t>
      </w:r>
      <w:r w:rsidRPr="0042579E">
        <w:rPr>
          <w:rFonts w:ascii="Arial" w:eastAsia="Calibri" w:hAnsi="Arial" w:cs="Arial"/>
        </w:rPr>
        <w:t xml:space="preserve"> wynikające z przeprowadzonej analizy sytuacji w poszczególnych obszarach życia społeczno-gospodarczego oraz rodzaj interwencji planowanej w ramach Programu, projektowanej przy uwzględnieniu wniosków płynących z dotychczasowych doświadczeń.</w:t>
      </w:r>
    </w:p>
    <w:p w14:paraId="7662A8F4" w14:textId="193363F3" w:rsidR="00E461AC" w:rsidRPr="0042579E" w:rsidRDefault="00F93FED" w:rsidP="00CD2C6E">
      <w:pPr>
        <w:pStyle w:val="Nagwek3"/>
      </w:pPr>
      <w:bookmarkStart w:id="7" w:name="_Toc76035857"/>
      <w:bookmarkStart w:id="8" w:name="_Toc90638919"/>
      <w:bookmarkStart w:id="9" w:name="_Toc114824708"/>
      <w:r w:rsidRPr="0042579E">
        <w:t xml:space="preserve">I </w:t>
      </w:r>
      <w:r w:rsidR="00E461AC" w:rsidRPr="0042579E">
        <w:t>Badania naukowe i innowacje</w:t>
      </w:r>
      <w:bookmarkEnd w:id="7"/>
      <w:bookmarkEnd w:id="8"/>
      <w:bookmarkEnd w:id="9"/>
    </w:p>
    <w:p w14:paraId="41F894F2" w14:textId="0A662FDD" w:rsidR="00E461AC" w:rsidRPr="0042579E" w:rsidRDefault="00E461AC" w:rsidP="00BB77CE">
      <w:pPr>
        <w:rPr>
          <w:rFonts w:ascii="Arial" w:eastAsia="Calibri" w:hAnsi="Arial" w:cs="Arial"/>
        </w:rPr>
      </w:pPr>
      <w:r w:rsidRPr="0042579E">
        <w:rPr>
          <w:rFonts w:ascii="Arial" w:eastAsia="Calibri" w:hAnsi="Arial" w:cs="Arial"/>
        </w:rPr>
        <w:t>W województwie lubelskim występuje stosunkowo niska aktywność przedsiębiorstw w zakresie prowadzenia działalności B+R</w:t>
      </w:r>
      <w:r w:rsidR="007535C8" w:rsidRPr="0042579E">
        <w:rPr>
          <w:rFonts w:ascii="Arial" w:eastAsia="Calibri" w:hAnsi="Arial" w:cs="Arial"/>
        </w:rPr>
        <w:t xml:space="preserve">, jak również wdrażania wyników prac B+R </w:t>
      </w:r>
      <w:r w:rsidR="00E72FF8" w:rsidRPr="0042579E">
        <w:rPr>
          <w:rFonts w:ascii="Arial" w:eastAsia="Calibri" w:hAnsi="Arial" w:cs="Arial"/>
        </w:rPr>
        <w:t xml:space="preserve">oraz </w:t>
      </w:r>
      <w:r w:rsidR="007535C8" w:rsidRPr="0042579E">
        <w:rPr>
          <w:rFonts w:ascii="Arial" w:eastAsia="Calibri" w:hAnsi="Arial" w:cs="Arial"/>
        </w:rPr>
        <w:t>innowacji</w:t>
      </w:r>
      <w:r w:rsidRPr="0042579E">
        <w:rPr>
          <w:rFonts w:ascii="Arial" w:eastAsia="Calibri" w:hAnsi="Arial" w:cs="Arial"/>
        </w:rPr>
        <w:t xml:space="preserve">. Nakłady na działalność B+R ponoszone przez sektor przedsiębiorstw w relacji do PKB w </w:t>
      </w:r>
      <w:r w:rsidR="00585469" w:rsidRPr="0042579E">
        <w:rPr>
          <w:rFonts w:ascii="Arial" w:eastAsia="Calibri" w:hAnsi="Arial" w:cs="Arial"/>
        </w:rPr>
        <w:t xml:space="preserve">2019 </w:t>
      </w:r>
      <w:r w:rsidRPr="0042579E">
        <w:rPr>
          <w:rFonts w:ascii="Arial" w:eastAsia="Calibri" w:hAnsi="Arial" w:cs="Arial"/>
        </w:rPr>
        <w:t xml:space="preserve">r. w lubelskim wyniosły </w:t>
      </w:r>
      <w:r w:rsidR="00585469" w:rsidRPr="0042579E">
        <w:rPr>
          <w:rFonts w:ascii="Arial" w:eastAsia="Calibri" w:hAnsi="Arial" w:cs="Arial"/>
        </w:rPr>
        <w:t>1,15</w:t>
      </w:r>
      <w:r w:rsidRPr="0042579E">
        <w:rPr>
          <w:rFonts w:ascii="Arial" w:eastAsia="Calibri" w:hAnsi="Arial" w:cs="Arial"/>
        </w:rPr>
        <w:t xml:space="preserve">%, wobec </w:t>
      </w:r>
      <w:r w:rsidR="00585469" w:rsidRPr="0042579E">
        <w:rPr>
          <w:rFonts w:ascii="Arial" w:eastAsia="Calibri" w:hAnsi="Arial" w:cs="Arial"/>
        </w:rPr>
        <w:t>1,32</w:t>
      </w:r>
      <w:r w:rsidRPr="0042579E">
        <w:rPr>
          <w:rFonts w:ascii="Arial" w:eastAsia="Calibri" w:hAnsi="Arial" w:cs="Arial"/>
        </w:rPr>
        <w:t xml:space="preserve">% w kraju, co uplasowało nasz region dopiero na </w:t>
      </w:r>
      <w:r w:rsidR="00585469" w:rsidRPr="0042579E">
        <w:rPr>
          <w:rFonts w:ascii="Arial" w:eastAsia="Calibri" w:hAnsi="Arial" w:cs="Arial"/>
        </w:rPr>
        <w:t xml:space="preserve">6 </w:t>
      </w:r>
      <w:r w:rsidRPr="0042579E">
        <w:rPr>
          <w:rFonts w:ascii="Arial" w:eastAsia="Calibri" w:hAnsi="Arial" w:cs="Arial"/>
        </w:rPr>
        <w:t>miejscu w Polsce. Problemem jest</w:t>
      </w:r>
      <w:r w:rsidR="00F84937" w:rsidRPr="0042579E">
        <w:rPr>
          <w:rFonts w:ascii="Arial" w:eastAsia="Calibri" w:hAnsi="Arial" w:cs="Arial"/>
        </w:rPr>
        <w:t xml:space="preserve">, </w:t>
      </w:r>
      <w:r w:rsidRPr="0042579E">
        <w:rPr>
          <w:rFonts w:ascii="Arial" w:eastAsia="Calibri" w:hAnsi="Arial" w:cs="Arial"/>
        </w:rPr>
        <w:t xml:space="preserve">wciąż niewystarczający poziom współpracy pomiędzy sferą naukową (w tym badawczo-rozwojową) a przedsiębiorstwami, co przekłada się na niewielką skalę wdrażanych przez nie innowacji produktowych i procesowych. Jednostki naukowo-badawcze skoncentrowane są na prowadzeniu badań podstawowych oraz na funkcji dydaktycznej. Problemem pozostaje również ich niska aktywność i skuteczność w ubieganiu się o granty z programów krajowych i międzynarodowych. Niewystarczająca i niedostosowana do potrzeb przedsiębiorców pozostaje również oferta IOB we wspieraniu działań innowacyjnych w przedsiębiorstwach, transferze wiedzy i komercjalizacji rezultatów B+R. </w:t>
      </w:r>
    </w:p>
    <w:p w14:paraId="05B96407" w14:textId="5AD889A8" w:rsidR="00FA783D" w:rsidRPr="0042579E" w:rsidRDefault="00FA783D" w:rsidP="00BB77CE">
      <w:pPr>
        <w:rPr>
          <w:rFonts w:ascii="Arial" w:eastAsia="Times New Roman" w:hAnsi="Arial" w:cs="Arial"/>
          <w:lang w:bidi="pl-PL"/>
        </w:rPr>
      </w:pPr>
      <w:r w:rsidRPr="0042579E">
        <w:rPr>
          <w:rFonts w:ascii="Arial" w:eastAsia="Times New Roman" w:hAnsi="Arial" w:cs="Arial"/>
          <w:lang w:bidi="pl-PL"/>
        </w:rPr>
        <w:t>Dotychczasowe wsparcie mające na celu zaaktywizowanie sektora B+R obciążone zostało pewnymi wadami proceduralnymi, nie zawsze zależnymi od Instytucji Zarządzającej, które spowodowały, niesatysfakcjonuj</w:t>
      </w:r>
      <w:r w:rsidR="0019613E" w:rsidRPr="0042579E">
        <w:rPr>
          <w:rFonts w:ascii="Arial" w:eastAsia="Times New Roman" w:hAnsi="Arial" w:cs="Arial"/>
          <w:lang w:bidi="pl-PL"/>
        </w:rPr>
        <w:t>ą</w:t>
      </w:r>
      <w:r w:rsidRPr="0042579E">
        <w:rPr>
          <w:rFonts w:ascii="Arial" w:eastAsia="Times New Roman" w:hAnsi="Arial" w:cs="Arial"/>
          <w:lang w:bidi="pl-PL"/>
        </w:rPr>
        <w:t xml:space="preserve">ce wykorzystanie środków oraz potrzebę zmiany przyjętych założeń. </w:t>
      </w:r>
    </w:p>
    <w:p w14:paraId="343F1751" w14:textId="6911E480" w:rsidR="00FA783D" w:rsidRPr="0042579E" w:rsidRDefault="00FA783D" w:rsidP="00BB77CE">
      <w:pPr>
        <w:rPr>
          <w:rFonts w:ascii="Arial" w:eastAsia="Times New Roman" w:hAnsi="Arial" w:cs="Arial"/>
          <w:lang w:bidi="pl-PL"/>
        </w:rPr>
      </w:pPr>
      <w:r w:rsidRPr="0042579E">
        <w:rPr>
          <w:rFonts w:ascii="Arial" w:eastAsia="Times New Roman" w:hAnsi="Arial" w:cs="Arial"/>
          <w:lang w:bidi="pl-PL"/>
        </w:rPr>
        <w:t xml:space="preserve">Wsparcie w ramach Działania 1.1 </w:t>
      </w:r>
      <w:r w:rsidR="009F4EC9" w:rsidRPr="0042579E">
        <w:rPr>
          <w:rFonts w:ascii="Arial" w:eastAsia="Times New Roman" w:hAnsi="Arial" w:cs="Arial"/>
          <w:lang w:bidi="pl-PL"/>
        </w:rPr>
        <w:t>RPOWL 2014-2020</w:t>
      </w:r>
      <w:r w:rsidRPr="0042579E">
        <w:rPr>
          <w:rFonts w:ascii="Arial" w:eastAsia="Times New Roman" w:hAnsi="Arial" w:cs="Arial"/>
          <w:lang w:bidi="pl-PL"/>
        </w:rPr>
        <w:t xml:space="preserve">, dotyczące rozwoju infrastruktury B+R jednostek naukowych prowadzących działalność gospodarczą uwarunkowane zostało </w:t>
      </w:r>
      <w:r w:rsidR="000C236C" w:rsidRPr="0042579E">
        <w:rPr>
          <w:rFonts w:ascii="Arial" w:eastAsia="Times New Roman" w:hAnsi="Arial" w:cs="Arial"/>
          <w:lang w:bidi="pl-PL"/>
        </w:rPr>
        <w:t xml:space="preserve">koniecznością zagwarantowania </w:t>
      </w:r>
      <w:r w:rsidRPr="0042579E">
        <w:rPr>
          <w:rFonts w:ascii="Arial" w:eastAsia="Times New Roman" w:hAnsi="Arial" w:cs="Arial"/>
          <w:lang w:bidi="pl-PL"/>
        </w:rPr>
        <w:t>wkładu pochodzącego od przedsiębiorstw, jak również odpowiedniej wysokości dochodów z działalności komercyjnej w dłuższej perspektywie czasowej. Dodatkowo, każdy projekt musiał być uzgodniony z Ministerstwem Nauki i Szkolnictwa Wyższego oraz z Ministerstwem Rozwoju oraz ujęty w Kontrakcie Terytorialnym. Powyższe wymogi proceduralne spowodowały nikłe zainteresowanie jednostek naukowych aplikowaniem w ramach Działania 1.1</w:t>
      </w:r>
      <w:r w:rsidR="009F4EC9" w:rsidRPr="0042579E">
        <w:rPr>
          <w:rFonts w:ascii="Arial" w:eastAsia="Times New Roman" w:hAnsi="Arial" w:cs="Arial"/>
          <w:lang w:bidi="pl-PL"/>
        </w:rPr>
        <w:t xml:space="preserve">. </w:t>
      </w:r>
      <w:r w:rsidR="00540519" w:rsidRPr="0042579E">
        <w:rPr>
          <w:rFonts w:ascii="Arial" w:eastAsia="Times New Roman" w:hAnsi="Arial" w:cs="Arial"/>
          <w:lang w:bidi="pl-PL"/>
        </w:rPr>
        <w:t xml:space="preserve">Biorąc pod uwagę dalszy rozwój województwa Lubelskiego oraz z </w:t>
      </w:r>
      <w:r w:rsidRPr="0042579E">
        <w:rPr>
          <w:rFonts w:ascii="Arial" w:eastAsia="Times New Roman" w:hAnsi="Arial" w:cs="Arial"/>
          <w:lang w:bidi="pl-PL"/>
        </w:rPr>
        <w:t>uwagi</w:t>
      </w:r>
      <w:r w:rsidR="009F4EC9" w:rsidRPr="0042579E">
        <w:rPr>
          <w:rFonts w:ascii="Arial" w:eastAsia="Times New Roman" w:hAnsi="Arial" w:cs="Arial"/>
          <w:lang w:bidi="pl-PL"/>
        </w:rPr>
        <w:t xml:space="preserve"> na to</w:t>
      </w:r>
      <w:r w:rsidRPr="0042579E">
        <w:rPr>
          <w:rFonts w:ascii="Arial" w:eastAsia="Times New Roman" w:hAnsi="Arial" w:cs="Arial"/>
          <w:lang w:bidi="pl-PL"/>
        </w:rPr>
        <w:t xml:space="preserve">, </w:t>
      </w:r>
      <w:r w:rsidR="00633130" w:rsidRPr="0042579E">
        <w:rPr>
          <w:rFonts w:ascii="Arial" w:eastAsia="Times New Roman" w:hAnsi="Arial" w:cs="Arial"/>
          <w:lang w:bidi="pl-PL"/>
        </w:rPr>
        <w:t>że rozwój</w:t>
      </w:r>
      <w:r w:rsidRPr="0042579E">
        <w:rPr>
          <w:rFonts w:ascii="Arial" w:eastAsia="Times New Roman" w:hAnsi="Arial" w:cs="Arial"/>
          <w:lang w:bidi="pl-PL"/>
        </w:rPr>
        <w:t xml:space="preserve"> </w:t>
      </w:r>
      <w:r w:rsidR="00834E8F" w:rsidRPr="0042579E">
        <w:rPr>
          <w:rFonts w:ascii="Arial" w:eastAsia="Times New Roman" w:hAnsi="Arial" w:cs="Arial"/>
          <w:lang w:bidi="pl-PL"/>
        </w:rPr>
        <w:t>infrastruktury B</w:t>
      </w:r>
      <w:r w:rsidRPr="0042579E">
        <w:rPr>
          <w:rFonts w:ascii="Arial" w:eastAsia="Times New Roman" w:hAnsi="Arial" w:cs="Arial"/>
          <w:lang w:bidi="pl-PL"/>
        </w:rPr>
        <w:t xml:space="preserve">+R </w:t>
      </w:r>
      <w:r w:rsidR="00AB659B" w:rsidRPr="0042579E">
        <w:rPr>
          <w:rFonts w:ascii="Arial" w:eastAsia="Times New Roman" w:hAnsi="Arial" w:cs="Arial"/>
          <w:lang w:bidi="pl-PL"/>
        </w:rPr>
        <w:t>organizacji badawczych</w:t>
      </w:r>
      <w:r w:rsidRPr="0042579E">
        <w:rPr>
          <w:rFonts w:ascii="Arial" w:eastAsia="Times New Roman" w:hAnsi="Arial" w:cs="Arial"/>
          <w:lang w:bidi="pl-PL"/>
        </w:rPr>
        <w:t>, na bazie której będą prowadzone badania na rzecz przedsiębiorców, jest bardzo ważn</w:t>
      </w:r>
      <w:r w:rsidR="009F4EC9" w:rsidRPr="0042579E">
        <w:rPr>
          <w:rFonts w:ascii="Arial" w:eastAsia="Times New Roman" w:hAnsi="Arial" w:cs="Arial"/>
          <w:lang w:bidi="pl-PL"/>
        </w:rPr>
        <w:t>y</w:t>
      </w:r>
      <w:r w:rsidRPr="0042579E">
        <w:rPr>
          <w:rFonts w:ascii="Arial" w:eastAsia="Times New Roman" w:hAnsi="Arial" w:cs="Arial"/>
          <w:lang w:bidi="pl-PL"/>
        </w:rPr>
        <w:t xml:space="preserve"> dla rozwoju tych MŚP, które nie posiadają własnych laboratoriów ani doświadczeń w prowadzeniu prac B+R, planowane jest kontynuowanie działań w tym obszarze.  </w:t>
      </w:r>
    </w:p>
    <w:p w14:paraId="736E4FCC" w14:textId="4265B626" w:rsidR="00FA783D" w:rsidRPr="0042579E" w:rsidRDefault="00FA783D" w:rsidP="00BB77CE">
      <w:pPr>
        <w:rPr>
          <w:rFonts w:ascii="Arial" w:eastAsia="Times New Roman" w:hAnsi="Arial" w:cs="Arial"/>
          <w:lang w:bidi="pl-PL"/>
        </w:rPr>
      </w:pPr>
      <w:r w:rsidRPr="0042579E">
        <w:rPr>
          <w:rFonts w:ascii="Arial" w:eastAsia="Times New Roman" w:hAnsi="Arial" w:cs="Arial"/>
          <w:lang w:bidi="pl-PL"/>
        </w:rPr>
        <w:t>Interwencja w ramach RPOWL 2014-2020 obejmowała</w:t>
      </w:r>
      <w:r w:rsidR="00462024" w:rsidRPr="0042579E">
        <w:rPr>
          <w:rFonts w:ascii="Arial" w:eastAsia="Times New Roman" w:hAnsi="Arial" w:cs="Arial"/>
          <w:lang w:bidi="pl-PL"/>
        </w:rPr>
        <w:t xml:space="preserve"> w ramach Działania 1.3 </w:t>
      </w:r>
      <w:r w:rsidRPr="0042579E">
        <w:rPr>
          <w:rFonts w:ascii="Arial" w:eastAsia="Times New Roman" w:hAnsi="Arial" w:cs="Arial"/>
          <w:lang w:bidi="pl-PL"/>
        </w:rPr>
        <w:t>zakup infrastruktury B+R w</w:t>
      </w:r>
      <w:r w:rsidR="0010187B" w:rsidRPr="0042579E">
        <w:rPr>
          <w:rFonts w:ascii="Arial" w:eastAsia="Times New Roman" w:hAnsi="Arial" w:cs="Arial"/>
          <w:lang w:bidi="pl-PL"/>
        </w:rPr>
        <w:t xml:space="preserve"> </w:t>
      </w:r>
      <w:r w:rsidRPr="0042579E">
        <w:rPr>
          <w:rFonts w:ascii="Arial" w:eastAsia="Times New Roman" w:hAnsi="Arial" w:cs="Arial"/>
          <w:lang w:bidi="pl-PL"/>
        </w:rPr>
        <w:t>przedsi</w:t>
      </w:r>
      <w:r w:rsidR="006C580A" w:rsidRPr="0042579E">
        <w:rPr>
          <w:rFonts w:ascii="Arial" w:eastAsia="Times New Roman" w:hAnsi="Arial" w:cs="Arial"/>
          <w:lang w:bidi="pl-PL"/>
        </w:rPr>
        <w:t>ę</w:t>
      </w:r>
      <w:r w:rsidRPr="0042579E">
        <w:rPr>
          <w:rFonts w:ascii="Arial" w:eastAsia="Times New Roman" w:hAnsi="Arial" w:cs="Arial"/>
          <w:lang w:bidi="pl-PL"/>
        </w:rPr>
        <w:t>biorstwach</w:t>
      </w:r>
      <w:r w:rsidR="006677F5" w:rsidRPr="0042579E">
        <w:rPr>
          <w:rFonts w:ascii="Arial" w:eastAsia="Times New Roman" w:hAnsi="Arial" w:cs="Arial"/>
          <w:lang w:bidi="pl-PL"/>
        </w:rPr>
        <w:t>,</w:t>
      </w:r>
      <w:r w:rsidRPr="0042579E">
        <w:rPr>
          <w:rFonts w:ascii="Arial" w:eastAsia="Times New Roman" w:hAnsi="Arial" w:cs="Arial"/>
          <w:lang w:bidi="pl-PL"/>
        </w:rPr>
        <w:t xml:space="preserve"> </w:t>
      </w:r>
      <w:r w:rsidR="000F5656" w:rsidRPr="0042579E">
        <w:rPr>
          <w:rFonts w:ascii="Arial" w:eastAsia="Times New Roman" w:hAnsi="Arial" w:cs="Arial"/>
          <w:lang w:bidi="pl-PL"/>
        </w:rPr>
        <w:t>a</w:t>
      </w:r>
      <w:r w:rsidR="00462024" w:rsidRPr="0042579E">
        <w:rPr>
          <w:rFonts w:ascii="Arial" w:eastAsia="Times New Roman" w:hAnsi="Arial" w:cs="Arial"/>
          <w:lang w:bidi="pl-PL"/>
        </w:rPr>
        <w:t xml:space="preserve"> w ramach Działania 1.2 </w:t>
      </w:r>
      <w:r w:rsidRPr="0042579E">
        <w:rPr>
          <w:rFonts w:ascii="Arial" w:eastAsia="Times New Roman" w:hAnsi="Arial" w:cs="Arial"/>
          <w:lang w:bidi="pl-PL"/>
        </w:rPr>
        <w:t>prowadzenie prac B+R przez przedsi</w:t>
      </w:r>
      <w:r w:rsidR="001C54C1" w:rsidRPr="0042579E">
        <w:rPr>
          <w:rFonts w:ascii="Arial" w:eastAsia="Times New Roman" w:hAnsi="Arial" w:cs="Arial"/>
          <w:lang w:bidi="pl-PL"/>
        </w:rPr>
        <w:t>ę</w:t>
      </w:r>
      <w:r w:rsidRPr="0042579E">
        <w:rPr>
          <w:rFonts w:ascii="Arial" w:eastAsia="Times New Roman" w:hAnsi="Arial" w:cs="Arial"/>
          <w:lang w:bidi="pl-PL"/>
        </w:rPr>
        <w:t>biorstwa lub konsorcja z ich udziałem, w tym z jednost</w:t>
      </w:r>
      <w:r w:rsidR="001C54C1" w:rsidRPr="0042579E">
        <w:rPr>
          <w:rFonts w:ascii="Arial" w:eastAsia="Times New Roman" w:hAnsi="Arial" w:cs="Arial"/>
          <w:lang w:bidi="pl-PL"/>
        </w:rPr>
        <w:t>k</w:t>
      </w:r>
      <w:r w:rsidRPr="0042579E">
        <w:rPr>
          <w:rFonts w:ascii="Arial" w:eastAsia="Times New Roman" w:hAnsi="Arial" w:cs="Arial"/>
          <w:lang w:bidi="pl-PL"/>
        </w:rPr>
        <w:t>ami naukowymi</w:t>
      </w:r>
      <w:r w:rsidR="00D26073" w:rsidRPr="0042579E">
        <w:rPr>
          <w:rFonts w:ascii="Arial" w:eastAsia="Times New Roman" w:hAnsi="Arial" w:cs="Arial"/>
          <w:lang w:bidi="pl-PL"/>
        </w:rPr>
        <w:t>.</w:t>
      </w:r>
      <w:r w:rsidRPr="0042579E">
        <w:rPr>
          <w:rFonts w:ascii="Arial" w:eastAsia="Times New Roman" w:hAnsi="Arial" w:cs="Arial"/>
          <w:lang w:bidi="pl-PL"/>
        </w:rPr>
        <w:t xml:space="preserve"> Z uwagi na strukturę przedsiębiorstw </w:t>
      </w:r>
      <w:r w:rsidR="00D26073" w:rsidRPr="0042579E">
        <w:rPr>
          <w:rFonts w:ascii="Arial" w:eastAsia="Times New Roman" w:hAnsi="Arial" w:cs="Arial"/>
          <w:lang w:bidi="pl-PL"/>
        </w:rPr>
        <w:t xml:space="preserve">w </w:t>
      </w:r>
      <w:r w:rsidRPr="0042579E">
        <w:rPr>
          <w:rFonts w:ascii="Arial" w:eastAsia="Times New Roman" w:hAnsi="Arial" w:cs="Arial"/>
          <w:lang w:bidi="pl-PL"/>
        </w:rPr>
        <w:t>lubelski</w:t>
      </w:r>
      <w:r w:rsidR="00D26073" w:rsidRPr="0042579E">
        <w:rPr>
          <w:rFonts w:ascii="Arial" w:eastAsia="Times New Roman" w:hAnsi="Arial" w:cs="Arial"/>
          <w:lang w:bidi="pl-PL"/>
        </w:rPr>
        <w:t>m</w:t>
      </w:r>
      <w:r w:rsidRPr="0042579E">
        <w:rPr>
          <w:rFonts w:ascii="Arial" w:eastAsia="Times New Roman" w:hAnsi="Arial" w:cs="Arial"/>
          <w:lang w:bidi="pl-PL"/>
        </w:rPr>
        <w:t xml:space="preserve"> (przewaga mikro i małych przedsiębiorstw, przeważająca liczba przedsiębiorstw działających w sektorach niskiej i średnio-niskiej techniki) zainteresowanie wsparciem w tym zakresie nie było wysokie, jednak zauważono tendencję wzrostową, zarówno pod względem liczby składanych wniosków, jak i jakości projektów. Analizując doświadczenia płynące z wdrażania </w:t>
      </w:r>
      <w:r w:rsidR="00D26073" w:rsidRPr="0042579E">
        <w:rPr>
          <w:rFonts w:ascii="Arial" w:eastAsia="Times New Roman" w:hAnsi="Arial" w:cs="Arial"/>
          <w:lang w:bidi="pl-PL"/>
        </w:rPr>
        <w:t xml:space="preserve">ww. </w:t>
      </w:r>
      <w:r w:rsidRPr="0042579E">
        <w:rPr>
          <w:rFonts w:ascii="Arial" w:eastAsia="Times New Roman" w:hAnsi="Arial" w:cs="Arial"/>
          <w:lang w:bidi="pl-PL"/>
        </w:rPr>
        <w:t>Działa</w:t>
      </w:r>
      <w:r w:rsidR="00D26073" w:rsidRPr="0042579E">
        <w:rPr>
          <w:rFonts w:ascii="Arial" w:eastAsia="Times New Roman" w:hAnsi="Arial" w:cs="Arial"/>
          <w:lang w:bidi="pl-PL"/>
        </w:rPr>
        <w:t>ń</w:t>
      </w:r>
      <w:r w:rsidRPr="0042579E">
        <w:rPr>
          <w:rFonts w:ascii="Arial" w:eastAsia="Times New Roman" w:hAnsi="Arial" w:cs="Arial"/>
          <w:lang w:bidi="pl-PL"/>
        </w:rPr>
        <w:t xml:space="preserve"> w zakresie partnerstwa przedsiębiorców z jednostkami naukowo-badawczymi problemem okazał się niekorzystny dla jednostek naukowych (posiadających status dużego przedsiębiorcy) poziom finansowania wydatków ponoszonych w ramach projektu (40% czy 35% kosztów kwalifikowalnych). Jednostki naukowe, o ile były bardzo zainteresowane udziałem w programie, w efekcie nie </w:t>
      </w:r>
      <w:r w:rsidRPr="0042579E">
        <w:rPr>
          <w:rFonts w:ascii="Arial" w:eastAsia="Times New Roman" w:hAnsi="Arial" w:cs="Arial"/>
          <w:lang w:bidi="pl-PL"/>
        </w:rPr>
        <w:lastRenderedPageBreak/>
        <w:t xml:space="preserve">przystępowały do projektów (lub odsetek partnerstw z jednostkami badawczymi był niewielki), z uwagi na konieczność zaangażowania wkładu własnego, podczas gdy realizując analogiczne projekty w ramach programów krajowych, miały możliwość finansowania 100% kosztów kwalifikowalnych. </w:t>
      </w:r>
      <w:r w:rsidR="008C0DF5" w:rsidRPr="0042579E">
        <w:rPr>
          <w:rFonts w:ascii="Arial" w:eastAsia="Times New Roman" w:hAnsi="Arial" w:cs="Arial"/>
          <w:lang w:bidi="pl-PL"/>
        </w:rPr>
        <w:t>Brak atrakcyjnej i kompletnej oferty technologicznej dla przedsiębiorstw, przekładający się na brak współpracy pomiędzy przedsiębiorstwami i jednostkami badawczymi, osłabił rozwój prac badawczo-wdrożeniowych i zablokował aktywność jednostek naukowych, jako strony podażowej innowacji</w:t>
      </w:r>
      <w:r w:rsidR="006677F5" w:rsidRPr="0042579E">
        <w:rPr>
          <w:rFonts w:ascii="Arial" w:eastAsia="Times New Roman" w:hAnsi="Arial" w:cs="Arial"/>
          <w:lang w:bidi="pl-PL"/>
        </w:rPr>
        <w:t>.</w:t>
      </w:r>
      <w:r w:rsidRPr="0042579E">
        <w:rPr>
          <w:rFonts w:ascii="Arial" w:eastAsia="Times New Roman" w:hAnsi="Arial" w:cs="Arial"/>
          <w:lang w:bidi="pl-PL"/>
        </w:rPr>
        <w:t xml:space="preserve"> Z uwagi na powyższe w perspektywie finansowej 2021-2027, oprócz wsparcia na zakup infrastruktury B+R i realizacj</w:t>
      </w:r>
      <w:r w:rsidR="006677F5" w:rsidRPr="0042579E">
        <w:rPr>
          <w:rFonts w:ascii="Arial" w:eastAsia="Times New Roman" w:hAnsi="Arial" w:cs="Arial"/>
          <w:lang w:bidi="pl-PL"/>
        </w:rPr>
        <w:t>ę</w:t>
      </w:r>
      <w:r w:rsidRPr="0042579E">
        <w:rPr>
          <w:rFonts w:ascii="Arial" w:eastAsia="Times New Roman" w:hAnsi="Arial" w:cs="Arial"/>
          <w:lang w:bidi="pl-PL"/>
        </w:rPr>
        <w:t xml:space="preserve"> prac B+R w przedsiębiorstwach planuje się objęcie interwencją działania inicjujące i wspieraj</w:t>
      </w:r>
      <w:r w:rsidR="007B15D5" w:rsidRPr="0042579E">
        <w:rPr>
          <w:rFonts w:ascii="Arial" w:eastAsia="Times New Roman" w:hAnsi="Arial" w:cs="Arial"/>
          <w:lang w:bidi="pl-PL"/>
        </w:rPr>
        <w:t>ą</w:t>
      </w:r>
      <w:r w:rsidRPr="0042579E">
        <w:rPr>
          <w:rFonts w:ascii="Arial" w:eastAsia="Times New Roman" w:hAnsi="Arial" w:cs="Arial"/>
          <w:lang w:bidi="pl-PL"/>
        </w:rPr>
        <w:t>ce nawiązanie współpracy przedsiębiorstw z organizacjami badawczymi.</w:t>
      </w:r>
    </w:p>
    <w:p w14:paraId="69F828FD" w14:textId="14D738AF" w:rsidR="00FA783D" w:rsidRPr="0042579E" w:rsidRDefault="00ED1865" w:rsidP="00BB77CE">
      <w:pPr>
        <w:rPr>
          <w:rFonts w:ascii="Arial" w:eastAsia="Times New Roman" w:hAnsi="Arial" w:cs="Arial"/>
          <w:lang w:bidi="pl-PL"/>
        </w:rPr>
      </w:pPr>
      <w:r w:rsidRPr="0042579E">
        <w:rPr>
          <w:rFonts w:ascii="Arial" w:eastAsia="Times New Roman" w:hAnsi="Arial" w:cs="Arial"/>
          <w:lang w:bidi="pl-PL"/>
        </w:rPr>
        <w:t>W</w:t>
      </w:r>
      <w:r w:rsidR="00FA783D" w:rsidRPr="0042579E">
        <w:rPr>
          <w:rFonts w:ascii="Arial" w:eastAsia="Times New Roman" w:hAnsi="Arial" w:cs="Arial"/>
          <w:lang w:bidi="pl-PL"/>
        </w:rPr>
        <w:t xml:space="preserve"> kontekście wdrażania środków UE </w:t>
      </w:r>
      <w:r w:rsidRPr="0042579E">
        <w:rPr>
          <w:rFonts w:ascii="Arial" w:eastAsia="Times New Roman" w:hAnsi="Arial" w:cs="Arial"/>
          <w:lang w:bidi="pl-PL"/>
        </w:rPr>
        <w:t xml:space="preserve">problemem </w:t>
      </w:r>
      <w:r w:rsidR="00FA783D" w:rsidRPr="0042579E">
        <w:rPr>
          <w:rFonts w:ascii="Arial" w:eastAsia="Times New Roman" w:hAnsi="Arial" w:cs="Arial"/>
          <w:lang w:bidi="pl-PL"/>
        </w:rPr>
        <w:t xml:space="preserve">jest długi okres </w:t>
      </w:r>
      <w:r w:rsidRPr="0042579E">
        <w:rPr>
          <w:rFonts w:ascii="Arial" w:eastAsia="Times New Roman" w:hAnsi="Arial" w:cs="Arial"/>
          <w:lang w:bidi="pl-PL"/>
        </w:rPr>
        <w:t xml:space="preserve">realizacji projektów badawczych </w:t>
      </w:r>
      <w:r w:rsidR="00FA783D" w:rsidRPr="0042579E">
        <w:rPr>
          <w:rFonts w:ascii="Arial" w:eastAsia="Times New Roman" w:hAnsi="Arial" w:cs="Arial"/>
          <w:lang w:bidi="pl-PL"/>
        </w:rPr>
        <w:t xml:space="preserve">(średnio 2,5 roku), co powoduje niski poziom płatności i certyfikacji w pierwszych latach po uruchomieniu programu. </w:t>
      </w:r>
    </w:p>
    <w:p w14:paraId="704950B1" w14:textId="46248C86" w:rsidR="00FA783D" w:rsidRPr="0042579E" w:rsidRDefault="00FA783D" w:rsidP="00BB77CE">
      <w:pPr>
        <w:rPr>
          <w:rFonts w:ascii="Arial" w:eastAsia="Times New Roman" w:hAnsi="Arial" w:cs="Arial"/>
          <w:lang w:bidi="pl-PL"/>
        </w:rPr>
      </w:pPr>
      <w:r w:rsidRPr="0042579E">
        <w:rPr>
          <w:rFonts w:ascii="Arial" w:eastAsia="Times New Roman" w:hAnsi="Arial" w:cs="Arial"/>
          <w:lang w:bidi="pl-PL"/>
        </w:rPr>
        <w:t xml:space="preserve">Pozytywnie </w:t>
      </w:r>
      <w:r w:rsidR="00D23B94" w:rsidRPr="0042579E">
        <w:rPr>
          <w:rFonts w:ascii="Arial" w:eastAsia="Times New Roman" w:hAnsi="Arial" w:cs="Arial"/>
          <w:lang w:bidi="pl-PL"/>
        </w:rPr>
        <w:t xml:space="preserve">przez Beneficjentów </w:t>
      </w:r>
      <w:r w:rsidRPr="0042579E">
        <w:rPr>
          <w:rFonts w:ascii="Arial" w:eastAsia="Times New Roman" w:hAnsi="Arial" w:cs="Arial"/>
          <w:lang w:bidi="pl-PL"/>
        </w:rPr>
        <w:t xml:space="preserve">zostały odebrane typy projektów polegające na prowadzeniu eksperymentalnych prac rozwojowych, realizowane przez przedsiębiorstwa, w zakresie innowacyjnych technologii </w:t>
      </w:r>
      <w:proofErr w:type="spellStart"/>
      <w:r w:rsidRPr="0042579E">
        <w:rPr>
          <w:rFonts w:ascii="Arial" w:eastAsia="Times New Roman" w:hAnsi="Arial" w:cs="Arial"/>
          <w:lang w:bidi="pl-PL"/>
        </w:rPr>
        <w:t>fotonicznych</w:t>
      </w:r>
      <w:proofErr w:type="spellEnd"/>
      <w:r w:rsidRPr="0042579E">
        <w:rPr>
          <w:rFonts w:ascii="Arial" w:eastAsia="Times New Roman" w:hAnsi="Arial" w:cs="Arial"/>
          <w:lang w:bidi="pl-PL"/>
        </w:rPr>
        <w:t xml:space="preserve"> wpisujące się w Agendę Badawczą Wspólnego Przedsięwzięcia Województwa Lubelskiego oraz Narodowego Centrum Badań i Rozwoju pn. Lubelska Wyżyna Technologii </w:t>
      </w:r>
      <w:proofErr w:type="spellStart"/>
      <w:r w:rsidRPr="0042579E">
        <w:rPr>
          <w:rFonts w:ascii="Arial" w:eastAsia="Times New Roman" w:hAnsi="Arial" w:cs="Arial"/>
          <w:lang w:bidi="pl-PL"/>
        </w:rPr>
        <w:t>Fotonicznych</w:t>
      </w:r>
      <w:proofErr w:type="spellEnd"/>
      <w:r w:rsidRPr="0042579E">
        <w:rPr>
          <w:rFonts w:ascii="Arial" w:eastAsia="Times New Roman" w:hAnsi="Arial" w:cs="Arial"/>
          <w:lang w:bidi="pl-PL"/>
        </w:rPr>
        <w:t xml:space="preserve">. W przypadku mikro, małych i średnich przedsiębiorstw, dopuszczalna była realizacja elementu dotyczącego wdrożenia wyników prac B+R (tzw. komponent wdrożeniowy) – inwestycje w środki trwałe oraz wartości niematerialne i prawne niezbędne do wdrożenia w działalności własnej MŚP wyników prac B+R powstałych na skutek realizacji eksperymentalnych prac rozwojowych. Jednocześnie, co do zasady, tego typu wsparcie ukierunkowane zostało na projekty służące pogłębieniu współpracy na linii KIS-RIS. W perspektywie finansowej 2021-2027 </w:t>
      </w:r>
      <w:r w:rsidR="006170F6" w:rsidRPr="0042579E">
        <w:rPr>
          <w:rFonts w:ascii="Arial" w:eastAsia="Times New Roman" w:hAnsi="Arial" w:cs="Arial"/>
          <w:lang w:bidi="pl-PL"/>
        </w:rPr>
        <w:t xml:space="preserve">planowana </w:t>
      </w:r>
      <w:r w:rsidRPr="0042579E">
        <w:rPr>
          <w:rFonts w:ascii="Arial" w:eastAsia="Times New Roman" w:hAnsi="Arial" w:cs="Arial"/>
          <w:lang w:bidi="pl-PL"/>
        </w:rPr>
        <w:t>jest kontynuacja wsparcia działalności B+R w formule Wspólnych Przedsięwzi</w:t>
      </w:r>
      <w:r w:rsidR="00DB1EB2" w:rsidRPr="0042579E">
        <w:rPr>
          <w:rFonts w:ascii="Arial" w:eastAsia="Times New Roman" w:hAnsi="Arial" w:cs="Arial"/>
          <w:lang w:bidi="pl-PL"/>
        </w:rPr>
        <w:t>ę</w:t>
      </w:r>
      <w:r w:rsidRPr="0042579E">
        <w:rPr>
          <w:rFonts w:ascii="Arial" w:eastAsia="Times New Roman" w:hAnsi="Arial" w:cs="Arial"/>
          <w:lang w:bidi="pl-PL"/>
        </w:rPr>
        <w:t>ć.</w:t>
      </w:r>
    </w:p>
    <w:p w14:paraId="47A98DE3" w14:textId="21159409" w:rsidR="00FA783D" w:rsidRPr="0042579E" w:rsidRDefault="001900B2" w:rsidP="00BB77CE">
      <w:pPr>
        <w:rPr>
          <w:rFonts w:ascii="Arial" w:eastAsia="Times New Roman" w:hAnsi="Arial" w:cs="Arial"/>
          <w:lang w:bidi="pl-PL"/>
        </w:rPr>
      </w:pPr>
      <w:r w:rsidRPr="0042579E">
        <w:rPr>
          <w:rFonts w:ascii="Arial" w:eastAsia="Times New Roman" w:hAnsi="Arial" w:cs="Arial"/>
          <w:lang w:bidi="pl-PL"/>
        </w:rPr>
        <w:t>Z</w:t>
      </w:r>
      <w:r w:rsidR="00FA783D" w:rsidRPr="0042579E">
        <w:rPr>
          <w:rFonts w:ascii="Arial" w:eastAsia="Times New Roman" w:hAnsi="Arial" w:cs="Arial"/>
          <w:lang w:bidi="pl-PL"/>
        </w:rPr>
        <w:t xml:space="preserve"> uwagi na niewielkie zainteresowanie przedsiębiorców projektami w zakresie ochrony własności intelektualnej (Działanie 1.5 – Bon na patent), </w:t>
      </w:r>
      <w:r w:rsidR="00633130" w:rsidRPr="0042579E">
        <w:rPr>
          <w:rFonts w:ascii="Arial" w:eastAsia="Times New Roman" w:hAnsi="Arial" w:cs="Arial"/>
          <w:lang w:bidi="pl-PL"/>
        </w:rPr>
        <w:t>wsparcie w</w:t>
      </w:r>
      <w:r w:rsidR="00FA783D" w:rsidRPr="0042579E">
        <w:rPr>
          <w:rFonts w:ascii="Arial" w:eastAsia="Times New Roman" w:hAnsi="Arial" w:cs="Arial"/>
          <w:lang w:bidi="pl-PL"/>
        </w:rPr>
        <w:t xml:space="preserve"> ramach tego Działania zostało przeformułowane na zakup wyników prac B+R od jednostek badawczych (Działanie 1.5 – Bon na innowacje). Powyższe znalazło </w:t>
      </w:r>
      <w:r w:rsidR="00633130" w:rsidRPr="0042579E">
        <w:rPr>
          <w:rFonts w:ascii="Arial" w:eastAsia="Times New Roman" w:hAnsi="Arial" w:cs="Arial"/>
          <w:lang w:bidi="pl-PL"/>
        </w:rPr>
        <w:t>pozytywny oddźwięk</w:t>
      </w:r>
      <w:r w:rsidR="00FA783D" w:rsidRPr="0042579E">
        <w:rPr>
          <w:rFonts w:ascii="Arial" w:eastAsia="Times New Roman" w:hAnsi="Arial" w:cs="Arial"/>
          <w:lang w:bidi="pl-PL"/>
        </w:rPr>
        <w:t xml:space="preserve"> wśród przedsiębiorców, jednak z uwagi na fakt, że wsparcie to było przyznawane w ramach pomocy de </w:t>
      </w:r>
      <w:proofErr w:type="spellStart"/>
      <w:r w:rsidR="00FA783D" w:rsidRPr="0042579E">
        <w:rPr>
          <w:rFonts w:ascii="Arial" w:eastAsia="Times New Roman" w:hAnsi="Arial" w:cs="Arial"/>
          <w:lang w:bidi="pl-PL"/>
        </w:rPr>
        <w:t>minimis</w:t>
      </w:r>
      <w:proofErr w:type="spellEnd"/>
      <w:r w:rsidR="00FA783D" w:rsidRPr="0042579E">
        <w:rPr>
          <w:rFonts w:ascii="Arial" w:eastAsia="Times New Roman" w:hAnsi="Arial" w:cs="Arial"/>
          <w:lang w:bidi="pl-PL"/>
        </w:rPr>
        <w:t xml:space="preserve">, a zakup wyników prac B+R jest dość kosztowny, pomimo zmian w obszarze wsparcia liczba beneficjentów tego Działania nie wzrosła znacząco. </w:t>
      </w:r>
    </w:p>
    <w:p w14:paraId="4F4116D5" w14:textId="77777777" w:rsidR="00FB716A" w:rsidRPr="0042579E" w:rsidRDefault="00FA783D" w:rsidP="00BB77CE">
      <w:pPr>
        <w:rPr>
          <w:rFonts w:ascii="Arial" w:eastAsia="Times New Roman" w:hAnsi="Arial" w:cs="Arial"/>
          <w:lang w:bidi="pl-PL"/>
        </w:rPr>
      </w:pPr>
      <w:r w:rsidRPr="0042579E">
        <w:rPr>
          <w:rFonts w:ascii="Arial" w:eastAsia="Times New Roman" w:hAnsi="Arial" w:cs="Arial"/>
          <w:lang w:bidi="pl-PL"/>
        </w:rPr>
        <w:t xml:space="preserve">Ponieważ działalność B+R+I jest jednym z kluczowych elementów polityki </w:t>
      </w:r>
      <w:r w:rsidR="00711F1E" w:rsidRPr="0042579E">
        <w:rPr>
          <w:rFonts w:ascii="Arial" w:eastAsia="Times New Roman" w:hAnsi="Arial" w:cs="Arial"/>
          <w:lang w:bidi="pl-PL"/>
        </w:rPr>
        <w:t xml:space="preserve">rozwoju </w:t>
      </w:r>
      <w:r w:rsidRPr="0042579E">
        <w:rPr>
          <w:rFonts w:ascii="Arial" w:eastAsia="Times New Roman" w:hAnsi="Arial" w:cs="Arial"/>
          <w:lang w:bidi="pl-PL"/>
        </w:rPr>
        <w:t>województwa lubelskiego (zgodnie z zapisami w dokumentach strategicznych) w celu zwiększenia potencjału badawczego i innowacyjnego naszego regionu, a co za tym idzie wzrostu jego konkurencyjności, konieczne jest kontyn</w:t>
      </w:r>
      <w:r w:rsidR="00DD49C4" w:rsidRPr="0042579E">
        <w:rPr>
          <w:rFonts w:ascii="Arial" w:eastAsia="Times New Roman" w:hAnsi="Arial" w:cs="Arial"/>
          <w:lang w:bidi="pl-PL"/>
        </w:rPr>
        <w:t>u</w:t>
      </w:r>
      <w:r w:rsidRPr="0042579E">
        <w:rPr>
          <w:rFonts w:ascii="Arial" w:eastAsia="Times New Roman" w:hAnsi="Arial" w:cs="Arial"/>
          <w:lang w:bidi="pl-PL"/>
        </w:rPr>
        <w:t xml:space="preserve">owanie wsparcia w tym obszarze </w:t>
      </w:r>
      <w:bookmarkStart w:id="10" w:name="_Hlk66712639"/>
      <w:r w:rsidRPr="0042579E">
        <w:rPr>
          <w:rFonts w:ascii="Arial" w:eastAsia="Times New Roman" w:hAnsi="Arial" w:cs="Arial"/>
          <w:lang w:bidi="pl-PL"/>
        </w:rPr>
        <w:t>w perspektywie finansowej 2021-2027</w:t>
      </w:r>
      <w:bookmarkEnd w:id="10"/>
      <w:r w:rsidRPr="0042579E">
        <w:rPr>
          <w:rFonts w:ascii="Arial" w:eastAsia="Times New Roman" w:hAnsi="Arial" w:cs="Arial"/>
          <w:lang w:bidi="pl-PL"/>
        </w:rPr>
        <w:t>.</w:t>
      </w:r>
      <w:r w:rsidR="00080550" w:rsidRPr="0042579E">
        <w:rPr>
          <w:rFonts w:ascii="Arial" w:eastAsia="Times New Roman" w:hAnsi="Arial" w:cs="Arial"/>
          <w:lang w:bidi="pl-PL"/>
        </w:rPr>
        <w:t xml:space="preserve"> </w:t>
      </w:r>
    </w:p>
    <w:p w14:paraId="05B57D7D" w14:textId="771D1715" w:rsidR="009F4EC9" w:rsidRPr="0042579E" w:rsidRDefault="009F4EC9" w:rsidP="00BB77CE">
      <w:pPr>
        <w:rPr>
          <w:rFonts w:ascii="Arial" w:eastAsia="Times New Roman" w:hAnsi="Arial" w:cs="Arial"/>
          <w:lang w:bidi="pl-PL"/>
        </w:rPr>
      </w:pPr>
      <w:r w:rsidRPr="0042579E">
        <w:rPr>
          <w:rFonts w:ascii="Arial" w:eastAsia="Times New Roman" w:hAnsi="Arial" w:cs="Arial"/>
          <w:lang w:bidi="pl-PL"/>
        </w:rPr>
        <w:t xml:space="preserve">Interwencja Programu w ramach </w:t>
      </w:r>
      <w:r w:rsidR="00B06FB6" w:rsidRPr="0042579E">
        <w:rPr>
          <w:rFonts w:ascii="Arial" w:eastAsia="Times New Roman" w:hAnsi="Arial" w:cs="Arial"/>
          <w:b/>
          <w:lang w:bidi="pl-PL"/>
        </w:rPr>
        <w:t xml:space="preserve">PI </w:t>
      </w:r>
      <w:r w:rsidRPr="0042579E">
        <w:rPr>
          <w:rFonts w:ascii="Arial" w:eastAsia="Times New Roman" w:hAnsi="Arial" w:cs="Arial"/>
          <w:b/>
          <w:lang w:bidi="pl-PL"/>
        </w:rPr>
        <w:t>Badania naukowe i innowacje</w:t>
      </w:r>
      <w:r w:rsidRPr="0042579E">
        <w:rPr>
          <w:rFonts w:ascii="Arial" w:eastAsia="Times New Roman" w:hAnsi="Arial" w:cs="Arial"/>
          <w:lang w:bidi="pl-PL"/>
        </w:rPr>
        <w:t xml:space="preserve"> zostanie ukierunkowana na wsparcie potencjału intelektualnego oraz rozwoju infrastruktury badawczo-rozwojowej organizacji badawczych i </w:t>
      </w:r>
      <w:r w:rsidR="00633130" w:rsidRPr="0042579E">
        <w:rPr>
          <w:rFonts w:ascii="Arial" w:eastAsia="Times New Roman" w:hAnsi="Arial" w:cs="Arial"/>
          <w:lang w:bidi="pl-PL"/>
        </w:rPr>
        <w:t>przedsiębiorstw, zwiększeniu</w:t>
      </w:r>
      <w:r w:rsidR="004551BC" w:rsidRPr="0042579E">
        <w:rPr>
          <w:rFonts w:ascii="Arial" w:eastAsia="Times New Roman" w:hAnsi="Arial" w:cs="Arial"/>
          <w:lang w:bidi="pl-PL"/>
        </w:rPr>
        <w:t xml:space="preserve"> współpracy pomiędzy nimi, a w szczególności na zintensyfikowaniu transferu technologii z </w:t>
      </w:r>
      <w:r w:rsidR="00834E8F" w:rsidRPr="0042579E">
        <w:rPr>
          <w:rFonts w:ascii="Arial" w:eastAsia="Times New Roman" w:hAnsi="Arial" w:cs="Arial"/>
          <w:lang w:bidi="pl-PL"/>
        </w:rPr>
        <w:t>ośrodków naukowych</w:t>
      </w:r>
      <w:r w:rsidR="004551BC" w:rsidRPr="0042579E">
        <w:rPr>
          <w:rFonts w:ascii="Arial" w:eastAsia="Times New Roman" w:hAnsi="Arial" w:cs="Arial"/>
          <w:lang w:bidi="pl-PL"/>
        </w:rPr>
        <w:t xml:space="preserve"> do </w:t>
      </w:r>
      <w:r w:rsidR="00AB659B" w:rsidRPr="0042579E">
        <w:rPr>
          <w:rFonts w:ascii="Arial" w:eastAsia="Times New Roman" w:hAnsi="Arial" w:cs="Arial"/>
          <w:lang w:bidi="pl-PL"/>
        </w:rPr>
        <w:t xml:space="preserve">biznesu </w:t>
      </w:r>
      <w:r w:rsidR="0032570F" w:rsidRPr="0042579E">
        <w:rPr>
          <w:rFonts w:ascii="Arial" w:eastAsia="Times New Roman" w:hAnsi="Arial" w:cs="Arial"/>
          <w:lang w:bidi="pl-PL"/>
        </w:rPr>
        <w:t>oraz wdrożenie</w:t>
      </w:r>
      <w:r w:rsidR="004551BC" w:rsidRPr="0042579E">
        <w:rPr>
          <w:rFonts w:ascii="Arial" w:eastAsia="Times New Roman" w:hAnsi="Arial" w:cs="Arial"/>
          <w:lang w:bidi="pl-PL"/>
        </w:rPr>
        <w:t xml:space="preserve"> wyników prac B+R i </w:t>
      </w:r>
      <w:r w:rsidR="0032570F" w:rsidRPr="0042579E">
        <w:rPr>
          <w:rFonts w:ascii="Arial" w:eastAsia="Times New Roman" w:hAnsi="Arial" w:cs="Arial"/>
          <w:lang w:bidi="pl-PL"/>
        </w:rPr>
        <w:t>innowacji przez</w:t>
      </w:r>
      <w:r w:rsidR="004551BC" w:rsidRPr="0042579E">
        <w:rPr>
          <w:rFonts w:ascii="Arial" w:eastAsia="Times New Roman" w:hAnsi="Arial" w:cs="Arial"/>
          <w:lang w:bidi="pl-PL"/>
        </w:rPr>
        <w:t xml:space="preserve"> przedsiębiorstwa</w:t>
      </w:r>
      <w:r w:rsidRPr="0042579E">
        <w:rPr>
          <w:rFonts w:ascii="Arial" w:eastAsia="Times New Roman" w:hAnsi="Arial" w:cs="Arial"/>
          <w:lang w:bidi="pl-PL"/>
        </w:rPr>
        <w:t xml:space="preserve">. Wspierany będzie również </w:t>
      </w:r>
      <w:r w:rsidR="008D14C3" w:rsidRPr="0042579E">
        <w:rPr>
          <w:rFonts w:ascii="Arial" w:eastAsia="Times New Roman" w:hAnsi="Arial" w:cs="Arial"/>
          <w:lang w:bidi="pl-PL"/>
        </w:rPr>
        <w:t>PPO</w:t>
      </w:r>
      <w:r w:rsidRPr="0042579E">
        <w:rPr>
          <w:rFonts w:ascii="Arial" w:eastAsia="Times New Roman" w:hAnsi="Arial" w:cs="Arial"/>
          <w:lang w:bidi="pl-PL"/>
        </w:rPr>
        <w:t xml:space="preserve"> na rzecz inteligentnej specjalizacji pozwalający na koncentrację zasobów w branżach i technologiach o najwyższym potencjale społecznym i ekonomicznym. Przewidziano również działania zmierzające do wzmacniania potencjału ośrodków innowacji i inkubatorów przedsiębiorczości.</w:t>
      </w:r>
    </w:p>
    <w:p w14:paraId="571CECCD" w14:textId="77999697" w:rsidR="00E461AC" w:rsidRPr="0042579E" w:rsidRDefault="00F93FED" w:rsidP="00CD2C6E">
      <w:pPr>
        <w:pStyle w:val="Nagwek3"/>
      </w:pPr>
      <w:bookmarkStart w:id="11" w:name="_Toc76035858"/>
      <w:bookmarkStart w:id="12" w:name="_Toc90638920"/>
      <w:bookmarkStart w:id="13" w:name="_Toc114824709"/>
      <w:r w:rsidRPr="0042579E">
        <w:lastRenderedPageBreak/>
        <w:t xml:space="preserve">II </w:t>
      </w:r>
      <w:r w:rsidR="00E461AC" w:rsidRPr="0042579E">
        <w:t>Transformacja gospodarcza i cyfrowa regionu</w:t>
      </w:r>
      <w:bookmarkEnd w:id="11"/>
      <w:bookmarkEnd w:id="12"/>
      <w:bookmarkEnd w:id="13"/>
    </w:p>
    <w:p w14:paraId="0BB55595" w14:textId="6D198202" w:rsidR="00E461AC" w:rsidRPr="0042579E" w:rsidRDefault="2F657002" w:rsidP="00BB77CE">
      <w:pPr>
        <w:rPr>
          <w:rFonts w:ascii="Arial" w:eastAsia="Calibri" w:hAnsi="Arial" w:cs="Arial"/>
        </w:rPr>
      </w:pPr>
      <w:r w:rsidRPr="0042579E">
        <w:rPr>
          <w:rFonts w:ascii="Arial" w:eastAsia="Calibri" w:hAnsi="Arial" w:cs="Arial"/>
        </w:rPr>
        <w:t>Region charakteryzuje słabość sektora MŚP i relatywnie niska atrakcyjność inwestycyjna</w:t>
      </w:r>
      <w:r w:rsidR="00E461AC" w:rsidRPr="0042579E">
        <w:rPr>
          <w:rFonts w:ascii="Arial" w:eastAsia="Calibri" w:hAnsi="Arial" w:cs="Arial"/>
        </w:rPr>
        <w:t>. Odnotowuje się niski poziom przedsiębiorczości (w tym przedsiębiorczości technologicznej), a dominujące w strukturze przedsiębiorstw MŚP nie wykorzystują w pełni swojego potencjału związanego ze wzrostem poziomu innowacyjności. Konkurencyjność gospodarcza województwa na tle innych regionów Polski utrzymuje się w końcowej części rankingu pod względem nakładów inwestycyjnych w przedsiębiorstwach. Pomimo ogóln</w:t>
      </w:r>
      <w:r w:rsidR="00F17AC6" w:rsidRPr="0042579E">
        <w:rPr>
          <w:rFonts w:ascii="Arial" w:eastAsia="Calibri" w:hAnsi="Arial" w:cs="Arial"/>
        </w:rPr>
        <w:t>ej</w:t>
      </w:r>
      <w:r w:rsidR="00E461AC" w:rsidRPr="0042579E">
        <w:rPr>
          <w:rFonts w:ascii="Arial" w:eastAsia="Calibri" w:hAnsi="Arial" w:cs="Arial"/>
        </w:rPr>
        <w:t xml:space="preserve"> popraw</w:t>
      </w:r>
      <w:r w:rsidR="00F17AC6" w:rsidRPr="0042579E">
        <w:rPr>
          <w:rFonts w:ascii="Arial" w:eastAsia="Calibri" w:hAnsi="Arial" w:cs="Arial"/>
        </w:rPr>
        <w:t>y</w:t>
      </w:r>
      <w:r w:rsidR="00E461AC" w:rsidRPr="0042579E">
        <w:rPr>
          <w:rFonts w:ascii="Arial" w:eastAsia="Calibri" w:hAnsi="Arial" w:cs="Arial"/>
        </w:rPr>
        <w:t xml:space="preserve"> struktury firm, z rosnącym udziałem podmiotów sektora przemysłowego i usług rynkowych, bariery w rozwoju MŚP nadal stanowią: niska innowacyjność przedsiębiorstw oraz relatywnie niski poziom aktywności inwestycyjnej. W </w:t>
      </w:r>
      <w:r w:rsidR="006C468B" w:rsidRPr="0042579E">
        <w:rPr>
          <w:rFonts w:ascii="Arial" w:eastAsia="Calibri" w:hAnsi="Arial" w:cs="Arial"/>
        </w:rPr>
        <w:t xml:space="preserve">2020 </w:t>
      </w:r>
      <w:r w:rsidR="00E461AC" w:rsidRPr="0042579E">
        <w:rPr>
          <w:rFonts w:ascii="Arial" w:eastAsia="Calibri" w:hAnsi="Arial" w:cs="Arial"/>
        </w:rPr>
        <w:t xml:space="preserve">r. nakłady inwestycyjne w przedsiębiorstwach na 1 mieszkańca województwa wyniosły </w:t>
      </w:r>
      <w:r w:rsidR="006C468B" w:rsidRPr="0042579E">
        <w:rPr>
          <w:rFonts w:ascii="Arial" w:eastAsia="Calibri" w:hAnsi="Arial" w:cs="Arial"/>
        </w:rPr>
        <w:t>2 890</w:t>
      </w:r>
      <w:r w:rsidR="00E461AC" w:rsidRPr="0042579E">
        <w:rPr>
          <w:rFonts w:ascii="Arial" w:eastAsia="Calibri" w:hAnsi="Arial" w:cs="Arial"/>
        </w:rPr>
        <w:t xml:space="preserve"> zł (14 miejsce w Polsce), natomiast wartość brutto środków trwałych przedsiębiorców z naszego regionu wyniosła </w:t>
      </w:r>
      <w:r w:rsidR="006C468B" w:rsidRPr="0042579E">
        <w:rPr>
          <w:rFonts w:ascii="Arial" w:eastAsia="Calibri" w:hAnsi="Arial" w:cs="Arial"/>
        </w:rPr>
        <w:t>66,8</w:t>
      </w:r>
      <w:r w:rsidR="00E461AC" w:rsidRPr="0042579E">
        <w:rPr>
          <w:rFonts w:ascii="Arial" w:eastAsia="Calibri" w:hAnsi="Arial" w:cs="Arial"/>
        </w:rPr>
        <w:t xml:space="preserve"> mld zł, co stanowi zaledwie 2,</w:t>
      </w:r>
      <w:r w:rsidR="006C468B" w:rsidRPr="0042579E">
        <w:rPr>
          <w:rFonts w:ascii="Arial" w:eastAsia="Calibri" w:hAnsi="Arial" w:cs="Arial"/>
        </w:rPr>
        <w:t>8</w:t>
      </w:r>
      <w:r w:rsidR="00E461AC" w:rsidRPr="0042579E">
        <w:rPr>
          <w:rFonts w:ascii="Arial" w:eastAsia="Calibri" w:hAnsi="Arial" w:cs="Arial"/>
        </w:rPr>
        <w:t>% wartoś</w:t>
      </w:r>
      <w:r w:rsidR="00D12F2B" w:rsidRPr="0042579E">
        <w:rPr>
          <w:rFonts w:ascii="Arial" w:eastAsia="Calibri" w:hAnsi="Arial" w:cs="Arial"/>
        </w:rPr>
        <w:t>ci</w:t>
      </w:r>
      <w:r w:rsidR="00E461AC" w:rsidRPr="0042579E">
        <w:rPr>
          <w:rFonts w:ascii="Arial" w:eastAsia="Calibri" w:hAnsi="Arial" w:cs="Arial"/>
        </w:rPr>
        <w:t xml:space="preserve"> dla kraju.</w:t>
      </w:r>
    </w:p>
    <w:p w14:paraId="3B165852" w14:textId="7DDE32D9" w:rsidR="006C1C68" w:rsidRPr="0042579E" w:rsidRDefault="00E461AC" w:rsidP="00BB77CE">
      <w:pPr>
        <w:rPr>
          <w:rFonts w:ascii="Arial" w:eastAsia="Times New Roman" w:hAnsi="Arial" w:cs="Arial"/>
          <w:lang w:bidi="pl-PL"/>
        </w:rPr>
      </w:pPr>
      <w:r w:rsidRPr="0042579E">
        <w:rPr>
          <w:rFonts w:ascii="Arial" w:eastAsia="Calibri" w:hAnsi="Arial" w:cs="Arial"/>
        </w:rPr>
        <w:t xml:space="preserve">W regionie utrzymuje się niski poziom kompetencji cyfrowych, również w przedsiębiorstwach, co znajduje wyraz w niedostatecznym wykorzystaniu możliwości, jakie oferują technologie cyfrowe. Mimo dotychczasowych postępów aktualny poziom cyfryzacji przedsiębiorstw nadal jest niewystarczający – według danych z </w:t>
      </w:r>
      <w:r w:rsidR="006C468B" w:rsidRPr="0042579E">
        <w:rPr>
          <w:rFonts w:ascii="Arial" w:eastAsia="Calibri" w:hAnsi="Arial" w:cs="Arial"/>
        </w:rPr>
        <w:t xml:space="preserve">2020 </w:t>
      </w:r>
      <w:r w:rsidRPr="0042579E">
        <w:rPr>
          <w:rFonts w:ascii="Arial" w:eastAsia="Calibri" w:hAnsi="Arial" w:cs="Arial"/>
        </w:rPr>
        <w:t>r. jedynie 6</w:t>
      </w:r>
      <w:r w:rsidR="006C468B" w:rsidRPr="0042579E">
        <w:rPr>
          <w:rFonts w:ascii="Arial" w:eastAsia="Calibri" w:hAnsi="Arial" w:cs="Arial"/>
        </w:rPr>
        <w:t>3,2</w:t>
      </w:r>
      <w:r w:rsidRPr="0042579E">
        <w:rPr>
          <w:rFonts w:ascii="Arial" w:eastAsia="Calibri" w:hAnsi="Arial" w:cs="Arial"/>
        </w:rPr>
        <w:t>% przedsiębiorstw z terenu lubelskiego posiadało własną stronę internetową. N</w:t>
      </w:r>
      <w:r w:rsidR="00612826" w:rsidRPr="0042579E">
        <w:rPr>
          <w:rFonts w:ascii="Arial" w:eastAsia="Calibri" w:hAnsi="Arial" w:cs="Arial"/>
        </w:rPr>
        <w:t>iska</w:t>
      </w:r>
      <w:r w:rsidRPr="0042579E">
        <w:rPr>
          <w:rFonts w:ascii="Arial" w:eastAsia="Calibri" w:hAnsi="Arial" w:cs="Arial"/>
        </w:rPr>
        <w:t xml:space="preserve"> jest również skala wykorzystania e-usług w administracji</w:t>
      </w:r>
      <w:r w:rsidR="00612826" w:rsidRPr="0042579E">
        <w:rPr>
          <w:rFonts w:ascii="Arial" w:eastAsia="Calibri" w:hAnsi="Arial" w:cs="Arial"/>
        </w:rPr>
        <w:t>,</w:t>
      </w:r>
      <w:r w:rsidRPr="0042579E">
        <w:rPr>
          <w:rFonts w:ascii="Arial" w:eastAsia="Calibri" w:hAnsi="Arial" w:cs="Arial"/>
        </w:rPr>
        <w:t xml:space="preserve"> wynikająca z niedostatecznego poziomu dostępu obywateli do publicznych informacji, zasobów i usług cyfrowych świadczonych przez administrację publiczną oraz niskiego poziomu świadomości mieszkańców w zakresie możliwości korzystania z cyfrowych usług w kontaktach z administracją publiczną. Utrudnienia w dostępie do e-usług są spowodowane również brakiem lub złym stanem technicznym infrastruktury cyfrowej sektora publicznego oraz rozproszeniem usług cyfrowych na wielu portalach. Niezbędna jest cyfryzacja i podnoszenie jakości danych i usług zasobu geodezyjnego szczebla wojewódzkiego i powiatowego, jako kontynuacja projektu strategicznego perspektywy finansowej na lata 2014-2020, prowadząca do osiągnięcia 100% pokrycia powierzchni cyfrową ewidencją gruntów i budynków (w wyniku realizacji projektu strategicznego w perspektywie 2014-2020 cyfrową ewidencją gruntów i budynków objęte zostanie ok. 70% obszaru województwa).</w:t>
      </w:r>
      <w:r w:rsidR="00BD6EE9" w:rsidRPr="0042579E">
        <w:rPr>
          <w:rFonts w:ascii="Arial" w:eastAsia="Times New Roman" w:hAnsi="Arial" w:cs="Arial"/>
          <w:lang w:bidi="pl-PL"/>
        </w:rPr>
        <w:t xml:space="preserve"> </w:t>
      </w:r>
      <w:r w:rsidR="00B5665E" w:rsidRPr="0042579E">
        <w:rPr>
          <w:rFonts w:ascii="Arial" w:eastAsia="Times New Roman" w:hAnsi="Arial" w:cs="Arial"/>
          <w:lang w:bidi="pl-PL"/>
        </w:rPr>
        <w:t>Wsparcie</w:t>
      </w:r>
      <w:r w:rsidR="00BD6EE9" w:rsidRPr="0042579E">
        <w:rPr>
          <w:rFonts w:ascii="Arial" w:eastAsia="Times New Roman" w:hAnsi="Arial" w:cs="Arial"/>
          <w:lang w:bidi="pl-PL"/>
        </w:rPr>
        <w:t xml:space="preserve"> z zakresu cyfryzacji realizowane było w ramach Działania 2.1</w:t>
      </w:r>
      <w:r w:rsidR="00F6362A" w:rsidRPr="0042579E">
        <w:rPr>
          <w:rFonts w:ascii="Arial" w:eastAsia="Times New Roman" w:hAnsi="Arial" w:cs="Arial"/>
          <w:lang w:bidi="pl-PL"/>
        </w:rPr>
        <w:t xml:space="preserve"> RPO</w:t>
      </w:r>
      <w:r w:rsidR="00B06FB6" w:rsidRPr="0042579E">
        <w:rPr>
          <w:rFonts w:ascii="Arial" w:eastAsia="Times New Roman" w:hAnsi="Arial" w:cs="Arial"/>
          <w:lang w:bidi="pl-PL"/>
        </w:rPr>
        <w:t xml:space="preserve"> </w:t>
      </w:r>
      <w:r w:rsidR="00F6362A" w:rsidRPr="0042579E">
        <w:rPr>
          <w:rFonts w:ascii="Arial" w:eastAsia="Times New Roman" w:hAnsi="Arial" w:cs="Arial"/>
          <w:lang w:bidi="pl-PL"/>
        </w:rPr>
        <w:t>WL 2014-2020</w:t>
      </w:r>
      <w:r w:rsidR="00BD6EE9" w:rsidRPr="0042579E">
        <w:rPr>
          <w:rFonts w:ascii="Arial" w:eastAsia="Times New Roman" w:hAnsi="Arial" w:cs="Arial"/>
          <w:lang w:bidi="pl-PL"/>
        </w:rPr>
        <w:t>. Celem działania było zwiększenie poziomu wykorzystania technologii informacyjno-komunikacyjnych w administracji publicznej poprzez działania ukierunkowane na zwiększenie zakresu informacji i zasobów sektora publicznego udostępnionych cyfrowo, a także rozwój elektronicznych usług publicznych oraz zwiększenia ich dostępności dla obywateli. Wparcie finansowe na cyfryzację w Działaniu 2.1 skierowane zostało w ramach 2 konkursów prowadzonych odrębnie: pierwszy na realizację projektów dotyczących rozwoju elektronicznej administracji, drugi na wsparcie projektów w zakres</w:t>
      </w:r>
      <w:r w:rsidR="009F7121" w:rsidRPr="0042579E">
        <w:rPr>
          <w:rFonts w:ascii="Arial" w:eastAsia="Times New Roman" w:hAnsi="Arial" w:cs="Arial"/>
          <w:lang w:bidi="pl-PL"/>
        </w:rPr>
        <w:t>ie</w:t>
      </w:r>
      <w:r w:rsidR="00BD6EE9" w:rsidRPr="0042579E">
        <w:rPr>
          <w:rFonts w:ascii="Arial" w:eastAsia="Times New Roman" w:hAnsi="Arial" w:cs="Arial"/>
          <w:lang w:bidi="pl-PL"/>
        </w:rPr>
        <w:t xml:space="preserve"> rozwoju informatyzacji w sektorze ochrony zdrowia. </w:t>
      </w:r>
      <w:r w:rsidR="00BD6EE9" w:rsidRPr="0042579E">
        <w:rPr>
          <w:rFonts w:ascii="Arial" w:eastAsia="Calibri" w:hAnsi="Arial" w:cs="Arial"/>
        </w:rPr>
        <w:t xml:space="preserve">Ogłaszane konkursy cieszyły się dużym zainteresowaniem wnioskodawców, a </w:t>
      </w:r>
      <w:r w:rsidR="00210935" w:rsidRPr="0042579E">
        <w:rPr>
          <w:rFonts w:ascii="Arial" w:eastAsia="Calibri" w:hAnsi="Arial" w:cs="Arial"/>
        </w:rPr>
        <w:t xml:space="preserve">wartość </w:t>
      </w:r>
      <w:r w:rsidR="00BD6EE9" w:rsidRPr="0042579E">
        <w:rPr>
          <w:rFonts w:ascii="Arial" w:eastAsia="Calibri" w:hAnsi="Arial" w:cs="Arial"/>
        </w:rPr>
        <w:t xml:space="preserve">składanych wniosków ponad dwukrotnie przekroczyła dostępną alokację. W ramach realizacji konkursu w e-zdrowiu zaistniała duża potrzeba dofinansowania wszystkich zgłoszonych projektów, ze względu na konieczność dostosowania działalności podmiotów leczniczych do znowelizowanych </w:t>
      </w:r>
      <w:r w:rsidR="00BD6EE9" w:rsidRPr="0042579E">
        <w:rPr>
          <w:rFonts w:ascii="Arial" w:eastAsia="Times New Roman" w:hAnsi="Arial" w:cs="Arial"/>
          <w:lang w:bidi="pl-PL"/>
        </w:rPr>
        <w:t>wymogów narzuconych przepisami prawa dot. wdrożenia elektronicznej dokumentacji medycznej (EDM). W ramach Działania realizowane były również 4 projekty w trybie pozakonkursowym</w:t>
      </w:r>
      <w:r w:rsidR="0019725B" w:rsidRPr="0042579E">
        <w:rPr>
          <w:rFonts w:ascii="Arial" w:eastAsia="Times New Roman" w:hAnsi="Arial" w:cs="Arial"/>
          <w:lang w:bidi="pl-PL"/>
        </w:rPr>
        <w:t xml:space="preserve"> </w:t>
      </w:r>
      <w:r w:rsidR="00BD6EE9" w:rsidRPr="0042579E">
        <w:rPr>
          <w:rFonts w:ascii="Arial" w:eastAsia="Times New Roman" w:hAnsi="Arial" w:cs="Arial"/>
          <w:lang w:bidi="pl-PL"/>
        </w:rPr>
        <w:t xml:space="preserve">o strategicznym znaczeniu dla województwa. </w:t>
      </w:r>
      <w:r w:rsidR="00272F35" w:rsidRPr="0042579E">
        <w:rPr>
          <w:rFonts w:ascii="Arial" w:eastAsia="Times New Roman" w:hAnsi="Arial" w:cs="Arial"/>
          <w:lang w:bidi="pl-PL"/>
        </w:rPr>
        <w:t>Przede wszystkim</w:t>
      </w:r>
      <w:r w:rsidR="00BD6EE9" w:rsidRPr="0042579E">
        <w:rPr>
          <w:rFonts w:ascii="Arial" w:eastAsia="Times New Roman" w:hAnsi="Arial" w:cs="Arial"/>
          <w:lang w:bidi="pl-PL"/>
        </w:rPr>
        <w:t xml:space="preserve"> należy wskazać </w:t>
      </w:r>
      <w:r w:rsidR="0019725B" w:rsidRPr="0042579E">
        <w:rPr>
          <w:rFonts w:ascii="Arial" w:eastAsia="Times New Roman" w:hAnsi="Arial" w:cs="Arial"/>
          <w:lang w:bidi="pl-PL"/>
        </w:rPr>
        <w:t xml:space="preserve">tu </w:t>
      </w:r>
      <w:r w:rsidR="00BD6EE9" w:rsidRPr="0042579E">
        <w:rPr>
          <w:rFonts w:ascii="Arial" w:eastAsia="Times New Roman" w:hAnsi="Arial" w:cs="Arial"/>
          <w:lang w:bidi="pl-PL"/>
        </w:rPr>
        <w:t xml:space="preserve">realizację </w:t>
      </w:r>
      <w:r w:rsidR="00BD6EE9" w:rsidRPr="0042579E">
        <w:rPr>
          <w:rFonts w:ascii="Arial" w:eastAsia="Calibri" w:hAnsi="Arial" w:cs="Arial"/>
        </w:rPr>
        <w:t>dużego</w:t>
      </w:r>
      <w:r w:rsidR="00272F35" w:rsidRPr="0042579E">
        <w:rPr>
          <w:rFonts w:ascii="Arial" w:eastAsia="Calibri" w:hAnsi="Arial" w:cs="Arial"/>
        </w:rPr>
        <w:t>,</w:t>
      </w:r>
      <w:r w:rsidR="00BD6EE9" w:rsidRPr="0042579E">
        <w:rPr>
          <w:rFonts w:ascii="Arial" w:eastAsia="Calibri" w:hAnsi="Arial" w:cs="Arial"/>
        </w:rPr>
        <w:t xml:space="preserve"> partnerskiego projektu strategicznego dot. informatyzacji zasobu geodezyjnego woj. lubelskiego pn. „e-Geodezja cyfrowy zasób geodezyjny województwa lubelskiego”. </w:t>
      </w:r>
      <w:r w:rsidR="0019725B" w:rsidRPr="0042579E">
        <w:rPr>
          <w:rFonts w:ascii="Arial" w:eastAsia="Times New Roman" w:hAnsi="Arial" w:cs="Arial"/>
        </w:rPr>
        <w:t>Kolejnym</w:t>
      </w:r>
      <w:r w:rsidR="009F162A" w:rsidRPr="0042579E">
        <w:rPr>
          <w:rFonts w:ascii="Arial" w:eastAsia="Times New Roman" w:hAnsi="Arial" w:cs="Arial"/>
        </w:rPr>
        <w:t xml:space="preserve"> </w:t>
      </w:r>
      <w:r w:rsidR="00965061" w:rsidRPr="0042579E">
        <w:rPr>
          <w:rFonts w:ascii="Arial" w:eastAsia="Times New Roman" w:hAnsi="Arial" w:cs="Arial"/>
        </w:rPr>
        <w:t xml:space="preserve">ważnym przedsięwzięciem jest </w:t>
      </w:r>
      <w:r w:rsidR="00BD6EE9" w:rsidRPr="0042579E">
        <w:rPr>
          <w:rFonts w:ascii="Arial" w:eastAsia="Times New Roman" w:hAnsi="Arial" w:cs="Arial"/>
        </w:rPr>
        <w:t>projekt Województ</w:t>
      </w:r>
      <w:r w:rsidR="00E63AEE" w:rsidRPr="0042579E">
        <w:rPr>
          <w:rFonts w:ascii="Arial" w:eastAsia="Times New Roman" w:hAnsi="Arial" w:cs="Arial"/>
        </w:rPr>
        <w:t>w</w:t>
      </w:r>
      <w:r w:rsidR="00BD6EE9" w:rsidRPr="0042579E">
        <w:rPr>
          <w:rFonts w:ascii="Arial" w:eastAsia="Times New Roman" w:hAnsi="Arial" w:cs="Arial"/>
        </w:rPr>
        <w:t xml:space="preserve">a Lubelskiego pn. </w:t>
      </w:r>
      <w:r w:rsidR="00C33AB7" w:rsidRPr="0042579E">
        <w:rPr>
          <w:rFonts w:ascii="Arial" w:eastAsia="Times New Roman" w:hAnsi="Arial" w:cs="Arial"/>
        </w:rPr>
        <w:t>„</w:t>
      </w:r>
      <w:r w:rsidR="00BD6EE9" w:rsidRPr="0042579E">
        <w:rPr>
          <w:rFonts w:ascii="Arial" w:eastAsia="Times New Roman" w:hAnsi="Arial" w:cs="Arial"/>
        </w:rPr>
        <w:t>Cyfrowe Lubelskie</w:t>
      </w:r>
      <w:r w:rsidR="00C33AB7" w:rsidRPr="0042579E">
        <w:rPr>
          <w:rFonts w:ascii="Arial" w:eastAsia="Times New Roman" w:hAnsi="Arial" w:cs="Arial"/>
        </w:rPr>
        <w:t>”</w:t>
      </w:r>
      <w:r w:rsidR="00BD6EE9" w:rsidRPr="0042579E">
        <w:rPr>
          <w:rFonts w:ascii="Arial" w:eastAsia="Times New Roman" w:hAnsi="Arial" w:cs="Arial"/>
        </w:rPr>
        <w:t xml:space="preserve">, którego celem jest </w:t>
      </w:r>
      <w:r w:rsidR="00BD6EE9" w:rsidRPr="0042579E">
        <w:rPr>
          <w:rFonts w:ascii="Arial" w:eastAsia="Times New Roman" w:hAnsi="Arial" w:cs="Arial"/>
        </w:rPr>
        <w:lastRenderedPageBreak/>
        <w:t xml:space="preserve">zwiększenie wykorzystania komunikacji elektronicznej w </w:t>
      </w:r>
      <w:r w:rsidR="00BD6EE9" w:rsidRPr="0042579E">
        <w:rPr>
          <w:rFonts w:ascii="Arial" w:eastAsia="Calibri" w:hAnsi="Arial" w:cs="Arial"/>
        </w:rPr>
        <w:t xml:space="preserve">kontaktach interesariuszy (mieszkańcy, przedsiębiorcy) z Urzędem poprzez modernizację oraz rozbudowę infrastruktury teleinformatycznej, zwiększającej zastosowanie TIK w podmiotach publicznych, w tym rozszerzenie oferty świadczonych usług elektronicznych, a także zinformatyzowanie procedur wewnętrznych. </w:t>
      </w:r>
      <w:r w:rsidR="00BD6EE9" w:rsidRPr="0042579E">
        <w:rPr>
          <w:rFonts w:ascii="Arial" w:eastAsia="Times New Roman" w:hAnsi="Arial" w:cs="Arial"/>
          <w:lang w:bidi="pl-PL"/>
        </w:rPr>
        <w:t xml:space="preserve">Interwencja w cyfryzację realizowana była również z wykorzystaniem Instrumentu ZIT </w:t>
      </w:r>
      <w:r w:rsidR="00BD6EE9" w:rsidRPr="0042579E">
        <w:rPr>
          <w:rFonts w:ascii="Arial" w:eastAsia="Times New Roman" w:hAnsi="Arial" w:cs="Arial"/>
        </w:rPr>
        <w:t>w zakresie Działania 2.2. W ram</w:t>
      </w:r>
      <w:r w:rsidR="00C33AB7" w:rsidRPr="0042579E">
        <w:rPr>
          <w:rFonts w:ascii="Arial" w:eastAsia="Times New Roman" w:hAnsi="Arial" w:cs="Arial"/>
        </w:rPr>
        <w:t>a</w:t>
      </w:r>
      <w:r w:rsidR="00BD6EE9" w:rsidRPr="0042579E">
        <w:rPr>
          <w:rFonts w:ascii="Arial" w:eastAsia="Times New Roman" w:hAnsi="Arial" w:cs="Arial"/>
        </w:rPr>
        <w:t xml:space="preserve">ch </w:t>
      </w:r>
      <w:r w:rsidR="00307AE6" w:rsidRPr="0042579E">
        <w:rPr>
          <w:rFonts w:ascii="Arial" w:eastAsia="Times New Roman" w:hAnsi="Arial" w:cs="Arial"/>
        </w:rPr>
        <w:t xml:space="preserve">tego </w:t>
      </w:r>
      <w:r w:rsidR="00BD6EE9" w:rsidRPr="0042579E">
        <w:rPr>
          <w:rFonts w:ascii="Arial" w:eastAsia="Times New Roman" w:hAnsi="Arial" w:cs="Arial"/>
        </w:rPr>
        <w:t xml:space="preserve">Działania zrealizowany został </w:t>
      </w:r>
      <w:r w:rsidR="00215CDC" w:rsidRPr="0042579E">
        <w:rPr>
          <w:rFonts w:ascii="Arial" w:eastAsia="Times New Roman" w:hAnsi="Arial" w:cs="Arial"/>
        </w:rPr>
        <w:t xml:space="preserve">pozakonkursowy </w:t>
      </w:r>
      <w:r w:rsidR="00BD6EE9" w:rsidRPr="0042579E">
        <w:rPr>
          <w:rFonts w:ascii="Arial" w:eastAsia="Times New Roman" w:hAnsi="Arial" w:cs="Arial"/>
        </w:rPr>
        <w:t>projekt partnerski 4 gmin województwa lubelskiego pn. „E-gminy w Lubelskim Obszarze Funkcjonalnym”</w:t>
      </w:r>
      <w:r w:rsidR="00BD6EE9" w:rsidRPr="0042579E">
        <w:rPr>
          <w:rFonts w:ascii="Arial" w:eastAsia="Times New Roman" w:hAnsi="Arial" w:cs="Arial"/>
          <w:lang w:bidi="pl-PL"/>
        </w:rPr>
        <w:t xml:space="preserve">. Należy stwierdzić, iż istnieje dalsza potrzeba interwencji w zakresie wzmacniania korzyści płynących z cyfryzacji. </w:t>
      </w:r>
    </w:p>
    <w:p w14:paraId="709077B9" w14:textId="54E146AA" w:rsidR="00BD3735" w:rsidRPr="0042579E" w:rsidRDefault="4F01BF84" w:rsidP="00BB77CE">
      <w:pPr>
        <w:rPr>
          <w:rFonts w:ascii="Arial" w:eastAsia="Times New Roman" w:hAnsi="Arial" w:cs="Arial"/>
          <w:lang w:bidi="pl-PL"/>
        </w:rPr>
      </w:pPr>
      <w:r w:rsidRPr="0042579E">
        <w:rPr>
          <w:rFonts w:ascii="Arial" w:eastAsia="Times New Roman" w:hAnsi="Arial" w:cs="Arial"/>
          <w:lang w:bidi="pl-PL"/>
        </w:rPr>
        <w:t>W obszarze e-zdrowia dokonał się znaczący postęp ze względu na finansowane inwestycji ze środków UE w ramach konkursu realizowanego w Działaniu 2.1 RPO WL</w:t>
      </w:r>
      <w:r w:rsidR="309404A2" w:rsidRPr="0042579E">
        <w:rPr>
          <w:rFonts w:ascii="Arial" w:eastAsia="Times New Roman" w:hAnsi="Arial" w:cs="Arial"/>
          <w:lang w:bidi="pl-PL"/>
        </w:rPr>
        <w:t xml:space="preserve"> 2014-2020</w:t>
      </w:r>
      <w:r w:rsidRPr="0042579E">
        <w:rPr>
          <w:rFonts w:ascii="Arial" w:eastAsia="Times New Roman" w:hAnsi="Arial" w:cs="Arial"/>
          <w:lang w:bidi="pl-PL"/>
        </w:rPr>
        <w:t>. Jednak w dalszym ciągu wykorzystanie e-usług w obszarze zdrowia kształtuje się na niższym niż oczekiwany poziomie, który pozwala na załatwienie tylko wybranych spraw w sposób elektroniczny. Ponadto</w:t>
      </w:r>
      <w:r w:rsidR="309404A2" w:rsidRPr="0042579E">
        <w:rPr>
          <w:rFonts w:ascii="Arial" w:eastAsia="Times New Roman" w:hAnsi="Arial" w:cs="Arial"/>
          <w:lang w:bidi="pl-PL"/>
        </w:rPr>
        <w:t>,</w:t>
      </w:r>
      <w:r w:rsidRPr="0042579E">
        <w:rPr>
          <w:rFonts w:ascii="Arial" w:eastAsia="Times New Roman" w:hAnsi="Arial" w:cs="Arial"/>
          <w:lang w:bidi="pl-PL"/>
        </w:rPr>
        <w:t xml:space="preserve"> obserwuje się nadal niezadawalający stopień informatyzacji podmiotów leczniczych w województwie. W związku z powyższym istnieje potrzeba </w:t>
      </w:r>
      <w:r w:rsidR="00D4737B" w:rsidRPr="0042579E">
        <w:rPr>
          <w:rFonts w:ascii="Arial" w:eastAsia="Times New Roman" w:hAnsi="Arial" w:cs="Arial"/>
          <w:lang w:bidi="pl-PL"/>
        </w:rPr>
        <w:t xml:space="preserve">kontynuowania </w:t>
      </w:r>
      <w:r w:rsidRPr="0042579E">
        <w:rPr>
          <w:rFonts w:ascii="Arial" w:eastAsia="Times New Roman" w:hAnsi="Arial" w:cs="Arial"/>
          <w:lang w:bidi="pl-PL"/>
        </w:rPr>
        <w:t>interwencji w celu: rozwoju elektronicznej dokumentacji medycznej, rozwoju i zwiększenia dostępności oraz optymalizacji e-usług, jak również zapewnienia wymiany danych pomiędzy podmiotami.</w:t>
      </w:r>
    </w:p>
    <w:p w14:paraId="0E4E5D16" w14:textId="04692623" w:rsidR="00BD6EE9" w:rsidRPr="0042579E" w:rsidRDefault="00657FE3" w:rsidP="00BB77CE">
      <w:pPr>
        <w:rPr>
          <w:rFonts w:ascii="Arial" w:eastAsia="Calibri" w:hAnsi="Arial" w:cs="Arial"/>
        </w:rPr>
      </w:pPr>
      <w:r w:rsidRPr="0042579E">
        <w:rPr>
          <w:rFonts w:ascii="Arial" w:eastAsia="Calibri" w:hAnsi="Arial" w:cs="Arial"/>
        </w:rPr>
        <w:t>W perspektywie finansowej 2014-2020 dla projektów inwestycyjn</w:t>
      </w:r>
      <w:r w:rsidR="006677F5" w:rsidRPr="0042579E">
        <w:rPr>
          <w:rFonts w:ascii="Arial" w:eastAsia="Calibri" w:hAnsi="Arial" w:cs="Arial"/>
        </w:rPr>
        <w:t>ych</w:t>
      </w:r>
      <w:r w:rsidRPr="0042579E">
        <w:rPr>
          <w:rFonts w:ascii="Arial" w:eastAsia="Calibri" w:hAnsi="Arial" w:cs="Arial"/>
        </w:rPr>
        <w:t xml:space="preserve"> MŚP</w:t>
      </w:r>
      <w:r w:rsidR="006677F5" w:rsidRPr="0042579E">
        <w:rPr>
          <w:rFonts w:ascii="Arial" w:eastAsia="Calibri" w:hAnsi="Arial" w:cs="Arial"/>
        </w:rPr>
        <w:t>,</w:t>
      </w:r>
      <w:r w:rsidRPr="0042579E">
        <w:rPr>
          <w:rFonts w:ascii="Arial" w:eastAsia="Calibri" w:hAnsi="Arial" w:cs="Arial"/>
        </w:rPr>
        <w:t xml:space="preserve"> ukierunkowanych na wzrost ich konkurencyjności (Działanie 3.7) stosowane były zróżnicowane formy wsparcia adekwatne do specyfiki przedsięwzięć. Projekty wdrażające innowacje w skali przedsiębiorstwa (nowe lub ulepszone produkty/usługi lub zmiany w zakresie procesu produkcyjnego) o relatywnie niskim poziomie ryzyka realizacji inwestycji  i dużym potencjale do generowania przychodów wspierane były w formie pożyczek, natomiast wdrożenie prac B+R oraz innowacji co najmniej w skali rynku regionalnego stosowanej nie dłużej niż 3 lata (potwierdzone Opinią o innowacyjności, sporządzoną przez jednostkę naukową lub centrum badawczo-rozwojowe) finansowane było w formie dotacji. Preferowane były projekty wpisujące się w </w:t>
      </w:r>
      <w:r w:rsidR="006677F5" w:rsidRPr="0042579E">
        <w:rPr>
          <w:rFonts w:ascii="Arial" w:eastAsia="Calibri" w:hAnsi="Arial" w:cs="Arial"/>
        </w:rPr>
        <w:t>RIS</w:t>
      </w:r>
      <w:r w:rsidRPr="0042579E">
        <w:rPr>
          <w:rFonts w:ascii="Arial" w:eastAsia="Calibri" w:hAnsi="Arial" w:cs="Arial"/>
        </w:rPr>
        <w:t xml:space="preserve">. Dodatkowo z uwagi na wystąpienie pandemii COVID-19 w ramach Działania 3.7 mikro i małe przedsiębiorstwa, które znalazły się w sytuacji nagłego niedoboru lub utraty płynności otrzymały wsparcie na finansowanie kapitału obrotowego oraz kosztów bieżącej działalności. W perspektywie finansowej 2021-2027 planuje się kontynuację wsparcia dla MŚP w ww. obszarze.  Zaplanowano zastosowanie instrumentów finansowych w projektach charakteryzujących się dużym potencjałem generowania przychodów/oszczędności i </w:t>
      </w:r>
      <w:r w:rsidR="006677F5" w:rsidRPr="0042579E">
        <w:rPr>
          <w:rFonts w:ascii="Arial" w:eastAsia="Calibri" w:hAnsi="Arial" w:cs="Arial"/>
        </w:rPr>
        <w:t>relatywnie niższym pozio</w:t>
      </w:r>
      <w:r w:rsidR="00C42955" w:rsidRPr="0042579E">
        <w:rPr>
          <w:rFonts w:ascii="Arial" w:eastAsia="Calibri" w:hAnsi="Arial" w:cs="Arial"/>
        </w:rPr>
        <w:t>m</w:t>
      </w:r>
      <w:r w:rsidR="00361504" w:rsidRPr="0042579E">
        <w:rPr>
          <w:rFonts w:ascii="Arial" w:eastAsia="Calibri" w:hAnsi="Arial" w:cs="Arial"/>
        </w:rPr>
        <w:t>em</w:t>
      </w:r>
      <w:r w:rsidR="00C42955" w:rsidRPr="0042579E">
        <w:rPr>
          <w:rFonts w:ascii="Arial" w:eastAsia="Calibri" w:hAnsi="Arial" w:cs="Arial"/>
        </w:rPr>
        <w:t xml:space="preserve"> ryzyka </w:t>
      </w:r>
      <w:r w:rsidRPr="0042579E">
        <w:rPr>
          <w:rFonts w:ascii="Arial" w:eastAsia="Calibri" w:hAnsi="Arial" w:cs="Arial"/>
        </w:rPr>
        <w:t xml:space="preserve">ze względu na wykonalność ekonomiczną oraz poziom zwrotu z inwestycji. Dotacje </w:t>
      </w:r>
      <w:r w:rsidR="00822145" w:rsidRPr="0042579E">
        <w:rPr>
          <w:rFonts w:ascii="Arial" w:eastAsia="Calibri" w:hAnsi="Arial" w:cs="Arial"/>
        </w:rPr>
        <w:t xml:space="preserve">warunkowe </w:t>
      </w:r>
      <w:r w:rsidRPr="0042579E">
        <w:rPr>
          <w:rFonts w:ascii="Arial" w:eastAsia="Calibri" w:hAnsi="Arial" w:cs="Arial"/>
        </w:rPr>
        <w:t xml:space="preserve">planowane są w obszarze wdrażania wyników prac B+R i innowacji przynajmniej na skalę ponadregionalną, gdyż wielkość przychodów/oszczędności w tym obszarze jest trudna do zaplanowania na etapie wnioskowania, a zyski w rzeczywistości mogą pojawić się po bardzo długim czasie, a z uwagi na niską innowacyjność i niski poziom aktywności inwestycyjnej lubelskich MŚP konieczne jest zastosowanie silnych bodźców motywujących do realizacji bardziej skomplikowanych i kapitałochłonnych projektów. Wsparcie dotacyjne jest planowane w zakresie transformacji cyfrowej MŚP (w szczególności w zakresie wdrażania technologii cyfrowych w przedsiębiorstwach, procesów zmiany modeli biznesowych w kierunku Przemysłu 4.0 i gospodarki opartej na danych, </w:t>
      </w:r>
      <w:proofErr w:type="spellStart"/>
      <w:r w:rsidRPr="0042579E">
        <w:rPr>
          <w:rFonts w:ascii="Arial" w:eastAsia="Calibri" w:hAnsi="Arial" w:cs="Arial"/>
        </w:rPr>
        <w:t>cyberbezpieczeństwa</w:t>
      </w:r>
      <w:proofErr w:type="spellEnd"/>
      <w:r w:rsidRPr="0042579E">
        <w:rPr>
          <w:rFonts w:ascii="Arial" w:eastAsia="Calibri" w:hAnsi="Arial" w:cs="Arial"/>
        </w:rPr>
        <w:t xml:space="preserve">). Inwestycje te nie wiążą się bezpośrednio z generowaniem </w:t>
      </w:r>
      <w:r w:rsidR="00633130" w:rsidRPr="0042579E">
        <w:rPr>
          <w:rFonts w:ascii="Arial" w:eastAsia="Calibri" w:hAnsi="Arial" w:cs="Arial"/>
        </w:rPr>
        <w:t>przychodów</w:t>
      </w:r>
      <w:r w:rsidRPr="0042579E">
        <w:rPr>
          <w:rFonts w:ascii="Arial" w:eastAsia="Calibri" w:hAnsi="Arial" w:cs="Arial"/>
        </w:rPr>
        <w:t xml:space="preserve"> ani z pewnym zwrotem z inwestycji. Zastosowanie wsparcia IF w obszarze cyfryzacji przedsiębiorstw prowadziłoby do ograniczania zakresu takich projektów i brakiem ich kompleksowości. </w:t>
      </w:r>
      <w:r w:rsidR="00BD6EE9" w:rsidRPr="0042579E">
        <w:rPr>
          <w:rFonts w:ascii="Arial" w:eastAsia="Calibri" w:hAnsi="Arial" w:cs="Arial"/>
        </w:rPr>
        <w:t>W</w:t>
      </w:r>
      <w:r w:rsidR="005D6C3D" w:rsidRPr="0042579E">
        <w:rPr>
          <w:rFonts w:ascii="Arial" w:eastAsia="Calibri" w:hAnsi="Arial" w:cs="Arial"/>
        </w:rPr>
        <w:t>sparcie w</w:t>
      </w:r>
      <w:r w:rsidR="00BD6EE9" w:rsidRPr="0042579E">
        <w:rPr>
          <w:rFonts w:ascii="Arial" w:eastAsia="Calibri" w:hAnsi="Arial" w:cs="Arial"/>
        </w:rPr>
        <w:t xml:space="preserve"> Działaniu 3.5 </w:t>
      </w:r>
      <w:r w:rsidR="001E472F" w:rsidRPr="0042579E">
        <w:rPr>
          <w:rFonts w:ascii="Arial" w:eastAsia="Calibri" w:hAnsi="Arial" w:cs="Arial"/>
        </w:rPr>
        <w:t>kierowane do</w:t>
      </w:r>
      <w:r w:rsidR="00BD6EE9" w:rsidRPr="0042579E">
        <w:rPr>
          <w:rFonts w:ascii="Arial" w:eastAsia="Calibri" w:hAnsi="Arial" w:cs="Arial"/>
        </w:rPr>
        <w:t xml:space="preserve"> MŚP obejmowało zakup usług specjalistycznego doradztwa od podmiotów zewnętrznych, mających </w:t>
      </w:r>
      <w:r w:rsidR="00BD6EE9" w:rsidRPr="0042579E">
        <w:rPr>
          <w:rFonts w:ascii="Arial" w:eastAsia="Calibri" w:hAnsi="Arial" w:cs="Arial"/>
        </w:rPr>
        <w:lastRenderedPageBreak/>
        <w:t xml:space="preserve">na celu wzrost konkurencyjności oraz podniesienie jakości i efektywności zarządzania przedsiębiorstwem. W perspektywie finansowej 2021-2027 wsparcie w zakresie specjalistycznego doradztwa powinno być kontynuowane, kładąc nacisk na stymulowanie rozwoju MŚP w kierunku Przemysłu 4.0 i innowacji </w:t>
      </w:r>
      <w:proofErr w:type="spellStart"/>
      <w:r w:rsidR="00BD6EE9" w:rsidRPr="0042579E">
        <w:rPr>
          <w:rFonts w:ascii="Arial" w:eastAsia="Calibri" w:hAnsi="Arial" w:cs="Arial"/>
        </w:rPr>
        <w:t>prośrodowiskowych</w:t>
      </w:r>
      <w:proofErr w:type="spellEnd"/>
      <w:r w:rsidR="00BD6EE9" w:rsidRPr="0042579E">
        <w:rPr>
          <w:rFonts w:ascii="Arial" w:eastAsia="Calibri" w:hAnsi="Arial" w:cs="Arial"/>
        </w:rPr>
        <w:t>.</w:t>
      </w:r>
    </w:p>
    <w:p w14:paraId="39FBAA03" w14:textId="29133E39" w:rsidR="00F81B3B" w:rsidRPr="0042579E" w:rsidRDefault="00BD6EE9" w:rsidP="00BB77CE">
      <w:pPr>
        <w:snapToGrid w:val="0"/>
        <w:spacing w:line="259" w:lineRule="auto"/>
        <w:rPr>
          <w:rFonts w:ascii="Arial" w:eastAsia="Calibri" w:hAnsi="Arial" w:cs="Arial"/>
        </w:rPr>
      </w:pPr>
      <w:r w:rsidRPr="0042579E">
        <w:rPr>
          <w:rFonts w:ascii="Arial" w:eastAsia="Calibri" w:hAnsi="Arial" w:cs="Arial"/>
        </w:rPr>
        <w:t xml:space="preserve">W ramach Działania 3.6 realizowany był projekt </w:t>
      </w:r>
      <w:r w:rsidR="00623D54" w:rsidRPr="0042579E">
        <w:rPr>
          <w:rFonts w:ascii="Arial" w:eastAsia="Calibri" w:hAnsi="Arial" w:cs="Arial"/>
        </w:rPr>
        <w:t>pn. „</w:t>
      </w:r>
      <w:r w:rsidRPr="0042579E">
        <w:rPr>
          <w:rFonts w:ascii="Arial" w:eastAsia="Calibri" w:hAnsi="Arial" w:cs="Arial"/>
        </w:rPr>
        <w:t>Marketing Gospodarczy Województwa Lubelskiego II</w:t>
      </w:r>
      <w:r w:rsidR="00623D54" w:rsidRPr="0042579E">
        <w:rPr>
          <w:rFonts w:ascii="Arial" w:eastAsia="Calibri" w:hAnsi="Arial" w:cs="Arial"/>
        </w:rPr>
        <w:t>”</w:t>
      </w:r>
      <w:r w:rsidR="004F3FE8" w:rsidRPr="0042579E">
        <w:rPr>
          <w:rFonts w:ascii="Arial" w:eastAsia="Calibri" w:hAnsi="Arial" w:cs="Arial"/>
        </w:rPr>
        <w:t>, którego celem było zapewnienie</w:t>
      </w:r>
      <w:r w:rsidR="003C151F" w:rsidRPr="0042579E">
        <w:rPr>
          <w:rFonts w:ascii="Arial" w:eastAsia="Calibri" w:hAnsi="Arial" w:cs="Arial"/>
        </w:rPr>
        <w:t xml:space="preserve"> w</w:t>
      </w:r>
      <w:r w:rsidR="0047519B" w:rsidRPr="0042579E">
        <w:rPr>
          <w:rFonts w:ascii="Arial" w:eastAsia="Calibri" w:hAnsi="Arial" w:cs="Arial"/>
        </w:rPr>
        <w:t>zrost</w:t>
      </w:r>
      <w:r w:rsidR="009D2AC8" w:rsidRPr="0042579E">
        <w:rPr>
          <w:rFonts w:ascii="Arial" w:eastAsia="Calibri" w:hAnsi="Arial" w:cs="Arial"/>
        </w:rPr>
        <w:t>u</w:t>
      </w:r>
      <w:r w:rsidR="0047519B" w:rsidRPr="0042579E">
        <w:rPr>
          <w:rFonts w:ascii="Arial" w:eastAsia="Calibri" w:hAnsi="Arial" w:cs="Arial"/>
        </w:rPr>
        <w:t xml:space="preserve"> konkurencyjności regionu poprzez realizację działań wizerunkowych i ukierunkowanych na poprawę </w:t>
      </w:r>
      <w:r w:rsidR="003C151F" w:rsidRPr="0042579E">
        <w:rPr>
          <w:rFonts w:ascii="Arial" w:eastAsia="Calibri" w:hAnsi="Arial" w:cs="Arial"/>
        </w:rPr>
        <w:t xml:space="preserve">jego </w:t>
      </w:r>
      <w:r w:rsidR="0047519B" w:rsidRPr="0042579E">
        <w:rPr>
          <w:rFonts w:ascii="Arial" w:eastAsia="Calibri" w:hAnsi="Arial" w:cs="Arial"/>
        </w:rPr>
        <w:t>atrakcyjności inwestycyjnej, wzrost umiędzynarodowienia lubelskich podmiotów</w:t>
      </w:r>
      <w:r w:rsidR="009D2AC8" w:rsidRPr="0042579E">
        <w:rPr>
          <w:rFonts w:ascii="Arial" w:eastAsia="Calibri" w:hAnsi="Arial" w:cs="Arial"/>
        </w:rPr>
        <w:t>, a także</w:t>
      </w:r>
      <w:r w:rsidR="0047519B" w:rsidRPr="0042579E">
        <w:rPr>
          <w:rFonts w:ascii="Arial" w:eastAsia="Calibri" w:hAnsi="Arial" w:cs="Arial"/>
        </w:rPr>
        <w:t xml:space="preserve"> wzrost rozpoznawalności regionu jako </w:t>
      </w:r>
      <w:r w:rsidR="007A2E93" w:rsidRPr="0042579E">
        <w:rPr>
          <w:rFonts w:ascii="Arial" w:eastAsia="Calibri" w:hAnsi="Arial" w:cs="Arial"/>
        </w:rPr>
        <w:t xml:space="preserve">miejsca </w:t>
      </w:r>
      <w:r w:rsidR="0047519B" w:rsidRPr="0042579E">
        <w:rPr>
          <w:rFonts w:ascii="Arial" w:eastAsia="Calibri" w:hAnsi="Arial" w:cs="Arial"/>
        </w:rPr>
        <w:t>przyjazne</w:t>
      </w:r>
      <w:r w:rsidR="007A2E93" w:rsidRPr="0042579E">
        <w:rPr>
          <w:rFonts w:ascii="Arial" w:eastAsia="Calibri" w:hAnsi="Arial" w:cs="Arial"/>
        </w:rPr>
        <w:t>go</w:t>
      </w:r>
      <w:r w:rsidR="0047519B" w:rsidRPr="0042579E">
        <w:rPr>
          <w:rFonts w:ascii="Arial" w:eastAsia="Calibri" w:hAnsi="Arial" w:cs="Arial"/>
        </w:rPr>
        <w:t xml:space="preserve"> przedsiębiorcom i turystom. Wszystkie zadania realizowane w projekcie zostały zaplanowane w oparciu o wykorzystanie potencjałów rozwojowych. </w:t>
      </w:r>
      <w:r w:rsidR="0058184D" w:rsidRPr="0042579E">
        <w:rPr>
          <w:rFonts w:ascii="Arial" w:eastAsia="Calibri" w:hAnsi="Arial" w:cs="Arial"/>
        </w:rPr>
        <w:t xml:space="preserve">Realizacja projektu miała </w:t>
      </w:r>
      <w:r w:rsidR="0047519B" w:rsidRPr="0042579E">
        <w:rPr>
          <w:rFonts w:ascii="Arial" w:eastAsia="Calibri" w:hAnsi="Arial" w:cs="Arial"/>
        </w:rPr>
        <w:t xml:space="preserve">wzmocnić system promocji gospodarki regionalnej, korzystnie wpłynąć </w:t>
      </w:r>
      <w:r w:rsidR="001E23D4" w:rsidRPr="0042579E">
        <w:rPr>
          <w:rFonts w:ascii="Arial" w:eastAsia="Calibri" w:hAnsi="Arial" w:cs="Arial"/>
        </w:rPr>
        <w:t>na</w:t>
      </w:r>
      <w:r w:rsidR="0047519B" w:rsidRPr="0042579E">
        <w:rPr>
          <w:rFonts w:ascii="Arial" w:eastAsia="Calibri" w:hAnsi="Arial" w:cs="Arial"/>
        </w:rPr>
        <w:t xml:space="preserve"> rozwój instrumentów wspierających zaangażowanie lokalnych przedsiębiorstw poprzez rozwój eksportu towarów i usług, globalnie kreować pozytywny wizerunek regionu pod kątem przyciągania BIZ</w:t>
      </w:r>
      <w:r w:rsidR="0058184D" w:rsidRPr="0042579E">
        <w:rPr>
          <w:rFonts w:ascii="Arial" w:eastAsia="Calibri" w:hAnsi="Arial" w:cs="Arial"/>
        </w:rPr>
        <w:t xml:space="preserve"> a także </w:t>
      </w:r>
      <w:r w:rsidR="0047519B" w:rsidRPr="0042579E">
        <w:rPr>
          <w:rFonts w:ascii="Arial" w:eastAsia="Calibri" w:hAnsi="Arial" w:cs="Arial"/>
        </w:rPr>
        <w:t>zdynamizować procesy gospodarcze w regionie</w:t>
      </w:r>
      <w:r w:rsidR="0079551A" w:rsidRPr="0042579E">
        <w:rPr>
          <w:rFonts w:ascii="Arial" w:eastAsia="Calibri" w:hAnsi="Arial" w:cs="Arial"/>
        </w:rPr>
        <w:t xml:space="preserve"> oraz</w:t>
      </w:r>
      <w:r w:rsidR="0047519B" w:rsidRPr="0042579E">
        <w:rPr>
          <w:rFonts w:ascii="Arial" w:eastAsia="Calibri" w:hAnsi="Arial" w:cs="Arial"/>
        </w:rPr>
        <w:t xml:space="preserve"> przyczynić się do wsparcia kluczowych branż. </w:t>
      </w:r>
      <w:r w:rsidR="00447820" w:rsidRPr="0042579E">
        <w:rPr>
          <w:rFonts w:ascii="Arial" w:eastAsia="Calibri" w:hAnsi="Arial" w:cs="Arial"/>
        </w:rPr>
        <w:t xml:space="preserve">W wyniku realizacji projektu nastąpił wzrost </w:t>
      </w:r>
      <w:r w:rsidR="0047519B" w:rsidRPr="0042579E">
        <w:rPr>
          <w:rFonts w:ascii="Arial" w:eastAsia="Calibri" w:hAnsi="Arial" w:cs="Arial"/>
        </w:rPr>
        <w:t xml:space="preserve">rozpoznawalności województwa lubelskiego w kraju i zagranicą, jako regionu rozwijającego się, atrakcyjnego do inwestowania oraz o wysokim potencjale eksportowym. </w:t>
      </w:r>
    </w:p>
    <w:p w14:paraId="6F55BB94" w14:textId="50E8B001" w:rsidR="00BD6EE9" w:rsidRPr="0042579E" w:rsidRDefault="00BD6EE9" w:rsidP="00BB77CE">
      <w:pPr>
        <w:snapToGrid w:val="0"/>
        <w:spacing w:line="259" w:lineRule="auto"/>
        <w:rPr>
          <w:rFonts w:ascii="Arial" w:eastAsia="Calibri" w:hAnsi="Arial" w:cs="Arial"/>
        </w:rPr>
      </w:pPr>
      <w:r w:rsidRPr="0042579E">
        <w:rPr>
          <w:rFonts w:ascii="Arial" w:eastAsia="Calibri" w:hAnsi="Arial" w:cs="Arial"/>
        </w:rPr>
        <w:t>W perspektywie finansowej 2021-2027 planowana jest kontynuacja ww. projektu</w:t>
      </w:r>
      <w:r w:rsidR="00480195" w:rsidRPr="0042579E">
        <w:rPr>
          <w:rFonts w:ascii="Arial" w:eastAsia="Calibri" w:hAnsi="Arial" w:cs="Arial"/>
        </w:rPr>
        <w:t>, przy założeniu że wsparcie promocji gospodarczej i internacjonalizacji zostanie skierowane do sektora MŚP</w:t>
      </w:r>
      <w:r w:rsidRPr="0042579E">
        <w:rPr>
          <w:rFonts w:ascii="Arial" w:eastAsia="Calibri" w:hAnsi="Arial" w:cs="Arial"/>
        </w:rPr>
        <w:t xml:space="preserve">. Planowane działania wzmocnią wcześniej podejmowane aktywności, </w:t>
      </w:r>
      <w:r w:rsidR="00706E2E" w:rsidRPr="0042579E">
        <w:rPr>
          <w:rFonts w:ascii="Arial" w:eastAsia="Calibri" w:hAnsi="Arial" w:cs="Arial"/>
        </w:rPr>
        <w:t xml:space="preserve">stanowiąc </w:t>
      </w:r>
      <w:r w:rsidRPr="0042579E">
        <w:rPr>
          <w:rFonts w:ascii="Arial" w:eastAsia="Calibri" w:hAnsi="Arial" w:cs="Arial"/>
        </w:rPr>
        <w:t>naturalną konsekwencję już zrealizowanych zadań</w:t>
      </w:r>
      <w:r w:rsidR="003441D5" w:rsidRPr="0042579E">
        <w:rPr>
          <w:rFonts w:ascii="Arial" w:eastAsia="Calibri" w:hAnsi="Arial" w:cs="Arial"/>
        </w:rPr>
        <w:t xml:space="preserve"> oraz </w:t>
      </w:r>
      <w:r w:rsidRPr="0042579E">
        <w:rPr>
          <w:rFonts w:ascii="Arial" w:eastAsia="Calibri" w:hAnsi="Arial" w:cs="Arial"/>
        </w:rPr>
        <w:t xml:space="preserve">kontynuację wdrażania założeń skoordynowanego modelu współpracy regionalnej na rzecz wspierania inwestorów i eksporterów, a także realizacji działań </w:t>
      </w:r>
      <w:r w:rsidR="00560B60" w:rsidRPr="0042579E">
        <w:rPr>
          <w:rFonts w:ascii="Arial" w:eastAsia="Calibri" w:hAnsi="Arial" w:cs="Arial"/>
        </w:rPr>
        <w:t>dotyczących internacjonalizacji MŚP w celu wzrostu udziału eksportu produktów i usług</w:t>
      </w:r>
      <w:r w:rsidRPr="0042579E">
        <w:rPr>
          <w:rFonts w:ascii="Arial" w:eastAsia="Calibri" w:hAnsi="Arial" w:cs="Arial"/>
        </w:rPr>
        <w:t xml:space="preserve">. </w:t>
      </w:r>
    </w:p>
    <w:p w14:paraId="470A0B82" w14:textId="75D80406" w:rsidR="00BD6EE9" w:rsidRPr="0042579E" w:rsidRDefault="00BD6EE9" w:rsidP="00BB77CE">
      <w:pPr>
        <w:rPr>
          <w:rFonts w:ascii="Arial" w:eastAsia="Calibri" w:hAnsi="Arial" w:cs="Arial"/>
        </w:rPr>
      </w:pPr>
      <w:r w:rsidRPr="0042579E">
        <w:rPr>
          <w:rFonts w:ascii="Arial" w:eastAsia="Calibri" w:hAnsi="Arial" w:cs="Arial"/>
        </w:rPr>
        <w:t xml:space="preserve">W ramach Działania 3.9 </w:t>
      </w:r>
      <w:r w:rsidR="000B3F59" w:rsidRPr="0042579E">
        <w:rPr>
          <w:rFonts w:ascii="Arial" w:eastAsia="Calibri" w:hAnsi="Arial" w:cs="Arial"/>
        </w:rPr>
        <w:t xml:space="preserve">wsparcie </w:t>
      </w:r>
      <w:r w:rsidR="009E0D7B" w:rsidRPr="0042579E">
        <w:rPr>
          <w:rFonts w:ascii="Arial" w:eastAsia="Calibri" w:hAnsi="Arial" w:cs="Arial"/>
        </w:rPr>
        <w:t xml:space="preserve">zapewniało </w:t>
      </w:r>
      <w:r w:rsidRPr="0042579E">
        <w:rPr>
          <w:rFonts w:ascii="Arial" w:eastAsia="Calibri" w:hAnsi="Arial" w:cs="Arial"/>
        </w:rPr>
        <w:t xml:space="preserve">udział przedsiębiorstw z sektora MŚP w targach lub wystawach krajowych o charakterze międzynarodowym, prowadzących do rozszerzenia oferty wnioskodawcy na zagraniczne rynki lub w targach, wystawach i misjach zagranicznych, w celu nawiązania współpracy z podmiotami spoza terenu Polski. Powyższe działanie było pozytywnie odebrane przez wnioskodawców, </w:t>
      </w:r>
      <w:r w:rsidR="009E0D7B" w:rsidRPr="0042579E">
        <w:rPr>
          <w:rFonts w:ascii="Arial" w:eastAsia="Calibri" w:hAnsi="Arial" w:cs="Arial"/>
        </w:rPr>
        <w:t>gdyż</w:t>
      </w:r>
      <w:r w:rsidRPr="0042579E">
        <w:rPr>
          <w:rFonts w:ascii="Arial" w:eastAsia="Calibri" w:hAnsi="Arial" w:cs="Arial"/>
        </w:rPr>
        <w:t xml:space="preserve"> umożliwiało przedsiębiorcy indywidualny wybór miejsca oraz partnerów handlowych, do których przedsiębiorca planował dotrzeć ze </w:t>
      </w:r>
      <w:r w:rsidR="00911C16" w:rsidRPr="0042579E">
        <w:rPr>
          <w:rFonts w:ascii="Arial" w:eastAsia="Calibri" w:hAnsi="Arial" w:cs="Arial"/>
        </w:rPr>
        <w:t xml:space="preserve">swoją </w:t>
      </w:r>
      <w:r w:rsidRPr="0042579E">
        <w:rPr>
          <w:rFonts w:ascii="Arial" w:eastAsia="Calibri" w:hAnsi="Arial" w:cs="Arial"/>
        </w:rPr>
        <w:t>ofertą.</w:t>
      </w:r>
    </w:p>
    <w:p w14:paraId="4E49EE5C" w14:textId="09B50569" w:rsidR="00C42955" w:rsidRPr="0042579E" w:rsidRDefault="00E461AC" w:rsidP="00BB77CE">
      <w:pPr>
        <w:rPr>
          <w:rFonts w:ascii="Arial" w:eastAsia="Calibri" w:hAnsi="Arial" w:cs="Arial"/>
        </w:rPr>
      </w:pPr>
      <w:r w:rsidRPr="0042579E">
        <w:rPr>
          <w:rFonts w:ascii="Arial" w:eastAsia="Calibri" w:hAnsi="Arial" w:cs="Arial"/>
        </w:rPr>
        <w:t xml:space="preserve">Planowana interwencja w ramach </w:t>
      </w:r>
      <w:r w:rsidR="00B06FB6" w:rsidRPr="0042579E">
        <w:rPr>
          <w:rFonts w:ascii="Arial" w:eastAsia="Calibri" w:hAnsi="Arial" w:cs="Arial"/>
          <w:b/>
        </w:rPr>
        <w:t xml:space="preserve">PII </w:t>
      </w:r>
      <w:r w:rsidRPr="0042579E">
        <w:rPr>
          <w:rFonts w:ascii="Arial" w:eastAsia="Calibri" w:hAnsi="Arial" w:cs="Arial"/>
          <w:b/>
        </w:rPr>
        <w:t>Transformacja gospodarcza i cyfrowa regionu</w:t>
      </w:r>
      <w:r w:rsidRPr="0042579E">
        <w:rPr>
          <w:rFonts w:ascii="Arial" w:eastAsia="Calibri" w:hAnsi="Arial" w:cs="Arial"/>
        </w:rPr>
        <w:t xml:space="preserve"> przewiduje dalsze stymulowanie rozwoju oraz wspieranie </w:t>
      </w:r>
      <w:r w:rsidR="00FC4015" w:rsidRPr="0042579E">
        <w:rPr>
          <w:rFonts w:ascii="Arial" w:eastAsia="Calibri" w:hAnsi="Arial" w:cs="Arial"/>
        </w:rPr>
        <w:t xml:space="preserve">produktywności i </w:t>
      </w:r>
      <w:r w:rsidRPr="0042579E">
        <w:rPr>
          <w:rFonts w:ascii="Arial" w:eastAsia="Calibri" w:hAnsi="Arial" w:cs="Arial"/>
        </w:rPr>
        <w:t xml:space="preserve">konkurencyjności MŚP poprzez wsparcie działalności nowopowstałych oraz funkcjonujących przedsiębiorstw, w szczególności tworzących nowe lub udoskonalone produkty, usługi i technologie oraz </w:t>
      </w:r>
      <w:r w:rsidR="007E70C8" w:rsidRPr="0042579E">
        <w:rPr>
          <w:rFonts w:ascii="Arial" w:eastAsia="Calibri" w:hAnsi="Arial" w:cs="Arial"/>
        </w:rPr>
        <w:t>ułatwienie dostępu do prorozwojowych usług dla MŚP</w:t>
      </w:r>
      <w:r w:rsidRPr="0042579E">
        <w:rPr>
          <w:rFonts w:ascii="Arial" w:eastAsia="Calibri" w:hAnsi="Arial" w:cs="Arial"/>
        </w:rPr>
        <w:t xml:space="preserve">. Interwencja zostanie skierowana również na uruchomienie potencjału podmiotów należących do regionalnych struktur wspierania i rozwoju przedsiębiorczości oraz stymulowanie zdolności proeksportowych przedsiębiorstw, poprzez kompleksowe wsparcie promocji oferty MŚP oraz ich internacjonalizację. </w:t>
      </w:r>
      <w:r w:rsidR="005D356C" w:rsidRPr="0042579E">
        <w:rPr>
          <w:rFonts w:ascii="Arial" w:eastAsia="Calibri" w:hAnsi="Arial" w:cs="Arial"/>
          <w:lang w:bidi="pl-PL"/>
        </w:rPr>
        <w:t>Przewidziano również działania zmierzające do</w:t>
      </w:r>
      <w:r w:rsidR="005D356C" w:rsidRPr="0042579E">
        <w:rPr>
          <w:rFonts w:ascii="Arial" w:eastAsia="Calibri" w:hAnsi="Arial" w:cs="Arial"/>
        </w:rPr>
        <w:t xml:space="preserve"> wsparcia nowych i istniejących powiazań klastrowych. </w:t>
      </w:r>
      <w:r w:rsidRPr="0042579E">
        <w:rPr>
          <w:rFonts w:ascii="Arial" w:eastAsia="Calibri" w:hAnsi="Arial" w:cs="Arial"/>
        </w:rPr>
        <w:t>W celu zwiększenia podaży, podnoszenia jakości e-usług sektora publicznego oraz cyfryzacji i większej dostępności danych publicznych planowane wsparcie zostanie ukierunkowane na dalszy rozwój elektronicznych usług publicznych na poziomie regionalnym i lokalnym, digitalizację i udostępnienie zasobów pozostających w dyspozycji różnych podmiotów publicznych i niepublicznych oraz podnoszenie kompetencji cyfrowych społeczeństwa. Realizowane będą również działania zwiększające zaawansowanie cyfrowe sektora przedsiębiorstw, w tym dotyczące rozwoju produktów i usług opartych na TIK.</w:t>
      </w:r>
      <w:r w:rsidR="00EB6C8B" w:rsidRPr="0042579E">
        <w:rPr>
          <w:rFonts w:ascii="Arial" w:eastAsia="Calibri" w:hAnsi="Arial" w:cs="Arial"/>
        </w:rPr>
        <w:t xml:space="preserve"> </w:t>
      </w:r>
    </w:p>
    <w:p w14:paraId="285E3915" w14:textId="6C13FB14" w:rsidR="00E461AC" w:rsidRPr="0042579E" w:rsidRDefault="00EB6C8B" w:rsidP="00BB77CE">
      <w:pPr>
        <w:rPr>
          <w:rFonts w:ascii="Arial" w:eastAsia="Calibri" w:hAnsi="Arial" w:cs="Arial"/>
        </w:rPr>
      </w:pPr>
      <w:r w:rsidRPr="0042579E">
        <w:rPr>
          <w:rFonts w:ascii="Arial" w:eastAsia="Calibri" w:hAnsi="Arial" w:cs="Arial"/>
        </w:rPr>
        <w:t xml:space="preserve">Do planowania działań </w:t>
      </w:r>
      <w:r w:rsidR="00764F25" w:rsidRPr="0042579E">
        <w:rPr>
          <w:rFonts w:ascii="Arial" w:eastAsia="Calibri" w:hAnsi="Arial" w:cs="Arial"/>
        </w:rPr>
        <w:t>w zakresie P</w:t>
      </w:r>
      <w:r w:rsidR="005B1A6B" w:rsidRPr="0042579E">
        <w:rPr>
          <w:rFonts w:ascii="Arial" w:eastAsia="Calibri" w:hAnsi="Arial" w:cs="Arial"/>
        </w:rPr>
        <w:t>I</w:t>
      </w:r>
      <w:r w:rsidR="00764F25" w:rsidRPr="0042579E">
        <w:rPr>
          <w:rFonts w:ascii="Arial" w:eastAsia="Calibri" w:hAnsi="Arial" w:cs="Arial"/>
        </w:rPr>
        <w:t xml:space="preserve"> oraz P</w:t>
      </w:r>
      <w:r w:rsidR="005B1A6B" w:rsidRPr="0042579E">
        <w:rPr>
          <w:rFonts w:ascii="Arial" w:eastAsia="Calibri" w:hAnsi="Arial" w:cs="Arial"/>
        </w:rPr>
        <w:t>II</w:t>
      </w:r>
      <w:r w:rsidR="00764F25" w:rsidRPr="0042579E">
        <w:rPr>
          <w:rFonts w:ascii="Arial" w:eastAsia="Calibri" w:hAnsi="Arial" w:cs="Arial"/>
        </w:rPr>
        <w:t xml:space="preserve"> </w:t>
      </w:r>
      <w:r w:rsidRPr="0042579E">
        <w:rPr>
          <w:rFonts w:ascii="Arial" w:eastAsia="Calibri" w:hAnsi="Arial" w:cs="Arial"/>
        </w:rPr>
        <w:t xml:space="preserve">wykorzystane zostały zarówno wyniki prac własnych prowadzonych przez Lubelskie Centrum Badań nad Innowacyjnością (analiza </w:t>
      </w:r>
      <w:r w:rsidRPr="0042579E">
        <w:rPr>
          <w:rFonts w:ascii="Arial" w:eastAsia="Calibri" w:hAnsi="Arial" w:cs="Arial"/>
        </w:rPr>
        <w:lastRenderedPageBreak/>
        <w:t>zagadnień szczegółowych w ramach obszarów RSI, synteza rekomendacji z projektów międzynarodowych dotyczących RSI), jak i diagnoza regionalnego systemu innowacji oraz związane z nią rekomendacje zawarte w raportach z badań: Analiza wyzwań, w tym wąskich gardeł w dyfuzji innowacji województwa lubelskiego oraz Strategiczne kierunki rozwoju gospodarczego województwa lubelskiego w kontekście Regionalnej Strategii Innowacji. Sformułowane w ww. badaniach i opracowaniach rekomendacje w dużej części odnosiły się do prowadzenia procesu PPO i zostały wykorzystane przy opracowaniu modelu PPO w ramach aktualizowanej RSI.</w:t>
      </w:r>
    </w:p>
    <w:p w14:paraId="094254C0" w14:textId="0705D246" w:rsidR="00E461AC" w:rsidRPr="0042579E" w:rsidRDefault="00F93FED" w:rsidP="00CD2C6E">
      <w:pPr>
        <w:pStyle w:val="Nagwek3"/>
      </w:pPr>
      <w:bookmarkStart w:id="14" w:name="_Toc76035859"/>
      <w:bookmarkStart w:id="15" w:name="_Toc90638921"/>
      <w:bookmarkStart w:id="16" w:name="_Toc114824710"/>
      <w:r w:rsidRPr="0042579E">
        <w:t xml:space="preserve">III </w:t>
      </w:r>
      <w:r w:rsidR="00E461AC" w:rsidRPr="0042579E">
        <w:t>Środowisko i klimat</w:t>
      </w:r>
      <w:bookmarkEnd w:id="14"/>
      <w:bookmarkEnd w:id="15"/>
      <w:bookmarkEnd w:id="16"/>
    </w:p>
    <w:p w14:paraId="50B9F0F0" w14:textId="7742521D" w:rsidR="00E461AC" w:rsidRPr="0042579E" w:rsidRDefault="00E461AC" w:rsidP="00BB77CE">
      <w:pPr>
        <w:rPr>
          <w:rFonts w:ascii="Arial" w:eastAsia="Calibri" w:hAnsi="Arial" w:cs="Arial"/>
        </w:rPr>
      </w:pPr>
      <w:r w:rsidRPr="0042579E">
        <w:rPr>
          <w:rFonts w:ascii="Arial" w:eastAsia="Calibri" w:hAnsi="Arial" w:cs="Arial"/>
        </w:rPr>
        <w:t>W województwie lubelskim istnieje deficyt oraz zła jakość wód powierzchniowych, co stanowi istotne zagrożenie dla środowiska, a w dłuższej perspektywie także dla rozwoju społeczno-gospodarczego regionu. Niezadowalająca jakość wód wynika przede wszystkim z niskiego wskaźnika skanalizowan</w:t>
      </w:r>
      <w:r w:rsidR="00B90282" w:rsidRPr="0042579E">
        <w:rPr>
          <w:rFonts w:ascii="Arial" w:eastAsia="Calibri" w:hAnsi="Arial" w:cs="Arial"/>
        </w:rPr>
        <w:t>i</w:t>
      </w:r>
      <w:r w:rsidRPr="0042579E">
        <w:rPr>
          <w:rFonts w:ascii="Arial" w:eastAsia="Calibri" w:hAnsi="Arial" w:cs="Arial"/>
        </w:rPr>
        <w:t>a województwa, w szczególności terenów wiejskich (w 2019 r. jedynie 22,7% ludności na obszarach wiejskich korzystało z sieci kanalizacyjnej, co plasuje województwo na ostatnim miejscu w Polsce), niewystarczającego stopnia oczyszczania ścieków oraz napływu zanieczyszczeń pochodzenia rolniczego. Pomimo podejmowanych działań stan techniczny infrastruktury służącej właściwemu reagowaniu na powtarzające się negatywne zjawiska pogodowe pozostaje niezadowalający. W województwie lubelskim pomimo poprawy jakości powietrza (ze względu na zanieczyszczenia pyłem PM10 w rocznej ocenie jakości powietrza za 2019</w:t>
      </w:r>
      <w:r w:rsidR="00C11414" w:rsidRPr="0042579E">
        <w:rPr>
          <w:rFonts w:ascii="Arial" w:eastAsia="Calibri" w:hAnsi="Arial" w:cs="Arial"/>
        </w:rPr>
        <w:t xml:space="preserve"> r.</w:t>
      </w:r>
      <w:r w:rsidRPr="0042579E">
        <w:rPr>
          <w:rFonts w:ascii="Arial" w:eastAsia="Calibri" w:hAnsi="Arial" w:cs="Arial"/>
        </w:rPr>
        <w:t xml:space="preserve"> strefy Aglomeracja Lubelska i strefa lubelska zostały zaliczone do klasy A), nadal odnotowuje się przekroczenia ze względu na zanieczyszczenia </w:t>
      </w:r>
      <w:proofErr w:type="spellStart"/>
      <w:r w:rsidRPr="0042579E">
        <w:rPr>
          <w:rFonts w:ascii="Arial" w:eastAsia="Calibri" w:hAnsi="Arial" w:cs="Arial"/>
        </w:rPr>
        <w:t>benzo</w:t>
      </w:r>
      <w:proofErr w:type="spellEnd"/>
      <w:r w:rsidRPr="0042579E">
        <w:rPr>
          <w:rFonts w:ascii="Arial" w:eastAsia="Calibri" w:hAnsi="Arial" w:cs="Arial"/>
        </w:rPr>
        <w:t>(a)</w:t>
      </w:r>
      <w:proofErr w:type="spellStart"/>
      <w:r w:rsidRPr="0042579E">
        <w:rPr>
          <w:rFonts w:ascii="Arial" w:eastAsia="Calibri" w:hAnsi="Arial" w:cs="Arial"/>
        </w:rPr>
        <w:t>pirenem</w:t>
      </w:r>
      <w:proofErr w:type="spellEnd"/>
      <w:r w:rsidRPr="0042579E">
        <w:rPr>
          <w:rFonts w:ascii="Arial" w:eastAsia="Calibri" w:hAnsi="Arial" w:cs="Arial"/>
        </w:rPr>
        <w:t xml:space="preserve"> (klasa C). Niewystarczający jest także poziom zagospodarowania oraz retencjonowania wód opadowych i roztopowych. Również pomimo sukcesywnego rozwijania systemu i infrastruktury gospodarki odpadami w regionie nadal obserwuje się niewystarczającą jakość selektywnego zbierania odpadów komunalnych oraz zbyt słabo rozwiniętą infrastrukturę przeznaczoną do recyklingu odpadów (w </w:t>
      </w:r>
      <w:r w:rsidR="006C468B" w:rsidRPr="0042579E">
        <w:rPr>
          <w:rFonts w:ascii="Arial" w:eastAsia="Calibri" w:hAnsi="Arial" w:cs="Arial"/>
        </w:rPr>
        <w:t xml:space="preserve">2020 </w:t>
      </w:r>
      <w:r w:rsidRPr="0042579E">
        <w:rPr>
          <w:rFonts w:ascii="Arial" w:eastAsia="Calibri" w:hAnsi="Arial" w:cs="Arial"/>
        </w:rPr>
        <w:t xml:space="preserve">r. odpady zebrane selektywnie stanowiły </w:t>
      </w:r>
      <w:r w:rsidR="006C468B" w:rsidRPr="0042579E">
        <w:rPr>
          <w:rFonts w:ascii="Arial" w:eastAsia="Calibri" w:hAnsi="Arial" w:cs="Arial"/>
        </w:rPr>
        <w:t>47,9</w:t>
      </w:r>
      <w:r w:rsidRPr="0042579E">
        <w:rPr>
          <w:rFonts w:ascii="Arial" w:eastAsia="Calibri" w:hAnsi="Arial" w:cs="Arial"/>
        </w:rPr>
        <w:t xml:space="preserve">% ogółu odpadów). Ponadto </w:t>
      </w:r>
      <w:r w:rsidR="00EA3EC7" w:rsidRPr="0042579E">
        <w:rPr>
          <w:rFonts w:ascii="Arial" w:eastAsia="Calibri" w:hAnsi="Arial" w:cs="Arial"/>
        </w:rPr>
        <w:t>w regionie</w:t>
      </w:r>
      <w:r w:rsidR="00C11414" w:rsidRPr="0042579E">
        <w:rPr>
          <w:rFonts w:ascii="Arial" w:eastAsia="Calibri" w:hAnsi="Arial" w:cs="Arial"/>
        </w:rPr>
        <w:t xml:space="preserve"> </w:t>
      </w:r>
      <w:r w:rsidRPr="0042579E">
        <w:rPr>
          <w:rFonts w:ascii="Arial" w:eastAsia="Calibri" w:hAnsi="Arial" w:cs="Arial"/>
        </w:rPr>
        <w:t xml:space="preserve">brakuje infrastruktury do unieszkodliwiania odpadów </w:t>
      </w:r>
      <w:r w:rsidR="3A1A800A" w:rsidRPr="0042579E">
        <w:rPr>
          <w:rFonts w:ascii="Arial" w:eastAsia="Calibri" w:hAnsi="Arial" w:cs="Arial"/>
        </w:rPr>
        <w:t>medycznych (brak również pokrycia potrzeb w zakresie przetwarzania odpadów weterynaryjnych)</w:t>
      </w:r>
      <w:r w:rsidR="58696F9B" w:rsidRPr="0042579E">
        <w:rPr>
          <w:rFonts w:ascii="Arial" w:eastAsia="Calibri" w:hAnsi="Arial" w:cs="Arial"/>
        </w:rPr>
        <w:t>.</w:t>
      </w:r>
      <w:r w:rsidRPr="0042579E">
        <w:rPr>
          <w:rFonts w:ascii="Arial" w:eastAsia="Calibri" w:hAnsi="Arial" w:cs="Arial"/>
        </w:rPr>
        <w:t xml:space="preserve"> </w:t>
      </w:r>
      <w:r w:rsidR="008B602A" w:rsidRPr="0042579E">
        <w:rPr>
          <w:rFonts w:ascii="Arial" w:eastAsia="Calibri" w:hAnsi="Arial" w:cs="Arial"/>
        </w:rPr>
        <w:t>I</w:t>
      </w:r>
      <w:r w:rsidR="3FE73095" w:rsidRPr="0042579E">
        <w:rPr>
          <w:rFonts w:ascii="Arial" w:eastAsia="Calibri" w:hAnsi="Arial" w:cs="Arial"/>
        </w:rPr>
        <w:t>lość</w:t>
      </w:r>
      <w:r w:rsidRPr="0042579E">
        <w:rPr>
          <w:rFonts w:ascii="Arial" w:eastAsia="Calibri" w:hAnsi="Arial" w:cs="Arial"/>
        </w:rPr>
        <w:t xml:space="preserve"> wytwarzanych odpadów medycznych i weterynaryjnych niestety sukcesywnie wzrasta</w:t>
      </w:r>
      <w:r w:rsidR="16E67AF4" w:rsidRPr="0042579E">
        <w:rPr>
          <w:rFonts w:ascii="Arial" w:eastAsia="Calibri" w:hAnsi="Arial" w:cs="Arial"/>
        </w:rPr>
        <w:t xml:space="preserve"> (w 2017 r. wytworzono łącznie 3,44 Mg ww. odpadów w 2018 r. - 4,02 Mg). Zebrane odpady kierowane są do spalarni odpadów medycznych i weterynaryjnych poza województwo (zachwianie zasady bliskości). Konieczność zapewnienia ciągłości przetwarzania ww. odpadów (szczególnie w sytuacji epidemicznej) przy niewystarczających mocach przerobowych spalarni w skali kraju, wskazuje na potrzebę budowy w województwie niezbędnej infrastruktury unieszkodliwiania odpadów medycznych i weterynaryjnych</w:t>
      </w:r>
      <w:r w:rsidR="13C2C354" w:rsidRPr="0042579E">
        <w:rPr>
          <w:rFonts w:ascii="Arial" w:eastAsia="Calibri" w:hAnsi="Arial" w:cs="Arial"/>
        </w:rPr>
        <w:t>.</w:t>
      </w:r>
      <w:r w:rsidRPr="0042579E">
        <w:rPr>
          <w:rFonts w:ascii="Arial" w:eastAsia="Calibri" w:hAnsi="Arial" w:cs="Arial"/>
        </w:rPr>
        <w:t xml:space="preserve"> Dodatkowo, istnieje potrzeba podjęcia działań ochronnych wobec istniejącej różnorodności biologicznej oraz licznych, cennych przyrodniczo ekosystemów i siedlisk ze względu na silną presję człowieka.</w:t>
      </w:r>
      <w:r w:rsidR="00C11414" w:rsidRPr="0042579E">
        <w:rPr>
          <w:rFonts w:ascii="Arial" w:eastAsia="Calibri" w:hAnsi="Arial" w:cs="Arial"/>
        </w:rPr>
        <w:t xml:space="preserve"> </w:t>
      </w:r>
    </w:p>
    <w:p w14:paraId="7FEBE79D" w14:textId="1ACCED04" w:rsidR="00C11414" w:rsidRPr="0042579E" w:rsidRDefault="00C11414" w:rsidP="00BB77CE">
      <w:pPr>
        <w:rPr>
          <w:rFonts w:ascii="Arial" w:eastAsia="Calibri" w:hAnsi="Arial" w:cs="Arial"/>
        </w:rPr>
      </w:pPr>
      <w:r w:rsidRPr="0042579E">
        <w:rPr>
          <w:rFonts w:ascii="Arial" w:eastAsia="Calibri" w:hAnsi="Arial" w:cs="Arial"/>
        </w:rPr>
        <w:t xml:space="preserve">Działania w ramach RPOWL 2014-2020 były ukierunkowane na zachowanie dobrej jakości zasobów przyrodniczych województwa oraz minimalizowanie negatywnego wpływu działalności człowieka na środowisko naturalne. Obejmowały inwestycje z zakresu gospodarki wodno-ściekowej, </w:t>
      </w:r>
      <w:r w:rsidR="00B653E1" w:rsidRPr="0042579E">
        <w:rPr>
          <w:rFonts w:ascii="Arial" w:eastAsia="Calibri" w:hAnsi="Arial" w:cs="Arial"/>
        </w:rPr>
        <w:t xml:space="preserve">zabezpieczenia </w:t>
      </w:r>
      <w:r w:rsidRPr="0042579E">
        <w:rPr>
          <w:rFonts w:ascii="Arial" w:eastAsia="Calibri" w:hAnsi="Arial" w:cs="Arial"/>
        </w:rPr>
        <w:t xml:space="preserve">mieszkańców w sytuacji wystąpienia klęsk żywiołowych, gospodarki odpadami oraz wzmocnienia mechanizmów ochrony przyrody. Zainteresowanie wsparciem w zakresie infrastruktury wodno-kanalizacyjnej było wysokie, a </w:t>
      </w:r>
      <w:r w:rsidR="00725590" w:rsidRPr="0042579E">
        <w:rPr>
          <w:rFonts w:ascii="Arial" w:eastAsia="Calibri" w:hAnsi="Arial" w:cs="Arial"/>
        </w:rPr>
        <w:t xml:space="preserve">wartość </w:t>
      </w:r>
      <w:r w:rsidRPr="0042579E">
        <w:rPr>
          <w:rFonts w:ascii="Arial" w:eastAsia="Calibri" w:hAnsi="Arial" w:cs="Arial"/>
        </w:rPr>
        <w:t xml:space="preserve">składanych wniosków zazwyczaj przekraczała dostępną alokację. Inwestycje te przyczyniły się do zwiększenia liczby osób korzystających z kanalizacji i oczyszczalni ścieków oraz objętych zbiorowym zaopatrzeniem w wodę. Pomimo ciągłego inwestowania w systemy odprowadzania </w:t>
      </w:r>
      <w:r w:rsidRPr="0042579E">
        <w:rPr>
          <w:rFonts w:ascii="Arial" w:eastAsia="Calibri" w:hAnsi="Arial" w:cs="Arial"/>
        </w:rPr>
        <w:lastRenderedPageBreak/>
        <w:t>ścieków i zaopatrzenia w wodę, wsparcie tego sektora wymaga kontynuacji, aby spełnić wymogi UE dotyczące osiągnięcia / utrzymania dobrego stanu wód powierzchniowych i podziemnych.</w:t>
      </w:r>
    </w:p>
    <w:p w14:paraId="18216A5F" w14:textId="79B453FC" w:rsidR="00C11414" w:rsidRPr="0042579E" w:rsidRDefault="00F026AD" w:rsidP="00BB77CE">
      <w:pPr>
        <w:rPr>
          <w:rFonts w:ascii="Arial" w:eastAsia="Calibri" w:hAnsi="Arial" w:cs="Arial"/>
        </w:rPr>
      </w:pPr>
      <w:r w:rsidRPr="0042579E">
        <w:rPr>
          <w:rFonts w:ascii="Arial" w:eastAsia="Calibri" w:hAnsi="Arial" w:cs="Arial"/>
        </w:rPr>
        <w:t xml:space="preserve">Dzięki realizacji projektu pozakonkursowego pn. </w:t>
      </w:r>
      <w:r w:rsidR="008C3CB6" w:rsidRPr="0042579E">
        <w:rPr>
          <w:rFonts w:ascii="Arial" w:eastAsia="Calibri" w:hAnsi="Arial" w:cs="Arial"/>
        </w:rPr>
        <w:t>„</w:t>
      </w:r>
      <w:r w:rsidR="00F86A93" w:rsidRPr="0042579E">
        <w:rPr>
          <w:rFonts w:ascii="Arial" w:eastAsia="Calibri" w:hAnsi="Arial" w:cs="Arial"/>
        </w:rPr>
        <w:t>Zabezpieczenie przeciwpożarowe i przeciwpowodziowe województwa lubelskiego poprzez zakup samochodów ratownicz</w:t>
      </w:r>
      <w:r w:rsidR="00414298" w:rsidRPr="0042579E">
        <w:rPr>
          <w:rFonts w:ascii="Arial" w:eastAsia="Calibri" w:hAnsi="Arial" w:cs="Arial"/>
        </w:rPr>
        <w:t>o-gaśniczych dla Ochotniczych Stra</w:t>
      </w:r>
      <w:r w:rsidR="00997357" w:rsidRPr="0042579E">
        <w:rPr>
          <w:rFonts w:ascii="Arial" w:eastAsia="Calibri" w:hAnsi="Arial" w:cs="Arial"/>
        </w:rPr>
        <w:t>ż</w:t>
      </w:r>
      <w:r w:rsidR="00414298" w:rsidRPr="0042579E">
        <w:rPr>
          <w:rFonts w:ascii="Arial" w:eastAsia="Calibri" w:hAnsi="Arial" w:cs="Arial"/>
        </w:rPr>
        <w:t>y Pożarnych”</w:t>
      </w:r>
      <w:r w:rsidR="007009EF" w:rsidRPr="0042579E">
        <w:rPr>
          <w:rFonts w:ascii="Arial" w:eastAsia="Calibri" w:hAnsi="Arial" w:cs="Arial"/>
        </w:rPr>
        <w:t>,</w:t>
      </w:r>
      <w:r w:rsidRPr="0042579E">
        <w:rPr>
          <w:rFonts w:ascii="Arial" w:eastAsia="Calibri" w:hAnsi="Arial" w:cs="Arial"/>
        </w:rPr>
        <w:t xml:space="preserve"> </w:t>
      </w:r>
      <w:r w:rsidR="00502AE2" w:rsidRPr="0042579E">
        <w:rPr>
          <w:rFonts w:ascii="Arial" w:eastAsia="Calibri" w:hAnsi="Arial" w:cs="Arial"/>
        </w:rPr>
        <w:t xml:space="preserve">zwiększone </w:t>
      </w:r>
      <w:r w:rsidR="00C11414" w:rsidRPr="0042579E">
        <w:rPr>
          <w:rFonts w:ascii="Arial" w:eastAsia="Calibri" w:hAnsi="Arial" w:cs="Arial"/>
        </w:rPr>
        <w:t>zostało bezpieczeństwo ludności województwa w sytuacji wystąpienia zjawisk katastrofalnych poprzez wyposażenie służb ratowniczych w sprzęt do prowadzenia akcji i usuwania skutków zagrożeń. Z uwagi na ograniczenia związane z finansowaniem Wojewódzkiego Zarządu Melioracji i Urządzeń Wodnych w Lublinie oraz późniejszą likwidacją tej jednostki i powołanie w jej miejsce Państwowego Gospodarstwa Wodnego Wody Polskie, które jako państwowa osoba prawna nie była uprawniona do aplikowania o środki</w:t>
      </w:r>
      <w:r w:rsidR="008A148D" w:rsidRPr="0042579E">
        <w:rPr>
          <w:rFonts w:ascii="Arial" w:eastAsia="Calibri" w:hAnsi="Arial" w:cs="Arial"/>
        </w:rPr>
        <w:t>,</w:t>
      </w:r>
      <w:r w:rsidR="007A7003" w:rsidRPr="0042579E">
        <w:rPr>
          <w:rFonts w:ascii="Arial" w:eastAsia="Calibri" w:hAnsi="Arial" w:cs="Arial"/>
          <w:b/>
          <w:u w:val="single"/>
        </w:rPr>
        <w:t xml:space="preserve"> </w:t>
      </w:r>
      <w:r w:rsidR="007A7003" w:rsidRPr="0042579E">
        <w:rPr>
          <w:rFonts w:ascii="Arial" w:eastAsia="Calibri" w:hAnsi="Arial" w:cs="Arial"/>
          <w:u w:val="single"/>
        </w:rPr>
        <w:t>Działanie 6.2 nie było realizowane</w:t>
      </w:r>
      <w:r w:rsidR="00C11414" w:rsidRPr="0042579E">
        <w:rPr>
          <w:rFonts w:ascii="Arial" w:eastAsia="Calibri" w:hAnsi="Arial" w:cs="Arial"/>
        </w:rPr>
        <w:t>. Kontynuacja interwencji mających na celu ochronę przed skutkami zagrożeń naturalnych powinna mieć charakter kompleksowy i obejmować również zagospodarowanie wód opadowych oraz małą retencję.</w:t>
      </w:r>
    </w:p>
    <w:p w14:paraId="54FA8D8F" w14:textId="2214B705" w:rsidR="00C11414" w:rsidRPr="0042579E" w:rsidRDefault="00C11414" w:rsidP="00BB77CE">
      <w:pPr>
        <w:rPr>
          <w:rFonts w:ascii="Arial" w:eastAsia="Calibri" w:hAnsi="Arial" w:cs="Arial"/>
        </w:rPr>
      </w:pPr>
      <w:r w:rsidRPr="0042579E">
        <w:rPr>
          <w:rFonts w:ascii="Arial" w:eastAsia="Calibri" w:hAnsi="Arial" w:cs="Arial"/>
        </w:rPr>
        <w:t xml:space="preserve">Zróżnicowanym zainteresowaniem wnioskodawców cieszyły się projekty z sektora gospodarki odpadami. Niewielkie powodzenie miały projekty w ramach konkursu na inwestycje wspierające PSZOK. Spowodowane to było założonymi limitami i ograniczeniami realizacji projektu wynikającymi z kwalifikowalności wydatków – np. ograniczono możliwość dofinansowania związanych funkcjonalnie z PSZOK środków transportu oraz systemów zbiórki odpadów komunalnych – oraz demarkacji z programem krajowym PO </w:t>
      </w:r>
      <w:proofErr w:type="spellStart"/>
      <w:r w:rsidRPr="0042579E">
        <w:rPr>
          <w:rFonts w:ascii="Arial" w:eastAsia="Calibri" w:hAnsi="Arial" w:cs="Arial"/>
        </w:rPr>
        <w:t>I</w:t>
      </w:r>
      <w:r w:rsidR="00691E70" w:rsidRPr="0042579E">
        <w:rPr>
          <w:rFonts w:ascii="Arial" w:eastAsia="Calibri" w:hAnsi="Arial" w:cs="Arial"/>
        </w:rPr>
        <w:t>i</w:t>
      </w:r>
      <w:r w:rsidRPr="0042579E">
        <w:rPr>
          <w:rFonts w:ascii="Arial" w:eastAsia="Calibri" w:hAnsi="Arial" w:cs="Arial"/>
        </w:rPr>
        <w:t>Ś</w:t>
      </w:r>
      <w:proofErr w:type="spellEnd"/>
      <w:r w:rsidRPr="0042579E">
        <w:rPr>
          <w:rFonts w:ascii="Arial" w:eastAsia="Calibri" w:hAnsi="Arial" w:cs="Arial"/>
        </w:rPr>
        <w:t xml:space="preserve">. Założona dla Działania </w:t>
      </w:r>
      <w:r w:rsidR="00ED5ECB" w:rsidRPr="0042579E">
        <w:rPr>
          <w:rFonts w:ascii="Arial" w:eastAsia="Calibri" w:hAnsi="Arial" w:cs="Arial"/>
        </w:rPr>
        <w:t xml:space="preserve">6.3 </w:t>
      </w:r>
      <w:r w:rsidRPr="0042579E">
        <w:rPr>
          <w:rFonts w:ascii="Arial" w:eastAsia="Calibri" w:hAnsi="Arial" w:cs="Arial"/>
        </w:rPr>
        <w:t>alokacja sfinansowała</w:t>
      </w:r>
      <w:r w:rsidR="00025FC7" w:rsidRPr="0042579E">
        <w:rPr>
          <w:rFonts w:ascii="Arial" w:eastAsia="Calibri" w:hAnsi="Arial" w:cs="Arial"/>
        </w:rPr>
        <w:t>,</w:t>
      </w:r>
      <w:r w:rsidRPr="0042579E">
        <w:rPr>
          <w:rFonts w:ascii="Arial" w:eastAsia="Calibri" w:hAnsi="Arial" w:cs="Arial"/>
        </w:rPr>
        <w:t xml:space="preserve"> </w:t>
      </w:r>
      <w:r w:rsidR="00025FC7" w:rsidRPr="0042579E">
        <w:rPr>
          <w:rFonts w:ascii="Arial" w:eastAsia="Calibri" w:hAnsi="Arial" w:cs="Arial"/>
        </w:rPr>
        <w:t xml:space="preserve">obok projektów konkursowych, także </w:t>
      </w:r>
      <w:r w:rsidRPr="0042579E">
        <w:rPr>
          <w:rFonts w:ascii="Arial" w:eastAsia="Calibri" w:hAnsi="Arial" w:cs="Arial"/>
        </w:rPr>
        <w:t xml:space="preserve">projekty realizowane w trybie pozakonkursowym, czyli projekt </w:t>
      </w:r>
      <w:r w:rsidR="002D2410" w:rsidRPr="0042579E">
        <w:rPr>
          <w:rFonts w:ascii="Arial" w:eastAsia="Calibri" w:hAnsi="Arial" w:cs="Arial"/>
        </w:rPr>
        <w:t xml:space="preserve">pn. </w:t>
      </w:r>
      <w:r w:rsidR="008B00AB" w:rsidRPr="0042579E">
        <w:rPr>
          <w:rFonts w:ascii="Arial" w:eastAsia="Calibri" w:hAnsi="Arial" w:cs="Arial"/>
        </w:rPr>
        <w:t>„</w:t>
      </w:r>
      <w:r w:rsidRPr="0042579E">
        <w:rPr>
          <w:rFonts w:ascii="Arial" w:eastAsia="Calibri" w:hAnsi="Arial" w:cs="Arial"/>
        </w:rPr>
        <w:t>Dostosowanie Zakładów Zagospodarowania Odpadów w województwie lubelskim do wymagań dla RIPOK</w:t>
      </w:r>
      <w:r w:rsidR="0020365E" w:rsidRPr="0042579E">
        <w:rPr>
          <w:rFonts w:ascii="Arial" w:eastAsia="Calibri" w:hAnsi="Arial" w:cs="Arial"/>
        </w:rPr>
        <w:t>”</w:t>
      </w:r>
      <w:r w:rsidRPr="0042579E">
        <w:rPr>
          <w:rFonts w:ascii="Arial" w:eastAsia="Calibri" w:hAnsi="Arial" w:cs="Arial"/>
        </w:rPr>
        <w:t xml:space="preserve"> oraz projekt </w:t>
      </w:r>
      <w:r w:rsidR="0020365E" w:rsidRPr="0042579E">
        <w:rPr>
          <w:rFonts w:ascii="Arial" w:eastAsia="Calibri" w:hAnsi="Arial" w:cs="Arial"/>
        </w:rPr>
        <w:t>pn. „</w:t>
      </w:r>
      <w:r w:rsidRPr="0042579E">
        <w:rPr>
          <w:rFonts w:ascii="Arial" w:eastAsia="Calibri" w:hAnsi="Arial" w:cs="Arial"/>
        </w:rPr>
        <w:t>System gospodarowania odpadami azbestowymi na terenie województwa lubelskiego</w:t>
      </w:r>
      <w:r w:rsidR="0020365E" w:rsidRPr="0042579E">
        <w:rPr>
          <w:rFonts w:ascii="Arial" w:eastAsia="Calibri" w:hAnsi="Arial" w:cs="Arial"/>
        </w:rPr>
        <w:t>”</w:t>
      </w:r>
      <w:r w:rsidRPr="0042579E">
        <w:rPr>
          <w:rFonts w:ascii="Arial" w:eastAsia="Calibri" w:hAnsi="Arial" w:cs="Arial"/>
        </w:rPr>
        <w:t>. W kontekście coraz bardziej zaostrzanych norm prawnych w odniesieniu do gospodarki odpadowej konieczna jest kontynuacja działań ukierunkowanych na modernizację i rozwój niezbędnej infrastruktury do zagospodarowania odpadów komunalnych w tym selektywnego zbierania, przygotowania do ponownego użycia, recyklingu i innych metod odzysku.</w:t>
      </w:r>
    </w:p>
    <w:p w14:paraId="196EACE6" w14:textId="081D3A60" w:rsidR="00C11414" w:rsidRPr="0042579E" w:rsidRDefault="00C11414" w:rsidP="00BB77CE">
      <w:pPr>
        <w:rPr>
          <w:rFonts w:ascii="Arial" w:eastAsia="Calibri" w:hAnsi="Arial" w:cs="Arial"/>
        </w:rPr>
      </w:pPr>
      <w:r w:rsidRPr="0042579E">
        <w:rPr>
          <w:rFonts w:ascii="Arial" w:eastAsia="Calibri" w:hAnsi="Arial" w:cs="Arial"/>
        </w:rPr>
        <w:t xml:space="preserve">Inwestycje mające na celu wzmocnienie mechanizmów ochrony przyrody zostały ukierunkowane na działania związane z przywróceniem i zachowaniem bioróżnorodności, skanalizowaniem ruchu turystycznego oraz wzrostem poziomu świadomości ekologicznej mieszkańców i jakości informacji o środowisku. </w:t>
      </w:r>
      <w:r w:rsidR="004A4116" w:rsidRPr="0042579E">
        <w:rPr>
          <w:rFonts w:ascii="Arial" w:eastAsia="Calibri" w:hAnsi="Arial" w:cs="Arial"/>
        </w:rPr>
        <w:t xml:space="preserve">Realizowane </w:t>
      </w:r>
      <w:r w:rsidRPr="0042579E">
        <w:rPr>
          <w:rFonts w:ascii="Arial" w:eastAsia="Calibri" w:hAnsi="Arial" w:cs="Arial"/>
        </w:rPr>
        <w:t xml:space="preserve">w ramach </w:t>
      </w:r>
      <w:r w:rsidR="009E3CAB" w:rsidRPr="0042579E">
        <w:rPr>
          <w:rFonts w:ascii="Arial" w:eastAsia="Calibri" w:hAnsi="Arial" w:cs="Arial"/>
        </w:rPr>
        <w:t>Osi Priorytetowej</w:t>
      </w:r>
      <w:r w:rsidR="009154BF" w:rsidRPr="0042579E">
        <w:rPr>
          <w:rFonts w:ascii="Arial" w:eastAsia="Calibri" w:hAnsi="Arial" w:cs="Arial"/>
        </w:rPr>
        <w:t xml:space="preserve"> 7</w:t>
      </w:r>
      <w:r w:rsidR="009E3CAB" w:rsidRPr="0042579E">
        <w:rPr>
          <w:rFonts w:ascii="Arial" w:eastAsia="Calibri" w:hAnsi="Arial" w:cs="Arial"/>
        </w:rPr>
        <w:t xml:space="preserve"> </w:t>
      </w:r>
      <w:r w:rsidR="00273422" w:rsidRPr="0042579E">
        <w:rPr>
          <w:rFonts w:ascii="Arial" w:eastAsia="Calibri" w:hAnsi="Arial" w:cs="Arial"/>
        </w:rPr>
        <w:t xml:space="preserve">Ochrona dziedzictwa kulturowego i naturalnego </w:t>
      </w:r>
      <w:r w:rsidRPr="0042579E">
        <w:rPr>
          <w:rFonts w:ascii="Arial" w:eastAsia="Calibri" w:hAnsi="Arial" w:cs="Arial"/>
        </w:rPr>
        <w:t>projekty wypełniły przewidzianą alokację. Kontynuacja działań jest zasadna i powinna uwzględniać redukcję negatywnego oddziaływania działalności człowieka na środowisko naturalne.</w:t>
      </w:r>
    </w:p>
    <w:p w14:paraId="64708F06" w14:textId="7B610C80" w:rsidR="72D54164" w:rsidRPr="0042579E" w:rsidRDefault="013E59B7" w:rsidP="00BB77CE">
      <w:pPr>
        <w:rPr>
          <w:rFonts w:ascii="Arial" w:eastAsia="Calibri" w:hAnsi="Arial" w:cs="Arial"/>
        </w:rPr>
      </w:pPr>
      <w:r w:rsidRPr="0042579E">
        <w:rPr>
          <w:rFonts w:ascii="Arial" w:eastAsia="Calibri" w:hAnsi="Arial" w:cs="Arial"/>
        </w:rPr>
        <w:t xml:space="preserve">Interwencja w ramach </w:t>
      </w:r>
      <w:r w:rsidR="00B06FB6" w:rsidRPr="0042579E">
        <w:rPr>
          <w:rFonts w:ascii="Arial" w:eastAsia="Calibri" w:hAnsi="Arial" w:cs="Arial"/>
          <w:b/>
          <w:bCs/>
        </w:rPr>
        <w:t xml:space="preserve">PIII </w:t>
      </w:r>
      <w:r w:rsidRPr="0042579E">
        <w:rPr>
          <w:rFonts w:ascii="Arial" w:eastAsia="Calibri" w:hAnsi="Arial" w:cs="Arial"/>
          <w:b/>
          <w:bCs/>
        </w:rPr>
        <w:t>Ochrona zasobów środowiska i klimatu</w:t>
      </w:r>
      <w:r w:rsidRPr="0042579E">
        <w:rPr>
          <w:rFonts w:ascii="Arial" w:eastAsia="Calibri" w:hAnsi="Arial" w:cs="Arial"/>
        </w:rPr>
        <w:t xml:space="preserve"> będzie ukierunkowana na rozwijanie zrównoważonej gospodarki wodnej, poprzez inwestowanie w zwiększenie dostępności i efektywności sieci wodno-kanalizacyjnej. Wsparcie zostanie ukierunkowane również na poprawę bezpieczeństwa publicznego m.in. poprzez rozwijanie systemów prognozowania i ostrzegania środowiskowego oraz wzmocnienie potencjału systemu ratownictwa i reagowania na zjawiska ekstremalne. Podejmowane działania zostaną wsparte poprzez edukację w zakresie kwestii klimatycznych oraz ochrony zasobów wodnych. W zakresie wspierania przechodzenia na gospodarkę o obiegu zamkniętym, realizowane będą kompleksowe projekty dotyczące infrastruktury usprawniającej gospodarkę odpadami. Zaplanowano również wsparcie budowy instalacji do unieszkodliwiania odpadów medycznych</w:t>
      </w:r>
      <w:r w:rsidR="1548D3E4" w:rsidRPr="0042579E">
        <w:rPr>
          <w:rFonts w:ascii="Arial" w:eastAsia="Calibri" w:hAnsi="Arial" w:cs="Arial"/>
        </w:rPr>
        <w:t xml:space="preserve"> (zapotrzebowanie na jedną instalację)</w:t>
      </w:r>
      <w:r w:rsidR="2755A527" w:rsidRPr="0042579E">
        <w:rPr>
          <w:rFonts w:ascii="Arial" w:eastAsia="Calibri" w:hAnsi="Arial" w:cs="Arial"/>
        </w:rPr>
        <w:t>.</w:t>
      </w:r>
      <w:r w:rsidRPr="0042579E">
        <w:rPr>
          <w:rFonts w:ascii="Arial" w:eastAsia="Calibri" w:hAnsi="Arial" w:cs="Arial"/>
        </w:rPr>
        <w:t xml:space="preserve"> Wsparcie uzyskają przedsięwzięcia zwiększające potencjał przyrodniczy regionu przez działania bezpośrednio związane z ochroną zagrożonych </w:t>
      </w:r>
      <w:r w:rsidRPr="0042579E">
        <w:rPr>
          <w:rFonts w:ascii="Arial" w:eastAsia="Calibri" w:hAnsi="Arial" w:cs="Arial"/>
        </w:rPr>
        <w:lastRenderedPageBreak/>
        <w:t>wyginięciem oraz rzadkich gatunków i siedlisk przyrodniczych, opracowaniem i wdrażaniem planów ochrony dla obszarów chronionych oraz inwestycje w zakresie budowy i rozwoju ośrodków ochrony różnorodności biologicznej. Wsparcie dotyczyć będzie również działań w zakresie dostosowania do zmian klimatu poprzez rozwój infrastruktury łagodzącej skutki zjawisk katastrofalnych jak również poprawę retencjonowania wód opadowych jak i roztopowych oraz promowanie małej retencji. W celu ograniczenia antropopresji i degradacji środowiska zaplanowano realizację projektów w zakresie rozwoju infrastruktury mającej na celu ukierunkowanie ruchu turystycznego oraz przebudowy i doposażenia ośrodków edukacji ekologicznej.</w:t>
      </w:r>
      <w:r w:rsidR="3EAB9500" w:rsidRPr="0042579E">
        <w:rPr>
          <w:rFonts w:ascii="Arial" w:eastAsia="Calibri" w:hAnsi="Arial" w:cs="Arial"/>
        </w:rPr>
        <w:t xml:space="preserve"> Mając na uwadze ochronę różnorodności biologicznej, usługi ekosystemowe świadczone przez zieleń oraz potrzebę adaptacji do zmiany klimatu (w szczególności na obszarach miejskich), w ramach przedsięwzięć infrastrukturalnych zapewniona będzie ochrona zielonej infrastruktury, w tym w szczególności drzew.</w:t>
      </w:r>
      <w:r w:rsidR="00E0523E" w:rsidRPr="0042579E">
        <w:rPr>
          <w:rFonts w:ascii="Arial" w:eastAsia="Calibri" w:hAnsi="Arial" w:cs="Arial"/>
        </w:rPr>
        <w:t xml:space="preserve"> </w:t>
      </w:r>
      <w:r w:rsidR="72D54164" w:rsidRPr="0042579E">
        <w:rPr>
          <w:rFonts w:ascii="Arial" w:eastAsia="Calibri" w:hAnsi="Arial" w:cs="Arial"/>
        </w:rPr>
        <w:t>Przy wyborze projektów zastosowanie będą miały kryteria premiujące rozwiązania proekologiczne. Kryteria te dostosowane będą do charakteru interwencji.</w:t>
      </w:r>
    </w:p>
    <w:p w14:paraId="2F4C11C7" w14:textId="57559762" w:rsidR="00E461AC" w:rsidRPr="0042579E" w:rsidRDefault="00F93FED" w:rsidP="00CD2C6E">
      <w:pPr>
        <w:pStyle w:val="Nagwek3"/>
      </w:pPr>
      <w:bookmarkStart w:id="17" w:name="_Toc76035860"/>
      <w:bookmarkStart w:id="18" w:name="_Toc90638922"/>
      <w:bookmarkStart w:id="19" w:name="_Toc114824711"/>
      <w:r w:rsidRPr="0042579E">
        <w:t xml:space="preserve">IV </w:t>
      </w:r>
      <w:r w:rsidR="00E461AC" w:rsidRPr="0042579E">
        <w:t>Efektywne wykorzystanie energii</w:t>
      </w:r>
      <w:bookmarkEnd w:id="17"/>
      <w:bookmarkEnd w:id="18"/>
      <w:bookmarkEnd w:id="19"/>
    </w:p>
    <w:p w14:paraId="369897D0" w14:textId="7444FC88" w:rsidR="007009EF" w:rsidRPr="0042579E" w:rsidRDefault="00E461AC" w:rsidP="00BB77CE">
      <w:pPr>
        <w:rPr>
          <w:rFonts w:ascii="Arial" w:hAnsi="Arial" w:cs="Arial"/>
        </w:rPr>
      </w:pPr>
      <w:r w:rsidRPr="0042579E">
        <w:rPr>
          <w:rFonts w:ascii="Arial" w:eastAsia="Calibri" w:hAnsi="Arial" w:cs="Arial"/>
        </w:rPr>
        <w:t>Województwo lubelskie jest regionem o korzystnych uwarunkowaniach dla rozwoju energetyki</w:t>
      </w:r>
      <w:r w:rsidR="00C14230" w:rsidRPr="0042579E">
        <w:rPr>
          <w:rFonts w:ascii="Arial" w:eastAsia="Calibri" w:hAnsi="Arial" w:cs="Arial"/>
        </w:rPr>
        <w:t>,</w:t>
      </w:r>
      <w:r w:rsidRPr="0042579E">
        <w:rPr>
          <w:rFonts w:ascii="Arial" w:eastAsia="Calibri" w:hAnsi="Arial" w:cs="Arial"/>
        </w:rPr>
        <w:t xml:space="preserve"> których źródłem jest energia słoneczna. Istniejący potencjał w tym zakresie nie jest w pełni wykorzystywany, co wynika m.in. z ograniczonych możliwości przyłączeniowych spowodowanych stanem istniejącej sieci przesyłowej i dystrybucyjnej. Udział energii ze źródeł odnawialnych w produkcji energii elektrycznej w </w:t>
      </w:r>
      <w:r w:rsidR="00C35928" w:rsidRPr="0042579E">
        <w:rPr>
          <w:rFonts w:ascii="Arial" w:eastAsia="Calibri" w:hAnsi="Arial" w:cs="Arial"/>
        </w:rPr>
        <w:t xml:space="preserve">2020 </w:t>
      </w:r>
      <w:r w:rsidRPr="0042579E">
        <w:rPr>
          <w:rFonts w:ascii="Arial" w:eastAsia="Calibri" w:hAnsi="Arial" w:cs="Arial"/>
        </w:rPr>
        <w:t xml:space="preserve">r. w województwie lubelskim wyniósł </w:t>
      </w:r>
      <w:r w:rsidR="00C35928" w:rsidRPr="0042579E">
        <w:rPr>
          <w:rFonts w:ascii="Arial" w:eastAsia="Calibri" w:hAnsi="Arial" w:cs="Arial"/>
        </w:rPr>
        <w:t>21,9</w:t>
      </w:r>
      <w:r w:rsidRPr="0042579E">
        <w:rPr>
          <w:rFonts w:ascii="Arial" w:eastAsia="Calibri" w:hAnsi="Arial" w:cs="Arial"/>
        </w:rPr>
        <w:t xml:space="preserve">%, wobec </w:t>
      </w:r>
      <w:r w:rsidR="00C35928" w:rsidRPr="0042579E">
        <w:rPr>
          <w:rFonts w:ascii="Arial" w:eastAsia="Calibri" w:hAnsi="Arial" w:cs="Arial"/>
        </w:rPr>
        <w:t>17,9</w:t>
      </w:r>
      <w:r w:rsidRPr="0042579E">
        <w:rPr>
          <w:rFonts w:ascii="Arial" w:eastAsia="Calibri" w:hAnsi="Arial" w:cs="Arial"/>
        </w:rPr>
        <w:t xml:space="preserve"> % w kraju (</w:t>
      </w:r>
      <w:r w:rsidR="00C35928" w:rsidRPr="0042579E">
        <w:rPr>
          <w:rFonts w:ascii="Arial" w:eastAsia="Calibri" w:hAnsi="Arial" w:cs="Arial"/>
        </w:rPr>
        <w:t xml:space="preserve">7 </w:t>
      </w:r>
      <w:r w:rsidRPr="0042579E">
        <w:rPr>
          <w:rFonts w:ascii="Arial" w:eastAsia="Calibri" w:hAnsi="Arial" w:cs="Arial"/>
        </w:rPr>
        <w:t xml:space="preserve">miejsce w Polsce). Możliwości optymalnego sterowania rozproszonymi źródłami wytwórczymi sieci energetycznych pozostają również ograniczone. Można zaobserwować niewystarczające wykorzystanie systemów magazynowania energii elektrycznej, poprawiających efektywność generacji rozproszonej. W </w:t>
      </w:r>
      <w:r w:rsidR="00C14230" w:rsidRPr="0042579E">
        <w:rPr>
          <w:rFonts w:ascii="Arial" w:eastAsia="Calibri" w:hAnsi="Arial" w:cs="Arial"/>
        </w:rPr>
        <w:t>regionie</w:t>
      </w:r>
      <w:r w:rsidRPr="0042579E">
        <w:rPr>
          <w:rFonts w:ascii="Arial" w:eastAsia="Calibri" w:hAnsi="Arial" w:cs="Arial"/>
        </w:rPr>
        <w:t xml:space="preserve"> nadal występuje niewystarczająca efektywność energetyczna obiektów użyteczności publicznej, budynków mieszkalnych i przedsiębiorstw oraz utrzymująca się niska świadomość dotycząca wyzwań strategicznych związanych z transformacją energetyki. </w:t>
      </w:r>
      <w:r w:rsidR="007009EF" w:rsidRPr="0042579E">
        <w:rPr>
          <w:rFonts w:ascii="Arial" w:eastAsia="Calibri" w:hAnsi="Arial" w:cs="Arial"/>
        </w:rPr>
        <w:t>Istotnym problemem jest również wysoki poziom nagromadzenia wyrobów zawierających azbest. W lubelskim pozostało do unieszkodliwienia 1 113 687 Mg (89,1%) odpadów zawierających azbest spośród ogólnej ilości 1 249 331 Mg zinwentaryzowanych wyrobów tego rodzaju. W ramach realizacji projektu współfinansowanego w ramach RPOWL 2014-2020 planowane jest do unieszkodliwienia 76 000 Mg (6,08%) odpadów zawierających azbest, co pokazuje jak duże potrzeby nadal występują w tym obszarze.</w:t>
      </w:r>
    </w:p>
    <w:p w14:paraId="0ECDA9E6" w14:textId="19474082" w:rsidR="00C14230" w:rsidRPr="0042579E" w:rsidRDefault="00C14230" w:rsidP="00BB77CE">
      <w:pPr>
        <w:rPr>
          <w:rFonts w:ascii="Arial" w:eastAsia="Times New Roman" w:hAnsi="Arial" w:cs="Arial"/>
          <w:lang w:bidi="pl-PL"/>
        </w:rPr>
      </w:pPr>
      <w:r w:rsidRPr="0042579E">
        <w:rPr>
          <w:rFonts w:ascii="Arial" w:hAnsi="Arial" w:cs="Arial"/>
        </w:rPr>
        <w:t xml:space="preserve">RPOWL 2014-2020 przyczynił się do dynamizowania procesów związanych z poszukiwaniem nowych źródeł wytwarzania energii oraz ich dywersyfikacji.  </w:t>
      </w:r>
      <w:r w:rsidRPr="0042579E">
        <w:rPr>
          <w:rFonts w:ascii="Arial" w:eastAsia="Times New Roman" w:hAnsi="Arial" w:cs="Arial"/>
          <w:lang w:bidi="pl-PL"/>
        </w:rPr>
        <w:t>Wsparcie udzielane w ramach Działania: 4.1 oraz 4.2 znacznie zmniejszyło oddziaływanie na środowisko przyrodnicze oraz poprawiło bezpieczeństwo energetyczne regionu. W ramach Działania 4.1 dofinansowaniem objęte zostały głównie inwestycje w energetykę słoneczną. Cho</w:t>
      </w:r>
      <w:r w:rsidR="00926F05" w:rsidRPr="0042579E">
        <w:rPr>
          <w:rFonts w:ascii="Arial" w:eastAsia="Times New Roman" w:hAnsi="Arial" w:cs="Arial"/>
          <w:lang w:bidi="pl-PL"/>
        </w:rPr>
        <w:t>ć</w:t>
      </w:r>
      <w:r w:rsidRPr="0042579E">
        <w:rPr>
          <w:rFonts w:ascii="Arial" w:eastAsia="Times New Roman" w:hAnsi="Arial" w:cs="Arial"/>
          <w:lang w:bidi="pl-PL"/>
        </w:rPr>
        <w:t xml:space="preserve"> podstawową grupą beneficjentów były </w:t>
      </w:r>
      <w:proofErr w:type="spellStart"/>
      <w:r w:rsidR="00926F05" w:rsidRPr="0042579E">
        <w:rPr>
          <w:rFonts w:ascii="Arial" w:eastAsia="Times New Roman" w:hAnsi="Arial" w:cs="Arial"/>
          <w:lang w:bidi="pl-PL"/>
        </w:rPr>
        <w:t>jst</w:t>
      </w:r>
      <w:proofErr w:type="spellEnd"/>
      <w:r w:rsidRPr="0042579E">
        <w:rPr>
          <w:rFonts w:ascii="Arial" w:eastAsia="Times New Roman" w:hAnsi="Arial" w:cs="Arial"/>
          <w:lang w:bidi="pl-PL"/>
        </w:rPr>
        <w:t xml:space="preserve">, to grupę docelową stanowiły gospodarstwa domowe, zwłaszcza na terenach wiejskich.  </w:t>
      </w:r>
      <w:r w:rsidRPr="0042579E">
        <w:rPr>
          <w:rFonts w:ascii="Arial" w:hAnsi="Arial" w:cs="Arial"/>
        </w:rPr>
        <w:t xml:space="preserve">Tak znaczny udział projektów z zakresu wykorzystania energii słonecznej </w:t>
      </w:r>
      <w:r w:rsidRPr="0042579E">
        <w:rPr>
          <w:rFonts w:ascii="Arial" w:eastAsia="Times New Roman" w:hAnsi="Arial" w:cs="Arial"/>
          <w:lang w:bidi="pl-PL"/>
        </w:rPr>
        <w:t xml:space="preserve">wynikał z możliwości uzyskania oszczędności z tytułu zmniejszonych wydatków ponoszonych na zakup nośników energii w gospodarstwach domowych. Realizowane konkursy cieszyły się bardzo dużym zainteresowaniem wnioskodawców, a </w:t>
      </w:r>
      <w:r w:rsidR="00AE52B4" w:rsidRPr="0042579E">
        <w:rPr>
          <w:rFonts w:ascii="Arial" w:eastAsia="Times New Roman" w:hAnsi="Arial" w:cs="Arial"/>
          <w:lang w:bidi="pl-PL"/>
        </w:rPr>
        <w:t xml:space="preserve">wartość </w:t>
      </w:r>
      <w:r w:rsidRPr="0042579E">
        <w:rPr>
          <w:rFonts w:ascii="Arial" w:eastAsia="Times New Roman" w:hAnsi="Arial" w:cs="Arial"/>
          <w:lang w:bidi="pl-PL"/>
        </w:rPr>
        <w:t xml:space="preserve">składanych wniosków wielokrotnie przekraczała dostępną alokację. Rezultatem realizowanych projektów jest znaczny wzrost produkcji energii elektrycznej ze źródeł odnawialnych w województwie lubelskim. </w:t>
      </w:r>
    </w:p>
    <w:p w14:paraId="02FB8E89" w14:textId="51A6ED67" w:rsidR="00C14230" w:rsidRPr="0042579E" w:rsidRDefault="00926F05" w:rsidP="00BB77CE">
      <w:pPr>
        <w:rPr>
          <w:rFonts w:ascii="Arial" w:eastAsia="Times New Roman" w:hAnsi="Arial" w:cs="Arial"/>
          <w:lang w:bidi="pl-PL"/>
        </w:rPr>
      </w:pPr>
      <w:r w:rsidRPr="0042579E">
        <w:rPr>
          <w:rFonts w:ascii="Arial" w:eastAsia="Times New Roman" w:hAnsi="Arial" w:cs="Arial"/>
          <w:lang w:bidi="pl-PL"/>
        </w:rPr>
        <w:lastRenderedPageBreak/>
        <w:t>N</w:t>
      </w:r>
      <w:r w:rsidR="00C14230" w:rsidRPr="0042579E">
        <w:rPr>
          <w:rFonts w:ascii="Arial" w:eastAsia="Times New Roman" w:hAnsi="Arial" w:cs="Arial"/>
          <w:lang w:bidi="pl-PL"/>
        </w:rPr>
        <w:t xml:space="preserve">ikłe zainteresowanie Wnioskodawców dotyczyło inwestycji związanych z instalacjami kogeneracyjnymi oraz energetyką wodną i wiatrową. Przeszkodami w budowie farm wiatrowych był ich wpływ na otoczenie oraz wymagania dotyczące towarzyszącej im infrastruktury, a także sprzeciw społeczny związany z tego typu inwestycjami. Przyczyną braku zainteresowania rozwojem kogeneracji są bariery o charakterze ekonomicznym, czyli wysokie koszty realizacji tego typu inwestycji oraz społecznym, </w:t>
      </w:r>
      <w:r w:rsidR="005013F2" w:rsidRPr="0042579E">
        <w:rPr>
          <w:rFonts w:ascii="Arial" w:eastAsia="Times New Roman" w:hAnsi="Arial" w:cs="Arial"/>
          <w:lang w:bidi="pl-PL"/>
        </w:rPr>
        <w:t xml:space="preserve">związane </w:t>
      </w:r>
      <w:r w:rsidR="00C14230" w:rsidRPr="0042579E">
        <w:rPr>
          <w:rFonts w:ascii="Arial" w:eastAsia="Times New Roman" w:hAnsi="Arial" w:cs="Arial"/>
          <w:lang w:bidi="pl-PL"/>
        </w:rPr>
        <w:t xml:space="preserve">z brakiem doświadczenia samorządów lokalnych we wdrażaniu tego typu projektów. Przeszkodą był także brak infrastruktury sieciowej, w szczególności gazowej, tak aby możliwy był rozwój wysokosprawnej </w:t>
      </w:r>
      <w:r w:rsidR="00E40243" w:rsidRPr="0042579E">
        <w:rPr>
          <w:rFonts w:ascii="Arial" w:eastAsia="Times New Roman" w:hAnsi="Arial" w:cs="Arial"/>
          <w:lang w:bidi="pl-PL"/>
        </w:rPr>
        <w:t xml:space="preserve">kogeneracji </w:t>
      </w:r>
      <w:r w:rsidR="00C14230" w:rsidRPr="0042579E">
        <w:rPr>
          <w:rFonts w:ascii="Arial" w:eastAsia="Times New Roman" w:hAnsi="Arial" w:cs="Arial"/>
          <w:lang w:bidi="pl-PL"/>
        </w:rPr>
        <w:t>zasilanej paliwami gazowymi.</w:t>
      </w:r>
    </w:p>
    <w:p w14:paraId="0797D72B" w14:textId="3DD7D37D" w:rsidR="00C14230" w:rsidRPr="0042579E" w:rsidRDefault="00C14230" w:rsidP="00BB77CE">
      <w:pPr>
        <w:rPr>
          <w:rFonts w:ascii="Arial" w:eastAsia="Times New Roman" w:hAnsi="Arial" w:cs="Arial"/>
          <w:lang w:bidi="pl-PL"/>
        </w:rPr>
      </w:pPr>
      <w:r w:rsidRPr="0042579E">
        <w:rPr>
          <w:rFonts w:ascii="Arial" w:eastAsia="Times New Roman" w:hAnsi="Arial" w:cs="Arial"/>
          <w:lang w:bidi="pl-PL"/>
        </w:rPr>
        <w:t>W ramach wsparcia</w:t>
      </w:r>
      <w:r w:rsidR="00926F05" w:rsidRPr="0042579E">
        <w:rPr>
          <w:rFonts w:ascii="Arial" w:eastAsia="Times New Roman" w:hAnsi="Arial" w:cs="Arial"/>
          <w:lang w:bidi="pl-PL"/>
        </w:rPr>
        <w:t xml:space="preserve"> z</w:t>
      </w:r>
      <w:r w:rsidRPr="0042579E">
        <w:rPr>
          <w:rFonts w:ascii="Arial" w:eastAsia="Times New Roman" w:hAnsi="Arial" w:cs="Arial"/>
          <w:lang w:bidi="pl-PL"/>
        </w:rPr>
        <w:t xml:space="preserve"> </w:t>
      </w:r>
      <w:r w:rsidR="00926F05" w:rsidRPr="0042579E">
        <w:rPr>
          <w:rFonts w:ascii="Arial" w:eastAsia="Times New Roman" w:hAnsi="Arial" w:cs="Arial"/>
          <w:lang w:bidi="pl-PL"/>
        </w:rPr>
        <w:t xml:space="preserve">Działania 4.2, </w:t>
      </w:r>
      <w:r w:rsidRPr="0042579E">
        <w:rPr>
          <w:rFonts w:ascii="Arial" w:eastAsia="Times New Roman" w:hAnsi="Arial" w:cs="Arial"/>
          <w:lang w:bidi="pl-PL"/>
        </w:rPr>
        <w:t xml:space="preserve">skierowanego do przedsiębiorców można było uzyskać dofinansowanie m.in. </w:t>
      </w:r>
      <w:r w:rsidR="00B6117D" w:rsidRPr="0042579E">
        <w:rPr>
          <w:rFonts w:ascii="Arial" w:eastAsia="Times New Roman" w:hAnsi="Arial" w:cs="Arial"/>
          <w:lang w:bidi="pl-PL"/>
        </w:rPr>
        <w:t xml:space="preserve">na </w:t>
      </w:r>
      <w:r w:rsidRPr="0042579E">
        <w:rPr>
          <w:rFonts w:ascii="Arial" w:eastAsia="Times New Roman" w:hAnsi="Arial" w:cs="Arial"/>
          <w:lang w:bidi="pl-PL"/>
        </w:rPr>
        <w:t xml:space="preserve">inwestycje w budowę jednostek wytwarzania energii wykorzystujących energię wiatru, słońca, geotermii i wody, a także energii, której źródłem są biomasa i biogaz. Doświadczenia zdobyte podczas realizacji projektów pozwalają stwierdzić, że znacząco wzrosła świadomość ekologiczna przedsiębiorców. </w:t>
      </w:r>
      <w:r w:rsidR="00926F05" w:rsidRPr="0042579E">
        <w:rPr>
          <w:rFonts w:ascii="Arial" w:eastAsia="Times New Roman" w:hAnsi="Arial" w:cs="Arial"/>
          <w:lang w:bidi="pl-PL"/>
        </w:rPr>
        <w:t>W</w:t>
      </w:r>
      <w:r w:rsidRPr="0042579E">
        <w:rPr>
          <w:rFonts w:ascii="Arial" w:eastAsia="Times New Roman" w:hAnsi="Arial" w:cs="Arial"/>
          <w:lang w:bidi="pl-PL"/>
        </w:rPr>
        <w:t xml:space="preserve">idzą </w:t>
      </w:r>
      <w:r w:rsidR="00926F05" w:rsidRPr="0042579E">
        <w:rPr>
          <w:rFonts w:ascii="Arial" w:eastAsia="Times New Roman" w:hAnsi="Arial" w:cs="Arial"/>
          <w:lang w:bidi="pl-PL"/>
        </w:rPr>
        <w:t xml:space="preserve">oni </w:t>
      </w:r>
      <w:r w:rsidRPr="0042579E">
        <w:rPr>
          <w:rFonts w:ascii="Arial" w:eastAsia="Times New Roman" w:hAnsi="Arial" w:cs="Arial"/>
          <w:lang w:bidi="pl-PL"/>
        </w:rPr>
        <w:t>korzyści w działaniach prowadzących do ograniczania strat ciepła oraz produkcji energii z odnawialnych źródeł energii. Wielu przedsiębiorców pomimo początkowej nieufności do instalacji opartych na odnawialnych źródłach energii sukcesywnie wprowadza instalacje OZE do swoich firm.</w:t>
      </w:r>
    </w:p>
    <w:p w14:paraId="67264558" w14:textId="47865FB1" w:rsidR="00C14230" w:rsidRPr="0042579E" w:rsidRDefault="00C14230" w:rsidP="00BB77CE">
      <w:pPr>
        <w:rPr>
          <w:rFonts w:ascii="Arial" w:hAnsi="Arial" w:cs="Arial"/>
        </w:rPr>
      </w:pPr>
      <w:r w:rsidRPr="0042579E">
        <w:rPr>
          <w:rFonts w:ascii="Arial" w:hAnsi="Arial" w:cs="Arial"/>
        </w:rPr>
        <w:t xml:space="preserve">Z doświadczeń wdrażania </w:t>
      </w:r>
      <w:r w:rsidR="00926F05" w:rsidRPr="0042579E">
        <w:rPr>
          <w:rFonts w:ascii="Arial" w:hAnsi="Arial" w:cs="Arial"/>
        </w:rPr>
        <w:t>RPOWL 2014-2020</w:t>
      </w:r>
      <w:r w:rsidRPr="0042579E">
        <w:rPr>
          <w:rFonts w:ascii="Arial" w:hAnsi="Arial" w:cs="Arial"/>
        </w:rPr>
        <w:t xml:space="preserve"> płyną wnioski, że istnieje dalsza potrzeba interwencji w zakresie zastępowania konwencjonalnych źródeł energii nośnikami odnawialnymi, głównie energią słoneczną, zwłaszcza, że znaczne w skali kraju jej zasoby pozwalają na osiągnięcie przez region pozycji krajowego lidera w wykorzystaniu energii słonecznej do produkcji ciepła i energii elektrycznej. W dalszym ciągu niezbędne jest kontynuowanie wsparcia JST w zakresie planowania energetycznego rozwoju gminy; wsparcia finansowego dla inwestycji w OZE, a także działań na rzecz efektywności energetycznej i redukcji emisji w przedsiębiorstwach w odpowiedzi na wzrastającą presję na racjonalne gospodarowanie energią i ograniczanie emisji w skali europejskiej i krajowej. Biorąc pod uwagę, że </w:t>
      </w:r>
      <w:r w:rsidR="00A149AA" w:rsidRPr="0042579E">
        <w:rPr>
          <w:rFonts w:ascii="Arial" w:hAnsi="Arial" w:cs="Arial"/>
        </w:rPr>
        <w:t xml:space="preserve">lubelskie </w:t>
      </w:r>
      <w:r w:rsidRPr="0042579E">
        <w:rPr>
          <w:rFonts w:ascii="Arial" w:hAnsi="Arial" w:cs="Arial"/>
        </w:rPr>
        <w:t>jest regionem o bardzo dobrym nasłonecznieniu, należy przypuszczać, że ilość inwestycji w produkcję energii elektrycznej, której źródłem jest energia słoneczna będzie stale rosła.</w:t>
      </w:r>
    </w:p>
    <w:p w14:paraId="423F1EB2" w14:textId="77777777" w:rsidR="00C14230" w:rsidRPr="0042579E" w:rsidRDefault="00C14230" w:rsidP="00BB77CE">
      <w:pPr>
        <w:rPr>
          <w:rFonts w:ascii="Arial" w:hAnsi="Arial" w:cs="Arial"/>
        </w:rPr>
      </w:pPr>
      <w:r w:rsidRPr="0042579E">
        <w:rPr>
          <w:rFonts w:ascii="Arial" w:hAnsi="Arial" w:cs="Arial"/>
        </w:rPr>
        <w:t>Niemniej jednak konieczne jest dalsze prowadzenie działań skierowanych na doradztwo w zakresie efektywności energetycznej i odnawialnych źródeł energii na rzecz przedsiębiorstw, sektora komunalnego, JST, budownictwa mieszkaniowego oraz osób fizycznych. Duża ilość nowych inwestycji w instalacje produkujące energię elektryczna uwidoczniła problem braku dostosowania sieci elektroenergetycznych oraz konieczność ich pilnej modernizacji i rozbudowy z uwzględnieniem nowoczesnych rozwiązań.</w:t>
      </w:r>
    </w:p>
    <w:p w14:paraId="0A896623" w14:textId="76721134" w:rsidR="00C14230" w:rsidRPr="0042579E" w:rsidRDefault="00C14230" w:rsidP="00BB77CE">
      <w:pPr>
        <w:rPr>
          <w:rFonts w:ascii="Arial" w:hAnsi="Arial" w:cs="Arial"/>
        </w:rPr>
      </w:pPr>
      <w:r w:rsidRPr="0042579E">
        <w:rPr>
          <w:rFonts w:ascii="Arial" w:hAnsi="Arial" w:cs="Arial"/>
        </w:rPr>
        <w:t>Innym doświadczeniem związanym z  efektywnością energetyczną było wdrażanie Działań: 5.1, 5.2</w:t>
      </w:r>
      <w:r w:rsidR="006E69E9" w:rsidRPr="0042579E">
        <w:rPr>
          <w:rFonts w:ascii="Arial" w:hAnsi="Arial" w:cs="Arial"/>
        </w:rPr>
        <w:t xml:space="preserve">, </w:t>
      </w:r>
      <w:r w:rsidRPr="0042579E">
        <w:rPr>
          <w:rFonts w:ascii="Arial" w:hAnsi="Arial" w:cs="Arial"/>
        </w:rPr>
        <w:t>5.3</w:t>
      </w:r>
      <w:r w:rsidR="006E69E9" w:rsidRPr="0042579E">
        <w:rPr>
          <w:rFonts w:ascii="Arial" w:hAnsi="Arial" w:cs="Arial"/>
        </w:rPr>
        <w:t xml:space="preserve"> i 5.6</w:t>
      </w:r>
      <w:r w:rsidRPr="0042579E">
        <w:rPr>
          <w:rFonts w:ascii="Arial" w:hAnsi="Arial" w:cs="Arial"/>
        </w:rPr>
        <w:t xml:space="preserve">, które skupiały się </w:t>
      </w:r>
      <w:r w:rsidR="003B099D" w:rsidRPr="0042579E">
        <w:rPr>
          <w:rFonts w:ascii="Arial" w:hAnsi="Arial" w:cs="Arial"/>
        </w:rPr>
        <w:t xml:space="preserve">na </w:t>
      </w:r>
      <w:r w:rsidRPr="0042579E">
        <w:rPr>
          <w:rFonts w:ascii="Arial" w:hAnsi="Arial" w:cs="Arial"/>
        </w:rPr>
        <w:t xml:space="preserve">osiągnięciu wysokiej efektywności energetycznej przedsiębiorstw, budynków użyteczności publicznej oraz budynków </w:t>
      </w:r>
      <w:r w:rsidR="00010302" w:rsidRPr="0042579E">
        <w:rPr>
          <w:rFonts w:ascii="Arial" w:hAnsi="Arial" w:cs="Arial"/>
        </w:rPr>
        <w:t xml:space="preserve">mieszkalnych </w:t>
      </w:r>
      <w:r w:rsidRPr="0042579E">
        <w:rPr>
          <w:rFonts w:ascii="Arial" w:hAnsi="Arial" w:cs="Arial"/>
        </w:rPr>
        <w:t>poprzez realizację wielokierunkowych i kompleksowych zadań w różnych dziedzinach, tj. ogrzewaniu, wentylacji, chłodzeniu, przygotowaniu ciepłej wody i oświetleniu pomieszczeń</w:t>
      </w:r>
      <w:r w:rsidR="00010302" w:rsidRPr="0042579E">
        <w:rPr>
          <w:rFonts w:ascii="Arial" w:hAnsi="Arial" w:cs="Arial"/>
        </w:rPr>
        <w:t>,</w:t>
      </w:r>
      <w:r w:rsidRPr="0042579E">
        <w:rPr>
          <w:rFonts w:ascii="Arial" w:hAnsi="Arial" w:cs="Arial"/>
        </w:rPr>
        <w:t xml:space="preserve"> jak również szersz</w:t>
      </w:r>
      <w:r w:rsidR="00010302" w:rsidRPr="0042579E">
        <w:rPr>
          <w:rFonts w:ascii="Arial" w:hAnsi="Arial" w:cs="Arial"/>
        </w:rPr>
        <w:t>ym</w:t>
      </w:r>
      <w:r w:rsidRPr="0042579E">
        <w:rPr>
          <w:rFonts w:ascii="Arial" w:hAnsi="Arial" w:cs="Arial"/>
        </w:rPr>
        <w:t xml:space="preserve"> wykorzystaniu energii ze źródeł odnawialnych i niekonwencjonalnych. </w:t>
      </w:r>
    </w:p>
    <w:p w14:paraId="54200D87" w14:textId="1AF4A9BC" w:rsidR="00C14230" w:rsidRPr="0042579E" w:rsidRDefault="00C14230" w:rsidP="00BB77CE">
      <w:pPr>
        <w:rPr>
          <w:rFonts w:ascii="Arial" w:hAnsi="Arial" w:cs="Arial"/>
        </w:rPr>
      </w:pPr>
      <w:r w:rsidRPr="0042579E">
        <w:rPr>
          <w:rFonts w:ascii="Arial" w:eastAsia="Times New Roman" w:hAnsi="Arial" w:cs="Arial"/>
          <w:lang w:bidi="pl-PL"/>
        </w:rPr>
        <w:t xml:space="preserve">Realizowane konkursy cieszyły się bardzo dużym zainteresowaniem wnioskodawców, a </w:t>
      </w:r>
      <w:r w:rsidR="00454422" w:rsidRPr="0042579E">
        <w:rPr>
          <w:rFonts w:ascii="Arial" w:eastAsia="Times New Roman" w:hAnsi="Arial" w:cs="Arial"/>
          <w:lang w:bidi="pl-PL"/>
        </w:rPr>
        <w:t xml:space="preserve">wartość </w:t>
      </w:r>
      <w:r w:rsidRPr="0042579E">
        <w:rPr>
          <w:rFonts w:ascii="Arial" w:eastAsia="Times New Roman" w:hAnsi="Arial" w:cs="Arial"/>
          <w:lang w:bidi="pl-PL"/>
        </w:rPr>
        <w:t xml:space="preserve">składanych wniosków wielokrotnie przekraczała dostępną alokację. </w:t>
      </w:r>
      <w:r w:rsidRPr="0042579E">
        <w:rPr>
          <w:rFonts w:ascii="Arial" w:hAnsi="Arial" w:cs="Arial"/>
        </w:rPr>
        <w:t>Doświadczenie poprzednie</w:t>
      </w:r>
      <w:r w:rsidR="00926F05" w:rsidRPr="0042579E">
        <w:rPr>
          <w:rFonts w:ascii="Arial" w:hAnsi="Arial" w:cs="Arial"/>
        </w:rPr>
        <w:t>j</w:t>
      </w:r>
      <w:r w:rsidRPr="0042579E">
        <w:rPr>
          <w:rFonts w:ascii="Arial" w:hAnsi="Arial" w:cs="Arial"/>
        </w:rPr>
        <w:t xml:space="preserve"> perspektywy pokazuje, że przedsiębiorcy z terenu lubelskiego są świadomi wielkości potrzeb energetycznych. Nadal istnieje potencjał oszczędności energii, dlatego konieczne jest zintensyfikowanie działań na rzecz promowania poprawy efektywności energetycznej w całej gospodarce w tym w szczególności w MŚP. Mimo wielu inwestycji wdrażanych w zakresie poprawy efektywności energetycznej przedsiębiorstw, cały czas </w:t>
      </w:r>
      <w:r w:rsidRPr="0042579E">
        <w:rPr>
          <w:rFonts w:ascii="Arial" w:hAnsi="Arial" w:cs="Arial"/>
        </w:rPr>
        <w:lastRenderedPageBreak/>
        <w:t>istnieje duża potrzeba, aby prowadzić działania w tym zakresie. Barierę stanowią mechanizmy, które hamują inwestycje w technologie efektywne energetycznie i ekonomicznie, a przede wszystkim niskie możliwości inwestycyjne.</w:t>
      </w:r>
    </w:p>
    <w:p w14:paraId="45786C07" w14:textId="009D47F8" w:rsidR="00E461AC" w:rsidRPr="0042579E" w:rsidRDefault="00E461AC" w:rsidP="00BB77CE">
      <w:pPr>
        <w:rPr>
          <w:rFonts w:ascii="Arial" w:eastAsia="Calibri" w:hAnsi="Arial" w:cs="Arial"/>
        </w:rPr>
      </w:pPr>
      <w:r w:rsidRPr="0042579E">
        <w:rPr>
          <w:rFonts w:ascii="Arial" w:eastAsia="Calibri" w:hAnsi="Arial" w:cs="Arial"/>
        </w:rPr>
        <w:t xml:space="preserve">Mając na uwadze powyższe w ramach </w:t>
      </w:r>
      <w:r w:rsidR="00B06FB6" w:rsidRPr="0042579E">
        <w:rPr>
          <w:rFonts w:ascii="Arial" w:eastAsia="Calibri" w:hAnsi="Arial" w:cs="Arial"/>
          <w:b/>
          <w:bCs/>
        </w:rPr>
        <w:t xml:space="preserve">PIV </w:t>
      </w:r>
      <w:r w:rsidRPr="0042579E">
        <w:rPr>
          <w:rFonts w:ascii="Arial" w:eastAsia="Calibri" w:hAnsi="Arial" w:cs="Arial"/>
          <w:b/>
          <w:bCs/>
        </w:rPr>
        <w:t xml:space="preserve">Efektywne wykorzystanie energii </w:t>
      </w:r>
      <w:r w:rsidRPr="0042579E">
        <w:rPr>
          <w:rFonts w:ascii="Arial" w:eastAsia="Calibri" w:hAnsi="Arial" w:cs="Arial"/>
        </w:rPr>
        <w:t xml:space="preserve">wspierana będzie budowa i rozbudowa instalacji odnawialnych źródeł energii wraz z infrastrukturą </w:t>
      </w:r>
      <w:r w:rsidRPr="0042579E">
        <w:rPr>
          <w:rFonts w:ascii="Arial" w:eastAsia="Calibri" w:hAnsi="Arial" w:cs="Arial"/>
          <w:lang w:eastAsia="pl-PL"/>
        </w:rPr>
        <w:t xml:space="preserve">niezbędną do uzyskania przyłącza do sieci dla jednostki </w:t>
      </w:r>
      <w:r w:rsidR="008B0FFB" w:rsidRPr="0042579E">
        <w:rPr>
          <w:rFonts w:ascii="Arial" w:eastAsia="Calibri" w:hAnsi="Arial" w:cs="Arial"/>
          <w:lang w:eastAsia="pl-PL"/>
        </w:rPr>
        <w:t>wytwórczej,</w:t>
      </w:r>
      <w:r w:rsidRPr="0042579E">
        <w:rPr>
          <w:rFonts w:ascii="Arial" w:eastAsia="Calibri" w:hAnsi="Arial" w:cs="Arial"/>
        </w:rPr>
        <w:t xml:space="preserve"> w tym energetyki rozproszonej wraz z magazynami energii/ciepła</w:t>
      </w:r>
      <w:r w:rsidR="007009EF" w:rsidRPr="0042579E">
        <w:rPr>
          <w:rFonts w:ascii="Arial" w:eastAsia="Calibri" w:hAnsi="Arial" w:cs="Arial"/>
        </w:rPr>
        <w:t xml:space="preserve"> oraz z zapewnieniem możliwoś</w:t>
      </w:r>
      <w:r w:rsidR="00F76D5E" w:rsidRPr="0042579E">
        <w:rPr>
          <w:rFonts w:ascii="Arial" w:eastAsia="Calibri" w:hAnsi="Arial" w:cs="Arial"/>
        </w:rPr>
        <w:t>ci usuwania</w:t>
      </w:r>
      <w:r w:rsidR="00777C10" w:rsidRPr="0042579E">
        <w:rPr>
          <w:rFonts w:ascii="Arial" w:eastAsia="Calibri" w:hAnsi="Arial" w:cs="Arial"/>
        </w:rPr>
        <w:t xml:space="preserve"> </w:t>
      </w:r>
      <w:r w:rsidR="00F76D5E" w:rsidRPr="0042579E">
        <w:rPr>
          <w:rFonts w:ascii="Arial" w:eastAsia="Calibri" w:hAnsi="Arial" w:cs="Arial"/>
        </w:rPr>
        <w:t>a wyrobów zawierających azbest przed dokonaniem montażu instalacji (</w:t>
      </w:r>
      <w:r w:rsidR="00F76DD3" w:rsidRPr="0042579E">
        <w:rPr>
          <w:rFonts w:ascii="Arial" w:eastAsia="Calibri" w:hAnsi="Arial" w:cs="Arial"/>
        </w:rPr>
        <w:t>w celu minimalizacji negatywnych skutków zdrowotnych dla mieszkańców województwa lubelskiego)</w:t>
      </w:r>
      <w:r w:rsidRPr="0042579E">
        <w:rPr>
          <w:rFonts w:ascii="Arial" w:eastAsia="Calibri" w:hAnsi="Arial" w:cs="Arial"/>
        </w:rPr>
        <w:t xml:space="preserve">. Ponadto, w celu redukcji emisji zanieczyszczeń do powietrza w regionie oraz w celu ograniczenia zjawiska ubóstwa energetycznego podejmowane będą kompleksowe działania zwiększające efektywność energetyczną w budynkach użyteczności publicznej, </w:t>
      </w:r>
      <w:r w:rsidR="00AB7CEF" w:rsidRPr="0042579E">
        <w:rPr>
          <w:rFonts w:ascii="Arial" w:eastAsia="Calibri" w:hAnsi="Arial" w:cs="Arial"/>
        </w:rPr>
        <w:t xml:space="preserve">wielorodzinnych </w:t>
      </w:r>
      <w:r w:rsidRPr="0042579E">
        <w:rPr>
          <w:rFonts w:ascii="Arial" w:eastAsia="Calibri" w:hAnsi="Arial" w:cs="Arial"/>
        </w:rPr>
        <w:t xml:space="preserve">budynkach mieszkalnych oraz w przedsiębiorstwach wraz z wymianą źródeł ciepła. Znaczącą rolę odgrywać będą inwestycje w lokalne systemy ciepłownicze/chłodnicze, w tym modernizacja już istniejących, skutkujące ograniczeniem niskiej emisji oraz poprawą bezpieczeństwa dostaw energii cieplnej i chłodu. Jako elementy projektu, planowane są także działania mające na celu podnoszenie świadomości mieszkańców i przedsiębiorców w zakresie efektywności energetycznej i wykorzystania OZE. </w:t>
      </w:r>
      <w:r w:rsidR="002A2216" w:rsidRPr="0042579E">
        <w:rPr>
          <w:rFonts w:ascii="Arial" w:eastAsia="Calibri" w:hAnsi="Arial" w:cs="Arial"/>
        </w:rPr>
        <w:t xml:space="preserve">Realizowane będą również projekty dotyczące budowy i </w:t>
      </w:r>
      <w:r w:rsidR="00A56C1A" w:rsidRPr="0042579E">
        <w:rPr>
          <w:rFonts w:ascii="Arial" w:eastAsia="Calibri" w:hAnsi="Arial" w:cs="Arial"/>
        </w:rPr>
        <w:t>przebudowy energooszczędnego</w:t>
      </w:r>
      <w:r w:rsidR="002A2216" w:rsidRPr="0042579E">
        <w:rPr>
          <w:rFonts w:ascii="Arial" w:eastAsia="Calibri" w:hAnsi="Arial" w:cs="Arial"/>
        </w:rPr>
        <w:t xml:space="preserve"> oświetlenia ulicznego.</w:t>
      </w:r>
      <w:r w:rsidR="002A2216" w:rsidRPr="0042579E">
        <w:rPr>
          <w:rFonts w:ascii="Arial" w:eastAsia="Calibri" w:hAnsi="Arial" w:cs="Arial"/>
          <w:b/>
          <w:bCs/>
        </w:rPr>
        <w:t xml:space="preserve"> </w:t>
      </w:r>
    </w:p>
    <w:p w14:paraId="3ACB2127" w14:textId="798CED68" w:rsidR="49BA739A" w:rsidRPr="0042579E" w:rsidRDefault="00F93FED" w:rsidP="00CD2C6E">
      <w:pPr>
        <w:pStyle w:val="Nagwek3"/>
      </w:pPr>
      <w:bookmarkStart w:id="20" w:name="_Toc114824712"/>
      <w:r w:rsidRPr="0042579E">
        <w:t xml:space="preserve">V </w:t>
      </w:r>
      <w:r w:rsidR="49BA739A" w:rsidRPr="0042579E">
        <w:t>Zrównoważona mobilność miejska</w:t>
      </w:r>
      <w:bookmarkEnd w:id="20"/>
    </w:p>
    <w:p w14:paraId="2DE86C47" w14:textId="1D1E8011" w:rsidR="00021CD0" w:rsidRPr="0042579E" w:rsidRDefault="49BA739A" w:rsidP="00BB77CE">
      <w:pPr>
        <w:rPr>
          <w:rFonts w:ascii="Arial" w:eastAsia="Calibri" w:hAnsi="Arial" w:cs="Arial"/>
        </w:rPr>
      </w:pPr>
      <w:r w:rsidRPr="0042579E">
        <w:rPr>
          <w:rFonts w:ascii="Arial" w:eastAsia="Calibri" w:hAnsi="Arial" w:cs="Arial"/>
        </w:rPr>
        <w:t>Pomimo znacznych inwestycji w mobilność miejską, nadal istnieją luki w dostępie do miejskiego transportu publicznego.</w:t>
      </w:r>
      <w:r w:rsidR="00E204C6" w:rsidRPr="0042579E">
        <w:rPr>
          <w:rFonts w:ascii="Arial" w:eastAsia="Calibri" w:hAnsi="Arial" w:cs="Arial"/>
        </w:rPr>
        <w:t xml:space="preserve"> </w:t>
      </w:r>
      <w:r w:rsidR="00021CD0" w:rsidRPr="0042579E">
        <w:rPr>
          <w:rFonts w:ascii="Arial" w:hAnsi="Arial" w:cs="Arial"/>
        </w:rPr>
        <w:t xml:space="preserve">Istotnym </w:t>
      </w:r>
      <w:r w:rsidR="00021CD0" w:rsidRPr="0042579E">
        <w:rPr>
          <w:rFonts w:ascii="Arial" w:eastAsia="Times New Roman" w:hAnsi="Arial" w:cs="Arial"/>
        </w:rPr>
        <w:t>problemem</w:t>
      </w:r>
      <w:r w:rsidR="00021CD0" w:rsidRPr="0042579E">
        <w:rPr>
          <w:rFonts w:ascii="Arial" w:hAnsi="Arial" w:cs="Arial"/>
        </w:rPr>
        <w:t xml:space="preserve"> jest też postępująca </w:t>
      </w:r>
      <w:proofErr w:type="spellStart"/>
      <w:r w:rsidR="00021CD0" w:rsidRPr="0042579E">
        <w:rPr>
          <w:rFonts w:ascii="Arial" w:hAnsi="Arial" w:cs="Arial"/>
        </w:rPr>
        <w:t>suburbanizacja</w:t>
      </w:r>
      <w:proofErr w:type="spellEnd"/>
      <w:r w:rsidR="00021CD0" w:rsidRPr="0042579E">
        <w:rPr>
          <w:rFonts w:ascii="Arial" w:hAnsi="Arial" w:cs="Arial"/>
        </w:rPr>
        <w:t xml:space="preserve"> dużych ośrodków miejskich, która generuje problemy transportowe, stanowiące jedną z barier rozwojowych oraz prowadzi do zwiększenia zapotrzebowania na dojazdy w takim stopniu, że istniejący transport publiczny nie może go zaspokoić. Jednocześnie samorządów nie stać na sfinansowanie efektywnego transportu publicznego, ponieważ rozproszenie zabudowy potęguje nakłady potrzebne na dostarczenie usług publicznych. Duża zależność od transportu indywidualnego zwiększa emisje, m.in. dwutlenku węgla, pyłów zawieszonych, pogarsza bezpieczeństwo na drodze oraz prowadzi do zagęszczenia ruchu, co – wraz niedostatecznie rozwiniętą infrastrukturą dla rowerzystów i pieszych – obniża jakość życia w miastach i podwyższa koszty społeczne.</w:t>
      </w:r>
    </w:p>
    <w:p w14:paraId="77351B3A" w14:textId="51A4E508" w:rsidR="49BA739A" w:rsidRPr="0042579E" w:rsidRDefault="49BA739A" w:rsidP="00BB77CE">
      <w:pPr>
        <w:rPr>
          <w:rFonts w:ascii="Arial" w:eastAsia="Calibri" w:hAnsi="Arial" w:cs="Arial"/>
        </w:rPr>
      </w:pPr>
      <w:r w:rsidRPr="0042579E">
        <w:rPr>
          <w:rFonts w:ascii="Arial" w:eastAsia="Calibri" w:hAnsi="Arial" w:cs="Arial"/>
        </w:rPr>
        <w:t>Środki w ramach RPO</w:t>
      </w:r>
      <w:r w:rsidR="009D515E" w:rsidRPr="0042579E">
        <w:rPr>
          <w:rFonts w:ascii="Arial" w:eastAsia="Calibri" w:hAnsi="Arial" w:cs="Arial"/>
        </w:rPr>
        <w:t xml:space="preserve"> </w:t>
      </w:r>
      <w:r w:rsidRPr="0042579E">
        <w:rPr>
          <w:rFonts w:ascii="Arial" w:eastAsia="Calibri" w:hAnsi="Arial" w:cs="Arial"/>
        </w:rPr>
        <w:t xml:space="preserve">WL 2014-2020 przeznaczone na finansowanie projektów w ramach Działań 5.4 i 5.7 miały znaczący wpływ na poprawę niskoemisyjności transportowej regionu. Zrealizowane projekty wpłynęły przede wszystkim na podniesienie atrakcyjności i poprawy infrastruktury drogowej poprzez modernizację ścieżek rowerowych oraz dróg dla rowerów czy budowę parkingów. Dzięki otrzymanemu wsparciu wzrósł komfort życia mieszkańców województwa poprzez zmniejszenie emisji zanieczyszczeń. </w:t>
      </w:r>
    </w:p>
    <w:p w14:paraId="334CA163" w14:textId="3623D681" w:rsidR="49BA739A" w:rsidRPr="0042579E" w:rsidRDefault="49BA739A" w:rsidP="00BB77CE">
      <w:pPr>
        <w:rPr>
          <w:rFonts w:ascii="Arial" w:eastAsia="Calibri" w:hAnsi="Arial" w:cs="Arial"/>
        </w:rPr>
      </w:pPr>
      <w:r w:rsidRPr="0042579E">
        <w:rPr>
          <w:rFonts w:ascii="Arial" w:eastAsia="Calibri" w:hAnsi="Arial" w:cs="Arial"/>
        </w:rPr>
        <w:t xml:space="preserve">Mając na uwadze powyższe w ramach </w:t>
      </w:r>
      <w:r w:rsidR="00B06FB6" w:rsidRPr="0042579E">
        <w:rPr>
          <w:rFonts w:ascii="Arial" w:eastAsia="Calibri" w:hAnsi="Arial" w:cs="Arial"/>
          <w:b/>
          <w:bCs/>
        </w:rPr>
        <w:t xml:space="preserve">PV </w:t>
      </w:r>
      <w:r w:rsidRPr="0042579E">
        <w:rPr>
          <w:rFonts w:ascii="Arial" w:eastAsia="Calibri" w:hAnsi="Arial" w:cs="Arial"/>
          <w:b/>
          <w:bCs/>
        </w:rPr>
        <w:t xml:space="preserve">Zrównoważona mobilność miejska </w:t>
      </w:r>
      <w:r w:rsidRPr="0042579E">
        <w:rPr>
          <w:rFonts w:ascii="Arial" w:eastAsia="Calibri" w:hAnsi="Arial" w:cs="Arial"/>
        </w:rPr>
        <w:t>wspierana będzie interwencja skierowana na działania przyczyniające się do rozwoju transportu niskoemisyjnego na obszarach miejskich, poprzez wsparcie zbiorowej i indywidualnej mobilności o niskiej lub zerowej emisyjności. Realizowane będą m.in. projekty w zakresie infrastruktury i taboru niskoemisyjnego transportu publicznego oraz wdrażania nowoczesnych systemów zarządzania ruchem, a także projekty dotyczące rozwoju infrastruktury dla ruchu niezmotoryzowanego.</w:t>
      </w:r>
    </w:p>
    <w:p w14:paraId="076525A5" w14:textId="0ADF6600" w:rsidR="00E461AC" w:rsidRPr="0042579E" w:rsidRDefault="00F93FED" w:rsidP="00C37BEA">
      <w:pPr>
        <w:pStyle w:val="Nagwek3"/>
      </w:pPr>
      <w:bookmarkStart w:id="21" w:name="_Toc76035861"/>
      <w:bookmarkStart w:id="22" w:name="_Toc90638923"/>
      <w:bookmarkStart w:id="23" w:name="_Toc114824713"/>
      <w:r w:rsidRPr="0042579E">
        <w:lastRenderedPageBreak/>
        <w:t xml:space="preserve">VI </w:t>
      </w:r>
      <w:r w:rsidR="00E461AC" w:rsidRPr="0042579E">
        <w:t>Zrównoważony system transportu</w:t>
      </w:r>
      <w:bookmarkEnd w:id="21"/>
      <w:bookmarkEnd w:id="22"/>
      <w:bookmarkEnd w:id="23"/>
    </w:p>
    <w:p w14:paraId="2F9888F3" w14:textId="04F7FCCB" w:rsidR="00E242F5" w:rsidRPr="0042579E" w:rsidRDefault="00E461AC" w:rsidP="00BB77CE">
      <w:pPr>
        <w:rPr>
          <w:rFonts w:ascii="Arial" w:eastAsia="Calibri" w:hAnsi="Arial" w:cs="Arial"/>
        </w:rPr>
      </w:pPr>
      <w:r w:rsidRPr="0042579E">
        <w:rPr>
          <w:rFonts w:ascii="Arial" w:eastAsia="Calibri" w:hAnsi="Arial" w:cs="Arial"/>
        </w:rPr>
        <w:t xml:space="preserve">Pomimo, że jakość i dostępność infrastruktury drogowej w województwie w ostatnich latach – również dzięki środkom UE – znacznie się poprawiła, niektóre obszary regionu nadal cechuje niekorzystna dostępność komunikacyjna. </w:t>
      </w:r>
      <w:r w:rsidR="006E1099" w:rsidRPr="0042579E">
        <w:rPr>
          <w:rFonts w:ascii="Arial" w:eastAsia="Calibri" w:hAnsi="Arial" w:cs="Arial"/>
        </w:rPr>
        <w:t xml:space="preserve">Wiąże się to z niedostatecznymi połączeniami m.in. do sieci TEN-T, co powoduje ograniczone wykorzystanie dróg szybkiego ruchu w połączeniach regionalnych i lokalnych. </w:t>
      </w:r>
      <w:r w:rsidRPr="0042579E">
        <w:rPr>
          <w:rFonts w:ascii="Arial" w:eastAsia="Calibri" w:hAnsi="Arial" w:cs="Arial"/>
        </w:rPr>
        <w:t xml:space="preserve">W województwie lubelskim nadal odnotowuje się wysokie ryzyko występowania zdarzeń drogowych, a za główne przyczyny wypadków uznaje się: nadmierną prędkość, niedostateczną dbałość o niechronionych użytkowników ruchu oraz niedociągnięcia infrastrukturalne. Liczba ofiar śmiertelnych na 100 wypadków drogowych w województwie lubelskim w </w:t>
      </w:r>
      <w:r w:rsidR="00873BC6" w:rsidRPr="0042579E">
        <w:rPr>
          <w:rFonts w:ascii="Arial" w:eastAsia="Calibri" w:hAnsi="Arial" w:cs="Arial"/>
        </w:rPr>
        <w:t xml:space="preserve">2020 </w:t>
      </w:r>
      <w:r w:rsidRPr="0042579E">
        <w:rPr>
          <w:rFonts w:ascii="Arial" w:eastAsia="Calibri" w:hAnsi="Arial" w:cs="Arial"/>
        </w:rPr>
        <w:t>r. wyniosła 1</w:t>
      </w:r>
      <w:r w:rsidR="00873BC6" w:rsidRPr="0042579E">
        <w:rPr>
          <w:rFonts w:ascii="Arial" w:eastAsia="Calibri" w:hAnsi="Arial" w:cs="Arial"/>
        </w:rPr>
        <w:t>6,8</w:t>
      </w:r>
      <w:r w:rsidRPr="0042579E">
        <w:rPr>
          <w:rFonts w:ascii="Arial" w:eastAsia="Calibri" w:hAnsi="Arial" w:cs="Arial"/>
        </w:rPr>
        <w:t xml:space="preserve"> wobec </w:t>
      </w:r>
      <w:r w:rsidR="00873BC6" w:rsidRPr="0042579E">
        <w:rPr>
          <w:rFonts w:ascii="Arial" w:eastAsia="Calibri" w:hAnsi="Arial" w:cs="Arial"/>
        </w:rPr>
        <w:t>10,6</w:t>
      </w:r>
      <w:r w:rsidRPr="0042579E">
        <w:rPr>
          <w:rFonts w:ascii="Arial" w:eastAsia="Calibri" w:hAnsi="Arial" w:cs="Arial"/>
        </w:rPr>
        <w:t xml:space="preserve"> w kraju, co uplasowało region na </w:t>
      </w:r>
      <w:r w:rsidR="00873BC6" w:rsidRPr="0042579E">
        <w:rPr>
          <w:rFonts w:ascii="Arial" w:eastAsia="Calibri" w:hAnsi="Arial" w:cs="Arial"/>
        </w:rPr>
        <w:t xml:space="preserve">2 </w:t>
      </w:r>
      <w:r w:rsidRPr="0042579E">
        <w:rPr>
          <w:rFonts w:ascii="Arial" w:eastAsia="Calibri" w:hAnsi="Arial" w:cs="Arial"/>
        </w:rPr>
        <w:t xml:space="preserve">miejscu w Polsce. Dodatkowo, niedoinwestowany transport publiczny nie stanowi alternatywy dla transportu indywidualnego, co skutkuje zagęszczeniem ruchu i zwiększoną emisją spalin, jak również wpływa na ograniczenie mobilności mieszkańców. Brak rozwiązań systemowych, niedostateczna częstotliwość kursów oraz niewystarczające zintegrowanie z innymi środkami transportu sprawiają, że transport szynowy nie stanowi znaczącego składnika systemu transportu zbiorowego województwa. </w:t>
      </w:r>
    </w:p>
    <w:p w14:paraId="45432E8F" w14:textId="120F1E25" w:rsidR="00E242F5" w:rsidRPr="0042579E" w:rsidRDefault="00E26A2A" w:rsidP="00BB77CE">
      <w:pPr>
        <w:rPr>
          <w:rFonts w:ascii="Arial" w:eastAsia="Calibri" w:hAnsi="Arial" w:cs="Arial"/>
        </w:rPr>
      </w:pPr>
      <w:r w:rsidRPr="0042579E">
        <w:rPr>
          <w:rFonts w:ascii="Arial" w:eastAsia="Calibri" w:hAnsi="Arial" w:cs="Arial"/>
        </w:rPr>
        <w:t xml:space="preserve">Środki w ramach RPO WL 2014-2020 przeznaczone na finansowanie projektów w ramach 8 Osi priorytetowej Mobilność regionalna i ekologiczny transport miały znaczący wpływ na poprawę dostępności i spójności transportowej regionu, dzięki realizacji inwestycji drogowych i </w:t>
      </w:r>
      <w:r w:rsidR="00A56C1A" w:rsidRPr="0042579E">
        <w:rPr>
          <w:rFonts w:ascii="Arial" w:eastAsia="Calibri" w:hAnsi="Arial" w:cs="Arial"/>
        </w:rPr>
        <w:t>kolejowych.</w:t>
      </w:r>
      <w:r w:rsidR="00E242F5" w:rsidRPr="0042579E">
        <w:rPr>
          <w:rFonts w:ascii="Arial" w:eastAsia="Calibri" w:hAnsi="Arial" w:cs="Arial"/>
        </w:rPr>
        <w:t xml:space="preserve"> Zrealizowane projekty transportowe wpłynęły przede wszystkim na poprawę jakości dróg, w tym wzrost bezpieczeństwa ruchu na drogach</w:t>
      </w:r>
      <w:r w:rsidR="002219F6" w:rsidRPr="0042579E">
        <w:rPr>
          <w:rFonts w:ascii="Arial" w:eastAsia="Calibri" w:hAnsi="Arial" w:cs="Arial"/>
        </w:rPr>
        <w:t>,</w:t>
      </w:r>
      <w:r w:rsidR="00E242F5" w:rsidRPr="0042579E">
        <w:rPr>
          <w:rFonts w:ascii="Arial" w:eastAsia="Calibri" w:hAnsi="Arial" w:cs="Arial"/>
        </w:rPr>
        <w:t xml:space="preserve"> </w:t>
      </w:r>
      <w:r w:rsidR="002219F6" w:rsidRPr="0042579E">
        <w:rPr>
          <w:rFonts w:ascii="Arial" w:eastAsia="Calibri" w:hAnsi="Arial" w:cs="Arial"/>
        </w:rPr>
        <w:t>sprzyjając konkurencyjności gospodarczej i spójności przestrzennej regionu, przyczyniając się do ograniczenia negatywnego wpływu na środowisko</w:t>
      </w:r>
      <w:r w:rsidR="00E242F5" w:rsidRPr="0042579E">
        <w:rPr>
          <w:rFonts w:ascii="Arial" w:eastAsia="Calibri" w:hAnsi="Arial" w:cs="Arial"/>
        </w:rPr>
        <w:t>.  Inwestycje współfinansowane ze środków unijnych dotyczące infrastruktury kolejowej przyczyniły się do zwiększenia przepustowości na liniach kolejowych oraz poprawy komfortu podróży, m.in. poprzez zakup nowoczesnych środków transportu kolejowego o napędzie elektrycznym. Zwiększyła się również maksymalna dopuszczalna prędkość pociągów oraz poprawie uległ stan bezpieczeństwa na przejazdach kolejowych.</w:t>
      </w:r>
      <w:r w:rsidR="00FC48AB" w:rsidRPr="0042579E">
        <w:rPr>
          <w:rFonts w:ascii="Arial" w:eastAsia="Calibri" w:hAnsi="Arial" w:cs="Arial"/>
        </w:rPr>
        <w:t xml:space="preserve"> </w:t>
      </w:r>
      <w:r w:rsidR="00E242F5" w:rsidRPr="0042579E">
        <w:rPr>
          <w:rFonts w:ascii="Arial" w:eastAsia="Calibri" w:hAnsi="Arial" w:cs="Arial"/>
        </w:rPr>
        <w:t>Jednocześnie zrealizowane projekty przyczyniły się do podniesienia atrakcyjności i poprawy infrastruktury drogowej poprzez wprowadzenie elementów systemu zarządzania ruchem</w:t>
      </w:r>
      <w:r w:rsidR="00080E16" w:rsidRPr="0042579E">
        <w:rPr>
          <w:rFonts w:ascii="Arial" w:eastAsia="Calibri" w:hAnsi="Arial" w:cs="Arial"/>
        </w:rPr>
        <w:t>,</w:t>
      </w:r>
      <w:r w:rsidR="002F5B05" w:rsidRPr="0042579E">
        <w:rPr>
          <w:rFonts w:ascii="Arial" w:eastAsia="Calibri" w:hAnsi="Arial" w:cs="Arial"/>
        </w:rPr>
        <w:t xml:space="preserve"> </w:t>
      </w:r>
      <w:r w:rsidR="00E242F5" w:rsidRPr="0042579E">
        <w:rPr>
          <w:rFonts w:ascii="Arial" w:eastAsia="Calibri" w:hAnsi="Arial" w:cs="Arial"/>
        </w:rPr>
        <w:t>budowę obwodnic miast. Dzięki otrzymanemu wsparciu zwiększyło się bezpieczeństwo na drogach, wzrósł komfort życia mieszkańców województwa poprzez usprawnienie dojazdów do pracy, skrócony czas przejazdu, czy zmniejszenie emisji zanieczyszczeń.</w:t>
      </w:r>
      <w:r w:rsidR="00FC48AB" w:rsidRPr="0042579E">
        <w:rPr>
          <w:rFonts w:ascii="Arial" w:eastAsia="Calibri" w:hAnsi="Arial" w:cs="Arial"/>
        </w:rPr>
        <w:t xml:space="preserve"> </w:t>
      </w:r>
      <w:r w:rsidR="00E242F5" w:rsidRPr="0042579E">
        <w:rPr>
          <w:rFonts w:ascii="Arial" w:eastAsia="Calibri" w:hAnsi="Arial" w:cs="Arial"/>
        </w:rPr>
        <w:t>Zastosowanie trybu pozakonkursowego w projektach z obszaru infrastruktury transportowej sprawdziło się jako efektywna i skuteczna forma oceny i wyboru projektów do dofinansowania. Sprawnie przebiegała również realizacja inwestycji przez podmioty takie jak jednostki samorządu terytorialnego oraz ich związki, porozumienia i stowarzyszenia.</w:t>
      </w:r>
    </w:p>
    <w:p w14:paraId="4E61EB4E" w14:textId="3D5DFCE4" w:rsidR="00E461AC" w:rsidRPr="0042579E" w:rsidRDefault="00E242F5" w:rsidP="00BB77CE">
      <w:pPr>
        <w:rPr>
          <w:rFonts w:ascii="Arial" w:eastAsia="Calibri" w:hAnsi="Arial" w:cs="Arial"/>
        </w:rPr>
      </w:pPr>
      <w:r w:rsidRPr="0042579E">
        <w:rPr>
          <w:rFonts w:ascii="Arial" w:eastAsia="Calibri" w:hAnsi="Arial" w:cs="Arial"/>
        </w:rPr>
        <w:t>Mimo dotychczas podjętych działań nadal występują znaczne deficyty w standardzie sieci drogowej i kolejowej. W dalszym ciągu niedostatecznie rozwinięte są szlaki drogowe i kolejowe łączące najważniejsze ośrodki społeczno-gospodarcze regionu. Wpływa to niekorzystnie na atrakcyjność inwestycyjną i turystyczną województwa. Ponadto, niedoinwestowany transport publiczny nie jest konkurencyjną formą przemieszczania się, w stosunku do transportu indywidualnego, co skutkuje zagęszczeniem ruchu i zwiększoną emisją spalin.</w:t>
      </w:r>
    </w:p>
    <w:p w14:paraId="42A85FB3" w14:textId="3C61B7DB" w:rsidR="00CC2396" w:rsidRPr="0042579E" w:rsidRDefault="00E461AC" w:rsidP="00BB77CE">
      <w:pPr>
        <w:rPr>
          <w:rFonts w:ascii="Arial" w:eastAsia="Calibri" w:hAnsi="Arial" w:cs="Arial"/>
        </w:rPr>
      </w:pPr>
      <w:r w:rsidRPr="0042579E">
        <w:rPr>
          <w:rFonts w:ascii="Arial" w:eastAsia="Calibri" w:hAnsi="Arial" w:cs="Arial"/>
        </w:rPr>
        <w:t xml:space="preserve">W ramach </w:t>
      </w:r>
      <w:r w:rsidR="00B06FB6" w:rsidRPr="0042579E">
        <w:rPr>
          <w:rFonts w:ascii="Arial" w:eastAsia="Calibri" w:hAnsi="Arial" w:cs="Arial"/>
          <w:b/>
        </w:rPr>
        <w:t>PV</w:t>
      </w:r>
      <w:r w:rsidR="00EF3018" w:rsidRPr="0042579E">
        <w:rPr>
          <w:rFonts w:ascii="Arial" w:eastAsia="Calibri" w:hAnsi="Arial" w:cs="Arial"/>
          <w:b/>
        </w:rPr>
        <w:t>I</w:t>
      </w:r>
      <w:r w:rsidR="00B06FB6" w:rsidRPr="0042579E">
        <w:rPr>
          <w:rFonts w:ascii="Arial" w:eastAsia="Calibri" w:hAnsi="Arial" w:cs="Arial"/>
          <w:b/>
        </w:rPr>
        <w:t xml:space="preserve"> </w:t>
      </w:r>
      <w:r w:rsidRPr="0042579E">
        <w:rPr>
          <w:rFonts w:ascii="Arial" w:eastAsia="Calibri" w:hAnsi="Arial" w:cs="Arial"/>
          <w:b/>
        </w:rPr>
        <w:t>Zrównoważony system transportu</w:t>
      </w:r>
      <w:r w:rsidRPr="0042579E">
        <w:rPr>
          <w:rFonts w:ascii="Arial" w:eastAsia="Calibri" w:hAnsi="Arial" w:cs="Arial"/>
        </w:rPr>
        <w:t xml:space="preserve"> wsparciem zostanie objęta infrastruktura drogowa na obszarze województwa, poprawiająca dostępność i spójność sieci transportowej regionu oraz ułatwiająca dostęp do sieci TEN-T, a także przyczyniająca się do zwiększenia bezpieczeństwa ruchu drogowego oraz zmniejszenia emisji zanieczyszczeń z pojazdów. Ponadto, w celu powiązania obszarów peryferyjnych z lokalnymi/regionalnymi centrami wzrostu, planowane są działania wspierające rozwój pasażerskiego transportu zbiorowego i </w:t>
      </w:r>
      <w:r w:rsidRPr="0042579E">
        <w:rPr>
          <w:rFonts w:ascii="Arial" w:eastAsia="Calibri" w:hAnsi="Arial" w:cs="Arial"/>
        </w:rPr>
        <w:lastRenderedPageBreak/>
        <w:t xml:space="preserve">jego infrastruktury oraz unowocześnienie taboru </w:t>
      </w:r>
      <w:r w:rsidR="00643CAB" w:rsidRPr="0042579E">
        <w:rPr>
          <w:rFonts w:ascii="Arial" w:eastAsia="Calibri" w:hAnsi="Arial" w:cs="Arial"/>
        </w:rPr>
        <w:t>autobusowego</w:t>
      </w:r>
      <w:r w:rsidRPr="0042579E">
        <w:rPr>
          <w:rFonts w:ascii="Arial" w:eastAsia="Calibri" w:hAnsi="Arial" w:cs="Arial"/>
        </w:rPr>
        <w:t xml:space="preserve">. Interwencja zostanie również skierowana na </w:t>
      </w:r>
      <w:r w:rsidR="00961EB0" w:rsidRPr="0042579E">
        <w:rPr>
          <w:rFonts w:ascii="Arial" w:hAnsi="Arial" w:cs="Arial"/>
        </w:rPr>
        <w:t>podniesienie konkurencyjności pasażerskich przewozów kolejowych poprzez zakup/modernizację taboru kolejowego.</w:t>
      </w:r>
      <w:r w:rsidR="00DF5131" w:rsidRPr="0042579E">
        <w:rPr>
          <w:rFonts w:ascii="Arial" w:eastAsia="Calibri" w:hAnsi="Arial" w:cs="Arial"/>
        </w:rPr>
        <w:t xml:space="preserve"> </w:t>
      </w:r>
    </w:p>
    <w:p w14:paraId="506C26B9" w14:textId="69FA5B6D" w:rsidR="00E461AC" w:rsidRPr="00CD2C6E" w:rsidRDefault="00F93FED" w:rsidP="00C37BEA">
      <w:pPr>
        <w:pStyle w:val="Nagwek3"/>
      </w:pPr>
      <w:bookmarkStart w:id="24" w:name="_Toc114824714"/>
      <w:r w:rsidRPr="00CD2C6E">
        <w:t xml:space="preserve">VII </w:t>
      </w:r>
      <w:r w:rsidR="00B06ADB" w:rsidRPr="00CD2C6E">
        <w:t>Lepsza dostępność do usług społecznych i zdrowotnych</w:t>
      </w:r>
      <w:bookmarkEnd w:id="24"/>
    </w:p>
    <w:p w14:paraId="47AA8CD2" w14:textId="12988984" w:rsidR="000A1CC6" w:rsidRPr="0042579E" w:rsidRDefault="000A1CC6" w:rsidP="000A1CC6">
      <w:pPr>
        <w:rPr>
          <w:rFonts w:ascii="Arial" w:eastAsia="Calibri" w:hAnsi="Arial" w:cs="Arial"/>
        </w:rPr>
      </w:pPr>
      <w:r w:rsidRPr="0042579E">
        <w:rPr>
          <w:rFonts w:ascii="Arial" w:eastAsia="Calibri" w:hAnsi="Arial" w:cs="Arial"/>
        </w:rPr>
        <w:t>Region charakteryzuje niewystarczająca tak jakościowo, jak i ilościowo infrastruktura edukacyjna i szkoleniowa, a istotnym wyzwaniem pozostaje także poprawa warunków kształcenia uczniów z niepełnosprawnościami i innymi dysfunkcjami.</w:t>
      </w:r>
    </w:p>
    <w:p w14:paraId="74E92E6D" w14:textId="77777777" w:rsidR="000A1CC6" w:rsidRPr="0042579E" w:rsidRDefault="000A1CC6" w:rsidP="000A1CC6">
      <w:pPr>
        <w:rPr>
          <w:rFonts w:ascii="Arial" w:hAnsi="Arial" w:cs="Arial"/>
        </w:rPr>
      </w:pPr>
      <w:r w:rsidRPr="0042579E">
        <w:rPr>
          <w:rFonts w:ascii="Arial" w:hAnsi="Arial" w:cs="Arial"/>
        </w:rPr>
        <w:t xml:space="preserve">Według Banku Danych Lokalnych na koniec 2020 roku województwo lubelskie zamieszkiwało 78 980 dzieci w wieku 3-6 lat, z tego 36 668 w miastach oraz 42 312 na wsi (53,6%). Według danych GUS na koniec roku 2020 wskaźnik upowszechnienia edukacji przedszkolnej dla województwa lubelskiego wynosił 87,6%, w miastach 107,8 % (z placówek zlokalizowanych w miastach korzystają również dzieci z obszarów wiejskich), na wsi 70,2%. Dane te znajdują także potwierdzenie w Mapie potrzeb Województwa Lubelskiego w zakresie infrastruktury edukacyjnej i społecznej. Na terenie województwa lubelskiego 172 gminy mają wskaźnik upowszechniania edukacji przedszkolnej niższy niż dla województwa. W roku szkolnym 2020/2021 na terenie województwa lubelskiego funkcjonowało 1 357 placówek wychowania przedszkolnego (79,2% stanowiły placówki publiczne). Spośród 492 placówek funkcjonujących w miastach większość stanowiły przedszkola (82,0%), zaś na wsi przeważały oddziały przedszkolne przy szkołach podstawowych (64,7%). </w:t>
      </w:r>
    </w:p>
    <w:p w14:paraId="30A6F925" w14:textId="77777777" w:rsidR="000A1CC6" w:rsidRPr="0042579E" w:rsidRDefault="000A1CC6" w:rsidP="000A1CC6">
      <w:pPr>
        <w:rPr>
          <w:rFonts w:ascii="Arial" w:hAnsi="Arial" w:cs="Arial"/>
          <w:lang w:eastAsia="pl-PL"/>
        </w:rPr>
      </w:pPr>
      <w:r w:rsidRPr="0042579E">
        <w:rPr>
          <w:rFonts w:ascii="Arial" w:hAnsi="Arial" w:cs="Arial"/>
          <w:lang w:eastAsia="pl-PL"/>
        </w:rPr>
        <w:t xml:space="preserve">Według Raportu GUS „Edukacja w województwie lubelskim w roku szkolnym 2020/21” na terenie województwa lubelskiego funkcjonowały 934 szkoły podstawowe (92,6% szkół publicznych). Pod względem siedziby 75,8% szkół zlokalizowanych było na terenach wiejskich. Do szkół podstawowych w miastach uczęszczało 52,6% ogółu dzieci, zaś 47,4% do szkół podstawowych zlokalizowanych na wsi. </w:t>
      </w:r>
    </w:p>
    <w:p w14:paraId="10B0C980" w14:textId="77777777" w:rsidR="000A1CC6" w:rsidRPr="0042579E" w:rsidRDefault="000A1CC6" w:rsidP="000A1CC6">
      <w:pPr>
        <w:rPr>
          <w:rFonts w:ascii="Arial" w:hAnsi="Arial" w:cs="Arial"/>
          <w:lang w:eastAsia="pl-PL"/>
        </w:rPr>
      </w:pPr>
      <w:r w:rsidRPr="0042579E">
        <w:rPr>
          <w:rFonts w:ascii="Arial" w:hAnsi="Arial" w:cs="Arial"/>
          <w:lang w:eastAsia="pl-PL"/>
        </w:rPr>
        <w:t xml:space="preserve">Zgodnie z Mapą potrzeb Województwa Lubelskiego w zakresie infrastruktury edukacyjnej i społecznej, w 2020 r. na terenie województwa lubelskiego funkcjonowało ogółem </w:t>
      </w:r>
      <w:r w:rsidRPr="0042579E">
        <w:rPr>
          <w:rFonts w:ascii="Arial" w:hAnsi="Arial" w:cs="Arial"/>
          <w:b/>
          <w:bCs/>
          <w:lang w:eastAsia="pl-PL"/>
        </w:rPr>
        <w:t xml:space="preserve">67 branżowych szkół I stopnia bez specjalnych, </w:t>
      </w:r>
      <w:r w:rsidRPr="0042579E">
        <w:rPr>
          <w:rFonts w:ascii="Arial" w:hAnsi="Arial" w:cs="Arial"/>
          <w:lang w:eastAsia="pl-PL"/>
        </w:rPr>
        <w:t xml:space="preserve">w których uczyło się 8 286 uczniów oraz </w:t>
      </w:r>
      <w:r w:rsidRPr="0042579E">
        <w:rPr>
          <w:rFonts w:ascii="Arial" w:hAnsi="Arial" w:cs="Arial"/>
          <w:b/>
          <w:bCs/>
          <w:lang w:eastAsia="pl-PL"/>
        </w:rPr>
        <w:t xml:space="preserve">7 branżowych szkół II stopnia bez specjalnych, </w:t>
      </w:r>
      <w:r w:rsidRPr="0042579E">
        <w:rPr>
          <w:rFonts w:ascii="Arial" w:hAnsi="Arial" w:cs="Arial"/>
          <w:lang w:eastAsia="pl-PL"/>
        </w:rPr>
        <w:t xml:space="preserve">w których uczyło się 136 uczniów. </w:t>
      </w:r>
    </w:p>
    <w:p w14:paraId="692EEACB" w14:textId="77777777" w:rsidR="000A1CC6" w:rsidRPr="0042579E" w:rsidRDefault="000A1CC6" w:rsidP="000A1CC6">
      <w:pPr>
        <w:rPr>
          <w:rFonts w:ascii="Arial" w:hAnsi="Arial" w:cs="Arial"/>
        </w:rPr>
      </w:pPr>
      <w:r w:rsidRPr="0042579E">
        <w:rPr>
          <w:rFonts w:ascii="Arial" w:hAnsi="Arial" w:cs="Arial"/>
          <w:lang w:eastAsia="pl-PL"/>
        </w:rPr>
        <w:t>Liczba i rodzaj szkół ponadpodstawowych w województwie lubelskim wg roku szkolnego 2020/2021:</w:t>
      </w:r>
    </w:p>
    <w:p w14:paraId="47F26FE5" w14:textId="1790D563" w:rsidR="000A1CC6" w:rsidRPr="0042579E" w:rsidRDefault="000A1CC6" w:rsidP="002E04BD">
      <w:pPr>
        <w:numPr>
          <w:ilvl w:val="0"/>
          <w:numId w:val="196"/>
        </w:numPr>
        <w:ind w:left="426"/>
        <w:contextualSpacing/>
        <w:rPr>
          <w:rFonts w:ascii="Arial" w:hAnsi="Arial" w:cs="Arial"/>
        </w:rPr>
      </w:pPr>
      <w:r w:rsidRPr="0042579E">
        <w:rPr>
          <w:rFonts w:ascii="Arial" w:hAnsi="Arial" w:cs="Arial"/>
          <w:lang w:eastAsia="pl-PL"/>
        </w:rPr>
        <w:t xml:space="preserve">branżowe szkoły I stopnia dla młodzieży – 117, w tym 50 specjalnych, do których uczęszczało 9 687 uczniów, w </w:t>
      </w:r>
      <w:r w:rsidR="00A6135E" w:rsidRPr="0042579E">
        <w:rPr>
          <w:rFonts w:ascii="Arial" w:hAnsi="Arial" w:cs="Arial"/>
          <w:lang w:eastAsia="pl-PL"/>
        </w:rPr>
        <w:t>tym 1</w:t>
      </w:r>
      <w:r w:rsidRPr="0042579E">
        <w:rPr>
          <w:rFonts w:ascii="Arial" w:hAnsi="Arial" w:cs="Arial"/>
          <w:lang w:eastAsia="pl-PL"/>
        </w:rPr>
        <w:t xml:space="preserve"> 401 uczniów ze specjalnymi potrzebami edukacyjnymi,</w:t>
      </w:r>
    </w:p>
    <w:p w14:paraId="3ABB9196" w14:textId="77777777" w:rsidR="000A1CC6" w:rsidRPr="0042579E" w:rsidRDefault="000A1CC6" w:rsidP="002E04BD">
      <w:pPr>
        <w:numPr>
          <w:ilvl w:val="0"/>
          <w:numId w:val="196"/>
        </w:numPr>
        <w:ind w:left="426"/>
        <w:contextualSpacing/>
        <w:rPr>
          <w:rFonts w:ascii="Arial" w:hAnsi="Arial" w:cs="Arial"/>
        </w:rPr>
      </w:pPr>
      <w:r w:rsidRPr="0042579E">
        <w:rPr>
          <w:rFonts w:ascii="Arial" w:hAnsi="Arial" w:cs="Arial"/>
          <w:lang w:eastAsia="pl-PL"/>
        </w:rPr>
        <w:t>licea ogólnokształcące – 136, w tym 3 specjalne, do których uczęszczało 39 490 uczniów, w tym 95 uczniów ze specjalnymi potrzebami edukacyjnymi,</w:t>
      </w:r>
    </w:p>
    <w:p w14:paraId="48CD08D3" w14:textId="77777777" w:rsidR="000A1CC6" w:rsidRPr="0042579E" w:rsidRDefault="000A1CC6" w:rsidP="002E04BD">
      <w:pPr>
        <w:numPr>
          <w:ilvl w:val="0"/>
          <w:numId w:val="196"/>
        </w:numPr>
        <w:ind w:left="426"/>
        <w:contextualSpacing/>
        <w:jc w:val="left"/>
        <w:rPr>
          <w:rFonts w:ascii="Arial" w:hAnsi="Arial" w:cs="Arial"/>
        </w:rPr>
      </w:pPr>
      <w:r w:rsidRPr="0042579E">
        <w:rPr>
          <w:rFonts w:ascii="Arial" w:hAnsi="Arial" w:cs="Arial"/>
          <w:lang w:eastAsia="pl-PL"/>
        </w:rPr>
        <w:t>technika – 117, w tym 2 specjalne, do których uczęszczało 37 846 uczniów, w tym 87 uczniów ze specjalnymi potrzebami edukacyjnymi,</w:t>
      </w:r>
    </w:p>
    <w:p w14:paraId="7CD85E9D" w14:textId="77777777" w:rsidR="000A1CC6" w:rsidRPr="0042579E" w:rsidRDefault="000A1CC6" w:rsidP="002E04BD">
      <w:pPr>
        <w:numPr>
          <w:ilvl w:val="0"/>
          <w:numId w:val="196"/>
        </w:numPr>
        <w:ind w:left="426"/>
        <w:contextualSpacing/>
        <w:jc w:val="left"/>
        <w:rPr>
          <w:rFonts w:ascii="Arial" w:hAnsi="Arial" w:cs="Arial"/>
        </w:rPr>
      </w:pPr>
      <w:r w:rsidRPr="0042579E">
        <w:rPr>
          <w:rFonts w:ascii="Arial" w:hAnsi="Arial" w:cs="Arial"/>
          <w:lang w:eastAsia="pl-PL"/>
        </w:rPr>
        <w:t>szkoły artystyczne dające uprawnienia zawodowe – 5, do których uczęszczało 738 uczniów.</w:t>
      </w:r>
    </w:p>
    <w:p w14:paraId="13B2B6AE" w14:textId="66668073" w:rsidR="000A1CC6" w:rsidRPr="0042579E" w:rsidRDefault="000A1CC6" w:rsidP="000A1CC6">
      <w:pPr>
        <w:rPr>
          <w:rFonts w:ascii="Arial" w:hAnsi="Arial" w:cs="Arial"/>
        </w:rPr>
      </w:pPr>
      <w:r w:rsidRPr="0042579E">
        <w:rPr>
          <w:rFonts w:ascii="Arial" w:hAnsi="Arial" w:cs="Arial"/>
          <w:lang w:eastAsia="pl-PL"/>
        </w:rPr>
        <w:t xml:space="preserve">W porównaniu z rokiem szkolnym 2019/2020 utworzono 7 nowych szkół branżowych II stopnia i 1 szkołę specjalną przysposabiającą do pracy. Większość szkół ponadpodstawowych funkcjonowała w miastach (316 szkół, 82,1 tys. uczniów), przy czym najwięcej było liceów ogólnokształcących (119 szkół, 37,8 tys. uczniów) i techników (97 szkół, 34,8 tys. uczniów). Na terenach wiejskich najwięcej było techników (20 szkół, 3,0 tys. uczniów) i liceów </w:t>
      </w:r>
      <w:r w:rsidR="00A6135E" w:rsidRPr="0042579E">
        <w:rPr>
          <w:rFonts w:ascii="Arial" w:hAnsi="Arial" w:cs="Arial"/>
          <w:lang w:eastAsia="pl-PL"/>
        </w:rPr>
        <w:t>ogólnokształcących (</w:t>
      </w:r>
      <w:r w:rsidRPr="0042579E">
        <w:rPr>
          <w:rFonts w:ascii="Arial" w:hAnsi="Arial" w:cs="Arial"/>
          <w:lang w:eastAsia="pl-PL"/>
        </w:rPr>
        <w:t>17 szkół, 1,7 tys. uczniów).</w:t>
      </w:r>
    </w:p>
    <w:p w14:paraId="4A16FE9D" w14:textId="022A1D8B" w:rsidR="000A1CC6" w:rsidRPr="0042579E" w:rsidRDefault="000A1CC6" w:rsidP="000A1CC6">
      <w:pPr>
        <w:rPr>
          <w:rFonts w:ascii="Arial" w:hAnsi="Arial" w:cs="Arial"/>
        </w:rPr>
      </w:pPr>
      <w:r w:rsidRPr="0042579E">
        <w:rPr>
          <w:rFonts w:ascii="Arial" w:hAnsi="Arial" w:cs="Arial"/>
        </w:rPr>
        <w:t xml:space="preserve">Zgodnie z Mapą potrzeb Województwa Lubelskiego w zakresie infrastruktury edukacyjnej i społecznej, w 2019 r. odnotowano </w:t>
      </w:r>
      <w:r w:rsidRPr="0042579E">
        <w:rPr>
          <w:rFonts w:ascii="Arial" w:hAnsi="Arial" w:cs="Arial"/>
          <w:b/>
          <w:bCs/>
        </w:rPr>
        <w:t xml:space="preserve">wzrost w ostatnim roku uczniów w zasadniczych </w:t>
      </w:r>
      <w:r w:rsidRPr="0042579E">
        <w:rPr>
          <w:rFonts w:ascii="Arial" w:hAnsi="Arial" w:cs="Arial"/>
          <w:b/>
          <w:bCs/>
        </w:rPr>
        <w:lastRenderedPageBreak/>
        <w:t xml:space="preserve">szkołach zawodowych </w:t>
      </w:r>
      <w:r w:rsidRPr="0042579E">
        <w:rPr>
          <w:rFonts w:ascii="Arial" w:hAnsi="Arial" w:cs="Arial"/>
        </w:rPr>
        <w:t>(w 2010 r. 11 778 os. i z roku na rok ich liczba malała aż do roku 2018 kiedy to liczba uczniów równa była 7 711 os. a w roku 2019 r. wzrosła do 9 433 os.).</w:t>
      </w:r>
      <w:r w:rsidRPr="0042579E">
        <w:rPr>
          <w:rFonts w:ascii="Arial" w:hAnsi="Arial" w:cs="Arial"/>
          <w:b/>
          <w:bCs/>
        </w:rPr>
        <w:t xml:space="preserve"> </w:t>
      </w:r>
      <w:r w:rsidRPr="0042579E">
        <w:rPr>
          <w:rFonts w:ascii="Arial" w:hAnsi="Arial" w:cs="Arial"/>
        </w:rPr>
        <w:t xml:space="preserve">Dla zapewnienia rozwoju gospodarczego, jak wskazano w niniejszej </w:t>
      </w:r>
      <w:r w:rsidR="00A6135E" w:rsidRPr="0042579E">
        <w:rPr>
          <w:rFonts w:ascii="Arial" w:hAnsi="Arial" w:cs="Arial"/>
        </w:rPr>
        <w:t>Mapie, niezbędne</w:t>
      </w:r>
      <w:r w:rsidRPr="0042579E">
        <w:rPr>
          <w:rFonts w:ascii="Arial" w:hAnsi="Arial" w:cs="Arial"/>
        </w:rPr>
        <w:t xml:space="preserve"> jest położenie nacisku na naukę i nabywanie praktycznych umiejętności, a zatem popularyzacja kształcenia zawodowego, gdzie liczba uczniów z roku na rok spada. Dotyczy to nie tylko rozwijania bazy szkół zawodowych ale również przygotowania kadr nauczania zawodu oraz lepszego powiązania kształcenia zawodowego z potrzebami gospodarki. Jak wskazano w dokumencie: Diagnoza i plan rozwoju szkolnictwa zawodowego województwa lubelskiego do roku 2025 (powiat Lubelski), głównym wyzwaniem szkół zawodowych będzie wzmocnienie własnego potencjału rozwojowego gwarantującego im dalsze funkcjonowanie na rynku kształcenia zawodowego i oferowanie wysokiej jakości usług edukacyjnych. Jest to szczególnie ważne w kontekście ciągle niekorzystnych trendów demograficznych, a także silnego konkurowania o ucznia ze strony szkół ogólnokształcących oraz szkół zawodowych prowadzonych przez prywatne podmioty. Jest wielce prawdopodobne, iż wiele obecnie funkcjonujących szkół zawodowych będzie musiało ulec likwidacji lub przeobrażeniu w jednostki o większym potencjale kształceniowym. Oprócz doposażenia wiodących szkół w niezbędną infrastrukturę i sprzęt do prowadzenia zajęć dydaktycznych, ważnym aspektem będzie także konieczność stosowania na coraz większą skalę technologii informacyjno-komunikacyjnych, a także innych innowacyjnych narzędzi i form kształcenia. </w:t>
      </w:r>
    </w:p>
    <w:p w14:paraId="6F3298DC" w14:textId="77777777" w:rsidR="000A1CC6" w:rsidRPr="0042579E" w:rsidRDefault="000A1CC6" w:rsidP="000A1CC6">
      <w:pPr>
        <w:rPr>
          <w:rFonts w:ascii="Arial" w:hAnsi="Arial" w:cs="Arial"/>
        </w:rPr>
      </w:pPr>
      <w:r w:rsidRPr="0042579E">
        <w:rPr>
          <w:rFonts w:ascii="Arial" w:hAnsi="Arial" w:cs="Arial"/>
        </w:rPr>
        <w:t xml:space="preserve">Sytuacja w obszarze edukacji dorosłych jest zróżnicowana w zależności od rozumienia pojęcia edukacji. „Analiza </w:t>
      </w:r>
      <w:proofErr w:type="spellStart"/>
      <w:r w:rsidRPr="0042579E">
        <w:rPr>
          <w:rFonts w:ascii="Arial" w:hAnsi="Arial" w:cs="Arial"/>
        </w:rPr>
        <w:t>społeczno</w:t>
      </w:r>
      <w:proofErr w:type="spellEnd"/>
      <w:r w:rsidRPr="0042579E">
        <w:rPr>
          <w:rFonts w:ascii="Arial" w:hAnsi="Arial" w:cs="Arial"/>
        </w:rPr>
        <w:t xml:space="preserve"> – gospodarcza wraz z diagnozą obszarów interwencji EFS” wykonana przez EVALU Sp. z o.o. na zlecenie Ministerstwa Funduszy i Polityki Regionalnej w 2020 r.  ujawnia istotną niespójność między danymi EUROSTAT i GUS wskazujących od lat na niskie uczestnictwo dorosłych Polaków w kształceniu i szkoleniu z wynikami reprezentatywnego badania osób dorosłych w ramach Bilansu Kapitału Ludzkiego. Badanie to wskazuje, że aż 80% osób w wieku 25-64 rozwijało swoje kompetencje w ciągu 12 miesięcy przed badaniem, i wskaźnik ten nie zmienia się znacząco od lat, podczas gdy dane EUROSTAT wskazują, że w ciągu 12 miesięcy przed badaniem w szkoleniu lub kształceniu uczestniczyło jedynie 25,5% Polaków (dane z 2016 r.). Rozbieżność między tymi dwoma wskaźnikami wynika z „formalnego” rozumienia kształcenia wśród respondentów badań – kojarzy się ono przede wszystkim z uczestnictwem w zajęciach w instytucji oferującej usługi edukacyjne. Z tego wynikają niskie wartości wskazywane w badaniu BAEL/LFS (GUS/EUROSTAT) – zwłaszcza wskaźnika uczestnictwa osób w wieku 25-64 w kształceniu w ciągu 4 tygodni poprzedzających badanie (5,0% w Polsce wobec 11,3% w UE w 2019 r.). Analiza wskaźnika EUROSTAT uczestnictwa osób w wieku 25-64 w kształceniu lub szkoleniu w ostatnich 12 miesiącach (z podziałem na edukację formalną i </w:t>
      </w:r>
      <w:proofErr w:type="spellStart"/>
      <w:r w:rsidRPr="0042579E">
        <w:rPr>
          <w:rFonts w:ascii="Arial" w:hAnsi="Arial" w:cs="Arial"/>
        </w:rPr>
        <w:t>pozaformalną</w:t>
      </w:r>
      <w:proofErr w:type="spellEnd"/>
      <w:r w:rsidRPr="0042579E">
        <w:rPr>
          <w:rFonts w:ascii="Arial" w:hAnsi="Arial" w:cs="Arial"/>
        </w:rPr>
        <w:t xml:space="preserve">) dowodzi, że różnica między Polską a średnią UE w zakresie kształcenia formalnego jest stosunkowo niewielka (4,4% w Polsce wobec 5,5% w UE), a odsetek osób dorosłych uczestniczących w nim jest coraz mniejszy zarówno w Polsce, jak i w Unii. Natomiast w przypadku edukacji </w:t>
      </w:r>
      <w:proofErr w:type="spellStart"/>
      <w:r w:rsidRPr="0042579E">
        <w:rPr>
          <w:rFonts w:ascii="Arial" w:hAnsi="Arial" w:cs="Arial"/>
        </w:rPr>
        <w:t>pozaformalnej</w:t>
      </w:r>
      <w:proofErr w:type="spellEnd"/>
      <w:r w:rsidRPr="0042579E">
        <w:rPr>
          <w:rFonts w:ascii="Arial" w:hAnsi="Arial" w:cs="Arial"/>
        </w:rPr>
        <w:t xml:space="preserve"> nadal występuje duży dystans między Polską a UE. Udział Polaków w niej wprawdzie rośnie, jednak dystans wobec UE jest nadal duży (22,9% w Polsce wobec 42,7% w UE). Jak wskazuje Mapa potrzeb Województwa Lubelskiego w zakresie infrastruktury edukacyjnej i społecznej mieszkańcy województwa lubelskiego przejawiali stosunkowo wysoką aktywność w zdobywaniu wiedzy i umiejętności po zakończeniu kształcenia formalnego. Istotne jest zatem podejmowanie działań na rzecz popularyzacji i stymulowania idei uczenia się przez całe życie, w szczególności osób o niskich kwalifikacjach zawodowych. </w:t>
      </w:r>
    </w:p>
    <w:p w14:paraId="53003C5E" w14:textId="77777777" w:rsidR="0042579E" w:rsidRDefault="000A1CC6" w:rsidP="0042579E">
      <w:pPr>
        <w:rPr>
          <w:rFonts w:ascii="Arial" w:hAnsi="Arial" w:cs="Arial"/>
        </w:rPr>
      </w:pPr>
      <w:r w:rsidRPr="0042579E">
        <w:rPr>
          <w:rFonts w:ascii="Arial" w:hAnsi="Arial" w:cs="Arial"/>
        </w:rPr>
        <w:t xml:space="preserve">Jak wskazano w dokumencie: Szkolnictwo wyższe w roku akademickim 2020/21, GUS: Według stanu w dniu 31 grudnia 2020 r. w 8 uczelniach publicznych i 8 niepublicznych </w:t>
      </w:r>
      <w:r w:rsidRPr="0042579E">
        <w:rPr>
          <w:rFonts w:ascii="Arial" w:hAnsi="Arial" w:cs="Arial"/>
        </w:rPr>
        <w:lastRenderedPageBreak/>
        <w:t>mających siedzibę na terenie województwa lubelskiego kształciło się 67,5 tys. studentów. Na studiach stacjonarnych kształciło się 51,8 tys. osób. Stanowili oni ponad trzy czwarte (76,7%) ogółu studentów. Głównym ośrodkiem akademickim w województwie lubelskim jest miasto Lublin. Na jego terenie w roku akademickim 2020/21 działało 9 szkół wyższych, w których kształciło się 88,0% ogółu studentów województwa. Tym samym liczba studentów na uczelniach mających siedzibę na terenie województwa lubelskiego zwiększyła się o 0,2%.</w:t>
      </w:r>
    </w:p>
    <w:p w14:paraId="5D7D9945" w14:textId="7331A7D3" w:rsidR="000A1CC6" w:rsidRPr="0042579E" w:rsidRDefault="000A1CC6" w:rsidP="0042579E">
      <w:pPr>
        <w:rPr>
          <w:rFonts w:ascii="Arial" w:eastAsia="Times New Roman" w:hAnsi="Arial" w:cs="Arial"/>
        </w:rPr>
      </w:pPr>
      <w:r w:rsidRPr="0042579E">
        <w:rPr>
          <w:rFonts w:ascii="Arial" w:eastAsia="Times New Roman" w:hAnsi="Arial" w:cs="Arial"/>
        </w:rPr>
        <w:t xml:space="preserve">Przeprowadzone analizy, w tym diagnoza przeprowadzona w Mapie potrzeb Województwa Lubelskiego w zakresie infrastruktury edukacyjnej i społecznej wskazują, iż w województwie lubelskim mieszkańcy obszarów wiejskich mają trudniejszy dostęp do oświaty. Problem ten występuje na każdym poziomie nauczania, począwszy od przedszkolnego. </w:t>
      </w:r>
    </w:p>
    <w:p w14:paraId="7E0FA95B" w14:textId="77777777" w:rsidR="00A6135E" w:rsidRPr="0042579E" w:rsidRDefault="000A1CC6" w:rsidP="000A1CC6">
      <w:pPr>
        <w:rPr>
          <w:rFonts w:ascii="Arial" w:hAnsi="Arial" w:cs="Arial"/>
        </w:rPr>
      </w:pPr>
      <w:r w:rsidRPr="0042579E">
        <w:rPr>
          <w:rFonts w:ascii="Arial" w:hAnsi="Arial" w:cs="Arial"/>
        </w:rPr>
        <w:t xml:space="preserve">W perspektywie finansowej 2014-2020 wsparcie z zakresu modernizacji infrastruktury edukacyjnej realizowane było w ramach Działań 13.5 Infrastruktura przedszkolna, 13.6 Infrastruktura kształcenia zawodowego oraz 13.7 Infrastruktura szkolna. Głównym ich celem była poprawa warunków kształcenia i dostępu do wiedzy na terenie regionu. W zakresie wsparcia infrastruktury przedszkolnej oraz infrastruktury kształcenia zawodowego i ustawicznego dofinansowane zostały wszystkie projekty, które spełniły kryteria wyboru. Natomiast w zakresie interwencji w infrastrukturę szkolną konkurs cieszył się dużo większym zainteresowaniem wnioskodawców, a wartość wniosków przekroczyła dostępną alokację.  W ramach projektów realizowanych w ramach RPO WL wsparte zostaną 42 obiekty infrastruktury przedszkolnej, 100 obiektów infrastruktury kształcenia </w:t>
      </w:r>
      <w:r w:rsidR="00A6135E" w:rsidRPr="0042579E">
        <w:rPr>
          <w:rFonts w:ascii="Arial" w:hAnsi="Arial" w:cs="Arial"/>
        </w:rPr>
        <w:t>zawodowego, 83</w:t>
      </w:r>
      <w:r w:rsidRPr="0042579E">
        <w:rPr>
          <w:rFonts w:ascii="Arial" w:hAnsi="Arial" w:cs="Arial"/>
        </w:rPr>
        <w:t xml:space="preserve"> obiekty infrastruktury edukacji ogólnej, Planuje się, iż z obiektów edukacyjnych wspartych w ramach projektów dofinasowanych w ramach RPO WL na lata 2014-2020 korzystać </w:t>
      </w:r>
      <w:r w:rsidR="00A6135E" w:rsidRPr="0042579E">
        <w:rPr>
          <w:rFonts w:ascii="Arial" w:hAnsi="Arial" w:cs="Arial"/>
        </w:rPr>
        <w:t>będzie: 32</w:t>
      </w:r>
      <w:r w:rsidRPr="0042579E">
        <w:rPr>
          <w:rFonts w:ascii="Arial" w:hAnsi="Arial" w:cs="Arial"/>
        </w:rPr>
        <w:t xml:space="preserve"> 627 osób. </w:t>
      </w:r>
    </w:p>
    <w:p w14:paraId="2C9BDA77" w14:textId="3B95D4C0" w:rsidR="000A1CC6" w:rsidRPr="0042579E" w:rsidRDefault="000A1CC6" w:rsidP="000A1CC6">
      <w:pPr>
        <w:rPr>
          <w:rFonts w:ascii="Arial" w:hAnsi="Arial" w:cs="Arial"/>
        </w:rPr>
      </w:pPr>
      <w:r w:rsidRPr="0042579E">
        <w:rPr>
          <w:rFonts w:ascii="Arial" w:hAnsi="Arial" w:cs="Arial"/>
          <w:lang w:eastAsia="pl-PL"/>
        </w:rPr>
        <w:t xml:space="preserve">Regionalny Program Operacyjny Województwa Lubelskiego na lata 2014-2020 nie obejmował swym zakresem wsparcia infrastruktury szkolnictwa wyższego. W ramach Regionalnego Programu Operacyjnego Województwa Lubelskiego na lata 2007-2013 udział alokacji przeznaczonej na współfinansowanie działań z zakresu infrastruktury szkolnictwa wyższego (Działanie 8.1. Infrastruktura dydaktyczna i społeczna szkół wyższych) w alokacji przeznaczonej na szeroko rozumiane wsparcie infrastruktury edukacyjnej (Działanie 8.1. Infrastruktura dydaktyczna i społeczna szkół wyższych oraz Działanie 8.2. Infrastruktura szkolna i sportowa) wyniósł ponad 30%. </w:t>
      </w:r>
    </w:p>
    <w:p w14:paraId="7218DB5F" w14:textId="77777777" w:rsidR="000A1CC6" w:rsidRPr="0042579E" w:rsidRDefault="000A1CC6" w:rsidP="000A1CC6">
      <w:pPr>
        <w:rPr>
          <w:rFonts w:ascii="Arial" w:hAnsi="Arial" w:cs="Arial"/>
        </w:rPr>
      </w:pPr>
      <w:r w:rsidRPr="0042579E">
        <w:rPr>
          <w:rFonts w:ascii="Arial" w:hAnsi="Arial" w:cs="Arial"/>
        </w:rPr>
        <w:t xml:space="preserve">Jak wskazano w Mapie potrzeb Województwa Lubelskiego w zakresie infrastruktury edukacyjnej i społecznej, szacowane potrzeby wskazane przez poszczególne podmioty w zakresie infrastruktury edukacyjnej w województwie lubelskim wynoszą </w:t>
      </w:r>
      <w:r w:rsidRPr="0042579E">
        <w:rPr>
          <w:rFonts w:ascii="Arial" w:hAnsi="Arial" w:cs="Arial"/>
          <w:b/>
          <w:bCs/>
        </w:rPr>
        <w:t>ponad 3 mld zł</w:t>
      </w:r>
      <w:r w:rsidRPr="0042579E">
        <w:rPr>
          <w:rFonts w:ascii="Arial" w:hAnsi="Arial" w:cs="Arial"/>
        </w:rPr>
        <w:t>.</w:t>
      </w:r>
      <w:r w:rsidRPr="0042579E">
        <w:rPr>
          <w:rFonts w:ascii="Arial" w:hAnsi="Arial" w:cs="Arial"/>
          <w:lang w:eastAsia="pl-PL"/>
        </w:rPr>
        <w:t xml:space="preserve"> </w:t>
      </w:r>
      <w:r w:rsidRPr="0042579E">
        <w:rPr>
          <w:rFonts w:ascii="Arial" w:hAnsi="Arial" w:cs="Arial"/>
        </w:rPr>
        <w:t>Na łączną kwotę szacowanych potrzeb w zakresie infrastruktury edukacyjnej w województwie lubelskim wynoszącą ponad 3 mld zł największą wartość stanowią potrzeby w zakresie edukacji ogólnej (szkoły podstawowe i ponadpodstawowe) – 2,17 mld zł (70%), kształcenia zawodowego – niespełna 460 mln zł (15 %), edukacji przedszkolnej – 440 mln zł (14%), kształcenia ustawicznego – 30 mln zł (1%).</w:t>
      </w:r>
      <w:r w:rsidRPr="0042579E">
        <w:rPr>
          <w:rFonts w:ascii="Arial" w:hAnsi="Arial" w:cs="Arial"/>
          <w:b/>
          <w:bCs/>
        </w:rPr>
        <w:t xml:space="preserve"> </w:t>
      </w:r>
      <w:r w:rsidRPr="0042579E">
        <w:rPr>
          <w:rFonts w:ascii="Arial" w:hAnsi="Arial" w:cs="Arial"/>
        </w:rPr>
        <w:t>Analizując zakres oraz typ potrzebnych prac w zakresie infrastruktury edukacyjnej wskazanych przez ankietowanych największą wartość – ponad 1,2 mld zł – stanowią potrzeby w zakresie prac remontowych i termomodernizacyjnych oraz potrzeby w zakresie infrastruktury sportowej (1,17 mld zł). W dalszej kolejności pod względem wartości znajdują się potrzeby w zakresie instalacji, tj. wymiana lub naprawa instalacji wodno-kanalizacyjnych i energetycznych na łączną kwotę ok 540 mln zł, a następnie potrzeby w zakresie doposażenia, remontu lub utworzenia pracowni specjalistycznych na łączną kwotę 175 mln zł.</w:t>
      </w:r>
      <w:r w:rsidRPr="0042579E">
        <w:rPr>
          <w:rFonts w:ascii="Arial" w:hAnsi="Arial" w:cs="Arial"/>
          <w:b/>
          <w:bCs/>
        </w:rPr>
        <w:t xml:space="preserve"> </w:t>
      </w:r>
      <w:r w:rsidRPr="0042579E">
        <w:rPr>
          <w:rFonts w:ascii="Arial" w:hAnsi="Arial" w:cs="Arial"/>
        </w:rPr>
        <w:t>Mając na uwadze potrzeby w zakresie uzupełniania/modernizacji infrastruktury edukacyjnej, istnieje dalsza potrzeba interwencji w zakresie jej modernizacji w celu poprawy dostępu do wysokiej jakości edukacji, zgodnie ze zdiagnozowanymi potrzebami.</w:t>
      </w:r>
    </w:p>
    <w:p w14:paraId="093F3022" w14:textId="02BCBA61" w:rsidR="000A1CC6" w:rsidRPr="0042579E" w:rsidRDefault="000A1CC6" w:rsidP="000A1CC6">
      <w:pPr>
        <w:rPr>
          <w:rFonts w:ascii="Arial" w:eastAsia="Calibri" w:hAnsi="Arial" w:cs="Arial"/>
        </w:rPr>
      </w:pPr>
      <w:r w:rsidRPr="0042579E" w:rsidDel="008932AB">
        <w:rPr>
          <w:rFonts w:ascii="Arial" w:eastAsia="Calibri" w:hAnsi="Arial" w:cs="Arial"/>
        </w:rPr>
        <w:lastRenderedPageBreak/>
        <w:t>Postępujący proces starzenia się społeczeństwa oraz wyższy od przeciętnego w kraju wskaźnik ubóstwa mieszkańców regionu stanowią istotne wyzwanie dla systemów ochrony zdrowia i pomocy społecznej. Szczególnie zauważalne są tu dysproporcje terytorialne w dostępie do wysokiej jakości usług społecznych i zdrowotnych. Istotnym problemem jest niedostatecznie rozwinięta podstawowa opieka zdrowotna i ambulatoryjna opieka specjalistyczna oraz ograniczony dostęp do opieki długoterminowej i usług z zakresu zdrowia psychicznego, w tym uzależnień</w:t>
      </w:r>
      <w:r w:rsidRPr="0042579E">
        <w:rPr>
          <w:rFonts w:ascii="Arial" w:eastAsia="Calibri" w:hAnsi="Arial" w:cs="Arial"/>
        </w:rPr>
        <w:t>.</w:t>
      </w:r>
    </w:p>
    <w:p w14:paraId="58264E2F" w14:textId="77777777" w:rsidR="000A1CC6" w:rsidRPr="0042579E" w:rsidRDefault="000A1CC6" w:rsidP="000A1CC6">
      <w:pPr>
        <w:rPr>
          <w:rFonts w:ascii="Arial" w:eastAsia="Calibri" w:hAnsi="Arial" w:cs="Arial"/>
        </w:rPr>
      </w:pPr>
      <w:r w:rsidRPr="0042579E">
        <w:rPr>
          <w:rFonts w:ascii="Arial" w:eastAsia="Calibri" w:hAnsi="Arial" w:cs="Arial"/>
        </w:rPr>
        <w:t xml:space="preserve">Inwestycje współfinansowane ze środków unijnych dotyczące sektora usług społecznych w ramach działania 13.2 Infrastruktura usług społecznych przyczyniły się do poprawy dostępności wysokiej jakości usług. Kontynuacji wymagają działania obejmujące wsparcie infrastruktury podmiotów świadczących usługi społeczne, z naciskiem na inicjatywy prowadzące do ich </w:t>
      </w:r>
      <w:proofErr w:type="spellStart"/>
      <w:r w:rsidRPr="0042579E">
        <w:rPr>
          <w:rFonts w:ascii="Arial" w:eastAsia="Calibri" w:hAnsi="Arial" w:cs="Arial"/>
        </w:rPr>
        <w:t>deinstytucjonalizacji</w:t>
      </w:r>
      <w:proofErr w:type="spellEnd"/>
      <w:r w:rsidRPr="0042579E">
        <w:rPr>
          <w:rFonts w:ascii="Arial" w:eastAsia="Calibri" w:hAnsi="Arial" w:cs="Arial"/>
        </w:rPr>
        <w:t xml:space="preserve">. Zrealizowany w ramach ww. Działania konkurs uwidocznił duże zainteresowanie realizacją projektów w obszarze usług społecznych przy jednoczesnej niskiej świadomości (zarówno części samorządów jak i </w:t>
      </w:r>
      <w:proofErr w:type="spellStart"/>
      <w:r w:rsidRPr="0042579E">
        <w:rPr>
          <w:rFonts w:ascii="Arial" w:eastAsia="Calibri" w:hAnsi="Arial" w:cs="Arial"/>
        </w:rPr>
        <w:t>NGOs</w:t>
      </w:r>
      <w:proofErr w:type="spellEnd"/>
      <w:r w:rsidRPr="0042579E">
        <w:rPr>
          <w:rFonts w:ascii="Arial" w:eastAsia="Calibri" w:hAnsi="Arial" w:cs="Arial"/>
        </w:rPr>
        <w:t xml:space="preserve">) konieczności realizacji ww. usług w społeczności lokalnej i ich </w:t>
      </w:r>
      <w:proofErr w:type="spellStart"/>
      <w:r w:rsidRPr="0042579E">
        <w:rPr>
          <w:rFonts w:ascii="Arial" w:eastAsia="Calibri" w:hAnsi="Arial" w:cs="Arial"/>
        </w:rPr>
        <w:t>deinstytucjonalizacji</w:t>
      </w:r>
      <w:proofErr w:type="spellEnd"/>
      <w:r w:rsidRPr="0042579E">
        <w:rPr>
          <w:rFonts w:ascii="Arial" w:eastAsia="Calibri" w:hAnsi="Arial" w:cs="Arial"/>
        </w:rPr>
        <w:t xml:space="preserve">. Pociągnęło to za sobą stosunkowo dużą liczbę projektów odrzuconych na etapie oceny formalnej (7 projektów na 39 poddanych ocenie). Łącznie w ramach naboru RPLU.13.02.00-IZ.00-06-001/16 zawarto 26 umów na łączną kwotę dofinasowania z UE 71 744 516,79 zł. </w:t>
      </w:r>
    </w:p>
    <w:p w14:paraId="1694618B" w14:textId="77777777" w:rsidR="000A1CC6" w:rsidRPr="0042579E" w:rsidRDefault="000A1CC6" w:rsidP="001E0F13">
      <w:pPr>
        <w:widowControl w:val="0"/>
        <w:rPr>
          <w:rFonts w:ascii="Arial" w:eastAsia="Calibri" w:hAnsi="Arial" w:cs="Arial"/>
        </w:rPr>
      </w:pPr>
      <w:r w:rsidRPr="0042579E">
        <w:rPr>
          <w:rFonts w:ascii="Arial" w:eastAsia="Calibri" w:hAnsi="Arial" w:cs="Arial"/>
        </w:rPr>
        <w:t>Pomimo znaczącej poprawy sytuacji społeczno-gospodarczej wciąż wiele grup społecznych w regionie jest zagrożonych wykluczeniem społecznym. Wpływ na tę sytuację ma kilka czynników (m.in. status majątkowy, wykształcenie, miejsce zamieszkania, niepełnosprawność), a sytuacja może ulec negatywnej zmianie w wyniku pandemii wirusa COVID-19 i jej oddziaływania na gospodarkę. Szczególną uwagę należy zwrócić na starzejące się społeczeństwo, osoby niesamodzielne i niepełnosprawne oraz ich otoczenie. Mimo zauważalnego spadania wskaźnika osób korzystających ze świadczeń pomocy społecznej nadal obecny jest problem ubóstwa mieszkańców województwa. Istnieje również konieczność wsparcia rodzin borykających się z sytuacjami kryzysowymi i problemem bezradności w sprawach opiekuńczo — wychowawczych</w:t>
      </w:r>
      <w:r w:rsidRPr="0042579E">
        <w:rPr>
          <w:rFonts w:ascii="Arial" w:eastAsia="Calibri" w:hAnsi="Arial" w:cs="Arial"/>
          <w:b/>
          <w:vertAlign w:val="superscript"/>
          <w:lang w:eastAsia="pl-PL"/>
        </w:rPr>
        <w:footnoteReference w:id="2"/>
      </w:r>
      <w:r w:rsidRPr="0042579E">
        <w:rPr>
          <w:rFonts w:ascii="Arial" w:eastAsia="Calibri" w:hAnsi="Arial" w:cs="Arial"/>
        </w:rPr>
        <w:t>.</w:t>
      </w:r>
    </w:p>
    <w:p w14:paraId="160B902F" w14:textId="77777777" w:rsidR="000A1CC6" w:rsidRPr="0042579E" w:rsidRDefault="000A1CC6" w:rsidP="001E0F13">
      <w:pPr>
        <w:widowControl w:val="0"/>
        <w:rPr>
          <w:rFonts w:ascii="Arial" w:eastAsia="Calibri" w:hAnsi="Arial" w:cs="Arial"/>
        </w:rPr>
      </w:pPr>
      <w:r w:rsidRPr="0042579E">
        <w:rPr>
          <w:rFonts w:ascii="Arial" w:eastAsia="Calibri" w:hAnsi="Arial" w:cs="Arial"/>
        </w:rPr>
        <w:t>W 2019 r. na terenie województwa lubelskiego w gospodarstwach domowych o wydatkach poniżej granicy ubóstwa skrajnego (tzn. poniżej minimum egzystencji) żyło ponad 143 tys. osób, natomiast w gospodarstwach domowych poniżej granicy ubóstwa relatywnego (tzn. w takich, w których wydatki wynosiły mniej niż 50% średnich wydatków ogółu gospodarstw domowych) — ok. 369 tys. osób. Liczbę osób żyjących poniżej ustawowej granicy ubóstwa (tzn. takich, które zgodnie z obowiązującymi przepisami są uprawnione do ubiegania się o przyznanie świadczenia pieniężnego z pomocy społeczne) można oszacować na ponad 265 tys. Można zaobserwować powolny spadek liczby osób zagrożonych ubóstwem w stosunku do lat poprzednich. W chwili obecnej dane dla roku 2020, biorąc pod uwagę pandemię wirusa COVID-19 i trudności w dostępie do ankietowanych gospodarstw domowych nie są jeszcze prezentowane i mogą być obciążone mniejszą wiarygodnością.</w:t>
      </w:r>
    </w:p>
    <w:p w14:paraId="282B05CB" w14:textId="77777777" w:rsidR="000A1CC6" w:rsidRPr="0042579E" w:rsidRDefault="000A1CC6" w:rsidP="001E0F13">
      <w:pPr>
        <w:widowControl w:val="0"/>
        <w:rPr>
          <w:rFonts w:ascii="Arial" w:eastAsia="Calibri" w:hAnsi="Arial" w:cs="Arial"/>
        </w:rPr>
      </w:pPr>
      <w:r w:rsidRPr="0042579E">
        <w:rPr>
          <w:rFonts w:ascii="Arial" w:eastAsia="Calibri" w:hAnsi="Arial" w:cs="Arial"/>
        </w:rPr>
        <w:t>Zasoby w zakresie infrastruktury społecznej na terenie województwa lubelskiego prezentują się w sposób następujący:</w:t>
      </w:r>
    </w:p>
    <w:tbl>
      <w:tblPr>
        <w:tblStyle w:val="Tabela-Siatka15"/>
        <w:tblW w:w="9220" w:type="dxa"/>
        <w:tblLook w:val="04A0" w:firstRow="1" w:lastRow="0" w:firstColumn="1" w:lastColumn="0" w:noHBand="0" w:noVBand="1"/>
        <w:tblCaption w:val="liczba infrastruktury w zakresie usług społęcznych"/>
        <w:tblDescription w:val="tabela zawiera zestawienie obiektów infrastrukturalnych w ramach usług społecznych z danymi wskazującymi liczbę obiektów w województwie lubelskim"/>
      </w:tblPr>
      <w:tblGrid>
        <w:gridCol w:w="704"/>
        <w:gridCol w:w="6316"/>
        <w:gridCol w:w="2200"/>
      </w:tblGrid>
      <w:tr w:rsidR="000A1CC6" w:rsidRPr="0042579E" w14:paraId="65203F4B" w14:textId="77777777" w:rsidTr="000269DC">
        <w:trPr>
          <w:trHeight w:hRule="exact" w:val="479"/>
          <w:tblHeader/>
        </w:trPr>
        <w:tc>
          <w:tcPr>
            <w:tcW w:w="704" w:type="dxa"/>
          </w:tcPr>
          <w:p w14:paraId="1589FFF6" w14:textId="6183CDF7" w:rsidR="000A1CC6" w:rsidRPr="000269DC" w:rsidRDefault="000269DC" w:rsidP="000269DC">
            <w:pPr>
              <w:pStyle w:val="Akapitzlist"/>
              <w:ind w:left="25"/>
              <w:rPr>
                <w:rFonts w:ascii="Arial" w:hAnsi="Arial" w:cs="Arial"/>
                <w:b/>
                <w:bCs/>
                <w:lang w:val="pl-PL"/>
              </w:rPr>
            </w:pPr>
            <w:r w:rsidRPr="000269DC">
              <w:rPr>
                <w:rFonts w:ascii="Arial" w:hAnsi="Arial" w:cs="Arial"/>
                <w:b/>
                <w:bCs/>
                <w:lang w:val="pl-PL"/>
              </w:rPr>
              <w:t>LP</w:t>
            </w:r>
          </w:p>
        </w:tc>
        <w:tc>
          <w:tcPr>
            <w:tcW w:w="6316" w:type="dxa"/>
            <w:hideMark/>
          </w:tcPr>
          <w:p w14:paraId="6A2D3138" w14:textId="77777777" w:rsidR="000A1CC6" w:rsidRPr="0042579E" w:rsidRDefault="000A1CC6" w:rsidP="00D804DB">
            <w:pPr>
              <w:jc w:val="center"/>
              <w:rPr>
                <w:rFonts w:ascii="Arial" w:hAnsi="Arial" w:cs="Arial"/>
                <w:b/>
                <w:bCs/>
                <w:lang w:val="pl-PL"/>
              </w:rPr>
            </w:pPr>
            <w:r w:rsidRPr="0042579E">
              <w:rPr>
                <w:rFonts w:ascii="Arial" w:hAnsi="Arial" w:cs="Arial"/>
                <w:b/>
                <w:bCs/>
                <w:lang w:val="pl-PL"/>
              </w:rPr>
              <w:t>Zakres</w:t>
            </w:r>
          </w:p>
        </w:tc>
        <w:tc>
          <w:tcPr>
            <w:tcW w:w="2200" w:type="dxa"/>
            <w:hideMark/>
          </w:tcPr>
          <w:p w14:paraId="62C61BAA" w14:textId="77777777" w:rsidR="000A1CC6" w:rsidRPr="0042579E" w:rsidRDefault="000A1CC6" w:rsidP="00D804DB">
            <w:pPr>
              <w:jc w:val="center"/>
              <w:rPr>
                <w:rFonts w:ascii="Arial" w:hAnsi="Arial" w:cs="Arial"/>
                <w:b/>
                <w:bCs/>
                <w:lang w:val="pl-PL"/>
              </w:rPr>
            </w:pPr>
            <w:r w:rsidRPr="0042579E">
              <w:rPr>
                <w:rFonts w:ascii="Arial" w:hAnsi="Arial" w:cs="Arial"/>
                <w:b/>
                <w:bCs/>
                <w:lang w:val="pl-PL"/>
              </w:rPr>
              <w:t xml:space="preserve">Liczba infrastruktury </w:t>
            </w:r>
            <w:r w:rsidRPr="0042579E">
              <w:rPr>
                <w:rFonts w:ascii="Arial" w:hAnsi="Arial" w:cs="Arial"/>
                <w:b/>
                <w:bCs/>
                <w:lang w:val="pl-PL"/>
              </w:rPr>
              <w:br/>
              <w:t>(w szt.)</w:t>
            </w:r>
          </w:p>
        </w:tc>
      </w:tr>
      <w:tr w:rsidR="000A1CC6" w:rsidRPr="0042579E" w14:paraId="7FBE52EE" w14:textId="77777777" w:rsidTr="000269DC">
        <w:trPr>
          <w:trHeight w:hRule="exact" w:val="525"/>
        </w:trPr>
        <w:tc>
          <w:tcPr>
            <w:tcW w:w="704" w:type="dxa"/>
          </w:tcPr>
          <w:p w14:paraId="212907B9" w14:textId="5C70ED25"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3E1A1821" w14:textId="77777777" w:rsidR="000A1CC6" w:rsidRPr="0042579E" w:rsidRDefault="000A1CC6" w:rsidP="00D804DB">
            <w:pPr>
              <w:rPr>
                <w:rFonts w:ascii="Arial" w:hAnsi="Arial" w:cs="Arial"/>
                <w:lang w:val="pl-PL"/>
              </w:rPr>
            </w:pPr>
            <w:r w:rsidRPr="0042579E">
              <w:rPr>
                <w:rFonts w:ascii="Arial" w:hAnsi="Arial" w:cs="Arial"/>
                <w:lang w:val="pl-PL"/>
              </w:rPr>
              <w:t>Domy pomocy społecznej</w:t>
            </w:r>
          </w:p>
        </w:tc>
        <w:tc>
          <w:tcPr>
            <w:tcW w:w="2200" w:type="dxa"/>
            <w:hideMark/>
          </w:tcPr>
          <w:p w14:paraId="0A1C6E40" w14:textId="77777777" w:rsidR="000A1CC6" w:rsidRPr="0042579E" w:rsidRDefault="000A1CC6" w:rsidP="00D804DB">
            <w:pPr>
              <w:jc w:val="center"/>
              <w:rPr>
                <w:rFonts w:ascii="Arial" w:hAnsi="Arial" w:cs="Arial"/>
                <w:lang w:val="pl-PL"/>
              </w:rPr>
            </w:pPr>
            <w:r w:rsidRPr="0042579E">
              <w:rPr>
                <w:rFonts w:ascii="Arial" w:hAnsi="Arial" w:cs="Arial"/>
                <w:lang w:val="pl-PL"/>
              </w:rPr>
              <w:t>46</w:t>
            </w:r>
          </w:p>
        </w:tc>
      </w:tr>
      <w:tr w:rsidR="000A1CC6" w:rsidRPr="0042579E" w14:paraId="13E4D51C" w14:textId="77777777" w:rsidTr="000269DC">
        <w:trPr>
          <w:trHeight w:hRule="exact" w:val="525"/>
        </w:trPr>
        <w:tc>
          <w:tcPr>
            <w:tcW w:w="704" w:type="dxa"/>
          </w:tcPr>
          <w:p w14:paraId="438071D1" w14:textId="73467A02"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319B346C" w14:textId="77777777" w:rsidR="000A1CC6" w:rsidRPr="0042579E" w:rsidRDefault="000A1CC6" w:rsidP="00D804DB">
            <w:pPr>
              <w:rPr>
                <w:rFonts w:ascii="Arial" w:hAnsi="Arial" w:cs="Arial"/>
                <w:lang w:val="pl-PL"/>
              </w:rPr>
            </w:pPr>
            <w:r w:rsidRPr="0042579E">
              <w:rPr>
                <w:rFonts w:ascii="Arial" w:hAnsi="Arial" w:cs="Arial"/>
                <w:lang w:val="pl-PL"/>
              </w:rPr>
              <w:t>Środowiskowe domy samopomocy</w:t>
            </w:r>
          </w:p>
        </w:tc>
        <w:tc>
          <w:tcPr>
            <w:tcW w:w="2200" w:type="dxa"/>
            <w:hideMark/>
          </w:tcPr>
          <w:p w14:paraId="2A36D061" w14:textId="77777777" w:rsidR="000A1CC6" w:rsidRPr="0042579E" w:rsidRDefault="000A1CC6" w:rsidP="00D804DB">
            <w:pPr>
              <w:jc w:val="center"/>
              <w:rPr>
                <w:rFonts w:ascii="Arial" w:hAnsi="Arial" w:cs="Arial"/>
                <w:lang w:val="pl-PL"/>
              </w:rPr>
            </w:pPr>
            <w:r w:rsidRPr="0042579E">
              <w:rPr>
                <w:rFonts w:ascii="Arial" w:hAnsi="Arial" w:cs="Arial"/>
                <w:lang w:val="pl-PL"/>
              </w:rPr>
              <w:t>56</w:t>
            </w:r>
          </w:p>
        </w:tc>
      </w:tr>
      <w:tr w:rsidR="000A1CC6" w:rsidRPr="0042579E" w14:paraId="6D3B4A6D" w14:textId="77777777" w:rsidTr="000269DC">
        <w:trPr>
          <w:trHeight w:hRule="exact" w:val="494"/>
        </w:trPr>
        <w:tc>
          <w:tcPr>
            <w:tcW w:w="704" w:type="dxa"/>
          </w:tcPr>
          <w:p w14:paraId="4CD04BAB" w14:textId="71C38932"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6DF3B74F" w14:textId="77777777" w:rsidR="000A1CC6" w:rsidRPr="0042579E" w:rsidRDefault="000A1CC6" w:rsidP="00D804DB">
            <w:pPr>
              <w:rPr>
                <w:rFonts w:ascii="Arial" w:hAnsi="Arial" w:cs="Arial"/>
                <w:lang w:val="pl-PL"/>
              </w:rPr>
            </w:pPr>
            <w:r w:rsidRPr="0042579E">
              <w:rPr>
                <w:rFonts w:ascii="Arial" w:hAnsi="Arial" w:cs="Arial"/>
                <w:lang w:val="pl-PL"/>
              </w:rPr>
              <w:t>Kluby samopomocy /dla osób z zaburzeniami psychicznymi/</w:t>
            </w:r>
          </w:p>
        </w:tc>
        <w:tc>
          <w:tcPr>
            <w:tcW w:w="2200" w:type="dxa"/>
            <w:hideMark/>
          </w:tcPr>
          <w:p w14:paraId="39CC49E3" w14:textId="77777777" w:rsidR="000A1CC6" w:rsidRPr="0042579E" w:rsidRDefault="000A1CC6" w:rsidP="00D804DB">
            <w:pPr>
              <w:jc w:val="center"/>
              <w:rPr>
                <w:rFonts w:ascii="Arial" w:hAnsi="Arial" w:cs="Arial"/>
                <w:lang w:val="pl-PL"/>
              </w:rPr>
            </w:pPr>
            <w:r w:rsidRPr="0042579E">
              <w:rPr>
                <w:rFonts w:ascii="Arial" w:hAnsi="Arial" w:cs="Arial"/>
                <w:lang w:val="pl-PL"/>
              </w:rPr>
              <w:t>5</w:t>
            </w:r>
          </w:p>
        </w:tc>
      </w:tr>
      <w:tr w:rsidR="000A1CC6" w:rsidRPr="0042579E" w14:paraId="577A48A7" w14:textId="77777777" w:rsidTr="000269DC">
        <w:trPr>
          <w:trHeight w:hRule="exact" w:val="525"/>
        </w:trPr>
        <w:tc>
          <w:tcPr>
            <w:tcW w:w="704" w:type="dxa"/>
          </w:tcPr>
          <w:p w14:paraId="16A323F2" w14:textId="757347B6"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0BA6C792" w14:textId="77777777" w:rsidR="000A1CC6" w:rsidRPr="0042579E" w:rsidRDefault="000A1CC6" w:rsidP="00D804DB">
            <w:pPr>
              <w:rPr>
                <w:rFonts w:ascii="Arial" w:hAnsi="Arial" w:cs="Arial"/>
                <w:lang w:val="pl-PL"/>
              </w:rPr>
            </w:pPr>
            <w:r w:rsidRPr="0042579E">
              <w:rPr>
                <w:rFonts w:ascii="Arial" w:hAnsi="Arial" w:cs="Arial"/>
                <w:lang w:val="pl-PL"/>
              </w:rPr>
              <w:t>Dzienne domy pomocy</w:t>
            </w:r>
          </w:p>
        </w:tc>
        <w:tc>
          <w:tcPr>
            <w:tcW w:w="2200" w:type="dxa"/>
            <w:hideMark/>
          </w:tcPr>
          <w:p w14:paraId="1842D88D" w14:textId="77777777" w:rsidR="000A1CC6" w:rsidRPr="0042579E" w:rsidRDefault="000A1CC6" w:rsidP="00D804DB">
            <w:pPr>
              <w:jc w:val="center"/>
              <w:rPr>
                <w:rFonts w:ascii="Arial" w:hAnsi="Arial" w:cs="Arial"/>
                <w:lang w:val="pl-PL"/>
              </w:rPr>
            </w:pPr>
            <w:r w:rsidRPr="0042579E">
              <w:rPr>
                <w:rFonts w:ascii="Arial" w:hAnsi="Arial" w:cs="Arial"/>
                <w:lang w:val="pl-PL"/>
              </w:rPr>
              <w:t>20</w:t>
            </w:r>
          </w:p>
        </w:tc>
      </w:tr>
      <w:tr w:rsidR="000A1CC6" w:rsidRPr="0042579E" w14:paraId="11FB83E9" w14:textId="77777777" w:rsidTr="000269DC">
        <w:trPr>
          <w:trHeight w:hRule="exact" w:val="780"/>
        </w:trPr>
        <w:tc>
          <w:tcPr>
            <w:tcW w:w="704" w:type="dxa"/>
          </w:tcPr>
          <w:p w14:paraId="094207B0" w14:textId="6292F764"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452D9652" w14:textId="77777777" w:rsidR="000A1CC6" w:rsidRPr="0042579E" w:rsidRDefault="000A1CC6" w:rsidP="00D804DB">
            <w:pPr>
              <w:rPr>
                <w:rFonts w:ascii="Arial" w:hAnsi="Arial" w:cs="Arial"/>
                <w:lang w:val="pl-PL"/>
              </w:rPr>
            </w:pPr>
            <w:r w:rsidRPr="0042579E">
              <w:rPr>
                <w:rFonts w:ascii="Arial" w:hAnsi="Arial" w:cs="Arial"/>
                <w:lang w:val="pl-PL"/>
              </w:rPr>
              <w:t>Kluby i inne miejsca spotkań dla seniorów</w:t>
            </w:r>
          </w:p>
        </w:tc>
        <w:tc>
          <w:tcPr>
            <w:tcW w:w="2200" w:type="dxa"/>
            <w:hideMark/>
          </w:tcPr>
          <w:p w14:paraId="00ECA827" w14:textId="77777777" w:rsidR="000A1CC6" w:rsidRPr="0042579E" w:rsidRDefault="000A1CC6" w:rsidP="00D804DB">
            <w:pPr>
              <w:jc w:val="center"/>
              <w:rPr>
                <w:rFonts w:ascii="Arial" w:hAnsi="Arial" w:cs="Arial"/>
                <w:lang w:val="pl-PL"/>
              </w:rPr>
            </w:pPr>
            <w:r w:rsidRPr="0042579E">
              <w:rPr>
                <w:rFonts w:ascii="Arial" w:hAnsi="Arial" w:cs="Arial"/>
                <w:lang w:val="pl-PL"/>
              </w:rPr>
              <w:t>391</w:t>
            </w:r>
          </w:p>
        </w:tc>
      </w:tr>
      <w:tr w:rsidR="000A1CC6" w:rsidRPr="0042579E" w14:paraId="4D773E2F" w14:textId="77777777" w:rsidTr="000269DC">
        <w:trPr>
          <w:trHeight w:val="512"/>
        </w:trPr>
        <w:tc>
          <w:tcPr>
            <w:tcW w:w="704" w:type="dxa"/>
          </w:tcPr>
          <w:p w14:paraId="79004DC5" w14:textId="3B29B548"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758B5DF0" w14:textId="1756F00F" w:rsidR="000A1CC6" w:rsidRPr="0042579E" w:rsidRDefault="000A1CC6" w:rsidP="00D804DB">
            <w:pPr>
              <w:rPr>
                <w:rFonts w:ascii="Arial" w:hAnsi="Arial" w:cs="Arial"/>
                <w:lang w:val="pl-PL"/>
              </w:rPr>
            </w:pPr>
            <w:bookmarkStart w:id="25" w:name="RANGE!A7"/>
            <w:r w:rsidRPr="0042579E">
              <w:rPr>
                <w:rFonts w:ascii="Arial" w:hAnsi="Arial" w:cs="Arial"/>
                <w:lang w:val="pl-PL"/>
              </w:rPr>
              <w:t>Placówki Senior+:</w:t>
            </w:r>
            <w:bookmarkEnd w:id="25"/>
            <w:r w:rsidR="00921172" w:rsidRPr="0042579E">
              <w:rPr>
                <w:rFonts w:ascii="Arial" w:hAnsi="Arial" w:cs="Arial"/>
                <w:lang w:val="pl-PL"/>
              </w:rPr>
              <w:t xml:space="preserve"> </w:t>
            </w:r>
            <w:r w:rsidRPr="0042579E">
              <w:rPr>
                <w:rFonts w:ascii="Arial" w:hAnsi="Arial" w:cs="Arial"/>
                <w:lang w:val="pl-PL"/>
              </w:rPr>
              <w:t>Kluby seniora</w:t>
            </w:r>
          </w:p>
        </w:tc>
        <w:tc>
          <w:tcPr>
            <w:tcW w:w="2200" w:type="dxa"/>
            <w:hideMark/>
          </w:tcPr>
          <w:p w14:paraId="7E9FA483" w14:textId="77777777" w:rsidR="000A1CC6" w:rsidRPr="0042579E" w:rsidRDefault="000A1CC6" w:rsidP="00D804DB">
            <w:pPr>
              <w:jc w:val="center"/>
              <w:rPr>
                <w:rFonts w:ascii="Arial" w:hAnsi="Arial" w:cs="Arial"/>
                <w:lang w:val="pl-PL"/>
              </w:rPr>
            </w:pPr>
            <w:r w:rsidRPr="0042579E">
              <w:rPr>
                <w:rFonts w:ascii="Arial" w:hAnsi="Arial" w:cs="Arial"/>
                <w:lang w:val="pl-PL"/>
              </w:rPr>
              <w:t>25</w:t>
            </w:r>
          </w:p>
        </w:tc>
      </w:tr>
      <w:tr w:rsidR="000A1CC6" w:rsidRPr="0042579E" w14:paraId="76B62DAE" w14:textId="77777777" w:rsidTr="000269DC">
        <w:trPr>
          <w:trHeight w:val="584"/>
        </w:trPr>
        <w:tc>
          <w:tcPr>
            <w:tcW w:w="704" w:type="dxa"/>
          </w:tcPr>
          <w:p w14:paraId="72997001" w14:textId="4A1C71F5" w:rsidR="000A1CC6" w:rsidRPr="000269DC" w:rsidRDefault="000A1CC6" w:rsidP="000269DC">
            <w:pPr>
              <w:pStyle w:val="Akapitzlist"/>
              <w:numPr>
                <w:ilvl w:val="0"/>
                <w:numId w:val="203"/>
              </w:numPr>
              <w:ind w:left="25" w:firstLine="0"/>
              <w:jc w:val="center"/>
              <w:rPr>
                <w:rFonts w:ascii="Arial" w:hAnsi="Arial" w:cs="Arial"/>
                <w:lang w:val="pl-PL"/>
              </w:rPr>
            </w:pPr>
            <w:bookmarkStart w:id="26" w:name="_Hlk97304460" w:colFirst="1" w:colLast="1"/>
          </w:p>
        </w:tc>
        <w:tc>
          <w:tcPr>
            <w:tcW w:w="6316" w:type="dxa"/>
            <w:hideMark/>
          </w:tcPr>
          <w:p w14:paraId="65DC2FB3" w14:textId="20A977E5" w:rsidR="000A1CC6" w:rsidRPr="0042579E" w:rsidRDefault="000A1CC6" w:rsidP="00D804DB">
            <w:pPr>
              <w:rPr>
                <w:rFonts w:ascii="Arial" w:hAnsi="Arial" w:cs="Arial"/>
                <w:lang w:val="pl-PL"/>
              </w:rPr>
            </w:pPr>
            <w:r w:rsidRPr="0042579E">
              <w:rPr>
                <w:rFonts w:ascii="Arial" w:hAnsi="Arial" w:cs="Arial"/>
                <w:lang w:val="pl-PL"/>
              </w:rPr>
              <w:t>Placówki Senior +:</w:t>
            </w:r>
            <w:r w:rsidR="00921172" w:rsidRPr="0042579E">
              <w:rPr>
                <w:rFonts w:ascii="Arial" w:hAnsi="Arial" w:cs="Arial"/>
                <w:lang w:val="pl-PL"/>
              </w:rPr>
              <w:t xml:space="preserve"> </w:t>
            </w:r>
            <w:r w:rsidRPr="0042579E">
              <w:rPr>
                <w:rFonts w:ascii="Arial" w:hAnsi="Arial" w:cs="Arial"/>
                <w:lang w:val="pl-PL"/>
              </w:rPr>
              <w:t>Domy dziennego pobytu</w:t>
            </w:r>
          </w:p>
        </w:tc>
        <w:tc>
          <w:tcPr>
            <w:tcW w:w="2200" w:type="dxa"/>
            <w:hideMark/>
          </w:tcPr>
          <w:p w14:paraId="4B1EC69C" w14:textId="77777777" w:rsidR="000A1CC6" w:rsidRPr="0042579E" w:rsidRDefault="000A1CC6" w:rsidP="00D804DB">
            <w:pPr>
              <w:jc w:val="center"/>
              <w:rPr>
                <w:rFonts w:ascii="Arial" w:hAnsi="Arial" w:cs="Arial"/>
                <w:lang w:val="pl-PL"/>
              </w:rPr>
            </w:pPr>
            <w:r w:rsidRPr="0042579E">
              <w:rPr>
                <w:rFonts w:ascii="Arial" w:hAnsi="Arial" w:cs="Arial"/>
                <w:lang w:val="pl-PL"/>
              </w:rPr>
              <w:t>16</w:t>
            </w:r>
          </w:p>
        </w:tc>
      </w:tr>
      <w:tr w:rsidR="000A1CC6" w:rsidRPr="0042579E" w14:paraId="26D88D00" w14:textId="77777777" w:rsidTr="000269DC">
        <w:trPr>
          <w:trHeight w:hRule="exact" w:val="625"/>
        </w:trPr>
        <w:tc>
          <w:tcPr>
            <w:tcW w:w="704" w:type="dxa"/>
          </w:tcPr>
          <w:p w14:paraId="46035257" w14:textId="404CA5EF"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087A9D44" w14:textId="77777777" w:rsidR="000A1CC6" w:rsidRPr="0042579E" w:rsidRDefault="000A1CC6" w:rsidP="00D804DB">
            <w:pPr>
              <w:rPr>
                <w:rFonts w:ascii="Arial" w:hAnsi="Arial" w:cs="Arial"/>
                <w:lang w:val="pl-PL"/>
              </w:rPr>
            </w:pPr>
            <w:r w:rsidRPr="0042579E">
              <w:rPr>
                <w:rFonts w:ascii="Arial" w:hAnsi="Arial" w:cs="Arial"/>
                <w:lang w:val="pl-PL"/>
              </w:rPr>
              <w:t>Placówki udzielające schronienia bezdomnym /noclegownie, schroniska i ogrzewalnie</w:t>
            </w:r>
          </w:p>
        </w:tc>
        <w:tc>
          <w:tcPr>
            <w:tcW w:w="2200" w:type="dxa"/>
            <w:hideMark/>
          </w:tcPr>
          <w:p w14:paraId="62EFDC05" w14:textId="77777777" w:rsidR="000A1CC6" w:rsidRPr="0042579E" w:rsidRDefault="000A1CC6" w:rsidP="00D804DB">
            <w:pPr>
              <w:jc w:val="center"/>
              <w:rPr>
                <w:rFonts w:ascii="Arial" w:hAnsi="Arial" w:cs="Arial"/>
                <w:lang w:val="pl-PL"/>
              </w:rPr>
            </w:pPr>
            <w:r w:rsidRPr="0042579E">
              <w:rPr>
                <w:rFonts w:ascii="Arial" w:hAnsi="Arial" w:cs="Arial"/>
                <w:lang w:val="pl-PL"/>
              </w:rPr>
              <w:t>74</w:t>
            </w:r>
          </w:p>
        </w:tc>
      </w:tr>
      <w:tr w:rsidR="000A1CC6" w:rsidRPr="0042579E" w14:paraId="47727704" w14:textId="77777777" w:rsidTr="000269DC">
        <w:trPr>
          <w:trHeight w:hRule="exact" w:val="525"/>
        </w:trPr>
        <w:tc>
          <w:tcPr>
            <w:tcW w:w="704" w:type="dxa"/>
          </w:tcPr>
          <w:p w14:paraId="5CA60307" w14:textId="5786AB2C"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67CF0F10" w14:textId="77777777" w:rsidR="000A1CC6" w:rsidRPr="0042579E" w:rsidRDefault="000A1CC6" w:rsidP="00D804DB">
            <w:pPr>
              <w:rPr>
                <w:rFonts w:ascii="Arial" w:hAnsi="Arial" w:cs="Arial"/>
                <w:lang w:val="pl-PL"/>
              </w:rPr>
            </w:pPr>
            <w:r w:rsidRPr="0042579E">
              <w:rPr>
                <w:rFonts w:ascii="Arial" w:hAnsi="Arial" w:cs="Arial"/>
                <w:lang w:val="pl-PL"/>
              </w:rPr>
              <w:t>Mieszkania chronione ogółem</w:t>
            </w:r>
          </w:p>
        </w:tc>
        <w:tc>
          <w:tcPr>
            <w:tcW w:w="2200" w:type="dxa"/>
            <w:hideMark/>
          </w:tcPr>
          <w:p w14:paraId="0D81CBC2" w14:textId="77777777" w:rsidR="000A1CC6" w:rsidRPr="0042579E" w:rsidRDefault="000A1CC6" w:rsidP="00D804DB">
            <w:pPr>
              <w:jc w:val="center"/>
              <w:rPr>
                <w:rFonts w:ascii="Arial" w:hAnsi="Arial" w:cs="Arial"/>
                <w:lang w:val="pl-PL"/>
              </w:rPr>
            </w:pPr>
            <w:r w:rsidRPr="0042579E">
              <w:rPr>
                <w:rFonts w:ascii="Arial" w:hAnsi="Arial" w:cs="Arial"/>
                <w:lang w:val="pl-PL"/>
              </w:rPr>
              <w:t>75</w:t>
            </w:r>
          </w:p>
        </w:tc>
      </w:tr>
      <w:tr w:rsidR="000A1CC6" w:rsidRPr="0042579E" w14:paraId="2FF48B45" w14:textId="77777777" w:rsidTr="000269DC">
        <w:trPr>
          <w:trHeight w:hRule="exact" w:val="1023"/>
        </w:trPr>
        <w:tc>
          <w:tcPr>
            <w:tcW w:w="704" w:type="dxa"/>
          </w:tcPr>
          <w:p w14:paraId="0D4CAE5F" w14:textId="64619FA8"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51CA24CA" w14:textId="77777777" w:rsidR="000A1CC6" w:rsidRPr="0042579E" w:rsidRDefault="000A1CC6" w:rsidP="00D804DB">
            <w:pPr>
              <w:rPr>
                <w:rFonts w:ascii="Arial" w:hAnsi="Arial" w:cs="Arial"/>
                <w:lang w:val="pl-PL"/>
              </w:rPr>
            </w:pPr>
            <w:r w:rsidRPr="0042579E">
              <w:rPr>
                <w:rFonts w:ascii="Arial" w:hAnsi="Arial" w:cs="Arial"/>
                <w:lang w:val="pl-PL"/>
              </w:rPr>
              <w:t>Mieszkania chronione dla osób usamodzielnianych opuszczających niektóre typy placówek opiekuńczo- wychowawczych, schroniska, zakłady poprawcze i inne</w:t>
            </w:r>
          </w:p>
        </w:tc>
        <w:tc>
          <w:tcPr>
            <w:tcW w:w="2200" w:type="dxa"/>
            <w:hideMark/>
          </w:tcPr>
          <w:p w14:paraId="52F22EA6" w14:textId="77777777" w:rsidR="000A1CC6" w:rsidRPr="0042579E" w:rsidRDefault="000A1CC6" w:rsidP="00D804DB">
            <w:pPr>
              <w:jc w:val="center"/>
              <w:rPr>
                <w:rFonts w:ascii="Arial" w:hAnsi="Arial" w:cs="Arial"/>
                <w:lang w:val="pl-PL"/>
              </w:rPr>
            </w:pPr>
            <w:r w:rsidRPr="0042579E">
              <w:rPr>
                <w:rFonts w:ascii="Arial" w:hAnsi="Arial" w:cs="Arial"/>
                <w:lang w:val="pl-PL"/>
              </w:rPr>
              <w:t>15</w:t>
            </w:r>
          </w:p>
        </w:tc>
      </w:tr>
      <w:tr w:rsidR="000A1CC6" w:rsidRPr="0042579E" w14:paraId="0E934B7C" w14:textId="77777777" w:rsidTr="000269DC">
        <w:trPr>
          <w:trHeight w:hRule="exact" w:val="572"/>
        </w:trPr>
        <w:tc>
          <w:tcPr>
            <w:tcW w:w="704" w:type="dxa"/>
          </w:tcPr>
          <w:p w14:paraId="538F9E4C" w14:textId="1036E6B9"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47B8A758" w14:textId="77777777" w:rsidR="000A1CC6" w:rsidRPr="0042579E" w:rsidRDefault="000A1CC6" w:rsidP="00D804DB">
            <w:pPr>
              <w:rPr>
                <w:rFonts w:ascii="Arial" w:hAnsi="Arial" w:cs="Arial"/>
                <w:lang w:val="pl-PL"/>
              </w:rPr>
            </w:pPr>
            <w:r w:rsidRPr="0042579E">
              <w:rPr>
                <w:rFonts w:ascii="Arial" w:hAnsi="Arial" w:cs="Arial"/>
                <w:lang w:val="pl-PL"/>
              </w:rPr>
              <w:t>Mieszkania chronione dla osób z zaburzeniami psychicznymi</w:t>
            </w:r>
          </w:p>
        </w:tc>
        <w:tc>
          <w:tcPr>
            <w:tcW w:w="2200" w:type="dxa"/>
            <w:hideMark/>
          </w:tcPr>
          <w:p w14:paraId="11F8BDBA" w14:textId="77777777" w:rsidR="000A1CC6" w:rsidRPr="0042579E" w:rsidRDefault="000A1CC6" w:rsidP="00D804DB">
            <w:pPr>
              <w:jc w:val="center"/>
              <w:rPr>
                <w:rFonts w:ascii="Arial" w:hAnsi="Arial" w:cs="Arial"/>
                <w:lang w:val="pl-PL"/>
              </w:rPr>
            </w:pPr>
            <w:r w:rsidRPr="0042579E">
              <w:rPr>
                <w:rFonts w:ascii="Arial" w:hAnsi="Arial" w:cs="Arial"/>
                <w:lang w:val="pl-PL"/>
              </w:rPr>
              <w:t>16</w:t>
            </w:r>
          </w:p>
        </w:tc>
      </w:tr>
      <w:tr w:rsidR="000A1CC6" w:rsidRPr="0042579E" w14:paraId="409E7682" w14:textId="77777777" w:rsidTr="000269DC">
        <w:trPr>
          <w:trHeight w:hRule="exact" w:val="580"/>
        </w:trPr>
        <w:tc>
          <w:tcPr>
            <w:tcW w:w="704" w:type="dxa"/>
          </w:tcPr>
          <w:p w14:paraId="43C38F64" w14:textId="253DEFE5"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4060C3C6" w14:textId="77777777" w:rsidR="000A1CC6" w:rsidRPr="0042579E" w:rsidRDefault="000A1CC6" w:rsidP="00D804DB">
            <w:pPr>
              <w:rPr>
                <w:rFonts w:ascii="Arial" w:hAnsi="Arial" w:cs="Arial"/>
                <w:lang w:val="pl-PL"/>
              </w:rPr>
            </w:pPr>
            <w:r w:rsidRPr="0042579E">
              <w:rPr>
                <w:rFonts w:ascii="Arial" w:hAnsi="Arial" w:cs="Arial"/>
                <w:lang w:val="pl-PL"/>
              </w:rPr>
              <w:t>Mieszkania chronione treningowe</w:t>
            </w:r>
          </w:p>
        </w:tc>
        <w:tc>
          <w:tcPr>
            <w:tcW w:w="2200" w:type="dxa"/>
            <w:hideMark/>
          </w:tcPr>
          <w:p w14:paraId="5B43519A" w14:textId="77777777" w:rsidR="000A1CC6" w:rsidRPr="0042579E" w:rsidRDefault="000A1CC6" w:rsidP="00D804DB">
            <w:pPr>
              <w:jc w:val="center"/>
              <w:rPr>
                <w:rFonts w:ascii="Arial" w:hAnsi="Arial" w:cs="Arial"/>
                <w:lang w:val="pl-PL"/>
              </w:rPr>
            </w:pPr>
            <w:r w:rsidRPr="0042579E">
              <w:rPr>
                <w:rFonts w:ascii="Arial" w:hAnsi="Arial" w:cs="Arial"/>
                <w:lang w:val="pl-PL"/>
              </w:rPr>
              <w:t>34</w:t>
            </w:r>
          </w:p>
        </w:tc>
      </w:tr>
      <w:tr w:rsidR="000A1CC6" w:rsidRPr="0042579E" w14:paraId="423A9253" w14:textId="77777777" w:rsidTr="000269DC">
        <w:trPr>
          <w:trHeight w:hRule="exact" w:val="560"/>
        </w:trPr>
        <w:tc>
          <w:tcPr>
            <w:tcW w:w="704" w:type="dxa"/>
          </w:tcPr>
          <w:p w14:paraId="1A3532D8" w14:textId="5428EFDE"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05EC453D" w14:textId="77777777" w:rsidR="000A1CC6" w:rsidRPr="0042579E" w:rsidRDefault="000A1CC6" w:rsidP="00D804DB">
            <w:pPr>
              <w:rPr>
                <w:rFonts w:ascii="Arial" w:hAnsi="Arial" w:cs="Arial"/>
                <w:lang w:val="pl-PL"/>
              </w:rPr>
            </w:pPr>
            <w:r w:rsidRPr="0042579E">
              <w:rPr>
                <w:rFonts w:ascii="Arial" w:hAnsi="Arial" w:cs="Arial"/>
                <w:lang w:val="pl-PL"/>
              </w:rPr>
              <w:t>Mieszkania chronione wspierane</w:t>
            </w:r>
          </w:p>
        </w:tc>
        <w:tc>
          <w:tcPr>
            <w:tcW w:w="2200" w:type="dxa"/>
            <w:hideMark/>
          </w:tcPr>
          <w:p w14:paraId="5428F48C" w14:textId="77777777" w:rsidR="000A1CC6" w:rsidRPr="0042579E" w:rsidRDefault="000A1CC6" w:rsidP="00D804DB">
            <w:pPr>
              <w:jc w:val="center"/>
              <w:rPr>
                <w:rFonts w:ascii="Arial" w:hAnsi="Arial" w:cs="Arial"/>
                <w:lang w:val="pl-PL"/>
              </w:rPr>
            </w:pPr>
            <w:r w:rsidRPr="0042579E">
              <w:rPr>
                <w:rFonts w:ascii="Arial" w:hAnsi="Arial" w:cs="Arial"/>
                <w:lang w:val="pl-PL"/>
              </w:rPr>
              <w:t>41</w:t>
            </w:r>
          </w:p>
        </w:tc>
      </w:tr>
      <w:tr w:rsidR="000A1CC6" w:rsidRPr="0042579E" w14:paraId="4B609608" w14:textId="77777777" w:rsidTr="000269DC">
        <w:trPr>
          <w:trHeight w:hRule="exact" w:val="426"/>
        </w:trPr>
        <w:tc>
          <w:tcPr>
            <w:tcW w:w="704" w:type="dxa"/>
          </w:tcPr>
          <w:p w14:paraId="5C0C5078" w14:textId="41870305"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5F77EF06" w14:textId="77777777" w:rsidR="000A1CC6" w:rsidRPr="0042579E" w:rsidRDefault="000A1CC6" w:rsidP="00D804DB">
            <w:pPr>
              <w:rPr>
                <w:rFonts w:ascii="Arial" w:hAnsi="Arial" w:cs="Arial"/>
                <w:lang w:val="pl-PL"/>
              </w:rPr>
            </w:pPr>
            <w:r w:rsidRPr="0042579E">
              <w:rPr>
                <w:rFonts w:ascii="Arial" w:hAnsi="Arial" w:cs="Arial"/>
                <w:lang w:val="pl-PL"/>
              </w:rPr>
              <w:t>Rodzinne domy pomocy</w:t>
            </w:r>
          </w:p>
        </w:tc>
        <w:tc>
          <w:tcPr>
            <w:tcW w:w="2200" w:type="dxa"/>
            <w:hideMark/>
          </w:tcPr>
          <w:p w14:paraId="17199472" w14:textId="77777777" w:rsidR="000A1CC6" w:rsidRPr="0042579E" w:rsidRDefault="000A1CC6" w:rsidP="00D804DB">
            <w:pPr>
              <w:jc w:val="center"/>
              <w:rPr>
                <w:rFonts w:ascii="Arial" w:hAnsi="Arial" w:cs="Arial"/>
                <w:lang w:val="pl-PL"/>
              </w:rPr>
            </w:pPr>
            <w:r w:rsidRPr="0042579E">
              <w:rPr>
                <w:rFonts w:ascii="Arial" w:hAnsi="Arial" w:cs="Arial"/>
                <w:lang w:val="pl-PL"/>
              </w:rPr>
              <w:t>3</w:t>
            </w:r>
          </w:p>
        </w:tc>
      </w:tr>
      <w:tr w:rsidR="000A1CC6" w:rsidRPr="0042579E" w14:paraId="19FDB402" w14:textId="77777777" w:rsidTr="000269DC">
        <w:trPr>
          <w:trHeight w:hRule="exact" w:val="418"/>
        </w:trPr>
        <w:tc>
          <w:tcPr>
            <w:tcW w:w="704" w:type="dxa"/>
          </w:tcPr>
          <w:p w14:paraId="536888B9" w14:textId="738BBBD1"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6C51F68C" w14:textId="77777777" w:rsidR="000A1CC6" w:rsidRPr="0042579E" w:rsidRDefault="000A1CC6" w:rsidP="00D804DB">
            <w:pPr>
              <w:rPr>
                <w:rFonts w:ascii="Arial" w:hAnsi="Arial" w:cs="Arial"/>
                <w:lang w:val="pl-PL"/>
              </w:rPr>
            </w:pPr>
            <w:r w:rsidRPr="0042579E">
              <w:rPr>
                <w:rFonts w:ascii="Arial" w:hAnsi="Arial" w:cs="Arial"/>
                <w:lang w:val="pl-PL"/>
              </w:rPr>
              <w:t>Ośrodki interwencji kryzysowej</w:t>
            </w:r>
          </w:p>
        </w:tc>
        <w:tc>
          <w:tcPr>
            <w:tcW w:w="2200" w:type="dxa"/>
            <w:hideMark/>
          </w:tcPr>
          <w:p w14:paraId="1F6C54CB" w14:textId="77777777" w:rsidR="000A1CC6" w:rsidRPr="0042579E" w:rsidRDefault="000A1CC6" w:rsidP="00D804DB">
            <w:pPr>
              <w:jc w:val="center"/>
              <w:rPr>
                <w:rFonts w:ascii="Arial" w:hAnsi="Arial" w:cs="Arial"/>
                <w:lang w:val="pl-PL"/>
              </w:rPr>
            </w:pPr>
            <w:r w:rsidRPr="0042579E">
              <w:rPr>
                <w:rFonts w:ascii="Arial" w:hAnsi="Arial" w:cs="Arial"/>
                <w:lang w:val="pl-PL"/>
              </w:rPr>
              <w:t>13</w:t>
            </w:r>
          </w:p>
        </w:tc>
      </w:tr>
      <w:tr w:rsidR="000A1CC6" w:rsidRPr="0042579E" w14:paraId="0D6EF1E4" w14:textId="77777777" w:rsidTr="000269DC">
        <w:trPr>
          <w:trHeight w:hRule="exact" w:val="423"/>
        </w:trPr>
        <w:tc>
          <w:tcPr>
            <w:tcW w:w="704" w:type="dxa"/>
          </w:tcPr>
          <w:p w14:paraId="34EF7669" w14:textId="52B13B6F"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619E7122" w14:textId="77777777" w:rsidR="000A1CC6" w:rsidRPr="0042579E" w:rsidRDefault="000A1CC6" w:rsidP="00D804DB">
            <w:pPr>
              <w:rPr>
                <w:rFonts w:ascii="Arial" w:hAnsi="Arial" w:cs="Arial"/>
                <w:lang w:val="pl-PL"/>
              </w:rPr>
            </w:pPr>
            <w:r w:rsidRPr="0042579E">
              <w:rPr>
                <w:rFonts w:ascii="Arial" w:hAnsi="Arial" w:cs="Arial"/>
                <w:lang w:val="pl-PL"/>
              </w:rPr>
              <w:t>Placówki wsparcia dziennego</w:t>
            </w:r>
          </w:p>
        </w:tc>
        <w:tc>
          <w:tcPr>
            <w:tcW w:w="2200" w:type="dxa"/>
            <w:hideMark/>
          </w:tcPr>
          <w:p w14:paraId="16672123" w14:textId="77777777" w:rsidR="000A1CC6" w:rsidRPr="0042579E" w:rsidRDefault="000A1CC6" w:rsidP="00D804DB">
            <w:pPr>
              <w:jc w:val="center"/>
              <w:rPr>
                <w:rFonts w:ascii="Arial" w:hAnsi="Arial" w:cs="Arial"/>
                <w:lang w:val="pl-PL"/>
              </w:rPr>
            </w:pPr>
            <w:r w:rsidRPr="0042579E">
              <w:rPr>
                <w:rFonts w:ascii="Arial" w:hAnsi="Arial" w:cs="Arial"/>
                <w:lang w:val="pl-PL"/>
              </w:rPr>
              <w:t>59</w:t>
            </w:r>
          </w:p>
        </w:tc>
      </w:tr>
      <w:tr w:rsidR="000A1CC6" w:rsidRPr="0042579E" w14:paraId="3F6375DB" w14:textId="77777777" w:rsidTr="000269DC">
        <w:trPr>
          <w:trHeight w:hRule="exact" w:val="430"/>
        </w:trPr>
        <w:tc>
          <w:tcPr>
            <w:tcW w:w="704" w:type="dxa"/>
          </w:tcPr>
          <w:p w14:paraId="744277D0" w14:textId="7441EA90"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34FB6B69" w14:textId="77777777" w:rsidR="000A1CC6" w:rsidRPr="0042579E" w:rsidRDefault="000A1CC6" w:rsidP="00D804DB">
            <w:pPr>
              <w:rPr>
                <w:rFonts w:ascii="Arial" w:hAnsi="Arial" w:cs="Arial"/>
                <w:lang w:val="pl-PL"/>
              </w:rPr>
            </w:pPr>
            <w:r w:rsidRPr="0042579E">
              <w:rPr>
                <w:rFonts w:ascii="Arial" w:hAnsi="Arial" w:cs="Arial"/>
                <w:lang w:val="pl-PL"/>
              </w:rPr>
              <w:t>Placówki opiekuńczo - wychowawcze</w:t>
            </w:r>
          </w:p>
        </w:tc>
        <w:tc>
          <w:tcPr>
            <w:tcW w:w="2200" w:type="dxa"/>
            <w:hideMark/>
          </w:tcPr>
          <w:p w14:paraId="2C5476EF" w14:textId="77777777" w:rsidR="000A1CC6" w:rsidRPr="0042579E" w:rsidRDefault="000A1CC6" w:rsidP="00D804DB">
            <w:pPr>
              <w:jc w:val="center"/>
              <w:rPr>
                <w:rFonts w:ascii="Arial" w:hAnsi="Arial" w:cs="Arial"/>
                <w:lang w:val="pl-PL"/>
              </w:rPr>
            </w:pPr>
            <w:r w:rsidRPr="0042579E">
              <w:rPr>
                <w:rFonts w:ascii="Arial" w:hAnsi="Arial" w:cs="Arial"/>
                <w:lang w:val="pl-PL"/>
              </w:rPr>
              <w:t>81</w:t>
            </w:r>
          </w:p>
        </w:tc>
      </w:tr>
      <w:tr w:rsidR="000A1CC6" w:rsidRPr="0042579E" w14:paraId="47201DDE" w14:textId="77777777" w:rsidTr="000269DC">
        <w:trPr>
          <w:trHeight w:hRule="exact" w:val="525"/>
        </w:trPr>
        <w:tc>
          <w:tcPr>
            <w:tcW w:w="704" w:type="dxa"/>
          </w:tcPr>
          <w:p w14:paraId="65AD33E3" w14:textId="1FD07CF7"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40AC89CB" w14:textId="77777777" w:rsidR="000A1CC6" w:rsidRPr="0042579E" w:rsidRDefault="000A1CC6" w:rsidP="00D804DB">
            <w:pPr>
              <w:rPr>
                <w:rFonts w:ascii="Arial" w:hAnsi="Arial" w:cs="Arial"/>
                <w:lang w:val="pl-PL"/>
              </w:rPr>
            </w:pPr>
            <w:r w:rsidRPr="0042579E">
              <w:rPr>
                <w:rFonts w:ascii="Arial" w:hAnsi="Arial" w:cs="Arial"/>
                <w:lang w:val="pl-PL"/>
              </w:rPr>
              <w:t>Centra integracji społecznej</w:t>
            </w:r>
          </w:p>
        </w:tc>
        <w:tc>
          <w:tcPr>
            <w:tcW w:w="2200" w:type="dxa"/>
            <w:hideMark/>
          </w:tcPr>
          <w:p w14:paraId="362F1407" w14:textId="77777777" w:rsidR="000A1CC6" w:rsidRPr="0042579E" w:rsidRDefault="000A1CC6" w:rsidP="00D804DB">
            <w:pPr>
              <w:jc w:val="center"/>
              <w:rPr>
                <w:rFonts w:ascii="Arial" w:hAnsi="Arial" w:cs="Arial"/>
                <w:lang w:val="pl-PL"/>
              </w:rPr>
            </w:pPr>
            <w:r w:rsidRPr="0042579E">
              <w:rPr>
                <w:rFonts w:ascii="Arial" w:hAnsi="Arial" w:cs="Arial"/>
                <w:lang w:val="pl-PL"/>
              </w:rPr>
              <w:t>10</w:t>
            </w:r>
          </w:p>
        </w:tc>
      </w:tr>
      <w:tr w:rsidR="000A1CC6" w:rsidRPr="0042579E" w14:paraId="7CF7D814" w14:textId="77777777" w:rsidTr="000269DC">
        <w:trPr>
          <w:trHeight w:hRule="exact" w:val="525"/>
        </w:trPr>
        <w:tc>
          <w:tcPr>
            <w:tcW w:w="704" w:type="dxa"/>
          </w:tcPr>
          <w:p w14:paraId="3626B8DF" w14:textId="1C56E3E1"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068F1A15" w14:textId="77777777" w:rsidR="000A1CC6" w:rsidRPr="0042579E" w:rsidRDefault="000A1CC6" w:rsidP="00D804DB">
            <w:pPr>
              <w:rPr>
                <w:rFonts w:ascii="Arial" w:hAnsi="Arial" w:cs="Arial"/>
                <w:lang w:val="pl-PL"/>
              </w:rPr>
            </w:pPr>
            <w:r w:rsidRPr="0042579E">
              <w:rPr>
                <w:rFonts w:ascii="Arial" w:hAnsi="Arial" w:cs="Arial"/>
                <w:lang w:val="pl-PL"/>
              </w:rPr>
              <w:t>Kluby integracji społecznej</w:t>
            </w:r>
          </w:p>
        </w:tc>
        <w:tc>
          <w:tcPr>
            <w:tcW w:w="2200" w:type="dxa"/>
            <w:hideMark/>
          </w:tcPr>
          <w:p w14:paraId="3AE84DA7" w14:textId="77777777" w:rsidR="000A1CC6" w:rsidRPr="0042579E" w:rsidRDefault="000A1CC6" w:rsidP="00D804DB">
            <w:pPr>
              <w:jc w:val="center"/>
              <w:rPr>
                <w:rFonts w:ascii="Arial" w:hAnsi="Arial" w:cs="Arial"/>
                <w:lang w:val="pl-PL"/>
              </w:rPr>
            </w:pPr>
            <w:r w:rsidRPr="0042579E">
              <w:rPr>
                <w:rFonts w:ascii="Arial" w:hAnsi="Arial" w:cs="Arial"/>
                <w:lang w:val="pl-PL"/>
              </w:rPr>
              <w:t>32</w:t>
            </w:r>
          </w:p>
        </w:tc>
      </w:tr>
      <w:tr w:rsidR="000A1CC6" w:rsidRPr="0042579E" w14:paraId="70C69DB5" w14:textId="77777777" w:rsidTr="000269DC">
        <w:trPr>
          <w:trHeight w:hRule="exact" w:val="525"/>
        </w:trPr>
        <w:tc>
          <w:tcPr>
            <w:tcW w:w="704" w:type="dxa"/>
          </w:tcPr>
          <w:p w14:paraId="4B29845B" w14:textId="4C70E18A"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12C77219" w14:textId="77777777" w:rsidR="000A1CC6" w:rsidRPr="0042579E" w:rsidRDefault="000A1CC6" w:rsidP="00D804DB">
            <w:pPr>
              <w:rPr>
                <w:rFonts w:ascii="Arial" w:hAnsi="Arial" w:cs="Arial"/>
                <w:lang w:val="pl-PL"/>
              </w:rPr>
            </w:pPr>
            <w:r w:rsidRPr="0042579E">
              <w:rPr>
                <w:rFonts w:ascii="Arial" w:hAnsi="Arial" w:cs="Arial"/>
                <w:lang w:val="pl-PL"/>
              </w:rPr>
              <w:t>Przedsiębiorstwa społeczne</w:t>
            </w:r>
          </w:p>
        </w:tc>
        <w:tc>
          <w:tcPr>
            <w:tcW w:w="2200" w:type="dxa"/>
            <w:hideMark/>
          </w:tcPr>
          <w:p w14:paraId="0870F729" w14:textId="77777777" w:rsidR="000A1CC6" w:rsidRPr="0042579E" w:rsidRDefault="000A1CC6" w:rsidP="00D804DB">
            <w:pPr>
              <w:jc w:val="center"/>
              <w:rPr>
                <w:rFonts w:ascii="Arial" w:hAnsi="Arial" w:cs="Arial"/>
                <w:lang w:val="pl-PL"/>
              </w:rPr>
            </w:pPr>
            <w:r w:rsidRPr="0042579E">
              <w:rPr>
                <w:rFonts w:ascii="Arial" w:hAnsi="Arial" w:cs="Arial"/>
                <w:lang w:val="pl-PL"/>
              </w:rPr>
              <w:t>84</w:t>
            </w:r>
          </w:p>
        </w:tc>
      </w:tr>
      <w:tr w:rsidR="000A1CC6" w:rsidRPr="0042579E" w14:paraId="2DD1F12E" w14:textId="77777777" w:rsidTr="000269DC">
        <w:trPr>
          <w:trHeight w:hRule="exact" w:val="525"/>
        </w:trPr>
        <w:tc>
          <w:tcPr>
            <w:tcW w:w="704" w:type="dxa"/>
          </w:tcPr>
          <w:p w14:paraId="0E9D2357" w14:textId="21894AD2"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3D617A60" w14:textId="77777777" w:rsidR="000A1CC6" w:rsidRPr="0042579E" w:rsidRDefault="000A1CC6" w:rsidP="00D804DB">
            <w:pPr>
              <w:rPr>
                <w:rFonts w:ascii="Arial" w:hAnsi="Arial" w:cs="Arial"/>
                <w:lang w:val="pl-PL"/>
              </w:rPr>
            </w:pPr>
            <w:r w:rsidRPr="0042579E">
              <w:rPr>
                <w:rFonts w:ascii="Arial" w:hAnsi="Arial" w:cs="Arial"/>
                <w:lang w:val="pl-PL"/>
              </w:rPr>
              <w:t>Warsztaty terapii zajęciowej</w:t>
            </w:r>
          </w:p>
        </w:tc>
        <w:tc>
          <w:tcPr>
            <w:tcW w:w="2200" w:type="dxa"/>
            <w:hideMark/>
          </w:tcPr>
          <w:p w14:paraId="5FA09070" w14:textId="77777777" w:rsidR="000A1CC6" w:rsidRPr="0042579E" w:rsidRDefault="000A1CC6" w:rsidP="00D804DB">
            <w:pPr>
              <w:jc w:val="center"/>
              <w:rPr>
                <w:rFonts w:ascii="Arial" w:hAnsi="Arial" w:cs="Arial"/>
                <w:lang w:val="pl-PL"/>
              </w:rPr>
            </w:pPr>
            <w:r w:rsidRPr="0042579E">
              <w:rPr>
                <w:rFonts w:ascii="Arial" w:hAnsi="Arial" w:cs="Arial"/>
                <w:lang w:val="pl-PL"/>
              </w:rPr>
              <w:t>59</w:t>
            </w:r>
          </w:p>
        </w:tc>
      </w:tr>
      <w:tr w:rsidR="000A1CC6" w:rsidRPr="0042579E" w14:paraId="46607B45" w14:textId="77777777" w:rsidTr="000269DC">
        <w:trPr>
          <w:trHeight w:hRule="exact" w:val="525"/>
        </w:trPr>
        <w:tc>
          <w:tcPr>
            <w:tcW w:w="704" w:type="dxa"/>
          </w:tcPr>
          <w:p w14:paraId="6A1E390A" w14:textId="2B080C0B"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247F31D7" w14:textId="77777777" w:rsidR="000A1CC6" w:rsidRPr="0042579E" w:rsidRDefault="000A1CC6" w:rsidP="00D804DB">
            <w:pPr>
              <w:rPr>
                <w:rFonts w:ascii="Arial" w:hAnsi="Arial" w:cs="Arial"/>
                <w:lang w:val="pl-PL"/>
              </w:rPr>
            </w:pPr>
            <w:r w:rsidRPr="0042579E">
              <w:rPr>
                <w:rFonts w:ascii="Arial" w:hAnsi="Arial" w:cs="Arial"/>
                <w:lang w:val="pl-PL"/>
              </w:rPr>
              <w:t>Zakłady aktywności zawodowej</w:t>
            </w:r>
          </w:p>
        </w:tc>
        <w:tc>
          <w:tcPr>
            <w:tcW w:w="2200" w:type="dxa"/>
            <w:hideMark/>
          </w:tcPr>
          <w:p w14:paraId="3EA7CC96" w14:textId="77777777" w:rsidR="000A1CC6" w:rsidRPr="0042579E" w:rsidRDefault="000A1CC6" w:rsidP="00D804DB">
            <w:pPr>
              <w:jc w:val="center"/>
              <w:rPr>
                <w:rFonts w:ascii="Arial" w:hAnsi="Arial" w:cs="Arial"/>
                <w:lang w:val="pl-PL"/>
              </w:rPr>
            </w:pPr>
            <w:r w:rsidRPr="0042579E">
              <w:rPr>
                <w:rFonts w:ascii="Arial" w:hAnsi="Arial" w:cs="Arial"/>
                <w:lang w:val="pl-PL"/>
              </w:rPr>
              <w:t>9</w:t>
            </w:r>
          </w:p>
        </w:tc>
      </w:tr>
      <w:tr w:rsidR="000A1CC6" w:rsidRPr="0042579E" w14:paraId="571FEAD6" w14:textId="77777777" w:rsidTr="000269DC">
        <w:trPr>
          <w:trHeight w:hRule="exact" w:val="525"/>
        </w:trPr>
        <w:tc>
          <w:tcPr>
            <w:tcW w:w="704" w:type="dxa"/>
          </w:tcPr>
          <w:p w14:paraId="7E65EBAA" w14:textId="6EC2CCD9"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270EE4A7" w14:textId="77777777" w:rsidR="000A1CC6" w:rsidRPr="0042579E" w:rsidRDefault="000A1CC6" w:rsidP="00D804DB">
            <w:pPr>
              <w:rPr>
                <w:rFonts w:ascii="Arial" w:hAnsi="Arial" w:cs="Arial"/>
                <w:lang w:val="pl-PL"/>
              </w:rPr>
            </w:pPr>
            <w:r w:rsidRPr="0042579E">
              <w:rPr>
                <w:rFonts w:ascii="Arial" w:hAnsi="Arial" w:cs="Arial"/>
                <w:lang w:val="pl-PL"/>
              </w:rPr>
              <w:t>Centra opiekuńczo-mieszkalne</w:t>
            </w:r>
          </w:p>
        </w:tc>
        <w:tc>
          <w:tcPr>
            <w:tcW w:w="2200" w:type="dxa"/>
            <w:hideMark/>
          </w:tcPr>
          <w:p w14:paraId="016692F1" w14:textId="77777777" w:rsidR="000A1CC6" w:rsidRPr="0042579E" w:rsidRDefault="000A1CC6" w:rsidP="00D804DB">
            <w:pPr>
              <w:jc w:val="center"/>
              <w:rPr>
                <w:rFonts w:ascii="Arial" w:hAnsi="Arial" w:cs="Arial"/>
                <w:lang w:val="pl-PL"/>
              </w:rPr>
            </w:pPr>
            <w:r w:rsidRPr="0042579E">
              <w:rPr>
                <w:rFonts w:ascii="Arial" w:hAnsi="Arial" w:cs="Arial"/>
                <w:lang w:val="pl-PL"/>
              </w:rPr>
              <w:t>2</w:t>
            </w:r>
          </w:p>
        </w:tc>
      </w:tr>
      <w:tr w:rsidR="000A1CC6" w:rsidRPr="0042579E" w14:paraId="7D7F9C69" w14:textId="77777777" w:rsidTr="000269DC">
        <w:trPr>
          <w:trHeight w:hRule="exact" w:val="315"/>
        </w:trPr>
        <w:tc>
          <w:tcPr>
            <w:tcW w:w="704" w:type="dxa"/>
          </w:tcPr>
          <w:p w14:paraId="7E80F1ED" w14:textId="42398C48" w:rsidR="000A1CC6" w:rsidRPr="000269DC" w:rsidRDefault="000A1CC6" w:rsidP="000269DC">
            <w:pPr>
              <w:pStyle w:val="Akapitzlist"/>
              <w:numPr>
                <w:ilvl w:val="0"/>
                <w:numId w:val="203"/>
              </w:numPr>
              <w:ind w:left="25" w:firstLine="0"/>
              <w:jc w:val="center"/>
              <w:rPr>
                <w:rFonts w:ascii="Arial" w:hAnsi="Arial" w:cs="Arial"/>
                <w:lang w:val="pl-PL"/>
              </w:rPr>
            </w:pPr>
          </w:p>
        </w:tc>
        <w:tc>
          <w:tcPr>
            <w:tcW w:w="6316" w:type="dxa"/>
            <w:hideMark/>
          </w:tcPr>
          <w:p w14:paraId="33CE02C4" w14:textId="77777777" w:rsidR="000A1CC6" w:rsidRPr="0042579E" w:rsidRDefault="000A1CC6" w:rsidP="00D804DB">
            <w:pPr>
              <w:rPr>
                <w:rFonts w:ascii="Arial" w:hAnsi="Arial" w:cs="Arial"/>
                <w:lang w:val="pl-PL"/>
              </w:rPr>
            </w:pPr>
            <w:r w:rsidRPr="0042579E">
              <w:rPr>
                <w:rFonts w:ascii="Arial" w:hAnsi="Arial" w:cs="Arial"/>
                <w:lang w:val="pl-PL"/>
              </w:rPr>
              <w:t>Mieszkania socjalne</w:t>
            </w:r>
          </w:p>
        </w:tc>
        <w:tc>
          <w:tcPr>
            <w:tcW w:w="2200" w:type="dxa"/>
            <w:hideMark/>
          </w:tcPr>
          <w:p w14:paraId="014CE1D0" w14:textId="77777777" w:rsidR="000A1CC6" w:rsidRPr="0042579E" w:rsidRDefault="000A1CC6" w:rsidP="00D804DB">
            <w:pPr>
              <w:keepNext/>
              <w:jc w:val="center"/>
              <w:rPr>
                <w:rFonts w:ascii="Arial" w:hAnsi="Arial" w:cs="Arial"/>
                <w:lang w:val="pl-PL"/>
              </w:rPr>
            </w:pPr>
            <w:r w:rsidRPr="0042579E">
              <w:rPr>
                <w:rFonts w:ascii="Arial" w:hAnsi="Arial" w:cs="Arial"/>
                <w:lang w:val="pl-PL"/>
              </w:rPr>
              <w:t>2 841</w:t>
            </w:r>
          </w:p>
        </w:tc>
      </w:tr>
    </w:tbl>
    <w:bookmarkEnd w:id="26"/>
    <w:p w14:paraId="23A05CA9" w14:textId="77777777" w:rsidR="000A1CC6" w:rsidRPr="0042579E" w:rsidRDefault="000A1CC6" w:rsidP="000A1CC6">
      <w:pPr>
        <w:spacing w:line="240" w:lineRule="auto"/>
        <w:rPr>
          <w:rFonts w:ascii="Arial" w:eastAsia="Calibri" w:hAnsi="Arial" w:cs="Arial"/>
        </w:rPr>
      </w:pPr>
      <w:r w:rsidRPr="0042579E">
        <w:rPr>
          <w:rFonts w:ascii="Arial" w:hAnsi="Arial" w:cs="Arial"/>
        </w:rPr>
        <w:t>Źródło: O</w:t>
      </w:r>
      <w:r w:rsidRPr="0042579E">
        <w:rPr>
          <w:rFonts w:ascii="Arial" w:hAnsi="Arial" w:cs="Arial"/>
          <w:lang w:eastAsia="pl-PL" w:bidi="pl-PL"/>
        </w:rPr>
        <w:t>cena Zasobów Pomocy Społecznej za 2020 rok</w:t>
      </w:r>
    </w:p>
    <w:p w14:paraId="49510AC2" w14:textId="77777777" w:rsidR="000A1CC6" w:rsidRPr="0042579E" w:rsidRDefault="000A1CC6" w:rsidP="00184122">
      <w:pPr>
        <w:widowControl w:val="0"/>
        <w:spacing w:before="120"/>
        <w:rPr>
          <w:rFonts w:ascii="Arial" w:eastAsia="Calibri" w:hAnsi="Arial" w:cs="Arial"/>
        </w:rPr>
      </w:pPr>
      <w:r w:rsidRPr="0042579E">
        <w:rPr>
          <w:rFonts w:ascii="Arial" w:eastAsia="Calibri" w:hAnsi="Arial" w:cs="Arial"/>
        </w:rPr>
        <w:t xml:space="preserve">Bazując na danych opracowanych przez </w:t>
      </w:r>
      <w:bookmarkStart w:id="27" w:name="_Hlk97636931"/>
      <w:r w:rsidRPr="0042579E">
        <w:rPr>
          <w:rFonts w:ascii="Arial" w:eastAsia="Calibri" w:hAnsi="Arial" w:cs="Arial"/>
        </w:rPr>
        <w:t xml:space="preserve">Regionalny Ośrodek Pomocy Społecznej w Lublinie m.in. w oparciu o dane z badania ankietowego przeprowadzonego wśród jednostek samorządu </w:t>
      </w:r>
      <w:bookmarkEnd w:id="27"/>
      <w:r w:rsidRPr="0042579E">
        <w:rPr>
          <w:rFonts w:ascii="Arial" w:eastAsia="Calibri" w:hAnsi="Arial" w:cs="Arial"/>
        </w:rPr>
        <w:t>terytorialnego z obszaru województwa, zidentyfikowano następujące potrzeby w zakresie infrastruktury społecznej w woj. lubelskim:</w:t>
      </w:r>
    </w:p>
    <w:tbl>
      <w:tblPr>
        <w:tblStyle w:val="Tabela-Siatka15"/>
        <w:tblW w:w="9493" w:type="dxa"/>
        <w:jc w:val="center"/>
        <w:tblLayout w:type="fixed"/>
        <w:tblLook w:val="04A0" w:firstRow="1" w:lastRow="0" w:firstColumn="1" w:lastColumn="0" w:noHBand="0" w:noVBand="1"/>
        <w:tblCaption w:val="zapotrzebowanie na obiekty infrastrukturalne"/>
        <w:tblDescription w:val="tabela zawiera zestawienie obiektów infrastrukturalnych w ramach usług społecznych z danymi wskazującymi liczbę obiektów w województwie lubelskim wraz z danymi określającymi zapotrzebowanie i procentowym wskaźnikiem zaptorzebowania"/>
      </w:tblPr>
      <w:tblGrid>
        <w:gridCol w:w="3397"/>
        <w:gridCol w:w="1134"/>
        <w:gridCol w:w="1177"/>
        <w:gridCol w:w="1070"/>
        <w:gridCol w:w="1014"/>
        <w:gridCol w:w="1701"/>
      </w:tblGrid>
      <w:tr w:rsidR="00921172" w:rsidRPr="0042579E" w14:paraId="72CAD601" w14:textId="77777777" w:rsidTr="00184122">
        <w:trPr>
          <w:trHeight w:hRule="exact" w:val="767"/>
          <w:tblHeader/>
          <w:jc w:val="center"/>
        </w:trPr>
        <w:tc>
          <w:tcPr>
            <w:tcW w:w="3397" w:type="dxa"/>
            <w:vAlign w:val="center"/>
          </w:tcPr>
          <w:p w14:paraId="6086941E" w14:textId="2B78323B" w:rsidR="00921172" w:rsidRPr="0042579E" w:rsidRDefault="00921172" w:rsidP="001669F3">
            <w:pPr>
              <w:jc w:val="center"/>
              <w:rPr>
                <w:rFonts w:ascii="Arial" w:hAnsi="Arial" w:cs="Arial"/>
                <w:lang w:val="pl-PL"/>
              </w:rPr>
            </w:pPr>
            <w:r w:rsidRPr="0042579E">
              <w:rPr>
                <w:rFonts w:ascii="Arial" w:hAnsi="Arial" w:cs="Arial"/>
                <w:b/>
                <w:bCs/>
                <w:lang w:val="pl-PL"/>
              </w:rPr>
              <w:lastRenderedPageBreak/>
              <w:t>Jednostka</w:t>
            </w:r>
            <w:r w:rsidRPr="0042579E">
              <w:rPr>
                <w:rFonts w:ascii="Arial" w:hAnsi="Arial" w:cs="Arial"/>
                <w:b/>
                <w:bCs/>
                <w:color w:val="000000"/>
                <w:lang w:val="pl-PL" w:bidi="pl-PL"/>
              </w:rPr>
              <w:t xml:space="preserve"> / Placówka</w:t>
            </w:r>
          </w:p>
        </w:tc>
        <w:tc>
          <w:tcPr>
            <w:tcW w:w="1134" w:type="dxa"/>
            <w:vAlign w:val="center"/>
          </w:tcPr>
          <w:p w14:paraId="25ED232F" w14:textId="70B22746" w:rsidR="00921172" w:rsidRPr="0042579E" w:rsidRDefault="00921172" w:rsidP="001669F3">
            <w:pPr>
              <w:widowControl w:val="0"/>
              <w:spacing w:line="252" w:lineRule="auto"/>
              <w:jc w:val="center"/>
              <w:rPr>
                <w:rFonts w:ascii="Arial" w:eastAsia="Garamond" w:hAnsi="Arial" w:cs="Arial"/>
                <w:b/>
                <w:bCs/>
                <w:color w:val="000000"/>
                <w:lang w:val="pl-PL" w:bidi="pl-PL"/>
              </w:rPr>
            </w:pPr>
            <w:r w:rsidRPr="0042579E">
              <w:rPr>
                <w:rFonts w:ascii="Arial" w:eastAsia="Garamond" w:hAnsi="Arial" w:cs="Arial"/>
                <w:b/>
                <w:bCs/>
                <w:color w:val="000000"/>
                <w:lang w:val="pl-PL" w:bidi="pl-PL"/>
              </w:rPr>
              <w:t>Stan istniejący</w:t>
            </w:r>
          </w:p>
        </w:tc>
        <w:tc>
          <w:tcPr>
            <w:tcW w:w="1177" w:type="dxa"/>
            <w:vAlign w:val="center"/>
          </w:tcPr>
          <w:p w14:paraId="156B8537" w14:textId="12289181" w:rsidR="00921172" w:rsidRPr="0042579E" w:rsidRDefault="00921172" w:rsidP="001669F3">
            <w:pPr>
              <w:widowControl w:val="0"/>
              <w:jc w:val="center"/>
              <w:rPr>
                <w:rFonts w:ascii="Arial" w:eastAsia="Garamond" w:hAnsi="Arial" w:cs="Arial"/>
                <w:b/>
                <w:bCs/>
                <w:color w:val="000000"/>
                <w:lang w:val="pl-PL" w:bidi="pl-PL"/>
              </w:rPr>
            </w:pPr>
            <w:r w:rsidRPr="0042579E">
              <w:rPr>
                <w:rFonts w:ascii="Arial" w:eastAsia="Garamond" w:hAnsi="Arial" w:cs="Arial"/>
                <w:b/>
                <w:bCs/>
                <w:color w:val="000000"/>
                <w:lang w:val="pl-PL" w:bidi="pl-PL"/>
              </w:rPr>
              <w:t>Potrzeby</w:t>
            </w:r>
          </w:p>
        </w:tc>
        <w:tc>
          <w:tcPr>
            <w:tcW w:w="1070" w:type="dxa"/>
            <w:vAlign w:val="center"/>
          </w:tcPr>
          <w:p w14:paraId="58E238DD" w14:textId="3962B531" w:rsidR="00921172" w:rsidRPr="0042579E" w:rsidRDefault="00921172" w:rsidP="001669F3">
            <w:pPr>
              <w:widowControl w:val="0"/>
              <w:spacing w:line="257" w:lineRule="auto"/>
              <w:jc w:val="center"/>
              <w:rPr>
                <w:rFonts w:ascii="Arial" w:eastAsia="Garamond" w:hAnsi="Arial" w:cs="Arial"/>
                <w:b/>
                <w:bCs/>
                <w:color w:val="000000"/>
                <w:lang w:val="pl-PL" w:bidi="pl-PL"/>
              </w:rPr>
            </w:pPr>
            <w:r w:rsidRPr="0042579E">
              <w:rPr>
                <w:rFonts w:ascii="Arial" w:eastAsia="Garamond" w:hAnsi="Arial" w:cs="Arial"/>
                <w:b/>
                <w:bCs/>
                <w:color w:val="000000"/>
                <w:lang w:val="pl-PL" w:bidi="pl-PL"/>
              </w:rPr>
              <w:t>Potrzeby</w:t>
            </w:r>
          </w:p>
        </w:tc>
        <w:tc>
          <w:tcPr>
            <w:tcW w:w="1014" w:type="dxa"/>
            <w:vAlign w:val="center"/>
          </w:tcPr>
          <w:p w14:paraId="79AC64BA" w14:textId="1ACDDC8A" w:rsidR="00921172" w:rsidRPr="0042579E" w:rsidRDefault="00921172" w:rsidP="001669F3">
            <w:pPr>
              <w:widowControl w:val="0"/>
              <w:spacing w:line="259" w:lineRule="auto"/>
              <w:jc w:val="center"/>
              <w:rPr>
                <w:rFonts w:ascii="Arial" w:eastAsia="Garamond" w:hAnsi="Arial" w:cs="Arial"/>
                <w:b/>
                <w:bCs/>
                <w:color w:val="000000"/>
                <w:lang w:val="pl-PL" w:bidi="pl-PL"/>
              </w:rPr>
            </w:pPr>
            <w:r w:rsidRPr="0042579E">
              <w:rPr>
                <w:rFonts w:ascii="Arial" w:eastAsia="Garamond" w:hAnsi="Arial" w:cs="Arial"/>
                <w:b/>
                <w:bCs/>
                <w:color w:val="000000"/>
                <w:lang w:val="pl-PL" w:bidi="pl-PL"/>
              </w:rPr>
              <w:t>Potrzeby</w:t>
            </w:r>
          </w:p>
        </w:tc>
        <w:tc>
          <w:tcPr>
            <w:tcW w:w="1701" w:type="dxa"/>
            <w:vAlign w:val="center"/>
          </w:tcPr>
          <w:p w14:paraId="65A129BB" w14:textId="7DF80496" w:rsidR="00921172" w:rsidRPr="0042579E" w:rsidRDefault="00921172" w:rsidP="001669F3">
            <w:pPr>
              <w:jc w:val="center"/>
              <w:rPr>
                <w:rFonts w:ascii="Arial" w:hAnsi="Arial" w:cs="Arial"/>
                <w:lang w:val="pl-PL"/>
              </w:rPr>
            </w:pPr>
            <w:r w:rsidRPr="0042579E">
              <w:rPr>
                <w:rFonts w:ascii="Arial" w:eastAsia="Garamond" w:hAnsi="Arial" w:cs="Arial"/>
                <w:b/>
                <w:bCs/>
                <w:color w:val="000000"/>
                <w:lang w:val="pl-PL" w:bidi="pl-PL"/>
              </w:rPr>
              <w:t>% wskaźnik wzrostu zapotrzebowania na dany typ jednostek / placówek</w:t>
            </w:r>
          </w:p>
        </w:tc>
      </w:tr>
      <w:tr w:rsidR="00921172" w:rsidRPr="0042579E" w14:paraId="72BC4FE8" w14:textId="77777777" w:rsidTr="001669F3">
        <w:trPr>
          <w:trHeight w:hRule="exact" w:val="767"/>
          <w:jc w:val="center"/>
        </w:trPr>
        <w:tc>
          <w:tcPr>
            <w:tcW w:w="3397" w:type="dxa"/>
            <w:vAlign w:val="center"/>
          </w:tcPr>
          <w:p w14:paraId="474A8894" w14:textId="77777777" w:rsidR="00921172" w:rsidRPr="0042579E" w:rsidRDefault="00921172" w:rsidP="001669F3">
            <w:pPr>
              <w:jc w:val="center"/>
              <w:rPr>
                <w:rFonts w:ascii="Arial" w:hAnsi="Arial" w:cs="Arial"/>
                <w:lang w:val="pl-PL"/>
              </w:rPr>
            </w:pPr>
          </w:p>
        </w:tc>
        <w:tc>
          <w:tcPr>
            <w:tcW w:w="1134" w:type="dxa"/>
            <w:vAlign w:val="center"/>
          </w:tcPr>
          <w:p w14:paraId="11666CD6" w14:textId="77777777" w:rsidR="00921172" w:rsidRPr="0042579E" w:rsidRDefault="00921172" w:rsidP="001669F3">
            <w:pPr>
              <w:widowControl w:val="0"/>
              <w:spacing w:line="252" w:lineRule="auto"/>
              <w:jc w:val="center"/>
              <w:rPr>
                <w:rFonts w:ascii="Arial" w:eastAsia="Garamond" w:hAnsi="Arial" w:cs="Arial"/>
                <w:lang w:val="pl-PL"/>
              </w:rPr>
            </w:pPr>
            <w:r w:rsidRPr="0042579E">
              <w:rPr>
                <w:rFonts w:ascii="Arial" w:eastAsia="Garamond" w:hAnsi="Arial" w:cs="Arial"/>
                <w:b/>
                <w:bCs/>
                <w:color w:val="000000"/>
                <w:lang w:val="pl-PL" w:bidi="pl-PL"/>
              </w:rPr>
              <w:t>Liczba placówek</w:t>
            </w:r>
          </w:p>
        </w:tc>
        <w:tc>
          <w:tcPr>
            <w:tcW w:w="1177" w:type="dxa"/>
            <w:vAlign w:val="center"/>
          </w:tcPr>
          <w:p w14:paraId="216A03C5" w14:textId="77777777" w:rsidR="00921172" w:rsidRPr="0042579E" w:rsidRDefault="00921172" w:rsidP="001669F3">
            <w:pPr>
              <w:widowControl w:val="0"/>
              <w:jc w:val="center"/>
              <w:rPr>
                <w:rFonts w:ascii="Arial" w:eastAsia="Garamond" w:hAnsi="Arial" w:cs="Arial"/>
                <w:lang w:val="pl-PL"/>
              </w:rPr>
            </w:pPr>
            <w:r w:rsidRPr="0042579E">
              <w:rPr>
                <w:rFonts w:ascii="Arial" w:eastAsia="Garamond" w:hAnsi="Arial" w:cs="Arial"/>
                <w:b/>
                <w:bCs/>
                <w:color w:val="000000"/>
                <w:lang w:val="pl-PL" w:bidi="pl-PL"/>
              </w:rPr>
              <w:t>Liczba miejsc</w:t>
            </w:r>
          </w:p>
        </w:tc>
        <w:tc>
          <w:tcPr>
            <w:tcW w:w="1070" w:type="dxa"/>
            <w:vAlign w:val="center"/>
          </w:tcPr>
          <w:p w14:paraId="7B1F4E9D" w14:textId="77777777" w:rsidR="00921172" w:rsidRPr="0042579E" w:rsidRDefault="00921172" w:rsidP="001669F3">
            <w:pPr>
              <w:widowControl w:val="0"/>
              <w:spacing w:line="257" w:lineRule="auto"/>
              <w:jc w:val="center"/>
              <w:rPr>
                <w:rFonts w:ascii="Arial" w:eastAsia="Garamond" w:hAnsi="Arial" w:cs="Arial"/>
                <w:lang w:val="pl-PL"/>
              </w:rPr>
            </w:pPr>
            <w:r w:rsidRPr="0042579E">
              <w:rPr>
                <w:rFonts w:ascii="Arial" w:eastAsia="Garamond" w:hAnsi="Arial" w:cs="Arial"/>
                <w:b/>
                <w:bCs/>
                <w:color w:val="000000"/>
                <w:lang w:val="pl-PL" w:bidi="pl-PL"/>
              </w:rPr>
              <w:t>Liczba nowych placówek</w:t>
            </w:r>
          </w:p>
        </w:tc>
        <w:tc>
          <w:tcPr>
            <w:tcW w:w="1014" w:type="dxa"/>
            <w:vAlign w:val="center"/>
          </w:tcPr>
          <w:p w14:paraId="7B17EA1F" w14:textId="77777777" w:rsidR="00921172" w:rsidRPr="0042579E" w:rsidRDefault="00921172" w:rsidP="001669F3">
            <w:pPr>
              <w:widowControl w:val="0"/>
              <w:spacing w:line="259" w:lineRule="auto"/>
              <w:jc w:val="center"/>
              <w:rPr>
                <w:rFonts w:ascii="Arial" w:eastAsia="Garamond" w:hAnsi="Arial" w:cs="Arial"/>
                <w:lang w:val="pl-PL"/>
              </w:rPr>
            </w:pPr>
            <w:r w:rsidRPr="0042579E">
              <w:rPr>
                <w:rFonts w:ascii="Arial" w:eastAsia="Garamond" w:hAnsi="Arial" w:cs="Arial"/>
                <w:b/>
                <w:bCs/>
                <w:color w:val="000000"/>
                <w:lang w:val="pl-PL" w:bidi="pl-PL"/>
              </w:rPr>
              <w:t>Liczba nowych miejsc</w:t>
            </w:r>
          </w:p>
        </w:tc>
        <w:tc>
          <w:tcPr>
            <w:tcW w:w="1701" w:type="dxa"/>
            <w:vAlign w:val="center"/>
          </w:tcPr>
          <w:p w14:paraId="5F7DA8A9" w14:textId="77777777" w:rsidR="00921172" w:rsidRPr="0042579E" w:rsidRDefault="00921172" w:rsidP="001669F3">
            <w:pPr>
              <w:jc w:val="center"/>
              <w:rPr>
                <w:rFonts w:ascii="Arial" w:hAnsi="Arial" w:cs="Arial"/>
                <w:lang w:val="pl-PL"/>
              </w:rPr>
            </w:pPr>
          </w:p>
        </w:tc>
      </w:tr>
      <w:tr w:rsidR="00921172" w:rsidRPr="0042579E" w14:paraId="04670DD8" w14:textId="77777777" w:rsidTr="00921172">
        <w:trPr>
          <w:trHeight w:hRule="exact" w:val="500"/>
          <w:jc w:val="center"/>
        </w:trPr>
        <w:tc>
          <w:tcPr>
            <w:tcW w:w="3397" w:type="dxa"/>
          </w:tcPr>
          <w:p w14:paraId="3D52626E" w14:textId="77777777" w:rsidR="00921172" w:rsidRPr="0042579E" w:rsidRDefault="00921172" w:rsidP="00921172">
            <w:pPr>
              <w:widowControl w:val="0"/>
              <w:spacing w:line="262" w:lineRule="auto"/>
              <w:jc w:val="left"/>
              <w:rPr>
                <w:rFonts w:ascii="Arial" w:eastAsia="Garamond" w:hAnsi="Arial" w:cs="Arial"/>
                <w:lang w:val="pl-PL"/>
              </w:rPr>
            </w:pPr>
            <w:r w:rsidRPr="0042579E">
              <w:rPr>
                <w:rFonts w:ascii="Arial" w:eastAsia="Garamond" w:hAnsi="Arial" w:cs="Arial"/>
                <w:color w:val="000000"/>
                <w:lang w:val="pl-PL" w:bidi="pl-PL"/>
              </w:rPr>
              <w:t>Domy pomocy społecznej</w:t>
            </w:r>
          </w:p>
        </w:tc>
        <w:tc>
          <w:tcPr>
            <w:tcW w:w="1134" w:type="dxa"/>
          </w:tcPr>
          <w:p w14:paraId="1C96E636"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46</w:t>
            </w:r>
          </w:p>
        </w:tc>
        <w:tc>
          <w:tcPr>
            <w:tcW w:w="1177" w:type="dxa"/>
          </w:tcPr>
          <w:p w14:paraId="640A6DB2"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4 526</w:t>
            </w:r>
          </w:p>
        </w:tc>
        <w:tc>
          <w:tcPr>
            <w:tcW w:w="1070" w:type="dxa"/>
          </w:tcPr>
          <w:p w14:paraId="7F1F3BD3"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25</w:t>
            </w:r>
          </w:p>
        </w:tc>
        <w:tc>
          <w:tcPr>
            <w:tcW w:w="1014" w:type="dxa"/>
          </w:tcPr>
          <w:p w14:paraId="6C46F8A6"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592</w:t>
            </w:r>
          </w:p>
        </w:tc>
        <w:tc>
          <w:tcPr>
            <w:tcW w:w="1701" w:type="dxa"/>
          </w:tcPr>
          <w:p w14:paraId="79BDE0D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54%</w:t>
            </w:r>
          </w:p>
        </w:tc>
      </w:tr>
      <w:tr w:rsidR="00921172" w:rsidRPr="0042579E" w14:paraId="19C6E313" w14:textId="77777777" w:rsidTr="00D804DB">
        <w:trPr>
          <w:trHeight w:hRule="exact" w:val="715"/>
          <w:jc w:val="center"/>
        </w:trPr>
        <w:tc>
          <w:tcPr>
            <w:tcW w:w="3397" w:type="dxa"/>
          </w:tcPr>
          <w:p w14:paraId="008ACF72" w14:textId="77777777" w:rsidR="00921172" w:rsidRPr="0042579E" w:rsidRDefault="00921172" w:rsidP="00921172">
            <w:pPr>
              <w:widowControl w:val="0"/>
              <w:spacing w:line="259" w:lineRule="auto"/>
              <w:jc w:val="left"/>
              <w:rPr>
                <w:rFonts w:ascii="Arial" w:eastAsia="Garamond" w:hAnsi="Arial" w:cs="Arial"/>
                <w:lang w:val="pl-PL"/>
              </w:rPr>
            </w:pPr>
            <w:r w:rsidRPr="0042579E">
              <w:rPr>
                <w:rFonts w:ascii="Arial" w:eastAsia="Garamond" w:hAnsi="Arial" w:cs="Arial"/>
                <w:color w:val="000000"/>
                <w:lang w:val="pl-PL" w:bidi="pl-PL"/>
              </w:rPr>
              <w:t>Środowiskowe domy samopomocy / Ośrodki wsparcia dla osób z zaburzeniami psychicznymi</w:t>
            </w:r>
          </w:p>
        </w:tc>
        <w:tc>
          <w:tcPr>
            <w:tcW w:w="1134" w:type="dxa"/>
          </w:tcPr>
          <w:p w14:paraId="6844EFD3"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56</w:t>
            </w:r>
          </w:p>
        </w:tc>
        <w:tc>
          <w:tcPr>
            <w:tcW w:w="1177" w:type="dxa"/>
          </w:tcPr>
          <w:p w14:paraId="37B16053"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2 216</w:t>
            </w:r>
          </w:p>
        </w:tc>
        <w:tc>
          <w:tcPr>
            <w:tcW w:w="1070" w:type="dxa"/>
          </w:tcPr>
          <w:p w14:paraId="2AC919F5"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26</w:t>
            </w:r>
          </w:p>
        </w:tc>
        <w:tc>
          <w:tcPr>
            <w:tcW w:w="1014" w:type="dxa"/>
          </w:tcPr>
          <w:p w14:paraId="7FF5A29E"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477</w:t>
            </w:r>
          </w:p>
        </w:tc>
        <w:tc>
          <w:tcPr>
            <w:tcW w:w="1701" w:type="dxa"/>
          </w:tcPr>
          <w:p w14:paraId="0D6C86B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46%</w:t>
            </w:r>
          </w:p>
        </w:tc>
      </w:tr>
      <w:tr w:rsidR="00921172" w:rsidRPr="0042579E" w14:paraId="4125D722" w14:textId="77777777" w:rsidTr="00921172">
        <w:trPr>
          <w:trHeight w:hRule="exact" w:val="705"/>
          <w:jc w:val="center"/>
        </w:trPr>
        <w:tc>
          <w:tcPr>
            <w:tcW w:w="3397" w:type="dxa"/>
          </w:tcPr>
          <w:p w14:paraId="02C39FFA" w14:textId="77777777" w:rsidR="00921172" w:rsidRPr="0042579E" w:rsidRDefault="00921172" w:rsidP="00921172">
            <w:pPr>
              <w:widowControl w:val="0"/>
              <w:spacing w:line="257" w:lineRule="auto"/>
              <w:jc w:val="left"/>
              <w:rPr>
                <w:rFonts w:ascii="Arial" w:eastAsia="Garamond" w:hAnsi="Arial" w:cs="Arial"/>
                <w:lang w:val="pl-PL"/>
              </w:rPr>
            </w:pPr>
            <w:r w:rsidRPr="0042579E">
              <w:rPr>
                <w:rFonts w:ascii="Arial" w:eastAsia="Garamond" w:hAnsi="Arial" w:cs="Arial"/>
                <w:color w:val="000000"/>
                <w:lang w:val="pl-PL" w:bidi="pl-PL"/>
              </w:rPr>
              <w:t>Kluby samopomocy /dla osób z zaburzeniami psychicznymi/</w:t>
            </w:r>
          </w:p>
        </w:tc>
        <w:tc>
          <w:tcPr>
            <w:tcW w:w="1134" w:type="dxa"/>
          </w:tcPr>
          <w:p w14:paraId="25DCD911"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w:t>
            </w:r>
          </w:p>
        </w:tc>
        <w:tc>
          <w:tcPr>
            <w:tcW w:w="1177" w:type="dxa"/>
          </w:tcPr>
          <w:p w14:paraId="2480313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75</w:t>
            </w:r>
          </w:p>
        </w:tc>
        <w:tc>
          <w:tcPr>
            <w:tcW w:w="1070" w:type="dxa"/>
          </w:tcPr>
          <w:p w14:paraId="64EC6211"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13</w:t>
            </w:r>
          </w:p>
        </w:tc>
        <w:tc>
          <w:tcPr>
            <w:tcW w:w="1014" w:type="dxa"/>
          </w:tcPr>
          <w:p w14:paraId="5B7B1FA2"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175</w:t>
            </w:r>
          </w:p>
        </w:tc>
        <w:tc>
          <w:tcPr>
            <w:tcW w:w="1701" w:type="dxa"/>
          </w:tcPr>
          <w:p w14:paraId="1D79748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260%</w:t>
            </w:r>
          </w:p>
        </w:tc>
      </w:tr>
      <w:tr w:rsidR="00921172" w:rsidRPr="0042579E" w14:paraId="654D19CC" w14:textId="77777777" w:rsidTr="00921172">
        <w:trPr>
          <w:trHeight w:hRule="exact" w:val="857"/>
          <w:jc w:val="center"/>
        </w:trPr>
        <w:tc>
          <w:tcPr>
            <w:tcW w:w="3397" w:type="dxa"/>
          </w:tcPr>
          <w:p w14:paraId="5AAF913F" w14:textId="77777777" w:rsidR="00921172" w:rsidRPr="0042579E" w:rsidRDefault="00921172" w:rsidP="00921172">
            <w:pPr>
              <w:widowControl w:val="0"/>
              <w:spacing w:line="259" w:lineRule="auto"/>
              <w:jc w:val="left"/>
              <w:rPr>
                <w:rFonts w:ascii="Arial" w:eastAsia="Garamond" w:hAnsi="Arial" w:cs="Arial"/>
                <w:color w:val="000000"/>
                <w:lang w:val="pl-PL" w:bidi="pl-PL"/>
              </w:rPr>
            </w:pPr>
            <w:r w:rsidRPr="0042579E">
              <w:rPr>
                <w:rFonts w:ascii="Arial" w:eastAsia="Garamond" w:hAnsi="Arial" w:cs="Arial"/>
                <w:color w:val="000000"/>
                <w:lang w:val="pl-PL" w:bidi="pl-PL"/>
              </w:rPr>
              <w:t xml:space="preserve">Kluby i inne miejsca spotkań dla seniorów, w tym </w:t>
            </w:r>
          </w:p>
          <w:p w14:paraId="1C63F3AF" w14:textId="77777777" w:rsidR="00921172" w:rsidRPr="0042579E" w:rsidRDefault="00921172" w:rsidP="00921172">
            <w:pPr>
              <w:widowControl w:val="0"/>
              <w:spacing w:line="259" w:lineRule="auto"/>
              <w:jc w:val="left"/>
              <w:rPr>
                <w:rFonts w:ascii="Arial" w:eastAsia="Garamond" w:hAnsi="Arial" w:cs="Arial"/>
                <w:lang w:val="pl-PL"/>
              </w:rPr>
            </w:pPr>
            <w:r w:rsidRPr="0042579E">
              <w:rPr>
                <w:rFonts w:ascii="Arial" w:eastAsia="Garamond" w:hAnsi="Arial" w:cs="Arial"/>
                <w:color w:val="000000"/>
                <w:lang w:val="pl-PL" w:bidi="pl-PL"/>
              </w:rPr>
              <w:t>Placówki Senior+: Kluby seniora</w:t>
            </w:r>
          </w:p>
        </w:tc>
        <w:tc>
          <w:tcPr>
            <w:tcW w:w="1134" w:type="dxa"/>
          </w:tcPr>
          <w:p w14:paraId="4188333A"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391</w:t>
            </w:r>
          </w:p>
          <w:p w14:paraId="212209D2"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25</w:t>
            </w:r>
          </w:p>
        </w:tc>
        <w:tc>
          <w:tcPr>
            <w:tcW w:w="1177" w:type="dxa"/>
          </w:tcPr>
          <w:p w14:paraId="31DF7749"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b.d.</w:t>
            </w:r>
          </w:p>
          <w:p w14:paraId="64EFF59F"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577</w:t>
            </w:r>
          </w:p>
        </w:tc>
        <w:tc>
          <w:tcPr>
            <w:tcW w:w="1070" w:type="dxa"/>
          </w:tcPr>
          <w:p w14:paraId="64AEC740"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126</w:t>
            </w:r>
          </w:p>
        </w:tc>
        <w:tc>
          <w:tcPr>
            <w:tcW w:w="1014" w:type="dxa"/>
          </w:tcPr>
          <w:p w14:paraId="201ED112"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3 155</w:t>
            </w:r>
          </w:p>
        </w:tc>
        <w:tc>
          <w:tcPr>
            <w:tcW w:w="1701" w:type="dxa"/>
          </w:tcPr>
          <w:p w14:paraId="59476BD1"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32%</w:t>
            </w:r>
          </w:p>
        </w:tc>
      </w:tr>
      <w:tr w:rsidR="00921172" w:rsidRPr="0042579E" w14:paraId="67661E96" w14:textId="77777777" w:rsidTr="00921172">
        <w:trPr>
          <w:trHeight w:hRule="exact" w:val="843"/>
          <w:jc w:val="center"/>
        </w:trPr>
        <w:tc>
          <w:tcPr>
            <w:tcW w:w="3397" w:type="dxa"/>
          </w:tcPr>
          <w:p w14:paraId="302598D3" w14:textId="5B7A6E61" w:rsidR="00921172" w:rsidRPr="0042579E" w:rsidRDefault="00921172" w:rsidP="00921172">
            <w:pPr>
              <w:widowControl w:val="0"/>
              <w:spacing w:line="259" w:lineRule="auto"/>
              <w:jc w:val="left"/>
              <w:rPr>
                <w:rFonts w:ascii="Arial" w:eastAsia="Garamond" w:hAnsi="Arial" w:cs="Arial"/>
                <w:lang w:val="pl-PL"/>
              </w:rPr>
            </w:pPr>
            <w:r w:rsidRPr="0042579E">
              <w:rPr>
                <w:rFonts w:ascii="Arial" w:eastAsia="Garamond" w:hAnsi="Arial" w:cs="Arial"/>
                <w:color w:val="000000"/>
                <w:lang w:val="pl-PL" w:bidi="pl-PL"/>
              </w:rPr>
              <w:t>Dzienne domy pomocy, w tym Placówki Senior +: Domy dziennego pobytu</w:t>
            </w:r>
          </w:p>
        </w:tc>
        <w:tc>
          <w:tcPr>
            <w:tcW w:w="1134" w:type="dxa"/>
          </w:tcPr>
          <w:p w14:paraId="2D64ADCC"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36</w:t>
            </w:r>
          </w:p>
          <w:p w14:paraId="0A6C281B"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16</w:t>
            </w:r>
          </w:p>
        </w:tc>
        <w:tc>
          <w:tcPr>
            <w:tcW w:w="1177" w:type="dxa"/>
          </w:tcPr>
          <w:p w14:paraId="724B41B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860</w:t>
            </w:r>
          </w:p>
          <w:p w14:paraId="4C25D6C3"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380</w:t>
            </w:r>
          </w:p>
        </w:tc>
        <w:tc>
          <w:tcPr>
            <w:tcW w:w="1070" w:type="dxa"/>
          </w:tcPr>
          <w:p w14:paraId="62ACCE48"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33</w:t>
            </w:r>
          </w:p>
        </w:tc>
        <w:tc>
          <w:tcPr>
            <w:tcW w:w="1014" w:type="dxa"/>
          </w:tcPr>
          <w:p w14:paraId="1A727906"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766</w:t>
            </w:r>
          </w:p>
        </w:tc>
        <w:tc>
          <w:tcPr>
            <w:tcW w:w="1701" w:type="dxa"/>
          </w:tcPr>
          <w:p w14:paraId="34999EFE"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92%</w:t>
            </w:r>
          </w:p>
        </w:tc>
      </w:tr>
      <w:tr w:rsidR="00921172" w:rsidRPr="0042579E" w14:paraId="2074251B" w14:textId="77777777" w:rsidTr="00921172">
        <w:trPr>
          <w:trHeight w:hRule="exact" w:val="843"/>
          <w:jc w:val="center"/>
        </w:trPr>
        <w:tc>
          <w:tcPr>
            <w:tcW w:w="3397" w:type="dxa"/>
          </w:tcPr>
          <w:p w14:paraId="2005C2F2" w14:textId="77777777" w:rsidR="00921172" w:rsidRPr="0042579E" w:rsidRDefault="00921172" w:rsidP="00921172">
            <w:pPr>
              <w:widowControl w:val="0"/>
              <w:spacing w:line="259" w:lineRule="auto"/>
              <w:jc w:val="left"/>
              <w:rPr>
                <w:rFonts w:ascii="Arial" w:eastAsia="Garamond" w:hAnsi="Arial" w:cs="Arial"/>
                <w:lang w:val="pl-PL"/>
              </w:rPr>
            </w:pPr>
            <w:r w:rsidRPr="0042579E">
              <w:rPr>
                <w:rFonts w:ascii="Arial" w:eastAsia="Garamond" w:hAnsi="Arial" w:cs="Arial"/>
                <w:color w:val="000000"/>
                <w:lang w:val="pl-PL" w:bidi="pl-PL"/>
              </w:rPr>
              <w:t>Placówki udzielające schronienia bezdomnym /noclegownie, schroniska i ogrzewalnie</w:t>
            </w:r>
          </w:p>
        </w:tc>
        <w:tc>
          <w:tcPr>
            <w:tcW w:w="1134" w:type="dxa"/>
          </w:tcPr>
          <w:p w14:paraId="18149116"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74</w:t>
            </w:r>
          </w:p>
        </w:tc>
        <w:tc>
          <w:tcPr>
            <w:tcW w:w="1177" w:type="dxa"/>
          </w:tcPr>
          <w:p w14:paraId="680EC44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664</w:t>
            </w:r>
          </w:p>
        </w:tc>
        <w:tc>
          <w:tcPr>
            <w:tcW w:w="1070" w:type="dxa"/>
          </w:tcPr>
          <w:p w14:paraId="198D6025"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7</w:t>
            </w:r>
          </w:p>
        </w:tc>
        <w:tc>
          <w:tcPr>
            <w:tcW w:w="1014" w:type="dxa"/>
          </w:tcPr>
          <w:p w14:paraId="5FAE1852"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90</w:t>
            </w:r>
          </w:p>
        </w:tc>
        <w:tc>
          <w:tcPr>
            <w:tcW w:w="1701" w:type="dxa"/>
          </w:tcPr>
          <w:p w14:paraId="34E7FA6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9%</w:t>
            </w:r>
          </w:p>
        </w:tc>
      </w:tr>
      <w:tr w:rsidR="00921172" w:rsidRPr="0042579E" w14:paraId="48AB14EF" w14:textId="77777777" w:rsidTr="00921172">
        <w:trPr>
          <w:trHeight w:hRule="exact" w:val="416"/>
          <w:jc w:val="center"/>
        </w:trPr>
        <w:tc>
          <w:tcPr>
            <w:tcW w:w="3397" w:type="dxa"/>
          </w:tcPr>
          <w:p w14:paraId="1A30DC59" w14:textId="77777777" w:rsidR="00921172" w:rsidRPr="0042579E" w:rsidRDefault="00921172" w:rsidP="00921172">
            <w:pPr>
              <w:widowControl w:val="0"/>
              <w:spacing w:line="262" w:lineRule="auto"/>
              <w:jc w:val="left"/>
              <w:rPr>
                <w:rFonts w:ascii="Arial" w:eastAsia="Garamond" w:hAnsi="Arial" w:cs="Arial"/>
                <w:lang w:val="pl-PL"/>
              </w:rPr>
            </w:pPr>
            <w:r w:rsidRPr="0042579E">
              <w:rPr>
                <w:rFonts w:ascii="Arial" w:eastAsia="Garamond" w:hAnsi="Arial" w:cs="Arial"/>
                <w:color w:val="000000"/>
                <w:lang w:val="pl-PL" w:bidi="pl-PL"/>
              </w:rPr>
              <w:t>Mieszkania chronione ogółem</w:t>
            </w:r>
          </w:p>
        </w:tc>
        <w:tc>
          <w:tcPr>
            <w:tcW w:w="1134" w:type="dxa"/>
          </w:tcPr>
          <w:p w14:paraId="5F821114"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75</w:t>
            </w:r>
          </w:p>
        </w:tc>
        <w:tc>
          <w:tcPr>
            <w:tcW w:w="1177" w:type="dxa"/>
          </w:tcPr>
          <w:p w14:paraId="1BD628C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303</w:t>
            </w:r>
          </w:p>
        </w:tc>
        <w:tc>
          <w:tcPr>
            <w:tcW w:w="1070" w:type="dxa"/>
          </w:tcPr>
          <w:p w14:paraId="01E7EF9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53</w:t>
            </w:r>
          </w:p>
        </w:tc>
        <w:tc>
          <w:tcPr>
            <w:tcW w:w="1014" w:type="dxa"/>
          </w:tcPr>
          <w:p w14:paraId="39DFCA73"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350</w:t>
            </w:r>
          </w:p>
        </w:tc>
        <w:tc>
          <w:tcPr>
            <w:tcW w:w="1701" w:type="dxa"/>
          </w:tcPr>
          <w:p w14:paraId="59668002"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71%</w:t>
            </w:r>
          </w:p>
        </w:tc>
      </w:tr>
      <w:tr w:rsidR="00921172" w:rsidRPr="0042579E" w14:paraId="7562F20C" w14:textId="77777777" w:rsidTr="00921172">
        <w:trPr>
          <w:trHeight w:hRule="exact" w:val="422"/>
          <w:jc w:val="center"/>
        </w:trPr>
        <w:tc>
          <w:tcPr>
            <w:tcW w:w="3397" w:type="dxa"/>
          </w:tcPr>
          <w:p w14:paraId="44BAE9FB" w14:textId="77777777" w:rsidR="00921172" w:rsidRPr="0042579E" w:rsidRDefault="00921172" w:rsidP="00921172">
            <w:pPr>
              <w:widowControl w:val="0"/>
              <w:spacing w:line="266" w:lineRule="auto"/>
              <w:jc w:val="left"/>
              <w:rPr>
                <w:rFonts w:ascii="Arial" w:eastAsia="Garamond" w:hAnsi="Arial" w:cs="Arial"/>
                <w:lang w:val="pl-PL"/>
              </w:rPr>
            </w:pPr>
            <w:r w:rsidRPr="0042579E">
              <w:rPr>
                <w:rFonts w:ascii="Arial" w:eastAsia="Garamond" w:hAnsi="Arial" w:cs="Arial"/>
                <w:color w:val="000000"/>
                <w:lang w:val="pl-PL" w:bidi="pl-PL"/>
              </w:rPr>
              <w:t>Rodzinne domy pomocy</w:t>
            </w:r>
          </w:p>
        </w:tc>
        <w:tc>
          <w:tcPr>
            <w:tcW w:w="1134" w:type="dxa"/>
          </w:tcPr>
          <w:p w14:paraId="51AF14D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w:t>
            </w:r>
          </w:p>
        </w:tc>
        <w:tc>
          <w:tcPr>
            <w:tcW w:w="1177" w:type="dxa"/>
          </w:tcPr>
          <w:p w14:paraId="44BEF04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24</w:t>
            </w:r>
          </w:p>
        </w:tc>
        <w:tc>
          <w:tcPr>
            <w:tcW w:w="1070" w:type="dxa"/>
          </w:tcPr>
          <w:p w14:paraId="6C14461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20</w:t>
            </w:r>
          </w:p>
        </w:tc>
        <w:tc>
          <w:tcPr>
            <w:tcW w:w="1014" w:type="dxa"/>
          </w:tcPr>
          <w:p w14:paraId="60D16440"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181</w:t>
            </w:r>
          </w:p>
        </w:tc>
        <w:tc>
          <w:tcPr>
            <w:tcW w:w="1701" w:type="dxa"/>
          </w:tcPr>
          <w:p w14:paraId="5BFFD62C"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667%</w:t>
            </w:r>
          </w:p>
        </w:tc>
      </w:tr>
      <w:tr w:rsidR="00921172" w:rsidRPr="0042579E" w14:paraId="67026494" w14:textId="77777777" w:rsidTr="00094ED1">
        <w:trPr>
          <w:trHeight w:hRule="exact" w:val="458"/>
          <w:jc w:val="center"/>
        </w:trPr>
        <w:tc>
          <w:tcPr>
            <w:tcW w:w="3397" w:type="dxa"/>
          </w:tcPr>
          <w:p w14:paraId="1C079602" w14:textId="77777777" w:rsidR="00921172" w:rsidRPr="0042579E" w:rsidRDefault="00921172" w:rsidP="00921172">
            <w:pPr>
              <w:widowControl w:val="0"/>
              <w:spacing w:line="262" w:lineRule="auto"/>
              <w:jc w:val="left"/>
              <w:rPr>
                <w:rFonts w:ascii="Arial" w:eastAsia="Garamond" w:hAnsi="Arial" w:cs="Arial"/>
                <w:lang w:val="pl-PL"/>
              </w:rPr>
            </w:pPr>
            <w:r w:rsidRPr="0042579E">
              <w:rPr>
                <w:rFonts w:ascii="Arial" w:eastAsia="Garamond" w:hAnsi="Arial" w:cs="Arial"/>
                <w:color w:val="000000"/>
                <w:lang w:val="pl-PL" w:bidi="pl-PL"/>
              </w:rPr>
              <w:t>Ośrodki interwencji kryzysowej</w:t>
            </w:r>
          </w:p>
        </w:tc>
        <w:tc>
          <w:tcPr>
            <w:tcW w:w="1134" w:type="dxa"/>
          </w:tcPr>
          <w:p w14:paraId="6A127B47"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13</w:t>
            </w:r>
          </w:p>
        </w:tc>
        <w:tc>
          <w:tcPr>
            <w:tcW w:w="1177" w:type="dxa"/>
          </w:tcPr>
          <w:p w14:paraId="6210531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66</w:t>
            </w:r>
          </w:p>
          <w:p w14:paraId="27512227" w14:textId="20917BC5"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(całodobowe)</w:t>
            </w:r>
          </w:p>
        </w:tc>
        <w:tc>
          <w:tcPr>
            <w:tcW w:w="1070" w:type="dxa"/>
          </w:tcPr>
          <w:p w14:paraId="6E9808DC"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7</w:t>
            </w:r>
          </w:p>
        </w:tc>
        <w:tc>
          <w:tcPr>
            <w:tcW w:w="1014" w:type="dxa"/>
          </w:tcPr>
          <w:p w14:paraId="5998BFD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32</w:t>
            </w:r>
          </w:p>
        </w:tc>
        <w:tc>
          <w:tcPr>
            <w:tcW w:w="1701" w:type="dxa"/>
          </w:tcPr>
          <w:p w14:paraId="54041509"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54%</w:t>
            </w:r>
          </w:p>
        </w:tc>
      </w:tr>
      <w:tr w:rsidR="00921172" w:rsidRPr="0042579E" w14:paraId="69E5CB08" w14:textId="77777777" w:rsidTr="00921172">
        <w:trPr>
          <w:trHeight w:hRule="exact" w:val="447"/>
          <w:jc w:val="center"/>
        </w:trPr>
        <w:tc>
          <w:tcPr>
            <w:tcW w:w="3397" w:type="dxa"/>
          </w:tcPr>
          <w:p w14:paraId="322794D5" w14:textId="77777777" w:rsidR="00921172" w:rsidRPr="0042579E" w:rsidRDefault="00921172" w:rsidP="00921172">
            <w:pPr>
              <w:widowControl w:val="0"/>
              <w:spacing w:line="257" w:lineRule="auto"/>
              <w:jc w:val="left"/>
              <w:rPr>
                <w:rFonts w:ascii="Arial" w:eastAsia="Garamond" w:hAnsi="Arial" w:cs="Arial"/>
                <w:lang w:val="pl-PL"/>
              </w:rPr>
            </w:pPr>
            <w:r w:rsidRPr="0042579E">
              <w:rPr>
                <w:rFonts w:ascii="Arial" w:eastAsia="Garamond" w:hAnsi="Arial" w:cs="Arial"/>
                <w:color w:val="000000"/>
                <w:lang w:val="pl-PL" w:bidi="pl-PL"/>
              </w:rPr>
              <w:t>Placówki wsparcia dziennego</w:t>
            </w:r>
          </w:p>
        </w:tc>
        <w:tc>
          <w:tcPr>
            <w:tcW w:w="1134" w:type="dxa"/>
          </w:tcPr>
          <w:p w14:paraId="338590C9"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59</w:t>
            </w:r>
          </w:p>
        </w:tc>
        <w:tc>
          <w:tcPr>
            <w:tcW w:w="1177" w:type="dxa"/>
          </w:tcPr>
          <w:p w14:paraId="26104DF5"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1 453</w:t>
            </w:r>
          </w:p>
        </w:tc>
        <w:tc>
          <w:tcPr>
            <w:tcW w:w="1070" w:type="dxa"/>
          </w:tcPr>
          <w:p w14:paraId="5A8B68CC"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32</w:t>
            </w:r>
          </w:p>
        </w:tc>
        <w:tc>
          <w:tcPr>
            <w:tcW w:w="1014" w:type="dxa"/>
          </w:tcPr>
          <w:p w14:paraId="31404E2D"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661</w:t>
            </w:r>
          </w:p>
        </w:tc>
        <w:tc>
          <w:tcPr>
            <w:tcW w:w="1701" w:type="dxa"/>
          </w:tcPr>
          <w:p w14:paraId="0B03D5B0"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54%</w:t>
            </w:r>
          </w:p>
        </w:tc>
      </w:tr>
      <w:tr w:rsidR="00921172" w:rsidRPr="0042579E" w14:paraId="3A206DFA" w14:textId="77777777" w:rsidTr="00921172">
        <w:trPr>
          <w:trHeight w:hRule="exact" w:val="411"/>
          <w:jc w:val="center"/>
        </w:trPr>
        <w:tc>
          <w:tcPr>
            <w:tcW w:w="3397" w:type="dxa"/>
          </w:tcPr>
          <w:p w14:paraId="2CA2BE51" w14:textId="77777777" w:rsidR="00921172" w:rsidRPr="0042579E" w:rsidRDefault="00921172" w:rsidP="00921172">
            <w:pPr>
              <w:widowControl w:val="0"/>
              <w:spacing w:line="262" w:lineRule="auto"/>
              <w:jc w:val="left"/>
              <w:rPr>
                <w:rFonts w:ascii="Arial" w:eastAsia="Garamond" w:hAnsi="Arial" w:cs="Arial"/>
                <w:lang w:val="pl-PL"/>
              </w:rPr>
            </w:pPr>
            <w:r w:rsidRPr="0042579E">
              <w:rPr>
                <w:rFonts w:ascii="Arial" w:eastAsia="Garamond" w:hAnsi="Arial" w:cs="Arial"/>
                <w:color w:val="000000"/>
                <w:lang w:val="pl-PL" w:bidi="pl-PL"/>
              </w:rPr>
              <w:t>Centra integracji społecznej</w:t>
            </w:r>
          </w:p>
        </w:tc>
        <w:tc>
          <w:tcPr>
            <w:tcW w:w="1134" w:type="dxa"/>
          </w:tcPr>
          <w:p w14:paraId="7A6BF03B"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10</w:t>
            </w:r>
          </w:p>
        </w:tc>
        <w:tc>
          <w:tcPr>
            <w:tcW w:w="1177" w:type="dxa"/>
          </w:tcPr>
          <w:p w14:paraId="19EBFA3A"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320</w:t>
            </w:r>
          </w:p>
        </w:tc>
        <w:tc>
          <w:tcPr>
            <w:tcW w:w="1070" w:type="dxa"/>
          </w:tcPr>
          <w:p w14:paraId="0CEB410A"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8</w:t>
            </w:r>
          </w:p>
        </w:tc>
        <w:tc>
          <w:tcPr>
            <w:tcW w:w="1014" w:type="dxa"/>
          </w:tcPr>
          <w:p w14:paraId="382AD86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171</w:t>
            </w:r>
          </w:p>
        </w:tc>
        <w:tc>
          <w:tcPr>
            <w:tcW w:w="1701" w:type="dxa"/>
          </w:tcPr>
          <w:p w14:paraId="5EBDA57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80%</w:t>
            </w:r>
          </w:p>
        </w:tc>
      </w:tr>
      <w:tr w:rsidR="00921172" w:rsidRPr="0042579E" w14:paraId="59436B73" w14:textId="77777777" w:rsidTr="00921172">
        <w:trPr>
          <w:trHeight w:hRule="exact" w:val="418"/>
          <w:jc w:val="center"/>
        </w:trPr>
        <w:tc>
          <w:tcPr>
            <w:tcW w:w="3397" w:type="dxa"/>
          </w:tcPr>
          <w:p w14:paraId="26C3F2A8" w14:textId="77777777" w:rsidR="00921172" w:rsidRPr="0042579E" w:rsidRDefault="00921172" w:rsidP="00921172">
            <w:pPr>
              <w:widowControl w:val="0"/>
              <w:spacing w:line="257" w:lineRule="auto"/>
              <w:jc w:val="left"/>
              <w:rPr>
                <w:rFonts w:ascii="Arial" w:eastAsia="Garamond" w:hAnsi="Arial" w:cs="Arial"/>
                <w:lang w:val="pl-PL"/>
              </w:rPr>
            </w:pPr>
            <w:r w:rsidRPr="0042579E">
              <w:rPr>
                <w:rFonts w:ascii="Arial" w:eastAsia="Garamond" w:hAnsi="Arial" w:cs="Arial"/>
                <w:color w:val="000000"/>
                <w:lang w:val="pl-PL" w:bidi="pl-PL"/>
              </w:rPr>
              <w:t>Kluby integracji społecznej</w:t>
            </w:r>
          </w:p>
        </w:tc>
        <w:tc>
          <w:tcPr>
            <w:tcW w:w="1134" w:type="dxa"/>
          </w:tcPr>
          <w:p w14:paraId="4640DB84"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32</w:t>
            </w:r>
          </w:p>
        </w:tc>
        <w:tc>
          <w:tcPr>
            <w:tcW w:w="1177" w:type="dxa"/>
          </w:tcPr>
          <w:p w14:paraId="4132318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194</w:t>
            </w:r>
          </w:p>
        </w:tc>
        <w:tc>
          <w:tcPr>
            <w:tcW w:w="1070" w:type="dxa"/>
          </w:tcPr>
          <w:p w14:paraId="3DA36C20"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9</w:t>
            </w:r>
          </w:p>
        </w:tc>
        <w:tc>
          <w:tcPr>
            <w:tcW w:w="1014" w:type="dxa"/>
          </w:tcPr>
          <w:p w14:paraId="4177DE2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115</w:t>
            </w:r>
          </w:p>
        </w:tc>
        <w:tc>
          <w:tcPr>
            <w:tcW w:w="1701" w:type="dxa"/>
          </w:tcPr>
          <w:p w14:paraId="2E92E998"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28%</w:t>
            </w:r>
          </w:p>
        </w:tc>
      </w:tr>
      <w:tr w:rsidR="00921172" w:rsidRPr="0042579E" w14:paraId="5F2E3CD9" w14:textId="77777777" w:rsidTr="00921172">
        <w:trPr>
          <w:trHeight w:hRule="exact" w:val="437"/>
          <w:jc w:val="center"/>
        </w:trPr>
        <w:tc>
          <w:tcPr>
            <w:tcW w:w="3397" w:type="dxa"/>
          </w:tcPr>
          <w:p w14:paraId="1DA0D201" w14:textId="77777777" w:rsidR="00921172" w:rsidRPr="0042579E" w:rsidRDefault="00921172" w:rsidP="00921172">
            <w:pPr>
              <w:widowControl w:val="0"/>
              <w:spacing w:line="262" w:lineRule="auto"/>
              <w:jc w:val="left"/>
              <w:rPr>
                <w:rFonts w:ascii="Arial" w:eastAsia="Garamond" w:hAnsi="Arial" w:cs="Arial"/>
                <w:lang w:val="pl-PL"/>
              </w:rPr>
            </w:pPr>
            <w:r w:rsidRPr="0042579E">
              <w:rPr>
                <w:rFonts w:ascii="Arial" w:eastAsia="Garamond" w:hAnsi="Arial" w:cs="Arial"/>
                <w:color w:val="000000"/>
                <w:lang w:val="pl-PL" w:bidi="pl-PL"/>
              </w:rPr>
              <w:t>Przedsiębiorstwa społeczne</w:t>
            </w:r>
          </w:p>
        </w:tc>
        <w:tc>
          <w:tcPr>
            <w:tcW w:w="1134" w:type="dxa"/>
          </w:tcPr>
          <w:p w14:paraId="3DA53D9D"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102</w:t>
            </w:r>
          </w:p>
        </w:tc>
        <w:tc>
          <w:tcPr>
            <w:tcW w:w="1177" w:type="dxa"/>
          </w:tcPr>
          <w:p w14:paraId="0739944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Uzup.</w:t>
            </w:r>
          </w:p>
        </w:tc>
        <w:tc>
          <w:tcPr>
            <w:tcW w:w="1070" w:type="dxa"/>
          </w:tcPr>
          <w:p w14:paraId="46FAB612"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23</w:t>
            </w:r>
          </w:p>
        </w:tc>
        <w:tc>
          <w:tcPr>
            <w:tcW w:w="1014" w:type="dxa"/>
          </w:tcPr>
          <w:p w14:paraId="1B27AC8E"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237</w:t>
            </w:r>
          </w:p>
        </w:tc>
        <w:tc>
          <w:tcPr>
            <w:tcW w:w="1701" w:type="dxa"/>
          </w:tcPr>
          <w:p w14:paraId="5C137929"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23%</w:t>
            </w:r>
          </w:p>
        </w:tc>
      </w:tr>
      <w:tr w:rsidR="00921172" w:rsidRPr="0042579E" w14:paraId="42AEAD05" w14:textId="77777777" w:rsidTr="00921172">
        <w:trPr>
          <w:trHeight w:hRule="exact" w:val="415"/>
          <w:jc w:val="center"/>
        </w:trPr>
        <w:tc>
          <w:tcPr>
            <w:tcW w:w="3397" w:type="dxa"/>
          </w:tcPr>
          <w:p w14:paraId="34A76D60" w14:textId="77777777" w:rsidR="00921172" w:rsidRPr="0042579E" w:rsidRDefault="00921172" w:rsidP="00921172">
            <w:pPr>
              <w:widowControl w:val="0"/>
              <w:spacing w:line="257" w:lineRule="auto"/>
              <w:jc w:val="left"/>
              <w:rPr>
                <w:rFonts w:ascii="Arial" w:eastAsia="Garamond" w:hAnsi="Arial" w:cs="Arial"/>
                <w:lang w:val="pl-PL"/>
              </w:rPr>
            </w:pPr>
            <w:r w:rsidRPr="0042579E">
              <w:rPr>
                <w:rFonts w:ascii="Arial" w:eastAsia="Garamond" w:hAnsi="Arial" w:cs="Arial"/>
                <w:color w:val="000000"/>
                <w:lang w:val="pl-PL" w:bidi="pl-PL"/>
              </w:rPr>
              <w:t>Warsztaty terapii zajęciowej</w:t>
            </w:r>
          </w:p>
        </w:tc>
        <w:tc>
          <w:tcPr>
            <w:tcW w:w="1134" w:type="dxa"/>
          </w:tcPr>
          <w:p w14:paraId="161BD4AB"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59</w:t>
            </w:r>
          </w:p>
        </w:tc>
        <w:tc>
          <w:tcPr>
            <w:tcW w:w="1177" w:type="dxa"/>
          </w:tcPr>
          <w:p w14:paraId="44BA60F7"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2 921</w:t>
            </w:r>
          </w:p>
        </w:tc>
        <w:tc>
          <w:tcPr>
            <w:tcW w:w="1070" w:type="dxa"/>
          </w:tcPr>
          <w:p w14:paraId="3D26AA17"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26</w:t>
            </w:r>
          </w:p>
        </w:tc>
        <w:tc>
          <w:tcPr>
            <w:tcW w:w="1014" w:type="dxa"/>
          </w:tcPr>
          <w:p w14:paraId="0F57FD57" w14:textId="77777777" w:rsidR="00921172" w:rsidRPr="0042579E" w:rsidRDefault="00921172" w:rsidP="00921172">
            <w:pPr>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610</w:t>
            </w:r>
          </w:p>
        </w:tc>
        <w:tc>
          <w:tcPr>
            <w:tcW w:w="1701" w:type="dxa"/>
          </w:tcPr>
          <w:p w14:paraId="3D9EA2EF"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44%</w:t>
            </w:r>
          </w:p>
        </w:tc>
      </w:tr>
      <w:tr w:rsidR="00921172" w:rsidRPr="0042579E" w14:paraId="491B27CF" w14:textId="77777777" w:rsidTr="00921172">
        <w:trPr>
          <w:trHeight w:hRule="exact" w:val="310"/>
          <w:jc w:val="center"/>
        </w:trPr>
        <w:tc>
          <w:tcPr>
            <w:tcW w:w="3397" w:type="dxa"/>
          </w:tcPr>
          <w:p w14:paraId="132014F5"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Zakłady aktywności zawodowej</w:t>
            </w:r>
          </w:p>
        </w:tc>
        <w:tc>
          <w:tcPr>
            <w:tcW w:w="1134" w:type="dxa"/>
          </w:tcPr>
          <w:p w14:paraId="50D0B97E"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9</w:t>
            </w:r>
          </w:p>
        </w:tc>
        <w:tc>
          <w:tcPr>
            <w:tcW w:w="1177" w:type="dxa"/>
          </w:tcPr>
          <w:p w14:paraId="72690357"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307</w:t>
            </w:r>
          </w:p>
        </w:tc>
        <w:tc>
          <w:tcPr>
            <w:tcW w:w="1070" w:type="dxa"/>
          </w:tcPr>
          <w:p w14:paraId="41B22860"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10</w:t>
            </w:r>
          </w:p>
        </w:tc>
        <w:tc>
          <w:tcPr>
            <w:tcW w:w="1014" w:type="dxa"/>
          </w:tcPr>
          <w:p w14:paraId="6AC3C9CF"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205</w:t>
            </w:r>
          </w:p>
        </w:tc>
        <w:tc>
          <w:tcPr>
            <w:tcW w:w="1701" w:type="dxa"/>
          </w:tcPr>
          <w:p w14:paraId="7421E95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111%</w:t>
            </w:r>
          </w:p>
        </w:tc>
      </w:tr>
      <w:tr w:rsidR="00921172" w:rsidRPr="0042579E" w14:paraId="7CB031D8" w14:textId="77777777" w:rsidTr="00094ED1">
        <w:trPr>
          <w:trHeight w:hRule="exact" w:val="688"/>
          <w:jc w:val="center"/>
        </w:trPr>
        <w:tc>
          <w:tcPr>
            <w:tcW w:w="3397" w:type="dxa"/>
          </w:tcPr>
          <w:p w14:paraId="74C95909" w14:textId="77777777" w:rsidR="00921172" w:rsidRPr="0042579E" w:rsidRDefault="00921172" w:rsidP="00921172">
            <w:pPr>
              <w:widowControl w:val="0"/>
              <w:spacing w:line="257" w:lineRule="auto"/>
              <w:jc w:val="left"/>
              <w:rPr>
                <w:rFonts w:ascii="Arial" w:eastAsia="Garamond" w:hAnsi="Arial" w:cs="Arial"/>
                <w:lang w:val="pl-PL"/>
              </w:rPr>
            </w:pPr>
            <w:r w:rsidRPr="0042579E">
              <w:rPr>
                <w:rFonts w:ascii="Arial" w:eastAsia="Garamond" w:hAnsi="Arial" w:cs="Arial"/>
                <w:color w:val="000000"/>
                <w:lang w:val="pl-PL" w:bidi="pl-PL"/>
              </w:rPr>
              <w:t>Centra opiekuńczo- mieszkalne</w:t>
            </w:r>
          </w:p>
        </w:tc>
        <w:tc>
          <w:tcPr>
            <w:tcW w:w="1134" w:type="dxa"/>
          </w:tcPr>
          <w:p w14:paraId="6B699E0F"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w:t>
            </w:r>
          </w:p>
        </w:tc>
        <w:tc>
          <w:tcPr>
            <w:tcW w:w="1177" w:type="dxa"/>
          </w:tcPr>
          <w:p w14:paraId="4DE1A5F3"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28/10</w:t>
            </w:r>
          </w:p>
          <w:p w14:paraId="64A848E5"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dzienne/całodobowe</w:t>
            </w:r>
          </w:p>
        </w:tc>
        <w:tc>
          <w:tcPr>
            <w:tcW w:w="1070" w:type="dxa"/>
          </w:tcPr>
          <w:p w14:paraId="27016F6E"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33</w:t>
            </w:r>
          </w:p>
        </w:tc>
        <w:tc>
          <w:tcPr>
            <w:tcW w:w="1014" w:type="dxa"/>
          </w:tcPr>
          <w:p w14:paraId="7D1C9A8F"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575</w:t>
            </w:r>
          </w:p>
        </w:tc>
        <w:tc>
          <w:tcPr>
            <w:tcW w:w="1701" w:type="dxa"/>
          </w:tcPr>
          <w:p w14:paraId="4D626AB7"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1 650%</w:t>
            </w:r>
          </w:p>
        </w:tc>
      </w:tr>
      <w:tr w:rsidR="00921172" w:rsidRPr="0042579E" w14:paraId="32648DD1" w14:textId="77777777" w:rsidTr="00921172">
        <w:trPr>
          <w:trHeight w:hRule="exact" w:val="427"/>
          <w:jc w:val="center"/>
        </w:trPr>
        <w:tc>
          <w:tcPr>
            <w:tcW w:w="3397" w:type="dxa"/>
          </w:tcPr>
          <w:p w14:paraId="75F02913"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Mieszkania socjalne</w:t>
            </w:r>
          </w:p>
        </w:tc>
        <w:tc>
          <w:tcPr>
            <w:tcW w:w="1134" w:type="dxa"/>
          </w:tcPr>
          <w:p w14:paraId="1964C0F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2 841</w:t>
            </w:r>
          </w:p>
        </w:tc>
        <w:tc>
          <w:tcPr>
            <w:tcW w:w="1177" w:type="dxa"/>
          </w:tcPr>
          <w:p w14:paraId="494B1EA4"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b.d.</w:t>
            </w:r>
          </w:p>
        </w:tc>
        <w:tc>
          <w:tcPr>
            <w:tcW w:w="1070" w:type="dxa"/>
          </w:tcPr>
          <w:p w14:paraId="61E356CA"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361</w:t>
            </w:r>
          </w:p>
        </w:tc>
        <w:tc>
          <w:tcPr>
            <w:tcW w:w="1014" w:type="dxa"/>
          </w:tcPr>
          <w:p w14:paraId="69855BB9"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845</w:t>
            </w:r>
          </w:p>
        </w:tc>
        <w:tc>
          <w:tcPr>
            <w:tcW w:w="1701" w:type="dxa"/>
          </w:tcPr>
          <w:p w14:paraId="3C1CA7F7"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13%</w:t>
            </w:r>
          </w:p>
        </w:tc>
      </w:tr>
      <w:tr w:rsidR="00921172" w:rsidRPr="0042579E" w14:paraId="2D32E107" w14:textId="77777777" w:rsidTr="00921172">
        <w:trPr>
          <w:trHeight w:hRule="exact" w:val="576"/>
          <w:jc w:val="center"/>
        </w:trPr>
        <w:tc>
          <w:tcPr>
            <w:tcW w:w="3397" w:type="dxa"/>
          </w:tcPr>
          <w:p w14:paraId="56A151A8" w14:textId="77777777" w:rsidR="00921172" w:rsidRPr="0042579E" w:rsidRDefault="00921172" w:rsidP="00921172">
            <w:pPr>
              <w:widowControl w:val="0"/>
              <w:spacing w:line="259" w:lineRule="auto"/>
              <w:jc w:val="left"/>
              <w:rPr>
                <w:rFonts w:ascii="Arial" w:eastAsia="Garamond" w:hAnsi="Arial" w:cs="Arial"/>
                <w:lang w:val="pl-PL"/>
              </w:rPr>
            </w:pPr>
            <w:r w:rsidRPr="0042579E">
              <w:rPr>
                <w:rFonts w:ascii="Arial" w:eastAsia="Garamond" w:hAnsi="Arial" w:cs="Arial"/>
                <w:color w:val="000000"/>
                <w:lang w:val="pl-PL" w:bidi="pl-PL"/>
              </w:rPr>
              <w:t>Instytucje opieki paliatywno- hospicyjnej</w:t>
            </w:r>
          </w:p>
        </w:tc>
        <w:tc>
          <w:tcPr>
            <w:tcW w:w="1134" w:type="dxa"/>
          </w:tcPr>
          <w:p w14:paraId="05C685DB"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12</w:t>
            </w:r>
          </w:p>
        </w:tc>
        <w:tc>
          <w:tcPr>
            <w:tcW w:w="1177" w:type="dxa"/>
          </w:tcPr>
          <w:p w14:paraId="2C09E4A6"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172</w:t>
            </w:r>
          </w:p>
        </w:tc>
        <w:tc>
          <w:tcPr>
            <w:tcW w:w="1070" w:type="dxa"/>
          </w:tcPr>
          <w:p w14:paraId="12956FBA"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10</w:t>
            </w:r>
          </w:p>
        </w:tc>
        <w:tc>
          <w:tcPr>
            <w:tcW w:w="1014" w:type="dxa"/>
          </w:tcPr>
          <w:p w14:paraId="09EBE7A0" w14:textId="77777777" w:rsidR="00921172" w:rsidRPr="0042579E" w:rsidRDefault="00921172" w:rsidP="00921172">
            <w:pPr>
              <w:widowControl w:val="0"/>
              <w:jc w:val="left"/>
              <w:rPr>
                <w:rFonts w:ascii="Arial" w:eastAsia="Garamond" w:hAnsi="Arial" w:cs="Arial"/>
                <w:lang w:val="pl-PL"/>
              </w:rPr>
            </w:pPr>
            <w:r w:rsidRPr="0042579E">
              <w:rPr>
                <w:rFonts w:ascii="Arial" w:eastAsia="Garamond" w:hAnsi="Arial" w:cs="Arial"/>
                <w:color w:val="000000"/>
                <w:lang w:val="pl-PL" w:bidi="pl-PL"/>
              </w:rPr>
              <w:t>197</w:t>
            </w:r>
          </w:p>
        </w:tc>
        <w:tc>
          <w:tcPr>
            <w:tcW w:w="1701" w:type="dxa"/>
          </w:tcPr>
          <w:p w14:paraId="3A218951" w14:textId="77777777" w:rsidR="00921172" w:rsidRPr="0042579E" w:rsidRDefault="00921172" w:rsidP="00921172">
            <w:pPr>
              <w:keepNext/>
              <w:widowControl w:val="0"/>
              <w:shd w:val="clear" w:color="auto" w:fill="FFFFFF"/>
              <w:jc w:val="left"/>
              <w:rPr>
                <w:rFonts w:ascii="Arial" w:eastAsia="Garamond" w:hAnsi="Arial" w:cs="Arial"/>
                <w:lang w:val="pl-PL"/>
              </w:rPr>
            </w:pPr>
            <w:r w:rsidRPr="0042579E">
              <w:rPr>
                <w:rFonts w:ascii="Arial" w:eastAsia="Garamond" w:hAnsi="Arial" w:cs="Arial"/>
                <w:color w:val="000000"/>
                <w:lang w:val="pl-PL" w:bidi="pl-PL"/>
              </w:rPr>
              <w:t>83%</w:t>
            </w:r>
          </w:p>
        </w:tc>
      </w:tr>
    </w:tbl>
    <w:p w14:paraId="44A8AE18" w14:textId="77777777" w:rsidR="000A1CC6" w:rsidRPr="0042579E" w:rsidRDefault="000A1CC6" w:rsidP="000A1CC6">
      <w:pPr>
        <w:spacing w:line="240" w:lineRule="auto"/>
        <w:rPr>
          <w:rFonts w:ascii="Arial" w:eastAsia="Calibri" w:hAnsi="Arial" w:cs="Arial"/>
        </w:rPr>
      </w:pPr>
      <w:r w:rsidRPr="0042579E">
        <w:rPr>
          <w:rFonts w:ascii="Arial" w:hAnsi="Arial" w:cs="Arial"/>
        </w:rPr>
        <w:t>Źródło: Mapa potrzeb Województwa Lubelskiego w zakresie infrastruktury edukacyjnej i społecznej/</w:t>
      </w:r>
      <w:proofErr w:type="spellStart"/>
      <w:r w:rsidRPr="0042579E">
        <w:rPr>
          <w:rFonts w:ascii="Arial" w:hAnsi="Arial" w:cs="Arial"/>
        </w:rPr>
        <w:t>DSiR</w:t>
      </w:r>
      <w:proofErr w:type="spellEnd"/>
    </w:p>
    <w:p w14:paraId="1090EFC7" w14:textId="77777777" w:rsidR="000A1CC6" w:rsidRPr="0042579E" w:rsidRDefault="000A1CC6" w:rsidP="00184122">
      <w:pPr>
        <w:widowControl w:val="0"/>
        <w:shd w:val="clear" w:color="auto" w:fill="FFFFFF"/>
        <w:spacing w:before="120"/>
        <w:rPr>
          <w:rFonts w:ascii="Arial" w:eastAsia="Garamond" w:hAnsi="Arial" w:cs="Arial"/>
        </w:rPr>
      </w:pPr>
      <w:r w:rsidRPr="0042579E">
        <w:rPr>
          <w:rFonts w:ascii="Arial" w:eastAsia="Calibri" w:hAnsi="Arial" w:cs="Arial"/>
        </w:rPr>
        <w:t xml:space="preserve">Zgodnie z powyższym we </w:t>
      </w:r>
      <w:r w:rsidRPr="0042579E">
        <w:rPr>
          <w:rFonts w:ascii="Arial" w:eastAsia="Garamond" w:hAnsi="Arial" w:cs="Arial"/>
          <w:lang w:bidi="pl-PL"/>
        </w:rPr>
        <w:t>wszystkich typach placówek istnieje potrzeba zwiększenia ich liczby w stosunku do stanu istniejącego. Największe potrzeby w stosunku do obecnej liczby jednostek można zaobserwować w przypadku:</w:t>
      </w:r>
    </w:p>
    <w:p w14:paraId="234B6BCD"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centrów opiekuńczo — mieszkalnych — wzrost o 1 650%,</w:t>
      </w:r>
    </w:p>
    <w:p w14:paraId="1F736E64"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rodzinnych domów pomocy — wzrost o 667%,</w:t>
      </w:r>
    </w:p>
    <w:p w14:paraId="2A5EC0C8"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klubów samopomocy dla osób z zaburzeniami psychicznymi — wzrost o 206%</w:t>
      </w:r>
    </w:p>
    <w:p w14:paraId="101672F4"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lastRenderedPageBreak/>
        <w:t>zakładów aktywności zawodowej — wzrost o 111%.</w:t>
      </w:r>
    </w:p>
    <w:p w14:paraId="4844BA41" w14:textId="77777777" w:rsidR="000A1CC6" w:rsidRPr="0042579E" w:rsidRDefault="000A1CC6" w:rsidP="001E0F13">
      <w:pPr>
        <w:widowControl w:val="0"/>
        <w:shd w:val="clear" w:color="auto" w:fill="FFFFFF"/>
        <w:rPr>
          <w:rFonts w:ascii="Arial" w:eastAsia="Garamond" w:hAnsi="Arial" w:cs="Arial"/>
        </w:rPr>
      </w:pPr>
      <w:r w:rsidRPr="0042579E">
        <w:rPr>
          <w:rFonts w:ascii="Arial" w:eastAsia="Garamond" w:hAnsi="Arial" w:cs="Arial"/>
          <w:color w:val="000000"/>
          <w:lang w:bidi="pl-PL"/>
        </w:rPr>
        <w:t>Zarówno centra opiekuńczo — mieszkalne jak i rodzinne domy pomocy są placówkami, które stosunkowo niedawno pojawiły się na terenie województwa lubelskiego. Przeprowadzone badanie wskazuje na potrzebę tworzenia tego typu jednostek, w których osoby wymagające z powodu wieku, choroby lub niepełnosprawności wsparcia mają zapewnioną codzienną opiekę, a także możliwość samodzielnego i godnego funkcjonowania na miarę swoich potrzeb.</w:t>
      </w:r>
    </w:p>
    <w:p w14:paraId="0FAA319F" w14:textId="77777777" w:rsidR="000A1CC6" w:rsidRPr="0042579E" w:rsidRDefault="000A1CC6" w:rsidP="001E0F13">
      <w:pPr>
        <w:widowControl w:val="0"/>
        <w:rPr>
          <w:rFonts w:ascii="Arial" w:eastAsia="Garamond" w:hAnsi="Arial" w:cs="Arial"/>
        </w:rPr>
      </w:pPr>
      <w:r w:rsidRPr="0042579E">
        <w:rPr>
          <w:rFonts w:ascii="Arial" w:eastAsia="Garamond" w:hAnsi="Arial" w:cs="Arial"/>
          <w:color w:val="000000"/>
          <w:lang w:bidi="pl-PL"/>
        </w:rPr>
        <w:t>Znaczne zapotrzebowanie wykazane zostało również w odniesieniu do następujących placówek:</w:t>
      </w:r>
    </w:p>
    <w:p w14:paraId="0F3E6AB8"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dzienne domy pomocy — wzrost o 92%,</w:t>
      </w:r>
    </w:p>
    <w:p w14:paraId="6890D308"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instytucje opieki paliatywno-hospicyjnej — wzrost o 83%,</w:t>
      </w:r>
    </w:p>
    <w:p w14:paraId="16FCD0F8"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centra integracji społecznej — wzrost o 80%,</w:t>
      </w:r>
    </w:p>
    <w:p w14:paraId="7BE9859E" w14:textId="77777777" w:rsidR="000A1CC6" w:rsidRPr="0042579E" w:rsidRDefault="000A1CC6" w:rsidP="002E04BD">
      <w:pPr>
        <w:widowControl w:val="0"/>
        <w:numPr>
          <w:ilvl w:val="0"/>
          <w:numId w:val="187"/>
        </w:numPr>
        <w:tabs>
          <w:tab w:val="left" w:pos="518"/>
        </w:tabs>
        <w:ind w:firstLine="240"/>
        <w:rPr>
          <w:rFonts w:ascii="Arial" w:eastAsia="Garamond" w:hAnsi="Arial" w:cs="Arial"/>
        </w:rPr>
      </w:pPr>
      <w:r w:rsidRPr="0042579E">
        <w:rPr>
          <w:rFonts w:ascii="Arial" w:eastAsia="Garamond" w:hAnsi="Arial" w:cs="Arial"/>
          <w:color w:val="000000"/>
          <w:lang w:bidi="pl-PL"/>
        </w:rPr>
        <w:t>mieszkania chronione — wzrost o 71%.</w:t>
      </w:r>
    </w:p>
    <w:p w14:paraId="48B80232" w14:textId="77777777" w:rsidR="000A1CC6" w:rsidRPr="0042579E" w:rsidRDefault="000A1CC6" w:rsidP="000A1CC6">
      <w:pPr>
        <w:rPr>
          <w:rFonts w:ascii="Arial" w:eastAsia="Calibri" w:hAnsi="Arial" w:cs="Arial"/>
        </w:rPr>
      </w:pPr>
      <w:r w:rsidRPr="0042579E">
        <w:rPr>
          <w:rFonts w:ascii="Arial" w:eastAsia="Calibri" w:hAnsi="Arial" w:cs="Arial"/>
        </w:rPr>
        <w:t xml:space="preserve">W odniesieniu do </w:t>
      </w:r>
      <w:r w:rsidRPr="0042579E">
        <w:rPr>
          <w:rFonts w:ascii="Arial" w:hAnsi="Arial" w:cs="Arial"/>
          <w:color w:val="000000"/>
          <w:lang w:eastAsia="pl-PL" w:bidi="pl-PL"/>
        </w:rPr>
        <w:t xml:space="preserve">placówek wsparcia dla osób z zaburzeniami psychicznymi obejmującymi środowiskowe domy samopomocy/ ośrodki wsparcia dla osób z zaburzeniami psychicznymi oraz kluby samopomocy dla osób z zaburzeniami psychicznymi, potrzebę utworzenia tego typu placówek — 26 ośrodków wsparcia dla osób z zaburzeniami psychicznymi oraz 13 klubów samopomocy dla osób z zaburzeniami psychicznymi zgłosiło 23 gminy oraz 8 powiatów z terenu województwa lubelskiego. </w:t>
      </w:r>
    </w:p>
    <w:p w14:paraId="5639257C" w14:textId="77777777" w:rsidR="000A1CC6" w:rsidRPr="0042579E" w:rsidRDefault="000A1CC6" w:rsidP="000A1CC6">
      <w:pPr>
        <w:rPr>
          <w:rFonts w:ascii="Arial" w:eastAsia="Calibri" w:hAnsi="Arial" w:cs="Arial"/>
        </w:rPr>
      </w:pPr>
      <w:r w:rsidRPr="0042579E">
        <w:rPr>
          <w:rFonts w:ascii="Arial" w:hAnsi="Arial" w:cs="Arial"/>
          <w:color w:val="000000"/>
          <w:lang w:bidi="pl-PL"/>
        </w:rPr>
        <w:t>W ostatnich latach, w Polsce odnotowuje się nasilający się proces starzenia się społeczeństwa. Udział osób starszych w populacji mieszkańców Polski systematycznie rośnie. Podobne procesy i zjawiska zmian demograficznych obserwowane są w województwie lubelskim. Jedną z ważnych form wsparcia osób starszych w miejscu zamieszkania są dzienne domy pomocy. Są to ośrodki wsparcia przeznaczone dla osób samotnych lub osób w rodzinach. Placówki oferują różne rodzaje wsparcia i zajęć, m.in.: codzienne wyżywienie, terapie zajęciowe - plastyczne, informatyczne, teatralne czy muzyczne. Odbywają się imprezy kulturalne, uroczystości oraz spotkania okolicznościowe. Osoby starsze mogą skorzystać z usług pielęgniarek, lekarzy czy też rehabilitantów. W województwie lubelskim funkcjonują również inne jednostki oferujące dzienne wsparcie osobom starszym. Są to m.in. kluby seniora, koła i kluby zainteresowań działające najczęściej przy świetlicach wiejskich lub przy ośrodkach pomocy społecznej. Formą usług, która systematycznie się rozwija są kluby seniora</w:t>
      </w:r>
      <w:r w:rsidRPr="0042579E">
        <w:rPr>
          <w:rFonts w:ascii="Arial" w:hAnsi="Arial" w:cs="Arial"/>
          <w:b/>
          <w:color w:val="000000"/>
          <w:vertAlign w:val="superscript"/>
          <w:lang w:bidi="pl-PL"/>
        </w:rPr>
        <w:footnoteReference w:id="3"/>
      </w:r>
      <w:r w:rsidRPr="0042579E">
        <w:rPr>
          <w:rFonts w:ascii="Arial" w:hAnsi="Arial" w:cs="Arial"/>
          <w:color w:val="000000"/>
          <w:lang w:bidi="pl-PL"/>
        </w:rPr>
        <w:t>. Potrzebę utworzenia dziennych domów pomocy zgłosiło 30 gmin, w tym miasto na prawach powiatu (Zamość) oraz 2 powiaty (opolski i włodawski). Znacznie większe zapotrzebowanie istnieje na kluby seniora, których chęć utworzenia wyraziły 82 gminy na łączna liczbę 126 placówek z terenu wszystkich powiatów ziemskich, w tym 2 miasta na prawach powiatu (Biała Podlaska i Lublin).</w:t>
      </w:r>
    </w:p>
    <w:p w14:paraId="1E30F83C" w14:textId="77777777" w:rsidR="000A1CC6" w:rsidRPr="0042579E" w:rsidRDefault="000A1CC6" w:rsidP="001E0F13">
      <w:pPr>
        <w:widowControl w:val="0"/>
        <w:rPr>
          <w:rFonts w:ascii="Arial" w:eastAsia="Calibri" w:hAnsi="Arial" w:cs="Arial"/>
        </w:rPr>
      </w:pPr>
      <w:r w:rsidRPr="0042579E">
        <w:rPr>
          <w:rFonts w:ascii="Arial" w:eastAsia="Calibri" w:hAnsi="Arial" w:cs="Arial"/>
        </w:rPr>
        <w:t xml:space="preserve">Jedną z najistotniejszych form pomocy społecznej są mieszkania chronione. Przyznawane są one osobom, które ze względu na trudną sytuację życiową, wiek, niepełnosprawność lub chorobę potrzebują wsparcia w funkcjonowaniu w codziennym życiu i nie wymagają całodobowej opieki. W 2020 r. na terenie województwa funkcjonowało 75 mieszkań chronionych, a skorzystały z nich 244 osoby. Dwa z nich prowadzone są przez organizację pozarządową, pozostałe przez jednostki samorządu terytorialnego (54 mieszkania przez gminy, 19 przez powiaty). Od 2015 roku liczba mieszkań chronionych w województwie lubelskim wzrasta — w 2016 były 53 takie placówki, w 2017 — 54, w 2018 — 61, a w 2019 - 68. W regionie w 2020 roku funkcjonowało 16 mieszkań chronionych dla osób z zaburzeniami psychicznymi prowadzonych przez jednostki samorządu terytorialnego — 15 na terenie m. Lublin i 1 w Krasnymstawie. Dysponowały łącznie 39 miejscami. W roku 2020 w mieszkaniach </w:t>
      </w:r>
      <w:r w:rsidRPr="0042579E">
        <w:rPr>
          <w:rFonts w:ascii="Arial" w:eastAsia="Calibri" w:hAnsi="Arial" w:cs="Arial"/>
        </w:rPr>
        <w:lastRenderedPageBreak/>
        <w:t>chronionych przebywały ogółem 42 osoby (o 11 mniej niż rok wcześniej). W przypadku mieszkań chronionych 35 gmin, w tym 1 miasto na prawach powiatu (Zamość) oraz 7 powiatów (biłgorajski, hrubieszowski, janowski, lubartowski, opolski, radzyński, włodawski) zgłosiło potrzebę utworzenia placówki tego typu na swoim terenie.</w:t>
      </w:r>
    </w:p>
    <w:p w14:paraId="57AFD256" w14:textId="77777777" w:rsidR="000A1CC6" w:rsidRPr="0042579E" w:rsidRDefault="000A1CC6" w:rsidP="000A1CC6">
      <w:pPr>
        <w:widowControl w:val="0"/>
        <w:rPr>
          <w:rFonts w:ascii="Arial" w:eastAsia="Calibri" w:hAnsi="Arial" w:cs="Arial"/>
        </w:rPr>
      </w:pPr>
      <w:r w:rsidRPr="0042579E">
        <w:rPr>
          <w:rFonts w:ascii="Arial" w:eastAsia="Calibri" w:hAnsi="Arial" w:cs="Arial"/>
        </w:rPr>
        <w:t>Zapotrzebowanie na powstanie ośrodków interwencji kryzysowej wskazało 5 powiatów (janowski, krasnostawski, opolski, parczewski, radzyński), 1 miasto na prawach powiatu (Biała Podlaska) oraz 1 miasto (Włodawa).</w:t>
      </w:r>
    </w:p>
    <w:p w14:paraId="1EF44F9B" w14:textId="77777777" w:rsidR="000A1CC6" w:rsidRPr="0042579E" w:rsidRDefault="000A1CC6" w:rsidP="000A1CC6">
      <w:pPr>
        <w:widowControl w:val="0"/>
        <w:rPr>
          <w:rFonts w:ascii="Arial" w:eastAsia="Calibri" w:hAnsi="Arial" w:cs="Arial"/>
        </w:rPr>
      </w:pPr>
      <w:r w:rsidRPr="0042579E">
        <w:rPr>
          <w:rFonts w:ascii="Arial" w:eastAsia="Calibri" w:hAnsi="Arial" w:cs="Arial"/>
        </w:rPr>
        <w:t>W przypadku rodzinnych domów pomocy 16 gmin i 1 powiat (hrubieszowski) wskazały potrzebę utworzenia na swoim terenie w sumie dwudziestu tego typu placówek.</w:t>
      </w:r>
    </w:p>
    <w:p w14:paraId="1D9EC281" w14:textId="77777777" w:rsidR="000A1CC6" w:rsidRPr="0042579E" w:rsidRDefault="000A1CC6" w:rsidP="000A1CC6">
      <w:pPr>
        <w:widowControl w:val="0"/>
        <w:rPr>
          <w:rFonts w:ascii="Arial" w:eastAsia="Calibri" w:hAnsi="Arial" w:cs="Arial"/>
        </w:rPr>
      </w:pPr>
      <w:r w:rsidRPr="0042579E">
        <w:rPr>
          <w:rFonts w:ascii="Arial" w:eastAsia="Calibri" w:hAnsi="Arial" w:cs="Arial"/>
        </w:rPr>
        <w:t>Dla pełnego zaspokojenia lokalnych potrzeb na terenie 27 gmin oraz 6 powiatów (biłgorajskiego, hrubieszowskiego, janowskiego, lubartowskiego, opolskiego i tomaszowskiego) powinno również powstać 33 centra opiekuńczo — mieszkalne.</w:t>
      </w:r>
    </w:p>
    <w:p w14:paraId="6E98967E" w14:textId="77777777" w:rsidR="000A1CC6" w:rsidRPr="0042579E" w:rsidRDefault="000A1CC6" w:rsidP="000A1CC6">
      <w:pPr>
        <w:widowControl w:val="0"/>
        <w:rPr>
          <w:rFonts w:ascii="Arial" w:eastAsia="Calibri" w:hAnsi="Arial" w:cs="Arial"/>
        </w:rPr>
      </w:pPr>
      <w:r w:rsidRPr="0042579E">
        <w:rPr>
          <w:rFonts w:ascii="Arial" w:eastAsia="Calibri" w:hAnsi="Arial" w:cs="Arial"/>
        </w:rPr>
        <w:t>Placówki wsparcia dziennego są jednostkami organizacyjnymi wspierania rodziny, w zakresie pomocy w opiece i wychowaniu dzieci z rodzin przeżywających trudności w wypełnianiu funkcji opiekuńczo — wychowawczych. W pracy z dzieckiem współpracują z rodzicami, opiekunami, placówkami oświatowym i innymi podmiotami. Potrzeby w zakresie rozwoju ich sieci wykazało 25 gmin oraz 3 powiaty (janowski, świdnicki, włodawski).</w:t>
      </w:r>
    </w:p>
    <w:p w14:paraId="6ED2527C" w14:textId="77777777" w:rsidR="000A1CC6" w:rsidRPr="0042579E" w:rsidRDefault="000A1CC6" w:rsidP="000A1CC6">
      <w:pPr>
        <w:widowControl w:val="0"/>
        <w:rPr>
          <w:rFonts w:ascii="Arial" w:eastAsia="Calibri" w:hAnsi="Arial" w:cs="Arial"/>
        </w:rPr>
      </w:pPr>
      <w:r w:rsidRPr="0042579E">
        <w:rPr>
          <w:rFonts w:ascii="Arial" w:eastAsia="Calibri" w:hAnsi="Arial" w:cs="Arial"/>
        </w:rPr>
        <w:t>Mieszkania socjalne to lokale, które są przydzielane osobom bezdomnym lub najuboższym. Jest to forma pomocy państwa dla osób znajdujących się w trudnej sytuacji materialnej. Obowiązki związane z przydziałem mieszkań socjalnych, spoczywają na gminach. Zapotrzebowanie na rozwój tego typu infrastruktury wykazało 56 gmin z terenu województwa lubelskiego. Potrzebnych jest 361 lokali tego typu.</w:t>
      </w:r>
    </w:p>
    <w:p w14:paraId="15B362D9" w14:textId="77777777" w:rsidR="000A1CC6" w:rsidRPr="0042579E" w:rsidRDefault="000A1CC6" w:rsidP="000A1CC6">
      <w:pPr>
        <w:widowControl w:val="0"/>
        <w:rPr>
          <w:rFonts w:ascii="Arial" w:eastAsia="Calibri" w:hAnsi="Arial" w:cs="Arial"/>
        </w:rPr>
      </w:pPr>
      <w:r w:rsidRPr="0042579E">
        <w:rPr>
          <w:rFonts w:ascii="Arial" w:eastAsia="Calibri" w:hAnsi="Arial" w:cs="Arial"/>
        </w:rPr>
        <w:t>Z danych zawartych w Ocenie Zasobów Pomocy Społecznej wynika, że w 2020 r. funkcjonowało 12 instytucji opieki paliatywno-hospicyjnej stacjonarnych dla osób dorosłych, w tym 1 hospicjum dla dzieci. W przeprowadzonym badaniu 9 jednostek samorządu terytorialnego, w tym powiat biłgorajski, wykazało zapotrzebowanie na utworzenie 10 nowych instytucji opieki paliatywno-hospicyjnej ze 197 miejscami.</w:t>
      </w:r>
    </w:p>
    <w:p w14:paraId="1DE3E5CB" w14:textId="77777777" w:rsidR="000A1CC6" w:rsidRPr="0042579E" w:rsidRDefault="000A1CC6" w:rsidP="000A1CC6">
      <w:pPr>
        <w:widowControl w:val="0"/>
        <w:rPr>
          <w:rFonts w:ascii="Arial" w:eastAsia="Calibri" w:hAnsi="Arial" w:cs="Arial"/>
        </w:rPr>
      </w:pPr>
      <w:r w:rsidRPr="0042579E">
        <w:rPr>
          <w:rFonts w:ascii="Arial" w:eastAsia="Calibri" w:hAnsi="Arial" w:cs="Arial"/>
        </w:rPr>
        <w:t xml:space="preserve">Analizując powyższe dane należy wskazać na ogromną skalę potrzeb w zakresie szerokorozumianej infrastruktury usług społecznych. Jednocześnie zaspokojenie przedmiotowych deficytów powinno uwzględniać horyzontalną zasadę </w:t>
      </w:r>
      <w:proofErr w:type="spellStart"/>
      <w:r w:rsidRPr="0042579E">
        <w:rPr>
          <w:rFonts w:ascii="Arial" w:eastAsia="Calibri" w:hAnsi="Arial" w:cs="Arial"/>
        </w:rPr>
        <w:t>deinstytucjonalizacji</w:t>
      </w:r>
      <w:proofErr w:type="spellEnd"/>
      <w:r w:rsidRPr="0042579E">
        <w:rPr>
          <w:rFonts w:ascii="Arial" w:eastAsia="Calibri" w:hAnsi="Arial" w:cs="Arial"/>
        </w:rPr>
        <w:t>, zgodnie z którą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p>
    <w:p w14:paraId="736D8B79" w14:textId="0CB986BB" w:rsidR="000A1CC6" w:rsidRPr="0042579E" w:rsidRDefault="000A1CC6" w:rsidP="000A1CC6">
      <w:pPr>
        <w:rPr>
          <w:rFonts w:ascii="Arial" w:eastAsia="Calibri" w:hAnsi="Arial" w:cs="Arial"/>
        </w:rPr>
      </w:pPr>
      <w:r w:rsidRPr="0042579E">
        <w:rPr>
          <w:rFonts w:ascii="Arial" w:eastAsia="Calibri" w:hAnsi="Arial" w:cs="Arial"/>
        </w:rPr>
        <w:t>Interwencja w obszarze ochrony zdrowia w ramach Działania 13.1 RPO WL Infr</w:t>
      </w:r>
      <w:r w:rsidR="006B5B44" w:rsidRPr="0042579E">
        <w:rPr>
          <w:rFonts w:ascii="Arial" w:eastAsia="Calibri" w:hAnsi="Arial" w:cs="Arial"/>
        </w:rPr>
        <w:t>a</w:t>
      </w:r>
      <w:r w:rsidRPr="0042579E">
        <w:rPr>
          <w:rFonts w:ascii="Arial" w:eastAsia="Calibri" w:hAnsi="Arial" w:cs="Arial"/>
        </w:rPr>
        <w:t>struktura ochrony zdrowia przyczyniła się do poprawy dostępności wysokiej jakości usług medycznych w regionie. W dalszym ciągu zauważalne są jednak dysproporcje terytorialne w tym zakresie. Większy nacisk należy też położyć na działania projakościowe (w przeciwieństwie do inwestycji remontowych/odtworzeniowych) w szczególności w priorytetowych dziedzinach medycyny lub dziedzinach wynikających z potrzeb epidemicznych, zidentyfikowanych na poziomie kraju lub województwa.</w:t>
      </w:r>
    </w:p>
    <w:p w14:paraId="45AB8622" w14:textId="77777777" w:rsidR="000A1CC6" w:rsidRPr="0042579E" w:rsidRDefault="000A1CC6" w:rsidP="000A1CC6">
      <w:pPr>
        <w:rPr>
          <w:rFonts w:ascii="Arial" w:hAnsi="Arial" w:cs="Arial"/>
        </w:rPr>
      </w:pPr>
      <w:r w:rsidRPr="0042579E">
        <w:rPr>
          <w:rFonts w:ascii="Arial" w:hAnsi="Arial" w:cs="Arial"/>
        </w:rPr>
        <w:t>W ramach Regionalnego Programu Operacyjnego Województwa Lubelskiego na lata 2014-2020 w Działaniu 13.1 Infrastruktura ochrony zdrowia łącznie podpisano 82 umowy na dofinansowanie projektów, całkowita wartość projektów wyniosła 511.692.830,42 zł, wartość dofinansowania z EFRR 379.618.333,65 zł. Instytucja Zarządzająca RPO WL dla realizacji Działania ogłosiła poniższe konkursy:</w:t>
      </w:r>
    </w:p>
    <w:p w14:paraId="60459FD0" w14:textId="77777777" w:rsidR="000A1CC6" w:rsidRPr="0042579E" w:rsidRDefault="000A1CC6" w:rsidP="002E04BD">
      <w:pPr>
        <w:numPr>
          <w:ilvl w:val="0"/>
          <w:numId w:val="193"/>
        </w:numPr>
        <w:ind w:left="426"/>
        <w:contextualSpacing/>
        <w:rPr>
          <w:rFonts w:ascii="Arial" w:hAnsi="Arial" w:cs="Arial"/>
        </w:rPr>
      </w:pPr>
      <w:r w:rsidRPr="0042579E">
        <w:rPr>
          <w:rFonts w:ascii="Arial" w:hAnsi="Arial" w:cs="Arial"/>
        </w:rPr>
        <w:lastRenderedPageBreak/>
        <w:t>RPLU.13.01.00-IZ.00-06-001/17 - projekty z zakresu podstawowej opieki zdrowotnej, łącznie podpisano 55 umów, wartość całkowita projektów 7.071.464,24 zł, kwota dofinansowania z EFRR 4.956.551,98 zł;</w:t>
      </w:r>
    </w:p>
    <w:p w14:paraId="6A10EA1E" w14:textId="77777777" w:rsidR="000A1CC6" w:rsidRPr="0042579E" w:rsidRDefault="000A1CC6" w:rsidP="002E04BD">
      <w:pPr>
        <w:numPr>
          <w:ilvl w:val="0"/>
          <w:numId w:val="193"/>
        </w:numPr>
        <w:ind w:left="426"/>
        <w:contextualSpacing/>
        <w:rPr>
          <w:rFonts w:ascii="Arial" w:hAnsi="Arial" w:cs="Arial"/>
        </w:rPr>
      </w:pPr>
      <w:r w:rsidRPr="0042579E">
        <w:rPr>
          <w:rFonts w:ascii="Arial" w:hAnsi="Arial" w:cs="Arial"/>
        </w:rPr>
        <w:t>RPLU.13.01.00-IZ.00-06-002/17 – projekty z zakresu ambulatoryjnej opieki zdrowotnej, łącznie podpisano 7 umów, wartość całkowita projektów 11.026.040,60 zł, kwota dofinansowania z EFRR 7.961.629,03 zł;</w:t>
      </w:r>
    </w:p>
    <w:p w14:paraId="25F26EE5" w14:textId="77777777" w:rsidR="000A1CC6" w:rsidRPr="0042579E" w:rsidRDefault="000A1CC6" w:rsidP="002E04BD">
      <w:pPr>
        <w:numPr>
          <w:ilvl w:val="0"/>
          <w:numId w:val="193"/>
        </w:numPr>
        <w:ind w:left="426"/>
        <w:contextualSpacing/>
        <w:rPr>
          <w:rFonts w:ascii="Arial" w:hAnsi="Arial" w:cs="Arial"/>
        </w:rPr>
      </w:pPr>
      <w:r w:rsidRPr="0042579E">
        <w:rPr>
          <w:rFonts w:ascii="Arial" w:hAnsi="Arial" w:cs="Arial"/>
        </w:rPr>
        <w:t>RPLU.13.01.00-IZ.00-06-003/17 - wsparcie skierowane wyłącznie do podmiotów leczniczych ujętych w ramach przedsięwzięcia „Zdrowe Lubelskie optymalizacja usług medycznych w Województwie Lubelskim poprze utworzenie i zintegrowanie sieci szpitali powiatowych”, łącznie podpisano 16 umów, wartość całkowita projektów 124.557.292,46 zł, kwota dofinansowania z EFRR 76.217.541,30 zł;</w:t>
      </w:r>
    </w:p>
    <w:p w14:paraId="6095138B" w14:textId="77777777" w:rsidR="000A1CC6" w:rsidRPr="0042579E" w:rsidRDefault="000A1CC6" w:rsidP="000A1CC6">
      <w:pPr>
        <w:rPr>
          <w:rFonts w:ascii="Arial" w:hAnsi="Arial" w:cs="Arial"/>
        </w:rPr>
      </w:pPr>
      <w:r w:rsidRPr="0042579E">
        <w:rPr>
          <w:rFonts w:ascii="Arial" w:hAnsi="Arial" w:cs="Arial"/>
        </w:rPr>
        <w:t>oraz nabory pozakonkursowe:</w:t>
      </w:r>
    </w:p>
    <w:p w14:paraId="521B98DB" w14:textId="77777777" w:rsidR="000A1CC6" w:rsidRPr="0042579E" w:rsidRDefault="000A1CC6" w:rsidP="002E04BD">
      <w:pPr>
        <w:numPr>
          <w:ilvl w:val="0"/>
          <w:numId w:val="194"/>
        </w:numPr>
        <w:ind w:left="426"/>
        <w:contextualSpacing/>
        <w:rPr>
          <w:rFonts w:ascii="Arial" w:hAnsi="Arial" w:cs="Arial"/>
        </w:rPr>
      </w:pPr>
      <w:r w:rsidRPr="0042579E">
        <w:rPr>
          <w:rFonts w:ascii="Arial" w:hAnsi="Arial" w:cs="Arial"/>
        </w:rPr>
        <w:t>RPLU.13.01.00-IZ.00-06-S01/17, projekt pt. “Poprawa stanu i jakości życia dzieci i młodzieży województwa lubelskiego poprzez oddziaływanie na czynniki kształtujące zdrowie, zmniejszenie różnic w zdrowiu i dostępie do świadczeń zdrowotnych w Uniwersyteckim Szpitalu Dziecięcym w Lublinie (do dnia 15.09.2014 r. Dziecięcy Szpital Kliniczny im. prof. Antoniego Gębali w Lublinie) oraz podnoszenie jakości i efektywności regionalnego systemu ochrony zdrowia”, złożony przez UNIWERSYTECKI SZPITAL DZIECIĘCY W LUBLINIE, całkowita wartość projektu 59.140.968,04 zł, kwota dofinansowanie z EFRR 31.805.159,13 zł;</w:t>
      </w:r>
    </w:p>
    <w:p w14:paraId="07C3EFD7" w14:textId="77777777" w:rsidR="000A1CC6" w:rsidRPr="0042579E" w:rsidRDefault="000A1CC6" w:rsidP="002E04BD">
      <w:pPr>
        <w:numPr>
          <w:ilvl w:val="0"/>
          <w:numId w:val="194"/>
        </w:numPr>
        <w:ind w:left="426"/>
        <w:contextualSpacing/>
        <w:rPr>
          <w:rFonts w:ascii="Arial" w:hAnsi="Arial" w:cs="Arial"/>
        </w:rPr>
      </w:pPr>
      <w:r w:rsidRPr="0042579E">
        <w:rPr>
          <w:rFonts w:ascii="Arial" w:hAnsi="Arial" w:cs="Arial"/>
        </w:rPr>
        <w:t>RPLU.13.01.00-IZ.00-06-S02/17 – projekt pt. “Poprawa efektywności działalności wojewódzkich podmiotów leczniczych w obszarach potrzeb zdrowotnych mieszkańców województwa lubelskiego poprzez niezbędne, z punktu widzenia udzielania świadczeń zdrowotnych, prace remontowo - budowlane, w tym zakresie dostosowania infrastruktury do potrzeb osób starszych i niepełnosprawnych, a także wyposażenia w sprzęt medyczny”, złożony przez WOJEWÓDZKI SZPITAL SPECJALISTYCZNY W BIAŁEJ PODLASKIEJ, całkowita wartość projektu 210.678.500,47 zł, kwota dofinansowania z EFRR 175.714.631,80 zł;</w:t>
      </w:r>
    </w:p>
    <w:p w14:paraId="02D4BC43" w14:textId="77777777" w:rsidR="000A1CC6" w:rsidRPr="0042579E" w:rsidRDefault="000A1CC6" w:rsidP="002E04BD">
      <w:pPr>
        <w:numPr>
          <w:ilvl w:val="0"/>
          <w:numId w:val="194"/>
        </w:numPr>
        <w:ind w:left="426"/>
        <w:contextualSpacing/>
        <w:rPr>
          <w:rFonts w:ascii="Arial" w:hAnsi="Arial" w:cs="Arial"/>
        </w:rPr>
      </w:pPr>
      <w:r w:rsidRPr="0042579E">
        <w:rPr>
          <w:rFonts w:ascii="Arial" w:hAnsi="Arial" w:cs="Arial"/>
        </w:rPr>
        <w:t xml:space="preserve">RPLU.13.01.00-IZ.00-06-S01/18, projekt pt. “Prospektywna </w:t>
      </w:r>
      <w:proofErr w:type="spellStart"/>
      <w:r w:rsidRPr="0042579E">
        <w:rPr>
          <w:rFonts w:ascii="Arial" w:hAnsi="Arial" w:cs="Arial"/>
        </w:rPr>
        <w:t>pełnoprofilowa</w:t>
      </w:r>
      <w:proofErr w:type="spellEnd"/>
      <w:r w:rsidRPr="0042579E">
        <w:rPr>
          <w:rFonts w:ascii="Arial" w:hAnsi="Arial" w:cs="Arial"/>
        </w:rPr>
        <w:t xml:space="preserve"> onkologia dla Lubelszczyzny - doposażenie Centrum Onkologii Ziemi Lubelskiej im. św. Jana z Dukli w Lublinie poprzez zwiększenie jakości i dostępności do specjalistycznych świadczeń onkologicznych”, złożony przez CENTRUM ONKOLOGII ZIEMI LUBELSKIEJ IM. ŚW. JANA Z DUKLI, całkowita wartość projektu 67.572.064,61 zł., kwota dofinansowania z EFRR 57.416.320,41 zł;</w:t>
      </w:r>
    </w:p>
    <w:p w14:paraId="36470FD0" w14:textId="77777777" w:rsidR="000A1CC6" w:rsidRPr="0042579E" w:rsidRDefault="000A1CC6" w:rsidP="002E04BD">
      <w:pPr>
        <w:numPr>
          <w:ilvl w:val="0"/>
          <w:numId w:val="194"/>
        </w:numPr>
        <w:ind w:left="426"/>
        <w:contextualSpacing/>
        <w:rPr>
          <w:rFonts w:ascii="Arial" w:hAnsi="Arial" w:cs="Arial"/>
        </w:rPr>
      </w:pPr>
      <w:r w:rsidRPr="0042579E">
        <w:rPr>
          <w:rFonts w:ascii="Arial" w:hAnsi="Arial" w:cs="Arial"/>
        </w:rPr>
        <w:t>RPLU.13.01.00-IZ.00-06-S01/21, projekt pt. “Dobudowa pawilonu do budynku szpitala w SPZOZ w Kraśniku w celu poprawy dostępności i jakości świadczonych usług, zabezpieczenia świadczeń na oddziałach ginekologicznym, położniczym i neonatologicznym oraz reorganizacji funkcjonowania szpitala”, złożony przez SAMODZIELNY PUBLICZNY ZAKŁAD OPIEKI ZDROWOTNEJ W KRAŚNIKU, całkowita wartość projektu 31.645.500,00 zł, kwota dofinansowania 25.546.500,00 zł.</w:t>
      </w:r>
    </w:p>
    <w:p w14:paraId="5F365E41" w14:textId="77777777" w:rsidR="000A1CC6" w:rsidRPr="0042579E" w:rsidRDefault="000A1CC6" w:rsidP="001E0F13">
      <w:pPr>
        <w:rPr>
          <w:rFonts w:ascii="Arial" w:eastAsia="Arial" w:hAnsi="Arial" w:cs="Arial"/>
        </w:rPr>
      </w:pPr>
      <w:r w:rsidRPr="0042579E">
        <w:rPr>
          <w:rFonts w:ascii="Arial" w:eastAsia="Arial" w:hAnsi="Arial" w:cs="Arial"/>
        </w:rPr>
        <w:t>W województwie lubelskim w ramach pilotażu powstało 7 domów dziennej opieki zdrowotnej sfinansowanych z Europejskiego Funduszy Społecznego:</w:t>
      </w:r>
    </w:p>
    <w:p w14:paraId="43CABD3A"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t>DDOM we Włodawie (w strukturach SP ZOZ we Włodawie);</w:t>
      </w:r>
    </w:p>
    <w:p w14:paraId="53CA3D33"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t>DDOM w Tarnogrodzie (ARION Szpitale sp. z o.o.);</w:t>
      </w:r>
    </w:p>
    <w:p w14:paraId="109AB348"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t>DDOM w Lublinie (Instytut Medycyny Wsi);</w:t>
      </w:r>
    </w:p>
    <w:p w14:paraId="19DC9E43"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t>DDOM w Janowie Lubelskim (Niepubliczny Zakład Opieki Zdrowotnej Lekarz Rodzinny w Kraśniku;</w:t>
      </w:r>
    </w:p>
    <w:p w14:paraId="3FB0204B"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lastRenderedPageBreak/>
        <w:t>DDOM w Wisznicach;</w:t>
      </w:r>
    </w:p>
    <w:p w14:paraId="62D3C0AD"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t>DDOM w Międzyrzecu Podlaskim (Samodzielny Publiczny Zakład Opieki Zdrowotnej w Międzyrzecu Podlaskim);</w:t>
      </w:r>
    </w:p>
    <w:p w14:paraId="7093881C" w14:textId="77777777" w:rsidR="000A1CC6" w:rsidRPr="0042579E" w:rsidRDefault="000A1CC6" w:rsidP="002E04BD">
      <w:pPr>
        <w:numPr>
          <w:ilvl w:val="0"/>
          <w:numId w:val="195"/>
        </w:numPr>
        <w:ind w:left="426"/>
        <w:contextualSpacing/>
        <w:rPr>
          <w:rFonts w:ascii="Arial" w:eastAsia="Arial" w:hAnsi="Arial" w:cs="Arial"/>
        </w:rPr>
      </w:pPr>
      <w:r w:rsidRPr="0042579E">
        <w:rPr>
          <w:rFonts w:ascii="Arial" w:eastAsia="Arial" w:hAnsi="Arial" w:cs="Arial"/>
        </w:rPr>
        <w:t>DDOM w Białej Podlaskiej (Wojewódzki Szpital Specjalistyczny).</w:t>
      </w:r>
    </w:p>
    <w:p w14:paraId="66D97D26" w14:textId="4C9CED2A" w:rsidR="000A1CC6" w:rsidRPr="0042579E" w:rsidRDefault="000A1CC6" w:rsidP="000A1CC6">
      <w:pPr>
        <w:rPr>
          <w:rFonts w:ascii="Arial" w:eastAsia="Arial" w:hAnsi="Arial" w:cs="Arial"/>
        </w:rPr>
      </w:pPr>
      <w:r w:rsidRPr="0042579E">
        <w:rPr>
          <w:rFonts w:ascii="Arial" w:eastAsia="Arial" w:hAnsi="Arial" w:cs="Arial"/>
        </w:rPr>
        <w:t>Dodatkowo w województwie lubelskim pilotażem centrów zdrowia psychicznego objęte zostały: Samodzielny Publiczny Wojewódzki Szpital Specjalistyczny W Chełmie oraz Samodzielny Publiczny Zakład Opieki Zdrowotnej W Radzyniu Podlaskim.</w:t>
      </w:r>
    </w:p>
    <w:p w14:paraId="4C0530C3" w14:textId="12F8E75A" w:rsidR="000A1CC6" w:rsidRPr="0042579E" w:rsidRDefault="000A1CC6" w:rsidP="000A1CC6">
      <w:pPr>
        <w:rPr>
          <w:rFonts w:ascii="Arial" w:eastAsia="Arial" w:hAnsi="Arial" w:cs="Arial"/>
        </w:rPr>
      </w:pPr>
      <w:r w:rsidRPr="0042579E">
        <w:rPr>
          <w:rFonts w:ascii="Arial" w:eastAsia="Arial" w:hAnsi="Arial" w:cs="Arial"/>
        </w:rPr>
        <w:t>Program Strategiczny Ochrony Zdrowia Województwa Lubelskiego na lata 2021 – 2027 (zwany dalej PSOZWL) stanowi realizację zaleceń zawartych w Strategii Rozwoju Województwa Lubelskiego do 2030 roku oraz Mapy Potrzeb Zdrowotnej w tym rekomendowaną przez Ministerstwo Zdrowia Bazę Analiz Systemowych i Wdrożeniowych (zwanych dalej BAZIW). Podejmowane działania w obszarze regionalnej ochrony zdrowia opierają się o zobiektywizowane potrzeby zdrowotne społeczeństwa. Główną podstawę diagnostyczną działań stanowi mapa potrzeb zdrowotnych zapewniająca wieloaspektowe analizy demograficzne i epidemiologiczne, analizy stanu i wykorzystania zasobów, w tym personelu medycznego, co pozwala na przyjęcie określonych rekomendacji działań zarówno na poziomie krajowym jak i regionalnym.</w:t>
      </w:r>
    </w:p>
    <w:p w14:paraId="7E2C7A49" w14:textId="77777777" w:rsidR="000A1CC6" w:rsidRPr="0042579E" w:rsidRDefault="000A1CC6" w:rsidP="000A1CC6">
      <w:pPr>
        <w:rPr>
          <w:rFonts w:ascii="Arial" w:eastAsia="Arial" w:hAnsi="Arial" w:cs="Arial"/>
        </w:rPr>
      </w:pPr>
      <w:r w:rsidRPr="0042579E">
        <w:rPr>
          <w:rFonts w:ascii="Arial" w:eastAsia="Arial" w:hAnsi="Arial" w:cs="Arial"/>
        </w:rPr>
        <w:t xml:space="preserve">W dalszym ciągu trzonem opieki zdrowotnej w województwie lubelskim, podobnie jak w całej Polsce jest lecznictwo stacjonarne. Zgodnie z „Wykazem świadczeniodawców zakwalifikowanych do poszczególnych poziomów systemu podstawowego szpitalnego zabezpieczenia świadczeń opieki zdrowotnej na terenie województwa lubelskiego” opublikowanym przez LOW NFZ w dniu 31 marca 2021 r. na terenie województwa lubelskiego funkcjonuje łącznie 36 podmiotów leczniczych: − 18 szpitali I stopnia − 4 szpitale II stopnia − 4 szpitale III stopnia − 3 szpitale poziomu onkologicznego lub pulmonologicznego − 7 szpitali poziomu ogólnopolskiego. </w:t>
      </w:r>
    </w:p>
    <w:p w14:paraId="0B5C2D5F" w14:textId="2FC68D3A" w:rsidR="000A1CC6" w:rsidRPr="0042579E" w:rsidRDefault="000A1CC6" w:rsidP="000A1CC6">
      <w:pPr>
        <w:rPr>
          <w:rFonts w:ascii="Arial" w:eastAsia="Arial" w:hAnsi="Arial" w:cs="Arial"/>
        </w:rPr>
      </w:pPr>
      <w:r w:rsidRPr="0042579E">
        <w:rPr>
          <w:rFonts w:ascii="Arial" w:eastAsia="Arial" w:hAnsi="Arial" w:cs="Arial"/>
        </w:rPr>
        <w:t xml:space="preserve">Na podstawie danych GUS zawartych w publikacji „Zdrowie i ochrona zdrowia w 2019 roku” w województwie lubelskim funkcjonowało 46 szpitali ogólnych o łącznej liczbie łóżek 9984, co przekłada się na wskaźnik wynoszący 47,4 łóżka na 10 tys. ludności. Przy średniej dla Polski wynoszącej 43,5 stanowi to 2 najwyższe miejsce w Polsce zaraz za województwem śląskim przy wskaźniku wynoszącym 51,5. W porównaniu z rokiem 2018 na terenie województwa lubelskiego zmalała liczba szpitali o 1, jak również zmniejszyła się znacznie ogólna liczba łóżek o 1004, a tym samym uwidacznia się trend przeniesienia ciężaru leczenia w formie stacjonarnej opieki zdrowotnej na rzecz udzielania świadczeń w trybie ambulatoryjnym. Ogólna liczba leczonych stacjonarnie w roku 2019 wynosiła 454578 osób, co daje wskaźnik 2152 pacjentów na 10 tys. ludności, przy wskaźniku 1945 dla Polski. Podobnie jak w powyższym przypadku województwo lubelskie plasuje się na 2 miejscu, jeżeli chodzi o liczbę osób hospitalizowanych, ustępując nieznacznie województwu łódzkiemu ze wskaźnikiem wynoszącym 2238. W odniesieniu do roku 2018 wskaźniki dla województwa lubelskiego były bardzo zbliżone, jednak odnotować należy, że w tym okresie zmalał o 56 wskaźnik pacjentów na 10 tys. ludności dla Polski. W Polsce w 2019 r. na oddziałach szpitalnych przebywało blisko 8078,9 tys. pacjentów, o prawie 291 tys. mniej niż w 2018 r. Analogicznie w 2019 r. na oddziałach szpitalnych w województwie lubelskim przebywało blisko 502,9 tys. pacjentów, o 27, 4 tys. więcej niż w 2018 r. W Polsce, podobnie jak w latach poprzednich, najliczniejszą grupę, blisko 1/4 ogółu leczonych (2024,7 tys. osób, o 1,5% mniej niż w 2018 r.) stanowili pacjenci oddziałów chirurgicznych, z czego prawie połowa przypadków były to osoby korzystające z pomocy na oddziałach chirurgii ogólnej (1010,8 tys. pacjentów). Kolejną liczną grupę stanowiły pacjentki oddziałów ginekologiczno-położniczych (13,1%, tj. 1057,3 tys. osób) oraz hospitalizowani na oddziałach chorób wewnętrznych (11,1% ogółem leczonych, tj. 903,2 </w:t>
      </w:r>
      <w:r w:rsidRPr="0042579E">
        <w:rPr>
          <w:rFonts w:ascii="Arial" w:eastAsia="Arial" w:hAnsi="Arial" w:cs="Arial"/>
        </w:rPr>
        <w:lastRenderedPageBreak/>
        <w:t xml:space="preserve">tys. pacjentów). Mniejszy odsetek stanowili pacjenci na oddziałach kardiologicznych – 7,1% (tj. 575,4 tys. osób), pediatrycznych – 5,3% (tj. 425,1 tys.), neonatologicznych – 4,7% (tj. 376,9 tys.), onkologicznych – 4,3% (tj. 348,2 tys.) czy neurologicznych, (4,4% tj. 358,7 tys. osób) na których odnotowano największy wzrost liczby pacjentów (o 9,0%, tj. 29,5 tys. osób więcej), pomimo mniejszej (o 3,3%) liczby łóżek niż przed rokiem. W 2019 r. największy wzrost liczby pacjentów w Polsce (kierując się bezwzględną liczbą pacjentów) w porównaniu do poprzedniego roku, odnotowano na oddziałach: neurologicznych (o 9,0%, tj. o 29,5 tys. osób), gastrologicznych (o 1,6%, tj. o 1,8 tys. osób), transplantologicznych (o 3,7%, tj. 0,8 tys.), geriatrycznych (o 1,8%, tj. 0,6 tys.), opieki paliatywno-hospicyjnej (o 2,9%, tj. o 0,3 tys.) oraz reumatologicznych (o 0,3%, tj. 0,2 tys.). Na pozostałych oddziałach przebywało mniej pacjentów niż w 2018 r., przy czym największy spadek wystąpił na oddziałach wewnętrznych (o 4,5% tj. 42,8 tys.), ginekologiczno- położniczych (o 4,1%, tj. 45,4 tys.), okulistycznych (o 4,4%, tj. 41,6 tys.) oraz chorób zakaźnych (o 9,7%, tj. o 12,1 tys.). </w:t>
      </w:r>
    </w:p>
    <w:p w14:paraId="6A4549E2" w14:textId="31834D38" w:rsidR="000A1CC6" w:rsidRPr="0042579E" w:rsidRDefault="000A1CC6" w:rsidP="000A1CC6">
      <w:pPr>
        <w:rPr>
          <w:rFonts w:ascii="Arial" w:eastAsia="Arial" w:hAnsi="Arial" w:cs="Arial"/>
        </w:rPr>
      </w:pPr>
      <w:r w:rsidRPr="0042579E">
        <w:rPr>
          <w:rFonts w:ascii="Arial" w:eastAsia="Arial" w:hAnsi="Arial" w:cs="Arial"/>
        </w:rPr>
        <w:t xml:space="preserve">Na terenie województwa lubelskiego w 2019 roku najliczniejsza grupa pacjentów, podobnie jak przed rokiem była leczona na oddziałach wewnętrznych (60,3 tys.). Stanowi to niewielki spadek hospitalizacji w stosunku do roku 2018 o 0,9 tys. osób. Do grupy kolejnych oddziałów z największą liczbą hospitalizacji w 2019 roku należy zaliczyć oddział chirurgiczny (56,9 tys. pacjentów). W tym przypadku oddział ten charakteryzuje niemal ten sam poziom liczby pacjentów co w roku poprzednim. W przypadku tego oddziału łączna liczba łóżek uległa zmniejszeniu z 1241 w 2018 r. do 1064 w 2019 r. Kolejną grupę stanowili pacjentki oddziałów ginekologiczno-położniczych w liczbie 56,1 tys., z wyraźnym spadkiem wynoszącym o 3,3 tys. w porównaniu z rokiem ubiegłym. Należy również dodać, że nastąpiło zmniejszenie liczby łóżek na tych oddziałach, ze 1115 w roku 2018 do 957 w roku 2019. Łączna liczba oddziałów ginekologiczno-położniczych pozostała bez zmian i wynosiła 32. Następnym w kolejności znajduje się oddział neurologii, na którym w 2019 r przebywało 55,8 tys. pacjentów. Na tym oddziale odnotowano największy przyrost liczby pacjentów w stosunku do roku 2018, w którym wówczas przebywało 28,8 tys. osób. Na dalszej pozycji uplasował się oddział kardiologiczny (36,8 tys.). W tym przypadku również charakterystyczny jest ten sam poziom liczby pacjentów, co w roku poprzednim, hospitalizowanych w 16 oddziałach liczących 487 łóżek. Kolejne miejsce zajmuje oddział chirurgii urazowo – ortopedycznej, na którym w 2019 roku leczyło się łącznie 25,4 tys. osób, podobnie jak w roku poprzednim. Do kolejnych oddziałów szpitalnych, w których najliczniej byli leczeni pacjenci, należy zaliczyć oddział neonatologiczny (19,2 tys.) i oddział pediatryczny (18,9 tys.), z utrzymującym się stanem liczby pacjentów jak w roku poprzednim. Zauważalna jest z kolei znaczna redukcja łóżek na oddziałach pediatrycznych z 467 w roku 2018 do 380 w roku 2019 przy identycznej liczbie 22 oddziałów w tych latach. Do następnych w kolejności oddziałów o największej liczbie pacjentów należy zaliczyć: onkologiczny (17,8 tys. pacjentów), oddział urologiczny (17,4 tys. pacjentów), oddział gruźlicy i chorób płuc (17,2 tys. pacjentów), oddział otolaryngologiczny (13,6 tys. pacjentów) i oddział rehabilitacyjny (10,5 tys. pacjentów). </w:t>
      </w:r>
    </w:p>
    <w:p w14:paraId="7F306207" w14:textId="77777777" w:rsidR="000A1CC6" w:rsidRPr="0042579E" w:rsidRDefault="000A1CC6" w:rsidP="000A1CC6">
      <w:pPr>
        <w:rPr>
          <w:rFonts w:ascii="Arial" w:eastAsia="Arial" w:hAnsi="Arial" w:cs="Arial"/>
        </w:rPr>
      </w:pPr>
      <w:bookmarkStart w:id="28" w:name="_Hlk97629536"/>
      <w:r w:rsidRPr="0042579E">
        <w:rPr>
          <w:rFonts w:ascii="Arial" w:eastAsia="Arial" w:hAnsi="Arial" w:cs="Arial"/>
        </w:rPr>
        <w:t xml:space="preserve">Zgodnie z zapisami powyższego dokumentu </w:t>
      </w:r>
      <w:bookmarkEnd w:id="28"/>
      <w:r w:rsidRPr="0042579E">
        <w:rPr>
          <w:rFonts w:ascii="Arial" w:eastAsia="Arial" w:hAnsi="Arial" w:cs="Arial"/>
        </w:rPr>
        <w:t xml:space="preserve">głównym elementem systemu ochrony zdrowia jest lecznictwo szpitalne, które stanowi formę całodobowej opieki stacjonarnej. Wysokospecjalistyczne świadczenia udzielane przez wykwalifikowaną kadrę generują znaczne obciążenie dla zasobów systemowych. W związku z powyższym należy dąży do przesunięcia głównego filaru opieki zdrowotnej na poziom ambulatoryjny. Większość schorzeń niewymagających wysokospecjalistycznych świadczeń powinna być leczona w ramach POZ i AOS Wiele zabiegów medycznych obecnie wykonywanych w szpitalach można przeprowadzać poza szpitalem po niższych kosztach. Niektóre procedury medyczne z zakresu diagnostyki, opieki specjalistycznej medycznej i rehabilitacji są niepotrzebnie przeprowadzane </w:t>
      </w:r>
      <w:r w:rsidRPr="0042579E">
        <w:rPr>
          <w:rFonts w:ascii="Arial" w:eastAsia="Arial" w:hAnsi="Arial" w:cs="Arial"/>
        </w:rPr>
        <w:lastRenderedPageBreak/>
        <w:t xml:space="preserve">w szpitalach z przyczyn związanych z zachętami finansowymi, które stanowią część systemu opieki zdrowotnej. Czynniki ograniczające dostępność, takie jak długi czas oczekiwania, sprawiają, że niektórzy pacjenci zgłaszają się do szpitalnych oddziałów ratunkowych, nawet jeśli nie potrzebują pilnie pomocy, co powoduje przeciążanie tych oddziałów. Prowadzone są obecnie liczne pilotażowe programy mające poprawić koordynację opieki zdrowotnej, w tym w odniesieniu do pacjentów onkologicznych i nowych programów leczenia. Nowe rozwiązania w zakresie podstawowej opieki zdrowotnej były testowane od lipca 2018 r. w ramach programu pilotażowego opieki koordynowanej w podstawowej opiece zdrowotnej „POZ PLUS” w celu wprowadzenia zmian w systemie opieki zdrowotnej. Od 2018 r. prowadzone są działania pilotażowe dotyczące Centrów Zdrowia Psychicznego, aby zapewnić dostępność usług na terenie całego kraju. Ważne jest, aby wnioski wyciągnięte z tych projektów pilotażowych zostały wykorzystane do rozwinięcia usług i rozprzestrzenienia ich w pozostałych częściach kraju. </w:t>
      </w:r>
      <w:bookmarkStart w:id="29" w:name="_Hlk97630394"/>
      <w:r w:rsidRPr="0042579E">
        <w:rPr>
          <w:rFonts w:ascii="Arial" w:eastAsia="Arial" w:hAnsi="Arial" w:cs="Arial"/>
        </w:rPr>
        <w:t>Pamiętając o konieczności odwrócenia piramidy świadczeń i koordynacji podmiotów na różnych poziomach systemu ochrony zdrowia (POZ, AOS, SZP), należy w dalszym ciągu podejmować działania na rzecz wsparcia kluczowej infrastruktury lecznictwa szpitalnego.</w:t>
      </w:r>
      <w:r w:rsidRPr="0042579E">
        <w:rPr>
          <w:rFonts w:ascii="Arial" w:hAnsi="Arial" w:cs="Arial"/>
        </w:rPr>
        <w:t xml:space="preserve"> </w:t>
      </w:r>
      <w:r w:rsidRPr="0042579E">
        <w:rPr>
          <w:rFonts w:ascii="Arial" w:eastAsia="Arial" w:hAnsi="Arial" w:cs="Arial"/>
        </w:rPr>
        <w:t xml:space="preserve">Większość budynków, w których są zlokalizowane szpitale czy przychodnie liczy co najmniej kilkadziesiąt lat, a dotychczas przeprowadzane prace modernizacyjne pozwalały jedynie na fragmentaryczne odtwarzanie infrastruktury. Nowoczesna infrastruktura podmiotów leczniczych udzielających specjalistycznych świadczeń, nie tylko w zakresie leczenia, ale również pogłębionej diagnostyki oraz rehabilitacji, jest kluczowa w zapewnieniu pacjentowi najwyższej jakości opieki zdrowotnej </w:t>
      </w:r>
      <w:bookmarkEnd w:id="29"/>
    </w:p>
    <w:p w14:paraId="36A8130D" w14:textId="2D96C099" w:rsidR="000A1CC6" w:rsidRPr="0042579E" w:rsidRDefault="000A1CC6" w:rsidP="001E0F13">
      <w:pPr>
        <w:shd w:val="clear" w:color="auto" w:fill="FFFFFF"/>
        <w:suppressAutoHyphens/>
        <w:rPr>
          <w:rFonts w:ascii="Arial" w:eastAsia="Arial" w:hAnsi="Arial" w:cs="Arial"/>
        </w:rPr>
      </w:pPr>
      <w:r w:rsidRPr="0042579E">
        <w:rPr>
          <w:rFonts w:ascii="Arial" w:eastAsia="Arial" w:hAnsi="Arial" w:cs="Arial"/>
        </w:rPr>
        <w:t xml:space="preserve">Kluczowym dokumentem dla identyfikacji potrzeb w zakresie infrastruktury ochrony zdrowia </w:t>
      </w:r>
      <w:r w:rsidR="00A6135E" w:rsidRPr="0042579E">
        <w:rPr>
          <w:rFonts w:ascii="Arial" w:eastAsia="Arial" w:hAnsi="Arial" w:cs="Arial"/>
        </w:rPr>
        <w:t>na obszarze</w:t>
      </w:r>
      <w:r w:rsidRPr="0042579E">
        <w:rPr>
          <w:rFonts w:ascii="Arial" w:eastAsia="Arial" w:hAnsi="Arial" w:cs="Arial"/>
        </w:rPr>
        <w:t xml:space="preserve"> województwa jest Wojewódzki Plan Transformacji dla Województwa Lubelskiego na lata 2022 – 2026 (zwany dalej WPT).</w:t>
      </w:r>
    </w:p>
    <w:p w14:paraId="68EFA89F" w14:textId="77777777" w:rsidR="000A1CC6" w:rsidRPr="0042579E" w:rsidRDefault="000A1CC6" w:rsidP="001E0F13">
      <w:pPr>
        <w:shd w:val="clear" w:color="auto" w:fill="FFFFFF"/>
        <w:suppressAutoHyphens/>
        <w:rPr>
          <w:rFonts w:ascii="Arial" w:eastAsia="Arial" w:hAnsi="Arial" w:cs="Arial"/>
        </w:rPr>
      </w:pPr>
      <w:r w:rsidRPr="0042579E">
        <w:rPr>
          <w:rFonts w:ascii="Arial" w:eastAsia="Arial" w:hAnsi="Arial" w:cs="Arial"/>
        </w:rPr>
        <w:t>WPT został opracowany na podstawie sporządzonej i ogłoszonej przez Ministra Zdrowia mapy potrzeb zdrowotnych (zwanej dalej MPZ) na okres 1.01.2022 – 31.12.2026 jak również wyzwań systemu opieki zdrowotnej i rekomendowanych kierunków działań na terenie województwa lubelskiego w zakresie obszarów zawartych w MPZ – załącznik 3, które zostały opracowane przez Ministerstwo Zdrowia we współpracy z Wojewodą Lubelskim, danych za 2019 r. zawartych w Bazie Analiz Systemowych i Wdrożeniowych Ministerstwa Zdrowia oraz Programu Strategicznego Ochrony Zdrowia Województwa Lubelskiego na lata 2021 – 2027. Należy również zaznaczyć, że ujęte w WPT działania zakładają finansowanie świadczeń opieki zdrowotnej ze środków publicznych.</w:t>
      </w:r>
    </w:p>
    <w:p w14:paraId="4D24BFDE" w14:textId="77777777" w:rsidR="000A1CC6" w:rsidRPr="0042579E" w:rsidRDefault="000A1CC6" w:rsidP="001E0F13">
      <w:pPr>
        <w:shd w:val="clear" w:color="auto" w:fill="FFFFFF"/>
        <w:suppressAutoHyphens/>
        <w:rPr>
          <w:rFonts w:ascii="Arial" w:eastAsia="Arial" w:hAnsi="Arial" w:cs="Arial"/>
        </w:rPr>
      </w:pPr>
      <w:r w:rsidRPr="0042579E">
        <w:rPr>
          <w:rFonts w:ascii="Arial" w:eastAsia="Arial" w:hAnsi="Arial" w:cs="Arial"/>
        </w:rPr>
        <w:t>Zgodnie z zapisami dokumentu liczba mieszkańców województwa lubelskiego zmniejszy się do 2029 r. dwukrotnie bardziej niż w skali kraju. Analiza wskazują na konieczność zwiększenia koordynacji pomiędzy poszczególnymi zakresami świadczeń: podstawową opieką zdrowotną, ambulatoryjną opieką specjalistyczną, leczeniem szpitalnym i rehabilitacją oraz pozostałymi. Zadanie to nie będzie możliwe do realizacji bez uwzględnienia lecznictwa szpitalnego, które jest bardzo ważnym elementem systemu opieki zdrowotnej w Polsce. Obecnie służba zdrowia jest na etapie wdrażania reorganizacji polegającej na odwróceniu piramidy świadczeń zdrowotnych. Jednak w okresie przejściowym, w którym obecnie się znajdujemy należy stopniowo odchodzić od lecznictwa stacjonarnego, które jest głównym trzonem opieki zdrowotnej na rzecz usług świadczonych w ramach podstawowej opieki zdrowotnej, ambulatoryjnej opieki zdrowotnej, rehabilitacji.</w:t>
      </w:r>
    </w:p>
    <w:p w14:paraId="15E174E7" w14:textId="77777777" w:rsidR="000A1CC6" w:rsidRPr="0042579E" w:rsidRDefault="000A1CC6" w:rsidP="001E0F13">
      <w:pPr>
        <w:shd w:val="clear" w:color="auto" w:fill="FFFFFF"/>
        <w:suppressAutoHyphens/>
        <w:rPr>
          <w:rFonts w:ascii="Arial" w:eastAsia="Arial" w:hAnsi="Arial" w:cs="Arial"/>
        </w:rPr>
      </w:pPr>
      <w:r w:rsidRPr="0042579E">
        <w:rPr>
          <w:rFonts w:ascii="Arial" w:eastAsia="Arial" w:hAnsi="Arial" w:cs="Arial"/>
        </w:rPr>
        <w:t xml:space="preserve">Z epidemiologicznego punktu widzenia, najistotniejszymi problemami zdrowotnymi w województwie lubelskim są i w najbliższej przyszłości nadal będą choroby układu krążenia, a wśród nich choroba niedokrwienna serca oraz udary, a także nowotwory (w szczególności nowotwór złośliwy tchawicy, oskrzeli i płuc, jelita grubego i odbytnicy). Należy również zwrócić </w:t>
      </w:r>
      <w:r w:rsidRPr="0042579E">
        <w:rPr>
          <w:rFonts w:ascii="Arial" w:eastAsia="Arial" w:hAnsi="Arial" w:cs="Arial"/>
        </w:rPr>
        <w:lastRenderedPageBreak/>
        <w:t>większą uwagę na takie problemy zdrowotne, jak choroba Alzheimera i inne choroby otępienne, cukrzyca i choroby nerek czy zaburzenia depresyjne, dla których w perspektywie kolejnych kilku lat prognozowany jest wyraźny wzrost wskaźników chorobowości.</w:t>
      </w:r>
    </w:p>
    <w:p w14:paraId="054E7FD0" w14:textId="77777777" w:rsidR="000A1CC6" w:rsidRPr="0042579E" w:rsidRDefault="000A1CC6" w:rsidP="001E0F13">
      <w:pPr>
        <w:shd w:val="clear" w:color="auto" w:fill="FFFFFF"/>
        <w:suppressAutoHyphens/>
        <w:rPr>
          <w:rFonts w:ascii="Arial" w:eastAsia="Arial" w:hAnsi="Arial" w:cs="Arial"/>
        </w:rPr>
      </w:pPr>
      <w:r w:rsidRPr="0042579E">
        <w:rPr>
          <w:rFonts w:ascii="Arial" w:eastAsia="Arial" w:hAnsi="Arial" w:cs="Arial"/>
        </w:rPr>
        <w:t>Najistotniejszym problemem w ambulatoryjnej opiece specjalistycznej są kolejki do poradni specjalistycznych, przez co duża część pacjentów jest zmuszona do szukania pomocy w sektorze prywatnym. Zwiększenie współpracy na linii POZ-AOS pozwoliłoby w pewnym stopniu zmniejszyć skalę tego problemu. Podobnie, jak rozszerzenie bazy świadczeniodawców w przypadku poradni, do których dostępność w województwie lubelskim jest ograniczona (mała liczba poradni w przeliczeniu na 10 tys. ludności w porównaniu z resztą kraju, istotnie zróżnicowana wewnątrz województwa).</w:t>
      </w:r>
    </w:p>
    <w:p w14:paraId="2F8A0363" w14:textId="77777777" w:rsidR="000A1CC6" w:rsidRPr="0042579E" w:rsidRDefault="000A1CC6" w:rsidP="000A1CC6">
      <w:pPr>
        <w:shd w:val="clear" w:color="auto" w:fill="FFFFFF"/>
        <w:suppressAutoHyphens/>
        <w:rPr>
          <w:rFonts w:ascii="Arial" w:eastAsia="Times New Roman" w:hAnsi="Arial" w:cs="Arial"/>
          <w:color w:val="242424"/>
          <w:lang w:eastAsia="ar-SA"/>
        </w:rPr>
      </w:pPr>
      <w:r w:rsidRPr="0042579E">
        <w:rPr>
          <w:rFonts w:ascii="Arial" w:eastAsia="Arial" w:hAnsi="Arial" w:cs="Arial"/>
        </w:rPr>
        <w:t>Zgodnie z danymi za 2020 r. zawartymi w Bazie Analiz Systemowych i Wdrożeniowych liczba podmiotów POZ realizujących świadczenia na terenie województwa lubelskiego wynosiła 564.</w:t>
      </w:r>
    </w:p>
    <w:p w14:paraId="5CB0C8FA" w14:textId="77777777" w:rsidR="000A1CC6" w:rsidRPr="0042579E" w:rsidRDefault="000A1CC6" w:rsidP="000A1CC6">
      <w:pPr>
        <w:rPr>
          <w:rFonts w:ascii="Arial" w:eastAsia="Arial" w:hAnsi="Arial" w:cs="Arial"/>
        </w:rPr>
      </w:pPr>
      <w:r w:rsidRPr="0042579E">
        <w:rPr>
          <w:rFonts w:ascii="Arial" w:eastAsia="Arial" w:hAnsi="Arial" w:cs="Arial"/>
        </w:rPr>
        <w:t>WPT w zakresie podstawowej opieki zdrowotnej zakłada:</w:t>
      </w:r>
    </w:p>
    <w:p w14:paraId="051AFAC3" w14:textId="77777777" w:rsidR="000A1CC6" w:rsidRPr="0042579E" w:rsidRDefault="000A1CC6" w:rsidP="002E04BD">
      <w:pPr>
        <w:numPr>
          <w:ilvl w:val="0"/>
          <w:numId w:val="190"/>
        </w:numPr>
        <w:ind w:left="426"/>
        <w:contextualSpacing/>
        <w:rPr>
          <w:rFonts w:ascii="Arial" w:eastAsia="Arial" w:hAnsi="Arial" w:cs="Arial"/>
        </w:rPr>
      </w:pPr>
      <w:r w:rsidRPr="0042579E">
        <w:rPr>
          <w:rFonts w:ascii="Arial" w:hAnsi="Arial" w:cs="Arial"/>
        </w:rPr>
        <w:t>Zwiększenie jakości i dostępności do świadczeń podstawowej opieki zdrowotnej poprzez modernizację istniejącej infrastruktury;</w:t>
      </w:r>
    </w:p>
    <w:p w14:paraId="7712B971" w14:textId="77777777" w:rsidR="000A1CC6" w:rsidRPr="0042579E" w:rsidRDefault="000A1CC6" w:rsidP="002E04BD">
      <w:pPr>
        <w:numPr>
          <w:ilvl w:val="0"/>
          <w:numId w:val="190"/>
        </w:numPr>
        <w:ind w:left="426"/>
        <w:contextualSpacing/>
        <w:rPr>
          <w:rFonts w:ascii="Arial" w:eastAsia="Arial" w:hAnsi="Arial" w:cs="Arial"/>
        </w:rPr>
      </w:pPr>
      <w:r w:rsidRPr="0042579E">
        <w:rPr>
          <w:rFonts w:ascii="Arial" w:hAnsi="Arial" w:cs="Arial"/>
        </w:rPr>
        <w:t>Zwiększenie liczby podmiotów leczniczych udzielających świadczeń zdrowotnych w POZ.</w:t>
      </w:r>
    </w:p>
    <w:p w14:paraId="24612381" w14:textId="77777777" w:rsidR="000A1CC6" w:rsidRPr="0042579E" w:rsidRDefault="000A1CC6" w:rsidP="000A1CC6">
      <w:pPr>
        <w:shd w:val="clear" w:color="auto" w:fill="FFFFFF"/>
        <w:suppressAutoHyphens/>
        <w:rPr>
          <w:rFonts w:ascii="Arial" w:eastAsia="Arial" w:hAnsi="Arial" w:cs="Arial"/>
        </w:rPr>
      </w:pPr>
      <w:r w:rsidRPr="0042579E">
        <w:rPr>
          <w:rFonts w:ascii="Arial" w:eastAsia="Arial" w:hAnsi="Arial" w:cs="Arial"/>
        </w:rPr>
        <w:t>W zakresie AOS dane za 2020 r. zawarte w Bazie Analiz Systemowych i Wdrożeniowych wskazują na 1279 poradni realizujących świadczenia na terenie województwa lubelskiego.</w:t>
      </w:r>
    </w:p>
    <w:p w14:paraId="209FBDE0" w14:textId="77777777" w:rsidR="000A1CC6" w:rsidRPr="0042579E" w:rsidRDefault="000A1CC6" w:rsidP="000A1CC6">
      <w:pPr>
        <w:rPr>
          <w:rFonts w:ascii="Arial" w:eastAsia="Arial" w:hAnsi="Arial" w:cs="Arial"/>
        </w:rPr>
      </w:pPr>
      <w:r w:rsidRPr="0042579E">
        <w:rPr>
          <w:rFonts w:ascii="Arial" w:eastAsia="Arial" w:hAnsi="Arial" w:cs="Arial"/>
        </w:rPr>
        <w:t>WPT w zakresie ambulatoryjnej opieki zdrowotnej zakłada:</w:t>
      </w:r>
    </w:p>
    <w:p w14:paraId="2B4400BC"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Zapewnienie adekwatnego do potrzeb zdrowotnych dostępu do świadczeń ambulatoryjnej opieki specjalistycznej dla dorosłych i dzieci, mając na względzie odległość, liczbę poradni na 10 tys. mieszkańców oraz kolejki/stan na luty 2020 r;</w:t>
      </w:r>
    </w:p>
    <w:p w14:paraId="6ADCF546"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Dążenie do zabezpieczenia dostępu w każdym powiecie województwa (łącznie dla miast na prawach powiatu oraz powiatów obwarzankowych) do poradni: kardiologicznej, neurologicznej, okulistycznej, chirurgii urazowo - ortopedycznej, chirurgii ogólnej, diabetologicznej, dermatologicznej, otolaryngologicznej, urologicznej;</w:t>
      </w:r>
    </w:p>
    <w:p w14:paraId="39BA7B7C"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Zwiększenie dostępności do świadczeń ambulatoryjnej opieki specjalistycznej z zakresu geriatrii;</w:t>
      </w:r>
    </w:p>
    <w:p w14:paraId="42202408"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Zapewnienie szerszego dostępu do poradni, w których odnotowuje się najdłuższy czas oczekiwania;</w:t>
      </w:r>
    </w:p>
    <w:p w14:paraId="66131488"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Wzrost dostępności w ujęciu terytorialnym do poradni położniczo - ginekologicznych, w szczególności na obszarach wiejskich;</w:t>
      </w:r>
    </w:p>
    <w:p w14:paraId="05078625"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Zwiększenie jakości i dostępności do ambulatoryjnych świadczeń specjalistycznych poprzez modernizację istniejącej infrastruktury.</w:t>
      </w:r>
    </w:p>
    <w:p w14:paraId="0CB1D9AA"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Zwiększenie liczby poradni chemioterapii o 1 w m. Biała Podlaska w stosunku do 2019 roku. 2. Skrócenie odległości ze 130 km do poradni chemioterapii dla pacjentów onkologicznych z m. Biała Podlaska i pow. Bialskiego;</w:t>
      </w:r>
    </w:p>
    <w:p w14:paraId="1DF80648"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Zwiększenie liczby poradni chirurgii klatki piersiowej o 1 w m. Zamość albo m. Biała Podlaska w stosunku do 2019 roku;</w:t>
      </w:r>
    </w:p>
    <w:p w14:paraId="4F15C27C"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Skrócenie czasu oczekiwania do poradni chorób naczyń w stosunku do lutego 2020 roku. 2. Zwiększenie liczby poradni chorób naczyń o 1 w m. Zamość albo m. Biała Podlaska albo m. Chełm w stosunku do 2019 roku;</w:t>
      </w:r>
    </w:p>
    <w:p w14:paraId="10D2F015"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Zwiększenie liczby poradni ginekologii onkologicznej o 2 po jednej w m. Zamość i m. Biała Podlaska w stosunku do 2019 roku,</w:t>
      </w:r>
    </w:p>
    <w:p w14:paraId="075111BA"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t>Zwiększenie liczby udzielonych porad w poradni profilaktyczno-leczniczej (HIV/AIDS) w stosunku do 2019 roku. 2. Zwiększenie liczby poradni profilaktyczno-leczniczej (HIV/AIDS) o 1 w m. Zamość albo m. Biała Podlaska albo m. Chełm w stosunku do 2019 roku,</w:t>
      </w:r>
    </w:p>
    <w:p w14:paraId="4C21B39C" w14:textId="77777777" w:rsidR="000A1CC6" w:rsidRPr="0042579E" w:rsidRDefault="000A1CC6" w:rsidP="002E04BD">
      <w:pPr>
        <w:numPr>
          <w:ilvl w:val="0"/>
          <w:numId w:val="190"/>
        </w:numPr>
        <w:spacing w:line="259" w:lineRule="auto"/>
        <w:ind w:left="426"/>
        <w:contextualSpacing/>
        <w:rPr>
          <w:rFonts w:ascii="Arial" w:eastAsia="Arial" w:hAnsi="Arial" w:cs="Arial"/>
        </w:rPr>
      </w:pPr>
      <w:r w:rsidRPr="0042579E">
        <w:rPr>
          <w:rFonts w:ascii="Arial" w:hAnsi="Arial" w:cs="Arial"/>
        </w:rPr>
        <w:lastRenderedPageBreak/>
        <w:t>Zwiększenie liczby poradni radioterapii o 2, po jednej w m. Zamość i m. Biała Podlaska, w stosunku do 2019 roku;</w:t>
      </w:r>
    </w:p>
    <w:p w14:paraId="43F43380" w14:textId="77777777" w:rsidR="000A1CC6" w:rsidRPr="0042579E" w:rsidRDefault="000A1CC6" w:rsidP="002E04BD">
      <w:pPr>
        <w:numPr>
          <w:ilvl w:val="0"/>
          <w:numId w:val="190"/>
        </w:numPr>
        <w:spacing w:line="259" w:lineRule="auto"/>
        <w:contextualSpacing/>
        <w:rPr>
          <w:rFonts w:ascii="Arial" w:eastAsia="Arial" w:hAnsi="Arial" w:cs="Arial"/>
        </w:rPr>
      </w:pPr>
      <w:r w:rsidRPr="0042579E">
        <w:rPr>
          <w:rFonts w:ascii="Arial" w:hAnsi="Arial" w:cs="Arial"/>
        </w:rPr>
        <w:t>Zwiększenie liczby poradni radioterapii o 2, po jednej w m. Zamość i m. Biała Podlaska, w stosunku do 2019 roku radioterapii dla pacjentów onkologicznych z m. Biała Podlaska i pow. bialskiego oraz 87 km z m. Zamość i pow. Zamojskiego;</w:t>
      </w:r>
    </w:p>
    <w:p w14:paraId="0A688873" w14:textId="77777777" w:rsidR="000A1CC6" w:rsidRPr="0042579E" w:rsidRDefault="000A1CC6" w:rsidP="000A1CC6">
      <w:pPr>
        <w:rPr>
          <w:rFonts w:ascii="Arial" w:eastAsia="Arial" w:hAnsi="Arial" w:cs="Arial"/>
        </w:rPr>
      </w:pPr>
      <w:r w:rsidRPr="0042579E">
        <w:rPr>
          <w:rFonts w:ascii="Arial" w:eastAsia="Arial" w:hAnsi="Arial" w:cs="Arial"/>
        </w:rPr>
        <w:t>W obszarze lecznictwa szpitalnego istnieje konieczność dostosowania opieki szpitalnej do potrzeb starzejącej się populacji mieszkańców województwa oraz rozwój infrastruktury podmiotów leczniczych w zakresach takich jak: onkologia, kardiologia, kardiochirurgia, chirurgia naczyniowa, neurologia, neurochirurgia, ale również m. in. w zakresie diabetologii, nefrologii, endokrynologii, gastroenterologii, reumatologii oraz gruźlicy i chorób płuc, co potwierdza sytuacja epidemiologiczna w zakresie tych chorób oraz prognozy zapotrzebowania na łóżka szpitalne przedstawione w uprzednich edycjach map, które zgodnie z aktualną mapą potrzeb zdrowotnych dla Polski nadal mogą stanowić punkt odniesienia.</w:t>
      </w:r>
    </w:p>
    <w:p w14:paraId="67475A2C" w14:textId="77777777" w:rsidR="000A1CC6" w:rsidRPr="0042579E" w:rsidRDefault="000A1CC6" w:rsidP="000A1CC6">
      <w:pPr>
        <w:rPr>
          <w:rFonts w:ascii="Arial" w:eastAsia="Arial" w:hAnsi="Arial" w:cs="Arial"/>
        </w:rPr>
      </w:pPr>
      <w:r w:rsidRPr="0042579E">
        <w:rPr>
          <w:rFonts w:ascii="Arial" w:eastAsia="Arial" w:hAnsi="Arial" w:cs="Arial"/>
        </w:rPr>
        <w:t xml:space="preserve">Wprowadzenie w 2017 r. tzw. „sieci szpitali” nie wyeliminowało wszystkich problemów identyfikowanych przed rokiem 2017. Nadal odnotowuje się długi czas oczekiwania na wybrane świadczenia szpitalne, zbyt dużą liczbę hospitalizacji, niedobory kadrowe, wzrost liczby zakażeń i zgonów w wyniku zakażeń szpitalnych. </w:t>
      </w:r>
    </w:p>
    <w:p w14:paraId="437C2DA5" w14:textId="77777777" w:rsidR="000A1CC6" w:rsidRPr="0042579E" w:rsidRDefault="000A1CC6" w:rsidP="000A1CC6">
      <w:pPr>
        <w:rPr>
          <w:rFonts w:ascii="Arial" w:eastAsia="Arial" w:hAnsi="Arial" w:cs="Arial"/>
        </w:rPr>
      </w:pPr>
      <w:r w:rsidRPr="0042579E">
        <w:rPr>
          <w:rFonts w:ascii="Arial" w:eastAsia="Arial" w:hAnsi="Arial" w:cs="Arial"/>
        </w:rPr>
        <w:t>WPT w zakresie leczenia szpitalnego zakłada:</w:t>
      </w:r>
    </w:p>
    <w:p w14:paraId="0DEFEFC8"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eastAsia="Arial" w:hAnsi="Arial" w:cs="Arial"/>
        </w:rPr>
        <w:t xml:space="preserve">Zwiększenie dostępności do świadczeń zdrowotnych udzielanych w trybie jednego dnia w zakresie okulistyki, co jest wynikiem pożądanym, m.in. poprzez </w:t>
      </w:r>
      <w:r w:rsidRPr="0042579E">
        <w:rPr>
          <w:rFonts w:ascii="Arial" w:hAnsi="Arial" w:cs="Arial"/>
        </w:rPr>
        <w:t xml:space="preserve">zwiększenie liczby hospitalizacji w trybie jednego dnia w stosunku do 2019 roku z powodu leczenia zaćmy. (w m. Biała Podlaska); </w:t>
      </w:r>
    </w:p>
    <w:p w14:paraId="48CE8128"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dostępności do świadczeń zdrowotnych w dziedzinie geriatrii, m.in. poprzez: 1. Zwiększenie liczby powiatów w województwie o 2 z funkcjonującymi oddziałami geriatrycznymi tj. m. Lublin albo powiat puławski albo świdnicki albo łęczyński i m. Zamość albo powiat zamojski albo biłgorajski albo tomaszowski w stosunku do 2019 roku. 2. Zwiększenie liczby nowoutworzonych oddziałów geriatrycznych (w m. Lublin albo powiecie puławskim albo powiecie świdnickim albo powiecie łęczyńskim i m. Zamość albo powiecie zamojskim albo biłgorajskim albo tomaszowskim), 3. Zwiększenie liczby nowoutworzonych łóżek na oddziale geriatrycznym (w m. Lublin albo powiecie puławskim albo powiecie świdnickim albo powiecie łęczyńskim i m. Zamość albo powiecie zamojskim albo biłgorajskim albo tomaszowskim), 4. Zwiększenie liczby oddziałów geriatrycznych o 2 w województwie po jednym powiecie puławskim albo świdnickim albo łęczyńskim i m. Zamość albo powiecie zamojskim albo biłgorajskim albo tomaszowskim w stosunku do 2019 roku;</w:t>
      </w:r>
    </w:p>
    <w:p w14:paraId="353DA988"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Poprawę skuteczności leczenia w dziedzinie reumatologii, m.in. poprzez: 1. Zwiększenie liczby pacjentów objętych terapią leczenia aktywnej postaci reumatoidalnego zapalenia stawów i młodzieńczego idiopatycznego zapalenia stawów w stosunku do 2019 roku. 2. Zwiększenie liczby pacjentów objętych terapią leczenia aktywnej postaci łuszczycowego zapalenia stawów w stosunku do 2019 roku. 3. Zwiększenie liczby pacjentów objętych terapią leczenia aktywnej postaci zesztywniałego zapalenia stawów kręgosłupa w stosunku do 2019 roku;</w:t>
      </w:r>
    </w:p>
    <w:p w14:paraId="199DA39F"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Poprawę skuteczności leczenia w szczególności poprzez utworzenie podmiotu lub reorganizacja już istniejącego podmiotu, zabezpieczającego dostęp do wysokospecjalistycznej diagnostyki lub leczenia chorób dermatologicznych, m.in. poprzez: 1. Zwiększenie liczby podmiotów o 1 w powiecie radzyńskim albo łukowskim realizujących świadczenia dermatologiczne w trybie jednego dnia w stosunku do 2019 roku, 2. Zwiększenie liczby pacjentów objętych terapią umiarkowanej i ciężkiej postaci łuszczycy plackowatej w stosunku do 2019 roku w trybie jednego dnia. 3. Zwiększenie liczby pacjentów objętych terapią leczenia przewlekłej pokrzywki spontanicznej w stosunku do 2019 roku w trybie jednego dnia;</w:t>
      </w:r>
    </w:p>
    <w:p w14:paraId="4F9ABCBD" w14:textId="227BC059"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lastRenderedPageBreak/>
        <w:t>Zwiększenie dostępności do świadczeń zdrowotnych w zakresach takich jak: onkologia, kardiologia, kardiochirurgia, chirurgia naczyniowa, neurologia, neurochirurgia, diabetologia, nefrologia, urologia, reumatologia, choroby zakaźne i wysoce zakaźne, endokrynologia, ortopedia, chirurgii urazowo-ortopedycznej, gastroenterologia oraz gruźlicy i chorób płuc, oraz zwiększenie dostępności do świadczeń zdrowotnych na oddziałach, na których odnotowuje się najdłuższe kolejki oczekiwania poprzez zmiany organizacyjne wewnątrz szpitali na oddziałach finansowanych ryczałtem (zmiana struktury finansowania poszczególnych komórek, zwiększenie nakładów na świadczenia deficytowe);</w:t>
      </w:r>
    </w:p>
    <w:p w14:paraId="7E477E6A"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w województwie liczby łóżek o 26 w oddziałach onkologii klinicznej/chemioterapii w stosunku do 2019 roku;</w:t>
      </w:r>
    </w:p>
    <w:p w14:paraId="17C9ADF5"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Zmniejszenie wartości średniego obłożenia łóżek w oddziale onkologii klinicznej oraz wybranych świadczeń w ramach chemioterapii w województwie w stosunku do 2019 roku;</w:t>
      </w:r>
    </w:p>
    <w:p w14:paraId="2F2356D0"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w województwie liczby łóżek o 48 w oddziałach chirurgii onkologicznej w stosunku do 2019 roku;</w:t>
      </w:r>
    </w:p>
    <w:p w14:paraId="79C635FC"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Zmniejszenie wartości średniego obłożenia łóżek w oddziale chirurgii onkologicznej w województwie w stosunku do 2019 roku;</w:t>
      </w:r>
    </w:p>
    <w:p w14:paraId="44120F3D"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o 5 w oddziale ginekologii onkologicznej w SPSK Nr 1 w Lublinie stosunku do 2019 roku</w:t>
      </w:r>
    </w:p>
    <w:p w14:paraId="03DF7965"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Skrócenie czasu oczekiwania do oddziału ginekologii onkologicznej w stosunku do lutego 2020 roku;</w:t>
      </w:r>
    </w:p>
    <w:p w14:paraId="2F40D030"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w województwie liczby łóżek o 15 w oddziałach hematologicznych w stosunku do 2019 roku (w m. Lublin, m. Zamość, m. Biała Podlaska);</w:t>
      </w:r>
    </w:p>
    <w:p w14:paraId="647F99A0"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Zmniejszenie wartości średniego obłożenia łóżek w oddziale hematologicznym w województwie w stosunku do 2019 roku;</w:t>
      </w:r>
    </w:p>
    <w:p w14:paraId="0E358750"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w województwie liczby łóżek o 10 w oddziałach radioterapii w stosunku do 2019 roku;</w:t>
      </w:r>
    </w:p>
    <w:p w14:paraId="3694C907"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o 10 w oddziale kardiochirurgicznym w m. Zamość w stosunku do 2019 roku;</w:t>
      </w:r>
    </w:p>
    <w:p w14:paraId="04F0D788"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Zmniejszenie wartości średniego obłożenia łóżek w oddziale kardiochirurgicznym w województwie w stosunku do 2019 roku;</w:t>
      </w:r>
    </w:p>
    <w:p w14:paraId="2689228C"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w województwie o 60 w oddziałach neurologicznych (w tym udarowych) w stosunku do 2019 roku (w pow. kraśnickim (Kraśnik), zamojskim (Zamość), chełmskim (m. Chełm), m. Lublin, lubartowskim (Lubartów), radzyńskim (Radzyń Podlaski), puławskim (Puławy), łukowskim (Łuków), krasnostawskim, biłgorajskim);</w:t>
      </w:r>
    </w:p>
    <w:p w14:paraId="75FF19CA"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Zmniejszenie wartości średniego obłożenia łóżek w oddziale neurologicznym (w tym udarowym) w województwie w stosunku do 2019 roku.;</w:t>
      </w:r>
    </w:p>
    <w:p w14:paraId="568D5EC8"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Skrócenie czasu oczekiwania do oddziału neurologicznego w podmiotach o najdłuższym średnim czasie oczekiwania w stosunku do lutego 2020 roku;</w:t>
      </w:r>
    </w:p>
    <w:p w14:paraId="0879F700"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o 4 w oddziale neurologicznym dla dzieci w m. Lublin w stosunku do 2019 roku;</w:t>
      </w:r>
    </w:p>
    <w:p w14:paraId="4A057465"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w województwie o 33 w oddziale neurochirurgicznym (w m. Lublin i m. Zamość) w stosunku do 2019 roku;</w:t>
      </w:r>
    </w:p>
    <w:p w14:paraId="4E4F25C6"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Skrócenie czasu oczekiwania liczony w dniach do oddziału neurochirurgicznego w stosunku do lutego 2020 roku;</w:t>
      </w:r>
    </w:p>
    <w:p w14:paraId="4D690A06"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oddziałów neurochirurgicznych o 1 w stosunku do 2019 roku (w m. Lublin i m. Zamość);</w:t>
      </w:r>
    </w:p>
    <w:p w14:paraId="51B27400"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Skrócenie czasu oczekiwania do oddziału diabetologicznego w stosunku do lutego 2020 roku;</w:t>
      </w:r>
    </w:p>
    <w:p w14:paraId="46190C73"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oddziałów diabetologicznych o 1 w m. Zamość albo m. Biała Podlaska w stosunku do 2019 roku;</w:t>
      </w:r>
    </w:p>
    <w:p w14:paraId="49FF798F"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lastRenderedPageBreak/>
        <w:t>Zwiększenie liczby nowoutworzonych łóżek na oddziale diabetologicznym;</w:t>
      </w:r>
    </w:p>
    <w:p w14:paraId="68E73E5C"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Skrócenie czasu oczekiwania liczony w dniach do oddziału obserwacyjno-zakaźnego w SPZOZ w Tomaszowie Lubelskim w stosunku do lutego 2020 roku;</w:t>
      </w:r>
    </w:p>
    <w:p w14:paraId="0A504058"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o 10 w oddziale obserwacyjno-zakaźnym w powiecie tomaszowskim w stosunku do 2019 roku;</w:t>
      </w:r>
    </w:p>
    <w:p w14:paraId="43C1192E"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Zmniejszenie wartości średniego obłożenia łóżek w oddziale endokrynologicznym w województwie w stosunku do 2019 roku;</w:t>
      </w:r>
    </w:p>
    <w:p w14:paraId="61EFCFCD"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oddziałów endokrynologicznych w województwie o 1 w m. Biała Podlaska w stosunku do 2019 roku;</w:t>
      </w:r>
    </w:p>
    <w:p w14:paraId="4803E05C"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łóżek o 19 w oddziałach endokrynologicznych w stosunku do 2019 roku;</w:t>
      </w:r>
    </w:p>
    <w:p w14:paraId="57C3110C"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odtworzonych łóżek w województwie w funkcjonujących oddziałach chirurgii urazowo-ortopedycznej w stosunku do 2019 roku;</w:t>
      </w:r>
    </w:p>
    <w:p w14:paraId="7171DB37" w14:textId="52D4FBAD"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Skrócenie czasu oczekiwania liczony w dniach do oddziału chirurgii urazowo</w:t>
      </w:r>
      <w:r w:rsidR="00C60491" w:rsidRPr="0042579E">
        <w:rPr>
          <w:rFonts w:ascii="Arial" w:hAnsi="Arial" w:cs="Arial"/>
        </w:rPr>
        <w:t>-</w:t>
      </w:r>
      <w:r w:rsidRPr="0042579E">
        <w:rPr>
          <w:rFonts w:ascii="Arial" w:hAnsi="Arial" w:cs="Arial"/>
        </w:rPr>
        <w:t>ortopedycznej w stosunku do lutego 2020 roku;</w:t>
      </w:r>
    </w:p>
    <w:p w14:paraId="37F3AF5D"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Zwiększenie liczby odtworzonych łóżek w oddziale gruźlicy i chorób płuc w m. Lublin w stosunku do 2019 roku. 2. Skrócenie czasu oczekiwania liczony w dniach do oddziału gruźlicy i chorób płuc w m. Lublin w stosunku do lutego 2020 roku;</w:t>
      </w:r>
    </w:p>
    <w:p w14:paraId="1A9B494C" w14:textId="77777777" w:rsidR="000A1CC6" w:rsidRPr="0042579E" w:rsidRDefault="000A1CC6" w:rsidP="002E04BD">
      <w:pPr>
        <w:numPr>
          <w:ilvl w:val="0"/>
          <w:numId w:val="191"/>
        </w:numPr>
        <w:spacing w:line="259" w:lineRule="auto"/>
        <w:ind w:left="284"/>
        <w:contextualSpacing/>
        <w:rPr>
          <w:rFonts w:ascii="Arial" w:eastAsia="Arial" w:hAnsi="Arial" w:cs="Arial"/>
        </w:rPr>
      </w:pPr>
      <w:r w:rsidRPr="0042579E">
        <w:rPr>
          <w:rFonts w:ascii="Arial" w:hAnsi="Arial" w:cs="Arial"/>
        </w:rPr>
        <w:t>Poprawę jakości i dostępności udzielanych świadczeń zdrowotnych poprzez modernizację istniejącej infrastruktury.</w:t>
      </w:r>
    </w:p>
    <w:p w14:paraId="5257992A" w14:textId="77777777" w:rsidR="000A1CC6" w:rsidRPr="0042579E" w:rsidRDefault="000A1CC6" w:rsidP="000A1CC6">
      <w:pPr>
        <w:rPr>
          <w:rFonts w:ascii="Arial" w:eastAsia="Arial" w:hAnsi="Arial" w:cs="Arial"/>
        </w:rPr>
      </w:pPr>
      <w:r w:rsidRPr="0042579E">
        <w:rPr>
          <w:rFonts w:ascii="Arial" w:eastAsia="Arial" w:hAnsi="Arial" w:cs="Arial"/>
        </w:rPr>
        <w:t>W województwie lubelskim w obszarze opieki psychiatrycznej i leczenia uzależnień dla dorosłych oraz dzieci i młodzieży, należy podjąć działania zmierzające do zapewnienia adekwatnego do potrzeb mieszkańców dostępu do tych świadczeń zdrowotnych, z uwagi na obecne w województwie nierównomierne rozmieszczenie podmiotów funkcjonujących w tym zakresie. Ponadto prognozy epidemiologiczne zawarte w ogólnopolskiej mapie potrzeb zdrowotnych pokazują, że problemy zdrowotne w tym obszarze będą narastać w przyszłości, dlatego niezwykle ważną kwestią jest promocja zdrowia psychicznego oraz poprawa dostępności do wszystkich form opieki psychiatrycznej w regionie. Zgodnie z danymi Komendy Głównej Policji za 2020 rok Województwo lubelskie znajdowało się na piątym miejscu pod względem zamachów samobójczych w grupie wiekowej 0 – 18 lat.</w:t>
      </w:r>
    </w:p>
    <w:p w14:paraId="059BAEB6" w14:textId="77777777" w:rsidR="000A1CC6" w:rsidRPr="0042579E" w:rsidRDefault="000A1CC6" w:rsidP="000A1CC6">
      <w:pPr>
        <w:rPr>
          <w:rFonts w:ascii="Arial" w:eastAsia="Arial" w:hAnsi="Arial" w:cs="Arial"/>
        </w:rPr>
      </w:pPr>
      <w:r w:rsidRPr="0042579E">
        <w:rPr>
          <w:rFonts w:ascii="Arial" w:eastAsia="Arial" w:hAnsi="Arial" w:cs="Arial"/>
        </w:rPr>
        <w:t>WPT w zakresie Opieki psychiatrycznej i leczenia uzależnień zakłada:</w:t>
      </w:r>
    </w:p>
    <w:p w14:paraId="408A3669"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Tworzenie ośrodków oferujących kompleksowe świadczenia z zakresu psychiatrii (Centra Zdrowia Psychicznego), jako nowych wieloprofilowych jednostek organizacyjnych połączenie dwóch rekomendacji z uwagi na identyczność zakresu jej treści;</w:t>
      </w:r>
    </w:p>
    <w:p w14:paraId="11564020"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 xml:space="preserve">Zwiększenie liczy Centrów Zdrowia Psychicznego o 10 w województwie lubelskim w stosunku do 2019 roku; </w:t>
      </w:r>
    </w:p>
    <w:p w14:paraId="34E6C745"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Centrów Zdrowia Psychicznego dla dzieci i młodzieży w województwie o 8 w stosunku do 2019 roku;</w:t>
      </w:r>
    </w:p>
    <w:p w14:paraId="14776C06"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ośrodków wysokospecjalistycznej całodobowej opieki psychiatrycznej dla dzieci i młodzieży w m. Lublin o 1 w stosunku do 2019 roku</w:t>
      </w:r>
    </w:p>
    <w:p w14:paraId="4477E05F"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Zabezpieczenie mieszkańców województwa w świadczenia psychiatryczne całodobowe poprzez tworzenie oddziałów szpitalnych przy szpitalach ogólnych, aby umożliwić pacjentom leczenie psychiatryczne oraz somatyczne;</w:t>
      </w:r>
    </w:p>
    <w:p w14:paraId="45E76D36"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oddziałów psychiatrycznych dla chorych somatycznie o 2, po jednym w m. Lublin i m. Biała Podlaska w stosunku do 2019 roku;</w:t>
      </w:r>
    </w:p>
    <w:p w14:paraId="5A557C25"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dostępności do świadczeń dziennej opieki psychiatrycznej poprzez zwiększenie liczby oddziałów realizujących te świadczenia;</w:t>
      </w:r>
    </w:p>
    <w:p w14:paraId="1C8874E1"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1, w których funkcjonuje oddział dzienny psychiatryczny (ogólny), tj. m. Zamość albo pow. zamojski w stosunku do 2019 roku;</w:t>
      </w:r>
    </w:p>
    <w:p w14:paraId="39F8A29F"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lastRenderedPageBreak/>
        <w:t>Zwiększenie liczby powiatów o 1, w których funkcjonuje oddział dzienny psychogeriatryczny, tj. m. Zamość albo pow. zamojski albo m. Chełm albo pow. chełmski w stosunku do 2019 roku;</w:t>
      </w:r>
    </w:p>
    <w:p w14:paraId="12838129"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2, w których funkcjonuje oddział dzienny zaburzeń nerwicowych, tj. m. Biała Podlaska albo pow. bialski i m. Zamość albo pow. zamojski w stosunku do 2019 roku;</w:t>
      </w:r>
    </w:p>
    <w:p w14:paraId="59FEBBBD"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1, w których funkcjonuje oddział dzienny psychiatryczny rehabilitacyjny, tj. m. Biała Podlaska albo pow. łukowski albo pow. parczewski w stosunku do 2019 roku;</w:t>
      </w:r>
    </w:p>
    <w:p w14:paraId="1C752431" w14:textId="37594899"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dostępności do zakładu opiekuńczo-leczniczego o profilu psychiatrycznym poprzez zwiększenie liczby podmiotów leczniczych realizujących świadczenia w tym zakresie lub zwiększenie liczby łóżek w podmiotach istniejących. Utworzenie zakładu/oddziału pielęgnacyjno-opiekuńczego psychiatrycznego;</w:t>
      </w:r>
    </w:p>
    <w:p w14:paraId="54FA402B"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dostępności do zakładu opiekuńczo-leczniczego o profilu psychiatrycznym poprzez liczby łóżek o 200 w województwie w stosunku do 2019 roku;</w:t>
      </w:r>
    </w:p>
    <w:p w14:paraId="1F7C9FB1"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Skrócenie czasu oczekiwania do zakładu/ oddziału opiekuńczo- leczniczego psychiatrycznego w stosunku do lutego 2020 roku;</w:t>
      </w:r>
    </w:p>
    <w:p w14:paraId="0B071CA0"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zakładów/oddziałów pielęgnacyjno-opiekuńczych psychiatrycznych o 2, po jednym w m. Biała Podlaska albo pow. bialskim i pow. hrubieszowskim w stosunku do 2019 roku;</w:t>
      </w:r>
    </w:p>
    <w:p w14:paraId="2AE1D901"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Utworzenie poradni sprofilowanych, w szczególności poradni psychogeriatrycznych, mając na względzie demografię województwa;</w:t>
      </w:r>
    </w:p>
    <w:p w14:paraId="354EBBA7"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2, w których funkcjonuje poradnia zdrowia psychicznego, tj. pow. hrubieszowski i pow. zamojski w stosunku do 2019 roku;</w:t>
      </w:r>
    </w:p>
    <w:p w14:paraId="2881C9AA"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poradni psychogeriatrycznych o 3, po jednej w m. Lublin, m. Zamość, m. Biała Podlaska w stosunku do 2019 roku;</w:t>
      </w:r>
    </w:p>
    <w:p w14:paraId="162249FD"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powiatów o 2, w których funkcjonuje poradnia leczenia nerwic, tj. m. Zamość i m. Biała Podlaska w stosunku do 2019 roku;</w:t>
      </w:r>
    </w:p>
    <w:p w14:paraId="3C7D3079"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powiatów, w których funkcjonuje poradnia psychologiczna w woj. lubelskim w stosunku do 2019 roku,</w:t>
      </w:r>
    </w:p>
    <w:p w14:paraId="29B96953"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Skrócenie czasu oczekiwania do poradni psychologicznej w stosunku do lutego 2020 roku.;</w:t>
      </w:r>
    </w:p>
    <w:p w14:paraId="490A670C"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poradni seksuologicznych i patologii współżycia o 4 w województwie w stosunku do 2019 roku;</w:t>
      </w:r>
    </w:p>
    <w:p w14:paraId="2F2025A8"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dostępności do świadczeń realizowanych w ramach zespołu leczenia środowiskowego w południowej części województwa;</w:t>
      </w:r>
    </w:p>
    <w:p w14:paraId="7F515FE4"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powiatów o 2, w których funkcjonuje zespół leczenia środowiskowego (domowego), tj. pow. biłgorajski albo tomaszowski albo hrubieszowski i krasnostawski w stosunku do 2019 roku;</w:t>
      </w:r>
    </w:p>
    <w:p w14:paraId="6FD8A111"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Skrócenie czasu oczekiwania na świadczenia zespołu leczenia środowiskowego (domowego) w stosunku do lutego 2020 roku;</w:t>
      </w:r>
    </w:p>
    <w:p w14:paraId="64A7F119"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dostępności do świadczeń w zakresie leczenia uzależnień dla dorosłych poprzez tworzenie podmiotów leczniczych realizujących te świadczenia;</w:t>
      </w:r>
    </w:p>
    <w:p w14:paraId="19D949E4"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Skrócenie czasu oczekiwania do oddziału rehabilitacji dla uzależnionych od substancji psychoaktywnych w stosunku do lutego 2020 roku;</w:t>
      </w:r>
    </w:p>
    <w:p w14:paraId="3FF46255"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oddziału/ośrodka terapii dla uzależnionych od substancji psychoaktywnych ze współistniejącymi zaburzeniami psychotycznymi o 1, tj. w m. Lublin albo m. Zamość albo m. Chełm albo m. Biała Podlaska w stosunku do 2019 roku;</w:t>
      </w:r>
    </w:p>
    <w:p w14:paraId="1D6D1AB1"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eastAsia="Arial" w:hAnsi="Arial" w:cs="Arial"/>
        </w:rPr>
        <w:t>Zwiększenie liczby oddziału/ośrodka rehabilitacji dla uzależnionych od substancji psychoaktywnych ze współistniejącymi zaburzeniami psychotycznymi o 1, tj. w m. Lublin albo m. Zamość albo m. Chełm albo m. Biała Podlaska w stosunku do 2019 roku;</w:t>
      </w:r>
    </w:p>
    <w:p w14:paraId="7DA5BA89"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lastRenderedPageBreak/>
        <w:t>Tworzenie oddziałów dziennych oraz całodobowych w szczególności leczenia zaburzeń nerwicowych;</w:t>
      </w:r>
    </w:p>
    <w:p w14:paraId="59F2097D"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2, w których funkcjonuje oddział dzienny psychiatryczny dla dzieci, tj. m. Biała Podlaska i m. Zamość w stosunku do 2019 roku;</w:t>
      </w:r>
    </w:p>
    <w:p w14:paraId="3562D3A8"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oddziału dziennego leczenia zaburzeń nerwicowych dla dzieci i młodzieży o 1, tj. w m. Lublin w stosunku do 2019 roku;</w:t>
      </w:r>
    </w:p>
    <w:p w14:paraId="2B5EA64E"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2, w których funkcjonuje oddział dzienny dla osób z autyzmem dziecięcym, tj. m. Biała Podlaska i m. Zamość w stosunku do 2019 roku;</w:t>
      </w:r>
    </w:p>
    <w:p w14:paraId="691EC2BE"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2, w których funkcjonuje oddział dzienny psychiatryczny rehabilitacyjny dla dzieci, tj. m. Biała Podlaska i m. Zamość w stosunku do 2019 roku;</w:t>
      </w:r>
    </w:p>
    <w:p w14:paraId="5C21ED01"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Utworzenie poradni sprofilowanych w szczególności tych rodzajów, w których odnotowuje się najdłuższy czas oczekiwania;</w:t>
      </w:r>
    </w:p>
    <w:p w14:paraId="1C8E347B"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1, w których funkcjonuje poradnia zdrowia psychicznego dla dzieci, tj. m. Biała Podlaska w stosunku do 2019 roku;</w:t>
      </w:r>
    </w:p>
    <w:p w14:paraId="1680027E"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Skrócenie czasu oczekiwania do poradni zdrowia psychicznego dla dzieci w stosunku do lutego 2020 roku;</w:t>
      </w:r>
    </w:p>
    <w:p w14:paraId="47EC4AE7"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Skrócenie czasu oczekiwania do poradni dla osób z autyzmem dziecięcym w stosunku do lutego 2020 roku;</w:t>
      </w:r>
    </w:p>
    <w:p w14:paraId="4F02636C"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dostępności do świadczeń w zakresie leczenia uzależnień dla dzieci i młodzieży poprzez tworzenie podmiotów leczniczych realizujących świadczenia w tym obszarze;</w:t>
      </w:r>
    </w:p>
    <w:p w14:paraId="29AD0878"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oddziału dziennego dla uzależnionych od substancji psychoaktywnych o 1 w województwie w stosunku do 2019 roku;</w:t>
      </w:r>
    </w:p>
    <w:p w14:paraId="6E2A9C16"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powiatów o 1, w których funkcjonuje poradnia uzależnienia od substancji psychoaktywnych dla dzieci i młodzieży, tj. m. Zamość albo m. Biała Podlaska albo m. Chełm w stosunku do 2019 roku;</w:t>
      </w:r>
    </w:p>
    <w:p w14:paraId="73B2F68B" w14:textId="77777777"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Zwiększenie liczby poradni leczenia uzależnień dla dzieci o 1 w m. Lublin albo m. Zamość albo m. Biała Podlaska albo m. Chełm w stosunku do 2019 roku;</w:t>
      </w:r>
    </w:p>
    <w:p w14:paraId="33A92AC2" w14:textId="447265C3" w:rsidR="000A1CC6" w:rsidRPr="0042579E" w:rsidRDefault="000A1CC6" w:rsidP="002E04BD">
      <w:pPr>
        <w:numPr>
          <w:ilvl w:val="0"/>
          <w:numId w:val="188"/>
        </w:numPr>
        <w:spacing w:line="259" w:lineRule="auto"/>
        <w:ind w:left="284"/>
        <w:contextualSpacing/>
        <w:rPr>
          <w:rFonts w:ascii="Arial" w:eastAsia="Arial" w:hAnsi="Arial" w:cs="Arial"/>
        </w:rPr>
      </w:pPr>
      <w:r w:rsidRPr="0042579E">
        <w:rPr>
          <w:rFonts w:ascii="Arial" w:hAnsi="Arial" w:cs="Arial"/>
        </w:rPr>
        <w:t>Modernizację istniejących podmiotów leczniczych oraz zakup nowoczesnej aparatury przyczyniający się do uzyskania lepszego efektu zdrowotnego i ekonomicznego, jak również do zapewnienia mieszkańcom województwa poprawy standardów leczenia i warunków udzielania świadczeń połączenie dwóch rekomendacji z uwagi na identyczność jej treści.</w:t>
      </w:r>
    </w:p>
    <w:p w14:paraId="7BDA1C7B" w14:textId="77777777" w:rsidR="000A1CC6" w:rsidRPr="0042579E" w:rsidRDefault="000A1CC6" w:rsidP="000A1CC6">
      <w:pPr>
        <w:rPr>
          <w:rFonts w:ascii="Arial" w:eastAsia="Arial" w:hAnsi="Arial" w:cs="Arial"/>
        </w:rPr>
      </w:pPr>
      <w:r w:rsidRPr="0042579E">
        <w:rPr>
          <w:rFonts w:ascii="Arial" w:eastAsia="Arial" w:hAnsi="Arial" w:cs="Arial"/>
        </w:rPr>
        <w:t xml:space="preserve">Zapotrzebowanie na usługi zdrowotne dla osób starszych obecnie nie koresponduje z podażą usług, wskutek czego pacjenci nie wymagający hospitalizacji na oddziale szpitalnym, ale wymagający całodobowych świadczeń pielęgnacyjnych, opiekuńczych i rehabilitacyjnych oraz kontynuacji leczenia, blokują łóżka na oddziałach tj. chorób wewnętrznych, anestezjologii i intensywnej terapii (w przypadku pacjentów wentylowanych mechanicznie), kardiologicznych czy neurologicznych. </w:t>
      </w:r>
    </w:p>
    <w:p w14:paraId="798389E0" w14:textId="77777777" w:rsidR="000A1CC6" w:rsidRPr="0042579E" w:rsidRDefault="000A1CC6" w:rsidP="000A1CC6">
      <w:pPr>
        <w:rPr>
          <w:rFonts w:ascii="Arial" w:eastAsia="Arial" w:hAnsi="Arial" w:cs="Arial"/>
        </w:rPr>
      </w:pPr>
      <w:r w:rsidRPr="0042579E">
        <w:rPr>
          <w:rFonts w:ascii="Arial" w:eastAsia="Arial" w:hAnsi="Arial" w:cs="Arial"/>
        </w:rPr>
        <w:t>Z uwagi na niekorzystne prognozy epidemiologiczne dla zachorowalności na nowotwory niezbędne jest zapewnienie adekwatnego do potrzeb dostępu do świadczeń opieki paliatywnej i hospicyjnej w województwie lubelskim oraz zwiększenie finansowania tego obszaru (udział nowotworów w strukturze chorób będących przyczyną objęcia świadczeniami opieki paliatywnej i hospicyjnej wynosi 92,8%, tj. więcej o 4,1 punktu procentowego niż średnia dla kraju).</w:t>
      </w:r>
    </w:p>
    <w:p w14:paraId="464D457E" w14:textId="77777777" w:rsidR="000A1CC6" w:rsidRPr="0042579E" w:rsidRDefault="000A1CC6" w:rsidP="000A1CC6">
      <w:pPr>
        <w:rPr>
          <w:rFonts w:ascii="Arial" w:eastAsia="Arial" w:hAnsi="Arial" w:cs="Arial"/>
        </w:rPr>
      </w:pPr>
      <w:r w:rsidRPr="0042579E">
        <w:rPr>
          <w:rFonts w:ascii="Arial" w:eastAsia="Arial" w:hAnsi="Arial" w:cs="Arial"/>
        </w:rPr>
        <w:t>WPT w zakresie opieki długoterminowej, paliatywnej i hospicyjnej zakłada:</w:t>
      </w:r>
    </w:p>
    <w:p w14:paraId="1D6FDB00"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podmiotów leczniczych realizujących świadczenia w zakresie opieki długoterminowej stacjonarnej lub zwiększenie liczby łóżek w podmiotach już istniejących;</w:t>
      </w:r>
    </w:p>
    <w:p w14:paraId="67315BE0"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lastRenderedPageBreak/>
        <w:t>Skrócenie czasu oczekiwania w województwie do zakładu/oddziału pielęgnacyjno-opiekuńczego i opiekuńczo-leczniczego w stosunku do lutego 2020 roku;</w:t>
      </w:r>
    </w:p>
    <w:p w14:paraId="6B9E8826" w14:textId="618A43D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Utworzenie zakładu/oddziału pielęgnacyjno-opiekuńczego/ opiekuńczo-leczniczego w ramach nowego podmiotu leczniczego lub komórki organizacyjnej podmiotu leczniczego w powiecie krasnostawskim, ryckim oraz lubartowskim;</w:t>
      </w:r>
    </w:p>
    <w:p w14:paraId="3BDA0999" w14:textId="2874D80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Utworzenie zakładu pielęgnacyjno-opiekuńczego/ opiekuńczo-leczniczego dla pacjentów wentylowanych mechanicznie w południowej części województwa oraz podjęcie działań zmierzających do równomiernego rozmieszczenia podmiotów leczniczych na terenie województwa;</w:t>
      </w:r>
    </w:p>
    <w:p w14:paraId="36AF0CB9" w14:textId="05C03E03"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Utworzenie zakładu pielęgnacyjno-opiekuńczego/ opiekuńczo-leczniczego dla dzieci i młodzieży;</w:t>
      </w:r>
    </w:p>
    <w:p w14:paraId="7487DC63"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Utworzenie zakładu pielęgnacyjno- opiekuńczego/ opiekuńczo-leczniczego dla dzieci i młodzieży wentylowanych mechanicznie;</w:t>
      </w:r>
    </w:p>
    <w:p w14:paraId="1B1EB13C" w14:textId="4EF394D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zakładów pielęgnacyjno- opiekuńczych/opiekuńczo-leczniczych dla dzieci i młodzieży wentylowanych mechanicznie o 1 w m. Lublin albo m. Zamość albo m. Biała Podlaska albo m. Chełm w stosunku do 2019 roku;</w:t>
      </w:r>
    </w:p>
    <w:p w14:paraId="03821A99"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Utworzenie ośrodka realizującego świadczenia zespołu długoterminowej opieki domowej dla pacjentów wentylowanych mechanicznie oraz podjęcie działań zmierzających do równomiernego rozmieszczenia podmiotów leczniczych na terenie województwa, mając na względzie potrzeby mieszkańców wszystkich powiatów;</w:t>
      </w:r>
    </w:p>
    <w:p w14:paraId="31432438"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o 1 liczby ośrodków realizujących świadczenia zespołu długoterminowej opieki domowej dla pacjentów wentylowanych mechanicznie w m. Zamość albo m. Chełm stosunku do 2019 roku;</w:t>
      </w:r>
    </w:p>
    <w:p w14:paraId="77D13A81"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Utworzenie ośrodka realizującego świadczenia zespołu długoterminowej opieki domowej dla dzieci wentylowanych mechanicznie oraz podjęcie działań zmierzających do równomiernego rozmieszczenia podmiotów leczniczych na terenie województwa, mając na względzie potrzeby pacjentów do 18 roku życia wszystkich powiatów;</w:t>
      </w:r>
    </w:p>
    <w:p w14:paraId="30BE4F9D"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o 1 liczby ośrodków realizujących świadczenia zespołu długoterminowej opieki domowej dla dzieci i młodzieży wentylowanych mechanicznie w m. Zamość albo m. Chełm stosunku do 2019 roku;</w:t>
      </w:r>
    </w:p>
    <w:p w14:paraId="1001117B"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o 4 DDOM w województwie w stosunku do 2019 roku w ramach kontraktu z NFZ;</w:t>
      </w:r>
    </w:p>
    <w:p w14:paraId="14084E30"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bazy łóżkowej w stacjonarnej opiece paliatywnej i hospicyjnej. Dążenie do zapewnienia opieki w warunkach stacjonarnych na terenie powiatów: łukowskiego, krasnostawskiego, świdnickiego i hrubieszowskiego, gdzie jego mieszkańcy mają najbardziej utrudniony dostęp do tej formy opieki połączenie rekomendacji ze względu, że dot. bazy łóżkowej ogólna wskazująca powiaty działania uwzględniają również rekomendację Poprawa dostępności do świadczeń stacjonarnych i ambulatoryjnych, udzielanych w pobliżu miejsca zamieszkania pacjenta;</w:t>
      </w:r>
    </w:p>
    <w:p w14:paraId="1DAC4B40"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łóżek w oddziałach medycyny paliatywnej/hospicjach stacjonarnych o 45 w województwie w stosunku do 2019 roku;</w:t>
      </w:r>
    </w:p>
    <w:p w14:paraId="75CF987C"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powiatów, w których funkcjonuje oddział medycyny paliatywnej/hospicjum stacjonarne o 4, tj. pow. łukowski, krasnostawski, hrubieszowski, łęczyński albo m. Lublin w stosunku 2019 roku;</w:t>
      </w:r>
    </w:p>
    <w:p w14:paraId="3819BCC4"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dostępności do świadczeń opieki paliatywnej udzielanej w warunkach ambulatoryjnych dla osób dorosłych działania rekomendacji uwzględniają również rekomendację Poprawa dostępności do świadczeń stacjonarnych i ambulatoryjnych, udzielanych w pobliżu miejsca zamieszkania pacjenta;</w:t>
      </w:r>
    </w:p>
    <w:p w14:paraId="4E6B7E73"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lastRenderedPageBreak/>
        <w:t>Zwiększenie liczby poradni medycyny paliatywnej o 4, po jednej w m. Chełm albo powiecie chełmskim, powiecie puławskim, radzyńskim, świdnickim albo łęczyńskim w stosunku do 2019 roku;</w:t>
      </w:r>
    </w:p>
    <w:p w14:paraId="0CDED40D"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Zapewnienie dostępu do świadczeń paliatywnych/ hospicyjnych w warunkach domowych we wszystkich powiatach województwa;</w:t>
      </w:r>
    </w:p>
    <w:p w14:paraId="5B79BB21"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powiatów o 5, w których funkcjonuje hospicjum domowe dla dorosłych tj. pow. bialski, lubelski, parczewski, radzyński, świdnicki w stosunku 2019 roku;</w:t>
      </w:r>
    </w:p>
    <w:p w14:paraId="680CDAF8" w14:textId="77777777" w:rsidR="000A1CC6" w:rsidRPr="0042579E" w:rsidRDefault="000A1CC6" w:rsidP="002E04BD">
      <w:pPr>
        <w:numPr>
          <w:ilvl w:val="0"/>
          <w:numId w:val="192"/>
        </w:numPr>
        <w:spacing w:line="259" w:lineRule="auto"/>
        <w:ind w:left="426"/>
        <w:contextualSpacing/>
        <w:rPr>
          <w:rFonts w:ascii="Arial" w:eastAsia="Arial" w:hAnsi="Arial" w:cs="Arial"/>
        </w:rPr>
      </w:pPr>
      <w:r w:rsidRPr="0042579E">
        <w:rPr>
          <w:rFonts w:ascii="Arial" w:hAnsi="Arial" w:cs="Arial"/>
        </w:rPr>
        <w:t>Zwiększenie liczby hospicjum domowego dla dorosłych o 5 po jednym w powiecie bialskim, lubelskim, parczewskim, radzyńskim, świdnickim. w stosunku do 2019 roku.</w:t>
      </w:r>
    </w:p>
    <w:p w14:paraId="50395135" w14:textId="77777777" w:rsidR="000A1CC6" w:rsidRPr="0042579E" w:rsidRDefault="000A1CC6" w:rsidP="000A1CC6">
      <w:pPr>
        <w:rPr>
          <w:rFonts w:ascii="Arial" w:eastAsia="Arial" w:hAnsi="Arial" w:cs="Arial"/>
        </w:rPr>
      </w:pPr>
      <w:r w:rsidRPr="0042579E">
        <w:rPr>
          <w:rFonts w:ascii="Arial" w:eastAsia="Arial" w:hAnsi="Arial" w:cs="Arial"/>
        </w:rPr>
        <w:t>Zapotrzebowanie na świadczenia rehabilitacyjne w województwie lubelskim będzie wzrastać. Konieczny jest zatem rozwój różnych form opieki rehabilitacyjnej i jej skoordynowanie z ambulatoryjnym leczeniem specjalistycznym i leczeniem szpitalnym.</w:t>
      </w:r>
    </w:p>
    <w:p w14:paraId="41ED346C" w14:textId="77777777" w:rsidR="000A1CC6" w:rsidRPr="0042579E" w:rsidRDefault="000A1CC6" w:rsidP="000A1CC6">
      <w:pPr>
        <w:rPr>
          <w:rFonts w:ascii="Arial" w:eastAsia="Arial" w:hAnsi="Arial" w:cs="Arial"/>
        </w:rPr>
      </w:pPr>
      <w:r w:rsidRPr="0042579E">
        <w:rPr>
          <w:rFonts w:ascii="Arial" w:eastAsia="Arial" w:hAnsi="Arial" w:cs="Arial"/>
        </w:rPr>
        <w:t>WPT w zakresie Rehabilitacji medycznej zakłada:</w:t>
      </w:r>
    </w:p>
    <w:p w14:paraId="4400E8BA"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Skrócenie czasu oczekiwania w województwie do ośrodka/oddziału rehabilitacji ogólnej w stosunku do lutego 2020 roku;</w:t>
      </w:r>
    </w:p>
    <w:p w14:paraId="71ED0B13"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łóżek o 142 w oddziale rehabilitacyjnym w województwie w stosunku do 2019 roku;</w:t>
      </w:r>
    </w:p>
    <w:p w14:paraId="2DCEBA23"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ośrodków/oddziałów rehabilitacji neurologicznej o 1, tj. w m. Chełm w stosunku do 2019 roku;</w:t>
      </w:r>
    </w:p>
    <w:p w14:paraId="6EC78948"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Skrócenie czasu oczekiwania w województwie do ośrodka/oddziału rehabilitacji neurologicznej w stosunku do lutego 2020 roku;</w:t>
      </w:r>
    </w:p>
    <w:p w14:paraId="77EA94AD"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łóżek o 20 w ośrodku/oddziale rehabilitacji neurologicznej w województwie w stosunku do 2019 roku;</w:t>
      </w:r>
    </w:p>
    <w:p w14:paraId="7D56A50F"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ośrodków/oddziałów rehabilitacji kardiologicznej o 1, tj. w m. Chełm w stosunku do 2019 roku;</w:t>
      </w:r>
    </w:p>
    <w:p w14:paraId="0007262A"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łóżek o 10 w ośrodku/oddziale rehabilitacji pulmonologicznej w województwie w stosunku do 2019 roku;</w:t>
      </w:r>
    </w:p>
    <w:p w14:paraId="2D4FDA86" w14:textId="1967BE16"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 xml:space="preserve">Zwiększenie liczby powiatów o </w:t>
      </w:r>
      <w:r w:rsidR="00A6135E" w:rsidRPr="0042579E">
        <w:rPr>
          <w:rFonts w:ascii="Arial" w:hAnsi="Arial" w:cs="Arial"/>
        </w:rPr>
        <w:t>2,</w:t>
      </w:r>
      <w:r w:rsidRPr="0042579E">
        <w:rPr>
          <w:rFonts w:ascii="Arial" w:hAnsi="Arial" w:cs="Arial"/>
        </w:rPr>
        <w:t xml:space="preserve"> w których funkcjonuje oddział rehabilitacyjny (ogólny) dla dzieci i młodzieży, tj. m. Biała Podlaska i m. Zamość w stosunku do 2019 roku;</w:t>
      </w:r>
    </w:p>
    <w:p w14:paraId="6B7F022C"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powiatów o 2, w których funkcjonuje oddział rehabilitacji neurologicznej dla dzieci i młodzieży, tj. w m. Biała Podlaska i m. Zamość albo w m. Chełm w stosunku do 2019 roku. 2. Skrócenie czasu oczekiwania w województwie do oddziału rehabilitacji neurologicznej dla dzieci i młodzieży w stosunku do lutego 2020 roku;</w:t>
      </w:r>
    </w:p>
    <w:p w14:paraId="02834202"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Skrócenie czasu oczekiwania w województwie na rehabilitację leczniczą ogólną dzienną w stosunku do lutego 2020 roku;</w:t>
      </w:r>
    </w:p>
    <w:p w14:paraId="0087E91F"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zakładów/ośrodków rehabilitacji kardiologicznej dziennej o 1, tj. w pow. biłgorajskim albo tomaszowskim w stosunku do 2019 roku;</w:t>
      </w:r>
    </w:p>
    <w:p w14:paraId="79070C0C"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zakładów/ośrodków rehabilitacji dziennej w zakresie zaburzeń słuchu i mowy o 1 w m. Chełm w stosunku do 2019 roku;</w:t>
      </w:r>
    </w:p>
    <w:p w14:paraId="1E662BA1"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zakładów/ośrodków rehabilitacji dziennej w zakresie zaburzeń wzroku o 1, tj. w m. Lublin w stosunku do 2019 roku;</w:t>
      </w:r>
    </w:p>
    <w:p w14:paraId="50A48F49"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Zwiększenie liczby pacjentów na 100 tys. ludności województwa w wieku 0-17 w stosunku do 2019 roku;</w:t>
      </w:r>
    </w:p>
    <w:p w14:paraId="5419CE84"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Skrócenie czasu oczekiwania w województwie do poradni rehabilitacyjnej w stosunku do lutego 2020 roku;</w:t>
      </w:r>
    </w:p>
    <w:p w14:paraId="7D14867A"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Skrócenie czasu oczekiwania w województwie na fizjoterapię domową w stosunku do lutego 2020 roku;</w:t>
      </w:r>
    </w:p>
    <w:p w14:paraId="1777DF13" w14:textId="77777777" w:rsidR="000A1CC6" w:rsidRPr="0042579E" w:rsidRDefault="000A1CC6" w:rsidP="002E04BD">
      <w:pPr>
        <w:numPr>
          <w:ilvl w:val="0"/>
          <w:numId w:val="189"/>
        </w:numPr>
        <w:spacing w:line="259" w:lineRule="auto"/>
        <w:ind w:left="426"/>
        <w:contextualSpacing/>
        <w:rPr>
          <w:rFonts w:ascii="Arial" w:eastAsia="Arial" w:hAnsi="Arial" w:cs="Arial"/>
        </w:rPr>
      </w:pPr>
      <w:r w:rsidRPr="0042579E">
        <w:rPr>
          <w:rFonts w:ascii="Arial" w:hAnsi="Arial" w:cs="Arial"/>
        </w:rPr>
        <w:t xml:space="preserve">Liczba pozytywnych opinii o celowości inwestycji (IOWISZ), dotyczących modernizacji istniejącej infrastruktury podmiotów leczniczych udzielających świadczeń zdrowotnych w </w:t>
      </w:r>
      <w:r w:rsidRPr="0042579E">
        <w:rPr>
          <w:rFonts w:ascii="Arial" w:hAnsi="Arial" w:cs="Arial"/>
        </w:rPr>
        <w:lastRenderedPageBreak/>
        <w:t>zakresie rehabilitacji medycznej w stosunku do 2019 roku. 2. Zwiększenie liczby podmiotów leczniczych udzielających świadczeń zdrowotnych w zakresie rehabilitacji medycznej, które otrzymały środki finansowe z Funduszy Europejskich na modernizację i zakup nowoczesnej aparatury w stosunku do 2021 roku.</w:t>
      </w:r>
    </w:p>
    <w:p w14:paraId="0BEE520D" w14:textId="1F59B20A" w:rsidR="000A1CC6" w:rsidRPr="0042579E" w:rsidRDefault="000A1CC6" w:rsidP="000A1CC6">
      <w:pPr>
        <w:rPr>
          <w:rFonts w:ascii="Arial" w:eastAsia="Arial" w:hAnsi="Arial" w:cs="Arial"/>
        </w:rPr>
      </w:pPr>
      <w:r w:rsidRPr="0042579E">
        <w:rPr>
          <w:rFonts w:ascii="Arial" w:eastAsia="Arial" w:hAnsi="Arial" w:cs="Arial"/>
        </w:rPr>
        <w:t>WTP wskazuje także na konieczność podjęcia interwencji w zakresie zakup sprzętu medycznego (zakupy nowego lub wymiana wyeksploatowanego</w:t>
      </w:r>
      <w:r w:rsidR="00A6135E" w:rsidRPr="0042579E">
        <w:rPr>
          <w:rFonts w:ascii="Arial" w:eastAsia="Arial" w:hAnsi="Arial" w:cs="Arial"/>
        </w:rPr>
        <w:t>). Ponadto</w:t>
      </w:r>
      <w:r w:rsidRPr="0042579E">
        <w:rPr>
          <w:rFonts w:ascii="Arial" w:eastAsia="Arial" w:hAnsi="Arial" w:cs="Arial"/>
        </w:rPr>
        <w:t xml:space="preserve"> należy podjąć działania zmierzające do poprawy dostępności do świadczeń udzielanych przez Nocną i Świąteczną Opiekę Zdrowotną w celu odciążenia Szpitalnych Oddziałów Ratunkowych oraz zespołów ratownictwa medycznego.</w:t>
      </w:r>
    </w:p>
    <w:p w14:paraId="1D2B89C0" w14:textId="77777777" w:rsidR="000A1CC6" w:rsidRPr="0042579E" w:rsidRDefault="000A1CC6" w:rsidP="000A1CC6">
      <w:pPr>
        <w:rPr>
          <w:rFonts w:ascii="Arial" w:eastAsia="Arial" w:hAnsi="Arial" w:cs="Arial"/>
        </w:rPr>
      </w:pPr>
      <w:r w:rsidRPr="0042579E">
        <w:rPr>
          <w:rFonts w:ascii="Arial" w:eastAsia="Arial" w:hAnsi="Arial" w:cs="Arial"/>
        </w:rPr>
        <w:t>Wojewódzki Plan Transformacji został opracowany na podstawie PSOZWL, MPZ oraz wpisuje się w Aneks D, Cel strategiczny 4, Sprawozdania Krajowego – Polska 2019 w zakresie wdrażania skutecznej koordynacji pomiędzy poszczególnymi zakresami świadczeń: podstawową opieką zdrowotną, ambulatoryjną opieką specjalistyczną, leczeniem szpitalnym i rehabilitacją oraz pozostałymi. Niniejsze potrzeby inwestycyjne określono jako wysoce priorytetowe w celu promowania aktywnego i zdrowego starzenia się, poprawy równego i szybkiego dostępu do wysokiej jakości, zrównoważonych i przystępnych cenowo usług oraz w celu poprawy dostępności, skuteczności i odporności systemu opieki zdrowotnej i opieki długoterminowej.</w:t>
      </w:r>
    </w:p>
    <w:p w14:paraId="657B3134" w14:textId="4C0BDA1A" w:rsidR="000A1CC6" w:rsidRPr="0042579E" w:rsidRDefault="000A1CC6" w:rsidP="000A1CC6">
      <w:pPr>
        <w:rPr>
          <w:rFonts w:ascii="Arial" w:eastAsia="Arial" w:hAnsi="Arial" w:cs="Arial"/>
        </w:rPr>
      </w:pPr>
      <w:r w:rsidRPr="0042579E">
        <w:rPr>
          <w:rFonts w:ascii="Arial" w:eastAsia="Arial" w:hAnsi="Arial" w:cs="Arial"/>
        </w:rPr>
        <w:t>CSR, Zalecenia Rady w sprawie krajowego programu reform Polski na 2020 r. oraz zawierające opinię Rady na temat przedstawionego przez Polskę programu konwergencji na 2020 r. wezwały Polskę do podjęcia w latach 2020 i 2021 działań mających na celu m.in. „Poprawę dostępności, odporności i skuteczności systemu ochrony zdrowia…”. Dokument w pkt. (18)</w:t>
      </w:r>
      <w:r w:rsidR="007724AE" w:rsidRPr="0042579E">
        <w:rPr>
          <w:rFonts w:ascii="Arial" w:eastAsia="Arial" w:hAnsi="Arial" w:cs="Arial"/>
        </w:rPr>
        <w:t xml:space="preserve"> </w:t>
      </w:r>
      <w:r w:rsidRPr="0042579E">
        <w:rPr>
          <w:rFonts w:ascii="Arial" w:eastAsia="Arial" w:hAnsi="Arial" w:cs="Arial"/>
        </w:rPr>
        <w:t>wskazuje, iż z powodu pandemii COVID-19 konieczne było wprowadzenie bezprecedensowych środków w systemie ochrony zdrowia. Poniesiono także znaczne wydatki na zakup sprzętu i środków ochrony związanych ze zdrowiem, a także na zwiększenie wydolności szpitali i wydajności laboratoriów oraz wzmocnienie obsady kadrowej. Przydział dodatkowych zasobów jest także konieczny, aby wyrównać środki na inne świadczenia zdrowotne i inwestycje, które zostały przesunięte na późniejsze terminy lub przekierowanie. Przed wybuchem pandemii COVID-19 wydatki publiczne na system ochrony zdrowia stanowiły 4,8 % PKB, a więc poniżej średniej unijnej, która w 2018 r. wynosiła 7 % PKB. Ten niski poziom wydatków publicznych w połączeniu z nieoptymalną alokacją funduszy utrudnia funkcjonowanie i dostęp do systemu ochrony zdrowia. W 2018 r. odsetek ludności polskiej zgłaszającej niezaspokojone potrzeby w zakresie badań medycznych wynosił 4,2 %, czyli znacznie więcej, niż odsetek ten wynosi na poziomie Unii (2 %). Liczba praktykujących lekarzy i pielęgniarek w stosunku do liczby ludności jest w dalszym ciągu jedną z najniższych w Unii, a rozmieszczenie pracowników służby zdrowia w kraju jest nierówne. Zdrowie publiczne, e-zdrowie i podstawowa opieka zdrowotna, które mają zasadnicze znaczenie dla poprawy profilaktyki i dostępu do systemu oraz zwiększenia jego odporności na przyszłe wyzwania, są nadal słabo rozwinięte. Pandemia miała wpływ na ośrodki opieki długoterminowej, w których przebywa wiele osób należących do grupy wysokiego ryzyka.</w:t>
      </w:r>
    </w:p>
    <w:p w14:paraId="346AC7A3" w14:textId="30123C4B" w:rsidR="000A1CC6" w:rsidRPr="0042579E" w:rsidRDefault="000A1CC6" w:rsidP="000A1CC6">
      <w:pPr>
        <w:rPr>
          <w:rFonts w:ascii="Arial" w:eastAsia="Arial" w:hAnsi="Arial" w:cs="Arial"/>
        </w:rPr>
      </w:pPr>
      <w:r w:rsidRPr="0042579E">
        <w:rPr>
          <w:rFonts w:ascii="Arial" w:eastAsia="Arial" w:hAnsi="Arial" w:cs="Arial"/>
        </w:rPr>
        <w:t xml:space="preserve">Rozporządzenie Parlamentu Europejskiego I Rady (UE) 2021/1058 z dnia 24 czerwca 2021 r. w sprawie Europejskiego Funduszu Rozwoju Regionalnego i Funduszu Spójności, zwraca m.in. uwagę w pkt. (23), iż w celu wzmocnienia zdolności systemów publicznej opieki zdrowotnej do zapobiegania sytuacjom zagrożenia zdrowia, szybkiego reagowania na nie oraz sprawnego powrotu do normalnego funkcjonowania po wystąpieniu takich sytuacji, EFRR powinien również przyczyniać się do budowania odporności systemów opieki zdrowotnej. Ponadto z uwagi na fakt, że bezprecedensowa pandemia COVID-19 pokazała, jak ważna dla zapewnienia skutecznej reakcji na sytuacje nadzwyczajne jest natychmiastowa dostępność </w:t>
      </w:r>
      <w:r w:rsidRPr="0042579E">
        <w:rPr>
          <w:rFonts w:ascii="Arial" w:eastAsia="Arial" w:hAnsi="Arial" w:cs="Arial"/>
        </w:rPr>
        <w:lastRenderedPageBreak/>
        <w:t xml:space="preserve">krytycznych dostaw, należy rozszerzyć zakres wsparcia z EFRR, aby umożliwić zapewnienie dostaw niezbędnych do wzmocnienia odporności na klęski żywiołowe i katastrofy i odporności systemów opieki zdrowotnej, w tym podstawowej opieki zdrowotnej, oraz do wspierania przechodzenia od opieki instytucjonalnej do opieki rodzinnej i środowiskowej. Zapewnianie dostaw w celu wzmocnienia odporności systemów opieki zdrowotnej powinno być spójne z krajową strategią w obszarze zdrowia i nie powinno wykraczać poza tę strategię oraz powinno zapewniać komplementarność względem Programu UE dla zdrowia ustanowionego rozporządzeniem Parlamentu Europejskiego i Rady (UE) 2021/522 </w:t>
      </w:r>
      <w:r w:rsidR="00A6135E" w:rsidRPr="0042579E">
        <w:rPr>
          <w:rFonts w:ascii="Arial" w:eastAsia="Arial" w:hAnsi="Arial" w:cs="Arial"/>
        </w:rPr>
        <w:t>(10</w:t>
      </w:r>
      <w:r w:rsidRPr="0042579E">
        <w:rPr>
          <w:rFonts w:ascii="Arial" w:eastAsia="Arial" w:hAnsi="Arial" w:cs="Arial"/>
        </w:rPr>
        <w:t xml:space="preserve">), a także względem zdolności </w:t>
      </w:r>
      <w:proofErr w:type="spellStart"/>
      <w:r w:rsidRPr="0042579E">
        <w:rPr>
          <w:rFonts w:ascii="Arial" w:eastAsia="Arial" w:hAnsi="Arial" w:cs="Arial"/>
        </w:rPr>
        <w:t>rescEU</w:t>
      </w:r>
      <w:proofErr w:type="spellEnd"/>
      <w:r w:rsidRPr="0042579E">
        <w:rPr>
          <w:rFonts w:ascii="Arial" w:eastAsia="Arial" w:hAnsi="Arial" w:cs="Arial"/>
        </w:rPr>
        <w:t xml:space="preserve"> w ramach Unijnego Mechanizmu Ochrony Ludności ustanowionymi decyzją Parlamentu Europejskiego i Rady nr 1313/2013/UE.</w:t>
      </w:r>
    </w:p>
    <w:p w14:paraId="7F798F34" w14:textId="77777777" w:rsidR="000A1CC6" w:rsidRPr="0042579E" w:rsidRDefault="000A1CC6" w:rsidP="000A1CC6">
      <w:pPr>
        <w:rPr>
          <w:rFonts w:ascii="Arial" w:eastAsia="Arial" w:hAnsi="Arial" w:cs="Arial"/>
        </w:rPr>
      </w:pPr>
      <w:r w:rsidRPr="0042579E">
        <w:rPr>
          <w:rFonts w:ascii="Arial" w:eastAsia="Arial" w:hAnsi="Arial" w:cs="Arial"/>
        </w:rPr>
        <w:t xml:space="preserve">Artykuł 3 Cele szczegółowe EFRR i Funduszu Spójności, ust 1 Zgodnie z celami polityki określonymi w art. 5 ust. 1 rozporządzenia (UE) 2021/1060 EFRR wspiera następujące cele szczegółowe, litera d) Europa o silniejszym wymiarze społecznym, bardziej sprzyjająca włączeniu społecznemu i wdrażająca Europejski filar praw socjalnych (CP 4) – poprzez:, </w:t>
      </w:r>
      <w:proofErr w:type="spellStart"/>
      <w:r w:rsidRPr="0042579E">
        <w:rPr>
          <w:rFonts w:ascii="Arial" w:eastAsia="Arial" w:hAnsi="Arial" w:cs="Arial"/>
        </w:rPr>
        <w:t>ppkt</w:t>
      </w:r>
      <w:proofErr w:type="spellEnd"/>
      <w:r w:rsidRPr="0042579E">
        <w:rPr>
          <w:rFonts w:ascii="Arial" w:eastAsia="Arial" w:hAnsi="Arial" w:cs="Arial"/>
        </w:rPr>
        <w:t xml:space="preserve"> (v) zapewnianie równego dostępu do opieki zdrowotnej i wspieranie odporności systemów opieki zdrowotnej, w tym podstawowej opieki zdrowotnej, oraz wspieranie przechodzenia od opieki instytucjonalnej do opieki rodzinnej i środowiskowej;</w:t>
      </w:r>
    </w:p>
    <w:p w14:paraId="7577B9AB" w14:textId="77777777" w:rsidR="000A1CC6" w:rsidRPr="0042579E" w:rsidRDefault="000A1CC6" w:rsidP="000A1CC6">
      <w:pPr>
        <w:rPr>
          <w:rFonts w:ascii="Arial" w:eastAsia="Arial" w:hAnsi="Arial" w:cs="Arial"/>
        </w:rPr>
      </w:pPr>
      <w:r w:rsidRPr="0042579E">
        <w:rPr>
          <w:rFonts w:ascii="Arial" w:eastAsia="Arial" w:hAnsi="Arial" w:cs="Arial"/>
        </w:rPr>
        <w:t xml:space="preserve">Artykuł 5 Zakres wsparcia z EFRR, ustęp 4. Aby przyczynić się do realizacji celu szczegółowego w ramach CP 4, określonego w lit. d) </w:t>
      </w:r>
      <w:proofErr w:type="spellStart"/>
      <w:r w:rsidRPr="0042579E">
        <w:rPr>
          <w:rFonts w:ascii="Arial" w:eastAsia="Arial" w:hAnsi="Arial" w:cs="Arial"/>
        </w:rPr>
        <w:t>ppkt</w:t>
      </w:r>
      <w:proofErr w:type="spellEnd"/>
      <w:r w:rsidRPr="0042579E">
        <w:rPr>
          <w:rFonts w:ascii="Arial" w:eastAsia="Arial" w:hAnsi="Arial" w:cs="Arial"/>
        </w:rPr>
        <w:t xml:space="preserve"> (v), wsparcia z EFRR udziela się również na zapewnianie dostaw niezbędnych do wzmocnienia odporności systemów opieki zdrowotnej.</w:t>
      </w:r>
    </w:p>
    <w:p w14:paraId="0D1AD806" w14:textId="77777777" w:rsidR="000A1CC6" w:rsidRPr="0042579E" w:rsidRDefault="000A1CC6" w:rsidP="000A1CC6">
      <w:pPr>
        <w:rPr>
          <w:rFonts w:ascii="Arial" w:eastAsia="Arial" w:hAnsi="Arial" w:cs="Arial"/>
        </w:rPr>
      </w:pPr>
      <w:r w:rsidRPr="0042579E">
        <w:rPr>
          <w:rFonts w:ascii="Arial" w:eastAsia="Arial" w:hAnsi="Arial" w:cs="Arial"/>
        </w:rPr>
        <w:t>Powyższe zapisy rozporządzenia zakładają zapewnienie równego dostępu do opieki zdrowotnej i wspieranie odporności systemów opieki zdrowotnej, w tym podstawowej opieki zdrowotnej, oraz wspieranie przechodzenia od opieki instytucjonalnej do opieki rodzinnej i środowiskowej. Przedmiotowe zapisy nie wykluczają interwencji w leczenie szpitalne jako jednego z elementów piramidy świadczeń. Działanie polegające na zwiększeniu koordynacji pomiędzy poszczególnymi zakresami świadczeń, tj.: podstawową opieką zdrowotną, ambulatoryjną opieką specjalistyczną, leczeniem szpitalnym i rehabilitacją oraz pozostałymi świadczeniami zdrowotnymi wpisują się w tym zakresie do wsparcia z EFRR.</w:t>
      </w:r>
    </w:p>
    <w:p w14:paraId="393B15FA" w14:textId="77777777" w:rsidR="000A1CC6" w:rsidRPr="0042579E" w:rsidRDefault="000A1CC6" w:rsidP="000A1CC6">
      <w:pPr>
        <w:rPr>
          <w:rFonts w:ascii="Arial" w:hAnsi="Arial" w:cs="Arial"/>
        </w:rPr>
      </w:pPr>
      <w:r w:rsidRPr="0042579E">
        <w:rPr>
          <w:rFonts w:ascii="Arial" w:hAnsi="Arial" w:cs="Arial"/>
        </w:rPr>
        <w:t>Dokument strategiczny „Zdrowa Przyszłość. Ramy strategiczne rozwoju systemu ochrony zdrowia na lata 2021-2027, z perspektywa do 2030 r.” (zwana dalej: Zdrowa przyszłość) stanowi politykę publiczną w rozumieniu koncepcji systemu zarządzania rozwojem Rzeczypospolitej Polskiej realizowanego na podstawie ustawy o zasadach prowadzenia polityki rozwoju. Polityką publiczną jest dokument określający podstawowe uwarunkowania, cele i kierunki rozwoju kraju w wymiarze społecznym, gospodarczym i przestrzennym w danej dziedzinie lub na danym obszarze, które wynikają bezpośrednio ze strategii rozwoju. „Zdrowa Przyszłość” identyfikuje główne wyzwania oraz wskazuje kierunki zmian i rozwoju systemu ochrony zdrowia. Jednym z kierunków interwencji wskazanym w dokumencie jest kierunek 3 zakładający poprawę dostępności i efektywności opieki zdrowotnej poprzez rozwój i modernizację infrastruktury systemu ochrony zdrowia. Niezwykle istotnym problemem opieki zdrowotnej jest jej niewystarczająca dostępność. Z punktu widzenia wsparcia infrastruktury ochrony zdrowia kluczowe znaczenie odgrywa Narzędzie 3.1 Wsparcie infrastrukturalne podmiotów leczniczych. W ramach przedmiotowego narzędzia realizowane powinny być projekty inwestycyjne (roboty budowlane, wyposażenie, wymiana sprzętu medycznego) na rzecz podmiotów leczniczych udzielających świadczeń, w szczególności w zakresie leczenia szpitalnego, AOS, POZ.</w:t>
      </w:r>
    </w:p>
    <w:p w14:paraId="2AC6EF6A" w14:textId="77777777" w:rsidR="000A1CC6" w:rsidRPr="0042579E" w:rsidRDefault="000A1CC6" w:rsidP="000A1CC6">
      <w:pPr>
        <w:rPr>
          <w:rFonts w:ascii="Arial" w:hAnsi="Arial" w:cs="Arial"/>
        </w:rPr>
      </w:pPr>
      <w:r w:rsidRPr="0042579E">
        <w:rPr>
          <w:rFonts w:ascii="Arial" w:hAnsi="Arial" w:cs="Arial"/>
        </w:rPr>
        <w:t xml:space="preserve">Wychodząc naprzeciw potrzebom wynikającym z obecnej sytuacji epidemiologiczno-demograficznej, działania realizowane w ramach przedmiotowego narzędzia powinny służyć </w:t>
      </w:r>
      <w:r w:rsidRPr="0042579E">
        <w:rPr>
          <w:rFonts w:ascii="Arial" w:hAnsi="Arial" w:cs="Arial"/>
        </w:rPr>
        <w:lastRenderedPageBreak/>
        <w:t xml:space="preserve">przede wszystkim wsparciu infrastrukturalnemu podmiotów leczniczych oraz współpracujących z nimi komórek organizacyjnych/funkcjonalnych udzielających świadczeń z zakresu: </w:t>
      </w:r>
    </w:p>
    <w:p w14:paraId="2CDB75F3"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onkologicznych; </w:t>
      </w:r>
    </w:p>
    <w:p w14:paraId="7A48A6D8"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układu krążenia (w tym chorób naczyń mózgowych); </w:t>
      </w:r>
    </w:p>
    <w:p w14:paraId="503595D1"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psychicznych i zaburzeń zachowania; </w:t>
      </w:r>
    </w:p>
    <w:p w14:paraId="32C15BC0"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zakaźnych; </w:t>
      </w:r>
    </w:p>
    <w:p w14:paraId="3EE9B303"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układu oddechowego; </w:t>
      </w:r>
    </w:p>
    <w:p w14:paraId="268540E6"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wewnętrznych; </w:t>
      </w:r>
    </w:p>
    <w:p w14:paraId="611783FB"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neurologicznych; </w:t>
      </w:r>
    </w:p>
    <w:p w14:paraId="5E2F1883"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chorób urologicznych; </w:t>
      </w:r>
    </w:p>
    <w:p w14:paraId="4FCC3BBF"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lecznictwa uzdrowiskowego; </w:t>
      </w:r>
    </w:p>
    <w:p w14:paraId="691CE647"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anestezjologii i intensywnej terapii; </w:t>
      </w:r>
    </w:p>
    <w:p w14:paraId="14BB0E1C"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 xml:space="preserve">pediatrii i szeroko pojętego leczenia dzieci; </w:t>
      </w:r>
    </w:p>
    <w:p w14:paraId="6718F341"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ginekologii i położnictwa;</w:t>
      </w:r>
    </w:p>
    <w:p w14:paraId="4338EF76" w14:textId="77777777" w:rsidR="000A1CC6" w:rsidRPr="0042579E" w:rsidRDefault="000A1CC6" w:rsidP="002E04BD">
      <w:pPr>
        <w:numPr>
          <w:ilvl w:val="0"/>
          <w:numId w:val="197"/>
        </w:numPr>
        <w:spacing w:line="259" w:lineRule="auto"/>
        <w:contextualSpacing/>
        <w:rPr>
          <w:rFonts w:ascii="Arial" w:hAnsi="Arial" w:cs="Arial"/>
        </w:rPr>
      </w:pPr>
      <w:r w:rsidRPr="0042579E">
        <w:rPr>
          <w:rFonts w:ascii="Arial" w:hAnsi="Arial" w:cs="Arial"/>
        </w:rPr>
        <w:t>geriatrii;</w:t>
      </w:r>
    </w:p>
    <w:p w14:paraId="7A475C74" w14:textId="77777777" w:rsidR="000A1CC6" w:rsidRPr="0042579E" w:rsidRDefault="000A1CC6" w:rsidP="000A1CC6">
      <w:pPr>
        <w:rPr>
          <w:rFonts w:ascii="Arial" w:hAnsi="Arial" w:cs="Arial"/>
        </w:rPr>
      </w:pPr>
      <w:r w:rsidRPr="0042579E">
        <w:rPr>
          <w:rFonts w:ascii="Arial" w:hAnsi="Arial" w:cs="Arial"/>
        </w:rPr>
        <w:t>Mając na uwadze potrzeby w zakresie infrastruktury ochrony zdrowia istnieje dalsza potrzeba interwencji w zakresie jej modernizacji w celu poprawy dostępu do wysokiej jakości i dostępności usług zdrowotnych, zgodnie ze zdiagnozowanymi potrzebami.</w:t>
      </w:r>
    </w:p>
    <w:p w14:paraId="35E46A29" w14:textId="77777777" w:rsidR="000A1CC6" w:rsidRPr="0042579E" w:rsidRDefault="000A1CC6" w:rsidP="000A1CC6">
      <w:pPr>
        <w:rPr>
          <w:rFonts w:ascii="Arial" w:eastAsia="Calibri" w:hAnsi="Arial" w:cs="Arial"/>
        </w:rPr>
      </w:pPr>
      <w:r w:rsidRPr="0042579E">
        <w:rPr>
          <w:rFonts w:ascii="Arial" w:eastAsia="Calibri" w:hAnsi="Arial" w:cs="Arial"/>
        </w:rPr>
        <w:t>Sektor kultury i turystyki ma znaczący wpływ na rozwój zarówno społeczeństw, lecz i całych gospodarek. Aby jednak w pełni wykorzystać ten potencjał, musi zostać zapewnione jego stabilne finansowanie. W 2020 r. z powodu sytuacji epidemicznej związanej z COVID-19 ograniczona została możliwość prowadzenia działalności m.in. przez podmioty kultury. Kolejnym sektorem bezpośrednio dotkniętych skutkami pandemii była turystyka. Skalę problemu obrazują dane zgodnie z którymi spadek liczby zwiedzających muzea i oddziały muzealne w porównaniu z 2019 r. wyniósł 53,8% GUS (30.07.2021 r.), natomiast o 45,2% zmniejszył się odsetek osób korzystających z noclegów w turystycznych obiektach noclegowych (GUS, 31.05.2021).</w:t>
      </w:r>
    </w:p>
    <w:p w14:paraId="16C964A3" w14:textId="77777777" w:rsidR="000A1CC6" w:rsidRPr="0042579E" w:rsidRDefault="000A1CC6" w:rsidP="000A1CC6">
      <w:pPr>
        <w:rPr>
          <w:rFonts w:ascii="Arial" w:eastAsia="Calibri" w:hAnsi="Arial" w:cs="Arial"/>
        </w:rPr>
      </w:pPr>
      <w:r w:rsidRPr="0042579E">
        <w:rPr>
          <w:rFonts w:ascii="Arial" w:eastAsia="Calibri" w:hAnsi="Arial" w:cs="Arial"/>
        </w:rPr>
        <w:t xml:space="preserve">Województwo lubelskie od wieków było obszarem współistnienia i przenikania się wielu kultur, wyznań, języków i narodowości. Obecnie stwarza to możliwość rozwoju funkcji turystycznych jako istotnego czynnika aktywizacji obszaru województwa i źródła dochodu mieszkańców. Istniejące zasoby kultury są ważnym czynnikiem tworzenia nowych inicjatyw gospodarczych, które istotnie wpływają m.in. na zwiększenie atrakcyjności inwestycyjnej i osiedleńczej regionu, determinują rozwój turystyki, tworzą rynek pracy, wpływają na rozwój przemysłów kultury, stanowiąc ważny czynnik wzrostu gospodarczego oraz są płaszczyzną do włączenia społecznego. Bogactwo regionu stanowią: najzasobniejsza w kraju liczba obiektów i zespołów zabytkowych, spuścizna kulturowa oraz dobrze zachowane, atrakcyjne środowisko przyrodnicze. Jednocześnie zauważa się słabe wykorzystanie posiadanych walorów oraz potencjalnych atrakcji. Jednym z czynników ograniczających wykorzystanie ww. atutów jest niewystarczający i niezadowalający stan infrastruktury związanej z kulturą i turystyką. </w:t>
      </w:r>
    </w:p>
    <w:p w14:paraId="47268E77" w14:textId="77777777" w:rsidR="000A1CC6" w:rsidRPr="0042579E" w:rsidRDefault="000A1CC6" w:rsidP="000A1CC6">
      <w:pPr>
        <w:rPr>
          <w:rFonts w:ascii="Arial" w:eastAsia="Calibri" w:hAnsi="Arial" w:cs="Arial"/>
        </w:rPr>
      </w:pPr>
      <w:r w:rsidRPr="0042579E">
        <w:rPr>
          <w:rFonts w:ascii="Arial" w:eastAsia="Calibri" w:hAnsi="Arial" w:cs="Arial"/>
        </w:rPr>
        <w:t xml:space="preserve">Zrealizowane dotychczas inwestycje w obszarze kultury w ramach poprzednich perspektyw pozytywnie wpłynęły na rozwój społeczno-gospodarczy regionu. </w:t>
      </w:r>
    </w:p>
    <w:p w14:paraId="2D344F7C" w14:textId="77777777" w:rsidR="000A1CC6" w:rsidRPr="0042579E" w:rsidRDefault="000A1CC6" w:rsidP="000A1CC6">
      <w:pPr>
        <w:rPr>
          <w:rFonts w:ascii="Arial" w:eastAsia="Calibri" w:hAnsi="Arial" w:cs="Arial"/>
        </w:rPr>
      </w:pPr>
      <w:r w:rsidRPr="0042579E">
        <w:rPr>
          <w:rFonts w:ascii="Arial" w:eastAsia="Calibri" w:hAnsi="Arial" w:cs="Arial"/>
        </w:rPr>
        <w:t xml:space="preserve">Odnotowano wzrost tempa prac związanych z rewaloryzacją zasobów zabytkowych, realizacją projektów konserwatorskich, renowacyjnych, remontowych i adaptacyjnych zespołów zabytkowych na cele turystyki. Zgodnie z wynikami badania pn. „Ocena efektów ekologicznych, społecznych i gospodarczych wsparcia w ramach Osi VII Ochrona dziedzictwa kulturowego i naturalnego w RPO WL”, nie ma alternatywnych źródeł finansowania infrastruktury kultury oraz dziedzictwa materialnego kultury. </w:t>
      </w:r>
    </w:p>
    <w:p w14:paraId="4ADA233C" w14:textId="77777777" w:rsidR="000A1CC6" w:rsidRPr="0042579E" w:rsidRDefault="000A1CC6" w:rsidP="000A1CC6">
      <w:pPr>
        <w:rPr>
          <w:rFonts w:ascii="Arial" w:eastAsia="Calibri" w:hAnsi="Arial" w:cs="Arial"/>
        </w:rPr>
      </w:pPr>
      <w:r w:rsidRPr="0042579E">
        <w:rPr>
          <w:rFonts w:ascii="Arial" w:eastAsia="Calibri" w:hAnsi="Arial" w:cs="Arial"/>
        </w:rPr>
        <w:lastRenderedPageBreak/>
        <w:t xml:space="preserve">W latach 2014-2020, przy alokacji w kwocie 357 578 394,07 zł. w Osi VII zostało złożonych 260 projektów na kwotę 577 181 627,40 zł. Dzięki interwencji w ramach RPO WL 2014-2020 wsparte zostały 132 projekty na łączną kwotę dofinasowania 333 092 726,72 zł, co przełożyło się na objęcie wsparciem 41 instytucji kultury, 33 instytucji </w:t>
      </w:r>
      <w:proofErr w:type="spellStart"/>
      <w:r w:rsidRPr="0042579E">
        <w:rPr>
          <w:rFonts w:ascii="Arial" w:eastAsia="Calibri" w:hAnsi="Arial" w:cs="Arial"/>
        </w:rPr>
        <w:t>paramuzealnych</w:t>
      </w:r>
      <w:proofErr w:type="spellEnd"/>
      <w:r w:rsidRPr="0042579E">
        <w:rPr>
          <w:rFonts w:ascii="Arial" w:eastAsia="Calibri" w:hAnsi="Arial" w:cs="Arial"/>
        </w:rPr>
        <w:t>, 70 zabytków nieruchomych, 153 obiektów zasobów kultury oraz 99 km nowych szlaków turystycznych i 123 km nowych ścieżek rowerowych.</w:t>
      </w:r>
    </w:p>
    <w:p w14:paraId="2D8690CF" w14:textId="77777777" w:rsidR="000A1CC6" w:rsidRPr="0042579E" w:rsidRDefault="000A1CC6" w:rsidP="000A1CC6">
      <w:pPr>
        <w:contextualSpacing/>
        <w:rPr>
          <w:rFonts w:ascii="Arial" w:eastAsia="Calibri" w:hAnsi="Arial" w:cs="Arial"/>
        </w:rPr>
      </w:pPr>
      <w:r w:rsidRPr="0042579E">
        <w:rPr>
          <w:rFonts w:ascii="Arial" w:eastAsia="Calibri" w:hAnsi="Arial" w:cs="Arial"/>
        </w:rPr>
        <w:t>Istotnym dla oceny efektów i potrzeb wsparcia obszaru kultury i turystyki ma raport z badania ewaluacyjnego „Ocena efektów ekologicznych, społecznych i gospodarczych wsparcia w ramach Osi VII Ochrona dziedzictwa kulturowego i naturalnego w RPO WL 2014-2020” (wrzesień 2021).  </w:t>
      </w:r>
    </w:p>
    <w:p w14:paraId="1E6E3123" w14:textId="77777777" w:rsidR="000A1CC6" w:rsidRPr="0042579E" w:rsidRDefault="000A1CC6" w:rsidP="000A1CC6">
      <w:pPr>
        <w:contextualSpacing/>
        <w:rPr>
          <w:rFonts w:ascii="Arial" w:eastAsia="Calibri" w:hAnsi="Arial" w:cs="Arial"/>
        </w:rPr>
      </w:pPr>
      <w:r w:rsidRPr="0042579E">
        <w:rPr>
          <w:rFonts w:ascii="Arial" w:eastAsia="Calibri" w:hAnsi="Arial" w:cs="Arial"/>
        </w:rPr>
        <w:t>Z badania wynika, m.in. że ruch turystyczny w województwie lubelskim generowany jest przede wszystkim turystyką kulturalną, imprezami kulturalnymi. Wskazuje to na znaczenie powiązań kultury z rozwojem gospodarczym regionu i każe podejmować działania w kształtowaniu zintegrowanych produktów turystycznych, wykorzystujących elementy dziedzictwa kulturowego, aktywności instytucji kultury. Taka „synergiczna” relacja pomiędzy kulturą i turystyką znajduje odzwierciedlenie w założeniach programu.  </w:t>
      </w:r>
    </w:p>
    <w:p w14:paraId="045FE0B0" w14:textId="77777777" w:rsidR="000A1CC6" w:rsidRPr="0042579E" w:rsidRDefault="000A1CC6" w:rsidP="000A1CC6">
      <w:pPr>
        <w:contextualSpacing/>
        <w:rPr>
          <w:rFonts w:ascii="Arial" w:eastAsia="Calibri" w:hAnsi="Arial" w:cs="Arial"/>
        </w:rPr>
      </w:pPr>
      <w:r w:rsidRPr="0042579E">
        <w:rPr>
          <w:rFonts w:ascii="Arial" w:eastAsia="Calibri" w:hAnsi="Arial" w:cs="Arial"/>
        </w:rPr>
        <w:t>Należy podkreślić, że rozwój kultury w regionie powinien być oparty na wzroście aktywności mieszkańców, której rezultatem będzie większa liczba inicjatyw i działań zwiększających atrakcyjność turystyczną województwa. Do realizacji tego celu – dzięki społecznej partycypacji i – będą wykorzystane środki finansowe zarówno środki EFRR jak EFS+.  </w:t>
      </w:r>
    </w:p>
    <w:p w14:paraId="6D3B72A9" w14:textId="77777777" w:rsidR="000A1CC6" w:rsidRPr="0042579E" w:rsidRDefault="000A1CC6" w:rsidP="000A1CC6">
      <w:pPr>
        <w:rPr>
          <w:rFonts w:ascii="Arial" w:eastAsia="Calibri" w:hAnsi="Arial" w:cs="Arial"/>
        </w:rPr>
      </w:pPr>
      <w:r w:rsidRPr="0042579E">
        <w:rPr>
          <w:rFonts w:ascii="Arial" w:eastAsia="Calibri" w:hAnsi="Arial" w:cs="Arial"/>
        </w:rPr>
        <w:t>Wyniki badania jednoznacznie wskazują, na konieczność kontynuowania wsparcia sektora kultury – inwestycji dotyczących przede wszystkim rozwoju oferty kulturalnej/spędzania czasu wolnego oraz działań na rzecz wzrostu liczby turystów w obszarze oddziaływania projektów. Ciągłość potrzeby zwiększania dostępności zasobów kultury – zgodnie z badaniem, zgłosiło 80,2% beneficjentów, deklarując gotowość realizacji projektu w kolejnej perspektywie finansowej. Warto w tym miejscu podkreślić, że zgodnie z badaniem, w przypadku inwestycji dot. turystyki przyrodniczej stwierdzono wystąpienie efektu dodatkowości wsparcia, ponieważ żaden z badanych beneficjentów nie zadeklarował możliwości realizacji interwencji bez wsparcia EFRR.</w:t>
      </w:r>
    </w:p>
    <w:p w14:paraId="1CAABC7A" w14:textId="77777777" w:rsidR="000A1CC6" w:rsidRPr="0042579E" w:rsidRDefault="000A1CC6" w:rsidP="000A1CC6">
      <w:pPr>
        <w:rPr>
          <w:rFonts w:ascii="Arial" w:eastAsia="Calibri" w:hAnsi="Arial" w:cs="Arial"/>
        </w:rPr>
      </w:pPr>
      <w:r w:rsidRPr="0042579E">
        <w:rPr>
          <w:rFonts w:ascii="Arial" w:eastAsia="Calibri" w:hAnsi="Arial" w:cs="Arial"/>
        </w:rPr>
        <w:t xml:space="preserve">Niezbędne są zatem inwestycje mające na celu wykorzystanie potencjału dziedzictwa kulturowego dla wzrostu gospodarczego. Inwestycje w infrastrukturę zabytkową, jako czynnika generującego rozwój turystyki, przyczyniać się będą do tworzenia przewag konkurencyjnych poszczególnych obszarów i jednocześnie wpływać na poprawę warunków życia i możliwości rozwoju lokalnych społeczności. </w:t>
      </w:r>
    </w:p>
    <w:p w14:paraId="4AAF4EC5" w14:textId="59153861" w:rsidR="00846688" w:rsidRPr="0042579E" w:rsidRDefault="00E461AC" w:rsidP="00BB77CE">
      <w:pPr>
        <w:rPr>
          <w:rFonts w:ascii="Arial" w:eastAsia="Calibri" w:hAnsi="Arial" w:cs="Arial"/>
        </w:rPr>
      </w:pPr>
      <w:r w:rsidRPr="0042579E">
        <w:rPr>
          <w:rFonts w:ascii="Arial" w:eastAsia="Calibri" w:hAnsi="Arial" w:cs="Arial"/>
        </w:rPr>
        <w:t xml:space="preserve">W ramach </w:t>
      </w:r>
      <w:r w:rsidR="00B06FB6" w:rsidRPr="0042579E">
        <w:rPr>
          <w:rFonts w:ascii="Arial" w:eastAsia="Calibri" w:hAnsi="Arial" w:cs="Arial"/>
          <w:b/>
        </w:rPr>
        <w:t>PV</w:t>
      </w:r>
      <w:r w:rsidR="00EF3018" w:rsidRPr="0042579E">
        <w:rPr>
          <w:rFonts w:ascii="Arial" w:eastAsia="Calibri" w:hAnsi="Arial" w:cs="Arial"/>
          <w:b/>
        </w:rPr>
        <w:t>II</w:t>
      </w:r>
      <w:r w:rsidR="00B06FB6" w:rsidRPr="0042579E">
        <w:rPr>
          <w:rFonts w:ascii="Arial" w:eastAsia="Calibri" w:hAnsi="Arial" w:cs="Arial"/>
          <w:b/>
        </w:rPr>
        <w:t xml:space="preserve"> </w:t>
      </w:r>
      <w:r w:rsidRPr="0042579E">
        <w:rPr>
          <w:rFonts w:ascii="Arial" w:eastAsia="Calibri" w:hAnsi="Arial" w:cs="Arial"/>
          <w:b/>
        </w:rPr>
        <w:t>Rozwój infrastruktury społecznej i zdrowotnej</w:t>
      </w:r>
      <w:r w:rsidRPr="0042579E">
        <w:rPr>
          <w:rFonts w:ascii="Arial" w:eastAsia="Calibri" w:hAnsi="Arial" w:cs="Arial"/>
        </w:rPr>
        <w:t xml:space="preserve"> istotne znaczenie dla przeciwdziałania negatywnym trendom w obszarze włączenia społecznego będą miały działania mające na celu zwiększenie równego dostępu do wysokiej jakości usług społecznych, świadczonych w szczególności w formach </w:t>
      </w:r>
      <w:proofErr w:type="spellStart"/>
      <w:r w:rsidRPr="0042579E">
        <w:rPr>
          <w:rFonts w:ascii="Arial" w:eastAsia="Calibri" w:hAnsi="Arial" w:cs="Arial"/>
        </w:rPr>
        <w:t>zdeinstytucjonalizowanych</w:t>
      </w:r>
      <w:proofErr w:type="spellEnd"/>
      <w:r w:rsidRPr="0042579E">
        <w:rPr>
          <w:rFonts w:ascii="Arial" w:eastAsia="Calibri" w:hAnsi="Arial" w:cs="Arial"/>
        </w:rPr>
        <w:t xml:space="preserve"> oraz usług zdrowotnych, w szczególności w priorytetowych dziedzinach medycyny, </w:t>
      </w:r>
      <w:r w:rsidR="00225A14" w:rsidRPr="0042579E">
        <w:rPr>
          <w:rFonts w:ascii="Arial" w:eastAsia="Calibri" w:hAnsi="Arial" w:cs="Arial"/>
        </w:rPr>
        <w:t xml:space="preserve">a także </w:t>
      </w:r>
      <w:r w:rsidRPr="0042579E">
        <w:rPr>
          <w:rFonts w:ascii="Arial" w:eastAsia="Calibri" w:hAnsi="Arial" w:cs="Arial"/>
        </w:rPr>
        <w:t xml:space="preserve">w zakresie profilaktyki, diagnostyki, rehabilitacji, terapii i dziedzinach wynikających z potrzeb </w:t>
      </w:r>
      <w:r w:rsidR="007341C0" w:rsidRPr="0042579E">
        <w:rPr>
          <w:rFonts w:ascii="Arial" w:eastAsia="Calibri" w:hAnsi="Arial" w:cs="Arial"/>
        </w:rPr>
        <w:t>epidemicznych</w:t>
      </w:r>
      <w:r w:rsidRPr="0042579E">
        <w:rPr>
          <w:rFonts w:ascii="Arial" w:eastAsia="Calibri" w:hAnsi="Arial" w:cs="Arial"/>
        </w:rPr>
        <w:t>.</w:t>
      </w:r>
      <w:r w:rsidR="00846688" w:rsidRPr="0042579E">
        <w:rPr>
          <w:rFonts w:ascii="Arial" w:eastAsia="Calibri" w:hAnsi="Arial" w:cs="Arial"/>
        </w:rPr>
        <w:t xml:space="preserve"> </w:t>
      </w:r>
    </w:p>
    <w:p w14:paraId="620311EC" w14:textId="636C3EBA" w:rsidR="00E461AC" w:rsidRPr="0042579E" w:rsidRDefault="00E461AC" w:rsidP="00BB77CE">
      <w:pPr>
        <w:rPr>
          <w:rFonts w:ascii="Arial" w:eastAsia="Calibri" w:hAnsi="Arial" w:cs="Arial"/>
        </w:rPr>
      </w:pPr>
      <w:r w:rsidRPr="0042579E">
        <w:rPr>
          <w:rFonts w:ascii="Arial" w:eastAsia="Calibri" w:hAnsi="Arial" w:cs="Arial"/>
        </w:rPr>
        <w:t xml:space="preserve">Ważną częścią interwencji będą działania zmierzające do uzupełnienia istniejących deficytów oraz poprawy jakości i dostępności edukacji w zakresie infrastruktury edukacji przedszkolnej i ogólnej, jak również infrastruktury kształcenia zawodowego, ustawicznego i wyższego, przy uwzględnieniu uwarunkowań demograficznych oraz zasady dostępności dla osób z niepełnosprawnościami. </w:t>
      </w:r>
    </w:p>
    <w:p w14:paraId="2AD36AF2" w14:textId="77777777" w:rsidR="00E461AC" w:rsidRPr="0042579E" w:rsidRDefault="00E461AC" w:rsidP="00BB77CE">
      <w:pPr>
        <w:rPr>
          <w:rFonts w:ascii="Arial" w:eastAsia="Calibri" w:hAnsi="Arial" w:cs="Arial"/>
        </w:rPr>
      </w:pPr>
      <w:r w:rsidRPr="0042579E">
        <w:rPr>
          <w:rFonts w:ascii="Arial" w:eastAsia="Calibri" w:hAnsi="Arial" w:cs="Arial"/>
        </w:rPr>
        <w:t xml:space="preserve">Zaplanowano również szereg działań mających na celu wykorzystanie potencjału dziedzictwa kulturowego oraz podniesienie atrakcyjności turystycznej regionu m.in. poprzez poprawę stanu </w:t>
      </w:r>
      <w:r w:rsidRPr="0042579E">
        <w:rPr>
          <w:rFonts w:ascii="Arial" w:eastAsia="Calibri" w:hAnsi="Arial" w:cs="Arial"/>
        </w:rPr>
        <w:lastRenderedPageBreak/>
        <w:t>zabytków i wzmacnianie potencjału turystycznych szlaków tematycznych. Zaplanowane również zostało wsparcie ukierunkowane na wzrost jakości życia społecznego i kulturalnego mieszkańców województwa poprzez zapewnienie lepszego dostępu do dóbr kultury.</w:t>
      </w:r>
    </w:p>
    <w:p w14:paraId="5E7217CE" w14:textId="7160AEC1" w:rsidR="00E461AC" w:rsidRPr="0042579E" w:rsidRDefault="00F93FED" w:rsidP="00344F7E">
      <w:pPr>
        <w:pStyle w:val="Nagwek3"/>
      </w:pPr>
      <w:bookmarkStart w:id="30" w:name="_Toc76035862"/>
      <w:bookmarkStart w:id="31" w:name="_Toc90638924"/>
      <w:bookmarkStart w:id="32" w:name="_Toc114824715"/>
      <w:r w:rsidRPr="0042579E">
        <w:t xml:space="preserve">VIII </w:t>
      </w:r>
      <w:r w:rsidR="00E461AC" w:rsidRPr="0042579E">
        <w:t>Zwiększanie spójności społecznej</w:t>
      </w:r>
      <w:bookmarkEnd w:id="30"/>
      <w:bookmarkEnd w:id="31"/>
      <w:bookmarkEnd w:id="32"/>
    </w:p>
    <w:p w14:paraId="5A0814DF" w14:textId="50AEAEAF" w:rsidR="00E461AC" w:rsidRPr="0042579E" w:rsidRDefault="00AE21F1" w:rsidP="00BB77CE">
      <w:pPr>
        <w:rPr>
          <w:rFonts w:ascii="Arial" w:eastAsia="Calibri" w:hAnsi="Arial" w:cs="Arial"/>
        </w:rPr>
      </w:pPr>
      <w:r w:rsidRPr="0042579E">
        <w:rPr>
          <w:rFonts w:ascii="Arial" w:eastAsia="Calibri" w:hAnsi="Arial" w:cs="Arial"/>
        </w:rPr>
        <w:t xml:space="preserve">Działania zaproponowane w Programie przyczynią się do realizacji celu określonego dla UE do 2030 roku, zakładającego obniżenie liczby osób zagrożonych ubóstwem lub wykluczeniem społecznym o 15 mln. </w:t>
      </w:r>
      <w:r w:rsidR="00E461AC" w:rsidRPr="0042579E">
        <w:rPr>
          <w:rFonts w:ascii="Arial" w:eastAsia="Calibri" w:hAnsi="Arial" w:cs="Arial"/>
        </w:rPr>
        <w:t>Charakterystyka obszaru integracji społecznej w województwie lubelskim wskazuje, że ryzyko wykluczenia i sfera ubóstwa dotyczy grup znajdujących się m.in. w szczególnej sytuacji na rynku pracy, w tym borykających się z problemem bezrobocia. Problemy dotykają również np. rodziny wielodzietne, dzieci pozbawione opieki rodzicielskiej, osoby starsze,</w:t>
      </w:r>
      <w:r w:rsidR="00DF1847" w:rsidRPr="0042579E">
        <w:rPr>
          <w:rFonts w:ascii="Arial" w:eastAsia="Calibri" w:hAnsi="Arial" w:cs="Arial"/>
        </w:rPr>
        <w:t xml:space="preserve"> </w:t>
      </w:r>
      <w:r w:rsidR="00EC79BF" w:rsidRPr="0042579E">
        <w:rPr>
          <w:rFonts w:ascii="Arial" w:eastAsia="Calibri" w:hAnsi="Arial" w:cs="Arial"/>
        </w:rPr>
        <w:t>oso</w:t>
      </w:r>
      <w:r w:rsidR="00DF1847" w:rsidRPr="0042579E">
        <w:rPr>
          <w:rFonts w:ascii="Arial" w:eastAsia="Calibri" w:hAnsi="Arial" w:cs="Arial"/>
        </w:rPr>
        <w:t>by w kryzysie bezdomności</w:t>
      </w:r>
      <w:r w:rsidR="00E461AC" w:rsidRPr="0042579E">
        <w:rPr>
          <w:rFonts w:ascii="Arial" w:eastAsia="Calibri" w:hAnsi="Arial" w:cs="Arial"/>
        </w:rPr>
        <w:t>, osoby opuszczające zakłady karne, osoby ze społeczności marginalizowanych</w:t>
      </w:r>
      <w:r w:rsidR="00E461AC" w:rsidRPr="0042579E">
        <w:rPr>
          <w:rFonts w:ascii="Arial" w:eastAsia="Times New Roman" w:hAnsi="Arial" w:cs="Arial"/>
          <w:lang w:eastAsia="pl-PL"/>
        </w:rPr>
        <w:t xml:space="preserve"> </w:t>
      </w:r>
      <w:r w:rsidR="00E461AC" w:rsidRPr="0042579E">
        <w:rPr>
          <w:rFonts w:ascii="Arial" w:eastAsia="Calibri" w:hAnsi="Arial" w:cs="Arial"/>
        </w:rPr>
        <w:t>w tym osoby z zaburzeniami psychicznymi, chore psychicznie, uzależnione, obywateli państw trzecich czy imigrantów</w:t>
      </w:r>
      <w:r w:rsidR="009476B1" w:rsidRPr="0042579E">
        <w:rPr>
          <w:rFonts w:ascii="Arial" w:eastAsia="Calibri" w:hAnsi="Arial" w:cs="Arial"/>
        </w:rPr>
        <w:t>.</w:t>
      </w:r>
      <w:r w:rsidR="00E461AC" w:rsidRPr="0042579E">
        <w:rPr>
          <w:rFonts w:ascii="Arial" w:eastAsia="Calibri" w:hAnsi="Arial" w:cs="Arial"/>
        </w:rPr>
        <w:t xml:space="preserve"> </w:t>
      </w:r>
      <w:r w:rsidR="007325A8" w:rsidRPr="0042579E">
        <w:rPr>
          <w:rFonts w:ascii="Arial" w:hAnsi="Arial" w:cs="Arial"/>
        </w:rPr>
        <w:t xml:space="preserve">Ryzyko wykluczenia i zagrożenia ubóstwem dotyczy </w:t>
      </w:r>
      <w:r w:rsidR="00905C18" w:rsidRPr="0042579E">
        <w:rPr>
          <w:rFonts w:ascii="Arial" w:hAnsi="Arial" w:cs="Arial"/>
        </w:rPr>
        <w:t>obywateli państw trzecich, w szczególności społeczności ukraińskiej i białoruskiej. Ponadto zagrożenie wykluczeniem społecznym dotyczy mniejszości etnicznych, w tym społeczności</w:t>
      </w:r>
      <w:r w:rsidR="007325A8" w:rsidRPr="0042579E">
        <w:rPr>
          <w:rFonts w:ascii="Arial" w:hAnsi="Arial" w:cs="Arial"/>
        </w:rPr>
        <w:t xml:space="preserve"> romsk</w:t>
      </w:r>
      <w:r w:rsidR="00905C18" w:rsidRPr="0042579E">
        <w:rPr>
          <w:rFonts w:ascii="Arial" w:hAnsi="Arial" w:cs="Arial"/>
        </w:rPr>
        <w:t>iej</w:t>
      </w:r>
      <w:r w:rsidR="007325A8" w:rsidRPr="0042579E">
        <w:rPr>
          <w:rFonts w:ascii="Arial" w:hAnsi="Arial" w:cs="Arial"/>
        </w:rPr>
        <w:t xml:space="preserve">. Stereotypy i niechętny stosunek ogółu społeczeństwa do członków społeczności marginalizowanych skutkują zamknięciem i odseparowaniem tych społeczności, za cenę integracji i korzystania z możliwości rozwoju oferowanych współcześnie. </w:t>
      </w:r>
      <w:r w:rsidR="00E461AC" w:rsidRPr="0042579E">
        <w:rPr>
          <w:rFonts w:ascii="Arial" w:eastAsia="Calibri" w:hAnsi="Arial" w:cs="Arial"/>
        </w:rPr>
        <w:t>Region charakteryzuje się niskim poziomem integracji społeczno-ekonomicznej oraz dużą liczbą osób długotrwale korzystających z pomocy społecznej.</w:t>
      </w:r>
      <w:r w:rsidR="0012704A" w:rsidRPr="0042579E">
        <w:rPr>
          <w:rFonts w:ascii="Arial" w:eastAsia="Calibri" w:hAnsi="Arial" w:cs="Arial"/>
        </w:rPr>
        <w:t xml:space="preserve"> Zgodnie z danymi zawartymi w dokumencie „Ocena zasobów pomocy społecznej za 2020 r.” opracowanym przez Regionalny Ośrodek Polityki Społecznej w Lublinie w 2020 r.</w:t>
      </w:r>
      <w:r w:rsidR="00C47E67" w:rsidRPr="0042579E">
        <w:rPr>
          <w:rFonts w:ascii="Arial" w:eastAsia="Calibri" w:hAnsi="Arial" w:cs="Arial"/>
        </w:rPr>
        <w:t>, pomoc w formie świadczeń przyznana została w roku oceny 61 353 osobom z 44 127 rodzin (łącznie gminy i powiaty). W skład tych rodzin wchodziło 102 109 osób, co stanowi 4,9% mieszkańców województwa lubelskiego (w roku poprzedzającym rok oceny wskaźnik ten wynosił 5,6%). 58,3% osób, którym przyznano świadczenie, stanowiły osoby długotrwale korzystające z pomocy (35 788 osób).</w:t>
      </w:r>
      <w:r w:rsidR="00E461AC" w:rsidRPr="0042579E">
        <w:rPr>
          <w:rFonts w:ascii="Arial" w:eastAsia="Calibri" w:hAnsi="Arial" w:cs="Arial"/>
        </w:rPr>
        <w:t xml:space="preserve"> Dostrzegalne są również trudności w funkcjonowaniu </w:t>
      </w:r>
      <w:r w:rsidR="001B7147" w:rsidRPr="0042579E">
        <w:rPr>
          <w:rFonts w:ascii="Arial" w:eastAsia="Calibri" w:hAnsi="Arial" w:cs="Arial"/>
        </w:rPr>
        <w:t>PES</w:t>
      </w:r>
      <w:r w:rsidR="00E461AC" w:rsidRPr="0042579E">
        <w:rPr>
          <w:rFonts w:ascii="Arial" w:eastAsia="Calibri" w:hAnsi="Arial" w:cs="Arial"/>
        </w:rPr>
        <w:t xml:space="preserve">. W regionie brakuje systemowego podejścia do realizacji wysokiej jakości usług społecznych oraz efektywnej i trwałej współpracy instytucji rynku pracy i integracji społecznej. Pomimo podejmowanych działań nadal utrzymuje się niska świadomość zdrowotna społeczeństwa oraz notuje się wzrost zachorowalności na choroby cywilizacyjne jak: zaburzenia i choroby psychiczne, uzależnienia, choroby kardiologiczne i onkologiczne. </w:t>
      </w:r>
    </w:p>
    <w:p w14:paraId="1DEECB4C" w14:textId="3E331DEF" w:rsidR="00D17A5D" w:rsidRPr="0042579E" w:rsidRDefault="002635B6" w:rsidP="00BB77CE">
      <w:pPr>
        <w:rPr>
          <w:rFonts w:ascii="Arial" w:eastAsia="Times New Roman" w:hAnsi="Arial" w:cs="Arial"/>
          <w:lang w:bidi="pl-PL"/>
        </w:rPr>
      </w:pPr>
      <w:r w:rsidRPr="0042579E">
        <w:rPr>
          <w:rFonts w:ascii="Arial" w:eastAsia="Times New Roman" w:hAnsi="Arial" w:cs="Arial"/>
          <w:lang w:bidi="pl-PL"/>
        </w:rPr>
        <w:t>Zauważono n</w:t>
      </w:r>
      <w:r w:rsidR="00D17A5D" w:rsidRPr="0042579E">
        <w:rPr>
          <w:rFonts w:ascii="Arial" w:eastAsia="Times New Roman" w:hAnsi="Arial" w:cs="Arial"/>
          <w:lang w:bidi="pl-PL"/>
        </w:rPr>
        <w:t xml:space="preserve">iskie zainteresowanie </w:t>
      </w:r>
      <w:proofErr w:type="spellStart"/>
      <w:r w:rsidRPr="0042579E">
        <w:rPr>
          <w:rFonts w:ascii="Arial" w:eastAsia="Times New Roman" w:hAnsi="Arial" w:cs="Arial"/>
          <w:lang w:bidi="pl-PL"/>
        </w:rPr>
        <w:t>jst</w:t>
      </w:r>
      <w:proofErr w:type="spellEnd"/>
      <w:r w:rsidR="00D17A5D" w:rsidRPr="0042579E">
        <w:rPr>
          <w:rFonts w:ascii="Arial" w:eastAsia="Times New Roman" w:hAnsi="Arial" w:cs="Arial"/>
          <w:lang w:bidi="pl-PL"/>
        </w:rPr>
        <w:t xml:space="preserve"> i ich jednostek organizacyjnych, jak również podmiotów niepublicznych, działaniami w zakresie wsparcia dzieci i rodziny (Dzia</w:t>
      </w:r>
      <w:r w:rsidR="006A5464" w:rsidRPr="0042579E">
        <w:rPr>
          <w:rFonts w:ascii="Arial" w:eastAsia="Times New Roman" w:hAnsi="Arial" w:cs="Arial"/>
          <w:lang w:bidi="pl-PL"/>
        </w:rPr>
        <w:t>ł</w:t>
      </w:r>
      <w:r w:rsidR="00D17A5D" w:rsidRPr="0042579E">
        <w:rPr>
          <w:rFonts w:ascii="Arial" w:eastAsia="Times New Roman" w:hAnsi="Arial" w:cs="Arial"/>
          <w:lang w:bidi="pl-PL"/>
        </w:rPr>
        <w:t>anie 11.2). Z danych ROPS wynika, że mimo alokowania dość dużych środk</w:t>
      </w:r>
      <w:r w:rsidR="00916B3A" w:rsidRPr="0042579E">
        <w:rPr>
          <w:rFonts w:ascii="Arial" w:eastAsia="Times New Roman" w:hAnsi="Arial" w:cs="Arial"/>
          <w:lang w:bidi="pl-PL"/>
        </w:rPr>
        <w:t>ó</w:t>
      </w:r>
      <w:r w:rsidR="00D17A5D" w:rsidRPr="0042579E">
        <w:rPr>
          <w:rFonts w:ascii="Arial" w:eastAsia="Times New Roman" w:hAnsi="Arial" w:cs="Arial"/>
          <w:lang w:bidi="pl-PL"/>
        </w:rPr>
        <w:t>w na ten cel w okresie od 2016 r. do 2019 r</w:t>
      </w:r>
      <w:r w:rsidR="3A37583C" w:rsidRPr="0042579E">
        <w:rPr>
          <w:rFonts w:ascii="Arial" w:eastAsia="Times New Roman" w:hAnsi="Arial" w:cs="Arial"/>
          <w:lang w:bidi="pl-PL"/>
        </w:rPr>
        <w:t>.</w:t>
      </w:r>
      <w:r w:rsidR="579FDC98" w:rsidRPr="0042579E">
        <w:rPr>
          <w:rFonts w:ascii="Arial" w:eastAsia="Times New Roman" w:hAnsi="Arial" w:cs="Arial"/>
          <w:lang w:bidi="pl-PL"/>
        </w:rPr>
        <w:t>,</w:t>
      </w:r>
      <w:r w:rsidR="00D17A5D" w:rsidRPr="0042579E">
        <w:rPr>
          <w:rFonts w:ascii="Arial" w:eastAsia="Times New Roman" w:hAnsi="Arial" w:cs="Arial"/>
          <w:lang w:bidi="pl-PL"/>
        </w:rPr>
        <w:t xml:space="preserve"> wyraźny jest trend spadkowy w obszarze liczby placówek wsparcia dziennego oraz </w:t>
      </w:r>
      <w:r w:rsidR="2D34E98D" w:rsidRPr="0042579E">
        <w:rPr>
          <w:rFonts w:ascii="Arial" w:eastAsia="Times New Roman" w:hAnsi="Arial" w:cs="Arial"/>
          <w:lang w:bidi="pl-PL"/>
        </w:rPr>
        <w:t xml:space="preserve">liczby </w:t>
      </w:r>
      <w:r w:rsidR="00D17A5D" w:rsidRPr="0042579E">
        <w:rPr>
          <w:rFonts w:ascii="Arial" w:eastAsia="Times New Roman" w:hAnsi="Arial" w:cs="Arial"/>
          <w:lang w:bidi="pl-PL"/>
        </w:rPr>
        <w:t>dzieci objętych tymi placówkami</w:t>
      </w:r>
      <w:r w:rsidR="00FB42EA" w:rsidRPr="0042579E">
        <w:rPr>
          <w:rFonts w:ascii="Arial" w:eastAsia="Times New Roman" w:hAnsi="Arial" w:cs="Arial"/>
          <w:lang w:bidi="pl-PL"/>
        </w:rPr>
        <w:t>.</w:t>
      </w:r>
    </w:p>
    <w:p w14:paraId="4B626FF4" w14:textId="14D62C2A" w:rsidR="00D17A5D" w:rsidRPr="0042579E" w:rsidRDefault="002F1C80" w:rsidP="00BB77CE">
      <w:pPr>
        <w:rPr>
          <w:rFonts w:ascii="Arial" w:eastAsia="Calibri" w:hAnsi="Arial" w:cs="Arial"/>
          <w:lang w:bidi="pl-PL"/>
        </w:rPr>
      </w:pPr>
      <w:r w:rsidRPr="0042579E">
        <w:rPr>
          <w:rFonts w:ascii="Arial" w:eastAsia="Times New Roman" w:hAnsi="Arial" w:cs="Arial"/>
          <w:lang w:bidi="pl-PL"/>
        </w:rPr>
        <w:t>P</w:t>
      </w:r>
      <w:r w:rsidR="00D17A5D" w:rsidRPr="0042579E">
        <w:rPr>
          <w:rFonts w:ascii="Arial" w:eastAsia="Times New Roman" w:hAnsi="Arial" w:cs="Arial"/>
          <w:lang w:bidi="pl-PL"/>
        </w:rPr>
        <w:t>erspektywa</w:t>
      </w:r>
      <w:r w:rsidRPr="0042579E">
        <w:rPr>
          <w:rFonts w:ascii="Arial" w:eastAsia="Times New Roman" w:hAnsi="Arial" w:cs="Arial"/>
          <w:lang w:bidi="pl-PL"/>
        </w:rPr>
        <w:t xml:space="preserve"> 2014-2020</w:t>
      </w:r>
      <w:r w:rsidR="00D17A5D" w:rsidRPr="0042579E">
        <w:rPr>
          <w:rFonts w:ascii="Arial" w:eastAsia="Times New Roman" w:hAnsi="Arial" w:cs="Arial"/>
          <w:lang w:bidi="pl-PL"/>
        </w:rPr>
        <w:t xml:space="preserve"> zbudowała dobre podłoże do rozwoju </w:t>
      </w:r>
      <w:proofErr w:type="spellStart"/>
      <w:r w:rsidR="00F42435" w:rsidRPr="0042579E">
        <w:rPr>
          <w:rFonts w:ascii="Arial" w:eastAsia="Times New Roman" w:hAnsi="Arial" w:cs="Arial"/>
          <w:lang w:bidi="pl-PL"/>
        </w:rPr>
        <w:t>zdeinstytucjonalizowanych</w:t>
      </w:r>
      <w:proofErr w:type="spellEnd"/>
      <w:r w:rsidR="00F42435" w:rsidRPr="0042579E">
        <w:rPr>
          <w:rFonts w:ascii="Arial" w:eastAsia="Times New Roman" w:hAnsi="Arial" w:cs="Arial"/>
          <w:lang w:bidi="pl-PL"/>
        </w:rPr>
        <w:t xml:space="preserve"> </w:t>
      </w:r>
      <w:r w:rsidR="00D17A5D" w:rsidRPr="0042579E">
        <w:rPr>
          <w:rFonts w:ascii="Arial" w:eastAsia="Times New Roman" w:hAnsi="Arial" w:cs="Arial"/>
          <w:lang w:bidi="pl-PL"/>
        </w:rPr>
        <w:t>usług społecznych w kolejnej perspektywie. Wzrosła świadomość wnioskodawców</w:t>
      </w:r>
      <w:r w:rsidR="00DF1847" w:rsidRPr="0042579E">
        <w:rPr>
          <w:rFonts w:ascii="Arial" w:eastAsia="Times New Roman" w:hAnsi="Arial" w:cs="Arial"/>
          <w:lang w:bidi="pl-PL"/>
        </w:rPr>
        <w:t xml:space="preserve"> odnośnie</w:t>
      </w:r>
      <w:r w:rsidR="00D17A5D" w:rsidRPr="0042579E">
        <w:rPr>
          <w:rFonts w:ascii="Arial" w:eastAsia="Times New Roman" w:hAnsi="Arial" w:cs="Arial"/>
          <w:lang w:bidi="pl-PL"/>
        </w:rPr>
        <w:t xml:space="preserve"> dostępności środków EFS na ten cel, jak również świadomość potencjalnych uczestników projektów o możliwości wsparcia. </w:t>
      </w:r>
    </w:p>
    <w:p w14:paraId="1A6DB132" w14:textId="54F8E2A9" w:rsidR="00D17A5D" w:rsidRPr="0042579E" w:rsidRDefault="00D17A5D" w:rsidP="00BB77CE">
      <w:pPr>
        <w:rPr>
          <w:rFonts w:ascii="Arial" w:eastAsia="Times New Roman" w:hAnsi="Arial" w:cs="Arial"/>
          <w:lang w:bidi="pl-PL"/>
        </w:rPr>
      </w:pPr>
      <w:r w:rsidRPr="0042579E">
        <w:rPr>
          <w:rFonts w:ascii="Arial" w:eastAsia="Times New Roman" w:hAnsi="Arial" w:cs="Arial"/>
          <w:lang w:bidi="pl-PL"/>
        </w:rPr>
        <w:t>Kontynuacji wymagają działania z zakresu wsparcia usług świadczonych w środowisku / w miejscu zamieszkania</w:t>
      </w:r>
      <w:r w:rsidR="00DF1847" w:rsidRPr="0042579E">
        <w:rPr>
          <w:rFonts w:ascii="Arial" w:eastAsia="Times New Roman" w:hAnsi="Arial" w:cs="Arial"/>
          <w:lang w:bidi="pl-PL"/>
        </w:rPr>
        <w:t xml:space="preserve"> zgodnie z zasadą </w:t>
      </w:r>
      <w:proofErr w:type="spellStart"/>
      <w:r w:rsidR="00DF1847" w:rsidRPr="0042579E">
        <w:rPr>
          <w:rFonts w:ascii="Arial" w:eastAsia="Times New Roman" w:hAnsi="Arial" w:cs="Arial"/>
          <w:lang w:bidi="pl-PL"/>
        </w:rPr>
        <w:t>deinstytucjonalizacji</w:t>
      </w:r>
      <w:proofErr w:type="spellEnd"/>
      <w:r w:rsidRPr="0042579E">
        <w:rPr>
          <w:rFonts w:ascii="Arial" w:eastAsia="Times New Roman" w:hAnsi="Arial" w:cs="Arial"/>
          <w:lang w:bidi="pl-PL"/>
        </w:rPr>
        <w:t xml:space="preserve">, jak również wsparcie opiekunów faktycznych w realizowanych czynnościach opiekuńczych. Dla zapewnienia kompleksowości usług </w:t>
      </w:r>
      <w:r w:rsidR="00DF1847" w:rsidRPr="0042579E">
        <w:rPr>
          <w:rFonts w:ascii="Arial" w:eastAsia="Times New Roman" w:hAnsi="Arial" w:cs="Arial"/>
          <w:lang w:bidi="pl-PL"/>
        </w:rPr>
        <w:t xml:space="preserve"> konieczne jest wsparcie</w:t>
      </w:r>
      <w:r w:rsidRPr="0042579E">
        <w:rPr>
          <w:rFonts w:ascii="Arial" w:eastAsia="Times New Roman" w:hAnsi="Arial" w:cs="Arial"/>
          <w:lang w:bidi="pl-PL"/>
        </w:rPr>
        <w:t xml:space="preserve"> mieszkalnictwa wspomaganego i chronionego oraz opieki </w:t>
      </w:r>
      <w:proofErr w:type="spellStart"/>
      <w:r w:rsidRPr="0042579E">
        <w:rPr>
          <w:rFonts w:ascii="Arial" w:eastAsia="Times New Roman" w:hAnsi="Arial" w:cs="Arial"/>
          <w:lang w:bidi="pl-PL"/>
        </w:rPr>
        <w:t>wytchnieniowej</w:t>
      </w:r>
      <w:proofErr w:type="spellEnd"/>
      <w:r w:rsidR="00B15A30" w:rsidRPr="0042579E">
        <w:rPr>
          <w:rFonts w:ascii="Arial" w:eastAsia="Times New Roman" w:hAnsi="Arial" w:cs="Arial"/>
          <w:lang w:bidi="pl-PL"/>
        </w:rPr>
        <w:t>.</w:t>
      </w:r>
      <w:r w:rsidRPr="0042579E">
        <w:rPr>
          <w:rFonts w:ascii="Arial" w:eastAsia="Times New Roman" w:hAnsi="Arial" w:cs="Arial"/>
          <w:lang w:bidi="pl-PL"/>
        </w:rPr>
        <w:t xml:space="preserve"> </w:t>
      </w:r>
      <w:r w:rsidR="00DF1847" w:rsidRPr="0042579E">
        <w:rPr>
          <w:rFonts w:ascii="Arial" w:eastAsia="Times New Roman" w:hAnsi="Arial" w:cs="Arial"/>
          <w:lang w:bidi="pl-PL"/>
        </w:rPr>
        <w:t xml:space="preserve">Konieczne jest również </w:t>
      </w:r>
      <w:r w:rsidRPr="0042579E">
        <w:rPr>
          <w:rFonts w:ascii="Arial" w:eastAsia="Times New Roman" w:hAnsi="Arial" w:cs="Arial"/>
          <w:lang w:bidi="pl-PL"/>
        </w:rPr>
        <w:t xml:space="preserve">wsparcie osób z niepełnosprawnościami w realizacji </w:t>
      </w:r>
      <w:r w:rsidRPr="0042579E">
        <w:rPr>
          <w:rFonts w:ascii="Arial" w:eastAsia="Times New Roman" w:hAnsi="Arial" w:cs="Arial"/>
          <w:lang w:bidi="pl-PL"/>
        </w:rPr>
        <w:lastRenderedPageBreak/>
        <w:t xml:space="preserve">„koncepcji niezależnego życia” (dotyczy to również osób z niepełnosprawnościami ze względu na wiek). </w:t>
      </w:r>
    </w:p>
    <w:p w14:paraId="3B8B4B61" w14:textId="19F79D2C" w:rsidR="00D17A5D" w:rsidRPr="0042579E" w:rsidRDefault="00236EC7" w:rsidP="00BB77CE">
      <w:pPr>
        <w:rPr>
          <w:rFonts w:ascii="Arial" w:eastAsia="Times New Roman" w:hAnsi="Arial" w:cs="Arial"/>
          <w:lang w:bidi="pl-PL"/>
        </w:rPr>
      </w:pPr>
      <w:r w:rsidRPr="0042579E">
        <w:rPr>
          <w:rFonts w:ascii="Arial" w:eastAsia="Times New Roman" w:hAnsi="Arial" w:cs="Arial"/>
          <w:lang w:bidi="pl-PL"/>
        </w:rPr>
        <w:t xml:space="preserve">Istotnym elementem, jaki może w przyszłej perspektywie wnieść pozytywne zmiany jakościowe we wdrażaniu projektów w tym obszarze, są Centra Usług Społecznych. Ważne również, by wraz ze wsparciem usług szła w parze możliwość rozwoju kadr na potrzeby świadczenia usług w środowisku / społeczności lokalnej. Projekty z zakresu usług społecznych będą komplementarne z działaniami CUS. </w:t>
      </w:r>
      <w:r w:rsidR="00FC27C5" w:rsidRPr="0042579E">
        <w:rPr>
          <w:rFonts w:ascii="Arial" w:eastAsia="Calibri" w:hAnsi="Arial" w:cs="Arial"/>
          <w:lang w:bidi="pl-PL"/>
        </w:rPr>
        <w:t xml:space="preserve">W ramach wsparcia ES należy wspierać zarówno już istniejące PES/PS jak i tworzenie nowych miejsc pracy i nowych PES. </w:t>
      </w:r>
      <w:r w:rsidR="00FC27C5" w:rsidRPr="0042579E">
        <w:rPr>
          <w:rFonts w:ascii="Arial" w:eastAsia="Times New Roman" w:hAnsi="Arial" w:cs="Arial"/>
          <w:lang w:bidi="pl-PL"/>
        </w:rPr>
        <w:t>Kluczowe jest</w:t>
      </w:r>
      <w:r w:rsidR="00D17A5D" w:rsidRPr="0042579E">
        <w:rPr>
          <w:rFonts w:ascii="Arial" w:eastAsia="Times New Roman" w:hAnsi="Arial" w:cs="Arial"/>
          <w:lang w:bidi="pl-PL"/>
        </w:rPr>
        <w:t xml:space="preserve"> utrzyma</w:t>
      </w:r>
      <w:r w:rsidR="00FC27C5" w:rsidRPr="0042579E">
        <w:rPr>
          <w:rFonts w:ascii="Arial" w:eastAsia="Times New Roman" w:hAnsi="Arial" w:cs="Arial"/>
          <w:lang w:bidi="pl-PL"/>
        </w:rPr>
        <w:t>nie</w:t>
      </w:r>
      <w:r w:rsidR="00D17A5D" w:rsidRPr="0042579E">
        <w:rPr>
          <w:rFonts w:ascii="Arial" w:eastAsia="Times New Roman" w:hAnsi="Arial" w:cs="Arial"/>
          <w:lang w:bidi="pl-PL"/>
        </w:rPr>
        <w:t xml:space="preserve"> liczb</w:t>
      </w:r>
      <w:r w:rsidR="00FC27C5" w:rsidRPr="0042579E">
        <w:rPr>
          <w:rFonts w:ascii="Arial" w:eastAsia="Times New Roman" w:hAnsi="Arial" w:cs="Arial"/>
          <w:lang w:bidi="pl-PL"/>
        </w:rPr>
        <w:t>y</w:t>
      </w:r>
      <w:r w:rsidR="00D17A5D" w:rsidRPr="0042579E">
        <w:rPr>
          <w:rFonts w:ascii="Arial" w:eastAsia="Times New Roman" w:hAnsi="Arial" w:cs="Arial"/>
          <w:lang w:bidi="pl-PL"/>
        </w:rPr>
        <w:t xml:space="preserve"> i potencjał</w:t>
      </w:r>
      <w:r w:rsidR="00FC27C5" w:rsidRPr="0042579E">
        <w:rPr>
          <w:rFonts w:ascii="Arial" w:eastAsia="Times New Roman" w:hAnsi="Arial" w:cs="Arial"/>
          <w:lang w:bidi="pl-PL"/>
        </w:rPr>
        <w:t>u</w:t>
      </w:r>
      <w:r w:rsidR="00D17A5D" w:rsidRPr="0042579E">
        <w:rPr>
          <w:rFonts w:ascii="Arial" w:eastAsia="Times New Roman" w:hAnsi="Arial" w:cs="Arial"/>
          <w:lang w:bidi="pl-PL"/>
        </w:rPr>
        <w:t xml:space="preserve"> ekonomiczn</w:t>
      </w:r>
      <w:r w:rsidR="00FC27C5" w:rsidRPr="0042579E">
        <w:rPr>
          <w:rFonts w:ascii="Arial" w:eastAsia="Times New Roman" w:hAnsi="Arial" w:cs="Arial"/>
          <w:lang w:bidi="pl-PL"/>
        </w:rPr>
        <w:t>ego</w:t>
      </w:r>
      <w:r w:rsidR="00D17A5D" w:rsidRPr="0042579E">
        <w:rPr>
          <w:rFonts w:ascii="Arial" w:eastAsia="Times New Roman" w:hAnsi="Arial" w:cs="Arial"/>
          <w:lang w:bidi="pl-PL"/>
        </w:rPr>
        <w:t xml:space="preserve"> już </w:t>
      </w:r>
      <w:r w:rsidR="00FF1200" w:rsidRPr="0042579E">
        <w:rPr>
          <w:rFonts w:ascii="Arial" w:eastAsia="Times New Roman" w:hAnsi="Arial" w:cs="Arial"/>
          <w:lang w:bidi="pl-PL"/>
        </w:rPr>
        <w:t xml:space="preserve">założonych </w:t>
      </w:r>
      <w:r w:rsidR="00D17A5D" w:rsidRPr="0042579E">
        <w:rPr>
          <w:rFonts w:ascii="Arial" w:eastAsia="Times New Roman" w:hAnsi="Arial" w:cs="Arial"/>
          <w:noProof/>
          <w:lang w:bidi="pl-PL"/>
        </w:rPr>
        <w:t>przedsi</w:t>
      </w:r>
      <w:r w:rsidR="00026154" w:rsidRPr="0042579E">
        <w:rPr>
          <w:rFonts w:ascii="Arial" w:eastAsia="Times New Roman" w:hAnsi="Arial" w:cs="Arial"/>
          <w:noProof/>
          <w:lang w:bidi="pl-PL"/>
        </w:rPr>
        <w:t>ę</w:t>
      </w:r>
      <w:r w:rsidR="00D17A5D" w:rsidRPr="0042579E">
        <w:rPr>
          <w:rFonts w:ascii="Arial" w:eastAsia="Times New Roman" w:hAnsi="Arial" w:cs="Arial"/>
          <w:noProof/>
          <w:lang w:bidi="pl-PL"/>
        </w:rPr>
        <w:t>biorstw</w:t>
      </w:r>
      <w:r w:rsidR="00D17A5D" w:rsidRPr="0042579E">
        <w:rPr>
          <w:rFonts w:ascii="Arial" w:eastAsia="Times New Roman" w:hAnsi="Arial" w:cs="Arial"/>
          <w:lang w:bidi="pl-PL"/>
        </w:rPr>
        <w:t xml:space="preserve"> i utworzonych miejsc pracy</w:t>
      </w:r>
      <w:r w:rsidR="324E973F" w:rsidRPr="0042579E">
        <w:rPr>
          <w:rFonts w:ascii="Arial" w:eastAsia="Times New Roman" w:hAnsi="Arial" w:cs="Arial"/>
          <w:lang w:bidi="pl-PL"/>
        </w:rPr>
        <w:t>,</w:t>
      </w:r>
      <w:r w:rsidR="00D17A5D" w:rsidRPr="0042579E">
        <w:rPr>
          <w:rFonts w:ascii="Arial" w:eastAsia="Times New Roman" w:hAnsi="Arial" w:cs="Arial"/>
          <w:lang w:bidi="pl-PL"/>
        </w:rPr>
        <w:t xml:space="preserve"> poprzez </w:t>
      </w:r>
      <w:r w:rsidR="00AB747D" w:rsidRPr="0042579E">
        <w:rPr>
          <w:rFonts w:ascii="Arial" w:eastAsia="Times New Roman" w:hAnsi="Arial" w:cs="Arial"/>
          <w:lang w:bidi="pl-PL"/>
        </w:rPr>
        <w:t xml:space="preserve">zróżnicowane </w:t>
      </w:r>
      <w:r w:rsidR="00D17A5D" w:rsidRPr="0042579E">
        <w:rPr>
          <w:rFonts w:ascii="Arial" w:eastAsia="Times New Roman" w:hAnsi="Arial" w:cs="Arial"/>
          <w:lang w:bidi="pl-PL"/>
        </w:rPr>
        <w:t xml:space="preserve">formy wsparcia biznesowego, takie jak doradztwo, podnoszenie </w:t>
      </w:r>
      <w:r w:rsidR="00AB747D" w:rsidRPr="0042579E">
        <w:rPr>
          <w:rFonts w:ascii="Arial" w:eastAsia="Times New Roman" w:hAnsi="Arial" w:cs="Arial"/>
          <w:lang w:bidi="pl-PL"/>
        </w:rPr>
        <w:t xml:space="preserve">kompetencji </w:t>
      </w:r>
      <w:r w:rsidR="00D17A5D" w:rsidRPr="0042579E">
        <w:rPr>
          <w:rFonts w:ascii="Arial" w:eastAsia="Times New Roman" w:hAnsi="Arial" w:cs="Arial"/>
          <w:lang w:bidi="pl-PL"/>
        </w:rPr>
        <w:t>pracowników i osób zarządzaj</w:t>
      </w:r>
      <w:r w:rsidR="006F47C0" w:rsidRPr="0042579E">
        <w:rPr>
          <w:rFonts w:ascii="Arial" w:eastAsia="Times New Roman" w:hAnsi="Arial" w:cs="Arial"/>
          <w:lang w:bidi="pl-PL"/>
        </w:rPr>
        <w:t>ą</w:t>
      </w:r>
      <w:r w:rsidR="00D17A5D" w:rsidRPr="0042579E">
        <w:rPr>
          <w:rFonts w:ascii="Arial" w:eastAsia="Times New Roman" w:hAnsi="Arial" w:cs="Arial"/>
          <w:lang w:bidi="pl-PL"/>
        </w:rPr>
        <w:t>cych, wsparcie mające na celu utrzymanie płynności finansowej PES/PS.</w:t>
      </w:r>
    </w:p>
    <w:p w14:paraId="11016479" w14:textId="23D4A8D8" w:rsidR="00D17A5D" w:rsidRPr="0042579E" w:rsidRDefault="00D17A5D" w:rsidP="00BB77CE">
      <w:pPr>
        <w:rPr>
          <w:rFonts w:ascii="Arial" w:eastAsia="Calibri" w:hAnsi="Arial" w:cs="Arial"/>
          <w:lang w:bidi="pl-PL"/>
        </w:rPr>
      </w:pPr>
      <w:r w:rsidRPr="0042579E">
        <w:rPr>
          <w:rFonts w:ascii="Arial" w:eastAsia="Times New Roman" w:hAnsi="Arial" w:cs="Arial"/>
          <w:lang w:bidi="pl-PL"/>
        </w:rPr>
        <w:t>Wskazane jest rozszerzenie katalogu dzia</w:t>
      </w:r>
      <w:r w:rsidR="00CC488E" w:rsidRPr="0042579E">
        <w:rPr>
          <w:rFonts w:ascii="Arial" w:eastAsia="Times New Roman" w:hAnsi="Arial" w:cs="Arial"/>
          <w:lang w:bidi="pl-PL"/>
        </w:rPr>
        <w:t>ł</w:t>
      </w:r>
      <w:r w:rsidRPr="0042579E">
        <w:rPr>
          <w:rFonts w:ascii="Arial" w:eastAsia="Times New Roman" w:hAnsi="Arial" w:cs="Arial"/>
          <w:lang w:bidi="pl-PL"/>
        </w:rPr>
        <w:t xml:space="preserve">ań / instrumentów pozostających do dyspozycji OWES. Należy zauważyć, że w </w:t>
      </w:r>
      <w:r w:rsidR="00252CD3" w:rsidRPr="0042579E">
        <w:rPr>
          <w:rFonts w:ascii="Arial" w:eastAsia="Times New Roman" w:hAnsi="Arial" w:cs="Arial"/>
          <w:lang w:bidi="pl-PL"/>
        </w:rPr>
        <w:t xml:space="preserve">woj. lubelskim </w:t>
      </w:r>
      <w:r w:rsidRPr="0042579E">
        <w:rPr>
          <w:rFonts w:ascii="Arial" w:eastAsia="Times New Roman" w:hAnsi="Arial" w:cs="Arial"/>
          <w:lang w:bidi="pl-PL"/>
        </w:rPr>
        <w:t>nie możemy mówić o aktywnych społecznościach lokalnych. Zbudowanie grupy inicjatywnej w takim środowisku wymaga najpierw dzia</w:t>
      </w:r>
      <w:r w:rsidR="00CC488E" w:rsidRPr="0042579E">
        <w:rPr>
          <w:rFonts w:ascii="Arial" w:eastAsia="Times New Roman" w:hAnsi="Arial" w:cs="Arial"/>
          <w:lang w:bidi="pl-PL"/>
        </w:rPr>
        <w:t>ł</w:t>
      </w:r>
      <w:r w:rsidRPr="0042579E">
        <w:rPr>
          <w:rFonts w:ascii="Arial" w:eastAsia="Times New Roman" w:hAnsi="Arial" w:cs="Arial"/>
          <w:lang w:bidi="pl-PL"/>
        </w:rPr>
        <w:t xml:space="preserve">ań aktywizujących członków (liderów) lokalnych społeczności. Możliwe to jest m.in. dzięki wsparciu działań miękkich, o stosunkowo </w:t>
      </w:r>
      <w:r w:rsidR="00DF1847" w:rsidRPr="0042579E">
        <w:rPr>
          <w:rFonts w:ascii="Arial" w:eastAsia="Times New Roman" w:hAnsi="Arial" w:cs="Arial"/>
          <w:lang w:bidi="pl-PL"/>
        </w:rPr>
        <w:t>niewielkim budżecie</w:t>
      </w:r>
      <w:r w:rsidRPr="0042579E">
        <w:rPr>
          <w:rFonts w:ascii="Arial" w:eastAsia="Times New Roman" w:hAnsi="Arial" w:cs="Arial"/>
          <w:lang w:bidi="pl-PL"/>
        </w:rPr>
        <w:t>, w postaci np. mini grantów pozwalających na organizację różnych przedsi</w:t>
      </w:r>
      <w:r w:rsidR="00EE3B93" w:rsidRPr="0042579E">
        <w:rPr>
          <w:rFonts w:ascii="Arial" w:eastAsia="Times New Roman" w:hAnsi="Arial" w:cs="Arial"/>
          <w:lang w:bidi="pl-PL"/>
        </w:rPr>
        <w:t>ę</w:t>
      </w:r>
      <w:r w:rsidRPr="0042579E">
        <w:rPr>
          <w:rFonts w:ascii="Arial" w:eastAsia="Times New Roman" w:hAnsi="Arial" w:cs="Arial"/>
          <w:lang w:bidi="pl-PL"/>
        </w:rPr>
        <w:t>wzięć o charakterze lokalnym (np. obchody rocznic, festiwale, targi itp.), które by pozwalały zorganizować te społeczności, wy</w:t>
      </w:r>
      <w:r w:rsidR="00EE3B93" w:rsidRPr="0042579E">
        <w:rPr>
          <w:rFonts w:ascii="Arial" w:eastAsia="Times New Roman" w:hAnsi="Arial" w:cs="Arial"/>
          <w:lang w:bidi="pl-PL"/>
        </w:rPr>
        <w:t>ł</w:t>
      </w:r>
      <w:r w:rsidRPr="0042579E">
        <w:rPr>
          <w:rFonts w:ascii="Arial" w:eastAsia="Times New Roman" w:hAnsi="Arial" w:cs="Arial"/>
          <w:lang w:bidi="pl-PL"/>
        </w:rPr>
        <w:t>onić w nich grup</w:t>
      </w:r>
      <w:r w:rsidR="00EE3B93" w:rsidRPr="0042579E">
        <w:rPr>
          <w:rFonts w:ascii="Arial" w:eastAsia="Times New Roman" w:hAnsi="Arial" w:cs="Arial"/>
          <w:lang w:bidi="pl-PL"/>
        </w:rPr>
        <w:t>ę</w:t>
      </w:r>
      <w:r w:rsidRPr="0042579E">
        <w:rPr>
          <w:rFonts w:ascii="Arial" w:eastAsia="Times New Roman" w:hAnsi="Arial" w:cs="Arial"/>
          <w:lang w:bidi="pl-PL"/>
        </w:rPr>
        <w:t xml:space="preserve"> liderów / osób aktywnych i w oparciu o nich prowadzić dalszą pracę.</w:t>
      </w:r>
      <w:r w:rsidR="004F143A" w:rsidRPr="0042579E">
        <w:rPr>
          <w:rFonts w:ascii="Arial" w:eastAsia="Times New Roman" w:hAnsi="Arial" w:cs="Arial"/>
          <w:lang w:bidi="pl-PL"/>
        </w:rPr>
        <w:t xml:space="preserve"> </w:t>
      </w:r>
      <w:r w:rsidRPr="0042579E">
        <w:rPr>
          <w:rFonts w:ascii="Arial" w:eastAsia="Times New Roman" w:hAnsi="Arial" w:cs="Arial"/>
          <w:lang w:bidi="pl-PL"/>
        </w:rPr>
        <w:t>Wskazana jest kontynuacja obecnego zakresu wsparcia realizowanego przez OWES i jego rozszerzenie o dodatk</w:t>
      </w:r>
      <w:r w:rsidR="00C26A78" w:rsidRPr="0042579E">
        <w:rPr>
          <w:rFonts w:ascii="Arial" w:eastAsia="Times New Roman" w:hAnsi="Arial" w:cs="Arial"/>
          <w:lang w:bidi="pl-PL"/>
        </w:rPr>
        <w:t>o</w:t>
      </w:r>
      <w:r w:rsidRPr="0042579E">
        <w:rPr>
          <w:rFonts w:ascii="Arial" w:eastAsia="Times New Roman" w:hAnsi="Arial" w:cs="Arial"/>
          <w:lang w:bidi="pl-PL"/>
        </w:rPr>
        <w:t xml:space="preserve">we formy. </w:t>
      </w:r>
    </w:p>
    <w:p w14:paraId="0966B022" w14:textId="0CB271E8" w:rsidR="00D17A5D" w:rsidRPr="0042579E" w:rsidRDefault="009D515E" w:rsidP="00BB77CE">
      <w:pPr>
        <w:rPr>
          <w:rFonts w:ascii="Arial" w:eastAsia="Calibri" w:hAnsi="Arial" w:cs="Arial"/>
        </w:rPr>
      </w:pPr>
      <w:r w:rsidRPr="0042579E">
        <w:rPr>
          <w:rFonts w:ascii="Arial" w:eastAsia="Calibri" w:hAnsi="Arial" w:cs="Arial"/>
        </w:rPr>
        <w:t>P</w:t>
      </w:r>
      <w:r w:rsidR="00D17A5D" w:rsidRPr="0042579E">
        <w:rPr>
          <w:rFonts w:ascii="Arial" w:eastAsia="Calibri" w:hAnsi="Arial" w:cs="Arial"/>
        </w:rPr>
        <w:t>owolny wzrost i rozwój PES / PS</w:t>
      </w:r>
      <w:r w:rsidR="288C435B" w:rsidRPr="0042579E">
        <w:rPr>
          <w:rFonts w:ascii="Arial" w:eastAsia="Calibri" w:hAnsi="Arial" w:cs="Arial"/>
        </w:rPr>
        <w:t>,</w:t>
      </w:r>
      <w:r w:rsidR="00D17A5D" w:rsidRPr="0042579E">
        <w:rPr>
          <w:rFonts w:ascii="Arial" w:eastAsia="Calibri" w:hAnsi="Arial" w:cs="Arial"/>
        </w:rPr>
        <w:t xml:space="preserve"> mimo alokowania stosunkowo znacznych środków</w:t>
      </w:r>
      <w:r w:rsidRPr="0042579E">
        <w:rPr>
          <w:rFonts w:ascii="Arial" w:eastAsia="Calibri" w:hAnsi="Arial" w:cs="Arial"/>
        </w:rPr>
        <w:t>, w</w:t>
      </w:r>
      <w:r w:rsidR="00D17A5D" w:rsidRPr="0042579E">
        <w:rPr>
          <w:rFonts w:ascii="Arial" w:eastAsia="Calibri" w:hAnsi="Arial" w:cs="Arial"/>
        </w:rPr>
        <w:t xml:space="preserve"> dużej mierze </w:t>
      </w:r>
      <w:r w:rsidRPr="0042579E">
        <w:rPr>
          <w:rFonts w:ascii="Arial" w:eastAsia="Calibri" w:hAnsi="Arial" w:cs="Arial"/>
        </w:rPr>
        <w:t xml:space="preserve">jest </w:t>
      </w:r>
      <w:r w:rsidR="00D17A5D" w:rsidRPr="0042579E">
        <w:rPr>
          <w:rFonts w:ascii="Arial" w:eastAsia="Calibri" w:hAnsi="Arial" w:cs="Arial"/>
        </w:rPr>
        <w:t>powiązany z niewielką stabilnością powoływanych podmiotów.</w:t>
      </w:r>
      <w:r w:rsidR="006F58BE" w:rsidRPr="0042579E">
        <w:rPr>
          <w:rFonts w:ascii="Arial" w:eastAsia="Calibri" w:hAnsi="Arial" w:cs="Arial"/>
        </w:rPr>
        <w:t xml:space="preserve"> </w:t>
      </w:r>
      <w:r w:rsidR="00D17A5D" w:rsidRPr="0042579E">
        <w:rPr>
          <w:rFonts w:ascii="Arial" w:eastAsia="Calibri" w:hAnsi="Arial" w:cs="Arial"/>
        </w:rPr>
        <w:t>Istniejące narzędzie w postaci wsparcia finansowego pomostowego i instrumentów zwrotnych (na poziomie krajowym) jest niewystarczające</w:t>
      </w:r>
      <w:r w:rsidR="6F16C86A" w:rsidRPr="0042579E">
        <w:rPr>
          <w:rFonts w:ascii="Arial" w:eastAsia="Calibri" w:hAnsi="Arial" w:cs="Arial"/>
        </w:rPr>
        <w:t>.</w:t>
      </w:r>
    </w:p>
    <w:p w14:paraId="0315A374" w14:textId="3462CCD7" w:rsidR="00E461AC" w:rsidRPr="0042579E" w:rsidRDefault="00E461AC" w:rsidP="00BB77CE">
      <w:pPr>
        <w:rPr>
          <w:rFonts w:ascii="Arial" w:eastAsia="Calibri" w:hAnsi="Arial" w:cs="Arial"/>
        </w:rPr>
      </w:pPr>
      <w:r w:rsidRPr="0042579E">
        <w:rPr>
          <w:rFonts w:ascii="Arial" w:eastAsia="Calibri" w:hAnsi="Arial" w:cs="Arial"/>
        </w:rPr>
        <w:t xml:space="preserve">Ze względu na rozległość problemów związanych z ubóstwem i wykluczeniem społecznym, w ramach </w:t>
      </w:r>
      <w:r w:rsidR="00B06FB6" w:rsidRPr="0042579E">
        <w:rPr>
          <w:rFonts w:ascii="Arial" w:eastAsia="Calibri" w:hAnsi="Arial" w:cs="Arial"/>
          <w:b/>
        </w:rPr>
        <w:t xml:space="preserve">VIII </w:t>
      </w:r>
      <w:r w:rsidRPr="0042579E">
        <w:rPr>
          <w:rFonts w:ascii="Arial" w:eastAsia="Calibri" w:hAnsi="Arial" w:cs="Arial"/>
          <w:b/>
        </w:rPr>
        <w:t>Zwiększenie spójności społecznej</w:t>
      </w:r>
      <w:r w:rsidRPr="0042579E">
        <w:rPr>
          <w:rFonts w:ascii="Arial" w:eastAsia="Calibri" w:hAnsi="Arial" w:cs="Arial"/>
        </w:rPr>
        <w:t xml:space="preserve"> zakłada się kompleksowe wsparcie na rzecz aktywizacji społecznej i zawodowej oraz integracji osób </w:t>
      </w:r>
      <w:proofErr w:type="spellStart"/>
      <w:r w:rsidRPr="0042579E">
        <w:rPr>
          <w:rFonts w:ascii="Arial" w:eastAsia="Calibri" w:hAnsi="Arial" w:cs="Arial"/>
        </w:rPr>
        <w:t>defaworyzowanych</w:t>
      </w:r>
      <w:proofErr w:type="spellEnd"/>
      <w:r w:rsidRPr="0042579E">
        <w:rPr>
          <w:rFonts w:ascii="Arial" w:eastAsia="Calibri" w:hAnsi="Arial" w:cs="Arial"/>
        </w:rPr>
        <w:t xml:space="preserve"> na rynku pracy, osób biernych zawodowo oraz osób i rodzin dotkniętych ubóstwem lub wykluczeniem społecznym</w:t>
      </w:r>
      <w:r w:rsidR="2DE3CFFE" w:rsidRPr="0042579E">
        <w:rPr>
          <w:rFonts w:ascii="Arial" w:eastAsia="Calibri" w:hAnsi="Arial" w:cs="Arial"/>
        </w:rPr>
        <w:t>, obywateli państw trzecich i cudzoziemców</w:t>
      </w:r>
      <w:r w:rsidR="61AE5195" w:rsidRPr="0042579E">
        <w:rPr>
          <w:rFonts w:ascii="Arial" w:eastAsia="Calibri" w:hAnsi="Arial" w:cs="Arial"/>
        </w:rPr>
        <w:t>,</w:t>
      </w:r>
      <w:r w:rsidR="2DE3CFFE" w:rsidRPr="0042579E">
        <w:rPr>
          <w:rFonts w:ascii="Arial" w:eastAsia="Calibri" w:hAnsi="Arial" w:cs="Arial"/>
        </w:rPr>
        <w:t xml:space="preserve"> </w:t>
      </w:r>
      <w:r w:rsidR="000109A2" w:rsidRPr="0042579E">
        <w:rPr>
          <w:rFonts w:ascii="Arial" w:eastAsia="Calibri" w:hAnsi="Arial" w:cs="Arial"/>
        </w:rPr>
        <w:t xml:space="preserve">mniejszości narodowych, </w:t>
      </w:r>
      <w:r w:rsidR="2DE3CFFE" w:rsidRPr="0042579E">
        <w:rPr>
          <w:rFonts w:ascii="Arial" w:eastAsia="Calibri" w:hAnsi="Arial" w:cs="Arial"/>
        </w:rPr>
        <w:t>a także osób z niepełnosprawności</w:t>
      </w:r>
      <w:r w:rsidR="009F3ABD" w:rsidRPr="0042579E">
        <w:rPr>
          <w:rFonts w:ascii="Arial" w:eastAsia="Calibri" w:hAnsi="Arial" w:cs="Arial"/>
        </w:rPr>
        <w:t>ami</w:t>
      </w:r>
      <w:r w:rsidRPr="0042579E">
        <w:rPr>
          <w:rFonts w:ascii="Arial" w:eastAsia="Calibri" w:hAnsi="Arial" w:cs="Arial"/>
        </w:rPr>
        <w:t xml:space="preserve">. Ponadto realizowane będą działania mające na celu zwiększenie dostępności do wysokiej jakości usług społecznych i zdrowotnych, w szczególności w formach </w:t>
      </w:r>
      <w:proofErr w:type="spellStart"/>
      <w:r w:rsidRPr="0042579E">
        <w:rPr>
          <w:rFonts w:ascii="Arial" w:eastAsia="Calibri" w:hAnsi="Arial" w:cs="Arial"/>
        </w:rPr>
        <w:t>zdeinstytucjonalizowanych</w:t>
      </w:r>
      <w:proofErr w:type="spellEnd"/>
      <w:r w:rsidRPr="0042579E">
        <w:rPr>
          <w:rFonts w:ascii="Arial" w:eastAsia="Times New Roman" w:hAnsi="Arial" w:cs="Arial"/>
        </w:rPr>
        <w:t>.</w:t>
      </w:r>
      <w:r w:rsidRPr="0042579E">
        <w:rPr>
          <w:rFonts w:ascii="Arial" w:hAnsi="Arial" w:cs="Arial"/>
        </w:rPr>
        <w:t xml:space="preserve"> </w:t>
      </w:r>
      <w:r w:rsidR="56FCC809" w:rsidRPr="0042579E">
        <w:rPr>
          <w:rFonts w:ascii="Arial" w:hAnsi="Arial" w:cs="Arial"/>
        </w:rPr>
        <w:t xml:space="preserve">W ramach zaplanowanych działań </w:t>
      </w:r>
      <w:r w:rsidR="5F79CE5F" w:rsidRPr="0042579E">
        <w:rPr>
          <w:rFonts w:ascii="Arial" w:hAnsi="Arial" w:cs="Arial"/>
        </w:rPr>
        <w:t>zakłada się wsparcie i rozwój usług dla dzieci</w:t>
      </w:r>
      <w:r w:rsidR="2058BF91" w:rsidRPr="0042579E">
        <w:rPr>
          <w:rFonts w:ascii="Arial" w:hAnsi="Arial" w:cs="Arial"/>
        </w:rPr>
        <w:t>,</w:t>
      </w:r>
      <w:r w:rsidR="5F79CE5F" w:rsidRPr="0042579E">
        <w:rPr>
          <w:rFonts w:ascii="Arial" w:hAnsi="Arial" w:cs="Arial"/>
        </w:rPr>
        <w:t xml:space="preserve"> rodzin </w:t>
      </w:r>
      <w:r w:rsidR="0DB0934F" w:rsidRPr="0042579E">
        <w:rPr>
          <w:rFonts w:ascii="Arial" w:hAnsi="Arial" w:cs="Arial"/>
        </w:rPr>
        <w:t>i</w:t>
      </w:r>
      <w:r w:rsidR="5F79CE5F" w:rsidRPr="0042579E">
        <w:rPr>
          <w:rFonts w:ascii="Arial" w:hAnsi="Arial" w:cs="Arial"/>
        </w:rPr>
        <w:t xml:space="preserve"> rozwój rodzinnej pieczy zastępczej</w:t>
      </w:r>
      <w:r w:rsidR="71461A5B" w:rsidRPr="0042579E">
        <w:rPr>
          <w:rFonts w:ascii="Arial" w:hAnsi="Arial" w:cs="Arial"/>
        </w:rPr>
        <w:t xml:space="preserve">, </w:t>
      </w:r>
      <w:r w:rsidR="5F79CE5F" w:rsidRPr="0042579E">
        <w:rPr>
          <w:rFonts w:ascii="Arial" w:hAnsi="Arial" w:cs="Arial"/>
        </w:rPr>
        <w:t>osób w kryzysie</w:t>
      </w:r>
      <w:r w:rsidRPr="0042579E">
        <w:rPr>
          <w:rFonts w:ascii="Arial" w:eastAsia="Times New Roman" w:hAnsi="Arial" w:cs="Arial"/>
        </w:rPr>
        <w:t xml:space="preserve"> </w:t>
      </w:r>
      <w:r w:rsidR="5F79CE5F" w:rsidRPr="0042579E">
        <w:rPr>
          <w:rFonts w:ascii="Arial" w:hAnsi="Arial" w:cs="Arial"/>
        </w:rPr>
        <w:t>bezdomności</w:t>
      </w:r>
      <w:r w:rsidR="1C3A21A5" w:rsidRPr="0042579E">
        <w:rPr>
          <w:rFonts w:ascii="Arial" w:hAnsi="Arial" w:cs="Arial"/>
        </w:rPr>
        <w:t xml:space="preserve"> oraz innych grup wymagających szczególnego wsparcia</w:t>
      </w:r>
      <w:r w:rsidR="5F79CE5F" w:rsidRPr="0042579E">
        <w:rPr>
          <w:rFonts w:ascii="Arial" w:hAnsi="Arial" w:cs="Arial"/>
        </w:rPr>
        <w:t>.</w:t>
      </w:r>
      <w:r w:rsidRPr="0042579E">
        <w:rPr>
          <w:rFonts w:ascii="Arial" w:eastAsia="Times New Roman" w:hAnsi="Arial" w:cs="Arial"/>
        </w:rPr>
        <w:t xml:space="preserve"> Planuje się zakres interwencji mający na celu poprawę dostępu do wysokiej jakości profilaktyki poprzez realizację </w:t>
      </w:r>
      <w:r w:rsidR="00F85472" w:rsidRPr="0042579E">
        <w:rPr>
          <w:rFonts w:ascii="Arial" w:eastAsia="Times New Roman" w:hAnsi="Arial" w:cs="Arial"/>
        </w:rPr>
        <w:t>programów profilaktycznych ukierunkowanych na wczesne wykrywanie problemów zdrowotnych w zakresie chorób stanowiących istotny problem zdrowotny regionu.</w:t>
      </w:r>
      <w:r w:rsidRPr="0042579E">
        <w:rPr>
          <w:rFonts w:ascii="Arial" w:eastAsia="Times New Roman" w:hAnsi="Arial" w:cs="Arial"/>
        </w:rPr>
        <w:t>.</w:t>
      </w:r>
      <w:r w:rsidRPr="0042579E">
        <w:rPr>
          <w:rFonts w:ascii="Arial" w:eastAsia="Calibri" w:hAnsi="Arial" w:cs="Arial"/>
        </w:rPr>
        <w:t xml:space="preserve"> Przewiduje się również </w:t>
      </w:r>
      <w:r w:rsidR="008B0FFB" w:rsidRPr="0042579E">
        <w:rPr>
          <w:rFonts w:ascii="Arial" w:eastAsia="Calibri" w:hAnsi="Arial" w:cs="Arial"/>
        </w:rPr>
        <w:t>wsparcie usług</w:t>
      </w:r>
      <w:r w:rsidRPr="0042579E">
        <w:rPr>
          <w:rFonts w:ascii="Arial" w:eastAsia="Calibri" w:hAnsi="Arial" w:cs="Arial"/>
        </w:rPr>
        <w:t xml:space="preserve"> aktywnej integracji o charakterze społecznym, edukacyjnym, zdrowotnym i zawodowym. Zaplanowano również wsparcie na rzecz tworzenia i funkcjonowania </w:t>
      </w:r>
      <w:r w:rsidR="001B7147" w:rsidRPr="0042579E">
        <w:rPr>
          <w:rFonts w:ascii="Arial" w:eastAsia="Calibri" w:hAnsi="Arial" w:cs="Arial"/>
        </w:rPr>
        <w:t>PES</w:t>
      </w:r>
      <w:r w:rsidRPr="0042579E">
        <w:rPr>
          <w:rFonts w:ascii="Arial" w:eastAsia="Calibri" w:hAnsi="Arial" w:cs="Arial"/>
        </w:rPr>
        <w:t xml:space="preserve"> i podmiotów integracji społecznej, w tym tworzenia miejsc pracy w tym sektorze. Realizowane będą również działania z zakresu profilaktyki i edukacji zdrowotnej.</w:t>
      </w:r>
    </w:p>
    <w:p w14:paraId="6F993194" w14:textId="5580AF5F" w:rsidR="00E461AC" w:rsidRPr="0042579E" w:rsidRDefault="00F93FED" w:rsidP="0052493E">
      <w:pPr>
        <w:pStyle w:val="Nagwek3"/>
      </w:pPr>
      <w:bookmarkStart w:id="33" w:name="_Toc76035863"/>
      <w:bookmarkStart w:id="34" w:name="_Toc90638925"/>
      <w:bookmarkStart w:id="35" w:name="_Toc114824716"/>
      <w:r w:rsidRPr="0042579E">
        <w:t xml:space="preserve">IX </w:t>
      </w:r>
      <w:r w:rsidR="00E461AC" w:rsidRPr="0042579E">
        <w:t>Zaspokajanie potrzeb rynku pracy</w:t>
      </w:r>
      <w:bookmarkEnd w:id="33"/>
      <w:bookmarkEnd w:id="34"/>
      <w:bookmarkEnd w:id="35"/>
    </w:p>
    <w:p w14:paraId="7BF26810" w14:textId="1BF0A8EC" w:rsidR="0093221D" w:rsidRPr="0042579E" w:rsidRDefault="00E461AC" w:rsidP="00BB77CE">
      <w:pPr>
        <w:autoSpaceDE w:val="0"/>
        <w:autoSpaceDN w:val="0"/>
        <w:adjustRightInd w:val="0"/>
        <w:contextualSpacing/>
        <w:rPr>
          <w:rFonts w:ascii="Arial" w:eastAsia="Calibri" w:hAnsi="Arial" w:cs="Arial"/>
        </w:rPr>
      </w:pPr>
      <w:r w:rsidRPr="0042579E">
        <w:rPr>
          <w:rFonts w:ascii="Arial" w:eastAsia="Calibri" w:hAnsi="Arial" w:cs="Arial"/>
        </w:rPr>
        <w:t xml:space="preserve">Zmiany zachodzące na rynku pracy, wynikające z czynników demograficznych i ekonomicznych, jak również kryzys spowodowany przez COVID-19, skutkujący wzrostem poziomu bezrobocia warunkują konieczność podjęcia przedsięwzięć aktywizacyjnych na rzecz </w:t>
      </w:r>
      <w:r w:rsidRPr="0042579E">
        <w:rPr>
          <w:rFonts w:ascii="Arial" w:eastAsia="Calibri" w:hAnsi="Arial" w:cs="Arial"/>
        </w:rPr>
        <w:lastRenderedPageBreak/>
        <w:t xml:space="preserve">wsparcia osób znajdujących się w trudnej sytuacji na rynku pracy, jak również osób zagrożonych utratą pracy (w szczególności pracujących na czas określony oraz ubogich pracujących). </w:t>
      </w:r>
      <w:r w:rsidR="00AD069F" w:rsidRPr="0042579E">
        <w:rPr>
          <w:rFonts w:ascii="Arial" w:eastAsia="Calibri" w:hAnsi="Arial" w:cs="Arial"/>
        </w:rPr>
        <w:t xml:space="preserve">Wpływ na rynek pracy będzie również miała inwazja Federacji Rosyjskiej na Ukrainę i związana z nią bezprecedensowa migracja obywateli Ukrainy do Polski. </w:t>
      </w:r>
      <w:r w:rsidRPr="0042579E">
        <w:rPr>
          <w:rFonts w:ascii="Arial" w:eastAsia="Calibri" w:hAnsi="Arial" w:cs="Arial"/>
        </w:rPr>
        <w:t xml:space="preserve">Stopa bezrobocia w województwie lubelskim w grudniu 2020 r. wynosiła 8,2% (wobec 6,2% w Polsce), a wskaźnik zatrudnienia osób w wieku 20-64 lata w III kw. 2020 r. wyniósł 70,6% i był jednym z najniższych w kraju. </w:t>
      </w:r>
      <w:r w:rsidR="00B413E8" w:rsidRPr="0042579E">
        <w:rPr>
          <w:rFonts w:ascii="Arial" w:eastAsia="Calibri" w:hAnsi="Arial" w:cs="Arial"/>
        </w:rPr>
        <w:t xml:space="preserve"> </w:t>
      </w:r>
      <w:r w:rsidR="00E148E5" w:rsidRPr="0042579E">
        <w:rPr>
          <w:rFonts w:ascii="Arial" w:eastAsia="Calibri" w:hAnsi="Arial" w:cs="Arial"/>
        </w:rPr>
        <w:t>Wynik ten w II 20201 r. był niższy o 23,8 p.</w:t>
      </w:r>
      <w:r w:rsidR="00CD176A" w:rsidRPr="0042579E">
        <w:rPr>
          <w:rFonts w:ascii="Arial" w:eastAsia="Calibri" w:hAnsi="Arial" w:cs="Arial"/>
        </w:rPr>
        <w:t xml:space="preserve"> </w:t>
      </w:r>
      <w:r w:rsidR="00E148E5" w:rsidRPr="0042579E">
        <w:rPr>
          <w:rFonts w:ascii="Arial" w:eastAsia="Calibri" w:hAnsi="Arial" w:cs="Arial"/>
        </w:rPr>
        <w:t xml:space="preserve">proc. od zakładanej wartości wskaźnika zatrudnienia w ramach deklaracji zaangażowania na rzecz praw społecznych z Porto (78% do 2030 roku).  Biorąc pod uwagę dynamikę zmian na rynku pracy oraz obecną sytuację międzynarodową realizowane zadania w ramach Programu będą przyczyniać się do zniwelowania różnic pomiędzy obecną wartością wskaźnika zatrudnienia a wartością założoną na 2030 r. dla krajów UE. </w:t>
      </w:r>
      <w:r w:rsidR="00B413E8" w:rsidRPr="0042579E">
        <w:rPr>
          <w:rFonts w:ascii="Arial" w:eastAsia="Calibri" w:hAnsi="Arial" w:cs="Arial"/>
        </w:rPr>
        <w:t xml:space="preserve">Kobiety, jak i osoby z niepełnosprawnościami to grupy, które mają utrudniony dostęp do zatrudnienia. Potwierdzeniem tego stanu rzeczy są dane dotyczące wskaźników zatrudnienia, współczynników aktywności zawodowej czy udziału w liczbie bezrobotnych. W województwie lubelskim wśród aktywnych zawodowo przeważają mężczyźni. Według danych GUS w II kwartale 2021 roku w województwie lubelskim odsetek pracujących kobiet wyniósł 46% wśród ogółu pracujących. Współczynnik aktywności zawodowej w II kwartale 2021 roku w województwie lubelskim wyniósł 57,6%. Dla kobiet natomiast współczynnik ten miał wartość 50,9%. Wskaźnik zatrudnienia ogółem w województwie lubelskim w II kwartale 2021 roku wyniósł 54,2%, dla kobiet było to 48,1%, a dla osób z niepełnosprawnościami 19,8%. W województwie lubelskim na koniec października 2021 roku zarejestrowane były 65 242 osoby bezrobotne, z czego 51,1% stanowiły kobiety, a 5,2% ogółu to osoby z niepełnosprawnościami. </w:t>
      </w:r>
      <w:r w:rsidR="0021059B" w:rsidRPr="0042579E">
        <w:rPr>
          <w:rFonts w:ascii="Arial" w:eastAsia="Calibri" w:hAnsi="Arial" w:cs="Arial"/>
        </w:rPr>
        <w:t>W związku z sytuacją na Ukrainie do grupy osób zarejestrowanych jako bezrobotne w urzędach pracy dołączyły osoby uciekające do Polski z terenu Ukrainy w związku z atakiem Federacji Rosyjskiej na Ukrainę, które korzystają z form wsparcia dostępnych z ofercie PSZ na takich samych zasadach jak obywatele Polski. Na koniec maja 2022 r. w urzędach pracy województwa lubelskiego w rejestrach odnotowano  1201 obywateli Ukrainy zarejestrowanych jako osoby bezrobotne na podstawie przepisów Ustawy z dnia 12 marca 2022 roku o pomocy obywatelom Ukrainy w związku z konfliktem zbrojnym na terytorium tego państwa (dane WUP w Lublinie).</w:t>
      </w:r>
    </w:p>
    <w:p w14:paraId="630FEC6E" w14:textId="009B2C2C" w:rsidR="00E461AC" w:rsidRPr="0042579E" w:rsidRDefault="00E461AC" w:rsidP="00BB77CE">
      <w:pPr>
        <w:autoSpaceDE w:val="0"/>
        <w:autoSpaceDN w:val="0"/>
        <w:adjustRightInd w:val="0"/>
        <w:contextualSpacing/>
        <w:rPr>
          <w:rFonts w:ascii="Arial" w:eastAsia="Calibri" w:hAnsi="Arial" w:cs="Arial"/>
        </w:rPr>
      </w:pPr>
      <w:r w:rsidRPr="0042579E">
        <w:rPr>
          <w:rFonts w:ascii="Arial" w:eastAsia="Calibri" w:hAnsi="Arial" w:cs="Arial"/>
        </w:rPr>
        <w:t xml:space="preserve">Zjawisko niskiej aktywności zawodowej dotyczy w szczególności osób długotrwale bezrobotnych, osób starszych oraz osób z niepełnosprawnościami. Pomimo podejmowanych działań nadal utrzymuje się niższy wskaźnik zatrudnienia kobiet niż mężczyzn, co w znacznym stopniu spowodowane jest koniecznością sprawowania opieki nad </w:t>
      </w:r>
      <w:r w:rsidR="00781E6B" w:rsidRPr="0042579E">
        <w:rPr>
          <w:rFonts w:ascii="Arial" w:eastAsia="Calibri" w:hAnsi="Arial" w:cs="Arial"/>
        </w:rPr>
        <w:t>dzieckiem</w:t>
      </w:r>
      <w:r w:rsidR="007A6452" w:rsidRPr="0042579E">
        <w:rPr>
          <w:rFonts w:ascii="Arial" w:eastAsia="Calibri" w:hAnsi="Arial" w:cs="Arial"/>
        </w:rPr>
        <w:t xml:space="preserve"> lub członkiem rodziny </w:t>
      </w:r>
      <w:r w:rsidR="00FB6113" w:rsidRPr="0042579E">
        <w:rPr>
          <w:rFonts w:ascii="Arial" w:eastAsia="Calibri" w:hAnsi="Arial" w:cs="Arial"/>
        </w:rPr>
        <w:t>potrzebującym wsparcia w codziennym funkcjonowaniu</w:t>
      </w:r>
      <w:r w:rsidRPr="0042579E">
        <w:rPr>
          <w:rFonts w:ascii="Arial" w:eastAsia="Calibri" w:hAnsi="Arial" w:cs="Arial"/>
        </w:rPr>
        <w:t xml:space="preserve">. Jednocześnie wyzwaniem dla regionu staje się deficyt pracowników o odpowiednich kwalifikacjach, spowodowany niską skłonnością pracowników do zdobywania dodatkowych umiejętności i podnoszenia lub zmiany kwalifikacji zawodowych oraz niedostosowana do potrzeb rynku pracy oferta doradczo-szkoleniowa. Dodatkowo istnieje konieczność wsparcia na rzecz zapobiegania wpływającym negatywnie na stan zatrudnienia w województwie sytuacjom kryzysowym przedsiębiorstw, które odczuwają negatywne skutki zmiany społeczno-gospodarczej. Dostrzegalna jest również potrzeba dostosowania działań instytucji rynku pracy do zmieniającej się sytuacji na rynku pracy w regionie. </w:t>
      </w:r>
    </w:p>
    <w:p w14:paraId="44C03867" w14:textId="4A85E387" w:rsidR="004E680D" w:rsidRPr="0042579E" w:rsidRDefault="006D2D55" w:rsidP="00BB77CE">
      <w:pPr>
        <w:rPr>
          <w:rFonts w:ascii="Arial" w:eastAsia="Calibri" w:hAnsi="Arial" w:cs="Arial"/>
        </w:rPr>
      </w:pPr>
      <w:r w:rsidRPr="0042579E">
        <w:rPr>
          <w:rFonts w:ascii="Arial" w:eastAsia="Calibri" w:hAnsi="Arial" w:cs="Arial"/>
        </w:rPr>
        <w:t xml:space="preserve">W ramach PO KL </w:t>
      </w:r>
      <w:r w:rsidR="00A56C1A" w:rsidRPr="0042579E">
        <w:rPr>
          <w:rFonts w:ascii="Arial" w:eastAsia="Calibri" w:hAnsi="Arial" w:cs="Arial"/>
        </w:rPr>
        <w:t>oraz RPO</w:t>
      </w:r>
      <w:r w:rsidR="70C6E184" w:rsidRPr="0042579E">
        <w:rPr>
          <w:rFonts w:ascii="Arial" w:eastAsia="Calibri" w:hAnsi="Arial" w:cs="Arial"/>
        </w:rPr>
        <w:t xml:space="preserve"> </w:t>
      </w:r>
      <w:r w:rsidR="00A56C1A" w:rsidRPr="0042579E">
        <w:rPr>
          <w:rFonts w:ascii="Arial" w:eastAsia="Calibri" w:hAnsi="Arial" w:cs="Arial"/>
        </w:rPr>
        <w:t>WL</w:t>
      </w:r>
      <w:r w:rsidRPr="0042579E">
        <w:rPr>
          <w:rFonts w:ascii="Arial" w:eastAsia="Calibri" w:hAnsi="Arial" w:cs="Arial"/>
        </w:rPr>
        <w:t xml:space="preserve"> 2014-2020</w:t>
      </w:r>
      <w:r w:rsidR="004E680D" w:rsidRPr="0042579E">
        <w:rPr>
          <w:rFonts w:ascii="Arial" w:eastAsia="Calibri" w:hAnsi="Arial" w:cs="Arial"/>
        </w:rPr>
        <w:t xml:space="preserve"> wspierano w sposób kompleksowy osoby pozostające bez pracy w ramach usług rynku pracy i z wykorzystaniem aktywnych form przeciwdziałania bezrobociu. Kompleksowość wsparcia zapewnianego w projektach (podniesienie kwalifikacji, wejście na rynek pracy i nabycie doświadczenia zawodowego) przyczyniła się do poprawy zdolności ich uczestników do utrzymania się w zatrudnieniu. W </w:t>
      </w:r>
      <w:r w:rsidR="004E680D" w:rsidRPr="0042579E">
        <w:rPr>
          <w:rFonts w:ascii="Arial" w:eastAsia="Calibri" w:hAnsi="Arial" w:cs="Arial"/>
        </w:rPr>
        <w:lastRenderedPageBreak/>
        <w:t>sposób szczególny koncentrowano się na wsparciu osób bezrobotnych i biernych zawodowo, zwłaszcza tych, które znajdowały się w szczególnie trudnej sytuacji na rynku pracy. Istotne z punktu widzenia wdrażania programu było wydzielenie jako odrębnego działania zadań realizowanych przez powiatowe urzędy pracy na podstawie ustawy o promocji zatrudnienia i instytucjach rynku pracy. Z doświadczeń PSZ (publiczne służby zatrudnienia) w realizacji działań w ramach 2014-2020 płyną wnioski, iż</w:t>
      </w:r>
      <w:r w:rsidR="00DF1847" w:rsidRPr="0042579E">
        <w:rPr>
          <w:rFonts w:ascii="Arial" w:eastAsia="Calibri" w:hAnsi="Arial" w:cs="Arial"/>
        </w:rPr>
        <w:t xml:space="preserve"> te formy</w:t>
      </w:r>
      <w:r w:rsidR="004E680D" w:rsidRPr="0042579E">
        <w:rPr>
          <w:rFonts w:ascii="Arial" w:eastAsia="Calibri" w:hAnsi="Arial" w:cs="Arial"/>
        </w:rPr>
        <w:t xml:space="preserve"> wsparcia przyniosły pozytywne efekty w postaci spadku stopy bezrobocia oraz wzrostu wskaźnika zatrudnienia, jak i rozwoju kapitału ludzkiego w </w:t>
      </w:r>
      <w:r w:rsidRPr="0042579E">
        <w:rPr>
          <w:rFonts w:ascii="Arial" w:eastAsia="Calibri" w:hAnsi="Arial" w:cs="Arial"/>
        </w:rPr>
        <w:t>regionie</w:t>
      </w:r>
      <w:r w:rsidR="004E680D" w:rsidRPr="0042579E">
        <w:rPr>
          <w:rFonts w:ascii="Arial" w:eastAsia="Calibri" w:hAnsi="Arial" w:cs="Arial"/>
        </w:rPr>
        <w:t xml:space="preserve">. Pozytywny wpływ wsparcia na zatrudnienie jest szczególnie widoczny wśród osób młodych oraz osób starszych. </w:t>
      </w:r>
      <w:r w:rsidR="00DF1847" w:rsidRPr="0042579E">
        <w:rPr>
          <w:rFonts w:ascii="Arial" w:eastAsia="Calibri" w:hAnsi="Arial" w:cs="Arial"/>
        </w:rPr>
        <w:t>D</w:t>
      </w:r>
      <w:r w:rsidR="004E680D" w:rsidRPr="0042579E">
        <w:rPr>
          <w:rFonts w:ascii="Arial" w:eastAsia="Calibri" w:hAnsi="Arial" w:cs="Arial"/>
        </w:rPr>
        <w:t>otychczasow</w:t>
      </w:r>
      <w:r w:rsidR="00DF1847" w:rsidRPr="0042579E">
        <w:rPr>
          <w:rFonts w:ascii="Arial" w:eastAsia="Calibri" w:hAnsi="Arial" w:cs="Arial"/>
        </w:rPr>
        <w:t>e</w:t>
      </w:r>
      <w:r w:rsidR="004E680D" w:rsidRPr="0042579E">
        <w:rPr>
          <w:rFonts w:ascii="Arial" w:eastAsia="Calibri" w:hAnsi="Arial" w:cs="Arial"/>
        </w:rPr>
        <w:t xml:space="preserve"> interwencj</w:t>
      </w:r>
      <w:r w:rsidR="00DF1847" w:rsidRPr="0042579E">
        <w:rPr>
          <w:rFonts w:ascii="Arial" w:eastAsia="Calibri" w:hAnsi="Arial" w:cs="Arial"/>
        </w:rPr>
        <w:t>e finansowane z EFS</w:t>
      </w:r>
      <w:r w:rsidR="004E680D" w:rsidRPr="0042579E">
        <w:rPr>
          <w:rFonts w:ascii="Arial" w:eastAsia="Calibri" w:hAnsi="Arial" w:cs="Arial"/>
        </w:rPr>
        <w:t xml:space="preserve"> przyczynił</w:t>
      </w:r>
      <w:r w:rsidR="00DF1847" w:rsidRPr="0042579E">
        <w:rPr>
          <w:rFonts w:ascii="Arial" w:eastAsia="Calibri" w:hAnsi="Arial" w:cs="Arial"/>
        </w:rPr>
        <w:t>y</w:t>
      </w:r>
      <w:r w:rsidR="004E680D" w:rsidRPr="0042579E">
        <w:rPr>
          <w:rFonts w:ascii="Arial" w:eastAsia="Calibri" w:hAnsi="Arial" w:cs="Arial"/>
        </w:rPr>
        <w:t xml:space="preserve"> się do wzrostu jakości kapitału </w:t>
      </w:r>
      <w:r w:rsidR="00DF1847" w:rsidRPr="0042579E">
        <w:rPr>
          <w:rFonts w:ascii="Arial" w:eastAsia="Calibri" w:hAnsi="Arial" w:cs="Arial"/>
        </w:rPr>
        <w:t xml:space="preserve">ludzkiego </w:t>
      </w:r>
      <w:r w:rsidR="004E680D" w:rsidRPr="0042579E">
        <w:rPr>
          <w:rFonts w:ascii="Arial" w:eastAsia="Calibri" w:hAnsi="Arial" w:cs="Arial"/>
        </w:rPr>
        <w:t xml:space="preserve">przez podwyższanie ogólnego poziomu kwalifikacji, kompetencji lub umiejętności osób </w:t>
      </w:r>
      <w:r w:rsidR="00DF1847" w:rsidRPr="0042579E">
        <w:rPr>
          <w:rFonts w:ascii="Arial" w:eastAsia="Calibri" w:hAnsi="Arial" w:cs="Arial"/>
        </w:rPr>
        <w:t>w regionie</w:t>
      </w:r>
      <w:r w:rsidR="004E680D" w:rsidRPr="0042579E">
        <w:rPr>
          <w:rFonts w:ascii="Arial" w:eastAsia="Calibri" w:hAnsi="Arial" w:cs="Arial"/>
        </w:rPr>
        <w:t xml:space="preserve">. Usługi i instrumenty świadczone przez PSZ (np. poradnictwo zawodowe, pośrednictwo pracy, staże, szkolenia, dotacje) dzięki EFS stały się skutecznymi narzędziami ukierunkowanymi na zwiększanie poziomu zatrudnienia. Niemniej jednak skala wyzwań nadal pozostaje znacząca i konieczne jest dalsze prowadzenie działań skierowanych na aktywizację zawodową oraz rozszerzanie współpracy między urzędami pracy a pracodawcami. </w:t>
      </w:r>
    </w:p>
    <w:p w14:paraId="1D40B0FF" w14:textId="3C89965A" w:rsidR="004E680D" w:rsidRPr="0042579E" w:rsidRDefault="004E680D" w:rsidP="00BB77CE">
      <w:pPr>
        <w:rPr>
          <w:rFonts w:ascii="Arial" w:eastAsia="Calibri" w:hAnsi="Arial" w:cs="Arial"/>
        </w:rPr>
      </w:pPr>
      <w:r w:rsidRPr="0042579E">
        <w:rPr>
          <w:rFonts w:ascii="Arial" w:eastAsia="Calibri" w:hAnsi="Arial" w:cs="Arial"/>
        </w:rPr>
        <w:t xml:space="preserve">Doświadczenia z wdrażania </w:t>
      </w:r>
      <w:r w:rsidR="006D2D55" w:rsidRPr="0042579E">
        <w:rPr>
          <w:rFonts w:ascii="Arial" w:eastAsia="Calibri" w:hAnsi="Arial" w:cs="Arial"/>
        </w:rPr>
        <w:t>perspektywy</w:t>
      </w:r>
      <w:r w:rsidRPr="0042579E">
        <w:rPr>
          <w:rFonts w:ascii="Arial" w:eastAsia="Calibri" w:hAnsi="Arial" w:cs="Arial"/>
        </w:rPr>
        <w:t xml:space="preserve"> 2007-2013 wskazują, że osiągnięcie zamierzonych rezultatów powiązane jest z potencjałem kadr instytucji rynku pracy. Poprzez szkolenia i doskonalenie zawodowe wspomnianych kadr udało się zwiększyć skuteczność i efektywność działań podejmowanych przez instytucje rynku pracy. To z kolei przełożyło się na poprawę w zakresie dostępu do programów, usług i instrumentów rynku pracy (do tego przyczyniła </w:t>
      </w:r>
      <w:r w:rsidR="00E36E58" w:rsidRPr="0042579E">
        <w:rPr>
          <w:rFonts w:ascii="Arial" w:eastAsia="Calibri" w:hAnsi="Arial" w:cs="Arial"/>
        </w:rPr>
        <w:t xml:space="preserve">się </w:t>
      </w:r>
      <w:r w:rsidRPr="0042579E">
        <w:rPr>
          <w:rFonts w:ascii="Arial" w:eastAsia="Calibri" w:hAnsi="Arial" w:cs="Arial"/>
        </w:rPr>
        <w:t xml:space="preserve">poprawa sytuacji w zakresie dostępności pośredników pracy i doradców zawodowych), co w efekcie doprowadziło do wzrostu zatrudnienia i obniżenia się poziomu bezrobocia (poprzez podniesienie poziomu aktywności zawodowej i poprawę dostępu do zatrudnienia). W powyższe zmiany wpisywały się projekty realizowane w ramach Poddziałania 6.1.2 PO KL (grupy docelowe wsparcia: powiatowe i wojewódzkie urzędy pracy oraz ich pracownicy). Nie bez znaczenia pozostaje fakt, iż pracownicy instytucji rynku pracy (w tym PSZ) nadal odczuwają potrzebę doskonalenia kwalifikacji, nabywania nowych kompetencji lub umiejętności. Dynamiczne zmiany w otoczeniu, w </w:t>
      </w:r>
      <w:proofErr w:type="spellStart"/>
      <w:r w:rsidRPr="0042579E">
        <w:rPr>
          <w:rFonts w:ascii="Arial" w:eastAsia="Calibri" w:hAnsi="Arial" w:cs="Arial"/>
        </w:rPr>
        <w:t>zachowaniach</w:t>
      </w:r>
      <w:proofErr w:type="spellEnd"/>
      <w:r w:rsidRPr="0042579E">
        <w:rPr>
          <w:rFonts w:ascii="Arial" w:eastAsia="Calibri" w:hAnsi="Arial" w:cs="Arial"/>
        </w:rPr>
        <w:t xml:space="preserve"> i oczekiwaniach klientów, a także częste zmiany prawne wymuszają konieczność aktualizowania posiadanej wiedzy.  Wynika z tego, iż niezbędne jest dalsze wsparcie EFS</w:t>
      </w:r>
      <w:r w:rsidR="00803044" w:rsidRPr="0042579E">
        <w:rPr>
          <w:rFonts w:ascii="Arial" w:eastAsia="Calibri" w:hAnsi="Arial" w:cs="Arial"/>
        </w:rPr>
        <w:t>+</w:t>
      </w:r>
      <w:r w:rsidRPr="0042579E">
        <w:rPr>
          <w:rFonts w:ascii="Arial" w:eastAsia="Calibri" w:hAnsi="Arial" w:cs="Arial"/>
        </w:rPr>
        <w:t xml:space="preserve"> na rzecz publicznych służb zatrudnienia i że należy kontynuować działania zmierzające do ciągłego podnoszeni</w:t>
      </w:r>
      <w:r w:rsidR="00803044" w:rsidRPr="0042579E">
        <w:rPr>
          <w:rFonts w:ascii="Arial" w:eastAsia="Calibri" w:hAnsi="Arial" w:cs="Arial"/>
        </w:rPr>
        <w:t>a</w:t>
      </w:r>
      <w:r w:rsidRPr="0042579E">
        <w:rPr>
          <w:rFonts w:ascii="Arial" w:eastAsia="Calibri" w:hAnsi="Arial" w:cs="Arial"/>
        </w:rPr>
        <w:t xml:space="preserve"> jakości usług świadczonych na rzecz osób bezrobotnych i biernych zawodowo. W szczególności nacisk powinien być położ</w:t>
      </w:r>
      <w:r w:rsidR="00405091" w:rsidRPr="0042579E">
        <w:rPr>
          <w:rFonts w:ascii="Arial" w:eastAsia="Calibri" w:hAnsi="Arial" w:cs="Arial"/>
        </w:rPr>
        <w:t>o</w:t>
      </w:r>
      <w:r w:rsidRPr="0042579E">
        <w:rPr>
          <w:rFonts w:ascii="Arial" w:eastAsia="Calibri" w:hAnsi="Arial" w:cs="Arial"/>
        </w:rPr>
        <w:t xml:space="preserve">ny na wczesną identyfikację potrzeb klientów instytucji rynku pracy oraz diagnozowanie możliwości ich rozwoju zawodowego, a także na zwiększenie dostępności usług pośrednictwa pracy i doradztwa zawodowego, które odgrywają kluczową rolę w początkowym okresie pozostawania bez zatrudnienia. </w:t>
      </w:r>
    </w:p>
    <w:p w14:paraId="55D2D77D" w14:textId="77777777" w:rsidR="004E680D" w:rsidRPr="0042579E" w:rsidRDefault="004E680D" w:rsidP="00BB77CE">
      <w:pPr>
        <w:rPr>
          <w:rFonts w:ascii="Arial" w:eastAsia="Calibri" w:hAnsi="Arial" w:cs="Arial"/>
        </w:rPr>
      </w:pPr>
      <w:r w:rsidRPr="0042579E">
        <w:rPr>
          <w:rFonts w:ascii="Arial" w:eastAsia="Calibri" w:hAnsi="Arial" w:cs="Arial"/>
        </w:rPr>
        <w:t>Ważnym aspektem wsparcia PSZ jest również koncentracja na procesie zmian, które zachodzą na rynku pracy: diagnozowania potrzeb, identyfikacji priorytetów, wypracowywania sposobów rozwiązania istniejących problemów, ich wdrażania, oceniania i doskonalenia. Doświadczenia PSZ pokazują również, iż dobrą praktyką funkcjonowania PSZ powinny być: wzmacnianie wymiany informacji, doświadczeń i mechanizmów wzajemnego uczenia się pracowników PUP poprzez wspólne spotkania, seminaria, warsztaty itd.</w:t>
      </w:r>
    </w:p>
    <w:p w14:paraId="14A1C0BD" w14:textId="256744BD" w:rsidR="004E680D" w:rsidRPr="0042579E" w:rsidRDefault="004E680D" w:rsidP="00BB77CE">
      <w:pPr>
        <w:rPr>
          <w:rFonts w:ascii="Arial" w:eastAsia="Calibri" w:hAnsi="Arial" w:cs="Arial"/>
        </w:rPr>
      </w:pPr>
      <w:r w:rsidRPr="0042579E">
        <w:rPr>
          <w:rFonts w:ascii="Arial" w:eastAsia="Calibri" w:hAnsi="Arial" w:cs="Arial"/>
        </w:rPr>
        <w:t>Doświadczenia zdobyte podczas realizacji projektów Lubelskie Obserwatorium Rynku Pracy pozwala</w:t>
      </w:r>
      <w:r w:rsidR="00265840" w:rsidRPr="0042579E">
        <w:rPr>
          <w:rFonts w:ascii="Arial" w:eastAsia="Calibri" w:hAnsi="Arial" w:cs="Arial"/>
        </w:rPr>
        <w:t>ją</w:t>
      </w:r>
      <w:r w:rsidRPr="0042579E">
        <w:rPr>
          <w:rFonts w:ascii="Arial" w:eastAsia="Calibri" w:hAnsi="Arial" w:cs="Arial"/>
        </w:rPr>
        <w:t xml:space="preserve"> stwierdzić, iż istotny z punktu widzenia lepszego dostosowania wsparcia do zmieniających się potrzeb rynku pracy jest dostęp do aktualnych wyników badań i analiz, pochodzących nie tylko ze statystyk publicznych. Przeprowadzono szereg badań pozwalających na kompleksową diagnozę regionalnego rynku pracy (RP). Poszerzyły one </w:t>
      </w:r>
      <w:r w:rsidRPr="0042579E">
        <w:rPr>
          <w:rFonts w:ascii="Arial" w:eastAsia="Calibri" w:hAnsi="Arial" w:cs="Arial"/>
        </w:rPr>
        <w:lastRenderedPageBreak/>
        <w:t xml:space="preserve">wiedzę o RP, która wcześniej oparta była głównie na danych o bezrobociu. W uzasadnieniu realizacji projektów przywoływano realizacje polityki RP opartej na faktach. Uznano, że brak celowanych środków na systematyczne badanie aktualnych potrzeb i kondycji RP zawsze podnosi ryzyko nieskutecznych działań aktywizacji bezrobotnych i odpowiedzi na potrzeby poszukujących pracy oraz planujących karierę zawodową. </w:t>
      </w:r>
      <w:r w:rsidR="001A7E78" w:rsidRPr="0042579E">
        <w:rPr>
          <w:rFonts w:ascii="Arial" w:eastAsia="Calibri" w:hAnsi="Arial" w:cs="Arial"/>
        </w:rPr>
        <w:t>Z</w:t>
      </w:r>
      <w:r w:rsidRPr="0042579E">
        <w:rPr>
          <w:rFonts w:ascii="Arial" w:eastAsia="Calibri" w:hAnsi="Arial" w:cs="Arial"/>
        </w:rPr>
        <w:t xml:space="preserve">mienność lokalnych RP to nie tylko wahania koniunktury, ale i sytuacje nieprzewidziane jak np. aktualna pandemia. </w:t>
      </w:r>
    </w:p>
    <w:p w14:paraId="1C6BBC79" w14:textId="77777777" w:rsidR="004E680D" w:rsidRPr="0042579E" w:rsidRDefault="004E680D" w:rsidP="00BB77CE">
      <w:pPr>
        <w:rPr>
          <w:rFonts w:ascii="Arial" w:eastAsia="Calibri" w:hAnsi="Arial" w:cs="Arial"/>
        </w:rPr>
      </w:pPr>
      <w:r w:rsidRPr="0042579E">
        <w:rPr>
          <w:rFonts w:ascii="Arial" w:eastAsia="Calibri" w:hAnsi="Arial" w:cs="Arial"/>
        </w:rPr>
        <w:t xml:space="preserve">W województwie lubelskim realizowane były programy profilaktyczne opracowane z poziomu krajowego, jak i regionalnego. Na podstawie Narodowego Programu Zwalczania Chorób Nowotworowych zostały opracowane na poziomie krajowym programy profilaktyki raka jelita grubego, raka szyjki macicy i raka piersi, których realizacja w województwie lubelskim przyczyniła się do zwiększenia liczby wykonywanych badań przesiewowych u osób w wieku aktywności zawodowej, będących w grupie podwyższonego ryzyka. W regionie nastąpił wzrost działań profilaktycznych pozwalających na wykrycie chorób we wczesnym ich stadium i rozpoczęcie leczenia. Dodatkowo prowadzone działania </w:t>
      </w:r>
      <w:proofErr w:type="spellStart"/>
      <w:r w:rsidRPr="0042579E">
        <w:rPr>
          <w:rFonts w:ascii="Arial" w:eastAsia="Calibri" w:hAnsi="Arial" w:cs="Arial"/>
        </w:rPr>
        <w:t>informacyjno</w:t>
      </w:r>
      <w:proofErr w:type="spellEnd"/>
      <w:r w:rsidRPr="0042579E">
        <w:rPr>
          <w:rFonts w:ascii="Arial" w:eastAsia="Calibri" w:hAnsi="Arial" w:cs="Arial"/>
        </w:rPr>
        <w:t xml:space="preserve"> - edukacyjne, zachęcały uczestników do wykonywania badań profilaktycznych. Dzięki realizacji programów zwiększył się odsetek osób, które wzięły udział w badaniach przesiewowych w kierunku wykrycia chorób nowotworowych.  </w:t>
      </w:r>
    </w:p>
    <w:p w14:paraId="6C2A2F11" w14:textId="11872BF9" w:rsidR="004E680D" w:rsidRPr="0042579E" w:rsidRDefault="004E680D" w:rsidP="00BB77CE">
      <w:pPr>
        <w:rPr>
          <w:rFonts w:ascii="Arial" w:eastAsia="Calibri" w:hAnsi="Arial" w:cs="Arial"/>
        </w:rPr>
      </w:pPr>
      <w:r w:rsidRPr="0042579E">
        <w:rPr>
          <w:rFonts w:ascii="Arial" w:eastAsia="Calibri" w:hAnsi="Arial" w:cs="Arial"/>
        </w:rPr>
        <w:t xml:space="preserve">Działania w obszarze zdrowia ukierunkowane były również na eliminowanie zdrowotnych czynników ryzyka w miejscu pracy, które miały na celu przeciwdziałanie dezaktywacji zawodowej z przyczyn zdrowotnych. Wsparcie skierowane było do osób w wieku aktywności zawodowej, będących w grupie podwyższonego ryzyka w związku </w:t>
      </w:r>
      <w:r w:rsidR="000C4D54" w:rsidRPr="0042579E">
        <w:rPr>
          <w:rFonts w:ascii="Arial" w:eastAsia="Calibri" w:hAnsi="Arial" w:cs="Arial"/>
        </w:rPr>
        <w:t xml:space="preserve">z </w:t>
      </w:r>
      <w:r w:rsidRPr="0042579E">
        <w:rPr>
          <w:rFonts w:ascii="Arial" w:eastAsia="Calibri" w:hAnsi="Arial" w:cs="Arial"/>
        </w:rPr>
        <w:t xml:space="preserve">wykonywaną pracą. Wsparcie obejmowało diagnozę wystąpienia i przeciwdziałania skutkom chorób związanych z pracą zawodową, jak również działania edukacyjne w zakresie zmiany stanowiska pracy lub poprawy jego funkcjonowania w zakresie wpływu na zdrowie. </w:t>
      </w:r>
    </w:p>
    <w:p w14:paraId="295C9976" w14:textId="0559C4E1" w:rsidR="004E680D" w:rsidRPr="0042579E" w:rsidRDefault="004E680D" w:rsidP="00BB77CE">
      <w:pPr>
        <w:rPr>
          <w:rFonts w:ascii="Arial" w:eastAsia="Calibri" w:hAnsi="Arial" w:cs="Arial"/>
        </w:rPr>
      </w:pPr>
      <w:r w:rsidRPr="0042579E">
        <w:rPr>
          <w:rFonts w:ascii="Arial" w:eastAsia="Calibri" w:hAnsi="Arial" w:cs="Arial"/>
        </w:rPr>
        <w:t xml:space="preserve">Doświadczenia w przedmiotowym zakresie, jak również zdiagnozowane problemy zdrowotne mieszkańców regionu, w tym zagrożenia zaistniałe w związku z </w:t>
      </w:r>
      <w:r w:rsidR="00B926D6" w:rsidRPr="0042579E">
        <w:rPr>
          <w:rFonts w:ascii="Arial" w:eastAsia="Calibri" w:hAnsi="Arial" w:cs="Arial"/>
        </w:rPr>
        <w:t xml:space="preserve">pandemią </w:t>
      </w:r>
      <w:r w:rsidRPr="0042579E">
        <w:rPr>
          <w:rFonts w:ascii="Arial" w:eastAsia="Calibri" w:hAnsi="Arial" w:cs="Arial"/>
        </w:rPr>
        <w:t xml:space="preserve">COVID-19, potwierdzają zasadność kontynuacji wsparcia w obszarze zdrowia. </w:t>
      </w:r>
    </w:p>
    <w:p w14:paraId="60780820" w14:textId="43B5FFCC" w:rsidR="004E680D" w:rsidRPr="0042579E" w:rsidRDefault="7648B39A" w:rsidP="00BB77CE">
      <w:pPr>
        <w:rPr>
          <w:rFonts w:ascii="Arial" w:eastAsia="Calibri" w:hAnsi="Arial" w:cs="Arial"/>
        </w:rPr>
      </w:pPr>
      <w:r w:rsidRPr="0042579E">
        <w:rPr>
          <w:rFonts w:ascii="Arial" w:eastAsia="Calibri" w:hAnsi="Arial" w:cs="Arial"/>
        </w:rPr>
        <w:t xml:space="preserve">Doświadczenia płynące z realizowanych w ramach </w:t>
      </w:r>
      <w:r w:rsidR="0C8526ED" w:rsidRPr="0042579E">
        <w:rPr>
          <w:rFonts w:ascii="Arial" w:eastAsia="Calibri" w:hAnsi="Arial" w:cs="Arial"/>
        </w:rPr>
        <w:t>RPO</w:t>
      </w:r>
      <w:r w:rsidR="7D10799B" w:rsidRPr="0042579E">
        <w:rPr>
          <w:rFonts w:ascii="Arial" w:eastAsia="Calibri" w:hAnsi="Arial" w:cs="Arial"/>
        </w:rPr>
        <w:t xml:space="preserve"> </w:t>
      </w:r>
      <w:r w:rsidR="0C8526ED" w:rsidRPr="0042579E">
        <w:rPr>
          <w:rFonts w:ascii="Arial" w:eastAsia="Calibri" w:hAnsi="Arial" w:cs="Arial"/>
        </w:rPr>
        <w:t xml:space="preserve">WL 2014-2020 </w:t>
      </w:r>
      <w:r w:rsidR="7D10799B" w:rsidRPr="0042579E">
        <w:rPr>
          <w:rFonts w:ascii="Arial" w:eastAsia="Calibri" w:hAnsi="Arial" w:cs="Arial"/>
        </w:rPr>
        <w:t xml:space="preserve">projektów z </w:t>
      </w:r>
      <w:r w:rsidRPr="0042579E">
        <w:rPr>
          <w:rFonts w:ascii="Arial" w:eastAsia="Calibri" w:hAnsi="Arial" w:cs="Arial"/>
        </w:rPr>
        <w:t>Działani</w:t>
      </w:r>
      <w:r w:rsidR="7D10799B" w:rsidRPr="0042579E">
        <w:rPr>
          <w:rFonts w:ascii="Arial" w:eastAsia="Calibri" w:hAnsi="Arial" w:cs="Arial"/>
        </w:rPr>
        <w:t>a</w:t>
      </w:r>
      <w:r w:rsidRPr="0042579E">
        <w:rPr>
          <w:rFonts w:ascii="Arial" w:eastAsia="Calibri" w:hAnsi="Arial" w:cs="Arial"/>
        </w:rPr>
        <w:t xml:space="preserve"> 10.2</w:t>
      </w:r>
      <w:r w:rsidR="7D10799B" w:rsidRPr="0042579E">
        <w:rPr>
          <w:rFonts w:ascii="Arial" w:eastAsia="Calibri" w:hAnsi="Arial" w:cs="Arial"/>
        </w:rPr>
        <w:t>,</w:t>
      </w:r>
      <w:r w:rsidRPr="0042579E">
        <w:rPr>
          <w:rFonts w:ascii="Arial" w:eastAsia="Calibri" w:hAnsi="Arial" w:cs="Arial"/>
        </w:rPr>
        <w:t xml:space="preserve"> obejmujących m.in. doradztwo zawodowe, poradnictwo psychologiczne, pośrednictwo pracy, subsydiowane zatrudnienie, które zapewniały realizację wsparcia o charakterze kompleksowym, dostosowanego do indywidualnych potrzeb pracowników i pracodawców są pozytywne i pozwalały na przechodzenie procesów adaptacyjnych i modernizacyjnych w sposób łagodny oraz na stabilne kontynuowanie zatrudnienia pracowników. W dalszym ciągu</w:t>
      </w:r>
      <w:r w:rsidR="68CD33BD" w:rsidRPr="0042579E">
        <w:rPr>
          <w:rFonts w:ascii="Arial" w:eastAsia="Calibri" w:hAnsi="Arial" w:cs="Arial"/>
        </w:rPr>
        <w:t xml:space="preserve"> w sytuacjach kryzysowych na rynku </w:t>
      </w:r>
      <w:r w:rsidR="00633130" w:rsidRPr="0042579E">
        <w:rPr>
          <w:rFonts w:ascii="Arial" w:eastAsia="Calibri" w:hAnsi="Arial" w:cs="Arial"/>
        </w:rPr>
        <w:t>pracy niezbędne</w:t>
      </w:r>
      <w:r w:rsidRPr="0042579E">
        <w:rPr>
          <w:rFonts w:ascii="Arial" w:eastAsia="Calibri" w:hAnsi="Arial" w:cs="Arial"/>
        </w:rPr>
        <w:t xml:space="preserve"> jest kontynuowanie wsparcia pozwalającego na utrzymanie zatrudnienia na obecnym poziomie i zapobieganiu utracie zatrudnienia. Wsparcie ukierunkowane na dostosowanie się do zmian gospodarczych pozwoliło zapobiec sytuacjom kryzysowym przedsiębiorstw. Przedsięwzięcia koncentrowały się na zapewnieniu wsparcia przedsiębiorcy, który znalazł się w sytuacji kryzysowej. </w:t>
      </w:r>
    </w:p>
    <w:p w14:paraId="77DC9FAB" w14:textId="7C4753D8" w:rsidR="004E680D" w:rsidRPr="0042579E" w:rsidRDefault="004E680D" w:rsidP="00BB77CE">
      <w:pPr>
        <w:rPr>
          <w:rFonts w:ascii="Arial" w:eastAsia="Calibri" w:hAnsi="Arial" w:cs="Arial"/>
        </w:rPr>
      </w:pPr>
      <w:r w:rsidRPr="0042579E">
        <w:rPr>
          <w:rFonts w:ascii="Arial" w:eastAsia="Calibri" w:hAnsi="Arial" w:cs="Arial"/>
        </w:rPr>
        <w:t xml:space="preserve">Innym doświadczeniem związanym z ogólnie rozumianymi usługami prozdrowotnymi było działanie 10.3 (programy polityki zdrowotnej) realizowane w ramach </w:t>
      </w:r>
      <w:r w:rsidR="77CE1F90" w:rsidRPr="0042579E">
        <w:rPr>
          <w:rFonts w:ascii="Arial" w:eastAsia="Calibri" w:hAnsi="Arial" w:cs="Arial"/>
        </w:rPr>
        <w:t>RPO</w:t>
      </w:r>
      <w:r w:rsidR="52DDCEBA" w:rsidRPr="0042579E">
        <w:rPr>
          <w:rFonts w:ascii="Arial" w:eastAsia="Calibri" w:hAnsi="Arial" w:cs="Arial"/>
        </w:rPr>
        <w:t xml:space="preserve"> </w:t>
      </w:r>
      <w:r w:rsidR="77CE1F90" w:rsidRPr="0042579E">
        <w:rPr>
          <w:rFonts w:ascii="Arial" w:eastAsia="Calibri" w:hAnsi="Arial" w:cs="Arial"/>
        </w:rPr>
        <w:t>WL</w:t>
      </w:r>
      <w:r w:rsidRPr="0042579E">
        <w:rPr>
          <w:rFonts w:ascii="Arial" w:eastAsia="Calibri" w:hAnsi="Arial" w:cs="Arial"/>
        </w:rPr>
        <w:t xml:space="preserve"> 2014-2020, które skupiało się na zapobieganiu dezaktywacji zawodowej z przyczyn zdrowotnych i obejmowało osoby w wieku aktywności zawodowej. Przedsięwzięcia obejmowały profilaktykę w celu przeciwdziałania bierności zawodowej powodowanej stanem zdrowia. Działanie przyczyniło się także do zapewnienia warunków sprzyjających poprawie i utrzymaniu dobrego stanu zdrowia osób pracujących oraz do wydłużenia aktywności zawodowej starzejącego się społeczeństwa. Potrzeby w zakresie uruchamiania i wdrażania szeroko rozumianych usług prozdrowotnych pozostają wciąż istotne i niezbędne jest dalsze realizowanie działań </w:t>
      </w:r>
      <w:r w:rsidRPr="0042579E">
        <w:rPr>
          <w:rFonts w:ascii="Arial" w:eastAsia="Calibri" w:hAnsi="Arial" w:cs="Arial"/>
        </w:rPr>
        <w:lastRenderedPageBreak/>
        <w:t xml:space="preserve">skierowanych na wydłużanie aktywności zawodowej, a w konsekwencji na utrzymanie stabilnego poziomu zatrudnienia w gospodarce.  </w:t>
      </w:r>
    </w:p>
    <w:p w14:paraId="520FFDD0" w14:textId="2B5BCB2A" w:rsidR="004E680D" w:rsidRPr="0042579E" w:rsidRDefault="004E680D" w:rsidP="00BB77CE">
      <w:pPr>
        <w:rPr>
          <w:rFonts w:ascii="Arial" w:eastAsia="Calibri" w:hAnsi="Arial" w:cs="Arial"/>
        </w:rPr>
      </w:pPr>
      <w:r w:rsidRPr="0042579E">
        <w:rPr>
          <w:rFonts w:ascii="Arial" w:eastAsia="Calibri" w:hAnsi="Arial" w:cs="Arial"/>
        </w:rPr>
        <w:t xml:space="preserve">W odpowiedzi na zdiagnozowane bariery rozwoju sektora MŚP, do których zaliczał się przede wszystkim trudniejszy dostęp do wykwalifikowanych kadr, czynniki natury finansowej, takie jak trudności z pozyskaniem finansowania zewnętrznego oraz jego wysokie koszty, w perspektywie finansowej 2014-2020 w ramach </w:t>
      </w:r>
      <w:r w:rsidR="001A7E78" w:rsidRPr="0042579E">
        <w:rPr>
          <w:rFonts w:ascii="Arial" w:eastAsia="Calibri" w:hAnsi="Arial" w:cs="Arial"/>
        </w:rPr>
        <w:t>RPOWL 2014-2020</w:t>
      </w:r>
      <w:r w:rsidRPr="0042579E">
        <w:rPr>
          <w:rFonts w:ascii="Arial" w:eastAsia="Calibri" w:hAnsi="Arial" w:cs="Arial"/>
        </w:rPr>
        <w:t xml:space="preserve"> wdrażano Działanie 10.1 Usługi rozwojowe dla MMŚP. Wsparcie oferowane w ramach tego Działania (tj. analiza potrzeb rozwojowych, szkolenia, doradztwo) realizowano w ramach Podmiotowego Systemu Finansowania. System ten gwarantował przedsiębiorcom możliwość dokonania samodzielnego wyboru usług rozwojowych w ramach dostępnej oferty BUR. To przez narzędzie BUR przedsiębiorcy dokonywali wyboru usług rozwojowych w ramach oferty dostępnej w Bazie, odpowiadających w największym stopniu na aktualne potrzeby przedsiębiorców.   </w:t>
      </w:r>
    </w:p>
    <w:p w14:paraId="4A88F811" w14:textId="77777777" w:rsidR="004E680D" w:rsidRPr="0042579E" w:rsidRDefault="004E680D" w:rsidP="00BB77CE">
      <w:pPr>
        <w:rPr>
          <w:rFonts w:ascii="Arial" w:eastAsia="Calibri" w:hAnsi="Arial" w:cs="Arial"/>
        </w:rPr>
      </w:pPr>
      <w:r w:rsidRPr="0042579E">
        <w:rPr>
          <w:rFonts w:ascii="Arial" w:eastAsia="Calibri" w:hAnsi="Arial" w:cs="Arial"/>
        </w:rPr>
        <w:t xml:space="preserve">BUR została wprowadzona w perspektywie 2014-2020 i pomimo, że jako nowe narzędzie wymagała udoskonalenia i modyfikacji w początkowej fazie wdrażania, okazała się adekwatną odpowiedzią na potrzeby pracodawców, przedsiębiorców i pracowników w województwie lubelskim.  Dzięki BUR nastąpiła poprawa jakości zarządzania przedsiębiorstwami sektora MŚP, w tym zarządzania zasobami ludzkimi.   </w:t>
      </w:r>
    </w:p>
    <w:p w14:paraId="5F1F099A" w14:textId="03A18669" w:rsidR="004E680D" w:rsidRPr="0042579E" w:rsidRDefault="004E680D" w:rsidP="00BB77CE">
      <w:pPr>
        <w:rPr>
          <w:rFonts w:ascii="Arial" w:eastAsia="Calibri" w:hAnsi="Arial" w:cs="Arial"/>
        </w:rPr>
      </w:pPr>
      <w:r w:rsidRPr="0042579E">
        <w:rPr>
          <w:rFonts w:ascii="Arial" w:eastAsia="Calibri" w:hAnsi="Arial" w:cs="Arial"/>
        </w:rPr>
        <w:t>Doświadczenia w przedmiotowym zakresie oraz obecna sytuacja na rynku lubelskim, w tym zagrożenia zaistniałe w związku z epidemią COVID19, stanowią ważną przesłankę do kontynuacji działań w obszarze realizacji usług rozwojowych.</w:t>
      </w:r>
    </w:p>
    <w:p w14:paraId="74EE26ED" w14:textId="70951679" w:rsidR="00E461AC" w:rsidRPr="0042579E" w:rsidRDefault="00C82D9D" w:rsidP="00BB77CE">
      <w:pPr>
        <w:rPr>
          <w:rFonts w:ascii="Arial" w:eastAsia="Calibri" w:hAnsi="Arial" w:cs="Arial"/>
        </w:rPr>
      </w:pPr>
      <w:r w:rsidRPr="0042579E">
        <w:rPr>
          <w:rFonts w:ascii="Arial" w:eastAsia="Calibri" w:hAnsi="Arial" w:cs="Arial"/>
        </w:rPr>
        <w:t>Planowane w</w:t>
      </w:r>
      <w:r w:rsidR="00E461AC" w:rsidRPr="0042579E">
        <w:rPr>
          <w:rFonts w:ascii="Arial" w:eastAsia="Calibri" w:hAnsi="Arial" w:cs="Arial"/>
        </w:rPr>
        <w:t xml:space="preserve">sparcie w ramach </w:t>
      </w:r>
      <w:r w:rsidR="002C5B07" w:rsidRPr="0042579E">
        <w:rPr>
          <w:rFonts w:ascii="Arial" w:eastAsia="Calibri" w:hAnsi="Arial" w:cs="Arial"/>
          <w:b/>
        </w:rPr>
        <w:t>P</w:t>
      </w:r>
      <w:r w:rsidR="00EF3018" w:rsidRPr="0042579E">
        <w:rPr>
          <w:rFonts w:ascii="Arial" w:eastAsia="Calibri" w:hAnsi="Arial" w:cs="Arial"/>
          <w:b/>
        </w:rPr>
        <w:t xml:space="preserve">IX </w:t>
      </w:r>
      <w:r w:rsidR="00E461AC" w:rsidRPr="0042579E">
        <w:rPr>
          <w:rFonts w:ascii="Arial" w:eastAsia="Calibri" w:hAnsi="Arial" w:cs="Arial"/>
          <w:b/>
        </w:rPr>
        <w:t>Zaspokajanie potrzeb rynku pracy</w:t>
      </w:r>
      <w:r w:rsidR="00783625" w:rsidRPr="0042579E">
        <w:rPr>
          <w:rFonts w:ascii="Arial" w:eastAsia="Calibri" w:hAnsi="Arial" w:cs="Arial"/>
          <w:b/>
        </w:rPr>
        <w:t>,</w:t>
      </w:r>
      <w:r w:rsidR="00E461AC" w:rsidRPr="0042579E">
        <w:rPr>
          <w:rFonts w:ascii="Arial" w:eastAsia="Calibri" w:hAnsi="Arial" w:cs="Arial"/>
        </w:rPr>
        <w:t xml:space="preserve"> ma</w:t>
      </w:r>
      <w:r w:rsidR="00783625" w:rsidRPr="0042579E">
        <w:rPr>
          <w:rFonts w:ascii="Arial" w:eastAsia="Calibri" w:hAnsi="Arial" w:cs="Arial"/>
        </w:rPr>
        <w:t>jące</w:t>
      </w:r>
      <w:r w:rsidR="00E461AC" w:rsidRPr="0042579E">
        <w:rPr>
          <w:rFonts w:ascii="Arial" w:eastAsia="Calibri" w:hAnsi="Arial" w:cs="Arial"/>
        </w:rPr>
        <w:t xml:space="preserve"> na celu zwiększenie dostępu do zatrudnienia</w:t>
      </w:r>
      <w:r w:rsidR="008338C8" w:rsidRPr="0042579E">
        <w:rPr>
          <w:rFonts w:ascii="Arial" w:eastAsia="Calibri" w:hAnsi="Arial" w:cs="Arial"/>
        </w:rPr>
        <w:t>,</w:t>
      </w:r>
      <w:r w:rsidR="00E461AC" w:rsidRPr="0042579E">
        <w:rPr>
          <w:rFonts w:ascii="Arial" w:eastAsia="Calibri" w:hAnsi="Arial" w:cs="Arial"/>
        </w:rPr>
        <w:t xml:space="preserve"> będzie skierowane do wszystkich osób poszukujących pracy (w szczególności osób, które znajdują się w trudnej sytuacji na rynku pracy) poprzez skuteczną aktywizację zawodową oraz promocję samozatrudnienia. Ponadto wsparcie ma na celu zapewnienie większego dostępu do stabilnego zatrudnienia w regionie. Na powyższe działania wpływać będzie niewątpliwie właściwie zdiagnozowany rynek pracy pod kątem m.in. potrzeb pracodawców i zapotrzebowania na kwalifikacje i kompetencje w regionie. Sytuacja związana z pandemią COVID-19 spowodowała również konieczność podjęcia działań na rzecz uelastycznienia działań PSZ w odniesieniu do pracodawców i osób </w:t>
      </w:r>
      <w:r w:rsidR="24AEF031" w:rsidRPr="0042579E">
        <w:rPr>
          <w:rFonts w:ascii="Arial" w:eastAsia="Calibri" w:hAnsi="Arial" w:cs="Arial"/>
        </w:rPr>
        <w:t>poszukujących pracy.</w:t>
      </w:r>
      <w:r w:rsidR="00E461AC" w:rsidRPr="0042579E">
        <w:rPr>
          <w:rFonts w:ascii="Arial" w:eastAsia="Calibri" w:hAnsi="Arial" w:cs="Arial"/>
        </w:rPr>
        <w:t xml:space="preserve"> Wsparciem objęte zostaną również instytucje rynku pracy i ich pracownicy wobec konieczności dostosowania usług do zmieniającego się rynku pracy. Interwencja w obszarze ochrony zdrowia ukierunkowana będzie na oddziaływanie na rynek pracy poprzez przeciwdziałanie dezaktywizacji zawodowej z przyczyn zdrowotnych osób w wieku aktywności zawodowej, w szczególności osób starszych. W celu wydłużenia aktywności zawodowej, program umożliwi realizację programów profilaktycznych i programów rehabilitacyjnych, umożliwiających powrót do pracy. W celu przeciwdziałania zjawisku niedopasowania kwalifikacji, kompetencji i umiejętności pracowników do wymagań pracodawców oraz poprawy jakości zarządzania zasobami ludzkimi (w tym zarządzania wiekiem) w przedsiębiorstwach realizowane będą usługi rozwojowe adekwatne do potrzeb rynku pracy, pracowników oraz możliwości rozwojowych firm. Interwencja będzie koncentrować</w:t>
      </w:r>
      <w:r w:rsidR="00CE129C" w:rsidRPr="0042579E">
        <w:rPr>
          <w:rFonts w:ascii="Arial" w:eastAsia="Calibri" w:hAnsi="Arial" w:cs="Arial"/>
        </w:rPr>
        <w:t xml:space="preserve"> się</w:t>
      </w:r>
      <w:r w:rsidR="00E461AC" w:rsidRPr="0042579E">
        <w:rPr>
          <w:rFonts w:ascii="Arial" w:eastAsia="Calibri" w:hAnsi="Arial" w:cs="Arial"/>
        </w:rPr>
        <w:t xml:space="preserve"> również na zapewnieniu wsparcia na rzecz zapobiegania sytuacjom kryzysowym przedsiębiorstw, które odczuwają negatywne skutki zmiany </w:t>
      </w:r>
      <w:proofErr w:type="spellStart"/>
      <w:r w:rsidR="00E461AC" w:rsidRPr="0042579E">
        <w:rPr>
          <w:rFonts w:ascii="Arial" w:eastAsia="Calibri" w:hAnsi="Arial" w:cs="Arial"/>
        </w:rPr>
        <w:t>społeczno</w:t>
      </w:r>
      <w:proofErr w:type="spellEnd"/>
      <w:r w:rsidR="00E461AC" w:rsidRPr="0042579E">
        <w:rPr>
          <w:rFonts w:ascii="Arial" w:eastAsia="Calibri" w:hAnsi="Arial" w:cs="Arial"/>
        </w:rPr>
        <w:t xml:space="preserve"> - gospodarczej. </w:t>
      </w:r>
    </w:p>
    <w:p w14:paraId="2AF86FF6" w14:textId="2DDEEE74" w:rsidR="00E461AC" w:rsidRPr="0042579E" w:rsidRDefault="00F93FED" w:rsidP="000B56B1">
      <w:pPr>
        <w:pStyle w:val="Nagwek3"/>
      </w:pPr>
      <w:bookmarkStart w:id="36" w:name="_Toc76035864"/>
      <w:bookmarkStart w:id="37" w:name="_Toc90638926"/>
      <w:bookmarkStart w:id="38" w:name="_Toc114824717"/>
      <w:r w:rsidRPr="0042579E">
        <w:t xml:space="preserve">X </w:t>
      </w:r>
      <w:r w:rsidR="00E461AC" w:rsidRPr="0042579E">
        <w:t>Lepsza edukacja</w:t>
      </w:r>
      <w:bookmarkEnd w:id="36"/>
      <w:bookmarkEnd w:id="37"/>
      <w:bookmarkEnd w:id="38"/>
    </w:p>
    <w:p w14:paraId="17EBF4B4" w14:textId="3A42AD4C" w:rsidR="00E461AC" w:rsidRPr="0042579E" w:rsidRDefault="00E461AC" w:rsidP="00BB77CE">
      <w:pPr>
        <w:rPr>
          <w:rFonts w:ascii="Arial" w:eastAsia="Calibri" w:hAnsi="Arial" w:cs="Arial"/>
        </w:rPr>
      </w:pPr>
      <w:r w:rsidRPr="0042579E">
        <w:rPr>
          <w:rFonts w:ascii="Arial" w:eastAsia="Calibri" w:hAnsi="Arial" w:cs="Arial"/>
        </w:rPr>
        <w:t>Wyzwaniami dla regionu w zakresie edukacji, kształcenia i umiejętności nadal pozostają poprawa jakości i dostępności edukacji na wszystkich jej etapach, podnoszenie poziomu umiejętności i kwalifikacji oraz dostępności form uczenia się przez całe życie.</w:t>
      </w:r>
      <w:r w:rsidR="004A03B9" w:rsidRPr="0042579E">
        <w:rPr>
          <w:rFonts w:ascii="Arial" w:eastAsia="Calibri" w:hAnsi="Arial" w:cs="Arial"/>
        </w:rPr>
        <w:t xml:space="preserve"> Bariery związane </w:t>
      </w:r>
      <w:r w:rsidR="004A03B9" w:rsidRPr="0042579E">
        <w:rPr>
          <w:rFonts w:ascii="Arial" w:eastAsia="Calibri" w:hAnsi="Arial" w:cs="Arial"/>
        </w:rPr>
        <w:lastRenderedPageBreak/>
        <w:t>z sytuacją materialną</w:t>
      </w:r>
      <w:r w:rsidR="00A5688B" w:rsidRPr="0042579E">
        <w:rPr>
          <w:rFonts w:ascii="Arial" w:eastAsia="Calibri" w:hAnsi="Arial" w:cs="Arial"/>
        </w:rPr>
        <w:t xml:space="preserve"> 44 127</w:t>
      </w:r>
      <w:r w:rsidR="004A03B9" w:rsidRPr="0042579E">
        <w:rPr>
          <w:rFonts w:ascii="Arial" w:eastAsia="Calibri" w:hAnsi="Arial" w:cs="Arial"/>
        </w:rPr>
        <w:t xml:space="preserve"> rodzin – niekorzystna sytuacja dzieci ze względu na niski status wielu rodzin negatywnie wpływają na dostęp do wysokiej jakości edukacji, zwłaszcza na obszarach słabo skomunikowanych i wiejskich. Powyższe powoduje dużą dysproporcję szans edukacyjnych dzieci wiejskich wskutek braku funduszy na rozwój edukacji na wsi.</w:t>
      </w:r>
      <w:r w:rsidRPr="0042579E">
        <w:rPr>
          <w:rFonts w:ascii="Arial" w:eastAsia="Calibri" w:hAnsi="Arial" w:cs="Arial"/>
        </w:rPr>
        <w:t xml:space="preserve"> </w:t>
      </w:r>
      <w:r w:rsidR="00585998" w:rsidRPr="0042579E">
        <w:rPr>
          <w:rFonts w:ascii="Arial" w:eastAsia="Calibri" w:hAnsi="Arial" w:cs="Arial"/>
        </w:rPr>
        <w:t xml:space="preserve">Wyniki egzaminów zewnętrznych pokazują dysproporcję między jakością edukacji w województwie lubelskim (zgodnie z danymi za 2021 r.). O ile, średnia wojewódzka (62,98%) jest powyżej średniej krajowej (56,92%), o tyle większość powiatów osiąga wyniki odbiegające od krajowych (angielski: 18 z 24 powiatów poniżej średniej krajowej, matematyka: 16 powiatów). Najsłabsze wyniki notowane są z matematyki (zdawalność na poziomie 47%). Widoczne jest zróżnicowanie osiągnięć ze względu na lokalizację szkoły - zdawalność egzaminów ósmoklasisty jest nawet o 44 pkt.% niższa (w przypadku egzaminu z języka obcego) na wsi niż w większych miastach. Analogiczna sytuacja dotyczy egzaminu maturalnego, gdzie zdawalność wynosi 73,1%, przy średniej krajowej 74,5%, co oznacza 14. miejsce w kraju. Najniższa zdawalność notowana jest w przypadku matematyki. Powyższy problem w dostępie do dobrej jakości edukacji na wszystkich jej etapach skutkuje późniejszą trudną sytuacją na rynku pracy. Wśród mieszkańców woj. lubelskiego przeważają osoby z wykształceniem policealnym lub średnim zawodowym (28%), a taki poziom wykształcenia dominuje wśród bezrobotnych w województwie (25%). </w:t>
      </w:r>
      <w:r w:rsidRPr="0042579E">
        <w:rPr>
          <w:rFonts w:ascii="Arial" w:eastAsia="Calibri" w:hAnsi="Arial" w:cs="Arial"/>
        </w:rPr>
        <w:t xml:space="preserve">Pomimo odnotowanego w ostatnich latach znaczącego postępu w dostępie do edukacji przedszkolnej, konieczne jest podejmowanie dalszych działań w tym zakresie, szczególnie na terenach wiejskich. Odsetek dzieci w wieku 3-4 lata objętych edukacją przedszkolną w </w:t>
      </w:r>
      <w:r w:rsidR="00996BD4" w:rsidRPr="0042579E">
        <w:rPr>
          <w:rFonts w:ascii="Arial" w:eastAsia="Calibri" w:hAnsi="Arial" w:cs="Arial"/>
        </w:rPr>
        <w:t xml:space="preserve">2020 </w:t>
      </w:r>
      <w:r w:rsidRPr="0042579E">
        <w:rPr>
          <w:rFonts w:ascii="Arial" w:eastAsia="Calibri" w:hAnsi="Arial" w:cs="Arial"/>
        </w:rPr>
        <w:t xml:space="preserve">r. na obszarach wiejskich województwa wyniósł jedynie </w:t>
      </w:r>
      <w:r w:rsidR="00996BD4" w:rsidRPr="0042579E">
        <w:rPr>
          <w:rFonts w:ascii="Arial" w:eastAsia="Calibri" w:hAnsi="Arial" w:cs="Arial"/>
        </w:rPr>
        <w:t>61,8</w:t>
      </w:r>
      <w:r w:rsidRPr="0042579E">
        <w:rPr>
          <w:rFonts w:ascii="Arial" w:eastAsia="Calibri" w:hAnsi="Arial" w:cs="Arial"/>
        </w:rPr>
        <w:t>%</w:t>
      </w:r>
      <w:r w:rsidR="00567E2D" w:rsidRPr="0042579E">
        <w:rPr>
          <w:rFonts w:ascii="Arial" w:eastAsia="Calibri" w:hAnsi="Arial" w:cs="Arial"/>
        </w:rPr>
        <w:t>, w kraju 62.6%</w:t>
      </w:r>
      <w:r w:rsidRPr="0042579E">
        <w:rPr>
          <w:rFonts w:ascii="Arial" w:eastAsia="Calibri" w:hAnsi="Arial" w:cs="Arial"/>
        </w:rPr>
        <w:t xml:space="preserve">. </w:t>
      </w:r>
      <w:r w:rsidR="00C603BB" w:rsidRPr="0042579E">
        <w:rPr>
          <w:rFonts w:ascii="Arial" w:eastAsia="Calibri" w:hAnsi="Arial" w:cs="Arial"/>
        </w:rPr>
        <w:t>Zgodnie z Rezolucją Rady w sprawie strategicznych ram europejskiej współpracy w dziedzinie kształcenia i szkolenia na rzecz europejskiego obszaru edukacji i w szerszej perspektywie (2021–2030) do 2030 r. co najmniej 96 % dzieci w przedziale wiekowym od trzech lat do wieku obowiązku szkolnego powinno uczestniczyć we wczesnej edukacji i opiece nad dzieckiem.</w:t>
      </w:r>
      <w:r w:rsidR="00C603BB" w:rsidRPr="0042579E">
        <w:rPr>
          <w:rFonts w:ascii="Arial" w:hAnsi="Arial" w:cs="Arial"/>
        </w:rPr>
        <w:t xml:space="preserve"> </w:t>
      </w:r>
      <w:r w:rsidR="00C603BB" w:rsidRPr="0042579E">
        <w:rPr>
          <w:rFonts w:ascii="Arial" w:eastAsia="Calibri" w:hAnsi="Arial" w:cs="Arial"/>
        </w:rPr>
        <w:t>Strategia Rozwoju Województwa Lubelskiego do 2030 w celu strategicznym 4: Wzmacnianie kapitału społecznego wskazuje</w:t>
      </w:r>
      <w:r w:rsidR="00FF672F" w:rsidRPr="0042579E">
        <w:rPr>
          <w:rFonts w:ascii="Arial" w:eastAsia="Calibri" w:hAnsi="Arial" w:cs="Arial"/>
        </w:rPr>
        <w:t>,</w:t>
      </w:r>
      <w:r w:rsidR="00C603BB" w:rsidRPr="0042579E">
        <w:rPr>
          <w:rFonts w:ascii="Arial" w:eastAsia="Calibri" w:hAnsi="Arial" w:cs="Arial"/>
        </w:rPr>
        <w:t xml:space="preserve"> iż do 2030 roku 95% dzieci w wieku 3-6 lat zostanie objętych wychowaniem przedszkolnym. </w:t>
      </w:r>
      <w:r w:rsidR="00FF672F" w:rsidRPr="0042579E">
        <w:rPr>
          <w:rFonts w:ascii="Arial" w:eastAsia="Calibri" w:hAnsi="Arial" w:cs="Arial"/>
        </w:rPr>
        <w:t>Konieczne jest także objęcie właściwą opieką i ofertą edukacyjną uczniów szczególnie uzdolnionych</w:t>
      </w:r>
      <w:r w:rsidR="000737B9" w:rsidRPr="0042579E">
        <w:rPr>
          <w:rFonts w:ascii="Arial" w:eastAsia="Calibri" w:hAnsi="Arial" w:cs="Arial"/>
        </w:rPr>
        <w:t xml:space="preserve">, w tym z grup </w:t>
      </w:r>
      <w:proofErr w:type="spellStart"/>
      <w:r w:rsidR="000737B9" w:rsidRPr="0042579E">
        <w:rPr>
          <w:rFonts w:ascii="Arial" w:eastAsia="Calibri" w:hAnsi="Arial" w:cs="Arial"/>
        </w:rPr>
        <w:t>defaworyzowanych</w:t>
      </w:r>
      <w:proofErr w:type="spellEnd"/>
      <w:r w:rsidR="00FF672F" w:rsidRPr="0042579E">
        <w:rPr>
          <w:rFonts w:ascii="Arial" w:eastAsia="Calibri" w:hAnsi="Arial" w:cs="Arial"/>
        </w:rPr>
        <w:t xml:space="preserve">, by wzmacniać ich naturalny potencjał, motywację do nauki i ciągłego rozwoju, budując w ten sposób kulturę uczenia się przez całe życie i kształcić wysokiej jakości kadry dla gospodarki regionu. </w:t>
      </w:r>
      <w:r w:rsidRPr="0042579E">
        <w:rPr>
          <w:rFonts w:ascii="Arial" w:eastAsia="Calibri" w:hAnsi="Arial" w:cs="Arial"/>
        </w:rPr>
        <w:t>Kluczowym wyzwaniem jest również zapewnienie wysokiej jakości kształcenia osób ze specjalnymi potrzebami edukacyjnymi</w:t>
      </w:r>
      <w:r w:rsidR="00B34B2C" w:rsidRPr="0042579E">
        <w:rPr>
          <w:rFonts w:ascii="Arial" w:eastAsia="Calibri" w:hAnsi="Arial" w:cs="Arial"/>
        </w:rPr>
        <w:t>, w tym dzieci w wieku przedszkolnym, uczniów oraz osób dorosłych</w:t>
      </w:r>
      <w:r w:rsidRPr="0042579E">
        <w:rPr>
          <w:rFonts w:ascii="Arial" w:eastAsia="Calibri" w:hAnsi="Arial" w:cs="Arial"/>
        </w:rPr>
        <w:t xml:space="preserve">. </w:t>
      </w:r>
      <w:r w:rsidR="00BB0898" w:rsidRPr="0042579E">
        <w:rPr>
          <w:rFonts w:ascii="Arial" w:hAnsi="Arial" w:cs="Arial"/>
        </w:rPr>
        <w:t xml:space="preserve"> </w:t>
      </w:r>
      <w:r w:rsidR="00BB0898" w:rsidRPr="0042579E">
        <w:rPr>
          <w:rFonts w:ascii="Arial" w:eastAsia="Calibri" w:hAnsi="Arial" w:cs="Arial"/>
        </w:rPr>
        <w:t xml:space="preserve">W województwie lubelskim w szkołach ogólnodostępnych uczy się 8679 uczniów z niepełnosprawnością, co stanowi 72% wszystkich uczniów z niepełnosprawnością w województwie. </w:t>
      </w:r>
      <w:r w:rsidRPr="0042579E">
        <w:rPr>
          <w:rFonts w:ascii="Arial" w:eastAsia="Calibri" w:hAnsi="Arial" w:cs="Arial"/>
        </w:rPr>
        <w:t xml:space="preserve">W kontekście potrzeb rynku pracy problemem nadal pozostaje nierozwinięty i niedostosowany do lokalnego rynku system współpracy i koordynacji oferty szkolnictwa zawodowego oraz niska aktywność w różnych formach kształcenia ustawicznego. Osoby dorosłe w wieku 25-64 lata uczestniczące w kształceniu i szkoleniu w 2019 r. w </w:t>
      </w:r>
      <w:r w:rsidR="007D114B" w:rsidRPr="0042579E">
        <w:rPr>
          <w:rFonts w:ascii="Arial" w:eastAsia="Calibri" w:hAnsi="Arial" w:cs="Arial"/>
        </w:rPr>
        <w:t>lubelskim</w:t>
      </w:r>
      <w:r w:rsidRPr="0042579E">
        <w:rPr>
          <w:rFonts w:ascii="Arial" w:eastAsia="Calibri" w:hAnsi="Arial" w:cs="Arial"/>
        </w:rPr>
        <w:t xml:space="preserve"> stanowiły jedynie 5,5% ogółu.</w:t>
      </w:r>
      <w:r w:rsidR="00B76533" w:rsidRPr="0042579E">
        <w:rPr>
          <w:rFonts w:ascii="Arial" w:eastAsia="Calibri" w:hAnsi="Arial" w:cs="Arial"/>
        </w:rPr>
        <w:t xml:space="preserve"> Udział osób dorosłych z województwa lubelskiego w kształceniu lub szkoleniu w 2020 r. (4,3%) kształtuje się na poziomie wyższym niż średnia krajowa (3,7%), ale nadal jest o wiele niższy niż średnia w UE (9,2%). Zgodnie z celami UE do 2030 r. co najmniej 60% wszystkich dorosłych powinno co roku uczestniczyć w szkoleniach. Jako region będziemy dążyć do osiągnięcia tego celu.</w:t>
      </w:r>
      <w:r w:rsidR="00A756F1" w:rsidRPr="0042579E">
        <w:rPr>
          <w:rFonts w:ascii="Arial" w:eastAsia="Calibri" w:hAnsi="Arial" w:cs="Arial"/>
        </w:rPr>
        <w:t xml:space="preserve"> W związku z postępującym niżem demograficznym oraz strukturą obszaru województwa lubelskiego, cechą charakterystyczną edukacji w regionie są małe szkoły - powstające na obszarach wiejskich, prowadzone przez NGO. Szkoły te są często niedoinwestowane, a uczniowie doświadczają bariery (w szczególności terytorialnej) w dostępie do usług </w:t>
      </w:r>
      <w:r w:rsidR="00A756F1" w:rsidRPr="0042579E">
        <w:rPr>
          <w:rFonts w:ascii="Arial" w:eastAsia="Calibri" w:hAnsi="Arial" w:cs="Arial"/>
        </w:rPr>
        <w:lastRenderedPageBreak/>
        <w:t>edukacyjnych. Małe szkoły są często jedynym ośrodkiem oświaty na danym terenie. Przy odpowiednim wsparciu, dzięki swoim zaletom (zaangażowanie rodziców, wysoka motywacja nauczycieli, przyjazne środowisko pracy) mają potencjał do zapewnienia wysokiej jakości usług edukacyjnych. Pomoże to przełamać stereotyp słabo uczącej, małej wiejskiej szkoły.</w:t>
      </w:r>
    </w:p>
    <w:p w14:paraId="397D266B" w14:textId="721714F5" w:rsidR="007D114B" w:rsidRPr="0042579E" w:rsidRDefault="007D114B" w:rsidP="00BB77CE">
      <w:pPr>
        <w:rPr>
          <w:rFonts w:ascii="Arial" w:eastAsia="Calibri" w:hAnsi="Arial" w:cs="Arial"/>
        </w:rPr>
      </w:pPr>
      <w:r w:rsidRPr="0042579E">
        <w:rPr>
          <w:rFonts w:ascii="Arial" w:hAnsi="Arial" w:cs="Arial"/>
        </w:rPr>
        <w:t xml:space="preserve">W wyniku działań realizowanych w ramach RPOWL 2014-2020 w ramach Działań 12.1, 12.2, 12.3, 12.4, 12.5, 12.6 oraz 12.7 wzrosła dostępność i jakość edukacji przedszkolnej, ale nadal są obszary wymagające wsparcia w zakresie wzrostu liczby miejsc, poprawy warunków lokalowych, wyposażenia i adekwatnych do potrzeb zajęć dodatkowych, wspomagających wczesny rozwój dziecka. </w:t>
      </w:r>
      <w:r w:rsidR="00647EAC" w:rsidRPr="0042579E">
        <w:rPr>
          <w:rFonts w:ascii="Arial" w:hAnsi="Arial" w:cs="Arial"/>
        </w:rPr>
        <w:t xml:space="preserve">W roku szkolnym 2020/21 spośród wszystkich dzieci w wieku od 3 do 6 lat mieszkających w województwie lubelskim wychowaniem przedszkolnym objętych było 90,9% dzieci. Na przestrzeni ostatnich lat nastąpił znaczny wzrost tego wskaźnika (w poszczególnych latach szkolnych przedstawiał się następująco: 2015/16 - 67,5%, 2016/17 – 79,0%, 2017/18 – 83,2%, 2018/19 – 86,0%, 2019/20 – 87,0%). </w:t>
      </w:r>
      <w:r w:rsidRPr="0042579E">
        <w:rPr>
          <w:rFonts w:ascii="Arial" w:hAnsi="Arial" w:cs="Arial"/>
        </w:rPr>
        <w:t>Wzrosła jakość edukacji ogólnej, ale nadal istnieje konieczność jej lepszego dopasowania do wymagań rynku pracy, dostępności dla osób z niepełnosprawnościami, kształcenia umiejętności ogólnych i przekrojowych, niezbędnych do sprawnego funkcjonowania i rozwoju kariery edukacyjno-</w:t>
      </w:r>
      <w:r w:rsidR="00D9560D" w:rsidRPr="0042579E">
        <w:rPr>
          <w:rFonts w:ascii="Arial" w:hAnsi="Arial" w:cs="Arial"/>
        </w:rPr>
        <w:t xml:space="preserve"> </w:t>
      </w:r>
      <w:r w:rsidRPr="0042579E">
        <w:rPr>
          <w:rFonts w:ascii="Arial" w:hAnsi="Arial" w:cs="Arial"/>
        </w:rPr>
        <w:t xml:space="preserve">zawodowej. </w:t>
      </w:r>
      <w:r w:rsidR="00647EAC" w:rsidRPr="0042579E">
        <w:rPr>
          <w:rFonts w:ascii="Arial" w:hAnsi="Arial" w:cs="Arial"/>
        </w:rPr>
        <w:t xml:space="preserve">Wzrost jakości edukacji ogólnej pokazują wyniki sprawdzianu ósmoklasisty i egzaminów maturalnych, które na przestrzeni lat są coraz lepsze, jednak nadal nie są na poziomie zadawalającym. </w:t>
      </w:r>
      <w:r w:rsidR="003D667D" w:rsidRPr="0042579E">
        <w:rPr>
          <w:rFonts w:ascii="Arial" w:hAnsi="Arial" w:cs="Arial"/>
        </w:rPr>
        <w:t xml:space="preserve">Rozszerzona została oferta w obszarze edukacji włączającej, ale nadal istnieją duże braki w zakresie kompleksowego wsparcia edukacyjnego, diagnostycznego, rewalidacyjnego i rehabilitacyjnego dzieci i młodzieży z niepełnosprawnością, w tym niewystarczająca infrastruktura, zwłaszcza na terenach o niskiej gęstości zaludnienia a także w zakresie zapewnienia wsparcia asystentów, przygotowania nauczycieli oraz społeczności szkolnej do przyjęcia uczniów z niepełnosprawnościami </w:t>
      </w:r>
      <w:r w:rsidRPr="0042579E">
        <w:rPr>
          <w:rFonts w:ascii="Arial" w:hAnsi="Arial" w:cs="Arial"/>
        </w:rPr>
        <w:t xml:space="preserve">. </w:t>
      </w:r>
      <w:r w:rsidR="003D667D" w:rsidRPr="0042579E">
        <w:rPr>
          <w:rFonts w:ascii="Arial" w:hAnsi="Arial" w:cs="Arial"/>
        </w:rPr>
        <w:t>W dalszym ciągu istnieje konieczność wzmacniania dostępu do wsparcia psychologiczno</w:t>
      </w:r>
      <w:r w:rsidRPr="0042579E">
        <w:rPr>
          <w:rFonts w:ascii="Arial" w:hAnsi="Arial" w:cs="Arial"/>
        </w:rPr>
        <w:t xml:space="preserve">-pedagogicznego (w tym odpowiedniej infrastruktury) na wszystkich etapach edukacji z uwagi na duży wzrost liczby dzieci z orzeczeniem o potrzebie kształcenia specjalnego lub opinią o wczesnym wspomaganiu rozwoju. </w:t>
      </w:r>
      <w:r w:rsidR="00DE4D5D" w:rsidRPr="0042579E">
        <w:rPr>
          <w:rFonts w:ascii="Arial" w:hAnsi="Arial" w:cs="Arial"/>
        </w:rPr>
        <w:t xml:space="preserve"> Z uwagi na niski udział w kształceniu ustawicznym, niedopasowanie kompetencji i kwalifikacji do potrzeb pracodawców oraz wyzwania związane z zieloną i cyfrową transformacją istnieje konieczność kierowania wsparcia do szerokiej grupy odbiorców (bez ograniczeń dotyczących wieku, poziomu wykształcenia, statusu na rynku pracy oraz tematyki szkoleń</w:t>
      </w:r>
      <w:r w:rsidR="009F62C5" w:rsidRPr="0042579E">
        <w:rPr>
          <w:rFonts w:ascii="Arial" w:hAnsi="Arial" w:cs="Arial"/>
        </w:rPr>
        <w:t>, jak również realizacji działań służących rozwojowi kształcenia ustawicznego</w:t>
      </w:r>
      <w:r w:rsidRPr="0042579E">
        <w:rPr>
          <w:rFonts w:ascii="Arial" w:hAnsi="Arial" w:cs="Arial"/>
        </w:rPr>
        <w:t xml:space="preserve">. </w:t>
      </w:r>
      <w:r w:rsidR="00DE4D5D" w:rsidRPr="0042579E">
        <w:rPr>
          <w:rFonts w:ascii="Arial" w:hAnsi="Arial" w:cs="Arial"/>
        </w:rPr>
        <w:t xml:space="preserve">Cele edukacyjne UE do 2030 r. zakładają, że co najmniej 80% osób w wieku 16-74 powinno posiadać podstawowe umiejętności cyfrowe. Tymczasem odsetek osób posiadających co najmniej podstawowe umiejętności cyfrowe w województwie lubelskim jest jednym z najniższych w Polsce (w 2020 r. średnia dla kraju wynosiła 50,3%, tymczasem w województwie lubelskim jedynie 42,7% osób posiadało takie umiejętności). </w:t>
      </w:r>
      <w:r w:rsidRPr="0042579E">
        <w:rPr>
          <w:rFonts w:ascii="Arial" w:hAnsi="Arial" w:cs="Arial"/>
        </w:rPr>
        <w:t>Mimo poprawy jakości wyposażenia szkół zawodowych, wsparcie wymaga kontynuacji, aby kształcenie zawodowe było bardziej atrakcyjne i dostosowane do szybko zmieniającej się sytuacji na rynku pracy.</w:t>
      </w:r>
      <w:r w:rsidR="009D3A79" w:rsidRPr="0042579E">
        <w:rPr>
          <w:rFonts w:ascii="Arial" w:hAnsi="Arial" w:cs="Arial"/>
        </w:rPr>
        <w:t xml:space="preserve"> </w:t>
      </w:r>
      <w:r w:rsidR="00EC2E3A" w:rsidRPr="0042579E">
        <w:rPr>
          <w:rFonts w:ascii="Arial" w:hAnsi="Arial" w:cs="Arial"/>
        </w:rPr>
        <w:t xml:space="preserve">Realizacja potrzeb kształcenia zawodowego w odniesieniu do zmieniającego się zapotrzebowania rynku pracy stanowi nadal duże wyzwanie dla regionu. Największa liczba uczniów szkół prowadzących kształcenie zawodowe w woj. lubelskim kształci się w zawodach inteligentnych specjalizacji oraz sektorach ważnych dla lokalnego rynku pracy, jednakże niska jakość kształcenia nie pozwala na pełne wykorzystanie tego potencjału. Co prawda, zdawalność egzaminu zawodowego ogółem dla województwa lubelskiego wynosi 80% (przy średniej krajowej 78%), ale dotyczy to pojedynczych szkół. Większość powiatów woj. lubelskiego (22 – 92%) znajduje się poniżej średniej wojewódzkiej zdawalności egzaminu zawodowego (aż 31 pkt.% różnicy między powiatami). Powoduje to znaczne trudności na </w:t>
      </w:r>
      <w:r w:rsidR="00EC2E3A" w:rsidRPr="0042579E">
        <w:rPr>
          <w:rFonts w:ascii="Arial" w:hAnsi="Arial" w:cs="Arial"/>
        </w:rPr>
        <w:lastRenderedPageBreak/>
        <w:t>rynku pracy. Absolwenci szkół zawodowych, którzy nie pracują lub nie prowadzą firmy to 51%. Należy dostosować ofertę kształcenia do aktualnych wymogów rynku pracy, w szczególności poprzez położenie nacisku na kształcenie w rzeczywistych warunkach pracy, tak aby absolwenci nie zasilili kręgu bezrobotnych w województwie (wśród bezrobotnych aż 22% stanowią osoby bez stażu pracy). W zakresie współpracy z pracodawcami większość szkół deklaruje jedynie standardową współpracę w zakresie organizacji praktyk, inne formy możliwej współpracy zdarzają się znacznie rzadziej.</w:t>
      </w:r>
      <w:r w:rsidRPr="0042579E">
        <w:rPr>
          <w:rFonts w:ascii="Arial" w:hAnsi="Arial" w:cs="Arial"/>
        </w:rPr>
        <w:t xml:space="preserve"> Ze względu na atrakcyjność płatnych staży, które ułatwiają osobom młodym wejście </w:t>
      </w:r>
      <w:r w:rsidR="00DF1847" w:rsidRPr="0042579E">
        <w:rPr>
          <w:rFonts w:ascii="Arial" w:hAnsi="Arial" w:cs="Arial"/>
        </w:rPr>
        <w:t xml:space="preserve">na </w:t>
      </w:r>
      <w:r w:rsidRPr="0042579E">
        <w:rPr>
          <w:rFonts w:ascii="Arial" w:hAnsi="Arial" w:cs="Arial"/>
        </w:rPr>
        <w:t>rynek pracy poprzez zdobywanie doświadczenia zawodowego, zasadne byłoby rozszerzenie takiego wsparcia także na uczniów ponadpodstawowych szkół ogólnokształcących. Nadal niewystarczające jest wsparcie w zakresie doradztwa zawodowego</w:t>
      </w:r>
      <w:r w:rsidR="00DF1847" w:rsidRPr="0042579E">
        <w:rPr>
          <w:rFonts w:ascii="Arial" w:hAnsi="Arial" w:cs="Arial"/>
        </w:rPr>
        <w:t xml:space="preserve"> na wszystkich poziomach kształcenia oraz </w:t>
      </w:r>
      <w:r w:rsidRPr="0042579E">
        <w:rPr>
          <w:rFonts w:ascii="Arial" w:hAnsi="Arial" w:cs="Arial"/>
        </w:rPr>
        <w:t xml:space="preserve">promocji kształcenia </w:t>
      </w:r>
      <w:r w:rsidR="007850A8" w:rsidRPr="0042579E">
        <w:rPr>
          <w:rFonts w:ascii="Arial" w:hAnsi="Arial" w:cs="Arial"/>
        </w:rPr>
        <w:t>w regionie, w tym kształcenia</w:t>
      </w:r>
      <w:r w:rsidRPr="0042579E">
        <w:rPr>
          <w:rFonts w:ascii="Arial" w:hAnsi="Arial" w:cs="Arial"/>
        </w:rPr>
        <w:t>, zwłaszcza w szkołach podstawowych.</w:t>
      </w:r>
    </w:p>
    <w:p w14:paraId="52176A0B" w14:textId="3C05B9DB" w:rsidR="00E461AC" w:rsidRPr="0042579E" w:rsidRDefault="00E461AC" w:rsidP="00BB77CE">
      <w:pPr>
        <w:rPr>
          <w:rFonts w:ascii="Arial" w:eastAsia="Calibri" w:hAnsi="Arial" w:cs="Arial"/>
        </w:rPr>
      </w:pPr>
      <w:r w:rsidRPr="0042579E">
        <w:rPr>
          <w:rFonts w:ascii="Arial" w:eastAsia="Calibri" w:hAnsi="Arial" w:cs="Arial"/>
        </w:rPr>
        <w:t xml:space="preserve">W odpowiedzi na powyższe wyzwania w ramach </w:t>
      </w:r>
      <w:r w:rsidR="00EF3018" w:rsidRPr="0042579E">
        <w:rPr>
          <w:rFonts w:ascii="Arial" w:eastAsia="Calibri" w:hAnsi="Arial" w:cs="Arial"/>
          <w:b/>
        </w:rPr>
        <w:t>PX</w:t>
      </w:r>
      <w:r w:rsidRPr="0042579E">
        <w:rPr>
          <w:rFonts w:ascii="Arial" w:eastAsia="Calibri" w:hAnsi="Arial" w:cs="Arial"/>
          <w:b/>
        </w:rPr>
        <w:t xml:space="preserve"> Lepsza edukacja </w:t>
      </w:r>
      <w:r w:rsidRPr="0042579E">
        <w:rPr>
          <w:rFonts w:ascii="Arial" w:eastAsia="Calibri" w:hAnsi="Arial" w:cs="Arial"/>
        </w:rPr>
        <w:t xml:space="preserve">realizowane będą działania wspierające lepszą jakość i dostępność edukacji </w:t>
      </w:r>
      <w:r w:rsidR="00C716B6" w:rsidRPr="0042579E">
        <w:rPr>
          <w:rFonts w:ascii="Arial" w:eastAsia="Calibri" w:hAnsi="Arial" w:cs="Arial"/>
        </w:rPr>
        <w:t xml:space="preserve">i </w:t>
      </w:r>
      <w:r w:rsidRPr="0042579E">
        <w:rPr>
          <w:rFonts w:ascii="Arial" w:eastAsia="Calibri" w:hAnsi="Arial" w:cs="Arial"/>
        </w:rPr>
        <w:t>kształcenia</w:t>
      </w:r>
      <w:r w:rsidR="00C716B6" w:rsidRPr="0042579E">
        <w:rPr>
          <w:rFonts w:ascii="Arial" w:eastAsia="Calibri" w:hAnsi="Arial" w:cs="Arial"/>
        </w:rPr>
        <w:t xml:space="preserve"> na wszystkich etapach</w:t>
      </w:r>
      <w:r w:rsidRPr="0042579E">
        <w:rPr>
          <w:rFonts w:ascii="Arial" w:eastAsia="Calibri" w:hAnsi="Arial" w:cs="Arial"/>
        </w:rPr>
        <w:t xml:space="preserve">: od edukacji przedszkolnej, poprzez kształcenie ogólne i zawodowe, po kształcenie </w:t>
      </w:r>
      <w:r w:rsidR="00C716B6" w:rsidRPr="0042579E">
        <w:rPr>
          <w:rFonts w:ascii="Arial" w:eastAsia="Calibri" w:hAnsi="Arial" w:cs="Arial"/>
        </w:rPr>
        <w:t xml:space="preserve">osób dorosłych </w:t>
      </w:r>
      <w:r w:rsidRPr="0042579E">
        <w:rPr>
          <w:rFonts w:ascii="Arial" w:eastAsia="Calibri" w:hAnsi="Arial" w:cs="Arial"/>
        </w:rPr>
        <w:t xml:space="preserve">w regionie, a szczególny nacisk zostanie położony na edukację włączającą. </w:t>
      </w:r>
      <w:r w:rsidRPr="0042579E" w:rsidDel="006A0BDB">
        <w:rPr>
          <w:rFonts w:ascii="Arial" w:eastAsia="Calibri" w:hAnsi="Arial" w:cs="Arial"/>
        </w:rPr>
        <w:t xml:space="preserve">Interwencja zostanie ukierunkowana również na wdrożenie systemowych rozwiązań w zakresie doradztwa zawodowego oraz edukacyjno-zawodowego, które przyczynią się do trafnego wyboru ścieżki kariery przez poszczególnych uczniów, </w:t>
      </w:r>
      <w:r w:rsidR="004D53AF" w:rsidRPr="0042579E">
        <w:rPr>
          <w:rFonts w:ascii="Arial" w:eastAsia="Calibri" w:hAnsi="Arial" w:cs="Arial"/>
        </w:rPr>
        <w:t>jak również na wsparcie efektywności nauczania języka angielskiego w regionie.</w:t>
      </w:r>
      <w:r w:rsidRPr="0042579E" w:rsidDel="006A0BDB">
        <w:rPr>
          <w:rFonts w:ascii="Arial" w:eastAsia="Calibri" w:hAnsi="Arial" w:cs="Arial"/>
        </w:rPr>
        <w:t xml:space="preserve">. </w:t>
      </w:r>
      <w:r w:rsidRPr="0042579E">
        <w:rPr>
          <w:rFonts w:ascii="Arial" w:eastAsia="Calibri" w:hAnsi="Arial" w:cs="Arial"/>
        </w:rPr>
        <w:t xml:space="preserve">Ponadto, kontynuowana będzie realizacja programów stypendialnych dla uczniów </w:t>
      </w:r>
      <w:r w:rsidR="008D4B9E" w:rsidRPr="0042579E">
        <w:rPr>
          <w:rFonts w:ascii="Arial" w:eastAsia="Calibri" w:hAnsi="Arial" w:cs="Arial"/>
        </w:rPr>
        <w:t>zdolnych, w tym w szczególności znajdujących się w niekorzystnej sytuacji społeczno-ekonomicznej</w:t>
      </w:r>
      <w:r w:rsidRPr="0042579E">
        <w:rPr>
          <w:rFonts w:ascii="Arial" w:eastAsia="Calibri" w:hAnsi="Arial" w:cs="Arial"/>
        </w:rPr>
        <w:t xml:space="preserve">, które umożliwią im właściwy rozwój i zapewnią wsparcie na każdym etapie edukacji. </w:t>
      </w:r>
    </w:p>
    <w:p w14:paraId="583A5774" w14:textId="4961CFA2" w:rsidR="00326F30" w:rsidRPr="0042579E" w:rsidRDefault="00326F30" w:rsidP="00BB77CE">
      <w:pPr>
        <w:rPr>
          <w:rFonts w:ascii="Arial" w:eastAsia="Calibri" w:hAnsi="Arial" w:cs="Arial"/>
        </w:rPr>
      </w:pPr>
      <w:r w:rsidRPr="0042579E">
        <w:rPr>
          <w:rFonts w:ascii="Arial" w:eastAsia="Calibri" w:hAnsi="Arial" w:cs="Arial"/>
        </w:rPr>
        <w:t xml:space="preserve">Działania realizowane w ramach CS finansowanych z EFS+ będą dążyły do podniesienia wiedzy i świadomości mieszkańców województwa lubelskiego w zakresie działań proekologicznych. Kształcenie i szkolenie odgrywają kluczową rolę w podnoszeniu świadomości i zwiększaniu umiejętności w zielonej gospodarce. Dzięki temu program przyczyni się do świadomego korzystania przez społeczeństwo z zasobów naturalnych, dokonywania proekologicznych wyborów w życiu codziennym i zawodowym. </w:t>
      </w:r>
    </w:p>
    <w:p w14:paraId="68E3EC70" w14:textId="5C99C99F" w:rsidR="00E461AC" w:rsidRPr="0042579E" w:rsidRDefault="00F93FED" w:rsidP="008E6B5D">
      <w:pPr>
        <w:pStyle w:val="Nagwek3"/>
      </w:pPr>
      <w:bookmarkStart w:id="39" w:name="_Toc76035865"/>
      <w:bookmarkStart w:id="40" w:name="_Toc90638927"/>
      <w:bookmarkStart w:id="41" w:name="_Toc114824718"/>
      <w:r w:rsidRPr="0042579E">
        <w:t>XI</w:t>
      </w:r>
      <w:r w:rsidR="007B0B1E" w:rsidRPr="0042579E">
        <w:t xml:space="preserve"> </w:t>
      </w:r>
      <w:r w:rsidR="00E461AC" w:rsidRPr="0042579E">
        <w:t>Rozwój zrównoważony terytorialnie</w:t>
      </w:r>
      <w:bookmarkEnd w:id="39"/>
      <w:bookmarkEnd w:id="40"/>
      <w:bookmarkEnd w:id="41"/>
    </w:p>
    <w:p w14:paraId="55C0E240" w14:textId="1F74C36C" w:rsidR="00865FB7" w:rsidRPr="0042579E" w:rsidRDefault="00E461AC" w:rsidP="00BB77CE">
      <w:pPr>
        <w:rPr>
          <w:rFonts w:ascii="Arial" w:eastAsia="Calibri" w:hAnsi="Arial" w:cs="Arial"/>
        </w:rPr>
      </w:pPr>
      <w:r w:rsidRPr="0042579E">
        <w:rPr>
          <w:rFonts w:ascii="Arial" w:eastAsia="Calibri" w:hAnsi="Arial" w:cs="Arial"/>
        </w:rPr>
        <w:t xml:space="preserve">Dotychczasowa interwencja podejmowana w ramach </w:t>
      </w:r>
      <w:r w:rsidR="001E01E4" w:rsidRPr="0042579E">
        <w:rPr>
          <w:rFonts w:ascii="Arial" w:eastAsia="Calibri" w:hAnsi="Arial" w:cs="Arial"/>
        </w:rPr>
        <w:t>RPOWL</w:t>
      </w:r>
      <w:r w:rsidRPr="0042579E">
        <w:rPr>
          <w:rFonts w:ascii="Arial" w:eastAsia="Calibri" w:hAnsi="Arial" w:cs="Arial"/>
        </w:rPr>
        <w:t xml:space="preserve"> 2014-2020 pozwoliła na animację dynamicznie rozwijających się partnerstw w MOF pięciu miast województwa: Lublina, Zamościa, Chełma, Puław i Białej Podlaskiej. </w:t>
      </w:r>
      <w:r w:rsidR="009D4C85" w:rsidRPr="0042579E">
        <w:rPr>
          <w:rFonts w:ascii="Arial" w:eastAsia="Calibri" w:hAnsi="Arial" w:cs="Arial"/>
        </w:rPr>
        <w:t xml:space="preserve"> Progres idei współpracy w MOF jest szczególnie widoczny na przykładzie ośrodka wojewódzkiego. Lubelski Obszar Funkcjonalny utworzony w celu realizacji ZIT w perspektywie finansowej na lata 2014-2020</w:t>
      </w:r>
      <w:r w:rsidR="00FD4610" w:rsidRPr="0042579E">
        <w:rPr>
          <w:rFonts w:ascii="Arial" w:eastAsia="Calibri" w:hAnsi="Arial" w:cs="Arial"/>
        </w:rPr>
        <w:t xml:space="preserve">, oparty na </w:t>
      </w:r>
      <w:r w:rsidR="009D4C85" w:rsidRPr="0042579E">
        <w:rPr>
          <w:rFonts w:ascii="Arial" w:eastAsia="Calibri" w:hAnsi="Arial" w:cs="Arial"/>
        </w:rPr>
        <w:t>porozumieni</w:t>
      </w:r>
      <w:r w:rsidR="00FD4610" w:rsidRPr="0042579E">
        <w:rPr>
          <w:rFonts w:ascii="Arial" w:eastAsia="Calibri" w:hAnsi="Arial" w:cs="Arial"/>
        </w:rPr>
        <w:t>u</w:t>
      </w:r>
      <w:r w:rsidR="009D4C85" w:rsidRPr="0042579E">
        <w:rPr>
          <w:rFonts w:ascii="Arial" w:eastAsia="Calibri" w:hAnsi="Arial" w:cs="Arial"/>
        </w:rPr>
        <w:t xml:space="preserve"> o</w:t>
      </w:r>
      <w:r w:rsidR="00FD4610" w:rsidRPr="0042579E">
        <w:rPr>
          <w:rFonts w:ascii="Arial" w:eastAsia="Calibri" w:hAnsi="Arial" w:cs="Arial"/>
        </w:rPr>
        <w:t> </w:t>
      </w:r>
      <w:r w:rsidR="009D4C85" w:rsidRPr="0042579E">
        <w:rPr>
          <w:rFonts w:ascii="Arial" w:eastAsia="Calibri" w:hAnsi="Arial" w:cs="Arial"/>
        </w:rPr>
        <w:t xml:space="preserve">współpracy 16 gmin, przekształcił się w Lubelski Obszar Metropolitalny, w skład którego wchodzą 72 gminy. </w:t>
      </w:r>
    </w:p>
    <w:p w14:paraId="53495061" w14:textId="0A591C6B" w:rsidR="00F5532C" w:rsidRPr="0042579E" w:rsidRDefault="00F5532C" w:rsidP="00F5532C">
      <w:pPr>
        <w:rPr>
          <w:rFonts w:ascii="Arial" w:eastAsia="Calibri" w:hAnsi="Arial" w:cs="Arial"/>
        </w:rPr>
      </w:pPr>
      <w:r w:rsidRPr="0042579E">
        <w:rPr>
          <w:rFonts w:ascii="Arial" w:eastAsia="Calibri" w:hAnsi="Arial" w:cs="Arial"/>
        </w:rPr>
        <w:t>Miejski obszar funkcjonalny ośrodka wojewódzkiego (LOM) obejmuje obszar urbanizujący się o największej gęstości zaludnienia (prawie trzykrotnie większej od gęstości zaludnienia województwa) i</w:t>
      </w:r>
      <w:r w:rsidR="00FD4610" w:rsidRPr="0042579E">
        <w:rPr>
          <w:rFonts w:ascii="Arial" w:eastAsia="Calibri" w:hAnsi="Arial" w:cs="Arial"/>
        </w:rPr>
        <w:t xml:space="preserve"> o </w:t>
      </w:r>
      <w:r w:rsidRPr="0042579E">
        <w:rPr>
          <w:rFonts w:ascii="Arial" w:eastAsia="Calibri" w:hAnsi="Arial" w:cs="Arial"/>
        </w:rPr>
        <w:t xml:space="preserve">najważniejszych funkcjach w systemie osadniczym Lubelszczyzny (wskaźniki gospodarcze dwukrotnie wyższe niż dla obszaru całego regionu). Rdzeń obszaru funkcjonalnego stanowi układ dwóch miast: Lublin i Świdnik. Lublin jako największe miasto Polski Wschodniej, stanowi ważny ośrodek gospodarczy oraz miejsce koncentracji wielu funkcji administracyjnych, akademickich, naukowych i kulturowych. Wokół Lublina obserwuje się narastanie procesów aglomeracyjnych przejawiających się również wzrostem intensywności zabudowy i znacznymi przepływami towarów i usług. Potencjałami endogenicznymi LOM są m.in. wysoki stopień rozwoju procesów urbanizacji, osadnictwa </w:t>
      </w:r>
      <w:r w:rsidRPr="0042579E">
        <w:rPr>
          <w:rFonts w:ascii="Arial" w:eastAsia="Calibri" w:hAnsi="Arial" w:cs="Arial"/>
        </w:rPr>
        <w:lastRenderedPageBreak/>
        <w:t>i</w:t>
      </w:r>
      <w:r w:rsidR="00FD4610" w:rsidRPr="0042579E">
        <w:rPr>
          <w:rFonts w:ascii="Arial" w:eastAsia="Calibri" w:hAnsi="Arial" w:cs="Arial"/>
        </w:rPr>
        <w:t> </w:t>
      </w:r>
      <w:r w:rsidRPr="0042579E">
        <w:rPr>
          <w:rFonts w:ascii="Arial" w:eastAsia="Calibri" w:hAnsi="Arial" w:cs="Arial"/>
        </w:rPr>
        <w:t xml:space="preserve">mieszkalnictwa, rozwinięte usługi wyższego rzędu (w tym akademickie, kulturowe, konferencyjne) kształtujące funkcje metropolitalne Lublina, wystarczające zasoby (baza) do działań infrastrukturalnych na rzecz rozwoju smart </w:t>
      </w:r>
      <w:proofErr w:type="spellStart"/>
      <w:r w:rsidRPr="0042579E">
        <w:rPr>
          <w:rFonts w:ascii="Arial" w:eastAsia="Calibri" w:hAnsi="Arial" w:cs="Arial"/>
        </w:rPr>
        <w:t>city</w:t>
      </w:r>
      <w:proofErr w:type="spellEnd"/>
      <w:r w:rsidRPr="0042579E">
        <w:rPr>
          <w:rFonts w:ascii="Arial" w:eastAsia="Calibri" w:hAnsi="Arial" w:cs="Arial"/>
        </w:rPr>
        <w:t>, rozwinięty system transportowy i</w:t>
      </w:r>
      <w:r w:rsidR="00FD4610" w:rsidRPr="0042579E">
        <w:rPr>
          <w:rFonts w:ascii="Arial" w:eastAsia="Calibri" w:hAnsi="Arial" w:cs="Arial"/>
        </w:rPr>
        <w:t> </w:t>
      </w:r>
      <w:r w:rsidRPr="0042579E">
        <w:rPr>
          <w:rFonts w:ascii="Arial" w:eastAsia="Calibri" w:hAnsi="Arial" w:cs="Arial"/>
        </w:rPr>
        <w:t>komunikacyjny LOM, potencjał do zarządzania rozwojem i wskazywania kierunków rozwoju w układach funkcjonalnych.</w:t>
      </w:r>
    </w:p>
    <w:p w14:paraId="3E9D6AFC" w14:textId="77777777" w:rsidR="00F5532C" w:rsidRPr="0042579E" w:rsidRDefault="00F5532C" w:rsidP="00F5532C">
      <w:pPr>
        <w:rPr>
          <w:rFonts w:ascii="Arial" w:eastAsia="Calibri" w:hAnsi="Arial" w:cs="Arial"/>
        </w:rPr>
      </w:pPr>
      <w:r w:rsidRPr="0042579E">
        <w:rPr>
          <w:rFonts w:ascii="Arial" w:eastAsia="Calibri" w:hAnsi="Arial" w:cs="Arial"/>
        </w:rPr>
        <w:t>Wobec powyższego konieczne jest wzmacnianie jego integralności i spójności w sferze przestrzennej, społecznej, gospodarczej, środowiskowej i kulturowej. Wzmocnieniu funkcji metropolitarnych LOM służyć będzie realizacja zintegrowanych przedsięwzięć przyczyniających się do rozwiazywania problemów oraz wspólnego zaspokajania potrzeb.</w:t>
      </w:r>
    </w:p>
    <w:p w14:paraId="381E25E8" w14:textId="049FC0D2" w:rsidR="00F5532C" w:rsidRPr="0042579E" w:rsidRDefault="00FD4610" w:rsidP="00F5532C">
      <w:pPr>
        <w:rPr>
          <w:rFonts w:ascii="Arial" w:eastAsia="Calibri" w:hAnsi="Arial" w:cs="Arial"/>
        </w:rPr>
      </w:pPr>
      <w:r w:rsidRPr="0042579E">
        <w:rPr>
          <w:rFonts w:ascii="Arial" w:eastAsia="Calibri" w:hAnsi="Arial" w:cs="Arial"/>
        </w:rPr>
        <w:t>Prężnie rozwijają się też o</w:t>
      </w:r>
      <w:r w:rsidR="00F5532C" w:rsidRPr="0042579E">
        <w:rPr>
          <w:rFonts w:ascii="Arial" w:eastAsia="Calibri" w:hAnsi="Arial" w:cs="Arial"/>
        </w:rPr>
        <w:t xml:space="preserve">środki </w:t>
      </w:r>
      <w:proofErr w:type="spellStart"/>
      <w:r w:rsidR="00F5532C" w:rsidRPr="0042579E">
        <w:rPr>
          <w:rFonts w:ascii="Arial" w:eastAsia="Calibri" w:hAnsi="Arial" w:cs="Arial"/>
        </w:rPr>
        <w:t>subregionalne</w:t>
      </w:r>
      <w:proofErr w:type="spellEnd"/>
      <w:r w:rsidR="00F5532C" w:rsidRPr="0042579E">
        <w:rPr>
          <w:rFonts w:ascii="Arial" w:eastAsia="Calibri" w:hAnsi="Arial" w:cs="Arial"/>
        </w:rPr>
        <w:t>: Biała Podlaska, Chełm, Puławy i Zamość</w:t>
      </w:r>
      <w:r w:rsidR="00B85500" w:rsidRPr="0042579E">
        <w:rPr>
          <w:rFonts w:ascii="Arial" w:eastAsia="Calibri" w:hAnsi="Arial" w:cs="Arial"/>
        </w:rPr>
        <w:t>,</w:t>
      </w:r>
      <w:r w:rsidR="00F5532C" w:rsidRPr="0042579E">
        <w:rPr>
          <w:rFonts w:ascii="Arial" w:eastAsia="Calibri" w:hAnsi="Arial" w:cs="Arial"/>
        </w:rPr>
        <w:t xml:space="preserve"> zapewniają</w:t>
      </w:r>
      <w:r w:rsidR="00B85500" w:rsidRPr="0042579E">
        <w:rPr>
          <w:rFonts w:ascii="Arial" w:eastAsia="Calibri" w:hAnsi="Arial" w:cs="Arial"/>
        </w:rPr>
        <w:t>c</w:t>
      </w:r>
      <w:r w:rsidR="00F5532C" w:rsidRPr="0042579E">
        <w:rPr>
          <w:rFonts w:ascii="Arial" w:eastAsia="Calibri" w:hAnsi="Arial" w:cs="Arial"/>
        </w:rPr>
        <w:t xml:space="preserve"> dostęp do usług wyższego rzędu mieszkańcom obszarów oddalonych od Lublina. Za pozytywne aspekty rozwoju ośrodków </w:t>
      </w:r>
      <w:proofErr w:type="spellStart"/>
      <w:r w:rsidR="00F5532C" w:rsidRPr="0042579E">
        <w:rPr>
          <w:rFonts w:ascii="Arial" w:eastAsia="Calibri" w:hAnsi="Arial" w:cs="Arial"/>
        </w:rPr>
        <w:t>subregionalnych</w:t>
      </w:r>
      <w:proofErr w:type="spellEnd"/>
      <w:r w:rsidR="00F5532C" w:rsidRPr="0042579E">
        <w:rPr>
          <w:rFonts w:ascii="Arial" w:eastAsia="Calibri" w:hAnsi="Arial" w:cs="Arial"/>
        </w:rPr>
        <w:t xml:space="preserve"> należy uznać: rosnącą liczbę i</w:t>
      </w:r>
      <w:r w:rsidR="00B85500" w:rsidRPr="0042579E">
        <w:rPr>
          <w:rFonts w:ascii="Arial" w:eastAsia="Calibri" w:hAnsi="Arial" w:cs="Arial"/>
        </w:rPr>
        <w:t> </w:t>
      </w:r>
      <w:r w:rsidR="00F5532C" w:rsidRPr="0042579E">
        <w:rPr>
          <w:rFonts w:ascii="Arial" w:eastAsia="Calibri" w:hAnsi="Arial" w:cs="Arial"/>
        </w:rPr>
        <w:t>udział podmiotów z sektora wysokiej i średnio-wysokiej techniki w przetwórstwie przemysłowym; rosnącą liczbę i udział podmiotów wyspecjalizowanych usług profesjonalnych i naukowo-technicznych oraz w zakresie informacji i komunikacji; rozwój placówek szkolnictwa wyższego, w tym poprzez wyposażenie ich w laboratoria i centra badawcze; rozwój placówek kultury, edukacji, rozrywki i rekreacji.</w:t>
      </w:r>
    </w:p>
    <w:p w14:paraId="77A0FF62" w14:textId="77777777" w:rsidR="00F5532C" w:rsidRPr="0042579E" w:rsidRDefault="00F5532C" w:rsidP="00F5532C">
      <w:pPr>
        <w:rPr>
          <w:rFonts w:ascii="Arial" w:eastAsia="Calibri" w:hAnsi="Arial" w:cs="Arial"/>
        </w:rPr>
      </w:pPr>
      <w:r w:rsidRPr="0042579E">
        <w:rPr>
          <w:rFonts w:ascii="Arial" w:eastAsia="Calibri" w:hAnsi="Arial" w:cs="Arial"/>
        </w:rPr>
        <w:t>Kluczowe jest zatem zapewnienie im warunków do trwałego wzrostu, uczynienie z nich miejsc przyjaznych do życia, oferujących dobrej jakości miejsca pracy oraz odpowiednie warunki do nauki i rozwoju.</w:t>
      </w:r>
    </w:p>
    <w:p w14:paraId="6EFDAEC9" w14:textId="1193708B" w:rsidR="00DB0EBF" w:rsidRPr="0042579E" w:rsidRDefault="00B85500" w:rsidP="00BB77CE">
      <w:pPr>
        <w:rPr>
          <w:rFonts w:ascii="Arial" w:eastAsia="Calibri" w:hAnsi="Arial" w:cs="Arial"/>
        </w:rPr>
      </w:pPr>
      <w:r w:rsidRPr="0042579E">
        <w:rPr>
          <w:rFonts w:ascii="Arial" w:eastAsia="Calibri" w:hAnsi="Arial" w:cs="Arial"/>
        </w:rPr>
        <w:t xml:space="preserve">Wskazać jednak należy, że </w:t>
      </w:r>
      <w:r w:rsidR="00E461AC" w:rsidRPr="0042579E">
        <w:rPr>
          <w:rFonts w:ascii="Arial" w:eastAsia="Calibri" w:hAnsi="Arial" w:cs="Arial"/>
        </w:rPr>
        <w:t>lubelskie miasta</w:t>
      </w:r>
      <w:r w:rsidRPr="0042579E">
        <w:rPr>
          <w:rFonts w:ascii="Arial" w:eastAsia="Calibri" w:hAnsi="Arial" w:cs="Arial"/>
        </w:rPr>
        <w:t>, które mogą pretendować do roli ośrodka rdzeniowego w MOF</w:t>
      </w:r>
      <w:r w:rsidR="00E461AC" w:rsidRPr="0042579E">
        <w:rPr>
          <w:rFonts w:ascii="Arial" w:eastAsia="Calibri" w:hAnsi="Arial" w:cs="Arial"/>
        </w:rPr>
        <w:t xml:space="preserve"> (w tym miasta średnie tracące funkcje społeczno-gospodarcze) i ich otoczenia funkcjonalne wciąż zmagają się z szeregiem różnych barier w zakresie podejmowania współpracy na rzecz rozwoju lokalnego i ponadlokalnego oraz realizacji zintegrowanych przedsięwzięć rozwojowych.</w:t>
      </w:r>
      <w:r w:rsidR="000A6DDD" w:rsidRPr="0042579E">
        <w:rPr>
          <w:rFonts w:ascii="Arial" w:eastAsia="Times New Roman" w:hAnsi="Arial" w:cs="Arial"/>
        </w:rPr>
        <w:t xml:space="preserve"> </w:t>
      </w:r>
      <w:r w:rsidR="000A6DDD" w:rsidRPr="0042579E">
        <w:rPr>
          <w:rFonts w:ascii="Arial" w:eastAsia="Calibri" w:hAnsi="Arial" w:cs="Arial"/>
        </w:rPr>
        <w:t xml:space="preserve">Należy wskazać, iż w województwie lubelskim </w:t>
      </w:r>
      <w:proofErr w:type="spellStart"/>
      <w:r w:rsidR="006A759B" w:rsidRPr="0042579E">
        <w:rPr>
          <w:rFonts w:ascii="Arial" w:eastAsia="Calibri" w:hAnsi="Arial" w:cs="Arial"/>
        </w:rPr>
        <w:t>zdelimitowano</w:t>
      </w:r>
      <w:proofErr w:type="spellEnd"/>
      <w:r w:rsidR="006A759B" w:rsidRPr="0042579E">
        <w:rPr>
          <w:rFonts w:ascii="Arial" w:eastAsia="Calibri" w:hAnsi="Arial" w:cs="Arial"/>
        </w:rPr>
        <w:t xml:space="preserve"> (według KSRR 2030)</w:t>
      </w:r>
      <w:r w:rsidR="000A6DDD" w:rsidRPr="0042579E">
        <w:rPr>
          <w:rFonts w:ascii="Arial" w:eastAsia="Calibri" w:hAnsi="Arial" w:cs="Arial"/>
        </w:rPr>
        <w:t xml:space="preserve"> 11 miast średnich tracących funkcje społeczno-gospodarcze</w:t>
      </w:r>
      <w:r w:rsidRPr="0042579E">
        <w:rPr>
          <w:rFonts w:ascii="Arial" w:eastAsia="Calibri" w:hAnsi="Arial" w:cs="Arial"/>
        </w:rPr>
        <w:t xml:space="preserve">: Biała Podlaska, Biłgoraj, Chełm, Hrubieszów, Krasnystaw, Kraśnik, Lubartów, Łuków, Radzyń Podlaski, Tomaszów Lubelski i Zamość.  </w:t>
      </w:r>
    </w:p>
    <w:p w14:paraId="30830871" w14:textId="25DD48A4" w:rsidR="00D83680" w:rsidRPr="0042579E" w:rsidRDefault="000A6DDD" w:rsidP="00651A44">
      <w:pPr>
        <w:rPr>
          <w:rFonts w:ascii="Arial" w:eastAsia="Calibri" w:hAnsi="Arial" w:cs="Arial"/>
        </w:rPr>
      </w:pPr>
      <w:r w:rsidRPr="0042579E">
        <w:rPr>
          <w:rFonts w:ascii="Arial" w:eastAsia="Calibri" w:hAnsi="Arial" w:cs="Arial"/>
        </w:rPr>
        <w:t>Miasta te cechuje utrata funkcji społeczno-gospodarczych i</w:t>
      </w:r>
      <w:r w:rsidR="006A759B" w:rsidRPr="0042579E">
        <w:rPr>
          <w:rFonts w:ascii="Arial" w:eastAsia="Calibri" w:hAnsi="Arial" w:cs="Arial"/>
        </w:rPr>
        <w:t> </w:t>
      </w:r>
      <w:r w:rsidRPr="0042579E">
        <w:rPr>
          <w:rFonts w:ascii="Arial" w:eastAsia="Calibri" w:hAnsi="Arial" w:cs="Arial"/>
        </w:rPr>
        <w:t xml:space="preserve">administracyjnych, </w:t>
      </w:r>
      <w:r w:rsidR="00242CBB" w:rsidRPr="0042579E">
        <w:rPr>
          <w:rFonts w:ascii="Arial" w:eastAsia="Calibri" w:hAnsi="Arial" w:cs="Arial"/>
        </w:rPr>
        <w:t xml:space="preserve">depopulacja, starzenie, wyludnianie zwłaszcza poprzez </w:t>
      </w:r>
      <w:r w:rsidRPr="0042579E">
        <w:rPr>
          <w:rFonts w:ascii="Arial" w:eastAsia="Calibri" w:hAnsi="Arial" w:cs="Arial"/>
        </w:rPr>
        <w:t>odpływ ludności wykształconej w wieku produkcyjnym do dużych ośrodków, upadek tradycyjnych lokalnych przemysłów, starzejącego się społeczeństwa zmieniającego popyt na niektóre usługi, jak również niedopasowania popytu i podaży na rynku pracy</w:t>
      </w:r>
      <w:r w:rsidR="00D83680" w:rsidRPr="0042579E">
        <w:rPr>
          <w:rFonts w:ascii="Arial" w:eastAsia="Calibri" w:hAnsi="Arial" w:cs="Arial"/>
        </w:rPr>
        <w:t>, marginalizacja całych części miast wynikająca m.in. z degradacji przestrzeni miejskich. Dodatkowo społeczności lokalne pozostają często wyłączone z procesu kształtowania obszarów zdegradowanych, co stanowi istotną barierę dla ich prawidłowego rozwoju. Równocześnie postępuje proces peryferyzacji terenów oddalonych od silnych ośrodków rozwoju gospodarczego.</w:t>
      </w:r>
    </w:p>
    <w:p w14:paraId="2DE7ABCC" w14:textId="77777777" w:rsidR="00D83680" w:rsidRPr="0042579E" w:rsidRDefault="00D83680" w:rsidP="00651A44">
      <w:pPr>
        <w:rPr>
          <w:rFonts w:ascii="Arial" w:eastAsia="Calibri" w:hAnsi="Arial" w:cs="Arial"/>
        </w:rPr>
      </w:pPr>
      <w:r w:rsidRPr="0042579E">
        <w:rPr>
          <w:rFonts w:ascii="Arial" w:eastAsia="Calibri" w:hAnsi="Arial" w:cs="Arial"/>
        </w:rPr>
        <w:t>Konieczne jest więc podjęcie działań prowadzących do odbudowy ich bazy gospodarczej, wzmocnienia ich roli jako centrów aktywności społecznej, kulturalnej czy turystycznej.</w:t>
      </w:r>
    </w:p>
    <w:p w14:paraId="2737EA66" w14:textId="75DD5024" w:rsidR="006331A8" w:rsidRPr="0042579E" w:rsidRDefault="00E461AC" w:rsidP="00651A44">
      <w:pPr>
        <w:rPr>
          <w:rFonts w:ascii="Arial" w:eastAsia="Calibri" w:hAnsi="Arial" w:cs="Arial"/>
        </w:rPr>
      </w:pPr>
      <w:r w:rsidRPr="0042579E">
        <w:rPr>
          <w:rFonts w:ascii="Arial" w:eastAsia="Calibri" w:hAnsi="Arial" w:cs="Arial"/>
        </w:rPr>
        <w:t>Istotnym</w:t>
      </w:r>
      <w:r w:rsidR="00D83680" w:rsidRPr="0042579E">
        <w:rPr>
          <w:rFonts w:ascii="Arial" w:eastAsia="Calibri" w:hAnsi="Arial" w:cs="Arial"/>
        </w:rPr>
        <w:t>i</w:t>
      </w:r>
      <w:r w:rsidRPr="0042579E">
        <w:rPr>
          <w:rFonts w:ascii="Arial" w:eastAsia="Calibri" w:hAnsi="Arial" w:cs="Arial"/>
        </w:rPr>
        <w:t xml:space="preserve"> </w:t>
      </w:r>
      <w:r w:rsidR="00D83680" w:rsidRPr="0042579E">
        <w:rPr>
          <w:rFonts w:ascii="Arial" w:eastAsia="Calibri" w:hAnsi="Arial" w:cs="Arial"/>
        </w:rPr>
        <w:t xml:space="preserve">wyzwaniami </w:t>
      </w:r>
      <w:r w:rsidRPr="0042579E">
        <w:rPr>
          <w:rFonts w:ascii="Arial" w:eastAsia="Calibri" w:hAnsi="Arial" w:cs="Arial"/>
        </w:rPr>
        <w:t>na obszarach miejskich</w:t>
      </w:r>
      <w:r w:rsidR="00A70DE9" w:rsidRPr="0042579E">
        <w:rPr>
          <w:rFonts w:ascii="Arial" w:eastAsia="Calibri" w:hAnsi="Arial" w:cs="Arial"/>
        </w:rPr>
        <w:t xml:space="preserve">, wskazanymi także w KSRR 2030 są m.in. </w:t>
      </w:r>
      <w:r w:rsidR="00195441" w:rsidRPr="0042579E">
        <w:rPr>
          <w:rFonts w:ascii="Arial" w:eastAsia="Calibri" w:hAnsi="Arial" w:cs="Arial"/>
        </w:rPr>
        <w:t>zwiększenie ich atrakcyjności migracyjno-osiedleńczej, rozwój przedsiębiorczości i inwestycji generujących atrakcyjne miejsca pracy, nadanie nowych funkcji zdegradowanym obszarom miejskim i włącznie społeczności lokalnej w te procesy, tworzenie i rozwój różnorodnej i</w:t>
      </w:r>
      <w:r w:rsidR="006A759B" w:rsidRPr="0042579E">
        <w:rPr>
          <w:rFonts w:ascii="Arial" w:eastAsia="Calibri" w:hAnsi="Arial" w:cs="Arial"/>
        </w:rPr>
        <w:t> </w:t>
      </w:r>
      <w:r w:rsidR="00195441" w:rsidRPr="0042579E">
        <w:rPr>
          <w:rFonts w:ascii="Arial" w:eastAsia="Calibri" w:hAnsi="Arial" w:cs="Arial"/>
        </w:rPr>
        <w:t>wysokiej jakości oferty placówek edukacyjnych, podejmowanie inicjatyw na rzecz ochrony i</w:t>
      </w:r>
      <w:r w:rsidR="006A759B" w:rsidRPr="0042579E">
        <w:rPr>
          <w:rFonts w:ascii="Arial" w:eastAsia="Calibri" w:hAnsi="Arial" w:cs="Arial"/>
        </w:rPr>
        <w:t> </w:t>
      </w:r>
      <w:r w:rsidR="00195441" w:rsidRPr="0042579E">
        <w:rPr>
          <w:rFonts w:ascii="Arial" w:eastAsia="Calibri" w:hAnsi="Arial" w:cs="Arial"/>
        </w:rPr>
        <w:t xml:space="preserve">poprawy stanu środowiska oraz dostosowania/adaptacji obszarów zurbanizowanych do zmian klimatu i wymogów ochrony środowiska (w dziedzinach: produkcji, usług, atrakcyjności osiedleńczej i turystyki, tworzenie i poprawa powiązań funkcjonalnych w miastach i ich otoczeniu, wzmocnienie roli ośrodków w świadczeniu usług publicznych wykraczających poza </w:t>
      </w:r>
      <w:r w:rsidR="00195441" w:rsidRPr="0042579E">
        <w:rPr>
          <w:rFonts w:ascii="Arial" w:eastAsia="Calibri" w:hAnsi="Arial" w:cs="Arial"/>
        </w:rPr>
        <w:lastRenderedPageBreak/>
        <w:t xml:space="preserve">granice miasta ( w tym transport zbiorowy), wykorzystanie potencjału ekonomii społecznej i solidarnej w rozwijaniu gospodarki o obiegu zamkniętym. </w:t>
      </w:r>
      <w:r w:rsidRPr="0042579E">
        <w:rPr>
          <w:rFonts w:ascii="Arial" w:eastAsia="Calibri" w:hAnsi="Arial" w:cs="Arial"/>
        </w:rPr>
        <w:t xml:space="preserve"> Obszarami największej koncentracji problemów rozwojowych i w największym stopniu zagrożonymi trwałą marginalizacją w</w:t>
      </w:r>
      <w:r w:rsidR="004A190B" w:rsidRPr="0042579E">
        <w:rPr>
          <w:rFonts w:ascii="Arial" w:eastAsia="Calibri" w:hAnsi="Arial" w:cs="Arial"/>
        </w:rPr>
        <w:t> </w:t>
      </w:r>
      <w:r w:rsidRPr="0042579E">
        <w:rPr>
          <w:rFonts w:ascii="Arial" w:eastAsia="Calibri" w:hAnsi="Arial" w:cs="Arial"/>
        </w:rPr>
        <w:t>województwie lubelskim są skupiska gmin wiejskich i powiązanych z nimi funkcjonalnie małych miast. W województwie lubelskim 140 gmin zostało uznanych za obszary zagrożone trwałą marginalizacją i jest to najwyższy wskaźnik w kraju. Obszary te wyróżnia m.in. słaba dostępność transportowa, niski poziom wyposażenia w infrastrukturę techniczną i komunalną. Problemem jest także degradacja infrastruktury publicznej, która negatywnie wpływa na jakość życia mieszkańców.</w:t>
      </w:r>
      <w:r w:rsidR="001E01E4" w:rsidRPr="0042579E">
        <w:rPr>
          <w:rFonts w:ascii="Arial" w:eastAsia="Calibri" w:hAnsi="Arial" w:cs="Arial"/>
        </w:rPr>
        <w:t xml:space="preserve"> </w:t>
      </w:r>
    </w:p>
    <w:p w14:paraId="6F8A7F20" w14:textId="1DDBAE89" w:rsidR="001E5715" w:rsidRPr="0042579E" w:rsidRDefault="008744BD" w:rsidP="001E5715">
      <w:pPr>
        <w:rPr>
          <w:rFonts w:ascii="Arial" w:eastAsia="Calibri" w:hAnsi="Arial" w:cs="Arial"/>
        </w:rPr>
      </w:pPr>
      <w:r w:rsidRPr="0042579E">
        <w:rPr>
          <w:rFonts w:ascii="Arial" w:eastAsia="Calibri" w:hAnsi="Arial" w:cs="Arial"/>
        </w:rPr>
        <w:t>Najważniejszymi wyzwaniami dla obszarów zmarginalizowanych, wskazanymi także w KSRR 2030 są m.in. zwiększenie konkurencyjności obszarów wiejskich i podniesienie ich atrakcyjności inwestycyjnej poprzez rozwój przedsiębiorczości, w tym przedsiębiorstw społecznych oraz integracja świadczenia usług w obszarach funkcjonalnych, uzupełnienie braków w wyposażeniu infrastrukturalnym, w tym infrastruktury dostępu do szerokopasmowego Internetu, poprawa dostępności transportowej zewnętrznej i wewnętrznej, działania na rzecz obszarów o wysokich walorach przyrodniczych i krajobrazowych, jak też opartych o potencjał uzdrowiskowy i walory kulturowe stanowiące o ich wysokiej atrakcyjności turystycznej, m.in. na potrzeby srebrnej turystki oraz tworzenie oferty turystycznej, kulturalnej, wzrost aktywności zawodowej mieszkańców, wzmacnianie kapitału społecznego oraz tworzenie zachęt i wzmacnianie procesu sieciowania i tworzenia partnerstw międzysektorowych i terytorialnych, nadanie nowych funkcji obszarom zdegradowanym i</w:t>
      </w:r>
      <w:r w:rsidR="004A190B" w:rsidRPr="0042579E">
        <w:rPr>
          <w:rFonts w:ascii="Arial" w:eastAsia="Calibri" w:hAnsi="Arial" w:cs="Arial"/>
        </w:rPr>
        <w:t> </w:t>
      </w:r>
      <w:r w:rsidRPr="0042579E">
        <w:rPr>
          <w:rFonts w:ascii="Arial" w:eastAsia="Calibri" w:hAnsi="Arial" w:cs="Arial"/>
        </w:rPr>
        <w:t>włącz</w:t>
      </w:r>
      <w:r w:rsidR="00F846BC" w:rsidRPr="0042579E">
        <w:rPr>
          <w:rFonts w:ascii="Arial" w:eastAsia="Calibri" w:hAnsi="Arial" w:cs="Arial"/>
        </w:rPr>
        <w:t>e</w:t>
      </w:r>
      <w:r w:rsidRPr="0042579E">
        <w:rPr>
          <w:rFonts w:ascii="Arial" w:eastAsia="Calibri" w:hAnsi="Arial" w:cs="Arial"/>
        </w:rPr>
        <w:t>nie społeczności lokalnej w te procesy.</w:t>
      </w:r>
      <w:r w:rsidR="004A190B" w:rsidRPr="0042579E">
        <w:rPr>
          <w:rFonts w:ascii="Arial" w:eastAsia="Calibri" w:hAnsi="Arial" w:cs="Arial"/>
        </w:rPr>
        <w:t xml:space="preserve"> Obszary te wymagają </w:t>
      </w:r>
      <w:r w:rsidR="00950015" w:rsidRPr="0042579E">
        <w:rPr>
          <w:rFonts w:ascii="Arial" w:eastAsia="Calibri" w:hAnsi="Arial" w:cs="Arial"/>
        </w:rPr>
        <w:t xml:space="preserve">fizycznej odnowy i rewitalizacji, przy aktywnym udziale mieszkańców. Głównym jednak wyzwaniem w tym zakresie </w:t>
      </w:r>
      <w:r w:rsidR="00F53306" w:rsidRPr="0042579E">
        <w:rPr>
          <w:rFonts w:ascii="Arial" w:eastAsia="Calibri" w:hAnsi="Arial" w:cs="Arial"/>
        </w:rPr>
        <w:t xml:space="preserve">pozostaje potrzeba aktywizacji społeczności </w:t>
      </w:r>
      <w:r w:rsidR="00D47B66" w:rsidRPr="0042579E">
        <w:rPr>
          <w:rFonts w:ascii="Arial" w:eastAsia="Calibri" w:hAnsi="Arial" w:cs="Arial"/>
        </w:rPr>
        <w:t xml:space="preserve">i partnerów </w:t>
      </w:r>
      <w:proofErr w:type="spellStart"/>
      <w:r w:rsidR="00D47B66" w:rsidRPr="0042579E">
        <w:rPr>
          <w:rFonts w:ascii="Arial" w:eastAsia="Calibri" w:hAnsi="Arial" w:cs="Arial"/>
        </w:rPr>
        <w:t>społeczno</w:t>
      </w:r>
      <w:proofErr w:type="spellEnd"/>
      <w:r w:rsidR="00D47B66" w:rsidRPr="0042579E">
        <w:rPr>
          <w:rFonts w:ascii="Arial" w:eastAsia="Calibri" w:hAnsi="Arial" w:cs="Arial"/>
        </w:rPr>
        <w:t xml:space="preserve"> – gospodarczych do opracowania </w:t>
      </w:r>
      <w:r w:rsidR="00F53306" w:rsidRPr="0042579E">
        <w:rPr>
          <w:rFonts w:ascii="Arial" w:eastAsia="Calibri" w:hAnsi="Arial" w:cs="Arial"/>
        </w:rPr>
        <w:t xml:space="preserve">programów rewitalizacji (Gminnych Programów Rewitalizacji) oraz </w:t>
      </w:r>
      <w:r w:rsidR="00D47B66" w:rsidRPr="0042579E">
        <w:rPr>
          <w:rFonts w:ascii="Arial" w:eastAsia="Calibri" w:hAnsi="Arial" w:cs="Arial"/>
        </w:rPr>
        <w:t xml:space="preserve">utrzymanie ich zainteresowania procesem. </w:t>
      </w:r>
      <w:r w:rsidR="00E461AC" w:rsidRPr="0042579E">
        <w:rPr>
          <w:rFonts w:ascii="Arial" w:eastAsia="Calibri" w:hAnsi="Arial" w:cs="Arial"/>
        </w:rPr>
        <w:t xml:space="preserve">Działania podejmowane w ramach </w:t>
      </w:r>
      <w:r w:rsidR="007626F0" w:rsidRPr="0042579E">
        <w:rPr>
          <w:rFonts w:ascii="Arial" w:eastAsia="Calibri" w:hAnsi="Arial" w:cs="Arial"/>
          <w:b/>
        </w:rPr>
        <w:t>P</w:t>
      </w:r>
      <w:r w:rsidR="00EF3018" w:rsidRPr="0042579E">
        <w:rPr>
          <w:rFonts w:ascii="Arial" w:eastAsia="Calibri" w:hAnsi="Arial" w:cs="Arial"/>
          <w:b/>
        </w:rPr>
        <w:t xml:space="preserve">XI </w:t>
      </w:r>
      <w:r w:rsidR="00E461AC" w:rsidRPr="0042579E">
        <w:rPr>
          <w:rFonts w:ascii="Arial" w:eastAsia="Calibri" w:hAnsi="Arial" w:cs="Arial"/>
          <w:b/>
        </w:rPr>
        <w:t>Rozwój zrównoważony terytorialnie</w:t>
      </w:r>
      <w:r w:rsidR="00E461AC" w:rsidRPr="0042579E">
        <w:rPr>
          <w:rFonts w:ascii="Arial" w:eastAsia="Calibri" w:hAnsi="Arial" w:cs="Arial"/>
        </w:rPr>
        <w:t xml:space="preserve"> będą wspierały projekty wynikające ze strategii terytorialnych opracowanych przez władze lokalne przy zastosowaniu zasady partnerstwa i współpracy ukierunkowanych na zmiany strukturalne danego obszaru, w zgodzie z priorytetami UE oraz celami zdefiniowanymi na poziomie krajowym w KSRR</w:t>
      </w:r>
      <w:r w:rsidR="00EA3F4D" w:rsidRPr="0042579E">
        <w:rPr>
          <w:rFonts w:ascii="Arial" w:eastAsia="Calibri" w:hAnsi="Arial" w:cs="Arial"/>
        </w:rPr>
        <w:t>2030</w:t>
      </w:r>
      <w:r w:rsidR="00E461AC" w:rsidRPr="0042579E">
        <w:rPr>
          <w:rFonts w:ascii="Arial" w:eastAsia="Calibri" w:hAnsi="Arial" w:cs="Arial"/>
        </w:rPr>
        <w:t xml:space="preserve"> oraz regionalnym w </w:t>
      </w:r>
      <w:r w:rsidR="00077B2A" w:rsidRPr="0042579E">
        <w:rPr>
          <w:rFonts w:ascii="Arial" w:eastAsia="Calibri" w:hAnsi="Arial" w:cs="Arial"/>
        </w:rPr>
        <w:t>SRWL2030</w:t>
      </w:r>
      <w:r w:rsidR="00E461AC" w:rsidRPr="0042579E">
        <w:rPr>
          <w:rFonts w:ascii="Arial" w:eastAsia="Calibri" w:hAnsi="Arial" w:cs="Arial"/>
        </w:rPr>
        <w:t xml:space="preserve">. W ramach instrumentu ZIT kompleksowe wsparcie uzyskają miejskie obszary funkcjonalne wyznaczone w </w:t>
      </w:r>
      <w:r w:rsidR="00077B2A" w:rsidRPr="0042579E">
        <w:rPr>
          <w:rFonts w:ascii="Arial" w:eastAsia="Calibri" w:hAnsi="Arial" w:cs="Arial"/>
        </w:rPr>
        <w:t>SRWL</w:t>
      </w:r>
      <w:r w:rsidR="00E461AC" w:rsidRPr="0042579E">
        <w:rPr>
          <w:rFonts w:ascii="Arial" w:eastAsia="Calibri" w:hAnsi="Arial" w:cs="Arial"/>
        </w:rPr>
        <w:t xml:space="preserve">2030 - ZIT realizowany będzie na terenie miasta Lublin i jego obszarze funkcjonalnym oraz na obszarach funkcjonalnych 4 miast </w:t>
      </w:r>
      <w:proofErr w:type="spellStart"/>
      <w:r w:rsidR="00E461AC" w:rsidRPr="0042579E">
        <w:rPr>
          <w:rFonts w:ascii="Arial" w:eastAsia="Calibri" w:hAnsi="Arial" w:cs="Arial"/>
        </w:rPr>
        <w:t>subregionalnych</w:t>
      </w:r>
      <w:proofErr w:type="spellEnd"/>
      <w:r w:rsidR="00E461AC" w:rsidRPr="0042579E">
        <w:rPr>
          <w:rFonts w:ascii="Arial" w:eastAsia="Calibri" w:hAnsi="Arial" w:cs="Arial"/>
        </w:rPr>
        <w:t xml:space="preserve"> i 12 ośrodków lokalnych</w:t>
      </w:r>
      <w:r w:rsidR="004B198C" w:rsidRPr="0042579E">
        <w:rPr>
          <w:rFonts w:ascii="Arial" w:eastAsia="Times New Roman" w:hAnsi="Arial" w:cs="Arial"/>
        </w:rPr>
        <w:t xml:space="preserve"> </w:t>
      </w:r>
      <w:r w:rsidR="004B198C" w:rsidRPr="0042579E">
        <w:rPr>
          <w:rFonts w:ascii="Arial" w:eastAsia="Calibri" w:hAnsi="Arial" w:cs="Arial"/>
        </w:rPr>
        <w:t>w tym na terenie miast tracących funkcje społeczno-gospodarcze</w:t>
      </w:r>
      <w:r w:rsidR="00E461AC" w:rsidRPr="0042579E">
        <w:rPr>
          <w:rFonts w:ascii="Arial" w:eastAsia="Calibri" w:hAnsi="Arial" w:cs="Arial"/>
        </w:rPr>
        <w:t xml:space="preserve">. </w:t>
      </w:r>
      <w:r w:rsidR="001E5715" w:rsidRPr="0042579E">
        <w:rPr>
          <w:rFonts w:ascii="Arial" w:eastAsia="Calibri" w:hAnsi="Arial" w:cs="Arial"/>
        </w:rPr>
        <w:t>Instrumentem Zintegrowane Inwestycje Terytorialne zostaną objęte poniższe miejskie obszary funkcjonalne:</w:t>
      </w:r>
    </w:p>
    <w:p w14:paraId="2F3BE8E6" w14:textId="26CD02D2"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Lubelski Obszar Metropolitalny – Miejski Obszar Funkcjonalny ośrodka wojewódzkiego,</w:t>
      </w:r>
    </w:p>
    <w:p w14:paraId="28629B0B" w14:textId="17B29900"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Białej Podlaskiej,</w:t>
      </w:r>
    </w:p>
    <w:p w14:paraId="69E2C684" w14:textId="5264C1DD"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Chełma,</w:t>
      </w:r>
    </w:p>
    <w:p w14:paraId="3BE6A7C5" w14:textId="56D5A03A"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Puław,</w:t>
      </w:r>
    </w:p>
    <w:p w14:paraId="1ABF0709" w14:textId="67253FE0"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Zamościa,</w:t>
      </w:r>
    </w:p>
    <w:p w14:paraId="2D7DAF46" w14:textId="47DB3AD8"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 xml:space="preserve">Miejski Obszar Funkcjonalny </w:t>
      </w:r>
      <w:proofErr w:type="spellStart"/>
      <w:r w:rsidRPr="0042579E">
        <w:rPr>
          <w:rFonts w:ascii="Arial" w:eastAsia="Calibri" w:hAnsi="Arial" w:cs="Arial"/>
        </w:rPr>
        <w:t>Biłgoraja</w:t>
      </w:r>
      <w:proofErr w:type="spellEnd"/>
      <w:r w:rsidRPr="0042579E">
        <w:rPr>
          <w:rFonts w:ascii="Arial" w:eastAsia="Calibri" w:hAnsi="Arial" w:cs="Arial"/>
        </w:rPr>
        <w:t>,</w:t>
      </w:r>
    </w:p>
    <w:p w14:paraId="49B9E373" w14:textId="169FD5C6"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Hrubieszowa,</w:t>
      </w:r>
    </w:p>
    <w:p w14:paraId="7B579681" w14:textId="4AD45F85"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Janowa Lubelskiego,</w:t>
      </w:r>
    </w:p>
    <w:p w14:paraId="6A35C9FF" w14:textId="470E7AB5"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Krasnegostawu,</w:t>
      </w:r>
    </w:p>
    <w:p w14:paraId="2C9334A6" w14:textId="34439C1E"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Kraśnika,</w:t>
      </w:r>
    </w:p>
    <w:p w14:paraId="26578532" w14:textId="1A16C183"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Łukowa,</w:t>
      </w:r>
    </w:p>
    <w:p w14:paraId="069D8E2F" w14:textId="7FED1F67"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Opola Lubelskiego,</w:t>
      </w:r>
    </w:p>
    <w:p w14:paraId="65644B55" w14:textId="151F87B1"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lastRenderedPageBreak/>
        <w:t>Miejski Obszar Funkcjonalny Parczewa,</w:t>
      </w:r>
    </w:p>
    <w:p w14:paraId="53AAE6CD" w14:textId="1DD2880E"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Radzynia Podlaskiego,</w:t>
      </w:r>
    </w:p>
    <w:p w14:paraId="5E652807" w14:textId="753ED399"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Ryk,</w:t>
      </w:r>
    </w:p>
    <w:p w14:paraId="69BD8169" w14:textId="2A63C9C3"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Tomaszowa Lubelskiego,</w:t>
      </w:r>
    </w:p>
    <w:p w14:paraId="17169772" w14:textId="77777777" w:rsidR="001E5715" w:rsidRPr="0042579E" w:rsidRDefault="001E5715" w:rsidP="001E5715">
      <w:pPr>
        <w:pStyle w:val="Akapitzlist"/>
        <w:numPr>
          <w:ilvl w:val="0"/>
          <w:numId w:val="198"/>
        </w:numPr>
        <w:rPr>
          <w:rFonts w:ascii="Arial" w:eastAsia="Calibri" w:hAnsi="Arial" w:cs="Arial"/>
        </w:rPr>
      </w:pPr>
      <w:r w:rsidRPr="0042579E">
        <w:rPr>
          <w:rFonts w:ascii="Arial" w:eastAsia="Calibri" w:hAnsi="Arial" w:cs="Arial"/>
        </w:rPr>
        <w:t>Miejski Obszar Funkcjonalny Włodawy.</w:t>
      </w:r>
    </w:p>
    <w:p w14:paraId="14C151ED" w14:textId="0FC383FB" w:rsidR="00E461AC" w:rsidRPr="0042579E" w:rsidRDefault="00E461AC" w:rsidP="001E5715">
      <w:pPr>
        <w:rPr>
          <w:rFonts w:ascii="Arial" w:eastAsia="Calibri" w:hAnsi="Arial" w:cs="Arial"/>
        </w:rPr>
      </w:pPr>
      <w:r w:rsidRPr="0042579E">
        <w:rPr>
          <w:rFonts w:ascii="Arial" w:eastAsia="Calibri" w:hAnsi="Arial" w:cs="Arial"/>
        </w:rPr>
        <w:t xml:space="preserve">Obok kontynuacji wsparcia w formule ZIT zaplanowana została również interwencja za pomocą Innych Instrumentów Terytorialnych, w ramach, których realizowane będą przedsięwzięcia mające na celu przywracanie funkcji społeczno-gospodarczych i </w:t>
      </w:r>
      <w:r w:rsidR="00F53306" w:rsidRPr="0042579E">
        <w:rPr>
          <w:rFonts w:ascii="Arial" w:eastAsia="Calibri" w:hAnsi="Arial" w:cs="Arial"/>
        </w:rPr>
        <w:t xml:space="preserve">poprawę </w:t>
      </w:r>
      <w:r w:rsidRPr="0042579E">
        <w:rPr>
          <w:rFonts w:ascii="Arial" w:eastAsia="Calibri" w:hAnsi="Arial" w:cs="Arial"/>
        </w:rPr>
        <w:t xml:space="preserve">jakości przestrzeni publicznych na zdegradowanych terenach miejskich oraz wiejskich. Przewidziano także interwencję wspierającą rozwój społeczno-gospodarczy obszarów zmarginalizowanych. Wsparcie w </w:t>
      </w:r>
      <w:r w:rsidR="00F846BC" w:rsidRPr="0042579E">
        <w:rPr>
          <w:rFonts w:ascii="Arial" w:eastAsia="Calibri" w:hAnsi="Arial" w:cs="Arial"/>
        </w:rPr>
        <w:t xml:space="preserve">PXI </w:t>
      </w:r>
      <w:r w:rsidRPr="0042579E">
        <w:rPr>
          <w:rFonts w:ascii="Arial" w:eastAsia="Calibri" w:hAnsi="Arial" w:cs="Arial"/>
        </w:rPr>
        <w:t xml:space="preserve">zostanie ukierunkowane </w:t>
      </w:r>
      <w:r w:rsidR="004B198C" w:rsidRPr="0042579E">
        <w:rPr>
          <w:rFonts w:ascii="Arial" w:eastAsia="Calibri" w:hAnsi="Arial" w:cs="Arial"/>
        </w:rPr>
        <w:t xml:space="preserve">m.in. </w:t>
      </w:r>
      <w:r w:rsidRPr="0042579E">
        <w:rPr>
          <w:rFonts w:ascii="Arial" w:eastAsia="Calibri" w:hAnsi="Arial" w:cs="Arial"/>
        </w:rPr>
        <w:t xml:space="preserve">na rzecz tworzenia i wzmocnienia istniejących produktów kulturowych i turystycznych, rozwój i promowanie dziedzictwa kulturowego oraz podniesienie bezpieczeństwa przestrzeni publicznych. </w:t>
      </w:r>
    </w:p>
    <w:p w14:paraId="4C5A224F" w14:textId="64209F2F" w:rsidR="00651A44" w:rsidRPr="0042579E" w:rsidRDefault="007B0B1E" w:rsidP="008E6B5D">
      <w:pPr>
        <w:pStyle w:val="Nagwek4"/>
        <w:rPr>
          <w:i/>
        </w:rPr>
      </w:pPr>
      <w:bookmarkStart w:id="42" w:name="_Toc114824719"/>
      <w:bookmarkStart w:id="43" w:name="_Toc95306812"/>
      <w:r w:rsidRPr="0042579E">
        <w:t xml:space="preserve">XI.1 </w:t>
      </w:r>
      <w:r w:rsidR="00651A44" w:rsidRPr="0042579E">
        <w:t>Podejście terytorialne</w:t>
      </w:r>
      <w:bookmarkEnd w:id="42"/>
    </w:p>
    <w:p w14:paraId="1D6A7A7F" w14:textId="5AAAEF3A" w:rsidR="00BB1B13" w:rsidRPr="0042579E" w:rsidRDefault="00651A44" w:rsidP="0028217E">
      <w:pPr>
        <w:rPr>
          <w:rFonts w:ascii="Arial" w:hAnsi="Arial" w:cs="Arial"/>
        </w:rPr>
      </w:pPr>
      <w:r w:rsidRPr="0042579E">
        <w:rPr>
          <w:rFonts w:ascii="Arial" w:hAnsi="Arial" w:cs="Arial"/>
        </w:rPr>
        <w:t>W latach 2014-2020 w województwie lubelskim podejście terytorialne wyrażało się w realizacji działań poprzez</w:t>
      </w:r>
      <w:r w:rsidR="00BB1B13" w:rsidRPr="0042579E">
        <w:rPr>
          <w:rFonts w:ascii="Arial" w:hAnsi="Arial" w:cs="Arial"/>
        </w:rPr>
        <w:t>:</w:t>
      </w:r>
    </w:p>
    <w:p w14:paraId="7AFDE002" w14:textId="77777777" w:rsidR="00BB1B13" w:rsidRPr="0042579E" w:rsidRDefault="00651A44" w:rsidP="003C6883">
      <w:pPr>
        <w:pStyle w:val="Akapitzlist"/>
        <w:numPr>
          <w:ilvl w:val="0"/>
          <w:numId w:val="201"/>
        </w:numPr>
        <w:ind w:hanging="578"/>
        <w:rPr>
          <w:rFonts w:ascii="Arial" w:hAnsi="Arial" w:cs="Arial"/>
        </w:rPr>
      </w:pPr>
      <w:r w:rsidRPr="0042579E">
        <w:rPr>
          <w:rFonts w:ascii="Arial" w:hAnsi="Arial" w:cs="Arial"/>
        </w:rPr>
        <w:t>Zintegrowane Inwestycje Terytorialne (ZIT)</w:t>
      </w:r>
      <w:r w:rsidR="00BB1B13" w:rsidRPr="0042579E">
        <w:rPr>
          <w:rFonts w:ascii="Arial" w:hAnsi="Arial" w:cs="Arial"/>
        </w:rPr>
        <w:t xml:space="preserve"> – Lubelski Obszar Funkcjonalny (LOF),</w:t>
      </w:r>
    </w:p>
    <w:p w14:paraId="38E2FCC1" w14:textId="3224A9A6" w:rsidR="00651A44" w:rsidRPr="0042579E" w:rsidRDefault="00651A44" w:rsidP="003C6883">
      <w:pPr>
        <w:pStyle w:val="Akapitzlist"/>
        <w:numPr>
          <w:ilvl w:val="0"/>
          <w:numId w:val="201"/>
        </w:numPr>
        <w:ind w:hanging="578"/>
        <w:rPr>
          <w:rFonts w:ascii="Arial" w:hAnsi="Arial" w:cs="Arial"/>
        </w:rPr>
      </w:pPr>
      <w:r w:rsidRPr="0042579E">
        <w:rPr>
          <w:rFonts w:ascii="Arial" w:hAnsi="Arial" w:cs="Arial"/>
        </w:rPr>
        <w:t>Strategiczn</w:t>
      </w:r>
      <w:r w:rsidR="00BB1B13" w:rsidRPr="0042579E">
        <w:rPr>
          <w:rFonts w:ascii="Arial" w:hAnsi="Arial" w:cs="Arial"/>
        </w:rPr>
        <w:t>e</w:t>
      </w:r>
      <w:r w:rsidRPr="0042579E">
        <w:rPr>
          <w:rFonts w:ascii="Arial" w:hAnsi="Arial" w:cs="Arial"/>
        </w:rPr>
        <w:t xml:space="preserve"> Inwestycj</w:t>
      </w:r>
      <w:r w:rsidR="00BB1B13" w:rsidRPr="0042579E">
        <w:rPr>
          <w:rFonts w:ascii="Arial" w:hAnsi="Arial" w:cs="Arial"/>
        </w:rPr>
        <w:t>e</w:t>
      </w:r>
      <w:r w:rsidRPr="0042579E">
        <w:rPr>
          <w:rFonts w:ascii="Arial" w:hAnsi="Arial" w:cs="Arial"/>
        </w:rPr>
        <w:t xml:space="preserve"> Terytorialn</w:t>
      </w:r>
      <w:r w:rsidR="00BB1B13" w:rsidRPr="0042579E">
        <w:rPr>
          <w:rFonts w:ascii="Arial" w:hAnsi="Arial" w:cs="Arial"/>
        </w:rPr>
        <w:t>e</w:t>
      </w:r>
      <w:r w:rsidRPr="0042579E">
        <w:rPr>
          <w:rFonts w:ascii="Arial" w:hAnsi="Arial" w:cs="Arial"/>
        </w:rPr>
        <w:t xml:space="preserve"> (SIT)</w:t>
      </w:r>
      <w:r w:rsidR="00BB1B13" w:rsidRPr="0042579E">
        <w:rPr>
          <w:rFonts w:ascii="Arial" w:hAnsi="Arial" w:cs="Arial"/>
        </w:rPr>
        <w:t xml:space="preserve"> – ośrodki Białej Podlaskiej, Chełma, Zamościa i Puław.</w:t>
      </w:r>
    </w:p>
    <w:p w14:paraId="77073999" w14:textId="0A218E82" w:rsidR="00651A44" w:rsidRPr="0042579E" w:rsidRDefault="00651A44" w:rsidP="0028217E">
      <w:pPr>
        <w:rPr>
          <w:rFonts w:ascii="Arial" w:hAnsi="Arial" w:cs="Arial"/>
        </w:rPr>
      </w:pPr>
      <w:r w:rsidRPr="0042579E">
        <w:rPr>
          <w:rFonts w:ascii="Arial" w:hAnsi="Arial" w:cs="Arial"/>
        </w:rPr>
        <w:t>W perspektywie finansowej 2014-2020 instrument ZIT w województwie lubelskim realizowany był na obszarze miasta Lublin i jego obszarze funkcjonalnym obejmującym 15 gmin (łącznie 16 JST). Celem nadrzędnym realizacji ZIT w perspektywie finansowej 2014-2020 była poprawa spójności społecznej i gospodarczej, wzmocnienie istniejących powiązań i</w:t>
      </w:r>
      <w:r w:rsidR="00BB1B13" w:rsidRPr="0042579E">
        <w:rPr>
          <w:rFonts w:ascii="Arial" w:hAnsi="Arial" w:cs="Arial"/>
        </w:rPr>
        <w:t> </w:t>
      </w:r>
      <w:r w:rsidRPr="0042579E">
        <w:rPr>
          <w:rFonts w:ascii="Arial" w:hAnsi="Arial" w:cs="Arial"/>
        </w:rPr>
        <w:t>wykorzystanie ich dla stworzenia wspólnej zintegrowanej przestrzeni Lubelskiego Obszaru</w:t>
      </w:r>
      <w:r w:rsidR="00BB1B13" w:rsidRPr="0042579E">
        <w:rPr>
          <w:rFonts w:ascii="Arial" w:hAnsi="Arial" w:cs="Arial"/>
        </w:rPr>
        <w:t> </w:t>
      </w:r>
      <w:r w:rsidRPr="0042579E">
        <w:rPr>
          <w:rFonts w:ascii="Arial" w:hAnsi="Arial" w:cs="Arial"/>
        </w:rPr>
        <w:t>Funkcjonalnego, zachowując odrębność poszczególnych gmin, wchodzących w jego skład i wykorzystując lokalne mocne strony i szanse. Na realizację lubelskiego ZIT w ramach RPO WL przeznaczono ponad 5% alokacji Programu, w tym na działania współfinasowane przy udziale EFRR ponad 6% alokacji EFRR, zaś EFS ponad 2% alokacji EFS. Pozakonkursowy tryb wyboru projektów ZIT w ramach Działań RPO WL współfinasowanych przy udziale środków EFRR oraz konkursowy tryb wyboru projektów ZIT w ramach Działań RPO WL współfinasowanych przy udziale środków EFS pozwolił na realizację projektów zintegrowanych, wspieranie inicjatyw partnerskich i realizację projektów odpowiadających najważniejszym potrzebom obszaru funkcjonalnego.</w:t>
      </w:r>
    </w:p>
    <w:p w14:paraId="6B399957" w14:textId="2B1DEF06" w:rsidR="00651A44" w:rsidRPr="0042579E" w:rsidRDefault="00651A44" w:rsidP="0028217E">
      <w:pPr>
        <w:rPr>
          <w:rFonts w:ascii="Arial" w:hAnsi="Arial" w:cs="Arial"/>
        </w:rPr>
      </w:pPr>
      <w:r w:rsidRPr="0042579E">
        <w:rPr>
          <w:rFonts w:ascii="Arial" w:hAnsi="Arial" w:cs="Arial"/>
        </w:rPr>
        <w:t xml:space="preserve">Miasta </w:t>
      </w:r>
      <w:proofErr w:type="spellStart"/>
      <w:r w:rsidRPr="0042579E">
        <w:rPr>
          <w:rFonts w:ascii="Arial" w:hAnsi="Arial" w:cs="Arial"/>
        </w:rPr>
        <w:t>subregionalne</w:t>
      </w:r>
      <w:proofErr w:type="spellEnd"/>
      <w:r w:rsidRPr="0042579E">
        <w:rPr>
          <w:rFonts w:ascii="Arial" w:hAnsi="Arial" w:cs="Arial"/>
        </w:rPr>
        <w:t xml:space="preserve"> pełnią ważną rolę jako ośrodki koncentrujące funkcje gospodarcze i</w:t>
      </w:r>
      <w:r w:rsidR="00BB1B13" w:rsidRPr="0042579E">
        <w:rPr>
          <w:rFonts w:ascii="Arial" w:hAnsi="Arial" w:cs="Arial"/>
        </w:rPr>
        <w:t> </w:t>
      </w:r>
      <w:r w:rsidRPr="0042579E">
        <w:rPr>
          <w:rFonts w:ascii="Arial" w:hAnsi="Arial" w:cs="Arial"/>
        </w:rPr>
        <w:t xml:space="preserve">społeczne, będące ważnym miejscem dostarczania usług oraz uzupełnienia oferty i funkcji miasta Lublina w świadczeniu usług publicznych istotnych z perspektywy ich mieszkańców, jak również mieszkańców otaczających obszarów wiejskich, stąd w ramach RPO WL 2014-2020 zaprogramowano także na terenie 4 miast </w:t>
      </w:r>
      <w:proofErr w:type="spellStart"/>
      <w:r w:rsidRPr="0042579E">
        <w:rPr>
          <w:rFonts w:ascii="Arial" w:hAnsi="Arial" w:cs="Arial"/>
        </w:rPr>
        <w:t>subregionalnych</w:t>
      </w:r>
      <w:proofErr w:type="spellEnd"/>
      <w:r w:rsidRPr="0042579E">
        <w:rPr>
          <w:rFonts w:ascii="Arial" w:hAnsi="Arial" w:cs="Arial"/>
        </w:rPr>
        <w:t xml:space="preserve"> (Biała Podlaska, Chełm, Puławy, Zamość) realizację projektów zintegrowanych, tzw. Strategicznych Inwestycji Terytorialnych (SIT), które wpisywały się w obszary strategicznej interwencji określone w „Strategii Rozwoju Województwa Lubelskiego na lata 2014-2020”. Planowana interwencja w</w:t>
      </w:r>
      <w:r w:rsidR="00006AFE" w:rsidRPr="0042579E">
        <w:rPr>
          <w:rFonts w:ascii="Arial" w:hAnsi="Arial" w:cs="Arial"/>
        </w:rPr>
        <w:t> </w:t>
      </w:r>
      <w:r w:rsidRPr="0042579E">
        <w:rPr>
          <w:rFonts w:ascii="Arial" w:hAnsi="Arial" w:cs="Arial"/>
        </w:rPr>
        <w:t>formie SIT służyć miała wzmocnieniu zróżnicowanych funkcji ponadlokalnych i</w:t>
      </w:r>
      <w:r w:rsidR="00006AFE" w:rsidRPr="0042579E">
        <w:rPr>
          <w:rFonts w:ascii="Arial" w:hAnsi="Arial" w:cs="Arial"/>
        </w:rPr>
        <w:t> </w:t>
      </w:r>
      <w:r w:rsidRPr="0042579E">
        <w:rPr>
          <w:rFonts w:ascii="Arial" w:hAnsi="Arial" w:cs="Arial"/>
        </w:rPr>
        <w:t xml:space="preserve">wykorzystaniu wewnętrznego potencjału, rozbudowie wewnętrznych i zewnętrznych powiązań funkcjonalnych, kompleksowej rewitalizacji oraz zwiększeniu i poprawie dostępności do podstawowych usług publicznych. Na realizację Strategicznych Inwestycji Terytorialnych w RPO WL 2014-2020 przewidziano środki w wysokości 53 071 611 EUR, w tym 42 177 199 EUR z Europejskiego Funduszu Rozwoju Regionalnego oraz 10 894 412 EUR </w:t>
      </w:r>
      <w:r w:rsidRPr="0042579E">
        <w:rPr>
          <w:rFonts w:ascii="Arial" w:hAnsi="Arial" w:cs="Arial"/>
        </w:rPr>
        <w:lastRenderedPageBreak/>
        <w:t>z</w:t>
      </w:r>
      <w:r w:rsidR="00006AFE" w:rsidRPr="0042579E">
        <w:rPr>
          <w:rFonts w:ascii="Arial" w:hAnsi="Arial" w:cs="Arial"/>
        </w:rPr>
        <w:t> </w:t>
      </w:r>
      <w:r w:rsidRPr="0042579E">
        <w:rPr>
          <w:rFonts w:ascii="Arial" w:hAnsi="Arial" w:cs="Arial"/>
        </w:rPr>
        <w:t xml:space="preserve">Europejskiego Funduszu Społecznego. W RPOWL 2014-2020 przy realizacji SIT współdziałanie </w:t>
      </w:r>
      <w:proofErr w:type="spellStart"/>
      <w:r w:rsidRPr="0042579E">
        <w:rPr>
          <w:rFonts w:ascii="Arial" w:hAnsi="Arial" w:cs="Arial"/>
        </w:rPr>
        <w:t>jst</w:t>
      </w:r>
      <w:proofErr w:type="spellEnd"/>
      <w:r w:rsidRPr="0042579E">
        <w:rPr>
          <w:rFonts w:ascii="Arial" w:hAnsi="Arial" w:cs="Arial"/>
        </w:rPr>
        <w:t xml:space="preserve"> tworzących MOF miało charakter głównie operacyjny i ograniczało się do niewielkich odcinków wspólnych zainteresowań, dla których zawierano osobne umowy wspólnej realizacji. Mimo to, współpraca </w:t>
      </w:r>
      <w:proofErr w:type="spellStart"/>
      <w:r w:rsidRPr="0042579E">
        <w:rPr>
          <w:rFonts w:ascii="Arial" w:hAnsi="Arial" w:cs="Arial"/>
        </w:rPr>
        <w:t>jst</w:t>
      </w:r>
      <w:proofErr w:type="spellEnd"/>
      <w:r w:rsidRPr="0042579E">
        <w:rPr>
          <w:rFonts w:ascii="Arial" w:hAnsi="Arial" w:cs="Arial"/>
        </w:rPr>
        <w:t xml:space="preserve"> w ramach SIT zaowocowała utworzeniem trwałych podstaw kooperacji – więzi stymulujących zrównoważony rozwój obszarów funkcjonalnych. </w:t>
      </w:r>
    </w:p>
    <w:p w14:paraId="1BBC9B10" w14:textId="366791F8" w:rsidR="00651A44" w:rsidRPr="0042579E" w:rsidRDefault="00651A44" w:rsidP="00651A44">
      <w:pPr>
        <w:rPr>
          <w:rFonts w:ascii="Arial" w:eastAsia="Calibri" w:hAnsi="Arial" w:cs="Arial"/>
        </w:rPr>
      </w:pPr>
      <w:r w:rsidRPr="0042579E">
        <w:rPr>
          <w:rFonts w:ascii="Arial" w:eastAsia="Calibri" w:hAnsi="Arial" w:cs="Arial"/>
        </w:rPr>
        <w:t>Realizacja ZIT i SIT w perspektywie finansowej na lata 2014-2020 przyniosła pozytywne rezultaty, które są zgodne z wykazanymi w opracowaniu „Ewaluacja systemu realizacji instrumentu ZIT w perspektywie finansowej UE na lata 2014-2020. Raport końcowy – wersja II” (praca zbiorowa pod red. Michała Wolańskiego, czerwiec 2018). Współpraca ZIT i SIT - pozwoliła na uzyskanie przez współpracujące samorządy zdolności i umiejętności kooperacji w układach terytorialnych, wykraczających poza granice administracyjne poszczególnych JST. Zdobyte przez Partnerstwa JST zdolności i doświadczenie stanowią gwarancje, że środki UE przeznaczone na ZIT w perspektywie 2021-2027 zostaną należycie wykorzystane. Bazując na wiedzy i doświadczeniu ośrodków ZIT i SIT, w celu zwiększenia jakości interwencji opartej na instrumentach terytorialnych, w perspektywie 2021-2027 należy umożliwić wymianę wiedzy i</w:t>
      </w:r>
      <w:r w:rsidR="00006AFE" w:rsidRPr="0042579E">
        <w:rPr>
          <w:rFonts w:ascii="Arial" w:eastAsia="Calibri" w:hAnsi="Arial" w:cs="Arial"/>
        </w:rPr>
        <w:t> </w:t>
      </w:r>
      <w:r w:rsidRPr="0042579E">
        <w:rPr>
          <w:rFonts w:ascii="Arial" w:eastAsia="Calibri" w:hAnsi="Arial" w:cs="Arial"/>
        </w:rPr>
        <w:t>relacji, pomiędzy doświadczonymi ośrodkami, a nowopowstałymi. Dzięki podjętym działaniom wzmocniona została pozycja miast stanowiących rdzeń MOF, stworzone zostały lepsze warunki do koncentracji ludności w MOF, zaś współpraca ponadlokalna wpłynęła korzystnie na jakość oraz efektywność dostarczania usług publicznych. Doświadczone partnerstwa, które w wyniku realizacji zintegrowanych projektów wypełniły część niezbędnych dla JST luk infrastrukturalnych oraz zrealizowały niezbędne działania „miękkie”, mogą aspirować do roli stabilnych ośrodków wzrostu, które zwiększą skalę realizacji inicjatyw innowacyjnych i nowatorskich w perspektywie finansowej 2021-2027.</w:t>
      </w:r>
    </w:p>
    <w:p w14:paraId="2D95836A" w14:textId="516DF5F7" w:rsidR="00651A44" w:rsidRPr="0042579E" w:rsidRDefault="00651A44" w:rsidP="00651A44">
      <w:pPr>
        <w:rPr>
          <w:rFonts w:ascii="Arial" w:eastAsia="Calibri" w:hAnsi="Arial" w:cs="Arial"/>
        </w:rPr>
      </w:pPr>
      <w:r w:rsidRPr="0042579E">
        <w:rPr>
          <w:rFonts w:ascii="Arial" w:eastAsia="Calibri" w:hAnsi="Arial" w:cs="Arial"/>
        </w:rPr>
        <w:t>MOF lokalne</w:t>
      </w:r>
      <w:r w:rsidR="00006AFE" w:rsidRPr="0042579E">
        <w:rPr>
          <w:rFonts w:ascii="Arial" w:eastAsia="Calibri" w:hAnsi="Arial" w:cs="Arial"/>
        </w:rPr>
        <w:t xml:space="preserve"> (12 Miejskich Obszarów Funkcjonalnych)</w:t>
      </w:r>
      <w:r w:rsidRPr="0042579E">
        <w:rPr>
          <w:rFonts w:ascii="Arial" w:eastAsia="Calibri" w:hAnsi="Arial" w:cs="Arial"/>
        </w:rPr>
        <w:t>, które po raz pierwszy przystąpią do realizacji miejskiego instrumentu terytorialnego będą miały zapewniony skoordynowany przez Instytucję Zarządzającą dostęp do wsparcia doradczo-eksperckiego, szkoleniowego i warsztatowego. W ramach ww. działań, w oparciu o wnioski i doświadczenia z wdrażania ZIT i SIT w perspektywie finansowej 2014-2020, nowopowstałe MOF otrzymają niezbędne ukierunkowanie do podjęcia konstruktywnych działań na rzecz zawiązania partnerstwa, opracowania strategii terytorialnej, wyboru i realizacji przedsięwzięć zintegrowanych. Dzięki wykorzystaniu wykazanych form wsparcia MOF uzyskają wstępne zdolności do rozwinięcia współpracy w wymiarze terytorialnym.</w:t>
      </w:r>
    </w:p>
    <w:p w14:paraId="5512E3D0" w14:textId="0C019FDD" w:rsidR="00021019" w:rsidRPr="0042579E" w:rsidRDefault="00651A44" w:rsidP="00651A44">
      <w:pPr>
        <w:rPr>
          <w:rFonts w:ascii="Arial" w:eastAsia="Calibri" w:hAnsi="Arial" w:cs="Arial"/>
        </w:rPr>
      </w:pPr>
      <w:r w:rsidRPr="0042579E">
        <w:rPr>
          <w:rFonts w:ascii="Arial" w:eastAsia="Calibri" w:hAnsi="Arial" w:cs="Arial"/>
        </w:rPr>
        <w:t xml:space="preserve">Uwzględniając uwarunkowania krajowej polityki rozwoju, określone w Strategii Odpowiedzialnego Rozwoju oraz Krajowej Strategii Rozwoju Regionalnego 2030, w podejściu terytorialnym w perspektywie finansowej 2021-2027 podkreślone zostanie znaczenie rozwoju zrównoważonego terytorialnie. Oznacza to ukierunkowanie wsparcia na obszary zmagające się z trudnościami adaptacyjnymi i restrukturyzacyjnymi, zarówno na poziomie regionalnym, jak i ponadlokalnym. Instrumenty terytorialne </w:t>
      </w:r>
      <w:r w:rsidR="00021019" w:rsidRPr="0042579E">
        <w:rPr>
          <w:rFonts w:ascii="Arial" w:eastAsia="Calibri" w:hAnsi="Arial" w:cs="Arial"/>
        </w:rPr>
        <w:t xml:space="preserve">adresowane </w:t>
      </w:r>
      <w:proofErr w:type="spellStart"/>
      <w:r w:rsidR="00021019" w:rsidRPr="0042579E">
        <w:rPr>
          <w:rFonts w:ascii="Arial" w:eastAsia="Calibri" w:hAnsi="Arial" w:cs="Arial"/>
        </w:rPr>
        <w:t>są</w:t>
      </w:r>
      <w:r w:rsidRPr="0042579E">
        <w:rPr>
          <w:rFonts w:ascii="Arial" w:eastAsia="Calibri" w:hAnsi="Arial" w:cs="Arial"/>
        </w:rPr>
        <w:t>do</w:t>
      </w:r>
      <w:proofErr w:type="spellEnd"/>
      <w:r w:rsidR="00021019" w:rsidRPr="0042579E">
        <w:rPr>
          <w:rFonts w:ascii="Arial" w:eastAsia="Calibri" w:hAnsi="Arial" w:cs="Arial"/>
        </w:rPr>
        <w:t xml:space="preserve"> następujących </w:t>
      </w:r>
      <w:r w:rsidRPr="0042579E">
        <w:rPr>
          <w:rFonts w:ascii="Arial" w:eastAsia="Calibri" w:hAnsi="Arial" w:cs="Arial"/>
        </w:rPr>
        <w:t xml:space="preserve"> obszarów strategicznej interwencji</w:t>
      </w:r>
      <w:r w:rsidR="00021019" w:rsidRPr="0042579E">
        <w:rPr>
          <w:rFonts w:ascii="Arial" w:eastAsia="Calibri" w:hAnsi="Arial" w:cs="Arial"/>
        </w:rPr>
        <w:t xml:space="preserve"> (OSI):</w:t>
      </w:r>
      <w:r w:rsidRPr="0042579E">
        <w:rPr>
          <w:rFonts w:ascii="Arial" w:eastAsia="Calibri" w:hAnsi="Arial" w:cs="Arial"/>
        </w:rPr>
        <w:t xml:space="preserve"> </w:t>
      </w:r>
    </w:p>
    <w:p w14:paraId="33646478" w14:textId="79EDE788" w:rsidR="00A9455C" w:rsidRPr="0042579E" w:rsidRDefault="00021019" w:rsidP="00021019">
      <w:pPr>
        <w:pStyle w:val="Akapitzlist"/>
        <w:numPr>
          <w:ilvl w:val="0"/>
          <w:numId w:val="202"/>
        </w:numPr>
        <w:rPr>
          <w:rFonts w:ascii="Arial" w:eastAsia="Calibri" w:hAnsi="Arial" w:cs="Arial"/>
        </w:rPr>
      </w:pPr>
      <w:r w:rsidRPr="0042579E">
        <w:rPr>
          <w:rFonts w:ascii="Arial" w:eastAsia="Calibri" w:hAnsi="Arial" w:cs="Arial"/>
        </w:rPr>
        <w:t xml:space="preserve">OSI </w:t>
      </w:r>
      <w:r w:rsidR="00651A44" w:rsidRPr="0042579E">
        <w:rPr>
          <w:rFonts w:ascii="Arial" w:eastAsia="Calibri" w:hAnsi="Arial" w:cs="Arial"/>
        </w:rPr>
        <w:t>krajow</w:t>
      </w:r>
      <w:r w:rsidRPr="0042579E">
        <w:rPr>
          <w:rFonts w:ascii="Arial" w:eastAsia="Calibri" w:hAnsi="Arial" w:cs="Arial"/>
        </w:rPr>
        <w:t xml:space="preserve">e – wsparcie </w:t>
      </w:r>
      <w:r w:rsidR="00651A44" w:rsidRPr="0042579E">
        <w:rPr>
          <w:rFonts w:ascii="Arial" w:eastAsia="Calibri" w:hAnsi="Arial" w:cs="Arial"/>
        </w:rPr>
        <w:t>, koncentrując</w:t>
      </w:r>
      <w:r w:rsidRPr="0042579E">
        <w:rPr>
          <w:rFonts w:ascii="Arial" w:eastAsia="Calibri" w:hAnsi="Arial" w:cs="Arial"/>
        </w:rPr>
        <w:t>e</w:t>
      </w:r>
      <w:r w:rsidR="00651A44" w:rsidRPr="0042579E">
        <w:rPr>
          <w:rFonts w:ascii="Arial" w:eastAsia="Calibri" w:hAnsi="Arial" w:cs="Arial"/>
        </w:rPr>
        <w:t xml:space="preserve"> się na barierach i</w:t>
      </w:r>
      <w:r w:rsidRPr="0042579E">
        <w:rPr>
          <w:rFonts w:ascii="Arial" w:eastAsia="Calibri" w:hAnsi="Arial" w:cs="Arial"/>
        </w:rPr>
        <w:t> </w:t>
      </w:r>
      <w:r w:rsidR="00651A44" w:rsidRPr="0042579E">
        <w:rPr>
          <w:rFonts w:ascii="Arial" w:eastAsia="Calibri" w:hAnsi="Arial" w:cs="Arial"/>
        </w:rPr>
        <w:t>zjawiskach problemowych,</w:t>
      </w:r>
      <w:r w:rsidRPr="0042579E">
        <w:rPr>
          <w:rFonts w:ascii="Arial" w:eastAsia="Calibri" w:hAnsi="Arial" w:cs="Arial"/>
        </w:rPr>
        <w:t xml:space="preserve"> ukierunkowane</w:t>
      </w:r>
      <w:r w:rsidR="00651A44" w:rsidRPr="0042579E">
        <w:rPr>
          <w:rFonts w:ascii="Arial" w:eastAsia="Calibri" w:hAnsi="Arial" w:cs="Arial"/>
        </w:rPr>
        <w:t xml:space="preserve">. </w:t>
      </w:r>
      <w:r w:rsidR="00006AFE" w:rsidRPr="0042579E">
        <w:rPr>
          <w:rFonts w:ascii="Arial" w:eastAsia="Calibri" w:hAnsi="Arial" w:cs="Arial"/>
        </w:rPr>
        <w:t xml:space="preserve">do </w:t>
      </w:r>
      <w:r w:rsidR="00651A44" w:rsidRPr="0042579E">
        <w:rPr>
          <w:rFonts w:ascii="Arial" w:eastAsia="Calibri" w:hAnsi="Arial" w:cs="Arial"/>
        </w:rPr>
        <w:t xml:space="preserve">11 miast średnich tracących funkcje społeczno-gospodarcze oraz </w:t>
      </w:r>
      <w:r w:rsidR="00006AFE" w:rsidRPr="0042579E">
        <w:rPr>
          <w:rFonts w:ascii="Arial" w:eastAsia="Calibri" w:hAnsi="Arial" w:cs="Arial"/>
        </w:rPr>
        <w:t xml:space="preserve">do </w:t>
      </w:r>
      <w:r w:rsidR="00651A44" w:rsidRPr="0042579E">
        <w:rPr>
          <w:rFonts w:ascii="Arial" w:eastAsia="Calibri" w:hAnsi="Arial" w:cs="Arial"/>
        </w:rPr>
        <w:t>obszarów zagrożonych trwałą marginalizacją (140 gmin)</w:t>
      </w:r>
      <w:r w:rsidRPr="0042579E">
        <w:rPr>
          <w:rFonts w:ascii="Arial" w:eastAsia="Calibri" w:hAnsi="Arial" w:cs="Arial"/>
        </w:rPr>
        <w:t xml:space="preserve"> </w:t>
      </w:r>
    </w:p>
    <w:p w14:paraId="5BDF41BD" w14:textId="132DC185" w:rsidR="00651A44" w:rsidRPr="0042579E" w:rsidRDefault="00A9455C" w:rsidP="00A9455C">
      <w:pPr>
        <w:pStyle w:val="Akapitzlist"/>
        <w:numPr>
          <w:ilvl w:val="0"/>
          <w:numId w:val="202"/>
        </w:numPr>
        <w:rPr>
          <w:rFonts w:ascii="Arial" w:eastAsia="Calibri" w:hAnsi="Arial" w:cs="Arial"/>
        </w:rPr>
      </w:pPr>
      <w:r w:rsidRPr="0042579E">
        <w:rPr>
          <w:rFonts w:ascii="Arial" w:eastAsia="Calibri" w:hAnsi="Arial" w:cs="Arial"/>
        </w:rPr>
        <w:t xml:space="preserve">OSI </w:t>
      </w:r>
      <w:r w:rsidR="00021019" w:rsidRPr="0042579E">
        <w:rPr>
          <w:rFonts w:ascii="Arial" w:eastAsia="Calibri" w:hAnsi="Arial" w:cs="Arial"/>
        </w:rPr>
        <w:t>regionalne</w:t>
      </w:r>
      <w:r w:rsidRPr="0042579E">
        <w:rPr>
          <w:rFonts w:ascii="Arial" w:eastAsia="Calibri" w:hAnsi="Arial" w:cs="Arial"/>
        </w:rPr>
        <w:t xml:space="preserve"> – wsparcie dla obszarów</w:t>
      </w:r>
      <w:r w:rsidR="00651A44" w:rsidRPr="0042579E">
        <w:rPr>
          <w:rFonts w:ascii="Arial" w:eastAsia="Calibri" w:hAnsi="Arial" w:cs="Arial"/>
        </w:rPr>
        <w:t xml:space="preserve"> wyznaczonych na podstawie posiadanych zasobów, wskazujących na potrzebę wzmacniania określonych potencjałów (</w:t>
      </w:r>
      <w:r w:rsidRPr="0042579E">
        <w:rPr>
          <w:rFonts w:ascii="Arial" w:eastAsia="Calibri" w:hAnsi="Arial" w:cs="Arial"/>
        </w:rPr>
        <w:t xml:space="preserve">w tym w szczególności </w:t>
      </w:r>
      <w:r w:rsidR="00651A44" w:rsidRPr="0042579E">
        <w:rPr>
          <w:rFonts w:ascii="Arial" w:eastAsia="Calibri" w:hAnsi="Arial" w:cs="Arial"/>
        </w:rPr>
        <w:t>17</w:t>
      </w:r>
      <w:r w:rsidRPr="0042579E">
        <w:rPr>
          <w:rFonts w:ascii="Arial" w:eastAsia="Calibri" w:hAnsi="Arial" w:cs="Arial"/>
        </w:rPr>
        <w:t xml:space="preserve"> ZIT MOF</w:t>
      </w:r>
      <w:r w:rsidR="00651A44" w:rsidRPr="0042579E">
        <w:rPr>
          <w:rFonts w:ascii="Arial" w:eastAsia="Calibri" w:hAnsi="Arial" w:cs="Arial"/>
        </w:rPr>
        <w:t xml:space="preserve"> skupiających 72 gminy i </w:t>
      </w:r>
      <w:r w:rsidR="008672DC" w:rsidRPr="0042579E">
        <w:rPr>
          <w:rFonts w:ascii="Arial" w:eastAsia="Calibri" w:hAnsi="Arial" w:cs="Arial"/>
        </w:rPr>
        <w:t xml:space="preserve">co najmniej </w:t>
      </w:r>
      <w:r w:rsidR="00651A44" w:rsidRPr="0042579E">
        <w:rPr>
          <w:rFonts w:ascii="Arial" w:eastAsia="Calibri" w:hAnsi="Arial" w:cs="Arial"/>
        </w:rPr>
        <w:t>5 powiatów), które mogą stać się podstawą wzrostu zdefiniowanych obszarów oraz  obszarów wymagających rewitalizacji, realizowanych na podstawie Gminny</w:t>
      </w:r>
      <w:r w:rsidRPr="0042579E">
        <w:rPr>
          <w:rFonts w:ascii="Arial" w:eastAsia="Calibri" w:hAnsi="Arial" w:cs="Arial"/>
        </w:rPr>
        <w:t>ch</w:t>
      </w:r>
      <w:r w:rsidR="00651A44" w:rsidRPr="0042579E">
        <w:rPr>
          <w:rFonts w:ascii="Arial" w:eastAsia="Calibri" w:hAnsi="Arial" w:cs="Arial"/>
        </w:rPr>
        <w:t xml:space="preserve"> Programów Rewitalizacji.</w:t>
      </w:r>
    </w:p>
    <w:p w14:paraId="1EE9CD66" w14:textId="77777777" w:rsidR="00651A44" w:rsidRPr="0042579E" w:rsidRDefault="00651A44" w:rsidP="00651A44">
      <w:pPr>
        <w:rPr>
          <w:rFonts w:ascii="Arial" w:eastAsia="Calibri" w:hAnsi="Arial" w:cs="Arial"/>
        </w:rPr>
      </w:pPr>
      <w:r w:rsidRPr="0042579E">
        <w:rPr>
          <w:rFonts w:ascii="Arial" w:eastAsia="Calibri" w:hAnsi="Arial" w:cs="Arial"/>
        </w:rPr>
        <w:lastRenderedPageBreak/>
        <w:t>Mając na uwadze powyższe, w ramach Programu zaplanowano następujące instrumenty terytorialne:</w:t>
      </w:r>
    </w:p>
    <w:p w14:paraId="0A797E73" w14:textId="5E52C7E6" w:rsidR="00651A44" w:rsidRPr="0042579E" w:rsidRDefault="00651A44" w:rsidP="00F12634">
      <w:pPr>
        <w:pStyle w:val="Akapitzlist"/>
        <w:numPr>
          <w:ilvl w:val="0"/>
          <w:numId w:val="185"/>
        </w:numPr>
        <w:spacing w:line="259" w:lineRule="auto"/>
        <w:ind w:left="284" w:hanging="284"/>
        <w:rPr>
          <w:rFonts w:ascii="Arial" w:eastAsia="Calibri" w:hAnsi="Arial" w:cs="Arial"/>
        </w:rPr>
      </w:pPr>
      <w:r w:rsidRPr="0042579E">
        <w:rPr>
          <w:rFonts w:ascii="Arial" w:eastAsia="Calibri" w:hAnsi="Arial" w:cs="Arial"/>
          <w:b/>
          <w:bCs/>
          <w:noProof/>
          <w:lang w:eastAsia="pl-PL"/>
        </w:rPr>
        <w:t>Zintegrowane Inwestycje Terytorialne</w:t>
      </w:r>
      <w:r w:rsidR="00197711" w:rsidRPr="0042579E">
        <w:rPr>
          <w:rFonts w:ascii="Arial" w:eastAsia="Calibri" w:hAnsi="Arial" w:cs="Arial"/>
          <w:noProof/>
          <w:lang w:eastAsia="pl-PL"/>
        </w:rPr>
        <w:t xml:space="preserve">, których podstawą są </w:t>
      </w:r>
      <w:r w:rsidRPr="0042579E">
        <w:rPr>
          <w:rFonts w:ascii="Arial" w:eastAsia="Calibri" w:hAnsi="Arial" w:cs="Arial"/>
          <w:noProof/>
          <w:lang w:eastAsia="pl-PL"/>
        </w:rPr>
        <w:t xml:space="preserve"> strategie rozwoju ponadlokalnego lub strategie ZIT</w:t>
      </w:r>
      <w:r w:rsidR="00197711" w:rsidRPr="0042579E">
        <w:rPr>
          <w:rFonts w:ascii="Arial" w:eastAsia="Calibri" w:hAnsi="Arial" w:cs="Arial"/>
          <w:noProof/>
          <w:lang w:eastAsia="pl-PL"/>
        </w:rPr>
        <w:t>. ZIT</w:t>
      </w:r>
      <w:r w:rsidRPr="0042579E">
        <w:rPr>
          <w:rFonts w:ascii="Arial" w:eastAsia="Calibri" w:hAnsi="Arial" w:cs="Arial"/>
          <w:noProof/>
          <w:lang w:eastAsia="pl-PL"/>
        </w:rPr>
        <w:t xml:space="preserve"> wdrażan</w:t>
      </w:r>
      <w:r w:rsidR="00197711" w:rsidRPr="0042579E">
        <w:rPr>
          <w:rFonts w:ascii="Arial" w:eastAsia="Calibri" w:hAnsi="Arial" w:cs="Arial"/>
          <w:noProof/>
          <w:lang w:eastAsia="pl-PL"/>
        </w:rPr>
        <w:t xml:space="preserve">e będą </w:t>
      </w:r>
      <w:r w:rsidRPr="0042579E">
        <w:rPr>
          <w:rFonts w:ascii="Arial" w:eastAsia="Calibri" w:hAnsi="Arial" w:cs="Arial"/>
          <w:noProof/>
          <w:lang w:eastAsia="pl-PL"/>
        </w:rPr>
        <w:t xml:space="preserve"> dzięki projektom w trybie niekonkurencyjnym, realizowany</w:t>
      </w:r>
      <w:r w:rsidR="00197711" w:rsidRPr="0042579E">
        <w:rPr>
          <w:rFonts w:ascii="Arial" w:eastAsia="Calibri" w:hAnsi="Arial" w:cs="Arial"/>
          <w:noProof/>
          <w:lang w:eastAsia="pl-PL"/>
        </w:rPr>
        <w:t>m</w:t>
      </w:r>
      <w:r w:rsidRPr="0042579E">
        <w:rPr>
          <w:rFonts w:ascii="Arial" w:eastAsia="Calibri" w:hAnsi="Arial" w:cs="Arial"/>
          <w:noProof/>
          <w:lang w:eastAsia="pl-PL"/>
        </w:rPr>
        <w:t xml:space="preserve"> na obszarach MOF zdelimitowanych w SRWL 2030 z uwzględnieniem miast średnich tracących funkcje społeczno-gospodarcze; zakres wsparcia CP1, CP2, CP 4 oraz CP5;</w:t>
      </w:r>
      <w:r w:rsidR="00A9455C" w:rsidRPr="0042579E">
        <w:rPr>
          <w:rFonts w:ascii="Arial" w:eastAsia="Calibri" w:hAnsi="Arial" w:cs="Arial"/>
          <w:noProof/>
          <w:lang w:eastAsia="pl-PL"/>
        </w:rPr>
        <w:t xml:space="preserve"> </w:t>
      </w:r>
    </w:p>
    <w:p w14:paraId="71F4C4B0" w14:textId="77777777" w:rsidR="00651A44" w:rsidRPr="0042579E" w:rsidRDefault="00651A44" w:rsidP="00F12634">
      <w:pPr>
        <w:pStyle w:val="Akapitzlist"/>
        <w:spacing w:line="259" w:lineRule="auto"/>
        <w:ind w:left="284"/>
        <w:rPr>
          <w:rFonts w:ascii="Arial" w:eastAsia="Calibri" w:hAnsi="Arial" w:cs="Arial"/>
        </w:rPr>
      </w:pPr>
      <w:r w:rsidRPr="0042579E">
        <w:rPr>
          <w:rFonts w:ascii="Arial" w:eastAsia="Calibri" w:hAnsi="Arial" w:cs="Arial"/>
        </w:rPr>
        <w:t>SRWL 2030 wyznacza 17 miejskich obszarów funkcjonalnych (łącznie 72 gminy z województwa lubelskiego), w ramach których realizowany będzie instrument Zintegrowanych Inwestycji Terytorialnych (dalej: ZIT) w perspektywie finansowej 2021-2027.</w:t>
      </w:r>
    </w:p>
    <w:p w14:paraId="562A75A5" w14:textId="28CBB635" w:rsidR="00651A44" w:rsidRPr="0042579E" w:rsidRDefault="00651A44" w:rsidP="00F12634">
      <w:pPr>
        <w:pStyle w:val="Akapitzlist"/>
        <w:spacing w:line="259" w:lineRule="auto"/>
        <w:ind w:left="284"/>
        <w:rPr>
          <w:rFonts w:ascii="Arial" w:eastAsia="Calibri" w:hAnsi="Arial" w:cs="Arial"/>
        </w:rPr>
      </w:pPr>
      <w:r w:rsidRPr="0042579E">
        <w:rPr>
          <w:rFonts w:ascii="Arial" w:eastAsia="Calibri" w:hAnsi="Arial" w:cs="Arial"/>
        </w:rPr>
        <w:t>Biorąc pod uwagę koncentrację potencjału gospodarczego, społecznego i</w:t>
      </w:r>
      <w:r w:rsidR="00197711" w:rsidRPr="0042579E">
        <w:rPr>
          <w:rFonts w:ascii="Arial" w:eastAsia="Calibri" w:hAnsi="Arial" w:cs="Arial"/>
        </w:rPr>
        <w:t> </w:t>
      </w:r>
      <w:r w:rsidRPr="0042579E">
        <w:rPr>
          <w:rFonts w:ascii="Arial" w:eastAsia="Calibri" w:hAnsi="Arial" w:cs="Arial"/>
        </w:rPr>
        <w:t>demograficznego w miastach, podjęto decyzję o delimitacji MOF i wyznaczeniu obszarów budowania potencjału rozwojowego, a także wzmacnianiu powiązań funkcjonalnych ośrodków rdzeniowych z otoczeniem. Wsparcie 17 MOF jest związane m.in. z koncentracją pewnych usług dla otaczających obszarów. Istotnym jest fakt, że w ramach 17 MOF uwzględniono 11 miast średnich tracących funkcje społeczno-gospodarcz</w:t>
      </w:r>
      <w:r w:rsidR="009845A5" w:rsidRPr="0042579E">
        <w:rPr>
          <w:rFonts w:ascii="Arial" w:eastAsia="Calibri" w:hAnsi="Arial" w:cs="Arial"/>
        </w:rPr>
        <w:t>e.</w:t>
      </w:r>
    </w:p>
    <w:p w14:paraId="35F00F63" w14:textId="2A19E3C6" w:rsidR="00651A44" w:rsidRPr="0042579E" w:rsidRDefault="00651A44" w:rsidP="00F12634">
      <w:pPr>
        <w:pStyle w:val="Akapitzlist"/>
        <w:spacing w:line="259" w:lineRule="auto"/>
        <w:ind w:left="284"/>
        <w:rPr>
          <w:rFonts w:ascii="Arial" w:eastAsia="Calibri" w:hAnsi="Arial" w:cs="Arial"/>
        </w:rPr>
      </w:pPr>
      <w:r w:rsidRPr="0042579E">
        <w:rPr>
          <w:rFonts w:ascii="Arial" w:eastAsia="Calibri" w:hAnsi="Arial" w:cs="Arial"/>
        </w:rPr>
        <w:t>Jednym z warunków realizacji ZIT jest zawiązanie zinstytucjonalizowanej formy partnerstwa – tzw. Związku ZIT. Związki ZIT będą pełnić funkcję wspólnej reprezentacji władz miast i</w:t>
      </w:r>
      <w:r w:rsidR="00DD7ADC" w:rsidRPr="0042579E">
        <w:rPr>
          <w:rFonts w:ascii="Arial" w:eastAsia="Calibri" w:hAnsi="Arial" w:cs="Arial"/>
        </w:rPr>
        <w:t> </w:t>
      </w:r>
      <w:r w:rsidRPr="0042579E">
        <w:rPr>
          <w:rFonts w:ascii="Arial" w:eastAsia="Calibri" w:hAnsi="Arial" w:cs="Arial"/>
        </w:rPr>
        <w:t>obszarów powiązanych z nimi funkcjonalnie wobec władz krajowych i regionalnych. Podstawowym zadaniem Związku ZIT jest kreowanie polityki rozwoju na obszarze realizacji ZIT i koordynowanie realizacji projektów wynikających ze Strategii ZIT.</w:t>
      </w:r>
    </w:p>
    <w:p w14:paraId="558B17A3" w14:textId="50A3EA7B" w:rsidR="00651A44" w:rsidRPr="0042579E" w:rsidRDefault="00651A44" w:rsidP="00F12634">
      <w:pPr>
        <w:pStyle w:val="Akapitzlist"/>
        <w:spacing w:line="259" w:lineRule="auto"/>
        <w:ind w:left="284"/>
        <w:rPr>
          <w:rFonts w:ascii="Arial" w:eastAsia="Calibri" w:hAnsi="Arial" w:cs="Arial"/>
        </w:rPr>
      </w:pPr>
      <w:r w:rsidRPr="0042579E">
        <w:rPr>
          <w:rFonts w:ascii="Arial" w:eastAsia="Calibri" w:hAnsi="Arial" w:cs="Arial"/>
        </w:rPr>
        <w:t xml:space="preserve">Do głównych zadań ZIT należą: zawiązanie instytucjonalnej formy partnerstwa (powołanie związku ZIT), przygotowanie strategii ZIT, w tym </w:t>
      </w:r>
      <w:r w:rsidR="00DD7ADC" w:rsidRPr="0042579E">
        <w:rPr>
          <w:rFonts w:ascii="Arial" w:eastAsia="Calibri" w:hAnsi="Arial" w:cs="Arial"/>
        </w:rPr>
        <w:t xml:space="preserve">wybór </w:t>
      </w:r>
      <w:r w:rsidRPr="0042579E">
        <w:rPr>
          <w:rFonts w:ascii="Arial" w:eastAsia="Calibri" w:hAnsi="Arial" w:cs="Arial"/>
        </w:rPr>
        <w:t xml:space="preserve">przedsięwzięć, zbudowanie odpowiedniej zdolności instytucjonalnej, animowanie współpracy z partnerami związku ZIT, stała współpraca z IZ Programu, monitorowanie realizacji strategii, w tym nadzór nad prawidłową realizacją </w:t>
      </w:r>
      <w:r w:rsidR="00DD7ADC" w:rsidRPr="0042579E">
        <w:rPr>
          <w:rFonts w:ascii="Arial" w:eastAsia="Calibri" w:hAnsi="Arial" w:cs="Arial"/>
        </w:rPr>
        <w:t>projektów</w:t>
      </w:r>
      <w:r w:rsidRPr="0042579E">
        <w:rPr>
          <w:rFonts w:ascii="Arial" w:eastAsia="Calibri" w:hAnsi="Arial" w:cs="Arial"/>
        </w:rPr>
        <w:t>, upowszechnianie informacji na temat realizacji strategii ZIT.</w:t>
      </w:r>
    </w:p>
    <w:p w14:paraId="5416BDC7" w14:textId="5B408F82" w:rsidR="00651A44" w:rsidRPr="0042579E" w:rsidRDefault="00651A44" w:rsidP="00F12634">
      <w:pPr>
        <w:pStyle w:val="Akapitzlist"/>
        <w:spacing w:line="259" w:lineRule="auto"/>
        <w:ind w:left="284"/>
        <w:rPr>
          <w:rFonts w:ascii="Arial" w:eastAsia="Calibri" w:hAnsi="Arial" w:cs="Arial"/>
        </w:rPr>
      </w:pPr>
      <w:r w:rsidRPr="0042579E">
        <w:rPr>
          <w:rFonts w:ascii="Arial" w:eastAsia="Calibri" w:hAnsi="Arial" w:cs="Arial"/>
        </w:rPr>
        <w:t>Wsparcie instrumentu ZIT zostało zaprogramowane w ramach CP1, CP2, CP4 (EFRR i</w:t>
      </w:r>
      <w:r w:rsidR="00DD7ADC" w:rsidRPr="0042579E">
        <w:rPr>
          <w:rFonts w:ascii="Arial" w:eastAsia="Calibri" w:hAnsi="Arial" w:cs="Arial"/>
        </w:rPr>
        <w:t> </w:t>
      </w:r>
      <w:r w:rsidRPr="0042579E">
        <w:rPr>
          <w:rFonts w:ascii="Arial" w:eastAsia="Calibri" w:hAnsi="Arial" w:cs="Arial"/>
        </w:rPr>
        <w:t>EFS+) oraz CP5. Na realizację instrumentu ZIT w ramach Programu przeznaczono 229 959 189,00 Euro, w tym na CP1 - 1</w:t>
      </w:r>
      <w:r w:rsidR="00C66E44" w:rsidRPr="0042579E">
        <w:rPr>
          <w:rFonts w:ascii="Arial" w:eastAsia="Calibri" w:hAnsi="Arial" w:cs="Arial"/>
        </w:rPr>
        <w:t>1</w:t>
      </w:r>
      <w:r w:rsidRPr="0042579E">
        <w:rPr>
          <w:rFonts w:ascii="Arial" w:eastAsia="Calibri" w:hAnsi="Arial" w:cs="Arial"/>
        </w:rPr>
        <w:t xml:space="preserve"> </w:t>
      </w:r>
      <w:r w:rsidR="00D03D17" w:rsidRPr="0042579E">
        <w:rPr>
          <w:rFonts w:ascii="Arial" w:eastAsia="Calibri" w:hAnsi="Arial" w:cs="Arial"/>
        </w:rPr>
        <w:t>257</w:t>
      </w:r>
      <w:r w:rsidRPr="0042579E">
        <w:rPr>
          <w:rFonts w:ascii="Arial" w:eastAsia="Calibri" w:hAnsi="Arial" w:cs="Arial"/>
        </w:rPr>
        <w:t xml:space="preserve"> 000,00 Euro, na CP2 - 138 329 189,00 Euro, na CP4 - 18 600 000,00 Euro (środki EFRR), na CP4 - 22 150 000,00 Euro (środki EFS +), na CP5 - 3</w:t>
      </w:r>
      <w:r w:rsidR="00890967" w:rsidRPr="0042579E">
        <w:rPr>
          <w:rFonts w:ascii="Arial" w:eastAsia="Calibri" w:hAnsi="Arial" w:cs="Arial"/>
        </w:rPr>
        <w:t>9</w:t>
      </w:r>
      <w:r w:rsidRPr="0042579E">
        <w:rPr>
          <w:rFonts w:ascii="Arial" w:eastAsia="Calibri" w:hAnsi="Arial" w:cs="Arial"/>
        </w:rPr>
        <w:t xml:space="preserve"> </w:t>
      </w:r>
      <w:r w:rsidR="00890967" w:rsidRPr="0042579E">
        <w:rPr>
          <w:rFonts w:ascii="Arial" w:eastAsia="Calibri" w:hAnsi="Arial" w:cs="Arial"/>
        </w:rPr>
        <w:t>622</w:t>
      </w:r>
      <w:r w:rsidRPr="0042579E">
        <w:rPr>
          <w:rFonts w:ascii="Arial" w:eastAsia="Calibri" w:hAnsi="Arial" w:cs="Arial"/>
        </w:rPr>
        <w:t xml:space="preserve"> </w:t>
      </w:r>
      <w:r w:rsidR="00890967" w:rsidRPr="0042579E">
        <w:rPr>
          <w:rFonts w:ascii="Arial" w:eastAsia="Calibri" w:hAnsi="Arial" w:cs="Arial"/>
        </w:rPr>
        <w:t>5</w:t>
      </w:r>
      <w:r w:rsidRPr="0042579E">
        <w:rPr>
          <w:rFonts w:ascii="Arial" w:eastAsia="Calibri" w:hAnsi="Arial" w:cs="Arial"/>
        </w:rPr>
        <w:t>00,00 Euro).</w:t>
      </w:r>
    </w:p>
    <w:p w14:paraId="7A2C6F4F" w14:textId="661B02B7" w:rsidR="00871910" w:rsidRPr="0042579E" w:rsidRDefault="00651A44" w:rsidP="00EB29BB">
      <w:pPr>
        <w:spacing w:line="259" w:lineRule="auto"/>
        <w:ind w:left="284"/>
        <w:rPr>
          <w:rFonts w:ascii="Arial" w:eastAsia="Calibri" w:hAnsi="Arial" w:cs="Arial"/>
        </w:rPr>
      </w:pPr>
      <w:r w:rsidRPr="0042579E">
        <w:rPr>
          <w:rFonts w:ascii="Arial" w:eastAsia="Calibri" w:hAnsi="Arial" w:cs="Arial"/>
        </w:rPr>
        <w:t>Mając na uwadze zapisy art. 11.1 Rozporządzenia EFR</w:t>
      </w:r>
      <w:r w:rsidR="00DD7ADC" w:rsidRPr="0042579E">
        <w:rPr>
          <w:rFonts w:ascii="Arial" w:eastAsia="Calibri" w:hAnsi="Arial" w:cs="Arial"/>
        </w:rPr>
        <w:t>R</w:t>
      </w:r>
      <w:r w:rsidRPr="0042579E">
        <w:rPr>
          <w:rFonts w:ascii="Arial" w:eastAsia="Calibri" w:hAnsi="Arial" w:cs="Arial"/>
        </w:rPr>
        <w:t xml:space="preserve">, Instytucja Zarządzająca Programem, zaplanowała instrument ZIT m.in. w ramach CS 1(ii), 2(iv), 2(v), 2(vi), 2(vii), 2(i), 2(ii), 2(viii), 4(ii), 4(iii), w tym </w:t>
      </w:r>
      <w:r w:rsidRPr="0042579E">
        <w:rPr>
          <w:rFonts w:ascii="Arial" w:hAnsi="Arial" w:cs="Arial"/>
        </w:rPr>
        <w:t>w szczególności ukierunkowane na rzecz wyzwań gospodarki neutralnej dla klimatu do 2050 r. i na wykorzystanie potencjału technologii cyfrowych</w:t>
      </w:r>
      <w:r w:rsidRPr="0042579E">
        <w:rPr>
          <w:rFonts w:ascii="Arial" w:eastAsia="Calibri" w:hAnsi="Arial" w:cs="Arial"/>
        </w:rPr>
        <w:t xml:space="preserve">. W ramach instrumentu ZIT realizowane będą zarówno projekty dotyczące ochrony środowiska, przeciwdziałania zmianom klimatycznym, efektywności energetycznej, odnawialnych źródeł energii, niskoemisyjnego transportu, a także projekty dotyczące cyfryzacji I rozwoju e-usług publicznych. Zasoby przeznaczone na zrównoważony rozwój obszarów miejskich zaprogramowane w ramach priorytetów odpowiadających CP1 i 2 uwzględnia się do celów wymogów koncentracji tematycznej na mocy art. 4. </w:t>
      </w:r>
      <w:r w:rsidRPr="0042579E">
        <w:rPr>
          <w:rFonts w:ascii="Arial" w:hAnsi="Arial" w:cs="Arial"/>
        </w:rPr>
        <w:t>Łączn</w:t>
      </w:r>
      <w:r w:rsidRPr="0042579E">
        <w:rPr>
          <w:rFonts w:ascii="Arial" w:eastAsia="Calibri" w:hAnsi="Arial" w:cs="Arial"/>
        </w:rPr>
        <w:t xml:space="preserve">ie na zrównoważony rozwój obszarów miejskich, zaprogramowany w ramach CP1, CP2 i CP5 i wdrażany w szczególności z wykorzystaniem ZIT </w:t>
      </w:r>
      <w:r w:rsidR="00871910" w:rsidRPr="0042579E">
        <w:rPr>
          <w:rFonts w:ascii="Arial" w:eastAsia="Calibri" w:hAnsi="Arial" w:cs="Arial"/>
        </w:rPr>
        <w:t xml:space="preserve">(229 959 189,00 Euro) </w:t>
      </w:r>
      <w:r w:rsidRPr="0042579E">
        <w:rPr>
          <w:rFonts w:ascii="Arial" w:eastAsia="Calibri" w:hAnsi="Arial" w:cs="Arial"/>
        </w:rPr>
        <w:t xml:space="preserve">przeznaczone jest ok. </w:t>
      </w:r>
      <w:r w:rsidR="00D03D17" w:rsidRPr="0042579E">
        <w:rPr>
          <w:rFonts w:ascii="Arial" w:eastAsia="Calibri" w:hAnsi="Arial" w:cs="Arial"/>
        </w:rPr>
        <w:t>17,58</w:t>
      </w:r>
      <w:r w:rsidRPr="0042579E">
        <w:rPr>
          <w:rFonts w:ascii="Arial" w:eastAsia="Calibri" w:hAnsi="Arial" w:cs="Arial"/>
        </w:rPr>
        <w:t>% alokacji EFRR pomniejszonej o środki EFRR przeznaczone na Pomoc Techniczną.</w:t>
      </w:r>
      <w:r w:rsidRPr="0042579E">
        <w:rPr>
          <w:rStyle w:val="Odwoaniedokomentarza"/>
          <w:rFonts w:ascii="Arial" w:hAnsi="Arial" w:cs="Arial"/>
          <w:sz w:val="22"/>
          <w:szCs w:val="22"/>
        </w:rPr>
        <w:t xml:space="preserve"> </w:t>
      </w:r>
      <w:r w:rsidR="00871910" w:rsidRPr="0042579E">
        <w:rPr>
          <w:rFonts w:ascii="Arial" w:eastAsia="Calibri" w:hAnsi="Arial" w:cs="Arial"/>
        </w:rPr>
        <w:t>Środki dla MOF zostały podzielone z wykorzystaniem metodyki podziału alokacji na ZIT uzgodnionej w modelu partycypacyjnym. Określono katalog wskaźników, parametrów specyficznych dla każdego MOF i algorytm przeliczający.</w:t>
      </w:r>
    </w:p>
    <w:p w14:paraId="15B72629" w14:textId="77777777" w:rsidR="00871910" w:rsidRPr="0042579E" w:rsidRDefault="00871910" w:rsidP="00871910">
      <w:pPr>
        <w:pStyle w:val="Akapitzlist"/>
        <w:spacing w:line="259" w:lineRule="auto"/>
        <w:ind w:left="284"/>
        <w:rPr>
          <w:rFonts w:ascii="Arial" w:eastAsia="Calibri" w:hAnsi="Arial" w:cs="Arial"/>
        </w:rPr>
      </w:pPr>
      <w:r w:rsidRPr="0042579E">
        <w:rPr>
          <w:rFonts w:ascii="Arial" w:eastAsia="Calibri" w:hAnsi="Arial" w:cs="Arial"/>
        </w:rPr>
        <w:lastRenderedPageBreak/>
        <w:t>Metodyka i algorytm obliczania alokacji w podziale na poszczególne MOF, obejmowały dwuetapowy proces analizy kryterialnej zastosowany w celu uwzględnienia wynikających z SRWL 2030 podziałów MOF na trzy grupy ośrodków:</w:t>
      </w:r>
    </w:p>
    <w:p w14:paraId="2E3FB20F" w14:textId="77777777" w:rsidR="00871910" w:rsidRPr="0042579E" w:rsidRDefault="00871910" w:rsidP="00871910">
      <w:pPr>
        <w:pStyle w:val="Akapitzlist"/>
        <w:spacing w:line="259" w:lineRule="auto"/>
        <w:ind w:left="284"/>
        <w:rPr>
          <w:rFonts w:ascii="Arial" w:eastAsia="Calibri" w:hAnsi="Arial" w:cs="Arial"/>
        </w:rPr>
      </w:pPr>
      <w:r w:rsidRPr="0042579E">
        <w:rPr>
          <w:rFonts w:ascii="Arial" w:eastAsia="Calibri" w:hAnsi="Arial" w:cs="Arial"/>
        </w:rPr>
        <w:t xml:space="preserve">1 LOM, 4 MOF </w:t>
      </w:r>
      <w:proofErr w:type="spellStart"/>
      <w:r w:rsidRPr="0042579E">
        <w:rPr>
          <w:rFonts w:ascii="Arial" w:eastAsia="Calibri" w:hAnsi="Arial" w:cs="Arial"/>
        </w:rPr>
        <w:t>subregionalne</w:t>
      </w:r>
      <w:proofErr w:type="spellEnd"/>
      <w:r w:rsidRPr="0042579E">
        <w:rPr>
          <w:rFonts w:ascii="Arial" w:eastAsia="Calibri" w:hAnsi="Arial" w:cs="Arial"/>
        </w:rPr>
        <w:t>, 12 MOF lokalnych.</w:t>
      </w:r>
    </w:p>
    <w:p w14:paraId="5C9EC802" w14:textId="77777777" w:rsidR="00871910" w:rsidRPr="0042579E" w:rsidRDefault="00871910" w:rsidP="00871910">
      <w:pPr>
        <w:pStyle w:val="Akapitzlist"/>
        <w:spacing w:line="259" w:lineRule="auto"/>
        <w:ind w:left="284"/>
        <w:rPr>
          <w:rFonts w:ascii="Arial" w:eastAsia="Calibri" w:hAnsi="Arial" w:cs="Arial"/>
        </w:rPr>
      </w:pPr>
      <w:r w:rsidRPr="0042579E">
        <w:rPr>
          <w:rFonts w:ascii="Arial" w:eastAsia="Calibri" w:hAnsi="Arial" w:cs="Arial"/>
          <w:b/>
          <w:bCs/>
        </w:rPr>
        <w:t>Etap I</w:t>
      </w:r>
      <w:r w:rsidRPr="0042579E">
        <w:rPr>
          <w:rFonts w:ascii="Arial" w:eastAsia="Calibri" w:hAnsi="Arial" w:cs="Arial"/>
        </w:rPr>
        <w:t xml:space="preserve"> -– podział środków dla trzech kategorii MOF, tj. MOF ośrodka wojewódzkiego, MOF ośrodków </w:t>
      </w:r>
      <w:proofErr w:type="spellStart"/>
      <w:r w:rsidRPr="0042579E">
        <w:rPr>
          <w:rFonts w:ascii="Arial" w:eastAsia="Calibri" w:hAnsi="Arial" w:cs="Arial"/>
        </w:rPr>
        <w:t>subregionalnych</w:t>
      </w:r>
      <w:proofErr w:type="spellEnd"/>
      <w:r w:rsidRPr="0042579E">
        <w:rPr>
          <w:rFonts w:ascii="Arial" w:eastAsia="Calibri" w:hAnsi="Arial" w:cs="Arial"/>
        </w:rPr>
        <w:t xml:space="preserve"> oraz MOF ośrodków lokalnych,</w:t>
      </w:r>
    </w:p>
    <w:p w14:paraId="526BD768" w14:textId="77777777" w:rsidR="00871910" w:rsidRPr="0042579E" w:rsidRDefault="00871910" w:rsidP="00871910">
      <w:pPr>
        <w:pStyle w:val="Akapitzlist"/>
        <w:spacing w:line="259" w:lineRule="auto"/>
        <w:ind w:left="284"/>
        <w:rPr>
          <w:rFonts w:ascii="Arial" w:eastAsia="Calibri" w:hAnsi="Arial" w:cs="Arial"/>
        </w:rPr>
      </w:pPr>
      <w:r w:rsidRPr="0042579E">
        <w:rPr>
          <w:rFonts w:ascii="Arial" w:eastAsia="Calibri" w:hAnsi="Arial" w:cs="Arial"/>
        </w:rPr>
        <w:t>W ramach tego etapu zastosowano współczynniki, będące wskaźnikami reprezentatywnymi dla przedmiotu planowanych działań rozwojowych:</w:t>
      </w:r>
    </w:p>
    <w:p w14:paraId="0E339317" w14:textId="51E48AAE" w:rsidR="00871910" w:rsidRPr="0042579E" w:rsidRDefault="00871910" w:rsidP="00871910">
      <w:pPr>
        <w:pStyle w:val="Akapitzlist"/>
        <w:numPr>
          <w:ilvl w:val="0"/>
          <w:numId w:val="200"/>
        </w:numPr>
        <w:spacing w:line="259" w:lineRule="auto"/>
        <w:rPr>
          <w:rFonts w:ascii="Arial" w:eastAsia="Calibri" w:hAnsi="Arial" w:cs="Arial"/>
        </w:rPr>
      </w:pPr>
      <w:r w:rsidRPr="0042579E">
        <w:rPr>
          <w:rFonts w:ascii="Arial" w:eastAsia="Calibri" w:hAnsi="Arial" w:cs="Arial"/>
        </w:rPr>
        <w:t>współczynnik liczby gmin wchodzących w skład MOF;</w:t>
      </w:r>
    </w:p>
    <w:p w14:paraId="6B9E98D1" w14:textId="47A903E3" w:rsidR="00871910" w:rsidRPr="0042579E" w:rsidRDefault="00871910" w:rsidP="00871910">
      <w:pPr>
        <w:pStyle w:val="Akapitzlist"/>
        <w:numPr>
          <w:ilvl w:val="0"/>
          <w:numId w:val="200"/>
        </w:numPr>
        <w:spacing w:line="259" w:lineRule="auto"/>
        <w:rPr>
          <w:rFonts w:ascii="Arial" w:eastAsia="Calibri" w:hAnsi="Arial" w:cs="Arial"/>
        </w:rPr>
      </w:pPr>
      <w:r w:rsidRPr="0042579E">
        <w:rPr>
          <w:rFonts w:ascii="Arial" w:eastAsia="Calibri" w:hAnsi="Arial" w:cs="Arial"/>
        </w:rPr>
        <w:t xml:space="preserve">współczynnik potencjału aktywności gospodarczej (Liczba podmiotów gospodarczych wpisanych do rejestru REGON w województwie lubelskim); </w:t>
      </w:r>
    </w:p>
    <w:p w14:paraId="3E59845C" w14:textId="3A06EAAA" w:rsidR="00871910" w:rsidRPr="0042579E" w:rsidRDefault="00871910" w:rsidP="00871910">
      <w:pPr>
        <w:pStyle w:val="Akapitzlist"/>
        <w:numPr>
          <w:ilvl w:val="0"/>
          <w:numId w:val="200"/>
        </w:numPr>
        <w:spacing w:line="259" w:lineRule="auto"/>
        <w:rPr>
          <w:rFonts w:ascii="Arial" w:eastAsia="Calibri" w:hAnsi="Arial" w:cs="Arial"/>
        </w:rPr>
      </w:pPr>
      <w:r w:rsidRPr="0042579E">
        <w:rPr>
          <w:rFonts w:ascii="Arial" w:eastAsia="Calibri" w:hAnsi="Arial" w:cs="Arial"/>
        </w:rPr>
        <w:t>współczynnik utraty funkcji społeczno-gospodarczych miast (wynikający z założeń KSRR 2030 dotyczących wsparcia Krajowych Obszarów Strategicznej Interwencji – OSI miast średnich tracących funkcje społeczno-gospodarcze);</w:t>
      </w:r>
    </w:p>
    <w:p w14:paraId="0B378FC6" w14:textId="3665555F" w:rsidR="00871910" w:rsidRPr="0042579E" w:rsidRDefault="00871910" w:rsidP="00871910">
      <w:pPr>
        <w:pStyle w:val="Akapitzlist"/>
        <w:numPr>
          <w:ilvl w:val="0"/>
          <w:numId w:val="200"/>
        </w:numPr>
        <w:spacing w:line="259" w:lineRule="auto"/>
        <w:rPr>
          <w:rFonts w:ascii="Arial" w:eastAsia="Calibri" w:hAnsi="Arial" w:cs="Arial"/>
        </w:rPr>
      </w:pPr>
      <w:r w:rsidRPr="0042579E">
        <w:rPr>
          <w:rFonts w:ascii="Arial" w:eastAsia="Calibri" w:hAnsi="Arial" w:cs="Arial"/>
        </w:rPr>
        <w:t>współczynnik bezrobocia (wyrażony udziałem zarejestrowanych bezrobotnych w danym typie MOF w liczbie ludność w wieku produkcyjnym w danym typie MOF);</w:t>
      </w:r>
    </w:p>
    <w:p w14:paraId="6D9343F1" w14:textId="688900A4" w:rsidR="00871910" w:rsidRPr="0042579E" w:rsidRDefault="00871910" w:rsidP="00871910">
      <w:pPr>
        <w:pStyle w:val="Akapitzlist"/>
        <w:numPr>
          <w:ilvl w:val="0"/>
          <w:numId w:val="200"/>
        </w:numPr>
        <w:spacing w:line="259" w:lineRule="auto"/>
        <w:rPr>
          <w:rFonts w:ascii="Arial" w:eastAsia="Calibri" w:hAnsi="Arial" w:cs="Arial"/>
        </w:rPr>
      </w:pPr>
      <w:r w:rsidRPr="0042579E">
        <w:rPr>
          <w:rFonts w:ascii="Arial" w:eastAsia="Calibri" w:hAnsi="Arial" w:cs="Arial"/>
        </w:rPr>
        <w:t>współczynnik depopulacji (wyrażony zmianami liczby ludności w danym typie MOF w stosunku do zmian liczby ludności we wszystkich MOF);</w:t>
      </w:r>
    </w:p>
    <w:p w14:paraId="45A26A6A" w14:textId="35440D82" w:rsidR="00871910" w:rsidRPr="0042579E" w:rsidRDefault="00871910" w:rsidP="00871910">
      <w:pPr>
        <w:pStyle w:val="Akapitzlist"/>
        <w:numPr>
          <w:ilvl w:val="0"/>
          <w:numId w:val="200"/>
        </w:numPr>
        <w:spacing w:line="259" w:lineRule="auto"/>
        <w:rPr>
          <w:rFonts w:ascii="Arial" w:eastAsia="Calibri" w:hAnsi="Arial" w:cs="Arial"/>
        </w:rPr>
      </w:pPr>
      <w:r w:rsidRPr="0042579E">
        <w:rPr>
          <w:rFonts w:ascii="Arial" w:eastAsia="Calibri" w:hAnsi="Arial" w:cs="Arial"/>
        </w:rPr>
        <w:t>współczynnik starzenia społeczeństwa (uwzględniający udział liczby ludności w</w:t>
      </w:r>
      <w:r w:rsidR="00CE57C4" w:rsidRPr="0042579E">
        <w:rPr>
          <w:rFonts w:ascii="Arial" w:eastAsia="Calibri" w:hAnsi="Arial" w:cs="Arial"/>
        </w:rPr>
        <w:t> </w:t>
      </w:r>
      <w:r w:rsidRPr="0042579E">
        <w:rPr>
          <w:rFonts w:ascii="Arial" w:eastAsia="Calibri" w:hAnsi="Arial" w:cs="Arial"/>
        </w:rPr>
        <w:t xml:space="preserve">wieku 65+ w danym typie MOF). </w:t>
      </w:r>
    </w:p>
    <w:p w14:paraId="02D933B6" w14:textId="77777777" w:rsidR="00871910" w:rsidRPr="0042579E" w:rsidRDefault="00871910" w:rsidP="00871910">
      <w:pPr>
        <w:pStyle w:val="Akapitzlist"/>
        <w:spacing w:line="259" w:lineRule="auto"/>
        <w:ind w:left="284"/>
        <w:rPr>
          <w:rFonts w:ascii="Arial" w:eastAsia="Calibri" w:hAnsi="Arial" w:cs="Arial"/>
        </w:rPr>
      </w:pPr>
      <w:r w:rsidRPr="0042579E">
        <w:rPr>
          <w:rFonts w:ascii="Arial" w:eastAsia="Calibri" w:hAnsi="Arial" w:cs="Arial"/>
          <w:b/>
          <w:bCs/>
        </w:rPr>
        <w:t>Etap II</w:t>
      </w:r>
      <w:r w:rsidRPr="0042579E">
        <w:rPr>
          <w:rFonts w:ascii="Arial" w:eastAsia="Calibri" w:hAnsi="Arial" w:cs="Arial"/>
        </w:rPr>
        <w:t xml:space="preserve"> -– podział środków dla poszczególnych MOF. Obejmował on analizy dotyczące oceny indywidualnych cech społeczno-gospodarczych i morfologicznych poszczególnych MOF. Wykorzystano wskaźniki z etapu I (z wyłączeniem współczynnika liczby gmin wchodzących w skład MOF), a także dwa dodatkowe współczynniki dotyczące rozwoju społeczno-gospodarczego, tj.: współczynnik gęstości zaludnienia (z wyłączeniem terenów leśnych) oraz współczynnik obciążenia pomocą społeczną (związany z zapotrzebowaniem na świadczenia pomocy społecznej w MOF).</w:t>
      </w:r>
    </w:p>
    <w:p w14:paraId="001B70B6" w14:textId="61A1805E" w:rsidR="00871910" w:rsidRPr="0042579E" w:rsidRDefault="00871910" w:rsidP="00871910">
      <w:pPr>
        <w:pStyle w:val="Akapitzlist"/>
        <w:spacing w:line="259" w:lineRule="auto"/>
        <w:ind w:left="284"/>
        <w:rPr>
          <w:rFonts w:ascii="Arial" w:eastAsia="Calibri" w:hAnsi="Arial" w:cs="Arial"/>
        </w:rPr>
      </w:pPr>
      <w:r w:rsidRPr="0042579E">
        <w:rPr>
          <w:rFonts w:ascii="Arial" w:eastAsia="Calibri" w:hAnsi="Arial" w:cs="Arial"/>
        </w:rPr>
        <w:t>Dobór obiektywnych współczynników różnicujących MOF oraz algorytm zostały skonsultowane z szerokim gremium partnerów współpracujących w Grupie wspierającej prace nad przygotowaniem Funduszy Europejskich dla Lubelskiego 2021-2027 – nie wniesiono zastrzeżeń i uwag do przyjętej metodyki.</w:t>
      </w:r>
    </w:p>
    <w:p w14:paraId="21752B6A" w14:textId="040C2404" w:rsidR="00651A44" w:rsidRPr="0042579E" w:rsidRDefault="00651A44" w:rsidP="00F12634">
      <w:pPr>
        <w:pStyle w:val="Akapitzlist"/>
        <w:numPr>
          <w:ilvl w:val="0"/>
          <w:numId w:val="185"/>
        </w:numPr>
        <w:spacing w:line="259" w:lineRule="auto"/>
        <w:ind w:left="284" w:hanging="284"/>
        <w:rPr>
          <w:rFonts w:ascii="Arial" w:hAnsi="Arial" w:cs="Arial"/>
        </w:rPr>
      </w:pPr>
      <w:r w:rsidRPr="0042579E">
        <w:rPr>
          <w:rFonts w:ascii="Arial" w:eastAsia="Calibri" w:hAnsi="Arial" w:cs="Arial"/>
          <w:b/>
          <w:bCs/>
          <w:noProof/>
          <w:lang w:eastAsia="pl-PL"/>
        </w:rPr>
        <w:t>Inny Instrument Terytorialny</w:t>
      </w:r>
      <w:r w:rsidRPr="0042579E">
        <w:rPr>
          <w:rFonts w:ascii="Arial" w:eastAsia="Calibri" w:hAnsi="Arial" w:cs="Arial"/>
          <w:noProof/>
          <w:lang w:eastAsia="pl-PL"/>
        </w:rPr>
        <w:t xml:space="preserve"> w zakresie rewitalizacji </w:t>
      </w:r>
      <w:r w:rsidR="00CE57C4" w:rsidRPr="0042579E">
        <w:rPr>
          <w:rFonts w:ascii="Arial" w:eastAsia="Calibri" w:hAnsi="Arial" w:cs="Arial"/>
          <w:noProof/>
          <w:lang w:eastAsia="pl-PL"/>
        </w:rPr>
        <w:t xml:space="preserve">realizowany </w:t>
      </w:r>
      <w:r w:rsidRPr="0042579E">
        <w:rPr>
          <w:rFonts w:ascii="Arial" w:eastAsia="Calibri" w:hAnsi="Arial" w:cs="Arial"/>
          <w:noProof/>
          <w:lang w:eastAsia="pl-PL"/>
        </w:rPr>
        <w:t>w</w:t>
      </w:r>
      <w:r w:rsidR="00CE57C4" w:rsidRPr="0042579E">
        <w:rPr>
          <w:rFonts w:ascii="Arial" w:eastAsia="Calibri" w:hAnsi="Arial" w:cs="Arial"/>
          <w:noProof/>
          <w:lang w:eastAsia="pl-PL"/>
        </w:rPr>
        <w:t> </w:t>
      </w:r>
      <w:r w:rsidRPr="0042579E">
        <w:rPr>
          <w:rFonts w:ascii="Arial" w:eastAsia="Calibri" w:hAnsi="Arial" w:cs="Arial"/>
          <w:noProof/>
          <w:lang w:eastAsia="pl-PL"/>
        </w:rPr>
        <w:t>oparciu o gminne programy rewitalizacji (GPR) dla obszarów miejskich i innych niż miejskie; projekty realizowane będą w trybie konkurencyjnym; zakres wsparcia CP5 (CS 5(i) oraz CS5(ii)). Na działania r</w:t>
      </w:r>
      <w:r w:rsidR="00CE57C4" w:rsidRPr="0042579E">
        <w:rPr>
          <w:rFonts w:ascii="Arial" w:eastAsia="Calibri" w:hAnsi="Arial" w:cs="Arial"/>
          <w:noProof/>
          <w:lang w:eastAsia="pl-PL"/>
        </w:rPr>
        <w:t>e</w:t>
      </w:r>
      <w:r w:rsidRPr="0042579E">
        <w:rPr>
          <w:rFonts w:ascii="Arial" w:eastAsia="Calibri" w:hAnsi="Arial" w:cs="Arial"/>
          <w:noProof/>
          <w:lang w:eastAsia="pl-PL"/>
        </w:rPr>
        <w:t>witalizacyjne w ramach Programu przeznaczono 130 588 311,00 Euro.</w:t>
      </w:r>
    </w:p>
    <w:p w14:paraId="270F40E6" w14:textId="5317FA18" w:rsidR="00651A44" w:rsidRPr="0042579E" w:rsidRDefault="00651A44" w:rsidP="0024578F">
      <w:pPr>
        <w:pStyle w:val="Akapitzlist"/>
        <w:numPr>
          <w:ilvl w:val="0"/>
          <w:numId w:val="185"/>
        </w:numPr>
        <w:spacing w:line="259" w:lineRule="auto"/>
        <w:ind w:left="284" w:hanging="284"/>
        <w:rPr>
          <w:rFonts w:ascii="Arial" w:hAnsi="Arial" w:cs="Arial"/>
        </w:rPr>
      </w:pPr>
      <w:r w:rsidRPr="0042579E">
        <w:rPr>
          <w:rFonts w:ascii="Arial" w:eastAsia="Calibri" w:hAnsi="Arial" w:cs="Arial"/>
          <w:b/>
          <w:bCs/>
          <w:noProof/>
          <w:lang w:eastAsia="pl-PL"/>
        </w:rPr>
        <w:t xml:space="preserve">Inny Instrument Terytorialny </w:t>
      </w:r>
      <w:r w:rsidR="007B4DB6" w:rsidRPr="0042579E">
        <w:rPr>
          <w:rFonts w:ascii="Arial" w:eastAsia="Calibri" w:hAnsi="Arial" w:cs="Arial"/>
          <w:noProof/>
          <w:lang w:eastAsia="pl-PL"/>
        </w:rPr>
        <w:t>w zakresie współpracy partnerstw jst</w:t>
      </w:r>
      <w:r w:rsidR="007B4DB6" w:rsidRPr="0042579E">
        <w:rPr>
          <w:rFonts w:ascii="Arial" w:eastAsia="Calibri" w:hAnsi="Arial" w:cs="Arial"/>
          <w:b/>
          <w:bCs/>
          <w:noProof/>
          <w:lang w:eastAsia="pl-PL"/>
        </w:rPr>
        <w:t xml:space="preserve"> </w:t>
      </w:r>
      <w:r w:rsidRPr="0042579E">
        <w:rPr>
          <w:rFonts w:ascii="Arial" w:eastAsia="Calibri" w:hAnsi="Arial" w:cs="Arial"/>
          <w:noProof/>
          <w:lang w:eastAsia="pl-PL"/>
        </w:rPr>
        <w:t>dla OSI o znaczeniu krajowym</w:t>
      </w:r>
      <w:r w:rsidR="00CE57C4" w:rsidRPr="0042579E">
        <w:rPr>
          <w:rFonts w:ascii="Arial" w:eastAsia="Calibri" w:hAnsi="Arial" w:cs="Arial"/>
          <w:noProof/>
          <w:lang w:eastAsia="pl-PL"/>
        </w:rPr>
        <w:t>, który zapewnia</w:t>
      </w:r>
      <w:r w:rsidR="00871910" w:rsidRPr="0042579E">
        <w:rPr>
          <w:rFonts w:ascii="Arial" w:eastAsia="Calibri" w:hAnsi="Arial" w:cs="Arial"/>
          <w:noProof/>
          <w:lang w:eastAsia="pl-PL"/>
        </w:rPr>
        <w:t xml:space="preserve">możliwośc podjęcia współpracy przez </w:t>
      </w:r>
      <w:r w:rsidRPr="0042579E">
        <w:rPr>
          <w:rFonts w:ascii="Arial" w:eastAsia="Calibri" w:hAnsi="Arial" w:cs="Arial"/>
          <w:noProof/>
          <w:lang w:eastAsia="pl-PL"/>
        </w:rPr>
        <w:t>140 gmin zagrożonych trwałą marginalizacją oraz 11 miast średnich tracących funkcje społeczno-gospodarcze</w:t>
      </w:r>
      <w:r w:rsidR="0024578F" w:rsidRPr="0042579E">
        <w:rPr>
          <w:rFonts w:ascii="Arial" w:eastAsia="Calibri" w:hAnsi="Arial" w:cs="Arial"/>
          <w:noProof/>
          <w:lang w:eastAsia="pl-PL"/>
        </w:rPr>
        <w:t>. Instrument ten mogą realizować partnerstwa JST</w:t>
      </w:r>
      <w:r w:rsidR="007B4DB6" w:rsidRPr="0042579E">
        <w:rPr>
          <w:rFonts w:ascii="Arial" w:eastAsia="Calibri" w:hAnsi="Arial" w:cs="Arial"/>
          <w:noProof/>
          <w:lang w:eastAsia="pl-PL"/>
        </w:rPr>
        <w:t xml:space="preserve"> w ramach których ze wszystkich gmin wchodzących w skład partnerstwa min. 70% to gminy zdelimitowane jako OSI krajowe</w:t>
      </w:r>
      <w:r w:rsidR="0024578F" w:rsidRPr="0042579E">
        <w:rPr>
          <w:rFonts w:ascii="Arial" w:eastAsia="Calibri" w:hAnsi="Arial" w:cs="Arial"/>
          <w:noProof/>
          <w:lang w:eastAsia="pl-PL"/>
        </w:rPr>
        <w:t xml:space="preserve">. Podstawą jego realizacji będzie opracowana w partnerstwie </w:t>
      </w:r>
      <w:r w:rsidRPr="0042579E">
        <w:rPr>
          <w:rFonts w:ascii="Arial" w:eastAsia="Calibri" w:hAnsi="Arial" w:cs="Arial"/>
          <w:noProof/>
          <w:lang w:eastAsia="pl-PL"/>
        </w:rPr>
        <w:t>strategi</w:t>
      </w:r>
      <w:r w:rsidR="0024578F" w:rsidRPr="0042579E">
        <w:rPr>
          <w:rFonts w:ascii="Arial" w:eastAsia="Calibri" w:hAnsi="Arial" w:cs="Arial"/>
          <w:noProof/>
          <w:lang w:eastAsia="pl-PL"/>
        </w:rPr>
        <w:t>a</w:t>
      </w:r>
      <w:r w:rsidRPr="0042579E">
        <w:rPr>
          <w:rFonts w:ascii="Arial" w:eastAsia="Calibri" w:hAnsi="Arial" w:cs="Arial"/>
          <w:noProof/>
          <w:lang w:eastAsia="pl-PL"/>
        </w:rPr>
        <w:t xml:space="preserve"> rozwoju ponadlokalnego </w:t>
      </w:r>
      <w:r w:rsidR="0024578F" w:rsidRPr="0042579E">
        <w:rPr>
          <w:rFonts w:ascii="Arial" w:eastAsia="Calibri" w:hAnsi="Arial" w:cs="Arial"/>
          <w:noProof/>
          <w:lang w:eastAsia="pl-PL"/>
        </w:rPr>
        <w:t>lub</w:t>
      </w:r>
      <w:r w:rsidRPr="0042579E">
        <w:rPr>
          <w:rFonts w:ascii="Arial" w:eastAsia="Calibri" w:hAnsi="Arial" w:cs="Arial"/>
          <w:noProof/>
          <w:lang w:eastAsia="pl-PL"/>
        </w:rPr>
        <w:t xml:space="preserve"> strategi</w:t>
      </w:r>
      <w:r w:rsidR="0024578F" w:rsidRPr="0042579E">
        <w:rPr>
          <w:rFonts w:ascii="Arial" w:eastAsia="Calibri" w:hAnsi="Arial" w:cs="Arial"/>
          <w:noProof/>
          <w:lang w:eastAsia="pl-PL"/>
        </w:rPr>
        <w:t>a</w:t>
      </w:r>
      <w:r w:rsidRPr="0042579E">
        <w:rPr>
          <w:rFonts w:ascii="Arial" w:eastAsia="Calibri" w:hAnsi="Arial" w:cs="Arial"/>
          <w:noProof/>
          <w:lang w:eastAsia="pl-PL"/>
        </w:rPr>
        <w:t xml:space="preserve"> IIT; projekty realizowane</w:t>
      </w:r>
      <w:r w:rsidR="0024578F" w:rsidRPr="0042579E">
        <w:rPr>
          <w:rFonts w:ascii="Arial" w:eastAsia="Calibri" w:hAnsi="Arial" w:cs="Arial"/>
          <w:noProof/>
          <w:lang w:eastAsia="pl-PL"/>
        </w:rPr>
        <w:t xml:space="preserve"> zaś</w:t>
      </w:r>
      <w:r w:rsidRPr="0042579E">
        <w:rPr>
          <w:rFonts w:ascii="Arial" w:eastAsia="Calibri" w:hAnsi="Arial" w:cs="Arial"/>
          <w:noProof/>
          <w:lang w:eastAsia="pl-PL"/>
        </w:rPr>
        <w:t xml:space="preserve"> będą w trybie konkurencyjnym w zakresie CP 2 (CS 2(i) i CS 2 (ii), na które przeznaczono </w:t>
      </w:r>
      <w:r w:rsidR="00380E9A" w:rsidRPr="0042579E">
        <w:rPr>
          <w:rFonts w:ascii="Arial" w:eastAsia="Calibri" w:hAnsi="Arial" w:cs="Arial"/>
          <w:noProof/>
          <w:lang w:eastAsia="pl-PL"/>
        </w:rPr>
        <w:t>20</w:t>
      </w:r>
      <w:r w:rsidRPr="0042579E">
        <w:rPr>
          <w:rFonts w:ascii="Arial" w:eastAsia="Calibri" w:hAnsi="Arial" w:cs="Arial"/>
          <w:noProof/>
          <w:lang w:eastAsia="pl-PL"/>
        </w:rPr>
        <w:t> 000 000,00 Euro oraz CP (CS 5 (ii), na który przeznaczono 57 073 500,00 Euro).</w:t>
      </w:r>
      <w:r w:rsidR="00380E9A" w:rsidRPr="0042579E">
        <w:rPr>
          <w:rFonts w:ascii="Arial" w:eastAsia="Calibri" w:hAnsi="Arial" w:cs="Arial"/>
          <w:noProof/>
          <w:lang w:eastAsia="pl-PL"/>
        </w:rPr>
        <w:t xml:space="preserve"> Preferencje dla partnerstw JST przewidziano w CP 2 (CS 2(i) i 2(ii), na które przeznaczono 15 000 000,00 Euro oraz w cCSs: 1(ii), 2(iv), 2(v), 2(vi), 2(vii), 2(viii), 4(ii), 4(iii), 4k), 4f).</w:t>
      </w:r>
    </w:p>
    <w:p w14:paraId="0F3984A9" w14:textId="77777777" w:rsidR="00651A44" w:rsidRPr="0042579E" w:rsidRDefault="00651A44" w:rsidP="00F12634">
      <w:pPr>
        <w:pStyle w:val="Akapitzlist"/>
        <w:spacing w:line="259" w:lineRule="auto"/>
        <w:ind w:left="284"/>
        <w:rPr>
          <w:rFonts w:ascii="Arial" w:hAnsi="Arial" w:cs="Arial"/>
        </w:rPr>
      </w:pPr>
      <w:r w:rsidRPr="0042579E">
        <w:rPr>
          <w:rFonts w:ascii="Arial" w:hAnsi="Arial" w:cs="Arial"/>
        </w:rPr>
        <w:t xml:space="preserve">Powyższy instrument terytorialny stanowi szansę na zniwelowanie deficytów i przyspieszenie przekształceń strukturalnych, zwiększenie tempa lub zainicjowanie rozwoju społeczno-gospodarczego OSI krajowych w oparciu o wykorzystanie lokalnych potencjałów. Poprzez partycypacyjny model współpracy partnerskiej wzmocnieniu podlega potencjał obszarów zmarginalizowanych do efektywnego podjęcia i wdrożenia działań </w:t>
      </w:r>
      <w:r w:rsidRPr="0042579E">
        <w:rPr>
          <w:rFonts w:ascii="Arial" w:hAnsi="Arial" w:cs="Arial"/>
        </w:rPr>
        <w:lastRenderedPageBreak/>
        <w:t>konstruktywnych, rozwojowych, niwelujących niekorzystne zjawiska społeczno-gospodarcze.</w:t>
      </w:r>
    </w:p>
    <w:p w14:paraId="2CA2F75A" w14:textId="68B1D836" w:rsidR="00651A44" w:rsidRPr="0042579E" w:rsidRDefault="00651A44" w:rsidP="00F12634">
      <w:pPr>
        <w:pStyle w:val="Akapitzlist"/>
        <w:spacing w:line="259" w:lineRule="auto"/>
        <w:ind w:left="284"/>
        <w:rPr>
          <w:rFonts w:ascii="Arial" w:hAnsi="Arial" w:cs="Arial"/>
        </w:rPr>
      </w:pPr>
      <w:r w:rsidRPr="0042579E">
        <w:rPr>
          <w:rFonts w:ascii="Arial" w:hAnsi="Arial" w:cs="Arial"/>
        </w:rPr>
        <w:t>Na jednym obszarze będą mogły równolegle funkcjonować różne instrumenty terytorialne</w:t>
      </w:r>
      <w:r w:rsidR="004D72F4" w:rsidRPr="0042579E">
        <w:rPr>
          <w:rFonts w:ascii="Arial" w:hAnsi="Arial" w:cs="Arial"/>
        </w:rPr>
        <w:t xml:space="preserve"> zgodnie z warunkami Umowy Partnerstwa</w:t>
      </w:r>
      <w:r w:rsidRPr="0042579E">
        <w:rPr>
          <w:rFonts w:ascii="Arial" w:hAnsi="Arial" w:cs="Arial"/>
        </w:rPr>
        <w:t xml:space="preserve"> Zapewniona zostanie komplementarność podejmowanych działań i nie będzie występowało podwójne finansowanie realizowanych projektów. Wymagane będą osobne strategie – właściwe dla poszczególnych instrumentów..</w:t>
      </w:r>
    </w:p>
    <w:p w14:paraId="493B4C2F" w14:textId="50E62139" w:rsidR="00024AF7" w:rsidRPr="0042579E" w:rsidRDefault="00024AF7" w:rsidP="00651A44">
      <w:pPr>
        <w:spacing w:line="259" w:lineRule="auto"/>
        <w:rPr>
          <w:rFonts w:ascii="Arial" w:hAnsi="Arial" w:cs="Arial"/>
        </w:rPr>
      </w:pPr>
      <w:r w:rsidRPr="0042579E">
        <w:rPr>
          <w:rFonts w:ascii="Arial" w:hAnsi="Arial" w:cs="Arial"/>
        </w:rPr>
        <w:t>Granice partnerstwa MOF realizującego instrument ZIT są ustanowione delimitacją SRWL 2030, natomiast w formule IIT granice partnerstwa określają zainteresowane JST podejmujące współpracę na bazie strategii terytorialnej IIT. Zasięg oraz wyznaczenie obszaru terytorialnego współpracy JST w ramach IIT pozostaje w gestii podmiotów zaangażowanych w tworzenie partnerstwa.</w:t>
      </w:r>
    </w:p>
    <w:p w14:paraId="02F7F4C4" w14:textId="09C091B2" w:rsidR="00651A44" w:rsidRPr="0042579E" w:rsidRDefault="00651A44" w:rsidP="00651A44">
      <w:pPr>
        <w:spacing w:line="259" w:lineRule="auto"/>
        <w:rPr>
          <w:rFonts w:ascii="Arial" w:hAnsi="Arial" w:cs="Arial"/>
        </w:rPr>
      </w:pPr>
      <w:r w:rsidRPr="0042579E">
        <w:rPr>
          <w:rFonts w:ascii="Arial" w:hAnsi="Arial" w:cs="Arial"/>
        </w:rPr>
        <w:t xml:space="preserve">Podstawą realizacji instrumentów terytorialnych będą strategie terytorialne zawierające wymagania określone w art. 29 rozporządzenia </w:t>
      </w:r>
      <w:r w:rsidR="004D72F4" w:rsidRPr="0042579E">
        <w:rPr>
          <w:rFonts w:ascii="Arial" w:hAnsi="Arial" w:cs="Arial"/>
        </w:rPr>
        <w:t xml:space="preserve">ogólnego </w:t>
      </w:r>
      <w:r w:rsidRPr="0042579E">
        <w:rPr>
          <w:rFonts w:ascii="Arial" w:hAnsi="Arial" w:cs="Arial"/>
        </w:rPr>
        <w:t>tj.</w:t>
      </w:r>
    </w:p>
    <w:p w14:paraId="7D75B819" w14:textId="77777777" w:rsidR="00651A44" w:rsidRPr="0042579E" w:rsidRDefault="00651A44" w:rsidP="002E04BD">
      <w:pPr>
        <w:pStyle w:val="Akapitzlist"/>
        <w:numPr>
          <w:ilvl w:val="0"/>
          <w:numId w:val="186"/>
        </w:numPr>
        <w:spacing w:line="259" w:lineRule="auto"/>
        <w:ind w:left="426" w:hanging="284"/>
        <w:rPr>
          <w:rFonts w:ascii="Arial" w:hAnsi="Arial" w:cs="Arial"/>
        </w:rPr>
      </w:pPr>
      <w:r w:rsidRPr="0042579E">
        <w:rPr>
          <w:rFonts w:ascii="Arial" w:hAnsi="Arial" w:cs="Arial"/>
        </w:rPr>
        <w:t xml:space="preserve"> wskazanie obszaru geograficznego, którego dotyczy dana strategia;</w:t>
      </w:r>
    </w:p>
    <w:p w14:paraId="2824A06E" w14:textId="77777777" w:rsidR="00651A44" w:rsidRPr="0042579E" w:rsidRDefault="00651A44" w:rsidP="002E04BD">
      <w:pPr>
        <w:pStyle w:val="Akapitzlist"/>
        <w:numPr>
          <w:ilvl w:val="0"/>
          <w:numId w:val="186"/>
        </w:numPr>
        <w:spacing w:line="259" w:lineRule="auto"/>
        <w:ind w:left="426" w:hanging="284"/>
        <w:rPr>
          <w:rFonts w:ascii="Arial" w:hAnsi="Arial" w:cs="Arial"/>
        </w:rPr>
      </w:pPr>
      <w:r w:rsidRPr="0042579E">
        <w:rPr>
          <w:rFonts w:ascii="Arial" w:hAnsi="Arial" w:cs="Arial"/>
        </w:rPr>
        <w:t>analizę potrzeb rozwojowych i potencjału danego obszaru, w tym wzajemnych powiązań gospodarczych, społecznych i środowiskowych;</w:t>
      </w:r>
    </w:p>
    <w:p w14:paraId="202B646B" w14:textId="77777777" w:rsidR="00651A44" w:rsidRPr="0042579E" w:rsidRDefault="00651A44" w:rsidP="002E04BD">
      <w:pPr>
        <w:pStyle w:val="Akapitzlist"/>
        <w:numPr>
          <w:ilvl w:val="0"/>
          <w:numId w:val="186"/>
        </w:numPr>
        <w:spacing w:line="259" w:lineRule="auto"/>
        <w:ind w:left="426" w:hanging="284"/>
        <w:rPr>
          <w:rFonts w:ascii="Arial" w:hAnsi="Arial" w:cs="Arial"/>
        </w:rPr>
      </w:pPr>
      <w:r w:rsidRPr="0042579E">
        <w:rPr>
          <w:rFonts w:ascii="Arial" w:hAnsi="Arial" w:cs="Arial"/>
        </w:rPr>
        <w:t>opis zintegrowanego podejścia służącego zaspokojeniu zidentyfikowanych potrzeb rozwojowych i wykorzystaniu potencjału danego obszaru;</w:t>
      </w:r>
    </w:p>
    <w:p w14:paraId="3BB82926" w14:textId="77777777" w:rsidR="00651A44" w:rsidRPr="0042579E" w:rsidRDefault="00651A44" w:rsidP="002E04BD">
      <w:pPr>
        <w:pStyle w:val="Akapitzlist"/>
        <w:numPr>
          <w:ilvl w:val="0"/>
          <w:numId w:val="186"/>
        </w:numPr>
        <w:spacing w:line="259" w:lineRule="auto"/>
        <w:ind w:left="426" w:hanging="284"/>
        <w:rPr>
          <w:rFonts w:ascii="Arial" w:hAnsi="Arial" w:cs="Arial"/>
        </w:rPr>
      </w:pPr>
      <w:r w:rsidRPr="0042579E">
        <w:rPr>
          <w:rFonts w:ascii="Arial" w:hAnsi="Arial" w:cs="Arial"/>
        </w:rPr>
        <w:t>opis udziału partnerów zgodnie z art. 8 w przygotowaniu strategii i jej realizacji;</w:t>
      </w:r>
    </w:p>
    <w:p w14:paraId="230F6D33" w14:textId="77777777" w:rsidR="00651A44" w:rsidRPr="0042579E" w:rsidRDefault="00651A44" w:rsidP="002E04BD">
      <w:pPr>
        <w:pStyle w:val="Akapitzlist"/>
        <w:numPr>
          <w:ilvl w:val="0"/>
          <w:numId w:val="186"/>
        </w:numPr>
        <w:spacing w:line="259" w:lineRule="auto"/>
        <w:ind w:left="426" w:hanging="284"/>
        <w:rPr>
          <w:rFonts w:ascii="Arial" w:hAnsi="Arial" w:cs="Arial"/>
        </w:rPr>
      </w:pPr>
      <w:r w:rsidRPr="0042579E">
        <w:rPr>
          <w:rFonts w:ascii="Arial" w:hAnsi="Arial" w:cs="Arial"/>
        </w:rPr>
        <w:t>wykaz operacji, które mają być wspierane</w:t>
      </w:r>
    </w:p>
    <w:p w14:paraId="21DD0190" w14:textId="77777777" w:rsidR="00651A44" w:rsidRPr="0042579E" w:rsidRDefault="00651A44" w:rsidP="00651A44">
      <w:pPr>
        <w:pStyle w:val="Akapitzlist"/>
        <w:spacing w:line="259" w:lineRule="auto"/>
        <w:ind w:left="426"/>
        <w:rPr>
          <w:rFonts w:ascii="Arial" w:hAnsi="Arial" w:cs="Arial"/>
        </w:rPr>
      </w:pPr>
      <w:r w:rsidRPr="0042579E">
        <w:rPr>
          <w:rFonts w:ascii="Arial" w:hAnsi="Arial" w:cs="Arial"/>
        </w:rPr>
        <w:t>oraz wymagania określone w ustawie o zasadach realizacji zadań finansowanych ze środków europejskich w perspektywie finansowej 2021-2027.</w:t>
      </w:r>
    </w:p>
    <w:p w14:paraId="3691C874" w14:textId="495C3F5E" w:rsidR="00651A44" w:rsidRPr="0042579E" w:rsidRDefault="00651A44" w:rsidP="00651A44">
      <w:pPr>
        <w:spacing w:line="259" w:lineRule="auto"/>
        <w:ind w:left="142"/>
        <w:rPr>
          <w:rFonts w:ascii="Arial" w:hAnsi="Arial" w:cs="Arial"/>
        </w:rPr>
      </w:pPr>
      <w:r w:rsidRPr="0042579E">
        <w:rPr>
          <w:rFonts w:ascii="Arial" w:hAnsi="Arial" w:cs="Arial"/>
        </w:rPr>
        <w:t xml:space="preserve">Za </w:t>
      </w:r>
      <w:r w:rsidR="004D72F4" w:rsidRPr="0042579E">
        <w:rPr>
          <w:rFonts w:ascii="Arial" w:hAnsi="Arial" w:cs="Arial"/>
        </w:rPr>
        <w:t xml:space="preserve">wybór projektów (przygotowanie list projektów) </w:t>
      </w:r>
      <w:r w:rsidRPr="0042579E">
        <w:rPr>
          <w:rFonts w:ascii="Arial" w:hAnsi="Arial" w:cs="Arial"/>
        </w:rPr>
        <w:t xml:space="preserve"> w strategiach terytorialnych w oparciu o zdiagnozowane potrzeby, określenie ich zakresu i oszacowanie kosztów odpowiedzialne będą władze miejskie i lokalne przy zaangażowaniu partnerów społeczno-gospodarczych poprzez ich udział m.in. w konsultacjach przedmiotowych strategii, czy udział w Komitetach Rewitalizacji. Proces będzie miał w pełni partycypacyjny charakter zgodnie z wymogami art. 8 </w:t>
      </w:r>
      <w:r w:rsidR="004D72F4" w:rsidRPr="0042579E">
        <w:rPr>
          <w:rFonts w:ascii="Arial" w:hAnsi="Arial" w:cs="Arial"/>
        </w:rPr>
        <w:t>rozporządzenia ogólnego</w:t>
      </w:r>
      <w:r w:rsidRPr="0042579E">
        <w:rPr>
          <w:rFonts w:ascii="Arial" w:hAnsi="Arial" w:cs="Arial"/>
        </w:rPr>
        <w:t xml:space="preserve">. Ujęcie w strategiach listy przedsięwzięć oznacza zapewnienie udziału władz miejskich i lokalnych w wyborze projektów. Zintegrowanie </w:t>
      </w:r>
      <w:r w:rsidR="00EB29BB" w:rsidRPr="0042579E">
        <w:rPr>
          <w:rFonts w:ascii="Arial" w:hAnsi="Arial" w:cs="Arial"/>
        </w:rPr>
        <w:t xml:space="preserve">projektów </w:t>
      </w:r>
      <w:r w:rsidRPr="0042579E">
        <w:rPr>
          <w:rFonts w:ascii="Arial" w:hAnsi="Arial" w:cs="Arial"/>
        </w:rPr>
        <w:t>będzie</w:t>
      </w:r>
      <w:r w:rsidR="00EB29BB" w:rsidRPr="0042579E">
        <w:rPr>
          <w:rFonts w:ascii="Arial" w:hAnsi="Arial" w:cs="Arial"/>
        </w:rPr>
        <w:t xml:space="preserve"> z kolei</w:t>
      </w:r>
      <w:r w:rsidRPr="0042579E">
        <w:rPr>
          <w:rFonts w:ascii="Arial" w:hAnsi="Arial" w:cs="Arial"/>
        </w:rPr>
        <w:t xml:space="preserve"> zapewnione przede wszystkim na poziomie strategii terytorialnych.</w:t>
      </w:r>
    </w:p>
    <w:p w14:paraId="11C3ED80" w14:textId="77777777" w:rsidR="00651A44" w:rsidRPr="0042579E" w:rsidRDefault="00651A44" w:rsidP="00651A44">
      <w:pPr>
        <w:spacing w:line="259" w:lineRule="auto"/>
        <w:ind w:left="142"/>
        <w:rPr>
          <w:rFonts w:ascii="Arial" w:hAnsi="Arial" w:cs="Arial"/>
        </w:rPr>
      </w:pPr>
      <w:r w:rsidRPr="0042579E">
        <w:rPr>
          <w:rFonts w:ascii="Arial" w:hAnsi="Arial" w:cs="Arial"/>
        </w:rPr>
        <w:t>Warunkiem realizacji instrumentów terytorialnych będzie uzyskanie pozytywnej opinii Instytucji Zarządzającej w zakresie możliwości finansowania strategii w ramach Programu.</w:t>
      </w:r>
    </w:p>
    <w:p w14:paraId="247AF56F" w14:textId="72F7DB14" w:rsidR="00651A44" w:rsidRPr="0042579E" w:rsidRDefault="00651A44" w:rsidP="00651A44">
      <w:pPr>
        <w:spacing w:line="259" w:lineRule="auto"/>
        <w:ind w:left="142"/>
        <w:rPr>
          <w:rFonts w:ascii="Arial" w:hAnsi="Arial" w:cs="Arial"/>
        </w:rPr>
      </w:pPr>
      <w:r w:rsidRPr="0042579E">
        <w:rPr>
          <w:rFonts w:ascii="Arial" w:hAnsi="Arial" w:cs="Arial"/>
        </w:rPr>
        <w:t>Przedmiotowe przedsięwzięcia będą podlegać ocenie przez Instytucję Zarządzającą uwzględniając zasady określone art. 73 rozporządzenia</w:t>
      </w:r>
      <w:r w:rsidR="00EB29BB" w:rsidRPr="0042579E">
        <w:rPr>
          <w:rFonts w:ascii="Arial" w:hAnsi="Arial" w:cs="Arial"/>
        </w:rPr>
        <w:t xml:space="preserve"> ogólnego</w:t>
      </w:r>
      <w:r w:rsidRPr="0042579E">
        <w:rPr>
          <w:rFonts w:ascii="Arial" w:hAnsi="Arial" w:cs="Arial"/>
        </w:rPr>
        <w:t>.</w:t>
      </w:r>
    </w:p>
    <w:p w14:paraId="1C266411" w14:textId="77777777" w:rsidR="00651A44" w:rsidRPr="0042579E" w:rsidRDefault="00651A44" w:rsidP="00651A44">
      <w:pPr>
        <w:spacing w:line="259" w:lineRule="auto"/>
        <w:ind w:left="142"/>
        <w:rPr>
          <w:rFonts w:ascii="Arial" w:hAnsi="Arial" w:cs="Arial"/>
        </w:rPr>
      </w:pPr>
      <w:r w:rsidRPr="0042579E">
        <w:rPr>
          <w:rFonts w:ascii="Arial" w:hAnsi="Arial" w:cs="Arial"/>
        </w:rPr>
        <w:t>Mając na uwadze potrzeby efektywnej realizacji strategii terytorialnej, zachowując ujednolicone podejście do wszystkich instrumentów terytorialnych, Instytucja Zarządzająca nie planuje powoływania oddzielnych Instytucji Pośredniczących, uczestniczących w procesie realizacji zadań wymiaru terytorialnego. Włączenie Związków ZIT i partnerstw IIT do zinstytucjonalizowanej współpracy z Instytucją Zarządzającą dotyczyć będzie przygotowania strategii terytorialnej, udziału w wyborze przedsięwzięć z niej wynikających i finansowanych ze środków programu. Nie zidentyfikowano obszarów i zadań, które wymagałaby wyznaczenia IP.</w:t>
      </w:r>
    </w:p>
    <w:p w14:paraId="0AF3341B" w14:textId="607CD32D" w:rsidR="000364CD" w:rsidRPr="0042579E" w:rsidRDefault="00651A44" w:rsidP="003C6883">
      <w:pPr>
        <w:spacing w:line="259" w:lineRule="auto"/>
        <w:ind w:left="142"/>
        <w:rPr>
          <w:rFonts w:ascii="Arial" w:hAnsi="Arial" w:cs="Arial"/>
        </w:rPr>
      </w:pPr>
      <w:r w:rsidRPr="0042579E">
        <w:rPr>
          <w:rFonts w:ascii="Arial" w:hAnsi="Arial" w:cs="Arial"/>
        </w:rPr>
        <w:t xml:space="preserve"> Ponadto z doświadczeń Instytucji Zarządzającej z perspektywy finansowej na lata 2014-2020 we współpracy z IP w formule wdrażania ZIT wynika, iż włączenie kolejnej Instytucji w proces realizacji programu regionalnego nie usprawniło procesu jego implementacji. Udział IP w procesie realizacji zadań związanych z wdrażaniem Programu wpłyną na zwiększenie obciążeń administracyjno-organizacyjnych w systemie wyboru, realizacji i kontroli przedsięwzięć ZIT. W efekcie działania na rzecz wyboru i wdrażania projektów ZIT zmniejszyły możliwości elastycznego reagowania na zmiany w systemie realizacji ZIT, generując dodatkowe opóźnienia organizacyjne i proceduralne oraz koszty administracyjne.</w:t>
      </w:r>
      <w:bookmarkEnd w:id="43"/>
    </w:p>
    <w:sectPr w:rsidR="000364CD" w:rsidRPr="0042579E" w:rsidSect="0099600B">
      <w:footerReference w:type="default" r:id="rId12"/>
      <w:footerReference w:type="first" r:id="rId13"/>
      <w:pgSz w:w="11906" w:h="16838"/>
      <w:pgMar w:top="1417" w:right="1417" w:bottom="1417" w:left="1417" w:header="96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0504" w14:textId="77777777" w:rsidR="00451467" w:rsidRDefault="00451467" w:rsidP="000364CD">
      <w:pPr>
        <w:spacing w:line="240" w:lineRule="auto"/>
      </w:pPr>
      <w:r>
        <w:separator/>
      </w:r>
    </w:p>
  </w:endnote>
  <w:endnote w:type="continuationSeparator" w:id="0">
    <w:p w14:paraId="27886162" w14:textId="77777777" w:rsidR="00451467" w:rsidRDefault="00451467" w:rsidP="000364CD">
      <w:pPr>
        <w:spacing w:line="240" w:lineRule="auto"/>
      </w:pPr>
      <w:r>
        <w:continuationSeparator/>
      </w:r>
    </w:p>
  </w:endnote>
  <w:endnote w:type="continuationNotice" w:id="1">
    <w:p w14:paraId="226AD722" w14:textId="77777777" w:rsidR="00451467" w:rsidRDefault="004514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IDFont+F1">
    <w:altName w:val="Yu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4D"/>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304607"/>
      <w:docPartObj>
        <w:docPartGallery w:val="Page Numbers (Bottom of Page)"/>
        <w:docPartUnique/>
      </w:docPartObj>
    </w:sdtPr>
    <w:sdtEndPr/>
    <w:sdtContent>
      <w:p w14:paraId="03ED040A" w14:textId="180B6C85" w:rsidR="00F93FED" w:rsidRDefault="00F93FED">
        <w:pPr>
          <w:pStyle w:val="Stopka"/>
          <w:jc w:val="right"/>
        </w:pPr>
        <w:r>
          <w:fldChar w:fldCharType="begin"/>
        </w:r>
        <w:r>
          <w:instrText>PAGE   \* MERGEFORMAT</w:instrText>
        </w:r>
        <w:r>
          <w:fldChar w:fldCharType="separate"/>
        </w:r>
        <w:r>
          <w:t>2</w:t>
        </w:r>
        <w:r>
          <w:fldChar w:fldCharType="end"/>
        </w:r>
      </w:p>
    </w:sdtContent>
  </w:sdt>
  <w:p w14:paraId="2BBA8E64" w14:textId="77777777" w:rsidR="00F93FED" w:rsidRDefault="00F93F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2BD8" w14:textId="77777777" w:rsidR="0099600B" w:rsidRPr="0099600B" w:rsidRDefault="0099600B" w:rsidP="0099600B">
    <w:pPr>
      <w:spacing w:before="100" w:beforeAutospacing="1" w:after="100" w:afterAutospacing="1" w:line="240" w:lineRule="auto"/>
      <w:jc w:val="left"/>
      <w:rPr>
        <w:rFonts w:ascii="Times New Roman" w:eastAsia="Times New Roman" w:hAnsi="Times New Roman" w:cs="Times New Roman"/>
        <w:sz w:val="24"/>
        <w:szCs w:val="24"/>
        <w:lang w:eastAsia="pl-PL"/>
      </w:rPr>
    </w:pPr>
    <w:r w:rsidRPr="0099600B">
      <w:rPr>
        <w:rFonts w:ascii="Times New Roman" w:eastAsia="Times New Roman" w:hAnsi="Times New Roman" w:cs="Times New Roman"/>
        <w:noProof/>
        <w:sz w:val="24"/>
        <w:szCs w:val="24"/>
        <w:lang w:eastAsia="pl-PL"/>
      </w:rPr>
      <w:drawing>
        <wp:inline distT="0" distB="0" distL="0" distR="0" wp14:anchorId="28BEF342" wp14:editId="63ECEA59">
          <wp:extent cx="5663373" cy="602081"/>
          <wp:effectExtent l="0" t="0" r="0" b="7620"/>
          <wp:docPr id="10238130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197" cy="6135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80CFF" w14:textId="77777777" w:rsidR="00451467" w:rsidRDefault="00451467" w:rsidP="000364CD">
      <w:pPr>
        <w:spacing w:line="240" w:lineRule="auto"/>
      </w:pPr>
      <w:r>
        <w:separator/>
      </w:r>
    </w:p>
  </w:footnote>
  <w:footnote w:type="continuationSeparator" w:id="0">
    <w:p w14:paraId="70C0B661" w14:textId="77777777" w:rsidR="00451467" w:rsidRDefault="00451467" w:rsidP="000364CD">
      <w:pPr>
        <w:spacing w:line="240" w:lineRule="auto"/>
      </w:pPr>
      <w:r>
        <w:continuationSeparator/>
      </w:r>
    </w:p>
  </w:footnote>
  <w:footnote w:type="continuationNotice" w:id="1">
    <w:p w14:paraId="1E2AB987" w14:textId="77777777" w:rsidR="00451467" w:rsidRDefault="00451467">
      <w:pPr>
        <w:spacing w:line="240" w:lineRule="auto"/>
      </w:pPr>
    </w:p>
  </w:footnote>
  <w:footnote w:id="2">
    <w:p w14:paraId="43A9EC0D" w14:textId="77777777" w:rsidR="000A1CC6" w:rsidRDefault="000A1CC6" w:rsidP="000A1CC6">
      <w:pPr>
        <w:pStyle w:val="Tekstprzypisudolnego"/>
      </w:pPr>
      <w:r>
        <w:rPr>
          <w:rStyle w:val="Odwoanieprzypisudolnego"/>
        </w:rPr>
        <w:footnoteRef/>
      </w:r>
      <w:r>
        <w:t xml:space="preserve"> </w:t>
      </w:r>
      <w:r w:rsidRPr="00D3236F">
        <w:t>Źródło: Ocena Zasobów Pomocy Społecznej za 2020 rok</w:t>
      </w:r>
    </w:p>
  </w:footnote>
  <w:footnote w:id="3">
    <w:p w14:paraId="68D199DE" w14:textId="77777777" w:rsidR="000A1CC6" w:rsidRDefault="000A1CC6" w:rsidP="000A1CC6">
      <w:pPr>
        <w:pStyle w:val="Tekstprzypisudolnego"/>
      </w:pPr>
      <w:r>
        <w:rPr>
          <w:rStyle w:val="Odwoanieprzypisudolnego"/>
        </w:rPr>
        <w:footnoteRef/>
      </w:r>
      <w:r>
        <w:t xml:space="preserve"> </w:t>
      </w:r>
      <w:r>
        <w:rPr>
          <w:i/>
          <w:iCs/>
          <w:color w:val="000000"/>
          <w:lang w:bidi="pl-PL"/>
        </w:rPr>
        <w:t>Źródło: Wojewódzki Program na Rzecz Osób Starszych na lata 2021-2025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anumerowana5"/>
      <w:lvlText w:val="%1."/>
      <w:lvlJc w:val="left"/>
      <w:pPr>
        <w:tabs>
          <w:tab w:val="num" w:pos="2124"/>
        </w:tabs>
        <w:ind w:left="2124" w:hanging="360"/>
      </w:pPr>
    </w:lvl>
  </w:abstractNum>
  <w:abstractNum w:abstractNumId="1" w15:restartNumberingAfterBreak="0">
    <w:nsid w:val="FFFFFF80"/>
    <w:multiLevelType w:val="hybridMultilevel"/>
    <w:tmpl w:val="1FA45650"/>
    <w:lvl w:ilvl="0" w:tplc="7BB668A0">
      <w:start w:val="1"/>
      <w:numFmt w:val="bullet"/>
      <w:pStyle w:val="Listapunktowana5"/>
      <w:lvlText w:val=""/>
      <w:lvlJc w:val="left"/>
      <w:pPr>
        <w:tabs>
          <w:tab w:val="num" w:pos="1492"/>
        </w:tabs>
        <w:ind w:left="1492" w:hanging="360"/>
      </w:pPr>
      <w:rPr>
        <w:rFonts w:ascii="Symbol" w:hAnsi="Symbol" w:hint="default"/>
      </w:rPr>
    </w:lvl>
    <w:lvl w:ilvl="1" w:tplc="2D44DA62">
      <w:numFmt w:val="decimal"/>
      <w:lvlText w:val=""/>
      <w:lvlJc w:val="left"/>
    </w:lvl>
    <w:lvl w:ilvl="2" w:tplc="6CAEC7AE">
      <w:numFmt w:val="decimal"/>
      <w:lvlText w:val=""/>
      <w:lvlJc w:val="left"/>
    </w:lvl>
    <w:lvl w:ilvl="3" w:tplc="E842F362">
      <w:numFmt w:val="decimal"/>
      <w:lvlText w:val=""/>
      <w:lvlJc w:val="left"/>
    </w:lvl>
    <w:lvl w:ilvl="4" w:tplc="AB3CB13E">
      <w:numFmt w:val="decimal"/>
      <w:lvlText w:val=""/>
      <w:lvlJc w:val="left"/>
    </w:lvl>
    <w:lvl w:ilvl="5" w:tplc="1BECAE2C">
      <w:numFmt w:val="decimal"/>
      <w:lvlText w:val=""/>
      <w:lvlJc w:val="left"/>
    </w:lvl>
    <w:lvl w:ilvl="6" w:tplc="46AED18A">
      <w:numFmt w:val="decimal"/>
      <w:lvlText w:val=""/>
      <w:lvlJc w:val="left"/>
    </w:lvl>
    <w:lvl w:ilvl="7" w:tplc="322E92BA">
      <w:numFmt w:val="decimal"/>
      <w:lvlText w:val=""/>
      <w:lvlJc w:val="left"/>
    </w:lvl>
    <w:lvl w:ilvl="8" w:tplc="87F0A4EA">
      <w:numFmt w:val="decimal"/>
      <w:lvlText w:val=""/>
      <w:lvlJc w:val="left"/>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hybridMultilevel"/>
    <w:tmpl w:val="98B87070"/>
    <w:lvl w:ilvl="0" w:tplc="E56841FC">
      <w:start w:val="1"/>
      <w:numFmt w:val="bullet"/>
      <w:pStyle w:val="Listapunktowana3"/>
      <w:lvlText w:val=""/>
      <w:lvlJc w:val="left"/>
      <w:pPr>
        <w:tabs>
          <w:tab w:val="num" w:pos="926"/>
        </w:tabs>
        <w:ind w:left="926" w:hanging="360"/>
      </w:pPr>
      <w:rPr>
        <w:rFonts w:ascii="Symbol" w:hAnsi="Symbol" w:hint="default"/>
      </w:rPr>
    </w:lvl>
    <w:lvl w:ilvl="1" w:tplc="DA905528">
      <w:numFmt w:val="decimal"/>
      <w:lvlText w:val=""/>
      <w:lvlJc w:val="left"/>
    </w:lvl>
    <w:lvl w:ilvl="2" w:tplc="3F0050E0">
      <w:numFmt w:val="decimal"/>
      <w:lvlText w:val=""/>
      <w:lvlJc w:val="left"/>
    </w:lvl>
    <w:lvl w:ilvl="3" w:tplc="0E2C142E">
      <w:numFmt w:val="decimal"/>
      <w:lvlText w:val=""/>
      <w:lvlJc w:val="left"/>
    </w:lvl>
    <w:lvl w:ilvl="4" w:tplc="658AEA54">
      <w:numFmt w:val="decimal"/>
      <w:lvlText w:val=""/>
      <w:lvlJc w:val="left"/>
    </w:lvl>
    <w:lvl w:ilvl="5" w:tplc="4AA2A488">
      <w:numFmt w:val="decimal"/>
      <w:lvlText w:val=""/>
      <w:lvlJc w:val="left"/>
    </w:lvl>
    <w:lvl w:ilvl="6" w:tplc="92F07656">
      <w:numFmt w:val="decimal"/>
      <w:lvlText w:val=""/>
      <w:lvlJc w:val="left"/>
    </w:lvl>
    <w:lvl w:ilvl="7" w:tplc="26B8D19E">
      <w:numFmt w:val="decimal"/>
      <w:lvlText w:val=""/>
      <w:lvlJc w:val="left"/>
    </w:lvl>
    <w:lvl w:ilvl="8" w:tplc="4238C0EC">
      <w:numFmt w:val="decimal"/>
      <w:lvlText w:val=""/>
      <w:lvlJc w:val="left"/>
    </w:lvl>
  </w:abstractNum>
  <w:abstractNum w:abstractNumId="4" w15:restartNumberingAfterBreak="0">
    <w:nsid w:val="FFFFFF83"/>
    <w:multiLevelType w:val="hybridMultilevel"/>
    <w:tmpl w:val="B03A2460"/>
    <w:lvl w:ilvl="0" w:tplc="915C1BD6">
      <w:start w:val="1"/>
      <w:numFmt w:val="bullet"/>
      <w:pStyle w:val="Listapunktowana2"/>
      <w:lvlText w:val=""/>
      <w:lvlJc w:val="left"/>
      <w:pPr>
        <w:tabs>
          <w:tab w:val="num" w:pos="643"/>
        </w:tabs>
        <w:ind w:left="643" w:hanging="360"/>
      </w:pPr>
      <w:rPr>
        <w:rFonts w:ascii="Symbol" w:hAnsi="Symbol" w:hint="default"/>
      </w:rPr>
    </w:lvl>
    <w:lvl w:ilvl="1" w:tplc="60B20D32">
      <w:numFmt w:val="decimal"/>
      <w:lvlText w:val=""/>
      <w:lvlJc w:val="left"/>
    </w:lvl>
    <w:lvl w:ilvl="2" w:tplc="A53EE83C">
      <w:numFmt w:val="decimal"/>
      <w:lvlText w:val=""/>
      <w:lvlJc w:val="left"/>
    </w:lvl>
    <w:lvl w:ilvl="3" w:tplc="F3D01092">
      <w:numFmt w:val="decimal"/>
      <w:lvlText w:val=""/>
      <w:lvlJc w:val="left"/>
    </w:lvl>
    <w:lvl w:ilvl="4" w:tplc="EEB8C1BC">
      <w:numFmt w:val="decimal"/>
      <w:lvlText w:val=""/>
      <w:lvlJc w:val="left"/>
    </w:lvl>
    <w:lvl w:ilvl="5" w:tplc="C8AC00D6">
      <w:numFmt w:val="decimal"/>
      <w:lvlText w:val=""/>
      <w:lvlJc w:val="left"/>
    </w:lvl>
    <w:lvl w:ilvl="6" w:tplc="68A4DA5A">
      <w:numFmt w:val="decimal"/>
      <w:lvlText w:val=""/>
      <w:lvlJc w:val="left"/>
    </w:lvl>
    <w:lvl w:ilvl="7" w:tplc="317CEC78">
      <w:numFmt w:val="decimal"/>
      <w:lvlText w:val=""/>
      <w:lvlJc w:val="left"/>
    </w:lvl>
    <w:lvl w:ilvl="8" w:tplc="469ADA36">
      <w:numFmt w:val="decimal"/>
      <w:lvlText w:val=""/>
      <w:lvlJc w:val="left"/>
    </w:lvl>
  </w:abstractNum>
  <w:abstractNum w:abstractNumId="5" w15:restartNumberingAfterBreak="0">
    <w:nsid w:val="FFFFFF89"/>
    <w:multiLevelType w:val="singleLevel"/>
    <w:tmpl w:val="BC94FA2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8C3B46"/>
    <w:multiLevelType w:val="hybridMultilevel"/>
    <w:tmpl w:val="341A4794"/>
    <w:lvl w:ilvl="0" w:tplc="B6965012">
      <w:start w:val="1"/>
      <w:numFmt w:val="bullet"/>
      <w:lvlText w:val=""/>
      <w:lvlJc w:val="left"/>
      <w:pPr>
        <w:ind w:left="720" w:hanging="360"/>
      </w:pPr>
      <w:rPr>
        <w:rFonts w:ascii="Symbol" w:hAnsi="Symbol" w:hint="default"/>
      </w:rPr>
    </w:lvl>
    <w:lvl w:ilvl="1" w:tplc="4592552C">
      <w:start w:val="1"/>
      <w:numFmt w:val="bullet"/>
      <w:lvlText w:val="o"/>
      <w:lvlJc w:val="left"/>
      <w:pPr>
        <w:ind w:left="1440" w:hanging="360"/>
      </w:pPr>
      <w:rPr>
        <w:rFonts w:ascii="Courier New" w:hAnsi="Courier New" w:hint="default"/>
      </w:rPr>
    </w:lvl>
    <w:lvl w:ilvl="2" w:tplc="043479AC">
      <w:start w:val="1"/>
      <w:numFmt w:val="bullet"/>
      <w:lvlText w:val=""/>
      <w:lvlJc w:val="left"/>
      <w:pPr>
        <w:ind w:left="2160" w:hanging="360"/>
      </w:pPr>
      <w:rPr>
        <w:rFonts w:ascii="Wingdings" w:hAnsi="Wingdings" w:hint="default"/>
      </w:rPr>
    </w:lvl>
    <w:lvl w:ilvl="3" w:tplc="5E069300">
      <w:start w:val="1"/>
      <w:numFmt w:val="bullet"/>
      <w:lvlText w:val=""/>
      <w:lvlJc w:val="left"/>
      <w:pPr>
        <w:ind w:left="2880" w:hanging="360"/>
      </w:pPr>
      <w:rPr>
        <w:rFonts w:ascii="Symbol" w:hAnsi="Symbol" w:hint="default"/>
      </w:rPr>
    </w:lvl>
    <w:lvl w:ilvl="4" w:tplc="0C1A8B46">
      <w:start w:val="1"/>
      <w:numFmt w:val="bullet"/>
      <w:lvlText w:val="o"/>
      <w:lvlJc w:val="left"/>
      <w:pPr>
        <w:ind w:left="3600" w:hanging="360"/>
      </w:pPr>
      <w:rPr>
        <w:rFonts w:ascii="Courier New" w:hAnsi="Courier New" w:hint="default"/>
      </w:rPr>
    </w:lvl>
    <w:lvl w:ilvl="5" w:tplc="A3E2888E">
      <w:start w:val="1"/>
      <w:numFmt w:val="bullet"/>
      <w:lvlText w:val=""/>
      <w:lvlJc w:val="left"/>
      <w:pPr>
        <w:ind w:left="4320" w:hanging="360"/>
      </w:pPr>
      <w:rPr>
        <w:rFonts w:ascii="Wingdings" w:hAnsi="Wingdings" w:hint="default"/>
      </w:rPr>
    </w:lvl>
    <w:lvl w:ilvl="6" w:tplc="20803846">
      <w:start w:val="1"/>
      <w:numFmt w:val="bullet"/>
      <w:lvlText w:val=""/>
      <w:lvlJc w:val="left"/>
      <w:pPr>
        <w:ind w:left="5040" w:hanging="360"/>
      </w:pPr>
      <w:rPr>
        <w:rFonts w:ascii="Symbol" w:hAnsi="Symbol" w:hint="default"/>
      </w:rPr>
    </w:lvl>
    <w:lvl w:ilvl="7" w:tplc="512A232A">
      <w:start w:val="1"/>
      <w:numFmt w:val="bullet"/>
      <w:lvlText w:val="o"/>
      <w:lvlJc w:val="left"/>
      <w:pPr>
        <w:ind w:left="5760" w:hanging="360"/>
      </w:pPr>
      <w:rPr>
        <w:rFonts w:ascii="Courier New" w:hAnsi="Courier New" w:hint="default"/>
      </w:rPr>
    </w:lvl>
    <w:lvl w:ilvl="8" w:tplc="8EF24C70">
      <w:start w:val="1"/>
      <w:numFmt w:val="bullet"/>
      <w:lvlText w:val=""/>
      <w:lvlJc w:val="left"/>
      <w:pPr>
        <w:ind w:left="6480" w:hanging="360"/>
      </w:pPr>
      <w:rPr>
        <w:rFonts w:ascii="Wingdings" w:hAnsi="Wingdings" w:hint="default"/>
      </w:rPr>
    </w:lvl>
  </w:abstractNum>
  <w:abstractNum w:abstractNumId="7" w15:restartNumberingAfterBreak="0">
    <w:nsid w:val="02D379BC"/>
    <w:multiLevelType w:val="hybridMultilevel"/>
    <w:tmpl w:val="A8684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26585D"/>
    <w:multiLevelType w:val="hybridMultilevel"/>
    <w:tmpl w:val="FB8CC57C"/>
    <w:lvl w:ilvl="0" w:tplc="3566EA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513870"/>
    <w:multiLevelType w:val="hybridMultilevel"/>
    <w:tmpl w:val="AD8EB8AE"/>
    <w:lvl w:ilvl="0" w:tplc="B0762D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7219A8"/>
    <w:multiLevelType w:val="hybridMultilevel"/>
    <w:tmpl w:val="CDA49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95604"/>
    <w:multiLevelType w:val="hybridMultilevel"/>
    <w:tmpl w:val="9F60CF46"/>
    <w:name w:val="Points"/>
    <w:lvl w:ilvl="0" w:tplc="89B0D054">
      <w:start w:val="1"/>
      <w:numFmt w:val="decimal"/>
      <w:lvlRestart w:val="0"/>
      <w:pStyle w:val="Point123"/>
      <w:lvlText w:val="%1."/>
      <w:lvlJc w:val="left"/>
      <w:pPr>
        <w:tabs>
          <w:tab w:val="num" w:pos="567"/>
        </w:tabs>
        <w:ind w:left="567" w:hanging="567"/>
      </w:pPr>
    </w:lvl>
    <w:lvl w:ilvl="1" w:tplc="D1A64592">
      <w:start w:val="1"/>
      <w:numFmt w:val="lowerLetter"/>
      <w:pStyle w:val="Pointabc"/>
      <w:lvlText w:val="%2)"/>
      <w:lvlJc w:val="left"/>
      <w:pPr>
        <w:tabs>
          <w:tab w:val="num" w:pos="567"/>
        </w:tabs>
        <w:ind w:left="567" w:hanging="567"/>
      </w:pPr>
    </w:lvl>
    <w:lvl w:ilvl="2" w:tplc="555E84C8">
      <w:start w:val="1"/>
      <w:numFmt w:val="decimal"/>
      <w:pStyle w:val="Point1231"/>
      <w:lvlText w:val="%3."/>
      <w:lvlJc w:val="left"/>
      <w:pPr>
        <w:tabs>
          <w:tab w:val="num" w:pos="1134"/>
        </w:tabs>
        <w:ind w:left="1134" w:hanging="567"/>
      </w:pPr>
    </w:lvl>
    <w:lvl w:ilvl="3" w:tplc="9470FCA0">
      <w:start w:val="1"/>
      <w:numFmt w:val="lowerLetter"/>
      <w:pStyle w:val="Pointabc1"/>
      <w:lvlText w:val="%4)"/>
      <w:lvlJc w:val="left"/>
      <w:pPr>
        <w:tabs>
          <w:tab w:val="num" w:pos="1134"/>
        </w:tabs>
        <w:ind w:left="1134" w:hanging="567"/>
      </w:pPr>
    </w:lvl>
    <w:lvl w:ilvl="4" w:tplc="40DC9AF6">
      <w:start w:val="1"/>
      <w:numFmt w:val="decimal"/>
      <w:pStyle w:val="Point1232"/>
      <w:lvlText w:val="%5."/>
      <w:lvlJc w:val="left"/>
      <w:pPr>
        <w:tabs>
          <w:tab w:val="num" w:pos="1701"/>
        </w:tabs>
        <w:ind w:left="1701" w:hanging="567"/>
      </w:pPr>
    </w:lvl>
    <w:lvl w:ilvl="5" w:tplc="78EC7F80">
      <w:start w:val="1"/>
      <w:numFmt w:val="lowerLetter"/>
      <w:pStyle w:val="Pointabc2"/>
      <w:lvlText w:val="%6)"/>
      <w:lvlJc w:val="left"/>
      <w:pPr>
        <w:tabs>
          <w:tab w:val="num" w:pos="1701"/>
        </w:tabs>
        <w:ind w:left="1701" w:hanging="567"/>
      </w:pPr>
    </w:lvl>
    <w:lvl w:ilvl="6" w:tplc="B56471EC">
      <w:start w:val="1"/>
      <w:numFmt w:val="decimal"/>
      <w:pStyle w:val="Point1233"/>
      <w:lvlText w:val="%7."/>
      <w:lvlJc w:val="left"/>
      <w:pPr>
        <w:tabs>
          <w:tab w:val="num" w:pos="2268"/>
        </w:tabs>
        <w:ind w:left="2268" w:hanging="567"/>
      </w:pPr>
    </w:lvl>
    <w:lvl w:ilvl="7" w:tplc="F3F825F8">
      <w:start w:val="1"/>
      <w:numFmt w:val="lowerLetter"/>
      <w:pStyle w:val="Pointabc3"/>
      <w:lvlText w:val="%8)"/>
      <w:lvlJc w:val="left"/>
      <w:pPr>
        <w:tabs>
          <w:tab w:val="num" w:pos="2268"/>
        </w:tabs>
        <w:ind w:left="2268" w:hanging="567"/>
      </w:pPr>
    </w:lvl>
    <w:lvl w:ilvl="8" w:tplc="FCE8DEE4">
      <w:start w:val="1"/>
      <w:numFmt w:val="lowerLetter"/>
      <w:pStyle w:val="Pointabc4"/>
      <w:lvlText w:val="%9)"/>
      <w:lvlJc w:val="left"/>
      <w:pPr>
        <w:tabs>
          <w:tab w:val="num" w:pos="2835"/>
        </w:tabs>
        <w:ind w:left="2835" w:hanging="567"/>
      </w:pPr>
    </w:lvl>
  </w:abstractNum>
  <w:abstractNum w:abstractNumId="13" w15:restartNumberingAfterBreak="0">
    <w:nsid w:val="066B5A68"/>
    <w:multiLevelType w:val="hybridMultilevel"/>
    <w:tmpl w:val="8B0853B0"/>
    <w:name w:val="Dash 1"/>
    <w:lvl w:ilvl="0" w:tplc="FFEED1C8">
      <w:start w:val="1"/>
      <w:numFmt w:val="bullet"/>
      <w:lvlRestart w:val="0"/>
      <w:pStyle w:val="Dash1"/>
      <w:lvlText w:val="–"/>
      <w:lvlJc w:val="left"/>
      <w:pPr>
        <w:tabs>
          <w:tab w:val="num" w:pos="1134"/>
        </w:tabs>
        <w:ind w:left="1134" w:hanging="567"/>
      </w:pPr>
    </w:lvl>
    <w:lvl w:ilvl="1" w:tplc="6666C824">
      <w:numFmt w:val="decimal"/>
      <w:lvlText w:val=""/>
      <w:lvlJc w:val="left"/>
    </w:lvl>
    <w:lvl w:ilvl="2" w:tplc="999C7AB4">
      <w:numFmt w:val="decimal"/>
      <w:lvlText w:val=""/>
      <w:lvlJc w:val="left"/>
    </w:lvl>
    <w:lvl w:ilvl="3" w:tplc="C69C075E">
      <w:numFmt w:val="decimal"/>
      <w:lvlText w:val=""/>
      <w:lvlJc w:val="left"/>
    </w:lvl>
    <w:lvl w:ilvl="4" w:tplc="EDD6D34C">
      <w:numFmt w:val="decimal"/>
      <w:lvlText w:val=""/>
      <w:lvlJc w:val="left"/>
    </w:lvl>
    <w:lvl w:ilvl="5" w:tplc="AED82504">
      <w:numFmt w:val="decimal"/>
      <w:lvlText w:val=""/>
      <w:lvlJc w:val="left"/>
    </w:lvl>
    <w:lvl w:ilvl="6" w:tplc="519A0444">
      <w:numFmt w:val="decimal"/>
      <w:lvlText w:val=""/>
      <w:lvlJc w:val="left"/>
    </w:lvl>
    <w:lvl w:ilvl="7" w:tplc="0178ABDE">
      <w:numFmt w:val="decimal"/>
      <w:lvlText w:val=""/>
      <w:lvlJc w:val="left"/>
    </w:lvl>
    <w:lvl w:ilvl="8" w:tplc="0D443B9E">
      <w:numFmt w:val="decimal"/>
      <w:lvlText w:val=""/>
      <w:lvlJc w:val="left"/>
    </w:lvl>
  </w:abstractNum>
  <w:abstractNum w:abstractNumId="14" w15:restartNumberingAfterBreak="0">
    <w:nsid w:val="078C2B64"/>
    <w:multiLevelType w:val="hybridMultilevel"/>
    <w:tmpl w:val="95B6D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CC5726"/>
    <w:multiLevelType w:val="hybridMultilevel"/>
    <w:tmpl w:val="FFFFFFFF"/>
    <w:lvl w:ilvl="0" w:tplc="47F63B70">
      <w:start w:val="1"/>
      <w:numFmt w:val="bullet"/>
      <w:lvlText w:val=""/>
      <w:lvlJc w:val="left"/>
      <w:pPr>
        <w:ind w:left="720" w:hanging="360"/>
      </w:pPr>
      <w:rPr>
        <w:rFonts w:ascii="Symbol" w:hAnsi="Symbol" w:hint="default"/>
      </w:rPr>
    </w:lvl>
    <w:lvl w:ilvl="1" w:tplc="A770111A">
      <w:start w:val="1"/>
      <w:numFmt w:val="bullet"/>
      <w:lvlText w:val="o"/>
      <w:lvlJc w:val="left"/>
      <w:pPr>
        <w:ind w:left="1440" w:hanging="360"/>
      </w:pPr>
      <w:rPr>
        <w:rFonts w:ascii="Courier New" w:hAnsi="Courier New" w:hint="default"/>
      </w:rPr>
    </w:lvl>
    <w:lvl w:ilvl="2" w:tplc="7BE45E3C">
      <w:start w:val="1"/>
      <w:numFmt w:val="bullet"/>
      <w:lvlText w:val=""/>
      <w:lvlJc w:val="left"/>
      <w:pPr>
        <w:ind w:left="2160" w:hanging="360"/>
      </w:pPr>
      <w:rPr>
        <w:rFonts w:ascii="Wingdings" w:hAnsi="Wingdings" w:hint="default"/>
      </w:rPr>
    </w:lvl>
    <w:lvl w:ilvl="3" w:tplc="9BE07E3C">
      <w:start w:val="1"/>
      <w:numFmt w:val="bullet"/>
      <w:lvlText w:val=""/>
      <w:lvlJc w:val="left"/>
      <w:pPr>
        <w:ind w:left="2880" w:hanging="360"/>
      </w:pPr>
      <w:rPr>
        <w:rFonts w:ascii="Symbol" w:hAnsi="Symbol" w:hint="default"/>
      </w:rPr>
    </w:lvl>
    <w:lvl w:ilvl="4" w:tplc="59A80F94">
      <w:start w:val="1"/>
      <w:numFmt w:val="bullet"/>
      <w:lvlText w:val="o"/>
      <w:lvlJc w:val="left"/>
      <w:pPr>
        <w:ind w:left="3600" w:hanging="360"/>
      </w:pPr>
      <w:rPr>
        <w:rFonts w:ascii="Courier New" w:hAnsi="Courier New" w:hint="default"/>
      </w:rPr>
    </w:lvl>
    <w:lvl w:ilvl="5" w:tplc="19B217E8">
      <w:start w:val="1"/>
      <w:numFmt w:val="bullet"/>
      <w:lvlText w:val=""/>
      <w:lvlJc w:val="left"/>
      <w:pPr>
        <w:ind w:left="4320" w:hanging="360"/>
      </w:pPr>
      <w:rPr>
        <w:rFonts w:ascii="Wingdings" w:hAnsi="Wingdings" w:hint="default"/>
      </w:rPr>
    </w:lvl>
    <w:lvl w:ilvl="6" w:tplc="66B6B87E">
      <w:start w:val="1"/>
      <w:numFmt w:val="bullet"/>
      <w:lvlText w:val=""/>
      <w:lvlJc w:val="left"/>
      <w:pPr>
        <w:ind w:left="5040" w:hanging="360"/>
      </w:pPr>
      <w:rPr>
        <w:rFonts w:ascii="Symbol" w:hAnsi="Symbol" w:hint="default"/>
      </w:rPr>
    </w:lvl>
    <w:lvl w:ilvl="7" w:tplc="67E06990">
      <w:start w:val="1"/>
      <w:numFmt w:val="bullet"/>
      <w:lvlText w:val="o"/>
      <w:lvlJc w:val="left"/>
      <w:pPr>
        <w:ind w:left="5760" w:hanging="360"/>
      </w:pPr>
      <w:rPr>
        <w:rFonts w:ascii="Courier New" w:hAnsi="Courier New" w:hint="default"/>
      </w:rPr>
    </w:lvl>
    <w:lvl w:ilvl="8" w:tplc="42B2F940">
      <w:start w:val="1"/>
      <w:numFmt w:val="bullet"/>
      <w:lvlText w:val=""/>
      <w:lvlJc w:val="left"/>
      <w:pPr>
        <w:ind w:left="6480" w:hanging="360"/>
      </w:pPr>
      <w:rPr>
        <w:rFonts w:ascii="Wingdings" w:hAnsi="Wingdings" w:hint="default"/>
      </w:rPr>
    </w:lvl>
  </w:abstractNum>
  <w:abstractNum w:abstractNumId="16" w15:restartNumberingAfterBreak="0">
    <w:nsid w:val="08E0262B"/>
    <w:multiLevelType w:val="hybridMultilevel"/>
    <w:tmpl w:val="6360BB0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4D73BE"/>
    <w:multiLevelType w:val="hybridMultilevel"/>
    <w:tmpl w:val="22AEC19C"/>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C20093"/>
    <w:multiLevelType w:val="multilevel"/>
    <w:tmpl w:val="05F6137C"/>
    <w:name w:val="Dash 4"/>
    <w:lvl w:ilvl="0">
      <w:start w:val="1"/>
      <w:numFmt w:val="bullet"/>
      <w:lvlRestart w:val="0"/>
      <w:pStyle w:val="Dash4"/>
      <w:lvlText w:val="–"/>
      <w:lvlJc w:val="left"/>
      <w:pPr>
        <w:tabs>
          <w:tab w:val="num" w:pos="2835"/>
        </w:tabs>
        <w:ind w:left="2835"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FB01AC"/>
    <w:multiLevelType w:val="hybridMultilevel"/>
    <w:tmpl w:val="8A7659E4"/>
    <w:lvl w:ilvl="0" w:tplc="DED4F8B8">
      <w:start w:val="1"/>
      <w:numFmt w:val="bullet"/>
      <w:lvlText w:val=""/>
      <w:lvlJc w:val="left"/>
      <w:pPr>
        <w:ind w:left="613" w:hanging="360"/>
      </w:pPr>
      <w:rPr>
        <w:rFonts w:ascii="Symbol" w:hAnsi="Symbol" w:hint="default"/>
      </w:rPr>
    </w:lvl>
    <w:lvl w:ilvl="1" w:tplc="04150003">
      <w:start w:val="1"/>
      <w:numFmt w:val="bullet"/>
      <w:lvlText w:val="o"/>
      <w:lvlJc w:val="left"/>
      <w:pPr>
        <w:ind w:left="1333" w:hanging="360"/>
      </w:pPr>
      <w:rPr>
        <w:rFonts w:ascii="Courier New" w:hAnsi="Courier New" w:cs="Courier New" w:hint="default"/>
      </w:rPr>
    </w:lvl>
    <w:lvl w:ilvl="2" w:tplc="04150005">
      <w:start w:val="1"/>
      <w:numFmt w:val="bullet"/>
      <w:lvlText w:val=""/>
      <w:lvlJc w:val="left"/>
      <w:pPr>
        <w:ind w:left="2053" w:hanging="360"/>
      </w:pPr>
      <w:rPr>
        <w:rFonts w:ascii="Wingdings" w:hAnsi="Wingdings" w:hint="default"/>
      </w:rPr>
    </w:lvl>
    <w:lvl w:ilvl="3" w:tplc="04150001">
      <w:start w:val="1"/>
      <w:numFmt w:val="bullet"/>
      <w:lvlText w:val=""/>
      <w:lvlJc w:val="left"/>
      <w:pPr>
        <w:ind w:left="2773" w:hanging="360"/>
      </w:pPr>
      <w:rPr>
        <w:rFonts w:ascii="Symbol" w:hAnsi="Symbol" w:hint="default"/>
      </w:rPr>
    </w:lvl>
    <w:lvl w:ilvl="4" w:tplc="04150003">
      <w:start w:val="1"/>
      <w:numFmt w:val="bullet"/>
      <w:lvlText w:val="o"/>
      <w:lvlJc w:val="left"/>
      <w:pPr>
        <w:ind w:left="3493" w:hanging="360"/>
      </w:pPr>
      <w:rPr>
        <w:rFonts w:ascii="Courier New" w:hAnsi="Courier New" w:cs="Courier New" w:hint="default"/>
      </w:rPr>
    </w:lvl>
    <w:lvl w:ilvl="5" w:tplc="04150005">
      <w:start w:val="1"/>
      <w:numFmt w:val="bullet"/>
      <w:lvlText w:val=""/>
      <w:lvlJc w:val="left"/>
      <w:pPr>
        <w:ind w:left="4213" w:hanging="360"/>
      </w:pPr>
      <w:rPr>
        <w:rFonts w:ascii="Wingdings" w:hAnsi="Wingdings" w:hint="default"/>
      </w:rPr>
    </w:lvl>
    <w:lvl w:ilvl="6" w:tplc="04150001">
      <w:start w:val="1"/>
      <w:numFmt w:val="bullet"/>
      <w:lvlText w:val=""/>
      <w:lvlJc w:val="left"/>
      <w:pPr>
        <w:ind w:left="4933" w:hanging="360"/>
      </w:pPr>
      <w:rPr>
        <w:rFonts w:ascii="Symbol" w:hAnsi="Symbol" w:hint="default"/>
      </w:rPr>
    </w:lvl>
    <w:lvl w:ilvl="7" w:tplc="04150003">
      <w:start w:val="1"/>
      <w:numFmt w:val="bullet"/>
      <w:lvlText w:val="o"/>
      <w:lvlJc w:val="left"/>
      <w:pPr>
        <w:ind w:left="5653" w:hanging="360"/>
      </w:pPr>
      <w:rPr>
        <w:rFonts w:ascii="Courier New" w:hAnsi="Courier New" w:cs="Courier New" w:hint="default"/>
      </w:rPr>
    </w:lvl>
    <w:lvl w:ilvl="8" w:tplc="04150005">
      <w:start w:val="1"/>
      <w:numFmt w:val="bullet"/>
      <w:lvlText w:val=""/>
      <w:lvlJc w:val="left"/>
      <w:pPr>
        <w:ind w:left="6373" w:hanging="360"/>
      </w:pPr>
      <w:rPr>
        <w:rFonts w:ascii="Wingdings" w:hAnsi="Wingdings" w:hint="default"/>
      </w:rPr>
    </w:lvl>
  </w:abstractNum>
  <w:abstractNum w:abstractNumId="20" w15:restartNumberingAfterBreak="0">
    <w:nsid w:val="0BD947F5"/>
    <w:multiLevelType w:val="hybridMultilevel"/>
    <w:tmpl w:val="87822830"/>
    <w:lvl w:ilvl="0" w:tplc="DED4F8B8">
      <w:start w:val="1"/>
      <w:numFmt w:val="bullet"/>
      <w:lvlText w:val=""/>
      <w:lvlJc w:val="left"/>
      <w:pPr>
        <w:ind w:left="360" w:hanging="360"/>
      </w:pPr>
      <w:rPr>
        <w:rFonts w:ascii="Symbol" w:hAnsi="Symbol" w:hint="default"/>
      </w:rPr>
    </w:lvl>
    <w:lvl w:ilvl="1" w:tplc="4DDC4004">
      <w:start w:val="1"/>
      <w:numFmt w:val="lowerLetter"/>
      <w:lvlText w:val="%2."/>
      <w:lvlJc w:val="left"/>
      <w:pPr>
        <w:ind w:left="1080" w:hanging="360"/>
      </w:pPr>
    </w:lvl>
    <w:lvl w:ilvl="2" w:tplc="2F9A74AA">
      <w:start w:val="1"/>
      <w:numFmt w:val="lowerRoman"/>
      <w:lvlText w:val="%3."/>
      <w:lvlJc w:val="right"/>
      <w:pPr>
        <w:ind w:left="1800" w:hanging="180"/>
      </w:pPr>
    </w:lvl>
    <w:lvl w:ilvl="3" w:tplc="24508040">
      <w:start w:val="1"/>
      <w:numFmt w:val="decimal"/>
      <w:lvlText w:val="%4."/>
      <w:lvlJc w:val="left"/>
      <w:pPr>
        <w:ind w:left="2520" w:hanging="360"/>
      </w:pPr>
    </w:lvl>
    <w:lvl w:ilvl="4" w:tplc="891A1D9C">
      <w:start w:val="1"/>
      <w:numFmt w:val="lowerLetter"/>
      <w:lvlText w:val="%5."/>
      <w:lvlJc w:val="left"/>
      <w:pPr>
        <w:ind w:left="3240" w:hanging="360"/>
      </w:pPr>
    </w:lvl>
    <w:lvl w:ilvl="5" w:tplc="38DCC2F0">
      <w:start w:val="1"/>
      <w:numFmt w:val="lowerRoman"/>
      <w:lvlText w:val="%6."/>
      <w:lvlJc w:val="right"/>
      <w:pPr>
        <w:ind w:left="3960" w:hanging="180"/>
      </w:pPr>
    </w:lvl>
    <w:lvl w:ilvl="6" w:tplc="0CAC8846">
      <w:start w:val="1"/>
      <w:numFmt w:val="decimal"/>
      <w:lvlText w:val="%7."/>
      <w:lvlJc w:val="left"/>
      <w:pPr>
        <w:ind w:left="4680" w:hanging="360"/>
      </w:pPr>
    </w:lvl>
    <w:lvl w:ilvl="7" w:tplc="7F2C190E">
      <w:start w:val="1"/>
      <w:numFmt w:val="lowerLetter"/>
      <w:lvlText w:val="%8."/>
      <w:lvlJc w:val="left"/>
      <w:pPr>
        <w:ind w:left="5400" w:hanging="360"/>
      </w:pPr>
    </w:lvl>
    <w:lvl w:ilvl="8" w:tplc="6D5A7908">
      <w:start w:val="1"/>
      <w:numFmt w:val="lowerRoman"/>
      <w:lvlText w:val="%9."/>
      <w:lvlJc w:val="right"/>
      <w:pPr>
        <w:ind w:left="6120" w:hanging="180"/>
      </w:pPr>
    </w:lvl>
  </w:abstractNum>
  <w:abstractNum w:abstractNumId="21" w15:restartNumberingAfterBreak="0">
    <w:nsid w:val="0C9C7576"/>
    <w:multiLevelType w:val="hybridMultilevel"/>
    <w:tmpl w:val="0492C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BA6DA0"/>
    <w:multiLevelType w:val="hybridMultilevel"/>
    <w:tmpl w:val="CBDEA0C2"/>
    <w:lvl w:ilvl="0" w:tplc="8848D45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0D3E3B30"/>
    <w:multiLevelType w:val="hybridMultilevel"/>
    <w:tmpl w:val="CC043A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0DD6101D"/>
    <w:multiLevelType w:val="hybridMultilevel"/>
    <w:tmpl w:val="CF9E8D64"/>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F003022"/>
    <w:multiLevelType w:val="hybridMultilevel"/>
    <w:tmpl w:val="A4AE38C0"/>
    <w:lvl w:ilvl="0" w:tplc="DED4F8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0F933678"/>
    <w:multiLevelType w:val="hybridMultilevel"/>
    <w:tmpl w:val="9D9E3ED6"/>
    <w:lvl w:ilvl="0" w:tplc="DED4F8B8">
      <w:start w:val="1"/>
      <w:numFmt w:val="bullet"/>
      <w:lvlText w:val=""/>
      <w:lvlJc w:val="left"/>
      <w:pPr>
        <w:ind w:left="360" w:hanging="360"/>
      </w:pPr>
      <w:rPr>
        <w:rFonts w:ascii="Symbol" w:hAnsi="Symbol" w:hint="default"/>
        <w:b/>
        <w:color w:val="auto"/>
        <w:sz w:val="22"/>
        <w:szCs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0FDA5A3F"/>
    <w:multiLevelType w:val="hybridMultilevel"/>
    <w:tmpl w:val="AFE8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FFA1088"/>
    <w:multiLevelType w:val="hybridMultilevel"/>
    <w:tmpl w:val="CA34B2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0704968"/>
    <w:multiLevelType w:val="hybridMultilevel"/>
    <w:tmpl w:val="A67C57F2"/>
    <w:lvl w:ilvl="0" w:tplc="04150001">
      <w:start w:val="1"/>
      <w:numFmt w:val="bullet"/>
      <w:lvlText w:val=""/>
      <w:lvlJc w:val="left"/>
      <w:pPr>
        <w:ind w:left="720" w:hanging="360"/>
      </w:pPr>
      <w:rPr>
        <w:rFonts w:ascii="Symbol" w:hAnsi="Symbol" w:hint="default"/>
      </w:rPr>
    </w:lvl>
    <w:lvl w:ilvl="1" w:tplc="CA70E712">
      <w:start w:val="1"/>
      <w:numFmt w:val="bullet"/>
      <w:lvlText w:val="o"/>
      <w:lvlJc w:val="left"/>
      <w:pPr>
        <w:ind w:left="1440" w:hanging="360"/>
      </w:pPr>
      <w:rPr>
        <w:rFonts w:ascii="Courier New" w:hAnsi="Courier New" w:hint="default"/>
      </w:rPr>
    </w:lvl>
    <w:lvl w:ilvl="2" w:tplc="35EE3DE4">
      <w:start w:val="1"/>
      <w:numFmt w:val="bullet"/>
      <w:lvlText w:val=""/>
      <w:lvlJc w:val="left"/>
      <w:pPr>
        <w:ind w:left="2160" w:hanging="360"/>
      </w:pPr>
      <w:rPr>
        <w:rFonts w:ascii="Wingdings" w:hAnsi="Wingdings" w:hint="default"/>
      </w:rPr>
    </w:lvl>
    <w:lvl w:ilvl="3" w:tplc="C1D6A996">
      <w:start w:val="1"/>
      <w:numFmt w:val="bullet"/>
      <w:lvlText w:val=""/>
      <w:lvlJc w:val="left"/>
      <w:pPr>
        <w:ind w:left="2880" w:hanging="360"/>
      </w:pPr>
      <w:rPr>
        <w:rFonts w:ascii="Symbol" w:hAnsi="Symbol" w:hint="default"/>
      </w:rPr>
    </w:lvl>
    <w:lvl w:ilvl="4" w:tplc="8648EB3E">
      <w:start w:val="1"/>
      <w:numFmt w:val="bullet"/>
      <w:lvlText w:val="o"/>
      <w:lvlJc w:val="left"/>
      <w:pPr>
        <w:ind w:left="3600" w:hanging="360"/>
      </w:pPr>
      <w:rPr>
        <w:rFonts w:ascii="Courier New" w:hAnsi="Courier New" w:hint="default"/>
      </w:rPr>
    </w:lvl>
    <w:lvl w:ilvl="5" w:tplc="6E46E5B4">
      <w:start w:val="1"/>
      <w:numFmt w:val="bullet"/>
      <w:lvlText w:val=""/>
      <w:lvlJc w:val="left"/>
      <w:pPr>
        <w:ind w:left="4320" w:hanging="360"/>
      </w:pPr>
      <w:rPr>
        <w:rFonts w:ascii="Wingdings" w:hAnsi="Wingdings" w:hint="default"/>
      </w:rPr>
    </w:lvl>
    <w:lvl w:ilvl="6" w:tplc="CEAC4710">
      <w:start w:val="1"/>
      <w:numFmt w:val="bullet"/>
      <w:lvlText w:val=""/>
      <w:lvlJc w:val="left"/>
      <w:pPr>
        <w:ind w:left="5040" w:hanging="360"/>
      </w:pPr>
      <w:rPr>
        <w:rFonts w:ascii="Symbol" w:hAnsi="Symbol" w:hint="default"/>
      </w:rPr>
    </w:lvl>
    <w:lvl w:ilvl="7" w:tplc="AC70AF50">
      <w:start w:val="1"/>
      <w:numFmt w:val="bullet"/>
      <w:lvlText w:val="o"/>
      <w:lvlJc w:val="left"/>
      <w:pPr>
        <w:ind w:left="5760" w:hanging="360"/>
      </w:pPr>
      <w:rPr>
        <w:rFonts w:ascii="Courier New" w:hAnsi="Courier New" w:hint="default"/>
      </w:rPr>
    </w:lvl>
    <w:lvl w:ilvl="8" w:tplc="0D0CDA46">
      <w:start w:val="1"/>
      <w:numFmt w:val="bullet"/>
      <w:lvlText w:val=""/>
      <w:lvlJc w:val="left"/>
      <w:pPr>
        <w:ind w:left="6480" w:hanging="360"/>
      </w:pPr>
      <w:rPr>
        <w:rFonts w:ascii="Wingdings" w:hAnsi="Wingdings" w:hint="default"/>
      </w:rPr>
    </w:lvl>
  </w:abstractNum>
  <w:abstractNum w:abstractNumId="31" w15:restartNumberingAfterBreak="0">
    <w:nsid w:val="10DB4F30"/>
    <w:multiLevelType w:val="hybridMultilevel"/>
    <w:tmpl w:val="5C22E54A"/>
    <w:lvl w:ilvl="0" w:tplc="0E4A7E8C">
      <w:start w:val="1"/>
      <w:numFmt w:val="bullet"/>
      <w:lvlText w:val="-"/>
      <w:lvlJc w:val="left"/>
      <w:pPr>
        <w:ind w:left="720" w:hanging="360"/>
      </w:pPr>
      <w:rPr>
        <w:rFonts w:ascii="Symbol" w:hAnsi="Symbol" w:hint="default"/>
      </w:rPr>
    </w:lvl>
    <w:lvl w:ilvl="1" w:tplc="3ABE0FE0">
      <w:start w:val="1"/>
      <w:numFmt w:val="bullet"/>
      <w:lvlText w:val="o"/>
      <w:lvlJc w:val="left"/>
      <w:pPr>
        <w:ind w:left="1440" w:hanging="360"/>
      </w:pPr>
      <w:rPr>
        <w:rFonts w:ascii="Courier New" w:hAnsi="Courier New" w:hint="default"/>
      </w:rPr>
    </w:lvl>
    <w:lvl w:ilvl="2" w:tplc="85BAAABC">
      <w:start w:val="1"/>
      <w:numFmt w:val="bullet"/>
      <w:lvlText w:val=""/>
      <w:lvlJc w:val="left"/>
      <w:pPr>
        <w:ind w:left="2160" w:hanging="360"/>
      </w:pPr>
      <w:rPr>
        <w:rFonts w:ascii="Wingdings" w:hAnsi="Wingdings" w:hint="default"/>
      </w:rPr>
    </w:lvl>
    <w:lvl w:ilvl="3" w:tplc="6AF6DAD6">
      <w:start w:val="1"/>
      <w:numFmt w:val="bullet"/>
      <w:lvlText w:val=""/>
      <w:lvlJc w:val="left"/>
      <w:pPr>
        <w:ind w:left="2880" w:hanging="360"/>
      </w:pPr>
      <w:rPr>
        <w:rFonts w:ascii="Symbol" w:hAnsi="Symbol" w:hint="default"/>
      </w:rPr>
    </w:lvl>
    <w:lvl w:ilvl="4" w:tplc="D8CA35D0">
      <w:start w:val="1"/>
      <w:numFmt w:val="bullet"/>
      <w:lvlText w:val="o"/>
      <w:lvlJc w:val="left"/>
      <w:pPr>
        <w:ind w:left="3600" w:hanging="360"/>
      </w:pPr>
      <w:rPr>
        <w:rFonts w:ascii="Courier New" w:hAnsi="Courier New" w:hint="default"/>
      </w:rPr>
    </w:lvl>
    <w:lvl w:ilvl="5" w:tplc="B3F0A938">
      <w:start w:val="1"/>
      <w:numFmt w:val="bullet"/>
      <w:lvlText w:val=""/>
      <w:lvlJc w:val="left"/>
      <w:pPr>
        <w:ind w:left="4320" w:hanging="360"/>
      </w:pPr>
      <w:rPr>
        <w:rFonts w:ascii="Wingdings" w:hAnsi="Wingdings" w:hint="default"/>
      </w:rPr>
    </w:lvl>
    <w:lvl w:ilvl="6" w:tplc="63B200F4">
      <w:start w:val="1"/>
      <w:numFmt w:val="bullet"/>
      <w:lvlText w:val=""/>
      <w:lvlJc w:val="left"/>
      <w:pPr>
        <w:ind w:left="5040" w:hanging="360"/>
      </w:pPr>
      <w:rPr>
        <w:rFonts w:ascii="Symbol" w:hAnsi="Symbol" w:hint="default"/>
      </w:rPr>
    </w:lvl>
    <w:lvl w:ilvl="7" w:tplc="C7767368">
      <w:start w:val="1"/>
      <w:numFmt w:val="bullet"/>
      <w:lvlText w:val="o"/>
      <w:lvlJc w:val="left"/>
      <w:pPr>
        <w:ind w:left="5760" w:hanging="360"/>
      </w:pPr>
      <w:rPr>
        <w:rFonts w:ascii="Courier New" w:hAnsi="Courier New" w:hint="default"/>
      </w:rPr>
    </w:lvl>
    <w:lvl w:ilvl="8" w:tplc="F6EE9DB8">
      <w:start w:val="1"/>
      <w:numFmt w:val="bullet"/>
      <w:lvlText w:val=""/>
      <w:lvlJc w:val="left"/>
      <w:pPr>
        <w:ind w:left="6480" w:hanging="360"/>
      </w:pPr>
      <w:rPr>
        <w:rFonts w:ascii="Wingdings" w:hAnsi="Wingdings" w:hint="default"/>
      </w:rPr>
    </w:lvl>
  </w:abstractNum>
  <w:abstractNum w:abstractNumId="32" w15:restartNumberingAfterBreak="0">
    <w:nsid w:val="10EE366E"/>
    <w:multiLevelType w:val="hybridMultilevel"/>
    <w:tmpl w:val="C1AC9A5A"/>
    <w:lvl w:ilvl="0" w:tplc="4E2C3D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0F70ED9"/>
    <w:multiLevelType w:val="hybridMultilevel"/>
    <w:tmpl w:val="A1305E8E"/>
    <w:lvl w:ilvl="0" w:tplc="04150017">
      <w:start w:val="1"/>
      <w:numFmt w:val="lowerLetter"/>
      <w:lvlText w:val="%1)"/>
      <w:lvlJc w:val="left"/>
      <w:pPr>
        <w:tabs>
          <w:tab w:val="num" w:pos="720"/>
        </w:tabs>
        <w:ind w:left="720" w:hanging="360"/>
      </w:pPr>
    </w:lvl>
    <w:lvl w:ilvl="1" w:tplc="467A4C2C">
      <w:start w:val="1"/>
      <w:numFmt w:val="decimal"/>
      <w:lvlText w:val="%2."/>
      <w:lvlJc w:val="left"/>
      <w:pPr>
        <w:tabs>
          <w:tab w:val="num" w:pos="1440"/>
        </w:tabs>
        <w:ind w:left="1440" w:hanging="360"/>
      </w:pPr>
    </w:lvl>
    <w:lvl w:ilvl="2" w:tplc="AD5AF930">
      <w:start w:val="1"/>
      <w:numFmt w:val="decimal"/>
      <w:lvlText w:val="%3."/>
      <w:lvlJc w:val="left"/>
      <w:pPr>
        <w:tabs>
          <w:tab w:val="num" w:pos="2160"/>
        </w:tabs>
        <w:ind w:left="2160" w:hanging="360"/>
      </w:pPr>
    </w:lvl>
    <w:lvl w:ilvl="3" w:tplc="55EEDDFE">
      <w:start w:val="1"/>
      <w:numFmt w:val="decimal"/>
      <w:lvlText w:val="%4."/>
      <w:lvlJc w:val="left"/>
      <w:pPr>
        <w:tabs>
          <w:tab w:val="num" w:pos="2880"/>
        </w:tabs>
        <w:ind w:left="2880" w:hanging="360"/>
      </w:pPr>
    </w:lvl>
    <w:lvl w:ilvl="4" w:tplc="FF3EA5FC">
      <w:start w:val="1"/>
      <w:numFmt w:val="decimal"/>
      <w:lvlText w:val="%5."/>
      <w:lvlJc w:val="left"/>
      <w:pPr>
        <w:tabs>
          <w:tab w:val="num" w:pos="3600"/>
        </w:tabs>
        <w:ind w:left="3600" w:hanging="360"/>
      </w:pPr>
    </w:lvl>
    <w:lvl w:ilvl="5" w:tplc="4CC453AE">
      <w:start w:val="1"/>
      <w:numFmt w:val="decimal"/>
      <w:lvlText w:val="%6."/>
      <w:lvlJc w:val="left"/>
      <w:pPr>
        <w:tabs>
          <w:tab w:val="num" w:pos="4320"/>
        </w:tabs>
        <w:ind w:left="4320" w:hanging="360"/>
      </w:pPr>
    </w:lvl>
    <w:lvl w:ilvl="6" w:tplc="9B9A0344">
      <w:start w:val="1"/>
      <w:numFmt w:val="decimal"/>
      <w:lvlText w:val="%7."/>
      <w:lvlJc w:val="left"/>
      <w:pPr>
        <w:tabs>
          <w:tab w:val="num" w:pos="5040"/>
        </w:tabs>
        <w:ind w:left="5040" w:hanging="360"/>
      </w:pPr>
    </w:lvl>
    <w:lvl w:ilvl="7" w:tplc="B60EE72A">
      <w:start w:val="1"/>
      <w:numFmt w:val="decimal"/>
      <w:lvlText w:val="%8."/>
      <w:lvlJc w:val="left"/>
      <w:pPr>
        <w:tabs>
          <w:tab w:val="num" w:pos="5760"/>
        </w:tabs>
        <w:ind w:left="5760" w:hanging="360"/>
      </w:pPr>
    </w:lvl>
    <w:lvl w:ilvl="8" w:tplc="EEF84008">
      <w:start w:val="1"/>
      <w:numFmt w:val="decimal"/>
      <w:lvlText w:val="%9."/>
      <w:lvlJc w:val="left"/>
      <w:pPr>
        <w:tabs>
          <w:tab w:val="num" w:pos="6480"/>
        </w:tabs>
        <w:ind w:left="6480" w:hanging="360"/>
      </w:pPr>
    </w:lvl>
  </w:abstractNum>
  <w:abstractNum w:abstractNumId="34" w15:restartNumberingAfterBreak="0">
    <w:nsid w:val="119A048D"/>
    <w:multiLevelType w:val="hybridMultilevel"/>
    <w:tmpl w:val="9800E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3A7270D"/>
    <w:multiLevelType w:val="hybridMultilevel"/>
    <w:tmpl w:val="FFFFFFFF"/>
    <w:lvl w:ilvl="0" w:tplc="9B5A5D60">
      <w:start w:val="1"/>
      <w:numFmt w:val="bullet"/>
      <w:lvlText w:val=""/>
      <w:lvlJc w:val="left"/>
      <w:pPr>
        <w:ind w:left="720" w:hanging="360"/>
      </w:pPr>
      <w:rPr>
        <w:rFonts w:ascii="Symbol" w:hAnsi="Symbol" w:hint="default"/>
      </w:rPr>
    </w:lvl>
    <w:lvl w:ilvl="1" w:tplc="9BA6A492">
      <w:start w:val="1"/>
      <w:numFmt w:val="bullet"/>
      <w:lvlText w:val="o"/>
      <w:lvlJc w:val="left"/>
      <w:pPr>
        <w:ind w:left="1440" w:hanging="360"/>
      </w:pPr>
      <w:rPr>
        <w:rFonts w:ascii="Courier New" w:hAnsi="Courier New" w:hint="default"/>
      </w:rPr>
    </w:lvl>
    <w:lvl w:ilvl="2" w:tplc="DC94AC32">
      <w:start w:val="1"/>
      <w:numFmt w:val="bullet"/>
      <w:lvlText w:val=""/>
      <w:lvlJc w:val="left"/>
      <w:pPr>
        <w:ind w:left="2160" w:hanging="360"/>
      </w:pPr>
      <w:rPr>
        <w:rFonts w:ascii="Wingdings" w:hAnsi="Wingdings" w:hint="default"/>
      </w:rPr>
    </w:lvl>
    <w:lvl w:ilvl="3" w:tplc="782E1728">
      <w:start w:val="1"/>
      <w:numFmt w:val="bullet"/>
      <w:lvlText w:val=""/>
      <w:lvlJc w:val="left"/>
      <w:pPr>
        <w:ind w:left="2880" w:hanging="360"/>
      </w:pPr>
      <w:rPr>
        <w:rFonts w:ascii="Symbol" w:hAnsi="Symbol" w:hint="default"/>
      </w:rPr>
    </w:lvl>
    <w:lvl w:ilvl="4" w:tplc="BB403502">
      <w:start w:val="1"/>
      <w:numFmt w:val="bullet"/>
      <w:lvlText w:val="o"/>
      <w:lvlJc w:val="left"/>
      <w:pPr>
        <w:ind w:left="3600" w:hanging="360"/>
      </w:pPr>
      <w:rPr>
        <w:rFonts w:ascii="Courier New" w:hAnsi="Courier New" w:hint="default"/>
      </w:rPr>
    </w:lvl>
    <w:lvl w:ilvl="5" w:tplc="E3CC8BB2">
      <w:start w:val="1"/>
      <w:numFmt w:val="bullet"/>
      <w:lvlText w:val=""/>
      <w:lvlJc w:val="left"/>
      <w:pPr>
        <w:ind w:left="4320" w:hanging="360"/>
      </w:pPr>
      <w:rPr>
        <w:rFonts w:ascii="Wingdings" w:hAnsi="Wingdings" w:hint="default"/>
      </w:rPr>
    </w:lvl>
    <w:lvl w:ilvl="6" w:tplc="9148076E">
      <w:start w:val="1"/>
      <w:numFmt w:val="bullet"/>
      <w:lvlText w:val=""/>
      <w:lvlJc w:val="left"/>
      <w:pPr>
        <w:ind w:left="5040" w:hanging="360"/>
      </w:pPr>
      <w:rPr>
        <w:rFonts w:ascii="Symbol" w:hAnsi="Symbol" w:hint="default"/>
      </w:rPr>
    </w:lvl>
    <w:lvl w:ilvl="7" w:tplc="4344F074">
      <w:start w:val="1"/>
      <w:numFmt w:val="bullet"/>
      <w:lvlText w:val="o"/>
      <w:lvlJc w:val="left"/>
      <w:pPr>
        <w:ind w:left="5760" w:hanging="360"/>
      </w:pPr>
      <w:rPr>
        <w:rFonts w:ascii="Courier New" w:hAnsi="Courier New" w:hint="default"/>
      </w:rPr>
    </w:lvl>
    <w:lvl w:ilvl="8" w:tplc="51083870">
      <w:start w:val="1"/>
      <w:numFmt w:val="bullet"/>
      <w:lvlText w:val=""/>
      <w:lvlJc w:val="left"/>
      <w:pPr>
        <w:ind w:left="6480" w:hanging="360"/>
      </w:pPr>
      <w:rPr>
        <w:rFonts w:ascii="Wingdings" w:hAnsi="Wingdings" w:hint="default"/>
      </w:rPr>
    </w:lvl>
  </w:abstractNum>
  <w:abstractNum w:abstractNumId="36" w15:restartNumberingAfterBreak="0">
    <w:nsid w:val="1567503D"/>
    <w:multiLevelType w:val="hybridMultilevel"/>
    <w:tmpl w:val="EB7A30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5701CA9"/>
    <w:multiLevelType w:val="hybridMultilevel"/>
    <w:tmpl w:val="7E1E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57A117E"/>
    <w:multiLevelType w:val="multilevel"/>
    <w:tmpl w:val="9486416C"/>
    <w:lvl w:ilvl="0">
      <w:start w:val="1"/>
      <w:numFmt w:val="bullet"/>
      <w:lvlText w:val=""/>
      <w:lvlJc w:val="left"/>
      <w:pPr>
        <w:ind w:left="398" w:hanging="360"/>
      </w:pPr>
      <w:rPr>
        <w:rFonts w:ascii="Symbol" w:hAnsi="Symbol" w:hint="default"/>
      </w:rPr>
    </w:lvl>
    <w:lvl w:ilvl="1">
      <w:start w:val="1"/>
      <w:numFmt w:val="bullet"/>
      <w:lvlText w:val="o"/>
      <w:lvlJc w:val="left"/>
      <w:pPr>
        <w:ind w:left="1118" w:hanging="360"/>
      </w:pPr>
      <w:rPr>
        <w:rFonts w:ascii="Courier New" w:hAnsi="Courier New" w:cs="Courier New" w:hint="default"/>
      </w:rPr>
    </w:lvl>
    <w:lvl w:ilvl="2">
      <w:start w:val="1"/>
      <w:numFmt w:val="bullet"/>
      <w:lvlText w:val=""/>
      <w:lvlJc w:val="left"/>
      <w:pPr>
        <w:ind w:left="1838" w:hanging="360"/>
      </w:pPr>
      <w:rPr>
        <w:rFonts w:ascii="Wingdings" w:hAnsi="Wingdings" w:hint="default"/>
      </w:rPr>
    </w:lvl>
    <w:lvl w:ilvl="3">
      <w:start w:val="1"/>
      <w:numFmt w:val="bullet"/>
      <w:lvlText w:val=""/>
      <w:lvlJc w:val="left"/>
      <w:pPr>
        <w:ind w:left="2558" w:hanging="360"/>
      </w:pPr>
      <w:rPr>
        <w:rFonts w:ascii="Symbol" w:hAnsi="Symbol" w:hint="default"/>
      </w:rPr>
    </w:lvl>
    <w:lvl w:ilvl="4">
      <w:start w:val="1"/>
      <w:numFmt w:val="bullet"/>
      <w:lvlText w:val="o"/>
      <w:lvlJc w:val="left"/>
      <w:pPr>
        <w:ind w:left="3278" w:hanging="360"/>
      </w:pPr>
      <w:rPr>
        <w:rFonts w:ascii="Courier New" w:hAnsi="Courier New" w:cs="Courier New" w:hint="default"/>
      </w:rPr>
    </w:lvl>
    <w:lvl w:ilvl="5">
      <w:start w:val="1"/>
      <w:numFmt w:val="bullet"/>
      <w:lvlText w:val=""/>
      <w:lvlJc w:val="left"/>
      <w:pPr>
        <w:ind w:left="3998" w:hanging="360"/>
      </w:pPr>
      <w:rPr>
        <w:rFonts w:ascii="Wingdings" w:hAnsi="Wingdings" w:hint="default"/>
      </w:rPr>
    </w:lvl>
    <w:lvl w:ilvl="6">
      <w:start w:val="1"/>
      <w:numFmt w:val="bullet"/>
      <w:lvlText w:val=""/>
      <w:lvlJc w:val="left"/>
      <w:pPr>
        <w:ind w:left="4718" w:hanging="360"/>
      </w:pPr>
      <w:rPr>
        <w:rFonts w:ascii="Symbol" w:hAnsi="Symbol" w:hint="default"/>
      </w:rPr>
    </w:lvl>
    <w:lvl w:ilvl="7">
      <w:start w:val="1"/>
      <w:numFmt w:val="bullet"/>
      <w:lvlText w:val="o"/>
      <w:lvlJc w:val="left"/>
      <w:pPr>
        <w:ind w:left="5438" w:hanging="360"/>
      </w:pPr>
      <w:rPr>
        <w:rFonts w:ascii="Courier New" w:hAnsi="Courier New" w:cs="Courier New" w:hint="default"/>
      </w:rPr>
    </w:lvl>
    <w:lvl w:ilvl="8">
      <w:start w:val="1"/>
      <w:numFmt w:val="bullet"/>
      <w:lvlText w:val=""/>
      <w:lvlJc w:val="left"/>
      <w:pPr>
        <w:ind w:left="6158" w:hanging="360"/>
      </w:pPr>
      <w:rPr>
        <w:rFonts w:ascii="Wingdings" w:hAnsi="Wingdings" w:hint="default"/>
      </w:rPr>
    </w:lvl>
  </w:abstractNum>
  <w:abstractNum w:abstractNumId="39"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76C37B8"/>
    <w:multiLevelType w:val="multi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85D6E7C"/>
    <w:multiLevelType w:val="hybridMultilevel"/>
    <w:tmpl w:val="8E3ADEDA"/>
    <w:lvl w:ilvl="0" w:tplc="B6965012">
      <w:start w:val="1"/>
      <w:numFmt w:val="bullet"/>
      <w:lvlText w:val=""/>
      <w:lvlJc w:val="left"/>
      <w:pPr>
        <w:ind w:left="720" w:hanging="360"/>
      </w:pPr>
      <w:rPr>
        <w:rFonts w:ascii="Symbol" w:hAnsi="Symbol" w:hint="default"/>
      </w:rPr>
    </w:lvl>
    <w:lvl w:ilvl="1" w:tplc="6CE64A66">
      <w:start w:val="1"/>
      <w:numFmt w:val="bullet"/>
      <w:lvlText w:val="o"/>
      <w:lvlJc w:val="left"/>
      <w:pPr>
        <w:ind w:left="1440" w:hanging="360"/>
      </w:pPr>
      <w:rPr>
        <w:rFonts w:ascii="Courier New" w:hAnsi="Courier New" w:hint="default"/>
      </w:rPr>
    </w:lvl>
    <w:lvl w:ilvl="2" w:tplc="99364A6C">
      <w:start w:val="1"/>
      <w:numFmt w:val="bullet"/>
      <w:lvlText w:val=""/>
      <w:lvlJc w:val="left"/>
      <w:pPr>
        <w:ind w:left="2160" w:hanging="360"/>
      </w:pPr>
      <w:rPr>
        <w:rFonts w:ascii="Wingdings" w:hAnsi="Wingdings" w:hint="default"/>
      </w:rPr>
    </w:lvl>
    <w:lvl w:ilvl="3" w:tplc="8B802DD4">
      <w:start w:val="1"/>
      <w:numFmt w:val="bullet"/>
      <w:lvlText w:val=""/>
      <w:lvlJc w:val="left"/>
      <w:pPr>
        <w:ind w:left="2880" w:hanging="360"/>
      </w:pPr>
      <w:rPr>
        <w:rFonts w:ascii="Symbol" w:hAnsi="Symbol" w:hint="default"/>
      </w:rPr>
    </w:lvl>
    <w:lvl w:ilvl="4" w:tplc="A184B000">
      <w:start w:val="1"/>
      <w:numFmt w:val="bullet"/>
      <w:lvlText w:val="o"/>
      <w:lvlJc w:val="left"/>
      <w:pPr>
        <w:ind w:left="3600" w:hanging="360"/>
      </w:pPr>
      <w:rPr>
        <w:rFonts w:ascii="Courier New" w:hAnsi="Courier New" w:hint="default"/>
      </w:rPr>
    </w:lvl>
    <w:lvl w:ilvl="5" w:tplc="7B585832">
      <w:start w:val="1"/>
      <w:numFmt w:val="bullet"/>
      <w:lvlText w:val=""/>
      <w:lvlJc w:val="left"/>
      <w:pPr>
        <w:ind w:left="4320" w:hanging="360"/>
      </w:pPr>
      <w:rPr>
        <w:rFonts w:ascii="Wingdings" w:hAnsi="Wingdings" w:hint="default"/>
      </w:rPr>
    </w:lvl>
    <w:lvl w:ilvl="6" w:tplc="DD943340">
      <w:start w:val="1"/>
      <w:numFmt w:val="bullet"/>
      <w:lvlText w:val=""/>
      <w:lvlJc w:val="left"/>
      <w:pPr>
        <w:ind w:left="5040" w:hanging="360"/>
      </w:pPr>
      <w:rPr>
        <w:rFonts w:ascii="Symbol" w:hAnsi="Symbol" w:hint="default"/>
      </w:rPr>
    </w:lvl>
    <w:lvl w:ilvl="7" w:tplc="8C88D3B2">
      <w:start w:val="1"/>
      <w:numFmt w:val="bullet"/>
      <w:lvlText w:val="o"/>
      <w:lvlJc w:val="left"/>
      <w:pPr>
        <w:ind w:left="5760" w:hanging="360"/>
      </w:pPr>
      <w:rPr>
        <w:rFonts w:ascii="Courier New" w:hAnsi="Courier New" w:hint="default"/>
      </w:rPr>
    </w:lvl>
    <w:lvl w:ilvl="8" w:tplc="DB98E7D0">
      <w:start w:val="1"/>
      <w:numFmt w:val="bullet"/>
      <w:lvlText w:val=""/>
      <w:lvlJc w:val="left"/>
      <w:pPr>
        <w:ind w:left="6480" w:hanging="360"/>
      </w:pPr>
      <w:rPr>
        <w:rFonts w:ascii="Wingdings" w:hAnsi="Wingdings" w:hint="default"/>
      </w:rPr>
    </w:lvl>
  </w:abstractNum>
  <w:abstractNum w:abstractNumId="42" w15:restartNumberingAfterBreak="0">
    <w:nsid w:val="1A2F2948"/>
    <w:multiLevelType w:val="hybridMultilevel"/>
    <w:tmpl w:val="BD863FDA"/>
    <w:lvl w:ilvl="0" w:tplc="B6965012">
      <w:start w:val="1"/>
      <w:numFmt w:val="bullet"/>
      <w:lvlText w:val=""/>
      <w:lvlJc w:val="left"/>
      <w:pPr>
        <w:ind w:left="720" w:hanging="360"/>
      </w:pPr>
      <w:rPr>
        <w:rFonts w:ascii="Symbol" w:hAnsi="Symbol" w:hint="default"/>
      </w:rPr>
    </w:lvl>
    <w:lvl w:ilvl="1" w:tplc="9A2E3D4C">
      <w:start w:val="1"/>
      <w:numFmt w:val="bullet"/>
      <w:lvlText w:val="o"/>
      <w:lvlJc w:val="left"/>
      <w:pPr>
        <w:ind w:left="1440" w:hanging="360"/>
      </w:pPr>
      <w:rPr>
        <w:rFonts w:ascii="Courier New" w:hAnsi="Courier New" w:hint="default"/>
      </w:rPr>
    </w:lvl>
    <w:lvl w:ilvl="2" w:tplc="F7E6D33C">
      <w:start w:val="1"/>
      <w:numFmt w:val="bullet"/>
      <w:lvlText w:val=""/>
      <w:lvlJc w:val="left"/>
      <w:pPr>
        <w:ind w:left="2160" w:hanging="360"/>
      </w:pPr>
      <w:rPr>
        <w:rFonts w:ascii="Wingdings" w:hAnsi="Wingdings" w:hint="default"/>
      </w:rPr>
    </w:lvl>
    <w:lvl w:ilvl="3" w:tplc="623C0A8C">
      <w:start w:val="1"/>
      <w:numFmt w:val="bullet"/>
      <w:lvlText w:val=""/>
      <w:lvlJc w:val="left"/>
      <w:pPr>
        <w:ind w:left="2880" w:hanging="360"/>
      </w:pPr>
      <w:rPr>
        <w:rFonts w:ascii="Symbol" w:hAnsi="Symbol" w:hint="default"/>
      </w:rPr>
    </w:lvl>
    <w:lvl w:ilvl="4" w:tplc="FF9459E8">
      <w:start w:val="1"/>
      <w:numFmt w:val="bullet"/>
      <w:lvlText w:val="o"/>
      <w:lvlJc w:val="left"/>
      <w:pPr>
        <w:ind w:left="3600" w:hanging="360"/>
      </w:pPr>
      <w:rPr>
        <w:rFonts w:ascii="Courier New" w:hAnsi="Courier New" w:hint="default"/>
      </w:rPr>
    </w:lvl>
    <w:lvl w:ilvl="5" w:tplc="A2A89DDC">
      <w:start w:val="1"/>
      <w:numFmt w:val="bullet"/>
      <w:lvlText w:val=""/>
      <w:lvlJc w:val="left"/>
      <w:pPr>
        <w:ind w:left="4320" w:hanging="360"/>
      </w:pPr>
      <w:rPr>
        <w:rFonts w:ascii="Wingdings" w:hAnsi="Wingdings" w:hint="default"/>
      </w:rPr>
    </w:lvl>
    <w:lvl w:ilvl="6" w:tplc="87CAC972">
      <w:start w:val="1"/>
      <w:numFmt w:val="bullet"/>
      <w:lvlText w:val=""/>
      <w:lvlJc w:val="left"/>
      <w:pPr>
        <w:ind w:left="5040" w:hanging="360"/>
      </w:pPr>
      <w:rPr>
        <w:rFonts w:ascii="Symbol" w:hAnsi="Symbol" w:hint="default"/>
      </w:rPr>
    </w:lvl>
    <w:lvl w:ilvl="7" w:tplc="C4E28A80">
      <w:start w:val="1"/>
      <w:numFmt w:val="bullet"/>
      <w:lvlText w:val="o"/>
      <w:lvlJc w:val="left"/>
      <w:pPr>
        <w:ind w:left="5760" w:hanging="360"/>
      </w:pPr>
      <w:rPr>
        <w:rFonts w:ascii="Courier New" w:hAnsi="Courier New" w:hint="default"/>
      </w:rPr>
    </w:lvl>
    <w:lvl w:ilvl="8" w:tplc="CD444784">
      <w:start w:val="1"/>
      <w:numFmt w:val="bullet"/>
      <w:lvlText w:val=""/>
      <w:lvlJc w:val="left"/>
      <w:pPr>
        <w:ind w:left="6480" w:hanging="360"/>
      </w:pPr>
      <w:rPr>
        <w:rFonts w:ascii="Wingdings" w:hAnsi="Wingdings" w:hint="default"/>
      </w:rPr>
    </w:lvl>
  </w:abstractNum>
  <w:abstractNum w:abstractNumId="43" w15:restartNumberingAfterBreak="0">
    <w:nsid w:val="1B3C78B8"/>
    <w:multiLevelType w:val="hybridMultilevel"/>
    <w:tmpl w:val="5C1E6B1C"/>
    <w:lvl w:ilvl="0" w:tplc="813AFFD2">
      <w:start w:val="1"/>
      <w:numFmt w:val="decimal"/>
      <w:lvlRestart w:val="0"/>
      <w:pStyle w:val="Point0number"/>
      <w:lvlText w:val="(%1)"/>
      <w:lvlJc w:val="left"/>
      <w:pPr>
        <w:tabs>
          <w:tab w:val="num" w:pos="850"/>
        </w:tabs>
        <w:ind w:left="850" w:hanging="850"/>
      </w:pPr>
    </w:lvl>
    <w:lvl w:ilvl="1" w:tplc="A7C6E8BA">
      <w:start w:val="1"/>
      <w:numFmt w:val="lowerLetter"/>
      <w:pStyle w:val="Point0letter"/>
      <w:lvlText w:val="(%2)"/>
      <w:lvlJc w:val="left"/>
      <w:pPr>
        <w:tabs>
          <w:tab w:val="num" w:pos="850"/>
        </w:tabs>
        <w:ind w:left="850" w:hanging="850"/>
      </w:pPr>
    </w:lvl>
    <w:lvl w:ilvl="2" w:tplc="C4E2AAB4">
      <w:start w:val="1"/>
      <w:numFmt w:val="decimal"/>
      <w:pStyle w:val="Point1number"/>
      <w:lvlText w:val="(%3)"/>
      <w:lvlJc w:val="left"/>
      <w:pPr>
        <w:tabs>
          <w:tab w:val="num" w:pos="1417"/>
        </w:tabs>
        <w:ind w:left="1417" w:hanging="567"/>
      </w:pPr>
    </w:lvl>
    <w:lvl w:ilvl="3" w:tplc="366C13B2">
      <w:start w:val="1"/>
      <w:numFmt w:val="lowerLetter"/>
      <w:pStyle w:val="Point1letter"/>
      <w:lvlText w:val="(%4)"/>
      <w:lvlJc w:val="left"/>
      <w:pPr>
        <w:tabs>
          <w:tab w:val="num" w:pos="1417"/>
        </w:tabs>
        <w:ind w:left="1417" w:hanging="567"/>
      </w:pPr>
    </w:lvl>
    <w:lvl w:ilvl="4" w:tplc="0FD02570">
      <w:start w:val="1"/>
      <w:numFmt w:val="decimal"/>
      <w:pStyle w:val="Point2number"/>
      <w:lvlText w:val="(%5)"/>
      <w:lvlJc w:val="left"/>
      <w:pPr>
        <w:tabs>
          <w:tab w:val="num" w:pos="1984"/>
        </w:tabs>
        <w:ind w:left="1984" w:hanging="567"/>
      </w:pPr>
    </w:lvl>
    <w:lvl w:ilvl="5" w:tplc="8E3ABF56">
      <w:start w:val="1"/>
      <w:numFmt w:val="lowerLetter"/>
      <w:lvlText w:val="(%6)"/>
      <w:lvlJc w:val="left"/>
      <w:pPr>
        <w:tabs>
          <w:tab w:val="num" w:pos="1984"/>
        </w:tabs>
        <w:ind w:left="1984" w:hanging="567"/>
      </w:pPr>
    </w:lvl>
    <w:lvl w:ilvl="6" w:tplc="DDE42D6E">
      <w:start w:val="1"/>
      <w:numFmt w:val="decimal"/>
      <w:pStyle w:val="Point3number"/>
      <w:lvlText w:val="(%7)"/>
      <w:lvlJc w:val="left"/>
      <w:pPr>
        <w:tabs>
          <w:tab w:val="num" w:pos="2551"/>
        </w:tabs>
        <w:ind w:left="2551" w:hanging="567"/>
      </w:pPr>
    </w:lvl>
    <w:lvl w:ilvl="7" w:tplc="1E68E97A">
      <w:start w:val="1"/>
      <w:numFmt w:val="lowerLetter"/>
      <w:pStyle w:val="Point3letter"/>
      <w:lvlText w:val="(%8)"/>
      <w:lvlJc w:val="left"/>
      <w:pPr>
        <w:tabs>
          <w:tab w:val="num" w:pos="2551"/>
        </w:tabs>
        <w:ind w:left="2551" w:hanging="567"/>
      </w:pPr>
    </w:lvl>
    <w:lvl w:ilvl="8" w:tplc="AD563B6E">
      <w:start w:val="1"/>
      <w:numFmt w:val="lowerLetter"/>
      <w:pStyle w:val="Point4letter"/>
      <w:lvlText w:val="(%9)"/>
      <w:lvlJc w:val="left"/>
      <w:pPr>
        <w:tabs>
          <w:tab w:val="num" w:pos="3118"/>
        </w:tabs>
        <w:ind w:left="3118" w:hanging="567"/>
      </w:pPr>
    </w:lvl>
  </w:abstractNum>
  <w:abstractNum w:abstractNumId="44" w15:restartNumberingAfterBreak="0">
    <w:nsid w:val="1C657BA6"/>
    <w:multiLevelType w:val="hybridMultilevel"/>
    <w:tmpl w:val="FFFFFFFF"/>
    <w:lvl w:ilvl="0" w:tplc="D15A0716">
      <w:start w:val="1"/>
      <w:numFmt w:val="decimal"/>
      <w:lvlText w:val="%1."/>
      <w:lvlJc w:val="left"/>
      <w:pPr>
        <w:ind w:left="720" w:hanging="360"/>
      </w:pPr>
    </w:lvl>
    <w:lvl w:ilvl="1" w:tplc="51080BBE">
      <w:start w:val="1"/>
      <w:numFmt w:val="lowerLetter"/>
      <w:lvlText w:val="%2."/>
      <w:lvlJc w:val="left"/>
      <w:pPr>
        <w:ind w:left="1440" w:hanging="360"/>
      </w:pPr>
    </w:lvl>
    <w:lvl w:ilvl="2" w:tplc="E97AA09C">
      <w:start w:val="1"/>
      <w:numFmt w:val="lowerRoman"/>
      <w:lvlText w:val="%3."/>
      <w:lvlJc w:val="right"/>
      <w:pPr>
        <w:ind w:left="2160" w:hanging="180"/>
      </w:pPr>
    </w:lvl>
    <w:lvl w:ilvl="3" w:tplc="F30235EE">
      <w:start w:val="1"/>
      <w:numFmt w:val="decimal"/>
      <w:lvlText w:val="%4."/>
      <w:lvlJc w:val="left"/>
      <w:pPr>
        <w:ind w:left="2880" w:hanging="360"/>
      </w:pPr>
    </w:lvl>
    <w:lvl w:ilvl="4" w:tplc="5BA43F12">
      <w:start w:val="1"/>
      <w:numFmt w:val="lowerLetter"/>
      <w:lvlText w:val="%5."/>
      <w:lvlJc w:val="left"/>
      <w:pPr>
        <w:ind w:left="3600" w:hanging="360"/>
      </w:pPr>
    </w:lvl>
    <w:lvl w:ilvl="5" w:tplc="05F859F0">
      <w:start w:val="1"/>
      <w:numFmt w:val="lowerRoman"/>
      <w:lvlText w:val="%6."/>
      <w:lvlJc w:val="right"/>
      <w:pPr>
        <w:ind w:left="4320" w:hanging="180"/>
      </w:pPr>
    </w:lvl>
    <w:lvl w:ilvl="6" w:tplc="B552A2A4">
      <w:start w:val="1"/>
      <w:numFmt w:val="decimal"/>
      <w:lvlText w:val="%7."/>
      <w:lvlJc w:val="left"/>
      <w:pPr>
        <w:ind w:left="5040" w:hanging="360"/>
      </w:pPr>
    </w:lvl>
    <w:lvl w:ilvl="7" w:tplc="07968564">
      <w:start w:val="1"/>
      <w:numFmt w:val="lowerLetter"/>
      <w:lvlText w:val="%8."/>
      <w:lvlJc w:val="left"/>
      <w:pPr>
        <w:ind w:left="5760" w:hanging="360"/>
      </w:pPr>
    </w:lvl>
    <w:lvl w:ilvl="8" w:tplc="C0C4C6F0">
      <w:start w:val="1"/>
      <w:numFmt w:val="lowerRoman"/>
      <w:lvlText w:val="%9."/>
      <w:lvlJc w:val="right"/>
      <w:pPr>
        <w:ind w:left="6480" w:hanging="180"/>
      </w:pPr>
    </w:lvl>
  </w:abstractNum>
  <w:abstractNum w:abstractNumId="45" w15:restartNumberingAfterBreak="0">
    <w:nsid w:val="1D2D7D18"/>
    <w:multiLevelType w:val="multilevel"/>
    <w:tmpl w:val="A11AD84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DF1EF9"/>
    <w:multiLevelType w:val="hybridMultilevel"/>
    <w:tmpl w:val="FBA2F9D8"/>
    <w:lvl w:ilvl="0" w:tplc="DED4F8B8">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0B371D"/>
    <w:multiLevelType w:val="multilevel"/>
    <w:tmpl w:val="118C8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ECC21FF"/>
    <w:multiLevelType w:val="hybridMultilevel"/>
    <w:tmpl w:val="D35278E6"/>
    <w:lvl w:ilvl="0" w:tplc="B0B22D72">
      <w:start w:val="1"/>
      <w:numFmt w:val="bullet"/>
      <w:lvlText w:val=""/>
      <w:lvlJc w:val="left"/>
      <w:pPr>
        <w:ind w:left="360" w:hanging="360"/>
      </w:pPr>
      <w:rPr>
        <w:rFonts w:ascii="Symbol" w:hAnsi="Symbol" w:hint="default"/>
      </w:rPr>
    </w:lvl>
    <w:lvl w:ilvl="1" w:tplc="F7D431B4">
      <w:start w:val="1"/>
      <w:numFmt w:val="bullet"/>
      <w:lvlText w:val="o"/>
      <w:lvlJc w:val="left"/>
      <w:pPr>
        <w:ind w:left="1080" w:hanging="360"/>
      </w:pPr>
      <w:rPr>
        <w:rFonts w:ascii="Courier New" w:hAnsi="Courier New" w:hint="default"/>
      </w:rPr>
    </w:lvl>
    <w:lvl w:ilvl="2" w:tplc="44E2FF08">
      <w:start w:val="1"/>
      <w:numFmt w:val="bullet"/>
      <w:lvlText w:val=""/>
      <w:lvlJc w:val="left"/>
      <w:pPr>
        <w:ind w:left="1800" w:hanging="360"/>
      </w:pPr>
      <w:rPr>
        <w:rFonts w:ascii="Wingdings" w:hAnsi="Wingdings" w:hint="default"/>
      </w:rPr>
    </w:lvl>
    <w:lvl w:ilvl="3" w:tplc="5D1454FA">
      <w:start w:val="1"/>
      <w:numFmt w:val="bullet"/>
      <w:lvlText w:val=""/>
      <w:lvlJc w:val="left"/>
      <w:pPr>
        <w:ind w:left="2520" w:hanging="360"/>
      </w:pPr>
      <w:rPr>
        <w:rFonts w:ascii="Symbol" w:hAnsi="Symbol" w:hint="default"/>
      </w:rPr>
    </w:lvl>
    <w:lvl w:ilvl="4" w:tplc="58284730">
      <w:start w:val="1"/>
      <w:numFmt w:val="bullet"/>
      <w:lvlText w:val="o"/>
      <w:lvlJc w:val="left"/>
      <w:pPr>
        <w:ind w:left="3240" w:hanging="360"/>
      </w:pPr>
      <w:rPr>
        <w:rFonts w:ascii="Courier New" w:hAnsi="Courier New" w:hint="default"/>
      </w:rPr>
    </w:lvl>
    <w:lvl w:ilvl="5" w:tplc="67A0C264">
      <w:start w:val="1"/>
      <w:numFmt w:val="bullet"/>
      <w:lvlText w:val=""/>
      <w:lvlJc w:val="left"/>
      <w:pPr>
        <w:ind w:left="3960" w:hanging="360"/>
      </w:pPr>
      <w:rPr>
        <w:rFonts w:ascii="Wingdings" w:hAnsi="Wingdings" w:hint="default"/>
      </w:rPr>
    </w:lvl>
    <w:lvl w:ilvl="6" w:tplc="F6BC0F2A">
      <w:start w:val="1"/>
      <w:numFmt w:val="bullet"/>
      <w:lvlText w:val=""/>
      <w:lvlJc w:val="left"/>
      <w:pPr>
        <w:ind w:left="4680" w:hanging="360"/>
      </w:pPr>
      <w:rPr>
        <w:rFonts w:ascii="Symbol" w:hAnsi="Symbol" w:hint="default"/>
      </w:rPr>
    </w:lvl>
    <w:lvl w:ilvl="7" w:tplc="42F4EF8E">
      <w:start w:val="1"/>
      <w:numFmt w:val="bullet"/>
      <w:lvlText w:val="o"/>
      <w:lvlJc w:val="left"/>
      <w:pPr>
        <w:ind w:left="5400" w:hanging="360"/>
      </w:pPr>
      <w:rPr>
        <w:rFonts w:ascii="Courier New" w:hAnsi="Courier New" w:hint="default"/>
      </w:rPr>
    </w:lvl>
    <w:lvl w:ilvl="8" w:tplc="DA8600FA">
      <w:start w:val="1"/>
      <w:numFmt w:val="bullet"/>
      <w:lvlText w:val=""/>
      <w:lvlJc w:val="left"/>
      <w:pPr>
        <w:ind w:left="6120" w:hanging="360"/>
      </w:pPr>
      <w:rPr>
        <w:rFonts w:ascii="Wingdings" w:hAnsi="Wingdings" w:hint="default"/>
      </w:rPr>
    </w:lvl>
  </w:abstractNum>
  <w:abstractNum w:abstractNumId="49" w15:restartNumberingAfterBreak="0">
    <w:nsid w:val="1EDD3757"/>
    <w:multiLevelType w:val="hybridMultilevel"/>
    <w:tmpl w:val="E8FC882C"/>
    <w:lvl w:ilvl="0" w:tplc="B69650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1F5242AD"/>
    <w:multiLevelType w:val="hybridMultilevel"/>
    <w:tmpl w:val="001C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C73EED"/>
    <w:multiLevelType w:val="hybridMultilevel"/>
    <w:tmpl w:val="109A6A02"/>
    <w:name w:val="Bullet (1)"/>
    <w:lvl w:ilvl="0" w:tplc="3AC63A70">
      <w:start w:val="1"/>
      <w:numFmt w:val="bullet"/>
      <w:lvlRestart w:val="0"/>
      <w:pStyle w:val="Bullet1"/>
      <w:lvlText w:val=""/>
      <w:lvlJc w:val="left"/>
      <w:pPr>
        <w:tabs>
          <w:tab w:val="num" w:pos="1134"/>
        </w:tabs>
        <w:ind w:left="1134" w:hanging="567"/>
      </w:pPr>
      <w:rPr>
        <w:rFonts w:ascii="Symbol" w:hAnsi="Symbol" w:hint="default"/>
      </w:rPr>
    </w:lvl>
    <w:lvl w:ilvl="1" w:tplc="46B03C16">
      <w:numFmt w:val="decimal"/>
      <w:lvlText w:val=""/>
      <w:lvlJc w:val="left"/>
    </w:lvl>
    <w:lvl w:ilvl="2" w:tplc="67D23F44">
      <w:numFmt w:val="decimal"/>
      <w:lvlText w:val=""/>
      <w:lvlJc w:val="left"/>
    </w:lvl>
    <w:lvl w:ilvl="3" w:tplc="6B0ACD7E">
      <w:numFmt w:val="decimal"/>
      <w:lvlText w:val=""/>
      <w:lvlJc w:val="left"/>
    </w:lvl>
    <w:lvl w:ilvl="4" w:tplc="E37CC09C">
      <w:numFmt w:val="decimal"/>
      <w:lvlText w:val=""/>
      <w:lvlJc w:val="left"/>
    </w:lvl>
    <w:lvl w:ilvl="5" w:tplc="A112C5F4">
      <w:numFmt w:val="decimal"/>
      <w:lvlText w:val=""/>
      <w:lvlJc w:val="left"/>
    </w:lvl>
    <w:lvl w:ilvl="6" w:tplc="DC821E48">
      <w:numFmt w:val="decimal"/>
      <w:lvlText w:val=""/>
      <w:lvlJc w:val="left"/>
    </w:lvl>
    <w:lvl w:ilvl="7" w:tplc="04C2E4B2">
      <w:numFmt w:val="decimal"/>
      <w:lvlText w:val=""/>
      <w:lvlJc w:val="left"/>
    </w:lvl>
    <w:lvl w:ilvl="8" w:tplc="240EA00C">
      <w:numFmt w:val="decimal"/>
      <w:lvlText w:val=""/>
      <w:lvlJc w:val="left"/>
    </w:lvl>
  </w:abstractNum>
  <w:abstractNum w:abstractNumId="52" w15:restartNumberingAfterBreak="0">
    <w:nsid w:val="1FD72148"/>
    <w:multiLevelType w:val="hybridMultilevel"/>
    <w:tmpl w:val="20A85200"/>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08A1543"/>
    <w:multiLevelType w:val="hybridMultilevel"/>
    <w:tmpl w:val="C096D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1A67EA"/>
    <w:multiLevelType w:val="hybridMultilevel"/>
    <w:tmpl w:val="90AE0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F129F8"/>
    <w:multiLevelType w:val="hybridMultilevel"/>
    <w:tmpl w:val="7C4E606A"/>
    <w:lvl w:ilvl="0" w:tplc="DED4F8B8">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35243A1"/>
    <w:multiLevelType w:val="hybridMultilevel"/>
    <w:tmpl w:val="F184E0C6"/>
    <w:lvl w:ilvl="0" w:tplc="B0762D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225E59"/>
    <w:multiLevelType w:val="hybridMultilevel"/>
    <w:tmpl w:val="47806A40"/>
    <w:lvl w:ilvl="0" w:tplc="70C6CD1A">
      <w:start w:val="1"/>
      <w:numFmt w:val="bullet"/>
      <w:pStyle w:val="ListDash4"/>
      <w:lvlText w:val="–"/>
      <w:lvlJc w:val="left"/>
      <w:pPr>
        <w:tabs>
          <w:tab w:val="num" w:pos="3163"/>
        </w:tabs>
        <w:ind w:left="3163" w:hanging="283"/>
      </w:pPr>
      <w:rPr>
        <w:rFonts w:ascii="Times New Roman" w:hAnsi="Times New Roman"/>
      </w:rPr>
    </w:lvl>
    <w:lvl w:ilvl="1" w:tplc="079AEA10">
      <w:numFmt w:val="decimal"/>
      <w:lvlText w:val=""/>
      <w:lvlJc w:val="left"/>
    </w:lvl>
    <w:lvl w:ilvl="2" w:tplc="137248E0">
      <w:numFmt w:val="decimal"/>
      <w:lvlText w:val=""/>
      <w:lvlJc w:val="left"/>
    </w:lvl>
    <w:lvl w:ilvl="3" w:tplc="44BA0E72">
      <w:numFmt w:val="decimal"/>
      <w:lvlText w:val=""/>
      <w:lvlJc w:val="left"/>
    </w:lvl>
    <w:lvl w:ilvl="4" w:tplc="91D40EDC">
      <w:numFmt w:val="decimal"/>
      <w:lvlText w:val=""/>
      <w:lvlJc w:val="left"/>
    </w:lvl>
    <w:lvl w:ilvl="5" w:tplc="4D5AC5C4">
      <w:numFmt w:val="decimal"/>
      <w:lvlText w:val=""/>
      <w:lvlJc w:val="left"/>
    </w:lvl>
    <w:lvl w:ilvl="6" w:tplc="8B329D7E">
      <w:numFmt w:val="decimal"/>
      <w:lvlText w:val=""/>
      <w:lvlJc w:val="left"/>
    </w:lvl>
    <w:lvl w:ilvl="7" w:tplc="9B34C344">
      <w:numFmt w:val="decimal"/>
      <w:lvlText w:val=""/>
      <w:lvlJc w:val="left"/>
    </w:lvl>
    <w:lvl w:ilvl="8" w:tplc="8B4AF6DA">
      <w:numFmt w:val="decimal"/>
      <w:lvlText w:val=""/>
      <w:lvlJc w:val="left"/>
    </w:lvl>
  </w:abstractNum>
  <w:abstractNum w:abstractNumId="58" w15:restartNumberingAfterBreak="0">
    <w:nsid w:val="24D82D49"/>
    <w:multiLevelType w:val="hybridMultilevel"/>
    <w:tmpl w:val="643E21F8"/>
    <w:lvl w:ilvl="0" w:tplc="1B805B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56C5A14"/>
    <w:multiLevelType w:val="hybridMultilevel"/>
    <w:tmpl w:val="E500DA14"/>
    <w:lvl w:ilvl="0" w:tplc="B6965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26596D70"/>
    <w:multiLevelType w:val="hybridMultilevel"/>
    <w:tmpl w:val="0ABAD01C"/>
    <w:name w:val="Points roman"/>
    <w:lvl w:ilvl="0" w:tplc="63E24744">
      <w:start w:val="1"/>
      <w:numFmt w:val="lowerRoman"/>
      <w:lvlRestart w:val="0"/>
      <w:pStyle w:val="Pointivx"/>
      <w:lvlText w:val="%1)"/>
      <w:lvlJc w:val="left"/>
      <w:pPr>
        <w:tabs>
          <w:tab w:val="num" w:pos="567"/>
        </w:tabs>
        <w:ind w:left="567" w:hanging="567"/>
      </w:pPr>
    </w:lvl>
    <w:lvl w:ilvl="1" w:tplc="63DC613A">
      <w:start w:val="1"/>
      <w:numFmt w:val="lowerRoman"/>
      <w:pStyle w:val="Pointivx1"/>
      <w:lvlText w:val="%2)"/>
      <w:lvlJc w:val="left"/>
      <w:pPr>
        <w:tabs>
          <w:tab w:val="num" w:pos="1134"/>
        </w:tabs>
        <w:ind w:left="1134" w:hanging="567"/>
      </w:pPr>
    </w:lvl>
    <w:lvl w:ilvl="2" w:tplc="7ED05228">
      <w:start w:val="1"/>
      <w:numFmt w:val="lowerRoman"/>
      <w:pStyle w:val="Pointivx2"/>
      <w:lvlText w:val="%3)"/>
      <w:lvlJc w:val="left"/>
      <w:pPr>
        <w:tabs>
          <w:tab w:val="num" w:pos="1701"/>
        </w:tabs>
        <w:ind w:left="1701" w:hanging="567"/>
      </w:pPr>
    </w:lvl>
    <w:lvl w:ilvl="3" w:tplc="3ACC1930">
      <w:start w:val="1"/>
      <w:numFmt w:val="lowerRoman"/>
      <w:pStyle w:val="Pointivx3"/>
      <w:lvlText w:val="%4)"/>
      <w:lvlJc w:val="left"/>
      <w:pPr>
        <w:tabs>
          <w:tab w:val="num" w:pos="2268"/>
        </w:tabs>
        <w:ind w:left="2268" w:hanging="567"/>
      </w:pPr>
    </w:lvl>
    <w:lvl w:ilvl="4" w:tplc="8A70717C">
      <w:start w:val="1"/>
      <w:numFmt w:val="lowerRoman"/>
      <w:pStyle w:val="Pointivx4"/>
      <w:lvlText w:val="%5)"/>
      <w:lvlJc w:val="left"/>
      <w:pPr>
        <w:tabs>
          <w:tab w:val="num" w:pos="2835"/>
        </w:tabs>
        <w:ind w:left="2835" w:hanging="567"/>
      </w:pPr>
    </w:lvl>
    <w:lvl w:ilvl="5" w:tplc="1B6A37B4">
      <w:start w:val="1"/>
      <w:numFmt w:val="lowerRoman"/>
      <w:lvlText w:val="(%6)"/>
      <w:lvlJc w:val="left"/>
      <w:pPr>
        <w:ind w:left="2160" w:hanging="360"/>
      </w:pPr>
    </w:lvl>
    <w:lvl w:ilvl="6" w:tplc="469AE444">
      <w:start w:val="1"/>
      <w:numFmt w:val="decimal"/>
      <w:lvlText w:val="%7."/>
      <w:lvlJc w:val="left"/>
      <w:pPr>
        <w:ind w:left="2520" w:hanging="360"/>
      </w:pPr>
    </w:lvl>
    <w:lvl w:ilvl="7" w:tplc="B6764BAA">
      <w:start w:val="1"/>
      <w:numFmt w:val="lowerLetter"/>
      <w:lvlText w:val="%8."/>
      <w:lvlJc w:val="left"/>
      <w:pPr>
        <w:ind w:left="2880" w:hanging="360"/>
      </w:pPr>
    </w:lvl>
    <w:lvl w:ilvl="8" w:tplc="2C203ECC">
      <w:start w:val="1"/>
      <w:numFmt w:val="lowerRoman"/>
      <w:lvlText w:val="%9."/>
      <w:lvlJc w:val="left"/>
      <w:pPr>
        <w:ind w:left="3240" w:hanging="360"/>
      </w:pPr>
    </w:lvl>
  </w:abstractNum>
  <w:abstractNum w:abstractNumId="61" w15:restartNumberingAfterBreak="0">
    <w:nsid w:val="26705A4B"/>
    <w:multiLevelType w:val="multilevel"/>
    <w:tmpl w:val="6BEC9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6856E15"/>
    <w:multiLevelType w:val="hybridMultilevel"/>
    <w:tmpl w:val="BBE00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4427A4"/>
    <w:multiLevelType w:val="hybridMultilevel"/>
    <w:tmpl w:val="0B2867BA"/>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A23E52"/>
    <w:multiLevelType w:val="hybridMultilevel"/>
    <w:tmpl w:val="0A48EE08"/>
    <w:lvl w:ilvl="0" w:tplc="DED4F8B8">
      <w:start w:val="1"/>
      <w:numFmt w:val="bullet"/>
      <w:lvlText w:val=""/>
      <w:lvlJc w:val="left"/>
      <w:pPr>
        <w:ind w:left="360" w:hanging="360"/>
      </w:pPr>
      <w:rPr>
        <w:rFonts w:ascii="Symbol" w:hAnsi="Symbol" w:hint="default"/>
      </w:rPr>
    </w:lvl>
    <w:lvl w:ilvl="1" w:tplc="283E3FA2">
      <w:start w:val="1"/>
      <w:numFmt w:val="lowerLetter"/>
      <w:lvlText w:val="%2."/>
      <w:lvlJc w:val="left"/>
      <w:pPr>
        <w:ind w:left="1080" w:hanging="360"/>
      </w:pPr>
    </w:lvl>
    <w:lvl w:ilvl="2" w:tplc="A1AAA1F8">
      <w:start w:val="1"/>
      <w:numFmt w:val="lowerRoman"/>
      <w:lvlText w:val="%3."/>
      <w:lvlJc w:val="right"/>
      <w:pPr>
        <w:ind w:left="1800" w:hanging="180"/>
      </w:pPr>
    </w:lvl>
    <w:lvl w:ilvl="3" w:tplc="20D84B4C">
      <w:start w:val="1"/>
      <w:numFmt w:val="decimal"/>
      <w:lvlText w:val="%4."/>
      <w:lvlJc w:val="left"/>
      <w:pPr>
        <w:ind w:left="2520" w:hanging="360"/>
      </w:pPr>
    </w:lvl>
    <w:lvl w:ilvl="4" w:tplc="0F0A300C">
      <w:start w:val="1"/>
      <w:numFmt w:val="lowerLetter"/>
      <w:lvlText w:val="%5."/>
      <w:lvlJc w:val="left"/>
      <w:pPr>
        <w:ind w:left="3240" w:hanging="360"/>
      </w:pPr>
    </w:lvl>
    <w:lvl w:ilvl="5" w:tplc="A28C7466">
      <w:start w:val="1"/>
      <w:numFmt w:val="lowerRoman"/>
      <w:lvlText w:val="%6."/>
      <w:lvlJc w:val="right"/>
      <w:pPr>
        <w:ind w:left="3960" w:hanging="180"/>
      </w:pPr>
    </w:lvl>
    <w:lvl w:ilvl="6" w:tplc="02444C30">
      <w:start w:val="1"/>
      <w:numFmt w:val="decimal"/>
      <w:lvlText w:val="%7."/>
      <w:lvlJc w:val="left"/>
      <w:pPr>
        <w:ind w:left="4680" w:hanging="360"/>
      </w:pPr>
    </w:lvl>
    <w:lvl w:ilvl="7" w:tplc="33189FEE">
      <w:start w:val="1"/>
      <w:numFmt w:val="lowerLetter"/>
      <w:lvlText w:val="%8."/>
      <w:lvlJc w:val="left"/>
      <w:pPr>
        <w:ind w:left="5400" w:hanging="360"/>
      </w:pPr>
    </w:lvl>
    <w:lvl w:ilvl="8" w:tplc="E550C654">
      <w:start w:val="1"/>
      <w:numFmt w:val="lowerRoman"/>
      <w:lvlText w:val="%9."/>
      <w:lvlJc w:val="right"/>
      <w:pPr>
        <w:ind w:left="6120" w:hanging="180"/>
      </w:pPr>
    </w:lvl>
  </w:abstractNum>
  <w:abstractNum w:abstractNumId="65"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87372D9"/>
    <w:multiLevelType w:val="hybridMultilevel"/>
    <w:tmpl w:val="92AEB5A4"/>
    <w:lvl w:ilvl="0" w:tplc="04150001">
      <w:start w:val="1"/>
      <w:numFmt w:val="bullet"/>
      <w:lvlText w:val=""/>
      <w:lvlJc w:val="left"/>
      <w:pPr>
        <w:ind w:left="935" w:hanging="360"/>
      </w:pPr>
      <w:rPr>
        <w:rFonts w:ascii="Symbol" w:hAnsi="Symbo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67" w15:restartNumberingAfterBreak="0">
    <w:nsid w:val="28B26072"/>
    <w:multiLevelType w:val="hybridMultilevel"/>
    <w:tmpl w:val="5B460E48"/>
    <w:lvl w:ilvl="0" w:tplc="B69650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2A1F283C"/>
    <w:multiLevelType w:val="multilevel"/>
    <w:tmpl w:val="D9B4871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2A287168"/>
    <w:multiLevelType w:val="hybridMultilevel"/>
    <w:tmpl w:val="EC5C03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1" w15:restartNumberingAfterBreak="0">
    <w:nsid w:val="2D6C37A7"/>
    <w:multiLevelType w:val="hybridMultilevel"/>
    <w:tmpl w:val="5CBE663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2" w15:restartNumberingAfterBreak="0">
    <w:nsid w:val="2DEB515E"/>
    <w:multiLevelType w:val="hybridMultilevel"/>
    <w:tmpl w:val="001CA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E9B382B"/>
    <w:multiLevelType w:val="hybridMultilevel"/>
    <w:tmpl w:val="17A69E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01679F7"/>
    <w:multiLevelType w:val="hybridMultilevel"/>
    <w:tmpl w:val="97D43158"/>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1BA6BF4"/>
    <w:multiLevelType w:val="hybridMultilevel"/>
    <w:tmpl w:val="4730520E"/>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ED1A70"/>
    <w:multiLevelType w:val="hybridMultilevel"/>
    <w:tmpl w:val="CD8C043E"/>
    <w:lvl w:ilvl="0" w:tplc="DED4F8B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7" w15:restartNumberingAfterBreak="0">
    <w:nsid w:val="321E5E38"/>
    <w:multiLevelType w:val="hybridMultilevel"/>
    <w:tmpl w:val="C8BA3C4E"/>
    <w:lvl w:ilvl="0" w:tplc="B652F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2733DE"/>
    <w:multiLevelType w:val="hybridMultilevel"/>
    <w:tmpl w:val="EDAEB784"/>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79" w15:restartNumberingAfterBreak="0">
    <w:nsid w:val="341013B7"/>
    <w:multiLevelType w:val="hybridMultilevel"/>
    <w:tmpl w:val="E9C4864A"/>
    <w:lvl w:ilvl="0" w:tplc="DED4F8B8">
      <w:start w:val="1"/>
      <w:numFmt w:val="bullet"/>
      <w:lvlText w:val=""/>
      <w:lvlJc w:val="left"/>
      <w:pPr>
        <w:ind w:left="621" w:hanging="360"/>
      </w:pPr>
      <w:rPr>
        <w:rFonts w:ascii="Symbol" w:hAnsi="Symbol" w:hint="default"/>
      </w:rPr>
    </w:lvl>
    <w:lvl w:ilvl="1" w:tplc="EB5E2A10">
      <w:start w:val="1"/>
      <w:numFmt w:val="lowerLetter"/>
      <w:lvlText w:val="%2."/>
      <w:lvlJc w:val="left"/>
      <w:pPr>
        <w:ind w:left="1341" w:hanging="360"/>
      </w:pPr>
    </w:lvl>
    <w:lvl w:ilvl="2" w:tplc="05748F0E">
      <w:start w:val="1"/>
      <w:numFmt w:val="lowerRoman"/>
      <w:lvlText w:val="%3."/>
      <w:lvlJc w:val="right"/>
      <w:pPr>
        <w:ind w:left="2061" w:hanging="180"/>
      </w:pPr>
    </w:lvl>
    <w:lvl w:ilvl="3" w:tplc="B540CE2E">
      <w:start w:val="1"/>
      <w:numFmt w:val="decimal"/>
      <w:lvlText w:val="%4."/>
      <w:lvlJc w:val="left"/>
      <w:pPr>
        <w:ind w:left="2781" w:hanging="360"/>
      </w:pPr>
    </w:lvl>
    <w:lvl w:ilvl="4" w:tplc="68527186">
      <w:start w:val="1"/>
      <w:numFmt w:val="lowerLetter"/>
      <w:lvlText w:val="%5."/>
      <w:lvlJc w:val="left"/>
      <w:pPr>
        <w:ind w:left="3501" w:hanging="360"/>
      </w:pPr>
    </w:lvl>
    <w:lvl w:ilvl="5" w:tplc="9162F1AC">
      <w:start w:val="1"/>
      <w:numFmt w:val="lowerRoman"/>
      <w:lvlText w:val="%6."/>
      <w:lvlJc w:val="right"/>
      <w:pPr>
        <w:ind w:left="4221" w:hanging="180"/>
      </w:pPr>
    </w:lvl>
    <w:lvl w:ilvl="6" w:tplc="DD0C9AF4">
      <w:start w:val="1"/>
      <w:numFmt w:val="decimal"/>
      <w:lvlText w:val="%7."/>
      <w:lvlJc w:val="left"/>
      <w:pPr>
        <w:ind w:left="4941" w:hanging="360"/>
      </w:pPr>
    </w:lvl>
    <w:lvl w:ilvl="7" w:tplc="105E4D50">
      <w:start w:val="1"/>
      <w:numFmt w:val="lowerLetter"/>
      <w:lvlText w:val="%8."/>
      <w:lvlJc w:val="left"/>
      <w:pPr>
        <w:ind w:left="5661" w:hanging="360"/>
      </w:pPr>
    </w:lvl>
    <w:lvl w:ilvl="8" w:tplc="8BB8AE90">
      <w:start w:val="1"/>
      <w:numFmt w:val="lowerRoman"/>
      <w:lvlText w:val="%9."/>
      <w:lvlJc w:val="right"/>
      <w:pPr>
        <w:ind w:left="6381" w:hanging="180"/>
      </w:pPr>
    </w:lvl>
  </w:abstractNum>
  <w:abstractNum w:abstractNumId="80" w15:restartNumberingAfterBreak="0">
    <w:nsid w:val="34E86DED"/>
    <w:multiLevelType w:val="hybridMultilevel"/>
    <w:tmpl w:val="D0CC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54F662F"/>
    <w:multiLevelType w:val="hybridMultilevel"/>
    <w:tmpl w:val="004A7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DE3639"/>
    <w:multiLevelType w:val="hybridMultilevel"/>
    <w:tmpl w:val="B62A0EEC"/>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1C7DC7"/>
    <w:multiLevelType w:val="hybridMultilevel"/>
    <w:tmpl w:val="4726D2F0"/>
    <w:lvl w:ilvl="0" w:tplc="69041C6E">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4" w15:restartNumberingAfterBreak="0">
    <w:nsid w:val="36FA4535"/>
    <w:multiLevelType w:val="hybridMultilevel"/>
    <w:tmpl w:val="7AC68346"/>
    <w:lvl w:ilvl="0" w:tplc="04150017">
      <w:start w:val="1"/>
      <w:numFmt w:val="lowerLetter"/>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85" w15:restartNumberingAfterBreak="0">
    <w:nsid w:val="36FF0256"/>
    <w:multiLevelType w:val="hybridMultilevel"/>
    <w:tmpl w:val="A588E590"/>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A938BB"/>
    <w:multiLevelType w:val="hybridMultilevel"/>
    <w:tmpl w:val="2CAC42E8"/>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A3C45B6"/>
    <w:multiLevelType w:val="hybridMultilevel"/>
    <w:tmpl w:val="FFFFFFFF"/>
    <w:lvl w:ilvl="0" w:tplc="30BCE39C">
      <w:start w:val="1"/>
      <w:numFmt w:val="bullet"/>
      <w:lvlText w:val=""/>
      <w:lvlJc w:val="left"/>
      <w:pPr>
        <w:ind w:left="720" w:hanging="360"/>
      </w:pPr>
      <w:rPr>
        <w:rFonts w:ascii="Symbol" w:hAnsi="Symbol" w:hint="default"/>
      </w:rPr>
    </w:lvl>
    <w:lvl w:ilvl="1" w:tplc="74C2A0A0">
      <w:start w:val="1"/>
      <w:numFmt w:val="bullet"/>
      <w:lvlText w:val="o"/>
      <w:lvlJc w:val="left"/>
      <w:pPr>
        <w:ind w:left="1440" w:hanging="360"/>
      </w:pPr>
      <w:rPr>
        <w:rFonts w:ascii="Courier New" w:hAnsi="Courier New" w:hint="default"/>
      </w:rPr>
    </w:lvl>
    <w:lvl w:ilvl="2" w:tplc="8982D5B6">
      <w:start w:val="1"/>
      <w:numFmt w:val="bullet"/>
      <w:lvlText w:val=""/>
      <w:lvlJc w:val="left"/>
      <w:pPr>
        <w:ind w:left="2160" w:hanging="360"/>
      </w:pPr>
      <w:rPr>
        <w:rFonts w:ascii="Wingdings" w:hAnsi="Wingdings" w:hint="default"/>
      </w:rPr>
    </w:lvl>
    <w:lvl w:ilvl="3" w:tplc="578AA08E">
      <w:start w:val="1"/>
      <w:numFmt w:val="bullet"/>
      <w:lvlText w:val=""/>
      <w:lvlJc w:val="left"/>
      <w:pPr>
        <w:ind w:left="2880" w:hanging="360"/>
      </w:pPr>
      <w:rPr>
        <w:rFonts w:ascii="Symbol" w:hAnsi="Symbol" w:hint="default"/>
      </w:rPr>
    </w:lvl>
    <w:lvl w:ilvl="4" w:tplc="DD5253D8">
      <w:start w:val="1"/>
      <w:numFmt w:val="bullet"/>
      <w:lvlText w:val="o"/>
      <w:lvlJc w:val="left"/>
      <w:pPr>
        <w:ind w:left="3600" w:hanging="360"/>
      </w:pPr>
      <w:rPr>
        <w:rFonts w:ascii="Courier New" w:hAnsi="Courier New" w:hint="default"/>
      </w:rPr>
    </w:lvl>
    <w:lvl w:ilvl="5" w:tplc="FF16882E">
      <w:start w:val="1"/>
      <w:numFmt w:val="bullet"/>
      <w:lvlText w:val=""/>
      <w:lvlJc w:val="left"/>
      <w:pPr>
        <w:ind w:left="4320" w:hanging="360"/>
      </w:pPr>
      <w:rPr>
        <w:rFonts w:ascii="Wingdings" w:hAnsi="Wingdings" w:hint="default"/>
      </w:rPr>
    </w:lvl>
    <w:lvl w:ilvl="6" w:tplc="AF7A92A4">
      <w:start w:val="1"/>
      <w:numFmt w:val="bullet"/>
      <w:lvlText w:val=""/>
      <w:lvlJc w:val="left"/>
      <w:pPr>
        <w:ind w:left="5040" w:hanging="360"/>
      </w:pPr>
      <w:rPr>
        <w:rFonts w:ascii="Symbol" w:hAnsi="Symbol" w:hint="default"/>
      </w:rPr>
    </w:lvl>
    <w:lvl w:ilvl="7" w:tplc="2F088CE8">
      <w:start w:val="1"/>
      <w:numFmt w:val="bullet"/>
      <w:lvlText w:val="o"/>
      <w:lvlJc w:val="left"/>
      <w:pPr>
        <w:ind w:left="5760" w:hanging="360"/>
      </w:pPr>
      <w:rPr>
        <w:rFonts w:ascii="Courier New" w:hAnsi="Courier New" w:hint="default"/>
      </w:rPr>
    </w:lvl>
    <w:lvl w:ilvl="8" w:tplc="1CEAC572">
      <w:start w:val="1"/>
      <w:numFmt w:val="bullet"/>
      <w:lvlText w:val=""/>
      <w:lvlJc w:val="left"/>
      <w:pPr>
        <w:ind w:left="6480" w:hanging="360"/>
      </w:pPr>
      <w:rPr>
        <w:rFonts w:ascii="Wingdings" w:hAnsi="Wingdings" w:hint="default"/>
      </w:rPr>
    </w:lvl>
  </w:abstractNum>
  <w:abstractNum w:abstractNumId="88" w15:restartNumberingAfterBreak="0">
    <w:nsid w:val="3BDB0CEF"/>
    <w:multiLevelType w:val="hybridMultilevel"/>
    <w:tmpl w:val="96FAA288"/>
    <w:lvl w:ilvl="0" w:tplc="C99ACD12">
      <w:start w:val="1"/>
      <w:numFmt w:val="decimal"/>
      <w:lvlText w:val="%1."/>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C6D689D"/>
    <w:multiLevelType w:val="hybridMultilevel"/>
    <w:tmpl w:val="FFFFFFFF"/>
    <w:lvl w:ilvl="0" w:tplc="39164B74">
      <w:start w:val="1"/>
      <w:numFmt w:val="bullet"/>
      <w:lvlText w:val="·"/>
      <w:lvlJc w:val="left"/>
      <w:pPr>
        <w:ind w:left="720" w:hanging="360"/>
      </w:pPr>
      <w:rPr>
        <w:rFonts w:ascii="Symbol" w:hAnsi="Symbol" w:hint="default"/>
      </w:rPr>
    </w:lvl>
    <w:lvl w:ilvl="1" w:tplc="2B802BC6">
      <w:start w:val="1"/>
      <w:numFmt w:val="bullet"/>
      <w:lvlText w:val="o"/>
      <w:lvlJc w:val="left"/>
      <w:pPr>
        <w:ind w:left="1440" w:hanging="360"/>
      </w:pPr>
      <w:rPr>
        <w:rFonts w:ascii="Courier New" w:hAnsi="Courier New" w:hint="default"/>
      </w:rPr>
    </w:lvl>
    <w:lvl w:ilvl="2" w:tplc="9244A338">
      <w:start w:val="1"/>
      <w:numFmt w:val="bullet"/>
      <w:lvlText w:val=""/>
      <w:lvlJc w:val="left"/>
      <w:pPr>
        <w:ind w:left="2160" w:hanging="360"/>
      </w:pPr>
      <w:rPr>
        <w:rFonts w:ascii="Wingdings" w:hAnsi="Wingdings" w:hint="default"/>
      </w:rPr>
    </w:lvl>
    <w:lvl w:ilvl="3" w:tplc="229E4C00">
      <w:start w:val="1"/>
      <w:numFmt w:val="bullet"/>
      <w:lvlText w:val=""/>
      <w:lvlJc w:val="left"/>
      <w:pPr>
        <w:ind w:left="2880" w:hanging="360"/>
      </w:pPr>
      <w:rPr>
        <w:rFonts w:ascii="Symbol" w:hAnsi="Symbol" w:hint="default"/>
      </w:rPr>
    </w:lvl>
    <w:lvl w:ilvl="4" w:tplc="24367A26">
      <w:start w:val="1"/>
      <w:numFmt w:val="bullet"/>
      <w:lvlText w:val="o"/>
      <w:lvlJc w:val="left"/>
      <w:pPr>
        <w:ind w:left="3600" w:hanging="360"/>
      </w:pPr>
      <w:rPr>
        <w:rFonts w:ascii="Courier New" w:hAnsi="Courier New" w:hint="default"/>
      </w:rPr>
    </w:lvl>
    <w:lvl w:ilvl="5" w:tplc="5E882532">
      <w:start w:val="1"/>
      <w:numFmt w:val="bullet"/>
      <w:lvlText w:val=""/>
      <w:lvlJc w:val="left"/>
      <w:pPr>
        <w:ind w:left="4320" w:hanging="360"/>
      </w:pPr>
      <w:rPr>
        <w:rFonts w:ascii="Wingdings" w:hAnsi="Wingdings" w:hint="default"/>
      </w:rPr>
    </w:lvl>
    <w:lvl w:ilvl="6" w:tplc="33CA1F5A">
      <w:start w:val="1"/>
      <w:numFmt w:val="bullet"/>
      <w:lvlText w:val=""/>
      <w:lvlJc w:val="left"/>
      <w:pPr>
        <w:ind w:left="5040" w:hanging="360"/>
      </w:pPr>
      <w:rPr>
        <w:rFonts w:ascii="Symbol" w:hAnsi="Symbol" w:hint="default"/>
      </w:rPr>
    </w:lvl>
    <w:lvl w:ilvl="7" w:tplc="195408CE">
      <w:start w:val="1"/>
      <w:numFmt w:val="bullet"/>
      <w:lvlText w:val="o"/>
      <w:lvlJc w:val="left"/>
      <w:pPr>
        <w:ind w:left="5760" w:hanging="360"/>
      </w:pPr>
      <w:rPr>
        <w:rFonts w:ascii="Courier New" w:hAnsi="Courier New" w:hint="default"/>
      </w:rPr>
    </w:lvl>
    <w:lvl w:ilvl="8" w:tplc="38BE3AE8">
      <w:start w:val="1"/>
      <w:numFmt w:val="bullet"/>
      <w:lvlText w:val=""/>
      <w:lvlJc w:val="left"/>
      <w:pPr>
        <w:ind w:left="6480" w:hanging="360"/>
      </w:pPr>
      <w:rPr>
        <w:rFonts w:ascii="Wingdings" w:hAnsi="Wingdings" w:hint="default"/>
      </w:rPr>
    </w:lvl>
  </w:abstractNum>
  <w:abstractNum w:abstractNumId="90" w15:restartNumberingAfterBreak="0">
    <w:nsid w:val="3C891633"/>
    <w:multiLevelType w:val="hybridMultilevel"/>
    <w:tmpl w:val="FFFFFFFF"/>
    <w:lvl w:ilvl="0" w:tplc="B86C9B60">
      <w:start w:val="1"/>
      <w:numFmt w:val="bullet"/>
      <w:lvlText w:val=""/>
      <w:lvlJc w:val="left"/>
      <w:pPr>
        <w:ind w:left="644" w:hanging="360"/>
      </w:pPr>
      <w:rPr>
        <w:rFonts w:ascii="Symbol" w:hAnsi="Symbol" w:hint="default"/>
      </w:rPr>
    </w:lvl>
    <w:lvl w:ilvl="1" w:tplc="1752ED76">
      <w:start w:val="1"/>
      <w:numFmt w:val="bullet"/>
      <w:lvlText w:val="o"/>
      <w:lvlJc w:val="left"/>
      <w:pPr>
        <w:ind w:left="1364" w:hanging="360"/>
      </w:pPr>
      <w:rPr>
        <w:rFonts w:ascii="Courier New" w:hAnsi="Courier New" w:hint="default"/>
      </w:rPr>
    </w:lvl>
    <w:lvl w:ilvl="2" w:tplc="872ADFA4">
      <w:start w:val="1"/>
      <w:numFmt w:val="bullet"/>
      <w:lvlText w:val=""/>
      <w:lvlJc w:val="left"/>
      <w:pPr>
        <w:ind w:left="2084" w:hanging="360"/>
      </w:pPr>
      <w:rPr>
        <w:rFonts w:ascii="Wingdings" w:hAnsi="Wingdings" w:hint="default"/>
      </w:rPr>
    </w:lvl>
    <w:lvl w:ilvl="3" w:tplc="38E40AE6">
      <w:start w:val="1"/>
      <w:numFmt w:val="bullet"/>
      <w:lvlText w:val=""/>
      <w:lvlJc w:val="left"/>
      <w:pPr>
        <w:ind w:left="2804" w:hanging="360"/>
      </w:pPr>
      <w:rPr>
        <w:rFonts w:ascii="Symbol" w:hAnsi="Symbol" w:hint="default"/>
      </w:rPr>
    </w:lvl>
    <w:lvl w:ilvl="4" w:tplc="803E43E6">
      <w:start w:val="1"/>
      <w:numFmt w:val="bullet"/>
      <w:lvlText w:val="o"/>
      <w:lvlJc w:val="left"/>
      <w:pPr>
        <w:ind w:left="3524" w:hanging="360"/>
      </w:pPr>
      <w:rPr>
        <w:rFonts w:ascii="Courier New" w:hAnsi="Courier New" w:hint="default"/>
      </w:rPr>
    </w:lvl>
    <w:lvl w:ilvl="5" w:tplc="654808FC">
      <w:start w:val="1"/>
      <w:numFmt w:val="bullet"/>
      <w:lvlText w:val=""/>
      <w:lvlJc w:val="left"/>
      <w:pPr>
        <w:ind w:left="4244" w:hanging="360"/>
      </w:pPr>
      <w:rPr>
        <w:rFonts w:ascii="Wingdings" w:hAnsi="Wingdings" w:hint="default"/>
      </w:rPr>
    </w:lvl>
    <w:lvl w:ilvl="6" w:tplc="00AAE69A">
      <w:start w:val="1"/>
      <w:numFmt w:val="bullet"/>
      <w:lvlText w:val=""/>
      <w:lvlJc w:val="left"/>
      <w:pPr>
        <w:ind w:left="4964" w:hanging="360"/>
      </w:pPr>
      <w:rPr>
        <w:rFonts w:ascii="Symbol" w:hAnsi="Symbol" w:hint="default"/>
      </w:rPr>
    </w:lvl>
    <w:lvl w:ilvl="7" w:tplc="6282A74C">
      <w:start w:val="1"/>
      <w:numFmt w:val="bullet"/>
      <w:lvlText w:val="o"/>
      <w:lvlJc w:val="left"/>
      <w:pPr>
        <w:ind w:left="5684" w:hanging="360"/>
      </w:pPr>
      <w:rPr>
        <w:rFonts w:ascii="Courier New" w:hAnsi="Courier New" w:hint="default"/>
      </w:rPr>
    </w:lvl>
    <w:lvl w:ilvl="8" w:tplc="9DB6BA72">
      <w:start w:val="1"/>
      <w:numFmt w:val="bullet"/>
      <w:lvlText w:val=""/>
      <w:lvlJc w:val="left"/>
      <w:pPr>
        <w:ind w:left="6404" w:hanging="360"/>
      </w:pPr>
      <w:rPr>
        <w:rFonts w:ascii="Wingdings" w:hAnsi="Wingdings" w:hint="default"/>
      </w:rPr>
    </w:lvl>
  </w:abstractNum>
  <w:abstractNum w:abstractNumId="91" w15:restartNumberingAfterBreak="0">
    <w:nsid w:val="3D0A6D61"/>
    <w:multiLevelType w:val="hybridMultilevel"/>
    <w:tmpl w:val="FF1EE67A"/>
    <w:lvl w:ilvl="0" w:tplc="288E2A86">
      <w:start w:val="1"/>
      <w:numFmt w:val="decimal"/>
      <w:lvlText w:val="%1."/>
      <w:lvlJc w:val="left"/>
      <w:pPr>
        <w:ind w:left="720" w:hanging="360"/>
      </w:pPr>
      <w:rPr>
        <w:rFonts w:ascii="Arial" w:hAnsi="Arial" w:hint="default"/>
        <w:b w:val="0"/>
        <w:i w:val="0"/>
        <w:color w:val="auto"/>
        <w:sz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3E1E4982"/>
    <w:multiLevelType w:val="hybridMultilevel"/>
    <w:tmpl w:val="4A9A81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EF73B18"/>
    <w:multiLevelType w:val="hybridMultilevel"/>
    <w:tmpl w:val="A6241B6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C80B1B"/>
    <w:multiLevelType w:val="hybridMultilevel"/>
    <w:tmpl w:val="C11CD6E2"/>
    <w:lvl w:ilvl="0" w:tplc="E2185F26">
      <w:start w:val="1"/>
      <w:numFmt w:val="decimal"/>
      <w:pStyle w:val="Par-number1"/>
      <w:lvlText w:val="%1)"/>
      <w:lvlJc w:val="left"/>
      <w:pPr>
        <w:tabs>
          <w:tab w:val="num" w:pos="567"/>
        </w:tabs>
        <w:ind w:left="567" w:hanging="567"/>
      </w:pPr>
    </w:lvl>
    <w:lvl w:ilvl="1" w:tplc="9D507048">
      <w:numFmt w:val="decimal"/>
      <w:lvlText w:val=""/>
      <w:lvlJc w:val="left"/>
    </w:lvl>
    <w:lvl w:ilvl="2" w:tplc="156AFA9E">
      <w:numFmt w:val="decimal"/>
      <w:lvlText w:val=""/>
      <w:lvlJc w:val="left"/>
    </w:lvl>
    <w:lvl w:ilvl="3" w:tplc="38EAEDB4">
      <w:numFmt w:val="decimal"/>
      <w:lvlText w:val=""/>
      <w:lvlJc w:val="left"/>
    </w:lvl>
    <w:lvl w:ilvl="4" w:tplc="B23295A8">
      <w:numFmt w:val="decimal"/>
      <w:lvlText w:val=""/>
      <w:lvlJc w:val="left"/>
    </w:lvl>
    <w:lvl w:ilvl="5" w:tplc="E5FEF278">
      <w:numFmt w:val="decimal"/>
      <w:lvlText w:val=""/>
      <w:lvlJc w:val="left"/>
    </w:lvl>
    <w:lvl w:ilvl="6" w:tplc="74069432">
      <w:numFmt w:val="decimal"/>
      <w:lvlText w:val=""/>
      <w:lvlJc w:val="left"/>
    </w:lvl>
    <w:lvl w:ilvl="7" w:tplc="E18A1A5C">
      <w:numFmt w:val="decimal"/>
      <w:lvlText w:val=""/>
      <w:lvlJc w:val="left"/>
    </w:lvl>
    <w:lvl w:ilvl="8" w:tplc="BC686C0E">
      <w:numFmt w:val="decimal"/>
      <w:lvlText w:val=""/>
      <w:lvlJc w:val="left"/>
    </w:lvl>
  </w:abstractNum>
  <w:abstractNum w:abstractNumId="95" w15:restartNumberingAfterBreak="0">
    <w:nsid w:val="405823F8"/>
    <w:multiLevelType w:val="hybridMultilevel"/>
    <w:tmpl w:val="69D0C97E"/>
    <w:lvl w:ilvl="0" w:tplc="FFFFFFFF">
      <w:start w:val="1"/>
      <w:numFmt w:val="lowerLetter"/>
      <w:lvlText w:val="%1)"/>
      <w:lvlJc w:val="left"/>
      <w:pPr>
        <w:ind w:left="674" w:hanging="360"/>
      </w:pPr>
    </w:lvl>
    <w:lvl w:ilvl="1" w:tplc="FFFFFFFF" w:tentative="1">
      <w:start w:val="1"/>
      <w:numFmt w:val="lowerLetter"/>
      <w:lvlText w:val="%2."/>
      <w:lvlJc w:val="left"/>
      <w:pPr>
        <w:ind w:left="1394" w:hanging="360"/>
      </w:pPr>
    </w:lvl>
    <w:lvl w:ilvl="2" w:tplc="FFFFFFFF" w:tentative="1">
      <w:start w:val="1"/>
      <w:numFmt w:val="lowerRoman"/>
      <w:lvlText w:val="%3."/>
      <w:lvlJc w:val="right"/>
      <w:pPr>
        <w:ind w:left="2114" w:hanging="180"/>
      </w:pPr>
    </w:lvl>
    <w:lvl w:ilvl="3" w:tplc="FFFFFFFF" w:tentative="1">
      <w:start w:val="1"/>
      <w:numFmt w:val="decimal"/>
      <w:lvlText w:val="%4."/>
      <w:lvlJc w:val="left"/>
      <w:pPr>
        <w:ind w:left="2834" w:hanging="360"/>
      </w:pPr>
    </w:lvl>
    <w:lvl w:ilvl="4" w:tplc="FFFFFFFF" w:tentative="1">
      <w:start w:val="1"/>
      <w:numFmt w:val="lowerLetter"/>
      <w:lvlText w:val="%5."/>
      <w:lvlJc w:val="left"/>
      <w:pPr>
        <w:ind w:left="3554" w:hanging="360"/>
      </w:pPr>
    </w:lvl>
    <w:lvl w:ilvl="5" w:tplc="FFFFFFFF" w:tentative="1">
      <w:start w:val="1"/>
      <w:numFmt w:val="lowerRoman"/>
      <w:lvlText w:val="%6."/>
      <w:lvlJc w:val="right"/>
      <w:pPr>
        <w:ind w:left="4274" w:hanging="180"/>
      </w:pPr>
    </w:lvl>
    <w:lvl w:ilvl="6" w:tplc="FFFFFFFF" w:tentative="1">
      <w:start w:val="1"/>
      <w:numFmt w:val="decimal"/>
      <w:lvlText w:val="%7."/>
      <w:lvlJc w:val="left"/>
      <w:pPr>
        <w:ind w:left="4994" w:hanging="360"/>
      </w:pPr>
    </w:lvl>
    <w:lvl w:ilvl="7" w:tplc="FFFFFFFF" w:tentative="1">
      <w:start w:val="1"/>
      <w:numFmt w:val="lowerLetter"/>
      <w:lvlText w:val="%8."/>
      <w:lvlJc w:val="left"/>
      <w:pPr>
        <w:ind w:left="5714" w:hanging="360"/>
      </w:pPr>
    </w:lvl>
    <w:lvl w:ilvl="8" w:tplc="FFFFFFFF" w:tentative="1">
      <w:start w:val="1"/>
      <w:numFmt w:val="lowerRoman"/>
      <w:lvlText w:val="%9."/>
      <w:lvlJc w:val="right"/>
      <w:pPr>
        <w:ind w:left="6434" w:hanging="180"/>
      </w:pPr>
    </w:lvl>
  </w:abstractNum>
  <w:abstractNum w:abstractNumId="96" w15:restartNumberingAfterBreak="0">
    <w:nsid w:val="4098473C"/>
    <w:multiLevelType w:val="multilevel"/>
    <w:tmpl w:val="FE1648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2712A8E"/>
    <w:multiLevelType w:val="hybridMultilevel"/>
    <w:tmpl w:val="FFFFFFFF"/>
    <w:lvl w:ilvl="0" w:tplc="9E383A4A">
      <w:start w:val="1"/>
      <w:numFmt w:val="decimal"/>
      <w:lvlText w:val="%1."/>
      <w:lvlJc w:val="left"/>
      <w:pPr>
        <w:ind w:left="720" w:hanging="360"/>
      </w:pPr>
    </w:lvl>
    <w:lvl w:ilvl="1" w:tplc="A70E57F2">
      <w:start w:val="1"/>
      <w:numFmt w:val="lowerLetter"/>
      <w:lvlText w:val="%2."/>
      <w:lvlJc w:val="left"/>
      <w:pPr>
        <w:ind w:left="1440" w:hanging="360"/>
      </w:pPr>
    </w:lvl>
    <w:lvl w:ilvl="2" w:tplc="7A6CFD48">
      <w:start w:val="1"/>
      <w:numFmt w:val="lowerRoman"/>
      <w:lvlText w:val="%3."/>
      <w:lvlJc w:val="right"/>
      <w:pPr>
        <w:ind w:left="2160" w:hanging="180"/>
      </w:pPr>
    </w:lvl>
    <w:lvl w:ilvl="3" w:tplc="5BF4318A">
      <w:start w:val="1"/>
      <w:numFmt w:val="decimal"/>
      <w:lvlText w:val="%4."/>
      <w:lvlJc w:val="left"/>
      <w:pPr>
        <w:ind w:left="2880" w:hanging="360"/>
      </w:pPr>
    </w:lvl>
    <w:lvl w:ilvl="4" w:tplc="F16083F2">
      <w:start w:val="1"/>
      <w:numFmt w:val="lowerLetter"/>
      <w:lvlText w:val="%5."/>
      <w:lvlJc w:val="left"/>
      <w:pPr>
        <w:ind w:left="3600" w:hanging="360"/>
      </w:pPr>
    </w:lvl>
    <w:lvl w:ilvl="5" w:tplc="6D42DAB0">
      <w:start w:val="1"/>
      <w:numFmt w:val="lowerRoman"/>
      <w:lvlText w:val="%6."/>
      <w:lvlJc w:val="right"/>
      <w:pPr>
        <w:ind w:left="4320" w:hanging="180"/>
      </w:pPr>
    </w:lvl>
    <w:lvl w:ilvl="6" w:tplc="463E09AC">
      <w:start w:val="1"/>
      <w:numFmt w:val="decimal"/>
      <w:lvlText w:val="%7."/>
      <w:lvlJc w:val="left"/>
      <w:pPr>
        <w:ind w:left="5040" w:hanging="360"/>
      </w:pPr>
    </w:lvl>
    <w:lvl w:ilvl="7" w:tplc="7D24477C">
      <w:start w:val="1"/>
      <w:numFmt w:val="lowerLetter"/>
      <w:lvlText w:val="%8."/>
      <w:lvlJc w:val="left"/>
      <w:pPr>
        <w:ind w:left="5760" w:hanging="360"/>
      </w:pPr>
    </w:lvl>
    <w:lvl w:ilvl="8" w:tplc="B98CBBA2">
      <w:start w:val="1"/>
      <w:numFmt w:val="lowerRoman"/>
      <w:lvlText w:val="%9."/>
      <w:lvlJc w:val="right"/>
      <w:pPr>
        <w:ind w:left="6480" w:hanging="180"/>
      </w:pPr>
    </w:lvl>
  </w:abstractNum>
  <w:abstractNum w:abstractNumId="98" w15:restartNumberingAfterBreak="0">
    <w:nsid w:val="42713452"/>
    <w:multiLevelType w:val="multilevel"/>
    <w:tmpl w:val="3B8CC7EA"/>
    <w:name w:val="Tiret 1"/>
    <w:lvl w:ilvl="0">
      <w:start w:val="1"/>
      <w:numFmt w:val="bullet"/>
      <w:lvlRestart w:val="0"/>
      <w:pStyle w:val="Tiret1"/>
      <w:lvlText w:val="–"/>
      <w:lvlJc w:val="left"/>
      <w:pPr>
        <w:tabs>
          <w:tab w:val="num" w:pos="1417"/>
        </w:tabs>
        <w:ind w:left="141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42FC0772"/>
    <w:multiLevelType w:val="multilevel"/>
    <w:tmpl w:val="4128FCF8"/>
    <w:name w:val="Tiret 4"/>
    <w:lvl w:ilvl="0">
      <w:start w:val="1"/>
      <w:numFmt w:val="bullet"/>
      <w:lvlRestart w:val="0"/>
      <w:pStyle w:val="Tiret4"/>
      <w:lvlText w:val="–"/>
      <w:lvlJc w:val="left"/>
      <w:pPr>
        <w:tabs>
          <w:tab w:val="num" w:pos="3118"/>
        </w:tabs>
        <w:ind w:left="3118"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3246DEA"/>
    <w:multiLevelType w:val="hybridMultilevel"/>
    <w:tmpl w:val="DADCBB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15:restartNumberingAfterBreak="0">
    <w:nsid w:val="436954A9"/>
    <w:multiLevelType w:val="hybridMultilevel"/>
    <w:tmpl w:val="4A366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781F7A"/>
    <w:multiLevelType w:val="hybridMultilevel"/>
    <w:tmpl w:val="EB7EF7D8"/>
    <w:lvl w:ilvl="0" w:tplc="DED4F8B8">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04" w15:restartNumberingAfterBreak="0">
    <w:nsid w:val="44830AE8"/>
    <w:multiLevelType w:val="hybridMultilevel"/>
    <w:tmpl w:val="C694AB9E"/>
    <w:name w:val="Bullet (0)"/>
    <w:lvl w:ilvl="0" w:tplc="0EF4205A">
      <w:start w:val="1"/>
      <w:numFmt w:val="bullet"/>
      <w:lvlRestart w:val="0"/>
      <w:pStyle w:val="Bullet"/>
      <w:lvlText w:val=""/>
      <w:lvlJc w:val="left"/>
      <w:pPr>
        <w:tabs>
          <w:tab w:val="num" w:pos="567"/>
        </w:tabs>
        <w:ind w:left="567" w:hanging="567"/>
      </w:pPr>
      <w:rPr>
        <w:rFonts w:ascii="Symbol" w:hAnsi="Symbol" w:hint="default"/>
      </w:rPr>
    </w:lvl>
    <w:lvl w:ilvl="1" w:tplc="8DE0751C">
      <w:numFmt w:val="decimal"/>
      <w:lvlText w:val=""/>
      <w:lvlJc w:val="left"/>
    </w:lvl>
    <w:lvl w:ilvl="2" w:tplc="1A2ED034">
      <w:numFmt w:val="decimal"/>
      <w:lvlText w:val=""/>
      <w:lvlJc w:val="left"/>
    </w:lvl>
    <w:lvl w:ilvl="3" w:tplc="1690FC00">
      <w:numFmt w:val="decimal"/>
      <w:lvlText w:val=""/>
      <w:lvlJc w:val="left"/>
    </w:lvl>
    <w:lvl w:ilvl="4" w:tplc="20E0B2F2">
      <w:numFmt w:val="decimal"/>
      <w:lvlText w:val=""/>
      <w:lvlJc w:val="left"/>
    </w:lvl>
    <w:lvl w:ilvl="5" w:tplc="5CDAAAD8">
      <w:numFmt w:val="decimal"/>
      <w:lvlText w:val=""/>
      <w:lvlJc w:val="left"/>
    </w:lvl>
    <w:lvl w:ilvl="6" w:tplc="CAFA8F84">
      <w:numFmt w:val="decimal"/>
      <w:lvlText w:val=""/>
      <w:lvlJc w:val="left"/>
    </w:lvl>
    <w:lvl w:ilvl="7" w:tplc="2BBAFA7A">
      <w:numFmt w:val="decimal"/>
      <w:lvlText w:val=""/>
      <w:lvlJc w:val="left"/>
    </w:lvl>
    <w:lvl w:ilvl="8" w:tplc="E572022E">
      <w:numFmt w:val="decimal"/>
      <w:lvlText w:val=""/>
      <w:lvlJc w:val="left"/>
    </w:lvl>
  </w:abstractNum>
  <w:abstractNum w:abstractNumId="105" w15:restartNumberingAfterBreak="0">
    <w:nsid w:val="44E01815"/>
    <w:multiLevelType w:val="hybridMultilevel"/>
    <w:tmpl w:val="37704A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44F769AA"/>
    <w:multiLevelType w:val="hybridMultilevel"/>
    <w:tmpl w:val="C5BA1A86"/>
    <w:lvl w:ilvl="0" w:tplc="DED4F8B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5481EA4"/>
    <w:multiLevelType w:val="hybridMultilevel"/>
    <w:tmpl w:val="28525E6E"/>
    <w:lvl w:ilvl="0" w:tplc="190C23DC">
      <w:start w:val="1"/>
      <w:numFmt w:val="decimal"/>
      <w:pStyle w:val="Listanumerowana2"/>
      <w:lvlText w:val="(%1)"/>
      <w:lvlJc w:val="left"/>
      <w:pPr>
        <w:tabs>
          <w:tab w:val="num" w:pos="1786"/>
        </w:tabs>
        <w:ind w:left="1786" w:hanging="709"/>
      </w:pPr>
    </w:lvl>
    <w:lvl w:ilvl="1" w:tplc="27729A1C">
      <w:start w:val="1"/>
      <w:numFmt w:val="lowerLetter"/>
      <w:pStyle w:val="ListNumber2Level2"/>
      <w:lvlText w:val="(%2)"/>
      <w:lvlJc w:val="left"/>
      <w:pPr>
        <w:tabs>
          <w:tab w:val="num" w:pos="2494"/>
        </w:tabs>
        <w:ind w:left="2494" w:hanging="708"/>
      </w:pPr>
    </w:lvl>
    <w:lvl w:ilvl="2" w:tplc="CF407AD6">
      <w:start w:val="1"/>
      <w:numFmt w:val="bullet"/>
      <w:pStyle w:val="ListNumber2Level3"/>
      <w:lvlText w:val="–"/>
      <w:lvlJc w:val="left"/>
      <w:pPr>
        <w:tabs>
          <w:tab w:val="num" w:pos="3203"/>
        </w:tabs>
        <w:ind w:left="3203" w:hanging="709"/>
      </w:pPr>
      <w:rPr>
        <w:rFonts w:ascii="Times New Roman" w:hAnsi="Times New Roman"/>
      </w:rPr>
    </w:lvl>
    <w:lvl w:ilvl="3" w:tplc="059A1DAC">
      <w:start w:val="1"/>
      <w:numFmt w:val="bullet"/>
      <w:pStyle w:val="ListNumber2Level4"/>
      <w:lvlText w:val=""/>
      <w:lvlJc w:val="left"/>
      <w:pPr>
        <w:tabs>
          <w:tab w:val="num" w:pos="3912"/>
        </w:tabs>
        <w:ind w:left="3912" w:hanging="709"/>
      </w:pPr>
      <w:rPr>
        <w:rFonts w:ascii="Symbol" w:hAnsi="Symbol"/>
      </w:rPr>
    </w:lvl>
    <w:lvl w:ilvl="4" w:tplc="ADE261F4">
      <w:start w:val="1"/>
      <w:numFmt w:val="lowerLetter"/>
      <w:lvlText w:val="(%5)"/>
      <w:lvlJc w:val="left"/>
      <w:pPr>
        <w:tabs>
          <w:tab w:val="num" w:pos="1800"/>
        </w:tabs>
        <w:ind w:left="1800" w:hanging="360"/>
      </w:pPr>
    </w:lvl>
    <w:lvl w:ilvl="5" w:tplc="3E9EC0E8">
      <w:start w:val="1"/>
      <w:numFmt w:val="lowerRoman"/>
      <w:lvlText w:val="(%6)"/>
      <w:lvlJc w:val="left"/>
      <w:pPr>
        <w:tabs>
          <w:tab w:val="num" w:pos="2160"/>
        </w:tabs>
        <w:ind w:left="2160" w:hanging="360"/>
      </w:pPr>
    </w:lvl>
    <w:lvl w:ilvl="6" w:tplc="F76EEDDA">
      <w:start w:val="1"/>
      <w:numFmt w:val="decimal"/>
      <w:lvlText w:val="%7."/>
      <w:lvlJc w:val="left"/>
      <w:pPr>
        <w:tabs>
          <w:tab w:val="num" w:pos="2520"/>
        </w:tabs>
        <w:ind w:left="2520" w:hanging="360"/>
      </w:pPr>
    </w:lvl>
    <w:lvl w:ilvl="7" w:tplc="837A6B52">
      <w:start w:val="1"/>
      <w:numFmt w:val="lowerLetter"/>
      <w:lvlText w:val="%8."/>
      <w:lvlJc w:val="left"/>
      <w:pPr>
        <w:tabs>
          <w:tab w:val="num" w:pos="2880"/>
        </w:tabs>
        <w:ind w:left="2880" w:hanging="360"/>
      </w:pPr>
    </w:lvl>
    <w:lvl w:ilvl="8" w:tplc="7FCE626E">
      <w:start w:val="1"/>
      <w:numFmt w:val="lowerRoman"/>
      <w:lvlText w:val="%9."/>
      <w:lvlJc w:val="left"/>
      <w:pPr>
        <w:tabs>
          <w:tab w:val="num" w:pos="3240"/>
        </w:tabs>
        <w:ind w:left="3240" w:hanging="360"/>
      </w:pPr>
    </w:lvl>
  </w:abstractNum>
  <w:abstractNum w:abstractNumId="108" w15:restartNumberingAfterBreak="0">
    <w:nsid w:val="4552127F"/>
    <w:multiLevelType w:val="multi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5D172F"/>
    <w:multiLevelType w:val="hybridMultilevel"/>
    <w:tmpl w:val="6AEE9BA4"/>
    <w:lvl w:ilvl="0" w:tplc="8B1083C4">
      <w:start w:val="1"/>
      <w:numFmt w:val="decimal"/>
      <w:pStyle w:val="ListNumber1"/>
      <w:lvlText w:val="(%1)"/>
      <w:lvlJc w:val="left"/>
      <w:pPr>
        <w:tabs>
          <w:tab w:val="num" w:pos="1191"/>
        </w:tabs>
        <w:ind w:left="1191" w:hanging="709"/>
      </w:pPr>
    </w:lvl>
    <w:lvl w:ilvl="1" w:tplc="7870CBE0">
      <w:start w:val="1"/>
      <w:numFmt w:val="lowerLetter"/>
      <w:pStyle w:val="ListNumber1Level2"/>
      <w:lvlText w:val="(%2)"/>
      <w:lvlJc w:val="left"/>
      <w:pPr>
        <w:tabs>
          <w:tab w:val="num" w:pos="1899"/>
        </w:tabs>
        <w:ind w:left="1899" w:hanging="708"/>
      </w:pPr>
    </w:lvl>
    <w:lvl w:ilvl="2" w:tplc="DA6ACDE6">
      <w:start w:val="1"/>
      <w:numFmt w:val="bullet"/>
      <w:pStyle w:val="ListNumber1Level3"/>
      <w:lvlText w:val="–"/>
      <w:lvlJc w:val="left"/>
      <w:pPr>
        <w:tabs>
          <w:tab w:val="num" w:pos="2608"/>
        </w:tabs>
        <w:ind w:left="2608" w:hanging="709"/>
      </w:pPr>
      <w:rPr>
        <w:rFonts w:ascii="Times New Roman" w:hAnsi="Times New Roman"/>
      </w:rPr>
    </w:lvl>
    <w:lvl w:ilvl="3" w:tplc="653C1CD0">
      <w:start w:val="1"/>
      <w:numFmt w:val="bullet"/>
      <w:pStyle w:val="ListNumber1Level4"/>
      <w:lvlText w:val=""/>
      <w:lvlJc w:val="left"/>
      <w:pPr>
        <w:tabs>
          <w:tab w:val="num" w:pos="3317"/>
        </w:tabs>
        <w:ind w:left="3317" w:hanging="709"/>
      </w:pPr>
      <w:rPr>
        <w:rFonts w:ascii="Symbol" w:hAnsi="Symbol"/>
      </w:rPr>
    </w:lvl>
    <w:lvl w:ilvl="4" w:tplc="97D4277C">
      <w:start w:val="1"/>
      <w:numFmt w:val="lowerLetter"/>
      <w:lvlText w:val="(%5)"/>
      <w:lvlJc w:val="left"/>
      <w:pPr>
        <w:tabs>
          <w:tab w:val="num" w:pos="1800"/>
        </w:tabs>
        <w:ind w:left="1800" w:hanging="360"/>
      </w:pPr>
    </w:lvl>
    <w:lvl w:ilvl="5" w:tplc="43D2520E">
      <w:start w:val="1"/>
      <w:numFmt w:val="lowerRoman"/>
      <w:lvlText w:val="(%6)"/>
      <w:lvlJc w:val="left"/>
      <w:pPr>
        <w:tabs>
          <w:tab w:val="num" w:pos="2160"/>
        </w:tabs>
        <w:ind w:left="2160" w:hanging="360"/>
      </w:pPr>
    </w:lvl>
    <w:lvl w:ilvl="6" w:tplc="42D423D8">
      <w:start w:val="1"/>
      <w:numFmt w:val="decimal"/>
      <w:lvlText w:val="%7."/>
      <w:lvlJc w:val="left"/>
      <w:pPr>
        <w:tabs>
          <w:tab w:val="num" w:pos="2520"/>
        </w:tabs>
        <w:ind w:left="2520" w:hanging="360"/>
      </w:pPr>
    </w:lvl>
    <w:lvl w:ilvl="7" w:tplc="5F42DF94">
      <w:start w:val="1"/>
      <w:numFmt w:val="lowerLetter"/>
      <w:lvlText w:val="%8."/>
      <w:lvlJc w:val="left"/>
      <w:pPr>
        <w:tabs>
          <w:tab w:val="num" w:pos="2880"/>
        </w:tabs>
        <w:ind w:left="2880" w:hanging="360"/>
      </w:pPr>
    </w:lvl>
    <w:lvl w:ilvl="8" w:tplc="E2440A1C">
      <w:start w:val="1"/>
      <w:numFmt w:val="lowerRoman"/>
      <w:lvlText w:val="%9."/>
      <w:lvlJc w:val="left"/>
      <w:pPr>
        <w:tabs>
          <w:tab w:val="num" w:pos="3240"/>
        </w:tabs>
        <w:ind w:left="3240" w:hanging="360"/>
      </w:pPr>
    </w:lvl>
  </w:abstractNum>
  <w:abstractNum w:abstractNumId="110" w15:restartNumberingAfterBreak="0">
    <w:nsid w:val="46A01A72"/>
    <w:multiLevelType w:val="hybridMultilevel"/>
    <w:tmpl w:val="907A142C"/>
    <w:lvl w:ilvl="0" w:tplc="04150001">
      <w:start w:val="1"/>
      <w:numFmt w:val="bullet"/>
      <w:lvlText w:val=""/>
      <w:lvlJc w:val="left"/>
      <w:pPr>
        <w:ind w:left="1087" w:hanging="360"/>
      </w:pPr>
      <w:rPr>
        <w:rFonts w:ascii="Symbol" w:hAnsi="Symbol" w:hint="default"/>
      </w:rPr>
    </w:lvl>
    <w:lvl w:ilvl="1" w:tplc="04150003" w:tentative="1">
      <w:start w:val="1"/>
      <w:numFmt w:val="bullet"/>
      <w:lvlText w:val="o"/>
      <w:lvlJc w:val="left"/>
      <w:pPr>
        <w:ind w:left="1807" w:hanging="360"/>
      </w:pPr>
      <w:rPr>
        <w:rFonts w:ascii="Courier New" w:hAnsi="Courier New" w:cs="Courier New" w:hint="default"/>
      </w:rPr>
    </w:lvl>
    <w:lvl w:ilvl="2" w:tplc="04150005" w:tentative="1">
      <w:start w:val="1"/>
      <w:numFmt w:val="bullet"/>
      <w:lvlText w:val=""/>
      <w:lvlJc w:val="left"/>
      <w:pPr>
        <w:ind w:left="2527" w:hanging="360"/>
      </w:pPr>
      <w:rPr>
        <w:rFonts w:ascii="Wingdings" w:hAnsi="Wingdings" w:hint="default"/>
      </w:rPr>
    </w:lvl>
    <w:lvl w:ilvl="3" w:tplc="04150001" w:tentative="1">
      <w:start w:val="1"/>
      <w:numFmt w:val="bullet"/>
      <w:lvlText w:val=""/>
      <w:lvlJc w:val="left"/>
      <w:pPr>
        <w:ind w:left="3247" w:hanging="360"/>
      </w:pPr>
      <w:rPr>
        <w:rFonts w:ascii="Symbol" w:hAnsi="Symbol" w:hint="default"/>
      </w:rPr>
    </w:lvl>
    <w:lvl w:ilvl="4" w:tplc="04150003" w:tentative="1">
      <w:start w:val="1"/>
      <w:numFmt w:val="bullet"/>
      <w:lvlText w:val="o"/>
      <w:lvlJc w:val="left"/>
      <w:pPr>
        <w:ind w:left="3967" w:hanging="360"/>
      </w:pPr>
      <w:rPr>
        <w:rFonts w:ascii="Courier New" w:hAnsi="Courier New" w:cs="Courier New" w:hint="default"/>
      </w:rPr>
    </w:lvl>
    <w:lvl w:ilvl="5" w:tplc="04150005" w:tentative="1">
      <w:start w:val="1"/>
      <w:numFmt w:val="bullet"/>
      <w:lvlText w:val=""/>
      <w:lvlJc w:val="left"/>
      <w:pPr>
        <w:ind w:left="4687" w:hanging="360"/>
      </w:pPr>
      <w:rPr>
        <w:rFonts w:ascii="Wingdings" w:hAnsi="Wingdings" w:hint="default"/>
      </w:rPr>
    </w:lvl>
    <w:lvl w:ilvl="6" w:tplc="04150001" w:tentative="1">
      <w:start w:val="1"/>
      <w:numFmt w:val="bullet"/>
      <w:lvlText w:val=""/>
      <w:lvlJc w:val="left"/>
      <w:pPr>
        <w:ind w:left="5407" w:hanging="360"/>
      </w:pPr>
      <w:rPr>
        <w:rFonts w:ascii="Symbol" w:hAnsi="Symbol" w:hint="default"/>
      </w:rPr>
    </w:lvl>
    <w:lvl w:ilvl="7" w:tplc="04150003" w:tentative="1">
      <w:start w:val="1"/>
      <w:numFmt w:val="bullet"/>
      <w:lvlText w:val="o"/>
      <w:lvlJc w:val="left"/>
      <w:pPr>
        <w:ind w:left="6127" w:hanging="360"/>
      </w:pPr>
      <w:rPr>
        <w:rFonts w:ascii="Courier New" w:hAnsi="Courier New" w:cs="Courier New" w:hint="default"/>
      </w:rPr>
    </w:lvl>
    <w:lvl w:ilvl="8" w:tplc="04150005" w:tentative="1">
      <w:start w:val="1"/>
      <w:numFmt w:val="bullet"/>
      <w:lvlText w:val=""/>
      <w:lvlJc w:val="left"/>
      <w:pPr>
        <w:ind w:left="6847" w:hanging="360"/>
      </w:pPr>
      <w:rPr>
        <w:rFonts w:ascii="Wingdings" w:hAnsi="Wingdings" w:hint="default"/>
      </w:rPr>
    </w:lvl>
  </w:abstractNum>
  <w:abstractNum w:abstractNumId="111" w15:restartNumberingAfterBreak="0">
    <w:nsid w:val="47A00D58"/>
    <w:multiLevelType w:val="hybridMultilevel"/>
    <w:tmpl w:val="3E104F14"/>
    <w:lvl w:ilvl="0" w:tplc="DED4F8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7C04E85"/>
    <w:multiLevelType w:val="hybridMultilevel"/>
    <w:tmpl w:val="24A8AAD0"/>
    <w:lvl w:ilvl="0" w:tplc="DED4F8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48994A7F"/>
    <w:multiLevelType w:val="hybridMultilevel"/>
    <w:tmpl w:val="416AF6C0"/>
    <w:lvl w:ilvl="0" w:tplc="69AED796">
      <w:start w:val="1"/>
      <w:numFmt w:val="bullet"/>
      <w:lvlText w:val=""/>
      <w:lvlJc w:val="left"/>
      <w:pPr>
        <w:ind w:left="360" w:hanging="360"/>
      </w:pPr>
      <w:rPr>
        <w:rFonts w:ascii="Symbol" w:hAnsi="Symbol"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4A833A56"/>
    <w:multiLevelType w:val="hybridMultilevel"/>
    <w:tmpl w:val="5B1C9CD2"/>
    <w:lvl w:ilvl="0" w:tplc="B6965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AB66731"/>
    <w:multiLevelType w:val="hybridMultilevel"/>
    <w:tmpl w:val="1324A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D050994"/>
    <w:multiLevelType w:val="hybridMultilevel"/>
    <w:tmpl w:val="5F386302"/>
    <w:lvl w:ilvl="0" w:tplc="DED4F8B8">
      <w:start w:val="1"/>
      <w:numFmt w:val="bullet"/>
      <w:lvlText w:val=""/>
      <w:lvlJc w:val="left"/>
      <w:pPr>
        <w:ind w:left="720" w:hanging="360"/>
      </w:pPr>
      <w:rPr>
        <w:rFonts w:ascii="Symbol" w:hAnsi="Symbol" w:hint="default"/>
      </w:rPr>
    </w:lvl>
    <w:lvl w:ilvl="1" w:tplc="D7602C54">
      <w:start w:val="1"/>
      <w:numFmt w:val="lowerLetter"/>
      <w:lvlText w:val="%2."/>
      <w:lvlJc w:val="left"/>
      <w:pPr>
        <w:ind w:left="1440" w:hanging="360"/>
      </w:pPr>
    </w:lvl>
    <w:lvl w:ilvl="2" w:tplc="03BA58D4">
      <w:start w:val="1"/>
      <w:numFmt w:val="lowerRoman"/>
      <w:lvlText w:val="%3."/>
      <w:lvlJc w:val="right"/>
      <w:pPr>
        <w:ind w:left="2160" w:hanging="180"/>
      </w:pPr>
    </w:lvl>
    <w:lvl w:ilvl="3" w:tplc="18A02706">
      <w:start w:val="1"/>
      <w:numFmt w:val="decimal"/>
      <w:lvlText w:val="%4."/>
      <w:lvlJc w:val="left"/>
      <w:pPr>
        <w:ind w:left="2880" w:hanging="360"/>
      </w:pPr>
    </w:lvl>
    <w:lvl w:ilvl="4" w:tplc="5D424832">
      <w:start w:val="1"/>
      <w:numFmt w:val="lowerLetter"/>
      <w:lvlText w:val="%5."/>
      <w:lvlJc w:val="left"/>
      <w:pPr>
        <w:ind w:left="3600" w:hanging="360"/>
      </w:pPr>
    </w:lvl>
    <w:lvl w:ilvl="5" w:tplc="01BAA958">
      <w:start w:val="1"/>
      <w:numFmt w:val="lowerRoman"/>
      <w:lvlText w:val="%6."/>
      <w:lvlJc w:val="right"/>
      <w:pPr>
        <w:ind w:left="4320" w:hanging="180"/>
      </w:pPr>
    </w:lvl>
    <w:lvl w:ilvl="6" w:tplc="336E85C6">
      <w:start w:val="1"/>
      <w:numFmt w:val="decimal"/>
      <w:lvlText w:val="%7."/>
      <w:lvlJc w:val="left"/>
      <w:pPr>
        <w:ind w:left="5040" w:hanging="360"/>
      </w:pPr>
    </w:lvl>
    <w:lvl w:ilvl="7" w:tplc="7CCAE9B8">
      <w:start w:val="1"/>
      <w:numFmt w:val="lowerLetter"/>
      <w:lvlText w:val="%8."/>
      <w:lvlJc w:val="left"/>
      <w:pPr>
        <w:ind w:left="5760" w:hanging="360"/>
      </w:pPr>
    </w:lvl>
    <w:lvl w:ilvl="8" w:tplc="D03ADFA4">
      <w:start w:val="1"/>
      <w:numFmt w:val="lowerRoman"/>
      <w:lvlText w:val="%9."/>
      <w:lvlJc w:val="right"/>
      <w:pPr>
        <w:ind w:left="6480" w:hanging="180"/>
      </w:pPr>
    </w:lvl>
  </w:abstractNum>
  <w:abstractNum w:abstractNumId="118" w15:restartNumberingAfterBreak="0">
    <w:nsid w:val="4DAD3719"/>
    <w:multiLevelType w:val="hybridMultilevel"/>
    <w:tmpl w:val="FCF027FE"/>
    <w:lvl w:ilvl="0" w:tplc="DED4F8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4DCC4DCB"/>
    <w:multiLevelType w:val="hybridMultilevel"/>
    <w:tmpl w:val="FFFFFFFF"/>
    <w:lvl w:ilvl="0" w:tplc="75B8B3F6">
      <w:start w:val="1"/>
      <w:numFmt w:val="bullet"/>
      <w:lvlText w:val="-"/>
      <w:lvlJc w:val="left"/>
      <w:pPr>
        <w:ind w:left="720" w:hanging="360"/>
      </w:pPr>
      <w:rPr>
        <w:rFonts w:ascii="Symbol" w:hAnsi="Symbol" w:hint="default"/>
      </w:rPr>
    </w:lvl>
    <w:lvl w:ilvl="1" w:tplc="9B406F8A">
      <w:start w:val="1"/>
      <w:numFmt w:val="bullet"/>
      <w:lvlText w:val="o"/>
      <w:lvlJc w:val="left"/>
      <w:pPr>
        <w:ind w:left="1440" w:hanging="360"/>
      </w:pPr>
      <w:rPr>
        <w:rFonts w:ascii="Courier New" w:hAnsi="Courier New" w:hint="default"/>
      </w:rPr>
    </w:lvl>
    <w:lvl w:ilvl="2" w:tplc="6BC26D3E">
      <w:start w:val="1"/>
      <w:numFmt w:val="bullet"/>
      <w:lvlText w:val=""/>
      <w:lvlJc w:val="left"/>
      <w:pPr>
        <w:ind w:left="2160" w:hanging="360"/>
      </w:pPr>
      <w:rPr>
        <w:rFonts w:ascii="Wingdings" w:hAnsi="Wingdings" w:hint="default"/>
      </w:rPr>
    </w:lvl>
    <w:lvl w:ilvl="3" w:tplc="7416CCA6">
      <w:start w:val="1"/>
      <w:numFmt w:val="bullet"/>
      <w:lvlText w:val=""/>
      <w:lvlJc w:val="left"/>
      <w:pPr>
        <w:ind w:left="2880" w:hanging="360"/>
      </w:pPr>
      <w:rPr>
        <w:rFonts w:ascii="Symbol" w:hAnsi="Symbol" w:hint="default"/>
      </w:rPr>
    </w:lvl>
    <w:lvl w:ilvl="4" w:tplc="8E223BB8">
      <w:start w:val="1"/>
      <w:numFmt w:val="bullet"/>
      <w:lvlText w:val="o"/>
      <w:lvlJc w:val="left"/>
      <w:pPr>
        <w:ind w:left="3600" w:hanging="360"/>
      </w:pPr>
      <w:rPr>
        <w:rFonts w:ascii="Courier New" w:hAnsi="Courier New" w:hint="default"/>
      </w:rPr>
    </w:lvl>
    <w:lvl w:ilvl="5" w:tplc="4A424596">
      <w:start w:val="1"/>
      <w:numFmt w:val="bullet"/>
      <w:lvlText w:val=""/>
      <w:lvlJc w:val="left"/>
      <w:pPr>
        <w:ind w:left="4320" w:hanging="360"/>
      </w:pPr>
      <w:rPr>
        <w:rFonts w:ascii="Wingdings" w:hAnsi="Wingdings" w:hint="default"/>
      </w:rPr>
    </w:lvl>
    <w:lvl w:ilvl="6" w:tplc="E61ECB42">
      <w:start w:val="1"/>
      <w:numFmt w:val="bullet"/>
      <w:lvlText w:val=""/>
      <w:lvlJc w:val="left"/>
      <w:pPr>
        <w:ind w:left="5040" w:hanging="360"/>
      </w:pPr>
      <w:rPr>
        <w:rFonts w:ascii="Symbol" w:hAnsi="Symbol" w:hint="default"/>
      </w:rPr>
    </w:lvl>
    <w:lvl w:ilvl="7" w:tplc="4DA63834">
      <w:start w:val="1"/>
      <w:numFmt w:val="bullet"/>
      <w:lvlText w:val="o"/>
      <w:lvlJc w:val="left"/>
      <w:pPr>
        <w:ind w:left="5760" w:hanging="360"/>
      </w:pPr>
      <w:rPr>
        <w:rFonts w:ascii="Courier New" w:hAnsi="Courier New" w:hint="default"/>
      </w:rPr>
    </w:lvl>
    <w:lvl w:ilvl="8" w:tplc="88780E7A">
      <w:start w:val="1"/>
      <w:numFmt w:val="bullet"/>
      <w:lvlText w:val=""/>
      <w:lvlJc w:val="left"/>
      <w:pPr>
        <w:ind w:left="6480" w:hanging="360"/>
      </w:pPr>
      <w:rPr>
        <w:rFonts w:ascii="Wingdings" w:hAnsi="Wingdings" w:hint="default"/>
      </w:rPr>
    </w:lvl>
  </w:abstractNum>
  <w:abstractNum w:abstractNumId="120" w15:restartNumberingAfterBreak="0">
    <w:nsid w:val="4DED4D59"/>
    <w:multiLevelType w:val="multilevel"/>
    <w:tmpl w:val="22963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0604386"/>
    <w:multiLevelType w:val="hybridMultilevel"/>
    <w:tmpl w:val="AD809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0D71921"/>
    <w:multiLevelType w:val="hybridMultilevel"/>
    <w:tmpl w:val="8DDC9708"/>
    <w:lvl w:ilvl="0" w:tplc="69AED796">
      <w:start w:val="1"/>
      <w:numFmt w:val="bullet"/>
      <w:lvlText w:val=""/>
      <w:lvlJc w:val="left"/>
      <w:pPr>
        <w:ind w:left="363" w:hanging="360"/>
      </w:pPr>
      <w:rPr>
        <w:rFonts w:ascii="Symbol" w:hAnsi="Symbol" w:hint="default"/>
        <w:sz w:val="16"/>
        <w:szCs w:val="16"/>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23" w15:restartNumberingAfterBreak="0">
    <w:nsid w:val="553F0776"/>
    <w:multiLevelType w:val="hybridMultilevel"/>
    <w:tmpl w:val="EBC45D84"/>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5671277"/>
    <w:multiLevelType w:val="hybridMultilevel"/>
    <w:tmpl w:val="1C9CD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9F06B9"/>
    <w:multiLevelType w:val="hybridMultilevel"/>
    <w:tmpl w:val="3D46046A"/>
    <w:lvl w:ilvl="0" w:tplc="B6965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7227889"/>
    <w:multiLevelType w:val="hybridMultilevel"/>
    <w:tmpl w:val="B83C732C"/>
    <w:name w:val="Dash Equal 2"/>
    <w:lvl w:ilvl="0" w:tplc="33E2E2EC">
      <w:start w:val="1"/>
      <w:numFmt w:val="bullet"/>
      <w:lvlRestart w:val="0"/>
      <w:pStyle w:val="DashEqual2"/>
      <w:lvlText w:val="="/>
      <w:lvlJc w:val="left"/>
      <w:pPr>
        <w:tabs>
          <w:tab w:val="num" w:pos="1701"/>
        </w:tabs>
        <w:ind w:left="1701" w:hanging="567"/>
      </w:pPr>
    </w:lvl>
    <w:lvl w:ilvl="1" w:tplc="014AF4A8">
      <w:numFmt w:val="decimal"/>
      <w:lvlText w:val=""/>
      <w:lvlJc w:val="left"/>
    </w:lvl>
    <w:lvl w:ilvl="2" w:tplc="95289732">
      <w:numFmt w:val="decimal"/>
      <w:lvlText w:val=""/>
      <w:lvlJc w:val="left"/>
    </w:lvl>
    <w:lvl w:ilvl="3" w:tplc="FDAA11D0">
      <w:numFmt w:val="decimal"/>
      <w:lvlText w:val=""/>
      <w:lvlJc w:val="left"/>
    </w:lvl>
    <w:lvl w:ilvl="4" w:tplc="B342A1FC">
      <w:numFmt w:val="decimal"/>
      <w:lvlText w:val=""/>
      <w:lvlJc w:val="left"/>
    </w:lvl>
    <w:lvl w:ilvl="5" w:tplc="E21E2708">
      <w:numFmt w:val="decimal"/>
      <w:lvlText w:val=""/>
      <w:lvlJc w:val="left"/>
    </w:lvl>
    <w:lvl w:ilvl="6" w:tplc="D48463A2">
      <w:numFmt w:val="decimal"/>
      <w:lvlText w:val=""/>
      <w:lvlJc w:val="left"/>
    </w:lvl>
    <w:lvl w:ilvl="7" w:tplc="DD62AFEE">
      <w:numFmt w:val="decimal"/>
      <w:lvlText w:val=""/>
      <w:lvlJc w:val="left"/>
    </w:lvl>
    <w:lvl w:ilvl="8" w:tplc="F210CF10">
      <w:numFmt w:val="decimal"/>
      <w:lvlText w:val=""/>
      <w:lvlJc w:val="left"/>
    </w:lvl>
  </w:abstractNum>
  <w:abstractNum w:abstractNumId="127" w15:restartNumberingAfterBreak="0">
    <w:nsid w:val="57CF7392"/>
    <w:multiLevelType w:val="hybridMultilevel"/>
    <w:tmpl w:val="8F703574"/>
    <w:name w:val="Heading IVX"/>
    <w:lvl w:ilvl="0" w:tplc="C84242FA">
      <w:start w:val="1"/>
      <w:numFmt w:val="upperRoman"/>
      <w:lvlRestart w:val="0"/>
      <w:pStyle w:val="HeadingIVX"/>
      <w:lvlText w:val="%1."/>
      <w:lvlJc w:val="left"/>
      <w:pPr>
        <w:tabs>
          <w:tab w:val="num" w:pos="567"/>
        </w:tabs>
        <w:ind w:left="567" w:hanging="567"/>
      </w:pPr>
    </w:lvl>
    <w:lvl w:ilvl="1" w:tplc="DAE4E900">
      <w:start w:val="1"/>
      <w:numFmt w:val="lowerLetter"/>
      <w:lvlText w:val="%2)"/>
      <w:lvlJc w:val="left"/>
      <w:pPr>
        <w:ind w:left="720" w:hanging="360"/>
      </w:pPr>
    </w:lvl>
    <w:lvl w:ilvl="2" w:tplc="431CEDEE">
      <w:start w:val="1"/>
      <w:numFmt w:val="lowerRoman"/>
      <w:lvlText w:val="%3)"/>
      <w:lvlJc w:val="left"/>
      <w:pPr>
        <w:ind w:left="1080" w:hanging="360"/>
      </w:pPr>
    </w:lvl>
    <w:lvl w:ilvl="3" w:tplc="8A648AF4">
      <w:start w:val="1"/>
      <w:numFmt w:val="decimal"/>
      <w:lvlText w:val="(%4)"/>
      <w:lvlJc w:val="left"/>
      <w:pPr>
        <w:ind w:left="1440" w:hanging="360"/>
      </w:pPr>
    </w:lvl>
    <w:lvl w:ilvl="4" w:tplc="5CA22522">
      <w:start w:val="1"/>
      <w:numFmt w:val="lowerLetter"/>
      <w:lvlText w:val="(%5)"/>
      <w:lvlJc w:val="left"/>
      <w:pPr>
        <w:ind w:left="1800" w:hanging="360"/>
      </w:pPr>
    </w:lvl>
    <w:lvl w:ilvl="5" w:tplc="09D48128">
      <w:start w:val="1"/>
      <w:numFmt w:val="lowerRoman"/>
      <w:lvlText w:val="(%6)"/>
      <w:lvlJc w:val="left"/>
      <w:pPr>
        <w:ind w:left="2160" w:hanging="360"/>
      </w:pPr>
    </w:lvl>
    <w:lvl w:ilvl="6" w:tplc="3BC68ADC">
      <w:start w:val="1"/>
      <w:numFmt w:val="decimal"/>
      <w:lvlText w:val="%7."/>
      <w:lvlJc w:val="left"/>
      <w:pPr>
        <w:ind w:left="2520" w:hanging="360"/>
      </w:pPr>
    </w:lvl>
    <w:lvl w:ilvl="7" w:tplc="9676ACB0">
      <w:start w:val="1"/>
      <w:numFmt w:val="lowerLetter"/>
      <w:lvlText w:val="%8."/>
      <w:lvlJc w:val="left"/>
      <w:pPr>
        <w:ind w:left="2880" w:hanging="360"/>
      </w:pPr>
    </w:lvl>
    <w:lvl w:ilvl="8" w:tplc="4C0483DC">
      <w:start w:val="1"/>
      <w:numFmt w:val="lowerRoman"/>
      <w:lvlText w:val="%9."/>
      <w:lvlJc w:val="left"/>
      <w:pPr>
        <w:ind w:left="3240" w:hanging="360"/>
      </w:pPr>
    </w:lvl>
  </w:abstractNum>
  <w:abstractNum w:abstractNumId="128" w15:restartNumberingAfterBreak="0">
    <w:nsid w:val="57E3672C"/>
    <w:multiLevelType w:val="hybridMultilevel"/>
    <w:tmpl w:val="AF0E214E"/>
    <w:lvl w:ilvl="0" w:tplc="DED4F8B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9" w15:restartNumberingAfterBreak="0">
    <w:nsid w:val="581A391F"/>
    <w:multiLevelType w:val="hybridMultilevel"/>
    <w:tmpl w:val="FFFFFFFF"/>
    <w:lvl w:ilvl="0" w:tplc="3C6673F2">
      <w:start w:val="1"/>
      <w:numFmt w:val="decimal"/>
      <w:lvlText w:val="%1."/>
      <w:lvlJc w:val="left"/>
      <w:pPr>
        <w:ind w:left="720" w:hanging="360"/>
      </w:pPr>
    </w:lvl>
    <w:lvl w:ilvl="1" w:tplc="B06CA6A8">
      <w:start w:val="1"/>
      <w:numFmt w:val="lowerLetter"/>
      <w:lvlText w:val="%2."/>
      <w:lvlJc w:val="left"/>
      <w:pPr>
        <w:ind w:left="1440" w:hanging="360"/>
      </w:pPr>
    </w:lvl>
    <w:lvl w:ilvl="2" w:tplc="2B20F5BE">
      <w:start w:val="1"/>
      <w:numFmt w:val="lowerRoman"/>
      <w:lvlText w:val="%3."/>
      <w:lvlJc w:val="right"/>
      <w:pPr>
        <w:ind w:left="2160" w:hanging="180"/>
      </w:pPr>
    </w:lvl>
    <w:lvl w:ilvl="3" w:tplc="25C4314C">
      <w:start w:val="1"/>
      <w:numFmt w:val="decimal"/>
      <w:lvlText w:val="%4."/>
      <w:lvlJc w:val="left"/>
      <w:pPr>
        <w:ind w:left="2880" w:hanging="360"/>
      </w:pPr>
    </w:lvl>
    <w:lvl w:ilvl="4" w:tplc="95649946">
      <w:start w:val="1"/>
      <w:numFmt w:val="lowerLetter"/>
      <w:lvlText w:val="%5."/>
      <w:lvlJc w:val="left"/>
      <w:pPr>
        <w:ind w:left="3600" w:hanging="360"/>
      </w:pPr>
    </w:lvl>
    <w:lvl w:ilvl="5" w:tplc="AFAE3418">
      <w:start w:val="1"/>
      <w:numFmt w:val="lowerRoman"/>
      <w:lvlText w:val="%6."/>
      <w:lvlJc w:val="right"/>
      <w:pPr>
        <w:ind w:left="4320" w:hanging="180"/>
      </w:pPr>
    </w:lvl>
    <w:lvl w:ilvl="6" w:tplc="0EA640A4">
      <w:start w:val="1"/>
      <w:numFmt w:val="decimal"/>
      <w:lvlText w:val="%7."/>
      <w:lvlJc w:val="left"/>
      <w:pPr>
        <w:ind w:left="5040" w:hanging="360"/>
      </w:pPr>
    </w:lvl>
    <w:lvl w:ilvl="7" w:tplc="2AF41EB8">
      <w:start w:val="1"/>
      <w:numFmt w:val="lowerLetter"/>
      <w:lvlText w:val="%8."/>
      <w:lvlJc w:val="left"/>
      <w:pPr>
        <w:ind w:left="5760" w:hanging="360"/>
      </w:pPr>
    </w:lvl>
    <w:lvl w:ilvl="8" w:tplc="D3B8C150">
      <w:start w:val="1"/>
      <w:numFmt w:val="lowerRoman"/>
      <w:lvlText w:val="%9."/>
      <w:lvlJc w:val="right"/>
      <w:pPr>
        <w:ind w:left="6480" w:hanging="180"/>
      </w:pPr>
    </w:lvl>
  </w:abstractNum>
  <w:abstractNum w:abstractNumId="130" w15:restartNumberingAfterBreak="0">
    <w:nsid w:val="58DC3968"/>
    <w:multiLevelType w:val="hybridMultilevel"/>
    <w:tmpl w:val="F52EA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9694A45"/>
    <w:multiLevelType w:val="hybridMultilevel"/>
    <w:tmpl w:val="0548077A"/>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9A37CA3"/>
    <w:multiLevelType w:val="hybridMultilevel"/>
    <w:tmpl w:val="816A43DA"/>
    <w:lvl w:ilvl="0" w:tplc="04150001">
      <w:start w:val="1"/>
      <w:numFmt w:val="bullet"/>
      <w:lvlText w:val=""/>
      <w:lvlJc w:val="left"/>
      <w:pPr>
        <w:ind w:left="720" w:hanging="360"/>
      </w:pPr>
      <w:rPr>
        <w:rFonts w:ascii="Symbol" w:hAnsi="Symbol" w:hint="default"/>
      </w:rPr>
    </w:lvl>
    <w:lvl w:ilvl="1" w:tplc="5A0A9422">
      <w:start w:val="1"/>
      <w:numFmt w:val="bullet"/>
      <w:lvlText w:val="o"/>
      <w:lvlJc w:val="left"/>
      <w:pPr>
        <w:ind w:left="1440" w:hanging="360"/>
      </w:pPr>
      <w:rPr>
        <w:rFonts w:ascii="Courier New" w:hAnsi="Courier New" w:hint="default"/>
      </w:rPr>
    </w:lvl>
    <w:lvl w:ilvl="2" w:tplc="59EC42E0">
      <w:start w:val="1"/>
      <w:numFmt w:val="bullet"/>
      <w:lvlText w:val=""/>
      <w:lvlJc w:val="left"/>
      <w:pPr>
        <w:ind w:left="2160" w:hanging="360"/>
      </w:pPr>
      <w:rPr>
        <w:rFonts w:ascii="Wingdings" w:hAnsi="Wingdings" w:hint="default"/>
      </w:rPr>
    </w:lvl>
    <w:lvl w:ilvl="3" w:tplc="FF646530">
      <w:start w:val="1"/>
      <w:numFmt w:val="bullet"/>
      <w:lvlText w:val=""/>
      <w:lvlJc w:val="left"/>
      <w:pPr>
        <w:ind w:left="2880" w:hanging="360"/>
      </w:pPr>
      <w:rPr>
        <w:rFonts w:ascii="Symbol" w:hAnsi="Symbol" w:hint="default"/>
      </w:rPr>
    </w:lvl>
    <w:lvl w:ilvl="4" w:tplc="77BE3198">
      <w:start w:val="1"/>
      <w:numFmt w:val="bullet"/>
      <w:lvlText w:val="o"/>
      <w:lvlJc w:val="left"/>
      <w:pPr>
        <w:ind w:left="3600" w:hanging="360"/>
      </w:pPr>
      <w:rPr>
        <w:rFonts w:ascii="Courier New" w:hAnsi="Courier New" w:hint="default"/>
      </w:rPr>
    </w:lvl>
    <w:lvl w:ilvl="5" w:tplc="190A1C32">
      <w:start w:val="1"/>
      <w:numFmt w:val="bullet"/>
      <w:lvlText w:val=""/>
      <w:lvlJc w:val="left"/>
      <w:pPr>
        <w:ind w:left="4320" w:hanging="360"/>
      </w:pPr>
      <w:rPr>
        <w:rFonts w:ascii="Wingdings" w:hAnsi="Wingdings" w:hint="default"/>
      </w:rPr>
    </w:lvl>
    <w:lvl w:ilvl="6" w:tplc="FF10A5DA">
      <w:start w:val="1"/>
      <w:numFmt w:val="bullet"/>
      <w:lvlText w:val=""/>
      <w:lvlJc w:val="left"/>
      <w:pPr>
        <w:ind w:left="5040" w:hanging="360"/>
      </w:pPr>
      <w:rPr>
        <w:rFonts w:ascii="Symbol" w:hAnsi="Symbol" w:hint="default"/>
      </w:rPr>
    </w:lvl>
    <w:lvl w:ilvl="7" w:tplc="19286AA0">
      <w:start w:val="1"/>
      <w:numFmt w:val="bullet"/>
      <w:lvlText w:val="o"/>
      <w:lvlJc w:val="left"/>
      <w:pPr>
        <w:ind w:left="5760" w:hanging="360"/>
      </w:pPr>
      <w:rPr>
        <w:rFonts w:ascii="Courier New" w:hAnsi="Courier New" w:hint="default"/>
      </w:rPr>
    </w:lvl>
    <w:lvl w:ilvl="8" w:tplc="0616D462">
      <w:start w:val="1"/>
      <w:numFmt w:val="bullet"/>
      <w:lvlText w:val=""/>
      <w:lvlJc w:val="left"/>
      <w:pPr>
        <w:ind w:left="6480" w:hanging="360"/>
      </w:pPr>
      <w:rPr>
        <w:rFonts w:ascii="Wingdings" w:hAnsi="Wingdings" w:hint="default"/>
      </w:rPr>
    </w:lvl>
  </w:abstractNum>
  <w:abstractNum w:abstractNumId="133" w15:restartNumberingAfterBreak="0">
    <w:nsid w:val="5A9D104E"/>
    <w:multiLevelType w:val="hybridMultilevel"/>
    <w:tmpl w:val="E8189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B261017"/>
    <w:multiLevelType w:val="multilevel"/>
    <w:tmpl w:val="F39896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5" w15:restartNumberingAfterBreak="0">
    <w:nsid w:val="5BB15DCF"/>
    <w:multiLevelType w:val="hybridMultilevel"/>
    <w:tmpl w:val="2EC22EE8"/>
    <w:lvl w:ilvl="0" w:tplc="4E2C3D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486DBB"/>
    <w:multiLevelType w:val="hybridMultilevel"/>
    <w:tmpl w:val="C5E8CC52"/>
    <w:lvl w:ilvl="0" w:tplc="1B805B6C">
      <w:start w:val="1"/>
      <w:numFmt w:val="bullet"/>
      <w:lvlText w:val="-"/>
      <w:lvlJc w:val="left"/>
      <w:pPr>
        <w:ind w:left="720" w:hanging="360"/>
      </w:pPr>
      <w:rPr>
        <w:rFonts w:ascii="Symbol" w:hAnsi="Symbol" w:hint="default"/>
      </w:rPr>
    </w:lvl>
    <w:lvl w:ilvl="1" w:tplc="CF348DCA">
      <w:start w:val="1"/>
      <w:numFmt w:val="bullet"/>
      <w:lvlText w:val="o"/>
      <w:lvlJc w:val="left"/>
      <w:pPr>
        <w:ind w:left="1440" w:hanging="360"/>
      </w:pPr>
      <w:rPr>
        <w:rFonts w:ascii="Courier New" w:hAnsi="Courier New" w:hint="default"/>
      </w:rPr>
    </w:lvl>
    <w:lvl w:ilvl="2" w:tplc="0DF4BA0A">
      <w:start w:val="1"/>
      <w:numFmt w:val="bullet"/>
      <w:lvlText w:val=""/>
      <w:lvlJc w:val="left"/>
      <w:pPr>
        <w:ind w:left="2160" w:hanging="360"/>
      </w:pPr>
      <w:rPr>
        <w:rFonts w:ascii="Wingdings" w:hAnsi="Wingdings" w:hint="default"/>
      </w:rPr>
    </w:lvl>
    <w:lvl w:ilvl="3" w:tplc="C0CA892A">
      <w:start w:val="1"/>
      <w:numFmt w:val="bullet"/>
      <w:lvlText w:val=""/>
      <w:lvlJc w:val="left"/>
      <w:pPr>
        <w:ind w:left="2880" w:hanging="360"/>
      </w:pPr>
      <w:rPr>
        <w:rFonts w:ascii="Symbol" w:hAnsi="Symbol" w:hint="default"/>
      </w:rPr>
    </w:lvl>
    <w:lvl w:ilvl="4" w:tplc="7B84011A">
      <w:start w:val="1"/>
      <w:numFmt w:val="bullet"/>
      <w:lvlText w:val="o"/>
      <w:lvlJc w:val="left"/>
      <w:pPr>
        <w:ind w:left="3600" w:hanging="360"/>
      </w:pPr>
      <w:rPr>
        <w:rFonts w:ascii="Courier New" w:hAnsi="Courier New" w:hint="default"/>
      </w:rPr>
    </w:lvl>
    <w:lvl w:ilvl="5" w:tplc="BF824E8C">
      <w:start w:val="1"/>
      <w:numFmt w:val="bullet"/>
      <w:lvlText w:val=""/>
      <w:lvlJc w:val="left"/>
      <w:pPr>
        <w:ind w:left="4320" w:hanging="360"/>
      </w:pPr>
      <w:rPr>
        <w:rFonts w:ascii="Wingdings" w:hAnsi="Wingdings" w:hint="default"/>
      </w:rPr>
    </w:lvl>
    <w:lvl w:ilvl="6" w:tplc="BDA27752">
      <w:start w:val="1"/>
      <w:numFmt w:val="bullet"/>
      <w:lvlText w:val=""/>
      <w:lvlJc w:val="left"/>
      <w:pPr>
        <w:ind w:left="5040" w:hanging="360"/>
      </w:pPr>
      <w:rPr>
        <w:rFonts w:ascii="Symbol" w:hAnsi="Symbol" w:hint="default"/>
      </w:rPr>
    </w:lvl>
    <w:lvl w:ilvl="7" w:tplc="E2904C4C">
      <w:start w:val="1"/>
      <w:numFmt w:val="bullet"/>
      <w:lvlText w:val="o"/>
      <w:lvlJc w:val="left"/>
      <w:pPr>
        <w:ind w:left="5760" w:hanging="360"/>
      </w:pPr>
      <w:rPr>
        <w:rFonts w:ascii="Courier New" w:hAnsi="Courier New" w:hint="default"/>
      </w:rPr>
    </w:lvl>
    <w:lvl w:ilvl="8" w:tplc="693ECD78">
      <w:start w:val="1"/>
      <w:numFmt w:val="bullet"/>
      <w:lvlText w:val=""/>
      <w:lvlJc w:val="left"/>
      <w:pPr>
        <w:ind w:left="6480" w:hanging="360"/>
      </w:pPr>
      <w:rPr>
        <w:rFonts w:ascii="Wingdings" w:hAnsi="Wingdings" w:hint="default"/>
      </w:rPr>
    </w:lvl>
  </w:abstractNum>
  <w:abstractNum w:abstractNumId="137" w15:restartNumberingAfterBreak="0">
    <w:nsid w:val="5CA31A15"/>
    <w:multiLevelType w:val="hybridMultilevel"/>
    <w:tmpl w:val="CB981644"/>
    <w:name w:val="Tiret 0"/>
    <w:lvl w:ilvl="0" w:tplc="1F740BA2">
      <w:start w:val="1"/>
      <w:numFmt w:val="bullet"/>
      <w:lvlRestart w:val="0"/>
      <w:pStyle w:val="Tiret0"/>
      <w:lvlText w:val="–"/>
      <w:lvlJc w:val="left"/>
      <w:pPr>
        <w:tabs>
          <w:tab w:val="num" w:pos="850"/>
        </w:tabs>
        <w:ind w:left="850" w:hanging="850"/>
      </w:pPr>
    </w:lvl>
    <w:lvl w:ilvl="1" w:tplc="C372A420">
      <w:numFmt w:val="decimal"/>
      <w:lvlText w:val=""/>
      <w:lvlJc w:val="left"/>
    </w:lvl>
    <w:lvl w:ilvl="2" w:tplc="F4C6F636">
      <w:numFmt w:val="decimal"/>
      <w:lvlText w:val=""/>
      <w:lvlJc w:val="left"/>
    </w:lvl>
    <w:lvl w:ilvl="3" w:tplc="1F3219B0">
      <w:numFmt w:val="decimal"/>
      <w:lvlText w:val=""/>
      <w:lvlJc w:val="left"/>
    </w:lvl>
    <w:lvl w:ilvl="4" w:tplc="C9E0274A">
      <w:numFmt w:val="decimal"/>
      <w:lvlText w:val=""/>
      <w:lvlJc w:val="left"/>
    </w:lvl>
    <w:lvl w:ilvl="5" w:tplc="AD065158">
      <w:numFmt w:val="decimal"/>
      <w:lvlText w:val=""/>
      <w:lvlJc w:val="left"/>
    </w:lvl>
    <w:lvl w:ilvl="6" w:tplc="2A1CF8FA">
      <w:numFmt w:val="decimal"/>
      <w:lvlText w:val=""/>
      <w:lvlJc w:val="left"/>
    </w:lvl>
    <w:lvl w:ilvl="7" w:tplc="43C65288">
      <w:numFmt w:val="decimal"/>
      <w:lvlText w:val=""/>
      <w:lvlJc w:val="left"/>
    </w:lvl>
    <w:lvl w:ilvl="8" w:tplc="A8B6ECBA">
      <w:numFmt w:val="decimal"/>
      <w:lvlText w:val=""/>
      <w:lvlJc w:val="left"/>
    </w:lvl>
  </w:abstractNum>
  <w:abstractNum w:abstractNumId="138" w15:restartNumberingAfterBreak="0">
    <w:nsid w:val="5D3870F5"/>
    <w:multiLevelType w:val="hybridMultilevel"/>
    <w:tmpl w:val="804C8ACE"/>
    <w:lvl w:ilvl="0" w:tplc="B6965012">
      <w:start w:val="1"/>
      <w:numFmt w:val="bullet"/>
      <w:lvlText w:val=""/>
      <w:lvlJc w:val="left"/>
      <w:pPr>
        <w:ind w:left="720" w:hanging="360"/>
      </w:pPr>
      <w:rPr>
        <w:rFonts w:ascii="Symbol" w:hAnsi="Symbol" w:hint="default"/>
      </w:rPr>
    </w:lvl>
    <w:lvl w:ilvl="1" w:tplc="D2720CFC">
      <w:start w:val="1"/>
      <w:numFmt w:val="bullet"/>
      <w:lvlText w:val="o"/>
      <w:lvlJc w:val="left"/>
      <w:pPr>
        <w:ind w:left="1440" w:hanging="360"/>
      </w:pPr>
      <w:rPr>
        <w:rFonts w:ascii="Courier New" w:hAnsi="Courier New" w:hint="default"/>
      </w:rPr>
    </w:lvl>
    <w:lvl w:ilvl="2" w:tplc="6B6EC6F2">
      <w:start w:val="1"/>
      <w:numFmt w:val="bullet"/>
      <w:lvlText w:val=""/>
      <w:lvlJc w:val="left"/>
      <w:pPr>
        <w:ind w:left="2160" w:hanging="360"/>
      </w:pPr>
      <w:rPr>
        <w:rFonts w:ascii="Wingdings" w:hAnsi="Wingdings" w:hint="default"/>
      </w:rPr>
    </w:lvl>
    <w:lvl w:ilvl="3" w:tplc="D74E5B2A">
      <w:start w:val="1"/>
      <w:numFmt w:val="bullet"/>
      <w:lvlText w:val=""/>
      <w:lvlJc w:val="left"/>
      <w:pPr>
        <w:ind w:left="2880" w:hanging="360"/>
      </w:pPr>
      <w:rPr>
        <w:rFonts w:ascii="Symbol" w:hAnsi="Symbol" w:hint="default"/>
      </w:rPr>
    </w:lvl>
    <w:lvl w:ilvl="4" w:tplc="C374DB36">
      <w:start w:val="1"/>
      <w:numFmt w:val="bullet"/>
      <w:lvlText w:val="o"/>
      <w:lvlJc w:val="left"/>
      <w:pPr>
        <w:ind w:left="3600" w:hanging="360"/>
      </w:pPr>
      <w:rPr>
        <w:rFonts w:ascii="Courier New" w:hAnsi="Courier New" w:hint="default"/>
      </w:rPr>
    </w:lvl>
    <w:lvl w:ilvl="5" w:tplc="5D305E00">
      <w:start w:val="1"/>
      <w:numFmt w:val="bullet"/>
      <w:lvlText w:val=""/>
      <w:lvlJc w:val="left"/>
      <w:pPr>
        <w:ind w:left="4320" w:hanging="360"/>
      </w:pPr>
      <w:rPr>
        <w:rFonts w:ascii="Wingdings" w:hAnsi="Wingdings" w:hint="default"/>
      </w:rPr>
    </w:lvl>
    <w:lvl w:ilvl="6" w:tplc="881874B0">
      <w:start w:val="1"/>
      <w:numFmt w:val="bullet"/>
      <w:lvlText w:val=""/>
      <w:lvlJc w:val="left"/>
      <w:pPr>
        <w:ind w:left="5040" w:hanging="360"/>
      </w:pPr>
      <w:rPr>
        <w:rFonts w:ascii="Symbol" w:hAnsi="Symbol" w:hint="default"/>
      </w:rPr>
    </w:lvl>
    <w:lvl w:ilvl="7" w:tplc="E1A871CE">
      <w:start w:val="1"/>
      <w:numFmt w:val="bullet"/>
      <w:lvlText w:val="o"/>
      <w:lvlJc w:val="left"/>
      <w:pPr>
        <w:ind w:left="5760" w:hanging="360"/>
      </w:pPr>
      <w:rPr>
        <w:rFonts w:ascii="Courier New" w:hAnsi="Courier New" w:hint="default"/>
      </w:rPr>
    </w:lvl>
    <w:lvl w:ilvl="8" w:tplc="8BACC2E4">
      <w:start w:val="1"/>
      <w:numFmt w:val="bullet"/>
      <w:lvlText w:val=""/>
      <w:lvlJc w:val="left"/>
      <w:pPr>
        <w:ind w:left="6480" w:hanging="360"/>
      </w:pPr>
      <w:rPr>
        <w:rFonts w:ascii="Wingdings" w:hAnsi="Wingdings" w:hint="default"/>
      </w:rPr>
    </w:lvl>
  </w:abstractNum>
  <w:abstractNum w:abstractNumId="139" w15:restartNumberingAfterBreak="0">
    <w:nsid w:val="5D60669B"/>
    <w:multiLevelType w:val="hybridMultilevel"/>
    <w:tmpl w:val="A97ED7DE"/>
    <w:name w:val="Dash 3"/>
    <w:lvl w:ilvl="0" w:tplc="9CEA26AA">
      <w:start w:val="1"/>
      <w:numFmt w:val="bullet"/>
      <w:lvlRestart w:val="0"/>
      <w:pStyle w:val="Dash3"/>
      <w:lvlText w:val="–"/>
      <w:lvlJc w:val="left"/>
      <w:pPr>
        <w:tabs>
          <w:tab w:val="num" w:pos="2268"/>
        </w:tabs>
        <w:ind w:left="2268" w:hanging="567"/>
      </w:pPr>
    </w:lvl>
    <w:lvl w:ilvl="1" w:tplc="AD7020A0">
      <w:numFmt w:val="decimal"/>
      <w:lvlText w:val=""/>
      <w:lvlJc w:val="left"/>
    </w:lvl>
    <w:lvl w:ilvl="2" w:tplc="F97C9E88">
      <w:numFmt w:val="decimal"/>
      <w:lvlText w:val=""/>
      <w:lvlJc w:val="left"/>
    </w:lvl>
    <w:lvl w:ilvl="3" w:tplc="54744EB4">
      <w:numFmt w:val="decimal"/>
      <w:lvlText w:val=""/>
      <w:lvlJc w:val="left"/>
    </w:lvl>
    <w:lvl w:ilvl="4" w:tplc="DBDAD732">
      <w:numFmt w:val="decimal"/>
      <w:lvlText w:val=""/>
      <w:lvlJc w:val="left"/>
    </w:lvl>
    <w:lvl w:ilvl="5" w:tplc="272C06A2">
      <w:numFmt w:val="decimal"/>
      <w:lvlText w:val=""/>
      <w:lvlJc w:val="left"/>
    </w:lvl>
    <w:lvl w:ilvl="6" w:tplc="F0B01FA8">
      <w:numFmt w:val="decimal"/>
      <w:lvlText w:val=""/>
      <w:lvlJc w:val="left"/>
    </w:lvl>
    <w:lvl w:ilvl="7" w:tplc="F1E47C52">
      <w:numFmt w:val="decimal"/>
      <w:lvlText w:val=""/>
      <w:lvlJc w:val="left"/>
    </w:lvl>
    <w:lvl w:ilvl="8" w:tplc="F9D2AB8A">
      <w:numFmt w:val="decimal"/>
      <w:lvlText w:val=""/>
      <w:lvlJc w:val="left"/>
    </w:lvl>
  </w:abstractNum>
  <w:abstractNum w:abstractNumId="140" w15:restartNumberingAfterBreak="0">
    <w:nsid w:val="5E372CAD"/>
    <w:multiLevelType w:val="hybridMultilevel"/>
    <w:tmpl w:val="2F8204B6"/>
    <w:lvl w:ilvl="0" w:tplc="88C08FC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E6B0325"/>
    <w:multiLevelType w:val="hybridMultilevel"/>
    <w:tmpl w:val="8F4E0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EC446EF"/>
    <w:multiLevelType w:val="hybridMultilevel"/>
    <w:tmpl w:val="8DE07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FA10104"/>
    <w:multiLevelType w:val="hybridMultilevel"/>
    <w:tmpl w:val="66065A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603E6F0B"/>
    <w:multiLevelType w:val="hybridMultilevel"/>
    <w:tmpl w:val="EC5C0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0C9416E"/>
    <w:multiLevelType w:val="hybridMultilevel"/>
    <w:tmpl w:val="BE94AFD2"/>
    <w:lvl w:ilvl="0" w:tplc="B6965012">
      <w:start w:val="1"/>
      <w:numFmt w:val="bullet"/>
      <w:lvlText w:val=""/>
      <w:lvlJc w:val="left"/>
      <w:pPr>
        <w:ind w:left="720" w:hanging="360"/>
      </w:pPr>
      <w:rPr>
        <w:rFonts w:ascii="Symbol" w:hAnsi="Symbol" w:hint="default"/>
      </w:rPr>
    </w:lvl>
    <w:lvl w:ilvl="1" w:tplc="6CE64A66">
      <w:start w:val="1"/>
      <w:numFmt w:val="bullet"/>
      <w:lvlText w:val="o"/>
      <w:lvlJc w:val="left"/>
      <w:pPr>
        <w:ind w:left="1440" w:hanging="360"/>
      </w:pPr>
      <w:rPr>
        <w:rFonts w:ascii="Courier New" w:hAnsi="Courier New" w:hint="default"/>
      </w:rPr>
    </w:lvl>
    <w:lvl w:ilvl="2" w:tplc="99364A6C">
      <w:start w:val="1"/>
      <w:numFmt w:val="bullet"/>
      <w:lvlText w:val=""/>
      <w:lvlJc w:val="left"/>
      <w:pPr>
        <w:ind w:left="2160" w:hanging="360"/>
      </w:pPr>
      <w:rPr>
        <w:rFonts w:ascii="Wingdings" w:hAnsi="Wingdings" w:hint="default"/>
      </w:rPr>
    </w:lvl>
    <w:lvl w:ilvl="3" w:tplc="8B802DD4">
      <w:start w:val="1"/>
      <w:numFmt w:val="bullet"/>
      <w:lvlText w:val=""/>
      <w:lvlJc w:val="left"/>
      <w:pPr>
        <w:ind w:left="2880" w:hanging="360"/>
      </w:pPr>
      <w:rPr>
        <w:rFonts w:ascii="Symbol" w:hAnsi="Symbol" w:hint="default"/>
      </w:rPr>
    </w:lvl>
    <w:lvl w:ilvl="4" w:tplc="A184B000">
      <w:start w:val="1"/>
      <w:numFmt w:val="bullet"/>
      <w:lvlText w:val="o"/>
      <w:lvlJc w:val="left"/>
      <w:pPr>
        <w:ind w:left="3600" w:hanging="360"/>
      </w:pPr>
      <w:rPr>
        <w:rFonts w:ascii="Courier New" w:hAnsi="Courier New" w:hint="default"/>
      </w:rPr>
    </w:lvl>
    <w:lvl w:ilvl="5" w:tplc="7B585832">
      <w:start w:val="1"/>
      <w:numFmt w:val="bullet"/>
      <w:lvlText w:val=""/>
      <w:lvlJc w:val="left"/>
      <w:pPr>
        <w:ind w:left="4320" w:hanging="360"/>
      </w:pPr>
      <w:rPr>
        <w:rFonts w:ascii="Wingdings" w:hAnsi="Wingdings" w:hint="default"/>
      </w:rPr>
    </w:lvl>
    <w:lvl w:ilvl="6" w:tplc="DD943340">
      <w:start w:val="1"/>
      <w:numFmt w:val="bullet"/>
      <w:lvlText w:val=""/>
      <w:lvlJc w:val="left"/>
      <w:pPr>
        <w:ind w:left="5040" w:hanging="360"/>
      </w:pPr>
      <w:rPr>
        <w:rFonts w:ascii="Symbol" w:hAnsi="Symbol" w:hint="default"/>
      </w:rPr>
    </w:lvl>
    <w:lvl w:ilvl="7" w:tplc="8C88D3B2">
      <w:start w:val="1"/>
      <w:numFmt w:val="bullet"/>
      <w:lvlText w:val="o"/>
      <w:lvlJc w:val="left"/>
      <w:pPr>
        <w:ind w:left="5760" w:hanging="360"/>
      </w:pPr>
      <w:rPr>
        <w:rFonts w:ascii="Courier New" w:hAnsi="Courier New" w:hint="default"/>
      </w:rPr>
    </w:lvl>
    <w:lvl w:ilvl="8" w:tplc="DB98E7D0">
      <w:start w:val="1"/>
      <w:numFmt w:val="bullet"/>
      <w:lvlText w:val=""/>
      <w:lvlJc w:val="left"/>
      <w:pPr>
        <w:ind w:left="6480" w:hanging="360"/>
      </w:pPr>
      <w:rPr>
        <w:rFonts w:ascii="Wingdings" w:hAnsi="Wingdings" w:hint="default"/>
      </w:rPr>
    </w:lvl>
  </w:abstractNum>
  <w:abstractNum w:abstractNumId="146" w15:restartNumberingAfterBreak="0">
    <w:nsid w:val="60EA45EB"/>
    <w:multiLevelType w:val="hybridMultilevel"/>
    <w:tmpl w:val="1C4605C4"/>
    <w:lvl w:ilvl="0" w:tplc="04150001">
      <w:start w:val="1"/>
      <w:numFmt w:val="bullet"/>
      <w:lvlText w:val=""/>
      <w:lvlJc w:val="left"/>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7" w15:restartNumberingAfterBreak="0">
    <w:nsid w:val="62651956"/>
    <w:multiLevelType w:val="hybridMultilevel"/>
    <w:tmpl w:val="631ED916"/>
    <w:lvl w:ilvl="0" w:tplc="CD688E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2701BBF"/>
    <w:multiLevelType w:val="hybridMultilevel"/>
    <w:tmpl w:val="30F0B768"/>
    <w:lvl w:ilvl="0" w:tplc="E43EBE1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3381867"/>
    <w:multiLevelType w:val="hybridMultilevel"/>
    <w:tmpl w:val="04707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6F6D9D"/>
    <w:multiLevelType w:val="hybridMultilevel"/>
    <w:tmpl w:val="BE1C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5F41073"/>
    <w:multiLevelType w:val="hybridMultilevel"/>
    <w:tmpl w:val="730023D0"/>
    <w:lvl w:ilvl="0" w:tplc="476A0A4E">
      <w:start w:val="1"/>
      <w:numFmt w:val="bullet"/>
      <w:lvlText w:val=""/>
      <w:lvlJc w:val="left"/>
      <w:pPr>
        <w:ind w:left="360" w:hanging="360"/>
      </w:pPr>
      <w:rPr>
        <w:rFonts w:ascii="Symbol" w:hAnsi="Symbol" w:hint="default"/>
      </w:rPr>
    </w:lvl>
    <w:lvl w:ilvl="1" w:tplc="9C7CDB6A">
      <w:start w:val="1"/>
      <w:numFmt w:val="bullet"/>
      <w:lvlText w:val="o"/>
      <w:lvlJc w:val="left"/>
      <w:pPr>
        <w:ind w:left="1080" w:hanging="360"/>
      </w:pPr>
      <w:rPr>
        <w:rFonts w:ascii="Courier New" w:hAnsi="Courier New" w:hint="default"/>
      </w:rPr>
    </w:lvl>
    <w:lvl w:ilvl="2" w:tplc="FA54F152">
      <w:start w:val="1"/>
      <w:numFmt w:val="bullet"/>
      <w:lvlText w:val=""/>
      <w:lvlJc w:val="left"/>
      <w:pPr>
        <w:ind w:left="1800" w:hanging="360"/>
      </w:pPr>
      <w:rPr>
        <w:rFonts w:ascii="Wingdings" w:hAnsi="Wingdings" w:hint="default"/>
      </w:rPr>
    </w:lvl>
    <w:lvl w:ilvl="3" w:tplc="6FC65B90">
      <w:start w:val="1"/>
      <w:numFmt w:val="bullet"/>
      <w:lvlText w:val=""/>
      <w:lvlJc w:val="left"/>
      <w:pPr>
        <w:ind w:left="2520" w:hanging="360"/>
      </w:pPr>
      <w:rPr>
        <w:rFonts w:ascii="Symbol" w:hAnsi="Symbol" w:hint="default"/>
      </w:rPr>
    </w:lvl>
    <w:lvl w:ilvl="4" w:tplc="18980860">
      <w:start w:val="1"/>
      <w:numFmt w:val="bullet"/>
      <w:lvlText w:val="o"/>
      <w:lvlJc w:val="left"/>
      <w:pPr>
        <w:ind w:left="3240" w:hanging="360"/>
      </w:pPr>
      <w:rPr>
        <w:rFonts w:ascii="Courier New" w:hAnsi="Courier New" w:hint="default"/>
      </w:rPr>
    </w:lvl>
    <w:lvl w:ilvl="5" w:tplc="BA26EE8C">
      <w:start w:val="1"/>
      <w:numFmt w:val="bullet"/>
      <w:lvlText w:val=""/>
      <w:lvlJc w:val="left"/>
      <w:pPr>
        <w:ind w:left="3960" w:hanging="360"/>
      </w:pPr>
      <w:rPr>
        <w:rFonts w:ascii="Wingdings" w:hAnsi="Wingdings" w:hint="default"/>
      </w:rPr>
    </w:lvl>
    <w:lvl w:ilvl="6" w:tplc="F5FC7EFC">
      <w:start w:val="1"/>
      <w:numFmt w:val="bullet"/>
      <w:lvlText w:val=""/>
      <w:lvlJc w:val="left"/>
      <w:pPr>
        <w:ind w:left="4680" w:hanging="360"/>
      </w:pPr>
      <w:rPr>
        <w:rFonts w:ascii="Symbol" w:hAnsi="Symbol" w:hint="default"/>
      </w:rPr>
    </w:lvl>
    <w:lvl w:ilvl="7" w:tplc="FE767CB4">
      <w:start w:val="1"/>
      <w:numFmt w:val="bullet"/>
      <w:lvlText w:val="o"/>
      <w:lvlJc w:val="left"/>
      <w:pPr>
        <w:ind w:left="5400" w:hanging="360"/>
      </w:pPr>
      <w:rPr>
        <w:rFonts w:ascii="Courier New" w:hAnsi="Courier New" w:hint="default"/>
      </w:rPr>
    </w:lvl>
    <w:lvl w:ilvl="8" w:tplc="76B4372E">
      <w:start w:val="1"/>
      <w:numFmt w:val="bullet"/>
      <w:lvlText w:val=""/>
      <w:lvlJc w:val="left"/>
      <w:pPr>
        <w:ind w:left="6120" w:hanging="360"/>
      </w:pPr>
      <w:rPr>
        <w:rFonts w:ascii="Wingdings" w:hAnsi="Wingdings" w:hint="default"/>
      </w:rPr>
    </w:lvl>
  </w:abstractNum>
  <w:abstractNum w:abstractNumId="152" w15:restartNumberingAfterBreak="0">
    <w:nsid w:val="662B5C67"/>
    <w:multiLevelType w:val="hybridMultilevel"/>
    <w:tmpl w:val="40D2097A"/>
    <w:lvl w:ilvl="0" w:tplc="8FCAA650">
      <w:start w:val="1"/>
      <w:numFmt w:val="bullet"/>
      <w:pStyle w:val="ListDash"/>
      <w:lvlText w:val="–"/>
      <w:lvlJc w:val="left"/>
      <w:pPr>
        <w:tabs>
          <w:tab w:val="num" w:pos="283"/>
        </w:tabs>
        <w:ind w:left="283" w:hanging="283"/>
      </w:pPr>
      <w:rPr>
        <w:rFonts w:ascii="Times New Roman" w:hAnsi="Times New Roman"/>
      </w:rPr>
    </w:lvl>
    <w:lvl w:ilvl="1" w:tplc="BE66CECE">
      <w:numFmt w:val="decimal"/>
      <w:lvlText w:val=""/>
      <w:lvlJc w:val="left"/>
    </w:lvl>
    <w:lvl w:ilvl="2" w:tplc="6FA21686">
      <w:numFmt w:val="decimal"/>
      <w:lvlText w:val=""/>
      <w:lvlJc w:val="left"/>
    </w:lvl>
    <w:lvl w:ilvl="3" w:tplc="8B828C14">
      <w:numFmt w:val="decimal"/>
      <w:lvlText w:val=""/>
      <w:lvlJc w:val="left"/>
    </w:lvl>
    <w:lvl w:ilvl="4" w:tplc="8070BA42">
      <w:numFmt w:val="decimal"/>
      <w:lvlText w:val=""/>
      <w:lvlJc w:val="left"/>
    </w:lvl>
    <w:lvl w:ilvl="5" w:tplc="0630D3A0">
      <w:numFmt w:val="decimal"/>
      <w:lvlText w:val=""/>
      <w:lvlJc w:val="left"/>
    </w:lvl>
    <w:lvl w:ilvl="6" w:tplc="5A803734">
      <w:numFmt w:val="decimal"/>
      <w:lvlText w:val=""/>
      <w:lvlJc w:val="left"/>
    </w:lvl>
    <w:lvl w:ilvl="7" w:tplc="447CCE0E">
      <w:numFmt w:val="decimal"/>
      <w:lvlText w:val=""/>
      <w:lvlJc w:val="left"/>
    </w:lvl>
    <w:lvl w:ilvl="8" w:tplc="77D46250">
      <w:numFmt w:val="decimal"/>
      <w:lvlText w:val=""/>
      <w:lvlJc w:val="left"/>
    </w:lvl>
  </w:abstractNum>
  <w:abstractNum w:abstractNumId="153" w15:restartNumberingAfterBreak="0">
    <w:nsid w:val="668A10F7"/>
    <w:multiLevelType w:val="hybridMultilevel"/>
    <w:tmpl w:val="BD783356"/>
    <w:lvl w:ilvl="0" w:tplc="42C60D50">
      <w:start w:val="1"/>
      <w:numFmt w:val="bullet"/>
      <w:pStyle w:val="ListDash2"/>
      <w:lvlText w:val="–"/>
      <w:lvlJc w:val="left"/>
      <w:pPr>
        <w:tabs>
          <w:tab w:val="num" w:pos="1360"/>
        </w:tabs>
        <w:ind w:left="1360" w:hanging="283"/>
      </w:pPr>
      <w:rPr>
        <w:rFonts w:ascii="Times New Roman" w:hAnsi="Times New Roman"/>
      </w:rPr>
    </w:lvl>
    <w:lvl w:ilvl="1" w:tplc="0AF6F606">
      <w:numFmt w:val="decimal"/>
      <w:lvlText w:val=""/>
      <w:lvlJc w:val="left"/>
    </w:lvl>
    <w:lvl w:ilvl="2" w:tplc="E69A4D2C">
      <w:numFmt w:val="decimal"/>
      <w:lvlText w:val=""/>
      <w:lvlJc w:val="left"/>
    </w:lvl>
    <w:lvl w:ilvl="3" w:tplc="0E460DCE">
      <w:numFmt w:val="decimal"/>
      <w:lvlText w:val=""/>
      <w:lvlJc w:val="left"/>
    </w:lvl>
    <w:lvl w:ilvl="4" w:tplc="E5884D88">
      <w:numFmt w:val="decimal"/>
      <w:lvlText w:val=""/>
      <w:lvlJc w:val="left"/>
    </w:lvl>
    <w:lvl w:ilvl="5" w:tplc="AC78143A">
      <w:numFmt w:val="decimal"/>
      <w:lvlText w:val=""/>
      <w:lvlJc w:val="left"/>
    </w:lvl>
    <w:lvl w:ilvl="6" w:tplc="7584AD4E">
      <w:numFmt w:val="decimal"/>
      <w:lvlText w:val=""/>
      <w:lvlJc w:val="left"/>
    </w:lvl>
    <w:lvl w:ilvl="7" w:tplc="F90AB4CC">
      <w:numFmt w:val="decimal"/>
      <w:lvlText w:val=""/>
      <w:lvlJc w:val="left"/>
    </w:lvl>
    <w:lvl w:ilvl="8" w:tplc="8B9C5362">
      <w:numFmt w:val="decimal"/>
      <w:lvlText w:val=""/>
      <w:lvlJc w:val="left"/>
    </w:lvl>
  </w:abstractNum>
  <w:abstractNum w:abstractNumId="154" w15:restartNumberingAfterBreak="0">
    <w:nsid w:val="672963C5"/>
    <w:multiLevelType w:val="hybridMultilevel"/>
    <w:tmpl w:val="91C6FF96"/>
    <w:lvl w:ilvl="0" w:tplc="B6965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7671EEF"/>
    <w:multiLevelType w:val="hybridMultilevel"/>
    <w:tmpl w:val="249CEA72"/>
    <w:lvl w:ilvl="0" w:tplc="9CFE5CD8">
      <w:start w:val="1"/>
      <w:numFmt w:val="bullet"/>
      <w:pStyle w:val="ListDash1"/>
      <w:lvlText w:val="–"/>
      <w:lvlJc w:val="left"/>
      <w:pPr>
        <w:tabs>
          <w:tab w:val="num" w:pos="765"/>
        </w:tabs>
        <w:ind w:left="765" w:hanging="283"/>
      </w:pPr>
      <w:rPr>
        <w:rFonts w:ascii="Times New Roman" w:hAnsi="Times New Roman"/>
      </w:rPr>
    </w:lvl>
    <w:lvl w:ilvl="1" w:tplc="34C26240">
      <w:numFmt w:val="decimal"/>
      <w:lvlText w:val=""/>
      <w:lvlJc w:val="left"/>
    </w:lvl>
    <w:lvl w:ilvl="2" w:tplc="B4942112">
      <w:numFmt w:val="decimal"/>
      <w:lvlText w:val=""/>
      <w:lvlJc w:val="left"/>
    </w:lvl>
    <w:lvl w:ilvl="3" w:tplc="F0907370">
      <w:numFmt w:val="decimal"/>
      <w:lvlText w:val=""/>
      <w:lvlJc w:val="left"/>
    </w:lvl>
    <w:lvl w:ilvl="4" w:tplc="FB6618AA">
      <w:numFmt w:val="decimal"/>
      <w:lvlText w:val=""/>
      <w:lvlJc w:val="left"/>
    </w:lvl>
    <w:lvl w:ilvl="5" w:tplc="AFBC723E">
      <w:numFmt w:val="decimal"/>
      <w:lvlText w:val=""/>
      <w:lvlJc w:val="left"/>
    </w:lvl>
    <w:lvl w:ilvl="6" w:tplc="1C4CFC94">
      <w:numFmt w:val="decimal"/>
      <w:lvlText w:val=""/>
      <w:lvlJc w:val="left"/>
    </w:lvl>
    <w:lvl w:ilvl="7" w:tplc="4FC83B22">
      <w:numFmt w:val="decimal"/>
      <w:lvlText w:val=""/>
      <w:lvlJc w:val="left"/>
    </w:lvl>
    <w:lvl w:ilvl="8" w:tplc="0EA064F2">
      <w:numFmt w:val="decimal"/>
      <w:lvlText w:val=""/>
      <w:lvlJc w:val="left"/>
    </w:lvl>
  </w:abstractNum>
  <w:abstractNum w:abstractNumId="156" w15:restartNumberingAfterBreak="0">
    <w:nsid w:val="6774118E"/>
    <w:multiLevelType w:val="hybridMultilevel"/>
    <w:tmpl w:val="5944F242"/>
    <w:name w:val="Dash Equal 4"/>
    <w:lvl w:ilvl="0" w:tplc="3D6A7BE2">
      <w:start w:val="1"/>
      <w:numFmt w:val="bullet"/>
      <w:lvlRestart w:val="0"/>
      <w:pStyle w:val="DashEqual4"/>
      <w:lvlText w:val="="/>
      <w:lvlJc w:val="left"/>
      <w:pPr>
        <w:tabs>
          <w:tab w:val="num" w:pos="2835"/>
        </w:tabs>
        <w:ind w:left="2835" w:hanging="567"/>
      </w:pPr>
    </w:lvl>
    <w:lvl w:ilvl="1" w:tplc="FD928486">
      <w:numFmt w:val="decimal"/>
      <w:lvlText w:val=""/>
      <w:lvlJc w:val="left"/>
    </w:lvl>
    <w:lvl w:ilvl="2" w:tplc="AFD64A62">
      <w:numFmt w:val="decimal"/>
      <w:lvlText w:val=""/>
      <w:lvlJc w:val="left"/>
    </w:lvl>
    <w:lvl w:ilvl="3" w:tplc="FF5AC518">
      <w:numFmt w:val="decimal"/>
      <w:lvlText w:val=""/>
      <w:lvlJc w:val="left"/>
    </w:lvl>
    <w:lvl w:ilvl="4" w:tplc="B3C887D2">
      <w:numFmt w:val="decimal"/>
      <w:lvlText w:val=""/>
      <w:lvlJc w:val="left"/>
    </w:lvl>
    <w:lvl w:ilvl="5" w:tplc="2C16BBAE">
      <w:numFmt w:val="decimal"/>
      <w:lvlText w:val=""/>
      <w:lvlJc w:val="left"/>
    </w:lvl>
    <w:lvl w:ilvl="6" w:tplc="B622C3A0">
      <w:numFmt w:val="decimal"/>
      <w:lvlText w:val=""/>
      <w:lvlJc w:val="left"/>
    </w:lvl>
    <w:lvl w:ilvl="7" w:tplc="53BCA516">
      <w:numFmt w:val="decimal"/>
      <w:lvlText w:val=""/>
      <w:lvlJc w:val="left"/>
    </w:lvl>
    <w:lvl w:ilvl="8" w:tplc="EB5CECD2">
      <w:numFmt w:val="decimal"/>
      <w:lvlText w:val=""/>
      <w:lvlJc w:val="left"/>
    </w:lvl>
  </w:abstractNum>
  <w:abstractNum w:abstractNumId="157" w15:restartNumberingAfterBreak="0">
    <w:nsid w:val="679C1215"/>
    <w:multiLevelType w:val="hybridMultilevel"/>
    <w:tmpl w:val="C0CC0202"/>
    <w:lvl w:ilvl="0" w:tplc="04150017">
      <w:start w:val="1"/>
      <w:numFmt w:val="lowerLetter"/>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58" w15:restartNumberingAfterBreak="0">
    <w:nsid w:val="67AB509C"/>
    <w:multiLevelType w:val="hybridMultilevel"/>
    <w:tmpl w:val="FFFFFFFF"/>
    <w:lvl w:ilvl="0" w:tplc="93EE7F22">
      <w:start w:val="1"/>
      <w:numFmt w:val="bullet"/>
      <w:lvlText w:val=""/>
      <w:lvlJc w:val="left"/>
      <w:pPr>
        <w:ind w:left="720" w:hanging="360"/>
      </w:pPr>
      <w:rPr>
        <w:rFonts w:ascii="Symbol" w:hAnsi="Symbol" w:hint="default"/>
      </w:rPr>
    </w:lvl>
    <w:lvl w:ilvl="1" w:tplc="9FBC9404">
      <w:start w:val="1"/>
      <w:numFmt w:val="bullet"/>
      <w:lvlText w:val="o"/>
      <w:lvlJc w:val="left"/>
      <w:pPr>
        <w:ind w:left="1440" w:hanging="360"/>
      </w:pPr>
      <w:rPr>
        <w:rFonts w:ascii="Courier New" w:hAnsi="Courier New" w:hint="default"/>
      </w:rPr>
    </w:lvl>
    <w:lvl w:ilvl="2" w:tplc="F970ECDC">
      <w:start w:val="1"/>
      <w:numFmt w:val="bullet"/>
      <w:lvlText w:val=""/>
      <w:lvlJc w:val="left"/>
      <w:pPr>
        <w:ind w:left="2160" w:hanging="360"/>
      </w:pPr>
      <w:rPr>
        <w:rFonts w:ascii="Wingdings" w:hAnsi="Wingdings" w:hint="default"/>
      </w:rPr>
    </w:lvl>
    <w:lvl w:ilvl="3" w:tplc="31B42C82">
      <w:start w:val="1"/>
      <w:numFmt w:val="bullet"/>
      <w:lvlText w:val=""/>
      <w:lvlJc w:val="left"/>
      <w:pPr>
        <w:ind w:left="2880" w:hanging="360"/>
      </w:pPr>
      <w:rPr>
        <w:rFonts w:ascii="Symbol" w:hAnsi="Symbol" w:hint="default"/>
      </w:rPr>
    </w:lvl>
    <w:lvl w:ilvl="4" w:tplc="FC063824">
      <w:start w:val="1"/>
      <w:numFmt w:val="bullet"/>
      <w:lvlText w:val="o"/>
      <w:lvlJc w:val="left"/>
      <w:pPr>
        <w:ind w:left="3600" w:hanging="360"/>
      </w:pPr>
      <w:rPr>
        <w:rFonts w:ascii="Courier New" w:hAnsi="Courier New" w:hint="default"/>
      </w:rPr>
    </w:lvl>
    <w:lvl w:ilvl="5" w:tplc="43CA24BA">
      <w:start w:val="1"/>
      <w:numFmt w:val="bullet"/>
      <w:lvlText w:val=""/>
      <w:lvlJc w:val="left"/>
      <w:pPr>
        <w:ind w:left="4320" w:hanging="360"/>
      </w:pPr>
      <w:rPr>
        <w:rFonts w:ascii="Wingdings" w:hAnsi="Wingdings" w:hint="default"/>
      </w:rPr>
    </w:lvl>
    <w:lvl w:ilvl="6" w:tplc="387C5152">
      <w:start w:val="1"/>
      <w:numFmt w:val="bullet"/>
      <w:lvlText w:val=""/>
      <w:lvlJc w:val="left"/>
      <w:pPr>
        <w:ind w:left="5040" w:hanging="360"/>
      </w:pPr>
      <w:rPr>
        <w:rFonts w:ascii="Symbol" w:hAnsi="Symbol" w:hint="default"/>
      </w:rPr>
    </w:lvl>
    <w:lvl w:ilvl="7" w:tplc="4048783A">
      <w:start w:val="1"/>
      <w:numFmt w:val="bullet"/>
      <w:lvlText w:val="o"/>
      <w:lvlJc w:val="left"/>
      <w:pPr>
        <w:ind w:left="5760" w:hanging="360"/>
      </w:pPr>
      <w:rPr>
        <w:rFonts w:ascii="Courier New" w:hAnsi="Courier New" w:hint="default"/>
      </w:rPr>
    </w:lvl>
    <w:lvl w:ilvl="8" w:tplc="BED2296C">
      <w:start w:val="1"/>
      <w:numFmt w:val="bullet"/>
      <w:lvlText w:val=""/>
      <w:lvlJc w:val="left"/>
      <w:pPr>
        <w:ind w:left="6480" w:hanging="360"/>
      </w:pPr>
      <w:rPr>
        <w:rFonts w:ascii="Wingdings" w:hAnsi="Wingdings" w:hint="default"/>
      </w:rPr>
    </w:lvl>
  </w:abstractNum>
  <w:abstractNum w:abstractNumId="159" w15:restartNumberingAfterBreak="0">
    <w:nsid w:val="67B856F6"/>
    <w:multiLevelType w:val="hybridMultilevel"/>
    <w:tmpl w:val="0AB28E9C"/>
    <w:name w:val="Tiret 2"/>
    <w:lvl w:ilvl="0" w:tplc="A0DE0FF2">
      <w:start w:val="1"/>
      <w:numFmt w:val="bullet"/>
      <w:lvlRestart w:val="0"/>
      <w:pStyle w:val="Tiret2"/>
      <w:lvlText w:val="–"/>
      <w:lvlJc w:val="left"/>
      <w:pPr>
        <w:tabs>
          <w:tab w:val="num" w:pos="1984"/>
        </w:tabs>
        <w:ind w:left="1984" w:hanging="567"/>
      </w:pPr>
    </w:lvl>
    <w:lvl w:ilvl="1" w:tplc="2A00AE94">
      <w:numFmt w:val="decimal"/>
      <w:lvlText w:val=""/>
      <w:lvlJc w:val="left"/>
    </w:lvl>
    <w:lvl w:ilvl="2" w:tplc="0E506FC0">
      <w:numFmt w:val="decimal"/>
      <w:lvlText w:val=""/>
      <w:lvlJc w:val="left"/>
    </w:lvl>
    <w:lvl w:ilvl="3" w:tplc="8B0A9040">
      <w:numFmt w:val="decimal"/>
      <w:lvlText w:val=""/>
      <w:lvlJc w:val="left"/>
    </w:lvl>
    <w:lvl w:ilvl="4" w:tplc="7C309D5E">
      <w:numFmt w:val="decimal"/>
      <w:lvlText w:val=""/>
      <w:lvlJc w:val="left"/>
    </w:lvl>
    <w:lvl w:ilvl="5" w:tplc="BA1A1FDE">
      <w:numFmt w:val="decimal"/>
      <w:lvlText w:val=""/>
      <w:lvlJc w:val="left"/>
    </w:lvl>
    <w:lvl w:ilvl="6" w:tplc="DDC8D9C6">
      <w:numFmt w:val="decimal"/>
      <w:lvlText w:val=""/>
      <w:lvlJc w:val="left"/>
    </w:lvl>
    <w:lvl w:ilvl="7" w:tplc="433244A8">
      <w:numFmt w:val="decimal"/>
      <w:lvlText w:val=""/>
      <w:lvlJc w:val="left"/>
    </w:lvl>
    <w:lvl w:ilvl="8" w:tplc="4FE80774">
      <w:numFmt w:val="decimal"/>
      <w:lvlText w:val=""/>
      <w:lvlJc w:val="left"/>
    </w:lvl>
  </w:abstractNum>
  <w:abstractNum w:abstractNumId="160" w15:restartNumberingAfterBreak="0">
    <w:nsid w:val="680F4675"/>
    <w:multiLevelType w:val="hybridMultilevel"/>
    <w:tmpl w:val="ACD60398"/>
    <w:lvl w:ilvl="0" w:tplc="F1EA3690">
      <w:start w:val="1"/>
      <w:numFmt w:val="lowerLetter"/>
      <w:lvlText w:val="%1)"/>
      <w:lvlJc w:val="left"/>
      <w:pPr>
        <w:ind w:left="1065" w:hanging="360"/>
      </w:pPr>
      <w:rPr>
        <w:rFonts w:eastAsiaTheme="minorHAnsi" w:cstheme="minorBidi"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1" w15:restartNumberingAfterBreak="0">
    <w:nsid w:val="68D158E7"/>
    <w:multiLevelType w:val="hybridMultilevel"/>
    <w:tmpl w:val="D5466D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2" w15:restartNumberingAfterBreak="0">
    <w:nsid w:val="69123630"/>
    <w:multiLevelType w:val="hybridMultilevel"/>
    <w:tmpl w:val="1BE6CBF4"/>
    <w:name w:val="Bullet (3)"/>
    <w:lvl w:ilvl="0" w:tplc="4C8E4CA2">
      <w:start w:val="1"/>
      <w:numFmt w:val="bullet"/>
      <w:lvlRestart w:val="0"/>
      <w:pStyle w:val="Bullet3"/>
      <w:lvlText w:val=""/>
      <w:lvlJc w:val="left"/>
      <w:pPr>
        <w:tabs>
          <w:tab w:val="num" w:pos="2268"/>
        </w:tabs>
        <w:ind w:left="2268" w:hanging="567"/>
      </w:pPr>
      <w:rPr>
        <w:rFonts w:ascii="Symbol" w:hAnsi="Symbol" w:hint="default"/>
      </w:rPr>
    </w:lvl>
    <w:lvl w:ilvl="1" w:tplc="5B30CF52">
      <w:numFmt w:val="decimal"/>
      <w:lvlText w:val=""/>
      <w:lvlJc w:val="left"/>
    </w:lvl>
    <w:lvl w:ilvl="2" w:tplc="2624A746">
      <w:numFmt w:val="decimal"/>
      <w:lvlText w:val=""/>
      <w:lvlJc w:val="left"/>
    </w:lvl>
    <w:lvl w:ilvl="3" w:tplc="A8069742">
      <w:numFmt w:val="decimal"/>
      <w:lvlText w:val=""/>
      <w:lvlJc w:val="left"/>
    </w:lvl>
    <w:lvl w:ilvl="4" w:tplc="3EFCCA9C">
      <w:numFmt w:val="decimal"/>
      <w:lvlText w:val=""/>
      <w:lvlJc w:val="left"/>
    </w:lvl>
    <w:lvl w:ilvl="5" w:tplc="4FE8F860">
      <w:numFmt w:val="decimal"/>
      <w:lvlText w:val=""/>
      <w:lvlJc w:val="left"/>
    </w:lvl>
    <w:lvl w:ilvl="6" w:tplc="3926D42E">
      <w:numFmt w:val="decimal"/>
      <w:lvlText w:val=""/>
      <w:lvlJc w:val="left"/>
    </w:lvl>
    <w:lvl w:ilvl="7" w:tplc="63984C70">
      <w:numFmt w:val="decimal"/>
      <w:lvlText w:val=""/>
      <w:lvlJc w:val="left"/>
    </w:lvl>
    <w:lvl w:ilvl="8" w:tplc="EE9ECAB8">
      <w:numFmt w:val="decimal"/>
      <w:lvlText w:val=""/>
      <w:lvlJc w:val="left"/>
    </w:lvl>
  </w:abstractNum>
  <w:abstractNum w:abstractNumId="163" w15:restartNumberingAfterBreak="0">
    <w:nsid w:val="6965122A"/>
    <w:multiLevelType w:val="hybridMultilevel"/>
    <w:tmpl w:val="2E027556"/>
    <w:lvl w:ilvl="0" w:tplc="DED4F8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69FE7B77"/>
    <w:multiLevelType w:val="hybridMultilevel"/>
    <w:tmpl w:val="A5C061C8"/>
    <w:lvl w:ilvl="0" w:tplc="8848D4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B707A10"/>
    <w:multiLevelType w:val="hybridMultilevel"/>
    <w:tmpl w:val="81669126"/>
    <w:lvl w:ilvl="0" w:tplc="B0762D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4A2E6A"/>
    <w:multiLevelType w:val="hybridMultilevel"/>
    <w:tmpl w:val="A0DCBC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7" w15:restartNumberingAfterBreak="0">
    <w:nsid w:val="6C5F5173"/>
    <w:multiLevelType w:val="hybridMultilevel"/>
    <w:tmpl w:val="C1764E3E"/>
    <w:lvl w:ilvl="0" w:tplc="DED4F8B8">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168" w15:restartNumberingAfterBreak="0">
    <w:nsid w:val="6C7C174C"/>
    <w:multiLevelType w:val="hybridMultilevel"/>
    <w:tmpl w:val="2548A2D0"/>
    <w:lvl w:ilvl="0" w:tplc="DED4F8B8">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169" w15:restartNumberingAfterBreak="0">
    <w:nsid w:val="6CE01AAD"/>
    <w:multiLevelType w:val="hybridMultilevel"/>
    <w:tmpl w:val="0B5E7B82"/>
    <w:lvl w:ilvl="0" w:tplc="DED4F8B8">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D4F8B8">
      <w:start w:val="1"/>
      <w:numFmt w:val="bullet"/>
      <w:lvlText w:val=""/>
      <w:lvlJc w:val="left"/>
      <w:pPr>
        <w:ind w:left="2520" w:hanging="360"/>
      </w:pPr>
      <w:rPr>
        <w:rFonts w:ascii="Symbol" w:hAnsi="Symbol" w:hint="default"/>
        <w:b w:val="0"/>
        <w:bCs/>
        <w:i w:val="0"/>
        <w:i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D9D664B"/>
    <w:multiLevelType w:val="hybridMultilevel"/>
    <w:tmpl w:val="11148DA2"/>
    <w:name w:val="Dash 0"/>
    <w:lvl w:ilvl="0" w:tplc="A1C6A33A">
      <w:start w:val="1"/>
      <w:numFmt w:val="bullet"/>
      <w:lvlRestart w:val="0"/>
      <w:pStyle w:val="Dash"/>
      <w:lvlText w:val="–"/>
      <w:lvlJc w:val="left"/>
      <w:pPr>
        <w:tabs>
          <w:tab w:val="num" w:pos="567"/>
        </w:tabs>
        <w:ind w:left="567" w:hanging="567"/>
      </w:pPr>
    </w:lvl>
    <w:lvl w:ilvl="1" w:tplc="6226BB18">
      <w:numFmt w:val="decimal"/>
      <w:lvlText w:val=""/>
      <w:lvlJc w:val="left"/>
    </w:lvl>
    <w:lvl w:ilvl="2" w:tplc="2C60B8A8">
      <w:numFmt w:val="decimal"/>
      <w:lvlText w:val=""/>
      <w:lvlJc w:val="left"/>
    </w:lvl>
    <w:lvl w:ilvl="3" w:tplc="87E2505A">
      <w:numFmt w:val="decimal"/>
      <w:lvlText w:val=""/>
      <w:lvlJc w:val="left"/>
    </w:lvl>
    <w:lvl w:ilvl="4" w:tplc="026AD7FE">
      <w:numFmt w:val="decimal"/>
      <w:lvlText w:val=""/>
      <w:lvlJc w:val="left"/>
    </w:lvl>
    <w:lvl w:ilvl="5" w:tplc="AB28CFB2">
      <w:numFmt w:val="decimal"/>
      <w:lvlText w:val=""/>
      <w:lvlJc w:val="left"/>
    </w:lvl>
    <w:lvl w:ilvl="6" w:tplc="8E04CD46">
      <w:numFmt w:val="decimal"/>
      <w:lvlText w:val=""/>
      <w:lvlJc w:val="left"/>
    </w:lvl>
    <w:lvl w:ilvl="7" w:tplc="A9EEB6F4">
      <w:numFmt w:val="decimal"/>
      <w:lvlText w:val=""/>
      <w:lvlJc w:val="left"/>
    </w:lvl>
    <w:lvl w:ilvl="8" w:tplc="1D386FE0">
      <w:numFmt w:val="decimal"/>
      <w:lvlText w:val=""/>
      <w:lvlJc w:val="left"/>
    </w:lvl>
  </w:abstractNum>
  <w:abstractNum w:abstractNumId="171" w15:restartNumberingAfterBreak="0">
    <w:nsid w:val="6E5C21E3"/>
    <w:multiLevelType w:val="hybridMultilevel"/>
    <w:tmpl w:val="91AE4CCA"/>
    <w:lvl w:ilvl="0" w:tplc="641AC4F0">
      <w:start w:val="1"/>
      <w:numFmt w:val="bullet"/>
      <w:pStyle w:val="ListDash3"/>
      <w:lvlText w:val="–"/>
      <w:lvlJc w:val="left"/>
      <w:pPr>
        <w:tabs>
          <w:tab w:val="num" w:pos="2199"/>
        </w:tabs>
        <w:ind w:left="2199" w:hanging="283"/>
      </w:pPr>
      <w:rPr>
        <w:rFonts w:ascii="Times New Roman" w:hAnsi="Times New Roman"/>
      </w:rPr>
    </w:lvl>
    <w:lvl w:ilvl="1" w:tplc="D196E712">
      <w:numFmt w:val="decimal"/>
      <w:lvlText w:val=""/>
      <w:lvlJc w:val="left"/>
    </w:lvl>
    <w:lvl w:ilvl="2" w:tplc="2A32173C">
      <w:numFmt w:val="decimal"/>
      <w:lvlText w:val=""/>
      <w:lvlJc w:val="left"/>
    </w:lvl>
    <w:lvl w:ilvl="3" w:tplc="D750D6FC">
      <w:numFmt w:val="decimal"/>
      <w:lvlText w:val=""/>
      <w:lvlJc w:val="left"/>
    </w:lvl>
    <w:lvl w:ilvl="4" w:tplc="23C49EC4">
      <w:numFmt w:val="decimal"/>
      <w:lvlText w:val=""/>
      <w:lvlJc w:val="left"/>
    </w:lvl>
    <w:lvl w:ilvl="5" w:tplc="6B3AE9CE">
      <w:numFmt w:val="decimal"/>
      <w:lvlText w:val=""/>
      <w:lvlJc w:val="left"/>
    </w:lvl>
    <w:lvl w:ilvl="6" w:tplc="0C96321A">
      <w:numFmt w:val="decimal"/>
      <w:lvlText w:val=""/>
      <w:lvlJc w:val="left"/>
    </w:lvl>
    <w:lvl w:ilvl="7" w:tplc="992EE7A6">
      <w:numFmt w:val="decimal"/>
      <w:lvlText w:val=""/>
      <w:lvlJc w:val="left"/>
    </w:lvl>
    <w:lvl w:ilvl="8" w:tplc="83F60966">
      <w:numFmt w:val="decimal"/>
      <w:lvlText w:val=""/>
      <w:lvlJc w:val="left"/>
    </w:lvl>
  </w:abstractNum>
  <w:abstractNum w:abstractNumId="172" w15:restartNumberingAfterBreak="0">
    <w:nsid w:val="6F642730"/>
    <w:multiLevelType w:val="hybridMultilevel"/>
    <w:tmpl w:val="142C218E"/>
    <w:name w:val="Dash 2"/>
    <w:lvl w:ilvl="0" w:tplc="40AA0904">
      <w:start w:val="1"/>
      <w:numFmt w:val="bullet"/>
      <w:lvlRestart w:val="0"/>
      <w:pStyle w:val="Dash2"/>
      <w:lvlText w:val="–"/>
      <w:lvlJc w:val="left"/>
      <w:pPr>
        <w:tabs>
          <w:tab w:val="num" w:pos="1701"/>
        </w:tabs>
        <w:ind w:left="1701" w:hanging="567"/>
      </w:pPr>
    </w:lvl>
    <w:lvl w:ilvl="1" w:tplc="616859BE">
      <w:numFmt w:val="decimal"/>
      <w:lvlText w:val=""/>
      <w:lvlJc w:val="left"/>
    </w:lvl>
    <w:lvl w:ilvl="2" w:tplc="5E7C49A6">
      <w:numFmt w:val="decimal"/>
      <w:lvlText w:val=""/>
      <w:lvlJc w:val="left"/>
    </w:lvl>
    <w:lvl w:ilvl="3" w:tplc="C28AAD72">
      <w:numFmt w:val="decimal"/>
      <w:lvlText w:val=""/>
      <w:lvlJc w:val="left"/>
    </w:lvl>
    <w:lvl w:ilvl="4" w:tplc="6374B22E">
      <w:numFmt w:val="decimal"/>
      <w:lvlText w:val=""/>
      <w:lvlJc w:val="left"/>
    </w:lvl>
    <w:lvl w:ilvl="5" w:tplc="34B678BC">
      <w:numFmt w:val="decimal"/>
      <w:lvlText w:val=""/>
      <w:lvlJc w:val="left"/>
    </w:lvl>
    <w:lvl w:ilvl="6" w:tplc="2AC2D57E">
      <w:numFmt w:val="decimal"/>
      <w:lvlText w:val=""/>
      <w:lvlJc w:val="left"/>
    </w:lvl>
    <w:lvl w:ilvl="7" w:tplc="00669B8C">
      <w:numFmt w:val="decimal"/>
      <w:lvlText w:val=""/>
      <w:lvlJc w:val="left"/>
    </w:lvl>
    <w:lvl w:ilvl="8" w:tplc="B08C8AAA">
      <w:numFmt w:val="decimal"/>
      <w:lvlText w:val=""/>
      <w:lvlJc w:val="left"/>
    </w:lvl>
  </w:abstractNum>
  <w:abstractNum w:abstractNumId="173" w15:restartNumberingAfterBreak="0">
    <w:nsid w:val="6FA675D3"/>
    <w:multiLevelType w:val="hybridMultilevel"/>
    <w:tmpl w:val="D5F4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FD800C9"/>
    <w:multiLevelType w:val="hybridMultilevel"/>
    <w:tmpl w:val="67AE1E38"/>
    <w:lvl w:ilvl="0" w:tplc="CB3AF9A2">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F7FCB"/>
    <w:multiLevelType w:val="hybridMultilevel"/>
    <w:tmpl w:val="E302425C"/>
    <w:lvl w:ilvl="0" w:tplc="DED4F8B8">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176" w15:restartNumberingAfterBreak="0">
    <w:nsid w:val="70B22711"/>
    <w:multiLevelType w:val="hybridMultilevel"/>
    <w:tmpl w:val="CEDAF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16F6EB0"/>
    <w:multiLevelType w:val="hybridMultilevel"/>
    <w:tmpl w:val="6410132C"/>
    <w:lvl w:ilvl="0" w:tplc="F04C58B4">
      <w:start w:val="1"/>
      <w:numFmt w:val="bullet"/>
      <w:lvlText w:val=""/>
      <w:lvlJc w:val="left"/>
      <w:pPr>
        <w:ind w:left="720" w:hanging="360"/>
      </w:pPr>
      <w:rPr>
        <w:rFonts w:ascii="Symbol" w:hAnsi="Symbol" w:hint="default"/>
      </w:rPr>
    </w:lvl>
    <w:lvl w:ilvl="1" w:tplc="5D645BF6">
      <w:start w:val="1"/>
      <w:numFmt w:val="bullet"/>
      <w:lvlText w:val="o"/>
      <w:lvlJc w:val="left"/>
      <w:pPr>
        <w:ind w:left="1440" w:hanging="360"/>
      </w:pPr>
      <w:rPr>
        <w:rFonts w:ascii="Courier New" w:hAnsi="Courier New" w:hint="default"/>
      </w:rPr>
    </w:lvl>
    <w:lvl w:ilvl="2" w:tplc="72FCC5B8">
      <w:start w:val="1"/>
      <w:numFmt w:val="bullet"/>
      <w:lvlText w:val=""/>
      <w:lvlJc w:val="left"/>
      <w:pPr>
        <w:ind w:left="2160" w:hanging="360"/>
      </w:pPr>
      <w:rPr>
        <w:rFonts w:ascii="Wingdings" w:hAnsi="Wingdings" w:hint="default"/>
      </w:rPr>
    </w:lvl>
    <w:lvl w:ilvl="3" w:tplc="BD96D294">
      <w:start w:val="1"/>
      <w:numFmt w:val="bullet"/>
      <w:lvlText w:val=""/>
      <w:lvlJc w:val="left"/>
      <w:pPr>
        <w:ind w:left="2880" w:hanging="360"/>
      </w:pPr>
      <w:rPr>
        <w:rFonts w:ascii="Symbol" w:hAnsi="Symbol" w:hint="default"/>
      </w:rPr>
    </w:lvl>
    <w:lvl w:ilvl="4" w:tplc="115C782E">
      <w:start w:val="1"/>
      <w:numFmt w:val="bullet"/>
      <w:lvlText w:val="o"/>
      <w:lvlJc w:val="left"/>
      <w:pPr>
        <w:ind w:left="3600" w:hanging="360"/>
      </w:pPr>
      <w:rPr>
        <w:rFonts w:ascii="Courier New" w:hAnsi="Courier New" w:hint="default"/>
      </w:rPr>
    </w:lvl>
    <w:lvl w:ilvl="5" w:tplc="F4D2D5E6">
      <w:start w:val="1"/>
      <w:numFmt w:val="bullet"/>
      <w:lvlText w:val=""/>
      <w:lvlJc w:val="left"/>
      <w:pPr>
        <w:ind w:left="4320" w:hanging="360"/>
      </w:pPr>
      <w:rPr>
        <w:rFonts w:ascii="Wingdings" w:hAnsi="Wingdings" w:hint="default"/>
      </w:rPr>
    </w:lvl>
    <w:lvl w:ilvl="6" w:tplc="591294AE">
      <w:start w:val="1"/>
      <w:numFmt w:val="bullet"/>
      <w:lvlText w:val=""/>
      <w:lvlJc w:val="left"/>
      <w:pPr>
        <w:ind w:left="5040" w:hanging="360"/>
      </w:pPr>
      <w:rPr>
        <w:rFonts w:ascii="Symbol" w:hAnsi="Symbol" w:hint="default"/>
      </w:rPr>
    </w:lvl>
    <w:lvl w:ilvl="7" w:tplc="8432FE8A">
      <w:start w:val="1"/>
      <w:numFmt w:val="bullet"/>
      <w:lvlText w:val="o"/>
      <w:lvlJc w:val="left"/>
      <w:pPr>
        <w:ind w:left="5760" w:hanging="360"/>
      </w:pPr>
      <w:rPr>
        <w:rFonts w:ascii="Courier New" w:hAnsi="Courier New" w:hint="default"/>
      </w:rPr>
    </w:lvl>
    <w:lvl w:ilvl="8" w:tplc="8FFA0BEC">
      <w:start w:val="1"/>
      <w:numFmt w:val="bullet"/>
      <w:lvlText w:val=""/>
      <w:lvlJc w:val="left"/>
      <w:pPr>
        <w:ind w:left="6480" w:hanging="360"/>
      </w:pPr>
      <w:rPr>
        <w:rFonts w:ascii="Wingdings" w:hAnsi="Wingdings" w:hint="default"/>
      </w:rPr>
    </w:lvl>
  </w:abstractNum>
  <w:abstractNum w:abstractNumId="178" w15:restartNumberingAfterBreak="0">
    <w:nsid w:val="71923396"/>
    <w:multiLevelType w:val="hybridMultilevel"/>
    <w:tmpl w:val="2C8C3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3A023E1"/>
    <w:multiLevelType w:val="hybridMultilevel"/>
    <w:tmpl w:val="31027C66"/>
    <w:lvl w:ilvl="0" w:tplc="DED4F8B8">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3C77957"/>
    <w:multiLevelType w:val="hybridMultilevel"/>
    <w:tmpl w:val="AD8EB8AE"/>
    <w:lvl w:ilvl="0" w:tplc="B0762D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53F4BA1"/>
    <w:multiLevelType w:val="hybridMultilevel"/>
    <w:tmpl w:val="E3B64B50"/>
    <w:name w:val="Dash Equal 3"/>
    <w:lvl w:ilvl="0" w:tplc="5ECE9F12">
      <w:start w:val="1"/>
      <w:numFmt w:val="bullet"/>
      <w:lvlRestart w:val="0"/>
      <w:pStyle w:val="DashEqual3"/>
      <w:lvlText w:val="="/>
      <w:lvlJc w:val="left"/>
      <w:pPr>
        <w:tabs>
          <w:tab w:val="num" w:pos="2268"/>
        </w:tabs>
        <w:ind w:left="2268" w:hanging="567"/>
      </w:pPr>
    </w:lvl>
    <w:lvl w:ilvl="1" w:tplc="0C00B78C">
      <w:numFmt w:val="decimal"/>
      <w:lvlText w:val=""/>
      <w:lvlJc w:val="left"/>
    </w:lvl>
    <w:lvl w:ilvl="2" w:tplc="264237F2">
      <w:numFmt w:val="decimal"/>
      <w:lvlText w:val=""/>
      <w:lvlJc w:val="left"/>
    </w:lvl>
    <w:lvl w:ilvl="3" w:tplc="C8481C72">
      <w:numFmt w:val="decimal"/>
      <w:lvlText w:val=""/>
      <w:lvlJc w:val="left"/>
    </w:lvl>
    <w:lvl w:ilvl="4" w:tplc="CB366150">
      <w:numFmt w:val="decimal"/>
      <w:lvlText w:val=""/>
      <w:lvlJc w:val="left"/>
    </w:lvl>
    <w:lvl w:ilvl="5" w:tplc="9FE0043E">
      <w:numFmt w:val="decimal"/>
      <w:lvlText w:val=""/>
      <w:lvlJc w:val="left"/>
    </w:lvl>
    <w:lvl w:ilvl="6" w:tplc="18B4FF84">
      <w:numFmt w:val="decimal"/>
      <w:lvlText w:val=""/>
      <w:lvlJc w:val="left"/>
    </w:lvl>
    <w:lvl w:ilvl="7" w:tplc="0E74CF4E">
      <w:numFmt w:val="decimal"/>
      <w:lvlText w:val=""/>
      <w:lvlJc w:val="left"/>
    </w:lvl>
    <w:lvl w:ilvl="8" w:tplc="A16E7372">
      <w:numFmt w:val="decimal"/>
      <w:lvlText w:val=""/>
      <w:lvlJc w:val="left"/>
    </w:lvl>
  </w:abstractNum>
  <w:abstractNum w:abstractNumId="182" w15:restartNumberingAfterBreak="0">
    <w:nsid w:val="763220DA"/>
    <w:multiLevelType w:val="hybridMultilevel"/>
    <w:tmpl w:val="86E221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6D06738"/>
    <w:multiLevelType w:val="hybridMultilevel"/>
    <w:tmpl w:val="57663EE4"/>
    <w:lvl w:ilvl="0" w:tplc="DED4F8B8">
      <w:start w:val="1"/>
      <w:numFmt w:val="bullet"/>
      <w:lvlText w:val=""/>
      <w:lvlJc w:val="left"/>
      <w:pPr>
        <w:ind w:left="360" w:hanging="360"/>
      </w:pPr>
      <w:rPr>
        <w:rFonts w:ascii="Symbol" w:hAnsi="Symbol" w:hint="default"/>
      </w:rPr>
    </w:lvl>
    <w:lvl w:ilvl="1" w:tplc="EB5E2A10">
      <w:start w:val="1"/>
      <w:numFmt w:val="lowerLetter"/>
      <w:lvlText w:val="%2."/>
      <w:lvlJc w:val="left"/>
      <w:pPr>
        <w:ind w:left="1080" w:hanging="360"/>
      </w:pPr>
    </w:lvl>
    <w:lvl w:ilvl="2" w:tplc="05748F0E">
      <w:start w:val="1"/>
      <w:numFmt w:val="lowerRoman"/>
      <w:lvlText w:val="%3."/>
      <w:lvlJc w:val="right"/>
      <w:pPr>
        <w:ind w:left="1800" w:hanging="180"/>
      </w:pPr>
    </w:lvl>
    <w:lvl w:ilvl="3" w:tplc="B540CE2E">
      <w:start w:val="1"/>
      <w:numFmt w:val="decimal"/>
      <w:lvlText w:val="%4."/>
      <w:lvlJc w:val="left"/>
      <w:pPr>
        <w:ind w:left="2520" w:hanging="360"/>
      </w:pPr>
    </w:lvl>
    <w:lvl w:ilvl="4" w:tplc="68527186">
      <w:start w:val="1"/>
      <w:numFmt w:val="lowerLetter"/>
      <w:lvlText w:val="%5."/>
      <w:lvlJc w:val="left"/>
      <w:pPr>
        <w:ind w:left="3240" w:hanging="360"/>
      </w:pPr>
    </w:lvl>
    <w:lvl w:ilvl="5" w:tplc="9162F1AC">
      <w:start w:val="1"/>
      <w:numFmt w:val="lowerRoman"/>
      <w:lvlText w:val="%6."/>
      <w:lvlJc w:val="right"/>
      <w:pPr>
        <w:ind w:left="3960" w:hanging="180"/>
      </w:pPr>
    </w:lvl>
    <w:lvl w:ilvl="6" w:tplc="DD0C9AF4">
      <w:start w:val="1"/>
      <w:numFmt w:val="decimal"/>
      <w:lvlText w:val="%7."/>
      <w:lvlJc w:val="left"/>
      <w:pPr>
        <w:ind w:left="4680" w:hanging="360"/>
      </w:pPr>
    </w:lvl>
    <w:lvl w:ilvl="7" w:tplc="105E4D50">
      <w:start w:val="1"/>
      <w:numFmt w:val="lowerLetter"/>
      <w:lvlText w:val="%8."/>
      <w:lvlJc w:val="left"/>
      <w:pPr>
        <w:ind w:left="5400" w:hanging="360"/>
      </w:pPr>
    </w:lvl>
    <w:lvl w:ilvl="8" w:tplc="8BB8AE90">
      <w:start w:val="1"/>
      <w:numFmt w:val="lowerRoman"/>
      <w:lvlText w:val="%9."/>
      <w:lvlJc w:val="right"/>
      <w:pPr>
        <w:ind w:left="6120" w:hanging="180"/>
      </w:pPr>
    </w:lvl>
  </w:abstractNum>
  <w:abstractNum w:abstractNumId="185" w15:restartNumberingAfterBreak="0">
    <w:nsid w:val="76EB6A13"/>
    <w:multiLevelType w:val="hybridMultilevel"/>
    <w:tmpl w:val="51B4C196"/>
    <w:lvl w:ilvl="0" w:tplc="DED4F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7567EA2"/>
    <w:multiLevelType w:val="hybridMultilevel"/>
    <w:tmpl w:val="9FC4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188" w15:restartNumberingAfterBreak="0">
    <w:nsid w:val="78CD144E"/>
    <w:multiLevelType w:val="hybridMultilevel"/>
    <w:tmpl w:val="FFFFFFFF"/>
    <w:lvl w:ilvl="0" w:tplc="773A5A58">
      <w:start w:val="1"/>
      <w:numFmt w:val="bullet"/>
      <w:lvlText w:val="·"/>
      <w:lvlJc w:val="left"/>
      <w:pPr>
        <w:ind w:left="360" w:hanging="360"/>
      </w:pPr>
      <w:rPr>
        <w:rFonts w:ascii="Symbol" w:hAnsi="Symbol" w:hint="default"/>
      </w:rPr>
    </w:lvl>
    <w:lvl w:ilvl="1" w:tplc="486AA00A">
      <w:start w:val="1"/>
      <w:numFmt w:val="bullet"/>
      <w:lvlText w:val="o"/>
      <w:lvlJc w:val="left"/>
      <w:pPr>
        <w:ind w:left="1080" w:hanging="360"/>
      </w:pPr>
      <w:rPr>
        <w:rFonts w:ascii="Courier New" w:hAnsi="Courier New" w:hint="default"/>
      </w:rPr>
    </w:lvl>
    <w:lvl w:ilvl="2" w:tplc="0FD0066A">
      <w:start w:val="1"/>
      <w:numFmt w:val="bullet"/>
      <w:lvlText w:val=""/>
      <w:lvlJc w:val="left"/>
      <w:pPr>
        <w:ind w:left="1800" w:hanging="360"/>
      </w:pPr>
      <w:rPr>
        <w:rFonts w:ascii="Wingdings" w:hAnsi="Wingdings" w:hint="default"/>
      </w:rPr>
    </w:lvl>
    <w:lvl w:ilvl="3" w:tplc="8F10D94E">
      <w:start w:val="1"/>
      <w:numFmt w:val="bullet"/>
      <w:lvlText w:val=""/>
      <w:lvlJc w:val="left"/>
      <w:pPr>
        <w:ind w:left="2520" w:hanging="360"/>
      </w:pPr>
      <w:rPr>
        <w:rFonts w:ascii="Symbol" w:hAnsi="Symbol" w:hint="default"/>
      </w:rPr>
    </w:lvl>
    <w:lvl w:ilvl="4" w:tplc="1FD8F59C">
      <w:start w:val="1"/>
      <w:numFmt w:val="bullet"/>
      <w:lvlText w:val="o"/>
      <w:lvlJc w:val="left"/>
      <w:pPr>
        <w:ind w:left="3240" w:hanging="360"/>
      </w:pPr>
      <w:rPr>
        <w:rFonts w:ascii="Courier New" w:hAnsi="Courier New" w:hint="default"/>
      </w:rPr>
    </w:lvl>
    <w:lvl w:ilvl="5" w:tplc="E9EA7732">
      <w:start w:val="1"/>
      <w:numFmt w:val="bullet"/>
      <w:lvlText w:val=""/>
      <w:lvlJc w:val="left"/>
      <w:pPr>
        <w:ind w:left="3960" w:hanging="360"/>
      </w:pPr>
      <w:rPr>
        <w:rFonts w:ascii="Wingdings" w:hAnsi="Wingdings" w:hint="default"/>
      </w:rPr>
    </w:lvl>
    <w:lvl w:ilvl="6" w:tplc="153ACA7E">
      <w:start w:val="1"/>
      <w:numFmt w:val="bullet"/>
      <w:lvlText w:val=""/>
      <w:lvlJc w:val="left"/>
      <w:pPr>
        <w:ind w:left="4680" w:hanging="360"/>
      </w:pPr>
      <w:rPr>
        <w:rFonts w:ascii="Symbol" w:hAnsi="Symbol" w:hint="default"/>
      </w:rPr>
    </w:lvl>
    <w:lvl w:ilvl="7" w:tplc="C75465F6">
      <w:start w:val="1"/>
      <w:numFmt w:val="bullet"/>
      <w:lvlText w:val="o"/>
      <w:lvlJc w:val="left"/>
      <w:pPr>
        <w:ind w:left="5400" w:hanging="360"/>
      </w:pPr>
      <w:rPr>
        <w:rFonts w:ascii="Courier New" w:hAnsi="Courier New" w:hint="default"/>
      </w:rPr>
    </w:lvl>
    <w:lvl w:ilvl="8" w:tplc="F12E03F2">
      <w:start w:val="1"/>
      <w:numFmt w:val="bullet"/>
      <w:lvlText w:val=""/>
      <w:lvlJc w:val="left"/>
      <w:pPr>
        <w:ind w:left="6120" w:hanging="360"/>
      </w:pPr>
      <w:rPr>
        <w:rFonts w:ascii="Wingdings" w:hAnsi="Wingdings" w:hint="default"/>
      </w:rPr>
    </w:lvl>
  </w:abstractNum>
  <w:abstractNum w:abstractNumId="189"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0" w15:restartNumberingAfterBreak="0">
    <w:nsid w:val="79EB7BE6"/>
    <w:multiLevelType w:val="hybridMultilevel"/>
    <w:tmpl w:val="FE4C6B92"/>
    <w:lvl w:ilvl="0" w:tplc="DED4F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A2C3460"/>
    <w:multiLevelType w:val="hybridMultilevel"/>
    <w:tmpl w:val="E9DC5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A322C9A"/>
    <w:multiLevelType w:val="hybridMultilevel"/>
    <w:tmpl w:val="A4528A16"/>
    <w:lvl w:ilvl="0" w:tplc="DED4F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A5277DF"/>
    <w:multiLevelType w:val="hybridMultilevel"/>
    <w:tmpl w:val="A87E6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95" w15:restartNumberingAfterBreak="0">
    <w:nsid w:val="7B1942F3"/>
    <w:multiLevelType w:val="hybridMultilevel"/>
    <w:tmpl w:val="69D0C97E"/>
    <w:lvl w:ilvl="0" w:tplc="04150017">
      <w:start w:val="1"/>
      <w:numFmt w:val="lowerLetter"/>
      <w:lvlText w:val="%1)"/>
      <w:lvlJc w:val="left"/>
      <w:pPr>
        <w:ind w:left="674" w:hanging="360"/>
      </w:p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19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97" w15:restartNumberingAfterBreak="0">
    <w:nsid w:val="7CC2657A"/>
    <w:multiLevelType w:val="hybridMultilevel"/>
    <w:tmpl w:val="D0CCA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D1F6657"/>
    <w:multiLevelType w:val="hybridMultilevel"/>
    <w:tmpl w:val="A5982306"/>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9" w15:restartNumberingAfterBreak="0">
    <w:nsid w:val="7DD356A2"/>
    <w:multiLevelType w:val="hybridMultilevel"/>
    <w:tmpl w:val="A2E49170"/>
    <w:lvl w:ilvl="0" w:tplc="DED4F8B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7E0A215D"/>
    <w:multiLevelType w:val="multilevel"/>
    <w:tmpl w:val="35767A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1" w15:restartNumberingAfterBreak="0">
    <w:nsid w:val="7FAB1BAD"/>
    <w:multiLevelType w:val="hybridMultilevel"/>
    <w:tmpl w:val="921E043E"/>
    <w:lvl w:ilvl="0" w:tplc="CD688E06">
      <w:start w:val="1"/>
      <w:numFmt w:val="bullet"/>
      <w:lvlText w:val=""/>
      <w:lvlJc w:val="left"/>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2" w15:restartNumberingAfterBreak="0">
    <w:nsid w:val="7FC6210F"/>
    <w:multiLevelType w:val="hybridMultilevel"/>
    <w:tmpl w:val="DD84A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1980019">
    <w:abstractNumId w:val="136"/>
  </w:num>
  <w:num w:numId="2" w16cid:durableId="1224484295">
    <w:abstractNumId w:val="31"/>
  </w:num>
  <w:num w:numId="3" w16cid:durableId="1369449085">
    <w:abstractNumId w:val="170"/>
  </w:num>
  <w:num w:numId="4" w16cid:durableId="1934239277">
    <w:abstractNumId w:val="13"/>
  </w:num>
  <w:num w:numId="5" w16cid:durableId="1097484939">
    <w:abstractNumId w:val="172"/>
  </w:num>
  <w:num w:numId="6" w16cid:durableId="1390805611">
    <w:abstractNumId w:val="139"/>
  </w:num>
  <w:num w:numId="7" w16cid:durableId="1240947769">
    <w:abstractNumId w:val="18"/>
  </w:num>
  <w:num w:numId="8" w16cid:durableId="421297465">
    <w:abstractNumId w:val="187"/>
  </w:num>
  <w:num w:numId="9" w16cid:durableId="496188421">
    <w:abstractNumId w:val="194"/>
  </w:num>
  <w:num w:numId="10" w16cid:durableId="1846355670">
    <w:abstractNumId w:val="126"/>
  </w:num>
  <w:num w:numId="11" w16cid:durableId="237401757">
    <w:abstractNumId w:val="181"/>
  </w:num>
  <w:num w:numId="12" w16cid:durableId="1217620156">
    <w:abstractNumId w:val="156"/>
  </w:num>
  <w:num w:numId="13" w16cid:durableId="1147863068">
    <w:abstractNumId w:val="104"/>
  </w:num>
  <w:num w:numId="14" w16cid:durableId="536435222">
    <w:abstractNumId w:val="51"/>
  </w:num>
  <w:num w:numId="15" w16cid:durableId="186648453">
    <w:abstractNumId w:val="40"/>
  </w:num>
  <w:num w:numId="16" w16cid:durableId="1235892266">
    <w:abstractNumId w:val="162"/>
  </w:num>
  <w:num w:numId="17" w16cid:durableId="1497771235">
    <w:abstractNumId w:val="189"/>
  </w:num>
  <w:num w:numId="18" w16cid:durableId="1359696262">
    <w:abstractNumId w:val="12"/>
  </w:num>
  <w:num w:numId="19" w16cid:durableId="2069919782">
    <w:abstractNumId w:val="60"/>
  </w:num>
  <w:num w:numId="20" w16cid:durableId="474377639">
    <w:abstractNumId w:val="39"/>
  </w:num>
  <w:num w:numId="21" w16cid:durableId="1177380473">
    <w:abstractNumId w:val="65"/>
  </w:num>
  <w:num w:numId="22" w16cid:durableId="2014256407">
    <w:abstractNumId w:val="127"/>
  </w:num>
  <w:num w:numId="23" w16cid:durableId="851794935">
    <w:abstractNumId w:val="183"/>
  </w:num>
  <w:num w:numId="24" w16cid:durableId="2664726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2966635">
    <w:abstractNumId w:val="5"/>
  </w:num>
  <w:num w:numId="26" w16cid:durableId="1624145520">
    <w:abstractNumId w:val="4"/>
  </w:num>
  <w:num w:numId="27" w16cid:durableId="1915699088">
    <w:abstractNumId w:val="3"/>
  </w:num>
  <w:num w:numId="28" w16cid:durableId="273296062">
    <w:abstractNumId w:val="2"/>
  </w:num>
  <w:num w:numId="29" w16cid:durableId="186136587">
    <w:abstractNumId w:val="1"/>
  </w:num>
  <w:num w:numId="30" w16cid:durableId="1066680654">
    <w:abstractNumId w:val="0"/>
  </w:num>
  <w:num w:numId="31" w16cid:durableId="217784502">
    <w:abstractNumId w:val="152"/>
  </w:num>
  <w:num w:numId="32" w16cid:durableId="1515656310">
    <w:abstractNumId w:val="155"/>
  </w:num>
  <w:num w:numId="33" w16cid:durableId="1725326140">
    <w:abstractNumId w:val="153"/>
  </w:num>
  <w:num w:numId="34" w16cid:durableId="469590480">
    <w:abstractNumId w:val="171"/>
  </w:num>
  <w:num w:numId="35" w16cid:durableId="392433565">
    <w:abstractNumId w:val="57"/>
  </w:num>
  <w:num w:numId="36" w16cid:durableId="575289592">
    <w:abstractNumId w:val="99"/>
  </w:num>
  <w:num w:numId="37" w16cid:durableId="919028151">
    <w:abstractNumId w:val="109"/>
  </w:num>
  <w:num w:numId="38" w16cid:durableId="320080491">
    <w:abstractNumId w:val="107"/>
  </w:num>
  <w:num w:numId="39" w16cid:durableId="1336568755">
    <w:abstractNumId w:val="10"/>
  </w:num>
  <w:num w:numId="40" w16cid:durableId="1885869495">
    <w:abstractNumId w:val="113"/>
  </w:num>
  <w:num w:numId="41" w16cid:durableId="1950508290">
    <w:abstractNumId w:val="29"/>
  </w:num>
  <w:num w:numId="42" w16cid:durableId="1982618077">
    <w:abstractNumId w:val="108"/>
    <w:lvlOverride w:ilvl="0">
      <w:startOverride w:val="1"/>
    </w:lvlOverride>
  </w:num>
  <w:num w:numId="43" w16cid:durableId="1304308210">
    <w:abstractNumId w:val="137"/>
    <w:lvlOverride w:ilvl="0">
      <w:startOverride w:val="1"/>
    </w:lvlOverride>
  </w:num>
  <w:num w:numId="44" w16cid:durableId="1517815743">
    <w:abstractNumId w:val="98"/>
  </w:num>
  <w:num w:numId="45" w16cid:durableId="1733580008">
    <w:abstractNumId w:val="159"/>
  </w:num>
  <w:num w:numId="46" w16cid:durableId="922446465">
    <w:abstractNumId w:val="70"/>
  </w:num>
  <w:num w:numId="47" w16cid:durableId="1983656842">
    <w:abstractNumId w:val="100"/>
  </w:num>
  <w:num w:numId="48" w16cid:durableId="876162071">
    <w:abstractNumId w:val="196"/>
  </w:num>
  <w:num w:numId="49" w16cid:durableId="680549389">
    <w:abstractNumId w:val="94"/>
  </w:num>
  <w:num w:numId="50" w16cid:durableId="1892887585">
    <w:abstractNumId w:val="73"/>
  </w:num>
  <w:num w:numId="51" w16cid:durableId="1277639866">
    <w:abstractNumId w:val="16"/>
  </w:num>
  <w:num w:numId="52" w16cid:durableId="732626989">
    <w:abstractNumId w:val="102"/>
  </w:num>
  <w:num w:numId="53" w16cid:durableId="384765892">
    <w:abstractNumId w:val="147"/>
  </w:num>
  <w:num w:numId="54" w16cid:durableId="1404403367">
    <w:abstractNumId w:val="135"/>
  </w:num>
  <w:num w:numId="55" w16cid:durableId="1033921514">
    <w:abstractNumId w:val="32"/>
  </w:num>
  <w:num w:numId="56" w16cid:durableId="196047018">
    <w:abstractNumId w:val="142"/>
  </w:num>
  <w:num w:numId="57" w16cid:durableId="549539407">
    <w:abstractNumId w:val="14"/>
  </w:num>
  <w:num w:numId="58" w16cid:durableId="1525828900">
    <w:abstractNumId w:val="133"/>
  </w:num>
  <w:num w:numId="59" w16cid:durableId="1911231619">
    <w:abstractNumId w:val="67"/>
  </w:num>
  <w:num w:numId="60" w16cid:durableId="1263222565">
    <w:abstractNumId w:val="49"/>
  </w:num>
  <w:num w:numId="61" w16cid:durableId="2012291651">
    <w:abstractNumId w:val="78"/>
  </w:num>
  <w:num w:numId="62" w16cid:durableId="1981109125">
    <w:abstractNumId w:val="66"/>
  </w:num>
  <w:num w:numId="63" w16cid:durableId="1061755586">
    <w:abstractNumId w:val="103"/>
  </w:num>
  <w:num w:numId="64" w16cid:durableId="995034108">
    <w:abstractNumId w:val="7"/>
  </w:num>
  <w:num w:numId="65" w16cid:durableId="203838095">
    <w:abstractNumId w:val="161"/>
  </w:num>
  <w:num w:numId="66" w16cid:durableId="1137798555">
    <w:abstractNumId w:val="143"/>
  </w:num>
  <w:num w:numId="67" w16cid:durableId="1546599205">
    <w:abstractNumId w:val="92"/>
  </w:num>
  <w:num w:numId="68" w16cid:durableId="1483348004">
    <w:abstractNumId w:val="110"/>
  </w:num>
  <w:num w:numId="69" w16cid:durableId="1500192728">
    <w:abstractNumId w:val="122"/>
  </w:num>
  <w:num w:numId="70" w16cid:durableId="480464414">
    <w:abstractNumId w:val="114"/>
  </w:num>
  <w:num w:numId="71" w16cid:durableId="323582811">
    <w:abstractNumId w:val="105"/>
  </w:num>
  <w:num w:numId="72" w16cid:durableId="298808805">
    <w:abstractNumId w:val="177"/>
  </w:num>
  <w:num w:numId="73" w16cid:durableId="1539198717">
    <w:abstractNumId w:val="42"/>
  </w:num>
  <w:num w:numId="74" w16cid:durableId="1248615582">
    <w:abstractNumId w:val="59"/>
  </w:num>
  <w:num w:numId="75" w16cid:durableId="1801653960">
    <w:abstractNumId w:val="41"/>
  </w:num>
  <w:num w:numId="76" w16cid:durableId="1555266980">
    <w:abstractNumId w:val="6"/>
  </w:num>
  <w:num w:numId="77" w16cid:durableId="831994444">
    <w:abstractNumId w:val="145"/>
  </w:num>
  <w:num w:numId="78" w16cid:durableId="96221224">
    <w:abstractNumId w:val="138"/>
  </w:num>
  <w:num w:numId="79" w16cid:durableId="1247887998">
    <w:abstractNumId w:val="125"/>
  </w:num>
  <w:num w:numId="80" w16cid:durableId="530606049">
    <w:abstractNumId w:val="154"/>
  </w:num>
  <w:num w:numId="81" w16cid:durableId="873927704">
    <w:abstractNumId w:val="115"/>
  </w:num>
  <w:num w:numId="82" w16cid:durableId="353843524">
    <w:abstractNumId w:val="131"/>
  </w:num>
  <w:num w:numId="83" w16cid:durableId="2019111657">
    <w:abstractNumId w:val="79"/>
  </w:num>
  <w:num w:numId="84" w16cid:durableId="566305670">
    <w:abstractNumId w:val="87"/>
  </w:num>
  <w:num w:numId="85" w16cid:durableId="1943996517">
    <w:abstractNumId w:val="35"/>
  </w:num>
  <w:num w:numId="86" w16cid:durableId="1507472979">
    <w:abstractNumId w:val="90"/>
  </w:num>
  <w:num w:numId="87" w16cid:durableId="138889408">
    <w:abstractNumId w:val="9"/>
  </w:num>
  <w:num w:numId="88" w16cid:durableId="600649899">
    <w:abstractNumId w:val="180"/>
  </w:num>
  <w:num w:numId="89" w16cid:durableId="1343163551">
    <w:abstractNumId w:val="165"/>
  </w:num>
  <w:num w:numId="90" w16cid:durableId="1795246644">
    <w:abstractNumId w:val="56"/>
  </w:num>
  <w:num w:numId="91" w16cid:durableId="1059012109">
    <w:abstractNumId w:val="85"/>
  </w:num>
  <w:num w:numId="92" w16cid:durableId="235867466">
    <w:abstractNumId w:val="140"/>
  </w:num>
  <w:num w:numId="93" w16cid:durableId="157582169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60918463">
    <w:abstractNumId w:val="48"/>
  </w:num>
  <w:num w:numId="95" w16cid:durableId="1823228607">
    <w:abstractNumId w:val="151"/>
  </w:num>
  <w:num w:numId="96" w16cid:durableId="447512305">
    <w:abstractNumId w:val="26"/>
  </w:num>
  <w:num w:numId="97" w16cid:durableId="1872763741">
    <w:abstractNumId w:val="19"/>
  </w:num>
  <w:num w:numId="98" w16cid:durableId="485170389">
    <w:abstractNumId w:val="47"/>
  </w:num>
  <w:num w:numId="99" w16cid:durableId="667906410">
    <w:abstractNumId w:val="61"/>
  </w:num>
  <w:num w:numId="100" w16cid:durableId="1958635068">
    <w:abstractNumId w:val="120"/>
  </w:num>
  <w:num w:numId="101" w16cid:durableId="708915608">
    <w:abstractNumId w:val="68"/>
  </w:num>
  <w:num w:numId="102" w16cid:durableId="1408845570">
    <w:abstractNumId w:val="134"/>
  </w:num>
  <w:num w:numId="103" w16cid:durableId="1427072689">
    <w:abstractNumId w:val="112"/>
  </w:num>
  <w:num w:numId="104" w16cid:durableId="759791182">
    <w:abstractNumId w:val="96"/>
  </w:num>
  <w:num w:numId="105" w16cid:durableId="1838954362">
    <w:abstractNumId w:val="38"/>
  </w:num>
  <w:num w:numId="106" w16cid:durableId="742217166">
    <w:abstractNumId w:val="200"/>
  </w:num>
  <w:num w:numId="107" w16cid:durableId="159858721">
    <w:abstractNumId w:val="118"/>
  </w:num>
  <w:num w:numId="108" w16cid:durableId="966854286">
    <w:abstractNumId w:val="199"/>
  </w:num>
  <w:num w:numId="109" w16cid:durableId="1537814423">
    <w:abstractNumId w:val="25"/>
  </w:num>
  <w:num w:numId="110" w16cid:durableId="689912849">
    <w:abstractNumId w:val="163"/>
  </w:num>
  <w:num w:numId="111" w16cid:durableId="1497305706">
    <w:abstractNumId w:val="64"/>
  </w:num>
  <w:num w:numId="112" w16cid:durableId="747700829">
    <w:abstractNumId w:val="179"/>
  </w:num>
  <w:num w:numId="113" w16cid:durableId="1320383773">
    <w:abstractNumId w:val="117"/>
  </w:num>
  <w:num w:numId="114" w16cid:durableId="1500198171">
    <w:abstractNumId w:val="128"/>
  </w:num>
  <w:num w:numId="115" w16cid:durableId="1693602255">
    <w:abstractNumId w:val="76"/>
  </w:num>
  <w:num w:numId="116" w16cid:durableId="737018312">
    <w:abstractNumId w:val="111"/>
  </w:num>
  <w:num w:numId="117" w16cid:durableId="628436610">
    <w:abstractNumId w:val="106"/>
  </w:num>
  <w:num w:numId="118" w16cid:durableId="1131746945">
    <w:abstractNumId w:val="184"/>
  </w:num>
  <w:num w:numId="119" w16cid:durableId="1352023851">
    <w:abstractNumId w:val="132"/>
  </w:num>
  <w:num w:numId="120" w16cid:durableId="1305155651">
    <w:abstractNumId w:val="30"/>
  </w:num>
  <w:num w:numId="121" w16cid:durableId="1646592463">
    <w:abstractNumId w:val="20"/>
  </w:num>
  <w:num w:numId="122" w16cid:durableId="1492677787">
    <w:abstractNumId w:val="169"/>
  </w:num>
  <w:num w:numId="123" w16cid:durableId="1112356828">
    <w:abstractNumId w:val="77"/>
  </w:num>
  <w:num w:numId="124" w16cid:durableId="17896892">
    <w:abstractNumId w:val="148"/>
  </w:num>
  <w:num w:numId="125" w16cid:durableId="2100173792">
    <w:abstractNumId w:val="188"/>
  </w:num>
  <w:num w:numId="126" w16cid:durableId="1502236225">
    <w:abstractNumId w:val="182"/>
  </w:num>
  <w:num w:numId="127" w16cid:durableId="2049521984">
    <w:abstractNumId w:val="158"/>
  </w:num>
  <w:num w:numId="128" w16cid:durableId="5604901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489511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07911586">
    <w:abstractNumId w:val="201"/>
  </w:num>
  <w:num w:numId="131" w16cid:durableId="349457210">
    <w:abstractNumId w:val="89"/>
  </w:num>
  <w:num w:numId="132" w16cid:durableId="1811166338">
    <w:abstractNumId w:val="44"/>
  </w:num>
  <w:num w:numId="133" w16cid:durableId="1929969963">
    <w:abstractNumId w:val="119"/>
  </w:num>
  <w:num w:numId="134" w16cid:durableId="1588996157">
    <w:abstractNumId w:val="129"/>
  </w:num>
  <w:num w:numId="135" w16cid:durableId="1762332004">
    <w:abstractNumId w:val="97"/>
  </w:num>
  <w:num w:numId="136" w16cid:durableId="1854801762">
    <w:abstractNumId w:val="83"/>
  </w:num>
  <w:num w:numId="137" w16cid:durableId="17498876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00879977">
    <w:abstractNumId w:val="15"/>
  </w:num>
  <w:num w:numId="139" w16cid:durableId="656959925">
    <w:abstractNumId w:val="53"/>
  </w:num>
  <w:num w:numId="140" w16cid:durableId="1605380334">
    <w:abstractNumId w:val="186"/>
  </w:num>
  <w:num w:numId="141" w16cid:durableId="542861610">
    <w:abstractNumId w:val="37"/>
  </w:num>
  <w:num w:numId="142" w16cid:durableId="1261989041">
    <w:abstractNumId w:val="176"/>
  </w:num>
  <w:num w:numId="143" w16cid:durableId="2064867789">
    <w:abstractNumId w:val="21"/>
  </w:num>
  <w:num w:numId="144" w16cid:durableId="1121075540">
    <w:abstractNumId w:val="166"/>
  </w:num>
  <w:num w:numId="145" w16cid:durableId="1447851102">
    <w:abstractNumId w:val="34"/>
  </w:num>
  <w:num w:numId="146" w16cid:durableId="1871188384">
    <w:abstractNumId w:val="62"/>
  </w:num>
  <w:num w:numId="147" w16cid:durableId="1047529417">
    <w:abstractNumId w:val="27"/>
  </w:num>
  <w:num w:numId="148" w16cid:durableId="1900357376">
    <w:abstractNumId w:val="130"/>
  </w:num>
  <w:num w:numId="149" w16cid:durableId="133453636">
    <w:abstractNumId w:val="116"/>
  </w:num>
  <w:num w:numId="150" w16cid:durableId="1809392505">
    <w:abstractNumId w:val="141"/>
  </w:num>
  <w:num w:numId="151" w16cid:durableId="514156922">
    <w:abstractNumId w:val="173"/>
  </w:num>
  <w:num w:numId="152" w16cid:durableId="403182085">
    <w:abstractNumId w:val="50"/>
  </w:num>
  <w:num w:numId="153" w16cid:durableId="1662154681">
    <w:abstractNumId w:val="72"/>
  </w:num>
  <w:num w:numId="154" w16cid:durableId="69616442">
    <w:abstractNumId w:val="81"/>
  </w:num>
  <w:num w:numId="155" w16cid:durableId="1272977881">
    <w:abstractNumId w:val="124"/>
  </w:num>
  <w:num w:numId="156" w16cid:durableId="889195175">
    <w:abstractNumId w:val="144"/>
  </w:num>
  <w:num w:numId="157" w16cid:durableId="74597301">
    <w:abstractNumId w:val="80"/>
  </w:num>
  <w:num w:numId="158" w16cid:durableId="449708869">
    <w:abstractNumId w:val="69"/>
  </w:num>
  <w:num w:numId="159" w16cid:durableId="2042590183">
    <w:abstractNumId w:val="197"/>
  </w:num>
  <w:num w:numId="160" w16cid:durableId="71900681">
    <w:abstractNumId w:val="191"/>
  </w:num>
  <w:num w:numId="161" w16cid:durableId="2000033043">
    <w:abstractNumId w:val="149"/>
  </w:num>
  <w:num w:numId="162" w16cid:durableId="2089493767">
    <w:abstractNumId w:val="71"/>
  </w:num>
  <w:num w:numId="163" w16cid:durableId="576551672">
    <w:abstractNumId w:val="150"/>
  </w:num>
  <w:num w:numId="164" w16cid:durableId="1010522884">
    <w:abstractNumId w:val="178"/>
  </w:num>
  <w:num w:numId="165" w16cid:durableId="1564947696">
    <w:abstractNumId w:val="121"/>
  </w:num>
  <w:num w:numId="166" w16cid:durableId="1733384352">
    <w:abstractNumId w:val="11"/>
  </w:num>
  <w:num w:numId="167" w16cid:durableId="2030988734">
    <w:abstractNumId w:val="23"/>
  </w:num>
  <w:num w:numId="168" w16cid:durableId="1664504881">
    <w:abstractNumId w:val="198"/>
  </w:num>
  <w:num w:numId="169" w16cid:durableId="356590333">
    <w:abstractNumId w:val="190"/>
  </w:num>
  <w:num w:numId="170" w16cid:durableId="532498055">
    <w:abstractNumId w:val="195"/>
  </w:num>
  <w:num w:numId="171" w16cid:durableId="104347544">
    <w:abstractNumId w:val="146"/>
  </w:num>
  <w:num w:numId="172" w16cid:durableId="2071883089">
    <w:abstractNumId w:val="185"/>
  </w:num>
  <w:num w:numId="173" w16cid:durableId="1159035862">
    <w:abstractNumId w:val="157"/>
  </w:num>
  <w:num w:numId="174" w16cid:durableId="1034110757">
    <w:abstractNumId w:val="36"/>
  </w:num>
  <w:num w:numId="175" w16cid:durableId="587274580">
    <w:abstractNumId w:val="93"/>
  </w:num>
  <w:num w:numId="176" w16cid:durableId="2080201433">
    <w:abstractNumId w:val="95"/>
  </w:num>
  <w:num w:numId="177" w16cid:durableId="1429542280">
    <w:abstractNumId w:val="167"/>
  </w:num>
  <w:num w:numId="178" w16cid:durableId="1315450594">
    <w:abstractNumId w:val="168"/>
  </w:num>
  <w:num w:numId="179" w16cid:durableId="693387544">
    <w:abstractNumId w:val="192"/>
  </w:num>
  <w:num w:numId="180" w16cid:durableId="733237424">
    <w:abstractNumId w:val="175"/>
  </w:num>
  <w:num w:numId="181" w16cid:durableId="852916849">
    <w:abstractNumId w:val="84"/>
  </w:num>
  <w:num w:numId="182" w16cid:durableId="1209684217">
    <w:abstractNumId w:val="17"/>
  </w:num>
  <w:num w:numId="183" w16cid:durableId="1088690738">
    <w:abstractNumId w:val="24"/>
  </w:num>
  <w:num w:numId="184" w16cid:durableId="373844858">
    <w:abstractNumId w:val="91"/>
  </w:num>
  <w:num w:numId="185" w16cid:durableId="1900284863">
    <w:abstractNumId w:val="174"/>
  </w:num>
  <w:num w:numId="186" w16cid:durableId="30688722">
    <w:abstractNumId w:val="88"/>
  </w:num>
  <w:num w:numId="187" w16cid:durableId="461964063">
    <w:abstractNumId w:val="45"/>
  </w:num>
  <w:num w:numId="188" w16cid:durableId="2040618297">
    <w:abstractNumId w:val="22"/>
  </w:num>
  <w:num w:numId="189" w16cid:durableId="52899937">
    <w:abstractNumId w:val="164"/>
  </w:num>
  <w:num w:numId="190" w16cid:durableId="2144763037">
    <w:abstractNumId w:val="75"/>
  </w:num>
  <w:num w:numId="191" w16cid:durableId="1361933619">
    <w:abstractNumId w:val="86"/>
  </w:num>
  <w:num w:numId="192" w16cid:durableId="230627972">
    <w:abstractNumId w:val="63"/>
  </w:num>
  <w:num w:numId="193" w16cid:durableId="1002244701">
    <w:abstractNumId w:val="82"/>
  </w:num>
  <w:num w:numId="194" w16cid:durableId="613755033">
    <w:abstractNumId w:val="52"/>
  </w:num>
  <w:num w:numId="195" w16cid:durableId="1925339955">
    <w:abstractNumId w:val="123"/>
  </w:num>
  <w:num w:numId="196" w16cid:durableId="558397742">
    <w:abstractNumId w:val="74"/>
  </w:num>
  <w:num w:numId="197" w16cid:durableId="805859370">
    <w:abstractNumId w:val="58"/>
  </w:num>
  <w:num w:numId="198" w16cid:durableId="745762948">
    <w:abstractNumId w:val="202"/>
  </w:num>
  <w:num w:numId="199" w16cid:durableId="1656225940">
    <w:abstractNumId w:val="8"/>
  </w:num>
  <w:num w:numId="200" w16cid:durableId="1783038092">
    <w:abstractNumId w:val="101"/>
  </w:num>
  <w:num w:numId="201" w16cid:durableId="1177692047">
    <w:abstractNumId w:val="28"/>
  </w:num>
  <w:num w:numId="202" w16cid:durableId="909928438">
    <w:abstractNumId w:val="193"/>
  </w:num>
  <w:num w:numId="203" w16cid:durableId="1375423506">
    <w:abstractNumId w:val="54"/>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CD"/>
    <w:rsid w:val="000003DC"/>
    <w:rsid w:val="00000A8F"/>
    <w:rsid w:val="00000D49"/>
    <w:rsid w:val="00000DF7"/>
    <w:rsid w:val="00001A19"/>
    <w:rsid w:val="00001DAF"/>
    <w:rsid w:val="00001DD4"/>
    <w:rsid w:val="00001F62"/>
    <w:rsid w:val="00002211"/>
    <w:rsid w:val="000023B4"/>
    <w:rsid w:val="0000268D"/>
    <w:rsid w:val="00002841"/>
    <w:rsid w:val="0000284B"/>
    <w:rsid w:val="00002AEF"/>
    <w:rsid w:val="00002B07"/>
    <w:rsid w:val="00002BE0"/>
    <w:rsid w:val="00002C87"/>
    <w:rsid w:val="00002ED8"/>
    <w:rsid w:val="00002EF7"/>
    <w:rsid w:val="0000332A"/>
    <w:rsid w:val="00003368"/>
    <w:rsid w:val="0000358D"/>
    <w:rsid w:val="0000371C"/>
    <w:rsid w:val="0000372D"/>
    <w:rsid w:val="000037F5"/>
    <w:rsid w:val="000038F1"/>
    <w:rsid w:val="00004633"/>
    <w:rsid w:val="00004921"/>
    <w:rsid w:val="00004BE1"/>
    <w:rsid w:val="00004C34"/>
    <w:rsid w:val="00004C58"/>
    <w:rsid w:val="00004DF7"/>
    <w:rsid w:val="00004DFD"/>
    <w:rsid w:val="00004FFF"/>
    <w:rsid w:val="00005212"/>
    <w:rsid w:val="00005271"/>
    <w:rsid w:val="0000573D"/>
    <w:rsid w:val="0000587F"/>
    <w:rsid w:val="000058B2"/>
    <w:rsid w:val="00005AA6"/>
    <w:rsid w:val="00005E05"/>
    <w:rsid w:val="00006029"/>
    <w:rsid w:val="00006249"/>
    <w:rsid w:val="0000630E"/>
    <w:rsid w:val="0000632F"/>
    <w:rsid w:val="00006510"/>
    <w:rsid w:val="00006655"/>
    <w:rsid w:val="00006AFE"/>
    <w:rsid w:val="00006BF3"/>
    <w:rsid w:val="00006D7D"/>
    <w:rsid w:val="00007070"/>
    <w:rsid w:val="00007145"/>
    <w:rsid w:val="000071D6"/>
    <w:rsid w:val="000075E4"/>
    <w:rsid w:val="00007AAA"/>
    <w:rsid w:val="00007B25"/>
    <w:rsid w:val="00007D63"/>
    <w:rsid w:val="00007DBF"/>
    <w:rsid w:val="00010184"/>
    <w:rsid w:val="00010302"/>
    <w:rsid w:val="0001040E"/>
    <w:rsid w:val="00010481"/>
    <w:rsid w:val="0001061E"/>
    <w:rsid w:val="000106D0"/>
    <w:rsid w:val="00010776"/>
    <w:rsid w:val="000108F2"/>
    <w:rsid w:val="000109A2"/>
    <w:rsid w:val="00010B35"/>
    <w:rsid w:val="00010D56"/>
    <w:rsid w:val="00010E9E"/>
    <w:rsid w:val="00010F16"/>
    <w:rsid w:val="000113BA"/>
    <w:rsid w:val="000116D2"/>
    <w:rsid w:val="0001185A"/>
    <w:rsid w:val="00011A0E"/>
    <w:rsid w:val="00011D39"/>
    <w:rsid w:val="00011DCA"/>
    <w:rsid w:val="00011FA8"/>
    <w:rsid w:val="0001211A"/>
    <w:rsid w:val="000123BD"/>
    <w:rsid w:val="00012406"/>
    <w:rsid w:val="000125F7"/>
    <w:rsid w:val="0001282E"/>
    <w:rsid w:val="00012D56"/>
    <w:rsid w:val="00012D61"/>
    <w:rsid w:val="00012E28"/>
    <w:rsid w:val="00012FC2"/>
    <w:rsid w:val="000131DF"/>
    <w:rsid w:val="0001336C"/>
    <w:rsid w:val="000133E5"/>
    <w:rsid w:val="000133F5"/>
    <w:rsid w:val="000133FD"/>
    <w:rsid w:val="0001346C"/>
    <w:rsid w:val="000134AF"/>
    <w:rsid w:val="00013854"/>
    <w:rsid w:val="000139E4"/>
    <w:rsid w:val="0001408E"/>
    <w:rsid w:val="00014125"/>
    <w:rsid w:val="00014237"/>
    <w:rsid w:val="000142CE"/>
    <w:rsid w:val="00014320"/>
    <w:rsid w:val="000143EE"/>
    <w:rsid w:val="00014450"/>
    <w:rsid w:val="000149C6"/>
    <w:rsid w:val="00014BED"/>
    <w:rsid w:val="00014C04"/>
    <w:rsid w:val="00014C0C"/>
    <w:rsid w:val="00014EBA"/>
    <w:rsid w:val="00015080"/>
    <w:rsid w:val="0001534A"/>
    <w:rsid w:val="000154D8"/>
    <w:rsid w:val="00015819"/>
    <w:rsid w:val="00015AFA"/>
    <w:rsid w:val="00015B32"/>
    <w:rsid w:val="00015B52"/>
    <w:rsid w:val="00015BF0"/>
    <w:rsid w:val="00015C19"/>
    <w:rsid w:val="00015C2D"/>
    <w:rsid w:val="00016073"/>
    <w:rsid w:val="0001616D"/>
    <w:rsid w:val="00016A94"/>
    <w:rsid w:val="00016CF1"/>
    <w:rsid w:val="00016D61"/>
    <w:rsid w:val="00016DC7"/>
    <w:rsid w:val="00016DFF"/>
    <w:rsid w:val="0001725B"/>
    <w:rsid w:val="00017359"/>
    <w:rsid w:val="000174DB"/>
    <w:rsid w:val="000178C4"/>
    <w:rsid w:val="00017B52"/>
    <w:rsid w:val="00017DA1"/>
    <w:rsid w:val="00017E49"/>
    <w:rsid w:val="00017E76"/>
    <w:rsid w:val="00020178"/>
    <w:rsid w:val="0002066A"/>
    <w:rsid w:val="00020B6F"/>
    <w:rsid w:val="00020CC3"/>
    <w:rsid w:val="00021000"/>
    <w:rsid w:val="00021019"/>
    <w:rsid w:val="00021077"/>
    <w:rsid w:val="00021122"/>
    <w:rsid w:val="000213A7"/>
    <w:rsid w:val="000216C7"/>
    <w:rsid w:val="00021CD0"/>
    <w:rsid w:val="00021F2C"/>
    <w:rsid w:val="00022067"/>
    <w:rsid w:val="000220C7"/>
    <w:rsid w:val="000221C0"/>
    <w:rsid w:val="0002225C"/>
    <w:rsid w:val="00022387"/>
    <w:rsid w:val="00022395"/>
    <w:rsid w:val="000224A3"/>
    <w:rsid w:val="0002299F"/>
    <w:rsid w:val="00022F44"/>
    <w:rsid w:val="0002326C"/>
    <w:rsid w:val="0002381F"/>
    <w:rsid w:val="00023A6A"/>
    <w:rsid w:val="00023D3D"/>
    <w:rsid w:val="00023E30"/>
    <w:rsid w:val="00023E7A"/>
    <w:rsid w:val="000240AD"/>
    <w:rsid w:val="0002421B"/>
    <w:rsid w:val="000242F4"/>
    <w:rsid w:val="000243C6"/>
    <w:rsid w:val="000246C5"/>
    <w:rsid w:val="0002471E"/>
    <w:rsid w:val="000249CF"/>
    <w:rsid w:val="00024AF7"/>
    <w:rsid w:val="000251C4"/>
    <w:rsid w:val="000257B0"/>
    <w:rsid w:val="0002582D"/>
    <w:rsid w:val="00025CE5"/>
    <w:rsid w:val="00025F07"/>
    <w:rsid w:val="00025FC7"/>
    <w:rsid w:val="00026044"/>
    <w:rsid w:val="0002611A"/>
    <w:rsid w:val="00026154"/>
    <w:rsid w:val="000261DB"/>
    <w:rsid w:val="00026392"/>
    <w:rsid w:val="00026432"/>
    <w:rsid w:val="00026884"/>
    <w:rsid w:val="00026934"/>
    <w:rsid w:val="000269DC"/>
    <w:rsid w:val="00026AB7"/>
    <w:rsid w:val="00026BA6"/>
    <w:rsid w:val="00026D37"/>
    <w:rsid w:val="00026E9A"/>
    <w:rsid w:val="00026F5B"/>
    <w:rsid w:val="00027036"/>
    <w:rsid w:val="00027A85"/>
    <w:rsid w:val="00027B7C"/>
    <w:rsid w:val="00027C3A"/>
    <w:rsid w:val="00027D99"/>
    <w:rsid w:val="00027F03"/>
    <w:rsid w:val="00027F77"/>
    <w:rsid w:val="00030598"/>
    <w:rsid w:val="000309A1"/>
    <w:rsid w:val="00030C31"/>
    <w:rsid w:val="00030F27"/>
    <w:rsid w:val="00031262"/>
    <w:rsid w:val="000313DA"/>
    <w:rsid w:val="0003176D"/>
    <w:rsid w:val="00031A57"/>
    <w:rsid w:val="00032111"/>
    <w:rsid w:val="00032627"/>
    <w:rsid w:val="0003288F"/>
    <w:rsid w:val="00032987"/>
    <w:rsid w:val="00032988"/>
    <w:rsid w:val="00032A75"/>
    <w:rsid w:val="00032C2B"/>
    <w:rsid w:val="00032CFC"/>
    <w:rsid w:val="00033004"/>
    <w:rsid w:val="0003330F"/>
    <w:rsid w:val="00033B57"/>
    <w:rsid w:val="00034140"/>
    <w:rsid w:val="00034292"/>
    <w:rsid w:val="0003469C"/>
    <w:rsid w:val="00034A15"/>
    <w:rsid w:val="00034AD8"/>
    <w:rsid w:val="00034CDB"/>
    <w:rsid w:val="00034FB3"/>
    <w:rsid w:val="00035163"/>
    <w:rsid w:val="00035165"/>
    <w:rsid w:val="000355F4"/>
    <w:rsid w:val="000357B8"/>
    <w:rsid w:val="00035A86"/>
    <w:rsid w:val="00035AC6"/>
    <w:rsid w:val="00035D02"/>
    <w:rsid w:val="00035F3A"/>
    <w:rsid w:val="00035F5E"/>
    <w:rsid w:val="00035FD3"/>
    <w:rsid w:val="0003606A"/>
    <w:rsid w:val="000362A2"/>
    <w:rsid w:val="000364CD"/>
    <w:rsid w:val="00036618"/>
    <w:rsid w:val="00036872"/>
    <w:rsid w:val="000369ED"/>
    <w:rsid w:val="000370B5"/>
    <w:rsid w:val="00037286"/>
    <w:rsid w:val="000372AB"/>
    <w:rsid w:val="000375B0"/>
    <w:rsid w:val="00037983"/>
    <w:rsid w:val="00037CF7"/>
    <w:rsid w:val="00040132"/>
    <w:rsid w:val="00040178"/>
    <w:rsid w:val="00040336"/>
    <w:rsid w:val="00040396"/>
    <w:rsid w:val="00040BF9"/>
    <w:rsid w:val="00040F7F"/>
    <w:rsid w:val="00040F89"/>
    <w:rsid w:val="00041248"/>
    <w:rsid w:val="00041394"/>
    <w:rsid w:val="000414A0"/>
    <w:rsid w:val="00041F13"/>
    <w:rsid w:val="00042159"/>
    <w:rsid w:val="00042BF3"/>
    <w:rsid w:val="00042C3F"/>
    <w:rsid w:val="00042CB0"/>
    <w:rsid w:val="00042E9A"/>
    <w:rsid w:val="00042E9C"/>
    <w:rsid w:val="00043269"/>
    <w:rsid w:val="00043660"/>
    <w:rsid w:val="0004379C"/>
    <w:rsid w:val="000437E1"/>
    <w:rsid w:val="00043C72"/>
    <w:rsid w:val="00044099"/>
    <w:rsid w:val="000445FF"/>
    <w:rsid w:val="00044890"/>
    <w:rsid w:val="000450F1"/>
    <w:rsid w:val="0004529C"/>
    <w:rsid w:val="00045443"/>
    <w:rsid w:val="00045CC8"/>
    <w:rsid w:val="0004614D"/>
    <w:rsid w:val="00046545"/>
    <w:rsid w:val="000465BD"/>
    <w:rsid w:val="00046EE2"/>
    <w:rsid w:val="000471A5"/>
    <w:rsid w:val="0004756E"/>
    <w:rsid w:val="0004773F"/>
    <w:rsid w:val="000478C2"/>
    <w:rsid w:val="00047A41"/>
    <w:rsid w:val="00047DE6"/>
    <w:rsid w:val="00047E8E"/>
    <w:rsid w:val="000502A6"/>
    <w:rsid w:val="000503D8"/>
    <w:rsid w:val="00050927"/>
    <w:rsid w:val="00050A08"/>
    <w:rsid w:val="00050A59"/>
    <w:rsid w:val="00050E8A"/>
    <w:rsid w:val="00051096"/>
    <w:rsid w:val="0005136C"/>
    <w:rsid w:val="0005167F"/>
    <w:rsid w:val="0005168B"/>
    <w:rsid w:val="000518D7"/>
    <w:rsid w:val="000519A2"/>
    <w:rsid w:val="000519CD"/>
    <w:rsid w:val="000519E4"/>
    <w:rsid w:val="00051D8F"/>
    <w:rsid w:val="00051E51"/>
    <w:rsid w:val="00051F7D"/>
    <w:rsid w:val="00052303"/>
    <w:rsid w:val="0005248F"/>
    <w:rsid w:val="0005279F"/>
    <w:rsid w:val="000527B9"/>
    <w:rsid w:val="00052F08"/>
    <w:rsid w:val="000535A4"/>
    <w:rsid w:val="000537A5"/>
    <w:rsid w:val="000537E4"/>
    <w:rsid w:val="00053A48"/>
    <w:rsid w:val="00053C92"/>
    <w:rsid w:val="00053DE6"/>
    <w:rsid w:val="00053FD3"/>
    <w:rsid w:val="000540F6"/>
    <w:rsid w:val="00054188"/>
    <w:rsid w:val="00054306"/>
    <w:rsid w:val="00054441"/>
    <w:rsid w:val="000544F3"/>
    <w:rsid w:val="000547C5"/>
    <w:rsid w:val="00054921"/>
    <w:rsid w:val="00054B25"/>
    <w:rsid w:val="00054DFB"/>
    <w:rsid w:val="00054E12"/>
    <w:rsid w:val="00055033"/>
    <w:rsid w:val="000551E5"/>
    <w:rsid w:val="0005547A"/>
    <w:rsid w:val="000554BB"/>
    <w:rsid w:val="000559B3"/>
    <w:rsid w:val="00056278"/>
    <w:rsid w:val="00056363"/>
    <w:rsid w:val="0005645B"/>
    <w:rsid w:val="0005666F"/>
    <w:rsid w:val="00056C21"/>
    <w:rsid w:val="00056F72"/>
    <w:rsid w:val="00057082"/>
    <w:rsid w:val="0005751C"/>
    <w:rsid w:val="00057601"/>
    <w:rsid w:val="000578A5"/>
    <w:rsid w:val="000578B3"/>
    <w:rsid w:val="000600A8"/>
    <w:rsid w:val="00060294"/>
    <w:rsid w:val="000602E5"/>
    <w:rsid w:val="00060388"/>
    <w:rsid w:val="00060690"/>
    <w:rsid w:val="00060DEC"/>
    <w:rsid w:val="00061858"/>
    <w:rsid w:val="00061A19"/>
    <w:rsid w:val="00061B02"/>
    <w:rsid w:val="000626EB"/>
    <w:rsid w:val="00062899"/>
    <w:rsid w:val="000628FE"/>
    <w:rsid w:val="00062924"/>
    <w:rsid w:val="00062F0A"/>
    <w:rsid w:val="00063112"/>
    <w:rsid w:val="000631BE"/>
    <w:rsid w:val="000637D1"/>
    <w:rsid w:val="00063AF2"/>
    <w:rsid w:val="00063EDB"/>
    <w:rsid w:val="000641E6"/>
    <w:rsid w:val="000642A9"/>
    <w:rsid w:val="00064398"/>
    <w:rsid w:val="000644D4"/>
    <w:rsid w:val="00064589"/>
    <w:rsid w:val="00064886"/>
    <w:rsid w:val="00064B40"/>
    <w:rsid w:val="000651F6"/>
    <w:rsid w:val="00065922"/>
    <w:rsid w:val="00065BC3"/>
    <w:rsid w:val="00065EC6"/>
    <w:rsid w:val="0006631F"/>
    <w:rsid w:val="00066424"/>
    <w:rsid w:val="00066499"/>
    <w:rsid w:val="00066C2A"/>
    <w:rsid w:val="000674B2"/>
    <w:rsid w:val="0006785B"/>
    <w:rsid w:val="00067969"/>
    <w:rsid w:val="00067A29"/>
    <w:rsid w:val="00067FAB"/>
    <w:rsid w:val="000703EB"/>
    <w:rsid w:val="00070A2C"/>
    <w:rsid w:val="00070D43"/>
    <w:rsid w:val="00070EDE"/>
    <w:rsid w:val="00070F60"/>
    <w:rsid w:val="000713A0"/>
    <w:rsid w:val="0007151C"/>
    <w:rsid w:val="0007165A"/>
    <w:rsid w:val="00071692"/>
    <w:rsid w:val="00071C7B"/>
    <w:rsid w:val="00071CAB"/>
    <w:rsid w:val="00071DAC"/>
    <w:rsid w:val="00071E39"/>
    <w:rsid w:val="00071E43"/>
    <w:rsid w:val="0007234D"/>
    <w:rsid w:val="00072361"/>
    <w:rsid w:val="0007260D"/>
    <w:rsid w:val="00072A1C"/>
    <w:rsid w:val="00072A9A"/>
    <w:rsid w:val="00072BE0"/>
    <w:rsid w:val="00072F48"/>
    <w:rsid w:val="00073337"/>
    <w:rsid w:val="00073702"/>
    <w:rsid w:val="000737B9"/>
    <w:rsid w:val="00073940"/>
    <w:rsid w:val="00073D2F"/>
    <w:rsid w:val="00073EB3"/>
    <w:rsid w:val="000740E6"/>
    <w:rsid w:val="00074582"/>
    <w:rsid w:val="000745C8"/>
    <w:rsid w:val="0007468A"/>
    <w:rsid w:val="00074854"/>
    <w:rsid w:val="00074877"/>
    <w:rsid w:val="00074DD4"/>
    <w:rsid w:val="0007545C"/>
    <w:rsid w:val="00075666"/>
    <w:rsid w:val="000761BF"/>
    <w:rsid w:val="00076427"/>
    <w:rsid w:val="0007649C"/>
    <w:rsid w:val="0007652C"/>
    <w:rsid w:val="00076531"/>
    <w:rsid w:val="000765F5"/>
    <w:rsid w:val="000767A0"/>
    <w:rsid w:val="00076A96"/>
    <w:rsid w:val="000773C3"/>
    <w:rsid w:val="0007759A"/>
    <w:rsid w:val="000776C5"/>
    <w:rsid w:val="00077945"/>
    <w:rsid w:val="000779AF"/>
    <w:rsid w:val="00077AAB"/>
    <w:rsid w:val="00077B2A"/>
    <w:rsid w:val="00077E51"/>
    <w:rsid w:val="000801B3"/>
    <w:rsid w:val="00080550"/>
    <w:rsid w:val="000806CF"/>
    <w:rsid w:val="000808C2"/>
    <w:rsid w:val="00080AE1"/>
    <w:rsid w:val="00080E16"/>
    <w:rsid w:val="00080F3E"/>
    <w:rsid w:val="000811CA"/>
    <w:rsid w:val="00081280"/>
    <w:rsid w:val="000819EB"/>
    <w:rsid w:val="00081A46"/>
    <w:rsid w:val="00081A96"/>
    <w:rsid w:val="00081D16"/>
    <w:rsid w:val="00081DF4"/>
    <w:rsid w:val="0008261D"/>
    <w:rsid w:val="00082A44"/>
    <w:rsid w:val="00082ACC"/>
    <w:rsid w:val="00082C88"/>
    <w:rsid w:val="00082CA8"/>
    <w:rsid w:val="00082EA8"/>
    <w:rsid w:val="00082F14"/>
    <w:rsid w:val="000832BF"/>
    <w:rsid w:val="000839BB"/>
    <w:rsid w:val="00083B1A"/>
    <w:rsid w:val="00083B60"/>
    <w:rsid w:val="00083E83"/>
    <w:rsid w:val="00084351"/>
    <w:rsid w:val="0008447F"/>
    <w:rsid w:val="00084700"/>
    <w:rsid w:val="00084742"/>
    <w:rsid w:val="000847F0"/>
    <w:rsid w:val="00084BF9"/>
    <w:rsid w:val="00084C05"/>
    <w:rsid w:val="00084E5D"/>
    <w:rsid w:val="00084FD2"/>
    <w:rsid w:val="00085218"/>
    <w:rsid w:val="000853EB"/>
    <w:rsid w:val="000857BE"/>
    <w:rsid w:val="000857F7"/>
    <w:rsid w:val="0008580E"/>
    <w:rsid w:val="00085BA8"/>
    <w:rsid w:val="00086141"/>
    <w:rsid w:val="000865F8"/>
    <w:rsid w:val="000866A3"/>
    <w:rsid w:val="000871B0"/>
    <w:rsid w:val="0008732E"/>
    <w:rsid w:val="00087330"/>
    <w:rsid w:val="0008762A"/>
    <w:rsid w:val="00087949"/>
    <w:rsid w:val="00087962"/>
    <w:rsid w:val="0008797A"/>
    <w:rsid w:val="00087C3B"/>
    <w:rsid w:val="00087D15"/>
    <w:rsid w:val="00087DA3"/>
    <w:rsid w:val="00087FBE"/>
    <w:rsid w:val="00090026"/>
    <w:rsid w:val="00090766"/>
    <w:rsid w:val="000907DA"/>
    <w:rsid w:val="00090BE4"/>
    <w:rsid w:val="00090D8A"/>
    <w:rsid w:val="00091003"/>
    <w:rsid w:val="00091081"/>
    <w:rsid w:val="00091459"/>
    <w:rsid w:val="00091861"/>
    <w:rsid w:val="00091996"/>
    <w:rsid w:val="00092286"/>
    <w:rsid w:val="00092769"/>
    <w:rsid w:val="0009316D"/>
    <w:rsid w:val="000932AA"/>
    <w:rsid w:val="00093460"/>
    <w:rsid w:val="0009348F"/>
    <w:rsid w:val="00093656"/>
    <w:rsid w:val="00093EAB"/>
    <w:rsid w:val="0009417D"/>
    <w:rsid w:val="00094277"/>
    <w:rsid w:val="00094751"/>
    <w:rsid w:val="00094BCF"/>
    <w:rsid w:val="00094ED1"/>
    <w:rsid w:val="00094F43"/>
    <w:rsid w:val="00094F4D"/>
    <w:rsid w:val="00094FCE"/>
    <w:rsid w:val="000950CA"/>
    <w:rsid w:val="0009576B"/>
    <w:rsid w:val="00095905"/>
    <w:rsid w:val="00095997"/>
    <w:rsid w:val="00095ED7"/>
    <w:rsid w:val="000960EF"/>
    <w:rsid w:val="000964B8"/>
    <w:rsid w:val="00096663"/>
    <w:rsid w:val="000966D1"/>
    <w:rsid w:val="00096708"/>
    <w:rsid w:val="000967B8"/>
    <w:rsid w:val="00096869"/>
    <w:rsid w:val="000968ED"/>
    <w:rsid w:val="00096BCD"/>
    <w:rsid w:val="00096DE1"/>
    <w:rsid w:val="00097755"/>
    <w:rsid w:val="000977BF"/>
    <w:rsid w:val="00097820"/>
    <w:rsid w:val="00097BC6"/>
    <w:rsid w:val="00097D55"/>
    <w:rsid w:val="00097E1A"/>
    <w:rsid w:val="00097F3D"/>
    <w:rsid w:val="000A00A9"/>
    <w:rsid w:val="000A0293"/>
    <w:rsid w:val="000A0452"/>
    <w:rsid w:val="000A0922"/>
    <w:rsid w:val="000A0926"/>
    <w:rsid w:val="000A1004"/>
    <w:rsid w:val="000A140C"/>
    <w:rsid w:val="000A1AE1"/>
    <w:rsid w:val="000A1CC6"/>
    <w:rsid w:val="000A1D89"/>
    <w:rsid w:val="000A203D"/>
    <w:rsid w:val="000A2647"/>
    <w:rsid w:val="000A27FA"/>
    <w:rsid w:val="000A29B4"/>
    <w:rsid w:val="000A2E21"/>
    <w:rsid w:val="000A2E22"/>
    <w:rsid w:val="000A2F82"/>
    <w:rsid w:val="000A30E3"/>
    <w:rsid w:val="000A34EE"/>
    <w:rsid w:val="000A3899"/>
    <w:rsid w:val="000A39FB"/>
    <w:rsid w:val="000A3A60"/>
    <w:rsid w:val="000A3C30"/>
    <w:rsid w:val="000A3EA4"/>
    <w:rsid w:val="000A3EF3"/>
    <w:rsid w:val="000A4231"/>
    <w:rsid w:val="000A4297"/>
    <w:rsid w:val="000A44CC"/>
    <w:rsid w:val="000A45E6"/>
    <w:rsid w:val="000A4722"/>
    <w:rsid w:val="000A4816"/>
    <w:rsid w:val="000A4A4B"/>
    <w:rsid w:val="000A4F44"/>
    <w:rsid w:val="000A50E2"/>
    <w:rsid w:val="000A53FB"/>
    <w:rsid w:val="000A546A"/>
    <w:rsid w:val="000A5D79"/>
    <w:rsid w:val="000A651D"/>
    <w:rsid w:val="000A65B8"/>
    <w:rsid w:val="000A6A29"/>
    <w:rsid w:val="000A6DDD"/>
    <w:rsid w:val="000A6E23"/>
    <w:rsid w:val="000A6E62"/>
    <w:rsid w:val="000A6FA1"/>
    <w:rsid w:val="000A78EB"/>
    <w:rsid w:val="000A79B9"/>
    <w:rsid w:val="000B0466"/>
    <w:rsid w:val="000B0577"/>
    <w:rsid w:val="000B0C1A"/>
    <w:rsid w:val="000B12A7"/>
    <w:rsid w:val="000B209B"/>
    <w:rsid w:val="000B21C9"/>
    <w:rsid w:val="000B2621"/>
    <w:rsid w:val="000B284A"/>
    <w:rsid w:val="000B2D3E"/>
    <w:rsid w:val="000B2DF0"/>
    <w:rsid w:val="000B305C"/>
    <w:rsid w:val="000B32BE"/>
    <w:rsid w:val="000B340B"/>
    <w:rsid w:val="000B367D"/>
    <w:rsid w:val="000B36A2"/>
    <w:rsid w:val="000B3F59"/>
    <w:rsid w:val="000B3FC3"/>
    <w:rsid w:val="000B3FF6"/>
    <w:rsid w:val="000B42F0"/>
    <w:rsid w:val="000B4EB3"/>
    <w:rsid w:val="000B4F8A"/>
    <w:rsid w:val="000B5360"/>
    <w:rsid w:val="000B53D2"/>
    <w:rsid w:val="000B56B1"/>
    <w:rsid w:val="000B5BDE"/>
    <w:rsid w:val="000B60E1"/>
    <w:rsid w:val="000B622A"/>
    <w:rsid w:val="000B641A"/>
    <w:rsid w:val="000B6428"/>
    <w:rsid w:val="000B6485"/>
    <w:rsid w:val="000B67DC"/>
    <w:rsid w:val="000B6DC9"/>
    <w:rsid w:val="000B7092"/>
    <w:rsid w:val="000B72A4"/>
    <w:rsid w:val="000B7AE8"/>
    <w:rsid w:val="000B7D58"/>
    <w:rsid w:val="000B7EE6"/>
    <w:rsid w:val="000C05F8"/>
    <w:rsid w:val="000C0989"/>
    <w:rsid w:val="000C0CEA"/>
    <w:rsid w:val="000C105E"/>
    <w:rsid w:val="000C137B"/>
    <w:rsid w:val="000C173B"/>
    <w:rsid w:val="000C17F0"/>
    <w:rsid w:val="000C18E2"/>
    <w:rsid w:val="000C1AD2"/>
    <w:rsid w:val="000C1BA0"/>
    <w:rsid w:val="000C1DBB"/>
    <w:rsid w:val="000C236C"/>
    <w:rsid w:val="000C2719"/>
    <w:rsid w:val="000C29EE"/>
    <w:rsid w:val="000C2B04"/>
    <w:rsid w:val="000C2B51"/>
    <w:rsid w:val="000C2C18"/>
    <w:rsid w:val="000C2C42"/>
    <w:rsid w:val="000C2D54"/>
    <w:rsid w:val="000C2DCB"/>
    <w:rsid w:val="000C2E53"/>
    <w:rsid w:val="000C2E95"/>
    <w:rsid w:val="000C30C5"/>
    <w:rsid w:val="000C324C"/>
    <w:rsid w:val="000C3787"/>
    <w:rsid w:val="000C37EA"/>
    <w:rsid w:val="000C3813"/>
    <w:rsid w:val="000C39E8"/>
    <w:rsid w:val="000C3DCC"/>
    <w:rsid w:val="000C444E"/>
    <w:rsid w:val="000C4452"/>
    <w:rsid w:val="000C47AC"/>
    <w:rsid w:val="000C482B"/>
    <w:rsid w:val="000C486E"/>
    <w:rsid w:val="000C4900"/>
    <w:rsid w:val="000C4C4A"/>
    <w:rsid w:val="000C4C7A"/>
    <w:rsid w:val="000C4D54"/>
    <w:rsid w:val="000C53C2"/>
    <w:rsid w:val="000C55BA"/>
    <w:rsid w:val="000C5837"/>
    <w:rsid w:val="000C5C3B"/>
    <w:rsid w:val="000C5DAC"/>
    <w:rsid w:val="000C5E85"/>
    <w:rsid w:val="000C69F2"/>
    <w:rsid w:val="000C71DC"/>
    <w:rsid w:val="000C733A"/>
    <w:rsid w:val="000C7522"/>
    <w:rsid w:val="000C7567"/>
    <w:rsid w:val="000C75F1"/>
    <w:rsid w:val="000C767E"/>
    <w:rsid w:val="000C7827"/>
    <w:rsid w:val="000C7A9B"/>
    <w:rsid w:val="000C7E79"/>
    <w:rsid w:val="000D0043"/>
    <w:rsid w:val="000D00FD"/>
    <w:rsid w:val="000D01A4"/>
    <w:rsid w:val="000D0791"/>
    <w:rsid w:val="000D14EE"/>
    <w:rsid w:val="000D1764"/>
    <w:rsid w:val="000D1A1E"/>
    <w:rsid w:val="000D1AF1"/>
    <w:rsid w:val="000D217B"/>
    <w:rsid w:val="000D2788"/>
    <w:rsid w:val="000D2BC6"/>
    <w:rsid w:val="000D2D50"/>
    <w:rsid w:val="000D2E67"/>
    <w:rsid w:val="000D3721"/>
    <w:rsid w:val="000D3771"/>
    <w:rsid w:val="000D38B2"/>
    <w:rsid w:val="000D3EBA"/>
    <w:rsid w:val="000D51DA"/>
    <w:rsid w:val="000D554E"/>
    <w:rsid w:val="000D5959"/>
    <w:rsid w:val="000D64DB"/>
    <w:rsid w:val="000D67ED"/>
    <w:rsid w:val="000D6D70"/>
    <w:rsid w:val="000D7582"/>
    <w:rsid w:val="000D7861"/>
    <w:rsid w:val="000D7A44"/>
    <w:rsid w:val="000D7B25"/>
    <w:rsid w:val="000D7DBB"/>
    <w:rsid w:val="000D7E73"/>
    <w:rsid w:val="000D7F5F"/>
    <w:rsid w:val="000E09F2"/>
    <w:rsid w:val="000E0AD3"/>
    <w:rsid w:val="000E0BAC"/>
    <w:rsid w:val="000E0BC2"/>
    <w:rsid w:val="000E0BEA"/>
    <w:rsid w:val="000E0C04"/>
    <w:rsid w:val="000E0FA5"/>
    <w:rsid w:val="000E12D8"/>
    <w:rsid w:val="000E1522"/>
    <w:rsid w:val="000E17C6"/>
    <w:rsid w:val="000E186D"/>
    <w:rsid w:val="000E1D6C"/>
    <w:rsid w:val="000E1DC4"/>
    <w:rsid w:val="000E1E27"/>
    <w:rsid w:val="000E1E34"/>
    <w:rsid w:val="000E1E7F"/>
    <w:rsid w:val="000E2320"/>
    <w:rsid w:val="000E24D0"/>
    <w:rsid w:val="000E2EF0"/>
    <w:rsid w:val="000E2FA6"/>
    <w:rsid w:val="000E3455"/>
    <w:rsid w:val="000E3484"/>
    <w:rsid w:val="000E3671"/>
    <w:rsid w:val="000E3941"/>
    <w:rsid w:val="000E3A2B"/>
    <w:rsid w:val="000E3A3E"/>
    <w:rsid w:val="000E3BEF"/>
    <w:rsid w:val="000E3D27"/>
    <w:rsid w:val="000E3D4A"/>
    <w:rsid w:val="000E3FCF"/>
    <w:rsid w:val="000E415E"/>
    <w:rsid w:val="000E429C"/>
    <w:rsid w:val="000E4753"/>
    <w:rsid w:val="000E4996"/>
    <w:rsid w:val="000E50E9"/>
    <w:rsid w:val="000E5396"/>
    <w:rsid w:val="000E5685"/>
    <w:rsid w:val="000E571B"/>
    <w:rsid w:val="000E5888"/>
    <w:rsid w:val="000E5999"/>
    <w:rsid w:val="000E5A2C"/>
    <w:rsid w:val="000E5DF7"/>
    <w:rsid w:val="000E626E"/>
    <w:rsid w:val="000E62D5"/>
    <w:rsid w:val="000E6334"/>
    <w:rsid w:val="000E67E7"/>
    <w:rsid w:val="000E6D4D"/>
    <w:rsid w:val="000E6EFC"/>
    <w:rsid w:val="000E7522"/>
    <w:rsid w:val="000E76F9"/>
    <w:rsid w:val="000E79DE"/>
    <w:rsid w:val="000E7BC1"/>
    <w:rsid w:val="000E7E38"/>
    <w:rsid w:val="000F0B49"/>
    <w:rsid w:val="000F0F14"/>
    <w:rsid w:val="000F12AC"/>
    <w:rsid w:val="000F1776"/>
    <w:rsid w:val="000F1880"/>
    <w:rsid w:val="000F1BB2"/>
    <w:rsid w:val="000F1BC0"/>
    <w:rsid w:val="000F201F"/>
    <w:rsid w:val="000F20CE"/>
    <w:rsid w:val="000F226D"/>
    <w:rsid w:val="000F22A5"/>
    <w:rsid w:val="000F23CF"/>
    <w:rsid w:val="000F2D09"/>
    <w:rsid w:val="000F2D9B"/>
    <w:rsid w:val="000F2DA7"/>
    <w:rsid w:val="000F2DAA"/>
    <w:rsid w:val="000F2F9A"/>
    <w:rsid w:val="000F3339"/>
    <w:rsid w:val="000F380B"/>
    <w:rsid w:val="000F3DFB"/>
    <w:rsid w:val="000F3E34"/>
    <w:rsid w:val="000F40A0"/>
    <w:rsid w:val="000F450B"/>
    <w:rsid w:val="000F4514"/>
    <w:rsid w:val="000F46A7"/>
    <w:rsid w:val="000F481D"/>
    <w:rsid w:val="000F4A9A"/>
    <w:rsid w:val="000F4AAA"/>
    <w:rsid w:val="000F4D24"/>
    <w:rsid w:val="000F4DA3"/>
    <w:rsid w:val="000F4F32"/>
    <w:rsid w:val="000F5656"/>
    <w:rsid w:val="000F5996"/>
    <w:rsid w:val="000F5D92"/>
    <w:rsid w:val="000F5DE6"/>
    <w:rsid w:val="000F622D"/>
    <w:rsid w:val="000F6502"/>
    <w:rsid w:val="000F6529"/>
    <w:rsid w:val="000F6544"/>
    <w:rsid w:val="000F6582"/>
    <w:rsid w:val="000F6B09"/>
    <w:rsid w:val="000F6F12"/>
    <w:rsid w:val="000F728C"/>
    <w:rsid w:val="000F732F"/>
    <w:rsid w:val="000F7ABA"/>
    <w:rsid w:val="000F7DEC"/>
    <w:rsid w:val="000F7FB6"/>
    <w:rsid w:val="00100038"/>
    <w:rsid w:val="00100080"/>
    <w:rsid w:val="001001B1"/>
    <w:rsid w:val="0010020F"/>
    <w:rsid w:val="00100644"/>
    <w:rsid w:val="0010068B"/>
    <w:rsid w:val="0010085F"/>
    <w:rsid w:val="00100889"/>
    <w:rsid w:val="0010089C"/>
    <w:rsid w:val="00100A43"/>
    <w:rsid w:val="00100A49"/>
    <w:rsid w:val="00100DEB"/>
    <w:rsid w:val="00101034"/>
    <w:rsid w:val="001010C5"/>
    <w:rsid w:val="0010163D"/>
    <w:rsid w:val="0010187B"/>
    <w:rsid w:val="00101A94"/>
    <w:rsid w:val="00101B92"/>
    <w:rsid w:val="00101F18"/>
    <w:rsid w:val="00101F36"/>
    <w:rsid w:val="00101F9C"/>
    <w:rsid w:val="001020A9"/>
    <w:rsid w:val="0010272D"/>
    <w:rsid w:val="001029F8"/>
    <w:rsid w:val="00102B50"/>
    <w:rsid w:val="00102CED"/>
    <w:rsid w:val="00103140"/>
    <w:rsid w:val="001032E9"/>
    <w:rsid w:val="0010353F"/>
    <w:rsid w:val="001037D6"/>
    <w:rsid w:val="00103BD1"/>
    <w:rsid w:val="00103E2A"/>
    <w:rsid w:val="00103EE7"/>
    <w:rsid w:val="00104043"/>
    <w:rsid w:val="001041D6"/>
    <w:rsid w:val="00104269"/>
    <w:rsid w:val="0010450D"/>
    <w:rsid w:val="00104982"/>
    <w:rsid w:val="00104C1C"/>
    <w:rsid w:val="00104D2A"/>
    <w:rsid w:val="00104D56"/>
    <w:rsid w:val="00104D79"/>
    <w:rsid w:val="001054AB"/>
    <w:rsid w:val="00105B65"/>
    <w:rsid w:val="00105D87"/>
    <w:rsid w:val="0010605C"/>
    <w:rsid w:val="00106EAE"/>
    <w:rsid w:val="00106F0D"/>
    <w:rsid w:val="00106FA3"/>
    <w:rsid w:val="001073C0"/>
    <w:rsid w:val="00107759"/>
    <w:rsid w:val="0010786F"/>
    <w:rsid w:val="00107933"/>
    <w:rsid w:val="00107B93"/>
    <w:rsid w:val="00107D0F"/>
    <w:rsid w:val="00107E32"/>
    <w:rsid w:val="00110195"/>
    <w:rsid w:val="0011030A"/>
    <w:rsid w:val="00110E5F"/>
    <w:rsid w:val="00110EC1"/>
    <w:rsid w:val="00111331"/>
    <w:rsid w:val="0011188E"/>
    <w:rsid w:val="00111CCE"/>
    <w:rsid w:val="001120B6"/>
    <w:rsid w:val="00112C51"/>
    <w:rsid w:val="00112F33"/>
    <w:rsid w:val="001135EF"/>
    <w:rsid w:val="00113A26"/>
    <w:rsid w:val="00113D29"/>
    <w:rsid w:val="00114A96"/>
    <w:rsid w:val="00114B26"/>
    <w:rsid w:val="00114DDA"/>
    <w:rsid w:val="00115411"/>
    <w:rsid w:val="001154E9"/>
    <w:rsid w:val="00115591"/>
    <w:rsid w:val="001156E7"/>
    <w:rsid w:val="001158BE"/>
    <w:rsid w:val="00115AA7"/>
    <w:rsid w:val="00116078"/>
    <w:rsid w:val="0011614B"/>
    <w:rsid w:val="0011672B"/>
    <w:rsid w:val="00116B68"/>
    <w:rsid w:val="00116B92"/>
    <w:rsid w:val="00116CDB"/>
    <w:rsid w:val="00116DF4"/>
    <w:rsid w:val="0011719B"/>
    <w:rsid w:val="00117796"/>
    <w:rsid w:val="0011780D"/>
    <w:rsid w:val="00117B58"/>
    <w:rsid w:val="00117BAE"/>
    <w:rsid w:val="00117F22"/>
    <w:rsid w:val="001201C3"/>
    <w:rsid w:val="00120362"/>
    <w:rsid w:val="00120454"/>
    <w:rsid w:val="00120A1B"/>
    <w:rsid w:val="00120F5B"/>
    <w:rsid w:val="00121554"/>
    <w:rsid w:val="00121F8A"/>
    <w:rsid w:val="00122078"/>
    <w:rsid w:val="0012211E"/>
    <w:rsid w:val="00122157"/>
    <w:rsid w:val="00122220"/>
    <w:rsid w:val="001223FB"/>
    <w:rsid w:val="00122BE4"/>
    <w:rsid w:val="001231D9"/>
    <w:rsid w:val="00123525"/>
    <w:rsid w:val="001235DF"/>
    <w:rsid w:val="0012372D"/>
    <w:rsid w:val="001240BA"/>
    <w:rsid w:val="0012428D"/>
    <w:rsid w:val="00124523"/>
    <w:rsid w:val="001245AB"/>
    <w:rsid w:val="00124982"/>
    <w:rsid w:val="001249CD"/>
    <w:rsid w:val="00124DFA"/>
    <w:rsid w:val="00124DFC"/>
    <w:rsid w:val="00124DFF"/>
    <w:rsid w:val="001251BA"/>
    <w:rsid w:val="001251F9"/>
    <w:rsid w:val="00125743"/>
    <w:rsid w:val="00125A72"/>
    <w:rsid w:val="00125BB7"/>
    <w:rsid w:val="00126136"/>
    <w:rsid w:val="0012661B"/>
    <w:rsid w:val="0012673F"/>
    <w:rsid w:val="001268A1"/>
    <w:rsid w:val="00126ACB"/>
    <w:rsid w:val="00126C50"/>
    <w:rsid w:val="0012704A"/>
    <w:rsid w:val="0012706A"/>
    <w:rsid w:val="001271C0"/>
    <w:rsid w:val="00127614"/>
    <w:rsid w:val="001276AB"/>
    <w:rsid w:val="00127727"/>
    <w:rsid w:val="00127808"/>
    <w:rsid w:val="00127C1C"/>
    <w:rsid w:val="00130213"/>
    <w:rsid w:val="0013038B"/>
    <w:rsid w:val="001307F5"/>
    <w:rsid w:val="00130AF7"/>
    <w:rsid w:val="00130E50"/>
    <w:rsid w:val="00131114"/>
    <w:rsid w:val="00131275"/>
    <w:rsid w:val="001319C8"/>
    <w:rsid w:val="001319D0"/>
    <w:rsid w:val="00131EE7"/>
    <w:rsid w:val="001324C2"/>
    <w:rsid w:val="00132800"/>
    <w:rsid w:val="0013288A"/>
    <w:rsid w:val="001331C8"/>
    <w:rsid w:val="00133760"/>
    <w:rsid w:val="00133F56"/>
    <w:rsid w:val="001340DE"/>
    <w:rsid w:val="00134131"/>
    <w:rsid w:val="00134427"/>
    <w:rsid w:val="00134620"/>
    <w:rsid w:val="001346AA"/>
    <w:rsid w:val="00134753"/>
    <w:rsid w:val="00134997"/>
    <w:rsid w:val="001349B1"/>
    <w:rsid w:val="001349F9"/>
    <w:rsid w:val="00134A54"/>
    <w:rsid w:val="00134E30"/>
    <w:rsid w:val="001350F3"/>
    <w:rsid w:val="00135254"/>
    <w:rsid w:val="001353BB"/>
    <w:rsid w:val="00135569"/>
    <w:rsid w:val="00135628"/>
    <w:rsid w:val="00135694"/>
    <w:rsid w:val="001357D7"/>
    <w:rsid w:val="00135AFD"/>
    <w:rsid w:val="00135B3F"/>
    <w:rsid w:val="00135F14"/>
    <w:rsid w:val="0013606B"/>
    <w:rsid w:val="0013669C"/>
    <w:rsid w:val="00136B03"/>
    <w:rsid w:val="00136C1F"/>
    <w:rsid w:val="00137111"/>
    <w:rsid w:val="001376CD"/>
    <w:rsid w:val="001378E5"/>
    <w:rsid w:val="00137BD2"/>
    <w:rsid w:val="00137C13"/>
    <w:rsid w:val="00137CD4"/>
    <w:rsid w:val="0014008A"/>
    <w:rsid w:val="00140183"/>
    <w:rsid w:val="001401BE"/>
    <w:rsid w:val="0014097B"/>
    <w:rsid w:val="00140AEC"/>
    <w:rsid w:val="00140B79"/>
    <w:rsid w:val="00140C25"/>
    <w:rsid w:val="00140D7B"/>
    <w:rsid w:val="00140F55"/>
    <w:rsid w:val="0014116B"/>
    <w:rsid w:val="00141177"/>
    <w:rsid w:val="00141393"/>
    <w:rsid w:val="00141722"/>
    <w:rsid w:val="001417A0"/>
    <w:rsid w:val="00141F4A"/>
    <w:rsid w:val="00141F69"/>
    <w:rsid w:val="001420BE"/>
    <w:rsid w:val="00142476"/>
    <w:rsid w:val="00142587"/>
    <w:rsid w:val="0014264E"/>
    <w:rsid w:val="001429CA"/>
    <w:rsid w:val="00142B3A"/>
    <w:rsid w:val="00142EC9"/>
    <w:rsid w:val="00143671"/>
    <w:rsid w:val="001439F1"/>
    <w:rsid w:val="00143AA9"/>
    <w:rsid w:val="00143B15"/>
    <w:rsid w:val="00143EA3"/>
    <w:rsid w:val="00144067"/>
    <w:rsid w:val="0014494A"/>
    <w:rsid w:val="00144AC6"/>
    <w:rsid w:val="00144CE5"/>
    <w:rsid w:val="00144EED"/>
    <w:rsid w:val="001453E6"/>
    <w:rsid w:val="00145432"/>
    <w:rsid w:val="001455F0"/>
    <w:rsid w:val="00145760"/>
    <w:rsid w:val="00145A66"/>
    <w:rsid w:val="00145BBC"/>
    <w:rsid w:val="00145D3A"/>
    <w:rsid w:val="0014604A"/>
    <w:rsid w:val="001467F8"/>
    <w:rsid w:val="001469D5"/>
    <w:rsid w:val="00146B05"/>
    <w:rsid w:val="00146C29"/>
    <w:rsid w:val="00146CD7"/>
    <w:rsid w:val="001471A0"/>
    <w:rsid w:val="00147275"/>
    <w:rsid w:val="0014748A"/>
    <w:rsid w:val="00147805"/>
    <w:rsid w:val="00147FE9"/>
    <w:rsid w:val="0015010B"/>
    <w:rsid w:val="00150464"/>
    <w:rsid w:val="00150690"/>
    <w:rsid w:val="00150A36"/>
    <w:rsid w:val="00150AA7"/>
    <w:rsid w:val="00150CB3"/>
    <w:rsid w:val="0015116D"/>
    <w:rsid w:val="00151265"/>
    <w:rsid w:val="0015137A"/>
    <w:rsid w:val="001518A8"/>
    <w:rsid w:val="00151E7A"/>
    <w:rsid w:val="00151F20"/>
    <w:rsid w:val="0015224B"/>
    <w:rsid w:val="00152295"/>
    <w:rsid w:val="001524B0"/>
    <w:rsid w:val="00152A35"/>
    <w:rsid w:val="00152B28"/>
    <w:rsid w:val="00152D65"/>
    <w:rsid w:val="00152EE7"/>
    <w:rsid w:val="00153280"/>
    <w:rsid w:val="00153503"/>
    <w:rsid w:val="00153C9F"/>
    <w:rsid w:val="00154366"/>
    <w:rsid w:val="0015472C"/>
    <w:rsid w:val="00154F3C"/>
    <w:rsid w:val="00155755"/>
    <w:rsid w:val="00155CD3"/>
    <w:rsid w:val="001560DC"/>
    <w:rsid w:val="00156499"/>
    <w:rsid w:val="001565C8"/>
    <w:rsid w:val="001568F7"/>
    <w:rsid w:val="00156AA8"/>
    <w:rsid w:val="00156C7F"/>
    <w:rsid w:val="00156C99"/>
    <w:rsid w:val="00156EED"/>
    <w:rsid w:val="00156F4F"/>
    <w:rsid w:val="0015708F"/>
    <w:rsid w:val="0015745A"/>
    <w:rsid w:val="001577D2"/>
    <w:rsid w:val="00157F75"/>
    <w:rsid w:val="00160000"/>
    <w:rsid w:val="00160102"/>
    <w:rsid w:val="0016075B"/>
    <w:rsid w:val="0016089A"/>
    <w:rsid w:val="001614DC"/>
    <w:rsid w:val="00161567"/>
    <w:rsid w:val="001615A3"/>
    <w:rsid w:val="001617BF"/>
    <w:rsid w:val="00161808"/>
    <w:rsid w:val="00161890"/>
    <w:rsid w:val="00161BD1"/>
    <w:rsid w:val="00161FD9"/>
    <w:rsid w:val="00162251"/>
    <w:rsid w:val="001625BB"/>
    <w:rsid w:val="00162963"/>
    <w:rsid w:val="00162AC2"/>
    <w:rsid w:val="00162B50"/>
    <w:rsid w:val="001631F8"/>
    <w:rsid w:val="001635FD"/>
    <w:rsid w:val="001639E0"/>
    <w:rsid w:val="00163BA9"/>
    <w:rsid w:val="00163C37"/>
    <w:rsid w:val="00163DBF"/>
    <w:rsid w:val="00163ED4"/>
    <w:rsid w:val="00164447"/>
    <w:rsid w:val="00164571"/>
    <w:rsid w:val="00164B19"/>
    <w:rsid w:val="00165449"/>
    <w:rsid w:val="001654A7"/>
    <w:rsid w:val="00166061"/>
    <w:rsid w:val="001662B5"/>
    <w:rsid w:val="001663D2"/>
    <w:rsid w:val="001665CB"/>
    <w:rsid w:val="00166646"/>
    <w:rsid w:val="00166777"/>
    <w:rsid w:val="001667E1"/>
    <w:rsid w:val="001669F3"/>
    <w:rsid w:val="00166BDA"/>
    <w:rsid w:val="00166C16"/>
    <w:rsid w:val="00166DC5"/>
    <w:rsid w:val="0016761C"/>
    <w:rsid w:val="00167870"/>
    <w:rsid w:val="00167A23"/>
    <w:rsid w:val="00167D63"/>
    <w:rsid w:val="001702AD"/>
    <w:rsid w:val="001705DE"/>
    <w:rsid w:val="001706F8"/>
    <w:rsid w:val="0017079C"/>
    <w:rsid w:val="00170B67"/>
    <w:rsid w:val="00170C1F"/>
    <w:rsid w:val="00170D19"/>
    <w:rsid w:val="00171085"/>
    <w:rsid w:val="0017124B"/>
    <w:rsid w:val="0017165A"/>
    <w:rsid w:val="001719FA"/>
    <w:rsid w:val="00171F49"/>
    <w:rsid w:val="001723BA"/>
    <w:rsid w:val="001724F8"/>
    <w:rsid w:val="00172732"/>
    <w:rsid w:val="00172740"/>
    <w:rsid w:val="00172928"/>
    <w:rsid w:val="00172B44"/>
    <w:rsid w:val="00172C32"/>
    <w:rsid w:val="00173059"/>
    <w:rsid w:val="0017328B"/>
    <w:rsid w:val="001735F9"/>
    <w:rsid w:val="00173985"/>
    <w:rsid w:val="00173CBE"/>
    <w:rsid w:val="00174289"/>
    <w:rsid w:val="001742CB"/>
    <w:rsid w:val="001742CD"/>
    <w:rsid w:val="00174824"/>
    <w:rsid w:val="00174925"/>
    <w:rsid w:val="001749B1"/>
    <w:rsid w:val="001751E6"/>
    <w:rsid w:val="00175A56"/>
    <w:rsid w:val="00175A60"/>
    <w:rsid w:val="00176085"/>
    <w:rsid w:val="00176165"/>
    <w:rsid w:val="00176463"/>
    <w:rsid w:val="00176727"/>
    <w:rsid w:val="0017678C"/>
    <w:rsid w:val="001767D3"/>
    <w:rsid w:val="00176FD9"/>
    <w:rsid w:val="001771BD"/>
    <w:rsid w:val="00177474"/>
    <w:rsid w:val="00177510"/>
    <w:rsid w:val="00177CE2"/>
    <w:rsid w:val="00177E05"/>
    <w:rsid w:val="001807DA"/>
    <w:rsid w:val="00180866"/>
    <w:rsid w:val="00180966"/>
    <w:rsid w:val="00180D4C"/>
    <w:rsid w:val="001813DC"/>
    <w:rsid w:val="00181482"/>
    <w:rsid w:val="001816BC"/>
    <w:rsid w:val="001816C5"/>
    <w:rsid w:val="001817A4"/>
    <w:rsid w:val="0018197A"/>
    <w:rsid w:val="00181ABB"/>
    <w:rsid w:val="00181CF9"/>
    <w:rsid w:val="0018200B"/>
    <w:rsid w:val="001820FA"/>
    <w:rsid w:val="0018262C"/>
    <w:rsid w:val="00182A6F"/>
    <w:rsid w:val="00182B35"/>
    <w:rsid w:val="00182F93"/>
    <w:rsid w:val="001830F0"/>
    <w:rsid w:val="0018314C"/>
    <w:rsid w:val="0018335F"/>
    <w:rsid w:val="00183567"/>
    <w:rsid w:val="00183AC6"/>
    <w:rsid w:val="00184072"/>
    <w:rsid w:val="00184122"/>
    <w:rsid w:val="001843AC"/>
    <w:rsid w:val="0018453E"/>
    <w:rsid w:val="001849C7"/>
    <w:rsid w:val="00184D8A"/>
    <w:rsid w:val="00184DCB"/>
    <w:rsid w:val="00184E30"/>
    <w:rsid w:val="00184E99"/>
    <w:rsid w:val="00184EBE"/>
    <w:rsid w:val="00184EC7"/>
    <w:rsid w:val="00185187"/>
    <w:rsid w:val="00185230"/>
    <w:rsid w:val="001853BE"/>
    <w:rsid w:val="001855CD"/>
    <w:rsid w:val="00185644"/>
    <w:rsid w:val="0018572E"/>
    <w:rsid w:val="00185828"/>
    <w:rsid w:val="00185C11"/>
    <w:rsid w:val="00185DE3"/>
    <w:rsid w:val="00186543"/>
    <w:rsid w:val="001865F7"/>
    <w:rsid w:val="0018689A"/>
    <w:rsid w:val="00186C3A"/>
    <w:rsid w:val="00186F66"/>
    <w:rsid w:val="001870A6"/>
    <w:rsid w:val="001871B9"/>
    <w:rsid w:val="00187C7F"/>
    <w:rsid w:val="00187F01"/>
    <w:rsid w:val="001900B2"/>
    <w:rsid w:val="001901BF"/>
    <w:rsid w:val="00190266"/>
    <w:rsid w:val="001904E0"/>
    <w:rsid w:val="0019082F"/>
    <w:rsid w:val="00190A00"/>
    <w:rsid w:val="00190A6C"/>
    <w:rsid w:val="00190CBA"/>
    <w:rsid w:val="00190CE0"/>
    <w:rsid w:val="00190E35"/>
    <w:rsid w:val="00190E9A"/>
    <w:rsid w:val="00190FE5"/>
    <w:rsid w:val="0019128A"/>
    <w:rsid w:val="0019141E"/>
    <w:rsid w:val="00191B3B"/>
    <w:rsid w:val="001924FE"/>
    <w:rsid w:val="00192654"/>
    <w:rsid w:val="00192A7E"/>
    <w:rsid w:val="00192D08"/>
    <w:rsid w:val="00193936"/>
    <w:rsid w:val="00194061"/>
    <w:rsid w:val="00194063"/>
    <w:rsid w:val="00194182"/>
    <w:rsid w:val="001943BB"/>
    <w:rsid w:val="001948C3"/>
    <w:rsid w:val="00194B1F"/>
    <w:rsid w:val="00194DF4"/>
    <w:rsid w:val="00194E94"/>
    <w:rsid w:val="00195063"/>
    <w:rsid w:val="00195429"/>
    <w:rsid w:val="00195441"/>
    <w:rsid w:val="00195802"/>
    <w:rsid w:val="001958F7"/>
    <w:rsid w:val="00195973"/>
    <w:rsid w:val="00195B09"/>
    <w:rsid w:val="0019613E"/>
    <w:rsid w:val="0019645B"/>
    <w:rsid w:val="0019677A"/>
    <w:rsid w:val="001969A9"/>
    <w:rsid w:val="00196C48"/>
    <w:rsid w:val="00196F59"/>
    <w:rsid w:val="001970F0"/>
    <w:rsid w:val="0019720B"/>
    <w:rsid w:val="0019725B"/>
    <w:rsid w:val="00197614"/>
    <w:rsid w:val="00197618"/>
    <w:rsid w:val="00197711"/>
    <w:rsid w:val="00197AA9"/>
    <w:rsid w:val="001A03EE"/>
    <w:rsid w:val="001A0644"/>
    <w:rsid w:val="001A098B"/>
    <w:rsid w:val="001A0C42"/>
    <w:rsid w:val="001A0EB7"/>
    <w:rsid w:val="001A12EF"/>
    <w:rsid w:val="001A131D"/>
    <w:rsid w:val="001A166D"/>
    <w:rsid w:val="001A1C0B"/>
    <w:rsid w:val="001A1D18"/>
    <w:rsid w:val="001A2446"/>
    <w:rsid w:val="001A26FE"/>
    <w:rsid w:val="001A2D67"/>
    <w:rsid w:val="001A2F5F"/>
    <w:rsid w:val="001A310A"/>
    <w:rsid w:val="001A3B57"/>
    <w:rsid w:val="001A45D2"/>
    <w:rsid w:val="001A4BFB"/>
    <w:rsid w:val="001A4DEA"/>
    <w:rsid w:val="001A51BE"/>
    <w:rsid w:val="001A5667"/>
    <w:rsid w:val="001A58A0"/>
    <w:rsid w:val="001A5A36"/>
    <w:rsid w:val="001A5E9F"/>
    <w:rsid w:val="001A620B"/>
    <w:rsid w:val="001A659B"/>
    <w:rsid w:val="001A6AA5"/>
    <w:rsid w:val="001A6C60"/>
    <w:rsid w:val="001A6CAD"/>
    <w:rsid w:val="001A6F84"/>
    <w:rsid w:val="001A6FE3"/>
    <w:rsid w:val="001A700C"/>
    <w:rsid w:val="001A7099"/>
    <w:rsid w:val="001A70F6"/>
    <w:rsid w:val="001A763F"/>
    <w:rsid w:val="001A7A2F"/>
    <w:rsid w:val="001A7E23"/>
    <w:rsid w:val="001A7E78"/>
    <w:rsid w:val="001AF35E"/>
    <w:rsid w:val="001B00FC"/>
    <w:rsid w:val="001B03B9"/>
    <w:rsid w:val="001B06E7"/>
    <w:rsid w:val="001B0C90"/>
    <w:rsid w:val="001B0D77"/>
    <w:rsid w:val="001B1078"/>
    <w:rsid w:val="001B1494"/>
    <w:rsid w:val="001B167C"/>
    <w:rsid w:val="001B171D"/>
    <w:rsid w:val="001B1B26"/>
    <w:rsid w:val="001B2668"/>
    <w:rsid w:val="001B283C"/>
    <w:rsid w:val="001B29ED"/>
    <w:rsid w:val="001B322A"/>
    <w:rsid w:val="001B3488"/>
    <w:rsid w:val="001B351D"/>
    <w:rsid w:val="001B354C"/>
    <w:rsid w:val="001B35A9"/>
    <w:rsid w:val="001B3600"/>
    <w:rsid w:val="001B38E4"/>
    <w:rsid w:val="001B3A87"/>
    <w:rsid w:val="001B3AEF"/>
    <w:rsid w:val="001B3E8E"/>
    <w:rsid w:val="001B4651"/>
    <w:rsid w:val="001B4C2A"/>
    <w:rsid w:val="001B547E"/>
    <w:rsid w:val="001B54A9"/>
    <w:rsid w:val="001B5B6E"/>
    <w:rsid w:val="001B5ED4"/>
    <w:rsid w:val="001B608E"/>
    <w:rsid w:val="001B615A"/>
    <w:rsid w:val="001B6820"/>
    <w:rsid w:val="001B6BAA"/>
    <w:rsid w:val="001B6D88"/>
    <w:rsid w:val="001B6E05"/>
    <w:rsid w:val="001B7147"/>
    <w:rsid w:val="001B74D6"/>
    <w:rsid w:val="001B790A"/>
    <w:rsid w:val="001B7CDB"/>
    <w:rsid w:val="001C0297"/>
    <w:rsid w:val="001C0424"/>
    <w:rsid w:val="001C07E4"/>
    <w:rsid w:val="001C0A2D"/>
    <w:rsid w:val="001C0B3A"/>
    <w:rsid w:val="001C0B7E"/>
    <w:rsid w:val="001C0C72"/>
    <w:rsid w:val="001C0E80"/>
    <w:rsid w:val="001C0EFD"/>
    <w:rsid w:val="001C10B4"/>
    <w:rsid w:val="001C1C97"/>
    <w:rsid w:val="001C1D1B"/>
    <w:rsid w:val="001C1DFA"/>
    <w:rsid w:val="001C1E94"/>
    <w:rsid w:val="001C23C9"/>
    <w:rsid w:val="001C23CA"/>
    <w:rsid w:val="001C2A7E"/>
    <w:rsid w:val="001C2F7F"/>
    <w:rsid w:val="001C3395"/>
    <w:rsid w:val="001C3600"/>
    <w:rsid w:val="001C36D8"/>
    <w:rsid w:val="001C3A46"/>
    <w:rsid w:val="001C3A62"/>
    <w:rsid w:val="001C3A85"/>
    <w:rsid w:val="001C3B1B"/>
    <w:rsid w:val="001C3BE1"/>
    <w:rsid w:val="001C3F43"/>
    <w:rsid w:val="001C44B0"/>
    <w:rsid w:val="001C454E"/>
    <w:rsid w:val="001C4663"/>
    <w:rsid w:val="001C46ED"/>
    <w:rsid w:val="001C4785"/>
    <w:rsid w:val="001C4B8D"/>
    <w:rsid w:val="001C4E58"/>
    <w:rsid w:val="001C54C1"/>
    <w:rsid w:val="001C5578"/>
    <w:rsid w:val="001C5B50"/>
    <w:rsid w:val="001C5DE0"/>
    <w:rsid w:val="001C6225"/>
    <w:rsid w:val="001C6278"/>
    <w:rsid w:val="001C62CD"/>
    <w:rsid w:val="001C6345"/>
    <w:rsid w:val="001C649B"/>
    <w:rsid w:val="001C65EE"/>
    <w:rsid w:val="001C6A86"/>
    <w:rsid w:val="001C6B04"/>
    <w:rsid w:val="001C6D08"/>
    <w:rsid w:val="001C6D1D"/>
    <w:rsid w:val="001C731B"/>
    <w:rsid w:val="001C7409"/>
    <w:rsid w:val="001C74A3"/>
    <w:rsid w:val="001C7551"/>
    <w:rsid w:val="001C7849"/>
    <w:rsid w:val="001C79E2"/>
    <w:rsid w:val="001C7E10"/>
    <w:rsid w:val="001D061E"/>
    <w:rsid w:val="001D06A6"/>
    <w:rsid w:val="001D0730"/>
    <w:rsid w:val="001D0AD2"/>
    <w:rsid w:val="001D0CF3"/>
    <w:rsid w:val="001D0ED5"/>
    <w:rsid w:val="001D107E"/>
    <w:rsid w:val="001D1083"/>
    <w:rsid w:val="001D1362"/>
    <w:rsid w:val="001D1486"/>
    <w:rsid w:val="001D1562"/>
    <w:rsid w:val="001D18FC"/>
    <w:rsid w:val="001D1924"/>
    <w:rsid w:val="001D1CCD"/>
    <w:rsid w:val="001D1E41"/>
    <w:rsid w:val="001D2012"/>
    <w:rsid w:val="001D2410"/>
    <w:rsid w:val="001D3185"/>
    <w:rsid w:val="001D3196"/>
    <w:rsid w:val="001D3346"/>
    <w:rsid w:val="001D3490"/>
    <w:rsid w:val="001D34B8"/>
    <w:rsid w:val="001D34E3"/>
    <w:rsid w:val="001D34F6"/>
    <w:rsid w:val="001D3607"/>
    <w:rsid w:val="001D3EE6"/>
    <w:rsid w:val="001D425B"/>
    <w:rsid w:val="001D480C"/>
    <w:rsid w:val="001D482A"/>
    <w:rsid w:val="001D4894"/>
    <w:rsid w:val="001D48E1"/>
    <w:rsid w:val="001D498A"/>
    <w:rsid w:val="001D4F4F"/>
    <w:rsid w:val="001D4FD1"/>
    <w:rsid w:val="001D4FF4"/>
    <w:rsid w:val="001D5006"/>
    <w:rsid w:val="001D5066"/>
    <w:rsid w:val="001D558D"/>
    <w:rsid w:val="001D5644"/>
    <w:rsid w:val="001D5932"/>
    <w:rsid w:val="001D5D3E"/>
    <w:rsid w:val="001D621C"/>
    <w:rsid w:val="001D69B9"/>
    <w:rsid w:val="001D7316"/>
    <w:rsid w:val="001D77E0"/>
    <w:rsid w:val="001D7835"/>
    <w:rsid w:val="001D7A3D"/>
    <w:rsid w:val="001D7AFF"/>
    <w:rsid w:val="001D7F4E"/>
    <w:rsid w:val="001E01E4"/>
    <w:rsid w:val="001E01EB"/>
    <w:rsid w:val="001E0A0F"/>
    <w:rsid w:val="001E0C64"/>
    <w:rsid w:val="001E0CF7"/>
    <w:rsid w:val="001E0F13"/>
    <w:rsid w:val="001E0FB8"/>
    <w:rsid w:val="001E0FF3"/>
    <w:rsid w:val="001E1099"/>
    <w:rsid w:val="001E10C2"/>
    <w:rsid w:val="001E14A0"/>
    <w:rsid w:val="001E15AA"/>
    <w:rsid w:val="001E16D6"/>
    <w:rsid w:val="001E180D"/>
    <w:rsid w:val="001E18BC"/>
    <w:rsid w:val="001E19AE"/>
    <w:rsid w:val="001E1B2F"/>
    <w:rsid w:val="001E1BC0"/>
    <w:rsid w:val="001E1E60"/>
    <w:rsid w:val="001E23D4"/>
    <w:rsid w:val="001E3464"/>
    <w:rsid w:val="001E3B29"/>
    <w:rsid w:val="001E3B46"/>
    <w:rsid w:val="001E4096"/>
    <w:rsid w:val="001E40F4"/>
    <w:rsid w:val="001E4499"/>
    <w:rsid w:val="001E449D"/>
    <w:rsid w:val="001E472F"/>
    <w:rsid w:val="001E4856"/>
    <w:rsid w:val="001E49CA"/>
    <w:rsid w:val="001E4C07"/>
    <w:rsid w:val="001E4E74"/>
    <w:rsid w:val="001E51C8"/>
    <w:rsid w:val="001E54C5"/>
    <w:rsid w:val="001E56B7"/>
    <w:rsid w:val="001E5715"/>
    <w:rsid w:val="001E5734"/>
    <w:rsid w:val="001E5E82"/>
    <w:rsid w:val="001E6255"/>
    <w:rsid w:val="001E650C"/>
    <w:rsid w:val="001E6B1D"/>
    <w:rsid w:val="001E6BA5"/>
    <w:rsid w:val="001E6BB8"/>
    <w:rsid w:val="001E6BDA"/>
    <w:rsid w:val="001E6CB3"/>
    <w:rsid w:val="001E6F9F"/>
    <w:rsid w:val="001E7025"/>
    <w:rsid w:val="001E712A"/>
    <w:rsid w:val="001E7428"/>
    <w:rsid w:val="001E7AF1"/>
    <w:rsid w:val="001E7F62"/>
    <w:rsid w:val="001F01A5"/>
    <w:rsid w:val="001F02CE"/>
    <w:rsid w:val="001F0586"/>
    <w:rsid w:val="001F07BB"/>
    <w:rsid w:val="001F0966"/>
    <w:rsid w:val="001F0D74"/>
    <w:rsid w:val="001F0F58"/>
    <w:rsid w:val="001F10FF"/>
    <w:rsid w:val="001F157D"/>
    <w:rsid w:val="001F1691"/>
    <w:rsid w:val="001F1834"/>
    <w:rsid w:val="001F1960"/>
    <w:rsid w:val="001F1B54"/>
    <w:rsid w:val="001F1D85"/>
    <w:rsid w:val="001F1E3A"/>
    <w:rsid w:val="001F2155"/>
    <w:rsid w:val="001F259C"/>
    <w:rsid w:val="001F294B"/>
    <w:rsid w:val="001F29B7"/>
    <w:rsid w:val="001F2A45"/>
    <w:rsid w:val="001F2D35"/>
    <w:rsid w:val="001F2EC2"/>
    <w:rsid w:val="001F2EDA"/>
    <w:rsid w:val="001F2FAA"/>
    <w:rsid w:val="001F2FB4"/>
    <w:rsid w:val="001F315D"/>
    <w:rsid w:val="001F32A2"/>
    <w:rsid w:val="001F34A0"/>
    <w:rsid w:val="001F381E"/>
    <w:rsid w:val="001F3912"/>
    <w:rsid w:val="001F3A9A"/>
    <w:rsid w:val="001F3B91"/>
    <w:rsid w:val="001F3D58"/>
    <w:rsid w:val="001F424F"/>
    <w:rsid w:val="001F481F"/>
    <w:rsid w:val="001F4CA6"/>
    <w:rsid w:val="001F4E12"/>
    <w:rsid w:val="001F4E60"/>
    <w:rsid w:val="001F5041"/>
    <w:rsid w:val="001F5068"/>
    <w:rsid w:val="001F50DA"/>
    <w:rsid w:val="001F50DE"/>
    <w:rsid w:val="001F5364"/>
    <w:rsid w:val="001F5496"/>
    <w:rsid w:val="001F57E7"/>
    <w:rsid w:val="001F5ABF"/>
    <w:rsid w:val="001F5BBA"/>
    <w:rsid w:val="001F69C6"/>
    <w:rsid w:val="001F6F4C"/>
    <w:rsid w:val="001F70F2"/>
    <w:rsid w:val="001F7584"/>
    <w:rsid w:val="001F7929"/>
    <w:rsid w:val="001F7AFD"/>
    <w:rsid w:val="001F7BE8"/>
    <w:rsid w:val="001F7CDB"/>
    <w:rsid w:val="001F7DC8"/>
    <w:rsid w:val="002000D8"/>
    <w:rsid w:val="00200307"/>
    <w:rsid w:val="00200447"/>
    <w:rsid w:val="00200499"/>
    <w:rsid w:val="002008A7"/>
    <w:rsid w:val="0020102E"/>
    <w:rsid w:val="002013F4"/>
    <w:rsid w:val="00201A9E"/>
    <w:rsid w:val="00201C38"/>
    <w:rsid w:val="00202105"/>
    <w:rsid w:val="0020211E"/>
    <w:rsid w:val="00202194"/>
    <w:rsid w:val="00202E62"/>
    <w:rsid w:val="00202E6D"/>
    <w:rsid w:val="00203168"/>
    <w:rsid w:val="0020334B"/>
    <w:rsid w:val="0020365E"/>
    <w:rsid w:val="002038AF"/>
    <w:rsid w:val="002041DE"/>
    <w:rsid w:val="002042C4"/>
    <w:rsid w:val="002042E3"/>
    <w:rsid w:val="0020448F"/>
    <w:rsid w:val="0020468F"/>
    <w:rsid w:val="00204C50"/>
    <w:rsid w:val="00204C94"/>
    <w:rsid w:val="00204E2B"/>
    <w:rsid w:val="00204E4D"/>
    <w:rsid w:val="00205218"/>
    <w:rsid w:val="00205246"/>
    <w:rsid w:val="0020530D"/>
    <w:rsid w:val="002054F4"/>
    <w:rsid w:val="00205823"/>
    <w:rsid w:val="00205853"/>
    <w:rsid w:val="002063B6"/>
    <w:rsid w:val="00206659"/>
    <w:rsid w:val="00206C5E"/>
    <w:rsid w:val="0020711E"/>
    <w:rsid w:val="002072A0"/>
    <w:rsid w:val="002076E5"/>
    <w:rsid w:val="00207C42"/>
    <w:rsid w:val="00207C73"/>
    <w:rsid w:val="00207E2B"/>
    <w:rsid w:val="00210054"/>
    <w:rsid w:val="00210138"/>
    <w:rsid w:val="002101CE"/>
    <w:rsid w:val="0021059B"/>
    <w:rsid w:val="00210935"/>
    <w:rsid w:val="00210E95"/>
    <w:rsid w:val="00210FB1"/>
    <w:rsid w:val="002110E9"/>
    <w:rsid w:val="0021140C"/>
    <w:rsid w:val="00211628"/>
    <w:rsid w:val="002117FD"/>
    <w:rsid w:val="002122B9"/>
    <w:rsid w:val="00212301"/>
    <w:rsid w:val="00212426"/>
    <w:rsid w:val="00212614"/>
    <w:rsid w:val="00212B70"/>
    <w:rsid w:val="00212F09"/>
    <w:rsid w:val="0021356D"/>
    <w:rsid w:val="00213A38"/>
    <w:rsid w:val="00213B73"/>
    <w:rsid w:val="00213E88"/>
    <w:rsid w:val="00213ECF"/>
    <w:rsid w:val="00214757"/>
    <w:rsid w:val="00214AE6"/>
    <w:rsid w:val="00214BE4"/>
    <w:rsid w:val="00214CEA"/>
    <w:rsid w:val="00214E30"/>
    <w:rsid w:val="002156AA"/>
    <w:rsid w:val="0021573E"/>
    <w:rsid w:val="00215A8A"/>
    <w:rsid w:val="00215B63"/>
    <w:rsid w:val="00215BA9"/>
    <w:rsid w:val="00215C1D"/>
    <w:rsid w:val="00215CDC"/>
    <w:rsid w:val="002161EF"/>
    <w:rsid w:val="00216AFA"/>
    <w:rsid w:val="00216C6B"/>
    <w:rsid w:val="00216D84"/>
    <w:rsid w:val="00216E58"/>
    <w:rsid w:val="002179F8"/>
    <w:rsid w:val="00217A64"/>
    <w:rsid w:val="00220071"/>
    <w:rsid w:val="0022059C"/>
    <w:rsid w:val="002205F5"/>
    <w:rsid w:val="0022068A"/>
    <w:rsid w:val="0022122A"/>
    <w:rsid w:val="00221309"/>
    <w:rsid w:val="0022153F"/>
    <w:rsid w:val="00221781"/>
    <w:rsid w:val="002219F6"/>
    <w:rsid w:val="00221E3B"/>
    <w:rsid w:val="0022211B"/>
    <w:rsid w:val="00222422"/>
    <w:rsid w:val="00222498"/>
    <w:rsid w:val="00222521"/>
    <w:rsid w:val="00222720"/>
    <w:rsid w:val="00222B56"/>
    <w:rsid w:val="00222E44"/>
    <w:rsid w:val="00222FC2"/>
    <w:rsid w:val="0022302F"/>
    <w:rsid w:val="0022351A"/>
    <w:rsid w:val="002235FA"/>
    <w:rsid w:val="002238CF"/>
    <w:rsid w:val="00223C8A"/>
    <w:rsid w:val="00223C94"/>
    <w:rsid w:val="002240F3"/>
    <w:rsid w:val="00224273"/>
    <w:rsid w:val="002246AA"/>
    <w:rsid w:val="002247CB"/>
    <w:rsid w:val="00224D52"/>
    <w:rsid w:val="00224D9A"/>
    <w:rsid w:val="00224E36"/>
    <w:rsid w:val="00224E58"/>
    <w:rsid w:val="00224E9E"/>
    <w:rsid w:val="00225A14"/>
    <w:rsid w:val="00225A44"/>
    <w:rsid w:val="00225ADA"/>
    <w:rsid w:val="002265A5"/>
    <w:rsid w:val="00226C26"/>
    <w:rsid w:val="00226CFA"/>
    <w:rsid w:val="00226D4A"/>
    <w:rsid w:val="00226DC8"/>
    <w:rsid w:val="00226FD2"/>
    <w:rsid w:val="002270CD"/>
    <w:rsid w:val="0022721E"/>
    <w:rsid w:val="0022722C"/>
    <w:rsid w:val="002273C5"/>
    <w:rsid w:val="002273DE"/>
    <w:rsid w:val="00227F74"/>
    <w:rsid w:val="002301D1"/>
    <w:rsid w:val="002304C5"/>
    <w:rsid w:val="002306A7"/>
    <w:rsid w:val="002307CC"/>
    <w:rsid w:val="002316AD"/>
    <w:rsid w:val="002318F2"/>
    <w:rsid w:val="0023194B"/>
    <w:rsid w:val="00231E0B"/>
    <w:rsid w:val="00231FFB"/>
    <w:rsid w:val="00232404"/>
    <w:rsid w:val="002325AE"/>
    <w:rsid w:val="0023267C"/>
    <w:rsid w:val="002326DC"/>
    <w:rsid w:val="002329E9"/>
    <w:rsid w:val="00232A33"/>
    <w:rsid w:val="0023342C"/>
    <w:rsid w:val="002334E8"/>
    <w:rsid w:val="00233561"/>
    <w:rsid w:val="0023365E"/>
    <w:rsid w:val="0023371C"/>
    <w:rsid w:val="002337D3"/>
    <w:rsid w:val="0023383F"/>
    <w:rsid w:val="00233903"/>
    <w:rsid w:val="00233DDC"/>
    <w:rsid w:val="002341E7"/>
    <w:rsid w:val="0023499C"/>
    <w:rsid w:val="00234A94"/>
    <w:rsid w:val="00234E56"/>
    <w:rsid w:val="00234FC1"/>
    <w:rsid w:val="00235234"/>
    <w:rsid w:val="00235803"/>
    <w:rsid w:val="00235BFA"/>
    <w:rsid w:val="00235EB1"/>
    <w:rsid w:val="00236736"/>
    <w:rsid w:val="0023695E"/>
    <w:rsid w:val="00236984"/>
    <w:rsid w:val="00236C58"/>
    <w:rsid w:val="00236DB6"/>
    <w:rsid w:val="00236EC7"/>
    <w:rsid w:val="00237188"/>
    <w:rsid w:val="0023735E"/>
    <w:rsid w:val="0023744B"/>
    <w:rsid w:val="00237A01"/>
    <w:rsid w:val="00237AD6"/>
    <w:rsid w:val="00237CFC"/>
    <w:rsid w:val="00240530"/>
    <w:rsid w:val="002409D7"/>
    <w:rsid w:val="00240A4D"/>
    <w:rsid w:val="00240B42"/>
    <w:rsid w:val="00240E41"/>
    <w:rsid w:val="00240E6F"/>
    <w:rsid w:val="00240EC0"/>
    <w:rsid w:val="00241104"/>
    <w:rsid w:val="00241169"/>
    <w:rsid w:val="00241384"/>
    <w:rsid w:val="002416C0"/>
    <w:rsid w:val="00241A12"/>
    <w:rsid w:val="00241E27"/>
    <w:rsid w:val="0024229A"/>
    <w:rsid w:val="002423C7"/>
    <w:rsid w:val="002426B9"/>
    <w:rsid w:val="00242A2A"/>
    <w:rsid w:val="00242BBB"/>
    <w:rsid w:val="00242C76"/>
    <w:rsid w:val="00242CBB"/>
    <w:rsid w:val="002431DF"/>
    <w:rsid w:val="002437FE"/>
    <w:rsid w:val="00243985"/>
    <w:rsid w:val="00243DCE"/>
    <w:rsid w:val="00244159"/>
    <w:rsid w:val="002441D6"/>
    <w:rsid w:val="002444A3"/>
    <w:rsid w:val="002444DA"/>
    <w:rsid w:val="00244705"/>
    <w:rsid w:val="00244760"/>
    <w:rsid w:val="00244833"/>
    <w:rsid w:val="00244AA1"/>
    <w:rsid w:val="00244C0E"/>
    <w:rsid w:val="002450DF"/>
    <w:rsid w:val="00245148"/>
    <w:rsid w:val="00245644"/>
    <w:rsid w:val="00245720"/>
    <w:rsid w:val="0024578F"/>
    <w:rsid w:val="00245A1B"/>
    <w:rsid w:val="00245BB4"/>
    <w:rsid w:val="0024650F"/>
    <w:rsid w:val="002467EA"/>
    <w:rsid w:val="00246D4C"/>
    <w:rsid w:val="00247185"/>
    <w:rsid w:val="00247220"/>
    <w:rsid w:val="002472A3"/>
    <w:rsid w:val="002479B7"/>
    <w:rsid w:val="00247A62"/>
    <w:rsid w:val="0025011C"/>
    <w:rsid w:val="002501B9"/>
    <w:rsid w:val="002507AE"/>
    <w:rsid w:val="00250917"/>
    <w:rsid w:val="00250A03"/>
    <w:rsid w:val="00250BC2"/>
    <w:rsid w:val="00250C43"/>
    <w:rsid w:val="00250EAA"/>
    <w:rsid w:val="00251019"/>
    <w:rsid w:val="002511AD"/>
    <w:rsid w:val="0025126A"/>
    <w:rsid w:val="002515E4"/>
    <w:rsid w:val="002515FE"/>
    <w:rsid w:val="0025177D"/>
    <w:rsid w:val="00251818"/>
    <w:rsid w:val="00251C9E"/>
    <w:rsid w:val="00251EB4"/>
    <w:rsid w:val="002521DA"/>
    <w:rsid w:val="00252C85"/>
    <w:rsid w:val="00252CD3"/>
    <w:rsid w:val="00252CF8"/>
    <w:rsid w:val="00252E99"/>
    <w:rsid w:val="00253585"/>
    <w:rsid w:val="002536DA"/>
    <w:rsid w:val="002539E7"/>
    <w:rsid w:val="002540D0"/>
    <w:rsid w:val="0025492D"/>
    <w:rsid w:val="00254A7F"/>
    <w:rsid w:val="0025506D"/>
    <w:rsid w:val="002554A5"/>
    <w:rsid w:val="00255762"/>
    <w:rsid w:val="00255C38"/>
    <w:rsid w:val="00255C89"/>
    <w:rsid w:val="00255EAA"/>
    <w:rsid w:val="0025615B"/>
    <w:rsid w:val="00256931"/>
    <w:rsid w:val="002572EB"/>
    <w:rsid w:val="002575AF"/>
    <w:rsid w:val="00257640"/>
    <w:rsid w:val="002577EB"/>
    <w:rsid w:val="002579F9"/>
    <w:rsid w:val="002600E7"/>
    <w:rsid w:val="00260121"/>
    <w:rsid w:val="00260562"/>
    <w:rsid w:val="00260565"/>
    <w:rsid w:val="002606C0"/>
    <w:rsid w:val="002607D9"/>
    <w:rsid w:val="00261078"/>
    <w:rsid w:val="002611B8"/>
    <w:rsid w:val="002613D7"/>
    <w:rsid w:val="002625D0"/>
    <w:rsid w:val="002629BF"/>
    <w:rsid w:val="00262A74"/>
    <w:rsid w:val="00262D9E"/>
    <w:rsid w:val="002635B6"/>
    <w:rsid w:val="00263659"/>
    <w:rsid w:val="00263699"/>
    <w:rsid w:val="00263888"/>
    <w:rsid w:val="00263936"/>
    <w:rsid w:val="00263EC9"/>
    <w:rsid w:val="00263F81"/>
    <w:rsid w:val="00264088"/>
    <w:rsid w:val="0026420C"/>
    <w:rsid w:val="00264690"/>
    <w:rsid w:val="00264A57"/>
    <w:rsid w:val="002650DA"/>
    <w:rsid w:val="002657CE"/>
    <w:rsid w:val="00265840"/>
    <w:rsid w:val="0026597B"/>
    <w:rsid w:val="00265B1F"/>
    <w:rsid w:val="0026611E"/>
    <w:rsid w:val="00266828"/>
    <w:rsid w:val="00266BE1"/>
    <w:rsid w:val="002670C0"/>
    <w:rsid w:val="0026737C"/>
    <w:rsid w:val="0026770B"/>
    <w:rsid w:val="00267A79"/>
    <w:rsid w:val="00267B1E"/>
    <w:rsid w:val="0026B063"/>
    <w:rsid w:val="002700D2"/>
    <w:rsid w:val="002701EA"/>
    <w:rsid w:val="00270253"/>
    <w:rsid w:val="00270423"/>
    <w:rsid w:val="00270453"/>
    <w:rsid w:val="0027068C"/>
    <w:rsid w:val="0027076D"/>
    <w:rsid w:val="002707CD"/>
    <w:rsid w:val="00270B2E"/>
    <w:rsid w:val="00270FA8"/>
    <w:rsid w:val="002713A9"/>
    <w:rsid w:val="00271658"/>
    <w:rsid w:val="00271A56"/>
    <w:rsid w:val="00271AF6"/>
    <w:rsid w:val="0027249B"/>
    <w:rsid w:val="00272C4C"/>
    <w:rsid w:val="00272C94"/>
    <w:rsid w:val="00272D3D"/>
    <w:rsid w:val="00272F35"/>
    <w:rsid w:val="00273097"/>
    <w:rsid w:val="00273422"/>
    <w:rsid w:val="00273542"/>
    <w:rsid w:val="0027361F"/>
    <w:rsid w:val="002736C5"/>
    <w:rsid w:val="00273B8F"/>
    <w:rsid w:val="00273C7A"/>
    <w:rsid w:val="00273F2D"/>
    <w:rsid w:val="002742D8"/>
    <w:rsid w:val="00274382"/>
    <w:rsid w:val="00274469"/>
    <w:rsid w:val="00274875"/>
    <w:rsid w:val="00274BB5"/>
    <w:rsid w:val="00275886"/>
    <w:rsid w:val="002759B3"/>
    <w:rsid w:val="00275B5A"/>
    <w:rsid w:val="00275BD5"/>
    <w:rsid w:val="00275E99"/>
    <w:rsid w:val="00276016"/>
    <w:rsid w:val="002766F0"/>
    <w:rsid w:val="00277265"/>
    <w:rsid w:val="0027753B"/>
    <w:rsid w:val="00277B96"/>
    <w:rsid w:val="00280057"/>
    <w:rsid w:val="0028008F"/>
    <w:rsid w:val="00280115"/>
    <w:rsid w:val="00280302"/>
    <w:rsid w:val="00280578"/>
    <w:rsid w:val="002805C7"/>
    <w:rsid w:val="002806D4"/>
    <w:rsid w:val="00280AB3"/>
    <w:rsid w:val="00280AE1"/>
    <w:rsid w:val="00280C8B"/>
    <w:rsid w:val="0028103A"/>
    <w:rsid w:val="00281601"/>
    <w:rsid w:val="002816BB"/>
    <w:rsid w:val="00281A92"/>
    <w:rsid w:val="00281B98"/>
    <w:rsid w:val="00281D85"/>
    <w:rsid w:val="0028217E"/>
    <w:rsid w:val="002827BD"/>
    <w:rsid w:val="00282D38"/>
    <w:rsid w:val="002830C2"/>
    <w:rsid w:val="00283307"/>
    <w:rsid w:val="00283397"/>
    <w:rsid w:val="002833E5"/>
    <w:rsid w:val="002833F4"/>
    <w:rsid w:val="00283700"/>
    <w:rsid w:val="00283AB9"/>
    <w:rsid w:val="00283F75"/>
    <w:rsid w:val="002840FA"/>
    <w:rsid w:val="002842F3"/>
    <w:rsid w:val="00284733"/>
    <w:rsid w:val="0028491C"/>
    <w:rsid w:val="00284C0A"/>
    <w:rsid w:val="00284CA5"/>
    <w:rsid w:val="0028508C"/>
    <w:rsid w:val="00285235"/>
    <w:rsid w:val="00285616"/>
    <w:rsid w:val="00285A52"/>
    <w:rsid w:val="00285CEB"/>
    <w:rsid w:val="00285D01"/>
    <w:rsid w:val="00286063"/>
    <w:rsid w:val="00286083"/>
    <w:rsid w:val="002863B4"/>
    <w:rsid w:val="00286483"/>
    <w:rsid w:val="00286578"/>
    <w:rsid w:val="002869D5"/>
    <w:rsid w:val="00286C30"/>
    <w:rsid w:val="00286CDF"/>
    <w:rsid w:val="00286E47"/>
    <w:rsid w:val="00286F0F"/>
    <w:rsid w:val="00286F99"/>
    <w:rsid w:val="00286FE8"/>
    <w:rsid w:val="002871F2"/>
    <w:rsid w:val="0028758E"/>
    <w:rsid w:val="002878D0"/>
    <w:rsid w:val="002879F4"/>
    <w:rsid w:val="00287F61"/>
    <w:rsid w:val="0029001E"/>
    <w:rsid w:val="002900DA"/>
    <w:rsid w:val="0029019B"/>
    <w:rsid w:val="002902A7"/>
    <w:rsid w:val="002902BF"/>
    <w:rsid w:val="0029030F"/>
    <w:rsid w:val="00290316"/>
    <w:rsid w:val="0029062D"/>
    <w:rsid w:val="002906A3"/>
    <w:rsid w:val="002906F0"/>
    <w:rsid w:val="00290869"/>
    <w:rsid w:val="00290CAB"/>
    <w:rsid w:val="00290CFF"/>
    <w:rsid w:val="00290DB5"/>
    <w:rsid w:val="00290E69"/>
    <w:rsid w:val="00291255"/>
    <w:rsid w:val="0029144C"/>
    <w:rsid w:val="00291458"/>
    <w:rsid w:val="00291956"/>
    <w:rsid w:val="0029222E"/>
    <w:rsid w:val="0029250A"/>
    <w:rsid w:val="00292523"/>
    <w:rsid w:val="002926A3"/>
    <w:rsid w:val="00292735"/>
    <w:rsid w:val="00292A5F"/>
    <w:rsid w:val="00292AA5"/>
    <w:rsid w:val="00292F92"/>
    <w:rsid w:val="00293141"/>
    <w:rsid w:val="00293440"/>
    <w:rsid w:val="00293AEE"/>
    <w:rsid w:val="00293C51"/>
    <w:rsid w:val="00293CA3"/>
    <w:rsid w:val="00293E49"/>
    <w:rsid w:val="00293E9A"/>
    <w:rsid w:val="0029400F"/>
    <w:rsid w:val="00294693"/>
    <w:rsid w:val="002947A4"/>
    <w:rsid w:val="00294F41"/>
    <w:rsid w:val="00295220"/>
    <w:rsid w:val="002954BA"/>
    <w:rsid w:val="002954BE"/>
    <w:rsid w:val="00295778"/>
    <w:rsid w:val="00295BCD"/>
    <w:rsid w:val="00295BF1"/>
    <w:rsid w:val="002966EB"/>
    <w:rsid w:val="00296C4B"/>
    <w:rsid w:val="00296F94"/>
    <w:rsid w:val="002975C5"/>
    <w:rsid w:val="00297687"/>
    <w:rsid w:val="00297E21"/>
    <w:rsid w:val="00297E9A"/>
    <w:rsid w:val="002A0089"/>
    <w:rsid w:val="002A03DF"/>
    <w:rsid w:val="002A090C"/>
    <w:rsid w:val="002A09FD"/>
    <w:rsid w:val="002A17DD"/>
    <w:rsid w:val="002A1E94"/>
    <w:rsid w:val="002A2160"/>
    <w:rsid w:val="002A2216"/>
    <w:rsid w:val="002A24B0"/>
    <w:rsid w:val="002A25FF"/>
    <w:rsid w:val="002A2AEE"/>
    <w:rsid w:val="002A2C71"/>
    <w:rsid w:val="002A2F59"/>
    <w:rsid w:val="002A3034"/>
    <w:rsid w:val="002A31F1"/>
    <w:rsid w:val="002A32A6"/>
    <w:rsid w:val="002A3A67"/>
    <w:rsid w:val="002A400B"/>
    <w:rsid w:val="002A4514"/>
    <w:rsid w:val="002A480F"/>
    <w:rsid w:val="002A4910"/>
    <w:rsid w:val="002A4A51"/>
    <w:rsid w:val="002A4AA6"/>
    <w:rsid w:val="002A508F"/>
    <w:rsid w:val="002A518C"/>
    <w:rsid w:val="002A53CB"/>
    <w:rsid w:val="002A5468"/>
    <w:rsid w:val="002A598F"/>
    <w:rsid w:val="002A5E27"/>
    <w:rsid w:val="002A61C7"/>
    <w:rsid w:val="002A6E2E"/>
    <w:rsid w:val="002A7282"/>
    <w:rsid w:val="002A74E1"/>
    <w:rsid w:val="002A7581"/>
    <w:rsid w:val="002A76CB"/>
    <w:rsid w:val="002A787A"/>
    <w:rsid w:val="002A78EA"/>
    <w:rsid w:val="002B0439"/>
    <w:rsid w:val="002B0478"/>
    <w:rsid w:val="002B0732"/>
    <w:rsid w:val="002B0D24"/>
    <w:rsid w:val="002B11A5"/>
    <w:rsid w:val="002B1B61"/>
    <w:rsid w:val="002B2262"/>
    <w:rsid w:val="002B2451"/>
    <w:rsid w:val="002B2528"/>
    <w:rsid w:val="002B25B5"/>
    <w:rsid w:val="002B2AB2"/>
    <w:rsid w:val="002B3042"/>
    <w:rsid w:val="002B341C"/>
    <w:rsid w:val="002B3539"/>
    <w:rsid w:val="002B3678"/>
    <w:rsid w:val="002B37BE"/>
    <w:rsid w:val="002B3841"/>
    <w:rsid w:val="002B38AE"/>
    <w:rsid w:val="002B3917"/>
    <w:rsid w:val="002B39EB"/>
    <w:rsid w:val="002B39F6"/>
    <w:rsid w:val="002B3D47"/>
    <w:rsid w:val="002B42E8"/>
    <w:rsid w:val="002B4CA8"/>
    <w:rsid w:val="002B5914"/>
    <w:rsid w:val="002B5C52"/>
    <w:rsid w:val="002B611E"/>
    <w:rsid w:val="002B6984"/>
    <w:rsid w:val="002B6A99"/>
    <w:rsid w:val="002B6FEA"/>
    <w:rsid w:val="002B7379"/>
    <w:rsid w:val="002B7444"/>
    <w:rsid w:val="002B765C"/>
    <w:rsid w:val="002B78A4"/>
    <w:rsid w:val="002B79E8"/>
    <w:rsid w:val="002B7B61"/>
    <w:rsid w:val="002B7E44"/>
    <w:rsid w:val="002C00D3"/>
    <w:rsid w:val="002C0868"/>
    <w:rsid w:val="002C0961"/>
    <w:rsid w:val="002C0A3C"/>
    <w:rsid w:val="002C0B23"/>
    <w:rsid w:val="002C0D13"/>
    <w:rsid w:val="002C0D95"/>
    <w:rsid w:val="002C0EB2"/>
    <w:rsid w:val="002C1239"/>
    <w:rsid w:val="002C12AC"/>
    <w:rsid w:val="002C1B6F"/>
    <w:rsid w:val="002C1D84"/>
    <w:rsid w:val="002C20D4"/>
    <w:rsid w:val="002C227B"/>
    <w:rsid w:val="002C24EA"/>
    <w:rsid w:val="002C2531"/>
    <w:rsid w:val="002C2540"/>
    <w:rsid w:val="002C3440"/>
    <w:rsid w:val="002C3590"/>
    <w:rsid w:val="002C3835"/>
    <w:rsid w:val="002C39AA"/>
    <w:rsid w:val="002C3C5A"/>
    <w:rsid w:val="002C3DB2"/>
    <w:rsid w:val="002C4498"/>
    <w:rsid w:val="002C4C8B"/>
    <w:rsid w:val="002C4EA0"/>
    <w:rsid w:val="002C50AE"/>
    <w:rsid w:val="002C539E"/>
    <w:rsid w:val="002C53B3"/>
    <w:rsid w:val="002C54E3"/>
    <w:rsid w:val="002C551D"/>
    <w:rsid w:val="002C58D9"/>
    <w:rsid w:val="002C5B07"/>
    <w:rsid w:val="002C5B76"/>
    <w:rsid w:val="002C5D63"/>
    <w:rsid w:val="002C5F47"/>
    <w:rsid w:val="002C6191"/>
    <w:rsid w:val="002C6331"/>
    <w:rsid w:val="002C63AA"/>
    <w:rsid w:val="002C6945"/>
    <w:rsid w:val="002C725E"/>
    <w:rsid w:val="002C74AA"/>
    <w:rsid w:val="002C7618"/>
    <w:rsid w:val="002C78F5"/>
    <w:rsid w:val="002C7904"/>
    <w:rsid w:val="002C79FA"/>
    <w:rsid w:val="002C7BA6"/>
    <w:rsid w:val="002C7EA9"/>
    <w:rsid w:val="002C7FC5"/>
    <w:rsid w:val="002D0008"/>
    <w:rsid w:val="002D01D5"/>
    <w:rsid w:val="002D084B"/>
    <w:rsid w:val="002D1037"/>
    <w:rsid w:val="002D104E"/>
    <w:rsid w:val="002D113D"/>
    <w:rsid w:val="002D1294"/>
    <w:rsid w:val="002D189E"/>
    <w:rsid w:val="002D1FBB"/>
    <w:rsid w:val="002D204D"/>
    <w:rsid w:val="002D23D2"/>
    <w:rsid w:val="002D2410"/>
    <w:rsid w:val="002D2506"/>
    <w:rsid w:val="002D2687"/>
    <w:rsid w:val="002D277A"/>
    <w:rsid w:val="002D2A38"/>
    <w:rsid w:val="002D2BA5"/>
    <w:rsid w:val="002D2D61"/>
    <w:rsid w:val="002D3130"/>
    <w:rsid w:val="002D35B6"/>
    <w:rsid w:val="002D365A"/>
    <w:rsid w:val="002D3993"/>
    <w:rsid w:val="002D3C66"/>
    <w:rsid w:val="002D3EC8"/>
    <w:rsid w:val="002D3FD4"/>
    <w:rsid w:val="002D43D2"/>
    <w:rsid w:val="002D4710"/>
    <w:rsid w:val="002D48B4"/>
    <w:rsid w:val="002D4BD9"/>
    <w:rsid w:val="002D5001"/>
    <w:rsid w:val="002D5614"/>
    <w:rsid w:val="002D5805"/>
    <w:rsid w:val="002D581A"/>
    <w:rsid w:val="002D5867"/>
    <w:rsid w:val="002D68D3"/>
    <w:rsid w:val="002D6F83"/>
    <w:rsid w:val="002D6FCB"/>
    <w:rsid w:val="002D75A4"/>
    <w:rsid w:val="002D7903"/>
    <w:rsid w:val="002D7EE8"/>
    <w:rsid w:val="002E015B"/>
    <w:rsid w:val="002E047F"/>
    <w:rsid w:val="002E04BD"/>
    <w:rsid w:val="002E0B04"/>
    <w:rsid w:val="002E0B1B"/>
    <w:rsid w:val="002E0EE8"/>
    <w:rsid w:val="002E16B2"/>
    <w:rsid w:val="002E16CA"/>
    <w:rsid w:val="002E17B3"/>
    <w:rsid w:val="002E1894"/>
    <w:rsid w:val="002E2712"/>
    <w:rsid w:val="002E2DA0"/>
    <w:rsid w:val="002E2F02"/>
    <w:rsid w:val="002E331D"/>
    <w:rsid w:val="002E3421"/>
    <w:rsid w:val="002E363E"/>
    <w:rsid w:val="002E384A"/>
    <w:rsid w:val="002E39CF"/>
    <w:rsid w:val="002E3DC5"/>
    <w:rsid w:val="002E3FD0"/>
    <w:rsid w:val="002E4206"/>
    <w:rsid w:val="002E43BE"/>
    <w:rsid w:val="002E44CC"/>
    <w:rsid w:val="002E4521"/>
    <w:rsid w:val="002E4940"/>
    <w:rsid w:val="002E4BA6"/>
    <w:rsid w:val="002E4C36"/>
    <w:rsid w:val="002E4F37"/>
    <w:rsid w:val="002E50C9"/>
    <w:rsid w:val="002E50FD"/>
    <w:rsid w:val="002E5313"/>
    <w:rsid w:val="002E5475"/>
    <w:rsid w:val="002E547D"/>
    <w:rsid w:val="002E54E5"/>
    <w:rsid w:val="002E57F5"/>
    <w:rsid w:val="002E585B"/>
    <w:rsid w:val="002E5DC6"/>
    <w:rsid w:val="002E5ECA"/>
    <w:rsid w:val="002E6130"/>
    <w:rsid w:val="002E620B"/>
    <w:rsid w:val="002E63DC"/>
    <w:rsid w:val="002E6742"/>
    <w:rsid w:val="002E6774"/>
    <w:rsid w:val="002E67B9"/>
    <w:rsid w:val="002E67F9"/>
    <w:rsid w:val="002E6E1B"/>
    <w:rsid w:val="002E73C4"/>
    <w:rsid w:val="002E74DE"/>
    <w:rsid w:val="002E7BD0"/>
    <w:rsid w:val="002E7CF9"/>
    <w:rsid w:val="002E7F20"/>
    <w:rsid w:val="002F031C"/>
    <w:rsid w:val="002F041E"/>
    <w:rsid w:val="002F05E2"/>
    <w:rsid w:val="002F0681"/>
    <w:rsid w:val="002F07E2"/>
    <w:rsid w:val="002F07FB"/>
    <w:rsid w:val="002F0843"/>
    <w:rsid w:val="002F086A"/>
    <w:rsid w:val="002F0EEA"/>
    <w:rsid w:val="002F0FCA"/>
    <w:rsid w:val="002F1181"/>
    <w:rsid w:val="002F12E8"/>
    <w:rsid w:val="002F1435"/>
    <w:rsid w:val="002F144A"/>
    <w:rsid w:val="002F1851"/>
    <w:rsid w:val="002F1C80"/>
    <w:rsid w:val="002F1D5D"/>
    <w:rsid w:val="002F211A"/>
    <w:rsid w:val="002F22D2"/>
    <w:rsid w:val="002F25A8"/>
    <w:rsid w:val="002F28DC"/>
    <w:rsid w:val="002F2CC3"/>
    <w:rsid w:val="002F2FAA"/>
    <w:rsid w:val="002F31CA"/>
    <w:rsid w:val="002F34D7"/>
    <w:rsid w:val="002F37CC"/>
    <w:rsid w:val="002F3942"/>
    <w:rsid w:val="002F3AE0"/>
    <w:rsid w:val="002F4465"/>
    <w:rsid w:val="002F521B"/>
    <w:rsid w:val="002F57EA"/>
    <w:rsid w:val="002F5950"/>
    <w:rsid w:val="002F59C7"/>
    <w:rsid w:val="002F5B05"/>
    <w:rsid w:val="002F5CF4"/>
    <w:rsid w:val="002F5F47"/>
    <w:rsid w:val="002F5FB1"/>
    <w:rsid w:val="002F6256"/>
    <w:rsid w:val="002F6309"/>
    <w:rsid w:val="002F681A"/>
    <w:rsid w:val="002F68EE"/>
    <w:rsid w:val="002F696D"/>
    <w:rsid w:val="002F6D6B"/>
    <w:rsid w:val="002F751E"/>
    <w:rsid w:val="003002D4"/>
    <w:rsid w:val="003003EC"/>
    <w:rsid w:val="00300733"/>
    <w:rsid w:val="00300DB2"/>
    <w:rsid w:val="00300EE5"/>
    <w:rsid w:val="0030115A"/>
    <w:rsid w:val="0030139D"/>
    <w:rsid w:val="003016E4"/>
    <w:rsid w:val="00301AB7"/>
    <w:rsid w:val="00301CE7"/>
    <w:rsid w:val="00301F20"/>
    <w:rsid w:val="0030202A"/>
    <w:rsid w:val="00302178"/>
    <w:rsid w:val="003024C7"/>
    <w:rsid w:val="00302ACD"/>
    <w:rsid w:val="00302D10"/>
    <w:rsid w:val="00302DB4"/>
    <w:rsid w:val="00303087"/>
    <w:rsid w:val="003030D7"/>
    <w:rsid w:val="0030313F"/>
    <w:rsid w:val="003034B2"/>
    <w:rsid w:val="00303692"/>
    <w:rsid w:val="00303897"/>
    <w:rsid w:val="003039EF"/>
    <w:rsid w:val="00303EC5"/>
    <w:rsid w:val="00303FCE"/>
    <w:rsid w:val="0030406C"/>
    <w:rsid w:val="0030472B"/>
    <w:rsid w:val="0030486A"/>
    <w:rsid w:val="00304BFB"/>
    <w:rsid w:val="00304DCD"/>
    <w:rsid w:val="00304FA9"/>
    <w:rsid w:val="00304FAB"/>
    <w:rsid w:val="0030546C"/>
    <w:rsid w:val="00305514"/>
    <w:rsid w:val="00305794"/>
    <w:rsid w:val="00305E40"/>
    <w:rsid w:val="00306391"/>
    <w:rsid w:val="003063ED"/>
    <w:rsid w:val="00306AD1"/>
    <w:rsid w:val="00306C2E"/>
    <w:rsid w:val="00306CD5"/>
    <w:rsid w:val="00306D43"/>
    <w:rsid w:val="00307073"/>
    <w:rsid w:val="0030728E"/>
    <w:rsid w:val="0030759C"/>
    <w:rsid w:val="00307A1C"/>
    <w:rsid w:val="00307AE6"/>
    <w:rsid w:val="00307B57"/>
    <w:rsid w:val="003103C6"/>
    <w:rsid w:val="003105FE"/>
    <w:rsid w:val="00310765"/>
    <w:rsid w:val="00310B34"/>
    <w:rsid w:val="00310D3C"/>
    <w:rsid w:val="00311090"/>
    <w:rsid w:val="0031151F"/>
    <w:rsid w:val="003115DC"/>
    <w:rsid w:val="003117CA"/>
    <w:rsid w:val="003118C2"/>
    <w:rsid w:val="00311929"/>
    <w:rsid w:val="00311C99"/>
    <w:rsid w:val="00311D0B"/>
    <w:rsid w:val="00311F4C"/>
    <w:rsid w:val="00312865"/>
    <w:rsid w:val="00312BEF"/>
    <w:rsid w:val="00312F5A"/>
    <w:rsid w:val="00313033"/>
    <w:rsid w:val="00313086"/>
    <w:rsid w:val="003132CF"/>
    <w:rsid w:val="0031333C"/>
    <w:rsid w:val="00313370"/>
    <w:rsid w:val="003133F6"/>
    <w:rsid w:val="00313E4B"/>
    <w:rsid w:val="00313EB8"/>
    <w:rsid w:val="0031466E"/>
    <w:rsid w:val="0031471B"/>
    <w:rsid w:val="00314896"/>
    <w:rsid w:val="003148CB"/>
    <w:rsid w:val="003149F0"/>
    <w:rsid w:val="00314A0D"/>
    <w:rsid w:val="003151B0"/>
    <w:rsid w:val="00315239"/>
    <w:rsid w:val="0031550E"/>
    <w:rsid w:val="0031560E"/>
    <w:rsid w:val="00315F2E"/>
    <w:rsid w:val="003162C7"/>
    <w:rsid w:val="00316621"/>
    <w:rsid w:val="003166CD"/>
    <w:rsid w:val="0031720E"/>
    <w:rsid w:val="003175A7"/>
    <w:rsid w:val="00317696"/>
    <w:rsid w:val="0031781E"/>
    <w:rsid w:val="003178CD"/>
    <w:rsid w:val="00317A30"/>
    <w:rsid w:val="00317D99"/>
    <w:rsid w:val="00317F63"/>
    <w:rsid w:val="00320103"/>
    <w:rsid w:val="003201C2"/>
    <w:rsid w:val="003201FF"/>
    <w:rsid w:val="003204DE"/>
    <w:rsid w:val="00320A1B"/>
    <w:rsid w:val="00320AC3"/>
    <w:rsid w:val="00320B72"/>
    <w:rsid w:val="00321166"/>
    <w:rsid w:val="00321172"/>
    <w:rsid w:val="0032156B"/>
    <w:rsid w:val="003225A0"/>
    <w:rsid w:val="003228BC"/>
    <w:rsid w:val="00322943"/>
    <w:rsid w:val="0032299E"/>
    <w:rsid w:val="003229DB"/>
    <w:rsid w:val="00322AB4"/>
    <w:rsid w:val="00322C39"/>
    <w:rsid w:val="00322D41"/>
    <w:rsid w:val="00322E5E"/>
    <w:rsid w:val="0032359C"/>
    <w:rsid w:val="003235CD"/>
    <w:rsid w:val="003236E0"/>
    <w:rsid w:val="003239DD"/>
    <w:rsid w:val="00324252"/>
    <w:rsid w:val="003244AE"/>
    <w:rsid w:val="00324539"/>
    <w:rsid w:val="00325290"/>
    <w:rsid w:val="003252EB"/>
    <w:rsid w:val="00325350"/>
    <w:rsid w:val="0032557F"/>
    <w:rsid w:val="0032570F"/>
    <w:rsid w:val="00325934"/>
    <w:rsid w:val="00325937"/>
    <w:rsid w:val="00325B75"/>
    <w:rsid w:val="0032607C"/>
    <w:rsid w:val="0032631F"/>
    <w:rsid w:val="0032638E"/>
    <w:rsid w:val="003263EB"/>
    <w:rsid w:val="00326455"/>
    <w:rsid w:val="003264DA"/>
    <w:rsid w:val="00326634"/>
    <w:rsid w:val="003267D7"/>
    <w:rsid w:val="003268BB"/>
    <w:rsid w:val="00326A21"/>
    <w:rsid w:val="00326BC2"/>
    <w:rsid w:val="00326BE0"/>
    <w:rsid w:val="00326F30"/>
    <w:rsid w:val="00326FE3"/>
    <w:rsid w:val="003270A1"/>
    <w:rsid w:val="003271EB"/>
    <w:rsid w:val="003273F0"/>
    <w:rsid w:val="0032795C"/>
    <w:rsid w:val="00327BE7"/>
    <w:rsid w:val="00327CD8"/>
    <w:rsid w:val="00327DD7"/>
    <w:rsid w:val="00327FEF"/>
    <w:rsid w:val="00330E49"/>
    <w:rsid w:val="0033135A"/>
    <w:rsid w:val="00331455"/>
    <w:rsid w:val="003316BE"/>
    <w:rsid w:val="00331B8C"/>
    <w:rsid w:val="00331C02"/>
    <w:rsid w:val="00331EC2"/>
    <w:rsid w:val="00332198"/>
    <w:rsid w:val="003321B1"/>
    <w:rsid w:val="003321CE"/>
    <w:rsid w:val="00332228"/>
    <w:rsid w:val="00332808"/>
    <w:rsid w:val="003329BA"/>
    <w:rsid w:val="00332A70"/>
    <w:rsid w:val="00332C61"/>
    <w:rsid w:val="00332CA5"/>
    <w:rsid w:val="00332D39"/>
    <w:rsid w:val="0033344D"/>
    <w:rsid w:val="003337EA"/>
    <w:rsid w:val="00333847"/>
    <w:rsid w:val="0033474B"/>
    <w:rsid w:val="0033478E"/>
    <w:rsid w:val="00334BF7"/>
    <w:rsid w:val="003351E3"/>
    <w:rsid w:val="003352D3"/>
    <w:rsid w:val="003352E2"/>
    <w:rsid w:val="0033555D"/>
    <w:rsid w:val="003356A3"/>
    <w:rsid w:val="003357AF"/>
    <w:rsid w:val="00335DBB"/>
    <w:rsid w:val="0033602E"/>
    <w:rsid w:val="0033661D"/>
    <w:rsid w:val="00336874"/>
    <w:rsid w:val="003376D8"/>
    <w:rsid w:val="0033780A"/>
    <w:rsid w:val="00337FB3"/>
    <w:rsid w:val="0034002A"/>
    <w:rsid w:val="00340078"/>
    <w:rsid w:val="003401DD"/>
    <w:rsid w:val="00340214"/>
    <w:rsid w:val="0034039F"/>
    <w:rsid w:val="0034051B"/>
    <w:rsid w:val="00340866"/>
    <w:rsid w:val="00340B26"/>
    <w:rsid w:val="00340E81"/>
    <w:rsid w:val="0034126A"/>
    <w:rsid w:val="0034137E"/>
    <w:rsid w:val="0034171C"/>
    <w:rsid w:val="00341D02"/>
    <w:rsid w:val="00342186"/>
    <w:rsid w:val="003422D2"/>
    <w:rsid w:val="00342C03"/>
    <w:rsid w:val="00342E01"/>
    <w:rsid w:val="00343084"/>
    <w:rsid w:val="00343947"/>
    <w:rsid w:val="00343E14"/>
    <w:rsid w:val="00343EC6"/>
    <w:rsid w:val="003441D5"/>
    <w:rsid w:val="00344A22"/>
    <w:rsid w:val="00344A7F"/>
    <w:rsid w:val="00344AF1"/>
    <w:rsid w:val="00344D0A"/>
    <w:rsid w:val="00344F7E"/>
    <w:rsid w:val="0034569A"/>
    <w:rsid w:val="00345D11"/>
    <w:rsid w:val="00345DFC"/>
    <w:rsid w:val="00346012"/>
    <w:rsid w:val="0034670A"/>
    <w:rsid w:val="00346832"/>
    <w:rsid w:val="003470D5"/>
    <w:rsid w:val="003475CF"/>
    <w:rsid w:val="0034778E"/>
    <w:rsid w:val="00347F9D"/>
    <w:rsid w:val="00350266"/>
    <w:rsid w:val="00350306"/>
    <w:rsid w:val="00350495"/>
    <w:rsid w:val="0035067D"/>
    <w:rsid w:val="00350966"/>
    <w:rsid w:val="00350B79"/>
    <w:rsid w:val="00351053"/>
    <w:rsid w:val="003510EA"/>
    <w:rsid w:val="00351184"/>
    <w:rsid w:val="00351527"/>
    <w:rsid w:val="00351884"/>
    <w:rsid w:val="00351FD8"/>
    <w:rsid w:val="00352185"/>
    <w:rsid w:val="0035226F"/>
    <w:rsid w:val="003525E8"/>
    <w:rsid w:val="00352784"/>
    <w:rsid w:val="00352A05"/>
    <w:rsid w:val="00352BFC"/>
    <w:rsid w:val="00352E5C"/>
    <w:rsid w:val="00352F7B"/>
    <w:rsid w:val="00353548"/>
    <w:rsid w:val="00353FEB"/>
    <w:rsid w:val="00354133"/>
    <w:rsid w:val="00354445"/>
    <w:rsid w:val="00354802"/>
    <w:rsid w:val="003550C5"/>
    <w:rsid w:val="00355167"/>
    <w:rsid w:val="0035546A"/>
    <w:rsid w:val="00355782"/>
    <w:rsid w:val="00355C5F"/>
    <w:rsid w:val="00355CCF"/>
    <w:rsid w:val="00355DF7"/>
    <w:rsid w:val="00355E4C"/>
    <w:rsid w:val="0035606A"/>
    <w:rsid w:val="00356435"/>
    <w:rsid w:val="00356636"/>
    <w:rsid w:val="00356838"/>
    <w:rsid w:val="00356959"/>
    <w:rsid w:val="00356BC9"/>
    <w:rsid w:val="00356D39"/>
    <w:rsid w:val="003570C2"/>
    <w:rsid w:val="00357212"/>
    <w:rsid w:val="003572D2"/>
    <w:rsid w:val="0035742E"/>
    <w:rsid w:val="003574C0"/>
    <w:rsid w:val="0035751C"/>
    <w:rsid w:val="0035789F"/>
    <w:rsid w:val="00357AF6"/>
    <w:rsid w:val="00357DD2"/>
    <w:rsid w:val="00360745"/>
    <w:rsid w:val="00360904"/>
    <w:rsid w:val="0036093D"/>
    <w:rsid w:val="00360A89"/>
    <w:rsid w:val="00360FAF"/>
    <w:rsid w:val="00361368"/>
    <w:rsid w:val="00361443"/>
    <w:rsid w:val="00361504"/>
    <w:rsid w:val="003615C4"/>
    <w:rsid w:val="003619E2"/>
    <w:rsid w:val="00361A8E"/>
    <w:rsid w:val="0036201B"/>
    <w:rsid w:val="0036268F"/>
    <w:rsid w:val="00362D44"/>
    <w:rsid w:val="00362E78"/>
    <w:rsid w:val="003633C4"/>
    <w:rsid w:val="00363504"/>
    <w:rsid w:val="00363AF4"/>
    <w:rsid w:val="00363BA3"/>
    <w:rsid w:val="00364094"/>
    <w:rsid w:val="0036435E"/>
    <w:rsid w:val="0036465C"/>
    <w:rsid w:val="00364E57"/>
    <w:rsid w:val="0036514D"/>
    <w:rsid w:val="00365BC4"/>
    <w:rsid w:val="00365E37"/>
    <w:rsid w:val="003664B1"/>
    <w:rsid w:val="00367313"/>
    <w:rsid w:val="0036D44D"/>
    <w:rsid w:val="00370300"/>
    <w:rsid w:val="00370C95"/>
    <w:rsid w:val="003717C1"/>
    <w:rsid w:val="00371808"/>
    <w:rsid w:val="0037184F"/>
    <w:rsid w:val="00371D04"/>
    <w:rsid w:val="00371E1C"/>
    <w:rsid w:val="00371FF2"/>
    <w:rsid w:val="003725C2"/>
    <w:rsid w:val="0037286E"/>
    <w:rsid w:val="00372AC5"/>
    <w:rsid w:val="00372BC8"/>
    <w:rsid w:val="00373B93"/>
    <w:rsid w:val="00373BB3"/>
    <w:rsid w:val="00373C25"/>
    <w:rsid w:val="00373C54"/>
    <w:rsid w:val="0037418C"/>
    <w:rsid w:val="00374357"/>
    <w:rsid w:val="00374688"/>
    <w:rsid w:val="00374AAF"/>
    <w:rsid w:val="00375584"/>
    <w:rsid w:val="003758E5"/>
    <w:rsid w:val="00375975"/>
    <w:rsid w:val="00375A08"/>
    <w:rsid w:val="00376360"/>
    <w:rsid w:val="0037640D"/>
    <w:rsid w:val="00376588"/>
    <w:rsid w:val="00376694"/>
    <w:rsid w:val="00376891"/>
    <w:rsid w:val="003769D9"/>
    <w:rsid w:val="00376B86"/>
    <w:rsid w:val="003776BB"/>
    <w:rsid w:val="003800D1"/>
    <w:rsid w:val="00380282"/>
    <w:rsid w:val="00380475"/>
    <w:rsid w:val="003807E8"/>
    <w:rsid w:val="0038089A"/>
    <w:rsid w:val="00380B20"/>
    <w:rsid w:val="00380E9A"/>
    <w:rsid w:val="00380FD0"/>
    <w:rsid w:val="0038101B"/>
    <w:rsid w:val="003811BE"/>
    <w:rsid w:val="00381692"/>
    <w:rsid w:val="0038175D"/>
    <w:rsid w:val="00381A48"/>
    <w:rsid w:val="00381D71"/>
    <w:rsid w:val="00381E10"/>
    <w:rsid w:val="00381FE0"/>
    <w:rsid w:val="003820FD"/>
    <w:rsid w:val="0038223E"/>
    <w:rsid w:val="00382268"/>
    <w:rsid w:val="00382484"/>
    <w:rsid w:val="0038281E"/>
    <w:rsid w:val="00383001"/>
    <w:rsid w:val="00383320"/>
    <w:rsid w:val="003834DE"/>
    <w:rsid w:val="003837F1"/>
    <w:rsid w:val="00383D87"/>
    <w:rsid w:val="00383EF4"/>
    <w:rsid w:val="00384014"/>
    <w:rsid w:val="0038416A"/>
    <w:rsid w:val="00384184"/>
    <w:rsid w:val="0038429C"/>
    <w:rsid w:val="00384862"/>
    <w:rsid w:val="00384A08"/>
    <w:rsid w:val="00384CB9"/>
    <w:rsid w:val="003853E6"/>
    <w:rsid w:val="0038593D"/>
    <w:rsid w:val="00385991"/>
    <w:rsid w:val="00385A6F"/>
    <w:rsid w:val="00385BEB"/>
    <w:rsid w:val="00385D17"/>
    <w:rsid w:val="0038603E"/>
    <w:rsid w:val="00386EC8"/>
    <w:rsid w:val="003870B3"/>
    <w:rsid w:val="003871DD"/>
    <w:rsid w:val="00387664"/>
    <w:rsid w:val="00387788"/>
    <w:rsid w:val="0038783D"/>
    <w:rsid w:val="00387966"/>
    <w:rsid w:val="00387B2F"/>
    <w:rsid w:val="00387D2F"/>
    <w:rsid w:val="00387DDD"/>
    <w:rsid w:val="00387FD1"/>
    <w:rsid w:val="00390064"/>
    <w:rsid w:val="0039009C"/>
    <w:rsid w:val="00390199"/>
    <w:rsid w:val="003904C1"/>
    <w:rsid w:val="003905BA"/>
    <w:rsid w:val="0039070F"/>
    <w:rsid w:val="00390AF3"/>
    <w:rsid w:val="00390C0E"/>
    <w:rsid w:val="00390C36"/>
    <w:rsid w:val="00390D7C"/>
    <w:rsid w:val="00390DE3"/>
    <w:rsid w:val="00390E61"/>
    <w:rsid w:val="00391470"/>
    <w:rsid w:val="003914C2"/>
    <w:rsid w:val="00391738"/>
    <w:rsid w:val="00391AA2"/>
    <w:rsid w:val="00391C27"/>
    <w:rsid w:val="00391CE6"/>
    <w:rsid w:val="00391F6B"/>
    <w:rsid w:val="0039219D"/>
    <w:rsid w:val="003927CF"/>
    <w:rsid w:val="003928D9"/>
    <w:rsid w:val="00392976"/>
    <w:rsid w:val="003929A8"/>
    <w:rsid w:val="00392B91"/>
    <w:rsid w:val="003934B0"/>
    <w:rsid w:val="0039356B"/>
    <w:rsid w:val="00393684"/>
    <w:rsid w:val="003938FD"/>
    <w:rsid w:val="003942EA"/>
    <w:rsid w:val="003943E7"/>
    <w:rsid w:val="003944A4"/>
    <w:rsid w:val="00394798"/>
    <w:rsid w:val="00394C99"/>
    <w:rsid w:val="0039508D"/>
    <w:rsid w:val="0039571A"/>
    <w:rsid w:val="00395A03"/>
    <w:rsid w:val="00395CC1"/>
    <w:rsid w:val="00395DBF"/>
    <w:rsid w:val="0039614B"/>
    <w:rsid w:val="0039687F"/>
    <w:rsid w:val="0039693C"/>
    <w:rsid w:val="003969E1"/>
    <w:rsid w:val="00396CD0"/>
    <w:rsid w:val="00396F81"/>
    <w:rsid w:val="003970EA"/>
    <w:rsid w:val="003970F9"/>
    <w:rsid w:val="003971EF"/>
    <w:rsid w:val="00397285"/>
    <w:rsid w:val="003977CB"/>
    <w:rsid w:val="003977E8"/>
    <w:rsid w:val="00397AD5"/>
    <w:rsid w:val="00397B4B"/>
    <w:rsid w:val="00397C4D"/>
    <w:rsid w:val="00397CD2"/>
    <w:rsid w:val="003A014C"/>
    <w:rsid w:val="003A0849"/>
    <w:rsid w:val="003A087D"/>
    <w:rsid w:val="003A0C7D"/>
    <w:rsid w:val="003A10E9"/>
    <w:rsid w:val="003A1CDE"/>
    <w:rsid w:val="003A1EC1"/>
    <w:rsid w:val="003A20F9"/>
    <w:rsid w:val="003A2155"/>
    <w:rsid w:val="003A2393"/>
    <w:rsid w:val="003A2DCB"/>
    <w:rsid w:val="003A2F35"/>
    <w:rsid w:val="003A2FE5"/>
    <w:rsid w:val="003A3255"/>
    <w:rsid w:val="003A3269"/>
    <w:rsid w:val="003A35AE"/>
    <w:rsid w:val="003A3943"/>
    <w:rsid w:val="003A3CB5"/>
    <w:rsid w:val="003A3DE6"/>
    <w:rsid w:val="003A3E91"/>
    <w:rsid w:val="003A3F8B"/>
    <w:rsid w:val="003A41ED"/>
    <w:rsid w:val="003A43F2"/>
    <w:rsid w:val="003A45D5"/>
    <w:rsid w:val="003A468F"/>
    <w:rsid w:val="003A4CBB"/>
    <w:rsid w:val="003A58C9"/>
    <w:rsid w:val="003A6152"/>
    <w:rsid w:val="003A632D"/>
    <w:rsid w:val="003A6548"/>
    <w:rsid w:val="003A6DA4"/>
    <w:rsid w:val="003A6F1A"/>
    <w:rsid w:val="003A7C63"/>
    <w:rsid w:val="003A7D92"/>
    <w:rsid w:val="003A7EB3"/>
    <w:rsid w:val="003ACA5A"/>
    <w:rsid w:val="003B0111"/>
    <w:rsid w:val="003B01BD"/>
    <w:rsid w:val="003B01D7"/>
    <w:rsid w:val="003B099D"/>
    <w:rsid w:val="003B0A0E"/>
    <w:rsid w:val="003B0A47"/>
    <w:rsid w:val="003B0BAD"/>
    <w:rsid w:val="003B0BD4"/>
    <w:rsid w:val="003B0EFF"/>
    <w:rsid w:val="003B104D"/>
    <w:rsid w:val="003B141E"/>
    <w:rsid w:val="003B176D"/>
    <w:rsid w:val="003B182A"/>
    <w:rsid w:val="003B1939"/>
    <w:rsid w:val="003B1E18"/>
    <w:rsid w:val="003B1E96"/>
    <w:rsid w:val="003B2366"/>
    <w:rsid w:val="003B23CF"/>
    <w:rsid w:val="003B27A5"/>
    <w:rsid w:val="003B2846"/>
    <w:rsid w:val="003B295D"/>
    <w:rsid w:val="003B2B39"/>
    <w:rsid w:val="003B2D08"/>
    <w:rsid w:val="003B2EA1"/>
    <w:rsid w:val="003B305E"/>
    <w:rsid w:val="003B30AC"/>
    <w:rsid w:val="003B3134"/>
    <w:rsid w:val="003B3C3F"/>
    <w:rsid w:val="003B3E24"/>
    <w:rsid w:val="003B40AC"/>
    <w:rsid w:val="003B456D"/>
    <w:rsid w:val="003B49AC"/>
    <w:rsid w:val="003B4A1D"/>
    <w:rsid w:val="003B4B78"/>
    <w:rsid w:val="003B4D28"/>
    <w:rsid w:val="003B4FE0"/>
    <w:rsid w:val="003B52A1"/>
    <w:rsid w:val="003B5439"/>
    <w:rsid w:val="003B57D7"/>
    <w:rsid w:val="003B5829"/>
    <w:rsid w:val="003B5AE5"/>
    <w:rsid w:val="003B5F27"/>
    <w:rsid w:val="003B61BB"/>
    <w:rsid w:val="003B61BE"/>
    <w:rsid w:val="003B66EB"/>
    <w:rsid w:val="003B6AB5"/>
    <w:rsid w:val="003B6B79"/>
    <w:rsid w:val="003B6B9A"/>
    <w:rsid w:val="003B6EB7"/>
    <w:rsid w:val="003B73CC"/>
    <w:rsid w:val="003B74BE"/>
    <w:rsid w:val="003B750B"/>
    <w:rsid w:val="003B756F"/>
    <w:rsid w:val="003B78E2"/>
    <w:rsid w:val="003B7C0D"/>
    <w:rsid w:val="003B7D42"/>
    <w:rsid w:val="003B7F4A"/>
    <w:rsid w:val="003C05A0"/>
    <w:rsid w:val="003C0730"/>
    <w:rsid w:val="003C076D"/>
    <w:rsid w:val="003C0B14"/>
    <w:rsid w:val="003C0E2E"/>
    <w:rsid w:val="003C0E79"/>
    <w:rsid w:val="003C1157"/>
    <w:rsid w:val="003C151F"/>
    <w:rsid w:val="003C1B37"/>
    <w:rsid w:val="003C205B"/>
    <w:rsid w:val="003C2138"/>
    <w:rsid w:val="003C2600"/>
    <w:rsid w:val="003C2DC4"/>
    <w:rsid w:val="003C3092"/>
    <w:rsid w:val="003C39DD"/>
    <w:rsid w:val="003C3B66"/>
    <w:rsid w:val="003C3BB7"/>
    <w:rsid w:val="003C3C6D"/>
    <w:rsid w:val="003C3E4F"/>
    <w:rsid w:val="003C3ED5"/>
    <w:rsid w:val="003C420D"/>
    <w:rsid w:val="003C42C9"/>
    <w:rsid w:val="003C469B"/>
    <w:rsid w:val="003C470F"/>
    <w:rsid w:val="003C49AC"/>
    <w:rsid w:val="003C4A46"/>
    <w:rsid w:val="003C5482"/>
    <w:rsid w:val="003C63B6"/>
    <w:rsid w:val="003C6883"/>
    <w:rsid w:val="003C6896"/>
    <w:rsid w:val="003C6E73"/>
    <w:rsid w:val="003C6F01"/>
    <w:rsid w:val="003C721E"/>
    <w:rsid w:val="003C7353"/>
    <w:rsid w:val="003D0063"/>
    <w:rsid w:val="003D0714"/>
    <w:rsid w:val="003D08E6"/>
    <w:rsid w:val="003D0C55"/>
    <w:rsid w:val="003D0C7A"/>
    <w:rsid w:val="003D0FC8"/>
    <w:rsid w:val="003D12E0"/>
    <w:rsid w:val="003D1558"/>
    <w:rsid w:val="003D1A09"/>
    <w:rsid w:val="003D1A66"/>
    <w:rsid w:val="003D1AAD"/>
    <w:rsid w:val="003D1BC9"/>
    <w:rsid w:val="003D1DA8"/>
    <w:rsid w:val="003D2134"/>
    <w:rsid w:val="003D2204"/>
    <w:rsid w:val="003D22A3"/>
    <w:rsid w:val="003D23CA"/>
    <w:rsid w:val="003D291A"/>
    <w:rsid w:val="003D2B42"/>
    <w:rsid w:val="003D2EFD"/>
    <w:rsid w:val="003D3056"/>
    <w:rsid w:val="003D3190"/>
    <w:rsid w:val="003D3531"/>
    <w:rsid w:val="003D36D3"/>
    <w:rsid w:val="003D3ADC"/>
    <w:rsid w:val="003D3B1D"/>
    <w:rsid w:val="003D3E0F"/>
    <w:rsid w:val="003D3FE6"/>
    <w:rsid w:val="003D4312"/>
    <w:rsid w:val="003D4AE6"/>
    <w:rsid w:val="003D511A"/>
    <w:rsid w:val="003D57F5"/>
    <w:rsid w:val="003D58C6"/>
    <w:rsid w:val="003D5A22"/>
    <w:rsid w:val="003D5DED"/>
    <w:rsid w:val="003D5E66"/>
    <w:rsid w:val="003D667D"/>
    <w:rsid w:val="003D6AF9"/>
    <w:rsid w:val="003D6CE2"/>
    <w:rsid w:val="003D6E1D"/>
    <w:rsid w:val="003D704A"/>
    <w:rsid w:val="003D72A2"/>
    <w:rsid w:val="003D7369"/>
    <w:rsid w:val="003D767C"/>
    <w:rsid w:val="003D77DF"/>
    <w:rsid w:val="003E09E2"/>
    <w:rsid w:val="003E0BAB"/>
    <w:rsid w:val="003E0EBE"/>
    <w:rsid w:val="003E1826"/>
    <w:rsid w:val="003E1866"/>
    <w:rsid w:val="003E1976"/>
    <w:rsid w:val="003E1B36"/>
    <w:rsid w:val="003E1C54"/>
    <w:rsid w:val="003E200B"/>
    <w:rsid w:val="003E2207"/>
    <w:rsid w:val="003E22E2"/>
    <w:rsid w:val="003E292A"/>
    <w:rsid w:val="003E2A16"/>
    <w:rsid w:val="003E2A89"/>
    <w:rsid w:val="003E2F0B"/>
    <w:rsid w:val="003E3246"/>
    <w:rsid w:val="003E3398"/>
    <w:rsid w:val="003E34A3"/>
    <w:rsid w:val="003E354F"/>
    <w:rsid w:val="003E3ABE"/>
    <w:rsid w:val="003E3F07"/>
    <w:rsid w:val="003E47B0"/>
    <w:rsid w:val="003E4C64"/>
    <w:rsid w:val="003E50AF"/>
    <w:rsid w:val="003E52AC"/>
    <w:rsid w:val="003E5938"/>
    <w:rsid w:val="003E5CC1"/>
    <w:rsid w:val="003E5E43"/>
    <w:rsid w:val="003E5F60"/>
    <w:rsid w:val="003E6232"/>
    <w:rsid w:val="003E640F"/>
    <w:rsid w:val="003E65B4"/>
    <w:rsid w:val="003E697F"/>
    <w:rsid w:val="003E6A21"/>
    <w:rsid w:val="003E6AD1"/>
    <w:rsid w:val="003E6C36"/>
    <w:rsid w:val="003E7A55"/>
    <w:rsid w:val="003E7E2F"/>
    <w:rsid w:val="003E7E53"/>
    <w:rsid w:val="003E7F49"/>
    <w:rsid w:val="003F0367"/>
    <w:rsid w:val="003F03E4"/>
    <w:rsid w:val="003F0406"/>
    <w:rsid w:val="003F09FA"/>
    <w:rsid w:val="003F0E25"/>
    <w:rsid w:val="003F1417"/>
    <w:rsid w:val="003F1611"/>
    <w:rsid w:val="003F19A0"/>
    <w:rsid w:val="003F1AFA"/>
    <w:rsid w:val="003F1B95"/>
    <w:rsid w:val="003F28C1"/>
    <w:rsid w:val="003F2A86"/>
    <w:rsid w:val="003F2C25"/>
    <w:rsid w:val="003F2F5C"/>
    <w:rsid w:val="003F3048"/>
    <w:rsid w:val="003F3217"/>
    <w:rsid w:val="003F3AEC"/>
    <w:rsid w:val="003F3BD6"/>
    <w:rsid w:val="003F406C"/>
    <w:rsid w:val="003F4322"/>
    <w:rsid w:val="003F4584"/>
    <w:rsid w:val="003F46AB"/>
    <w:rsid w:val="003F4D2C"/>
    <w:rsid w:val="003F4E90"/>
    <w:rsid w:val="003F4EB4"/>
    <w:rsid w:val="003F526E"/>
    <w:rsid w:val="003F5307"/>
    <w:rsid w:val="003F53C7"/>
    <w:rsid w:val="003F5FCF"/>
    <w:rsid w:val="003F657D"/>
    <w:rsid w:val="003F66CF"/>
    <w:rsid w:val="003F6721"/>
    <w:rsid w:val="003F6773"/>
    <w:rsid w:val="003F69DD"/>
    <w:rsid w:val="003F6C63"/>
    <w:rsid w:val="003F6DF4"/>
    <w:rsid w:val="003F6EAC"/>
    <w:rsid w:val="003F6F5E"/>
    <w:rsid w:val="003F7072"/>
    <w:rsid w:val="003F735F"/>
    <w:rsid w:val="003F7A01"/>
    <w:rsid w:val="003F7C48"/>
    <w:rsid w:val="003F7EBD"/>
    <w:rsid w:val="00400125"/>
    <w:rsid w:val="00400414"/>
    <w:rsid w:val="004005A4"/>
    <w:rsid w:val="00400793"/>
    <w:rsid w:val="004007BB"/>
    <w:rsid w:val="00400C92"/>
    <w:rsid w:val="00400CF4"/>
    <w:rsid w:val="004010A2"/>
    <w:rsid w:val="004017D5"/>
    <w:rsid w:val="00401ABF"/>
    <w:rsid w:val="00402977"/>
    <w:rsid w:val="00402BB7"/>
    <w:rsid w:val="00402C7A"/>
    <w:rsid w:val="00403346"/>
    <w:rsid w:val="00403350"/>
    <w:rsid w:val="00403B13"/>
    <w:rsid w:val="00403B9D"/>
    <w:rsid w:val="00403DDB"/>
    <w:rsid w:val="00404388"/>
    <w:rsid w:val="00405091"/>
    <w:rsid w:val="004050A4"/>
    <w:rsid w:val="0040514D"/>
    <w:rsid w:val="004052E9"/>
    <w:rsid w:val="004058A6"/>
    <w:rsid w:val="00405CED"/>
    <w:rsid w:val="00405ECF"/>
    <w:rsid w:val="00406272"/>
    <w:rsid w:val="00406670"/>
    <w:rsid w:val="00406756"/>
    <w:rsid w:val="0040677C"/>
    <w:rsid w:val="0040681E"/>
    <w:rsid w:val="0040694A"/>
    <w:rsid w:val="00406D3F"/>
    <w:rsid w:val="00406F17"/>
    <w:rsid w:val="0040715F"/>
    <w:rsid w:val="00407618"/>
    <w:rsid w:val="00407648"/>
    <w:rsid w:val="0040764C"/>
    <w:rsid w:val="00407764"/>
    <w:rsid w:val="004102C9"/>
    <w:rsid w:val="004102CD"/>
    <w:rsid w:val="0041048A"/>
    <w:rsid w:val="004107B6"/>
    <w:rsid w:val="00410C65"/>
    <w:rsid w:val="00411019"/>
    <w:rsid w:val="0041109D"/>
    <w:rsid w:val="004114F0"/>
    <w:rsid w:val="0041199F"/>
    <w:rsid w:val="00411C39"/>
    <w:rsid w:val="00411E4F"/>
    <w:rsid w:val="00412086"/>
    <w:rsid w:val="00412142"/>
    <w:rsid w:val="00412188"/>
    <w:rsid w:val="004121B7"/>
    <w:rsid w:val="004122A1"/>
    <w:rsid w:val="004125DB"/>
    <w:rsid w:val="004128E8"/>
    <w:rsid w:val="00412F41"/>
    <w:rsid w:val="00413182"/>
    <w:rsid w:val="004131CA"/>
    <w:rsid w:val="004131E5"/>
    <w:rsid w:val="004132E7"/>
    <w:rsid w:val="004136DE"/>
    <w:rsid w:val="00413791"/>
    <w:rsid w:val="004137C5"/>
    <w:rsid w:val="00413A79"/>
    <w:rsid w:val="00414298"/>
    <w:rsid w:val="0041482B"/>
    <w:rsid w:val="004150EB"/>
    <w:rsid w:val="00415A2C"/>
    <w:rsid w:val="0041635F"/>
    <w:rsid w:val="00416764"/>
    <w:rsid w:val="0041686D"/>
    <w:rsid w:val="00417143"/>
    <w:rsid w:val="004173E8"/>
    <w:rsid w:val="004174FC"/>
    <w:rsid w:val="0041753B"/>
    <w:rsid w:val="004175B2"/>
    <w:rsid w:val="00417D53"/>
    <w:rsid w:val="00417DEE"/>
    <w:rsid w:val="0042020E"/>
    <w:rsid w:val="00420590"/>
    <w:rsid w:val="004207AC"/>
    <w:rsid w:val="004207CD"/>
    <w:rsid w:val="00420956"/>
    <w:rsid w:val="00420A62"/>
    <w:rsid w:val="0042102F"/>
    <w:rsid w:val="00421372"/>
    <w:rsid w:val="00421458"/>
    <w:rsid w:val="0042195B"/>
    <w:rsid w:val="004219D9"/>
    <w:rsid w:val="00421A30"/>
    <w:rsid w:val="00421C52"/>
    <w:rsid w:val="00421CEB"/>
    <w:rsid w:val="00421D3B"/>
    <w:rsid w:val="00421DFB"/>
    <w:rsid w:val="0042213E"/>
    <w:rsid w:val="0042230C"/>
    <w:rsid w:val="00422B98"/>
    <w:rsid w:val="00423024"/>
    <w:rsid w:val="00423776"/>
    <w:rsid w:val="00423809"/>
    <w:rsid w:val="00423965"/>
    <w:rsid w:val="00423AF6"/>
    <w:rsid w:val="00423C53"/>
    <w:rsid w:val="00423DCE"/>
    <w:rsid w:val="00424038"/>
    <w:rsid w:val="004241D5"/>
    <w:rsid w:val="00424322"/>
    <w:rsid w:val="00424567"/>
    <w:rsid w:val="00424650"/>
    <w:rsid w:val="0042489B"/>
    <w:rsid w:val="00425441"/>
    <w:rsid w:val="0042579E"/>
    <w:rsid w:val="00425CAC"/>
    <w:rsid w:val="00425E98"/>
    <w:rsid w:val="00426973"/>
    <w:rsid w:val="00426C24"/>
    <w:rsid w:val="00426DB2"/>
    <w:rsid w:val="0042770E"/>
    <w:rsid w:val="00427A5F"/>
    <w:rsid w:val="004301F8"/>
    <w:rsid w:val="0043047A"/>
    <w:rsid w:val="00430915"/>
    <w:rsid w:val="00430AC3"/>
    <w:rsid w:val="00430BA0"/>
    <w:rsid w:val="00430CC6"/>
    <w:rsid w:val="00430D77"/>
    <w:rsid w:val="00430DDF"/>
    <w:rsid w:val="00430EA6"/>
    <w:rsid w:val="0043138F"/>
    <w:rsid w:val="004313E8"/>
    <w:rsid w:val="00431840"/>
    <w:rsid w:val="004319BB"/>
    <w:rsid w:val="00431A55"/>
    <w:rsid w:val="00431B2C"/>
    <w:rsid w:val="00432373"/>
    <w:rsid w:val="004324AC"/>
    <w:rsid w:val="00432670"/>
    <w:rsid w:val="00432A0A"/>
    <w:rsid w:val="00432C60"/>
    <w:rsid w:val="00432C70"/>
    <w:rsid w:val="0043315E"/>
    <w:rsid w:val="004334B4"/>
    <w:rsid w:val="0043386E"/>
    <w:rsid w:val="00433C51"/>
    <w:rsid w:val="00433C79"/>
    <w:rsid w:val="00433FA5"/>
    <w:rsid w:val="00434175"/>
    <w:rsid w:val="00434D93"/>
    <w:rsid w:val="00434F1D"/>
    <w:rsid w:val="00435098"/>
    <w:rsid w:val="004355F8"/>
    <w:rsid w:val="0043569A"/>
    <w:rsid w:val="00435C5B"/>
    <w:rsid w:val="00435D1A"/>
    <w:rsid w:val="0043600E"/>
    <w:rsid w:val="004366CE"/>
    <w:rsid w:val="004369A7"/>
    <w:rsid w:val="00436A9B"/>
    <w:rsid w:val="00436D8F"/>
    <w:rsid w:val="00437517"/>
    <w:rsid w:val="00437916"/>
    <w:rsid w:val="00437951"/>
    <w:rsid w:val="00437F2C"/>
    <w:rsid w:val="00440412"/>
    <w:rsid w:val="00440753"/>
    <w:rsid w:val="0044081C"/>
    <w:rsid w:val="004413DF"/>
    <w:rsid w:val="004419D3"/>
    <w:rsid w:val="00441BF4"/>
    <w:rsid w:val="00441C43"/>
    <w:rsid w:val="0044208C"/>
    <w:rsid w:val="004424E2"/>
    <w:rsid w:val="0044260A"/>
    <w:rsid w:val="00443163"/>
    <w:rsid w:val="004431F1"/>
    <w:rsid w:val="004437FB"/>
    <w:rsid w:val="00444297"/>
    <w:rsid w:val="00444891"/>
    <w:rsid w:val="00444E2B"/>
    <w:rsid w:val="00445560"/>
    <w:rsid w:val="004460CE"/>
    <w:rsid w:val="00446763"/>
    <w:rsid w:val="0044693F"/>
    <w:rsid w:val="00446A65"/>
    <w:rsid w:val="0044742B"/>
    <w:rsid w:val="004476B2"/>
    <w:rsid w:val="004476D1"/>
    <w:rsid w:val="00447820"/>
    <w:rsid w:val="00447EE0"/>
    <w:rsid w:val="00447F4B"/>
    <w:rsid w:val="0044F9A0"/>
    <w:rsid w:val="0045092B"/>
    <w:rsid w:val="00450D37"/>
    <w:rsid w:val="00450F7E"/>
    <w:rsid w:val="00451467"/>
    <w:rsid w:val="00451C62"/>
    <w:rsid w:val="00451FB5"/>
    <w:rsid w:val="004520DD"/>
    <w:rsid w:val="00452161"/>
    <w:rsid w:val="004521BE"/>
    <w:rsid w:val="0045284E"/>
    <w:rsid w:val="00452AC7"/>
    <w:rsid w:val="00452C99"/>
    <w:rsid w:val="00452D36"/>
    <w:rsid w:val="0045374F"/>
    <w:rsid w:val="00453A53"/>
    <w:rsid w:val="00454422"/>
    <w:rsid w:val="0045448F"/>
    <w:rsid w:val="004545EC"/>
    <w:rsid w:val="004548A2"/>
    <w:rsid w:val="00454949"/>
    <w:rsid w:val="00454D84"/>
    <w:rsid w:val="00454DC2"/>
    <w:rsid w:val="00454FA4"/>
    <w:rsid w:val="004551BC"/>
    <w:rsid w:val="00455397"/>
    <w:rsid w:val="0045539B"/>
    <w:rsid w:val="0045543A"/>
    <w:rsid w:val="00455777"/>
    <w:rsid w:val="00455C68"/>
    <w:rsid w:val="00455CB2"/>
    <w:rsid w:val="00455D32"/>
    <w:rsid w:val="00455DE9"/>
    <w:rsid w:val="00455E78"/>
    <w:rsid w:val="0045603E"/>
    <w:rsid w:val="004562DC"/>
    <w:rsid w:val="00456823"/>
    <w:rsid w:val="00456A18"/>
    <w:rsid w:val="00456A35"/>
    <w:rsid w:val="00456B3E"/>
    <w:rsid w:val="00456DC5"/>
    <w:rsid w:val="004571B2"/>
    <w:rsid w:val="004574CC"/>
    <w:rsid w:val="0045782E"/>
    <w:rsid w:val="00460A9A"/>
    <w:rsid w:val="00461093"/>
    <w:rsid w:val="004615FF"/>
    <w:rsid w:val="00461635"/>
    <w:rsid w:val="004617C3"/>
    <w:rsid w:val="00461C9C"/>
    <w:rsid w:val="00461D6B"/>
    <w:rsid w:val="00461E46"/>
    <w:rsid w:val="00461FA5"/>
    <w:rsid w:val="00462024"/>
    <w:rsid w:val="00462617"/>
    <w:rsid w:val="00462A7A"/>
    <w:rsid w:val="00462BDE"/>
    <w:rsid w:val="00462C70"/>
    <w:rsid w:val="004630CB"/>
    <w:rsid w:val="00463337"/>
    <w:rsid w:val="004639D8"/>
    <w:rsid w:val="00463BD9"/>
    <w:rsid w:val="004640A8"/>
    <w:rsid w:val="004645CC"/>
    <w:rsid w:val="00464B42"/>
    <w:rsid w:val="00464EA2"/>
    <w:rsid w:val="0046537A"/>
    <w:rsid w:val="00465639"/>
    <w:rsid w:val="0046592D"/>
    <w:rsid w:val="00465984"/>
    <w:rsid w:val="00465C9B"/>
    <w:rsid w:val="004662F8"/>
    <w:rsid w:val="0046631D"/>
    <w:rsid w:val="004663AE"/>
    <w:rsid w:val="00466D05"/>
    <w:rsid w:val="00466EA2"/>
    <w:rsid w:val="00467282"/>
    <w:rsid w:val="00467326"/>
    <w:rsid w:val="00467379"/>
    <w:rsid w:val="00467622"/>
    <w:rsid w:val="00467623"/>
    <w:rsid w:val="004703EB"/>
    <w:rsid w:val="00470406"/>
    <w:rsid w:val="00470B55"/>
    <w:rsid w:val="00470DC8"/>
    <w:rsid w:val="0047118F"/>
    <w:rsid w:val="004711DD"/>
    <w:rsid w:val="004719F5"/>
    <w:rsid w:val="00471AD4"/>
    <w:rsid w:val="00471DEA"/>
    <w:rsid w:val="00471E28"/>
    <w:rsid w:val="00472171"/>
    <w:rsid w:val="0047222E"/>
    <w:rsid w:val="0047228D"/>
    <w:rsid w:val="00472308"/>
    <w:rsid w:val="00472C73"/>
    <w:rsid w:val="00472E45"/>
    <w:rsid w:val="00473512"/>
    <w:rsid w:val="004735F5"/>
    <w:rsid w:val="004738B2"/>
    <w:rsid w:val="00473C1C"/>
    <w:rsid w:val="00473C59"/>
    <w:rsid w:val="00473CBD"/>
    <w:rsid w:val="00473F1D"/>
    <w:rsid w:val="0047402E"/>
    <w:rsid w:val="00474B42"/>
    <w:rsid w:val="00474C88"/>
    <w:rsid w:val="00474EC1"/>
    <w:rsid w:val="00474EF8"/>
    <w:rsid w:val="00474FC9"/>
    <w:rsid w:val="0047519B"/>
    <w:rsid w:val="00475761"/>
    <w:rsid w:val="00475848"/>
    <w:rsid w:val="00475C6C"/>
    <w:rsid w:val="004765CE"/>
    <w:rsid w:val="00476672"/>
    <w:rsid w:val="00476811"/>
    <w:rsid w:val="00476A13"/>
    <w:rsid w:val="00476F20"/>
    <w:rsid w:val="00476F91"/>
    <w:rsid w:val="0047721D"/>
    <w:rsid w:val="00477397"/>
    <w:rsid w:val="00477577"/>
    <w:rsid w:val="0047771D"/>
    <w:rsid w:val="00477889"/>
    <w:rsid w:val="00477931"/>
    <w:rsid w:val="00477932"/>
    <w:rsid w:val="004779AE"/>
    <w:rsid w:val="00477FCC"/>
    <w:rsid w:val="00480065"/>
    <w:rsid w:val="00480195"/>
    <w:rsid w:val="0048086C"/>
    <w:rsid w:val="004808DB"/>
    <w:rsid w:val="00480BE1"/>
    <w:rsid w:val="00480E8A"/>
    <w:rsid w:val="00481868"/>
    <w:rsid w:val="004819EA"/>
    <w:rsid w:val="00481C3B"/>
    <w:rsid w:val="00481FAD"/>
    <w:rsid w:val="00482158"/>
    <w:rsid w:val="00482B34"/>
    <w:rsid w:val="00482DC7"/>
    <w:rsid w:val="0048303D"/>
    <w:rsid w:val="0048329E"/>
    <w:rsid w:val="00483656"/>
    <w:rsid w:val="00483802"/>
    <w:rsid w:val="00483BF1"/>
    <w:rsid w:val="00483D39"/>
    <w:rsid w:val="004841C2"/>
    <w:rsid w:val="0048429C"/>
    <w:rsid w:val="004846D9"/>
    <w:rsid w:val="00484991"/>
    <w:rsid w:val="00484C57"/>
    <w:rsid w:val="00484CFD"/>
    <w:rsid w:val="00484F9F"/>
    <w:rsid w:val="00484FCF"/>
    <w:rsid w:val="004851D9"/>
    <w:rsid w:val="00485776"/>
    <w:rsid w:val="00485B7C"/>
    <w:rsid w:val="00485BBC"/>
    <w:rsid w:val="00486066"/>
    <w:rsid w:val="00486145"/>
    <w:rsid w:val="0048615A"/>
    <w:rsid w:val="0048625A"/>
    <w:rsid w:val="00486539"/>
    <w:rsid w:val="0048657A"/>
    <w:rsid w:val="00486A49"/>
    <w:rsid w:val="00486E79"/>
    <w:rsid w:val="00486EAB"/>
    <w:rsid w:val="0048704A"/>
    <w:rsid w:val="0048733A"/>
    <w:rsid w:val="004874D7"/>
    <w:rsid w:val="004874DC"/>
    <w:rsid w:val="00487566"/>
    <w:rsid w:val="004875A3"/>
    <w:rsid w:val="00487698"/>
    <w:rsid w:val="00487C7E"/>
    <w:rsid w:val="00487EDA"/>
    <w:rsid w:val="0049017F"/>
    <w:rsid w:val="004904B5"/>
    <w:rsid w:val="00490A6F"/>
    <w:rsid w:val="00491283"/>
    <w:rsid w:val="004913F0"/>
    <w:rsid w:val="0049165E"/>
    <w:rsid w:val="004916F0"/>
    <w:rsid w:val="004919C9"/>
    <w:rsid w:val="00491C19"/>
    <w:rsid w:val="00491C39"/>
    <w:rsid w:val="00492110"/>
    <w:rsid w:val="004921F3"/>
    <w:rsid w:val="004924BC"/>
    <w:rsid w:val="00492552"/>
    <w:rsid w:val="004926E6"/>
    <w:rsid w:val="0049384F"/>
    <w:rsid w:val="00493B12"/>
    <w:rsid w:val="00493F61"/>
    <w:rsid w:val="004945AC"/>
    <w:rsid w:val="004945B2"/>
    <w:rsid w:val="004947E1"/>
    <w:rsid w:val="00494A70"/>
    <w:rsid w:val="004956FF"/>
    <w:rsid w:val="00495711"/>
    <w:rsid w:val="00495DAB"/>
    <w:rsid w:val="00495FFA"/>
    <w:rsid w:val="0049688F"/>
    <w:rsid w:val="0049690F"/>
    <w:rsid w:val="00496911"/>
    <w:rsid w:val="00496A2E"/>
    <w:rsid w:val="00496BED"/>
    <w:rsid w:val="00496EBB"/>
    <w:rsid w:val="0049725E"/>
    <w:rsid w:val="00497B12"/>
    <w:rsid w:val="004A0068"/>
    <w:rsid w:val="004A02D5"/>
    <w:rsid w:val="004A03B9"/>
    <w:rsid w:val="004A08C2"/>
    <w:rsid w:val="004A0939"/>
    <w:rsid w:val="004A0EE9"/>
    <w:rsid w:val="004A0EF4"/>
    <w:rsid w:val="004A100F"/>
    <w:rsid w:val="004A144E"/>
    <w:rsid w:val="004A150C"/>
    <w:rsid w:val="004A167F"/>
    <w:rsid w:val="004A1780"/>
    <w:rsid w:val="004A1789"/>
    <w:rsid w:val="004A190B"/>
    <w:rsid w:val="004A1AB6"/>
    <w:rsid w:val="004A1C2D"/>
    <w:rsid w:val="004A1C77"/>
    <w:rsid w:val="004A1D13"/>
    <w:rsid w:val="004A1DC4"/>
    <w:rsid w:val="004A2369"/>
    <w:rsid w:val="004A264A"/>
    <w:rsid w:val="004A26AD"/>
    <w:rsid w:val="004A30E3"/>
    <w:rsid w:val="004A31AB"/>
    <w:rsid w:val="004A36DF"/>
    <w:rsid w:val="004A373F"/>
    <w:rsid w:val="004A37E0"/>
    <w:rsid w:val="004A3CE1"/>
    <w:rsid w:val="004A4116"/>
    <w:rsid w:val="004A418A"/>
    <w:rsid w:val="004A421A"/>
    <w:rsid w:val="004A44FD"/>
    <w:rsid w:val="004A4525"/>
    <w:rsid w:val="004A45AC"/>
    <w:rsid w:val="004A478E"/>
    <w:rsid w:val="004A4B77"/>
    <w:rsid w:val="004A4D23"/>
    <w:rsid w:val="004A4E42"/>
    <w:rsid w:val="004A50A2"/>
    <w:rsid w:val="004A511A"/>
    <w:rsid w:val="004A51BA"/>
    <w:rsid w:val="004A56ED"/>
    <w:rsid w:val="004A59BC"/>
    <w:rsid w:val="004A5A7D"/>
    <w:rsid w:val="004A5BC5"/>
    <w:rsid w:val="004A5C65"/>
    <w:rsid w:val="004A5DE5"/>
    <w:rsid w:val="004A5E27"/>
    <w:rsid w:val="004A60D3"/>
    <w:rsid w:val="004A62C6"/>
    <w:rsid w:val="004A66D4"/>
    <w:rsid w:val="004A66F6"/>
    <w:rsid w:val="004A6E58"/>
    <w:rsid w:val="004A7101"/>
    <w:rsid w:val="004A726B"/>
    <w:rsid w:val="004A7522"/>
    <w:rsid w:val="004A7645"/>
    <w:rsid w:val="004A7783"/>
    <w:rsid w:val="004A77C6"/>
    <w:rsid w:val="004A7A26"/>
    <w:rsid w:val="004A7B27"/>
    <w:rsid w:val="004A7E53"/>
    <w:rsid w:val="004A7FE1"/>
    <w:rsid w:val="004B0467"/>
    <w:rsid w:val="004B06B2"/>
    <w:rsid w:val="004B06E9"/>
    <w:rsid w:val="004B071F"/>
    <w:rsid w:val="004B073F"/>
    <w:rsid w:val="004B0773"/>
    <w:rsid w:val="004B084F"/>
    <w:rsid w:val="004B1049"/>
    <w:rsid w:val="004B10DF"/>
    <w:rsid w:val="004B1304"/>
    <w:rsid w:val="004B1793"/>
    <w:rsid w:val="004B17B5"/>
    <w:rsid w:val="004B1827"/>
    <w:rsid w:val="004B192B"/>
    <w:rsid w:val="004B198C"/>
    <w:rsid w:val="004B1C15"/>
    <w:rsid w:val="004B1F35"/>
    <w:rsid w:val="004B2178"/>
    <w:rsid w:val="004B248B"/>
    <w:rsid w:val="004B25ED"/>
    <w:rsid w:val="004B2CBF"/>
    <w:rsid w:val="004B2D27"/>
    <w:rsid w:val="004B2E9B"/>
    <w:rsid w:val="004B30DC"/>
    <w:rsid w:val="004B3244"/>
    <w:rsid w:val="004B3499"/>
    <w:rsid w:val="004B367B"/>
    <w:rsid w:val="004B3769"/>
    <w:rsid w:val="004B3803"/>
    <w:rsid w:val="004B39B1"/>
    <w:rsid w:val="004B3F73"/>
    <w:rsid w:val="004B40E7"/>
    <w:rsid w:val="004B41A6"/>
    <w:rsid w:val="004B4550"/>
    <w:rsid w:val="004B463C"/>
    <w:rsid w:val="004B4D95"/>
    <w:rsid w:val="004B5166"/>
    <w:rsid w:val="004B561F"/>
    <w:rsid w:val="004B59F2"/>
    <w:rsid w:val="004B5EAB"/>
    <w:rsid w:val="004B5F7C"/>
    <w:rsid w:val="004B63CB"/>
    <w:rsid w:val="004B696F"/>
    <w:rsid w:val="004B6A4A"/>
    <w:rsid w:val="004B6B06"/>
    <w:rsid w:val="004B6DBF"/>
    <w:rsid w:val="004B703C"/>
    <w:rsid w:val="004B7685"/>
    <w:rsid w:val="004B7714"/>
    <w:rsid w:val="004B7784"/>
    <w:rsid w:val="004B79E7"/>
    <w:rsid w:val="004B7CE2"/>
    <w:rsid w:val="004C0113"/>
    <w:rsid w:val="004C0176"/>
    <w:rsid w:val="004C0250"/>
    <w:rsid w:val="004C0403"/>
    <w:rsid w:val="004C0441"/>
    <w:rsid w:val="004C04D8"/>
    <w:rsid w:val="004C051A"/>
    <w:rsid w:val="004C066C"/>
    <w:rsid w:val="004C08D8"/>
    <w:rsid w:val="004C0A18"/>
    <w:rsid w:val="004C0A64"/>
    <w:rsid w:val="004C0A80"/>
    <w:rsid w:val="004C0FFF"/>
    <w:rsid w:val="004C15C2"/>
    <w:rsid w:val="004C1A30"/>
    <w:rsid w:val="004C1BB0"/>
    <w:rsid w:val="004C2495"/>
    <w:rsid w:val="004C27EA"/>
    <w:rsid w:val="004C2877"/>
    <w:rsid w:val="004C2DE2"/>
    <w:rsid w:val="004C2E51"/>
    <w:rsid w:val="004C3540"/>
    <w:rsid w:val="004C36C3"/>
    <w:rsid w:val="004C38AD"/>
    <w:rsid w:val="004C3CC7"/>
    <w:rsid w:val="004C3F35"/>
    <w:rsid w:val="004C3F3B"/>
    <w:rsid w:val="004C41D1"/>
    <w:rsid w:val="004C4229"/>
    <w:rsid w:val="004C436A"/>
    <w:rsid w:val="004C48D1"/>
    <w:rsid w:val="004C4A10"/>
    <w:rsid w:val="004C4CF0"/>
    <w:rsid w:val="004C52C1"/>
    <w:rsid w:val="004C54E6"/>
    <w:rsid w:val="004C5788"/>
    <w:rsid w:val="004C5815"/>
    <w:rsid w:val="004C5A2B"/>
    <w:rsid w:val="004C6F91"/>
    <w:rsid w:val="004C738A"/>
    <w:rsid w:val="004C7394"/>
    <w:rsid w:val="004C7836"/>
    <w:rsid w:val="004C7BD6"/>
    <w:rsid w:val="004C7E5A"/>
    <w:rsid w:val="004D0412"/>
    <w:rsid w:val="004D0435"/>
    <w:rsid w:val="004D046E"/>
    <w:rsid w:val="004D04A1"/>
    <w:rsid w:val="004D0820"/>
    <w:rsid w:val="004D0AB5"/>
    <w:rsid w:val="004D0BA1"/>
    <w:rsid w:val="004D0E19"/>
    <w:rsid w:val="004D0F70"/>
    <w:rsid w:val="004D0FFC"/>
    <w:rsid w:val="004D1086"/>
    <w:rsid w:val="004D10D6"/>
    <w:rsid w:val="004D17EC"/>
    <w:rsid w:val="004D1E65"/>
    <w:rsid w:val="004D1EE3"/>
    <w:rsid w:val="004D29E6"/>
    <w:rsid w:val="004D2B7E"/>
    <w:rsid w:val="004D3327"/>
    <w:rsid w:val="004D33FB"/>
    <w:rsid w:val="004D35CB"/>
    <w:rsid w:val="004D3774"/>
    <w:rsid w:val="004D3A59"/>
    <w:rsid w:val="004D3B93"/>
    <w:rsid w:val="004D3C29"/>
    <w:rsid w:val="004D3CED"/>
    <w:rsid w:val="004D4154"/>
    <w:rsid w:val="004D4EEA"/>
    <w:rsid w:val="004D520A"/>
    <w:rsid w:val="004D53AF"/>
    <w:rsid w:val="004D5EAC"/>
    <w:rsid w:val="004D5FCF"/>
    <w:rsid w:val="004D620F"/>
    <w:rsid w:val="004D6580"/>
    <w:rsid w:val="004D7191"/>
    <w:rsid w:val="004D72F4"/>
    <w:rsid w:val="004D7C8E"/>
    <w:rsid w:val="004D7FA4"/>
    <w:rsid w:val="004E010B"/>
    <w:rsid w:val="004E0376"/>
    <w:rsid w:val="004E051F"/>
    <w:rsid w:val="004E055D"/>
    <w:rsid w:val="004E0B08"/>
    <w:rsid w:val="004E0DF3"/>
    <w:rsid w:val="004E137C"/>
    <w:rsid w:val="004E1444"/>
    <w:rsid w:val="004E1741"/>
    <w:rsid w:val="004E18C4"/>
    <w:rsid w:val="004E1B28"/>
    <w:rsid w:val="004E1B98"/>
    <w:rsid w:val="004E1E71"/>
    <w:rsid w:val="004E2166"/>
    <w:rsid w:val="004E21F8"/>
    <w:rsid w:val="004E2EE7"/>
    <w:rsid w:val="004E3211"/>
    <w:rsid w:val="004E363D"/>
    <w:rsid w:val="004E3A4D"/>
    <w:rsid w:val="004E3AC9"/>
    <w:rsid w:val="004E3C8B"/>
    <w:rsid w:val="004E40D0"/>
    <w:rsid w:val="004E416F"/>
    <w:rsid w:val="004E45D1"/>
    <w:rsid w:val="004E4750"/>
    <w:rsid w:val="004E47B8"/>
    <w:rsid w:val="004E4872"/>
    <w:rsid w:val="004E529F"/>
    <w:rsid w:val="004E571B"/>
    <w:rsid w:val="004E5C97"/>
    <w:rsid w:val="004E5CD5"/>
    <w:rsid w:val="004E5F5A"/>
    <w:rsid w:val="004E63A8"/>
    <w:rsid w:val="004E65AF"/>
    <w:rsid w:val="004E679E"/>
    <w:rsid w:val="004E680D"/>
    <w:rsid w:val="004E7776"/>
    <w:rsid w:val="004E77BD"/>
    <w:rsid w:val="004E7AE3"/>
    <w:rsid w:val="004E7AE6"/>
    <w:rsid w:val="004E7B41"/>
    <w:rsid w:val="004E7EEB"/>
    <w:rsid w:val="004F0017"/>
    <w:rsid w:val="004F040A"/>
    <w:rsid w:val="004F0551"/>
    <w:rsid w:val="004F06DB"/>
    <w:rsid w:val="004F0C46"/>
    <w:rsid w:val="004F0F28"/>
    <w:rsid w:val="004F10BB"/>
    <w:rsid w:val="004F143A"/>
    <w:rsid w:val="004F172D"/>
    <w:rsid w:val="004F1938"/>
    <w:rsid w:val="004F1994"/>
    <w:rsid w:val="004F1A4A"/>
    <w:rsid w:val="004F1B76"/>
    <w:rsid w:val="004F1BC0"/>
    <w:rsid w:val="004F1E30"/>
    <w:rsid w:val="004F243B"/>
    <w:rsid w:val="004F2533"/>
    <w:rsid w:val="004F275E"/>
    <w:rsid w:val="004F27AF"/>
    <w:rsid w:val="004F28DE"/>
    <w:rsid w:val="004F2BA2"/>
    <w:rsid w:val="004F2BFE"/>
    <w:rsid w:val="004F2C84"/>
    <w:rsid w:val="004F2C9F"/>
    <w:rsid w:val="004F2D6E"/>
    <w:rsid w:val="004F2DF7"/>
    <w:rsid w:val="004F2F2B"/>
    <w:rsid w:val="004F32B9"/>
    <w:rsid w:val="004F363C"/>
    <w:rsid w:val="004F3690"/>
    <w:rsid w:val="004F39BC"/>
    <w:rsid w:val="004F3D85"/>
    <w:rsid w:val="004F3E37"/>
    <w:rsid w:val="004F3EB9"/>
    <w:rsid w:val="004F3ED8"/>
    <w:rsid w:val="004F3FE8"/>
    <w:rsid w:val="004F4150"/>
    <w:rsid w:val="004F43C4"/>
    <w:rsid w:val="004F4493"/>
    <w:rsid w:val="004F46DD"/>
    <w:rsid w:val="004F4759"/>
    <w:rsid w:val="004F51C5"/>
    <w:rsid w:val="004F535C"/>
    <w:rsid w:val="004F551C"/>
    <w:rsid w:val="004F57EF"/>
    <w:rsid w:val="004F582A"/>
    <w:rsid w:val="004F58CA"/>
    <w:rsid w:val="004F5AD3"/>
    <w:rsid w:val="004F5DA7"/>
    <w:rsid w:val="004F603E"/>
    <w:rsid w:val="004F620A"/>
    <w:rsid w:val="004F62E3"/>
    <w:rsid w:val="004F6782"/>
    <w:rsid w:val="004F6AF8"/>
    <w:rsid w:val="004F6CC0"/>
    <w:rsid w:val="004F75AC"/>
    <w:rsid w:val="004F7BC1"/>
    <w:rsid w:val="004F7CD2"/>
    <w:rsid w:val="005001A6"/>
    <w:rsid w:val="005004E5"/>
    <w:rsid w:val="005006B1"/>
    <w:rsid w:val="00500722"/>
    <w:rsid w:val="00500CAB"/>
    <w:rsid w:val="00500DB5"/>
    <w:rsid w:val="00500E19"/>
    <w:rsid w:val="00500EA9"/>
    <w:rsid w:val="00500FC1"/>
    <w:rsid w:val="005013DF"/>
    <w:rsid w:val="005013F2"/>
    <w:rsid w:val="005017B5"/>
    <w:rsid w:val="00502459"/>
    <w:rsid w:val="005024A4"/>
    <w:rsid w:val="00502AE2"/>
    <w:rsid w:val="00502B23"/>
    <w:rsid w:val="00502C90"/>
    <w:rsid w:val="005030AB"/>
    <w:rsid w:val="00503C36"/>
    <w:rsid w:val="00504442"/>
    <w:rsid w:val="0050446E"/>
    <w:rsid w:val="0050451B"/>
    <w:rsid w:val="005045BF"/>
    <w:rsid w:val="00504DBB"/>
    <w:rsid w:val="00504E50"/>
    <w:rsid w:val="00505098"/>
    <w:rsid w:val="005052EF"/>
    <w:rsid w:val="005053A2"/>
    <w:rsid w:val="00505498"/>
    <w:rsid w:val="0050558F"/>
    <w:rsid w:val="005057B5"/>
    <w:rsid w:val="005058A3"/>
    <w:rsid w:val="005058B8"/>
    <w:rsid w:val="00505C23"/>
    <w:rsid w:val="005064B6"/>
    <w:rsid w:val="00506A05"/>
    <w:rsid w:val="00506BD8"/>
    <w:rsid w:val="00506DB9"/>
    <w:rsid w:val="00507006"/>
    <w:rsid w:val="00507202"/>
    <w:rsid w:val="005073E3"/>
    <w:rsid w:val="0050768E"/>
    <w:rsid w:val="0050786D"/>
    <w:rsid w:val="00507CB7"/>
    <w:rsid w:val="00507D2D"/>
    <w:rsid w:val="005102F8"/>
    <w:rsid w:val="0051048A"/>
    <w:rsid w:val="00510917"/>
    <w:rsid w:val="00510C96"/>
    <w:rsid w:val="00510F5E"/>
    <w:rsid w:val="005114C4"/>
    <w:rsid w:val="00511691"/>
    <w:rsid w:val="00511BD7"/>
    <w:rsid w:val="00511C2C"/>
    <w:rsid w:val="00511D2D"/>
    <w:rsid w:val="00511DE0"/>
    <w:rsid w:val="00511E4F"/>
    <w:rsid w:val="00512679"/>
    <w:rsid w:val="00512830"/>
    <w:rsid w:val="00513305"/>
    <w:rsid w:val="00514D17"/>
    <w:rsid w:val="00514FC1"/>
    <w:rsid w:val="00515199"/>
    <w:rsid w:val="0051552D"/>
    <w:rsid w:val="00515615"/>
    <w:rsid w:val="00515786"/>
    <w:rsid w:val="005158F1"/>
    <w:rsid w:val="00515A0C"/>
    <w:rsid w:val="00515CCD"/>
    <w:rsid w:val="005162FF"/>
    <w:rsid w:val="005163B8"/>
    <w:rsid w:val="005164ED"/>
    <w:rsid w:val="0051664A"/>
    <w:rsid w:val="00516781"/>
    <w:rsid w:val="00516949"/>
    <w:rsid w:val="00516B70"/>
    <w:rsid w:val="00516C98"/>
    <w:rsid w:val="00516F7F"/>
    <w:rsid w:val="00516FD9"/>
    <w:rsid w:val="00517392"/>
    <w:rsid w:val="00517535"/>
    <w:rsid w:val="005179D5"/>
    <w:rsid w:val="00517E82"/>
    <w:rsid w:val="00517FA8"/>
    <w:rsid w:val="00520262"/>
    <w:rsid w:val="005202FF"/>
    <w:rsid w:val="005203B9"/>
    <w:rsid w:val="005205A4"/>
    <w:rsid w:val="0052072D"/>
    <w:rsid w:val="00520813"/>
    <w:rsid w:val="00520928"/>
    <w:rsid w:val="00520C4F"/>
    <w:rsid w:val="00521140"/>
    <w:rsid w:val="005213A7"/>
    <w:rsid w:val="005218AD"/>
    <w:rsid w:val="00521B69"/>
    <w:rsid w:val="00521D36"/>
    <w:rsid w:val="00521ED7"/>
    <w:rsid w:val="00522170"/>
    <w:rsid w:val="0052217B"/>
    <w:rsid w:val="005224A7"/>
    <w:rsid w:val="0052256A"/>
    <w:rsid w:val="00522A5A"/>
    <w:rsid w:val="00522CAE"/>
    <w:rsid w:val="00522EE9"/>
    <w:rsid w:val="00522F63"/>
    <w:rsid w:val="005230A6"/>
    <w:rsid w:val="00523B49"/>
    <w:rsid w:val="00523EF2"/>
    <w:rsid w:val="00524104"/>
    <w:rsid w:val="0052493E"/>
    <w:rsid w:val="00524A5F"/>
    <w:rsid w:val="00524E43"/>
    <w:rsid w:val="00525275"/>
    <w:rsid w:val="005252E6"/>
    <w:rsid w:val="00525C43"/>
    <w:rsid w:val="00526466"/>
    <w:rsid w:val="0052688A"/>
    <w:rsid w:val="005269FD"/>
    <w:rsid w:val="0052757F"/>
    <w:rsid w:val="005275AF"/>
    <w:rsid w:val="00527717"/>
    <w:rsid w:val="00527BE4"/>
    <w:rsid w:val="00527D15"/>
    <w:rsid w:val="00530021"/>
    <w:rsid w:val="0053058F"/>
    <w:rsid w:val="00530EA5"/>
    <w:rsid w:val="00530F8F"/>
    <w:rsid w:val="005312B5"/>
    <w:rsid w:val="005317F5"/>
    <w:rsid w:val="00531E61"/>
    <w:rsid w:val="00531F80"/>
    <w:rsid w:val="00531FD9"/>
    <w:rsid w:val="00532075"/>
    <w:rsid w:val="00532331"/>
    <w:rsid w:val="00532340"/>
    <w:rsid w:val="00532416"/>
    <w:rsid w:val="00532B5C"/>
    <w:rsid w:val="00532CEA"/>
    <w:rsid w:val="00532F42"/>
    <w:rsid w:val="005330A6"/>
    <w:rsid w:val="005330B7"/>
    <w:rsid w:val="0053313C"/>
    <w:rsid w:val="00533745"/>
    <w:rsid w:val="005339DD"/>
    <w:rsid w:val="00534123"/>
    <w:rsid w:val="00534290"/>
    <w:rsid w:val="00534335"/>
    <w:rsid w:val="005348C3"/>
    <w:rsid w:val="005349B5"/>
    <w:rsid w:val="00534BE7"/>
    <w:rsid w:val="00534ED7"/>
    <w:rsid w:val="00534F4B"/>
    <w:rsid w:val="005350AA"/>
    <w:rsid w:val="00535272"/>
    <w:rsid w:val="005354A4"/>
    <w:rsid w:val="00535AA0"/>
    <w:rsid w:val="00535BAF"/>
    <w:rsid w:val="005362E7"/>
    <w:rsid w:val="0053668C"/>
    <w:rsid w:val="00536758"/>
    <w:rsid w:val="00536A37"/>
    <w:rsid w:val="005371AA"/>
    <w:rsid w:val="00537335"/>
    <w:rsid w:val="00537434"/>
    <w:rsid w:val="00537555"/>
    <w:rsid w:val="00537577"/>
    <w:rsid w:val="005375AD"/>
    <w:rsid w:val="00537CCD"/>
    <w:rsid w:val="005400F9"/>
    <w:rsid w:val="00540519"/>
    <w:rsid w:val="005407DD"/>
    <w:rsid w:val="00540D06"/>
    <w:rsid w:val="005416DC"/>
    <w:rsid w:val="00541A95"/>
    <w:rsid w:val="00541B15"/>
    <w:rsid w:val="00541E92"/>
    <w:rsid w:val="00542418"/>
    <w:rsid w:val="005426CE"/>
    <w:rsid w:val="005427ED"/>
    <w:rsid w:val="0054282B"/>
    <w:rsid w:val="00542974"/>
    <w:rsid w:val="00542AF5"/>
    <w:rsid w:val="00542C41"/>
    <w:rsid w:val="00543032"/>
    <w:rsid w:val="0054339B"/>
    <w:rsid w:val="0054342C"/>
    <w:rsid w:val="005434B0"/>
    <w:rsid w:val="005438A7"/>
    <w:rsid w:val="00543AEA"/>
    <w:rsid w:val="00544073"/>
    <w:rsid w:val="00544620"/>
    <w:rsid w:val="005447EE"/>
    <w:rsid w:val="005450A5"/>
    <w:rsid w:val="00545532"/>
    <w:rsid w:val="0054564B"/>
    <w:rsid w:val="005461C7"/>
    <w:rsid w:val="0054631A"/>
    <w:rsid w:val="005463D5"/>
    <w:rsid w:val="00546956"/>
    <w:rsid w:val="00546CD2"/>
    <w:rsid w:val="00546ECF"/>
    <w:rsid w:val="00547188"/>
    <w:rsid w:val="00547292"/>
    <w:rsid w:val="00547895"/>
    <w:rsid w:val="00547900"/>
    <w:rsid w:val="00547A4B"/>
    <w:rsid w:val="00547A75"/>
    <w:rsid w:val="00550327"/>
    <w:rsid w:val="00550577"/>
    <w:rsid w:val="005507BC"/>
    <w:rsid w:val="00550F0F"/>
    <w:rsid w:val="0055122F"/>
    <w:rsid w:val="005517B1"/>
    <w:rsid w:val="00551A3A"/>
    <w:rsid w:val="00551CA8"/>
    <w:rsid w:val="00551DBD"/>
    <w:rsid w:val="00551F74"/>
    <w:rsid w:val="0055200B"/>
    <w:rsid w:val="00552687"/>
    <w:rsid w:val="00552837"/>
    <w:rsid w:val="00552B22"/>
    <w:rsid w:val="00552B73"/>
    <w:rsid w:val="005533ED"/>
    <w:rsid w:val="00553AC7"/>
    <w:rsid w:val="00554201"/>
    <w:rsid w:val="00554598"/>
    <w:rsid w:val="00554D66"/>
    <w:rsid w:val="00554EB1"/>
    <w:rsid w:val="00554F02"/>
    <w:rsid w:val="005552F5"/>
    <w:rsid w:val="00555840"/>
    <w:rsid w:val="005559DD"/>
    <w:rsid w:val="00555B59"/>
    <w:rsid w:val="00556561"/>
    <w:rsid w:val="00556B55"/>
    <w:rsid w:val="00556DEB"/>
    <w:rsid w:val="00556FB8"/>
    <w:rsid w:val="00557103"/>
    <w:rsid w:val="005571FD"/>
    <w:rsid w:val="00557369"/>
    <w:rsid w:val="00557760"/>
    <w:rsid w:val="00557CCE"/>
    <w:rsid w:val="0055D72F"/>
    <w:rsid w:val="00560174"/>
    <w:rsid w:val="00560952"/>
    <w:rsid w:val="00560A31"/>
    <w:rsid w:val="00560AEB"/>
    <w:rsid w:val="00560B60"/>
    <w:rsid w:val="00560B85"/>
    <w:rsid w:val="00560C19"/>
    <w:rsid w:val="00560C31"/>
    <w:rsid w:val="00560D8A"/>
    <w:rsid w:val="00560FFC"/>
    <w:rsid w:val="00561635"/>
    <w:rsid w:val="00561D44"/>
    <w:rsid w:val="0056208B"/>
    <w:rsid w:val="00562245"/>
    <w:rsid w:val="00562291"/>
    <w:rsid w:val="00562528"/>
    <w:rsid w:val="0056256D"/>
    <w:rsid w:val="00562598"/>
    <w:rsid w:val="00562777"/>
    <w:rsid w:val="00563067"/>
    <w:rsid w:val="00563078"/>
    <w:rsid w:val="00563374"/>
    <w:rsid w:val="00563417"/>
    <w:rsid w:val="0056341D"/>
    <w:rsid w:val="0056384A"/>
    <w:rsid w:val="00563ACD"/>
    <w:rsid w:val="00563D5A"/>
    <w:rsid w:val="005642F4"/>
    <w:rsid w:val="005642FB"/>
    <w:rsid w:val="00564721"/>
    <w:rsid w:val="00564861"/>
    <w:rsid w:val="005649F4"/>
    <w:rsid w:val="00564B15"/>
    <w:rsid w:val="00564BC5"/>
    <w:rsid w:val="00564CE2"/>
    <w:rsid w:val="00564D02"/>
    <w:rsid w:val="00564D5E"/>
    <w:rsid w:val="00564D85"/>
    <w:rsid w:val="00564D8C"/>
    <w:rsid w:val="00564F95"/>
    <w:rsid w:val="0056542A"/>
    <w:rsid w:val="005654D9"/>
    <w:rsid w:val="00565569"/>
    <w:rsid w:val="00565A0C"/>
    <w:rsid w:val="00565AA6"/>
    <w:rsid w:val="00565CBA"/>
    <w:rsid w:val="0056638A"/>
    <w:rsid w:val="00566671"/>
    <w:rsid w:val="0056682F"/>
    <w:rsid w:val="00566A5B"/>
    <w:rsid w:val="00567E2D"/>
    <w:rsid w:val="00567F53"/>
    <w:rsid w:val="0057081E"/>
    <w:rsid w:val="00570999"/>
    <w:rsid w:val="00570AA3"/>
    <w:rsid w:val="00570B5A"/>
    <w:rsid w:val="00570CD6"/>
    <w:rsid w:val="00570D86"/>
    <w:rsid w:val="00570E73"/>
    <w:rsid w:val="005710CD"/>
    <w:rsid w:val="00571334"/>
    <w:rsid w:val="0057154D"/>
    <w:rsid w:val="00571616"/>
    <w:rsid w:val="00572139"/>
    <w:rsid w:val="00572526"/>
    <w:rsid w:val="005726E7"/>
    <w:rsid w:val="00572A4E"/>
    <w:rsid w:val="00572BA4"/>
    <w:rsid w:val="00572DAF"/>
    <w:rsid w:val="00572FDA"/>
    <w:rsid w:val="005730F5"/>
    <w:rsid w:val="00573190"/>
    <w:rsid w:val="0057345C"/>
    <w:rsid w:val="005735A3"/>
    <w:rsid w:val="005735E8"/>
    <w:rsid w:val="00573F2C"/>
    <w:rsid w:val="00573FAB"/>
    <w:rsid w:val="00573FEF"/>
    <w:rsid w:val="005741E9"/>
    <w:rsid w:val="005741EB"/>
    <w:rsid w:val="005747C9"/>
    <w:rsid w:val="00574A9D"/>
    <w:rsid w:val="00574EE3"/>
    <w:rsid w:val="0057534C"/>
    <w:rsid w:val="005754A7"/>
    <w:rsid w:val="005757C3"/>
    <w:rsid w:val="00575B20"/>
    <w:rsid w:val="00575F09"/>
    <w:rsid w:val="005761A9"/>
    <w:rsid w:val="0057643F"/>
    <w:rsid w:val="00576590"/>
    <w:rsid w:val="00576866"/>
    <w:rsid w:val="0057694C"/>
    <w:rsid w:val="00576AE8"/>
    <w:rsid w:val="00576E44"/>
    <w:rsid w:val="00577062"/>
    <w:rsid w:val="005773C3"/>
    <w:rsid w:val="00577538"/>
    <w:rsid w:val="005777A6"/>
    <w:rsid w:val="00577A19"/>
    <w:rsid w:val="00577AB5"/>
    <w:rsid w:val="00577B19"/>
    <w:rsid w:val="00577E17"/>
    <w:rsid w:val="00580837"/>
    <w:rsid w:val="00580E7F"/>
    <w:rsid w:val="00580F15"/>
    <w:rsid w:val="0058102D"/>
    <w:rsid w:val="005810BA"/>
    <w:rsid w:val="005810F4"/>
    <w:rsid w:val="00581365"/>
    <w:rsid w:val="00581395"/>
    <w:rsid w:val="005816B2"/>
    <w:rsid w:val="0058174A"/>
    <w:rsid w:val="0058184D"/>
    <w:rsid w:val="00581964"/>
    <w:rsid w:val="00582109"/>
    <w:rsid w:val="005822C7"/>
    <w:rsid w:val="005824B9"/>
    <w:rsid w:val="00582559"/>
    <w:rsid w:val="005827E2"/>
    <w:rsid w:val="00582877"/>
    <w:rsid w:val="0058398E"/>
    <w:rsid w:val="005839AB"/>
    <w:rsid w:val="00583BEE"/>
    <w:rsid w:val="00583CBD"/>
    <w:rsid w:val="00583D42"/>
    <w:rsid w:val="005840C4"/>
    <w:rsid w:val="005843DC"/>
    <w:rsid w:val="0058459A"/>
    <w:rsid w:val="00584EA6"/>
    <w:rsid w:val="00585094"/>
    <w:rsid w:val="00585218"/>
    <w:rsid w:val="00585469"/>
    <w:rsid w:val="00585629"/>
    <w:rsid w:val="00585848"/>
    <w:rsid w:val="00585895"/>
    <w:rsid w:val="00585998"/>
    <w:rsid w:val="00585D5A"/>
    <w:rsid w:val="005860FD"/>
    <w:rsid w:val="00586244"/>
    <w:rsid w:val="005867AC"/>
    <w:rsid w:val="00586E2F"/>
    <w:rsid w:val="005872ED"/>
    <w:rsid w:val="005876AB"/>
    <w:rsid w:val="0058774C"/>
    <w:rsid w:val="00587777"/>
    <w:rsid w:val="00587CE2"/>
    <w:rsid w:val="00587F0A"/>
    <w:rsid w:val="00590008"/>
    <w:rsid w:val="00590226"/>
    <w:rsid w:val="00590B79"/>
    <w:rsid w:val="00590E02"/>
    <w:rsid w:val="00591000"/>
    <w:rsid w:val="00591267"/>
    <w:rsid w:val="00591E2C"/>
    <w:rsid w:val="00591F09"/>
    <w:rsid w:val="005925FA"/>
    <w:rsid w:val="00592782"/>
    <w:rsid w:val="0059303E"/>
    <w:rsid w:val="005934D9"/>
    <w:rsid w:val="0059361A"/>
    <w:rsid w:val="0059369D"/>
    <w:rsid w:val="00593B09"/>
    <w:rsid w:val="00593D7A"/>
    <w:rsid w:val="00593E27"/>
    <w:rsid w:val="00594251"/>
    <w:rsid w:val="0059468C"/>
    <w:rsid w:val="005948AD"/>
    <w:rsid w:val="0059492F"/>
    <w:rsid w:val="00594C06"/>
    <w:rsid w:val="005950A8"/>
    <w:rsid w:val="0059524E"/>
    <w:rsid w:val="00595350"/>
    <w:rsid w:val="005954CB"/>
    <w:rsid w:val="005955E1"/>
    <w:rsid w:val="00595870"/>
    <w:rsid w:val="005959EC"/>
    <w:rsid w:val="00595A3D"/>
    <w:rsid w:val="00595A9F"/>
    <w:rsid w:val="00595BBA"/>
    <w:rsid w:val="00595C35"/>
    <w:rsid w:val="00595F60"/>
    <w:rsid w:val="005961F1"/>
    <w:rsid w:val="00596297"/>
    <w:rsid w:val="00596328"/>
    <w:rsid w:val="00596392"/>
    <w:rsid w:val="005969BA"/>
    <w:rsid w:val="00596A54"/>
    <w:rsid w:val="00596CEF"/>
    <w:rsid w:val="00596F93"/>
    <w:rsid w:val="00597113"/>
    <w:rsid w:val="00597349"/>
    <w:rsid w:val="005975D0"/>
    <w:rsid w:val="00597656"/>
    <w:rsid w:val="0059778B"/>
    <w:rsid w:val="00597E9B"/>
    <w:rsid w:val="005A0006"/>
    <w:rsid w:val="005A0886"/>
    <w:rsid w:val="005A094E"/>
    <w:rsid w:val="005A0E0F"/>
    <w:rsid w:val="005A188B"/>
    <w:rsid w:val="005A1A96"/>
    <w:rsid w:val="005A1F82"/>
    <w:rsid w:val="005A23DB"/>
    <w:rsid w:val="005A25D0"/>
    <w:rsid w:val="005A26A7"/>
    <w:rsid w:val="005A2789"/>
    <w:rsid w:val="005A289E"/>
    <w:rsid w:val="005A2FA4"/>
    <w:rsid w:val="005A3294"/>
    <w:rsid w:val="005A3754"/>
    <w:rsid w:val="005A3873"/>
    <w:rsid w:val="005A38C9"/>
    <w:rsid w:val="005A3BBB"/>
    <w:rsid w:val="005A41EA"/>
    <w:rsid w:val="005A46D7"/>
    <w:rsid w:val="005A47F7"/>
    <w:rsid w:val="005A4A4A"/>
    <w:rsid w:val="005A4A6E"/>
    <w:rsid w:val="005A4C83"/>
    <w:rsid w:val="005A583C"/>
    <w:rsid w:val="005A589B"/>
    <w:rsid w:val="005A5A85"/>
    <w:rsid w:val="005A5DA2"/>
    <w:rsid w:val="005A6475"/>
    <w:rsid w:val="005A64C8"/>
    <w:rsid w:val="005A6576"/>
    <w:rsid w:val="005A6979"/>
    <w:rsid w:val="005A6F2D"/>
    <w:rsid w:val="005A6FF6"/>
    <w:rsid w:val="005A7177"/>
    <w:rsid w:val="005A7238"/>
    <w:rsid w:val="005A738F"/>
    <w:rsid w:val="005A748D"/>
    <w:rsid w:val="005A7505"/>
    <w:rsid w:val="005A7AC9"/>
    <w:rsid w:val="005A7F39"/>
    <w:rsid w:val="005B04DE"/>
    <w:rsid w:val="005B074D"/>
    <w:rsid w:val="005B0814"/>
    <w:rsid w:val="005B0853"/>
    <w:rsid w:val="005B0A0A"/>
    <w:rsid w:val="005B0AED"/>
    <w:rsid w:val="005B0D64"/>
    <w:rsid w:val="005B0F2D"/>
    <w:rsid w:val="005B0F81"/>
    <w:rsid w:val="005B0FED"/>
    <w:rsid w:val="005B11BD"/>
    <w:rsid w:val="005B11E4"/>
    <w:rsid w:val="005B1636"/>
    <w:rsid w:val="005B1698"/>
    <w:rsid w:val="005B1A6B"/>
    <w:rsid w:val="005B1BF2"/>
    <w:rsid w:val="005B20C4"/>
    <w:rsid w:val="005B2C6C"/>
    <w:rsid w:val="005B2DF5"/>
    <w:rsid w:val="005B3082"/>
    <w:rsid w:val="005B30A2"/>
    <w:rsid w:val="005B36E8"/>
    <w:rsid w:val="005B39B6"/>
    <w:rsid w:val="005B3EF1"/>
    <w:rsid w:val="005B3F45"/>
    <w:rsid w:val="005B415F"/>
    <w:rsid w:val="005B435E"/>
    <w:rsid w:val="005B4702"/>
    <w:rsid w:val="005B4AA8"/>
    <w:rsid w:val="005B4C9F"/>
    <w:rsid w:val="005B51DC"/>
    <w:rsid w:val="005B5301"/>
    <w:rsid w:val="005B53B5"/>
    <w:rsid w:val="005B5858"/>
    <w:rsid w:val="005B5D94"/>
    <w:rsid w:val="005B5D9F"/>
    <w:rsid w:val="005B62E2"/>
    <w:rsid w:val="005B6443"/>
    <w:rsid w:val="005B6926"/>
    <w:rsid w:val="005B6A72"/>
    <w:rsid w:val="005B6D9B"/>
    <w:rsid w:val="005B6E61"/>
    <w:rsid w:val="005B6E7C"/>
    <w:rsid w:val="005B7271"/>
    <w:rsid w:val="005B7830"/>
    <w:rsid w:val="005B7937"/>
    <w:rsid w:val="005B7B7F"/>
    <w:rsid w:val="005B7E78"/>
    <w:rsid w:val="005C0067"/>
    <w:rsid w:val="005C0572"/>
    <w:rsid w:val="005C05C2"/>
    <w:rsid w:val="005C085B"/>
    <w:rsid w:val="005C0E42"/>
    <w:rsid w:val="005C13DA"/>
    <w:rsid w:val="005C1684"/>
    <w:rsid w:val="005C1C9D"/>
    <w:rsid w:val="005C2987"/>
    <w:rsid w:val="005C2FE5"/>
    <w:rsid w:val="005C3807"/>
    <w:rsid w:val="005C38C1"/>
    <w:rsid w:val="005C4126"/>
    <w:rsid w:val="005C4480"/>
    <w:rsid w:val="005C45B0"/>
    <w:rsid w:val="005C45E2"/>
    <w:rsid w:val="005C4B1D"/>
    <w:rsid w:val="005C4BE5"/>
    <w:rsid w:val="005C503E"/>
    <w:rsid w:val="005C5440"/>
    <w:rsid w:val="005C55CA"/>
    <w:rsid w:val="005C5D50"/>
    <w:rsid w:val="005C612B"/>
    <w:rsid w:val="005C6CD0"/>
    <w:rsid w:val="005C6D2E"/>
    <w:rsid w:val="005C72B7"/>
    <w:rsid w:val="005C7867"/>
    <w:rsid w:val="005C79F3"/>
    <w:rsid w:val="005C7F6B"/>
    <w:rsid w:val="005D07CB"/>
    <w:rsid w:val="005D0827"/>
    <w:rsid w:val="005D0836"/>
    <w:rsid w:val="005D0E8D"/>
    <w:rsid w:val="005D1305"/>
    <w:rsid w:val="005D1616"/>
    <w:rsid w:val="005D1BFE"/>
    <w:rsid w:val="005D1FA7"/>
    <w:rsid w:val="005D231B"/>
    <w:rsid w:val="005D2445"/>
    <w:rsid w:val="005D27BF"/>
    <w:rsid w:val="005D27E7"/>
    <w:rsid w:val="005D27F8"/>
    <w:rsid w:val="005D2C8C"/>
    <w:rsid w:val="005D2DCB"/>
    <w:rsid w:val="005D2EC4"/>
    <w:rsid w:val="005D30D4"/>
    <w:rsid w:val="005D315F"/>
    <w:rsid w:val="005D33A7"/>
    <w:rsid w:val="005D356C"/>
    <w:rsid w:val="005D3618"/>
    <w:rsid w:val="005D38AA"/>
    <w:rsid w:val="005D3904"/>
    <w:rsid w:val="005D3ACE"/>
    <w:rsid w:val="005D3E66"/>
    <w:rsid w:val="005D4138"/>
    <w:rsid w:val="005D42C2"/>
    <w:rsid w:val="005D4345"/>
    <w:rsid w:val="005D4375"/>
    <w:rsid w:val="005D4651"/>
    <w:rsid w:val="005D4652"/>
    <w:rsid w:val="005D5298"/>
    <w:rsid w:val="005D52D5"/>
    <w:rsid w:val="005D5351"/>
    <w:rsid w:val="005D53AB"/>
    <w:rsid w:val="005D55B9"/>
    <w:rsid w:val="005D55F0"/>
    <w:rsid w:val="005D5815"/>
    <w:rsid w:val="005D5956"/>
    <w:rsid w:val="005D5AD5"/>
    <w:rsid w:val="005D5D10"/>
    <w:rsid w:val="005D5D85"/>
    <w:rsid w:val="005D627A"/>
    <w:rsid w:val="005D65DF"/>
    <w:rsid w:val="005D69DF"/>
    <w:rsid w:val="005D6BEF"/>
    <w:rsid w:val="005D6C3D"/>
    <w:rsid w:val="005D6E87"/>
    <w:rsid w:val="005D718E"/>
    <w:rsid w:val="005D72A7"/>
    <w:rsid w:val="005D739C"/>
    <w:rsid w:val="005D7787"/>
    <w:rsid w:val="005D78F3"/>
    <w:rsid w:val="005D793F"/>
    <w:rsid w:val="005D7941"/>
    <w:rsid w:val="005D7C7A"/>
    <w:rsid w:val="005D7E78"/>
    <w:rsid w:val="005E03EC"/>
    <w:rsid w:val="005E0598"/>
    <w:rsid w:val="005E0661"/>
    <w:rsid w:val="005E1076"/>
    <w:rsid w:val="005E1165"/>
    <w:rsid w:val="005E145F"/>
    <w:rsid w:val="005E1534"/>
    <w:rsid w:val="005E1689"/>
    <w:rsid w:val="005E1AB7"/>
    <w:rsid w:val="005E1DF1"/>
    <w:rsid w:val="005E20F7"/>
    <w:rsid w:val="005E24B5"/>
    <w:rsid w:val="005E280F"/>
    <w:rsid w:val="005E2CC0"/>
    <w:rsid w:val="005E2D0B"/>
    <w:rsid w:val="005E2DB4"/>
    <w:rsid w:val="005E2FB7"/>
    <w:rsid w:val="005E32E1"/>
    <w:rsid w:val="005E35DC"/>
    <w:rsid w:val="005E3607"/>
    <w:rsid w:val="005E388A"/>
    <w:rsid w:val="005E3894"/>
    <w:rsid w:val="005E423D"/>
    <w:rsid w:val="005E4422"/>
    <w:rsid w:val="005E5135"/>
    <w:rsid w:val="005E5364"/>
    <w:rsid w:val="005E544D"/>
    <w:rsid w:val="005E5547"/>
    <w:rsid w:val="005E57AC"/>
    <w:rsid w:val="005E5910"/>
    <w:rsid w:val="005E5AAE"/>
    <w:rsid w:val="005E7117"/>
    <w:rsid w:val="005E767B"/>
    <w:rsid w:val="005E77E8"/>
    <w:rsid w:val="005E7C71"/>
    <w:rsid w:val="005F0057"/>
    <w:rsid w:val="005F0163"/>
    <w:rsid w:val="005F01B1"/>
    <w:rsid w:val="005F055A"/>
    <w:rsid w:val="005F062B"/>
    <w:rsid w:val="005F0BF4"/>
    <w:rsid w:val="005F1056"/>
    <w:rsid w:val="005F1454"/>
    <w:rsid w:val="005F1640"/>
    <w:rsid w:val="005F1C9B"/>
    <w:rsid w:val="005F1FA0"/>
    <w:rsid w:val="005F2045"/>
    <w:rsid w:val="005F23B0"/>
    <w:rsid w:val="005F246B"/>
    <w:rsid w:val="005F2EA8"/>
    <w:rsid w:val="005F383E"/>
    <w:rsid w:val="005F3E28"/>
    <w:rsid w:val="005F3E80"/>
    <w:rsid w:val="005F40A2"/>
    <w:rsid w:val="005F4974"/>
    <w:rsid w:val="005F4B13"/>
    <w:rsid w:val="005F4C47"/>
    <w:rsid w:val="005F4D39"/>
    <w:rsid w:val="005F4D6A"/>
    <w:rsid w:val="005F5324"/>
    <w:rsid w:val="005F59C7"/>
    <w:rsid w:val="005F5A57"/>
    <w:rsid w:val="005F5C28"/>
    <w:rsid w:val="005F5C70"/>
    <w:rsid w:val="005F5E9B"/>
    <w:rsid w:val="005F61D9"/>
    <w:rsid w:val="005F6316"/>
    <w:rsid w:val="005F6582"/>
    <w:rsid w:val="005F681B"/>
    <w:rsid w:val="005F68C0"/>
    <w:rsid w:val="005F68D2"/>
    <w:rsid w:val="005F68F8"/>
    <w:rsid w:val="005F756D"/>
    <w:rsid w:val="005F7BCF"/>
    <w:rsid w:val="005F7CA6"/>
    <w:rsid w:val="005F7FD2"/>
    <w:rsid w:val="006000C2"/>
    <w:rsid w:val="0060011B"/>
    <w:rsid w:val="00600A82"/>
    <w:rsid w:val="00600BC8"/>
    <w:rsid w:val="006011F3"/>
    <w:rsid w:val="00601240"/>
    <w:rsid w:val="00601405"/>
    <w:rsid w:val="00601764"/>
    <w:rsid w:val="00601D5E"/>
    <w:rsid w:val="0060241E"/>
    <w:rsid w:val="00602508"/>
    <w:rsid w:val="00602A36"/>
    <w:rsid w:val="00602D97"/>
    <w:rsid w:val="00602FCB"/>
    <w:rsid w:val="0060317B"/>
    <w:rsid w:val="0060340B"/>
    <w:rsid w:val="0060359A"/>
    <w:rsid w:val="00603721"/>
    <w:rsid w:val="00603A59"/>
    <w:rsid w:val="00603C76"/>
    <w:rsid w:val="00603DD6"/>
    <w:rsid w:val="00603DE0"/>
    <w:rsid w:val="006042D2"/>
    <w:rsid w:val="00604841"/>
    <w:rsid w:val="006049E4"/>
    <w:rsid w:val="00604C5F"/>
    <w:rsid w:val="00604E6B"/>
    <w:rsid w:val="00605922"/>
    <w:rsid w:val="00605AD0"/>
    <w:rsid w:val="00605CC8"/>
    <w:rsid w:val="006062E7"/>
    <w:rsid w:val="00606536"/>
    <w:rsid w:val="0060687A"/>
    <w:rsid w:val="006069E2"/>
    <w:rsid w:val="00606A8D"/>
    <w:rsid w:val="00606ACB"/>
    <w:rsid w:val="00606C93"/>
    <w:rsid w:val="00606D98"/>
    <w:rsid w:val="00606E2C"/>
    <w:rsid w:val="00606F49"/>
    <w:rsid w:val="00607437"/>
    <w:rsid w:val="006077B7"/>
    <w:rsid w:val="00607B84"/>
    <w:rsid w:val="0060B8DA"/>
    <w:rsid w:val="006100E3"/>
    <w:rsid w:val="00610163"/>
    <w:rsid w:val="00610193"/>
    <w:rsid w:val="00610269"/>
    <w:rsid w:val="00610993"/>
    <w:rsid w:val="00610AC5"/>
    <w:rsid w:val="00610F0E"/>
    <w:rsid w:val="00611EF0"/>
    <w:rsid w:val="00611F98"/>
    <w:rsid w:val="0061232E"/>
    <w:rsid w:val="00612826"/>
    <w:rsid w:val="0061287F"/>
    <w:rsid w:val="00612899"/>
    <w:rsid w:val="006129AD"/>
    <w:rsid w:val="00612BD1"/>
    <w:rsid w:val="00612DE8"/>
    <w:rsid w:val="006131E6"/>
    <w:rsid w:val="00613362"/>
    <w:rsid w:val="006134EB"/>
    <w:rsid w:val="00613C55"/>
    <w:rsid w:val="00613D43"/>
    <w:rsid w:val="00613DE3"/>
    <w:rsid w:val="006140CC"/>
    <w:rsid w:val="00614532"/>
    <w:rsid w:val="006146EF"/>
    <w:rsid w:val="006149B4"/>
    <w:rsid w:val="00614B0D"/>
    <w:rsid w:val="00614D8D"/>
    <w:rsid w:val="00614F22"/>
    <w:rsid w:val="006150F6"/>
    <w:rsid w:val="006151DB"/>
    <w:rsid w:val="006159C9"/>
    <w:rsid w:val="00615B2F"/>
    <w:rsid w:val="00615E37"/>
    <w:rsid w:val="00615F17"/>
    <w:rsid w:val="006161BA"/>
    <w:rsid w:val="0061695D"/>
    <w:rsid w:val="006170B5"/>
    <w:rsid w:val="006170F6"/>
    <w:rsid w:val="0061712B"/>
    <w:rsid w:val="006171D8"/>
    <w:rsid w:val="00617721"/>
    <w:rsid w:val="00617960"/>
    <w:rsid w:val="0061799C"/>
    <w:rsid w:val="00620822"/>
    <w:rsid w:val="00620831"/>
    <w:rsid w:val="00620A05"/>
    <w:rsid w:val="00620B3D"/>
    <w:rsid w:val="00620BB4"/>
    <w:rsid w:val="00620C41"/>
    <w:rsid w:val="006212BE"/>
    <w:rsid w:val="00621742"/>
    <w:rsid w:val="00621765"/>
    <w:rsid w:val="006217A2"/>
    <w:rsid w:val="00621918"/>
    <w:rsid w:val="00621A58"/>
    <w:rsid w:val="00621ADC"/>
    <w:rsid w:val="00621D1E"/>
    <w:rsid w:val="00621E02"/>
    <w:rsid w:val="00621EFF"/>
    <w:rsid w:val="006225B8"/>
    <w:rsid w:val="006225F3"/>
    <w:rsid w:val="00622C01"/>
    <w:rsid w:val="006230CA"/>
    <w:rsid w:val="006235A9"/>
    <w:rsid w:val="00623AE6"/>
    <w:rsid w:val="00623D54"/>
    <w:rsid w:val="00623E69"/>
    <w:rsid w:val="0062426E"/>
    <w:rsid w:val="006243BA"/>
    <w:rsid w:val="006244A8"/>
    <w:rsid w:val="00624640"/>
    <w:rsid w:val="006246FD"/>
    <w:rsid w:val="00624C0A"/>
    <w:rsid w:val="006250A5"/>
    <w:rsid w:val="00625126"/>
    <w:rsid w:val="006251DB"/>
    <w:rsid w:val="00625217"/>
    <w:rsid w:val="0062570A"/>
    <w:rsid w:val="00625AC5"/>
    <w:rsid w:val="00625C10"/>
    <w:rsid w:val="006264C0"/>
    <w:rsid w:val="00626584"/>
    <w:rsid w:val="006269E9"/>
    <w:rsid w:val="00626C04"/>
    <w:rsid w:val="00626C9B"/>
    <w:rsid w:val="006271B0"/>
    <w:rsid w:val="00627633"/>
    <w:rsid w:val="00627E10"/>
    <w:rsid w:val="00627F57"/>
    <w:rsid w:val="00627FE4"/>
    <w:rsid w:val="0062C33B"/>
    <w:rsid w:val="0063062F"/>
    <w:rsid w:val="006308DA"/>
    <w:rsid w:val="00630A28"/>
    <w:rsid w:val="00630C88"/>
    <w:rsid w:val="00630EE1"/>
    <w:rsid w:val="00630F5B"/>
    <w:rsid w:val="00630F8A"/>
    <w:rsid w:val="006310C0"/>
    <w:rsid w:val="0063111C"/>
    <w:rsid w:val="0063186A"/>
    <w:rsid w:val="006319C6"/>
    <w:rsid w:val="00631AB8"/>
    <w:rsid w:val="00631B6E"/>
    <w:rsid w:val="00631B8F"/>
    <w:rsid w:val="00631DAC"/>
    <w:rsid w:val="006324EE"/>
    <w:rsid w:val="0063254C"/>
    <w:rsid w:val="006326A9"/>
    <w:rsid w:val="00632DB9"/>
    <w:rsid w:val="00632F4D"/>
    <w:rsid w:val="00633130"/>
    <w:rsid w:val="006331A8"/>
    <w:rsid w:val="00633478"/>
    <w:rsid w:val="00633AFA"/>
    <w:rsid w:val="00634083"/>
    <w:rsid w:val="006340C4"/>
    <w:rsid w:val="00634873"/>
    <w:rsid w:val="00634A31"/>
    <w:rsid w:val="00634AD3"/>
    <w:rsid w:val="00634EC6"/>
    <w:rsid w:val="006354CA"/>
    <w:rsid w:val="0063594D"/>
    <w:rsid w:val="00635ADB"/>
    <w:rsid w:val="00635CD5"/>
    <w:rsid w:val="00635D09"/>
    <w:rsid w:val="00635E43"/>
    <w:rsid w:val="00635E5B"/>
    <w:rsid w:val="006365CB"/>
    <w:rsid w:val="00636CF9"/>
    <w:rsid w:val="00636EF5"/>
    <w:rsid w:val="006371A4"/>
    <w:rsid w:val="00637615"/>
    <w:rsid w:val="006376A9"/>
    <w:rsid w:val="0064013F"/>
    <w:rsid w:val="0064018B"/>
    <w:rsid w:val="0064077D"/>
    <w:rsid w:val="00640D81"/>
    <w:rsid w:val="00640DE5"/>
    <w:rsid w:val="00640F41"/>
    <w:rsid w:val="00641474"/>
    <w:rsid w:val="00641504"/>
    <w:rsid w:val="00641706"/>
    <w:rsid w:val="00641ACF"/>
    <w:rsid w:val="00641D44"/>
    <w:rsid w:val="006420A2"/>
    <w:rsid w:val="0064280A"/>
    <w:rsid w:val="00642B1C"/>
    <w:rsid w:val="00642F6C"/>
    <w:rsid w:val="00643334"/>
    <w:rsid w:val="00643391"/>
    <w:rsid w:val="0064350B"/>
    <w:rsid w:val="006435D8"/>
    <w:rsid w:val="0064361B"/>
    <w:rsid w:val="00643BB5"/>
    <w:rsid w:val="00643CAB"/>
    <w:rsid w:val="00643D79"/>
    <w:rsid w:val="00643E5E"/>
    <w:rsid w:val="0064405F"/>
    <w:rsid w:val="0064466E"/>
    <w:rsid w:val="00644687"/>
    <w:rsid w:val="00644934"/>
    <w:rsid w:val="00644E91"/>
    <w:rsid w:val="0064503E"/>
    <w:rsid w:val="006450C1"/>
    <w:rsid w:val="00645824"/>
    <w:rsid w:val="00645B4B"/>
    <w:rsid w:val="00645DC7"/>
    <w:rsid w:val="00645DD5"/>
    <w:rsid w:val="00645F7D"/>
    <w:rsid w:val="00645F93"/>
    <w:rsid w:val="00645FD4"/>
    <w:rsid w:val="00646314"/>
    <w:rsid w:val="00646488"/>
    <w:rsid w:val="006466D0"/>
    <w:rsid w:val="006466E7"/>
    <w:rsid w:val="00646806"/>
    <w:rsid w:val="00646934"/>
    <w:rsid w:val="00646C34"/>
    <w:rsid w:val="00646C82"/>
    <w:rsid w:val="00646D3A"/>
    <w:rsid w:val="00646E6D"/>
    <w:rsid w:val="00646E7B"/>
    <w:rsid w:val="00647043"/>
    <w:rsid w:val="00647276"/>
    <w:rsid w:val="00647485"/>
    <w:rsid w:val="00647502"/>
    <w:rsid w:val="006475F9"/>
    <w:rsid w:val="00647933"/>
    <w:rsid w:val="00647A17"/>
    <w:rsid w:val="00647C62"/>
    <w:rsid w:val="00647EAC"/>
    <w:rsid w:val="00650182"/>
    <w:rsid w:val="006502A8"/>
    <w:rsid w:val="00650618"/>
    <w:rsid w:val="0065091B"/>
    <w:rsid w:val="00650B96"/>
    <w:rsid w:val="00650C41"/>
    <w:rsid w:val="00650F76"/>
    <w:rsid w:val="00651013"/>
    <w:rsid w:val="006516BF"/>
    <w:rsid w:val="006518EE"/>
    <w:rsid w:val="00651A0F"/>
    <w:rsid w:val="00651A44"/>
    <w:rsid w:val="00651C5D"/>
    <w:rsid w:val="00651D92"/>
    <w:rsid w:val="00651E64"/>
    <w:rsid w:val="00652193"/>
    <w:rsid w:val="00652582"/>
    <w:rsid w:val="00652715"/>
    <w:rsid w:val="0065294C"/>
    <w:rsid w:val="00652BCE"/>
    <w:rsid w:val="00652D26"/>
    <w:rsid w:val="00652F9D"/>
    <w:rsid w:val="006530BF"/>
    <w:rsid w:val="006539FD"/>
    <w:rsid w:val="00653A6E"/>
    <w:rsid w:val="00653B28"/>
    <w:rsid w:val="0065410D"/>
    <w:rsid w:val="006541EA"/>
    <w:rsid w:val="00654317"/>
    <w:rsid w:val="006547D0"/>
    <w:rsid w:val="006548B2"/>
    <w:rsid w:val="00654933"/>
    <w:rsid w:val="00654D5F"/>
    <w:rsid w:val="006550F1"/>
    <w:rsid w:val="00655321"/>
    <w:rsid w:val="006554AC"/>
    <w:rsid w:val="00655CAF"/>
    <w:rsid w:val="00655CC5"/>
    <w:rsid w:val="00655E64"/>
    <w:rsid w:val="00655F08"/>
    <w:rsid w:val="00655F33"/>
    <w:rsid w:val="006563EB"/>
    <w:rsid w:val="00656505"/>
    <w:rsid w:val="00656584"/>
    <w:rsid w:val="006566A1"/>
    <w:rsid w:val="00656CFC"/>
    <w:rsid w:val="006570CA"/>
    <w:rsid w:val="00657295"/>
    <w:rsid w:val="00657465"/>
    <w:rsid w:val="00657584"/>
    <w:rsid w:val="0065765C"/>
    <w:rsid w:val="006579C3"/>
    <w:rsid w:val="00657BE1"/>
    <w:rsid w:val="00657E8A"/>
    <w:rsid w:val="00657F8C"/>
    <w:rsid w:val="00657FE3"/>
    <w:rsid w:val="006601E3"/>
    <w:rsid w:val="0066031E"/>
    <w:rsid w:val="006604D6"/>
    <w:rsid w:val="006608CE"/>
    <w:rsid w:val="00660973"/>
    <w:rsid w:val="006616D2"/>
    <w:rsid w:val="00661824"/>
    <w:rsid w:val="00661A2F"/>
    <w:rsid w:val="00661E96"/>
    <w:rsid w:val="0066219B"/>
    <w:rsid w:val="006623A0"/>
    <w:rsid w:val="00662D9F"/>
    <w:rsid w:val="006636DA"/>
    <w:rsid w:val="006638E3"/>
    <w:rsid w:val="006639B6"/>
    <w:rsid w:val="00663D78"/>
    <w:rsid w:val="00664DA9"/>
    <w:rsid w:val="0066528E"/>
    <w:rsid w:val="0066591A"/>
    <w:rsid w:val="00665B21"/>
    <w:rsid w:val="00665BDA"/>
    <w:rsid w:val="00665DC5"/>
    <w:rsid w:val="00665ED5"/>
    <w:rsid w:val="00666086"/>
    <w:rsid w:val="006666E6"/>
    <w:rsid w:val="006670CC"/>
    <w:rsid w:val="00667247"/>
    <w:rsid w:val="00667305"/>
    <w:rsid w:val="006674ED"/>
    <w:rsid w:val="006676BB"/>
    <w:rsid w:val="006677F5"/>
    <w:rsid w:val="00667B18"/>
    <w:rsid w:val="00667E73"/>
    <w:rsid w:val="00670119"/>
    <w:rsid w:val="006702DB"/>
    <w:rsid w:val="006704FF"/>
    <w:rsid w:val="00670967"/>
    <w:rsid w:val="006709D7"/>
    <w:rsid w:val="00670B12"/>
    <w:rsid w:val="00670FD4"/>
    <w:rsid w:val="00671292"/>
    <w:rsid w:val="0067137A"/>
    <w:rsid w:val="00671784"/>
    <w:rsid w:val="00672699"/>
    <w:rsid w:val="006728AE"/>
    <w:rsid w:val="00672B74"/>
    <w:rsid w:val="00673457"/>
    <w:rsid w:val="006734DF"/>
    <w:rsid w:val="00673876"/>
    <w:rsid w:val="00673A9B"/>
    <w:rsid w:val="00673B7F"/>
    <w:rsid w:val="00673D68"/>
    <w:rsid w:val="0067408A"/>
    <w:rsid w:val="0067444E"/>
    <w:rsid w:val="00674581"/>
    <w:rsid w:val="0067467C"/>
    <w:rsid w:val="00675852"/>
    <w:rsid w:val="00675EC1"/>
    <w:rsid w:val="0067605F"/>
    <w:rsid w:val="00676132"/>
    <w:rsid w:val="006766BE"/>
    <w:rsid w:val="00676770"/>
    <w:rsid w:val="0067698F"/>
    <w:rsid w:val="00676C63"/>
    <w:rsid w:val="00676D2C"/>
    <w:rsid w:val="00676F9C"/>
    <w:rsid w:val="006771E5"/>
    <w:rsid w:val="0067779D"/>
    <w:rsid w:val="00677B4E"/>
    <w:rsid w:val="00677B87"/>
    <w:rsid w:val="00677CB4"/>
    <w:rsid w:val="00677CEE"/>
    <w:rsid w:val="00677CFE"/>
    <w:rsid w:val="006806AF"/>
    <w:rsid w:val="006807C9"/>
    <w:rsid w:val="00680B57"/>
    <w:rsid w:val="00680DA3"/>
    <w:rsid w:val="00680FD8"/>
    <w:rsid w:val="00681292"/>
    <w:rsid w:val="006812E5"/>
    <w:rsid w:val="006812E8"/>
    <w:rsid w:val="0068152D"/>
    <w:rsid w:val="006817A3"/>
    <w:rsid w:val="006817DF"/>
    <w:rsid w:val="0068215F"/>
    <w:rsid w:val="0068240B"/>
    <w:rsid w:val="0068252E"/>
    <w:rsid w:val="00682732"/>
    <w:rsid w:val="00682C5F"/>
    <w:rsid w:val="00682DE4"/>
    <w:rsid w:val="00682FDB"/>
    <w:rsid w:val="0068425D"/>
    <w:rsid w:val="00684462"/>
    <w:rsid w:val="006847BF"/>
    <w:rsid w:val="006849AA"/>
    <w:rsid w:val="00684A5E"/>
    <w:rsid w:val="00684AB7"/>
    <w:rsid w:val="00684B76"/>
    <w:rsid w:val="00684CC4"/>
    <w:rsid w:val="00685122"/>
    <w:rsid w:val="0068593D"/>
    <w:rsid w:val="00685AE0"/>
    <w:rsid w:val="00685B07"/>
    <w:rsid w:val="00685EAA"/>
    <w:rsid w:val="00686F98"/>
    <w:rsid w:val="00687BF2"/>
    <w:rsid w:val="00687F10"/>
    <w:rsid w:val="00687F1C"/>
    <w:rsid w:val="0069013E"/>
    <w:rsid w:val="006902A3"/>
    <w:rsid w:val="00690710"/>
    <w:rsid w:val="00690B14"/>
    <w:rsid w:val="00691E70"/>
    <w:rsid w:val="00692275"/>
    <w:rsid w:val="00692687"/>
    <w:rsid w:val="00692CE3"/>
    <w:rsid w:val="00693236"/>
    <w:rsid w:val="00693237"/>
    <w:rsid w:val="0069380A"/>
    <w:rsid w:val="00693FA4"/>
    <w:rsid w:val="0069400C"/>
    <w:rsid w:val="006941EE"/>
    <w:rsid w:val="006943DE"/>
    <w:rsid w:val="00694844"/>
    <w:rsid w:val="006948E8"/>
    <w:rsid w:val="00694AC9"/>
    <w:rsid w:val="00694B85"/>
    <w:rsid w:val="00694C2A"/>
    <w:rsid w:val="00694EC6"/>
    <w:rsid w:val="00694EF6"/>
    <w:rsid w:val="006959A1"/>
    <w:rsid w:val="00696058"/>
    <w:rsid w:val="006964F5"/>
    <w:rsid w:val="006966A2"/>
    <w:rsid w:val="00696E9D"/>
    <w:rsid w:val="0069743F"/>
    <w:rsid w:val="006975C3"/>
    <w:rsid w:val="00697EF6"/>
    <w:rsid w:val="006A0009"/>
    <w:rsid w:val="006A0961"/>
    <w:rsid w:val="006A0B73"/>
    <w:rsid w:val="006A0BDB"/>
    <w:rsid w:val="006A0E4A"/>
    <w:rsid w:val="006A1656"/>
    <w:rsid w:val="006A1CBB"/>
    <w:rsid w:val="006A1CC5"/>
    <w:rsid w:val="006A27A3"/>
    <w:rsid w:val="006A28B1"/>
    <w:rsid w:val="006A2D37"/>
    <w:rsid w:val="006A3189"/>
    <w:rsid w:val="006A3AE5"/>
    <w:rsid w:val="006A3B40"/>
    <w:rsid w:val="006A3C7E"/>
    <w:rsid w:val="006A3F70"/>
    <w:rsid w:val="006A48C9"/>
    <w:rsid w:val="006A4CE5"/>
    <w:rsid w:val="006A5464"/>
    <w:rsid w:val="006A5525"/>
    <w:rsid w:val="006A55A8"/>
    <w:rsid w:val="006A56E8"/>
    <w:rsid w:val="006A5AB9"/>
    <w:rsid w:val="006A5B4D"/>
    <w:rsid w:val="006A5C5C"/>
    <w:rsid w:val="006A5E4B"/>
    <w:rsid w:val="006A5F42"/>
    <w:rsid w:val="006A61B3"/>
    <w:rsid w:val="006A6232"/>
    <w:rsid w:val="006A6AEB"/>
    <w:rsid w:val="006A6C47"/>
    <w:rsid w:val="006A7124"/>
    <w:rsid w:val="006A7505"/>
    <w:rsid w:val="006A759B"/>
    <w:rsid w:val="006A7792"/>
    <w:rsid w:val="006A7927"/>
    <w:rsid w:val="006A79A5"/>
    <w:rsid w:val="006A7AAD"/>
    <w:rsid w:val="006A7B04"/>
    <w:rsid w:val="006A7C31"/>
    <w:rsid w:val="006A7FF9"/>
    <w:rsid w:val="006B05FB"/>
    <w:rsid w:val="006B0A11"/>
    <w:rsid w:val="006B1072"/>
    <w:rsid w:val="006B1112"/>
    <w:rsid w:val="006B115A"/>
    <w:rsid w:val="006B11D0"/>
    <w:rsid w:val="006B1329"/>
    <w:rsid w:val="006B18CD"/>
    <w:rsid w:val="006B198C"/>
    <w:rsid w:val="006B1AA6"/>
    <w:rsid w:val="006B1C78"/>
    <w:rsid w:val="006B1DD4"/>
    <w:rsid w:val="006B1F99"/>
    <w:rsid w:val="006B22AF"/>
    <w:rsid w:val="006B2324"/>
    <w:rsid w:val="006B262D"/>
    <w:rsid w:val="006B271D"/>
    <w:rsid w:val="006B289E"/>
    <w:rsid w:val="006B293D"/>
    <w:rsid w:val="006B2DE2"/>
    <w:rsid w:val="006B3383"/>
    <w:rsid w:val="006B3D0D"/>
    <w:rsid w:val="006B3FA9"/>
    <w:rsid w:val="006B451F"/>
    <w:rsid w:val="006B48C8"/>
    <w:rsid w:val="006B4943"/>
    <w:rsid w:val="006B4C68"/>
    <w:rsid w:val="006B4D96"/>
    <w:rsid w:val="006B4FC3"/>
    <w:rsid w:val="006B508A"/>
    <w:rsid w:val="006B5236"/>
    <w:rsid w:val="006B527B"/>
    <w:rsid w:val="006B58EC"/>
    <w:rsid w:val="006B5B44"/>
    <w:rsid w:val="006B5C50"/>
    <w:rsid w:val="006B5DD8"/>
    <w:rsid w:val="006B6376"/>
    <w:rsid w:val="006B6628"/>
    <w:rsid w:val="006B68EC"/>
    <w:rsid w:val="006B6E28"/>
    <w:rsid w:val="006B6FED"/>
    <w:rsid w:val="006B70FF"/>
    <w:rsid w:val="006B7126"/>
    <w:rsid w:val="006B721C"/>
    <w:rsid w:val="006B74B0"/>
    <w:rsid w:val="006B7735"/>
    <w:rsid w:val="006B7A3E"/>
    <w:rsid w:val="006B7ADE"/>
    <w:rsid w:val="006C024E"/>
    <w:rsid w:val="006C056C"/>
    <w:rsid w:val="006C0DF9"/>
    <w:rsid w:val="006C111E"/>
    <w:rsid w:val="006C11BD"/>
    <w:rsid w:val="006C18AC"/>
    <w:rsid w:val="006C1C5F"/>
    <w:rsid w:val="006C1C68"/>
    <w:rsid w:val="006C22D8"/>
    <w:rsid w:val="006C2624"/>
    <w:rsid w:val="006C290E"/>
    <w:rsid w:val="006C29FC"/>
    <w:rsid w:val="006C2B07"/>
    <w:rsid w:val="006C34F5"/>
    <w:rsid w:val="006C3580"/>
    <w:rsid w:val="006C3801"/>
    <w:rsid w:val="006C44D7"/>
    <w:rsid w:val="006C468B"/>
    <w:rsid w:val="006C4B09"/>
    <w:rsid w:val="006C4C74"/>
    <w:rsid w:val="006C4DAD"/>
    <w:rsid w:val="006C4F84"/>
    <w:rsid w:val="006C4FF5"/>
    <w:rsid w:val="006C5230"/>
    <w:rsid w:val="006C52E3"/>
    <w:rsid w:val="006C5785"/>
    <w:rsid w:val="006C580A"/>
    <w:rsid w:val="006C5994"/>
    <w:rsid w:val="006C59D9"/>
    <w:rsid w:val="006C5AAE"/>
    <w:rsid w:val="006C5B08"/>
    <w:rsid w:val="006C5B8F"/>
    <w:rsid w:val="006C61CC"/>
    <w:rsid w:val="006C61ED"/>
    <w:rsid w:val="006C625F"/>
    <w:rsid w:val="006C6409"/>
    <w:rsid w:val="006C657A"/>
    <w:rsid w:val="006C670E"/>
    <w:rsid w:val="006C69FE"/>
    <w:rsid w:val="006C6AF8"/>
    <w:rsid w:val="006C6B93"/>
    <w:rsid w:val="006C6C26"/>
    <w:rsid w:val="006C6DAE"/>
    <w:rsid w:val="006C75F5"/>
    <w:rsid w:val="006C7C13"/>
    <w:rsid w:val="006C7ED9"/>
    <w:rsid w:val="006D032E"/>
    <w:rsid w:val="006D05B8"/>
    <w:rsid w:val="006D0BF1"/>
    <w:rsid w:val="006D0FD5"/>
    <w:rsid w:val="006D10A8"/>
    <w:rsid w:val="006D1424"/>
    <w:rsid w:val="006D1454"/>
    <w:rsid w:val="006D1843"/>
    <w:rsid w:val="006D1891"/>
    <w:rsid w:val="006D1AE3"/>
    <w:rsid w:val="006D1B9A"/>
    <w:rsid w:val="006D1F4C"/>
    <w:rsid w:val="006D26FB"/>
    <w:rsid w:val="006D2BE3"/>
    <w:rsid w:val="006D2D55"/>
    <w:rsid w:val="006D345E"/>
    <w:rsid w:val="006D3E1F"/>
    <w:rsid w:val="006D430E"/>
    <w:rsid w:val="006D431A"/>
    <w:rsid w:val="006D47D0"/>
    <w:rsid w:val="006D4F96"/>
    <w:rsid w:val="006D5010"/>
    <w:rsid w:val="006D5110"/>
    <w:rsid w:val="006D54D9"/>
    <w:rsid w:val="006D590F"/>
    <w:rsid w:val="006D62A6"/>
    <w:rsid w:val="006D63D2"/>
    <w:rsid w:val="006D63DE"/>
    <w:rsid w:val="006D63EC"/>
    <w:rsid w:val="006D661D"/>
    <w:rsid w:val="006D6B2F"/>
    <w:rsid w:val="006D6C18"/>
    <w:rsid w:val="006D6D71"/>
    <w:rsid w:val="006D7675"/>
    <w:rsid w:val="006D7BD9"/>
    <w:rsid w:val="006D7C0E"/>
    <w:rsid w:val="006D7C88"/>
    <w:rsid w:val="006D7E36"/>
    <w:rsid w:val="006E05C5"/>
    <w:rsid w:val="006E05C6"/>
    <w:rsid w:val="006E0ED7"/>
    <w:rsid w:val="006E0FEA"/>
    <w:rsid w:val="006E1099"/>
    <w:rsid w:val="006E1163"/>
    <w:rsid w:val="006E1301"/>
    <w:rsid w:val="006E136E"/>
    <w:rsid w:val="006E239F"/>
    <w:rsid w:val="006E26F0"/>
    <w:rsid w:val="006E277E"/>
    <w:rsid w:val="006E278A"/>
    <w:rsid w:val="006E2C47"/>
    <w:rsid w:val="006E3778"/>
    <w:rsid w:val="006E382B"/>
    <w:rsid w:val="006E3B76"/>
    <w:rsid w:val="006E43FF"/>
    <w:rsid w:val="006E47AC"/>
    <w:rsid w:val="006E492D"/>
    <w:rsid w:val="006E498D"/>
    <w:rsid w:val="006E49A1"/>
    <w:rsid w:val="006E49A9"/>
    <w:rsid w:val="006E49ED"/>
    <w:rsid w:val="006E4C5D"/>
    <w:rsid w:val="006E4D05"/>
    <w:rsid w:val="006E4F31"/>
    <w:rsid w:val="006E50C6"/>
    <w:rsid w:val="006E5571"/>
    <w:rsid w:val="006E55C7"/>
    <w:rsid w:val="006E5C1E"/>
    <w:rsid w:val="006E5D2E"/>
    <w:rsid w:val="006E5F5F"/>
    <w:rsid w:val="006E6768"/>
    <w:rsid w:val="006E68E7"/>
    <w:rsid w:val="006E69E9"/>
    <w:rsid w:val="006E6DA6"/>
    <w:rsid w:val="006E6EAB"/>
    <w:rsid w:val="006E7560"/>
    <w:rsid w:val="006E7B40"/>
    <w:rsid w:val="006E7D5B"/>
    <w:rsid w:val="006F0ADA"/>
    <w:rsid w:val="006F0EFC"/>
    <w:rsid w:val="006F116C"/>
    <w:rsid w:val="006F1185"/>
    <w:rsid w:val="006F122F"/>
    <w:rsid w:val="006F14FD"/>
    <w:rsid w:val="006F15C5"/>
    <w:rsid w:val="006F1607"/>
    <w:rsid w:val="006F1FAB"/>
    <w:rsid w:val="006F2048"/>
    <w:rsid w:val="006F2745"/>
    <w:rsid w:val="006F2A2B"/>
    <w:rsid w:val="006F3099"/>
    <w:rsid w:val="006F33E8"/>
    <w:rsid w:val="006F34C0"/>
    <w:rsid w:val="006F350A"/>
    <w:rsid w:val="006F38B9"/>
    <w:rsid w:val="006F39DF"/>
    <w:rsid w:val="006F39FB"/>
    <w:rsid w:val="006F4154"/>
    <w:rsid w:val="006F4189"/>
    <w:rsid w:val="006F47C0"/>
    <w:rsid w:val="006F4AB1"/>
    <w:rsid w:val="006F4BAB"/>
    <w:rsid w:val="006F4D84"/>
    <w:rsid w:val="006F53A0"/>
    <w:rsid w:val="006F540D"/>
    <w:rsid w:val="006F58BE"/>
    <w:rsid w:val="006F5A51"/>
    <w:rsid w:val="006F5E1E"/>
    <w:rsid w:val="006F60EB"/>
    <w:rsid w:val="006F6302"/>
    <w:rsid w:val="006F64D2"/>
    <w:rsid w:val="006F68CB"/>
    <w:rsid w:val="006F6C73"/>
    <w:rsid w:val="006F6D2F"/>
    <w:rsid w:val="006F6EAB"/>
    <w:rsid w:val="006F7733"/>
    <w:rsid w:val="006F7C4B"/>
    <w:rsid w:val="0070079E"/>
    <w:rsid w:val="007008FA"/>
    <w:rsid w:val="007009EF"/>
    <w:rsid w:val="00700AA4"/>
    <w:rsid w:val="00700D0B"/>
    <w:rsid w:val="007016E5"/>
    <w:rsid w:val="007017AA"/>
    <w:rsid w:val="00701862"/>
    <w:rsid w:val="00701952"/>
    <w:rsid w:val="007019C4"/>
    <w:rsid w:val="00701CEE"/>
    <w:rsid w:val="00701EA2"/>
    <w:rsid w:val="007020C2"/>
    <w:rsid w:val="00702224"/>
    <w:rsid w:val="007023E7"/>
    <w:rsid w:val="0070264F"/>
    <w:rsid w:val="007026AA"/>
    <w:rsid w:val="00702815"/>
    <w:rsid w:val="00702AB8"/>
    <w:rsid w:val="00702B42"/>
    <w:rsid w:val="00702D1A"/>
    <w:rsid w:val="007032DE"/>
    <w:rsid w:val="007032DF"/>
    <w:rsid w:val="007033F4"/>
    <w:rsid w:val="007034FA"/>
    <w:rsid w:val="00703649"/>
    <w:rsid w:val="00703A0F"/>
    <w:rsid w:val="00703B8B"/>
    <w:rsid w:val="00703D8B"/>
    <w:rsid w:val="007040B4"/>
    <w:rsid w:val="00704587"/>
    <w:rsid w:val="00704B38"/>
    <w:rsid w:val="00704B6E"/>
    <w:rsid w:val="00704BBA"/>
    <w:rsid w:val="00704C4E"/>
    <w:rsid w:val="00704DFB"/>
    <w:rsid w:val="00705469"/>
    <w:rsid w:val="00705805"/>
    <w:rsid w:val="00705D66"/>
    <w:rsid w:val="00705D6F"/>
    <w:rsid w:val="00705DE6"/>
    <w:rsid w:val="00705E0F"/>
    <w:rsid w:val="00705EA2"/>
    <w:rsid w:val="00706006"/>
    <w:rsid w:val="007062BB"/>
    <w:rsid w:val="00706541"/>
    <w:rsid w:val="00706620"/>
    <w:rsid w:val="00706993"/>
    <w:rsid w:val="00706DBF"/>
    <w:rsid w:val="00706E2E"/>
    <w:rsid w:val="007070A0"/>
    <w:rsid w:val="00707123"/>
    <w:rsid w:val="0070768E"/>
    <w:rsid w:val="00707ACA"/>
    <w:rsid w:val="0071002D"/>
    <w:rsid w:val="0071019D"/>
    <w:rsid w:val="00710470"/>
    <w:rsid w:val="00710B25"/>
    <w:rsid w:val="00710C32"/>
    <w:rsid w:val="00710FBC"/>
    <w:rsid w:val="00711186"/>
    <w:rsid w:val="00711243"/>
    <w:rsid w:val="007112B9"/>
    <w:rsid w:val="007113FB"/>
    <w:rsid w:val="00711774"/>
    <w:rsid w:val="00711795"/>
    <w:rsid w:val="00711B84"/>
    <w:rsid w:val="00711CCB"/>
    <w:rsid w:val="00711F1E"/>
    <w:rsid w:val="0071209A"/>
    <w:rsid w:val="0071213F"/>
    <w:rsid w:val="0071220D"/>
    <w:rsid w:val="00712330"/>
    <w:rsid w:val="007126AC"/>
    <w:rsid w:val="00712C95"/>
    <w:rsid w:val="00713EED"/>
    <w:rsid w:val="00713FB1"/>
    <w:rsid w:val="00715535"/>
    <w:rsid w:val="007156D9"/>
    <w:rsid w:val="00715760"/>
    <w:rsid w:val="00715964"/>
    <w:rsid w:val="0071597B"/>
    <w:rsid w:val="00715A9E"/>
    <w:rsid w:val="00715F53"/>
    <w:rsid w:val="00716043"/>
    <w:rsid w:val="00716261"/>
    <w:rsid w:val="00716335"/>
    <w:rsid w:val="007165FC"/>
    <w:rsid w:val="00716800"/>
    <w:rsid w:val="00716BE1"/>
    <w:rsid w:val="00716F4F"/>
    <w:rsid w:val="007170A2"/>
    <w:rsid w:val="00717315"/>
    <w:rsid w:val="00717584"/>
    <w:rsid w:val="0071786F"/>
    <w:rsid w:val="00717892"/>
    <w:rsid w:val="00717AA8"/>
    <w:rsid w:val="00717C2C"/>
    <w:rsid w:val="00717DA3"/>
    <w:rsid w:val="0072012D"/>
    <w:rsid w:val="007202B6"/>
    <w:rsid w:val="00720DAA"/>
    <w:rsid w:val="00721213"/>
    <w:rsid w:val="00721C4F"/>
    <w:rsid w:val="00721FE7"/>
    <w:rsid w:val="0072207B"/>
    <w:rsid w:val="0072219D"/>
    <w:rsid w:val="007225D6"/>
    <w:rsid w:val="00722677"/>
    <w:rsid w:val="00722873"/>
    <w:rsid w:val="0072295D"/>
    <w:rsid w:val="00722FB3"/>
    <w:rsid w:val="00723023"/>
    <w:rsid w:val="00723075"/>
    <w:rsid w:val="007234A1"/>
    <w:rsid w:val="00723621"/>
    <w:rsid w:val="00723987"/>
    <w:rsid w:val="00723ABE"/>
    <w:rsid w:val="00723C69"/>
    <w:rsid w:val="00723DF6"/>
    <w:rsid w:val="00723EFF"/>
    <w:rsid w:val="007241C7"/>
    <w:rsid w:val="00724348"/>
    <w:rsid w:val="007248D7"/>
    <w:rsid w:val="0072496E"/>
    <w:rsid w:val="00724C9A"/>
    <w:rsid w:val="00725570"/>
    <w:rsid w:val="00725590"/>
    <w:rsid w:val="00725B37"/>
    <w:rsid w:val="00725FD2"/>
    <w:rsid w:val="007261F9"/>
    <w:rsid w:val="00726277"/>
    <w:rsid w:val="0072663F"/>
    <w:rsid w:val="007266EF"/>
    <w:rsid w:val="00726943"/>
    <w:rsid w:val="007269A9"/>
    <w:rsid w:val="007269F3"/>
    <w:rsid w:val="00726B5F"/>
    <w:rsid w:val="00726C10"/>
    <w:rsid w:val="00726D9B"/>
    <w:rsid w:val="00727199"/>
    <w:rsid w:val="007271B8"/>
    <w:rsid w:val="007272C4"/>
    <w:rsid w:val="007272F0"/>
    <w:rsid w:val="0072765C"/>
    <w:rsid w:val="00730121"/>
    <w:rsid w:val="00730172"/>
    <w:rsid w:val="00730CCC"/>
    <w:rsid w:val="007312E8"/>
    <w:rsid w:val="00731833"/>
    <w:rsid w:val="00731886"/>
    <w:rsid w:val="007319DE"/>
    <w:rsid w:val="00731C7A"/>
    <w:rsid w:val="007325A8"/>
    <w:rsid w:val="00732667"/>
    <w:rsid w:val="00732885"/>
    <w:rsid w:val="00732A0C"/>
    <w:rsid w:val="00732E78"/>
    <w:rsid w:val="0073308A"/>
    <w:rsid w:val="00733A09"/>
    <w:rsid w:val="00733A1B"/>
    <w:rsid w:val="00733A77"/>
    <w:rsid w:val="00733DBF"/>
    <w:rsid w:val="00733FA4"/>
    <w:rsid w:val="007340F2"/>
    <w:rsid w:val="007341C0"/>
    <w:rsid w:val="007342DA"/>
    <w:rsid w:val="007345C2"/>
    <w:rsid w:val="00734738"/>
    <w:rsid w:val="007354CA"/>
    <w:rsid w:val="007354CD"/>
    <w:rsid w:val="00735512"/>
    <w:rsid w:val="0073560F"/>
    <w:rsid w:val="007357D5"/>
    <w:rsid w:val="00735F09"/>
    <w:rsid w:val="007361F4"/>
    <w:rsid w:val="007363D8"/>
    <w:rsid w:val="00736692"/>
    <w:rsid w:val="00736A56"/>
    <w:rsid w:val="00736B6A"/>
    <w:rsid w:val="00736E10"/>
    <w:rsid w:val="00736FA9"/>
    <w:rsid w:val="007371B4"/>
    <w:rsid w:val="00737465"/>
    <w:rsid w:val="007375AF"/>
    <w:rsid w:val="007375F1"/>
    <w:rsid w:val="00737A26"/>
    <w:rsid w:val="00737AC9"/>
    <w:rsid w:val="00737AFF"/>
    <w:rsid w:val="00737C81"/>
    <w:rsid w:val="00737CAF"/>
    <w:rsid w:val="00737ED7"/>
    <w:rsid w:val="007400F0"/>
    <w:rsid w:val="0074014F"/>
    <w:rsid w:val="0074051A"/>
    <w:rsid w:val="00741328"/>
    <w:rsid w:val="00741888"/>
    <w:rsid w:val="00741A97"/>
    <w:rsid w:val="00741E33"/>
    <w:rsid w:val="007424AE"/>
    <w:rsid w:val="007426E1"/>
    <w:rsid w:val="00742868"/>
    <w:rsid w:val="00742888"/>
    <w:rsid w:val="0074294E"/>
    <w:rsid w:val="007434CD"/>
    <w:rsid w:val="007439E8"/>
    <w:rsid w:val="00743E01"/>
    <w:rsid w:val="0074407B"/>
    <w:rsid w:val="00744381"/>
    <w:rsid w:val="00744875"/>
    <w:rsid w:val="00744CF2"/>
    <w:rsid w:val="00744EA8"/>
    <w:rsid w:val="00744F98"/>
    <w:rsid w:val="00745332"/>
    <w:rsid w:val="007456FB"/>
    <w:rsid w:val="007457C8"/>
    <w:rsid w:val="00745B4C"/>
    <w:rsid w:val="00745B8B"/>
    <w:rsid w:val="00745F6A"/>
    <w:rsid w:val="00746055"/>
    <w:rsid w:val="0074664D"/>
    <w:rsid w:val="0074739B"/>
    <w:rsid w:val="0074753E"/>
    <w:rsid w:val="0074762E"/>
    <w:rsid w:val="0074779E"/>
    <w:rsid w:val="00747B2B"/>
    <w:rsid w:val="00747C20"/>
    <w:rsid w:val="00747ED2"/>
    <w:rsid w:val="0075016E"/>
    <w:rsid w:val="00750869"/>
    <w:rsid w:val="00750C75"/>
    <w:rsid w:val="007511F4"/>
    <w:rsid w:val="007515D1"/>
    <w:rsid w:val="007516E2"/>
    <w:rsid w:val="00751957"/>
    <w:rsid w:val="00751A8D"/>
    <w:rsid w:val="00751C55"/>
    <w:rsid w:val="00752060"/>
    <w:rsid w:val="007521F3"/>
    <w:rsid w:val="007527A3"/>
    <w:rsid w:val="00752859"/>
    <w:rsid w:val="00752895"/>
    <w:rsid w:val="00752AE1"/>
    <w:rsid w:val="00752EC7"/>
    <w:rsid w:val="007531E7"/>
    <w:rsid w:val="0075326B"/>
    <w:rsid w:val="0075327F"/>
    <w:rsid w:val="007535C8"/>
    <w:rsid w:val="00753C5E"/>
    <w:rsid w:val="00753D2B"/>
    <w:rsid w:val="00753F87"/>
    <w:rsid w:val="007542F4"/>
    <w:rsid w:val="00754844"/>
    <w:rsid w:val="00755128"/>
    <w:rsid w:val="00755532"/>
    <w:rsid w:val="00755591"/>
    <w:rsid w:val="00755916"/>
    <w:rsid w:val="00755B69"/>
    <w:rsid w:val="00755FEE"/>
    <w:rsid w:val="0075672B"/>
    <w:rsid w:val="00756D86"/>
    <w:rsid w:val="00756FCD"/>
    <w:rsid w:val="0075727C"/>
    <w:rsid w:val="007572EB"/>
    <w:rsid w:val="00757824"/>
    <w:rsid w:val="00757F46"/>
    <w:rsid w:val="007600D4"/>
    <w:rsid w:val="007600DC"/>
    <w:rsid w:val="007604DE"/>
    <w:rsid w:val="00760532"/>
    <w:rsid w:val="00760583"/>
    <w:rsid w:val="00760668"/>
    <w:rsid w:val="007608C1"/>
    <w:rsid w:val="00760A06"/>
    <w:rsid w:val="00760A85"/>
    <w:rsid w:val="007611F7"/>
    <w:rsid w:val="0076147E"/>
    <w:rsid w:val="00761621"/>
    <w:rsid w:val="00761CA8"/>
    <w:rsid w:val="0076205B"/>
    <w:rsid w:val="0076249E"/>
    <w:rsid w:val="0076264D"/>
    <w:rsid w:val="007626F0"/>
    <w:rsid w:val="007628BC"/>
    <w:rsid w:val="00762B2E"/>
    <w:rsid w:val="0076360E"/>
    <w:rsid w:val="0076371A"/>
    <w:rsid w:val="007637D3"/>
    <w:rsid w:val="00763CF7"/>
    <w:rsid w:val="00763DE0"/>
    <w:rsid w:val="00763F1C"/>
    <w:rsid w:val="00764251"/>
    <w:rsid w:val="007642C3"/>
    <w:rsid w:val="00764541"/>
    <w:rsid w:val="00764DC7"/>
    <w:rsid w:val="00764F25"/>
    <w:rsid w:val="0076509B"/>
    <w:rsid w:val="0076561C"/>
    <w:rsid w:val="007656EB"/>
    <w:rsid w:val="007657A4"/>
    <w:rsid w:val="00765AB0"/>
    <w:rsid w:val="00765FBF"/>
    <w:rsid w:val="007663D5"/>
    <w:rsid w:val="00766BEF"/>
    <w:rsid w:val="0076733D"/>
    <w:rsid w:val="0076787E"/>
    <w:rsid w:val="00767994"/>
    <w:rsid w:val="00767A20"/>
    <w:rsid w:val="007702AE"/>
    <w:rsid w:val="00770661"/>
    <w:rsid w:val="00770DBE"/>
    <w:rsid w:val="00770EDC"/>
    <w:rsid w:val="00770EF1"/>
    <w:rsid w:val="00770F5C"/>
    <w:rsid w:val="00770FC8"/>
    <w:rsid w:val="0077135C"/>
    <w:rsid w:val="007713CC"/>
    <w:rsid w:val="007715FC"/>
    <w:rsid w:val="007718F4"/>
    <w:rsid w:val="00771C4F"/>
    <w:rsid w:val="007724AE"/>
    <w:rsid w:val="007731E1"/>
    <w:rsid w:val="007733C8"/>
    <w:rsid w:val="0077385C"/>
    <w:rsid w:val="007738AE"/>
    <w:rsid w:val="00773BDB"/>
    <w:rsid w:val="00773D40"/>
    <w:rsid w:val="00773F3D"/>
    <w:rsid w:val="0077432D"/>
    <w:rsid w:val="00774361"/>
    <w:rsid w:val="00774616"/>
    <w:rsid w:val="0077466E"/>
    <w:rsid w:val="0077483E"/>
    <w:rsid w:val="00774953"/>
    <w:rsid w:val="00774982"/>
    <w:rsid w:val="00775218"/>
    <w:rsid w:val="007753B3"/>
    <w:rsid w:val="007755AE"/>
    <w:rsid w:val="007755E2"/>
    <w:rsid w:val="00775634"/>
    <w:rsid w:val="007759FB"/>
    <w:rsid w:val="00775B1F"/>
    <w:rsid w:val="00775D02"/>
    <w:rsid w:val="007760A3"/>
    <w:rsid w:val="007764A4"/>
    <w:rsid w:val="00776887"/>
    <w:rsid w:val="007768C6"/>
    <w:rsid w:val="00776A15"/>
    <w:rsid w:val="00776E4F"/>
    <w:rsid w:val="00776F2B"/>
    <w:rsid w:val="00777027"/>
    <w:rsid w:val="007770A9"/>
    <w:rsid w:val="007771D7"/>
    <w:rsid w:val="007772F6"/>
    <w:rsid w:val="00777C03"/>
    <w:rsid w:val="00777C10"/>
    <w:rsid w:val="00777DE2"/>
    <w:rsid w:val="00777F67"/>
    <w:rsid w:val="0078066C"/>
    <w:rsid w:val="0078084C"/>
    <w:rsid w:val="007808CD"/>
    <w:rsid w:val="00780C23"/>
    <w:rsid w:val="00780C44"/>
    <w:rsid w:val="007813B8"/>
    <w:rsid w:val="0078142F"/>
    <w:rsid w:val="007814FD"/>
    <w:rsid w:val="00781644"/>
    <w:rsid w:val="007816DD"/>
    <w:rsid w:val="0078170D"/>
    <w:rsid w:val="007818E8"/>
    <w:rsid w:val="00781905"/>
    <w:rsid w:val="0078193B"/>
    <w:rsid w:val="00781D44"/>
    <w:rsid w:val="00781D6D"/>
    <w:rsid w:val="00781E6B"/>
    <w:rsid w:val="00781E90"/>
    <w:rsid w:val="007821DB"/>
    <w:rsid w:val="007825E6"/>
    <w:rsid w:val="00782792"/>
    <w:rsid w:val="00782CAE"/>
    <w:rsid w:val="00782DC7"/>
    <w:rsid w:val="0078330D"/>
    <w:rsid w:val="00783625"/>
    <w:rsid w:val="0078385F"/>
    <w:rsid w:val="007838E4"/>
    <w:rsid w:val="007838F4"/>
    <w:rsid w:val="00783955"/>
    <w:rsid w:val="00783A77"/>
    <w:rsid w:val="00783E3F"/>
    <w:rsid w:val="007840C5"/>
    <w:rsid w:val="00784140"/>
    <w:rsid w:val="00784560"/>
    <w:rsid w:val="00784633"/>
    <w:rsid w:val="007846D6"/>
    <w:rsid w:val="00784B07"/>
    <w:rsid w:val="00784BDF"/>
    <w:rsid w:val="007850A8"/>
    <w:rsid w:val="00785306"/>
    <w:rsid w:val="00785381"/>
    <w:rsid w:val="00785569"/>
    <w:rsid w:val="007858CF"/>
    <w:rsid w:val="00785D8A"/>
    <w:rsid w:val="00785EC3"/>
    <w:rsid w:val="00785FB3"/>
    <w:rsid w:val="00786064"/>
    <w:rsid w:val="00786307"/>
    <w:rsid w:val="00786572"/>
    <w:rsid w:val="00786766"/>
    <w:rsid w:val="007867F1"/>
    <w:rsid w:val="00786914"/>
    <w:rsid w:val="00786A51"/>
    <w:rsid w:val="00786A7E"/>
    <w:rsid w:val="00786DA7"/>
    <w:rsid w:val="00786DD1"/>
    <w:rsid w:val="00787153"/>
    <w:rsid w:val="0078731B"/>
    <w:rsid w:val="00787595"/>
    <w:rsid w:val="00787A46"/>
    <w:rsid w:val="00787ADF"/>
    <w:rsid w:val="00787C3F"/>
    <w:rsid w:val="00787F3F"/>
    <w:rsid w:val="00790376"/>
    <w:rsid w:val="0079058A"/>
    <w:rsid w:val="00790A22"/>
    <w:rsid w:val="00790C86"/>
    <w:rsid w:val="00790DED"/>
    <w:rsid w:val="00790E2A"/>
    <w:rsid w:val="00790FF4"/>
    <w:rsid w:val="0079117B"/>
    <w:rsid w:val="00791307"/>
    <w:rsid w:val="00791700"/>
    <w:rsid w:val="00791B31"/>
    <w:rsid w:val="007926F8"/>
    <w:rsid w:val="007928F0"/>
    <w:rsid w:val="0079294A"/>
    <w:rsid w:val="00793169"/>
    <w:rsid w:val="00793725"/>
    <w:rsid w:val="00793987"/>
    <w:rsid w:val="00793CC7"/>
    <w:rsid w:val="00793CE1"/>
    <w:rsid w:val="00793D89"/>
    <w:rsid w:val="00794149"/>
    <w:rsid w:val="00794228"/>
    <w:rsid w:val="0079454C"/>
    <w:rsid w:val="00794632"/>
    <w:rsid w:val="0079473F"/>
    <w:rsid w:val="00794833"/>
    <w:rsid w:val="007948E1"/>
    <w:rsid w:val="00794A2F"/>
    <w:rsid w:val="00794C4D"/>
    <w:rsid w:val="00794D6C"/>
    <w:rsid w:val="00794FBB"/>
    <w:rsid w:val="0079506E"/>
    <w:rsid w:val="00795220"/>
    <w:rsid w:val="0079551A"/>
    <w:rsid w:val="00795910"/>
    <w:rsid w:val="007959BE"/>
    <w:rsid w:val="007959C6"/>
    <w:rsid w:val="00795EC1"/>
    <w:rsid w:val="00795FC3"/>
    <w:rsid w:val="007961C8"/>
    <w:rsid w:val="00796399"/>
    <w:rsid w:val="007966E5"/>
    <w:rsid w:val="00796761"/>
    <w:rsid w:val="007967E3"/>
    <w:rsid w:val="007969E2"/>
    <w:rsid w:val="0079730D"/>
    <w:rsid w:val="007973A7"/>
    <w:rsid w:val="00797404"/>
    <w:rsid w:val="00797A72"/>
    <w:rsid w:val="00797C07"/>
    <w:rsid w:val="00797D2A"/>
    <w:rsid w:val="00797EAA"/>
    <w:rsid w:val="007A0229"/>
    <w:rsid w:val="007A024C"/>
    <w:rsid w:val="007A02F8"/>
    <w:rsid w:val="007A037C"/>
    <w:rsid w:val="007A0774"/>
    <w:rsid w:val="007A12B2"/>
    <w:rsid w:val="007A1407"/>
    <w:rsid w:val="007A1E66"/>
    <w:rsid w:val="007A20B5"/>
    <w:rsid w:val="007A2178"/>
    <w:rsid w:val="007A232A"/>
    <w:rsid w:val="007A25AD"/>
    <w:rsid w:val="007A2C5B"/>
    <w:rsid w:val="007A2E93"/>
    <w:rsid w:val="007A2E9F"/>
    <w:rsid w:val="007A3075"/>
    <w:rsid w:val="007A336B"/>
    <w:rsid w:val="007A337B"/>
    <w:rsid w:val="007A3947"/>
    <w:rsid w:val="007A3A6F"/>
    <w:rsid w:val="007A422D"/>
    <w:rsid w:val="007A432F"/>
    <w:rsid w:val="007A4743"/>
    <w:rsid w:val="007A4AC1"/>
    <w:rsid w:val="007A4C07"/>
    <w:rsid w:val="007A4E87"/>
    <w:rsid w:val="007A51D6"/>
    <w:rsid w:val="007A55B6"/>
    <w:rsid w:val="007A56E7"/>
    <w:rsid w:val="007A59B2"/>
    <w:rsid w:val="007A5DAE"/>
    <w:rsid w:val="007A60EB"/>
    <w:rsid w:val="007A61EB"/>
    <w:rsid w:val="007A63EF"/>
    <w:rsid w:val="007A6452"/>
    <w:rsid w:val="007A6495"/>
    <w:rsid w:val="007A6A81"/>
    <w:rsid w:val="007A6C0E"/>
    <w:rsid w:val="007A6FA3"/>
    <w:rsid w:val="007A7003"/>
    <w:rsid w:val="007A72D2"/>
    <w:rsid w:val="007A7947"/>
    <w:rsid w:val="007A79D6"/>
    <w:rsid w:val="007B082C"/>
    <w:rsid w:val="007B0B1E"/>
    <w:rsid w:val="007B0B85"/>
    <w:rsid w:val="007B0C12"/>
    <w:rsid w:val="007B15D5"/>
    <w:rsid w:val="007B19DC"/>
    <w:rsid w:val="007B2209"/>
    <w:rsid w:val="007B225B"/>
    <w:rsid w:val="007B2586"/>
    <w:rsid w:val="007B2A54"/>
    <w:rsid w:val="007B2AC2"/>
    <w:rsid w:val="007B2BF6"/>
    <w:rsid w:val="007B2CC6"/>
    <w:rsid w:val="007B2F0A"/>
    <w:rsid w:val="007B3329"/>
    <w:rsid w:val="007B334E"/>
    <w:rsid w:val="007B3B90"/>
    <w:rsid w:val="007B3B9D"/>
    <w:rsid w:val="007B421D"/>
    <w:rsid w:val="007B4641"/>
    <w:rsid w:val="007B4B18"/>
    <w:rsid w:val="007B4C8D"/>
    <w:rsid w:val="007B4C9F"/>
    <w:rsid w:val="007B4DA6"/>
    <w:rsid w:val="007B4DB6"/>
    <w:rsid w:val="007B4FD7"/>
    <w:rsid w:val="007B5006"/>
    <w:rsid w:val="007B52B1"/>
    <w:rsid w:val="007B5459"/>
    <w:rsid w:val="007B58B5"/>
    <w:rsid w:val="007B619D"/>
    <w:rsid w:val="007B6540"/>
    <w:rsid w:val="007B693F"/>
    <w:rsid w:val="007B6ABC"/>
    <w:rsid w:val="007B6F3A"/>
    <w:rsid w:val="007B6F3C"/>
    <w:rsid w:val="007B7315"/>
    <w:rsid w:val="007B73CC"/>
    <w:rsid w:val="007B797B"/>
    <w:rsid w:val="007B7E63"/>
    <w:rsid w:val="007C0CCF"/>
    <w:rsid w:val="007C0CFF"/>
    <w:rsid w:val="007C1079"/>
    <w:rsid w:val="007C12EB"/>
    <w:rsid w:val="007C182C"/>
    <w:rsid w:val="007C18A7"/>
    <w:rsid w:val="007C2A5C"/>
    <w:rsid w:val="007C2D20"/>
    <w:rsid w:val="007C2FD5"/>
    <w:rsid w:val="007C3397"/>
    <w:rsid w:val="007C370C"/>
    <w:rsid w:val="007C3D85"/>
    <w:rsid w:val="007C401C"/>
    <w:rsid w:val="007C43E3"/>
    <w:rsid w:val="007C443B"/>
    <w:rsid w:val="007C4478"/>
    <w:rsid w:val="007C45D6"/>
    <w:rsid w:val="007C4954"/>
    <w:rsid w:val="007C49DB"/>
    <w:rsid w:val="007C4A94"/>
    <w:rsid w:val="007C4AA6"/>
    <w:rsid w:val="007C4CBC"/>
    <w:rsid w:val="007C510C"/>
    <w:rsid w:val="007C52DF"/>
    <w:rsid w:val="007C5DDD"/>
    <w:rsid w:val="007C5EEC"/>
    <w:rsid w:val="007C606D"/>
    <w:rsid w:val="007C6230"/>
    <w:rsid w:val="007C62D6"/>
    <w:rsid w:val="007C6E72"/>
    <w:rsid w:val="007C7520"/>
    <w:rsid w:val="007C78C2"/>
    <w:rsid w:val="007C79C2"/>
    <w:rsid w:val="007C7A1C"/>
    <w:rsid w:val="007C7ACA"/>
    <w:rsid w:val="007C7BB8"/>
    <w:rsid w:val="007C7EFD"/>
    <w:rsid w:val="007D00D4"/>
    <w:rsid w:val="007D031A"/>
    <w:rsid w:val="007D03B8"/>
    <w:rsid w:val="007D05A9"/>
    <w:rsid w:val="007D081C"/>
    <w:rsid w:val="007D0C5B"/>
    <w:rsid w:val="007D114B"/>
    <w:rsid w:val="007D1616"/>
    <w:rsid w:val="007D176C"/>
    <w:rsid w:val="007D19E0"/>
    <w:rsid w:val="007D1A81"/>
    <w:rsid w:val="007D20F1"/>
    <w:rsid w:val="007D2809"/>
    <w:rsid w:val="007D2886"/>
    <w:rsid w:val="007D2B5E"/>
    <w:rsid w:val="007D3004"/>
    <w:rsid w:val="007D3BBE"/>
    <w:rsid w:val="007D3FEA"/>
    <w:rsid w:val="007D44B7"/>
    <w:rsid w:val="007D4636"/>
    <w:rsid w:val="007D46FD"/>
    <w:rsid w:val="007D480C"/>
    <w:rsid w:val="007D4825"/>
    <w:rsid w:val="007D4959"/>
    <w:rsid w:val="007D4BF8"/>
    <w:rsid w:val="007D4F4D"/>
    <w:rsid w:val="007D5262"/>
    <w:rsid w:val="007D52A4"/>
    <w:rsid w:val="007D56C9"/>
    <w:rsid w:val="007D5718"/>
    <w:rsid w:val="007D5739"/>
    <w:rsid w:val="007D590C"/>
    <w:rsid w:val="007D5974"/>
    <w:rsid w:val="007D5A95"/>
    <w:rsid w:val="007D614F"/>
    <w:rsid w:val="007D6186"/>
    <w:rsid w:val="007D6397"/>
    <w:rsid w:val="007D66B6"/>
    <w:rsid w:val="007D69C6"/>
    <w:rsid w:val="007D6B44"/>
    <w:rsid w:val="007D6CBB"/>
    <w:rsid w:val="007D6CF7"/>
    <w:rsid w:val="007D722D"/>
    <w:rsid w:val="007D731C"/>
    <w:rsid w:val="007D7936"/>
    <w:rsid w:val="007D7A87"/>
    <w:rsid w:val="007D7ADA"/>
    <w:rsid w:val="007D7AE9"/>
    <w:rsid w:val="007D7E23"/>
    <w:rsid w:val="007E0030"/>
    <w:rsid w:val="007E0116"/>
    <w:rsid w:val="007E0374"/>
    <w:rsid w:val="007E04CD"/>
    <w:rsid w:val="007E0607"/>
    <w:rsid w:val="007E07B0"/>
    <w:rsid w:val="007E085B"/>
    <w:rsid w:val="007E0DF3"/>
    <w:rsid w:val="007E0F04"/>
    <w:rsid w:val="007E100F"/>
    <w:rsid w:val="007E12C3"/>
    <w:rsid w:val="007E15E4"/>
    <w:rsid w:val="007E168C"/>
    <w:rsid w:val="007E24AB"/>
    <w:rsid w:val="007E294E"/>
    <w:rsid w:val="007E2976"/>
    <w:rsid w:val="007E2C8B"/>
    <w:rsid w:val="007E2EEF"/>
    <w:rsid w:val="007E30B3"/>
    <w:rsid w:val="007E342C"/>
    <w:rsid w:val="007E3D21"/>
    <w:rsid w:val="007E3E3A"/>
    <w:rsid w:val="007E446D"/>
    <w:rsid w:val="007E45D8"/>
    <w:rsid w:val="007E45DA"/>
    <w:rsid w:val="007E469D"/>
    <w:rsid w:val="007E47BA"/>
    <w:rsid w:val="007E4E46"/>
    <w:rsid w:val="007E504A"/>
    <w:rsid w:val="007E505C"/>
    <w:rsid w:val="007E5128"/>
    <w:rsid w:val="007E532C"/>
    <w:rsid w:val="007E53EA"/>
    <w:rsid w:val="007E59A4"/>
    <w:rsid w:val="007E65E6"/>
    <w:rsid w:val="007E666E"/>
    <w:rsid w:val="007E66FB"/>
    <w:rsid w:val="007E6BA3"/>
    <w:rsid w:val="007E6BBF"/>
    <w:rsid w:val="007E6C24"/>
    <w:rsid w:val="007E6E3C"/>
    <w:rsid w:val="007E70C8"/>
    <w:rsid w:val="007E7227"/>
    <w:rsid w:val="007E72BE"/>
    <w:rsid w:val="007E7B28"/>
    <w:rsid w:val="007E7B53"/>
    <w:rsid w:val="007E7E9D"/>
    <w:rsid w:val="007F034C"/>
    <w:rsid w:val="007F04B2"/>
    <w:rsid w:val="007F04C0"/>
    <w:rsid w:val="007F0EC4"/>
    <w:rsid w:val="007F0EE0"/>
    <w:rsid w:val="007F0EE3"/>
    <w:rsid w:val="007F0F28"/>
    <w:rsid w:val="007F125D"/>
    <w:rsid w:val="007F1303"/>
    <w:rsid w:val="007F151F"/>
    <w:rsid w:val="007F1F8D"/>
    <w:rsid w:val="007F2067"/>
    <w:rsid w:val="007F21E3"/>
    <w:rsid w:val="007F29A5"/>
    <w:rsid w:val="007F2CCE"/>
    <w:rsid w:val="007F2CFE"/>
    <w:rsid w:val="007F2D3F"/>
    <w:rsid w:val="007F3175"/>
    <w:rsid w:val="007F3499"/>
    <w:rsid w:val="007F353C"/>
    <w:rsid w:val="007F3878"/>
    <w:rsid w:val="007F3C37"/>
    <w:rsid w:val="007F3DFE"/>
    <w:rsid w:val="007F3EBE"/>
    <w:rsid w:val="007F3FB9"/>
    <w:rsid w:val="007F4273"/>
    <w:rsid w:val="007F46E3"/>
    <w:rsid w:val="007F4742"/>
    <w:rsid w:val="007F4940"/>
    <w:rsid w:val="007F4F43"/>
    <w:rsid w:val="007F52A5"/>
    <w:rsid w:val="007F5358"/>
    <w:rsid w:val="007F5811"/>
    <w:rsid w:val="007F5B39"/>
    <w:rsid w:val="007F5EE3"/>
    <w:rsid w:val="007F6271"/>
    <w:rsid w:val="007F628D"/>
    <w:rsid w:val="007F6A7B"/>
    <w:rsid w:val="007F6ADD"/>
    <w:rsid w:val="007F703A"/>
    <w:rsid w:val="007F754B"/>
    <w:rsid w:val="007F7A04"/>
    <w:rsid w:val="007F7BAE"/>
    <w:rsid w:val="008000CB"/>
    <w:rsid w:val="0080065F"/>
    <w:rsid w:val="00800736"/>
    <w:rsid w:val="00800743"/>
    <w:rsid w:val="00800F67"/>
    <w:rsid w:val="0080109F"/>
    <w:rsid w:val="008013EA"/>
    <w:rsid w:val="0080151F"/>
    <w:rsid w:val="0080172B"/>
    <w:rsid w:val="008019FD"/>
    <w:rsid w:val="00801A63"/>
    <w:rsid w:val="00801CE1"/>
    <w:rsid w:val="008020B7"/>
    <w:rsid w:val="00802555"/>
    <w:rsid w:val="0080257B"/>
    <w:rsid w:val="008025A8"/>
    <w:rsid w:val="00802612"/>
    <w:rsid w:val="00803044"/>
    <w:rsid w:val="00803085"/>
    <w:rsid w:val="008030E1"/>
    <w:rsid w:val="00803803"/>
    <w:rsid w:val="00803832"/>
    <w:rsid w:val="00803A62"/>
    <w:rsid w:val="00803DC8"/>
    <w:rsid w:val="00803E5B"/>
    <w:rsid w:val="0080415F"/>
    <w:rsid w:val="00804793"/>
    <w:rsid w:val="008049D7"/>
    <w:rsid w:val="00804FBD"/>
    <w:rsid w:val="00805131"/>
    <w:rsid w:val="008054CF"/>
    <w:rsid w:val="0080564E"/>
    <w:rsid w:val="008058CB"/>
    <w:rsid w:val="00805D0C"/>
    <w:rsid w:val="00805EE0"/>
    <w:rsid w:val="00805F2B"/>
    <w:rsid w:val="00806549"/>
    <w:rsid w:val="008065DF"/>
    <w:rsid w:val="00806D59"/>
    <w:rsid w:val="0080716C"/>
    <w:rsid w:val="00807652"/>
    <w:rsid w:val="008077F0"/>
    <w:rsid w:val="00807D9D"/>
    <w:rsid w:val="008106CA"/>
    <w:rsid w:val="00810784"/>
    <w:rsid w:val="00811842"/>
    <w:rsid w:val="00811DA0"/>
    <w:rsid w:val="00812046"/>
    <w:rsid w:val="008120AF"/>
    <w:rsid w:val="0081252E"/>
    <w:rsid w:val="00812A3C"/>
    <w:rsid w:val="00812C7E"/>
    <w:rsid w:val="00812EAE"/>
    <w:rsid w:val="00813019"/>
    <w:rsid w:val="00813870"/>
    <w:rsid w:val="00813BCE"/>
    <w:rsid w:val="00813EE8"/>
    <w:rsid w:val="00813FF1"/>
    <w:rsid w:val="0081425D"/>
    <w:rsid w:val="0081426D"/>
    <w:rsid w:val="008146C3"/>
    <w:rsid w:val="008147DB"/>
    <w:rsid w:val="00814E78"/>
    <w:rsid w:val="00814F8B"/>
    <w:rsid w:val="00814FB4"/>
    <w:rsid w:val="0081560B"/>
    <w:rsid w:val="00815830"/>
    <w:rsid w:val="00815C98"/>
    <w:rsid w:val="00816737"/>
    <w:rsid w:val="0081681B"/>
    <w:rsid w:val="008169C1"/>
    <w:rsid w:val="00816A37"/>
    <w:rsid w:val="00816BC2"/>
    <w:rsid w:val="00816D5D"/>
    <w:rsid w:val="008171D4"/>
    <w:rsid w:val="00817465"/>
    <w:rsid w:val="008174A9"/>
    <w:rsid w:val="00817629"/>
    <w:rsid w:val="008176A6"/>
    <w:rsid w:val="00817826"/>
    <w:rsid w:val="00817C14"/>
    <w:rsid w:val="00817F0F"/>
    <w:rsid w:val="00820394"/>
    <w:rsid w:val="00820A0F"/>
    <w:rsid w:val="00820DF2"/>
    <w:rsid w:val="0082102D"/>
    <w:rsid w:val="008216FE"/>
    <w:rsid w:val="008217B7"/>
    <w:rsid w:val="00821A0C"/>
    <w:rsid w:val="00822145"/>
    <w:rsid w:val="008221FB"/>
    <w:rsid w:val="00822323"/>
    <w:rsid w:val="00822A61"/>
    <w:rsid w:val="00822A8E"/>
    <w:rsid w:val="00822FD2"/>
    <w:rsid w:val="00823135"/>
    <w:rsid w:val="0082316B"/>
    <w:rsid w:val="00823421"/>
    <w:rsid w:val="008234E6"/>
    <w:rsid w:val="0082396F"/>
    <w:rsid w:val="00823B06"/>
    <w:rsid w:val="00823D98"/>
    <w:rsid w:val="00823EE5"/>
    <w:rsid w:val="00823FE7"/>
    <w:rsid w:val="008240FD"/>
    <w:rsid w:val="008249B1"/>
    <w:rsid w:val="00824D10"/>
    <w:rsid w:val="00824FC1"/>
    <w:rsid w:val="00825583"/>
    <w:rsid w:val="00825928"/>
    <w:rsid w:val="00825D66"/>
    <w:rsid w:val="0082691E"/>
    <w:rsid w:val="00826B78"/>
    <w:rsid w:val="00826C84"/>
    <w:rsid w:val="008270A1"/>
    <w:rsid w:val="0082714E"/>
    <w:rsid w:val="00827186"/>
    <w:rsid w:val="008276FD"/>
    <w:rsid w:val="008277E3"/>
    <w:rsid w:val="0082C9D3"/>
    <w:rsid w:val="0083005A"/>
    <w:rsid w:val="00830541"/>
    <w:rsid w:val="00830A53"/>
    <w:rsid w:val="00830A92"/>
    <w:rsid w:val="00830ABC"/>
    <w:rsid w:val="00830B3A"/>
    <w:rsid w:val="00830C0C"/>
    <w:rsid w:val="00830D76"/>
    <w:rsid w:val="00830F74"/>
    <w:rsid w:val="0083147D"/>
    <w:rsid w:val="00831968"/>
    <w:rsid w:val="00831B7D"/>
    <w:rsid w:val="00831D4C"/>
    <w:rsid w:val="0083204C"/>
    <w:rsid w:val="0083226E"/>
    <w:rsid w:val="0083228E"/>
    <w:rsid w:val="00832E9B"/>
    <w:rsid w:val="00832FD6"/>
    <w:rsid w:val="0083319F"/>
    <w:rsid w:val="0083328B"/>
    <w:rsid w:val="008338C8"/>
    <w:rsid w:val="00833CD1"/>
    <w:rsid w:val="00833CE1"/>
    <w:rsid w:val="00834A3C"/>
    <w:rsid w:val="00834C19"/>
    <w:rsid w:val="00834E8F"/>
    <w:rsid w:val="00834EFF"/>
    <w:rsid w:val="0083512F"/>
    <w:rsid w:val="008358CA"/>
    <w:rsid w:val="00835CA9"/>
    <w:rsid w:val="00835E15"/>
    <w:rsid w:val="00835F38"/>
    <w:rsid w:val="00836131"/>
    <w:rsid w:val="00836157"/>
    <w:rsid w:val="00836602"/>
    <w:rsid w:val="00836671"/>
    <w:rsid w:val="00836992"/>
    <w:rsid w:val="00836993"/>
    <w:rsid w:val="00836A73"/>
    <w:rsid w:val="00836C66"/>
    <w:rsid w:val="00836D7A"/>
    <w:rsid w:val="00837695"/>
    <w:rsid w:val="00837A41"/>
    <w:rsid w:val="00837B9E"/>
    <w:rsid w:val="00840068"/>
    <w:rsid w:val="008404D3"/>
    <w:rsid w:val="008405A7"/>
    <w:rsid w:val="0084075F"/>
    <w:rsid w:val="00840A8C"/>
    <w:rsid w:val="00840B44"/>
    <w:rsid w:val="00840B48"/>
    <w:rsid w:val="00840D52"/>
    <w:rsid w:val="008410FC"/>
    <w:rsid w:val="008418EF"/>
    <w:rsid w:val="00841F19"/>
    <w:rsid w:val="008426A9"/>
    <w:rsid w:val="00842AEC"/>
    <w:rsid w:val="00842B16"/>
    <w:rsid w:val="00842E06"/>
    <w:rsid w:val="00842E28"/>
    <w:rsid w:val="00842F9E"/>
    <w:rsid w:val="0084324B"/>
    <w:rsid w:val="00843260"/>
    <w:rsid w:val="00843917"/>
    <w:rsid w:val="00843F5A"/>
    <w:rsid w:val="0084430E"/>
    <w:rsid w:val="00844E5A"/>
    <w:rsid w:val="00844ECB"/>
    <w:rsid w:val="008454A5"/>
    <w:rsid w:val="0084550D"/>
    <w:rsid w:val="0084571E"/>
    <w:rsid w:val="008457CB"/>
    <w:rsid w:val="008458D1"/>
    <w:rsid w:val="008459D1"/>
    <w:rsid w:val="00845D53"/>
    <w:rsid w:val="00845E53"/>
    <w:rsid w:val="0084610B"/>
    <w:rsid w:val="008461F1"/>
    <w:rsid w:val="00846688"/>
    <w:rsid w:val="00846C4A"/>
    <w:rsid w:val="00847033"/>
    <w:rsid w:val="008470A2"/>
    <w:rsid w:val="008478C8"/>
    <w:rsid w:val="008479F3"/>
    <w:rsid w:val="00847ED2"/>
    <w:rsid w:val="00847FA7"/>
    <w:rsid w:val="0084B530"/>
    <w:rsid w:val="008502D3"/>
    <w:rsid w:val="00850458"/>
    <w:rsid w:val="00850631"/>
    <w:rsid w:val="00851570"/>
    <w:rsid w:val="008516C9"/>
    <w:rsid w:val="00851702"/>
    <w:rsid w:val="00851A76"/>
    <w:rsid w:val="00851F4B"/>
    <w:rsid w:val="00852017"/>
    <w:rsid w:val="008520B0"/>
    <w:rsid w:val="00852388"/>
    <w:rsid w:val="00852C57"/>
    <w:rsid w:val="00852CD0"/>
    <w:rsid w:val="00852E84"/>
    <w:rsid w:val="00852F2D"/>
    <w:rsid w:val="00853046"/>
    <w:rsid w:val="00853436"/>
    <w:rsid w:val="008534A4"/>
    <w:rsid w:val="0085359A"/>
    <w:rsid w:val="00853CB4"/>
    <w:rsid w:val="00853D10"/>
    <w:rsid w:val="00854080"/>
    <w:rsid w:val="008546D7"/>
    <w:rsid w:val="0085476F"/>
    <w:rsid w:val="008554F2"/>
    <w:rsid w:val="00856676"/>
    <w:rsid w:val="00856C87"/>
    <w:rsid w:val="00857648"/>
    <w:rsid w:val="008576FB"/>
    <w:rsid w:val="008578FA"/>
    <w:rsid w:val="00857A0F"/>
    <w:rsid w:val="00857A62"/>
    <w:rsid w:val="00857BF9"/>
    <w:rsid w:val="008602AC"/>
    <w:rsid w:val="00860353"/>
    <w:rsid w:val="00860549"/>
    <w:rsid w:val="00860582"/>
    <w:rsid w:val="008609B5"/>
    <w:rsid w:val="008609CB"/>
    <w:rsid w:val="00860B6D"/>
    <w:rsid w:val="008611F1"/>
    <w:rsid w:val="00861226"/>
    <w:rsid w:val="008612B3"/>
    <w:rsid w:val="00861731"/>
    <w:rsid w:val="00861919"/>
    <w:rsid w:val="00861A30"/>
    <w:rsid w:val="00861C1B"/>
    <w:rsid w:val="00861CD8"/>
    <w:rsid w:val="00861CFB"/>
    <w:rsid w:val="00861D6C"/>
    <w:rsid w:val="00861E02"/>
    <w:rsid w:val="00862A26"/>
    <w:rsid w:val="00862B1E"/>
    <w:rsid w:val="00862D43"/>
    <w:rsid w:val="0086305A"/>
    <w:rsid w:val="00863174"/>
    <w:rsid w:val="008632C4"/>
    <w:rsid w:val="008634B5"/>
    <w:rsid w:val="0086381C"/>
    <w:rsid w:val="00863D95"/>
    <w:rsid w:val="008642B3"/>
    <w:rsid w:val="008643EE"/>
    <w:rsid w:val="00864889"/>
    <w:rsid w:val="00864E04"/>
    <w:rsid w:val="00864ECB"/>
    <w:rsid w:val="00865112"/>
    <w:rsid w:val="00865526"/>
    <w:rsid w:val="0086562F"/>
    <w:rsid w:val="008656AE"/>
    <w:rsid w:val="008659B6"/>
    <w:rsid w:val="00865FB7"/>
    <w:rsid w:val="00865FED"/>
    <w:rsid w:val="00866987"/>
    <w:rsid w:val="00866A07"/>
    <w:rsid w:val="00866F31"/>
    <w:rsid w:val="008672DC"/>
    <w:rsid w:val="008676AD"/>
    <w:rsid w:val="00867E90"/>
    <w:rsid w:val="00870093"/>
    <w:rsid w:val="008700E9"/>
    <w:rsid w:val="0087023E"/>
    <w:rsid w:val="008702F3"/>
    <w:rsid w:val="008702FF"/>
    <w:rsid w:val="008709A0"/>
    <w:rsid w:val="00870A53"/>
    <w:rsid w:val="00870D51"/>
    <w:rsid w:val="00870DFD"/>
    <w:rsid w:val="00870E89"/>
    <w:rsid w:val="008715A1"/>
    <w:rsid w:val="008717E9"/>
    <w:rsid w:val="00871910"/>
    <w:rsid w:val="008719B2"/>
    <w:rsid w:val="00871D84"/>
    <w:rsid w:val="008721BC"/>
    <w:rsid w:val="008723E5"/>
    <w:rsid w:val="00872436"/>
    <w:rsid w:val="008727DB"/>
    <w:rsid w:val="008736E0"/>
    <w:rsid w:val="0087397B"/>
    <w:rsid w:val="00873BC6"/>
    <w:rsid w:val="00873BED"/>
    <w:rsid w:val="00873CD2"/>
    <w:rsid w:val="008744BD"/>
    <w:rsid w:val="00874568"/>
    <w:rsid w:val="008745E0"/>
    <w:rsid w:val="008746DF"/>
    <w:rsid w:val="00874922"/>
    <w:rsid w:val="00874BC2"/>
    <w:rsid w:val="00874E97"/>
    <w:rsid w:val="00875345"/>
    <w:rsid w:val="0087577F"/>
    <w:rsid w:val="00875C9E"/>
    <w:rsid w:val="008760E7"/>
    <w:rsid w:val="008761EA"/>
    <w:rsid w:val="008762AC"/>
    <w:rsid w:val="0087650F"/>
    <w:rsid w:val="008765A4"/>
    <w:rsid w:val="008765C0"/>
    <w:rsid w:val="00876656"/>
    <w:rsid w:val="00876692"/>
    <w:rsid w:val="00876BBD"/>
    <w:rsid w:val="00876CA3"/>
    <w:rsid w:val="00876DA9"/>
    <w:rsid w:val="00876DB5"/>
    <w:rsid w:val="00876E12"/>
    <w:rsid w:val="00877160"/>
    <w:rsid w:val="00877550"/>
    <w:rsid w:val="00877884"/>
    <w:rsid w:val="008778D4"/>
    <w:rsid w:val="00877A93"/>
    <w:rsid w:val="00877AB0"/>
    <w:rsid w:val="00877BFA"/>
    <w:rsid w:val="00877D10"/>
    <w:rsid w:val="00880050"/>
    <w:rsid w:val="008800A3"/>
    <w:rsid w:val="00880210"/>
    <w:rsid w:val="00880AF8"/>
    <w:rsid w:val="0088110D"/>
    <w:rsid w:val="008815E5"/>
    <w:rsid w:val="00881E76"/>
    <w:rsid w:val="00881F6A"/>
    <w:rsid w:val="00882288"/>
    <w:rsid w:val="008823AB"/>
    <w:rsid w:val="008823E2"/>
    <w:rsid w:val="008826FB"/>
    <w:rsid w:val="0088288D"/>
    <w:rsid w:val="008828BD"/>
    <w:rsid w:val="00882A7D"/>
    <w:rsid w:val="00882B3B"/>
    <w:rsid w:val="00882C29"/>
    <w:rsid w:val="00882D45"/>
    <w:rsid w:val="0088315C"/>
    <w:rsid w:val="00883601"/>
    <w:rsid w:val="00883706"/>
    <w:rsid w:val="00883BB5"/>
    <w:rsid w:val="00883E95"/>
    <w:rsid w:val="00883EBE"/>
    <w:rsid w:val="008846CB"/>
    <w:rsid w:val="00884A4C"/>
    <w:rsid w:val="00884A54"/>
    <w:rsid w:val="00884FA2"/>
    <w:rsid w:val="008851C4"/>
    <w:rsid w:val="008854ED"/>
    <w:rsid w:val="00885C90"/>
    <w:rsid w:val="00885D11"/>
    <w:rsid w:val="00885D69"/>
    <w:rsid w:val="00885EB6"/>
    <w:rsid w:val="00886266"/>
    <w:rsid w:val="00886370"/>
    <w:rsid w:val="008868AD"/>
    <w:rsid w:val="00886981"/>
    <w:rsid w:val="00886A8B"/>
    <w:rsid w:val="00886C0D"/>
    <w:rsid w:val="008870F3"/>
    <w:rsid w:val="0088737A"/>
    <w:rsid w:val="0088746B"/>
    <w:rsid w:val="0088770F"/>
    <w:rsid w:val="008879C4"/>
    <w:rsid w:val="00887C88"/>
    <w:rsid w:val="00887C94"/>
    <w:rsid w:val="00887D08"/>
    <w:rsid w:val="00887E18"/>
    <w:rsid w:val="00887E99"/>
    <w:rsid w:val="00890848"/>
    <w:rsid w:val="00890967"/>
    <w:rsid w:val="00890A22"/>
    <w:rsid w:val="00890AA7"/>
    <w:rsid w:val="00890BEC"/>
    <w:rsid w:val="00890E29"/>
    <w:rsid w:val="00891242"/>
    <w:rsid w:val="008915F9"/>
    <w:rsid w:val="0089184D"/>
    <w:rsid w:val="00891B5F"/>
    <w:rsid w:val="00891C47"/>
    <w:rsid w:val="00891D06"/>
    <w:rsid w:val="00891D51"/>
    <w:rsid w:val="00891E1E"/>
    <w:rsid w:val="00891F4A"/>
    <w:rsid w:val="0089258E"/>
    <w:rsid w:val="00892600"/>
    <w:rsid w:val="00892674"/>
    <w:rsid w:val="00892C82"/>
    <w:rsid w:val="00892E32"/>
    <w:rsid w:val="00893CCF"/>
    <w:rsid w:val="008940AF"/>
    <w:rsid w:val="00894617"/>
    <w:rsid w:val="00894624"/>
    <w:rsid w:val="008948CB"/>
    <w:rsid w:val="00894A90"/>
    <w:rsid w:val="00895777"/>
    <w:rsid w:val="00895ECB"/>
    <w:rsid w:val="0089626B"/>
    <w:rsid w:val="00896424"/>
    <w:rsid w:val="008964BF"/>
    <w:rsid w:val="00896C92"/>
    <w:rsid w:val="00896E47"/>
    <w:rsid w:val="00896E85"/>
    <w:rsid w:val="00896F79"/>
    <w:rsid w:val="0089724C"/>
    <w:rsid w:val="00897762"/>
    <w:rsid w:val="00897988"/>
    <w:rsid w:val="00897BCC"/>
    <w:rsid w:val="008A03EB"/>
    <w:rsid w:val="008A053E"/>
    <w:rsid w:val="008A08C6"/>
    <w:rsid w:val="008A0A1B"/>
    <w:rsid w:val="008A0C75"/>
    <w:rsid w:val="008A0DFB"/>
    <w:rsid w:val="008A0E1C"/>
    <w:rsid w:val="008A100F"/>
    <w:rsid w:val="008A148D"/>
    <w:rsid w:val="008A16FA"/>
    <w:rsid w:val="008A1EDC"/>
    <w:rsid w:val="008A2115"/>
    <w:rsid w:val="008A21CB"/>
    <w:rsid w:val="008A23DE"/>
    <w:rsid w:val="008A2404"/>
    <w:rsid w:val="008A25A7"/>
    <w:rsid w:val="008A2C4A"/>
    <w:rsid w:val="008A2F92"/>
    <w:rsid w:val="008A308C"/>
    <w:rsid w:val="008A32DA"/>
    <w:rsid w:val="008A3B6E"/>
    <w:rsid w:val="008A3B98"/>
    <w:rsid w:val="008A3C37"/>
    <w:rsid w:val="008A3D7D"/>
    <w:rsid w:val="008A4280"/>
    <w:rsid w:val="008A4418"/>
    <w:rsid w:val="008A44DC"/>
    <w:rsid w:val="008A452B"/>
    <w:rsid w:val="008A4F07"/>
    <w:rsid w:val="008A54A0"/>
    <w:rsid w:val="008A54AE"/>
    <w:rsid w:val="008A55C6"/>
    <w:rsid w:val="008A568A"/>
    <w:rsid w:val="008A58C5"/>
    <w:rsid w:val="008A6D09"/>
    <w:rsid w:val="008A6D9A"/>
    <w:rsid w:val="008A7530"/>
    <w:rsid w:val="008A7A8F"/>
    <w:rsid w:val="008A7FF0"/>
    <w:rsid w:val="008B00AB"/>
    <w:rsid w:val="008B00CB"/>
    <w:rsid w:val="008B0248"/>
    <w:rsid w:val="008B0668"/>
    <w:rsid w:val="008B06E6"/>
    <w:rsid w:val="008B099D"/>
    <w:rsid w:val="008B0B60"/>
    <w:rsid w:val="008B0F32"/>
    <w:rsid w:val="008B0FFB"/>
    <w:rsid w:val="008B107E"/>
    <w:rsid w:val="008B1251"/>
    <w:rsid w:val="008B1407"/>
    <w:rsid w:val="008B14A9"/>
    <w:rsid w:val="008B1957"/>
    <w:rsid w:val="008B1A37"/>
    <w:rsid w:val="008B20D6"/>
    <w:rsid w:val="008B22F2"/>
    <w:rsid w:val="008B27EB"/>
    <w:rsid w:val="008B2AE8"/>
    <w:rsid w:val="008B2B3C"/>
    <w:rsid w:val="008B2D5D"/>
    <w:rsid w:val="008B2DB5"/>
    <w:rsid w:val="008B315D"/>
    <w:rsid w:val="008B36C3"/>
    <w:rsid w:val="008B36D0"/>
    <w:rsid w:val="008B376C"/>
    <w:rsid w:val="008B3A74"/>
    <w:rsid w:val="008B3BB8"/>
    <w:rsid w:val="008B3D05"/>
    <w:rsid w:val="008B3E89"/>
    <w:rsid w:val="008B3F10"/>
    <w:rsid w:val="008B4095"/>
    <w:rsid w:val="008B421F"/>
    <w:rsid w:val="008B46B9"/>
    <w:rsid w:val="008B489C"/>
    <w:rsid w:val="008B48D5"/>
    <w:rsid w:val="008B4D8B"/>
    <w:rsid w:val="008B4EDD"/>
    <w:rsid w:val="008B5C73"/>
    <w:rsid w:val="008B5D22"/>
    <w:rsid w:val="008B5E4B"/>
    <w:rsid w:val="008B5F12"/>
    <w:rsid w:val="008B6029"/>
    <w:rsid w:val="008B602A"/>
    <w:rsid w:val="008B6322"/>
    <w:rsid w:val="008B64AC"/>
    <w:rsid w:val="008B64E0"/>
    <w:rsid w:val="008B6671"/>
    <w:rsid w:val="008B6709"/>
    <w:rsid w:val="008B682A"/>
    <w:rsid w:val="008B6B83"/>
    <w:rsid w:val="008B6ED4"/>
    <w:rsid w:val="008B6F2C"/>
    <w:rsid w:val="008B71CC"/>
    <w:rsid w:val="008B72E1"/>
    <w:rsid w:val="008B7BA3"/>
    <w:rsid w:val="008C0518"/>
    <w:rsid w:val="008C0A67"/>
    <w:rsid w:val="008C0B1D"/>
    <w:rsid w:val="008C0DF5"/>
    <w:rsid w:val="008C1284"/>
    <w:rsid w:val="008C13F7"/>
    <w:rsid w:val="008C1584"/>
    <w:rsid w:val="008C1757"/>
    <w:rsid w:val="008C17FD"/>
    <w:rsid w:val="008C1894"/>
    <w:rsid w:val="008C193B"/>
    <w:rsid w:val="008C1A9E"/>
    <w:rsid w:val="008C1BA2"/>
    <w:rsid w:val="008C1DFB"/>
    <w:rsid w:val="008C2316"/>
    <w:rsid w:val="008C2495"/>
    <w:rsid w:val="008C27A1"/>
    <w:rsid w:val="008C2BE4"/>
    <w:rsid w:val="008C2CA7"/>
    <w:rsid w:val="008C328F"/>
    <w:rsid w:val="008C3382"/>
    <w:rsid w:val="008C3561"/>
    <w:rsid w:val="008C3A69"/>
    <w:rsid w:val="008C3CB6"/>
    <w:rsid w:val="008C40D2"/>
    <w:rsid w:val="008C41C7"/>
    <w:rsid w:val="008C490B"/>
    <w:rsid w:val="008C4A49"/>
    <w:rsid w:val="008C4AB9"/>
    <w:rsid w:val="008C4B01"/>
    <w:rsid w:val="008C4B19"/>
    <w:rsid w:val="008C4C46"/>
    <w:rsid w:val="008C58B1"/>
    <w:rsid w:val="008C5A3D"/>
    <w:rsid w:val="008C6088"/>
    <w:rsid w:val="008C61D6"/>
    <w:rsid w:val="008C688D"/>
    <w:rsid w:val="008C6FFA"/>
    <w:rsid w:val="008C7277"/>
    <w:rsid w:val="008C7462"/>
    <w:rsid w:val="008C7714"/>
    <w:rsid w:val="008C772E"/>
    <w:rsid w:val="008C7BFB"/>
    <w:rsid w:val="008D0474"/>
    <w:rsid w:val="008D085C"/>
    <w:rsid w:val="008D095A"/>
    <w:rsid w:val="008D0F9D"/>
    <w:rsid w:val="008D110F"/>
    <w:rsid w:val="008D133D"/>
    <w:rsid w:val="008D14C3"/>
    <w:rsid w:val="008D173B"/>
    <w:rsid w:val="008D1A6F"/>
    <w:rsid w:val="008D1B6C"/>
    <w:rsid w:val="008D1BB1"/>
    <w:rsid w:val="008D22F7"/>
    <w:rsid w:val="008D25A3"/>
    <w:rsid w:val="008D29EC"/>
    <w:rsid w:val="008D2EC8"/>
    <w:rsid w:val="008D2FDD"/>
    <w:rsid w:val="008D3154"/>
    <w:rsid w:val="008D34E7"/>
    <w:rsid w:val="008D3D82"/>
    <w:rsid w:val="008D4036"/>
    <w:rsid w:val="008D4368"/>
    <w:rsid w:val="008D485A"/>
    <w:rsid w:val="008D488D"/>
    <w:rsid w:val="008D4960"/>
    <w:rsid w:val="008D4B9E"/>
    <w:rsid w:val="008D4CAB"/>
    <w:rsid w:val="008D52D0"/>
    <w:rsid w:val="008D53FE"/>
    <w:rsid w:val="008D5D77"/>
    <w:rsid w:val="008D642D"/>
    <w:rsid w:val="008D67E3"/>
    <w:rsid w:val="008D6A9D"/>
    <w:rsid w:val="008D6EF1"/>
    <w:rsid w:val="008D718D"/>
    <w:rsid w:val="008D76D1"/>
    <w:rsid w:val="008D7AD8"/>
    <w:rsid w:val="008D7C8F"/>
    <w:rsid w:val="008D7ECF"/>
    <w:rsid w:val="008E07B5"/>
    <w:rsid w:val="008E0B21"/>
    <w:rsid w:val="008E0CBC"/>
    <w:rsid w:val="008E0E59"/>
    <w:rsid w:val="008E1041"/>
    <w:rsid w:val="008E12FA"/>
    <w:rsid w:val="008E1370"/>
    <w:rsid w:val="008E14E1"/>
    <w:rsid w:val="008E1A45"/>
    <w:rsid w:val="008E1AB5"/>
    <w:rsid w:val="008E1BA2"/>
    <w:rsid w:val="008E2019"/>
    <w:rsid w:val="008E209E"/>
    <w:rsid w:val="008E2128"/>
    <w:rsid w:val="008E2325"/>
    <w:rsid w:val="008E2DE8"/>
    <w:rsid w:val="008E3555"/>
    <w:rsid w:val="008E370F"/>
    <w:rsid w:val="008E3862"/>
    <w:rsid w:val="008E3B19"/>
    <w:rsid w:val="008E3CA8"/>
    <w:rsid w:val="008E3D54"/>
    <w:rsid w:val="008E3FB2"/>
    <w:rsid w:val="008E4059"/>
    <w:rsid w:val="008E44E9"/>
    <w:rsid w:val="008E48EB"/>
    <w:rsid w:val="008E48FC"/>
    <w:rsid w:val="008E4D0E"/>
    <w:rsid w:val="008E4F91"/>
    <w:rsid w:val="008E5399"/>
    <w:rsid w:val="008E5442"/>
    <w:rsid w:val="008E58BE"/>
    <w:rsid w:val="008E5B2B"/>
    <w:rsid w:val="008E5E71"/>
    <w:rsid w:val="008E662B"/>
    <w:rsid w:val="008E69CF"/>
    <w:rsid w:val="008E6A1D"/>
    <w:rsid w:val="008E6B5D"/>
    <w:rsid w:val="008E6DFF"/>
    <w:rsid w:val="008E7528"/>
    <w:rsid w:val="008E772F"/>
    <w:rsid w:val="008E783C"/>
    <w:rsid w:val="008E79EC"/>
    <w:rsid w:val="008F014E"/>
    <w:rsid w:val="008F0201"/>
    <w:rsid w:val="008F029F"/>
    <w:rsid w:val="008F0CB3"/>
    <w:rsid w:val="008F0DC8"/>
    <w:rsid w:val="008F0DD2"/>
    <w:rsid w:val="008F15E4"/>
    <w:rsid w:val="008F1629"/>
    <w:rsid w:val="008F182A"/>
    <w:rsid w:val="008F20E9"/>
    <w:rsid w:val="008F2489"/>
    <w:rsid w:val="008F2809"/>
    <w:rsid w:val="008F28A5"/>
    <w:rsid w:val="008F2D6F"/>
    <w:rsid w:val="008F2E6F"/>
    <w:rsid w:val="008F2EBE"/>
    <w:rsid w:val="008F30B2"/>
    <w:rsid w:val="008F3235"/>
    <w:rsid w:val="008F345D"/>
    <w:rsid w:val="008F3548"/>
    <w:rsid w:val="008F37A1"/>
    <w:rsid w:val="008F37CC"/>
    <w:rsid w:val="008F3BCD"/>
    <w:rsid w:val="008F3EDF"/>
    <w:rsid w:val="008F41EF"/>
    <w:rsid w:val="008F4DE5"/>
    <w:rsid w:val="008F565F"/>
    <w:rsid w:val="008F5C25"/>
    <w:rsid w:val="008F5C51"/>
    <w:rsid w:val="008F5E1D"/>
    <w:rsid w:val="008F5F79"/>
    <w:rsid w:val="008F5FE3"/>
    <w:rsid w:val="008F5FF3"/>
    <w:rsid w:val="008F6A31"/>
    <w:rsid w:val="008F6B40"/>
    <w:rsid w:val="008F6CEA"/>
    <w:rsid w:val="008F75C2"/>
    <w:rsid w:val="008F75E0"/>
    <w:rsid w:val="008F78F4"/>
    <w:rsid w:val="008F7E21"/>
    <w:rsid w:val="00900366"/>
    <w:rsid w:val="00900456"/>
    <w:rsid w:val="009004B4"/>
    <w:rsid w:val="009006E2"/>
    <w:rsid w:val="00900788"/>
    <w:rsid w:val="00900A4C"/>
    <w:rsid w:val="00900CC2"/>
    <w:rsid w:val="00900E17"/>
    <w:rsid w:val="00900E5F"/>
    <w:rsid w:val="00900E7E"/>
    <w:rsid w:val="009019B8"/>
    <w:rsid w:val="00901BFC"/>
    <w:rsid w:val="00901EDF"/>
    <w:rsid w:val="00902BC1"/>
    <w:rsid w:val="00902C08"/>
    <w:rsid w:val="009031B2"/>
    <w:rsid w:val="009031DB"/>
    <w:rsid w:val="00903319"/>
    <w:rsid w:val="00903A0B"/>
    <w:rsid w:val="00903A31"/>
    <w:rsid w:val="00903C0E"/>
    <w:rsid w:val="009047F5"/>
    <w:rsid w:val="00904B16"/>
    <w:rsid w:val="00904EF3"/>
    <w:rsid w:val="0090516D"/>
    <w:rsid w:val="0090517A"/>
    <w:rsid w:val="009051DB"/>
    <w:rsid w:val="00905327"/>
    <w:rsid w:val="0090550C"/>
    <w:rsid w:val="00905C18"/>
    <w:rsid w:val="0090650A"/>
    <w:rsid w:val="00906549"/>
    <w:rsid w:val="009070A4"/>
    <w:rsid w:val="009071DC"/>
    <w:rsid w:val="00907DA9"/>
    <w:rsid w:val="00907FF1"/>
    <w:rsid w:val="0090CBB1"/>
    <w:rsid w:val="009100E6"/>
    <w:rsid w:val="0091025D"/>
    <w:rsid w:val="00910769"/>
    <w:rsid w:val="009109FD"/>
    <w:rsid w:val="00910ABC"/>
    <w:rsid w:val="009113F1"/>
    <w:rsid w:val="00911844"/>
    <w:rsid w:val="00911ABC"/>
    <w:rsid w:val="00911C0F"/>
    <w:rsid w:val="00911C16"/>
    <w:rsid w:val="00911FB0"/>
    <w:rsid w:val="00912385"/>
    <w:rsid w:val="0091250A"/>
    <w:rsid w:val="0091266A"/>
    <w:rsid w:val="009127C2"/>
    <w:rsid w:val="00912AC0"/>
    <w:rsid w:val="00912AE0"/>
    <w:rsid w:val="00912B17"/>
    <w:rsid w:val="00913263"/>
    <w:rsid w:val="009133CC"/>
    <w:rsid w:val="009135DA"/>
    <w:rsid w:val="00913709"/>
    <w:rsid w:val="00913A30"/>
    <w:rsid w:val="00913DC6"/>
    <w:rsid w:val="00913E06"/>
    <w:rsid w:val="00914646"/>
    <w:rsid w:val="00914818"/>
    <w:rsid w:val="009154BF"/>
    <w:rsid w:val="0091582E"/>
    <w:rsid w:val="009159A0"/>
    <w:rsid w:val="009160B8"/>
    <w:rsid w:val="00916140"/>
    <w:rsid w:val="00916206"/>
    <w:rsid w:val="0091671E"/>
    <w:rsid w:val="009168FC"/>
    <w:rsid w:val="00916949"/>
    <w:rsid w:val="00916AD6"/>
    <w:rsid w:val="00916B3A"/>
    <w:rsid w:val="00916BEB"/>
    <w:rsid w:val="00916C03"/>
    <w:rsid w:val="00916CFB"/>
    <w:rsid w:val="00917053"/>
    <w:rsid w:val="00917142"/>
    <w:rsid w:val="009171E0"/>
    <w:rsid w:val="009172F2"/>
    <w:rsid w:val="00917443"/>
    <w:rsid w:val="0091778E"/>
    <w:rsid w:val="0091779A"/>
    <w:rsid w:val="00920667"/>
    <w:rsid w:val="0092084F"/>
    <w:rsid w:val="00920897"/>
    <w:rsid w:val="009209D7"/>
    <w:rsid w:val="00920EAB"/>
    <w:rsid w:val="00921172"/>
    <w:rsid w:val="009214FC"/>
    <w:rsid w:val="00921A38"/>
    <w:rsid w:val="00921ADE"/>
    <w:rsid w:val="009223A2"/>
    <w:rsid w:val="00922749"/>
    <w:rsid w:val="009227E2"/>
    <w:rsid w:val="0092285F"/>
    <w:rsid w:val="0092289A"/>
    <w:rsid w:val="00922937"/>
    <w:rsid w:val="00922CFC"/>
    <w:rsid w:val="00922CFE"/>
    <w:rsid w:val="00922DA3"/>
    <w:rsid w:val="009230F9"/>
    <w:rsid w:val="009239EA"/>
    <w:rsid w:val="00923A8C"/>
    <w:rsid w:val="00923E4D"/>
    <w:rsid w:val="00923F22"/>
    <w:rsid w:val="0092409A"/>
    <w:rsid w:val="0092449D"/>
    <w:rsid w:val="009244B4"/>
    <w:rsid w:val="009246CD"/>
    <w:rsid w:val="00924772"/>
    <w:rsid w:val="00924968"/>
    <w:rsid w:val="00924B47"/>
    <w:rsid w:val="00924C64"/>
    <w:rsid w:val="00924D7E"/>
    <w:rsid w:val="00924E1C"/>
    <w:rsid w:val="00924F5B"/>
    <w:rsid w:val="009250C5"/>
    <w:rsid w:val="00925852"/>
    <w:rsid w:val="00925AFB"/>
    <w:rsid w:val="00925B0E"/>
    <w:rsid w:val="00925C58"/>
    <w:rsid w:val="00925CB3"/>
    <w:rsid w:val="0092610A"/>
    <w:rsid w:val="00926877"/>
    <w:rsid w:val="00926C22"/>
    <w:rsid w:val="00926F05"/>
    <w:rsid w:val="00926FA1"/>
    <w:rsid w:val="00927150"/>
    <w:rsid w:val="009275C8"/>
    <w:rsid w:val="0092772B"/>
    <w:rsid w:val="0092773F"/>
    <w:rsid w:val="009278D0"/>
    <w:rsid w:val="009278D6"/>
    <w:rsid w:val="00930180"/>
    <w:rsid w:val="00930946"/>
    <w:rsid w:val="00930E4B"/>
    <w:rsid w:val="00930F0C"/>
    <w:rsid w:val="0093151C"/>
    <w:rsid w:val="009316D9"/>
    <w:rsid w:val="00931732"/>
    <w:rsid w:val="009319A9"/>
    <w:rsid w:val="00931B1A"/>
    <w:rsid w:val="00931D64"/>
    <w:rsid w:val="0093221D"/>
    <w:rsid w:val="009322E5"/>
    <w:rsid w:val="00932532"/>
    <w:rsid w:val="0093269E"/>
    <w:rsid w:val="00932AEA"/>
    <w:rsid w:val="00932AFA"/>
    <w:rsid w:val="00933001"/>
    <w:rsid w:val="00933024"/>
    <w:rsid w:val="0093323E"/>
    <w:rsid w:val="0093396E"/>
    <w:rsid w:val="00933A5E"/>
    <w:rsid w:val="00933DDB"/>
    <w:rsid w:val="00933EDD"/>
    <w:rsid w:val="00934DE6"/>
    <w:rsid w:val="00934EB0"/>
    <w:rsid w:val="00934EB8"/>
    <w:rsid w:val="00934EC7"/>
    <w:rsid w:val="00934F0A"/>
    <w:rsid w:val="009354B4"/>
    <w:rsid w:val="00935799"/>
    <w:rsid w:val="0093584D"/>
    <w:rsid w:val="009359E0"/>
    <w:rsid w:val="00935F5A"/>
    <w:rsid w:val="00936020"/>
    <w:rsid w:val="0093603B"/>
    <w:rsid w:val="0093654B"/>
    <w:rsid w:val="009366B6"/>
    <w:rsid w:val="00936E6C"/>
    <w:rsid w:val="00936E79"/>
    <w:rsid w:val="009373D7"/>
    <w:rsid w:val="00937461"/>
    <w:rsid w:val="009376C2"/>
    <w:rsid w:val="00937983"/>
    <w:rsid w:val="00937B54"/>
    <w:rsid w:val="00937B5E"/>
    <w:rsid w:val="00937D08"/>
    <w:rsid w:val="00937DD0"/>
    <w:rsid w:val="00937F75"/>
    <w:rsid w:val="009405C3"/>
    <w:rsid w:val="00940722"/>
    <w:rsid w:val="00940816"/>
    <w:rsid w:val="0094122E"/>
    <w:rsid w:val="009412F9"/>
    <w:rsid w:val="00941535"/>
    <w:rsid w:val="009415BD"/>
    <w:rsid w:val="009418C7"/>
    <w:rsid w:val="00941A4D"/>
    <w:rsid w:val="00941CC9"/>
    <w:rsid w:val="00941F89"/>
    <w:rsid w:val="00942053"/>
    <w:rsid w:val="00942443"/>
    <w:rsid w:val="00942743"/>
    <w:rsid w:val="0094277F"/>
    <w:rsid w:val="00942A4E"/>
    <w:rsid w:val="00942D2B"/>
    <w:rsid w:val="00942DDA"/>
    <w:rsid w:val="00942F75"/>
    <w:rsid w:val="00942FDD"/>
    <w:rsid w:val="00943609"/>
    <w:rsid w:val="00943A44"/>
    <w:rsid w:val="00943B76"/>
    <w:rsid w:val="00943F07"/>
    <w:rsid w:val="009444FA"/>
    <w:rsid w:val="009445E0"/>
    <w:rsid w:val="00944648"/>
    <w:rsid w:val="0094468A"/>
    <w:rsid w:val="00944873"/>
    <w:rsid w:val="00944A9B"/>
    <w:rsid w:val="00944B87"/>
    <w:rsid w:val="00944C69"/>
    <w:rsid w:val="00944D1C"/>
    <w:rsid w:val="009451BE"/>
    <w:rsid w:val="009452B5"/>
    <w:rsid w:val="00945410"/>
    <w:rsid w:val="00945592"/>
    <w:rsid w:val="0094570A"/>
    <w:rsid w:val="00945B32"/>
    <w:rsid w:val="00945B5D"/>
    <w:rsid w:val="00946EEB"/>
    <w:rsid w:val="00946F00"/>
    <w:rsid w:val="009470F9"/>
    <w:rsid w:val="0094719D"/>
    <w:rsid w:val="009471FF"/>
    <w:rsid w:val="0094732E"/>
    <w:rsid w:val="009476B1"/>
    <w:rsid w:val="009476FB"/>
    <w:rsid w:val="009479E2"/>
    <w:rsid w:val="00947F0A"/>
    <w:rsid w:val="00950015"/>
    <w:rsid w:val="0095089F"/>
    <w:rsid w:val="00950A27"/>
    <w:rsid w:val="00950C9F"/>
    <w:rsid w:val="00950F3B"/>
    <w:rsid w:val="00951973"/>
    <w:rsid w:val="00951BE5"/>
    <w:rsid w:val="00951DA3"/>
    <w:rsid w:val="00951F76"/>
    <w:rsid w:val="009521D6"/>
    <w:rsid w:val="00952617"/>
    <w:rsid w:val="009528AA"/>
    <w:rsid w:val="00952DCB"/>
    <w:rsid w:val="00953202"/>
    <w:rsid w:val="009537A8"/>
    <w:rsid w:val="009539F0"/>
    <w:rsid w:val="00953D09"/>
    <w:rsid w:val="00953D11"/>
    <w:rsid w:val="00953DAC"/>
    <w:rsid w:val="00953EAE"/>
    <w:rsid w:val="00953F12"/>
    <w:rsid w:val="009541CA"/>
    <w:rsid w:val="00954773"/>
    <w:rsid w:val="00954B5C"/>
    <w:rsid w:val="00954BAC"/>
    <w:rsid w:val="00955113"/>
    <w:rsid w:val="00955273"/>
    <w:rsid w:val="00955364"/>
    <w:rsid w:val="00955982"/>
    <w:rsid w:val="00955B17"/>
    <w:rsid w:val="00955D60"/>
    <w:rsid w:val="00955DC2"/>
    <w:rsid w:val="00956063"/>
    <w:rsid w:val="00956381"/>
    <w:rsid w:val="00956EE6"/>
    <w:rsid w:val="00956FC3"/>
    <w:rsid w:val="009577B5"/>
    <w:rsid w:val="00957E2D"/>
    <w:rsid w:val="009602BF"/>
    <w:rsid w:val="00960705"/>
    <w:rsid w:val="00960C80"/>
    <w:rsid w:val="00961280"/>
    <w:rsid w:val="009612C5"/>
    <w:rsid w:val="0096145E"/>
    <w:rsid w:val="0096168F"/>
    <w:rsid w:val="00961978"/>
    <w:rsid w:val="009619DF"/>
    <w:rsid w:val="00961C62"/>
    <w:rsid w:val="00961EB0"/>
    <w:rsid w:val="00961F8F"/>
    <w:rsid w:val="00962210"/>
    <w:rsid w:val="009622A6"/>
    <w:rsid w:val="009622B3"/>
    <w:rsid w:val="00962410"/>
    <w:rsid w:val="00962AE9"/>
    <w:rsid w:val="00963277"/>
    <w:rsid w:val="00963377"/>
    <w:rsid w:val="00963991"/>
    <w:rsid w:val="009639C6"/>
    <w:rsid w:val="00963C93"/>
    <w:rsid w:val="009641FE"/>
    <w:rsid w:val="009643C5"/>
    <w:rsid w:val="009643F3"/>
    <w:rsid w:val="00964737"/>
    <w:rsid w:val="00965061"/>
    <w:rsid w:val="0096519E"/>
    <w:rsid w:val="009651AB"/>
    <w:rsid w:val="0096534E"/>
    <w:rsid w:val="0096544C"/>
    <w:rsid w:val="0096585C"/>
    <w:rsid w:val="00965872"/>
    <w:rsid w:val="009659B9"/>
    <w:rsid w:val="00965BCE"/>
    <w:rsid w:val="00965E94"/>
    <w:rsid w:val="0096635F"/>
    <w:rsid w:val="00966407"/>
    <w:rsid w:val="009667D9"/>
    <w:rsid w:val="0096686D"/>
    <w:rsid w:val="0096693D"/>
    <w:rsid w:val="00966944"/>
    <w:rsid w:val="00966DD7"/>
    <w:rsid w:val="00967295"/>
    <w:rsid w:val="00967C20"/>
    <w:rsid w:val="00967DCA"/>
    <w:rsid w:val="0096B857"/>
    <w:rsid w:val="009701AE"/>
    <w:rsid w:val="0097056F"/>
    <w:rsid w:val="00970717"/>
    <w:rsid w:val="00970913"/>
    <w:rsid w:val="00971272"/>
    <w:rsid w:val="009712B4"/>
    <w:rsid w:val="00971308"/>
    <w:rsid w:val="009716B4"/>
    <w:rsid w:val="009716E4"/>
    <w:rsid w:val="00971B3F"/>
    <w:rsid w:val="00972211"/>
    <w:rsid w:val="0097247C"/>
    <w:rsid w:val="009724A3"/>
    <w:rsid w:val="009725DB"/>
    <w:rsid w:val="00972A71"/>
    <w:rsid w:val="00972B45"/>
    <w:rsid w:val="009739E2"/>
    <w:rsid w:val="00973F12"/>
    <w:rsid w:val="009742A0"/>
    <w:rsid w:val="00974355"/>
    <w:rsid w:val="00974458"/>
    <w:rsid w:val="0097465F"/>
    <w:rsid w:val="00974B2C"/>
    <w:rsid w:val="00974F28"/>
    <w:rsid w:val="0097538A"/>
    <w:rsid w:val="0097568D"/>
    <w:rsid w:val="009756E9"/>
    <w:rsid w:val="00975788"/>
    <w:rsid w:val="00975C31"/>
    <w:rsid w:val="00975C51"/>
    <w:rsid w:val="00975CE4"/>
    <w:rsid w:val="00975EC3"/>
    <w:rsid w:val="00976229"/>
    <w:rsid w:val="0097699D"/>
    <w:rsid w:val="00976C65"/>
    <w:rsid w:val="00976D9D"/>
    <w:rsid w:val="009773C4"/>
    <w:rsid w:val="009773FD"/>
    <w:rsid w:val="00977630"/>
    <w:rsid w:val="00977825"/>
    <w:rsid w:val="00977885"/>
    <w:rsid w:val="00980441"/>
    <w:rsid w:val="00980C5E"/>
    <w:rsid w:val="00980EE4"/>
    <w:rsid w:val="00981316"/>
    <w:rsid w:val="009817D8"/>
    <w:rsid w:val="00981917"/>
    <w:rsid w:val="00981D47"/>
    <w:rsid w:val="00981ED5"/>
    <w:rsid w:val="00982785"/>
    <w:rsid w:val="009827BD"/>
    <w:rsid w:val="00982855"/>
    <w:rsid w:val="00982F65"/>
    <w:rsid w:val="0098309C"/>
    <w:rsid w:val="009832A0"/>
    <w:rsid w:val="00983683"/>
    <w:rsid w:val="009837DE"/>
    <w:rsid w:val="00983866"/>
    <w:rsid w:val="00983968"/>
    <w:rsid w:val="00983CB6"/>
    <w:rsid w:val="00983CCF"/>
    <w:rsid w:val="009845A5"/>
    <w:rsid w:val="009847F9"/>
    <w:rsid w:val="00984CDA"/>
    <w:rsid w:val="00985876"/>
    <w:rsid w:val="00986032"/>
    <w:rsid w:val="009860AD"/>
    <w:rsid w:val="009867A7"/>
    <w:rsid w:val="0098683E"/>
    <w:rsid w:val="00986925"/>
    <w:rsid w:val="00986B0A"/>
    <w:rsid w:val="00986C23"/>
    <w:rsid w:val="00986F22"/>
    <w:rsid w:val="00987336"/>
    <w:rsid w:val="0098749F"/>
    <w:rsid w:val="00987E11"/>
    <w:rsid w:val="0099012E"/>
    <w:rsid w:val="009907F2"/>
    <w:rsid w:val="00990845"/>
    <w:rsid w:val="00990BED"/>
    <w:rsid w:val="00990D6C"/>
    <w:rsid w:val="009913CB"/>
    <w:rsid w:val="00991750"/>
    <w:rsid w:val="00991C92"/>
    <w:rsid w:val="00991EA5"/>
    <w:rsid w:val="009923AF"/>
    <w:rsid w:val="009924AC"/>
    <w:rsid w:val="00992548"/>
    <w:rsid w:val="0099267E"/>
    <w:rsid w:val="00992C40"/>
    <w:rsid w:val="009932F6"/>
    <w:rsid w:val="009933B3"/>
    <w:rsid w:val="00993450"/>
    <w:rsid w:val="00993BC2"/>
    <w:rsid w:val="00993CE2"/>
    <w:rsid w:val="00993D36"/>
    <w:rsid w:val="0099400D"/>
    <w:rsid w:val="00994046"/>
    <w:rsid w:val="009942B1"/>
    <w:rsid w:val="00994386"/>
    <w:rsid w:val="009944C4"/>
    <w:rsid w:val="00994D26"/>
    <w:rsid w:val="00995057"/>
    <w:rsid w:val="00995131"/>
    <w:rsid w:val="0099513F"/>
    <w:rsid w:val="00995849"/>
    <w:rsid w:val="00995AA8"/>
    <w:rsid w:val="00995BCA"/>
    <w:rsid w:val="00995D43"/>
    <w:rsid w:val="00995E8F"/>
    <w:rsid w:val="0099600B"/>
    <w:rsid w:val="0099602C"/>
    <w:rsid w:val="00996268"/>
    <w:rsid w:val="009968AD"/>
    <w:rsid w:val="00996BD4"/>
    <w:rsid w:val="00997357"/>
    <w:rsid w:val="00997394"/>
    <w:rsid w:val="00997466"/>
    <w:rsid w:val="00997474"/>
    <w:rsid w:val="00997742"/>
    <w:rsid w:val="00997745"/>
    <w:rsid w:val="00997760"/>
    <w:rsid w:val="00997E91"/>
    <w:rsid w:val="009A0578"/>
    <w:rsid w:val="009A0637"/>
    <w:rsid w:val="009A07DE"/>
    <w:rsid w:val="009A09C3"/>
    <w:rsid w:val="009A0EAC"/>
    <w:rsid w:val="009A1715"/>
    <w:rsid w:val="009A1733"/>
    <w:rsid w:val="009A1CB5"/>
    <w:rsid w:val="009A1E9C"/>
    <w:rsid w:val="009A206D"/>
    <w:rsid w:val="009A21AD"/>
    <w:rsid w:val="009A27E0"/>
    <w:rsid w:val="009A2A0A"/>
    <w:rsid w:val="009A2D29"/>
    <w:rsid w:val="009A2F76"/>
    <w:rsid w:val="009A305C"/>
    <w:rsid w:val="009A344C"/>
    <w:rsid w:val="009A34E9"/>
    <w:rsid w:val="009A38F8"/>
    <w:rsid w:val="009A3AA8"/>
    <w:rsid w:val="009A3D60"/>
    <w:rsid w:val="009A3EF9"/>
    <w:rsid w:val="009A40BF"/>
    <w:rsid w:val="009A40F4"/>
    <w:rsid w:val="009A4335"/>
    <w:rsid w:val="009A48BE"/>
    <w:rsid w:val="009A49A4"/>
    <w:rsid w:val="009A4C5F"/>
    <w:rsid w:val="009A4D45"/>
    <w:rsid w:val="009A4F49"/>
    <w:rsid w:val="009A4FDE"/>
    <w:rsid w:val="009A52DD"/>
    <w:rsid w:val="009A54DA"/>
    <w:rsid w:val="009A5A1A"/>
    <w:rsid w:val="009A5AE2"/>
    <w:rsid w:val="009A5EA7"/>
    <w:rsid w:val="009A60B6"/>
    <w:rsid w:val="009A666F"/>
    <w:rsid w:val="009A668D"/>
    <w:rsid w:val="009A6943"/>
    <w:rsid w:val="009A6AA6"/>
    <w:rsid w:val="009A6C9F"/>
    <w:rsid w:val="009A6DA6"/>
    <w:rsid w:val="009A6F5E"/>
    <w:rsid w:val="009A7176"/>
    <w:rsid w:val="009A7678"/>
    <w:rsid w:val="009A793A"/>
    <w:rsid w:val="009A79E5"/>
    <w:rsid w:val="009A7ACA"/>
    <w:rsid w:val="009A7FC2"/>
    <w:rsid w:val="009B04AC"/>
    <w:rsid w:val="009B0CDA"/>
    <w:rsid w:val="009B1202"/>
    <w:rsid w:val="009B1270"/>
    <w:rsid w:val="009B1FD7"/>
    <w:rsid w:val="009B2116"/>
    <w:rsid w:val="009B2144"/>
    <w:rsid w:val="009B22DA"/>
    <w:rsid w:val="009B271D"/>
    <w:rsid w:val="009B2B55"/>
    <w:rsid w:val="009B2B9C"/>
    <w:rsid w:val="009B2BA2"/>
    <w:rsid w:val="009B2DFB"/>
    <w:rsid w:val="009B329F"/>
    <w:rsid w:val="009B3484"/>
    <w:rsid w:val="009B34FE"/>
    <w:rsid w:val="009B353B"/>
    <w:rsid w:val="009B363C"/>
    <w:rsid w:val="009B3B6D"/>
    <w:rsid w:val="009B3CCC"/>
    <w:rsid w:val="009B4096"/>
    <w:rsid w:val="009B4203"/>
    <w:rsid w:val="009B46A5"/>
    <w:rsid w:val="009B4818"/>
    <w:rsid w:val="009B4945"/>
    <w:rsid w:val="009B4BAE"/>
    <w:rsid w:val="009B50D9"/>
    <w:rsid w:val="009B54A2"/>
    <w:rsid w:val="009B5777"/>
    <w:rsid w:val="009B5922"/>
    <w:rsid w:val="009B59B7"/>
    <w:rsid w:val="009B5AED"/>
    <w:rsid w:val="009B602B"/>
    <w:rsid w:val="009B617A"/>
    <w:rsid w:val="009B64F0"/>
    <w:rsid w:val="009B66F4"/>
    <w:rsid w:val="009B6870"/>
    <w:rsid w:val="009B6B54"/>
    <w:rsid w:val="009B6D20"/>
    <w:rsid w:val="009B6EAF"/>
    <w:rsid w:val="009B7173"/>
    <w:rsid w:val="009B7260"/>
    <w:rsid w:val="009B7377"/>
    <w:rsid w:val="009B783C"/>
    <w:rsid w:val="009B78E6"/>
    <w:rsid w:val="009B7BB1"/>
    <w:rsid w:val="009C0104"/>
    <w:rsid w:val="009C02A9"/>
    <w:rsid w:val="009C0560"/>
    <w:rsid w:val="009C0565"/>
    <w:rsid w:val="009C0750"/>
    <w:rsid w:val="009C0C65"/>
    <w:rsid w:val="009C0D6C"/>
    <w:rsid w:val="009C0E45"/>
    <w:rsid w:val="009C1648"/>
    <w:rsid w:val="009C1948"/>
    <w:rsid w:val="009C19B1"/>
    <w:rsid w:val="009C1F7E"/>
    <w:rsid w:val="009C22F2"/>
    <w:rsid w:val="009C2338"/>
    <w:rsid w:val="009C252C"/>
    <w:rsid w:val="009C26C8"/>
    <w:rsid w:val="009C2AF7"/>
    <w:rsid w:val="009C3CA1"/>
    <w:rsid w:val="009C4200"/>
    <w:rsid w:val="009C45A7"/>
    <w:rsid w:val="009C5081"/>
    <w:rsid w:val="009C50FA"/>
    <w:rsid w:val="009C557D"/>
    <w:rsid w:val="009C55D4"/>
    <w:rsid w:val="009C56F0"/>
    <w:rsid w:val="009C5E56"/>
    <w:rsid w:val="009C5FD7"/>
    <w:rsid w:val="009C613A"/>
    <w:rsid w:val="009C66F7"/>
    <w:rsid w:val="009C69CC"/>
    <w:rsid w:val="009C6C64"/>
    <w:rsid w:val="009C6D02"/>
    <w:rsid w:val="009C6D0A"/>
    <w:rsid w:val="009C7147"/>
    <w:rsid w:val="009C7182"/>
    <w:rsid w:val="009C726F"/>
    <w:rsid w:val="009C7A7E"/>
    <w:rsid w:val="009C7E1D"/>
    <w:rsid w:val="009D019B"/>
    <w:rsid w:val="009D038C"/>
    <w:rsid w:val="009D04FE"/>
    <w:rsid w:val="009D055D"/>
    <w:rsid w:val="009D06BB"/>
    <w:rsid w:val="009D1238"/>
    <w:rsid w:val="009D19BF"/>
    <w:rsid w:val="009D1DC3"/>
    <w:rsid w:val="009D1DE4"/>
    <w:rsid w:val="009D1FC9"/>
    <w:rsid w:val="009D2154"/>
    <w:rsid w:val="009D275E"/>
    <w:rsid w:val="009D2AC8"/>
    <w:rsid w:val="009D2BB4"/>
    <w:rsid w:val="009D2DAA"/>
    <w:rsid w:val="009D32D7"/>
    <w:rsid w:val="009D33E5"/>
    <w:rsid w:val="009D36AB"/>
    <w:rsid w:val="009D3A79"/>
    <w:rsid w:val="009D4480"/>
    <w:rsid w:val="009D44FA"/>
    <w:rsid w:val="009D452B"/>
    <w:rsid w:val="009D4C6E"/>
    <w:rsid w:val="009D4C85"/>
    <w:rsid w:val="009D4EF5"/>
    <w:rsid w:val="009D507C"/>
    <w:rsid w:val="009D515E"/>
    <w:rsid w:val="009D528B"/>
    <w:rsid w:val="009D55D2"/>
    <w:rsid w:val="009D585A"/>
    <w:rsid w:val="009D586F"/>
    <w:rsid w:val="009D5BAE"/>
    <w:rsid w:val="009D5C4B"/>
    <w:rsid w:val="009D5CF9"/>
    <w:rsid w:val="009D61D8"/>
    <w:rsid w:val="009D628B"/>
    <w:rsid w:val="009D66AC"/>
    <w:rsid w:val="009D6CB7"/>
    <w:rsid w:val="009D72AE"/>
    <w:rsid w:val="009D7A02"/>
    <w:rsid w:val="009D7A76"/>
    <w:rsid w:val="009D7BC8"/>
    <w:rsid w:val="009D7D60"/>
    <w:rsid w:val="009D7DE7"/>
    <w:rsid w:val="009D7FB8"/>
    <w:rsid w:val="009E0033"/>
    <w:rsid w:val="009E0102"/>
    <w:rsid w:val="009E06C5"/>
    <w:rsid w:val="009E0817"/>
    <w:rsid w:val="009E098A"/>
    <w:rsid w:val="009E0998"/>
    <w:rsid w:val="009E0D50"/>
    <w:rsid w:val="009E0D7B"/>
    <w:rsid w:val="009E0EAE"/>
    <w:rsid w:val="009E1857"/>
    <w:rsid w:val="009E18D2"/>
    <w:rsid w:val="009E18EC"/>
    <w:rsid w:val="009E1920"/>
    <w:rsid w:val="009E1B1D"/>
    <w:rsid w:val="009E1B3A"/>
    <w:rsid w:val="009E1D9E"/>
    <w:rsid w:val="009E1F64"/>
    <w:rsid w:val="009E2487"/>
    <w:rsid w:val="009E2AF7"/>
    <w:rsid w:val="009E2B9E"/>
    <w:rsid w:val="009E30B9"/>
    <w:rsid w:val="009E3206"/>
    <w:rsid w:val="009E361D"/>
    <w:rsid w:val="009E3801"/>
    <w:rsid w:val="009E3863"/>
    <w:rsid w:val="009E3A71"/>
    <w:rsid w:val="009E3BAE"/>
    <w:rsid w:val="009E3C01"/>
    <w:rsid w:val="009E3CAB"/>
    <w:rsid w:val="009E44C3"/>
    <w:rsid w:val="009E4874"/>
    <w:rsid w:val="009E4955"/>
    <w:rsid w:val="009E4972"/>
    <w:rsid w:val="009E4E61"/>
    <w:rsid w:val="009E4E87"/>
    <w:rsid w:val="009E4FAA"/>
    <w:rsid w:val="009E5261"/>
    <w:rsid w:val="009E5369"/>
    <w:rsid w:val="009E5B5B"/>
    <w:rsid w:val="009E5E34"/>
    <w:rsid w:val="009E5E69"/>
    <w:rsid w:val="009E642C"/>
    <w:rsid w:val="009E645F"/>
    <w:rsid w:val="009E64A6"/>
    <w:rsid w:val="009E6A70"/>
    <w:rsid w:val="009E7210"/>
    <w:rsid w:val="009E7238"/>
    <w:rsid w:val="009E7743"/>
    <w:rsid w:val="009E7953"/>
    <w:rsid w:val="009E7D8D"/>
    <w:rsid w:val="009E7F2A"/>
    <w:rsid w:val="009F0178"/>
    <w:rsid w:val="009F029D"/>
    <w:rsid w:val="009F0448"/>
    <w:rsid w:val="009F0B0C"/>
    <w:rsid w:val="009F0F27"/>
    <w:rsid w:val="009F0F7E"/>
    <w:rsid w:val="009F1102"/>
    <w:rsid w:val="009F11AC"/>
    <w:rsid w:val="009F162A"/>
    <w:rsid w:val="009F18D2"/>
    <w:rsid w:val="009F221D"/>
    <w:rsid w:val="009F2512"/>
    <w:rsid w:val="009F25ED"/>
    <w:rsid w:val="009F2E23"/>
    <w:rsid w:val="009F300A"/>
    <w:rsid w:val="009F30B7"/>
    <w:rsid w:val="009F3349"/>
    <w:rsid w:val="009F33CA"/>
    <w:rsid w:val="009F372F"/>
    <w:rsid w:val="009F3ABD"/>
    <w:rsid w:val="009F3CC0"/>
    <w:rsid w:val="009F42B3"/>
    <w:rsid w:val="009F4362"/>
    <w:rsid w:val="009F450B"/>
    <w:rsid w:val="009F4811"/>
    <w:rsid w:val="009F4964"/>
    <w:rsid w:val="009F4CB1"/>
    <w:rsid w:val="009F4EAD"/>
    <w:rsid w:val="009F4EC9"/>
    <w:rsid w:val="009F4FE2"/>
    <w:rsid w:val="009F5378"/>
    <w:rsid w:val="009F5389"/>
    <w:rsid w:val="009F5487"/>
    <w:rsid w:val="009F563D"/>
    <w:rsid w:val="009F62C5"/>
    <w:rsid w:val="009F694B"/>
    <w:rsid w:val="009F6ED6"/>
    <w:rsid w:val="009F6FAF"/>
    <w:rsid w:val="009F7121"/>
    <w:rsid w:val="009F733C"/>
    <w:rsid w:val="009F74BB"/>
    <w:rsid w:val="009F7716"/>
    <w:rsid w:val="009F7784"/>
    <w:rsid w:val="009F7810"/>
    <w:rsid w:val="009F7A6F"/>
    <w:rsid w:val="009F7C89"/>
    <w:rsid w:val="009F7FE5"/>
    <w:rsid w:val="00A000A9"/>
    <w:rsid w:val="00A0047E"/>
    <w:rsid w:val="00A004E5"/>
    <w:rsid w:val="00A00741"/>
    <w:rsid w:val="00A00911"/>
    <w:rsid w:val="00A0096E"/>
    <w:rsid w:val="00A00A9C"/>
    <w:rsid w:val="00A00CF8"/>
    <w:rsid w:val="00A00D52"/>
    <w:rsid w:val="00A01170"/>
    <w:rsid w:val="00A012CB"/>
    <w:rsid w:val="00A01599"/>
    <w:rsid w:val="00A017D6"/>
    <w:rsid w:val="00A01B6D"/>
    <w:rsid w:val="00A01BA3"/>
    <w:rsid w:val="00A01F50"/>
    <w:rsid w:val="00A0207D"/>
    <w:rsid w:val="00A0245A"/>
    <w:rsid w:val="00A0266F"/>
    <w:rsid w:val="00A02D22"/>
    <w:rsid w:val="00A03493"/>
    <w:rsid w:val="00A0352B"/>
    <w:rsid w:val="00A035A5"/>
    <w:rsid w:val="00A035A9"/>
    <w:rsid w:val="00A035BA"/>
    <w:rsid w:val="00A035D3"/>
    <w:rsid w:val="00A03B0E"/>
    <w:rsid w:val="00A03E7C"/>
    <w:rsid w:val="00A04209"/>
    <w:rsid w:val="00A0426D"/>
    <w:rsid w:val="00A048ED"/>
    <w:rsid w:val="00A049AB"/>
    <w:rsid w:val="00A04B24"/>
    <w:rsid w:val="00A0520D"/>
    <w:rsid w:val="00A05686"/>
    <w:rsid w:val="00A06129"/>
    <w:rsid w:val="00A066FA"/>
    <w:rsid w:val="00A07065"/>
    <w:rsid w:val="00A072E0"/>
    <w:rsid w:val="00A0735A"/>
    <w:rsid w:val="00A07B26"/>
    <w:rsid w:val="00A07BFE"/>
    <w:rsid w:val="00A07F64"/>
    <w:rsid w:val="00A1005F"/>
    <w:rsid w:val="00A10291"/>
    <w:rsid w:val="00A106DA"/>
    <w:rsid w:val="00A113B2"/>
    <w:rsid w:val="00A113B4"/>
    <w:rsid w:val="00A11480"/>
    <w:rsid w:val="00A116A1"/>
    <w:rsid w:val="00A11739"/>
    <w:rsid w:val="00A11B9B"/>
    <w:rsid w:val="00A11D00"/>
    <w:rsid w:val="00A11F14"/>
    <w:rsid w:val="00A12287"/>
    <w:rsid w:val="00A122E3"/>
    <w:rsid w:val="00A122FD"/>
    <w:rsid w:val="00A1235B"/>
    <w:rsid w:val="00A12B14"/>
    <w:rsid w:val="00A12BA0"/>
    <w:rsid w:val="00A12C31"/>
    <w:rsid w:val="00A12F7C"/>
    <w:rsid w:val="00A14553"/>
    <w:rsid w:val="00A145FD"/>
    <w:rsid w:val="00A1481A"/>
    <w:rsid w:val="00A148C7"/>
    <w:rsid w:val="00A149AA"/>
    <w:rsid w:val="00A14BDA"/>
    <w:rsid w:val="00A15177"/>
    <w:rsid w:val="00A15371"/>
    <w:rsid w:val="00A15446"/>
    <w:rsid w:val="00A154A9"/>
    <w:rsid w:val="00A157A4"/>
    <w:rsid w:val="00A15D22"/>
    <w:rsid w:val="00A15D6D"/>
    <w:rsid w:val="00A1603A"/>
    <w:rsid w:val="00A16350"/>
    <w:rsid w:val="00A17518"/>
    <w:rsid w:val="00A17C08"/>
    <w:rsid w:val="00A17CBF"/>
    <w:rsid w:val="00A1F9EE"/>
    <w:rsid w:val="00A2031F"/>
    <w:rsid w:val="00A203DD"/>
    <w:rsid w:val="00A20846"/>
    <w:rsid w:val="00A20A86"/>
    <w:rsid w:val="00A20AC7"/>
    <w:rsid w:val="00A20B8D"/>
    <w:rsid w:val="00A20CBD"/>
    <w:rsid w:val="00A20D1E"/>
    <w:rsid w:val="00A21084"/>
    <w:rsid w:val="00A210A3"/>
    <w:rsid w:val="00A210A9"/>
    <w:rsid w:val="00A210FA"/>
    <w:rsid w:val="00A211FE"/>
    <w:rsid w:val="00A213C0"/>
    <w:rsid w:val="00A21405"/>
    <w:rsid w:val="00A21429"/>
    <w:rsid w:val="00A21880"/>
    <w:rsid w:val="00A21CC6"/>
    <w:rsid w:val="00A21EC3"/>
    <w:rsid w:val="00A21F86"/>
    <w:rsid w:val="00A221A9"/>
    <w:rsid w:val="00A22443"/>
    <w:rsid w:val="00A227DB"/>
    <w:rsid w:val="00A22837"/>
    <w:rsid w:val="00A22B0E"/>
    <w:rsid w:val="00A22C2A"/>
    <w:rsid w:val="00A240C9"/>
    <w:rsid w:val="00A24257"/>
    <w:rsid w:val="00A246EE"/>
    <w:rsid w:val="00A24824"/>
    <w:rsid w:val="00A24BE3"/>
    <w:rsid w:val="00A24E8E"/>
    <w:rsid w:val="00A25087"/>
    <w:rsid w:val="00A2558C"/>
    <w:rsid w:val="00A256F5"/>
    <w:rsid w:val="00A25897"/>
    <w:rsid w:val="00A259BF"/>
    <w:rsid w:val="00A268AD"/>
    <w:rsid w:val="00A268DE"/>
    <w:rsid w:val="00A26C0B"/>
    <w:rsid w:val="00A2766E"/>
    <w:rsid w:val="00A27980"/>
    <w:rsid w:val="00A27C00"/>
    <w:rsid w:val="00A27F5C"/>
    <w:rsid w:val="00A292E3"/>
    <w:rsid w:val="00A30069"/>
    <w:rsid w:val="00A304EC"/>
    <w:rsid w:val="00A3076D"/>
    <w:rsid w:val="00A30C8D"/>
    <w:rsid w:val="00A3108A"/>
    <w:rsid w:val="00A317E9"/>
    <w:rsid w:val="00A31B1D"/>
    <w:rsid w:val="00A31B41"/>
    <w:rsid w:val="00A31BF3"/>
    <w:rsid w:val="00A31F9E"/>
    <w:rsid w:val="00A320B5"/>
    <w:rsid w:val="00A3226E"/>
    <w:rsid w:val="00A32425"/>
    <w:rsid w:val="00A32499"/>
    <w:rsid w:val="00A32604"/>
    <w:rsid w:val="00A32FBD"/>
    <w:rsid w:val="00A3313D"/>
    <w:rsid w:val="00A333E8"/>
    <w:rsid w:val="00A33DE5"/>
    <w:rsid w:val="00A34327"/>
    <w:rsid w:val="00A3437A"/>
    <w:rsid w:val="00A34482"/>
    <w:rsid w:val="00A347A9"/>
    <w:rsid w:val="00A34A8C"/>
    <w:rsid w:val="00A34C86"/>
    <w:rsid w:val="00A352F0"/>
    <w:rsid w:val="00A35471"/>
    <w:rsid w:val="00A3570A"/>
    <w:rsid w:val="00A3572F"/>
    <w:rsid w:val="00A35869"/>
    <w:rsid w:val="00A35DCB"/>
    <w:rsid w:val="00A361E8"/>
    <w:rsid w:val="00A3673C"/>
    <w:rsid w:val="00A36EAE"/>
    <w:rsid w:val="00A372B6"/>
    <w:rsid w:val="00A37336"/>
    <w:rsid w:val="00A3748E"/>
    <w:rsid w:val="00A375BF"/>
    <w:rsid w:val="00A378DC"/>
    <w:rsid w:val="00A40033"/>
    <w:rsid w:val="00A401E4"/>
    <w:rsid w:val="00A402C1"/>
    <w:rsid w:val="00A40E6B"/>
    <w:rsid w:val="00A4168A"/>
    <w:rsid w:val="00A416E6"/>
    <w:rsid w:val="00A41715"/>
    <w:rsid w:val="00A4171F"/>
    <w:rsid w:val="00A41817"/>
    <w:rsid w:val="00A4227D"/>
    <w:rsid w:val="00A423CD"/>
    <w:rsid w:val="00A42480"/>
    <w:rsid w:val="00A4256C"/>
    <w:rsid w:val="00A42AF5"/>
    <w:rsid w:val="00A42D58"/>
    <w:rsid w:val="00A43009"/>
    <w:rsid w:val="00A436FD"/>
    <w:rsid w:val="00A4384F"/>
    <w:rsid w:val="00A43EF0"/>
    <w:rsid w:val="00A43FC2"/>
    <w:rsid w:val="00A44078"/>
    <w:rsid w:val="00A4428B"/>
    <w:rsid w:val="00A442E2"/>
    <w:rsid w:val="00A4440C"/>
    <w:rsid w:val="00A44903"/>
    <w:rsid w:val="00A449BE"/>
    <w:rsid w:val="00A44CBA"/>
    <w:rsid w:val="00A44E1A"/>
    <w:rsid w:val="00A45472"/>
    <w:rsid w:val="00A45696"/>
    <w:rsid w:val="00A457E4"/>
    <w:rsid w:val="00A45819"/>
    <w:rsid w:val="00A4581C"/>
    <w:rsid w:val="00A45A57"/>
    <w:rsid w:val="00A45AE7"/>
    <w:rsid w:val="00A46475"/>
    <w:rsid w:val="00A46E68"/>
    <w:rsid w:val="00A46FE2"/>
    <w:rsid w:val="00A471A3"/>
    <w:rsid w:val="00A4725C"/>
    <w:rsid w:val="00A473C5"/>
    <w:rsid w:val="00A473E5"/>
    <w:rsid w:val="00A47AED"/>
    <w:rsid w:val="00A47E12"/>
    <w:rsid w:val="00A50084"/>
    <w:rsid w:val="00A505E0"/>
    <w:rsid w:val="00A50806"/>
    <w:rsid w:val="00A508BB"/>
    <w:rsid w:val="00A50B9C"/>
    <w:rsid w:val="00A50C4D"/>
    <w:rsid w:val="00A51377"/>
    <w:rsid w:val="00A52827"/>
    <w:rsid w:val="00A5298B"/>
    <w:rsid w:val="00A52D70"/>
    <w:rsid w:val="00A53057"/>
    <w:rsid w:val="00A53354"/>
    <w:rsid w:val="00A539C2"/>
    <w:rsid w:val="00A539E0"/>
    <w:rsid w:val="00A53D60"/>
    <w:rsid w:val="00A542A6"/>
    <w:rsid w:val="00A54719"/>
    <w:rsid w:val="00A55288"/>
    <w:rsid w:val="00A553F8"/>
    <w:rsid w:val="00A5547E"/>
    <w:rsid w:val="00A5596A"/>
    <w:rsid w:val="00A55FEC"/>
    <w:rsid w:val="00A56289"/>
    <w:rsid w:val="00A56544"/>
    <w:rsid w:val="00A56678"/>
    <w:rsid w:val="00A5669E"/>
    <w:rsid w:val="00A5688B"/>
    <w:rsid w:val="00A56C1A"/>
    <w:rsid w:val="00A56C2C"/>
    <w:rsid w:val="00A56DD5"/>
    <w:rsid w:val="00A56DFF"/>
    <w:rsid w:val="00A57236"/>
    <w:rsid w:val="00A573A6"/>
    <w:rsid w:val="00A5758F"/>
    <w:rsid w:val="00A576C4"/>
    <w:rsid w:val="00A57FAD"/>
    <w:rsid w:val="00A6035B"/>
    <w:rsid w:val="00A60595"/>
    <w:rsid w:val="00A607DB"/>
    <w:rsid w:val="00A60844"/>
    <w:rsid w:val="00A608E7"/>
    <w:rsid w:val="00A6109F"/>
    <w:rsid w:val="00A6134F"/>
    <w:rsid w:val="00A6135E"/>
    <w:rsid w:val="00A613B7"/>
    <w:rsid w:val="00A6146D"/>
    <w:rsid w:val="00A61617"/>
    <w:rsid w:val="00A617F6"/>
    <w:rsid w:val="00A61935"/>
    <w:rsid w:val="00A61E6D"/>
    <w:rsid w:val="00A61EEC"/>
    <w:rsid w:val="00A6221D"/>
    <w:rsid w:val="00A62427"/>
    <w:rsid w:val="00A6285A"/>
    <w:rsid w:val="00A62B97"/>
    <w:rsid w:val="00A62D7B"/>
    <w:rsid w:val="00A62E30"/>
    <w:rsid w:val="00A63209"/>
    <w:rsid w:val="00A63398"/>
    <w:rsid w:val="00A63456"/>
    <w:rsid w:val="00A6385B"/>
    <w:rsid w:val="00A638EF"/>
    <w:rsid w:val="00A64483"/>
    <w:rsid w:val="00A64C62"/>
    <w:rsid w:val="00A652D7"/>
    <w:rsid w:val="00A65A66"/>
    <w:rsid w:val="00A65EB1"/>
    <w:rsid w:val="00A65FFC"/>
    <w:rsid w:val="00A6673E"/>
    <w:rsid w:val="00A66DF0"/>
    <w:rsid w:val="00A66E77"/>
    <w:rsid w:val="00A67B40"/>
    <w:rsid w:val="00A67BBB"/>
    <w:rsid w:val="00A67C98"/>
    <w:rsid w:val="00A67DC8"/>
    <w:rsid w:val="00A67F93"/>
    <w:rsid w:val="00A707C9"/>
    <w:rsid w:val="00A70DE9"/>
    <w:rsid w:val="00A70F4B"/>
    <w:rsid w:val="00A71027"/>
    <w:rsid w:val="00A717A3"/>
    <w:rsid w:val="00A71C66"/>
    <w:rsid w:val="00A71C68"/>
    <w:rsid w:val="00A720C8"/>
    <w:rsid w:val="00A7217F"/>
    <w:rsid w:val="00A723BA"/>
    <w:rsid w:val="00A723E8"/>
    <w:rsid w:val="00A725B6"/>
    <w:rsid w:val="00A729E5"/>
    <w:rsid w:val="00A7323C"/>
    <w:rsid w:val="00A732F4"/>
    <w:rsid w:val="00A73B88"/>
    <w:rsid w:val="00A74285"/>
    <w:rsid w:val="00A74349"/>
    <w:rsid w:val="00A74CEC"/>
    <w:rsid w:val="00A74D14"/>
    <w:rsid w:val="00A74F78"/>
    <w:rsid w:val="00A74F9B"/>
    <w:rsid w:val="00A7559C"/>
    <w:rsid w:val="00A75640"/>
    <w:rsid w:val="00A75660"/>
    <w:rsid w:val="00A75696"/>
    <w:rsid w:val="00A756F1"/>
    <w:rsid w:val="00A75C32"/>
    <w:rsid w:val="00A75CC4"/>
    <w:rsid w:val="00A761F7"/>
    <w:rsid w:val="00A76D4F"/>
    <w:rsid w:val="00A770BC"/>
    <w:rsid w:val="00A77704"/>
    <w:rsid w:val="00A77AD1"/>
    <w:rsid w:val="00A80203"/>
    <w:rsid w:val="00A8062A"/>
    <w:rsid w:val="00A806BF"/>
    <w:rsid w:val="00A80AEE"/>
    <w:rsid w:val="00A8110D"/>
    <w:rsid w:val="00A8155D"/>
    <w:rsid w:val="00A81709"/>
    <w:rsid w:val="00A81936"/>
    <w:rsid w:val="00A819AC"/>
    <w:rsid w:val="00A819D4"/>
    <w:rsid w:val="00A81AE7"/>
    <w:rsid w:val="00A82028"/>
    <w:rsid w:val="00A8262A"/>
    <w:rsid w:val="00A8262C"/>
    <w:rsid w:val="00A82674"/>
    <w:rsid w:val="00A828C3"/>
    <w:rsid w:val="00A82E83"/>
    <w:rsid w:val="00A82E96"/>
    <w:rsid w:val="00A831E2"/>
    <w:rsid w:val="00A83676"/>
    <w:rsid w:val="00A83E00"/>
    <w:rsid w:val="00A840E6"/>
    <w:rsid w:val="00A84101"/>
    <w:rsid w:val="00A84217"/>
    <w:rsid w:val="00A842CA"/>
    <w:rsid w:val="00A84A0F"/>
    <w:rsid w:val="00A84A15"/>
    <w:rsid w:val="00A84C4A"/>
    <w:rsid w:val="00A84F7A"/>
    <w:rsid w:val="00A85146"/>
    <w:rsid w:val="00A8555A"/>
    <w:rsid w:val="00A85F1E"/>
    <w:rsid w:val="00A8605E"/>
    <w:rsid w:val="00A8658D"/>
    <w:rsid w:val="00A865A9"/>
    <w:rsid w:val="00A86700"/>
    <w:rsid w:val="00A8685D"/>
    <w:rsid w:val="00A86E02"/>
    <w:rsid w:val="00A8702B"/>
    <w:rsid w:val="00A872B9"/>
    <w:rsid w:val="00A87679"/>
    <w:rsid w:val="00A87692"/>
    <w:rsid w:val="00A87AB6"/>
    <w:rsid w:val="00A87D25"/>
    <w:rsid w:val="00A87E79"/>
    <w:rsid w:val="00A902BA"/>
    <w:rsid w:val="00A905BD"/>
    <w:rsid w:val="00A90735"/>
    <w:rsid w:val="00A909D8"/>
    <w:rsid w:val="00A90A14"/>
    <w:rsid w:val="00A90CB3"/>
    <w:rsid w:val="00A90DF4"/>
    <w:rsid w:val="00A911C4"/>
    <w:rsid w:val="00A911DF"/>
    <w:rsid w:val="00A91262"/>
    <w:rsid w:val="00A9158B"/>
    <w:rsid w:val="00A919ED"/>
    <w:rsid w:val="00A91B46"/>
    <w:rsid w:val="00A91CD5"/>
    <w:rsid w:val="00A91E8C"/>
    <w:rsid w:val="00A92097"/>
    <w:rsid w:val="00A9245B"/>
    <w:rsid w:val="00A924EF"/>
    <w:rsid w:val="00A927AD"/>
    <w:rsid w:val="00A92835"/>
    <w:rsid w:val="00A92B7D"/>
    <w:rsid w:val="00A92C82"/>
    <w:rsid w:val="00A92D2F"/>
    <w:rsid w:val="00A92E2B"/>
    <w:rsid w:val="00A9305A"/>
    <w:rsid w:val="00A93062"/>
    <w:rsid w:val="00A933E2"/>
    <w:rsid w:val="00A935B3"/>
    <w:rsid w:val="00A939C9"/>
    <w:rsid w:val="00A93A0A"/>
    <w:rsid w:val="00A93A61"/>
    <w:rsid w:val="00A940C2"/>
    <w:rsid w:val="00A9418D"/>
    <w:rsid w:val="00A94237"/>
    <w:rsid w:val="00A94242"/>
    <w:rsid w:val="00A943DD"/>
    <w:rsid w:val="00A9455C"/>
    <w:rsid w:val="00A94646"/>
    <w:rsid w:val="00A94AD2"/>
    <w:rsid w:val="00A95717"/>
    <w:rsid w:val="00A95AC6"/>
    <w:rsid w:val="00A95B66"/>
    <w:rsid w:val="00A95F9C"/>
    <w:rsid w:val="00A9627F"/>
    <w:rsid w:val="00A96444"/>
    <w:rsid w:val="00A96447"/>
    <w:rsid w:val="00A966FA"/>
    <w:rsid w:val="00A9685E"/>
    <w:rsid w:val="00A96F63"/>
    <w:rsid w:val="00A96FB7"/>
    <w:rsid w:val="00A97071"/>
    <w:rsid w:val="00A973A4"/>
    <w:rsid w:val="00A976F6"/>
    <w:rsid w:val="00A9795B"/>
    <w:rsid w:val="00A97C60"/>
    <w:rsid w:val="00A97EDF"/>
    <w:rsid w:val="00AA0021"/>
    <w:rsid w:val="00AA0273"/>
    <w:rsid w:val="00AA03B9"/>
    <w:rsid w:val="00AA0433"/>
    <w:rsid w:val="00AA0B7B"/>
    <w:rsid w:val="00AA0D43"/>
    <w:rsid w:val="00AA0E1F"/>
    <w:rsid w:val="00AA0EED"/>
    <w:rsid w:val="00AA14CF"/>
    <w:rsid w:val="00AA1740"/>
    <w:rsid w:val="00AA1943"/>
    <w:rsid w:val="00AA1FCE"/>
    <w:rsid w:val="00AA1FFA"/>
    <w:rsid w:val="00AA2014"/>
    <w:rsid w:val="00AA21CC"/>
    <w:rsid w:val="00AA230F"/>
    <w:rsid w:val="00AA238A"/>
    <w:rsid w:val="00AA2627"/>
    <w:rsid w:val="00AA27B9"/>
    <w:rsid w:val="00AA2836"/>
    <w:rsid w:val="00AA28B8"/>
    <w:rsid w:val="00AA2AAA"/>
    <w:rsid w:val="00AA2AE6"/>
    <w:rsid w:val="00AA2DB5"/>
    <w:rsid w:val="00AA2E78"/>
    <w:rsid w:val="00AA338B"/>
    <w:rsid w:val="00AA3640"/>
    <w:rsid w:val="00AA39EA"/>
    <w:rsid w:val="00AA3A2B"/>
    <w:rsid w:val="00AA3A3F"/>
    <w:rsid w:val="00AA3F75"/>
    <w:rsid w:val="00AA412D"/>
    <w:rsid w:val="00AA4873"/>
    <w:rsid w:val="00AA48F9"/>
    <w:rsid w:val="00AA4C7B"/>
    <w:rsid w:val="00AA4E43"/>
    <w:rsid w:val="00AA574B"/>
    <w:rsid w:val="00AA5FF6"/>
    <w:rsid w:val="00AA61F6"/>
    <w:rsid w:val="00AA64FF"/>
    <w:rsid w:val="00AA6BBD"/>
    <w:rsid w:val="00AA6D8E"/>
    <w:rsid w:val="00AA6DD2"/>
    <w:rsid w:val="00AA6E51"/>
    <w:rsid w:val="00AA700C"/>
    <w:rsid w:val="00AA74C2"/>
    <w:rsid w:val="00AA7717"/>
    <w:rsid w:val="00AA7892"/>
    <w:rsid w:val="00AB00F1"/>
    <w:rsid w:val="00AB013F"/>
    <w:rsid w:val="00AB032A"/>
    <w:rsid w:val="00AB08B5"/>
    <w:rsid w:val="00AB0BC7"/>
    <w:rsid w:val="00AB0BEA"/>
    <w:rsid w:val="00AB0DDB"/>
    <w:rsid w:val="00AB1103"/>
    <w:rsid w:val="00AB12E0"/>
    <w:rsid w:val="00AB15BC"/>
    <w:rsid w:val="00AB1A99"/>
    <w:rsid w:val="00AB1C9D"/>
    <w:rsid w:val="00AB1E94"/>
    <w:rsid w:val="00AB1FC4"/>
    <w:rsid w:val="00AB212C"/>
    <w:rsid w:val="00AB24CF"/>
    <w:rsid w:val="00AB2669"/>
    <w:rsid w:val="00AB2FCF"/>
    <w:rsid w:val="00AB31CC"/>
    <w:rsid w:val="00AB33EA"/>
    <w:rsid w:val="00AB41AE"/>
    <w:rsid w:val="00AB42D5"/>
    <w:rsid w:val="00AB47AA"/>
    <w:rsid w:val="00AB5167"/>
    <w:rsid w:val="00AB5734"/>
    <w:rsid w:val="00AB5D02"/>
    <w:rsid w:val="00AB5EE3"/>
    <w:rsid w:val="00AB6046"/>
    <w:rsid w:val="00AB613E"/>
    <w:rsid w:val="00AB63B1"/>
    <w:rsid w:val="00AB644C"/>
    <w:rsid w:val="00AB659B"/>
    <w:rsid w:val="00AB6CF4"/>
    <w:rsid w:val="00AB6EA8"/>
    <w:rsid w:val="00AB7118"/>
    <w:rsid w:val="00AB7295"/>
    <w:rsid w:val="00AB72BE"/>
    <w:rsid w:val="00AB731E"/>
    <w:rsid w:val="00AB747D"/>
    <w:rsid w:val="00AB79A0"/>
    <w:rsid w:val="00AB7CEF"/>
    <w:rsid w:val="00AC0267"/>
    <w:rsid w:val="00AC0357"/>
    <w:rsid w:val="00AC0768"/>
    <w:rsid w:val="00AC0B9D"/>
    <w:rsid w:val="00AC0BDB"/>
    <w:rsid w:val="00AC0F75"/>
    <w:rsid w:val="00AC13D9"/>
    <w:rsid w:val="00AC1490"/>
    <w:rsid w:val="00AC19BC"/>
    <w:rsid w:val="00AC1A18"/>
    <w:rsid w:val="00AC1F29"/>
    <w:rsid w:val="00AC2873"/>
    <w:rsid w:val="00AC293F"/>
    <w:rsid w:val="00AC2990"/>
    <w:rsid w:val="00AC325F"/>
    <w:rsid w:val="00AC341A"/>
    <w:rsid w:val="00AC387E"/>
    <w:rsid w:val="00AC392B"/>
    <w:rsid w:val="00AC3D76"/>
    <w:rsid w:val="00AC3FE5"/>
    <w:rsid w:val="00AC448B"/>
    <w:rsid w:val="00AC45EE"/>
    <w:rsid w:val="00AC472C"/>
    <w:rsid w:val="00AC47D8"/>
    <w:rsid w:val="00AC495A"/>
    <w:rsid w:val="00AC4D13"/>
    <w:rsid w:val="00AC4E2D"/>
    <w:rsid w:val="00AC4E44"/>
    <w:rsid w:val="00AC4E78"/>
    <w:rsid w:val="00AC53CE"/>
    <w:rsid w:val="00AC53EE"/>
    <w:rsid w:val="00AC5DDE"/>
    <w:rsid w:val="00AC6269"/>
    <w:rsid w:val="00AC697A"/>
    <w:rsid w:val="00AC717E"/>
    <w:rsid w:val="00AC73D4"/>
    <w:rsid w:val="00AC7784"/>
    <w:rsid w:val="00AC788A"/>
    <w:rsid w:val="00AC7F26"/>
    <w:rsid w:val="00AD069F"/>
    <w:rsid w:val="00AD07DE"/>
    <w:rsid w:val="00AD0B1A"/>
    <w:rsid w:val="00AD0D94"/>
    <w:rsid w:val="00AD0FF6"/>
    <w:rsid w:val="00AD1105"/>
    <w:rsid w:val="00AD1116"/>
    <w:rsid w:val="00AD1412"/>
    <w:rsid w:val="00AD142D"/>
    <w:rsid w:val="00AD16AD"/>
    <w:rsid w:val="00AD18FC"/>
    <w:rsid w:val="00AD196A"/>
    <w:rsid w:val="00AD1F8C"/>
    <w:rsid w:val="00AD2122"/>
    <w:rsid w:val="00AD2139"/>
    <w:rsid w:val="00AD221D"/>
    <w:rsid w:val="00AD2671"/>
    <w:rsid w:val="00AD2A5B"/>
    <w:rsid w:val="00AD2BB5"/>
    <w:rsid w:val="00AD2FC2"/>
    <w:rsid w:val="00AD327C"/>
    <w:rsid w:val="00AD34EE"/>
    <w:rsid w:val="00AD35C7"/>
    <w:rsid w:val="00AD3A77"/>
    <w:rsid w:val="00AD3BF8"/>
    <w:rsid w:val="00AD3C43"/>
    <w:rsid w:val="00AD3E40"/>
    <w:rsid w:val="00AD432B"/>
    <w:rsid w:val="00AD48A0"/>
    <w:rsid w:val="00AD4B29"/>
    <w:rsid w:val="00AD504F"/>
    <w:rsid w:val="00AD5104"/>
    <w:rsid w:val="00AD55C1"/>
    <w:rsid w:val="00AD587D"/>
    <w:rsid w:val="00AD596C"/>
    <w:rsid w:val="00AD59A5"/>
    <w:rsid w:val="00AD67B8"/>
    <w:rsid w:val="00AD685F"/>
    <w:rsid w:val="00AD6899"/>
    <w:rsid w:val="00AD71F9"/>
    <w:rsid w:val="00AD7269"/>
    <w:rsid w:val="00AE0902"/>
    <w:rsid w:val="00AE0E94"/>
    <w:rsid w:val="00AE1282"/>
    <w:rsid w:val="00AE1A52"/>
    <w:rsid w:val="00AE1E68"/>
    <w:rsid w:val="00AE1F2C"/>
    <w:rsid w:val="00AE21F1"/>
    <w:rsid w:val="00AE22A2"/>
    <w:rsid w:val="00AE2360"/>
    <w:rsid w:val="00AE262F"/>
    <w:rsid w:val="00AE2CB0"/>
    <w:rsid w:val="00AE2F81"/>
    <w:rsid w:val="00AE314F"/>
    <w:rsid w:val="00AE3DCE"/>
    <w:rsid w:val="00AE3EF4"/>
    <w:rsid w:val="00AE40C3"/>
    <w:rsid w:val="00AE40CF"/>
    <w:rsid w:val="00AE42B0"/>
    <w:rsid w:val="00AE45B7"/>
    <w:rsid w:val="00AE48A5"/>
    <w:rsid w:val="00AE4901"/>
    <w:rsid w:val="00AE4A02"/>
    <w:rsid w:val="00AE4F37"/>
    <w:rsid w:val="00AE51A6"/>
    <w:rsid w:val="00AE52B4"/>
    <w:rsid w:val="00AE530B"/>
    <w:rsid w:val="00AE535D"/>
    <w:rsid w:val="00AE546F"/>
    <w:rsid w:val="00AE557D"/>
    <w:rsid w:val="00AE5581"/>
    <w:rsid w:val="00AE55B9"/>
    <w:rsid w:val="00AE591A"/>
    <w:rsid w:val="00AE5CFC"/>
    <w:rsid w:val="00AE66F5"/>
    <w:rsid w:val="00AE6C5F"/>
    <w:rsid w:val="00AE6D7C"/>
    <w:rsid w:val="00AE7AC3"/>
    <w:rsid w:val="00AE7C71"/>
    <w:rsid w:val="00AE7D09"/>
    <w:rsid w:val="00AF0041"/>
    <w:rsid w:val="00AF02C6"/>
    <w:rsid w:val="00AF0396"/>
    <w:rsid w:val="00AF0847"/>
    <w:rsid w:val="00AF0BE3"/>
    <w:rsid w:val="00AF0D83"/>
    <w:rsid w:val="00AF123A"/>
    <w:rsid w:val="00AF1349"/>
    <w:rsid w:val="00AF15FE"/>
    <w:rsid w:val="00AF17F2"/>
    <w:rsid w:val="00AF17F6"/>
    <w:rsid w:val="00AF1B60"/>
    <w:rsid w:val="00AF1F0E"/>
    <w:rsid w:val="00AF2044"/>
    <w:rsid w:val="00AF210D"/>
    <w:rsid w:val="00AF2C50"/>
    <w:rsid w:val="00AF2CA1"/>
    <w:rsid w:val="00AF2DE0"/>
    <w:rsid w:val="00AF2F81"/>
    <w:rsid w:val="00AF335E"/>
    <w:rsid w:val="00AF3410"/>
    <w:rsid w:val="00AF3610"/>
    <w:rsid w:val="00AF3BA4"/>
    <w:rsid w:val="00AF3D9E"/>
    <w:rsid w:val="00AF4099"/>
    <w:rsid w:val="00AF4588"/>
    <w:rsid w:val="00AF4928"/>
    <w:rsid w:val="00AF494E"/>
    <w:rsid w:val="00AF4A11"/>
    <w:rsid w:val="00AF4AB8"/>
    <w:rsid w:val="00AF4C16"/>
    <w:rsid w:val="00AF5340"/>
    <w:rsid w:val="00AF56B8"/>
    <w:rsid w:val="00AF56D8"/>
    <w:rsid w:val="00AF5C53"/>
    <w:rsid w:val="00AF5D5D"/>
    <w:rsid w:val="00AF5DED"/>
    <w:rsid w:val="00AF6006"/>
    <w:rsid w:val="00AF676B"/>
    <w:rsid w:val="00AF6A84"/>
    <w:rsid w:val="00AF6D7B"/>
    <w:rsid w:val="00AF76DD"/>
    <w:rsid w:val="00AF7870"/>
    <w:rsid w:val="00AF7943"/>
    <w:rsid w:val="00AF7B5E"/>
    <w:rsid w:val="00AF7BF9"/>
    <w:rsid w:val="00AF7D87"/>
    <w:rsid w:val="00B0010B"/>
    <w:rsid w:val="00B00338"/>
    <w:rsid w:val="00B00635"/>
    <w:rsid w:val="00B0065E"/>
    <w:rsid w:val="00B006C7"/>
    <w:rsid w:val="00B0072A"/>
    <w:rsid w:val="00B00740"/>
    <w:rsid w:val="00B00B43"/>
    <w:rsid w:val="00B00D82"/>
    <w:rsid w:val="00B00E3B"/>
    <w:rsid w:val="00B01070"/>
    <w:rsid w:val="00B010AA"/>
    <w:rsid w:val="00B01509"/>
    <w:rsid w:val="00B0173D"/>
    <w:rsid w:val="00B01988"/>
    <w:rsid w:val="00B01AB9"/>
    <w:rsid w:val="00B01B68"/>
    <w:rsid w:val="00B01C0B"/>
    <w:rsid w:val="00B01D98"/>
    <w:rsid w:val="00B01E4E"/>
    <w:rsid w:val="00B01E99"/>
    <w:rsid w:val="00B021AF"/>
    <w:rsid w:val="00B03DB7"/>
    <w:rsid w:val="00B03F73"/>
    <w:rsid w:val="00B041D0"/>
    <w:rsid w:val="00B042EE"/>
    <w:rsid w:val="00B043A5"/>
    <w:rsid w:val="00B04660"/>
    <w:rsid w:val="00B04AD9"/>
    <w:rsid w:val="00B053AF"/>
    <w:rsid w:val="00B059E7"/>
    <w:rsid w:val="00B05A0C"/>
    <w:rsid w:val="00B05A43"/>
    <w:rsid w:val="00B05AF3"/>
    <w:rsid w:val="00B05ED8"/>
    <w:rsid w:val="00B06326"/>
    <w:rsid w:val="00B069F0"/>
    <w:rsid w:val="00B06ADB"/>
    <w:rsid w:val="00B06B07"/>
    <w:rsid w:val="00B06C21"/>
    <w:rsid w:val="00B06C2A"/>
    <w:rsid w:val="00B06C84"/>
    <w:rsid w:val="00B06DDF"/>
    <w:rsid w:val="00B06E6C"/>
    <w:rsid w:val="00B06FB6"/>
    <w:rsid w:val="00B07523"/>
    <w:rsid w:val="00B07613"/>
    <w:rsid w:val="00B07A85"/>
    <w:rsid w:val="00B07DF9"/>
    <w:rsid w:val="00B1008C"/>
    <w:rsid w:val="00B10200"/>
    <w:rsid w:val="00B1046B"/>
    <w:rsid w:val="00B107DE"/>
    <w:rsid w:val="00B10D68"/>
    <w:rsid w:val="00B10E9C"/>
    <w:rsid w:val="00B10EF6"/>
    <w:rsid w:val="00B11022"/>
    <w:rsid w:val="00B111F8"/>
    <w:rsid w:val="00B11255"/>
    <w:rsid w:val="00B11619"/>
    <w:rsid w:val="00B1231F"/>
    <w:rsid w:val="00B12365"/>
    <w:rsid w:val="00B12370"/>
    <w:rsid w:val="00B124BD"/>
    <w:rsid w:val="00B12BCB"/>
    <w:rsid w:val="00B12C8C"/>
    <w:rsid w:val="00B13113"/>
    <w:rsid w:val="00B134B8"/>
    <w:rsid w:val="00B13959"/>
    <w:rsid w:val="00B13A60"/>
    <w:rsid w:val="00B1403C"/>
    <w:rsid w:val="00B145B2"/>
    <w:rsid w:val="00B14B73"/>
    <w:rsid w:val="00B14C47"/>
    <w:rsid w:val="00B14E35"/>
    <w:rsid w:val="00B150CB"/>
    <w:rsid w:val="00B150E4"/>
    <w:rsid w:val="00B151D7"/>
    <w:rsid w:val="00B1548F"/>
    <w:rsid w:val="00B15532"/>
    <w:rsid w:val="00B15936"/>
    <w:rsid w:val="00B159A2"/>
    <w:rsid w:val="00B15A30"/>
    <w:rsid w:val="00B15B23"/>
    <w:rsid w:val="00B15B25"/>
    <w:rsid w:val="00B15F10"/>
    <w:rsid w:val="00B15F6D"/>
    <w:rsid w:val="00B16CBB"/>
    <w:rsid w:val="00B16F21"/>
    <w:rsid w:val="00B16F29"/>
    <w:rsid w:val="00B1713C"/>
    <w:rsid w:val="00B1759A"/>
    <w:rsid w:val="00B177D4"/>
    <w:rsid w:val="00B17961"/>
    <w:rsid w:val="00B1796B"/>
    <w:rsid w:val="00B17A81"/>
    <w:rsid w:val="00B17C24"/>
    <w:rsid w:val="00B20654"/>
    <w:rsid w:val="00B20798"/>
    <w:rsid w:val="00B20FB8"/>
    <w:rsid w:val="00B212B9"/>
    <w:rsid w:val="00B2140B"/>
    <w:rsid w:val="00B21704"/>
    <w:rsid w:val="00B21835"/>
    <w:rsid w:val="00B219A2"/>
    <w:rsid w:val="00B21CE8"/>
    <w:rsid w:val="00B21DE8"/>
    <w:rsid w:val="00B21F06"/>
    <w:rsid w:val="00B221FF"/>
    <w:rsid w:val="00B223C2"/>
    <w:rsid w:val="00B22766"/>
    <w:rsid w:val="00B22CDC"/>
    <w:rsid w:val="00B22D0D"/>
    <w:rsid w:val="00B23151"/>
    <w:rsid w:val="00B231D2"/>
    <w:rsid w:val="00B23972"/>
    <w:rsid w:val="00B239D0"/>
    <w:rsid w:val="00B23ED6"/>
    <w:rsid w:val="00B23FBA"/>
    <w:rsid w:val="00B24411"/>
    <w:rsid w:val="00B24582"/>
    <w:rsid w:val="00B2460B"/>
    <w:rsid w:val="00B24BF3"/>
    <w:rsid w:val="00B25096"/>
    <w:rsid w:val="00B25504"/>
    <w:rsid w:val="00B25747"/>
    <w:rsid w:val="00B25976"/>
    <w:rsid w:val="00B25C95"/>
    <w:rsid w:val="00B25D55"/>
    <w:rsid w:val="00B25EB8"/>
    <w:rsid w:val="00B25ED2"/>
    <w:rsid w:val="00B25F39"/>
    <w:rsid w:val="00B26499"/>
    <w:rsid w:val="00B26963"/>
    <w:rsid w:val="00B26B49"/>
    <w:rsid w:val="00B26DB1"/>
    <w:rsid w:val="00B26F78"/>
    <w:rsid w:val="00B27222"/>
    <w:rsid w:val="00B27860"/>
    <w:rsid w:val="00B27933"/>
    <w:rsid w:val="00B27935"/>
    <w:rsid w:val="00B27BAA"/>
    <w:rsid w:val="00B30055"/>
    <w:rsid w:val="00B3006E"/>
    <w:rsid w:val="00B300DC"/>
    <w:rsid w:val="00B30210"/>
    <w:rsid w:val="00B30399"/>
    <w:rsid w:val="00B303CF"/>
    <w:rsid w:val="00B309B2"/>
    <w:rsid w:val="00B31547"/>
    <w:rsid w:val="00B3162C"/>
    <w:rsid w:val="00B31D07"/>
    <w:rsid w:val="00B32042"/>
    <w:rsid w:val="00B3258A"/>
    <w:rsid w:val="00B326AF"/>
    <w:rsid w:val="00B32B6A"/>
    <w:rsid w:val="00B32CF8"/>
    <w:rsid w:val="00B32F78"/>
    <w:rsid w:val="00B33111"/>
    <w:rsid w:val="00B3336B"/>
    <w:rsid w:val="00B338D1"/>
    <w:rsid w:val="00B33C34"/>
    <w:rsid w:val="00B33C89"/>
    <w:rsid w:val="00B33D69"/>
    <w:rsid w:val="00B33ECF"/>
    <w:rsid w:val="00B33FA1"/>
    <w:rsid w:val="00B34B2C"/>
    <w:rsid w:val="00B34F40"/>
    <w:rsid w:val="00B35115"/>
    <w:rsid w:val="00B354F1"/>
    <w:rsid w:val="00B35674"/>
    <w:rsid w:val="00B3579E"/>
    <w:rsid w:val="00B3662C"/>
    <w:rsid w:val="00B36645"/>
    <w:rsid w:val="00B366A0"/>
    <w:rsid w:val="00B368D8"/>
    <w:rsid w:val="00B36CF4"/>
    <w:rsid w:val="00B3766F"/>
    <w:rsid w:val="00B377B7"/>
    <w:rsid w:val="00B3799B"/>
    <w:rsid w:val="00B37B60"/>
    <w:rsid w:val="00B37E0F"/>
    <w:rsid w:val="00B37E89"/>
    <w:rsid w:val="00B40175"/>
    <w:rsid w:val="00B402A1"/>
    <w:rsid w:val="00B40846"/>
    <w:rsid w:val="00B409C7"/>
    <w:rsid w:val="00B410AE"/>
    <w:rsid w:val="00B413E8"/>
    <w:rsid w:val="00B4169B"/>
    <w:rsid w:val="00B416C2"/>
    <w:rsid w:val="00B41E31"/>
    <w:rsid w:val="00B41E60"/>
    <w:rsid w:val="00B42113"/>
    <w:rsid w:val="00B42117"/>
    <w:rsid w:val="00B4212F"/>
    <w:rsid w:val="00B425BD"/>
    <w:rsid w:val="00B4263A"/>
    <w:rsid w:val="00B42978"/>
    <w:rsid w:val="00B42F0F"/>
    <w:rsid w:val="00B42F65"/>
    <w:rsid w:val="00B43057"/>
    <w:rsid w:val="00B432B5"/>
    <w:rsid w:val="00B434A8"/>
    <w:rsid w:val="00B43537"/>
    <w:rsid w:val="00B43BA4"/>
    <w:rsid w:val="00B43C0C"/>
    <w:rsid w:val="00B43F05"/>
    <w:rsid w:val="00B440F4"/>
    <w:rsid w:val="00B44405"/>
    <w:rsid w:val="00B44454"/>
    <w:rsid w:val="00B446D2"/>
    <w:rsid w:val="00B447A3"/>
    <w:rsid w:val="00B45032"/>
    <w:rsid w:val="00B452D8"/>
    <w:rsid w:val="00B45811"/>
    <w:rsid w:val="00B45C9B"/>
    <w:rsid w:val="00B45DB4"/>
    <w:rsid w:val="00B45FA0"/>
    <w:rsid w:val="00B4685B"/>
    <w:rsid w:val="00B4687D"/>
    <w:rsid w:val="00B46D1D"/>
    <w:rsid w:val="00B46E1B"/>
    <w:rsid w:val="00B472F6"/>
    <w:rsid w:val="00B4791C"/>
    <w:rsid w:val="00B47950"/>
    <w:rsid w:val="00B47961"/>
    <w:rsid w:val="00B47E12"/>
    <w:rsid w:val="00B50091"/>
    <w:rsid w:val="00B502F6"/>
    <w:rsid w:val="00B50378"/>
    <w:rsid w:val="00B50501"/>
    <w:rsid w:val="00B50682"/>
    <w:rsid w:val="00B50B47"/>
    <w:rsid w:val="00B50F04"/>
    <w:rsid w:val="00B5113D"/>
    <w:rsid w:val="00B51172"/>
    <w:rsid w:val="00B5135F"/>
    <w:rsid w:val="00B5146C"/>
    <w:rsid w:val="00B51690"/>
    <w:rsid w:val="00B51B7A"/>
    <w:rsid w:val="00B51CFF"/>
    <w:rsid w:val="00B51D50"/>
    <w:rsid w:val="00B51D66"/>
    <w:rsid w:val="00B51E04"/>
    <w:rsid w:val="00B522AF"/>
    <w:rsid w:val="00B52415"/>
    <w:rsid w:val="00B5268F"/>
    <w:rsid w:val="00B52B59"/>
    <w:rsid w:val="00B5301D"/>
    <w:rsid w:val="00B53574"/>
    <w:rsid w:val="00B53DC3"/>
    <w:rsid w:val="00B53F14"/>
    <w:rsid w:val="00B54060"/>
    <w:rsid w:val="00B541F3"/>
    <w:rsid w:val="00B542F6"/>
    <w:rsid w:val="00B544EC"/>
    <w:rsid w:val="00B54947"/>
    <w:rsid w:val="00B54B9B"/>
    <w:rsid w:val="00B54BA8"/>
    <w:rsid w:val="00B54EBE"/>
    <w:rsid w:val="00B55084"/>
    <w:rsid w:val="00B550B7"/>
    <w:rsid w:val="00B557BE"/>
    <w:rsid w:val="00B5601C"/>
    <w:rsid w:val="00B56272"/>
    <w:rsid w:val="00B565E3"/>
    <w:rsid w:val="00B5665E"/>
    <w:rsid w:val="00B566B8"/>
    <w:rsid w:val="00B567D3"/>
    <w:rsid w:val="00B567DE"/>
    <w:rsid w:val="00B56B78"/>
    <w:rsid w:val="00B56B9B"/>
    <w:rsid w:val="00B56CDB"/>
    <w:rsid w:val="00B56E93"/>
    <w:rsid w:val="00B57921"/>
    <w:rsid w:val="00B57CE5"/>
    <w:rsid w:val="00B57D71"/>
    <w:rsid w:val="00B57F5D"/>
    <w:rsid w:val="00B60285"/>
    <w:rsid w:val="00B604A8"/>
    <w:rsid w:val="00B60567"/>
    <w:rsid w:val="00B606F8"/>
    <w:rsid w:val="00B6092C"/>
    <w:rsid w:val="00B609B9"/>
    <w:rsid w:val="00B6117D"/>
    <w:rsid w:val="00B612D7"/>
    <w:rsid w:val="00B61509"/>
    <w:rsid w:val="00B6161B"/>
    <w:rsid w:val="00B61694"/>
    <w:rsid w:val="00B61D1F"/>
    <w:rsid w:val="00B61D2A"/>
    <w:rsid w:val="00B61EE4"/>
    <w:rsid w:val="00B62105"/>
    <w:rsid w:val="00B626E1"/>
    <w:rsid w:val="00B62C1C"/>
    <w:rsid w:val="00B62CD8"/>
    <w:rsid w:val="00B63019"/>
    <w:rsid w:val="00B630CF"/>
    <w:rsid w:val="00B636B7"/>
    <w:rsid w:val="00B639A4"/>
    <w:rsid w:val="00B63D3B"/>
    <w:rsid w:val="00B63FCF"/>
    <w:rsid w:val="00B642CB"/>
    <w:rsid w:val="00B6459B"/>
    <w:rsid w:val="00B645DC"/>
    <w:rsid w:val="00B6467E"/>
    <w:rsid w:val="00B64871"/>
    <w:rsid w:val="00B64896"/>
    <w:rsid w:val="00B648DD"/>
    <w:rsid w:val="00B64967"/>
    <w:rsid w:val="00B64C5F"/>
    <w:rsid w:val="00B64E04"/>
    <w:rsid w:val="00B65101"/>
    <w:rsid w:val="00B65127"/>
    <w:rsid w:val="00B653E1"/>
    <w:rsid w:val="00B65838"/>
    <w:rsid w:val="00B65B5C"/>
    <w:rsid w:val="00B65C5C"/>
    <w:rsid w:val="00B660DC"/>
    <w:rsid w:val="00B6629B"/>
    <w:rsid w:val="00B6650D"/>
    <w:rsid w:val="00B665C1"/>
    <w:rsid w:val="00B665D4"/>
    <w:rsid w:val="00B66D4A"/>
    <w:rsid w:val="00B66F31"/>
    <w:rsid w:val="00B670DF"/>
    <w:rsid w:val="00B673E5"/>
    <w:rsid w:val="00B677E3"/>
    <w:rsid w:val="00B67C1A"/>
    <w:rsid w:val="00B703B9"/>
    <w:rsid w:val="00B704AD"/>
    <w:rsid w:val="00B70B1E"/>
    <w:rsid w:val="00B70EFA"/>
    <w:rsid w:val="00B710D5"/>
    <w:rsid w:val="00B7152E"/>
    <w:rsid w:val="00B71C4C"/>
    <w:rsid w:val="00B71CF2"/>
    <w:rsid w:val="00B7290A"/>
    <w:rsid w:val="00B7294E"/>
    <w:rsid w:val="00B72C71"/>
    <w:rsid w:val="00B73244"/>
    <w:rsid w:val="00B73789"/>
    <w:rsid w:val="00B73942"/>
    <w:rsid w:val="00B73BBC"/>
    <w:rsid w:val="00B73F25"/>
    <w:rsid w:val="00B7418C"/>
    <w:rsid w:val="00B741AC"/>
    <w:rsid w:val="00B74522"/>
    <w:rsid w:val="00B74601"/>
    <w:rsid w:val="00B746CD"/>
    <w:rsid w:val="00B74839"/>
    <w:rsid w:val="00B74C3D"/>
    <w:rsid w:val="00B74D7E"/>
    <w:rsid w:val="00B74D88"/>
    <w:rsid w:val="00B751C9"/>
    <w:rsid w:val="00B75539"/>
    <w:rsid w:val="00B75F8C"/>
    <w:rsid w:val="00B76533"/>
    <w:rsid w:val="00B767AD"/>
    <w:rsid w:val="00B76AFA"/>
    <w:rsid w:val="00B776C5"/>
    <w:rsid w:val="00B776C9"/>
    <w:rsid w:val="00B77A9F"/>
    <w:rsid w:val="00B77CC7"/>
    <w:rsid w:val="00B77D66"/>
    <w:rsid w:val="00B77F12"/>
    <w:rsid w:val="00B80471"/>
    <w:rsid w:val="00B8059A"/>
    <w:rsid w:val="00B80629"/>
    <w:rsid w:val="00B80A70"/>
    <w:rsid w:val="00B81769"/>
    <w:rsid w:val="00B8179D"/>
    <w:rsid w:val="00B81B77"/>
    <w:rsid w:val="00B822EA"/>
    <w:rsid w:val="00B82939"/>
    <w:rsid w:val="00B82C7A"/>
    <w:rsid w:val="00B82FFF"/>
    <w:rsid w:val="00B83294"/>
    <w:rsid w:val="00B83841"/>
    <w:rsid w:val="00B83DB0"/>
    <w:rsid w:val="00B8411D"/>
    <w:rsid w:val="00B84375"/>
    <w:rsid w:val="00B848B7"/>
    <w:rsid w:val="00B848C7"/>
    <w:rsid w:val="00B849A6"/>
    <w:rsid w:val="00B84BFE"/>
    <w:rsid w:val="00B84FD6"/>
    <w:rsid w:val="00B85211"/>
    <w:rsid w:val="00B85500"/>
    <w:rsid w:val="00B85EC0"/>
    <w:rsid w:val="00B85F15"/>
    <w:rsid w:val="00B86696"/>
    <w:rsid w:val="00B8684B"/>
    <w:rsid w:val="00B86857"/>
    <w:rsid w:val="00B86A46"/>
    <w:rsid w:val="00B86AF5"/>
    <w:rsid w:val="00B86C77"/>
    <w:rsid w:val="00B86E54"/>
    <w:rsid w:val="00B8777F"/>
    <w:rsid w:val="00B87D41"/>
    <w:rsid w:val="00B87ED4"/>
    <w:rsid w:val="00B90018"/>
    <w:rsid w:val="00B90282"/>
    <w:rsid w:val="00B905EF"/>
    <w:rsid w:val="00B906FB"/>
    <w:rsid w:val="00B90B78"/>
    <w:rsid w:val="00B91156"/>
    <w:rsid w:val="00B911DF"/>
    <w:rsid w:val="00B9125E"/>
    <w:rsid w:val="00B91262"/>
    <w:rsid w:val="00B91718"/>
    <w:rsid w:val="00B91AD4"/>
    <w:rsid w:val="00B91D66"/>
    <w:rsid w:val="00B9229A"/>
    <w:rsid w:val="00B92431"/>
    <w:rsid w:val="00B925F6"/>
    <w:rsid w:val="00B9262A"/>
    <w:rsid w:val="00B926D6"/>
    <w:rsid w:val="00B92F86"/>
    <w:rsid w:val="00B93012"/>
    <w:rsid w:val="00B9311E"/>
    <w:rsid w:val="00B9312B"/>
    <w:rsid w:val="00B93368"/>
    <w:rsid w:val="00B9388B"/>
    <w:rsid w:val="00B93DC5"/>
    <w:rsid w:val="00B9404E"/>
    <w:rsid w:val="00B9411D"/>
    <w:rsid w:val="00B9417B"/>
    <w:rsid w:val="00B942F9"/>
    <w:rsid w:val="00B943D2"/>
    <w:rsid w:val="00B94439"/>
    <w:rsid w:val="00B9443D"/>
    <w:rsid w:val="00B94ADE"/>
    <w:rsid w:val="00B94BAB"/>
    <w:rsid w:val="00B94C0C"/>
    <w:rsid w:val="00B94C99"/>
    <w:rsid w:val="00B94CFB"/>
    <w:rsid w:val="00B94D67"/>
    <w:rsid w:val="00B94FB5"/>
    <w:rsid w:val="00B95B19"/>
    <w:rsid w:val="00B95DC4"/>
    <w:rsid w:val="00B960E4"/>
    <w:rsid w:val="00B96390"/>
    <w:rsid w:val="00B965A2"/>
    <w:rsid w:val="00B96739"/>
    <w:rsid w:val="00B96AD7"/>
    <w:rsid w:val="00B96DBC"/>
    <w:rsid w:val="00B97397"/>
    <w:rsid w:val="00B9747E"/>
    <w:rsid w:val="00B9766A"/>
    <w:rsid w:val="00B97812"/>
    <w:rsid w:val="00B97AD7"/>
    <w:rsid w:val="00B97C54"/>
    <w:rsid w:val="00B97D80"/>
    <w:rsid w:val="00BA010F"/>
    <w:rsid w:val="00BA013A"/>
    <w:rsid w:val="00BA0173"/>
    <w:rsid w:val="00BA02F5"/>
    <w:rsid w:val="00BA03CD"/>
    <w:rsid w:val="00BA0701"/>
    <w:rsid w:val="00BA0A67"/>
    <w:rsid w:val="00BA0AE0"/>
    <w:rsid w:val="00BA11F4"/>
    <w:rsid w:val="00BA1603"/>
    <w:rsid w:val="00BA1BC8"/>
    <w:rsid w:val="00BA1F48"/>
    <w:rsid w:val="00BA2403"/>
    <w:rsid w:val="00BA25E6"/>
    <w:rsid w:val="00BA2899"/>
    <w:rsid w:val="00BA28BF"/>
    <w:rsid w:val="00BA291A"/>
    <w:rsid w:val="00BA2EFD"/>
    <w:rsid w:val="00BA34A9"/>
    <w:rsid w:val="00BA38B3"/>
    <w:rsid w:val="00BA3EF6"/>
    <w:rsid w:val="00BA3F24"/>
    <w:rsid w:val="00BA419A"/>
    <w:rsid w:val="00BA42DF"/>
    <w:rsid w:val="00BA52B0"/>
    <w:rsid w:val="00BA54EB"/>
    <w:rsid w:val="00BA5512"/>
    <w:rsid w:val="00BA5650"/>
    <w:rsid w:val="00BA56AB"/>
    <w:rsid w:val="00BA56EE"/>
    <w:rsid w:val="00BA59D5"/>
    <w:rsid w:val="00BA5A26"/>
    <w:rsid w:val="00BA5EC9"/>
    <w:rsid w:val="00BA5F19"/>
    <w:rsid w:val="00BA65C9"/>
    <w:rsid w:val="00BA690E"/>
    <w:rsid w:val="00BA6B4D"/>
    <w:rsid w:val="00BA6CF7"/>
    <w:rsid w:val="00BA6D7D"/>
    <w:rsid w:val="00BA6F97"/>
    <w:rsid w:val="00BA7390"/>
    <w:rsid w:val="00BA7427"/>
    <w:rsid w:val="00BA7719"/>
    <w:rsid w:val="00BAA116"/>
    <w:rsid w:val="00BB05AC"/>
    <w:rsid w:val="00BB0684"/>
    <w:rsid w:val="00BB0796"/>
    <w:rsid w:val="00BB07D4"/>
    <w:rsid w:val="00BB0898"/>
    <w:rsid w:val="00BB0A8B"/>
    <w:rsid w:val="00BB0C23"/>
    <w:rsid w:val="00BB0E7F"/>
    <w:rsid w:val="00BB0FCC"/>
    <w:rsid w:val="00BB132F"/>
    <w:rsid w:val="00BB13E5"/>
    <w:rsid w:val="00BB16BD"/>
    <w:rsid w:val="00BB16C6"/>
    <w:rsid w:val="00BB1948"/>
    <w:rsid w:val="00BB1B13"/>
    <w:rsid w:val="00BB2179"/>
    <w:rsid w:val="00BB23D8"/>
    <w:rsid w:val="00BB265C"/>
    <w:rsid w:val="00BB26D6"/>
    <w:rsid w:val="00BB2B39"/>
    <w:rsid w:val="00BB313E"/>
    <w:rsid w:val="00BB321D"/>
    <w:rsid w:val="00BB38FE"/>
    <w:rsid w:val="00BB3DAB"/>
    <w:rsid w:val="00BB3F8B"/>
    <w:rsid w:val="00BB44B4"/>
    <w:rsid w:val="00BB487A"/>
    <w:rsid w:val="00BB4A2D"/>
    <w:rsid w:val="00BB4EEC"/>
    <w:rsid w:val="00BB507D"/>
    <w:rsid w:val="00BB52BB"/>
    <w:rsid w:val="00BB56C8"/>
    <w:rsid w:val="00BB57C3"/>
    <w:rsid w:val="00BB5899"/>
    <w:rsid w:val="00BB5A16"/>
    <w:rsid w:val="00BB6159"/>
    <w:rsid w:val="00BB6275"/>
    <w:rsid w:val="00BB6622"/>
    <w:rsid w:val="00BB6647"/>
    <w:rsid w:val="00BB6770"/>
    <w:rsid w:val="00BB6A87"/>
    <w:rsid w:val="00BB70B3"/>
    <w:rsid w:val="00BB70C8"/>
    <w:rsid w:val="00BB724D"/>
    <w:rsid w:val="00BB7669"/>
    <w:rsid w:val="00BB7721"/>
    <w:rsid w:val="00BB77CE"/>
    <w:rsid w:val="00BB7AA3"/>
    <w:rsid w:val="00BB7AD9"/>
    <w:rsid w:val="00BB7E86"/>
    <w:rsid w:val="00BC006F"/>
    <w:rsid w:val="00BC0214"/>
    <w:rsid w:val="00BC02DF"/>
    <w:rsid w:val="00BC037A"/>
    <w:rsid w:val="00BC045C"/>
    <w:rsid w:val="00BC060D"/>
    <w:rsid w:val="00BC0636"/>
    <w:rsid w:val="00BC06B3"/>
    <w:rsid w:val="00BC087F"/>
    <w:rsid w:val="00BC08A9"/>
    <w:rsid w:val="00BC0D50"/>
    <w:rsid w:val="00BC1088"/>
    <w:rsid w:val="00BC13D3"/>
    <w:rsid w:val="00BC168B"/>
    <w:rsid w:val="00BC1AA4"/>
    <w:rsid w:val="00BC1C0F"/>
    <w:rsid w:val="00BC1C16"/>
    <w:rsid w:val="00BC2243"/>
    <w:rsid w:val="00BC2582"/>
    <w:rsid w:val="00BC2BEF"/>
    <w:rsid w:val="00BC2C9C"/>
    <w:rsid w:val="00BC2FFF"/>
    <w:rsid w:val="00BC30AE"/>
    <w:rsid w:val="00BC311B"/>
    <w:rsid w:val="00BC3D38"/>
    <w:rsid w:val="00BC3FFD"/>
    <w:rsid w:val="00BC401F"/>
    <w:rsid w:val="00BC473D"/>
    <w:rsid w:val="00BC4908"/>
    <w:rsid w:val="00BC4AD2"/>
    <w:rsid w:val="00BC4E35"/>
    <w:rsid w:val="00BC5812"/>
    <w:rsid w:val="00BC5887"/>
    <w:rsid w:val="00BC5D90"/>
    <w:rsid w:val="00BC6153"/>
    <w:rsid w:val="00BC65BC"/>
    <w:rsid w:val="00BC6C5A"/>
    <w:rsid w:val="00BC6E73"/>
    <w:rsid w:val="00BC6EF7"/>
    <w:rsid w:val="00BC701E"/>
    <w:rsid w:val="00BC7376"/>
    <w:rsid w:val="00BC74F0"/>
    <w:rsid w:val="00BC7BB2"/>
    <w:rsid w:val="00BD04D1"/>
    <w:rsid w:val="00BD0546"/>
    <w:rsid w:val="00BD057A"/>
    <w:rsid w:val="00BD096E"/>
    <w:rsid w:val="00BD0A9E"/>
    <w:rsid w:val="00BD1161"/>
    <w:rsid w:val="00BD116E"/>
    <w:rsid w:val="00BD169B"/>
    <w:rsid w:val="00BD16A0"/>
    <w:rsid w:val="00BD18D1"/>
    <w:rsid w:val="00BD1BD3"/>
    <w:rsid w:val="00BD1C3A"/>
    <w:rsid w:val="00BD1D98"/>
    <w:rsid w:val="00BD1E25"/>
    <w:rsid w:val="00BD1E46"/>
    <w:rsid w:val="00BD1EE8"/>
    <w:rsid w:val="00BD2123"/>
    <w:rsid w:val="00BD2162"/>
    <w:rsid w:val="00BD21DA"/>
    <w:rsid w:val="00BD2261"/>
    <w:rsid w:val="00BD2D2D"/>
    <w:rsid w:val="00BD3165"/>
    <w:rsid w:val="00BD3495"/>
    <w:rsid w:val="00BD365C"/>
    <w:rsid w:val="00BD36F7"/>
    <w:rsid w:val="00BD3735"/>
    <w:rsid w:val="00BD3B96"/>
    <w:rsid w:val="00BD3EEA"/>
    <w:rsid w:val="00BD3F7C"/>
    <w:rsid w:val="00BD424C"/>
    <w:rsid w:val="00BD4959"/>
    <w:rsid w:val="00BD504A"/>
    <w:rsid w:val="00BD55EC"/>
    <w:rsid w:val="00BD58DD"/>
    <w:rsid w:val="00BD63CD"/>
    <w:rsid w:val="00BD6542"/>
    <w:rsid w:val="00BD69B5"/>
    <w:rsid w:val="00BD6B80"/>
    <w:rsid w:val="00BD6C44"/>
    <w:rsid w:val="00BD6EE9"/>
    <w:rsid w:val="00BD6F87"/>
    <w:rsid w:val="00BD70D9"/>
    <w:rsid w:val="00BD7447"/>
    <w:rsid w:val="00BD7A2E"/>
    <w:rsid w:val="00BD7EA0"/>
    <w:rsid w:val="00BE0126"/>
    <w:rsid w:val="00BE059D"/>
    <w:rsid w:val="00BE06B7"/>
    <w:rsid w:val="00BE086F"/>
    <w:rsid w:val="00BE0B96"/>
    <w:rsid w:val="00BE0C62"/>
    <w:rsid w:val="00BE17AD"/>
    <w:rsid w:val="00BE1924"/>
    <w:rsid w:val="00BE1BD4"/>
    <w:rsid w:val="00BE1CBD"/>
    <w:rsid w:val="00BE22CA"/>
    <w:rsid w:val="00BE238E"/>
    <w:rsid w:val="00BE2554"/>
    <w:rsid w:val="00BE2841"/>
    <w:rsid w:val="00BE288B"/>
    <w:rsid w:val="00BE354B"/>
    <w:rsid w:val="00BE3703"/>
    <w:rsid w:val="00BE38CA"/>
    <w:rsid w:val="00BE3D73"/>
    <w:rsid w:val="00BE4523"/>
    <w:rsid w:val="00BE5660"/>
    <w:rsid w:val="00BE571E"/>
    <w:rsid w:val="00BE5D91"/>
    <w:rsid w:val="00BE6258"/>
    <w:rsid w:val="00BE6460"/>
    <w:rsid w:val="00BE6690"/>
    <w:rsid w:val="00BE6AF1"/>
    <w:rsid w:val="00BE6B57"/>
    <w:rsid w:val="00BE6B8C"/>
    <w:rsid w:val="00BE6EDB"/>
    <w:rsid w:val="00BE7159"/>
    <w:rsid w:val="00BE71D3"/>
    <w:rsid w:val="00BE76FE"/>
    <w:rsid w:val="00BE77A5"/>
    <w:rsid w:val="00BE7DA2"/>
    <w:rsid w:val="00BE7F32"/>
    <w:rsid w:val="00BF059B"/>
    <w:rsid w:val="00BF068B"/>
    <w:rsid w:val="00BF06A1"/>
    <w:rsid w:val="00BF0843"/>
    <w:rsid w:val="00BF0BB1"/>
    <w:rsid w:val="00BF0E23"/>
    <w:rsid w:val="00BF1075"/>
    <w:rsid w:val="00BF147F"/>
    <w:rsid w:val="00BF161A"/>
    <w:rsid w:val="00BF18EF"/>
    <w:rsid w:val="00BF197F"/>
    <w:rsid w:val="00BF1EBB"/>
    <w:rsid w:val="00BF1F29"/>
    <w:rsid w:val="00BF23ED"/>
    <w:rsid w:val="00BF2673"/>
    <w:rsid w:val="00BF27A3"/>
    <w:rsid w:val="00BF2809"/>
    <w:rsid w:val="00BF2C50"/>
    <w:rsid w:val="00BF3256"/>
    <w:rsid w:val="00BF3296"/>
    <w:rsid w:val="00BF3528"/>
    <w:rsid w:val="00BF3639"/>
    <w:rsid w:val="00BF3AC4"/>
    <w:rsid w:val="00BF3DBF"/>
    <w:rsid w:val="00BF3FA5"/>
    <w:rsid w:val="00BF4429"/>
    <w:rsid w:val="00BF4714"/>
    <w:rsid w:val="00BF4CF3"/>
    <w:rsid w:val="00BF54CA"/>
    <w:rsid w:val="00BF56D1"/>
    <w:rsid w:val="00BF570D"/>
    <w:rsid w:val="00BF5A36"/>
    <w:rsid w:val="00BF6025"/>
    <w:rsid w:val="00BF62C9"/>
    <w:rsid w:val="00BF6313"/>
    <w:rsid w:val="00BF6560"/>
    <w:rsid w:val="00BF721D"/>
    <w:rsid w:val="00BF779D"/>
    <w:rsid w:val="00BF7818"/>
    <w:rsid w:val="00BF7C08"/>
    <w:rsid w:val="00BF7EF9"/>
    <w:rsid w:val="00C005AA"/>
    <w:rsid w:val="00C0072A"/>
    <w:rsid w:val="00C00C17"/>
    <w:rsid w:val="00C00CAE"/>
    <w:rsid w:val="00C0105A"/>
    <w:rsid w:val="00C01FAB"/>
    <w:rsid w:val="00C024BA"/>
    <w:rsid w:val="00C02646"/>
    <w:rsid w:val="00C0265D"/>
    <w:rsid w:val="00C027A8"/>
    <w:rsid w:val="00C0358C"/>
    <w:rsid w:val="00C03780"/>
    <w:rsid w:val="00C03FBC"/>
    <w:rsid w:val="00C04293"/>
    <w:rsid w:val="00C043A3"/>
    <w:rsid w:val="00C046D3"/>
    <w:rsid w:val="00C05361"/>
    <w:rsid w:val="00C05477"/>
    <w:rsid w:val="00C05C87"/>
    <w:rsid w:val="00C0676C"/>
    <w:rsid w:val="00C0677F"/>
    <w:rsid w:val="00C06BBB"/>
    <w:rsid w:val="00C06ED0"/>
    <w:rsid w:val="00C06F3A"/>
    <w:rsid w:val="00C07433"/>
    <w:rsid w:val="00C0764D"/>
    <w:rsid w:val="00C077EB"/>
    <w:rsid w:val="00C07915"/>
    <w:rsid w:val="00C07D7E"/>
    <w:rsid w:val="00C10116"/>
    <w:rsid w:val="00C1062A"/>
    <w:rsid w:val="00C10E36"/>
    <w:rsid w:val="00C112AE"/>
    <w:rsid w:val="00C113FA"/>
    <w:rsid w:val="00C11414"/>
    <w:rsid w:val="00C11572"/>
    <w:rsid w:val="00C1171B"/>
    <w:rsid w:val="00C11921"/>
    <w:rsid w:val="00C11F4F"/>
    <w:rsid w:val="00C11FBA"/>
    <w:rsid w:val="00C1254F"/>
    <w:rsid w:val="00C12715"/>
    <w:rsid w:val="00C12768"/>
    <w:rsid w:val="00C12D59"/>
    <w:rsid w:val="00C12E78"/>
    <w:rsid w:val="00C12E7D"/>
    <w:rsid w:val="00C1336B"/>
    <w:rsid w:val="00C137A6"/>
    <w:rsid w:val="00C1390F"/>
    <w:rsid w:val="00C139B8"/>
    <w:rsid w:val="00C1411E"/>
    <w:rsid w:val="00C14230"/>
    <w:rsid w:val="00C1436B"/>
    <w:rsid w:val="00C1459F"/>
    <w:rsid w:val="00C14861"/>
    <w:rsid w:val="00C14B61"/>
    <w:rsid w:val="00C1548D"/>
    <w:rsid w:val="00C154BC"/>
    <w:rsid w:val="00C15669"/>
    <w:rsid w:val="00C156E8"/>
    <w:rsid w:val="00C15AEB"/>
    <w:rsid w:val="00C15EC4"/>
    <w:rsid w:val="00C15F6C"/>
    <w:rsid w:val="00C15FB2"/>
    <w:rsid w:val="00C1615A"/>
    <w:rsid w:val="00C163D5"/>
    <w:rsid w:val="00C165F6"/>
    <w:rsid w:val="00C169D8"/>
    <w:rsid w:val="00C16D3F"/>
    <w:rsid w:val="00C16DD0"/>
    <w:rsid w:val="00C17025"/>
    <w:rsid w:val="00C17235"/>
    <w:rsid w:val="00C17597"/>
    <w:rsid w:val="00C17910"/>
    <w:rsid w:val="00C17976"/>
    <w:rsid w:val="00C179C9"/>
    <w:rsid w:val="00C17B29"/>
    <w:rsid w:val="00C17BD1"/>
    <w:rsid w:val="00C20985"/>
    <w:rsid w:val="00C20C11"/>
    <w:rsid w:val="00C21001"/>
    <w:rsid w:val="00C21340"/>
    <w:rsid w:val="00C21931"/>
    <w:rsid w:val="00C21B48"/>
    <w:rsid w:val="00C21FA8"/>
    <w:rsid w:val="00C220BD"/>
    <w:rsid w:val="00C22149"/>
    <w:rsid w:val="00C22156"/>
    <w:rsid w:val="00C2242F"/>
    <w:rsid w:val="00C225CE"/>
    <w:rsid w:val="00C228F6"/>
    <w:rsid w:val="00C229E0"/>
    <w:rsid w:val="00C229EA"/>
    <w:rsid w:val="00C22A62"/>
    <w:rsid w:val="00C22B15"/>
    <w:rsid w:val="00C22BF3"/>
    <w:rsid w:val="00C23388"/>
    <w:rsid w:val="00C234CF"/>
    <w:rsid w:val="00C23505"/>
    <w:rsid w:val="00C23B78"/>
    <w:rsid w:val="00C23CC6"/>
    <w:rsid w:val="00C240D8"/>
    <w:rsid w:val="00C240F2"/>
    <w:rsid w:val="00C244A1"/>
    <w:rsid w:val="00C24673"/>
    <w:rsid w:val="00C24A36"/>
    <w:rsid w:val="00C24A73"/>
    <w:rsid w:val="00C24D03"/>
    <w:rsid w:val="00C24DEC"/>
    <w:rsid w:val="00C253D7"/>
    <w:rsid w:val="00C25597"/>
    <w:rsid w:val="00C256B1"/>
    <w:rsid w:val="00C25CA0"/>
    <w:rsid w:val="00C25D7F"/>
    <w:rsid w:val="00C25DA4"/>
    <w:rsid w:val="00C2623B"/>
    <w:rsid w:val="00C2659C"/>
    <w:rsid w:val="00C26699"/>
    <w:rsid w:val="00C268F3"/>
    <w:rsid w:val="00C26A78"/>
    <w:rsid w:val="00C273C3"/>
    <w:rsid w:val="00C27447"/>
    <w:rsid w:val="00C274DB"/>
    <w:rsid w:val="00C2765D"/>
    <w:rsid w:val="00C276C9"/>
    <w:rsid w:val="00C2789C"/>
    <w:rsid w:val="00C27AFE"/>
    <w:rsid w:val="00C27F31"/>
    <w:rsid w:val="00C300E1"/>
    <w:rsid w:val="00C30409"/>
    <w:rsid w:val="00C30B25"/>
    <w:rsid w:val="00C30DFA"/>
    <w:rsid w:val="00C30EA3"/>
    <w:rsid w:val="00C30F8D"/>
    <w:rsid w:val="00C3106E"/>
    <w:rsid w:val="00C310C9"/>
    <w:rsid w:val="00C31519"/>
    <w:rsid w:val="00C317DC"/>
    <w:rsid w:val="00C318D6"/>
    <w:rsid w:val="00C31BD8"/>
    <w:rsid w:val="00C31FE0"/>
    <w:rsid w:val="00C320B9"/>
    <w:rsid w:val="00C325DC"/>
    <w:rsid w:val="00C329ED"/>
    <w:rsid w:val="00C32BB5"/>
    <w:rsid w:val="00C32DBA"/>
    <w:rsid w:val="00C330A1"/>
    <w:rsid w:val="00C331C0"/>
    <w:rsid w:val="00C33AB7"/>
    <w:rsid w:val="00C33BAC"/>
    <w:rsid w:val="00C33D17"/>
    <w:rsid w:val="00C33EA6"/>
    <w:rsid w:val="00C33F64"/>
    <w:rsid w:val="00C34207"/>
    <w:rsid w:val="00C3433B"/>
    <w:rsid w:val="00C3460C"/>
    <w:rsid w:val="00C349CB"/>
    <w:rsid w:val="00C349D1"/>
    <w:rsid w:val="00C34A96"/>
    <w:rsid w:val="00C34D6A"/>
    <w:rsid w:val="00C350B0"/>
    <w:rsid w:val="00C351AD"/>
    <w:rsid w:val="00C351BE"/>
    <w:rsid w:val="00C35219"/>
    <w:rsid w:val="00C35392"/>
    <w:rsid w:val="00C3542D"/>
    <w:rsid w:val="00C3554E"/>
    <w:rsid w:val="00C35928"/>
    <w:rsid w:val="00C360CC"/>
    <w:rsid w:val="00C360EF"/>
    <w:rsid w:val="00C3668E"/>
    <w:rsid w:val="00C36BEE"/>
    <w:rsid w:val="00C36D17"/>
    <w:rsid w:val="00C36DA0"/>
    <w:rsid w:val="00C37154"/>
    <w:rsid w:val="00C3738B"/>
    <w:rsid w:val="00C3755F"/>
    <w:rsid w:val="00C376B5"/>
    <w:rsid w:val="00C377A6"/>
    <w:rsid w:val="00C379C5"/>
    <w:rsid w:val="00C37A56"/>
    <w:rsid w:val="00C37BEA"/>
    <w:rsid w:val="00C402B4"/>
    <w:rsid w:val="00C4044A"/>
    <w:rsid w:val="00C409A5"/>
    <w:rsid w:val="00C40CAD"/>
    <w:rsid w:val="00C40E56"/>
    <w:rsid w:val="00C410A8"/>
    <w:rsid w:val="00C41354"/>
    <w:rsid w:val="00C416A2"/>
    <w:rsid w:val="00C41985"/>
    <w:rsid w:val="00C41A27"/>
    <w:rsid w:val="00C41BA2"/>
    <w:rsid w:val="00C41D37"/>
    <w:rsid w:val="00C41E61"/>
    <w:rsid w:val="00C42955"/>
    <w:rsid w:val="00C42DFA"/>
    <w:rsid w:val="00C43482"/>
    <w:rsid w:val="00C435FA"/>
    <w:rsid w:val="00C437B3"/>
    <w:rsid w:val="00C43E10"/>
    <w:rsid w:val="00C43FD7"/>
    <w:rsid w:val="00C44887"/>
    <w:rsid w:val="00C45665"/>
    <w:rsid w:val="00C45C69"/>
    <w:rsid w:val="00C45E1E"/>
    <w:rsid w:val="00C46285"/>
    <w:rsid w:val="00C462A7"/>
    <w:rsid w:val="00C46357"/>
    <w:rsid w:val="00C46A3A"/>
    <w:rsid w:val="00C46D79"/>
    <w:rsid w:val="00C46FC1"/>
    <w:rsid w:val="00C47210"/>
    <w:rsid w:val="00C473CE"/>
    <w:rsid w:val="00C47510"/>
    <w:rsid w:val="00C47D06"/>
    <w:rsid w:val="00C47D2D"/>
    <w:rsid w:val="00C47E67"/>
    <w:rsid w:val="00C47F6E"/>
    <w:rsid w:val="00C50168"/>
    <w:rsid w:val="00C501CB"/>
    <w:rsid w:val="00C502E4"/>
    <w:rsid w:val="00C50357"/>
    <w:rsid w:val="00C50B36"/>
    <w:rsid w:val="00C50C03"/>
    <w:rsid w:val="00C50CD6"/>
    <w:rsid w:val="00C51191"/>
    <w:rsid w:val="00C5120C"/>
    <w:rsid w:val="00C517AB"/>
    <w:rsid w:val="00C51A62"/>
    <w:rsid w:val="00C51EA9"/>
    <w:rsid w:val="00C52593"/>
    <w:rsid w:val="00C52663"/>
    <w:rsid w:val="00C52690"/>
    <w:rsid w:val="00C52AE1"/>
    <w:rsid w:val="00C52B80"/>
    <w:rsid w:val="00C52C43"/>
    <w:rsid w:val="00C52E59"/>
    <w:rsid w:val="00C534D0"/>
    <w:rsid w:val="00C53728"/>
    <w:rsid w:val="00C53858"/>
    <w:rsid w:val="00C5398D"/>
    <w:rsid w:val="00C53AE2"/>
    <w:rsid w:val="00C53B86"/>
    <w:rsid w:val="00C53BDC"/>
    <w:rsid w:val="00C54613"/>
    <w:rsid w:val="00C5466D"/>
    <w:rsid w:val="00C54AB0"/>
    <w:rsid w:val="00C54BAE"/>
    <w:rsid w:val="00C54E56"/>
    <w:rsid w:val="00C554F5"/>
    <w:rsid w:val="00C5552F"/>
    <w:rsid w:val="00C55E13"/>
    <w:rsid w:val="00C55EC4"/>
    <w:rsid w:val="00C560B7"/>
    <w:rsid w:val="00C56260"/>
    <w:rsid w:val="00C56388"/>
    <w:rsid w:val="00C565E0"/>
    <w:rsid w:val="00C56785"/>
    <w:rsid w:val="00C568AE"/>
    <w:rsid w:val="00C56C9C"/>
    <w:rsid w:val="00C56D88"/>
    <w:rsid w:val="00C57143"/>
    <w:rsid w:val="00C57172"/>
    <w:rsid w:val="00C575EB"/>
    <w:rsid w:val="00C57761"/>
    <w:rsid w:val="00C57C4A"/>
    <w:rsid w:val="00C57D00"/>
    <w:rsid w:val="00C57D05"/>
    <w:rsid w:val="00C603BB"/>
    <w:rsid w:val="00C60491"/>
    <w:rsid w:val="00C6098B"/>
    <w:rsid w:val="00C60B51"/>
    <w:rsid w:val="00C60DC6"/>
    <w:rsid w:val="00C612A4"/>
    <w:rsid w:val="00C6146E"/>
    <w:rsid w:val="00C6187E"/>
    <w:rsid w:val="00C62592"/>
    <w:rsid w:val="00C62AB4"/>
    <w:rsid w:val="00C62C01"/>
    <w:rsid w:val="00C62C2C"/>
    <w:rsid w:val="00C62C52"/>
    <w:rsid w:val="00C62EAA"/>
    <w:rsid w:val="00C63024"/>
    <w:rsid w:val="00C63080"/>
    <w:rsid w:val="00C631FB"/>
    <w:rsid w:val="00C63482"/>
    <w:rsid w:val="00C6385C"/>
    <w:rsid w:val="00C638D7"/>
    <w:rsid w:val="00C63AFE"/>
    <w:rsid w:val="00C64352"/>
    <w:rsid w:val="00C643CB"/>
    <w:rsid w:val="00C64867"/>
    <w:rsid w:val="00C64A69"/>
    <w:rsid w:val="00C64D65"/>
    <w:rsid w:val="00C6530D"/>
    <w:rsid w:val="00C65316"/>
    <w:rsid w:val="00C65574"/>
    <w:rsid w:val="00C658E3"/>
    <w:rsid w:val="00C65A49"/>
    <w:rsid w:val="00C65CDE"/>
    <w:rsid w:val="00C65E31"/>
    <w:rsid w:val="00C65FB4"/>
    <w:rsid w:val="00C66403"/>
    <w:rsid w:val="00C66422"/>
    <w:rsid w:val="00C66D46"/>
    <w:rsid w:val="00C66E44"/>
    <w:rsid w:val="00C66F46"/>
    <w:rsid w:val="00C67046"/>
    <w:rsid w:val="00C67860"/>
    <w:rsid w:val="00C67ABF"/>
    <w:rsid w:val="00C67AF4"/>
    <w:rsid w:val="00C67D9C"/>
    <w:rsid w:val="00C67E35"/>
    <w:rsid w:val="00C67FB7"/>
    <w:rsid w:val="00C70213"/>
    <w:rsid w:val="00C702BF"/>
    <w:rsid w:val="00C706B6"/>
    <w:rsid w:val="00C70A94"/>
    <w:rsid w:val="00C70AD7"/>
    <w:rsid w:val="00C70B77"/>
    <w:rsid w:val="00C70C97"/>
    <w:rsid w:val="00C70CBF"/>
    <w:rsid w:val="00C70E6B"/>
    <w:rsid w:val="00C70EED"/>
    <w:rsid w:val="00C710DC"/>
    <w:rsid w:val="00C713D2"/>
    <w:rsid w:val="00C7159D"/>
    <w:rsid w:val="00C716B6"/>
    <w:rsid w:val="00C71E58"/>
    <w:rsid w:val="00C7256D"/>
    <w:rsid w:val="00C725F6"/>
    <w:rsid w:val="00C72617"/>
    <w:rsid w:val="00C72C87"/>
    <w:rsid w:val="00C72FE2"/>
    <w:rsid w:val="00C730CB"/>
    <w:rsid w:val="00C73B13"/>
    <w:rsid w:val="00C73DEF"/>
    <w:rsid w:val="00C74858"/>
    <w:rsid w:val="00C74A31"/>
    <w:rsid w:val="00C754E7"/>
    <w:rsid w:val="00C75AAA"/>
    <w:rsid w:val="00C75F9D"/>
    <w:rsid w:val="00C765F5"/>
    <w:rsid w:val="00C76669"/>
    <w:rsid w:val="00C7671E"/>
    <w:rsid w:val="00C7676B"/>
    <w:rsid w:val="00C767A0"/>
    <w:rsid w:val="00C7692F"/>
    <w:rsid w:val="00C7699A"/>
    <w:rsid w:val="00C76ED3"/>
    <w:rsid w:val="00C770D0"/>
    <w:rsid w:val="00C77156"/>
    <w:rsid w:val="00C77197"/>
    <w:rsid w:val="00C772B5"/>
    <w:rsid w:val="00C7758B"/>
    <w:rsid w:val="00C77635"/>
    <w:rsid w:val="00C777EF"/>
    <w:rsid w:val="00C77FC9"/>
    <w:rsid w:val="00C8060F"/>
    <w:rsid w:val="00C80616"/>
    <w:rsid w:val="00C80671"/>
    <w:rsid w:val="00C80AB7"/>
    <w:rsid w:val="00C80D05"/>
    <w:rsid w:val="00C81416"/>
    <w:rsid w:val="00C8155A"/>
    <w:rsid w:val="00C8159F"/>
    <w:rsid w:val="00C81E4A"/>
    <w:rsid w:val="00C821B5"/>
    <w:rsid w:val="00C8231E"/>
    <w:rsid w:val="00C828F1"/>
    <w:rsid w:val="00C82A2B"/>
    <w:rsid w:val="00C82C76"/>
    <w:rsid w:val="00C82D9D"/>
    <w:rsid w:val="00C82FAB"/>
    <w:rsid w:val="00C83012"/>
    <w:rsid w:val="00C8304C"/>
    <w:rsid w:val="00C83615"/>
    <w:rsid w:val="00C836F5"/>
    <w:rsid w:val="00C8417D"/>
    <w:rsid w:val="00C841B9"/>
    <w:rsid w:val="00C8432A"/>
    <w:rsid w:val="00C84553"/>
    <w:rsid w:val="00C8465C"/>
    <w:rsid w:val="00C8497F"/>
    <w:rsid w:val="00C84A1B"/>
    <w:rsid w:val="00C84C07"/>
    <w:rsid w:val="00C84DE9"/>
    <w:rsid w:val="00C84F8A"/>
    <w:rsid w:val="00C8500D"/>
    <w:rsid w:val="00C85132"/>
    <w:rsid w:val="00C856CE"/>
    <w:rsid w:val="00C858A7"/>
    <w:rsid w:val="00C85B01"/>
    <w:rsid w:val="00C85BC2"/>
    <w:rsid w:val="00C85DEA"/>
    <w:rsid w:val="00C85FFD"/>
    <w:rsid w:val="00C86055"/>
    <w:rsid w:val="00C86130"/>
    <w:rsid w:val="00C8636B"/>
    <w:rsid w:val="00C86EB1"/>
    <w:rsid w:val="00C87ADF"/>
    <w:rsid w:val="00C90092"/>
    <w:rsid w:val="00C90099"/>
    <w:rsid w:val="00C903C3"/>
    <w:rsid w:val="00C90BF8"/>
    <w:rsid w:val="00C90C2C"/>
    <w:rsid w:val="00C90E57"/>
    <w:rsid w:val="00C90FB8"/>
    <w:rsid w:val="00C91286"/>
    <w:rsid w:val="00C91575"/>
    <w:rsid w:val="00C91C1A"/>
    <w:rsid w:val="00C9230C"/>
    <w:rsid w:val="00C92614"/>
    <w:rsid w:val="00C92645"/>
    <w:rsid w:val="00C92A4C"/>
    <w:rsid w:val="00C92ADE"/>
    <w:rsid w:val="00C92E31"/>
    <w:rsid w:val="00C93829"/>
    <w:rsid w:val="00C93DC6"/>
    <w:rsid w:val="00C942E7"/>
    <w:rsid w:val="00C943F5"/>
    <w:rsid w:val="00C94A8E"/>
    <w:rsid w:val="00C94AA9"/>
    <w:rsid w:val="00C94D0E"/>
    <w:rsid w:val="00C94E65"/>
    <w:rsid w:val="00C94EA8"/>
    <w:rsid w:val="00C94FA5"/>
    <w:rsid w:val="00C9526A"/>
    <w:rsid w:val="00C9534A"/>
    <w:rsid w:val="00C9571E"/>
    <w:rsid w:val="00C9574F"/>
    <w:rsid w:val="00C957E1"/>
    <w:rsid w:val="00C9595B"/>
    <w:rsid w:val="00C95A82"/>
    <w:rsid w:val="00C95C27"/>
    <w:rsid w:val="00C95FED"/>
    <w:rsid w:val="00C9623A"/>
    <w:rsid w:val="00C96720"/>
    <w:rsid w:val="00C967F5"/>
    <w:rsid w:val="00C9697D"/>
    <w:rsid w:val="00C96D28"/>
    <w:rsid w:val="00C971AD"/>
    <w:rsid w:val="00C97716"/>
    <w:rsid w:val="00C978A2"/>
    <w:rsid w:val="00C97980"/>
    <w:rsid w:val="00C97F4D"/>
    <w:rsid w:val="00CA009E"/>
    <w:rsid w:val="00CA0312"/>
    <w:rsid w:val="00CA0533"/>
    <w:rsid w:val="00CA0740"/>
    <w:rsid w:val="00CA0988"/>
    <w:rsid w:val="00CA0CCE"/>
    <w:rsid w:val="00CA0E18"/>
    <w:rsid w:val="00CA1101"/>
    <w:rsid w:val="00CA130E"/>
    <w:rsid w:val="00CA13C9"/>
    <w:rsid w:val="00CA13E4"/>
    <w:rsid w:val="00CA1521"/>
    <w:rsid w:val="00CA1804"/>
    <w:rsid w:val="00CA18AD"/>
    <w:rsid w:val="00CA20AE"/>
    <w:rsid w:val="00CA2338"/>
    <w:rsid w:val="00CA250F"/>
    <w:rsid w:val="00CA28E7"/>
    <w:rsid w:val="00CA2AAD"/>
    <w:rsid w:val="00CA360C"/>
    <w:rsid w:val="00CA361E"/>
    <w:rsid w:val="00CA39A9"/>
    <w:rsid w:val="00CA3C48"/>
    <w:rsid w:val="00CA404B"/>
    <w:rsid w:val="00CA408F"/>
    <w:rsid w:val="00CA4143"/>
    <w:rsid w:val="00CA4446"/>
    <w:rsid w:val="00CA4A8B"/>
    <w:rsid w:val="00CA4B0C"/>
    <w:rsid w:val="00CA4DBB"/>
    <w:rsid w:val="00CA56E1"/>
    <w:rsid w:val="00CA5828"/>
    <w:rsid w:val="00CA586E"/>
    <w:rsid w:val="00CA59D9"/>
    <w:rsid w:val="00CA5F79"/>
    <w:rsid w:val="00CA6153"/>
    <w:rsid w:val="00CA6468"/>
    <w:rsid w:val="00CA6477"/>
    <w:rsid w:val="00CA6745"/>
    <w:rsid w:val="00CA690D"/>
    <w:rsid w:val="00CA69B9"/>
    <w:rsid w:val="00CA6E1C"/>
    <w:rsid w:val="00CA6EEA"/>
    <w:rsid w:val="00CA7014"/>
    <w:rsid w:val="00CA7203"/>
    <w:rsid w:val="00CA7257"/>
    <w:rsid w:val="00CA7537"/>
    <w:rsid w:val="00CA75BC"/>
    <w:rsid w:val="00CA79B4"/>
    <w:rsid w:val="00CA7A54"/>
    <w:rsid w:val="00CA7A95"/>
    <w:rsid w:val="00CA7B27"/>
    <w:rsid w:val="00CA7D4D"/>
    <w:rsid w:val="00CA7D96"/>
    <w:rsid w:val="00CA7E12"/>
    <w:rsid w:val="00CAFD7C"/>
    <w:rsid w:val="00CB0597"/>
    <w:rsid w:val="00CB05D3"/>
    <w:rsid w:val="00CB0C3E"/>
    <w:rsid w:val="00CB0E08"/>
    <w:rsid w:val="00CB0E92"/>
    <w:rsid w:val="00CB0ED7"/>
    <w:rsid w:val="00CB1238"/>
    <w:rsid w:val="00CB13E7"/>
    <w:rsid w:val="00CB14F8"/>
    <w:rsid w:val="00CB15BD"/>
    <w:rsid w:val="00CB199B"/>
    <w:rsid w:val="00CB1A65"/>
    <w:rsid w:val="00CB1C11"/>
    <w:rsid w:val="00CB2466"/>
    <w:rsid w:val="00CB24BF"/>
    <w:rsid w:val="00CB2F05"/>
    <w:rsid w:val="00CB3014"/>
    <w:rsid w:val="00CB3592"/>
    <w:rsid w:val="00CB3B35"/>
    <w:rsid w:val="00CB47D6"/>
    <w:rsid w:val="00CB4817"/>
    <w:rsid w:val="00CB4EBF"/>
    <w:rsid w:val="00CB5025"/>
    <w:rsid w:val="00CB51AC"/>
    <w:rsid w:val="00CB522E"/>
    <w:rsid w:val="00CB5603"/>
    <w:rsid w:val="00CB56B9"/>
    <w:rsid w:val="00CB5BB3"/>
    <w:rsid w:val="00CB5BE9"/>
    <w:rsid w:val="00CB5D18"/>
    <w:rsid w:val="00CB5E09"/>
    <w:rsid w:val="00CB644E"/>
    <w:rsid w:val="00CB6626"/>
    <w:rsid w:val="00CB670F"/>
    <w:rsid w:val="00CB6B14"/>
    <w:rsid w:val="00CB6D3F"/>
    <w:rsid w:val="00CB6E25"/>
    <w:rsid w:val="00CB6E98"/>
    <w:rsid w:val="00CB7345"/>
    <w:rsid w:val="00CB76FC"/>
    <w:rsid w:val="00CB7BC7"/>
    <w:rsid w:val="00CB7C50"/>
    <w:rsid w:val="00CB7C73"/>
    <w:rsid w:val="00CB7F9D"/>
    <w:rsid w:val="00CC0B04"/>
    <w:rsid w:val="00CC127C"/>
    <w:rsid w:val="00CC1516"/>
    <w:rsid w:val="00CC15AE"/>
    <w:rsid w:val="00CC1F1A"/>
    <w:rsid w:val="00CC2072"/>
    <w:rsid w:val="00CC229E"/>
    <w:rsid w:val="00CC2396"/>
    <w:rsid w:val="00CC277D"/>
    <w:rsid w:val="00CC28D8"/>
    <w:rsid w:val="00CC2AB8"/>
    <w:rsid w:val="00CC2CC7"/>
    <w:rsid w:val="00CC2DBC"/>
    <w:rsid w:val="00CC2FDA"/>
    <w:rsid w:val="00CC3141"/>
    <w:rsid w:val="00CC32D0"/>
    <w:rsid w:val="00CC3A51"/>
    <w:rsid w:val="00CC3AB1"/>
    <w:rsid w:val="00CC3E8D"/>
    <w:rsid w:val="00CC41B0"/>
    <w:rsid w:val="00CC4371"/>
    <w:rsid w:val="00CC4423"/>
    <w:rsid w:val="00CC488E"/>
    <w:rsid w:val="00CC48B4"/>
    <w:rsid w:val="00CC4A70"/>
    <w:rsid w:val="00CC50DB"/>
    <w:rsid w:val="00CC56C3"/>
    <w:rsid w:val="00CC57A0"/>
    <w:rsid w:val="00CC57C2"/>
    <w:rsid w:val="00CC5AAE"/>
    <w:rsid w:val="00CC5CB6"/>
    <w:rsid w:val="00CC5FC7"/>
    <w:rsid w:val="00CC673B"/>
    <w:rsid w:val="00CC68BD"/>
    <w:rsid w:val="00CC68CB"/>
    <w:rsid w:val="00CC69E4"/>
    <w:rsid w:val="00CC6CFB"/>
    <w:rsid w:val="00CC6E67"/>
    <w:rsid w:val="00CC713A"/>
    <w:rsid w:val="00CC740A"/>
    <w:rsid w:val="00CC74F7"/>
    <w:rsid w:val="00CC7805"/>
    <w:rsid w:val="00CC7A1A"/>
    <w:rsid w:val="00CC7F54"/>
    <w:rsid w:val="00CD056B"/>
    <w:rsid w:val="00CD05A5"/>
    <w:rsid w:val="00CD0743"/>
    <w:rsid w:val="00CD09AB"/>
    <w:rsid w:val="00CD0C9F"/>
    <w:rsid w:val="00CD12DE"/>
    <w:rsid w:val="00CD1352"/>
    <w:rsid w:val="00CD176A"/>
    <w:rsid w:val="00CD19C2"/>
    <w:rsid w:val="00CD1B02"/>
    <w:rsid w:val="00CD2073"/>
    <w:rsid w:val="00CD20DE"/>
    <w:rsid w:val="00CD2212"/>
    <w:rsid w:val="00CD22DF"/>
    <w:rsid w:val="00CD2553"/>
    <w:rsid w:val="00CD2596"/>
    <w:rsid w:val="00CD2B42"/>
    <w:rsid w:val="00CD2C6E"/>
    <w:rsid w:val="00CD37CC"/>
    <w:rsid w:val="00CD3C8E"/>
    <w:rsid w:val="00CD4707"/>
    <w:rsid w:val="00CD49A5"/>
    <w:rsid w:val="00CD4E8D"/>
    <w:rsid w:val="00CD5130"/>
    <w:rsid w:val="00CD5881"/>
    <w:rsid w:val="00CD5CC1"/>
    <w:rsid w:val="00CD5D63"/>
    <w:rsid w:val="00CD5E54"/>
    <w:rsid w:val="00CD5FF8"/>
    <w:rsid w:val="00CD60C8"/>
    <w:rsid w:val="00CD6346"/>
    <w:rsid w:val="00CD63AF"/>
    <w:rsid w:val="00CD6459"/>
    <w:rsid w:val="00CD6E8E"/>
    <w:rsid w:val="00CD70C8"/>
    <w:rsid w:val="00CD74C6"/>
    <w:rsid w:val="00CD7801"/>
    <w:rsid w:val="00CD7B20"/>
    <w:rsid w:val="00CD7CD8"/>
    <w:rsid w:val="00CD7DF8"/>
    <w:rsid w:val="00CE050B"/>
    <w:rsid w:val="00CE07DE"/>
    <w:rsid w:val="00CE0ACF"/>
    <w:rsid w:val="00CE0BB4"/>
    <w:rsid w:val="00CE0E2B"/>
    <w:rsid w:val="00CE1162"/>
    <w:rsid w:val="00CE129C"/>
    <w:rsid w:val="00CE14FB"/>
    <w:rsid w:val="00CE1822"/>
    <w:rsid w:val="00CE2410"/>
    <w:rsid w:val="00CE2543"/>
    <w:rsid w:val="00CE259E"/>
    <w:rsid w:val="00CE2CCC"/>
    <w:rsid w:val="00CE2D05"/>
    <w:rsid w:val="00CE2F99"/>
    <w:rsid w:val="00CE307B"/>
    <w:rsid w:val="00CE30BE"/>
    <w:rsid w:val="00CE3134"/>
    <w:rsid w:val="00CE330E"/>
    <w:rsid w:val="00CE338F"/>
    <w:rsid w:val="00CE35C0"/>
    <w:rsid w:val="00CE36A0"/>
    <w:rsid w:val="00CE36BD"/>
    <w:rsid w:val="00CE37D7"/>
    <w:rsid w:val="00CE39A5"/>
    <w:rsid w:val="00CE3A0C"/>
    <w:rsid w:val="00CE3E7B"/>
    <w:rsid w:val="00CE4270"/>
    <w:rsid w:val="00CE4403"/>
    <w:rsid w:val="00CE4835"/>
    <w:rsid w:val="00CE4D63"/>
    <w:rsid w:val="00CE55CD"/>
    <w:rsid w:val="00CE5618"/>
    <w:rsid w:val="00CE5706"/>
    <w:rsid w:val="00CE57C4"/>
    <w:rsid w:val="00CE580A"/>
    <w:rsid w:val="00CE58E2"/>
    <w:rsid w:val="00CE59D7"/>
    <w:rsid w:val="00CE5DE1"/>
    <w:rsid w:val="00CE6176"/>
    <w:rsid w:val="00CE6353"/>
    <w:rsid w:val="00CE6449"/>
    <w:rsid w:val="00CE699F"/>
    <w:rsid w:val="00CE7CE4"/>
    <w:rsid w:val="00CE7F10"/>
    <w:rsid w:val="00CE7FBD"/>
    <w:rsid w:val="00CEB218"/>
    <w:rsid w:val="00CF04D1"/>
    <w:rsid w:val="00CF0594"/>
    <w:rsid w:val="00CF05A8"/>
    <w:rsid w:val="00CF07FA"/>
    <w:rsid w:val="00CF0A92"/>
    <w:rsid w:val="00CF0D3C"/>
    <w:rsid w:val="00CF0E5C"/>
    <w:rsid w:val="00CF1800"/>
    <w:rsid w:val="00CF1961"/>
    <w:rsid w:val="00CF1ACD"/>
    <w:rsid w:val="00CF1C27"/>
    <w:rsid w:val="00CF1CFC"/>
    <w:rsid w:val="00CF1D21"/>
    <w:rsid w:val="00CF262C"/>
    <w:rsid w:val="00CF2674"/>
    <w:rsid w:val="00CF27B3"/>
    <w:rsid w:val="00CF2876"/>
    <w:rsid w:val="00CF2B7A"/>
    <w:rsid w:val="00CF34D2"/>
    <w:rsid w:val="00CF350C"/>
    <w:rsid w:val="00CF3541"/>
    <w:rsid w:val="00CF4151"/>
    <w:rsid w:val="00CF4393"/>
    <w:rsid w:val="00CF4940"/>
    <w:rsid w:val="00CF4980"/>
    <w:rsid w:val="00CF4A02"/>
    <w:rsid w:val="00CF4B9E"/>
    <w:rsid w:val="00CF4BBF"/>
    <w:rsid w:val="00CF4C62"/>
    <w:rsid w:val="00CF5128"/>
    <w:rsid w:val="00CF526F"/>
    <w:rsid w:val="00CF55C5"/>
    <w:rsid w:val="00CF5946"/>
    <w:rsid w:val="00CF6104"/>
    <w:rsid w:val="00CF66FD"/>
    <w:rsid w:val="00CF6B79"/>
    <w:rsid w:val="00CF6C2D"/>
    <w:rsid w:val="00CF6ECE"/>
    <w:rsid w:val="00CF7081"/>
    <w:rsid w:val="00CF70B4"/>
    <w:rsid w:val="00CF7556"/>
    <w:rsid w:val="00CF781F"/>
    <w:rsid w:val="00CF7B00"/>
    <w:rsid w:val="00D00014"/>
    <w:rsid w:val="00D00261"/>
    <w:rsid w:val="00D0038F"/>
    <w:rsid w:val="00D005C2"/>
    <w:rsid w:val="00D008BA"/>
    <w:rsid w:val="00D00B5F"/>
    <w:rsid w:val="00D00C36"/>
    <w:rsid w:val="00D00F58"/>
    <w:rsid w:val="00D011C7"/>
    <w:rsid w:val="00D01A31"/>
    <w:rsid w:val="00D01DA3"/>
    <w:rsid w:val="00D01FDD"/>
    <w:rsid w:val="00D02302"/>
    <w:rsid w:val="00D0261E"/>
    <w:rsid w:val="00D026D8"/>
    <w:rsid w:val="00D02818"/>
    <w:rsid w:val="00D02B46"/>
    <w:rsid w:val="00D02DD3"/>
    <w:rsid w:val="00D035AE"/>
    <w:rsid w:val="00D037E8"/>
    <w:rsid w:val="00D03C19"/>
    <w:rsid w:val="00D03D17"/>
    <w:rsid w:val="00D03D19"/>
    <w:rsid w:val="00D041CF"/>
    <w:rsid w:val="00D04446"/>
    <w:rsid w:val="00D0457D"/>
    <w:rsid w:val="00D0484F"/>
    <w:rsid w:val="00D04CA7"/>
    <w:rsid w:val="00D04DB8"/>
    <w:rsid w:val="00D04FEF"/>
    <w:rsid w:val="00D05177"/>
    <w:rsid w:val="00D054A4"/>
    <w:rsid w:val="00D05C20"/>
    <w:rsid w:val="00D0609A"/>
    <w:rsid w:val="00D06280"/>
    <w:rsid w:val="00D0679E"/>
    <w:rsid w:val="00D067F2"/>
    <w:rsid w:val="00D06A50"/>
    <w:rsid w:val="00D06B3C"/>
    <w:rsid w:val="00D06BDE"/>
    <w:rsid w:val="00D07977"/>
    <w:rsid w:val="00D07C33"/>
    <w:rsid w:val="00D07C80"/>
    <w:rsid w:val="00D07FAB"/>
    <w:rsid w:val="00D104C8"/>
    <w:rsid w:val="00D104EE"/>
    <w:rsid w:val="00D10934"/>
    <w:rsid w:val="00D10D2F"/>
    <w:rsid w:val="00D10F56"/>
    <w:rsid w:val="00D1119D"/>
    <w:rsid w:val="00D11352"/>
    <w:rsid w:val="00D114D3"/>
    <w:rsid w:val="00D11AA3"/>
    <w:rsid w:val="00D11D3E"/>
    <w:rsid w:val="00D11D70"/>
    <w:rsid w:val="00D11EC9"/>
    <w:rsid w:val="00D1215B"/>
    <w:rsid w:val="00D12F2B"/>
    <w:rsid w:val="00D131B4"/>
    <w:rsid w:val="00D134C1"/>
    <w:rsid w:val="00D134C9"/>
    <w:rsid w:val="00D13AF7"/>
    <w:rsid w:val="00D140E7"/>
    <w:rsid w:val="00D14419"/>
    <w:rsid w:val="00D145DF"/>
    <w:rsid w:val="00D146DB"/>
    <w:rsid w:val="00D147FB"/>
    <w:rsid w:val="00D14850"/>
    <w:rsid w:val="00D14B78"/>
    <w:rsid w:val="00D14CEB"/>
    <w:rsid w:val="00D15584"/>
    <w:rsid w:val="00D157F3"/>
    <w:rsid w:val="00D15AA3"/>
    <w:rsid w:val="00D15B80"/>
    <w:rsid w:val="00D15C00"/>
    <w:rsid w:val="00D15C77"/>
    <w:rsid w:val="00D15CE5"/>
    <w:rsid w:val="00D163E5"/>
    <w:rsid w:val="00D16C81"/>
    <w:rsid w:val="00D16C8C"/>
    <w:rsid w:val="00D16CC7"/>
    <w:rsid w:val="00D16D57"/>
    <w:rsid w:val="00D176B4"/>
    <w:rsid w:val="00D17A5D"/>
    <w:rsid w:val="00D17BAD"/>
    <w:rsid w:val="00D17CF8"/>
    <w:rsid w:val="00D17E69"/>
    <w:rsid w:val="00D17F02"/>
    <w:rsid w:val="00D2004A"/>
    <w:rsid w:val="00D2019F"/>
    <w:rsid w:val="00D20237"/>
    <w:rsid w:val="00D20322"/>
    <w:rsid w:val="00D203AC"/>
    <w:rsid w:val="00D2076C"/>
    <w:rsid w:val="00D20AF1"/>
    <w:rsid w:val="00D20DDA"/>
    <w:rsid w:val="00D20EC0"/>
    <w:rsid w:val="00D20F20"/>
    <w:rsid w:val="00D215A4"/>
    <w:rsid w:val="00D216E5"/>
    <w:rsid w:val="00D21B42"/>
    <w:rsid w:val="00D21F67"/>
    <w:rsid w:val="00D228C3"/>
    <w:rsid w:val="00D22A27"/>
    <w:rsid w:val="00D22CBA"/>
    <w:rsid w:val="00D23021"/>
    <w:rsid w:val="00D231E1"/>
    <w:rsid w:val="00D235F9"/>
    <w:rsid w:val="00D2361D"/>
    <w:rsid w:val="00D237FD"/>
    <w:rsid w:val="00D23893"/>
    <w:rsid w:val="00D239FE"/>
    <w:rsid w:val="00D23B94"/>
    <w:rsid w:val="00D23C97"/>
    <w:rsid w:val="00D23DE7"/>
    <w:rsid w:val="00D24025"/>
    <w:rsid w:val="00D241CE"/>
    <w:rsid w:val="00D24316"/>
    <w:rsid w:val="00D24DA3"/>
    <w:rsid w:val="00D24DD3"/>
    <w:rsid w:val="00D24E0F"/>
    <w:rsid w:val="00D24E3B"/>
    <w:rsid w:val="00D2549F"/>
    <w:rsid w:val="00D2561C"/>
    <w:rsid w:val="00D25928"/>
    <w:rsid w:val="00D259D8"/>
    <w:rsid w:val="00D25A00"/>
    <w:rsid w:val="00D25BF1"/>
    <w:rsid w:val="00D26073"/>
    <w:rsid w:val="00D260E1"/>
    <w:rsid w:val="00D26229"/>
    <w:rsid w:val="00D2626E"/>
    <w:rsid w:val="00D26996"/>
    <w:rsid w:val="00D26A90"/>
    <w:rsid w:val="00D26CB9"/>
    <w:rsid w:val="00D26CC2"/>
    <w:rsid w:val="00D270C9"/>
    <w:rsid w:val="00D2751F"/>
    <w:rsid w:val="00D276EC"/>
    <w:rsid w:val="00D27739"/>
    <w:rsid w:val="00D279EC"/>
    <w:rsid w:val="00D27FF2"/>
    <w:rsid w:val="00D27FF9"/>
    <w:rsid w:val="00D2D71F"/>
    <w:rsid w:val="00D30199"/>
    <w:rsid w:val="00D3071D"/>
    <w:rsid w:val="00D3086E"/>
    <w:rsid w:val="00D30F38"/>
    <w:rsid w:val="00D31624"/>
    <w:rsid w:val="00D31D05"/>
    <w:rsid w:val="00D31F6E"/>
    <w:rsid w:val="00D3204F"/>
    <w:rsid w:val="00D32518"/>
    <w:rsid w:val="00D32568"/>
    <w:rsid w:val="00D3258D"/>
    <w:rsid w:val="00D325EB"/>
    <w:rsid w:val="00D327D0"/>
    <w:rsid w:val="00D32990"/>
    <w:rsid w:val="00D32AE9"/>
    <w:rsid w:val="00D33090"/>
    <w:rsid w:val="00D330D0"/>
    <w:rsid w:val="00D33B87"/>
    <w:rsid w:val="00D3422B"/>
    <w:rsid w:val="00D3460F"/>
    <w:rsid w:val="00D34670"/>
    <w:rsid w:val="00D34780"/>
    <w:rsid w:val="00D34C6C"/>
    <w:rsid w:val="00D34E68"/>
    <w:rsid w:val="00D34FFF"/>
    <w:rsid w:val="00D3518B"/>
    <w:rsid w:val="00D353B2"/>
    <w:rsid w:val="00D3549D"/>
    <w:rsid w:val="00D35A32"/>
    <w:rsid w:val="00D35C06"/>
    <w:rsid w:val="00D36368"/>
    <w:rsid w:val="00D363BD"/>
    <w:rsid w:val="00D36558"/>
    <w:rsid w:val="00D36760"/>
    <w:rsid w:val="00D367A4"/>
    <w:rsid w:val="00D369B7"/>
    <w:rsid w:val="00D36EE7"/>
    <w:rsid w:val="00D37105"/>
    <w:rsid w:val="00D3729B"/>
    <w:rsid w:val="00D3731D"/>
    <w:rsid w:val="00D373B7"/>
    <w:rsid w:val="00D37484"/>
    <w:rsid w:val="00D376D4"/>
    <w:rsid w:val="00D37C5B"/>
    <w:rsid w:val="00D40200"/>
    <w:rsid w:val="00D4028D"/>
    <w:rsid w:val="00D404D2"/>
    <w:rsid w:val="00D4086E"/>
    <w:rsid w:val="00D409E7"/>
    <w:rsid w:val="00D40B52"/>
    <w:rsid w:val="00D41470"/>
    <w:rsid w:val="00D41745"/>
    <w:rsid w:val="00D41872"/>
    <w:rsid w:val="00D419E3"/>
    <w:rsid w:val="00D41B95"/>
    <w:rsid w:val="00D42203"/>
    <w:rsid w:val="00D42268"/>
    <w:rsid w:val="00D428AB"/>
    <w:rsid w:val="00D42CCD"/>
    <w:rsid w:val="00D4336B"/>
    <w:rsid w:val="00D43DA5"/>
    <w:rsid w:val="00D43F13"/>
    <w:rsid w:val="00D440BD"/>
    <w:rsid w:val="00D44324"/>
    <w:rsid w:val="00D447FF"/>
    <w:rsid w:val="00D44AC8"/>
    <w:rsid w:val="00D44B08"/>
    <w:rsid w:val="00D44EB5"/>
    <w:rsid w:val="00D453FC"/>
    <w:rsid w:val="00D455F5"/>
    <w:rsid w:val="00D45BF8"/>
    <w:rsid w:val="00D45C91"/>
    <w:rsid w:val="00D45DFF"/>
    <w:rsid w:val="00D4674A"/>
    <w:rsid w:val="00D46CE9"/>
    <w:rsid w:val="00D46CFA"/>
    <w:rsid w:val="00D47029"/>
    <w:rsid w:val="00D4737B"/>
    <w:rsid w:val="00D4784D"/>
    <w:rsid w:val="00D47B66"/>
    <w:rsid w:val="00D47D48"/>
    <w:rsid w:val="00D47F41"/>
    <w:rsid w:val="00D5055A"/>
    <w:rsid w:val="00D50715"/>
    <w:rsid w:val="00D5078E"/>
    <w:rsid w:val="00D507C1"/>
    <w:rsid w:val="00D50859"/>
    <w:rsid w:val="00D50D01"/>
    <w:rsid w:val="00D510A7"/>
    <w:rsid w:val="00D513E5"/>
    <w:rsid w:val="00D51732"/>
    <w:rsid w:val="00D520BE"/>
    <w:rsid w:val="00D52785"/>
    <w:rsid w:val="00D529EB"/>
    <w:rsid w:val="00D530D0"/>
    <w:rsid w:val="00D53233"/>
    <w:rsid w:val="00D53292"/>
    <w:rsid w:val="00D53376"/>
    <w:rsid w:val="00D5340F"/>
    <w:rsid w:val="00D5341B"/>
    <w:rsid w:val="00D53713"/>
    <w:rsid w:val="00D538DD"/>
    <w:rsid w:val="00D5408A"/>
    <w:rsid w:val="00D542D2"/>
    <w:rsid w:val="00D54534"/>
    <w:rsid w:val="00D54EF0"/>
    <w:rsid w:val="00D54EF6"/>
    <w:rsid w:val="00D54FD8"/>
    <w:rsid w:val="00D5532E"/>
    <w:rsid w:val="00D5560B"/>
    <w:rsid w:val="00D55784"/>
    <w:rsid w:val="00D55797"/>
    <w:rsid w:val="00D55A06"/>
    <w:rsid w:val="00D55B09"/>
    <w:rsid w:val="00D55C87"/>
    <w:rsid w:val="00D55D73"/>
    <w:rsid w:val="00D55FF0"/>
    <w:rsid w:val="00D56410"/>
    <w:rsid w:val="00D56768"/>
    <w:rsid w:val="00D56898"/>
    <w:rsid w:val="00D56899"/>
    <w:rsid w:val="00D56ADB"/>
    <w:rsid w:val="00D56F20"/>
    <w:rsid w:val="00D572BC"/>
    <w:rsid w:val="00D57459"/>
    <w:rsid w:val="00D574CF"/>
    <w:rsid w:val="00D577EE"/>
    <w:rsid w:val="00D57847"/>
    <w:rsid w:val="00D57A9C"/>
    <w:rsid w:val="00D57B0E"/>
    <w:rsid w:val="00D57B8B"/>
    <w:rsid w:val="00D57F20"/>
    <w:rsid w:val="00D6018C"/>
    <w:rsid w:val="00D6028C"/>
    <w:rsid w:val="00D60346"/>
    <w:rsid w:val="00D60472"/>
    <w:rsid w:val="00D60D3B"/>
    <w:rsid w:val="00D612B9"/>
    <w:rsid w:val="00D612E6"/>
    <w:rsid w:val="00D620C4"/>
    <w:rsid w:val="00D628B4"/>
    <w:rsid w:val="00D6298E"/>
    <w:rsid w:val="00D62B73"/>
    <w:rsid w:val="00D62C57"/>
    <w:rsid w:val="00D62DE8"/>
    <w:rsid w:val="00D62E0F"/>
    <w:rsid w:val="00D62FB8"/>
    <w:rsid w:val="00D63296"/>
    <w:rsid w:val="00D633D2"/>
    <w:rsid w:val="00D63413"/>
    <w:rsid w:val="00D63C74"/>
    <w:rsid w:val="00D63F2E"/>
    <w:rsid w:val="00D64091"/>
    <w:rsid w:val="00D640BE"/>
    <w:rsid w:val="00D64852"/>
    <w:rsid w:val="00D64870"/>
    <w:rsid w:val="00D65543"/>
    <w:rsid w:val="00D65660"/>
    <w:rsid w:val="00D65D61"/>
    <w:rsid w:val="00D6607D"/>
    <w:rsid w:val="00D66598"/>
    <w:rsid w:val="00D665ED"/>
    <w:rsid w:val="00D670D0"/>
    <w:rsid w:val="00D677A4"/>
    <w:rsid w:val="00D67D09"/>
    <w:rsid w:val="00D67DC1"/>
    <w:rsid w:val="00D701AF"/>
    <w:rsid w:val="00D701E5"/>
    <w:rsid w:val="00D709B3"/>
    <w:rsid w:val="00D70C20"/>
    <w:rsid w:val="00D712C3"/>
    <w:rsid w:val="00D712D1"/>
    <w:rsid w:val="00D715AD"/>
    <w:rsid w:val="00D7180F"/>
    <w:rsid w:val="00D71BBC"/>
    <w:rsid w:val="00D71ECD"/>
    <w:rsid w:val="00D71F2A"/>
    <w:rsid w:val="00D71FD1"/>
    <w:rsid w:val="00D72347"/>
    <w:rsid w:val="00D72641"/>
    <w:rsid w:val="00D726DC"/>
    <w:rsid w:val="00D726FC"/>
    <w:rsid w:val="00D72A6D"/>
    <w:rsid w:val="00D72AFE"/>
    <w:rsid w:val="00D72FC3"/>
    <w:rsid w:val="00D731AF"/>
    <w:rsid w:val="00D733EA"/>
    <w:rsid w:val="00D7372C"/>
    <w:rsid w:val="00D738AF"/>
    <w:rsid w:val="00D73999"/>
    <w:rsid w:val="00D7402B"/>
    <w:rsid w:val="00D74251"/>
    <w:rsid w:val="00D7426A"/>
    <w:rsid w:val="00D745C0"/>
    <w:rsid w:val="00D75102"/>
    <w:rsid w:val="00D75350"/>
    <w:rsid w:val="00D75586"/>
    <w:rsid w:val="00D75D1D"/>
    <w:rsid w:val="00D76675"/>
    <w:rsid w:val="00D76AD5"/>
    <w:rsid w:val="00D76FEF"/>
    <w:rsid w:val="00D771F8"/>
    <w:rsid w:val="00D778DE"/>
    <w:rsid w:val="00D779D0"/>
    <w:rsid w:val="00D77AC7"/>
    <w:rsid w:val="00D77C55"/>
    <w:rsid w:val="00D77D1F"/>
    <w:rsid w:val="00D77DDE"/>
    <w:rsid w:val="00D77ED6"/>
    <w:rsid w:val="00D804DB"/>
    <w:rsid w:val="00D80709"/>
    <w:rsid w:val="00D80780"/>
    <w:rsid w:val="00D8092B"/>
    <w:rsid w:val="00D80A76"/>
    <w:rsid w:val="00D80B7A"/>
    <w:rsid w:val="00D80E42"/>
    <w:rsid w:val="00D81345"/>
    <w:rsid w:val="00D81B4C"/>
    <w:rsid w:val="00D81C68"/>
    <w:rsid w:val="00D81E38"/>
    <w:rsid w:val="00D8225D"/>
    <w:rsid w:val="00D82345"/>
    <w:rsid w:val="00D8252E"/>
    <w:rsid w:val="00D825BA"/>
    <w:rsid w:val="00D826CF"/>
    <w:rsid w:val="00D82749"/>
    <w:rsid w:val="00D827B1"/>
    <w:rsid w:val="00D82C58"/>
    <w:rsid w:val="00D83138"/>
    <w:rsid w:val="00D832ED"/>
    <w:rsid w:val="00D83480"/>
    <w:rsid w:val="00D83680"/>
    <w:rsid w:val="00D83A1C"/>
    <w:rsid w:val="00D83F2C"/>
    <w:rsid w:val="00D83F3E"/>
    <w:rsid w:val="00D841C2"/>
    <w:rsid w:val="00D84207"/>
    <w:rsid w:val="00D8445A"/>
    <w:rsid w:val="00D844DF"/>
    <w:rsid w:val="00D84632"/>
    <w:rsid w:val="00D84687"/>
    <w:rsid w:val="00D8487D"/>
    <w:rsid w:val="00D84B11"/>
    <w:rsid w:val="00D84DF6"/>
    <w:rsid w:val="00D84EDF"/>
    <w:rsid w:val="00D84F93"/>
    <w:rsid w:val="00D84FFA"/>
    <w:rsid w:val="00D8559A"/>
    <w:rsid w:val="00D8581D"/>
    <w:rsid w:val="00D859F8"/>
    <w:rsid w:val="00D85CEC"/>
    <w:rsid w:val="00D85D27"/>
    <w:rsid w:val="00D85E36"/>
    <w:rsid w:val="00D85F61"/>
    <w:rsid w:val="00D86393"/>
    <w:rsid w:val="00D86768"/>
    <w:rsid w:val="00D868F4"/>
    <w:rsid w:val="00D87097"/>
    <w:rsid w:val="00D87A4C"/>
    <w:rsid w:val="00D87A57"/>
    <w:rsid w:val="00D90030"/>
    <w:rsid w:val="00D9041A"/>
    <w:rsid w:val="00D907B2"/>
    <w:rsid w:val="00D90B49"/>
    <w:rsid w:val="00D91041"/>
    <w:rsid w:val="00D91703"/>
    <w:rsid w:val="00D91B41"/>
    <w:rsid w:val="00D91BDE"/>
    <w:rsid w:val="00D91C8C"/>
    <w:rsid w:val="00D91F4F"/>
    <w:rsid w:val="00D921B5"/>
    <w:rsid w:val="00D92540"/>
    <w:rsid w:val="00D92BB1"/>
    <w:rsid w:val="00D92D44"/>
    <w:rsid w:val="00D933BC"/>
    <w:rsid w:val="00D935F2"/>
    <w:rsid w:val="00D93B68"/>
    <w:rsid w:val="00D93C84"/>
    <w:rsid w:val="00D93E1C"/>
    <w:rsid w:val="00D94158"/>
    <w:rsid w:val="00D9463C"/>
    <w:rsid w:val="00D94693"/>
    <w:rsid w:val="00D9483C"/>
    <w:rsid w:val="00D948C7"/>
    <w:rsid w:val="00D948ED"/>
    <w:rsid w:val="00D949E6"/>
    <w:rsid w:val="00D94AA5"/>
    <w:rsid w:val="00D94AE5"/>
    <w:rsid w:val="00D94BEA"/>
    <w:rsid w:val="00D94C15"/>
    <w:rsid w:val="00D950B2"/>
    <w:rsid w:val="00D951F2"/>
    <w:rsid w:val="00D9527C"/>
    <w:rsid w:val="00D955C7"/>
    <w:rsid w:val="00D9560D"/>
    <w:rsid w:val="00D956FF"/>
    <w:rsid w:val="00D95982"/>
    <w:rsid w:val="00D95E84"/>
    <w:rsid w:val="00D95FBA"/>
    <w:rsid w:val="00D95FC7"/>
    <w:rsid w:val="00D9624B"/>
    <w:rsid w:val="00D963B0"/>
    <w:rsid w:val="00D967E4"/>
    <w:rsid w:val="00D96A01"/>
    <w:rsid w:val="00D96A8D"/>
    <w:rsid w:val="00D96A9F"/>
    <w:rsid w:val="00D96BCA"/>
    <w:rsid w:val="00D96C47"/>
    <w:rsid w:val="00D96C60"/>
    <w:rsid w:val="00D96DDA"/>
    <w:rsid w:val="00D96E65"/>
    <w:rsid w:val="00D96F86"/>
    <w:rsid w:val="00D972D9"/>
    <w:rsid w:val="00D974FD"/>
    <w:rsid w:val="00D97713"/>
    <w:rsid w:val="00D97873"/>
    <w:rsid w:val="00D978EC"/>
    <w:rsid w:val="00DA0434"/>
    <w:rsid w:val="00DA0A4B"/>
    <w:rsid w:val="00DA0F9F"/>
    <w:rsid w:val="00DA12A8"/>
    <w:rsid w:val="00DA19CC"/>
    <w:rsid w:val="00DA1BCB"/>
    <w:rsid w:val="00DA21F8"/>
    <w:rsid w:val="00DA28CE"/>
    <w:rsid w:val="00DA2D52"/>
    <w:rsid w:val="00DA2FA3"/>
    <w:rsid w:val="00DA308F"/>
    <w:rsid w:val="00DA3D07"/>
    <w:rsid w:val="00DA4398"/>
    <w:rsid w:val="00DA4616"/>
    <w:rsid w:val="00DA4643"/>
    <w:rsid w:val="00DA47F8"/>
    <w:rsid w:val="00DA4B37"/>
    <w:rsid w:val="00DA5141"/>
    <w:rsid w:val="00DA52EF"/>
    <w:rsid w:val="00DA5414"/>
    <w:rsid w:val="00DA55DA"/>
    <w:rsid w:val="00DA5650"/>
    <w:rsid w:val="00DA572E"/>
    <w:rsid w:val="00DA59A1"/>
    <w:rsid w:val="00DA5C40"/>
    <w:rsid w:val="00DA62A6"/>
    <w:rsid w:val="00DA6326"/>
    <w:rsid w:val="00DA63C1"/>
    <w:rsid w:val="00DA66BC"/>
    <w:rsid w:val="00DA6CB8"/>
    <w:rsid w:val="00DA6F1A"/>
    <w:rsid w:val="00DA738C"/>
    <w:rsid w:val="00DA77A8"/>
    <w:rsid w:val="00DA78EF"/>
    <w:rsid w:val="00DA7CC5"/>
    <w:rsid w:val="00DA7F3A"/>
    <w:rsid w:val="00DA7F43"/>
    <w:rsid w:val="00DA7FBB"/>
    <w:rsid w:val="00DB022D"/>
    <w:rsid w:val="00DB0548"/>
    <w:rsid w:val="00DB0849"/>
    <w:rsid w:val="00DB0C0A"/>
    <w:rsid w:val="00DB0C61"/>
    <w:rsid w:val="00DB0EBF"/>
    <w:rsid w:val="00DB1418"/>
    <w:rsid w:val="00DB16EB"/>
    <w:rsid w:val="00DB1C91"/>
    <w:rsid w:val="00DB1D9E"/>
    <w:rsid w:val="00DB1EB2"/>
    <w:rsid w:val="00DB21FF"/>
    <w:rsid w:val="00DB22E4"/>
    <w:rsid w:val="00DB2472"/>
    <w:rsid w:val="00DB2552"/>
    <w:rsid w:val="00DB258C"/>
    <w:rsid w:val="00DB294A"/>
    <w:rsid w:val="00DB2ADE"/>
    <w:rsid w:val="00DB2D75"/>
    <w:rsid w:val="00DB2FEB"/>
    <w:rsid w:val="00DB3757"/>
    <w:rsid w:val="00DB4C8D"/>
    <w:rsid w:val="00DB4D0A"/>
    <w:rsid w:val="00DB50F8"/>
    <w:rsid w:val="00DB51A8"/>
    <w:rsid w:val="00DB580A"/>
    <w:rsid w:val="00DB60BC"/>
    <w:rsid w:val="00DB6317"/>
    <w:rsid w:val="00DB6716"/>
    <w:rsid w:val="00DB6B4E"/>
    <w:rsid w:val="00DB6C84"/>
    <w:rsid w:val="00DB6E9D"/>
    <w:rsid w:val="00DB6FF9"/>
    <w:rsid w:val="00DB713E"/>
    <w:rsid w:val="00DB7550"/>
    <w:rsid w:val="00DB7BA2"/>
    <w:rsid w:val="00DB7D1B"/>
    <w:rsid w:val="00DB7D8E"/>
    <w:rsid w:val="00DB7F5A"/>
    <w:rsid w:val="00DC046A"/>
    <w:rsid w:val="00DC0539"/>
    <w:rsid w:val="00DC0783"/>
    <w:rsid w:val="00DC0DB6"/>
    <w:rsid w:val="00DC10B3"/>
    <w:rsid w:val="00DC15F8"/>
    <w:rsid w:val="00DC1744"/>
    <w:rsid w:val="00DC1D51"/>
    <w:rsid w:val="00DC20A4"/>
    <w:rsid w:val="00DC2A16"/>
    <w:rsid w:val="00DC2C69"/>
    <w:rsid w:val="00DC2F85"/>
    <w:rsid w:val="00DC31F6"/>
    <w:rsid w:val="00DC3A83"/>
    <w:rsid w:val="00DC3B2B"/>
    <w:rsid w:val="00DC3ECC"/>
    <w:rsid w:val="00DC3F3B"/>
    <w:rsid w:val="00DC4186"/>
    <w:rsid w:val="00DC4269"/>
    <w:rsid w:val="00DC4353"/>
    <w:rsid w:val="00DC4414"/>
    <w:rsid w:val="00DC4428"/>
    <w:rsid w:val="00DC4873"/>
    <w:rsid w:val="00DC49DE"/>
    <w:rsid w:val="00DC4C85"/>
    <w:rsid w:val="00DC4FEB"/>
    <w:rsid w:val="00DC50C0"/>
    <w:rsid w:val="00DC5295"/>
    <w:rsid w:val="00DC5743"/>
    <w:rsid w:val="00DC5840"/>
    <w:rsid w:val="00DC5AF2"/>
    <w:rsid w:val="00DC5B17"/>
    <w:rsid w:val="00DC5BDE"/>
    <w:rsid w:val="00DC5BF1"/>
    <w:rsid w:val="00DC5CD7"/>
    <w:rsid w:val="00DC6018"/>
    <w:rsid w:val="00DC6340"/>
    <w:rsid w:val="00DC6573"/>
    <w:rsid w:val="00DC6C92"/>
    <w:rsid w:val="00DC7292"/>
    <w:rsid w:val="00DC72F5"/>
    <w:rsid w:val="00DC7485"/>
    <w:rsid w:val="00DC7512"/>
    <w:rsid w:val="00DC7645"/>
    <w:rsid w:val="00DC7712"/>
    <w:rsid w:val="00DC7976"/>
    <w:rsid w:val="00DC79A0"/>
    <w:rsid w:val="00DD013A"/>
    <w:rsid w:val="00DD0518"/>
    <w:rsid w:val="00DD0A27"/>
    <w:rsid w:val="00DD0CF5"/>
    <w:rsid w:val="00DD0F42"/>
    <w:rsid w:val="00DD1123"/>
    <w:rsid w:val="00DD1478"/>
    <w:rsid w:val="00DD19E4"/>
    <w:rsid w:val="00DD1F35"/>
    <w:rsid w:val="00DD2353"/>
    <w:rsid w:val="00DD241C"/>
    <w:rsid w:val="00DD2967"/>
    <w:rsid w:val="00DD32B2"/>
    <w:rsid w:val="00DD37E2"/>
    <w:rsid w:val="00DD3D8F"/>
    <w:rsid w:val="00DD3D92"/>
    <w:rsid w:val="00DD3F86"/>
    <w:rsid w:val="00DD4034"/>
    <w:rsid w:val="00DD414B"/>
    <w:rsid w:val="00DD41E1"/>
    <w:rsid w:val="00DD42BE"/>
    <w:rsid w:val="00DD4726"/>
    <w:rsid w:val="00DD49C4"/>
    <w:rsid w:val="00DD4D20"/>
    <w:rsid w:val="00DD4E5B"/>
    <w:rsid w:val="00DD4ED5"/>
    <w:rsid w:val="00DD4F06"/>
    <w:rsid w:val="00DD4F77"/>
    <w:rsid w:val="00DD52F7"/>
    <w:rsid w:val="00DD535C"/>
    <w:rsid w:val="00DD566D"/>
    <w:rsid w:val="00DD5839"/>
    <w:rsid w:val="00DD58E4"/>
    <w:rsid w:val="00DD5A8E"/>
    <w:rsid w:val="00DD5BE7"/>
    <w:rsid w:val="00DD5C44"/>
    <w:rsid w:val="00DD5D89"/>
    <w:rsid w:val="00DD6003"/>
    <w:rsid w:val="00DD620F"/>
    <w:rsid w:val="00DD63D0"/>
    <w:rsid w:val="00DD643E"/>
    <w:rsid w:val="00DD649E"/>
    <w:rsid w:val="00DD6624"/>
    <w:rsid w:val="00DD66F1"/>
    <w:rsid w:val="00DD675A"/>
    <w:rsid w:val="00DD6773"/>
    <w:rsid w:val="00DD6850"/>
    <w:rsid w:val="00DD6E9B"/>
    <w:rsid w:val="00DD7195"/>
    <w:rsid w:val="00DD71D6"/>
    <w:rsid w:val="00DD75FE"/>
    <w:rsid w:val="00DD7A63"/>
    <w:rsid w:val="00DD7ADC"/>
    <w:rsid w:val="00DD7BB4"/>
    <w:rsid w:val="00DD7EA1"/>
    <w:rsid w:val="00DD9858"/>
    <w:rsid w:val="00DE09D6"/>
    <w:rsid w:val="00DE0A6E"/>
    <w:rsid w:val="00DE0CB4"/>
    <w:rsid w:val="00DE1347"/>
    <w:rsid w:val="00DE1475"/>
    <w:rsid w:val="00DE1584"/>
    <w:rsid w:val="00DE16B6"/>
    <w:rsid w:val="00DE1BD7"/>
    <w:rsid w:val="00DE1CEC"/>
    <w:rsid w:val="00DE212E"/>
    <w:rsid w:val="00DE219A"/>
    <w:rsid w:val="00DE29C5"/>
    <w:rsid w:val="00DE2B90"/>
    <w:rsid w:val="00DE2E79"/>
    <w:rsid w:val="00DE2EC9"/>
    <w:rsid w:val="00DE32D1"/>
    <w:rsid w:val="00DE3427"/>
    <w:rsid w:val="00DE41F9"/>
    <w:rsid w:val="00DE4B2D"/>
    <w:rsid w:val="00DE4D5D"/>
    <w:rsid w:val="00DE55F1"/>
    <w:rsid w:val="00DE569B"/>
    <w:rsid w:val="00DE5865"/>
    <w:rsid w:val="00DE5940"/>
    <w:rsid w:val="00DE5B23"/>
    <w:rsid w:val="00DE5E9C"/>
    <w:rsid w:val="00DE5EEC"/>
    <w:rsid w:val="00DE5FE1"/>
    <w:rsid w:val="00DE6219"/>
    <w:rsid w:val="00DE6855"/>
    <w:rsid w:val="00DE706E"/>
    <w:rsid w:val="00DE7140"/>
    <w:rsid w:val="00DE74BA"/>
    <w:rsid w:val="00DE776F"/>
    <w:rsid w:val="00DE7AC9"/>
    <w:rsid w:val="00DE7B1C"/>
    <w:rsid w:val="00DF07E2"/>
    <w:rsid w:val="00DF160A"/>
    <w:rsid w:val="00DF178A"/>
    <w:rsid w:val="00DF17BE"/>
    <w:rsid w:val="00DF1847"/>
    <w:rsid w:val="00DF1A0C"/>
    <w:rsid w:val="00DF2238"/>
    <w:rsid w:val="00DF2675"/>
    <w:rsid w:val="00DF2678"/>
    <w:rsid w:val="00DF2908"/>
    <w:rsid w:val="00DF2AC4"/>
    <w:rsid w:val="00DF2B9D"/>
    <w:rsid w:val="00DF2FE6"/>
    <w:rsid w:val="00DF3154"/>
    <w:rsid w:val="00DF3282"/>
    <w:rsid w:val="00DF3512"/>
    <w:rsid w:val="00DF35B9"/>
    <w:rsid w:val="00DF3968"/>
    <w:rsid w:val="00DF3B4C"/>
    <w:rsid w:val="00DF3BBE"/>
    <w:rsid w:val="00DF3EC8"/>
    <w:rsid w:val="00DF460F"/>
    <w:rsid w:val="00DF4A15"/>
    <w:rsid w:val="00DF4F47"/>
    <w:rsid w:val="00DF5131"/>
    <w:rsid w:val="00DF514C"/>
    <w:rsid w:val="00DF5217"/>
    <w:rsid w:val="00DF5357"/>
    <w:rsid w:val="00DF555C"/>
    <w:rsid w:val="00DF5B55"/>
    <w:rsid w:val="00DF5FCD"/>
    <w:rsid w:val="00DF608B"/>
    <w:rsid w:val="00DF6584"/>
    <w:rsid w:val="00DF6682"/>
    <w:rsid w:val="00DF6A99"/>
    <w:rsid w:val="00DF7126"/>
    <w:rsid w:val="00DF7324"/>
    <w:rsid w:val="00DF76D8"/>
    <w:rsid w:val="00DF76E5"/>
    <w:rsid w:val="00DF7806"/>
    <w:rsid w:val="00DF7EEB"/>
    <w:rsid w:val="00E00421"/>
    <w:rsid w:val="00E0056E"/>
    <w:rsid w:val="00E005D7"/>
    <w:rsid w:val="00E009A6"/>
    <w:rsid w:val="00E00BEB"/>
    <w:rsid w:val="00E00D5B"/>
    <w:rsid w:val="00E01215"/>
    <w:rsid w:val="00E01244"/>
    <w:rsid w:val="00E0145E"/>
    <w:rsid w:val="00E019D2"/>
    <w:rsid w:val="00E01B96"/>
    <w:rsid w:val="00E01E3E"/>
    <w:rsid w:val="00E0242C"/>
    <w:rsid w:val="00E0330A"/>
    <w:rsid w:val="00E0356A"/>
    <w:rsid w:val="00E0363E"/>
    <w:rsid w:val="00E0371C"/>
    <w:rsid w:val="00E03AE3"/>
    <w:rsid w:val="00E03C17"/>
    <w:rsid w:val="00E03CA4"/>
    <w:rsid w:val="00E03CD6"/>
    <w:rsid w:val="00E03D37"/>
    <w:rsid w:val="00E04564"/>
    <w:rsid w:val="00E04573"/>
    <w:rsid w:val="00E04B47"/>
    <w:rsid w:val="00E0523E"/>
    <w:rsid w:val="00E053AA"/>
    <w:rsid w:val="00E0540B"/>
    <w:rsid w:val="00E05570"/>
    <w:rsid w:val="00E056C9"/>
    <w:rsid w:val="00E05A31"/>
    <w:rsid w:val="00E05C9B"/>
    <w:rsid w:val="00E05DDE"/>
    <w:rsid w:val="00E061A6"/>
    <w:rsid w:val="00E07072"/>
    <w:rsid w:val="00E0724A"/>
    <w:rsid w:val="00E07B59"/>
    <w:rsid w:val="00E07C28"/>
    <w:rsid w:val="00E103B4"/>
    <w:rsid w:val="00E1045C"/>
    <w:rsid w:val="00E106AB"/>
    <w:rsid w:val="00E107E9"/>
    <w:rsid w:val="00E10C16"/>
    <w:rsid w:val="00E10C96"/>
    <w:rsid w:val="00E10E58"/>
    <w:rsid w:val="00E110B0"/>
    <w:rsid w:val="00E11293"/>
    <w:rsid w:val="00E11387"/>
    <w:rsid w:val="00E11661"/>
    <w:rsid w:val="00E11A35"/>
    <w:rsid w:val="00E11D98"/>
    <w:rsid w:val="00E120E3"/>
    <w:rsid w:val="00E121D0"/>
    <w:rsid w:val="00E121E2"/>
    <w:rsid w:val="00E12791"/>
    <w:rsid w:val="00E12A03"/>
    <w:rsid w:val="00E12CAA"/>
    <w:rsid w:val="00E1319C"/>
    <w:rsid w:val="00E1325D"/>
    <w:rsid w:val="00E134F6"/>
    <w:rsid w:val="00E135C0"/>
    <w:rsid w:val="00E13A81"/>
    <w:rsid w:val="00E13E07"/>
    <w:rsid w:val="00E140EB"/>
    <w:rsid w:val="00E1422D"/>
    <w:rsid w:val="00E143D3"/>
    <w:rsid w:val="00E145B6"/>
    <w:rsid w:val="00E14736"/>
    <w:rsid w:val="00E148E5"/>
    <w:rsid w:val="00E14DD5"/>
    <w:rsid w:val="00E15083"/>
    <w:rsid w:val="00E1554D"/>
    <w:rsid w:val="00E155BB"/>
    <w:rsid w:val="00E15706"/>
    <w:rsid w:val="00E158D0"/>
    <w:rsid w:val="00E15FE2"/>
    <w:rsid w:val="00E1634D"/>
    <w:rsid w:val="00E1651B"/>
    <w:rsid w:val="00E16A78"/>
    <w:rsid w:val="00E16AE5"/>
    <w:rsid w:val="00E16BEF"/>
    <w:rsid w:val="00E16C4C"/>
    <w:rsid w:val="00E17043"/>
    <w:rsid w:val="00E171D2"/>
    <w:rsid w:val="00E17449"/>
    <w:rsid w:val="00E175DA"/>
    <w:rsid w:val="00E17EE3"/>
    <w:rsid w:val="00E20030"/>
    <w:rsid w:val="00E20372"/>
    <w:rsid w:val="00E20483"/>
    <w:rsid w:val="00E204C6"/>
    <w:rsid w:val="00E2067D"/>
    <w:rsid w:val="00E206CA"/>
    <w:rsid w:val="00E207EC"/>
    <w:rsid w:val="00E20838"/>
    <w:rsid w:val="00E20AF6"/>
    <w:rsid w:val="00E20C5F"/>
    <w:rsid w:val="00E20D08"/>
    <w:rsid w:val="00E21142"/>
    <w:rsid w:val="00E211EF"/>
    <w:rsid w:val="00E2135F"/>
    <w:rsid w:val="00E2174D"/>
    <w:rsid w:val="00E21787"/>
    <w:rsid w:val="00E21B4F"/>
    <w:rsid w:val="00E21D1D"/>
    <w:rsid w:val="00E222FC"/>
    <w:rsid w:val="00E22880"/>
    <w:rsid w:val="00E22912"/>
    <w:rsid w:val="00E22CA1"/>
    <w:rsid w:val="00E22D0B"/>
    <w:rsid w:val="00E22E87"/>
    <w:rsid w:val="00E234F8"/>
    <w:rsid w:val="00E23D08"/>
    <w:rsid w:val="00E2402F"/>
    <w:rsid w:val="00E240DE"/>
    <w:rsid w:val="00E24194"/>
    <w:rsid w:val="00E242F5"/>
    <w:rsid w:val="00E24BF2"/>
    <w:rsid w:val="00E24FFA"/>
    <w:rsid w:val="00E2540D"/>
    <w:rsid w:val="00E257DE"/>
    <w:rsid w:val="00E259D4"/>
    <w:rsid w:val="00E25D3A"/>
    <w:rsid w:val="00E26371"/>
    <w:rsid w:val="00E264A6"/>
    <w:rsid w:val="00E264E7"/>
    <w:rsid w:val="00E26A2A"/>
    <w:rsid w:val="00E26E9B"/>
    <w:rsid w:val="00E27297"/>
    <w:rsid w:val="00E27D21"/>
    <w:rsid w:val="00E27DAC"/>
    <w:rsid w:val="00E27F90"/>
    <w:rsid w:val="00E3084D"/>
    <w:rsid w:val="00E30892"/>
    <w:rsid w:val="00E31437"/>
    <w:rsid w:val="00E31CAE"/>
    <w:rsid w:val="00E31DFD"/>
    <w:rsid w:val="00E31F8F"/>
    <w:rsid w:val="00E3260C"/>
    <w:rsid w:val="00E32684"/>
    <w:rsid w:val="00E326FA"/>
    <w:rsid w:val="00E32E2C"/>
    <w:rsid w:val="00E3323A"/>
    <w:rsid w:val="00E333B8"/>
    <w:rsid w:val="00E33742"/>
    <w:rsid w:val="00E33A62"/>
    <w:rsid w:val="00E33B3C"/>
    <w:rsid w:val="00E33B77"/>
    <w:rsid w:val="00E33F32"/>
    <w:rsid w:val="00E34095"/>
    <w:rsid w:val="00E34132"/>
    <w:rsid w:val="00E344D9"/>
    <w:rsid w:val="00E349A2"/>
    <w:rsid w:val="00E34B41"/>
    <w:rsid w:val="00E34E89"/>
    <w:rsid w:val="00E351FE"/>
    <w:rsid w:val="00E357FA"/>
    <w:rsid w:val="00E35AD9"/>
    <w:rsid w:val="00E35EA4"/>
    <w:rsid w:val="00E35F62"/>
    <w:rsid w:val="00E35FCA"/>
    <w:rsid w:val="00E360C4"/>
    <w:rsid w:val="00E36152"/>
    <w:rsid w:val="00E36741"/>
    <w:rsid w:val="00E36775"/>
    <w:rsid w:val="00E3678F"/>
    <w:rsid w:val="00E369E0"/>
    <w:rsid w:val="00E36AD9"/>
    <w:rsid w:val="00E36C3C"/>
    <w:rsid w:val="00E36E0A"/>
    <w:rsid w:val="00E36E58"/>
    <w:rsid w:val="00E371FB"/>
    <w:rsid w:val="00E37357"/>
    <w:rsid w:val="00E37956"/>
    <w:rsid w:val="00E37BDA"/>
    <w:rsid w:val="00E37DC8"/>
    <w:rsid w:val="00E37EEB"/>
    <w:rsid w:val="00E400DF"/>
    <w:rsid w:val="00E40243"/>
    <w:rsid w:val="00E40254"/>
    <w:rsid w:val="00E40497"/>
    <w:rsid w:val="00E40D94"/>
    <w:rsid w:val="00E40DCB"/>
    <w:rsid w:val="00E417DE"/>
    <w:rsid w:val="00E41D3F"/>
    <w:rsid w:val="00E41ED1"/>
    <w:rsid w:val="00E42219"/>
    <w:rsid w:val="00E42332"/>
    <w:rsid w:val="00E42594"/>
    <w:rsid w:val="00E426CD"/>
    <w:rsid w:val="00E42A79"/>
    <w:rsid w:val="00E42AC1"/>
    <w:rsid w:val="00E42BC8"/>
    <w:rsid w:val="00E42C6F"/>
    <w:rsid w:val="00E4302F"/>
    <w:rsid w:val="00E4348B"/>
    <w:rsid w:val="00E436BA"/>
    <w:rsid w:val="00E43B22"/>
    <w:rsid w:val="00E43C77"/>
    <w:rsid w:val="00E44135"/>
    <w:rsid w:val="00E448A8"/>
    <w:rsid w:val="00E4529A"/>
    <w:rsid w:val="00E453CC"/>
    <w:rsid w:val="00E45518"/>
    <w:rsid w:val="00E45597"/>
    <w:rsid w:val="00E458EA"/>
    <w:rsid w:val="00E45B8D"/>
    <w:rsid w:val="00E45EC0"/>
    <w:rsid w:val="00E45F56"/>
    <w:rsid w:val="00E46081"/>
    <w:rsid w:val="00E461AC"/>
    <w:rsid w:val="00E466CF"/>
    <w:rsid w:val="00E4682C"/>
    <w:rsid w:val="00E46BFE"/>
    <w:rsid w:val="00E46FA2"/>
    <w:rsid w:val="00E4711B"/>
    <w:rsid w:val="00E4714A"/>
    <w:rsid w:val="00E47210"/>
    <w:rsid w:val="00E472FB"/>
    <w:rsid w:val="00E4731F"/>
    <w:rsid w:val="00E47534"/>
    <w:rsid w:val="00E47848"/>
    <w:rsid w:val="00E47A5C"/>
    <w:rsid w:val="00E47AE3"/>
    <w:rsid w:val="00E47AF6"/>
    <w:rsid w:val="00E47B5F"/>
    <w:rsid w:val="00E47C58"/>
    <w:rsid w:val="00E501C5"/>
    <w:rsid w:val="00E5022F"/>
    <w:rsid w:val="00E504B0"/>
    <w:rsid w:val="00E50530"/>
    <w:rsid w:val="00E50562"/>
    <w:rsid w:val="00E506FB"/>
    <w:rsid w:val="00E50A02"/>
    <w:rsid w:val="00E50C65"/>
    <w:rsid w:val="00E50E35"/>
    <w:rsid w:val="00E50EF1"/>
    <w:rsid w:val="00E512BD"/>
    <w:rsid w:val="00E5142F"/>
    <w:rsid w:val="00E516C7"/>
    <w:rsid w:val="00E51B3E"/>
    <w:rsid w:val="00E51C25"/>
    <w:rsid w:val="00E51D2B"/>
    <w:rsid w:val="00E51F29"/>
    <w:rsid w:val="00E5216A"/>
    <w:rsid w:val="00E522D7"/>
    <w:rsid w:val="00E52399"/>
    <w:rsid w:val="00E526C8"/>
    <w:rsid w:val="00E527A3"/>
    <w:rsid w:val="00E52AA5"/>
    <w:rsid w:val="00E52BE6"/>
    <w:rsid w:val="00E531FD"/>
    <w:rsid w:val="00E5321F"/>
    <w:rsid w:val="00E53A58"/>
    <w:rsid w:val="00E53BE4"/>
    <w:rsid w:val="00E53C8F"/>
    <w:rsid w:val="00E543EF"/>
    <w:rsid w:val="00E548DD"/>
    <w:rsid w:val="00E54B8A"/>
    <w:rsid w:val="00E54FA1"/>
    <w:rsid w:val="00E55AB3"/>
    <w:rsid w:val="00E55AC0"/>
    <w:rsid w:val="00E56484"/>
    <w:rsid w:val="00E56529"/>
    <w:rsid w:val="00E5661C"/>
    <w:rsid w:val="00E566B3"/>
    <w:rsid w:val="00E566C8"/>
    <w:rsid w:val="00E56AB4"/>
    <w:rsid w:val="00E56E49"/>
    <w:rsid w:val="00E56F8B"/>
    <w:rsid w:val="00E57387"/>
    <w:rsid w:val="00E5756F"/>
    <w:rsid w:val="00E57BBF"/>
    <w:rsid w:val="00E60035"/>
    <w:rsid w:val="00E601CB"/>
    <w:rsid w:val="00E60328"/>
    <w:rsid w:val="00E609E9"/>
    <w:rsid w:val="00E609FE"/>
    <w:rsid w:val="00E60A53"/>
    <w:rsid w:val="00E60C53"/>
    <w:rsid w:val="00E61190"/>
    <w:rsid w:val="00E613FA"/>
    <w:rsid w:val="00E6160C"/>
    <w:rsid w:val="00E61BBF"/>
    <w:rsid w:val="00E61ECD"/>
    <w:rsid w:val="00E61F55"/>
    <w:rsid w:val="00E62477"/>
    <w:rsid w:val="00E625AD"/>
    <w:rsid w:val="00E62602"/>
    <w:rsid w:val="00E6272B"/>
    <w:rsid w:val="00E62749"/>
    <w:rsid w:val="00E628B0"/>
    <w:rsid w:val="00E62B91"/>
    <w:rsid w:val="00E62F27"/>
    <w:rsid w:val="00E63618"/>
    <w:rsid w:val="00E63739"/>
    <w:rsid w:val="00E638E0"/>
    <w:rsid w:val="00E6390B"/>
    <w:rsid w:val="00E639B2"/>
    <w:rsid w:val="00E63AEE"/>
    <w:rsid w:val="00E63F90"/>
    <w:rsid w:val="00E654B6"/>
    <w:rsid w:val="00E65557"/>
    <w:rsid w:val="00E656B7"/>
    <w:rsid w:val="00E65FA9"/>
    <w:rsid w:val="00E6610F"/>
    <w:rsid w:val="00E66168"/>
    <w:rsid w:val="00E662C7"/>
    <w:rsid w:val="00E66769"/>
    <w:rsid w:val="00E66D22"/>
    <w:rsid w:val="00E66EE3"/>
    <w:rsid w:val="00E670FF"/>
    <w:rsid w:val="00E67171"/>
    <w:rsid w:val="00E676F4"/>
    <w:rsid w:val="00E67804"/>
    <w:rsid w:val="00E67900"/>
    <w:rsid w:val="00E67A16"/>
    <w:rsid w:val="00E67C0C"/>
    <w:rsid w:val="00E67C64"/>
    <w:rsid w:val="00E67EAB"/>
    <w:rsid w:val="00E70007"/>
    <w:rsid w:val="00E704D3"/>
    <w:rsid w:val="00E70649"/>
    <w:rsid w:val="00E7071D"/>
    <w:rsid w:val="00E70D48"/>
    <w:rsid w:val="00E712B9"/>
    <w:rsid w:val="00E71955"/>
    <w:rsid w:val="00E71A28"/>
    <w:rsid w:val="00E71C44"/>
    <w:rsid w:val="00E71D01"/>
    <w:rsid w:val="00E72042"/>
    <w:rsid w:val="00E723B8"/>
    <w:rsid w:val="00E72626"/>
    <w:rsid w:val="00E727C0"/>
    <w:rsid w:val="00E72902"/>
    <w:rsid w:val="00E72FF8"/>
    <w:rsid w:val="00E73247"/>
    <w:rsid w:val="00E7324D"/>
    <w:rsid w:val="00E74231"/>
    <w:rsid w:val="00E742E0"/>
    <w:rsid w:val="00E745C6"/>
    <w:rsid w:val="00E748AC"/>
    <w:rsid w:val="00E751BB"/>
    <w:rsid w:val="00E7525D"/>
    <w:rsid w:val="00E75760"/>
    <w:rsid w:val="00E75843"/>
    <w:rsid w:val="00E75E63"/>
    <w:rsid w:val="00E75FEF"/>
    <w:rsid w:val="00E762E5"/>
    <w:rsid w:val="00E767B8"/>
    <w:rsid w:val="00E77316"/>
    <w:rsid w:val="00E773EA"/>
    <w:rsid w:val="00E77C30"/>
    <w:rsid w:val="00E77C71"/>
    <w:rsid w:val="00E803F3"/>
    <w:rsid w:val="00E80A52"/>
    <w:rsid w:val="00E80B74"/>
    <w:rsid w:val="00E80D36"/>
    <w:rsid w:val="00E811A7"/>
    <w:rsid w:val="00E811FE"/>
    <w:rsid w:val="00E8137A"/>
    <w:rsid w:val="00E817FC"/>
    <w:rsid w:val="00E8181C"/>
    <w:rsid w:val="00E81876"/>
    <w:rsid w:val="00E818A3"/>
    <w:rsid w:val="00E81DC2"/>
    <w:rsid w:val="00E81EBB"/>
    <w:rsid w:val="00E81F26"/>
    <w:rsid w:val="00E81FCA"/>
    <w:rsid w:val="00E82016"/>
    <w:rsid w:val="00E82212"/>
    <w:rsid w:val="00E823EC"/>
    <w:rsid w:val="00E82540"/>
    <w:rsid w:val="00E831CA"/>
    <w:rsid w:val="00E83406"/>
    <w:rsid w:val="00E83574"/>
    <w:rsid w:val="00E83F52"/>
    <w:rsid w:val="00E84876"/>
    <w:rsid w:val="00E84B28"/>
    <w:rsid w:val="00E84E1C"/>
    <w:rsid w:val="00E8507E"/>
    <w:rsid w:val="00E85383"/>
    <w:rsid w:val="00E85A74"/>
    <w:rsid w:val="00E85BC0"/>
    <w:rsid w:val="00E85E86"/>
    <w:rsid w:val="00E86410"/>
    <w:rsid w:val="00E8687D"/>
    <w:rsid w:val="00E86928"/>
    <w:rsid w:val="00E869F5"/>
    <w:rsid w:val="00E86B5B"/>
    <w:rsid w:val="00E86EC7"/>
    <w:rsid w:val="00E871B0"/>
    <w:rsid w:val="00E8724E"/>
    <w:rsid w:val="00E87375"/>
    <w:rsid w:val="00E87588"/>
    <w:rsid w:val="00E900D7"/>
    <w:rsid w:val="00E90155"/>
    <w:rsid w:val="00E90466"/>
    <w:rsid w:val="00E9054A"/>
    <w:rsid w:val="00E90C35"/>
    <w:rsid w:val="00E90F7E"/>
    <w:rsid w:val="00E91027"/>
    <w:rsid w:val="00E912BB"/>
    <w:rsid w:val="00E91308"/>
    <w:rsid w:val="00E91B21"/>
    <w:rsid w:val="00E91D2C"/>
    <w:rsid w:val="00E9213C"/>
    <w:rsid w:val="00E924EE"/>
    <w:rsid w:val="00E92620"/>
    <w:rsid w:val="00E929E2"/>
    <w:rsid w:val="00E9306E"/>
    <w:rsid w:val="00E930AE"/>
    <w:rsid w:val="00E930D3"/>
    <w:rsid w:val="00E9336C"/>
    <w:rsid w:val="00E933CB"/>
    <w:rsid w:val="00E93470"/>
    <w:rsid w:val="00E935C7"/>
    <w:rsid w:val="00E93C3F"/>
    <w:rsid w:val="00E93F9E"/>
    <w:rsid w:val="00E940DA"/>
    <w:rsid w:val="00E94ADC"/>
    <w:rsid w:val="00E94BEF"/>
    <w:rsid w:val="00E94C0A"/>
    <w:rsid w:val="00E952C4"/>
    <w:rsid w:val="00E9533D"/>
    <w:rsid w:val="00E95A7D"/>
    <w:rsid w:val="00E95F36"/>
    <w:rsid w:val="00E964BB"/>
    <w:rsid w:val="00E965B6"/>
    <w:rsid w:val="00E9680B"/>
    <w:rsid w:val="00E9698A"/>
    <w:rsid w:val="00E96A0B"/>
    <w:rsid w:val="00E96D32"/>
    <w:rsid w:val="00E96D3F"/>
    <w:rsid w:val="00E96E24"/>
    <w:rsid w:val="00E97536"/>
    <w:rsid w:val="00E977C5"/>
    <w:rsid w:val="00E97BB3"/>
    <w:rsid w:val="00E97FDA"/>
    <w:rsid w:val="00E9EBA3"/>
    <w:rsid w:val="00EA0531"/>
    <w:rsid w:val="00EA090A"/>
    <w:rsid w:val="00EA09D5"/>
    <w:rsid w:val="00EA0BD4"/>
    <w:rsid w:val="00EA0C23"/>
    <w:rsid w:val="00EA0CC8"/>
    <w:rsid w:val="00EA1366"/>
    <w:rsid w:val="00EA1653"/>
    <w:rsid w:val="00EA16E3"/>
    <w:rsid w:val="00EA1886"/>
    <w:rsid w:val="00EA1C3A"/>
    <w:rsid w:val="00EA2359"/>
    <w:rsid w:val="00EA25DB"/>
    <w:rsid w:val="00EA2D49"/>
    <w:rsid w:val="00EA34A2"/>
    <w:rsid w:val="00EA362D"/>
    <w:rsid w:val="00EA38C4"/>
    <w:rsid w:val="00EA3B6B"/>
    <w:rsid w:val="00EA3EC7"/>
    <w:rsid w:val="00EA3F4D"/>
    <w:rsid w:val="00EA41C9"/>
    <w:rsid w:val="00EA493E"/>
    <w:rsid w:val="00EA4B19"/>
    <w:rsid w:val="00EA4B4E"/>
    <w:rsid w:val="00EA4BC5"/>
    <w:rsid w:val="00EA4DC8"/>
    <w:rsid w:val="00EA55BB"/>
    <w:rsid w:val="00EA5601"/>
    <w:rsid w:val="00EA581B"/>
    <w:rsid w:val="00EA581F"/>
    <w:rsid w:val="00EA5B73"/>
    <w:rsid w:val="00EA5B8A"/>
    <w:rsid w:val="00EA5F7E"/>
    <w:rsid w:val="00EA601F"/>
    <w:rsid w:val="00EA62B1"/>
    <w:rsid w:val="00EA65CD"/>
    <w:rsid w:val="00EA6B6B"/>
    <w:rsid w:val="00EA6B97"/>
    <w:rsid w:val="00EA6C06"/>
    <w:rsid w:val="00EA6DED"/>
    <w:rsid w:val="00EA6F5F"/>
    <w:rsid w:val="00EA6F77"/>
    <w:rsid w:val="00EA7257"/>
    <w:rsid w:val="00EA737D"/>
    <w:rsid w:val="00EA7A6D"/>
    <w:rsid w:val="00EA7A6E"/>
    <w:rsid w:val="00EA7AB2"/>
    <w:rsid w:val="00EA7FD9"/>
    <w:rsid w:val="00EB000C"/>
    <w:rsid w:val="00EB0045"/>
    <w:rsid w:val="00EB0471"/>
    <w:rsid w:val="00EB062F"/>
    <w:rsid w:val="00EB1145"/>
    <w:rsid w:val="00EB1325"/>
    <w:rsid w:val="00EB15E0"/>
    <w:rsid w:val="00EB1749"/>
    <w:rsid w:val="00EB20CD"/>
    <w:rsid w:val="00EB22BB"/>
    <w:rsid w:val="00EB23E4"/>
    <w:rsid w:val="00EB2432"/>
    <w:rsid w:val="00EB2444"/>
    <w:rsid w:val="00EB29BB"/>
    <w:rsid w:val="00EB2B43"/>
    <w:rsid w:val="00EB2C34"/>
    <w:rsid w:val="00EB2D7B"/>
    <w:rsid w:val="00EB3057"/>
    <w:rsid w:val="00EB3313"/>
    <w:rsid w:val="00EB34C7"/>
    <w:rsid w:val="00EB3C8A"/>
    <w:rsid w:val="00EB3E11"/>
    <w:rsid w:val="00EB4013"/>
    <w:rsid w:val="00EB4027"/>
    <w:rsid w:val="00EB40CF"/>
    <w:rsid w:val="00EB44F4"/>
    <w:rsid w:val="00EB467F"/>
    <w:rsid w:val="00EB4884"/>
    <w:rsid w:val="00EB4B77"/>
    <w:rsid w:val="00EB4C83"/>
    <w:rsid w:val="00EB5039"/>
    <w:rsid w:val="00EB5155"/>
    <w:rsid w:val="00EB55AD"/>
    <w:rsid w:val="00EB5A7A"/>
    <w:rsid w:val="00EB5B73"/>
    <w:rsid w:val="00EB5D89"/>
    <w:rsid w:val="00EB61DD"/>
    <w:rsid w:val="00EB659B"/>
    <w:rsid w:val="00EB65DD"/>
    <w:rsid w:val="00EB67CB"/>
    <w:rsid w:val="00EB69ED"/>
    <w:rsid w:val="00EB6C8B"/>
    <w:rsid w:val="00EB6E2F"/>
    <w:rsid w:val="00EB77F6"/>
    <w:rsid w:val="00EB7CC1"/>
    <w:rsid w:val="00EC048D"/>
    <w:rsid w:val="00EC0628"/>
    <w:rsid w:val="00EC0869"/>
    <w:rsid w:val="00EC0C65"/>
    <w:rsid w:val="00EC0E5D"/>
    <w:rsid w:val="00EC116B"/>
    <w:rsid w:val="00EC128D"/>
    <w:rsid w:val="00EC1AFA"/>
    <w:rsid w:val="00EC1CA7"/>
    <w:rsid w:val="00EC1E12"/>
    <w:rsid w:val="00EC2204"/>
    <w:rsid w:val="00EC224A"/>
    <w:rsid w:val="00EC2719"/>
    <w:rsid w:val="00EC2E3A"/>
    <w:rsid w:val="00EC320A"/>
    <w:rsid w:val="00EC3398"/>
    <w:rsid w:val="00EC3799"/>
    <w:rsid w:val="00EC3860"/>
    <w:rsid w:val="00EC3A4A"/>
    <w:rsid w:val="00EC3C3A"/>
    <w:rsid w:val="00EC3C4D"/>
    <w:rsid w:val="00EC3C7F"/>
    <w:rsid w:val="00EC44BE"/>
    <w:rsid w:val="00EC44BF"/>
    <w:rsid w:val="00EC513E"/>
    <w:rsid w:val="00EC55AF"/>
    <w:rsid w:val="00EC5D8F"/>
    <w:rsid w:val="00EC5D95"/>
    <w:rsid w:val="00EC5DFB"/>
    <w:rsid w:val="00EC5EC5"/>
    <w:rsid w:val="00EC5F5F"/>
    <w:rsid w:val="00EC5FD4"/>
    <w:rsid w:val="00EC6275"/>
    <w:rsid w:val="00EC6399"/>
    <w:rsid w:val="00EC639B"/>
    <w:rsid w:val="00EC65C7"/>
    <w:rsid w:val="00EC6754"/>
    <w:rsid w:val="00EC688B"/>
    <w:rsid w:val="00EC6B74"/>
    <w:rsid w:val="00EC6CEB"/>
    <w:rsid w:val="00EC70B8"/>
    <w:rsid w:val="00EC7239"/>
    <w:rsid w:val="00EC7267"/>
    <w:rsid w:val="00EC77BF"/>
    <w:rsid w:val="00EC7906"/>
    <w:rsid w:val="00EC79BF"/>
    <w:rsid w:val="00ED0329"/>
    <w:rsid w:val="00ED06A4"/>
    <w:rsid w:val="00ED0734"/>
    <w:rsid w:val="00ED07C3"/>
    <w:rsid w:val="00ED07D9"/>
    <w:rsid w:val="00ED0DD6"/>
    <w:rsid w:val="00ED0E81"/>
    <w:rsid w:val="00ED1345"/>
    <w:rsid w:val="00ED148B"/>
    <w:rsid w:val="00ED185B"/>
    <w:rsid w:val="00ED1865"/>
    <w:rsid w:val="00ED1A7A"/>
    <w:rsid w:val="00ED1AFC"/>
    <w:rsid w:val="00ED1BDF"/>
    <w:rsid w:val="00ED20F3"/>
    <w:rsid w:val="00ED2288"/>
    <w:rsid w:val="00ED235F"/>
    <w:rsid w:val="00ED25B0"/>
    <w:rsid w:val="00ED2720"/>
    <w:rsid w:val="00ED2D02"/>
    <w:rsid w:val="00ED3317"/>
    <w:rsid w:val="00ED34B5"/>
    <w:rsid w:val="00ED35C9"/>
    <w:rsid w:val="00ED36BD"/>
    <w:rsid w:val="00ED39AA"/>
    <w:rsid w:val="00ED3A70"/>
    <w:rsid w:val="00ED3B2C"/>
    <w:rsid w:val="00ED3C7B"/>
    <w:rsid w:val="00ED3CD1"/>
    <w:rsid w:val="00ED40BA"/>
    <w:rsid w:val="00ED41B9"/>
    <w:rsid w:val="00ED43F3"/>
    <w:rsid w:val="00ED44AF"/>
    <w:rsid w:val="00ED4733"/>
    <w:rsid w:val="00ED491B"/>
    <w:rsid w:val="00ED49B6"/>
    <w:rsid w:val="00ED4C76"/>
    <w:rsid w:val="00ED5288"/>
    <w:rsid w:val="00ED547B"/>
    <w:rsid w:val="00ED5532"/>
    <w:rsid w:val="00ED5AB0"/>
    <w:rsid w:val="00ED5E1D"/>
    <w:rsid w:val="00ED5ECB"/>
    <w:rsid w:val="00ED619E"/>
    <w:rsid w:val="00ED67C7"/>
    <w:rsid w:val="00ED6F2A"/>
    <w:rsid w:val="00ED708D"/>
    <w:rsid w:val="00ED7253"/>
    <w:rsid w:val="00ED7343"/>
    <w:rsid w:val="00ED7354"/>
    <w:rsid w:val="00ED7361"/>
    <w:rsid w:val="00ED7773"/>
    <w:rsid w:val="00ED7B32"/>
    <w:rsid w:val="00ED7D47"/>
    <w:rsid w:val="00ED7DBC"/>
    <w:rsid w:val="00ED7DCB"/>
    <w:rsid w:val="00ED7F9A"/>
    <w:rsid w:val="00EE0102"/>
    <w:rsid w:val="00EE03B8"/>
    <w:rsid w:val="00EE0896"/>
    <w:rsid w:val="00EE0A6B"/>
    <w:rsid w:val="00EE1042"/>
    <w:rsid w:val="00EE126D"/>
    <w:rsid w:val="00EE136A"/>
    <w:rsid w:val="00EE147E"/>
    <w:rsid w:val="00EE162A"/>
    <w:rsid w:val="00EE177B"/>
    <w:rsid w:val="00EE1A09"/>
    <w:rsid w:val="00EE1BB8"/>
    <w:rsid w:val="00EE1C32"/>
    <w:rsid w:val="00EE1E20"/>
    <w:rsid w:val="00EE2098"/>
    <w:rsid w:val="00EE20A3"/>
    <w:rsid w:val="00EE21A5"/>
    <w:rsid w:val="00EE2541"/>
    <w:rsid w:val="00EE259C"/>
    <w:rsid w:val="00EE2B33"/>
    <w:rsid w:val="00EE2B3B"/>
    <w:rsid w:val="00EE2B4D"/>
    <w:rsid w:val="00EE2DFC"/>
    <w:rsid w:val="00EE2E55"/>
    <w:rsid w:val="00EE3283"/>
    <w:rsid w:val="00EE3B93"/>
    <w:rsid w:val="00EE3FDE"/>
    <w:rsid w:val="00EE40A3"/>
    <w:rsid w:val="00EE432C"/>
    <w:rsid w:val="00EE4361"/>
    <w:rsid w:val="00EE45A6"/>
    <w:rsid w:val="00EE485C"/>
    <w:rsid w:val="00EE48DD"/>
    <w:rsid w:val="00EE4B83"/>
    <w:rsid w:val="00EE4C7D"/>
    <w:rsid w:val="00EE4E91"/>
    <w:rsid w:val="00EE5202"/>
    <w:rsid w:val="00EE5218"/>
    <w:rsid w:val="00EE543F"/>
    <w:rsid w:val="00EE54DC"/>
    <w:rsid w:val="00EE5553"/>
    <w:rsid w:val="00EE59D2"/>
    <w:rsid w:val="00EE5B42"/>
    <w:rsid w:val="00EE5B9E"/>
    <w:rsid w:val="00EE5E76"/>
    <w:rsid w:val="00EE6587"/>
    <w:rsid w:val="00EE65FD"/>
    <w:rsid w:val="00EE6BFE"/>
    <w:rsid w:val="00EE6E45"/>
    <w:rsid w:val="00EE745B"/>
    <w:rsid w:val="00EE752B"/>
    <w:rsid w:val="00EE79F2"/>
    <w:rsid w:val="00EE7C17"/>
    <w:rsid w:val="00EEDDC2"/>
    <w:rsid w:val="00EF027F"/>
    <w:rsid w:val="00EF084E"/>
    <w:rsid w:val="00EF0A48"/>
    <w:rsid w:val="00EF1380"/>
    <w:rsid w:val="00EF14D8"/>
    <w:rsid w:val="00EF15A2"/>
    <w:rsid w:val="00EF15A8"/>
    <w:rsid w:val="00EF173D"/>
    <w:rsid w:val="00EF18EF"/>
    <w:rsid w:val="00EF18FC"/>
    <w:rsid w:val="00EF1D79"/>
    <w:rsid w:val="00EF209A"/>
    <w:rsid w:val="00EF2465"/>
    <w:rsid w:val="00EF24F7"/>
    <w:rsid w:val="00EF272E"/>
    <w:rsid w:val="00EF2886"/>
    <w:rsid w:val="00EF299C"/>
    <w:rsid w:val="00EF2BA7"/>
    <w:rsid w:val="00EF2E60"/>
    <w:rsid w:val="00EF2FD1"/>
    <w:rsid w:val="00EF2FF8"/>
    <w:rsid w:val="00EF3018"/>
    <w:rsid w:val="00EF304B"/>
    <w:rsid w:val="00EF305F"/>
    <w:rsid w:val="00EF32D3"/>
    <w:rsid w:val="00EF3B0F"/>
    <w:rsid w:val="00EF3BDD"/>
    <w:rsid w:val="00EF41CE"/>
    <w:rsid w:val="00EF42E0"/>
    <w:rsid w:val="00EF4834"/>
    <w:rsid w:val="00EF49E4"/>
    <w:rsid w:val="00EF4BF7"/>
    <w:rsid w:val="00EF4C99"/>
    <w:rsid w:val="00EF4F09"/>
    <w:rsid w:val="00EF4FBD"/>
    <w:rsid w:val="00EF5822"/>
    <w:rsid w:val="00EF5994"/>
    <w:rsid w:val="00EF5AFE"/>
    <w:rsid w:val="00EF5D96"/>
    <w:rsid w:val="00EF5F07"/>
    <w:rsid w:val="00EF6095"/>
    <w:rsid w:val="00EF610D"/>
    <w:rsid w:val="00EF6C43"/>
    <w:rsid w:val="00EF6FD3"/>
    <w:rsid w:val="00EF6FDE"/>
    <w:rsid w:val="00EF724E"/>
    <w:rsid w:val="00EF7469"/>
    <w:rsid w:val="00EF771D"/>
    <w:rsid w:val="00EF7BFF"/>
    <w:rsid w:val="00EF7E98"/>
    <w:rsid w:val="00EF7FE9"/>
    <w:rsid w:val="00F00101"/>
    <w:rsid w:val="00F00691"/>
    <w:rsid w:val="00F00BCC"/>
    <w:rsid w:val="00F015D2"/>
    <w:rsid w:val="00F01E7E"/>
    <w:rsid w:val="00F02063"/>
    <w:rsid w:val="00F025AC"/>
    <w:rsid w:val="00F026AD"/>
    <w:rsid w:val="00F02956"/>
    <w:rsid w:val="00F0296F"/>
    <w:rsid w:val="00F02B76"/>
    <w:rsid w:val="00F02F95"/>
    <w:rsid w:val="00F04116"/>
    <w:rsid w:val="00F04397"/>
    <w:rsid w:val="00F04836"/>
    <w:rsid w:val="00F05227"/>
    <w:rsid w:val="00F052F7"/>
    <w:rsid w:val="00F05381"/>
    <w:rsid w:val="00F055FE"/>
    <w:rsid w:val="00F0580C"/>
    <w:rsid w:val="00F05989"/>
    <w:rsid w:val="00F059F5"/>
    <w:rsid w:val="00F05A80"/>
    <w:rsid w:val="00F060F1"/>
    <w:rsid w:val="00F06299"/>
    <w:rsid w:val="00F06533"/>
    <w:rsid w:val="00F06580"/>
    <w:rsid w:val="00F06B1B"/>
    <w:rsid w:val="00F06F9D"/>
    <w:rsid w:val="00F071F6"/>
    <w:rsid w:val="00F07203"/>
    <w:rsid w:val="00F07254"/>
    <w:rsid w:val="00F0758B"/>
    <w:rsid w:val="00F07966"/>
    <w:rsid w:val="00F07FB7"/>
    <w:rsid w:val="00F1002E"/>
    <w:rsid w:val="00F102DF"/>
    <w:rsid w:val="00F10566"/>
    <w:rsid w:val="00F10716"/>
    <w:rsid w:val="00F1076A"/>
    <w:rsid w:val="00F10CFE"/>
    <w:rsid w:val="00F10D03"/>
    <w:rsid w:val="00F10D53"/>
    <w:rsid w:val="00F10DAD"/>
    <w:rsid w:val="00F10E97"/>
    <w:rsid w:val="00F1101D"/>
    <w:rsid w:val="00F110BE"/>
    <w:rsid w:val="00F112BC"/>
    <w:rsid w:val="00F1134A"/>
    <w:rsid w:val="00F1137D"/>
    <w:rsid w:val="00F11F41"/>
    <w:rsid w:val="00F1209E"/>
    <w:rsid w:val="00F120B5"/>
    <w:rsid w:val="00F12634"/>
    <w:rsid w:val="00F128E8"/>
    <w:rsid w:val="00F12D42"/>
    <w:rsid w:val="00F13998"/>
    <w:rsid w:val="00F13A89"/>
    <w:rsid w:val="00F140C4"/>
    <w:rsid w:val="00F1458C"/>
    <w:rsid w:val="00F14767"/>
    <w:rsid w:val="00F14BBB"/>
    <w:rsid w:val="00F14E7B"/>
    <w:rsid w:val="00F1508C"/>
    <w:rsid w:val="00F152A8"/>
    <w:rsid w:val="00F153C0"/>
    <w:rsid w:val="00F15766"/>
    <w:rsid w:val="00F15840"/>
    <w:rsid w:val="00F15A3F"/>
    <w:rsid w:val="00F15C6B"/>
    <w:rsid w:val="00F15CBA"/>
    <w:rsid w:val="00F15D36"/>
    <w:rsid w:val="00F16098"/>
    <w:rsid w:val="00F16207"/>
    <w:rsid w:val="00F1663E"/>
    <w:rsid w:val="00F168B5"/>
    <w:rsid w:val="00F169F3"/>
    <w:rsid w:val="00F16BA8"/>
    <w:rsid w:val="00F16BE5"/>
    <w:rsid w:val="00F16C7E"/>
    <w:rsid w:val="00F16EC5"/>
    <w:rsid w:val="00F16F7E"/>
    <w:rsid w:val="00F16F90"/>
    <w:rsid w:val="00F176BB"/>
    <w:rsid w:val="00F1774E"/>
    <w:rsid w:val="00F17883"/>
    <w:rsid w:val="00F17AC6"/>
    <w:rsid w:val="00F17F33"/>
    <w:rsid w:val="00F204AB"/>
    <w:rsid w:val="00F20843"/>
    <w:rsid w:val="00F20E39"/>
    <w:rsid w:val="00F20E58"/>
    <w:rsid w:val="00F21371"/>
    <w:rsid w:val="00F21604"/>
    <w:rsid w:val="00F21777"/>
    <w:rsid w:val="00F2185D"/>
    <w:rsid w:val="00F21B08"/>
    <w:rsid w:val="00F21B6B"/>
    <w:rsid w:val="00F22075"/>
    <w:rsid w:val="00F220D6"/>
    <w:rsid w:val="00F22BE0"/>
    <w:rsid w:val="00F22E5D"/>
    <w:rsid w:val="00F23365"/>
    <w:rsid w:val="00F236A6"/>
    <w:rsid w:val="00F2383D"/>
    <w:rsid w:val="00F23BA0"/>
    <w:rsid w:val="00F23E64"/>
    <w:rsid w:val="00F23EEB"/>
    <w:rsid w:val="00F2405B"/>
    <w:rsid w:val="00F24383"/>
    <w:rsid w:val="00F24526"/>
    <w:rsid w:val="00F246C3"/>
    <w:rsid w:val="00F24A1A"/>
    <w:rsid w:val="00F24CA3"/>
    <w:rsid w:val="00F24CAA"/>
    <w:rsid w:val="00F25460"/>
    <w:rsid w:val="00F25875"/>
    <w:rsid w:val="00F26EDC"/>
    <w:rsid w:val="00F272FA"/>
    <w:rsid w:val="00F27AC9"/>
    <w:rsid w:val="00F27D1A"/>
    <w:rsid w:val="00F306CF"/>
    <w:rsid w:val="00F30769"/>
    <w:rsid w:val="00F3092F"/>
    <w:rsid w:val="00F30942"/>
    <w:rsid w:val="00F30DCD"/>
    <w:rsid w:val="00F30E90"/>
    <w:rsid w:val="00F31472"/>
    <w:rsid w:val="00F31800"/>
    <w:rsid w:val="00F31DAE"/>
    <w:rsid w:val="00F3225A"/>
    <w:rsid w:val="00F322B3"/>
    <w:rsid w:val="00F32462"/>
    <w:rsid w:val="00F325B2"/>
    <w:rsid w:val="00F32643"/>
    <w:rsid w:val="00F32BFE"/>
    <w:rsid w:val="00F330DF"/>
    <w:rsid w:val="00F3391A"/>
    <w:rsid w:val="00F34057"/>
    <w:rsid w:val="00F344EC"/>
    <w:rsid w:val="00F34752"/>
    <w:rsid w:val="00F35A21"/>
    <w:rsid w:val="00F35B11"/>
    <w:rsid w:val="00F360BE"/>
    <w:rsid w:val="00F36603"/>
    <w:rsid w:val="00F366E3"/>
    <w:rsid w:val="00F36A48"/>
    <w:rsid w:val="00F36F70"/>
    <w:rsid w:val="00F36F9E"/>
    <w:rsid w:val="00F3717F"/>
    <w:rsid w:val="00F37245"/>
    <w:rsid w:val="00F37450"/>
    <w:rsid w:val="00F37CB9"/>
    <w:rsid w:val="00F40456"/>
    <w:rsid w:val="00F4053B"/>
    <w:rsid w:val="00F40854"/>
    <w:rsid w:val="00F40902"/>
    <w:rsid w:val="00F40A73"/>
    <w:rsid w:val="00F40BB8"/>
    <w:rsid w:val="00F41183"/>
    <w:rsid w:val="00F41836"/>
    <w:rsid w:val="00F41A5F"/>
    <w:rsid w:val="00F41B49"/>
    <w:rsid w:val="00F41EB2"/>
    <w:rsid w:val="00F42000"/>
    <w:rsid w:val="00F4229E"/>
    <w:rsid w:val="00F422ED"/>
    <w:rsid w:val="00F42435"/>
    <w:rsid w:val="00F42C85"/>
    <w:rsid w:val="00F42E52"/>
    <w:rsid w:val="00F43254"/>
    <w:rsid w:val="00F4332C"/>
    <w:rsid w:val="00F435C7"/>
    <w:rsid w:val="00F43915"/>
    <w:rsid w:val="00F43BEE"/>
    <w:rsid w:val="00F43D10"/>
    <w:rsid w:val="00F440BF"/>
    <w:rsid w:val="00F44445"/>
    <w:rsid w:val="00F444B4"/>
    <w:rsid w:val="00F44966"/>
    <w:rsid w:val="00F450C4"/>
    <w:rsid w:val="00F450D6"/>
    <w:rsid w:val="00F45206"/>
    <w:rsid w:val="00F45502"/>
    <w:rsid w:val="00F4554C"/>
    <w:rsid w:val="00F46330"/>
    <w:rsid w:val="00F467B1"/>
    <w:rsid w:val="00F46966"/>
    <w:rsid w:val="00F46C58"/>
    <w:rsid w:val="00F46F35"/>
    <w:rsid w:val="00F4712C"/>
    <w:rsid w:val="00F471B0"/>
    <w:rsid w:val="00F47B79"/>
    <w:rsid w:val="00F500BD"/>
    <w:rsid w:val="00F500D1"/>
    <w:rsid w:val="00F50217"/>
    <w:rsid w:val="00F5023A"/>
    <w:rsid w:val="00F5043F"/>
    <w:rsid w:val="00F50B9C"/>
    <w:rsid w:val="00F50C12"/>
    <w:rsid w:val="00F50E0E"/>
    <w:rsid w:val="00F512F3"/>
    <w:rsid w:val="00F51DC2"/>
    <w:rsid w:val="00F51F38"/>
    <w:rsid w:val="00F5242D"/>
    <w:rsid w:val="00F526AA"/>
    <w:rsid w:val="00F52940"/>
    <w:rsid w:val="00F52A47"/>
    <w:rsid w:val="00F52CE1"/>
    <w:rsid w:val="00F52E31"/>
    <w:rsid w:val="00F52F18"/>
    <w:rsid w:val="00F5304A"/>
    <w:rsid w:val="00F5324E"/>
    <w:rsid w:val="00F53306"/>
    <w:rsid w:val="00F53984"/>
    <w:rsid w:val="00F53B18"/>
    <w:rsid w:val="00F53C7D"/>
    <w:rsid w:val="00F53FDE"/>
    <w:rsid w:val="00F54277"/>
    <w:rsid w:val="00F548D0"/>
    <w:rsid w:val="00F54BF8"/>
    <w:rsid w:val="00F54EE4"/>
    <w:rsid w:val="00F552B1"/>
    <w:rsid w:val="00F5532C"/>
    <w:rsid w:val="00F553BB"/>
    <w:rsid w:val="00F5547E"/>
    <w:rsid w:val="00F55712"/>
    <w:rsid w:val="00F56124"/>
    <w:rsid w:val="00F56248"/>
    <w:rsid w:val="00F56813"/>
    <w:rsid w:val="00F56B3C"/>
    <w:rsid w:val="00F56D15"/>
    <w:rsid w:val="00F57356"/>
    <w:rsid w:val="00F57423"/>
    <w:rsid w:val="00F577D5"/>
    <w:rsid w:val="00F57B2D"/>
    <w:rsid w:val="00F57D40"/>
    <w:rsid w:val="00F60008"/>
    <w:rsid w:val="00F60136"/>
    <w:rsid w:val="00F60549"/>
    <w:rsid w:val="00F60657"/>
    <w:rsid w:val="00F60871"/>
    <w:rsid w:val="00F60925"/>
    <w:rsid w:val="00F6115D"/>
    <w:rsid w:val="00F61497"/>
    <w:rsid w:val="00F61863"/>
    <w:rsid w:val="00F61A91"/>
    <w:rsid w:val="00F61E98"/>
    <w:rsid w:val="00F61FFA"/>
    <w:rsid w:val="00F6222D"/>
    <w:rsid w:val="00F6262A"/>
    <w:rsid w:val="00F62BAE"/>
    <w:rsid w:val="00F62F87"/>
    <w:rsid w:val="00F6334A"/>
    <w:rsid w:val="00F6362A"/>
    <w:rsid w:val="00F6369B"/>
    <w:rsid w:val="00F63768"/>
    <w:rsid w:val="00F63B8C"/>
    <w:rsid w:val="00F63B8D"/>
    <w:rsid w:val="00F6407B"/>
    <w:rsid w:val="00F6433B"/>
    <w:rsid w:val="00F6434D"/>
    <w:rsid w:val="00F6499D"/>
    <w:rsid w:val="00F64DC1"/>
    <w:rsid w:val="00F64E50"/>
    <w:rsid w:val="00F65A4E"/>
    <w:rsid w:val="00F65AB2"/>
    <w:rsid w:val="00F65F45"/>
    <w:rsid w:val="00F66043"/>
    <w:rsid w:val="00F6642C"/>
    <w:rsid w:val="00F66489"/>
    <w:rsid w:val="00F6653D"/>
    <w:rsid w:val="00F667C3"/>
    <w:rsid w:val="00F66955"/>
    <w:rsid w:val="00F66F2F"/>
    <w:rsid w:val="00F676A0"/>
    <w:rsid w:val="00F677AB"/>
    <w:rsid w:val="00F67844"/>
    <w:rsid w:val="00F67AD3"/>
    <w:rsid w:val="00F67B4E"/>
    <w:rsid w:val="00F67C52"/>
    <w:rsid w:val="00F67DD9"/>
    <w:rsid w:val="00F7055F"/>
    <w:rsid w:val="00F7077F"/>
    <w:rsid w:val="00F70C84"/>
    <w:rsid w:val="00F70E21"/>
    <w:rsid w:val="00F70E97"/>
    <w:rsid w:val="00F71554"/>
    <w:rsid w:val="00F71884"/>
    <w:rsid w:val="00F7213A"/>
    <w:rsid w:val="00F721A2"/>
    <w:rsid w:val="00F721C3"/>
    <w:rsid w:val="00F729DE"/>
    <w:rsid w:val="00F733D6"/>
    <w:rsid w:val="00F73775"/>
    <w:rsid w:val="00F73922"/>
    <w:rsid w:val="00F739A2"/>
    <w:rsid w:val="00F73C4E"/>
    <w:rsid w:val="00F73F60"/>
    <w:rsid w:val="00F74181"/>
    <w:rsid w:val="00F741A4"/>
    <w:rsid w:val="00F745E4"/>
    <w:rsid w:val="00F7462F"/>
    <w:rsid w:val="00F74964"/>
    <w:rsid w:val="00F749D8"/>
    <w:rsid w:val="00F74EE7"/>
    <w:rsid w:val="00F74F10"/>
    <w:rsid w:val="00F752D1"/>
    <w:rsid w:val="00F75347"/>
    <w:rsid w:val="00F753AB"/>
    <w:rsid w:val="00F754DE"/>
    <w:rsid w:val="00F754F4"/>
    <w:rsid w:val="00F76523"/>
    <w:rsid w:val="00F76623"/>
    <w:rsid w:val="00F7676D"/>
    <w:rsid w:val="00F768EB"/>
    <w:rsid w:val="00F769E5"/>
    <w:rsid w:val="00F76D5E"/>
    <w:rsid w:val="00F76DD3"/>
    <w:rsid w:val="00F77211"/>
    <w:rsid w:val="00F776AF"/>
    <w:rsid w:val="00F7773B"/>
    <w:rsid w:val="00F77864"/>
    <w:rsid w:val="00F778BE"/>
    <w:rsid w:val="00F77B90"/>
    <w:rsid w:val="00F77E71"/>
    <w:rsid w:val="00F77FC7"/>
    <w:rsid w:val="00F803D4"/>
    <w:rsid w:val="00F80634"/>
    <w:rsid w:val="00F80694"/>
    <w:rsid w:val="00F80A42"/>
    <w:rsid w:val="00F80C91"/>
    <w:rsid w:val="00F80D6E"/>
    <w:rsid w:val="00F80FA8"/>
    <w:rsid w:val="00F81238"/>
    <w:rsid w:val="00F81B01"/>
    <w:rsid w:val="00F81B3B"/>
    <w:rsid w:val="00F824BD"/>
    <w:rsid w:val="00F82564"/>
    <w:rsid w:val="00F829FB"/>
    <w:rsid w:val="00F82C6E"/>
    <w:rsid w:val="00F82D14"/>
    <w:rsid w:val="00F8358B"/>
    <w:rsid w:val="00F8393F"/>
    <w:rsid w:val="00F83B46"/>
    <w:rsid w:val="00F846BC"/>
    <w:rsid w:val="00F84828"/>
    <w:rsid w:val="00F84937"/>
    <w:rsid w:val="00F84BA1"/>
    <w:rsid w:val="00F84DD5"/>
    <w:rsid w:val="00F84F76"/>
    <w:rsid w:val="00F85472"/>
    <w:rsid w:val="00F85B71"/>
    <w:rsid w:val="00F8629B"/>
    <w:rsid w:val="00F862F6"/>
    <w:rsid w:val="00F86A93"/>
    <w:rsid w:val="00F86EAF"/>
    <w:rsid w:val="00F874CF"/>
    <w:rsid w:val="00F875E6"/>
    <w:rsid w:val="00F879C6"/>
    <w:rsid w:val="00F87A21"/>
    <w:rsid w:val="00F87C26"/>
    <w:rsid w:val="00F90198"/>
    <w:rsid w:val="00F90406"/>
    <w:rsid w:val="00F90468"/>
    <w:rsid w:val="00F906D4"/>
    <w:rsid w:val="00F90A7E"/>
    <w:rsid w:val="00F90AF3"/>
    <w:rsid w:val="00F90C65"/>
    <w:rsid w:val="00F90D72"/>
    <w:rsid w:val="00F90EC5"/>
    <w:rsid w:val="00F91225"/>
    <w:rsid w:val="00F91291"/>
    <w:rsid w:val="00F91D19"/>
    <w:rsid w:val="00F92170"/>
    <w:rsid w:val="00F9254A"/>
    <w:rsid w:val="00F925A8"/>
    <w:rsid w:val="00F925F6"/>
    <w:rsid w:val="00F93229"/>
    <w:rsid w:val="00F933F7"/>
    <w:rsid w:val="00F9344C"/>
    <w:rsid w:val="00F937AD"/>
    <w:rsid w:val="00F937FC"/>
    <w:rsid w:val="00F93931"/>
    <w:rsid w:val="00F93D2A"/>
    <w:rsid w:val="00F93FED"/>
    <w:rsid w:val="00F942E1"/>
    <w:rsid w:val="00F944E3"/>
    <w:rsid w:val="00F94544"/>
    <w:rsid w:val="00F945C8"/>
    <w:rsid w:val="00F9500B"/>
    <w:rsid w:val="00F953AF"/>
    <w:rsid w:val="00F957EA"/>
    <w:rsid w:val="00F959EE"/>
    <w:rsid w:val="00F95C40"/>
    <w:rsid w:val="00F95D7A"/>
    <w:rsid w:val="00F96063"/>
    <w:rsid w:val="00F9613D"/>
    <w:rsid w:val="00F96330"/>
    <w:rsid w:val="00F9652D"/>
    <w:rsid w:val="00F96910"/>
    <w:rsid w:val="00F970E7"/>
    <w:rsid w:val="00F97230"/>
    <w:rsid w:val="00F974F8"/>
    <w:rsid w:val="00F974FB"/>
    <w:rsid w:val="00F97BEE"/>
    <w:rsid w:val="00F97D18"/>
    <w:rsid w:val="00F97F5A"/>
    <w:rsid w:val="00FA0080"/>
    <w:rsid w:val="00FA02EE"/>
    <w:rsid w:val="00FA0344"/>
    <w:rsid w:val="00FA0711"/>
    <w:rsid w:val="00FA1114"/>
    <w:rsid w:val="00FA1256"/>
    <w:rsid w:val="00FA1596"/>
    <w:rsid w:val="00FA2481"/>
    <w:rsid w:val="00FA24D5"/>
    <w:rsid w:val="00FA2592"/>
    <w:rsid w:val="00FA25AA"/>
    <w:rsid w:val="00FA2A64"/>
    <w:rsid w:val="00FA33AC"/>
    <w:rsid w:val="00FA3A94"/>
    <w:rsid w:val="00FA3CE5"/>
    <w:rsid w:val="00FA3F72"/>
    <w:rsid w:val="00FA3FD3"/>
    <w:rsid w:val="00FA4045"/>
    <w:rsid w:val="00FA409D"/>
    <w:rsid w:val="00FA4B8C"/>
    <w:rsid w:val="00FA4BFB"/>
    <w:rsid w:val="00FA5242"/>
    <w:rsid w:val="00FA5633"/>
    <w:rsid w:val="00FA5ADB"/>
    <w:rsid w:val="00FA5C2B"/>
    <w:rsid w:val="00FA5C4B"/>
    <w:rsid w:val="00FA5FAC"/>
    <w:rsid w:val="00FA5FB1"/>
    <w:rsid w:val="00FA6A2D"/>
    <w:rsid w:val="00FA6CBD"/>
    <w:rsid w:val="00FA6D01"/>
    <w:rsid w:val="00FA6F1F"/>
    <w:rsid w:val="00FA70DE"/>
    <w:rsid w:val="00FA783D"/>
    <w:rsid w:val="00FAEB11"/>
    <w:rsid w:val="00FB0097"/>
    <w:rsid w:val="00FB0417"/>
    <w:rsid w:val="00FB04D7"/>
    <w:rsid w:val="00FB050A"/>
    <w:rsid w:val="00FB0AB5"/>
    <w:rsid w:val="00FB0CEF"/>
    <w:rsid w:val="00FB0E8A"/>
    <w:rsid w:val="00FB1438"/>
    <w:rsid w:val="00FB1B01"/>
    <w:rsid w:val="00FB1B9E"/>
    <w:rsid w:val="00FB1CA8"/>
    <w:rsid w:val="00FB1F3A"/>
    <w:rsid w:val="00FB1F4C"/>
    <w:rsid w:val="00FB2194"/>
    <w:rsid w:val="00FB2352"/>
    <w:rsid w:val="00FB2411"/>
    <w:rsid w:val="00FB26A2"/>
    <w:rsid w:val="00FB277C"/>
    <w:rsid w:val="00FB27E6"/>
    <w:rsid w:val="00FB2D6F"/>
    <w:rsid w:val="00FB2F15"/>
    <w:rsid w:val="00FB2FDB"/>
    <w:rsid w:val="00FB35E3"/>
    <w:rsid w:val="00FB35EE"/>
    <w:rsid w:val="00FB3685"/>
    <w:rsid w:val="00FB379D"/>
    <w:rsid w:val="00FB42EA"/>
    <w:rsid w:val="00FB432F"/>
    <w:rsid w:val="00FB443F"/>
    <w:rsid w:val="00FB49CB"/>
    <w:rsid w:val="00FB4B7C"/>
    <w:rsid w:val="00FB4FEF"/>
    <w:rsid w:val="00FB50C7"/>
    <w:rsid w:val="00FB5314"/>
    <w:rsid w:val="00FB587B"/>
    <w:rsid w:val="00FB59C1"/>
    <w:rsid w:val="00FB5D20"/>
    <w:rsid w:val="00FB5EFF"/>
    <w:rsid w:val="00FB6113"/>
    <w:rsid w:val="00FB61BA"/>
    <w:rsid w:val="00FB641F"/>
    <w:rsid w:val="00FB68EE"/>
    <w:rsid w:val="00FB6F06"/>
    <w:rsid w:val="00FB716A"/>
    <w:rsid w:val="00FB7AC1"/>
    <w:rsid w:val="00FB7E36"/>
    <w:rsid w:val="00FBBE2E"/>
    <w:rsid w:val="00FC0144"/>
    <w:rsid w:val="00FC08E1"/>
    <w:rsid w:val="00FC110C"/>
    <w:rsid w:val="00FC13CE"/>
    <w:rsid w:val="00FC1498"/>
    <w:rsid w:val="00FC18E9"/>
    <w:rsid w:val="00FC1B74"/>
    <w:rsid w:val="00FC1C00"/>
    <w:rsid w:val="00FC1F2D"/>
    <w:rsid w:val="00FC21BE"/>
    <w:rsid w:val="00FC22BD"/>
    <w:rsid w:val="00FC27C5"/>
    <w:rsid w:val="00FC2AF0"/>
    <w:rsid w:val="00FC2CED"/>
    <w:rsid w:val="00FC2DB5"/>
    <w:rsid w:val="00FC311D"/>
    <w:rsid w:val="00FC3935"/>
    <w:rsid w:val="00FC3E71"/>
    <w:rsid w:val="00FC4015"/>
    <w:rsid w:val="00FC4183"/>
    <w:rsid w:val="00FC4233"/>
    <w:rsid w:val="00FC458F"/>
    <w:rsid w:val="00FC48AB"/>
    <w:rsid w:val="00FC49E6"/>
    <w:rsid w:val="00FC4B85"/>
    <w:rsid w:val="00FC4DBB"/>
    <w:rsid w:val="00FC4E5D"/>
    <w:rsid w:val="00FC51AB"/>
    <w:rsid w:val="00FC52E1"/>
    <w:rsid w:val="00FC55BE"/>
    <w:rsid w:val="00FC56D4"/>
    <w:rsid w:val="00FC5898"/>
    <w:rsid w:val="00FC5903"/>
    <w:rsid w:val="00FC5C10"/>
    <w:rsid w:val="00FC5ED8"/>
    <w:rsid w:val="00FC6035"/>
    <w:rsid w:val="00FC6730"/>
    <w:rsid w:val="00FC6BCE"/>
    <w:rsid w:val="00FC6BE5"/>
    <w:rsid w:val="00FC6D07"/>
    <w:rsid w:val="00FC727E"/>
    <w:rsid w:val="00FC72E5"/>
    <w:rsid w:val="00FC7871"/>
    <w:rsid w:val="00FC7B41"/>
    <w:rsid w:val="00FC7FB2"/>
    <w:rsid w:val="00FD045E"/>
    <w:rsid w:val="00FD0D2B"/>
    <w:rsid w:val="00FD1050"/>
    <w:rsid w:val="00FD135C"/>
    <w:rsid w:val="00FD1415"/>
    <w:rsid w:val="00FD177B"/>
    <w:rsid w:val="00FD1EBC"/>
    <w:rsid w:val="00FD1F84"/>
    <w:rsid w:val="00FD2052"/>
    <w:rsid w:val="00FD27AC"/>
    <w:rsid w:val="00FD2CF9"/>
    <w:rsid w:val="00FD2D36"/>
    <w:rsid w:val="00FD2DDB"/>
    <w:rsid w:val="00FD2E20"/>
    <w:rsid w:val="00FD2F82"/>
    <w:rsid w:val="00FD35A8"/>
    <w:rsid w:val="00FD361D"/>
    <w:rsid w:val="00FD39C5"/>
    <w:rsid w:val="00FD3B2C"/>
    <w:rsid w:val="00FD3C35"/>
    <w:rsid w:val="00FD408F"/>
    <w:rsid w:val="00FD40F8"/>
    <w:rsid w:val="00FD4610"/>
    <w:rsid w:val="00FD4DD0"/>
    <w:rsid w:val="00FD4F38"/>
    <w:rsid w:val="00FD4FCE"/>
    <w:rsid w:val="00FD50C2"/>
    <w:rsid w:val="00FD5178"/>
    <w:rsid w:val="00FD5185"/>
    <w:rsid w:val="00FD51ED"/>
    <w:rsid w:val="00FD536B"/>
    <w:rsid w:val="00FD54C2"/>
    <w:rsid w:val="00FD57CE"/>
    <w:rsid w:val="00FD5C49"/>
    <w:rsid w:val="00FD5E94"/>
    <w:rsid w:val="00FD626A"/>
    <w:rsid w:val="00FD67E5"/>
    <w:rsid w:val="00FD6880"/>
    <w:rsid w:val="00FD69A3"/>
    <w:rsid w:val="00FD6BAF"/>
    <w:rsid w:val="00FD716B"/>
    <w:rsid w:val="00FD72E5"/>
    <w:rsid w:val="00FD72F0"/>
    <w:rsid w:val="00FD74AC"/>
    <w:rsid w:val="00FD78E9"/>
    <w:rsid w:val="00FD7B5A"/>
    <w:rsid w:val="00FD7D77"/>
    <w:rsid w:val="00FE0631"/>
    <w:rsid w:val="00FE0A45"/>
    <w:rsid w:val="00FE0CEA"/>
    <w:rsid w:val="00FE13DE"/>
    <w:rsid w:val="00FE14BD"/>
    <w:rsid w:val="00FE1559"/>
    <w:rsid w:val="00FE1560"/>
    <w:rsid w:val="00FE18AA"/>
    <w:rsid w:val="00FE1A28"/>
    <w:rsid w:val="00FE1E55"/>
    <w:rsid w:val="00FE1FD5"/>
    <w:rsid w:val="00FE2008"/>
    <w:rsid w:val="00FE2C2F"/>
    <w:rsid w:val="00FE2E81"/>
    <w:rsid w:val="00FE30AB"/>
    <w:rsid w:val="00FE311E"/>
    <w:rsid w:val="00FE329F"/>
    <w:rsid w:val="00FE349D"/>
    <w:rsid w:val="00FE363E"/>
    <w:rsid w:val="00FE3821"/>
    <w:rsid w:val="00FE3845"/>
    <w:rsid w:val="00FE3985"/>
    <w:rsid w:val="00FE3B87"/>
    <w:rsid w:val="00FE3CD4"/>
    <w:rsid w:val="00FE3DD9"/>
    <w:rsid w:val="00FE3DE2"/>
    <w:rsid w:val="00FE406E"/>
    <w:rsid w:val="00FE43E8"/>
    <w:rsid w:val="00FE4430"/>
    <w:rsid w:val="00FE46A7"/>
    <w:rsid w:val="00FE470F"/>
    <w:rsid w:val="00FE4C63"/>
    <w:rsid w:val="00FE4E3C"/>
    <w:rsid w:val="00FE5228"/>
    <w:rsid w:val="00FE53E7"/>
    <w:rsid w:val="00FE5B5B"/>
    <w:rsid w:val="00FE5BC8"/>
    <w:rsid w:val="00FE5CB5"/>
    <w:rsid w:val="00FE5CC6"/>
    <w:rsid w:val="00FE5CD1"/>
    <w:rsid w:val="00FE623A"/>
    <w:rsid w:val="00FE691F"/>
    <w:rsid w:val="00FE6A3E"/>
    <w:rsid w:val="00FE6BB4"/>
    <w:rsid w:val="00FE6D5B"/>
    <w:rsid w:val="00FE6D69"/>
    <w:rsid w:val="00FE70AC"/>
    <w:rsid w:val="00FE7252"/>
    <w:rsid w:val="00FE73C0"/>
    <w:rsid w:val="00FE73DE"/>
    <w:rsid w:val="00FE788D"/>
    <w:rsid w:val="00FE7BFC"/>
    <w:rsid w:val="00FE7ECA"/>
    <w:rsid w:val="00FE7F5A"/>
    <w:rsid w:val="00FE7F76"/>
    <w:rsid w:val="00FF06D9"/>
    <w:rsid w:val="00FF088B"/>
    <w:rsid w:val="00FF0C0E"/>
    <w:rsid w:val="00FF0F4D"/>
    <w:rsid w:val="00FF1200"/>
    <w:rsid w:val="00FF13D2"/>
    <w:rsid w:val="00FF141C"/>
    <w:rsid w:val="00FF1671"/>
    <w:rsid w:val="00FF1895"/>
    <w:rsid w:val="00FF19EC"/>
    <w:rsid w:val="00FF19FC"/>
    <w:rsid w:val="00FF1B84"/>
    <w:rsid w:val="00FF1BBE"/>
    <w:rsid w:val="00FF1FF9"/>
    <w:rsid w:val="00FF208F"/>
    <w:rsid w:val="00FF229C"/>
    <w:rsid w:val="00FF23DF"/>
    <w:rsid w:val="00FF276B"/>
    <w:rsid w:val="00FF2AA8"/>
    <w:rsid w:val="00FF2D22"/>
    <w:rsid w:val="00FF2FFE"/>
    <w:rsid w:val="00FF328F"/>
    <w:rsid w:val="00FF3577"/>
    <w:rsid w:val="00FF35FA"/>
    <w:rsid w:val="00FF36BB"/>
    <w:rsid w:val="00FF3E97"/>
    <w:rsid w:val="00FF4631"/>
    <w:rsid w:val="00FF4697"/>
    <w:rsid w:val="00FF46EF"/>
    <w:rsid w:val="00FF49C7"/>
    <w:rsid w:val="00FF4A8F"/>
    <w:rsid w:val="00FF4F95"/>
    <w:rsid w:val="00FF51D9"/>
    <w:rsid w:val="00FF5411"/>
    <w:rsid w:val="00FF564E"/>
    <w:rsid w:val="00FF5799"/>
    <w:rsid w:val="00FF59FA"/>
    <w:rsid w:val="00FF5AE2"/>
    <w:rsid w:val="00FF5AF1"/>
    <w:rsid w:val="00FF5C72"/>
    <w:rsid w:val="00FF6153"/>
    <w:rsid w:val="00FF6728"/>
    <w:rsid w:val="00FF672F"/>
    <w:rsid w:val="00FF6854"/>
    <w:rsid w:val="00FF6857"/>
    <w:rsid w:val="00FF6A6F"/>
    <w:rsid w:val="00FF6AE8"/>
    <w:rsid w:val="00FF6B18"/>
    <w:rsid w:val="00FF6C7F"/>
    <w:rsid w:val="00FF77C9"/>
    <w:rsid w:val="00FF77EA"/>
    <w:rsid w:val="00FF78A9"/>
    <w:rsid w:val="00FF7CEB"/>
    <w:rsid w:val="00FF7FC8"/>
    <w:rsid w:val="0106093B"/>
    <w:rsid w:val="0106AF18"/>
    <w:rsid w:val="0106F362"/>
    <w:rsid w:val="01098EBC"/>
    <w:rsid w:val="010D8E3B"/>
    <w:rsid w:val="010E0137"/>
    <w:rsid w:val="011152A9"/>
    <w:rsid w:val="01166DF5"/>
    <w:rsid w:val="0119ED87"/>
    <w:rsid w:val="011AD92A"/>
    <w:rsid w:val="011D32DA"/>
    <w:rsid w:val="012527D6"/>
    <w:rsid w:val="013345E5"/>
    <w:rsid w:val="013E2E5C"/>
    <w:rsid w:val="013E59B7"/>
    <w:rsid w:val="01405344"/>
    <w:rsid w:val="0147633D"/>
    <w:rsid w:val="014E1EF3"/>
    <w:rsid w:val="01632E3A"/>
    <w:rsid w:val="016385BF"/>
    <w:rsid w:val="016B17D0"/>
    <w:rsid w:val="016EC985"/>
    <w:rsid w:val="01720245"/>
    <w:rsid w:val="01798126"/>
    <w:rsid w:val="017AB1B9"/>
    <w:rsid w:val="01821AC8"/>
    <w:rsid w:val="0189D022"/>
    <w:rsid w:val="01981EEF"/>
    <w:rsid w:val="019C9D60"/>
    <w:rsid w:val="01A16D01"/>
    <w:rsid w:val="01A6A517"/>
    <w:rsid w:val="01AC0CB9"/>
    <w:rsid w:val="01C4B1EF"/>
    <w:rsid w:val="01C5C1C1"/>
    <w:rsid w:val="01CF4FE8"/>
    <w:rsid w:val="01D45C6E"/>
    <w:rsid w:val="01D74337"/>
    <w:rsid w:val="01D8D76A"/>
    <w:rsid w:val="01DF44B1"/>
    <w:rsid w:val="01E2F9BF"/>
    <w:rsid w:val="01E4B6B4"/>
    <w:rsid w:val="01E511C0"/>
    <w:rsid w:val="01E7B002"/>
    <w:rsid w:val="01EF427F"/>
    <w:rsid w:val="01F3F27D"/>
    <w:rsid w:val="01F96AD8"/>
    <w:rsid w:val="0205BCBE"/>
    <w:rsid w:val="02077377"/>
    <w:rsid w:val="020DC676"/>
    <w:rsid w:val="0210ECAE"/>
    <w:rsid w:val="0214748B"/>
    <w:rsid w:val="0220EBB5"/>
    <w:rsid w:val="02225017"/>
    <w:rsid w:val="023F06C6"/>
    <w:rsid w:val="024695A3"/>
    <w:rsid w:val="0246A88E"/>
    <w:rsid w:val="024BBA45"/>
    <w:rsid w:val="0255B99F"/>
    <w:rsid w:val="025984F4"/>
    <w:rsid w:val="026D7520"/>
    <w:rsid w:val="026FACBB"/>
    <w:rsid w:val="02773F0A"/>
    <w:rsid w:val="0284B4F3"/>
    <w:rsid w:val="028A387C"/>
    <w:rsid w:val="029741A9"/>
    <w:rsid w:val="02983842"/>
    <w:rsid w:val="029B093B"/>
    <w:rsid w:val="029C7DA8"/>
    <w:rsid w:val="02A6F17E"/>
    <w:rsid w:val="02B0321F"/>
    <w:rsid w:val="02B1F831"/>
    <w:rsid w:val="02B2B49F"/>
    <w:rsid w:val="02B6FC9C"/>
    <w:rsid w:val="02CD2B11"/>
    <w:rsid w:val="02D1D62C"/>
    <w:rsid w:val="02D705A1"/>
    <w:rsid w:val="02E5D4AF"/>
    <w:rsid w:val="02F2E6B0"/>
    <w:rsid w:val="02FCF24A"/>
    <w:rsid w:val="0303859A"/>
    <w:rsid w:val="03159E2B"/>
    <w:rsid w:val="031C8376"/>
    <w:rsid w:val="032428E2"/>
    <w:rsid w:val="032715F9"/>
    <w:rsid w:val="033C33F1"/>
    <w:rsid w:val="034E2C75"/>
    <w:rsid w:val="035FF1C2"/>
    <w:rsid w:val="0363A83E"/>
    <w:rsid w:val="037164D5"/>
    <w:rsid w:val="0371DA26"/>
    <w:rsid w:val="03755BF9"/>
    <w:rsid w:val="03782DB9"/>
    <w:rsid w:val="039A70BA"/>
    <w:rsid w:val="03AE1700"/>
    <w:rsid w:val="03B5E9BF"/>
    <w:rsid w:val="03CE056F"/>
    <w:rsid w:val="03CF167C"/>
    <w:rsid w:val="03D72994"/>
    <w:rsid w:val="03D999D6"/>
    <w:rsid w:val="03DB9817"/>
    <w:rsid w:val="03E34712"/>
    <w:rsid w:val="03F84AA7"/>
    <w:rsid w:val="03FDD91B"/>
    <w:rsid w:val="040825A4"/>
    <w:rsid w:val="041502ED"/>
    <w:rsid w:val="04159384"/>
    <w:rsid w:val="041FE09D"/>
    <w:rsid w:val="04209697"/>
    <w:rsid w:val="04398176"/>
    <w:rsid w:val="043CC569"/>
    <w:rsid w:val="044E044B"/>
    <w:rsid w:val="044F8A01"/>
    <w:rsid w:val="045A3718"/>
    <w:rsid w:val="045F5061"/>
    <w:rsid w:val="0461C971"/>
    <w:rsid w:val="046C1285"/>
    <w:rsid w:val="046DCBC9"/>
    <w:rsid w:val="04780448"/>
    <w:rsid w:val="048A5983"/>
    <w:rsid w:val="0495D8A9"/>
    <w:rsid w:val="0499F923"/>
    <w:rsid w:val="049BD990"/>
    <w:rsid w:val="049C9297"/>
    <w:rsid w:val="04A7E174"/>
    <w:rsid w:val="04AFD049"/>
    <w:rsid w:val="04B9990C"/>
    <w:rsid w:val="04B9A31D"/>
    <w:rsid w:val="04C0C2D2"/>
    <w:rsid w:val="04C29893"/>
    <w:rsid w:val="04CF6687"/>
    <w:rsid w:val="04DEEE80"/>
    <w:rsid w:val="04DF5E9E"/>
    <w:rsid w:val="04DFF36F"/>
    <w:rsid w:val="04E189AE"/>
    <w:rsid w:val="04E7A6E9"/>
    <w:rsid w:val="04EEAAC0"/>
    <w:rsid w:val="04F5C943"/>
    <w:rsid w:val="04F979A5"/>
    <w:rsid w:val="0505441E"/>
    <w:rsid w:val="05201DA0"/>
    <w:rsid w:val="0520B920"/>
    <w:rsid w:val="05221E8B"/>
    <w:rsid w:val="05260706"/>
    <w:rsid w:val="052EFF75"/>
    <w:rsid w:val="054AD49C"/>
    <w:rsid w:val="0550AEA1"/>
    <w:rsid w:val="0555CE96"/>
    <w:rsid w:val="055CA1EC"/>
    <w:rsid w:val="055D3CEC"/>
    <w:rsid w:val="0561DD35"/>
    <w:rsid w:val="05694F65"/>
    <w:rsid w:val="0571BF6F"/>
    <w:rsid w:val="0571F254"/>
    <w:rsid w:val="05795E9E"/>
    <w:rsid w:val="057FA3B4"/>
    <w:rsid w:val="0583DACE"/>
    <w:rsid w:val="0583E88A"/>
    <w:rsid w:val="05843D6B"/>
    <w:rsid w:val="0584C7EA"/>
    <w:rsid w:val="0584D9C7"/>
    <w:rsid w:val="058C2A7A"/>
    <w:rsid w:val="05935AEC"/>
    <w:rsid w:val="059A0DA4"/>
    <w:rsid w:val="059BA36C"/>
    <w:rsid w:val="059E5F75"/>
    <w:rsid w:val="05A87A08"/>
    <w:rsid w:val="05B1FD90"/>
    <w:rsid w:val="05B381DE"/>
    <w:rsid w:val="05BA6028"/>
    <w:rsid w:val="05C31C4E"/>
    <w:rsid w:val="05D693D4"/>
    <w:rsid w:val="05DF2808"/>
    <w:rsid w:val="05DF9DE0"/>
    <w:rsid w:val="05E113A1"/>
    <w:rsid w:val="05E2C164"/>
    <w:rsid w:val="05EF2510"/>
    <w:rsid w:val="05F6C6A2"/>
    <w:rsid w:val="0600B2E2"/>
    <w:rsid w:val="0603D709"/>
    <w:rsid w:val="0609CFB6"/>
    <w:rsid w:val="060D5736"/>
    <w:rsid w:val="06138579"/>
    <w:rsid w:val="0614BEC0"/>
    <w:rsid w:val="0615BC98"/>
    <w:rsid w:val="0617DE6E"/>
    <w:rsid w:val="061B04D0"/>
    <w:rsid w:val="061DA826"/>
    <w:rsid w:val="06301055"/>
    <w:rsid w:val="063B1E65"/>
    <w:rsid w:val="063B8DA4"/>
    <w:rsid w:val="063E7349"/>
    <w:rsid w:val="0643E9BD"/>
    <w:rsid w:val="065575E5"/>
    <w:rsid w:val="06590C1F"/>
    <w:rsid w:val="066370B6"/>
    <w:rsid w:val="06637C27"/>
    <w:rsid w:val="0665982A"/>
    <w:rsid w:val="0669E86E"/>
    <w:rsid w:val="066D72E6"/>
    <w:rsid w:val="06729AFB"/>
    <w:rsid w:val="0673DF09"/>
    <w:rsid w:val="0673E23F"/>
    <w:rsid w:val="0674CADA"/>
    <w:rsid w:val="06787975"/>
    <w:rsid w:val="0678BDDD"/>
    <w:rsid w:val="067ECA0E"/>
    <w:rsid w:val="0683E638"/>
    <w:rsid w:val="06911C21"/>
    <w:rsid w:val="069127C3"/>
    <w:rsid w:val="0698A4FB"/>
    <w:rsid w:val="06A22EF8"/>
    <w:rsid w:val="06A263D4"/>
    <w:rsid w:val="06A5774C"/>
    <w:rsid w:val="06A978B6"/>
    <w:rsid w:val="06AAFBA1"/>
    <w:rsid w:val="06B625FE"/>
    <w:rsid w:val="06B7558D"/>
    <w:rsid w:val="06B81932"/>
    <w:rsid w:val="06BB04BC"/>
    <w:rsid w:val="06C5528C"/>
    <w:rsid w:val="06C6056F"/>
    <w:rsid w:val="06CD3FC0"/>
    <w:rsid w:val="06D0E4A4"/>
    <w:rsid w:val="06D61BEC"/>
    <w:rsid w:val="06DB2219"/>
    <w:rsid w:val="06DDF0B4"/>
    <w:rsid w:val="06DF997C"/>
    <w:rsid w:val="06EBDDA5"/>
    <w:rsid w:val="06F25F9B"/>
    <w:rsid w:val="06FAE89D"/>
    <w:rsid w:val="06FEC727"/>
    <w:rsid w:val="0706F4C8"/>
    <w:rsid w:val="0709D2EE"/>
    <w:rsid w:val="0710E14D"/>
    <w:rsid w:val="0719BB29"/>
    <w:rsid w:val="0726D8BE"/>
    <w:rsid w:val="0729E6F6"/>
    <w:rsid w:val="0736283C"/>
    <w:rsid w:val="07411ECE"/>
    <w:rsid w:val="0745219B"/>
    <w:rsid w:val="0748C4FF"/>
    <w:rsid w:val="074BE9F8"/>
    <w:rsid w:val="074D8931"/>
    <w:rsid w:val="075A3E1B"/>
    <w:rsid w:val="075A4C09"/>
    <w:rsid w:val="075D4774"/>
    <w:rsid w:val="075DD216"/>
    <w:rsid w:val="07624F13"/>
    <w:rsid w:val="0764D833"/>
    <w:rsid w:val="076C29E2"/>
    <w:rsid w:val="076D9D83"/>
    <w:rsid w:val="07703118"/>
    <w:rsid w:val="077945B4"/>
    <w:rsid w:val="077AC42D"/>
    <w:rsid w:val="077EEEF3"/>
    <w:rsid w:val="07841D5A"/>
    <w:rsid w:val="078ACBDB"/>
    <w:rsid w:val="07962A3A"/>
    <w:rsid w:val="079ABE3F"/>
    <w:rsid w:val="07A05ED1"/>
    <w:rsid w:val="07A6C28C"/>
    <w:rsid w:val="07A8A2E2"/>
    <w:rsid w:val="07B22009"/>
    <w:rsid w:val="07B6B911"/>
    <w:rsid w:val="07BBA64E"/>
    <w:rsid w:val="07C77A85"/>
    <w:rsid w:val="07CB3B10"/>
    <w:rsid w:val="07D5BFD6"/>
    <w:rsid w:val="07D7677D"/>
    <w:rsid w:val="07E27658"/>
    <w:rsid w:val="07E2ACCB"/>
    <w:rsid w:val="07E31116"/>
    <w:rsid w:val="07E41F96"/>
    <w:rsid w:val="07E90F4E"/>
    <w:rsid w:val="07EB01A2"/>
    <w:rsid w:val="07EB1D11"/>
    <w:rsid w:val="07F02BDA"/>
    <w:rsid w:val="07F9AE2B"/>
    <w:rsid w:val="080796BB"/>
    <w:rsid w:val="0810C3BA"/>
    <w:rsid w:val="0816A39C"/>
    <w:rsid w:val="08198CB8"/>
    <w:rsid w:val="081BDD62"/>
    <w:rsid w:val="081EC31B"/>
    <w:rsid w:val="0830B96F"/>
    <w:rsid w:val="08378439"/>
    <w:rsid w:val="08497DE7"/>
    <w:rsid w:val="084F06CE"/>
    <w:rsid w:val="085D89E6"/>
    <w:rsid w:val="0863AC6B"/>
    <w:rsid w:val="0864D4D0"/>
    <w:rsid w:val="086A4A36"/>
    <w:rsid w:val="086C5322"/>
    <w:rsid w:val="086ECB7F"/>
    <w:rsid w:val="08719E6A"/>
    <w:rsid w:val="0874807E"/>
    <w:rsid w:val="0874C61C"/>
    <w:rsid w:val="0875C543"/>
    <w:rsid w:val="0876E4B8"/>
    <w:rsid w:val="08792EFB"/>
    <w:rsid w:val="087F3984"/>
    <w:rsid w:val="08902FFE"/>
    <w:rsid w:val="0891A364"/>
    <w:rsid w:val="08920DD3"/>
    <w:rsid w:val="08992CE0"/>
    <w:rsid w:val="089BB62B"/>
    <w:rsid w:val="08A2BA7B"/>
    <w:rsid w:val="08AE32C9"/>
    <w:rsid w:val="08B69D2C"/>
    <w:rsid w:val="08C14758"/>
    <w:rsid w:val="08C83A2D"/>
    <w:rsid w:val="08C8BCFE"/>
    <w:rsid w:val="08D00E8E"/>
    <w:rsid w:val="08D14AFA"/>
    <w:rsid w:val="08D740D8"/>
    <w:rsid w:val="08D74D25"/>
    <w:rsid w:val="08D9C4BC"/>
    <w:rsid w:val="08EC7A47"/>
    <w:rsid w:val="08F8517B"/>
    <w:rsid w:val="090ADF63"/>
    <w:rsid w:val="091099FA"/>
    <w:rsid w:val="0915F758"/>
    <w:rsid w:val="0916CA64"/>
    <w:rsid w:val="091BB3F8"/>
    <w:rsid w:val="091D5F02"/>
    <w:rsid w:val="092840E5"/>
    <w:rsid w:val="0935C391"/>
    <w:rsid w:val="09384645"/>
    <w:rsid w:val="093DD204"/>
    <w:rsid w:val="09476715"/>
    <w:rsid w:val="095C4563"/>
    <w:rsid w:val="09686B14"/>
    <w:rsid w:val="096A6071"/>
    <w:rsid w:val="096AF80D"/>
    <w:rsid w:val="09737EA3"/>
    <w:rsid w:val="097BD86E"/>
    <w:rsid w:val="097BDDB0"/>
    <w:rsid w:val="09836769"/>
    <w:rsid w:val="0997067E"/>
    <w:rsid w:val="09A17A44"/>
    <w:rsid w:val="09A2D5D6"/>
    <w:rsid w:val="09ADD7F7"/>
    <w:rsid w:val="09AE0B4C"/>
    <w:rsid w:val="09B056E8"/>
    <w:rsid w:val="09B3B8F5"/>
    <w:rsid w:val="09B93326"/>
    <w:rsid w:val="09CDBF4B"/>
    <w:rsid w:val="09CF6D31"/>
    <w:rsid w:val="09DCF398"/>
    <w:rsid w:val="09DD3A26"/>
    <w:rsid w:val="09E549B1"/>
    <w:rsid w:val="09E77F59"/>
    <w:rsid w:val="09E7E71D"/>
    <w:rsid w:val="09F008F0"/>
    <w:rsid w:val="09F48E6F"/>
    <w:rsid w:val="0A05CB8E"/>
    <w:rsid w:val="0A07D7F6"/>
    <w:rsid w:val="0A0BC258"/>
    <w:rsid w:val="0A0EB013"/>
    <w:rsid w:val="0A104BD8"/>
    <w:rsid w:val="0A116899"/>
    <w:rsid w:val="0A21E1E4"/>
    <w:rsid w:val="0A22EB25"/>
    <w:rsid w:val="0A23E78A"/>
    <w:rsid w:val="0A273F6E"/>
    <w:rsid w:val="0A2A2FAE"/>
    <w:rsid w:val="0A2EA48A"/>
    <w:rsid w:val="0A2F8DF3"/>
    <w:rsid w:val="0A3460DA"/>
    <w:rsid w:val="0A360438"/>
    <w:rsid w:val="0A3F9039"/>
    <w:rsid w:val="0A40EB5D"/>
    <w:rsid w:val="0A43511D"/>
    <w:rsid w:val="0A4635C1"/>
    <w:rsid w:val="0A5640BE"/>
    <w:rsid w:val="0A56A140"/>
    <w:rsid w:val="0A6063D2"/>
    <w:rsid w:val="0A686C53"/>
    <w:rsid w:val="0A717925"/>
    <w:rsid w:val="0A71FD32"/>
    <w:rsid w:val="0A747FDB"/>
    <w:rsid w:val="0A77CEDF"/>
    <w:rsid w:val="0A7D25F0"/>
    <w:rsid w:val="0A7D33F2"/>
    <w:rsid w:val="0A8FB3B2"/>
    <w:rsid w:val="0A8FC070"/>
    <w:rsid w:val="0A95D613"/>
    <w:rsid w:val="0A96ABAD"/>
    <w:rsid w:val="0A9F7081"/>
    <w:rsid w:val="0AA31C0F"/>
    <w:rsid w:val="0AA7A62B"/>
    <w:rsid w:val="0AA9760D"/>
    <w:rsid w:val="0AB9827E"/>
    <w:rsid w:val="0ABA7160"/>
    <w:rsid w:val="0ACACF80"/>
    <w:rsid w:val="0AD031BC"/>
    <w:rsid w:val="0AD2A5EA"/>
    <w:rsid w:val="0AF8E01D"/>
    <w:rsid w:val="0AFB4BC1"/>
    <w:rsid w:val="0AFCC733"/>
    <w:rsid w:val="0B0973F6"/>
    <w:rsid w:val="0B125827"/>
    <w:rsid w:val="0B165869"/>
    <w:rsid w:val="0B2797AF"/>
    <w:rsid w:val="0B2A7028"/>
    <w:rsid w:val="0B2DF358"/>
    <w:rsid w:val="0B2E38F2"/>
    <w:rsid w:val="0B30CBB6"/>
    <w:rsid w:val="0B3507A7"/>
    <w:rsid w:val="0B3C5C1A"/>
    <w:rsid w:val="0B3E52CC"/>
    <w:rsid w:val="0B4248FC"/>
    <w:rsid w:val="0B432B19"/>
    <w:rsid w:val="0B4579F7"/>
    <w:rsid w:val="0B45D292"/>
    <w:rsid w:val="0B48CF12"/>
    <w:rsid w:val="0B4C5C97"/>
    <w:rsid w:val="0B5D1309"/>
    <w:rsid w:val="0B696D65"/>
    <w:rsid w:val="0B69F38E"/>
    <w:rsid w:val="0B77FFC0"/>
    <w:rsid w:val="0B7D485B"/>
    <w:rsid w:val="0B7E63C2"/>
    <w:rsid w:val="0B7FE935"/>
    <w:rsid w:val="0B8102CA"/>
    <w:rsid w:val="0B91EF00"/>
    <w:rsid w:val="0B92F613"/>
    <w:rsid w:val="0B9AF0EE"/>
    <w:rsid w:val="0BA17738"/>
    <w:rsid w:val="0BA36C26"/>
    <w:rsid w:val="0BA38ACC"/>
    <w:rsid w:val="0BA79D16"/>
    <w:rsid w:val="0BA9987E"/>
    <w:rsid w:val="0BB3AD7A"/>
    <w:rsid w:val="0BB86DE9"/>
    <w:rsid w:val="0BB91B7D"/>
    <w:rsid w:val="0BC9F37F"/>
    <w:rsid w:val="0BD154EF"/>
    <w:rsid w:val="0BD97B54"/>
    <w:rsid w:val="0BDAE100"/>
    <w:rsid w:val="0BDB8BC9"/>
    <w:rsid w:val="0BE8D632"/>
    <w:rsid w:val="0BE92F5D"/>
    <w:rsid w:val="0BF8D954"/>
    <w:rsid w:val="0BF9941D"/>
    <w:rsid w:val="0C0109C9"/>
    <w:rsid w:val="0C061D7E"/>
    <w:rsid w:val="0C116B82"/>
    <w:rsid w:val="0C241B09"/>
    <w:rsid w:val="0C2781B2"/>
    <w:rsid w:val="0C2DCA95"/>
    <w:rsid w:val="0C2F2CC0"/>
    <w:rsid w:val="0C3542DF"/>
    <w:rsid w:val="0C387D22"/>
    <w:rsid w:val="0C4A3481"/>
    <w:rsid w:val="0C4DB2A5"/>
    <w:rsid w:val="0C4E0206"/>
    <w:rsid w:val="0C4E3061"/>
    <w:rsid w:val="0C6548FD"/>
    <w:rsid w:val="0C65B8DB"/>
    <w:rsid w:val="0C65CF78"/>
    <w:rsid w:val="0C7794B9"/>
    <w:rsid w:val="0C7BB806"/>
    <w:rsid w:val="0C7C0C4F"/>
    <w:rsid w:val="0C7C7946"/>
    <w:rsid w:val="0C83C2ED"/>
    <w:rsid w:val="0C8526ED"/>
    <w:rsid w:val="0C8B953B"/>
    <w:rsid w:val="0C90FE6F"/>
    <w:rsid w:val="0C92ED16"/>
    <w:rsid w:val="0C9D21FB"/>
    <w:rsid w:val="0CA2B26B"/>
    <w:rsid w:val="0CA3FFBB"/>
    <w:rsid w:val="0CA7D278"/>
    <w:rsid w:val="0CAA67E0"/>
    <w:rsid w:val="0CB0B917"/>
    <w:rsid w:val="0CB57DB4"/>
    <w:rsid w:val="0CB9FB02"/>
    <w:rsid w:val="0CC3AE6A"/>
    <w:rsid w:val="0CCD708D"/>
    <w:rsid w:val="0CCE0FE5"/>
    <w:rsid w:val="0CD0104F"/>
    <w:rsid w:val="0CD37C83"/>
    <w:rsid w:val="0CD3AF15"/>
    <w:rsid w:val="0CD92C36"/>
    <w:rsid w:val="0CD9F574"/>
    <w:rsid w:val="0CDBE158"/>
    <w:rsid w:val="0CE0D3BB"/>
    <w:rsid w:val="0CE1DB56"/>
    <w:rsid w:val="0CE51150"/>
    <w:rsid w:val="0CEFF3A9"/>
    <w:rsid w:val="0CF28FB8"/>
    <w:rsid w:val="0CF47E16"/>
    <w:rsid w:val="0CF4B179"/>
    <w:rsid w:val="0CF75637"/>
    <w:rsid w:val="0CFD490A"/>
    <w:rsid w:val="0D04228C"/>
    <w:rsid w:val="0D084D2A"/>
    <w:rsid w:val="0D12F7CE"/>
    <w:rsid w:val="0D186BD5"/>
    <w:rsid w:val="0D1D9285"/>
    <w:rsid w:val="0D2230A1"/>
    <w:rsid w:val="0D2FAB8A"/>
    <w:rsid w:val="0D354C0C"/>
    <w:rsid w:val="0D385A8A"/>
    <w:rsid w:val="0D3AED95"/>
    <w:rsid w:val="0D40152C"/>
    <w:rsid w:val="0D4033EF"/>
    <w:rsid w:val="0D4A09D4"/>
    <w:rsid w:val="0D4CD44C"/>
    <w:rsid w:val="0D4D43A3"/>
    <w:rsid w:val="0D4FFDDA"/>
    <w:rsid w:val="0D510438"/>
    <w:rsid w:val="0D549FBC"/>
    <w:rsid w:val="0D5733AA"/>
    <w:rsid w:val="0D67B836"/>
    <w:rsid w:val="0D842F90"/>
    <w:rsid w:val="0D87418B"/>
    <w:rsid w:val="0D92C86C"/>
    <w:rsid w:val="0D95DAFF"/>
    <w:rsid w:val="0D969B92"/>
    <w:rsid w:val="0DA0088E"/>
    <w:rsid w:val="0DA26DB4"/>
    <w:rsid w:val="0DA32E48"/>
    <w:rsid w:val="0DB0934F"/>
    <w:rsid w:val="0DB6980E"/>
    <w:rsid w:val="0DB9DE01"/>
    <w:rsid w:val="0DC75A5B"/>
    <w:rsid w:val="0DDDDE8B"/>
    <w:rsid w:val="0DDF67EA"/>
    <w:rsid w:val="0DE970DA"/>
    <w:rsid w:val="0DF3BC09"/>
    <w:rsid w:val="0DF69688"/>
    <w:rsid w:val="0DF6E28F"/>
    <w:rsid w:val="0DF789FF"/>
    <w:rsid w:val="0DF9DAA7"/>
    <w:rsid w:val="0DFA3480"/>
    <w:rsid w:val="0E0AB143"/>
    <w:rsid w:val="0E13D6D0"/>
    <w:rsid w:val="0E1EACAD"/>
    <w:rsid w:val="0E217A28"/>
    <w:rsid w:val="0E3D7ACB"/>
    <w:rsid w:val="0E499A6B"/>
    <w:rsid w:val="0E4D7896"/>
    <w:rsid w:val="0E5B2A8D"/>
    <w:rsid w:val="0E5FB595"/>
    <w:rsid w:val="0E646C65"/>
    <w:rsid w:val="0E678884"/>
    <w:rsid w:val="0E714E00"/>
    <w:rsid w:val="0E7D499C"/>
    <w:rsid w:val="0E899A47"/>
    <w:rsid w:val="0E8D8B35"/>
    <w:rsid w:val="0E8F224D"/>
    <w:rsid w:val="0EA19450"/>
    <w:rsid w:val="0EA4B2D6"/>
    <w:rsid w:val="0EA80B26"/>
    <w:rsid w:val="0EAD2AFF"/>
    <w:rsid w:val="0EAF9983"/>
    <w:rsid w:val="0EB42D29"/>
    <w:rsid w:val="0EB49D2A"/>
    <w:rsid w:val="0EB890B8"/>
    <w:rsid w:val="0EC003B3"/>
    <w:rsid w:val="0ECE36EE"/>
    <w:rsid w:val="0ED4B5E0"/>
    <w:rsid w:val="0EE71C4E"/>
    <w:rsid w:val="0EEA72B7"/>
    <w:rsid w:val="0EEBC037"/>
    <w:rsid w:val="0EFA347B"/>
    <w:rsid w:val="0F013797"/>
    <w:rsid w:val="0F014A14"/>
    <w:rsid w:val="0F019233"/>
    <w:rsid w:val="0F0FE193"/>
    <w:rsid w:val="0F15136E"/>
    <w:rsid w:val="0F16F7AD"/>
    <w:rsid w:val="0F18D2AB"/>
    <w:rsid w:val="0F1B06B5"/>
    <w:rsid w:val="0F244F7F"/>
    <w:rsid w:val="0F2528A7"/>
    <w:rsid w:val="0F25846C"/>
    <w:rsid w:val="0F2C47CC"/>
    <w:rsid w:val="0F2E4F12"/>
    <w:rsid w:val="0F2EA9F6"/>
    <w:rsid w:val="0F39D21E"/>
    <w:rsid w:val="0F3EF1F4"/>
    <w:rsid w:val="0F469453"/>
    <w:rsid w:val="0F4A9E90"/>
    <w:rsid w:val="0F4B5754"/>
    <w:rsid w:val="0F562835"/>
    <w:rsid w:val="0F569FB6"/>
    <w:rsid w:val="0F62F30D"/>
    <w:rsid w:val="0F65B444"/>
    <w:rsid w:val="0F672F05"/>
    <w:rsid w:val="0F71A712"/>
    <w:rsid w:val="0F7563DD"/>
    <w:rsid w:val="0F7A3FBF"/>
    <w:rsid w:val="0F7C09D7"/>
    <w:rsid w:val="0F7C314A"/>
    <w:rsid w:val="0F8087D5"/>
    <w:rsid w:val="0F92F7D1"/>
    <w:rsid w:val="0FB23EED"/>
    <w:rsid w:val="0FB8BD10"/>
    <w:rsid w:val="0FC1564F"/>
    <w:rsid w:val="0FCE8EEA"/>
    <w:rsid w:val="0FD91F59"/>
    <w:rsid w:val="0FD9889E"/>
    <w:rsid w:val="0FE21284"/>
    <w:rsid w:val="0FF9596E"/>
    <w:rsid w:val="1007BC05"/>
    <w:rsid w:val="100D17C8"/>
    <w:rsid w:val="1014CF54"/>
    <w:rsid w:val="10181962"/>
    <w:rsid w:val="1023D54F"/>
    <w:rsid w:val="10288501"/>
    <w:rsid w:val="102C6B95"/>
    <w:rsid w:val="10305131"/>
    <w:rsid w:val="10316F1C"/>
    <w:rsid w:val="103717D4"/>
    <w:rsid w:val="10486355"/>
    <w:rsid w:val="104E07B6"/>
    <w:rsid w:val="10536DE5"/>
    <w:rsid w:val="1058A814"/>
    <w:rsid w:val="106A6964"/>
    <w:rsid w:val="106D403B"/>
    <w:rsid w:val="10719EE6"/>
    <w:rsid w:val="10741864"/>
    <w:rsid w:val="107C79CF"/>
    <w:rsid w:val="1089D1E6"/>
    <w:rsid w:val="10969A9B"/>
    <w:rsid w:val="109946B4"/>
    <w:rsid w:val="10A1DE02"/>
    <w:rsid w:val="10A622C4"/>
    <w:rsid w:val="10ABBCB0"/>
    <w:rsid w:val="10ADD34D"/>
    <w:rsid w:val="10AF2466"/>
    <w:rsid w:val="10B8723F"/>
    <w:rsid w:val="10BFB366"/>
    <w:rsid w:val="10CBBCD4"/>
    <w:rsid w:val="10CBC309"/>
    <w:rsid w:val="10D02CF8"/>
    <w:rsid w:val="10D6831A"/>
    <w:rsid w:val="10D99F54"/>
    <w:rsid w:val="10DE31D8"/>
    <w:rsid w:val="10E17032"/>
    <w:rsid w:val="10E6FBCB"/>
    <w:rsid w:val="10F20CF3"/>
    <w:rsid w:val="1101E565"/>
    <w:rsid w:val="110ABF2C"/>
    <w:rsid w:val="11233F56"/>
    <w:rsid w:val="11240C10"/>
    <w:rsid w:val="112836BE"/>
    <w:rsid w:val="112869E2"/>
    <w:rsid w:val="112B3DCF"/>
    <w:rsid w:val="1142FC9D"/>
    <w:rsid w:val="114D54D3"/>
    <w:rsid w:val="1150CC00"/>
    <w:rsid w:val="11515A60"/>
    <w:rsid w:val="115D6610"/>
    <w:rsid w:val="117414E4"/>
    <w:rsid w:val="11873262"/>
    <w:rsid w:val="11918DE1"/>
    <w:rsid w:val="119685AE"/>
    <w:rsid w:val="11A6D999"/>
    <w:rsid w:val="11BFCC1C"/>
    <w:rsid w:val="11C309F2"/>
    <w:rsid w:val="11C4C819"/>
    <w:rsid w:val="11C593D1"/>
    <w:rsid w:val="11C68DCE"/>
    <w:rsid w:val="11C8F671"/>
    <w:rsid w:val="11CAB794"/>
    <w:rsid w:val="11CBA719"/>
    <w:rsid w:val="11D03F2A"/>
    <w:rsid w:val="11D75A6D"/>
    <w:rsid w:val="11DB104E"/>
    <w:rsid w:val="11DB90AE"/>
    <w:rsid w:val="11E45A38"/>
    <w:rsid w:val="11E8976E"/>
    <w:rsid w:val="11FB00D0"/>
    <w:rsid w:val="11FB98C6"/>
    <w:rsid w:val="11FE1564"/>
    <w:rsid w:val="1208C03C"/>
    <w:rsid w:val="12127472"/>
    <w:rsid w:val="1219CD9F"/>
    <w:rsid w:val="121B2100"/>
    <w:rsid w:val="121BDA02"/>
    <w:rsid w:val="121C5584"/>
    <w:rsid w:val="1221E59A"/>
    <w:rsid w:val="122274E3"/>
    <w:rsid w:val="122512F8"/>
    <w:rsid w:val="122878C5"/>
    <w:rsid w:val="1229D634"/>
    <w:rsid w:val="122D4105"/>
    <w:rsid w:val="1231D29C"/>
    <w:rsid w:val="12386813"/>
    <w:rsid w:val="123CE599"/>
    <w:rsid w:val="1242848B"/>
    <w:rsid w:val="1250A5CF"/>
    <w:rsid w:val="1251D9DD"/>
    <w:rsid w:val="125286E9"/>
    <w:rsid w:val="125C9609"/>
    <w:rsid w:val="1263810C"/>
    <w:rsid w:val="127EEC97"/>
    <w:rsid w:val="1280F4A1"/>
    <w:rsid w:val="1281D3F5"/>
    <w:rsid w:val="12901465"/>
    <w:rsid w:val="1291B760"/>
    <w:rsid w:val="1291BB3A"/>
    <w:rsid w:val="1295DA27"/>
    <w:rsid w:val="129B5FDC"/>
    <w:rsid w:val="12A3547F"/>
    <w:rsid w:val="12ADF159"/>
    <w:rsid w:val="12C64C5A"/>
    <w:rsid w:val="12CC65DC"/>
    <w:rsid w:val="12DA74B6"/>
    <w:rsid w:val="12E5FFFE"/>
    <w:rsid w:val="12E97F66"/>
    <w:rsid w:val="12F2472C"/>
    <w:rsid w:val="12FD2EC1"/>
    <w:rsid w:val="12FD357A"/>
    <w:rsid w:val="1305391B"/>
    <w:rsid w:val="131477B2"/>
    <w:rsid w:val="13183B6A"/>
    <w:rsid w:val="1327F77B"/>
    <w:rsid w:val="132C6F55"/>
    <w:rsid w:val="132D14F4"/>
    <w:rsid w:val="13369B42"/>
    <w:rsid w:val="1336BA25"/>
    <w:rsid w:val="133C4B45"/>
    <w:rsid w:val="134C38A7"/>
    <w:rsid w:val="1351BE3B"/>
    <w:rsid w:val="13586660"/>
    <w:rsid w:val="135BAED1"/>
    <w:rsid w:val="135CF9F8"/>
    <w:rsid w:val="135EA489"/>
    <w:rsid w:val="1362F66A"/>
    <w:rsid w:val="137567BC"/>
    <w:rsid w:val="137A9FB1"/>
    <w:rsid w:val="13857A7C"/>
    <w:rsid w:val="138673A3"/>
    <w:rsid w:val="1386ECCB"/>
    <w:rsid w:val="138F0E02"/>
    <w:rsid w:val="13906F46"/>
    <w:rsid w:val="13BCF9F0"/>
    <w:rsid w:val="13BDF927"/>
    <w:rsid w:val="13C2C354"/>
    <w:rsid w:val="13CBE776"/>
    <w:rsid w:val="13CDFFC6"/>
    <w:rsid w:val="13D2B2AC"/>
    <w:rsid w:val="13DE5A32"/>
    <w:rsid w:val="13E63A33"/>
    <w:rsid w:val="13EE1340"/>
    <w:rsid w:val="13F28D9B"/>
    <w:rsid w:val="13F98105"/>
    <w:rsid w:val="13F9F442"/>
    <w:rsid w:val="13FA6A63"/>
    <w:rsid w:val="13FC6BBF"/>
    <w:rsid w:val="13FDB4B2"/>
    <w:rsid w:val="1405FBAC"/>
    <w:rsid w:val="1406B1F7"/>
    <w:rsid w:val="140A082D"/>
    <w:rsid w:val="140D8CED"/>
    <w:rsid w:val="14108763"/>
    <w:rsid w:val="1417241E"/>
    <w:rsid w:val="1418B3A4"/>
    <w:rsid w:val="141B4B54"/>
    <w:rsid w:val="142E4EBD"/>
    <w:rsid w:val="14306E11"/>
    <w:rsid w:val="14383DB8"/>
    <w:rsid w:val="143965D3"/>
    <w:rsid w:val="143B2BF6"/>
    <w:rsid w:val="1442461A"/>
    <w:rsid w:val="144AF984"/>
    <w:rsid w:val="1450E4C8"/>
    <w:rsid w:val="14543446"/>
    <w:rsid w:val="14604E00"/>
    <w:rsid w:val="1461E75E"/>
    <w:rsid w:val="14648FA4"/>
    <w:rsid w:val="14657E2B"/>
    <w:rsid w:val="146B2FE3"/>
    <w:rsid w:val="146ED701"/>
    <w:rsid w:val="147A5002"/>
    <w:rsid w:val="148078F8"/>
    <w:rsid w:val="14865AEF"/>
    <w:rsid w:val="148BAB58"/>
    <w:rsid w:val="1494D19B"/>
    <w:rsid w:val="14967FA2"/>
    <w:rsid w:val="149BD279"/>
    <w:rsid w:val="14AFA3FE"/>
    <w:rsid w:val="14B86410"/>
    <w:rsid w:val="14BE3B31"/>
    <w:rsid w:val="14C2D94B"/>
    <w:rsid w:val="14C3D358"/>
    <w:rsid w:val="14C42B61"/>
    <w:rsid w:val="14D6F5C0"/>
    <w:rsid w:val="14E18FC2"/>
    <w:rsid w:val="14E32D98"/>
    <w:rsid w:val="14E4747F"/>
    <w:rsid w:val="14ECAF0F"/>
    <w:rsid w:val="14EEC120"/>
    <w:rsid w:val="14FAFE01"/>
    <w:rsid w:val="15041702"/>
    <w:rsid w:val="1505B07A"/>
    <w:rsid w:val="1506B3C1"/>
    <w:rsid w:val="1507B587"/>
    <w:rsid w:val="1507B7FB"/>
    <w:rsid w:val="151670CE"/>
    <w:rsid w:val="151AB187"/>
    <w:rsid w:val="151B4F21"/>
    <w:rsid w:val="151DA313"/>
    <w:rsid w:val="151E9D1C"/>
    <w:rsid w:val="15282D1C"/>
    <w:rsid w:val="152B2E11"/>
    <w:rsid w:val="152DBAD5"/>
    <w:rsid w:val="153612CF"/>
    <w:rsid w:val="15362E2D"/>
    <w:rsid w:val="1538BE26"/>
    <w:rsid w:val="153AF18A"/>
    <w:rsid w:val="15411DED"/>
    <w:rsid w:val="1548D3E4"/>
    <w:rsid w:val="15497F3A"/>
    <w:rsid w:val="15523BAE"/>
    <w:rsid w:val="1558B092"/>
    <w:rsid w:val="155BE352"/>
    <w:rsid w:val="1564EFD4"/>
    <w:rsid w:val="1565319F"/>
    <w:rsid w:val="15709F66"/>
    <w:rsid w:val="1570B44C"/>
    <w:rsid w:val="1573FF3E"/>
    <w:rsid w:val="157BB07E"/>
    <w:rsid w:val="15803FAD"/>
    <w:rsid w:val="1585BE0F"/>
    <w:rsid w:val="1587C2E1"/>
    <w:rsid w:val="158FC9D0"/>
    <w:rsid w:val="1591DA6C"/>
    <w:rsid w:val="15A07470"/>
    <w:rsid w:val="15A21E61"/>
    <w:rsid w:val="15AF286F"/>
    <w:rsid w:val="15AFB32C"/>
    <w:rsid w:val="15B8EA73"/>
    <w:rsid w:val="15C892F7"/>
    <w:rsid w:val="15D15940"/>
    <w:rsid w:val="15D453F0"/>
    <w:rsid w:val="15DB2311"/>
    <w:rsid w:val="15DD3D7A"/>
    <w:rsid w:val="15E8A226"/>
    <w:rsid w:val="15EA072C"/>
    <w:rsid w:val="15EB7EAF"/>
    <w:rsid w:val="15FDDF60"/>
    <w:rsid w:val="16032755"/>
    <w:rsid w:val="160CD523"/>
    <w:rsid w:val="160EA1EA"/>
    <w:rsid w:val="161DA119"/>
    <w:rsid w:val="1624AA4D"/>
    <w:rsid w:val="1626CC4A"/>
    <w:rsid w:val="16275CCB"/>
    <w:rsid w:val="162C903B"/>
    <w:rsid w:val="1632D7E0"/>
    <w:rsid w:val="1643E911"/>
    <w:rsid w:val="16466B4F"/>
    <w:rsid w:val="16511E2C"/>
    <w:rsid w:val="1666166E"/>
    <w:rsid w:val="166A136A"/>
    <w:rsid w:val="16753D72"/>
    <w:rsid w:val="167AF546"/>
    <w:rsid w:val="167C222F"/>
    <w:rsid w:val="1685C845"/>
    <w:rsid w:val="168782D1"/>
    <w:rsid w:val="168DB853"/>
    <w:rsid w:val="1693F1A6"/>
    <w:rsid w:val="1697A5DA"/>
    <w:rsid w:val="16A0F324"/>
    <w:rsid w:val="16B2FA31"/>
    <w:rsid w:val="16B5EC01"/>
    <w:rsid w:val="16B9C3FA"/>
    <w:rsid w:val="16C50CA7"/>
    <w:rsid w:val="16CD3223"/>
    <w:rsid w:val="16CF6C60"/>
    <w:rsid w:val="16D1789E"/>
    <w:rsid w:val="16D2E95A"/>
    <w:rsid w:val="16D5CBA3"/>
    <w:rsid w:val="16DCB957"/>
    <w:rsid w:val="16E67AF4"/>
    <w:rsid w:val="16EEC20C"/>
    <w:rsid w:val="170505C2"/>
    <w:rsid w:val="1715C8EB"/>
    <w:rsid w:val="171659F0"/>
    <w:rsid w:val="1718BA7D"/>
    <w:rsid w:val="17213D69"/>
    <w:rsid w:val="172229DF"/>
    <w:rsid w:val="1727D283"/>
    <w:rsid w:val="17590D18"/>
    <w:rsid w:val="175F0165"/>
    <w:rsid w:val="1760EBBD"/>
    <w:rsid w:val="17651BB7"/>
    <w:rsid w:val="176A78DF"/>
    <w:rsid w:val="17701A52"/>
    <w:rsid w:val="17792AC4"/>
    <w:rsid w:val="177A875D"/>
    <w:rsid w:val="177A8E87"/>
    <w:rsid w:val="17859A76"/>
    <w:rsid w:val="179BDC33"/>
    <w:rsid w:val="179FEF53"/>
    <w:rsid w:val="17A131C5"/>
    <w:rsid w:val="17A165FB"/>
    <w:rsid w:val="17A9499A"/>
    <w:rsid w:val="17AF1223"/>
    <w:rsid w:val="17B0B0BD"/>
    <w:rsid w:val="17B287DE"/>
    <w:rsid w:val="17B870BB"/>
    <w:rsid w:val="17BA5EF5"/>
    <w:rsid w:val="17BB6D34"/>
    <w:rsid w:val="17C2507B"/>
    <w:rsid w:val="17D38A0A"/>
    <w:rsid w:val="17D56055"/>
    <w:rsid w:val="17D6334D"/>
    <w:rsid w:val="17D9602D"/>
    <w:rsid w:val="17DD0528"/>
    <w:rsid w:val="17E21048"/>
    <w:rsid w:val="17F48426"/>
    <w:rsid w:val="1802A6BD"/>
    <w:rsid w:val="18043AE2"/>
    <w:rsid w:val="1813C765"/>
    <w:rsid w:val="1819F541"/>
    <w:rsid w:val="181B8B12"/>
    <w:rsid w:val="1830B3BE"/>
    <w:rsid w:val="1831807C"/>
    <w:rsid w:val="18329EC3"/>
    <w:rsid w:val="1832E266"/>
    <w:rsid w:val="183A92C8"/>
    <w:rsid w:val="183B3A75"/>
    <w:rsid w:val="185B04B7"/>
    <w:rsid w:val="185D7A52"/>
    <w:rsid w:val="185DCA92"/>
    <w:rsid w:val="1865040E"/>
    <w:rsid w:val="186F5DB3"/>
    <w:rsid w:val="187A4583"/>
    <w:rsid w:val="1882376D"/>
    <w:rsid w:val="18834275"/>
    <w:rsid w:val="1883B2C4"/>
    <w:rsid w:val="1884E0C0"/>
    <w:rsid w:val="1887DE92"/>
    <w:rsid w:val="189345C9"/>
    <w:rsid w:val="189699A3"/>
    <w:rsid w:val="189C67D8"/>
    <w:rsid w:val="18A064F3"/>
    <w:rsid w:val="18AF3094"/>
    <w:rsid w:val="18B3DCA1"/>
    <w:rsid w:val="18B9C188"/>
    <w:rsid w:val="18CCE8F5"/>
    <w:rsid w:val="18D22BB7"/>
    <w:rsid w:val="18D89AB6"/>
    <w:rsid w:val="18DA9419"/>
    <w:rsid w:val="18DE799A"/>
    <w:rsid w:val="18E1927F"/>
    <w:rsid w:val="18F06D1B"/>
    <w:rsid w:val="18FFE9F8"/>
    <w:rsid w:val="1903C04E"/>
    <w:rsid w:val="190927D4"/>
    <w:rsid w:val="190A68CD"/>
    <w:rsid w:val="190CA871"/>
    <w:rsid w:val="19141F46"/>
    <w:rsid w:val="19240B3C"/>
    <w:rsid w:val="192613DB"/>
    <w:rsid w:val="1926BCD4"/>
    <w:rsid w:val="192C3C76"/>
    <w:rsid w:val="193977E5"/>
    <w:rsid w:val="193AAD4A"/>
    <w:rsid w:val="193C1F79"/>
    <w:rsid w:val="1948544E"/>
    <w:rsid w:val="195629C7"/>
    <w:rsid w:val="1967199B"/>
    <w:rsid w:val="196B5E14"/>
    <w:rsid w:val="196B65DE"/>
    <w:rsid w:val="19822B72"/>
    <w:rsid w:val="198286CB"/>
    <w:rsid w:val="198DB167"/>
    <w:rsid w:val="19966A4F"/>
    <w:rsid w:val="199ED0E6"/>
    <w:rsid w:val="19A12973"/>
    <w:rsid w:val="19A391A6"/>
    <w:rsid w:val="19B806E3"/>
    <w:rsid w:val="19BB688F"/>
    <w:rsid w:val="19DBDB54"/>
    <w:rsid w:val="19E1B6E5"/>
    <w:rsid w:val="19F827C6"/>
    <w:rsid w:val="1A08073C"/>
    <w:rsid w:val="1A0DF115"/>
    <w:rsid w:val="1A1FBD7F"/>
    <w:rsid w:val="1A232CCC"/>
    <w:rsid w:val="1A29CDE8"/>
    <w:rsid w:val="1A324D13"/>
    <w:rsid w:val="1A35BC66"/>
    <w:rsid w:val="1A41A748"/>
    <w:rsid w:val="1A45CF24"/>
    <w:rsid w:val="1A4AD4F1"/>
    <w:rsid w:val="1A4BDEE8"/>
    <w:rsid w:val="1A4DD053"/>
    <w:rsid w:val="1A527465"/>
    <w:rsid w:val="1A58E07C"/>
    <w:rsid w:val="1A5B5E2B"/>
    <w:rsid w:val="1A5C35F0"/>
    <w:rsid w:val="1A606303"/>
    <w:rsid w:val="1A627F34"/>
    <w:rsid w:val="1A65F593"/>
    <w:rsid w:val="1A7946B8"/>
    <w:rsid w:val="1A7B4A58"/>
    <w:rsid w:val="1A7D9FCF"/>
    <w:rsid w:val="1A847A35"/>
    <w:rsid w:val="1A8507F4"/>
    <w:rsid w:val="1A93E18E"/>
    <w:rsid w:val="1A9829A1"/>
    <w:rsid w:val="1AA72890"/>
    <w:rsid w:val="1AA80D9B"/>
    <w:rsid w:val="1AA8829C"/>
    <w:rsid w:val="1AA90303"/>
    <w:rsid w:val="1AAA8D8D"/>
    <w:rsid w:val="1AAD4630"/>
    <w:rsid w:val="1AB26299"/>
    <w:rsid w:val="1ABBEA34"/>
    <w:rsid w:val="1AC19F94"/>
    <w:rsid w:val="1AC1A824"/>
    <w:rsid w:val="1AD0DF87"/>
    <w:rsid w:val="1AD3E344"/>
    <w:rsid w:val="1ADAB90E"/>
    <w:rsid w:val="1AE55443"/>
    <w:rsid w:val="1AE786AC"/>
    <w:rsid w:val="1AFB4BCD"/>
    <w:rsid w:val="1AFD2BD4"/>
    <w:rsid w:val="1AFE9FC7"/>
    <w:rsid w:val="1B0984F1"/>
    <w:rsid w:val="1B261076"/>
    <w:rsid w:val="1B28588D"/>
    <w:rsid w:val="1B2D77A2"/>
    <w:rsid w:val="1B337B69"/>
    <w:rsid w:val="1B397AE9"/>
    <w:rsid w:val="1B3BD04E"/>
    <w:rsid w:val="1B3E586A"/>
    <w:rsid w:val="1B511C6A"/>
    <w:rsid w:val="1B52A9AC"/>
    <w:rsid w:val="1B651D05"/>
    <w:rsid w:val="1B6543B7"/>
    <w:rsid w:val="1B65AE1B"/>
    <w:rsid w:val="1B6C74BC"/>
    <w:rsid w:val="1B6D3925"/>
    <w:rsid w:val="1B733C15"/>
    <w:rsid w:val="1B744EB1"/>
    <w:rsid w:val="1B7EA8A8"/>
    <w:rsid w:val="1B84DD12"/>
    <w:rsid w:val="1B883F07"/>
    <w:rsid w:val="1B8C346C"/>
    <w:rsid w:val="1B8E1CF0"/>
    <w:rsid w:val="1B925BAB"/>
    <w:rsid w:val="1B9776CA"/>
    <w:rsid w:val="1B9D6624"/>
    <w:rsid w:val="1BA3F9F9"/>
    <w:rsid w:val="1BA4609F"/>
    <w:rsid w:val="1BADF3E5"/>
    <w:rsid w:val="1BB60AD7"/>
    <w:rsid w:val="1BB76359"/>
    <w:rsid w:val="1BC219E5"/>
    <w:rsid w:val="1BCB56C5"/>
    <w:rsid w:val="1BCF0A4D"/>
    <w:rsid w:val="1BDB490C"/>
    <w:rsid w:val="1BE3EEEC"/>
    <w:rsid w:val="1BE664CC"/>
    <w:rsid w:val="1BE79F3E"/>
    <w:rsid w:val="1BEAEA37"/>
    <w:rsid w:val="1BFE7F45"/>
    <w:rsid w:val="1C046920"/>
    <w:rsid w:val="1C09FC5D"/>
    <w:rsid w:val="1C15A873"/>
    <w:rsid w:val="1C187643"/>
    <w:rsid w:val="1C1B82B6"/>
    <w:rsid w:val="1C1E2B0E"/>
    <w:rsid w:val="1C244411"/>
    <w:rsid w:val="1C29FE63"/>
    <w:rsid w:val="1C2D96DF"/>
    <w:rsid w:val="1C30D338"/>
    <w:rsid w:val="1C3A21A5"/>
    <w:rsid w:val="1C3EF055"/>
    <w:rsid w:val="1C3F7EAE"/>
    <w:rsid w:val="1C456FD6"/>
    <w:rsid w:val="1C4C273B"/>
    <w:rsid w:val="1C4D4055"/>
    <w:rsid w:val="1C69FF1F"/>
    <w:rsid w:val="1C6BC54A"/>
    <w:rsid w:val="1C6CDF6F"/>
    <w:rsid w:val="1C798235"/>
    <w:rsid w:val="1C7EB092"/>
    <w:rsid w:val="1C859C24"/>
    <w:rsid w:val="1C86678C"/>
    <w:rsid w:val="1C884BD1"/>
    <w:rsid w:val="1C92C6DC"/>
    <w:rsid w:val="1C931C88"/>
    <w:rsid w:val="1CA1EBD6"/>
    <w:rsid w:val="1CA3F822"/>
    <w:rsid w:val="1CAF70E0"/>
    <w:rsid w:val="1CAFE8D1"/>
    <w:rsid w:val="1CB04C5B"/>
    <w:rsid w:val="1CB3444C"/>
    <w:rsid w:val="1CBB7DB8"/>
    <w:rsid w:val="1CBC957C"/>
    <w:rsid w:val="1CC1BD3B"/>
    <w:rsid w:val="1CC58851"/>
    <w:rsid w:val="1CC7A285"/>
    <w:rsid w:val="1CC8CCAB"/>
    <w:rsid w:val="1CCCBF60"/>
    <w:rsid w:val="1CCD35EA"/>
    <w:rsid w:val="1CCD6185"/>
    <w:rsid w:val="1CCF4444"/>
    <w:rsid w:val="1CD56699"/>
    <w:rsid w:val="1CDB2F7A"/>
    <w:rsid w:val="1CE087E6"/>
    <w:rsid w:val="1CE6D43D"/>
    <w:rsid w:val="1CE8B94B"/>
    <w:rsid w:val="1CEC8280"/>
    <w:rsid w:val="1CF86C41"/>
    <w:rsid w:val="1D061555"/>
    <w:rsid w:val="1D0AD0B2"/>
    <w:rsid w:val="1D0E752C"/>
    <w:rsid w:val="1D128FAC"/>
    <w:rsid w:val="1D143699"/>
    <w:rsid w:val="1D2E6E08"/>
    <w:rsid w:val="1D4BB310"/>
    <w:rsid w:val="1D53076D"/>
    <w:rsid w:val="1D5C44D6"/>
    <w:rsid w:val="1D5CB35D"/>
    <w:rsid w:val="1D68DAFA"/>
    <w:rsid w:val="1D69FFB8"/>
    <w:rsid w:val="1D6BFC25"/>
    <w:rsid w:val="1D6FEA6A"/>
    <w:rsid w:val="1D775769"/>
    <w:rsid w:val="1D98B76B"/>
    <w:rsid w:val="1D99419D"/>
    <w:rsid w:val="1D9C9FB6"/>
    <w:rsid w:val="1DA2C6AD"/>
    <w:rsid w:val="1DA50EDA"/>
    <w:rsid w:val="1DA896F9"/>
    <w:rsid w:val="1DACFC98"/>
    <w:rsid w:val="1DAD3ED1"/>
    <w:rsid w:val="1DB43481"/>
    <w:rsid w:val="1DB7221A"/>
    <w:rsid w:val="1DC7ED28"/>
    <w:rsid w:val="1DC916EE"/>
    <w:rsid w:val="1DD17429"/>
    <w:rsid w:val="1DD6D246"/>
    <w:rsid w:val="1DDBE0F2"/>
    <w:rsid w:val="1DE1CC66"/>
    <w:rsid w:val="1DE5A227"/>
    <w:rsid w:val="1E091DB0"/>
    <w:rsid w:val="1E094A53"/>
    <w:rsid w:val="1E0A30EC"/>
    <w:rsid w:val="1E1E7EE0"/>
    <w:rsid w:val="1E230104"/>
    <w:rsid w:val="1E2B9ED1"/>
    <w:rsid w:val="1E3342B4"/>
    <w:rsid w:val="1E3BE87D"/>
    <w:rsid w:val="1E3BFFD8"/>
    <w:rsid w:val="1E4F1C8D"/>
    <w:rsid w:val="1E50FFDC"/>
    <w:rsid w:val="1E51420E"/>
    <w:rsid w:val="1E56DB7C"/>
    <w:rsid w:val="1E57A6B3"/>
    <w:rsid w:val="1E59F44E"/>
    <w:rsid w:val="1E5A4331"/>
    <w:rsid w:val="1E5D3BE0"/>
    <w:rsid w:val="1E5F6DE9"/>
    <w:rsid w:val="1E67FCA4"/>
    <w:rsid w:val="1E7049B9"/>
    <w:rsid w:val="1E80755C"/>
    <w:rsid w:val="1E8759F2"/>
    <w:rsid w:val="1E915C5C"/>
    <w:rsid w:val="1E919EC1"/>
    <w:rsid w:val="1E92CDB1"/>
    <w:rsid w:val="1E9870CB"/>
    <w:rsid w:val="1E9FE8E2"/>
    <w:rsid w:val="1EAAC882"/>
    <w:rsid w:val="1EAB9E87"/>
    <w:rsid w:val="1EB8B4EC"/>
    <w:rsid w:val="1EBE0862"/>
    <w:rsid w:val="1EC80653"/>
    <w:rsid w:val="1ECAD678"/>
    <w:rsid w:val="1ECE56A5"/>
    <w:rsid w:val="1EDC18B4"/>
    <w:rsid w:val="1EDE8446"/>
    <w:rsid w:val="1EE3F37F"/>
    <w:rsid w:val="1EF1DD19"/>
    <w:rsid w:val="1EF3E237"/>
    <w:rsid w:val="1EF3EFB3"/>
    <w:rsid w:val="1EF47D9F"/>
    <w:rsid w:val="1EF9340A"/>
    <w:rsid w:val="1F068250"/>
    <w:rsid w:val="1F08E963"/>
    <w:rsid w:val="1F0AB66F"/>
    <w:rsid w:val="1F0C2210"/>
    <w:rsid w:val="1F0D262E"/>
    <w:rsid w:val="1F21081C"/>
    <w:rsid w:val="1F21D7D6"/>
    <w:rsid w:val="1F332B66"/>
    <w:rsid w:val="1F3522AE"/>
    <w:rsid w:val="1F3BE081"/>
    <w:rsid w:val="1F3D0B4A"/>
    <w:rsid w:val="1F5A25EE"/>
    <w:rsid w:val="1F61AF25"/>
    <w:rsid w:val="1F675F33"/>
    <w:rsid w:val="1F7333A8"/>
    <w:rsid w:val="1F8BF828"/>
    <w:rsid w:val="1F95A972"/>
    <w:rsid w:val="1F9DBA2F"/>
    <w:rsid w:val="1F9EFCD1"/>
    <w:rsid w:val="1FA0EEDB"/>
    <w:rsid w:val="1FAD221B"/>
    <w:rsid w:val="1FB32D87"/>
    <w:rsid w:val="1FB5572A"/>
    <w:rsid w:val="1FB825B4"/>
    <w:rsid w:val="1FBFA6BD"/>
    <w:rsid w:val="1FC60BF2"/>
    <w:rsid w:val="1FC61407"/>
    <w:rsid w:val="1FC75369"/>
    <w:rsid w:val="1FD22E47"/>
    <w:rsid w:val="1FD380D2"/>
    <w:rsid w:val="1FE84A31"/>
    <w:rsid w:val="1FF61E6D"/>
    <w:rsid w:val="1FF7CDFD"/>
    <w:rsid w:val="1FF95F92"/>
    <w:rsid w:val="1FF98849"/>
    <w:rsid w:val="1FFB2399"/>
    <w:rsid w:val="1FFF6E94"/>
    <w:rsid w:val="200ACF5C"/>
    <w:rsid w:val="200CCB24"/>
    <w:rsid w:val="200F26B0"/>
    <w:rsid w:val="2014ED22"/>
    <w:rsid w:val="2018B3DE"/>
    <w:rsid w:val="2019B430"/>
    <w:rsid w:val="2027ACAB"/>
    <w:rsid w:val="202EC0B9"/>
    <w:rsid w:val="2033511D"/>
    <w:rsid w:val="203CDC66"/>
    <w:rsid w:val="2043859A"/>
    <w:rsid w:val="20525749"/>
    <w:rsid w:val="2058BF91"/>
    <w:rsid w:val="205A0875"/>
    <w:rsid w:val="2062218E"/>
    <w:rsid w:val="206EBADF"/>
    <w:rsid w:val="207370FE"/>
    <w:rsid w:val="207934C4"/>
    <w:rsid w:val="20886FC0"/>
    <w:rsid w:val="208EFE4D"/>
    <w:rsid w:val="2091BCCE"/>
    <w:rsid w:val="209AB511"/>
    <w:rsid w:val="209FD7D4"/>
    <w:rsid w:val="20B04881"/>
    <w:rsid w:val="20B3C7F9"/>
    <w:rsid w:val="20BFD05D"/>
    <w:rsid w:val="20CACDB5"/>
    <w:rsid w:val="20CD3FC8"/>
    <w:rsid w:val="20D16464"/>
    <w:rsid w:val="20D8519A"/>
    <w:rsid w:val="20D8CA47"/>
    <w:rsid w:val="20F37EE0"/>
    <w:rsid w:val="20F72B51"/>
    <w:rsid w:val="2100CDD1"/>
    <w:rsid w:val="2100E7C3"/>
    <w:rsid w:val="2100F9AC"/>
    <w:rsid w:val="2110DACB"/>
    <w:rsid w:val="21113A8C"/>
    <w:rsid w:val="2115F074"/>
    <w:rsid w:val="211639E3"/>
    <w:rsid w:val="21248856"/>
    <w:rsid w:val="2135B130"/>
    <w:rsid w:val="213A08B7"/>
    <w:rsid w:val="214A46DF"/>
    <w:rsid w:val="21560263"/>
    <w:rsid w:val="216387E9"/>
    <w:rsid w:val="21666F10"/>
    <w:rsid w:val="216825B7"/>
    <w:rsid w:val="2168D40F"/>
    <w:rsid w:val="2169DCC2"/>
    <w:rsid w:val="216BD24A"/>
    <w:rsid w:val="216BD521"/>
    <w:rsid w:val="216F46F6"/>
    <w:rsid w:val="21721963"/>
    <w:rsid w:val="21771C2F"/>
    <w:rsid w:val="2178C368"/>
    <w:rsid w:val="21841FA8"/>
    <w:rsid w:val="2184C55A"/>
    <w:rsid w:val="2190009A"/>
    <w:rsid w:val="21943DCC"/>
    <w:rsid w:val="2196F3FA"/>
    <w:rsid w:val="21A3B1D6"/>
    <w:rsid w:val="21A76308"/>
    <w:rsid w:val="21AF3A35"/>
    <w:rsid w:val="21B05362"/>
    <w:rsid w:val="21B76919"/>
    <w:rsid w:val="21C623C8"/>
    <w:rsid w:val="21C7417A"/>
    <w:rsid w:val="21CFABEB"/>
    <w:rsid w:val="21DF05BB"/>
    <w:rsid w:val="21E056AB"/>
    <w:rsid w:val="21E444DE"/>
    <w:rsid w:val="21EC26D1"/>
    <w:rsid w:val="22279A31"/>
    <w:rsid w:val="222AA09C"/>
    <w:rsid w:val="222AD5DF"/>
    <w:rsid w:val="2230451B"/>
    <w:rsid w:val="2231F000"/>
    <w:rsid w:val="2242C415"/>
    <w:rsid w:val="224ABE61"/>
    <w:rsid w:val="224DB4DD"/>
    <w:rsid w:val="2257008C"/>
    <w:rsid w:val="225F43E4"/>
    <w:rsid w:val="22607922"/>
    <w:rsid w:val="226D34C5"/>
    <w:rsid w:val="227DF5D8"/>
    <w:rsid w:val="227ED22C"/>
    <w:rsid w:val="228822D2"/>
    <w:rsid w:val="229214AF"/>
    <w:rsid w:val="22A70EDE"/>
    <w:rsid w:val="22AE5AD6"/>
    <w:rsid w:val="22B16DDD"/>
    <w:rsid w:val="22B63149"/>
    <w:rsid w:val="22C37FF7"/>
    <w:rsid w:val="22C4F73E"/>
    <w:rsid w:val="22C62356"/>
    <w:rsid w:val="22CCC035"/>
    <w:rsid w:val="22CE5C6A"/>
    <w:rsid w:val="22D0F68A"/>
    <w:rsid w:val="22D13074"/>
    <w:rsid w:val="22D25BAE"/>
    <w:rsid w:val="22D59A70"/>
    <w:rsid w:val="22D7C9C9"/>
    <w:rsid w:val="22DEFDC2"/>
    <w:rsid w:val="22E5D0AC"/>
    <w:rsid w:val="22E5DE55"/>
    <w:rsid w:val="22E8F007"/>
    <w:rsid w:val="22EB5C28"/>
    <w:rsid w:val="22EE000E"/>
    <w:rsid w:val="22F64292"/>
    <w:rsid w:val="2303BA3F"/>
    <w:rsid w:val="23120571"/>
    <w:rsid w:val="231A62DD"/>
    <w:rsid w:val="231BA49C"/>
    <w:rsid w:val="231F5474"/>
    <w:rsid w:val="23243A52"/>
    <w:rsid w:val="23299881"/>
    <w:rsid w:val="232CBBD9"/>
    <w:rsid w:val="232DA9BC"/>
    <w:rsid w:val="23301F3D"/>
    <w:rsid w:val="234337C2"/>
    <w:rsid w:val="2348B895"/>
    <w:rsid w:val="2354308E"/>
    <w:rsid w:val="2359D541"/>
    <w:rsid w:val="2363245C"/>
    <w:rsid w:val="2364A126"/>
    <w:rsid w:val="2366D551"/>
    <w:rsid w:val="237590A4"/>
    <w:rsid w:val="2375E0E8"/>
    <w:rsid w:val="2378E47F"/>
    <w:rsid w:val="23816AAE"/>
    <w:rsid w:val="2395C5B3"/>
    <w:rsid w:val="23A27E5D"/>
    <w:rsid w:val="23A62298"/>
    <w:rsid w:val="23A866D2"/>
    <w:rsid w:val="23B71D60"/>
    <w:rsid w:val="23BD0B3A"/>
    <w:rsid w:val="23BDC01B"/>
    <w:rsid w:val="23BE86AA"/>
    <w:rsid w:val="23C423D5"/>
    <w:rsid w:val="23CB7BDC"/>
    <w:rsid w:val="23D6B283"/>
    <w:rsid w:val="23DCB8FF"/>
    <w:rsid w:val="23DDC626"/>
    <w:rsid w:val="23EE053A"/>
    <w:rsid w:val="23EF798F"/>
    <w:rsid w:val="23F485B2"/>
    <w:rsid w:val="24100340"/>
    <w:rsid w:val="2419165D"/>
    <w:rsid w:val="241D7920"/>
    <w:rsid w:val="242052C8"/>
    <w:rsid w:val="2421F559"/>
    <w:rsid w:val="2424B1DD"/>
    <w:rsid w:val="2425A4C4"/>
    <w:rsid w:val="242E838C"/>
    <w:rsid w:val="242E89D5"/>
    <w:rsid w:val="243C3B50"/>
    <w:rsid w:val="244AAB32"/>
    <w:rsid w:val="24520773"/>
    <w:rsid w:val="24617E9E"/>
    <w:rsid w:val="246A96EA"/>
    <w:rsid w:val="246D7AEA"/>
    <w:rsid w:val="246E3B93"/>
    <w:rsid w:val="24747A9E"/>
    <w:rsid w:val="247CF1D5"/>
    <w:rsid w:val="2491EE09"/>
    <w:rsid w:val="24945F84"/>
    <w:rsid w:val="24A00340"/>
    <w:rsid w:val="24A6FE05"/>
    <w:rsid w:val="24A778C6"/>
    <w:rsid w:val="24AA584C"/>
    <w:rsid w:val="24AC5FE9"/>
    <w:rsid w:val="24AEF031"/>
    <w:rsid w:val="24B0FE2B"/>
    <w:rsid w:val="24B1092C"/>
    <w:rsid w:val="24C92CB7"/>
    <w:rsid w:val="24E6BE97"/>
    <w:rsid w:val="24E8DF51"/>
    <w:rsid w:val="24F21977"/>
    <w:rsid w:val="24FBB954"/>
    <w:rsid w:val="2529E29A"/>
    <w:rsid w:val="2531D672"/>
    <w:rsid w:val="2534E03A"/>
    <w:rsid w:val="255C13B4"/>
    <w:rsid w:val="255F424A"/>
    <w:rsid w:val="256259BD"/>
    <w:rsid w:val="256A1224"/>
    <w:rsid w:val="256CEB0D"/>
    <w:rsid w:val="256E0F45"/>
    <w:rsid w:val="2578D67A"/>
    <w:rsid w:val="258E0C2C"/>
    <w:rsid w:val="259644C7"/>
    <w:rsid w:val="25975B97"/>
    <w:rsid w:val="259A4D84"/>
    <w:rsid w:val="25AA3F5C"/>
    <w:rsid w:val="25B6F08F"/>
    <w:rsid w:val="25BDB2CD"/>
    <w:rsid w:val="25CD9181"/>
    <w:rsid w:val="25D26807"/>
    <w:rsid w:val="25D77196"/>
    <w:rsid w:val="25DC327C"/>
    <w:rsid w:val="25DFAFAC"/>
    <w:rsid w:val="25E1B10D"/>
    <w:rsid w:val="25EF87D3"/>
    <w:rsid w:val="26022CC3"/>
    <w:rsid w:val="260363A2"/>
    <w:rsid w:val="2606BDA5"/>
    <w:rsid w:val="26110190"/>
    <w:rsid w:val="2616D682"/>
    <w:rsid w:val="2620AFE3"/>
    <w:rsid w:val="26213DD0"/>
    <w:rsid w:val="26226EAE"/>
    <w:rsid w:val="262BCCD1"/>
    <w:rsid w:val="262D60B2"/>
    <w:rsid w:val="262E2190"/>
    <w:rsid w:val="26336823"/>
    <w:rsid w:val="26347C1E"/>
    <w:rsid w:val="26394B60"/>
    <w:rsid w:val="26395A60"/>
    <w:rsid w:val="2641FA86"/>
    <w:rsid w:val="264518D8"/>
    <w:rsid w:val="2650A019"/>
    <w:rsid w:val="265540DC"/>
    <w:rsid w:val="265BA6B0"/>
    <w:rsid w:val="265C60E8"/>
    <w:rsid w:val="265D916E"/>
    <w:rsid w:val="2660E435"/>
    <w:rsid w:val="266E7E15"/>
    <w:rsid w:val="2672B777"/>
    <w:rsid w:val="2674671C"/>
    <w:rsid w:val="268A599A"/>
    <w:rsid w:val="268B364B"/>
    <w:rsid w:val="26918F82"/>
    <w:rsid w:val="269BE327"/>
    <w:rsid w:val="269DE986"/>
    <w:rsid w:val="26A1E815"/>
    <w:rsid w:val="26A7B702"/>
    <w:rsid w:val="26A9955F"/>
    <w:rsid w:val="26BA5094"/>
    <w:rsid w:val="26BE07C4"/>
    <w:rsid w:val="26D9CC61"/>
    <w:rsid w:val="26E244EC"/>
    <w:rsid w:val="26F7711C"/>
    <w:rsid w:val="270E384A"/>
    <w:rsid w:val="2715B2E2"/>
    <w:rsid w:val="271B39BF"/>
    <w:rsid w:val="271BC826"/>
    <w:rsid w:val="271C1812"/>
    <w:rsid w:val="2723F845"/>
    <w:rsid w:val="2726385C"/>
    <w:rsid w:val="27296B27"/>
    <w:rsid w:val="27299315"/>
    <w:rsid w:val="272D0B3D"/>
    <w:rsid w:val="274A2A29"/>
    <w:rsid w:val="27521A5A"/>
    <w:rsid w:val="2755A527"/>
    <w:rsid w:val="27562396"/>
    <w:rsid w:val="27588AE9"/>
    <w:rsid w:val="275D1402"/>
    <w:rsid w:val="2781D1CF"/>
    <w:rsid w:val="27840765"/>
    <w:rsid w:val="27885613"/>
    <w:rsid w:val="278DB663"/>
    <w:rsid w:val="27990492"/>
    <w:rsid w:val="279D6198"/>
    <w:rsid w:val="279E28DE"/>
    <w:rsid w:val="279F3403"/>
    <w:rsid w:val="27A24DF8"/>
    <w:rsid w:val="27A36552"/>
    <w:rsid w:val="27AD712D"/>
    <w:rsid w:val="27AE6058"/>
    <w:rsid w:val="27AFFDF0"/>
    <w:rsid w:val="27B09AA4"/>
    <w:rsid w:val="27B5F174"/>
    <w:rsid w:val="27B8BED4"/>
    <w:rsid w:val="27BD4687"/>
    <w:rsid w:val="27C10500"/>
    <w:rsid w:val="27CCBF6E"/>
    <w:rsid w:val="27CEDD67"/>
    <w:rsid w:val="27D68A57"/>
    <w:rsid w:val="27DBD74C"/>
    <w:rsid w:val="27E5132E"/>
    <w:rsid w:val="27E74C20"/>
    <w:rsid w:val="27E9C5C9"/>
    <w:rsid w:val="27EA90B8"/>
    <w:rsid w:val="27EADF87"/>
    <w:rsid w:val="27F4C54B"/>
    <w:rsid w:val="27F63341"/>
    <w:rsid w:val="2803C130"/>
    <w:rsid w:val="280723ED"/>
    <w:rsid w:val="2807E745"/>
    <w:rsid w:val="2808D22F"/>
    <w:rsid w:val="2812EAE0"/>
    <w:rsid w:val="282B14DD"/>
    <w:rsid w:val="283C56FB"/>
    <w:rsid w:val="283CF42B"/>
    <w:rsid w:val="2848EF9A"/>
    <w:rsid w:val="285FFA6D"/>
    <w:rsid w:val="286D4636"/>
    <w:rsid w:val="287090B3"/>
    <w:rsid w:val="288C435B"/>
    <w:rsid w:val="28B3CA51"/>
    <w:rsid w:val="28BA3393"/>
    <w:rsid w:val="28C4EFB7"/>
    <w:rsid w:val="28CB0452"/>
    <w:rsid w:val="28D0C080"/>
    <w:rsid w:val="28D757FF"/>
    <w:rsid w:val="28D8E1DB"/>
    <w:rsid w:val="28DC2525"/>
    <w:rsid w:val="28E0C6A7"/>
    <w:rsid w:val="28E80C92"/>
    <w:rsid w:val="28F2622C"/>
    <w:rsid w:val="28F370B3"/>
    <w:rsid w:val="28F612A8"/>
    <w:rsid w:val="28FB094D"/>
    <w:rsid w:val="28FE63E9"/>
    <w:rsid w:val="28FE8BA6"/>
    <w:rsid w:val="28FED7DD"/>
    <w:rsid w:val="291ACF35"/>
    <w:rsid w:val="2923116A"/>
    <w:rsid w:val="29330481"/>
    <w:rsid w:val="29339181"/>
    <w:rsid w:val="293E9052"/>
    <w:rsid w:val="29414B18"/>
    <w:rsid w:val="29433FB5"/>
    <w:rsid w:val="2946BA47"/>
    <w:rsid w:val="2948B4F8"/>
    <w:rsid w:val="294D97AE"/>
    <w:rsid w:val="294F526C"/>
    <w:rsid w:val="29501911"/>
    <w:rsid w:val="295910A4"/>
    <w:rsid w:val="295E69D4"/>
    <w:rsid w:val="29624439"/>
    <w:rsid w:val="297208F3"/>
    <w:rsid w:val="29727A4D"/>
    <w:rsid w:val="2974CBCE"/>
    <w:rsid w:val="297A9330"/>
    <w:rsid w:val="297DB1C4"/>
    <w:rsid w:val="298298B2"/>
    <w:rsid w:val="2989C8C7"/>
    <w:rsid w:val="298AEB31"/>
    <w:rsid w:val="298C83B8"/>
    <w:rsid w:val="298F32FB"/>
    <w:rsid w:val="299E0AEC"/>
    <w:rsid w:val="29A21F24"/>
    <w:rsid w:val="29ABEA3B"/>
    <w:rsid w:val="29C06274"/>
    <w:rsid w:val="29C3AE2C"/>
    <w:rsid w:val="29CA84F9"/>
    <w:rsid w:val="29CB8FCF"/>
    <w:rsid w:val="29CB9A94"/>
    <w:rsid w:val="29CF6633"/>
    <w:rsid w:val="29D2250E"/>
    <w:rsid w:val="29DC1B52"/>
    <w:rsid w:val="29DFED89"/>
    <w:rsid w:val="29E8D691"/>
    <w:rsid w:val="29F2D5D4"/>
    <w:rsid w:val="29FC7C46"/>
    <w:rsid w:val="2A168EAA"/>
    <w:rsid w:val="2A1ADF6C"/>
    <w:rsid w:val="2A25D06E"/>
    <w:rsid w:val="2A2D4827"/>
    <w:rsid w:val="2A330580"/>
    <w:rsid w:val="2A3D48DB"/>
    <w:rsid w:val="2A4342DB"/>
    <w:rsid w:val="2A44F9A9"/>
    <w:rsid w:val="2A4C91D7"/>
    <w:rsid w:val="2A4D7DAC"/>
    <w:rsid w:val="2A5B8E31"/>
    <w:rsid w:val="2A66DD26"/>
    <w:rsid w:val="2A6BC342"/>
    <w:rsid w:val="2A6C90E1"/>
    <w:rsid w:val="2A7544D1"/>
    <w:rsid w:val="2A81DF64"/>
    <w:rsid w:val="2A84BD46"/>
    <w:rsid w:val="2A86FBD5"/>
    <w:rsid w:val="2A8706BD"/>
    <w:rsid w:val="2A875119"/>
    <w:rsid w:val="2A956C5A"/>
    <w:rsid w:val="2A97F2A0"/>
    <w:rsid w:val="2A9ADB0E"/>
    <w:rsid w:val="2A9F58CD"/>
    <w:rsid w:val="2AA4F2E8"/>
    <w:rsid w:val="2AAA9AE2"/>
    <w:rsid w:val="2ABF0942"/>
    <w:rsid w:val="2AC54ABD"/>
    <w:rsid w:val="2AC58FED"/>
    <w:rsid w:val="2ACD3E5D"/>
    <w:rsid w:val="2ACE8983"/>
    <w:rsid w:val="2AD09BDF"/>
    <w:rsid w:val="2AE7D566"/>
    <w:rsid w:val="2AF11317"/>
    <w:rsid w:val="2AFCE311"/>
    <w:rsid w:val="2B01E7D3"/>
    <w:rsid w:val="2B0B17D9"/>
    <w:rsid w:val="2B1127FB"/>
    <w:rsid w:val="2B177B1B"/>
    <w:rsid w:val="2B1C13E1"/>
    <w:rsid w:val="2B1FBD7D"/>
    <w:rsid w:val="2B29E942"/>
    <w:rsid w:val="2B386A05"/>
    <w:rsid w:val="2B4EC056"/>
    <w:rsid w:val="2B5488EF"/>
    <w:rsid w:val="2B56E9AB"/>
    <w:rsid w:val="2B57A798"/>
    <w:rsid w:val="2B6BB7F6"/>
    <w:rsid w:val="2B7933AB"/>
    <w:rsid w:val="2B81B610"/>
    <w:rsid w:val="2B8FE4A1"/>
    <w:rsid w:val="2B972F15"/>
    <w:rsid w:val="2B9CB3BA"/>
    <w:rsid w:val="2BA6D2C4"/>
    <w:rsid w:val="2BAC31F6"/>
    <w:rsid w:val="2BAE681D"/>
    <w:rsid w:val="2BB033E5"/>
    <w:rsid w:val="2BB20CC2"/>
    <w:rsid w:val="2BB5C70B"/>
    <w:rsid w:val="2BB7D722"/>
    <w:rsid w:val="2BBB1EB6"/>
    <w:rsid w:val="2BC8F669"/>
    <w:rsid w:val="2BDC249E"/>
    <w:rsid w:val="2BDF3A37"/>
    <w:rsid w:val="2BE22D54"/>
    <w:rsid w:val="2BE3B20B"/>
    <w:rsid w:val="2BF90316"/>
    <w:rsid w:val="2BF96267"/>
    <w:rsid w:val="2BFD9790"/>
    <w:rsid w:val="2C0268E9"/>
    <w:rsid w:val="2C0E8BDE"/>
    <w:rsid w:val="2C127B0D"/>
    <w:rsid w:val="2C1CEF14"/>
    <w:rsid w:val="2C1E9580"/>
    <w:rsid w:val="2C2C8E58"/>
    <w:rsid w:val="2C393D46"/>
    <w:rsid w:val="2C3D0BDB"/>
    <w:rsid w:val="2C3D460D"/>
    <w:rsid w:val="2C5B7FE7"/>
    <w:rsid w:val="2C5F01D7"/>
    <w:rsid w:val="2C657234"/>
    <w:rsid w:val="2C660B98"/>
    <w:rsid w:val="2C6F180D"/>
    <w:rsid w:val="2C752465"/>
    <w:rsid w:val="2C78304C"/>
    <w:rsid w:val="2C78EE99"/>
    <w:rsid w:val="2C7A021B"/>
    <w:rsid w:val="2C7C1690"/>
    <w:rsid w:val="2C89D18D"/>
    <w:rsid w:val="2C95462C"/>
    <w:rsid w:val="2CA313A6"/>
    <w:rsid w:val="2CA879A0"/>
    <w:rsid w:val="2CB17107"/>
    <w:rsid w:val="2CC13D9E"/>
    <w:rsid w:val="2CC1B527"/>
    <w:rsid w:val="2CC20B1D"/>
    <w:rsid w:val="2CC29C8A"/>
    <w:rsid w:val="2CC48E90"/>
    <w:rsid w:val="2CC8B36F"/>
    <w:rsid w:val="2CD35E76"/>
    <w:rsid w:val="2CD55AD8"/>
    <w:rsid w:val="2CD8DCB4"/>
    <w:rsid w:val="2CE06FB8"/>
    <w:rsid w:val="2CE271FB"/>
    <w:rsid w:val="2CE34FC5"/>
    <w:rsid w:val="2CE376DC"/>
    <w:rsid w:val="2CF3C647"/>
    <w:rsid w:val="2CFB8EF4"/>
    <w:rsid w:val="2CFBABEB"/>
    <w:rsid w:val="2CFD84F8"/>
    <w:rsid w:val="2D05D253"/>
    <w:rsid w:val="2D08D6E3"/>
    <w:rsid w:val="2D12FFF5"/>
    <w:rsid w:val="2D135CDF"/>
    <w:rsid w:val="2D15BCC7"/>
    <w:rsid w:val="2D1F259B"/>
    <w:rsid w:val="2D228685"/>
    <w:rsid w:val="2D24CCE8"/>
    <w:rsid w:val="2D28DEB7"/>
    <w:rsid w:val="2D34E98D"/>
    <w:rsid w:val="2D36C523"/>
    <w:rsid w:val="2D3A58B9"/>
    <w:rsid w:val="2D431AD3"/>
    <w:rsid w:val="2D4C628B"/>
    <w:rsid w:val="2D4C99D2"/>
    <w:rsid w:val="2D51ED48"/>
    <w:rsid w:val="2D5875B9"/>
    <w:rsid w:val="2D5C7F8A"/>
    <w:rsid w:val="2D605749"/>
    <w:rsid w:val="2D68F151"/>
    <w:rsid w:val="2D6CBDC5"/>
    <w:rsid w:val="2D6EFE37"/>
    <w:rsid w:val="2D6FF89B"/>
    <w:rsid w:val="2D70B253"/>
    <w:rsid w:val="2D74EA94"/>
    <w:rsid w:val="2D75BECE"/>
    <w:rsid w:val="2D7ECEF0"/>
    <w:rsid w:val="2D8B7762"/>
    <w:rsid w:val="2D924AF7"/>
    <w:rsid w:val="2D99D9D2"/>
    <w:rsid w:val="2D9C69CB"/>
    <w:rsid w:val="2DACEF35"/>
    <w:rsid w:val="2DADE064"/>
    <w:rsid w:val="2DB14A0A"/>
    <w:rsid w:val="2DB698AD"/>
    <w:rsid w:val="2DCB3FEB"/>
    <w:rsid w:val="2DD480C2"/>
    <w:rsid w:val="2DE00AE0"/>
    <w:rsid w:val="2DE3CFFE"/>
    <w:rsid w:val="2DE95A65"/>
    <w:rsid w:val="2DF45E38"/>
    <w:rsid w:val="2DF59C88"/>
    <w:rsid w:val="2DFECF7D"/>
    <w:rsid w:val="2E038A4A"/>
    <w:rsid w:val="2E1615C6"/>
    <w:rsid w:val="2E1722C8"/>
    <w:rsid w:val="2E1EC8F8"/>
    <w:rsid w:val="2E2028EA"/>
    <w:rsid w:val="2E2E2AE7"/>
    <w:rsid w:val="2E317B93"/>
    <w:rsid w:val="2E35B27E"/>
    <w:rsid w:val="2E376CD9"/>
    <w:rsid w:val="2E44BF80"/>
    <w:rsid w:val="2E45BF06"/>
    <w:rsid w:val="2E50AFC8"/>
    <w:rsid w:val="2E5821C8"/>
    <w:rsid w:val="2E5C2175"/>
    <w:rsid w:val="2E62005F"/>
    <w:rsid w:val="2E644B29"/>
    <w:rsid w:val="2E6E2851"/>
    <w:rsid w:val="2E6F1651"/>
    <w:rsid w:val="2E71B11B"/>
    <w:rsid w:val="2E7E0DAA"/>
    <w:rsid w:val="2E942E0A"/>
    <w:rsid w:val="2E99BA00"/>
    <w:rsid w:val="2E99CD07"/>
    <w:rsid w:val="2EA808C6"/>
    <w:rsid w:val="2EB11AF8"/>
    <w:rsid w:val="2EB8B8A2"/>
    <w:rsid w:val="2EC6AB4E"/>
    <w:rsid w:val="2ECC1719"/>
    <w:rsid w:val="2ECE9FA8"/>
    <w:rsid w:val="2ED08A46"/>
    <w:rsid w:val="2EED139A"/>
    <w:rsid w:val="2EEEADAD"/>
    <w:rsid w:val="2EF73083"/>
    <w:rsid w:val="2EFAD2EB"/>
    <w:rsid w:val="2EFB9181"/>
    <w:rsid w:val="2F09952E"/>
    <w:rsid w:val="2F16554C"/>
    <w:rsid w:val="2F1E16CB"/>
    <w:rsid w:val="2F286AB6"/>
    <w:rsid w:val="2F29759E"/>
    <w:rsid w:val="2F3338C9"/>
    <w:rsid w:val="2F3499EB"/>
    <w:rsid w:val="2F356B8E"/>
    <w:rsid w:val="2F3E3448"/>
    <w:rsid w:val="2F47F27F"/>
    <w:rsid w:val="2F526D87"/>
    <w:rsid w:val="2F558E3D"/>
    <w:rsid w:val="2F5F3963"/>
    <w:rsid w:val="2F657002"/>
    <w:rsid w:val="2F75B006"/>
    <w:rsid w:val="2F7C7DE3"/>
    <w:rsid w:val="2F828A41"/>
    <w:rsid w:val="2F842BC6"/>
    <w:rsid w:val="2F84A83B"/>
    <w:rsid w:val="2F89A822"/>
    <w:rsid w:val="2F8E78A4"/>
    <w:rsid w:val="2F996373"/>
    <w:rsid w:val="2F9C5BD0"/>
    <w:rsid w:val="2F9C7892"/>
    <w:rsid w:val="2FAD1671"/>
    <w:rsid w:val="2FAFADF8"/>
    <w:rsid w:val="2FB24AFF"/>
    <w:rsid w:val="2FB44448"/>
    <w:rsid w:val="2FB662A7"/>
    <w:rsid w:val="2FBE1CAE"/>
    <w:rsid w:val="2FCA2186"/>
    <w:rsid w:val="2FD0F3C2"/>
    <w:rsid w:val="2FDC90BE"/>
    <w:rsid w:val="2FE18826"/>
    <w:rsid w:val="2FE678F7"/>
    <w:rsid w:val="2FE7571E"/>
    <w:rsid w:val="2FEFFA54"/>
    <w:rsid w:val="2FF1DEEC"/>
    <w:rsid w:val="2FF3DE8D"/>
    <w:rsid w:val="2FF42310"/>
    <w:rsid w:val="2FFE82FE"/>
    <w:rsid w:val="3002B23B"/>
    <w:rsid w:val="3010D326"/>
    <w:rsid w:val="3022096D"/>
    <w:rsid w:val="3022F61F"/>
    <w:rsid w:val="30293418"/>
    <w:rsid w:val="3031D411"/>
    <w:rsid w:val="3039933F"/>
    <w:rsid w:val="3039B895"/>
    <w:rsid w:val="3043B7AC"/>
    <w:rsid w:val="30441A18"/>
    <w:rsid w:val="304DD439"/>
    <w:rsid w:val="305304B5"/>
    <w:rsid w:val="3054116B"/>
    <w:rsid w:val="3067B4B9"/>
    <w:rsid w:val="3072E9F9"/>
    <w:rsid w:val="307640C6"/>
    <w:rsid w:val="3085C75C"/>
    <w:rsid w:val="3087A54D"/>
    <w:rsid w:val="3088D265"/>
    <w:rsid w:val="309404A2"/>
    <w:rsid w:val="309B312C"/>
    <w:rsid w:val="30A7AA1C"/>
    <w:rsid w:val="30A9F65E"/>
    <w:rsid w:val="30B402D2"/>
    <w:rsid w:val="30B9E6A0"/>
    <w:rsid w:val="30C2AA08"/>
    <w:rsid w:val="30C32619"/>
    <w:rsid w:val="30CE390A"/>
    <w:rsid w:val="30DC563A"/>
    <w:rsid w:val="30DDDC98"/>
    <w:rsid w:val="30DEC8CE"/>
    <w:rsid w:val="30E56E05"/>
    <w:rsid w:val="30EEA091"/>
    <w:rsid w:val="30F48B65"/>
    <w:rsid w:val="30FDB563"/>
    <w:rsid w:val="310768F4"/>
    <w:rsid w:val="31104FAE"/>
    <w:rsid w:val="31112CD3"/>
    <w:rsid w:val="3111E166"/>
    <w:rsid w:val="31194C2F"/>
    <w:rsid w:val="312B9CDA"/>
    <w:rsid w:val="312DD918"/>
    <w:rsid w:val="31393BA0"/>
    <w:rsid w:val="3146BAFD"/>
    <w:rsid w:val="314DDBF0"/>
    <w:rsid w:val="31551DC1"/>
    <w:rsid w:val="3158BDA0"/>
    <w:rsid w:val="315B5714"/>
    <w:rsid w:val="315E9D3F"/>
    <w:rsid w:val="315F58D5"/>
    <w:rsid w:val="315F6776"/>
    <w:rsid w:val="3162C82C"/>
    <w:rsid w:val="3163C5B5"/>
    <w:rsid w:val="316B7252"/>
    <w:rsid w:val="3172BEBB"/>
    <w:rsid w:val="317B5430"/>
    <w:rsid w:val="317F1422"/>
    <w:rsid w:val="317F4541"/>
    <w:rsid w:val="31810853"/>
    <w:rsid w:val="3184D743"/>
    <w:rsid w:val="318D9DF2"/>
    <w:rsid w:val="318FAC4A"/>
    <w:rsid w:val="3193A2AA"/>
    <w:rsid w:val="319B48D0"/>
    <w:rsid w:val="31A74B8B"/>
    <w:rsid w:val="31A9F708"/>
    <w:rsid w:val="31B2DBA1"/>
    <w:rsid w:val="31C6B3A8"/>
    <w:rsid w:val="31CDF254"/>
    <w:rsid w:val="31DB83BE"/>
    <w:rsid w:val="31EA0EA0"/>
    <w:rsid w:val="31F66FC9"/>
    <w:rsid w:val="31F8A65E"/>
    <w:rsid w:val="31FA8594"/>
    <w:rsid w:val="31FD0F92"/>
    <w:rsid w:val="31FE4308"/>
    <w:rsid w:val="3206AD82"/>
    <w:rsid w:val="320F36D7"/>
    <w:rsid w:val="32147E99"/>
    <w:rsid w:val="321826A7"/>
    <w:rsid w:val="3219087B"/>
    <w:rsid w:val="321EA8EB"/>
    <w:rsid w:val="321FEB94"/>
    <w:rsid w:val="321FF8B9"/>
    <w:rsid w:val="3230310E"/>
    <w:rsid w:val="323CF4A6"/>
    <w:rsid w:val="323F649C"/>
    <w:rsid w:val="324A0DF5"/>
    <w:rsid w:val="324E973F"/>
    <w:rsid w:val="32532590"/>
    <w:rsid w:val="325857C4"/>
    <w:rsid w:val="3268BF92"/>
    <w:rsid w:val="327644F8"/>
    <w:rsid w:val="32846B04"/>
    <w:rsid w:val="3286B7FA"/>
    <w:rsid w:val="328C43A4"/>
    <w:rsid w:val="328CFC2E"/>
    <w:rsid w:val="32937955"/>
    <w:rsid w:val="329968E2"/>
    <w:rsid w:val="32A0E42B"/>
    <w:rsid w:val="32A36CCF"/>
    <w:rsid w:val="32A5A68F"/>
    <w:rsid w:val="32A8D00C"/>
    <w:rsid w:val="32AA9495"/>
    <w:rsid w:val="32B176A4"/>
    <w:rsid w:val="32B64DA3"/>
    <w:rsid w:val="32BC717C"/>
    <w:rsid w:val="32D10CF2"/>
    <w:rsid w:val="32D8A007"/>
    <w:rsid w:val="32D8F826"/>
    <w:rsid w:val="32D992A8"/>
    <w:rsid w:val="32DBB739"/>
    <w:rsid w:val="32DC3325"/>
    <w:rsid w:val="32E0E05C"/>
    <w:rsid w:val="32E38E19"/>
    <w:rsid w:val="32E41E13"/>
    <w:rsid w:val="32E9DCDF"/>
    <w:rsid w:val="32EDBC59"/>
    <w:rsid w:val="32F05D81"/>
    <w:rsid w:val="330A9DA5"/>
    <w:rsid w:val="330CAF6F"/>
    <w:rsid w:val="3318BA86"/>
    <w:rsid w:val="331C193B"/>
    <w:rsid w:val="331FAD50"/>
    <w:rsid w:val="3320C344"/>
    <w:rsid w:val="332B821A"/>
    <w:rsid w:val="332D034F"/>
    <w:rsid w:val="332DBB01"/>
    <w:rsid w:val="3343544E"/>
    <w:rsid w:val="3343BB50"/>
    <w:rsid w:val="334A4FD6"/>
    <w:rsid w:val="335153B8"/>
    <w:rsid w:val="3357E880"/>
    <w:rsid w:val="335870E9"/>
    <w:rsid w:val="335FCD7B"/>
    <w:rsid w:val="3360635E"/>
    <w:rsid w:val="336143AB"/>
    <w:rsid w:val="3365F895"/>
    <w:rsid w:val="33707D4E"/>
    <w:rsid w:val="33711C9A"/>
    <w:rsid w:val="33874075"/>
    <w:rsid w:val="338AC801"/>
    <w:rsid w:val="338F3F83"/>
    <w:rsid w:val="33906365"/>
    <w:rsid w:val="33921704"/>
    <w:rsid w:val="339A87F6"/>
    <w:rsid w:val="339AEAEB"/>
    <w:rsid w:val="339BCCE2"/>
    <w:rsid w:val="339C8DF9"/>
    <w:rsid w:val="33A51943"/>
    <w:rsid w:val="33A76EA3"/>
    <w:rsid w:val="33A8E254"/>
    <w:rsid w:val="33A9F77F"/>
    <w:rsid w:val="33AB4451"/>
    <w:rsid w:val="33AEEC3B"/>
    <w:rsid w:val="33B17A50"/>
    <w:rsid w:val="33B3B29B"/>
    <w:rsid w:val="33B43B86"/>
    <w:rsid w:val="33BA18E1"/>
    <w:rsid w:val="33BB1315"/>
    <w:rsid w:val="33C78CA6"/>
    <w:rsid w:val="33D09C0D"/>
    <w:rsid w:val="33D6E114"/>
    <w:rsid w:val="33DB1849"/>
    <w:rsid w:val="33DB3795"/>
    <w:rsid w:val="33DC8F02"/>
    <w:rsid w:val="33DD8437"/>
    <w:rsid w:val="33DE42F0"/>
    <w:rsid w:val="33DF4179"/>
    <w:rsid w:val="33E9481A"/>
    <w:rsid w:val="33F776ED"/>
    <w:rsid w:val="33FC8355"/>
    <w:rsid w:val="33FE102E"/>
    <w:rsid w:val="340A0DCC"/>
    <w:rsid w:val="340B213D"/>
    <w:rsid w:val="340E71B1"/>
    <w:rsid w:val="3417A327"/>
    <w:rsid w:val="34181146"/>
    <w:rsid w:val="3438F47F"/>
    <w:rsid w:val="34530EFD"/>
    <w:rsid w:val="34539D13"/>
    <w:rsid w:val="3454E379"/>
    <w:rsid w:val="345DBD30"/>
    <w:rsid w:val="3462F1C2"/>
    <w:rsid w:val="346A7F24"/>
    <w:rsid w:val="34713165"/>
    <w:rsid w:val="34720D52"/>
    <w:rsid w:val="3474FE64"/>
    <w:rsid w:val="347CE46F"/>
    <w:rsid w:val="348236D4"/>
    <w:rsid w:val="348CBDFB"/>
    <w:rsid w:val="3491BA88"/>
    <w:rsid w:val="349CFDD5"/>
    <w:rsid w:val="349D019B"/>
    <w:rsid w:val="34A61B57"/>
    <w:rsid w:val="34AB7F79"/>
    <w:rsid w:val="34B18DC2"/>
    <w:rsid w:val="34B4B106"/>
    <w:rsid w:val="34BDA8D9"/>
    <w:rsid w:val="34C1465C"/>
    <w:rsid w:val="34CBE08E"/>
    <w:rsid w:val="34CDAD8B"/>
    <w:rsid w:val="34D19EB3"/>
    <w:rsid w:val="34D1FBEA"/>
    <w:rsid w:val="34D47E9E"/>
    <w:rsid w:val="34E483DD"/>
    <w:rsid w:val="34E96AB5"/>
    <w:rsid w:val="34EB6D1B"/>
    <w:rsid w:val="34F27876"/>
    <w:rsid w:val="34F852E6"/>
    <w:rsid w:val="34F99898"/>
    <w:rsid w:val="350B2D31"/>
    <w:rsid w:val="350CC600"/>
    <w:rsid w:val="350E74FF"/>
    <w:rsid w:val="3510CDFF"/>
    <w:rsid w:val="3514ACC6"/>
    <w:rsid w:val="35151629"/>
    <w:rsid w:val="3517E55F"/>
    <w:rsid w:val="351E4F3E"/>
    <w:rsid w:val="352447FD"/>
    <w:rsid w:val="353194A6"/>
    <w:rsid w:val="3531DC0D"/>
    <w:rsid w:val="35396CB1"/>
    <w:rsid w:val="35482E13"/>
    <w:rsid w:val="354F2474"/>
    <w:rsid w:val="3554D525"/>
    <w:rsid w:val="355AA783"/>
    <w:rsid w:val="356872EA"/>
    <w:rsid w:val="356AA238"/>
    <w:rsid w:val="35768881"/>
    <w:rsid w:val="35769BB4"/>
    <w:rsid w:val="357CAE8A"/>
    <w:rsid w:val="35805C57"/>
    <w:rsid w:val="35825276"/>
    <w:rsid w:val="3590B139"/>
    <w:rsid w:val="35AE4846"/>
    <w:rsid w:val="35B096CF"/>
    <w:rsid w:val="35B990D3"/>
    <w:rsid w:val="35BFA6AC"/>
    <w:rsid w:val="35DF6918"/>
    <w:rsid w:val="35E12700"/>
    <w:rsid w:val="35E4B3F6"/>
    <w:rsid w:val="35E6CC02"/>
    <w:rsid w:val="35EB7E22"/>
    <w:rsid w:val="35F1D1FC"/>
    <w:rsid w:val="35F495A8"/>
    <w:rsid w:val="35FFB915"/>
    <w:rsid w:val="36000D62"/>
    <w:rsid w:val="36007D64"/>
    <w:rsid w:val="36035E24"/>
    <w:rsid w:val="3605319C"/>
    <w:rsid w:val="360A4543"/>
    <w:rsid w:val="360D5EC8"/>
    <w:rsid w:val="3622025E"/>
    <w:rsid w:val="362606CB"/>
    <w:rsid w:val="363DC2BB"/>
    <w:rsid w:val="363E6C4B"/>
    <w:rsid w:val="363EC133"/>
    <w:rsid w:val="364A71A9"/>
    <w:rsid w:val="364AE2D9"/>
    <w:rsid w:val="364AEC4F"/>
    <w:rsid w:val="364CA6FA"/>
    <w:rsid w:val="365733C0"/>
    <w:rsid w:val="365C1604"/>
    <w:rsid w:val="365D1665"/>
    <w:rsid w:val="3660DD12"/>
    <w:rsid w:val="36660606"/>
    <w:rsid w:val="3666ECB2"/>
    <w:rsid w:val="366ADD8A"/>
    <w:rsid w:val="3671289C"/>
    <w:rsid w:val="3678D6F5"/>
    <w:rsid w:val="3679AB20"/>
    <w:rsid w:val="36809237"/>
    <w:rsid w:val="3688620B"/>
    <w:rsid w:val="368E41D3"/>
    <w:rsid w:val="369383E7"/>
    <w:rsid w:val="369738AB"/>
    <w:rsid w:val="3698C0DF"/>
    <w:rsid w:val="369A6934"/>
    <w:rsid w:val="369FF811"/>
    <w:rsid w:val="36A02575"/>
    <w:rsid w:val="36AB6FAF"/>
    <w:rsid w:val="36B93670"/>
    <w:rsid w:val="36B95191"/>
    <w:rsid w:val="36BD3465"/>
    <w:rsid w:val="36BFBE44"/>
    <w:rsid w:val="36C543B7"/>
    <w:rsid w:val="36CA6789"/>
    <w:rsid w:val="36DAADCD"/>
    <w:rsid w:val="36DD5917"/>
    <w:rsid w:val="36E97B70"/>
    <w:rsid w:val="36EEF937"/>
    <w:rsid w:val="36F0915B"/>
    <w:rsid w:val="370B600A"/>
    <w:rsid w:val="370E535E"/>
    <w:rsid w:val="370F609B"/>
    <w:rsid w:val="37154C4B"/>
    <w:rsid w:val="3715873D"/>
    <w:rsid w:val="371BC441"/>
    <w:rsid w:val="371D6BA5"/>
    <w:rsid w:val="37210881"/>
    <w:rsid w:val="372B93D1"/>
    <w:rsid w:val="372E4A5A"/>
    <w:rsid w:val="372ED88B"/>
    <w:rsid w:val="373F3E61"/>
    <w:rsid w:val="37410DC9"/>
    <w:rsid w:val="374C66D7"/>
    <w:rsid w:val="3756D56D"/>
    <w:rsid w:val="375F9D29"/>
    <w:rsid w:val="376054F7"/>
    <w:rsid w:val="376B6062"/>
    <w:rsid w:val="3772ED2A"/>
    <w:rsid w:val="377424A6"/>
    <w:rsid w:val="377B2B0A"/>
    <w:rsid w:val="3783C94C"/>
    <w:rsid w:val="37904DF3"/>
    <w:rsid w:val="3790D89F"/>
    <w:rsid w:val="37996251"/>
    <w:rsid w:val="379A0DA0"/>
    <w:rsid w:val="379BD529"/>
    <w:rsid w:val="379E29B4"/>
    <w:rsid w:val="37A1508B"/>
    <w:rsid w:val="37A712E5"/>
    <w:rsid w:val="37A8B84B"/>
    <w:rsid w:val="37AA586A"/>
    <w:rsid w:val="37B017C8"/>
    <w:rsid w:val="37B2F818"/>
    <w:rsid w:val="37B319CE"/>
    <w:rsid w:val="37B4852D"/>
    <w:rsid w:val="37B55182"/>
    <w:rsid w:val="37BC422E"/>
    <w:rsid w:val="37C874CC"/>
    <w:rsid w:val="37D4A6BF"/>
    <w:rsid w:val="37D88B55"/>
    <w:rsid w:val="37DC8357"/>
    <w:rsid w:val="37DD3111"/>
    <w:rsid w:val="37DE5BC8"/>
    <w:rsid w:val="37E0EB54"/>
    <w:rsid w:val="37E2D3D3"/>
    <w:rsid w:val="37FA2256"/>
    <w:rsid w:val="37FCB262"/>
    <w:rsid w:val="3805B7B3"/>
    <w:rsid w:val="3806114E"/>
    <w:rsid w:val="380E3932"/>
    <w:rsid w:val="38128F48"/>
    <w:rsid w:val="3814408C"/>
    <w:rsid w:val="3820AEB1"/>
    <w:rsid w:val="38269D39"/>
    <w:rsid w:val="382FF3A8"/>
    <w:rsid w:val="3839BDD2"/>
    <w:rsid w:val="38449D3E"/>
    <w:rsid w:val="38453664"/>
    <w:rsid w:val="384E8F16"/>
    <w:rsid w:val="3852FB9B"/>
    <w:rsid w:val="38553D60"/>
    <w:rsid w:val="385AD717"/>
    <w:rsid w:val="386E6DEF"/>
    <w:rsid w:val="3871C426"/>
    <w:rsid w:val="387826B4"/>
    <w:rsid w:val="38791E0C"/>
    <w:rsid w:val="388E1BA7"/>
    <w:rsid w:val="389059AE"/>
    <w:rsid w:val="3895FFEC"/>
    <w:rsid w:val="3896B28B"/>
    <w:rsid w:val="3898CCE4"/>
    <w:rsid w:val="389FF89B"/>
    <w:rsid w:val="38A025F1"/>
    <w:rsid w:val="38A0F33B"/>
    <w:rsid w:val="38A13430"/>
    <w:rsid w:val="38A684FE"/>
    <w:rsid w:val="38ABD3F9"/>
    <w:rsid w:val="38B37290"/>
    <w:rsid w:val="38B87341"/>
    <w:rsid w:val="38BE78F4"/>
    <w:rsid w:val="38C40944"/>
    <w:rsid w:val="38C71ED2"/>
    <w:rsid w:val="38C9E48D"/>
    <w:rsid w:val="38CA1CAC"/>
    <w:rsid w:val="38CC86DE"/>
    <w:rsid w:val="38D23C1C"/>
    <w:rsid w:val="38D4547E"/>
    <w:rsid w:val="38D97B2B"/>
    <w:rsid w:val="38DDFD9F"/>
    <w:rsid w:val="38DDFE76"/>
    <w:rsid w:val="38E52635"/>
    <w:rsid w:val="38F299A3"/>
    <w:rsid w:val="38F2AE20"/>
    <w:rsid w:val="38F4839E"/>
    <w:rsid w:val="38F890DA"/>
    <w:rsid w:val="3900954C"/>
    <w:rsid w:val="390E02C8"/>
    <w:rsid w:val="39154DA8"/>
    <w:rsid w:val="392D57B8"/>
    <w:rsid w:val="392E2C5E"/>
    <w:rsid w:val="393C55B1"/>
    <w:rsid w:val="393D4316"/>
    <w:rsid w:val="3947A162"/>
    <w:rsid w:val="395493D0"/>
    <w:rsid w:val="396351EB"/>
    <w:rsid w:val="3969A071"/>
    <w:rsid w:val="3979F055"/>
    <w:rsid w:val="39904EA4"/>
    <w:rsid w:val="39979F57"/>
    <w:rsid w:val="3997F24E"/>
    <w:rsid w:val="39A0429F"/>
    <w:rsid w:val="39A7B866"/>
    <w:rsid w:val="39AAF366"/>
    <w:rsid w:val="39AB24C4"/>
    <w:rsid w:val="39B20ED1"/>
    <w:rsid w:val="39B8D05F"/>
    <w:rsid w:val="39BD83F3"/>
    <w:rsid w:val="39C0B452"/>
    <w:rsid w:val="39C9EB02"/>
    <w:rsid w:val="39D198A3"/>
    <w:rsid w:val="39DEC250"/>
    <w:rsid w:val="39DEE071"/>
    <w:rsid w:val="39E0F0C4"/>
    <w:rsid w:val="39E344BF"/>
    <w:rsid w:val="39E4C96F"/>
    <w:rsid w:val="39E5F20B"/>
    <w:rsid w:val="39E64E06"/>
    <w:rsid w:val="39EF9EE4"/>
    <w:rsid w:val="39F48D42"/>
    <w:rsid w:val="39FD3C61"/>
    <w:rsid w:val="3A01614B"/>
    <w:rsid w:val="3A096D3A"/>
    <w:rsid w:val="3A0B3974"/>
    <w:rsid w:val="3A0CA3A9"/>
    <w:rsid w:val="3A0CF5A7"/>
    <w:rsid w:val="3A12656D"/>
    <w:rsid w:val="3A142E43"/>
    <w:rsid w:val="3A18B621"/>
    <w:rsid w:val="3A1A800A"/>
    <w:rsid w:val="3A22B829"/>
    <w:rsid w:val="3A25D05B"/>
    <w:rsid w:val="3A269097"/>
    <w:rsid w:val="3A2901CF"/>
    <w:rsid w:val="3A293469"/>
    <w:rsid w:val="3A2D1F2B"/>
    <w:rsid w:val="3A31B9E6"/>
    <w:rsid w:val="3A37583C"/>
    <w:rsid w:val="3A39389A"/>
    <w:rsid w:val="3A3B1F66"/>
    <w:rsid w:val="3A3C958A"/>
    <w:rsid w:val="3A40447C"/>
    <w:rsid w:val="3A414F9F"/>
    <w:rsid w:val="3A424853"/>
    <w:rsid w:val="3A593E42"/>
    <w:rsid w:val="3A5AEAC3"/>
    <w:rsid w:val="3A5C52DC"/>
    <w:rsid w:val="3A5C7F40"/>
    <w:rsid w:val="3A60AAD7"/>
    <w:rsid w:val="3A6230C4"/>
    <w:rsid w:val="3A690A55"/>
    <w:rsid w:val="3A718C8B"/>
    <w:rsid w:val="3A71C8E7"/>
    <w:rsid w:val="3A736CC4"/>
    <w:rsid w:val="3A742C0C"/>
    <w:rsid w:val="3A78F965"/>
    <w:rsid w:val="3A7D97E5"/>
    <w:rsid w:val="3A82E1C5"/>
    <w:rsid w:val="3A97C47A"/>
    <w:rsid w:val="3A9ECB81"/>
    <w:rsid w:val="3AA6905E"/>
    <w:rsid w:val="3AB05DB2"/>
    <w:rsid w:val="3AB2944B"/>
    <w:rsid w:val="3AC9FAA7"/>
    <w:rsid w:val="3ACAE273"/>
    <w:rsid w:val="3ACFCF78"/>
    <w:rsid w:val="3AD36556"/>
    <w:rsid w:val="3AE0E7BC"/>
    <w:rsid w:val="3AE5963E"/>
    <w:rsid w:val="3AE77B3F"/>
    <w:rsid w:val="3AE9035D"/>
    <w:rsid w:val="3AE94725"/>
    <w:rsid w:val="3AEFF3C5"/>
    <w:rsid w:val="3AF55741"/>
    <w:rsid w:val="3AF89BDD"/>
    <w:rsid w:val="3B04D986"/>
    <w:rsid w:val="3B05350A"/>
    <w:rsid w:val="3B0A56D5"/>
    <w:rsid w:val="3B0BDDA9"/>
    <w:rsid w:val="3B10BD46"/>
    <w:rsid w:val="3B242B76"/>
    <w:rsid w:val="3B25CBC0"/>
    <w:rsid w:val="3B2B8FE0"/>
    <w:rsid w:val="3B3203E5"/>
    <w:rsid w:val="3B3660FE"/>
    <w:rsid w:val="3B36EEBD"/>
    <w:rsid w:val="3B3F693B"/>
    <w:rsid w:val="3B40A7DB"/>
    <w:rsid w:val="3B4849AE"/>
    <w:rsid w:val="3B4F97AC"/>
    <w:rsid w:val="3B5F0737"/>
    <w:rsid w:val="3B61B794"/>
    <w:rsid w:val="3B67ADB9"/>
    <w:rsid w:val="3B7069A4"/>
    <w:rsid w:val="3B787AC1"/>
    <w:rsid w:val="3B8DFE16"/>
    <w:rsid w:val="3BA75027"/>
    <w:rsid w:val="3BA92D7F"/>
    <w:rsid w:val="3BAC8A46"/>
    <w:rsid w:val="3BAED646"/>
    <w:rsid w:val="3BAF1A28"/>
    <w:rsid w:val="3BB71248"/>
    <w:rsid w:val="3BBC74AA"/>
    <w:rsid w:val="3BBFAA22"/>
    <w:rsid w:val="3BC032BA"/>
    <w:rsid w:val="3BC0DE74"/>
    <w:rsid w:val="3BC4E08A"/>
    <w:rsid w:val="3BC5C3B7"/>
    <w:rsid w:val="3BD06045"/>
    <w:rsid w:val="3BD402CB"/>
    <w:rsid w:val="3BDD01C5"/>
    <w:rsid w:val="3BE2836E"/>
    <w:rsid w:val="3BE83965"/>
    <w:rsid w:val="3BE92944"/>
    <w:rsid w:val="3BEC0E36"/>
    <w:rsid w:val="3BEFFEB2"/>
    <w:rsid w:val="3BF5587C"/>
    <w:rsid w:val="3BF5BCC2"/>
    <w:rsid w:val="3BF921BB"/>
    <w:rsid w:val="3C02C513"/>
    <w:rsid w:val="3C0536D0"/>
    <w:rsid w:val="3C05E6B0"/>
    <w:rsid w:val="3C102FE1"/>
    <w:rsid w:val="3C10DE5E"/>
    <w:rsid w:val="3C148B94"/>
    <w:rsid w:val="3C17654D"/>
    <w:rsid w:val="3C1C6736"/>
    <w:rsid w:val="3C1E8FD0"/>
    <w:rsid w:val="3C26D5D9"/>
    <w:rsid w:val="3C27CAFB"/>
    <w:rsid w:val="3C297762"/>
    <w:rsid w:val="3C2D9BFF"/>
    <w:rsid w:val="3C326525"/>
    <w:rsid w:val="3C3394DB"/>
    <w:rsid w:val="3C410486"/>
    <w:rsid w:val="3C468F73"/>
    <w:rsid w:val="3C532C57"/>
    <w:rsid w:val="3C5918C1"/>
    <w:rsid w:val="3C6B6934"/>
    <w:rsid w:val="3C73D54F"/>
    <w:rsid w:val="3C80F8E2"/>
    <w:rsid w:val="3C830471"/>
    <w:rsid w:val="3C8C956B"/>
    <w:rsid w:val="3C9CBCBE"/>
    <w:rsid w:val="3C9D8ED0"/>
    <w:rsid w:val="3C9F37A1"/>
    <w:rsid w:val="3CA119B3"/>
    <w:rsid w:val="3CABFE91"/>
    <w:rsid w:val="3CAF5CD1"/>
    <w:rsid w:val="3CBCE37A"/>
    <w:rsid w:val="3CBF79D5"/>
    <w:rsid w:val="3CC8AFB1"/>
    <w:rsid w:val="3CD6B48C"/>
    <w:rsid w:val="3CDA78E6"/>
    <w:rsid w:val="3CDF06E0"/>
    <w:rsid w:val="3CE3CDD1"/>
    <w:rsid w:val="3CE67112"/>
    <w:rsid w:val="3CEC419C"/>
    <w:rsid w:val="3CEEFB35"/>
    <w:rsid w:val="3CF53052"/>
    <w:rsid w:val="3CF91FA2"/>
    <w:rsid w:val="3CF9297D"/>
    <w:rsid w:val="3D03DA6E"/>
    <w:rsid w:val="3D095E57"/>
    <w:rsid w:val="3D11B83B"/>
    <w:rsid w:val="3D11CB3C"/>
    <w:rsid w:val="3D1C36F0"/>
    <w:rsid w:val="3D24BD7B"/>
    <w:rsid w:val="3D2DEF0A"/>
    <w:rsid w:val="3D329557"/>
    <w:rsid w:val="3D39B258"/>
    <w:rsid w:val="3D3D7968"/>
    <w:rsid w:val="3D3F91DF"/>
    <w:rsid w:val="3D4CF29F"/>
    <w:rsid w:val="3D571170"/>
    <w:rsid w:val="3D5D9270"/>
    <w:rsid w:val="3D5EB769"/>
    <w:rsid w:val="3D618298"/>
    <w:rsid w:val="3D61ADB0"/>
    <w:rsid w:val="3D6373BF"/>
    <w:rsid w:val="3D6E75C6"/>
    <w:rsid w:val="3D77C0CA"/>
    <w:rsid w:val="3D86CD7D"/>
    <w:rsid w:val="3D8878F8"/>
    <w:rsid w:val="3D8AF178"/>
    <w:rsid w:val="3D9CCFFE"/>
    <w:rsid w:val="3D9E2A7C"/>
    <w:rsid w:val="3D9E5028"/>
    <w:rsid w:val="3D9E5F6C"/>
    <w:rsid w:val="3D9F545C"/>
    <w:rsid w:val="3DA30785"/>
    <w:rsid w:val="3DA63422"/>
    <w:rsid w:val="3DAF789D"/>
    <w:rsid w:val="3DBDEE7B"/>
    <w:rsid w:val="3DD12A82"/>
    <w:rsid w:val="3DE3F474"/>
    <w:rsid w:val="3DEA022F"/>
    <w:rsid w:val="3DF3110B"/>
    <w:rsid w:val="3DF9AB6E"/>
    <w:rsid w:val="3E026638"/>
    <w:rsid w:val="3E09EFAE"/>
    <w:rsid w:val="3E0C09D7"/>
    <w:rsid w:val="3E0CD74E"/>
    <w:rsid w:val="3E0D5865"/>
    <w:rsid w:val="3E1054AE"/>
    <w:rsid w:val="3E153F24"/>
    <w:rsid w:val="3E1EF1AB"/>
    <w:rsid w:val="3E1FD024"/>
    <w:rsid w:val="3E223EE9"/>
    <w:rsid w:val="3E2D9260"/>
    <w:rsid w:val="3E39C67E"/>
    <w:rsid w:val="3E3F6DC6"/>
    <w:rsid w:val="3E421584"/>
    <w:rsid w:val="3E540276"/>
    <w:rsid w:val="3E56BB84"/>
    <w:rsid w:val="3E5780DE"/>
    <w:rsid w:val="3E6090AA"/>
    <w:rsid w:val="3E624186"/>
    <w:rsid w:val="3E67DF3A"/>
    <w:rsid w:val="3E6C623E"/>
    <w:rsid w:val="3E6F52E1"/>
    <w:rsid w:val="3E7BBBFF"/>
    <w:rsid w:val="3E7D000B"/>
    <w:rsid w:val="3E888FF2"/>
    <w:rsid w:val="3E8EBC2C"/>
    <w:rsid w:val="3E8F59CD"/>
    <w:rsid w:val="3E90127C"/>
    <w:rsid w:val="3E918C74"/>
    <w:rsid w:val="3EA9E3E4"/>
    <w:rsid w:val="3EAB9500"/>
    <w:rsid w:val="3EB34ED5"/>
    <w:rsid w:val="3EBD0F16"/>
    <w:rsid w:val="3EBF0572"/>
    <w:rsid w:val="3EE35C63"/>
    <w:rsid w:val="3F0A1C7D"/>
    <w:rsid w:val="3F1766F7"/>
    <w:rsid w:val="3F188E63"/>
    <w:rsid w:val="3F1B192E"/>
    <w:rsid w:val="3F1C69A9"/>
    <w:rsid w:val="3F2EF582"/>
    <w:rsid w:val="3F33CE42"/>
    <w:rsid w:val="3F343FA1"/>
    <w:rsid w:val="3F39CD83"/>
    <w:rsid w:val="3F3F3450"/>
    <w:rsid w:val="3F43A5A9"/>
    <w:rsid w:val="3F4925A8"/>
    <w:rsid w:val="3F4D7571"/>
    <w:rsid w:val="3F5B477F"/>
    <w:rsid w:val="3F642ABC"/>
    <w:rsid w:val="3F6895AB"/>
    <w:rsid w:val="3F69AD3D"/>
    <w:rsid w:val="3F808282"/>
    <w:rsid w:val="3F80AF20"/>
    <w:rsid w:val="3F829670"/>
    <w:rsid w:val="3F8A305F"/>
    <w:rsid w:val="3F8A841D"/>
    <w:rsid w:val="3F8C6240"/>
    <w:rsid w:val="3F9434C4"/>
    <w:rsid w:val="3F9E4954"/>
    <w:rsid w:val="3F9FFCCF"/>
    <w:rsid w:val="3FA32D0F"/>
    <w:rsid w:val="3FA9228E"/>
    <w:rsid w:val="3FA9FCAE"/>
    <w:rsid w:val="3FAAD22B"/>
    <w:rsid w:val="3FAD0F79"/>
    <w:rsid w:val="3FAEF93D"/>
    <w:rsid w:val="3FBA34E9"/>
    <w:rsid w:val="3FBD7A27"/>
    <w:rsid w:val="3FC13E67"/>
    <w:rsid w:val="3FCA2437"/>
    <w:rsid w:val="3FD0E60A"/>
    <w:rsid w:val="3FD7C5D5"/>
    <w:rsid w:val="3FDD7AA5"/>
    <w:rsid w:val="3FE6F6C3"/>
    <w:rsid w:val="3FE73095"/>
    <w:rsid w:val="3FF4F233"/>
    <w:rsid w:val="3FF9C035"/>
    <w:rsid w:val="3FFA0A8A"/>
    <w:rsid w:val="3FFA8391"/>
    <w:rsid w:val="3FFC6098"/>
    <w:rsid w:val="3FFF3BE4"/>
    <w:rsid w:val="40091BDD"/>
    <w:rsid w:val="400DFC90"/>
    <w:rsid w:val="401418FE"/>
    <w:rsid w:val="4018766E"/>
    <w:rsid w:val="4021ACEC"/>
    <w:rsid w:val="403A7522"/>
    <w:rsid w:val="403CE502"/>
    <w:rsid w:val="40491290"/>
    <w:rsid w:val="405122D4"/>
    <w:rsid w:val="405AA23A"/>
    <w:rsid w:val="405DB36C"/>
    <w:rsid w:val="4068998F"/>
    <w:rsid w:val="4069F54C"/>
    <w:rsid w:val="406E93B6"/>
    <w:rsid w:val="4074ABC7"/>
    <w:rsid w:val="40784EBD"/>
    <w:rsid w:val="40794ADC"/>
    <w:rsid w:val="408950E4"/>
    <w:rsid w:val="40897A40"/>
    <w:rsid w:val="40922527"/>
    <w:rsid w:val="40A28A1E"/>
    <w:rsid w:val="40A55E46"/>
    <w:rsid w:val="40AF4E4D"/>
    <w:rsid w:val="40B58951"/>
    <w:rsid w:val="40CBF68A"/>
    <w:rsid w:val="40DCFCD9"/>
    <w:rsid w:val="40E3CB33"/>
    <w:rsid w:val="40E44684"/>
    <w:rsid w:val="40E4B848"/>
    <w:rsid w:val="40E6CDC7"/>
    <w:rsid w:val="40EAF656"/>
    <w:rsid w:val="40F6BF7F"/>
    <w:rsid w:val="4101B6F8"/>
    <w:rsid w:val="410D3128"/>
    <w:rsid w:val="410F7C99"/>
    <w:rsid w:val="4114822F"/>
    <w:rsid w:val="41186B8A"/>
    <w:rsid w:val="411F857B"/>
    <w:rsid w:val="412D408D"/>
    <w:rsid w:val="41355B63"/>
    <w:rsid w:val="4139F0F9"/>
    <w:rsid w:val="413C9BF2"/>
    <w:rsid w:val="413F896D"/>
    <w:rsid w:val="413F8C9F"/>
    <w:rsid w:val="4141C903"/>
    <w:rsid w:val="4141FC9A"/>
    <w:rsid w:val="415937DE"/>
    <w:rsid w:val="415F727D"/>
    <w:rsid w:val="4163008A"/>
    <w:rsid w:val="41758BF6"/>
    <w:rsid w:val="417A5E11"/>
    <w:rsid w:val="4180D82F"/>
    <w:rsid w:val="418B03B4"/>
    <w:rsid w:val="418DD3AD"/>
    <w:rsid w:val="418E7324"/>
    <w:rsid w:val="418FD9FF"/>
    <w:rsid w:val="4194BD1A"/>
    <w:rsid w:val="419645F7"/>
    <w:rsid w:val="4196E4C2"/>
    <w:rsid w:val="41971453"/>
    <w:rsid w:val="419F0CFA"/>
    <w:rsid w:val="41AC83B6"/>
    <w:rsid w:val="41AFA35E"/>
    <w:rsid w:val="41BE2334"/>
    <w:rsid w:val="41CCB1E8"/>
    <w:rsid w:val="41D7878A"/>
    <w:rsid w:val="41D93812"/>
    <w:rsid w:val="41DB4856"/>
    <w:rsid w:val="41E2296E"/>
    <w:rsid w:val="41E413A2"/>
    <w:rsid w:val="41E84284"/>
    <w:rsid w:val="41E9DDF9"/>
    <w:rsid w:val="41EBF3DB"/>
    <w:rsid w:val="41F05446"/>
    <w:rsid w:val="41FC2EE6"/>
    <w:rsid w:val="41FCCC26"/>
    <w:rsid w:val="41FD5EE2"/>
    <w:rsid w:val="41FDD4E5"/>
    <w:rsid w:val="4202A9C2"/>
    <w:rsid w:val="42147F1F"/>
    <w:rsid w:val="421887BA"/>
    <w:rsid w:val="421A967C"/>
    <w:rsid w:val="42312C90"/>
    <w:rsid w:val="42358640"/>
    <w:rsid w:val="42394A07"/>
    <w:rsid w:val="4244973C"/>
    <w:rsid w:val="424FC486"/>
    <w:rsid w:val="42588C8D"/>
    <w:rsid w:val="425C6EEF"/>
    <w:rsid w:val="425C8296"/>
    <w:rsid w:val="425DDE4E"/>
    <w:rsid w:val="425F0847"/>
    <w:rsid w:val="4270C80F"/>
    <w:rsid w:val="427740ED"/>
    <w:rsid w:val="427C53A6"/>
    <w:rsid w:val="427E1AE6"/>
    <w:rsid w:val="42801849"/>
    <w:rsid w:val="4285087F"/>
    <w:rsid w:val="42859FD4"/>
    <w:rsid w:val="42921132"/>
    <w:rsid w:val="42A35AE8"/>
    <w:rsid w:val="42CAFFE6"/>
    <w:rsid w:val="42CCFAD7"/>
    <w:rsid w:val="42D13DCC"/>
    <w:rsid w:val="42D2E17D"/>
    <w:rsid w:val="42D53EBB"/>
    <w:rsid w:val="42D8CB4D"/>
    <w:rsid w:val="42E4C72A"/>
    <w:rsid w:val="42E8D75C"/>
    <w:rsid w:val="42EFDE83"/>
    <w:rsid w:val="42F50773"/>
    <w:rsid w:val="42F7115F"/>
    <w:rsid w:val="42FB19A2"/>
    <w:rsid w:val="42FC192B"/>
    <w:rsid w:val="430069CE"/>
    <w:rsid w:val="430F8EBE"/>
    <w:rsid w:val="43110D7F"/>
    <w:rsid w:val="43114373"/>
    <w:rsid w:val="4324DD1C"/>
    <w:rsid w:val="432A9651"/>
    <w:rsid w:val="432D2296"/>
    <w:rsid w:val="432E0D49"/>
    <w:rsid w:val="4332E4B4"/>
    <w:rsid w:val="4341A5B5"/>
    <w:rsid w:val="43442FC3"/>
    <w:rsid w:val="434A308A"/>
    <w:rsid w:val="435514FF"/>
    <w:rsid w:val="43552995"/>
    <w:rsid w:val="43578AF6"/>
    <w:rsid w:val="4359F43C"/>
    <w:rsid w:val="4360DA7B"/>
    <w:rsid w:val="43620C0C"/>
    <w:rsid w:val="43675EB3"/>
    <w:rsid w:val="436D42FC"/>
    <w:rsid w:val="437A54FE"/>
    <w:rsid w:val="437A8D32"/>
    <w:rsid w:val="43809277"/>
    <w:rsid w:val="4381117C"/>
    <w:rsid w:val="43835BBC"/>
    <w:rsid w:val="438563D7"/>
    <w:rsid w:val="4387E5F5"/>
    <w:rsid w:val="438AA5D8"/>
    <w:rsid w:val="4392B8BB"/>
    <w:rsid w:val="43932B9F"/>
    <w:rsid w:val="43936BBC"/>
    <w:rsid w:val="4394BE1E"/>
    <w:rsid w:val="43B01767"/>
    <w:rsid w:val="43B1E006"/>
    <w:rsid w:val="43C67A64"/>
    <w:rsid w:val="43C97201"/>
    <w:rsid w:val="43CC7DAB"/>
    <w:rsid w:val="43D585D0"/>
    <w:rsid w:val="43DBEC8F"/>
    <w:rsid w:val="43DFDF17"/>
    <w:rsid w:val="43E078F9"/>
    <w:rsid w:val="43E2D441"/>
    <w:rsid w:val="43E5FFA8"/>
    <w:rsid w:val="43E95D0C"/>
    <w:rsid w:val="43ED15E9"/>
    <w:rsid w:val="43F19D18"/>
    <w:rsid w:val="43F78352"/>
    <w:rsid w:val="43FA4F9C"/>
    <w:rsid w:val="43FCF7C2"/>
    <w:rsid w:val="4404D228"/>
    <w:rsid w:val="4407596A"/>
    <w:rsid w:val="440F47F7"/>
    <w:rsid w:val="441E6A26"/>
    <w:rsid w:val="442BEC22"/>
    <w:rsid w:val="442DC853"/>
    <w:rsid w:val="44307E82"/>
    <w:rsid w:val="44346104"/>
    <w:rsid w:val="443E5EC1"/>
    <w:rsid w:val="44403580"/>
    <w:rsid w:val="4446DD46"/>
    <w:rsid w:val="4448B1AB"/>
    <w:rsid w:val="4451F839"/>
    <w:rsid w:val="44563FEC"/>
    <w:rsid w:val="445E4568"/>
    <w:rsid w:val="4464AAC7"/>
    <w:rsid w:val="44676D7A"/>
    <w:rsid w:val="44796D79"/>
    <w:rsid w:val="4479C0DD"/>
    <w:rsid w:val="44862C60"/>
    <w:rsid w:val="44897DEF"/>
    <w:rsid w:val="448DD8E8"/>
    <w:rsid w:val="44A731D7"/>
    <w:rsid w:val="44B5958C"/>
    <w:rsid w:val="44B97638"/>
    <w:rsid w:val="44B9D1ED"/>
    <w:rsid w:val="44BD7B43"/>
    <w:rsid w:val="44BDA519"/>
    <w:rsid w:val="44C9C1CA"/>
    <w:rsid w:val="44CB89F4"/>
    <w:rsid w:val="44D35D01"/>
    <w:rsid w:val="44D4520A"/>
    <w:rsid w:val="44D53E61"/>
    <w:rsid w:val="44DCAA0D"/>
    <w:rsid w:val="44DFEBB6"/>
    <w:rsid w:val="44E01B06"/>
    <w:rsid w:val="44F174F8"/>
    <w:rsid w:val="44F1940F"/>
    <w:rsid w:val="44FA44A8"/>
    <w:rsid w:val="45069F55"/>
    <w:rsid w:val="4529FAE0"/>
    <w:rsid w:val="452CE624"/>
    <w:rsid w:val="453A4A84"/>
    <w:rsid w:val="453D464D"/>
    <w:rsid w:val="45571AA8"/>
    <w:rsid w:val="45587092"/>
    <w:rsid w:val="455AA46C"/>
    <w:rsid w:val="4567DE42"/>
    <w:rsid w:val="4570541E"/>
    <w:rsid w:val="45798B1A"/>
    <w:rsid w:val="4582F241"/>
    <w:rsid w:val="4587579A"/>
    <w:rsid w:val="458DAE7C"/>
    <w:rsid w:val="45904A2E"/>
    <w:rsid w:val="4594CCE3"/>
    <w:rsid w:val="45B13872"/>
    <w:rsid w:val="45B4F8A1"/>
    <w:rsid w:val="45C3F00D"/>
    <w:rsid w:val="45C44CC9"/>
    <w:rsid w:val="45D7E747"/>
    <w:rsid w:val="45DCCF66"/>
    <w:rsid w:val="45DEAF3E"/>
    <w:rsid w:val="45E043B9"/>
    <w:rsid w:val="45E5B66A"/>
    <w:rsid w:val="45F47D26"/>
    <w:rsid w:val="4601D279"/>
    <w:rsid w:val="46145717"/>
    <w:rsid w:val="4616AE4D"/>
    <w:rsid w:val="46177D7F"/>
    <w:rsid w:val="461840EE"/>
    <w:rsid w:val="461F5F45"/>
    <w:rsid w:val="462BB7EA"/>
    <w:rsid w:val="4640EE8D"/>
    <w:rsid w:val="464D56B5"/>
    <w:rsid w:val="46504FA1"/>
    <w:rsid w:val="466060E3"/>
    <w:rsid w:val="4660BD64"/>
    <w:rsid w:val="4660E75C"/>
    <w:rsid w:val="46635E5F"/>
    <w:rsid w:val="46682441"/>
    <w:rsid w:val="466AB353"/>
    <w:rsid w:val="467662C5"/>
    <w:rsid w:val="4678ACF1"/>
    <w:rsid w:val="467A7C2D"/>
    <w:rsid w:val="467C9C4D"/>
    <w:rsid w:val="46814DD8"/>
    <w:rsid w:val="468A7215"/>
    <w:rsid w:val="468CC0EB"/>
    <w:rsid w:val="468E4D98"/>
    <w:rsid w:val="4696E845"/>
    <w:rsid w:val="469A48BB"/>
    <w:rsid w:val="469EC56B"/>
    <w:rsid w:val="46A12885"/>
    <w:rsid w:val="46A4C340"/>
    <w:rsid w:val="46ABA833"/>
    <w:rsid w:val="46B48DB8"/>
    <w:rsid w:val="46B58B29"/>
    <w:rsid w:val="46B5D899"/>
    <w:rsid w:val="46B934DD"/>
    <w:rsid w:val="46BA0397"/>
    <w:rsid w:val="46CA9FC1"/>
    <w:rsid w:val="46D32EA2"/>
    <w:rsid w:val="46E598D0"/>
    <w:rsid w:val="46E9209D"/>
    <w:rsid w:val="46F5A027"/>
    <w:rsid w:val="4705B906"/>
    <w:rsid w:val="470B096B"/>
    <w:rsid w:val="470BF4AA"/>
    <w:rsid w:val="470C77D5"/>
    <w:rsid w:val="4715284A"/>
    <w:rsid w:val="4718DA88"/>
    <w:rsid w:val="471A22D9"/>
    <w:rsid w:val="471E2B63"/>
    <w:rsid w:val="471F36F6"/>
    <w:rsid w:val="4721B359"/>
    <w:rsid w:val="472D60B0"/>
    <w:rsid w:val="473E681D"/>
    <w:rsid w:val="474717D9"/>
    <w:rsid w:val="474A8FAD"/>
    <w:rsid w:val="474E8ECC"/>
    <w:rsid w:val="474F8207"/>
    <w:rsid w:val="4751847A"/>
    <w:rsid w:val="47581EEA"/>
    <w:rsid w:val="47639657"/>
    <w:rsid w:val="476B575D"/>
    <w:rsid w:val="476C108B"/>
    <w:rsid w:val="47749B50"/>
    <w:rsid w:val="47763DA0"/>
    <w:rsid w:val="477BDF7B"/>
    <w:rsid w:val="4781FB06"/>
    <w:rsid w:val="4782BDB2"/>
    <w:rsid w:val="47989C91"/>
    <w:rsid w:val="479C45FA"/>
    <w:rsid w:val="479ECABC"/>
    <w:rsid w:val="47ADFF2D"/>
    <w:rsid w:val="47B0B3BB"/>
    <w:rsid w:val="47BD5B93"/>
    <w:rsid w:val="47C10858"/>
    <w:rsid w:val="47CB52B6"/>
    <w:rsid w:val="47CEB7AF"/>
    <w:rsid w:val="47D03CA2"/>
    <w:rsid w:val="47D1A0C0"/>
    <w:rsid w:val="47DE98E9"/>
    <w:rsid w:val="47DF56B1"/>
    <w:rsid w:val="47EAC08E"/>
    <w:rsid w:val="47EFC2B5"/>
    <w:rsid w:val="47F3B3E1"/>
    <w:rsid w:val="47F9A15F"/>
    <w:rsid w:val="47FB0803"/>
    <w:rsid w:val="47FD7418"/>
    <w:rsid w:val="48147DEB"/>
    <w:rsid w:val="48265DF5"/>
    <w:rsid w:val="4832DDDC"/>
    <w:rsid w:val="4834E5A9"/>
    <w:rsid w:val="4840ECF9"/>
    <w:rsid w:val="4842B1E5"/>
    <w:rsid w:val="484E1B08"/>
    <w:rsid w:val="48545242"/>
    <w:rsid w:val="4855AAD6"/>
    <w:rsid w:val="4858639D"/>
    <w:rsid w:val="4861CEE3"/>
    <w:rsid w:val="486A8547"/>
    <w:rsid w:val="486ECFD2"/>
    <w:rsid w:val="4871D256"/>
    <w:rsid w:val="48731EAF"/>
    <w:rsid w:val="487667C5"/>
    <w:rsid w:val="4876E933"/>
    <w:rsid w:val="48782902"/>
    <w:rsid w:val="48788A9D"/>
    <w:rsid w:val="48820FDD"/>
    <w:rsid w:val="4888940C"/>
    <w:rsid w:val="488B007B"/>
    <w:rsid w:val="48A819B9"/>
    <w:rsid w:val="48ABA7A5"/>
    <w:rsid w:val="48B80E41"/>
    <w:rsid w:val="48C15C8A"/>
    <w:rsid w:val="48C81006"/>
    <w:rsid w:val="48CFCF05"/>
    <w:rsid w:val="48D06A64"/>
    <w:rsid w:val="48D2731B"/>
    <w:rsid w:val="48D405A3"/>
    <w:rsid w:val="48D85D9C"/>
    <w:rsid w:val="48DB8DCD"/>
    <w:rsid w:val="48E9505A"/>
    <w:rsid w:val="48F2CE4C"/>
    <w:rsid w:val="48F98C43"/>
    <w:rsid w:val="48FE4C34"/>
    <w:rsid w:val="490476BC"/>
    <w:rsid w:val="49091330"/>
    <w:rsid w:val="49100D97"/>
    <w:rsid w:val="4910B3DD"/>
    <w:rsid w:val="4911DA25"/>
    <w:rsid w:val="491517EA"/>
    <w:rsid w:val="49183C0F"/>
    <w:rsid w:val="491A94A5"/>
    <w:rsid w:val="491DAE9A"/>
    <w:rsid w:val="49272396"/>
    <w:rsid w:val="49370DED"/>
    <w:rsid w:val="494676C1"/>
    <w:rsid w:val="4948CA8D"/>
    <w:rsid w:val="494E0B01"/>
    <w:rsid w:val="494F2787"/>
    <w:rsid w:val="49510C0F"/>
    <w:rsid w:val="495592A1"/>
    <w:rsid w:val="4957C367"/>
    <w:rsid w:val="4976F9EC"/>
    <w:rsid w:val="49778396"/>
    <w:rsid w:val="498DA02D"/>
    <w:rsid w:val="49A192E0"/>
    <w:rsid w:val="49A22638"/>
    <w:rsid w:val="49A789B4"/>
    <w:rsid w:val="49A92FB3"/>
    <w:rsid w:val="49AFD230"/>
    <w:rsid w:val="49B6A0EC"/>
    <w:rsid w:val="49B72736"/>
    <w:rsid w:val="49BA739A"/>
    <w:rsid w:val="49C0998A"/>
    <w:rsid w:val="49C5A0E5"/>
    <w:rsid w:val="49CAB09C"/>
    <w:rsid w:val="49DB63EE"/>
    <w:rsid w:val="49DCA692"/>
    <w:rsid w:val="49E4820A"/>
    <w:rsid w:val="49E7B9D0"/>
    <w:rsid w:val="49EF9CF4"/>
    <w:rsid w:val="49F8BD19"/>
    <w:rsid w:val="49FE5B45"/>
    <w:rsid w:val="4A066AFC"/>
    <w:rsid w:val="4A0A04D1"/>
    <w:rsid w:val="4A0AA0B7"/>
    <w:rsid w:val="4A1744FB"/>
    <w:rsid w:val="4A1AA45F"/>
    <w:rsid w:val="4A23514B"/>
    <w:rsid w:val="4A242289"/>
    <w:rsid w:val="4A2B4C6E"/>
    <w:rsid w:val="4A2CCC17"/>
    <w:rsid w:val="4A2E8412"/>
    <w:rsid w:val="4A398A35"/>
    <w:rsid w:val="4A3AF10D"/>
    <w:rsid w:val="4A4645CB"/>
    <w:rsid w:val="4A47DC46"/>
    <w:rsid w:val="4A556DE3"/>
    <w:rsid w:val="4A5E2CCE"/>
    <w:rsid w:val="4A783B62"/>
    <w:rsid w:val="4A8828B7"/>
    <w:rsid w:val="4A8D723F"/>
    <w:rsid w:val="4A94C5D7"/>
    <w:rsid w:val="4AB7D15A"/>
    <w:rsid w:val="4ABA52B3"/>
    <w:rsid w:val="4ABBBD6B"/>
    <w:rsid w:val="4ADA3F83"/>
    <w:rsid w:val="4AE0E9F0"/>
    <w:rsid w:val="4AE5366C"/>
    <w:rsid w:val="4AF0308F"/>
    <w:rsid w:val="4AF5A15E"/>
    <w:rsid w:val="4AF714E2"/>
    <w:rsid w:val="4B0303ED"/>
    <w:rsid w:val="4B06FA9D"/>
    <w:rsid w:val="4B0BF28B"/>
    <w:rsid w:val="4B13F0EE"/>
    <w:rsid w:val="4B177D92"/>
    <w:rsid w:val="4B1D33C6"/>
    <w:rsid w:val="4B1F2E41"/>
    <w:rsid w:val="4B4CB7B1"/>
    <w:rsid w:val="4B526474"/>
    <w:rsid w:val="4B53D7B1"/>
    <w:rsid w:val="4B5687A8"/>
    <w:rsid w:val="4B6546B2"/>
    <w:rsid w:val="4B6EFFB9"/>
    <w:rsid w:val="4B7270BB"/>
    <w:rsid w:val="4B72C6AB"/>
    <w:rsid w:val="4B87B8D4"/>
    <w:rsid w:val="4B88F7C4"/>
    <w:rsid w:val="4B8E21C8"/>
    <w:rsid w:val="4B9359E3"/>
    <w:rsid w:val="4B947932"/>
    <w:rsid w:val="4B983962"/>
    <w:rsid w:val="4BBF4F03"/>
    <w:rsid w:val="4BD20CB1"/>
    <w:rsid w:val="4BD2ECC9"/>
    <w:rsid w:val="4BD83806"/>
    <w:rsid w:val="4BE3BB75"/>
    <w:rsid w:val="4BE8CA9B"/>
    <w:rsid w:val="4BED6789"/>
    <w:rsid w:val="4BF43D88"/>
    <w:rsid w:val="4BF762E1"/>
    <w:rsid w:val="4BF9ADFD"/>
    <w:rsid w:val="4BFB076C"/>
    <w:rsid w:val="4BFD6B81"/>
    <w:rsid w:val="4C06F75D"/>
    <w:rsid w:val="4C095D16"/>
    <w:rsid w:val="4C20D8C4"/>
    <w:rsid w:val="4C218AC1"/>
    <w:rsid w:val="4C229B63"/>
    <w:rsid w:val="4C30498D"/>
    <w:rsid w:val="4C328981"/>
    <w:rsid w:val="4C3D0678"/>
    <w:rsid w:val="4C49FFC1"/>
    <w:rsid w:val="4C518929"/>
    <w:rsid w:val="4C51BCEE"/>
    <w:rsid w:val="4C51DE3C"/>
    <w:rsid w:val="4C57F511"/>
    <w:rsid w:val="4C5982F0"/>
    <w:rsid w:val="4C5FE112"/>
    <w:rsid w:val="4C61E3C9"/>
    <w:rsid w:val="4C69F675"/>
    <w:rsid w:val="4C6E7F94"/>
    <w:rsid w:val="4C710C71"/>
    <w:rsid w:val="4C7A6112"/>
    <w:rsid w:val="4C81EFD0"/>
    <w:rsid w:val="4C823A1A"/>
    <w:rsid w:val="4C87ABF2"/>
    <w:rsid w:val="4C8F4792"/>
    <w:rsid w:val="4C9D86B2"/>
    <w:rsid w:val="4C9D8FAF"/>
    <w:rsid w:val="4CB43B01"/>
    <w:rsid w:val="4CBAC792"/>
    <w:rsid w:val="4CC24B69"/>
    <w:rsid w:val="4CC758FD"/>
    <w:rsid w:val="4CCAB690"/>
    <w:rsid w:val="4CD15E75"/>
    <w:rsid w:val="4CD2EB05"/>
    <w:rsid w:val="4CD9A518"/>
    <w:rsid w:val="4CDDCDFA"/>
    <w:rsid w:val="4CDF8AC0"/>
    <w:rsid w:val="4CF78BD1"/>
    <w:rsid w:val="4CFD92FD"/>
    <w:rsid w:val="4D032D40"/>
    <w:rsid w:val="4D096749"/>
    <w:rsid w:val="4D0D6494"/>
    <w:rsid w:val="4D0DED3E"/>
    <w:rsid w:val="4D13A422"/>
    <w:rsid w:val="4D175FE4"/>
    <w:rsid w:val="4D231E4C"/>
    <w:rsid w:val="4D252EDF"/>
    <w:rsid w:val="4D29A530"/>
    <w:rsid w:val="4D344377"/>
    <w:rsid w:val="4D3C1B6B"/>
    <w:rsid w:val="4D43E882"/>
    <w:rsid w:val="4D4F4DE7"/>
    <w:rsid w:val="4D5C8634"/>
    <w:rsid w:val="4D5E61A4"/>
    <w:rsid w:val="4D640AF2"/>
    <w:rsid w:val="4D68B06D"/>
    <w:rsid w:val="4D69846E"/>
    <w:rsid w:val="4D69C817"/>
    <w:rsid w:val="4D7F3E74"/>
    <w:rsid w:val="4D7FA58E"/>
    <w:rsid w:val="4D8022ED"/>
    <w:rsid w:val="4D80E5AE"/>
    <w:rsid w:val="4D85E646"/>
    <w:rsid w:val="4D86E0E9"/>
    <w:rsid w:val="4D8B7C0B"/>
    <w:rsid w:val="4D8CB5F7"/>
    <w:rsid w:val="4D920E6E"/>
    <w:rsid w:val="4D961755"/>
    <w:rsid w:val="4D97CEF8"/>
    <w:rsid w:val="4D9B18CF"/>
    <w:rsid w:val="4DA2E235"/>
    <w:rsid w:val="4DA4F4B7"/>
    <w:rsid w:val="4DA81604"/>
    <w:rsid w:val="4DB07E8A"/>
    <w:rsid w:val="4DB4A260"/>
    <w:rsid w:val="4DBBA63C"/>
    <w:rsid w:val="4DBE0E99"/>
    <w:rsid w:val="4DBE8824"/>
    <w:rsid w:val="4DC2E1A6"/>
    <w:rsid w:val="4DC81AA4"/>
    <w:rsid w:val="4DD536AB"/>
    <w:rsid w:val="4DDBEF43"/>
    <w:rsid w:val="4DDF6759"/>
    <w:rsid w:val="4DE501BC"/>
    <w:rsid w:val="4DE886C7"/>
    <w:rsid w:val="4DEF96BE"/>
    <w:rsid w:val="4DF6E22D"/>
    <w:rsid w:val="4E070EDE"/>
    <w:rsid w:val="4E08F8FB"/>
    <w:rsid w:val="4E114314"/>
    <w:rsid w:val="4E1151EC"/>
    <w:rsid w:val="4E12E13A"/>
    <w:rsid w:val="4E142169"/>
    <w:rsid w:val="4E1EB5B5"/>
    <w:rsid w:val="4E1F4CB5"/>
    <w:rsid w:val="4E2E511B"/>
    <w:rsid w:val="4E2F04DE"/>
    <w:rsid w:val="4E41EB4C"/>
    <w:rsid w:val="4E4E4944"/>
    <w:rsid w:val="4E4F2EF0"/>
    <w:rsid w:val="4E5613EC"/>
    <w:rsid w:val="4E58D229"/>
    <w:rsid w:val="4E5B21E5"/>
    <w:rsid w:val="4E5E4774"/>
    <w:rsid w:val="4E678653"/>
    <w:rsid w:val="4E695E42"/>
    <w:rsid w:val="4E6B8D53"/>
    <w:rsid w:val="4E76505C"/>
    <w:rsid w:val="4E7D17DD"/>
    <w:rsid w:val="4E7D7DBE"/>
    <w:rsid w:val="4E88052A"/>
    <w:rsid w:val="4E967637"/>
    <w:rsid w:val="4EA01326"/>
    <w:rsid w:val="4EB29996"/>
    <w:rsid w:val="4EB4C06C"/>
    <w:rsid w:val="4EB97A56"/>
    <w:rsid w:val="4EBDC55D"/>
    <w:rsid w:val="4EC6093D"/>
    <w:rsid w:val="4ECA12EC"/>
    <w:rsid w:val="4ECB97D1"/>
    <w:rsid w:val="4EECD00F"/>
    <w:rsid w:val="4EF0731D"/>
    <w:rsid w:val="4EF9B072"/>
    <w:rsid w:val="4EF9D2F8"/>
    <w:rsid w:val="4F0087D3"/>
    <w:rsid w:val="4F01BF84"/>
    <w:rsid w:val="4F0292CC"/>
    <w:rsid w:val="4F047759"/>
    <w:rsid w:val="4F059BC1"/>
    <w:rsid w:val="4F09BD0A"/>
    <w:rsid w:val="4F0DF3A3"/>
    <w:rsid w:val="4F10E9C2"/>
    <w:rsid w:val="4F1FAAF8"/>
    <w:rsid w:val="4F22F30B"/>
    <w:rsid w:val="4F2864F3"/>
    <w:rsid w:val="4F2C5B5E"/>
    <w:rsid w:val="4F2E2BC4"/>
    <w:rsid w:val="4F3730FE"/>
    <w:rsid w:val="4F4A5545"/>
    <w:rsid w:val="4F4C32A7"/>
    <w:rsid w:val="4F5B283A"/>
    <w:rsid w:val="4F5EB443"/>
    <w:rsid w:val="4F6C0BBC"/>
    <w:rsid w:val="4F7741CD"/>
    <w:rsid w:val="4F81762B"/>
    <w:rsid w:val="4F883B35"/>
    <w:rsid w:val="4F8DEDB9"/>
    <w:rsid w:val="4F91E210"/>
    <w:rsid w:val="4F969C1F"/>
    <w:rsid w:val="4FADB19C"/>
    <w:rsid w:val="4FB784A7"/>
    <w:rsid w:val="4FB83E3F"/>
    <w:rsid w:val="4FC41337"/>
    <w:rsid w:val="4FC717E0"/>
    <w:rsid w:val="4FCB136E"/>
    <w:rsid w:val="4FCE5757"/>
    <w:rsid w:val="4FD07989"/>
    <w:rsid w:val="4FD1DDCF"/>
    <w:rsid w:val="4FD451F1"/>
    <w:rsid w:val="4FD4F633"/>
    <w:rsid w:val="4FDE2994"/>
    <w:rsid w:val="4FEA27DC"/>
    <w:rsid w:val="4FF08A8B"/>
    <w:rsid w:val="4FF9AC66"/>
    <w:rsid w:val="4FF9D05B"/>
    <w:rsid w:val="4FFF255F"/>
    <w:rsid w:val="5010A83A"/>
    <w:rsid w:val="502A5D3D"/>
    <w:rsid w:val="502A9508"/>
    <w:rsid w:val="5041BB04"/>
    <w:rsid w:val="5042BD4D"/>
    <w:rsid w:val="5044A22A"/>
    <w:rsid w:val="504521A8"/>
    <w:rsid w:val="50503277"/>
    <w:rsid w:val="50599509"/>
    <w:rsid w:val="506812BF"/>
    <w:rsid w:val="5068C6DD"/>
    <w:rsid w:val="5076E802"/>
    <w:rsid w:val="507C41EE"/>
    <w:rsid w:val="507E625B"/>
    <w:rsid w:val="507F3DAF"/>
    <w:rsid w:val="5082DEF9"/>
    <w:rsid w:val="50A34565"/>
    <w:rsid w:val="50AFF0B1"/>
    <w:rsid w:val="50B4288B"/>
    <w:rsid w:val="50BA1227"/>
    <w:rsid w:val="50BC7669"/>
    <w:rsid w:val="50BD95A9"/>
    <w:rsid w:val="50E58282"/>
    <w:rsid w:val="50E60C06"/>
    <w:rsid w:val="50F224C0"/>
    <w:rsid w:val="50FB33AA"/>
    <w:rsid w:val="5101C5BC"/>
    <w:rsid w:val="5103260F"/>
    <w:rsid w:val="51071AF6"/>
    <w:rsid w:val="510A7F8D"/>
    <w:rsid w:val="5112A81E"/>
    <w:rsid w:val="51136560"/>
    <w:rsid w:val="51196079"/>
    <w:rsid w:val="511966C5"/>
    <w:rsid w:val="512541E3"/>
    <w:rsid w:val="51327B36"/>
    <w:rsid w:val="5139262D"/>
    <w:rsid w:val="514DD3E2"/>
    <w:rsid w:val="5157ED14"/>
    <w:rsid w:val="51589DA3"/>
    <w:rsid w:val="516B753E"/>
    <w:rsid w:val="51733467"/>
    <w:rsid w:val="5178856B"/>
    <w:rsid w:val="517D7F77"/>
    <w:rsid w:val="517E0994"/>
    <w:rsid w:val="51974D53"/>
    <w:rsid w:val="51986636"/>
    <w:rsid w:val="51AA2E4D"/>
    <w:rsid w:val="51AD0523"/>
    <w:rsid w:val="51C17B0A"/>
    <w:rsid w:val="51C22C4B"/>
    <w:rsid w:val="51D195D9"/>
    <w:rsid w:val="51DEBAA9"/>
    <w:rsid w:val="51E53DF8"/>
    <w:rsid w:val="51E56829"/>
    <w:rsid w:val="51F52D9B"/>
    <w:rsid w:val="51FAA0C4"/>
    <w:rsid w:val="520405A0"/>
    <w:rsid w:val="520B2548"/>
    <w:rsid w:val="520D5431"/>
    <w:rsid w:val="5211446C"/>
    <w:rsid w:val="52221229"/>
    <w:rsid w:val="52259925"/>
    <w:rsid w:val="52351EEC"/>
    <w:rsid w:val="524353FD"/>
    <w:rsid w:val="524412DA"/>
    <w:rsid w:val="524C36E0"/>
    <w:rsid w:val="524F3E38"/>
    <w:rsid w:val="5251B569"/>
    <w:rsid w:val="5254D46C"/>
    <w:rsid w:val="525C63DC"/>
    <w:rsid w:val="5267A084"/>
    <w:rsid w:val="526AB5F1"/>
    <w:rsid w:val="526D4F88"/>
    <w:rsid w:val="5272031C"/>
    <w:rsid w:val="52732CEB"/>
    <w:rsid w:val="5279D26A"/>
    <w:rsid w:val="527A8DDD"/>
    <w:rsid w:val="528CA8EF"/>
    <w:rsid w:val="52923786"/>
    <w:rsid w:val="52927958"/>
    <w:rsid w:val="5292808C"/>
    <w:rsid w:val="52A06C35"/>
    <w:rsid w:val="52B03F54"/>
    <w:rsid w:val="52BD267A"/>
    <w:rsid w:val="52C58199"/>
    <w:rsid w:val="52D02F88"/>
    <w:rsid w:val="52D7ED8C"/>
    <w:rsid w:val="52DB28A6"/>
    <w:rsid w:val="52DDCEBA"/>
    <w:rsid w:val="52DE4CD3"/>
    <w:rsid w:val="52E3B640"/>
    <w:rsid w:val="52E5FFA7"/>
    <w:rsid w:val="52F7115E"/>
    <w:rsid w:val="52F7B35A"/>
    <w:rsid w:val="5300F48A"/>
    <w:rsid w:val="53012823"/>
    <w:rsid w:val="53107A7E"/>
    <w:rsid w:val="5310FBCD"/>
    <w:rsid w:val="531156FE"/>
    <w:rsid w:val="532CAFC1"/>
    <w:rsid w:val="5330D975"/>
    <w:rsid w:val="53310D04"/>
    <w:rsid w:val="5331210D"/>
    <w:rsid w:val="53433DBA"/>
    <w:rsid w:val="5344598C"/>
    <w:rsid w:val="53685569"/>
    <w:rsid w:val="536B2C0B"/>
    <w:rsid w:val="5370DE6B"/>
    <w:rsid w:val="537C7B9A"/>
    <w:rsid w:val="5382A9CD"/>
    <w:rsid w:val="53839C4C"/>
    <w:rsid w:val="53974B85"/>
    <w:rsid w:val="539ADBE1"/>
    <w:rsid w:val="539BCCAC"/>
    <w:rsid w:val="53A4D210"/>
    <w:rsid w:val="53B14DB7"/>
    <w:rsid w:val="53B5F057"/>
    <w:rsid w:val="53B9D20C"/>
    <w:rsid w:val="53C0E974"/>
    <w:rsid w:val="53CDDC9C"/>
    <w:rsid w:val="53D0EF4D"/>
    <w:rsid w:val="53D15196"/>
    <w:rsid w:val="53F535FB"/>
    <w:rsid w:val="53F91670"/>
    <w:rsid w:val="53FAF1A4"/>
    <w:rsid w:val="53FE4E92"/>
    <w:rsid w:val="54020D1F"/>
    <w:rsid w:val="54051926"/>
    <w:rsid w:val="54070E29"/>
    <w:rsid w:val="54129F0C"/>
    <w:rsid w:val="5413452B"/>
    <w:rsid w:val="541BC253"/>
    <w:rsid w:val="541CE35E"/>
    <w:rsid w:val="541EFB62"/>
    <w:rsid w:val="5421152B"/>
    <w:rsid w:val="542EABB4"/>
    <w:rsid w:val="5436076E"/>
    <w:rsid w:val="54381CE2"/>
    <w:rsid w:val="543E22B9"/>
    <w:rsid w:val="544451C0"/>
    <w:rsid w:val="5444AD45"/>
    <w:rsid w:val="54497250"/>
    <w:rsid w:val="5454AE33"/>
    <w:rsid w:val="54559E62"/>
    <w:rsid w:val="545B5EA2"/>
    <w:rsid w:val="54618B9F"/>
    <w:rsid w:val="54633F84"/>
    <w:rsid w:val="54679986"/>
    <w:rsid w:val="546845FC"/>
    <w:rsid w:val="54691B50"/>
    <w:rsid w:val="546A8A4A"/>
    <w:rsid w:val="547C36D4"/>
    <w:rsid w:val="5483898E"/>
    <w:rsid w:val="5484C476"/>
    <w:rsid w:val="5487937B"/>
    <w:rsid w:val="549090D9"/>
    <w:rsid w:val="5495D855"/>
    <w:rsid w:val="549BE47B"/>
    <w:rsid w:val="54A3883C"/>
    <w:rsid w:val="54A5ADCC"/>
    <w:rsid w:val="54AA1C11"/>
    <w:rsid w:val="54AFB50B"/>
    <w:rsid w:val="54AFE071"/>
    <w:rsid w:val="54B7CE89"/>
    <w:rsid w:val="54B8F022"/>
    <w:rsid w:val="54C2B059"/>
    <w:rsid w:val="54CD88F8"/>
    <w:rsid w:val="54D8D3E7"/>
    <w:rsid w:val="54E04A6D"/>
    <w:rsid w:val="54E3E6F9"/>
    <w:rsid w:val="54E7C3E5"/>
    <w:rsid w:val="54EB9D21"/>
    <w:rsid w:val="54F3067A"/>
    <w:rsid w:val="54F8008D"/>
    <w:rsid w:val="550DE3CA"/>
    <w:rsid w:val="550E2877"/>
    <w:rsid w:val="5511E55B"/>
    <w:rsid w:val="55171ED9"/>
    <w:rsid w:val="55176BB3"/>
    <w:rsid w:val="551BCE41"/>
    <w:rsid w:val="552142D9"/>
    <w:rsid w:val="552DF8A0"/>
    <w:rsid w:val="553188EE"/>
    <w:rsid w:val="553473E1"/>
    <w:rsid w:val="553AFC5D"/>
    <w:rsid w:val="553DD3B8"/>
    <w:rsid w:val="553F28DC"/>
    <w:rsid w:val="553F96E2"/>
    <w:rsid w:val="554AD94F"/>
    <w:rsid w:val="555132F9"/>
    <w:rsid w:val="5552E221"/>
    <w:rsid w:val="55597BF1"/>
    <w:rsid w:val="55599017"/>
    <w:rsid w:val="555F1EB8"/>
    <w:rsid w:val="555FA37B"/>
    <w:rsid w:val="55647641"/>
    <w:rsid w:val="55703013"/>
    <w:rsid w:val="557BC7B2"/>
    <w:rsid w:val="557D5B11"/>
    <w:rsid w:val="5581C2D7"/>
    <w:rsid w:val="5586B4C0"/>
    <w:rsid w:val="55907F9E"/>
    <w:rsid w:val="55938F54"/>
    <w:rsid w:val="5599B421"/>
    <w:rsid w:val="55A12D7B"/>
    <w:rsid w:val="55A1D501"/>
    <w:rsid w:val="55A60C8F"/>
    <w:rsid w:val="55A6820F"/>
    <w:rsid w:val="55AFAA39"/>
    <w:rsid w:val="55B0E756"/>
    <w:rsid w:val="55BE9E68"/>
    <w:rsid w:val="55BF7375"/>
    <w:rsid w:val="55C01682"/>
    <w:rsid w:val="55CB0D1D"/>
    <w:rsid w:val="55D45A5D"/>
    <w:rsid w:val="55DC615B"/>
    <w:rsid w:val="55DECA5A"/>
    <w:rsid w:val="55ED59E8"/>
    <w:rsid w:val="55F9287D"/>
    <w:rsid w:val="5613D6DC"/>
    <w:rsid w:val="5613DEA6"/>
    <w:rsid w:val="561EB048"/>
    <w:rsid w:val="56263A52"/>
    <w:rsid w:val="56348D2B"/>
    <w:rsid w:val="56385DD7"/>
    <w:rsid w:val="5642ABB4"/>
    <w:rsid w:val="56432307"/>
    <w:rsid w:val="56510AAF"/>
    <w:rsid w:val="5654E450"/>
    <w:rsid w:val="5655530D"/>
    <w:rsid w:val="565C77D7"/>
    <w:rsid w:val="565E4475"/>
    <w:rsid w:val="5664732E"/>
    <w:rsid w:val="566735B8"/>
    <w:rsid w:val="5667A946"/>
    <w:rsid w:val="566E3B43"/>
    <w:rsid w:val="566E7664"/>
    <w:rsid w:val="56734893"/>
    <w:rsid w:val="56735652"/>
    <w:rsid w:val="568A4E5A"/>
    <w:rsid w:val="568FA4A1"/>
    <w:rsid w:val="56910D11"/>
    <w:rsid w:val="5691BCD9"/>
    <w:rsid w:val="5699C2E0"/>
    <w:rsid w:val="569C5D8A"/>
    <w:rsid w:val="569CA6BC"/>
    <w:rsid w:val="56AA9A1F"/>
    <w:rsid w:val="56B028B6"/>
    <w:rsid w:val="56B3CBA3"/>
    <w:rsid w:val="56BA115E"/>
    <w:rsid w:val="56C4BD8D"/>
    <w:rsid w:val="56C90159"/>
    <w:rsid w:val="56D0A881"/>
    <w:rsid w:val="56D87EFD"/>
    <w:rsid w:val="56DEEB38"/>
    <w:rsid w:val="56DEFEC8"/>
    <w:rsid w:val="56E06A34"/>
    <w:rsid w:val="56E075AD"/>
    <w:rsid w:val="56E937E0"/>
    <w:rsid w:val="56E943FE"/>
    <w:rsid w:val="56E945D6"/>
    <w:rsid w:val="56ED9D37"/>
    <w:rsid w:val="56F12A56"/>
    <w:rsid w:val="56F1812C"/>
    <w:rsid w:val="56F56078"/>
    <w:rsid w:val="56F63668"/>
    <w:rsid w:val="56FC595C"/>
    <w:rsid w:val="56FCC809"/>
    <w:rsid w:val="570B8250"/>
    <w:rsid w:val="570D5F51"/>
    <w:rsid w:val="5710E73D"/>
    <w:rsid w:val="5716370C"/>
    <w:rsid w:val="5724B555"/>
    <w:rsid w:val="57264795"/>
    <w:rsid w:val="572B6DCE"/>
    <w:rsid w:val="5736BA31"/>
    <w:rsid w:val="573966EF"/>
    <w:rsid w:val="573AD1AA"/>
    <w:rsid w:val="573B5991"/>
    <w:rsid w:val="5743461C"/>
    <w:rsid w:val="57526042"/>
    <w:rsid w:val="5754E94D"/>
    <w:rsid w:val="5757F2A5"/>
    <w:rsid w:val="575B43D6"/>
    <w:rsid w:val="576688CB"/>
    <w:rsid w:val="5769AD71"/>
    <w:rsid w:val="576C9BF4"/>
    <w:rsid w:val="57760338"/>
    <w:rsid w:val="577E5423"/>
    <w:rsid w:val="577FEA18"/>
    <w:rsid w:val="57928D6E"/>
    <w:rsid w:val="5798F6C5"/>
    <w:rsid w:val="579FDC98"/>
    <w:rsid w:val="57A30F91"/>
    <w:rsid w:val="57A36C45"/>
    <w:rsid w:val="57A989C4"/>
    <w:rsid w:val="57BC35ED"/>
    <w:rsid w:val="57BCE284"/>
    <w:rsid w:val="57C7A173"/>
    <w:rsid w:val="57CEAA09"/>
    <w:rsid w:val="57CFE512"/>
    <w:rsid w:val="57DD2BD4"/>
    <w:rsid w:val="57E6E8F4"/>
    <w:rsid w:val="57E85C66"/>
    <w:rsid w:val="57EA3FDD"/>
    <w:rsid w:val="57EC62F0"/>
    <w:rsid w:val="57EEE39A"/>
    <w:rsid w:val="57EFB985"/>
    <w:rsid w:val="57F5F0DB"/>
    <w:rsid w:val="57F7FF53"/>
    <w:rsid w:val="57FB7E35"/>
    <w:rsid w:val="57FE5400"/>
    <w:rsid w:val="57FE9EA5"/>
    <w:rsid w:val="58024AFD"/>
    <w:rsid w:val="58127790"/>
    <w:rsid w:val="581D57FB"/>
    <w:rsid w:val="58231057"/>
    <w:rsid w:val="5825A7BE"/>
    <w:rsid w:val="58298927"/>
    <w:rsid w:val="582E0476"/>
    <w:rsid w:val="583377DA"/>
    <w:rsid w:val="58441FD3"/>
    <w:rsid w:val="58567E9E"/>
    <w:rsid w:val="58581AA0"/>
    <w:rsid w:val="5858B4A1"/>
    <w:rsid w:val="58636FCA"/>
    <w:rsid w:val="58689563"/>
    <w:rsid w:val="58696F9B"/>
    <w:rsid w:val="58697BC6"/>
    <w:rsid w:val="58787522"/>
    <w:rsid w:val="5889A278"/>
    <w:rsid w:val="588C6B10"/>
    <w:rsid w:val="588CA46F"/>
    <w:rsid w:val="58911656"/>
    <w:rsid w:val="589604F0"/>
    <w:rsid w:val="589A6092"/>
    <w:rsid w:val="589F6649"/>
    <w:rsid w:val="58ADBE03"/>
    <w:rsid w:val="58B6D3E2"/>
    <w:rsid w:val="58BA627C"/>
    <w:rsid w:val="58BAE541"/>
    <w:rsid w:val="58C3AAEE"/>
    <w:rsid w:val="58CD6AC2"/>
    <w:rsid w:val="58D9CCFE"/>
    <w:rsid w:val="58DA0C9D"/>
    <w:rsid w:val="58E599F2"/>
    <w:rsid w:val="58FB73CC"/>
    <w:rsid w:val="58FE1573"/>
    <w:rsid w:val="5908541C"/>
    <w:rsid w:val="590AC7D3"/>
    <w:rsid w:val="59199968"/>
    <w:rsid w:val="591A0ABD"/>
    <w:rsid w:val="59206FFC"/>
    <w:rsid w:val="59272CD7"/>
    <w:rsid w:val="5929B312"/>
    <w:rsid w:val="592EA4F1"/>
    <w:rsid w:val="593F4201"/>
    <w:rsid w:val="59413F36"/>
    <w:rsid w:val="59491DCC"/>
    <w:rsid w:val="59494E70"/>
    <w:rsid w:val="59497B8B"/>
    <w:rsid w:val="594E7358"/>
    <w:rsid w:val="5959CC6F"/>
    <w:rsid w:val="595F953A"/>
    <w:rsid w:val="59602418"/>
    <w:rsid w:val="5964A65D"/>
    <w:rsid w:val="59652DF7"/>
    <w:rsid w:val="596C0454"/>
    <w:rsid w:val="596D53DA"/>
    <w:rsid w:val="596DD04F"/>
    <w:rsid w:val="59715E3C"/>
    <w:rsid w:val="59805953"/>
    <w:rsid w:val="59879F1E"/>
    <w:rsid w:val="598EC8BA"/>
    <w:rsid w:val="598F48D2"/>
    <w:rsid w:val="598F9EC9"/>
    <w:rsid w:val="5990CB15"/>
    <w:rsid w:val="599594E6"/>
    <w:rsid w:val="5998C99B"/>
    <w:rsid w:val="59A48521"/>
    <w:rsid w:val="59A5AD3D"/>
    <w:rsid w:val="59AC077D"/>
    <w:rsid w:val="59BF999F"/>
    <w:rsid w:val="59C1E539"/>
    <w:rsid w:val="59CC02FB"/>
    <w:rsid w:val="59D543E5"/>
    <w:rsid w:val="59DB8208"/>
    <w:rsid w:val="59DC3DF8"/>
    <w:rsid w:val="59E306EB"/>
    <w:rsid w:val="59E53AD1"/>
    <w:rsid w:val="59EE635B"/>
    <w:rsid w:val="59FB7A5C"/>
    <w:rsid w:val="59FE26B5"/>
    <w:rsid w:val="5A0E4B98"/>
    <w:rsid w:val="5A16AA32"/>
    <w:rsid w:val="5A1C8652"/>
    <w:rsid w:val="5A2342F4"/>
    <w:rsid w:val="5A28A7C8"/>
    <w:rsid w:val="5A291E4B"/>
    <w:rsid w:val="5A2A1BD8"/>
    <w:rsid w:val="5A2BA236"/>
    <w:rsid w:val="5A33A8E5"/>
    <w:rsid w:val="5A351C33"/>
    <w:rsid w:val="5A39DDBC"/>
    <w:rsid w:val="5A3A7D6B"/>
    <w:rsid w:val="5A55A6E2"/>
    <w:rsid w:val="5A6DC827"/>
    <w:rsid w:val="5A6F94F6"/>
    <w:rsid w:val="5A7A4E27"/>
    <w:rsid w:val="5A7E61A0"/>
    <w:rsid w:val="5A7EC6A3"/>
    <w:rsid w:val="5A813F11"/>
    <w:rsid w:val="5A827017"/>
    <w:rsid w:val="5A87812F"/>
    <w:rsid w:val="5A9A3E0D"/>
    <w:rsid w:val="5A9F7B15"/>
    <w:rsid w:val="5A9FE752"/>
    <w:rsid w:val="5AA7CB3D"/>
    <w:rsid w:val="5AAC933E"/>
    <w:rsid w:val="5AB8B608"/>
    <w:rsid w:val="5AC52F3F"/>
    <w:rsid w:val="5ADD3F48"/>
    <w:rsid w:val="5AE373DB"/>
    <w:rsid w:val="5AEEDCD2"/>
    <w:rsid w:val="5AFA03B0"/>
    <w:rsid w:val="5B02853D"/>
    <w:rsid w:val="5B06B880"/>
    <w:rsid w:val="5B079DC8"/>
    <w:rsid w:val="5B07A8F3"/>
    <w:rsid w:val="5B087DBD"/>
    <w:rsid w:val="5B0E1B70"/>
    <w:rsid w:val="5B11DDDC"/>
    <w:rsid w:val="5B1A3759"/>
    <w:rsid w:val="5B1B4D24"/>
    <w:rsid w:val="5B20B21F"/>
    <w:rsid w:val="5B306DB9"/>
    <w:rsid w:val="5B36F797"/>
    <w:rsid w:val="5B37D6AB"/>
    <w:rsid w:val="5B3E1698"/>
    <w:rsid w:val="5B421883"/>
    <w:rsid w:val="5B4282D9"/>
    <w:rsid w:val="5B465F8B"/>
    <w:rsid w:val="5B4E904E"/>
    <w:rsid w:val="5B4F5DBA"/>
    <w:rsid w:val="5B4FB1C7"/>
    <w:rsid w:val="5B5238BA"/>
    <w:rsid w:val="5B5B19D1"/>
    <w:rsid w:val="5B632B56"/>
    <w:rsid w:val="5B6626DD"/>
    <w:rsid w:val="5B6D2EDA"/>
    <w:rsid w:val="5B779D67"/>
    <w:rsid w:val="5B77BEE8"/>
    <w:rsid w:val="5B78CF37"/>
    <w:rsid w:val="5B867BD8"/>
    <w:rsid w:val="5B8E0167"/>
    <w:rsid w:val="5B9576AC"/>
    <w:rsid w:val="5B974ABD"/>
    <w:rsid w:val="5B98D68A"/>
    <w:rsid w:val="5BA69A4D"/>
    <w:rsid w:val="5BB030C8"/>
    <w:rsid w:val="5BB29845"/>
    <w:rsid w:val="5BB3009C"/>
    <w:rsid w:val="5BB43677"/>
    <w:rsid w:val="5BBA4802"/>
    <w:rsid w:val="5BC23A2F"/>
    <w:rsid w:val="5BCD0F49"/>
    <w:rsid w:val="5BCDB89D"/>
    <w:rsid w:val="5BD972B5"/>
    <w:rsid w:val="5BDC51F6"/>
    <w:rsid w:val="5BDD6DB5"/>
    <w:rsid w:val="5BDE5A80"/>
    <w:rsid w:val="5BE86370"/>
    <w:rsid w:val="5BECD29D"/>
    <w:rsid w:val="5BF2DF6D"/>
    <w:rsid w:val="5BF361E9"/>
    <w:rsid w:val="5BF761C1"/>
    <w:rsid w:val="5BF7ADDC"/>
    <w:rsid w:val="5C05502E"/>
    <w:rsid w:val="5C29027B"/>
    <w:rsid w:val="5C349078"/>
    <w:rsid w:val="5C3762E5"/>
    <w:rsid w:val="5C3B8158"/>
    <w:rsid w:val="5C3C07F4"/>
    <w:rsid w:val="5C412835"/>
    <w:rsid w:val="5C446971"/>
    <w:rsid w:val="5C54EDCA"/>
    <w:rsid w:val="5C58AE28"/>
    <w:rsid w:val="5C5BCE41"/>
    <w:rsid w:val="5C68DA4D"/>
    <w:rsid w:val="5C6AD791"/>
    <w:rsid w:val="5C6BEFFA"/>
    <w:rsid w:val="5C6D258C"/>
    <w:rsid w:val="5C74565E"/>
    <w:rsid w:val="5C78DADA"/>
    <w:rsid w:val="5C799E4F"/>
    <w:rsid w:val="5C7C8FB3"/>
    <w:rsid w:val="5C8FCDDD"/>
    <w:rsid w:val="5C8FDD0B"/>
    <w:rsid w:val="5C948A40"/>
    <w:rsid w:val="5C97676C"/>
    <w:rsid w:val="5C996D0E"/>
    <w:rsid w:val="5C9AAF41"/>
    <w:rsid w:val="5CA8C8BB"/>
    <w:rsid w:val="5CB44095"/>
    <w:rsid w:val="5CBD17E0"/>
    <w:rsid w:val="5CC32AC3"/>
    <w:rsid w:val="5CC6EB53"/>
    <w:rsid w:val="5CC7BF84"/>
    <w:rsid w:val="5CD38FD2"/>
    <w:rsid w:val="5CD72211"/>
    <w:rsid w:val="5CE29F15"/>
    <w:rsid w:val="5CE606F6"/>
    <w:rsid w:val="5CF39B4C"/>
    <w:rsid w:val="5D028393"/>
    <w:rsid w:val="5D03E61D"/>
    <w:rsid w:val="5D05954B"/>
    <w:rsid w:val="5D0B43E9"/>
    <w:rsid w:val="5D1447F0"/>
    <w:rsid w:val="5D1E7188"/>
    <w:rsid w:val="5D21A30B"/>
    <w:rsid w:val="5D23129F"/>
    <w:rsid w:val="5D2A88E5"/>
    <w:rsid w:val="5D2AA8AF"/>
    <w:rsid w:val="5D2B432A"/>
    <w:rsid w:val="5D35C046"/>
    <w:rsid w:val="5D44B66D"/>
    <w:rsid w:val="5D55016C"/>
    <w:rsid w:val="5D5F65EA"/>
    <w:rsid w:val="5D65C44A"/>
    <w:rsid w:val="5D70F55A"/>
    <w:rsid w:val="5D721962"/>
    <w:rsid w:val="5D737E12"/>
    <w:rsid w:val="5D76C5C7"/>
    <w:rsid w:val="5D7A1FF0"/>
    <w:rsid w:val="5D889F3E"/>
    <w:rsid w:val="5D8A0D72"/>
    <w:rsid w:val="5D8AEB64"/>
    <w:rsid w:val="5D97DBFE"/>
    <w:rsid w:val="5DA4168F"/>
    <w:rsid w:val="5DA65541"/>
    <w:rsid w:val="5DAE8029"/>
    <w:rsid w:val="5DB56E9A"/>
    <w:rsid w:val="5DBB2CC2"/>
    <w:rsid w:val="5DBB5FBF"/>
    <w:rsid w:val="5DBC3DA7"/>
    <w:rsid w:val="5DC16FC7"/>
    <w:rsid w:val="5DC60981"/>
    <w:rsid w:val="5DCA6ECD"/>
    <w:rsid w:val="5DD13FBA"/>
    <w:rsid w:val="5DE26815"/>
    <w:rsid w:val="5DE6F670"/>
    <w:rsid w:val="5DEC4B36"/>
    <w:rsid w:val="5DED895F"/>
    <w:rsid w:val="5DFD0EA8"/>
    <w:rsid w:val="5E04C415"/>
    <w:rsid w:val="5E05F5BA"/>
    <w:rsid w:val="5E0DFD5E"/>
    <w:rsid w:val="5E12FFFA"/>
    <w:rsid w:val="5E13480F"/>
    <w:rsid w:val="5E177DFA"/>
    <w:rsid w:val="5E1AEB9D"/>
    <w:rsid w:val="5E1C9D91"/>
    <w:rsid w:val="5E256112"/>
    <w:rsid w:val="5E31940E"/>
    <w:rsid w:val="5E3FC321"/>
    <w:rsid w:val="5E4BECD3"/>
    <w:rsid w:val="5E52DAB5"/>
    <w:rsid w:val="5E64825F"/>
    <w:rsid w:val="5E6BAD1C"/>
    <w:rsid w:val="5E6FE21F"/>
    <w:rsid w:val="5E772BED"/>
    <w:rsid w:val="5E794D28"/>
    <w:rsid w:val="5E818E29"/>
    <w:rsid w:val="5E863A6A"/>
    <w:rsid w:val="5E89AED6"/>
    <w:rsid w:val="5E8B6873"/>
    <w:rsid w:val="5E91BD7C"/>
    <w:rsid w:val="5E989196"/>
    <w:rsid w:val="5EA04925"/>
    <w:rsid w:val="5EAA0467"/>
    <w:rsid w:val="5EBCA8B7"/>
    <w:rsid w:val="5ECEC7D5"/>
    <w:rsid w:val="5ED159A9"/>
    <w:rsid w:val="5ED1BC35"/>
    <w:rsid w:val="5ED9C879"/>
    <w:rsid w:val="5EDB8635"/>
    <w:rsid w:val="5EDC3177"/>
    <w:rsid w:val="5EE2ED44"/>
    <w:rsid w:val="5EE65C9B"/>
    <w:rsid w:val="5EF297BA"/>
    <w:rsid w:val="5EFB6C9D"/>
    <w:rsid w:val="5EFBD04B"/>
    <w:rsid w:val="5EFCADAC"/>
    <w:rsid w:val="5F04ABC7"/>
    <w:rsid w:val="5F084593"/>
    <w:rsid w:val="5F0B90E0"/>
    <w:rsid w:val="5F0E7239"/>
    <w:rsid w:val="5F0E80FA"/>
    <w:rsid w:val="5F165989"/>
    <w:rsid w:val="5F284705"/>
    <w:rsid w:val="5F2B47D6"/>
    <w:rsid w:val="5F305F41"/>
    <w:rsid w:val="5F310CB3"/>
    <w:rsid w:val="5F3EF066"/>
    <w:rsid w:val="5F43B3A0"/>
    <w:rsid w:val="5F4AE7BE"/>
    <w:rsid w:val="5F562FEC"/>
    <w:rsid w:val="5F5BCF46"/>
    <w:rsid w:val="5F60EFAB"/>
    <w:rsid w:val="5F692B8F"/>
    <w:rsid w:val="5F70222A"/>
    <w:rsid w:val="5F79CE5F"/>
    <w:rsid w:val="5F8EF9E4"/>
    <w:rsid w:val="5F91F416"/>
    <w:rsid w:val="5F931280"/>
    <w:rsid w:val="5F9A1080"/>
    <w:rsid w:val="5F9B4EC2"/>
    <w:rsid w:val="5FAA46AB"/>
    <w:rsid w:val="5FAC3AD1"/>
    <w:rsid w:val="5FACA8A0"/>
    <w:rsid w:val="5FB8BB92"/>
    <w:rsid w:val="5FBB3DB5"/>
    <w:rsid w:val="5FBDA409"/>
    <w:rsid w:val="5FCEC3FC"/>
    <w:rsid w:val="5FDC0AD7"/>
    <w:rsid w:val="5FEE3582"/>
    <w:rsid w:val="6007B726"/>
    <w:rsid w:val="600D8262"/>
    <w:rsid w:val="6025CB9C"/>
    <w:rsid w:val="602EB9E6"/>
    <w:rsid w:val="6030D3DA"/>
    <w:rsid w:val="60335051"/>
    <w:rsid w:val="603B285A"/>
    <w:rsid w:val="603B64BF"/>
    <w:rsid w:val="60442F2C"/>
    <w:rsid w:val="60485F45"/>
    <w:rsid w:val="604AD23B"/>
    <w:rsid w:val="60512E56"/>
    <w:rsid w:val="60524D81"/>
    <w:rsid w:val="60558119"/>
    <w:rsid w:val="6058A0EE"/>
    <w:rsid w:val="60597FA1"/>
    <w:rsid w:val="605F2562"/>
    <w:rsid w:val="60701140"/>
    <w:rsid w:val="60701564"/>
    <w:rsid w:val="6072C5A6"/>
    <w:rsid w:val="6074483E"/>
    <w:rsid w:val="6085533C"/>
    <w:rsid w:val="60863955"/>
    <w:rsid w:val="608F2AD8"/>
    <w:rsid w:val="6090F5E3"/>
    <w:rsid w:val="609347FD"/>
    <w:rsid w:val="60959EBB"/>
    <w:rsid w:val="60A60A26"/>
    <w:rsid w:val="60AACD8C"/>
    <w:rsid w:val="60AFA418"/>
    <w:rsid w:val="60BFBB46"/>
    <w:rsid w:val="60C93F0A"/>
    <w:rsid w:val="60CFCBC5"/>
    <w:rsid w:val="60D3FD34"/>
    <w:rsid w:val="60DF9CB7"/>
    <w:rsid w:val="60F43DFA"/>
    <w:rsid w:val="60F78B5D"/>
    <w:rsid w:val="610385C2"/>
    <w:rsid w:val="61090112"/>
    <w:rsid w:val="610A755C"/>
    <w:rsid w:val="610BAFFA"/>
    <w:rsid w:val="610D9B3E"/>
    <w:rsid w:val="612212BB"/>
    <w:rsid w:val="6123B3F8"/>
    <w:rsid w:val="6134C827"/>
    <w:rsid w:val="6137AF1D"/>
    <w:rsid w:val="613D97A1"/>
    <w:rsid w:val="615030AA"/>
    <w:rsid w:val="6165FF9A"/>
    <w:rsid w:val="616D7772"/>
    <w:rsid w:val="61721AD7"/>
    <w:rsid w:val="6172DD02"/>
    <w:rsid w:val="61795F08"/>
    <w:rsid w:val="617E202F"/>
    <w:rsid w:val="617FEA47"/>
    <w:rsid w:val="61865492"/>
    <w:rsid w:val="618A88CF"/>
    <w:rsid w:val="618AB69B"/>
    <w:rsid w:val="618C69D3"/>
    <w:rsid w:val="618F1D39"/>
    <w:rsid w:val="61973616"/>
    <w:rsid w:val="61A0A6CB"/>
    <w:rsid w:val="61A6445D"/>
    <w:rsid w:val="61AA28E3"/>
    <w:rsid w:val="61AAA41D"/>
    <w:rsid w:val="61AE5195"/>
    <w:rsid w:val="61B4129E"/>
    <w:rsid w:val="61B9CD64"/>
    <w:rsid w:val="61BDC447"/>
    <w:rsid w:val="61C0E4FD"/>
    <w:rsid w:val="61C922E8"/>
    <w:rsid w:val="61D27134"/>
    <w:rsid w:val="61FC2D40"/>
    <w:rsid w:val="6201B291"/>
    <w:rsid w:val="62079EF8"/>
    <w:rsid w:val="6207A9AF"/>
    <w:rsid w:val="620AF9F6"/>
    <w:rsid w:val="620B4D7E"/>
    <w:rsid w:val="62179BBA"/>
    <w:rsid w:val="621F5D79"/>
    <w:rsid w:val="62332122"/>
    <w:rsid w:val="623AFA89"/>
    <w:rsid w:val="623E8ABE"/>
    <w:rsid w:val="6243332F"/>
    <w:rsid w:val="6247264F"/>
    <w:rsid w:val="62497269"/>
    <w:rsid w:val="624C9B92"/>
    <w:rsid w:val="624CEACA"/>
    <w:rsid w:val="6251E57C"/>
    <w:rsid w:val="625CFAF4"/>
    <w:rsid w:val="626103DE"/>
    <w:rsid w:val="6264C4E8"/>
    <w:rsid w:val="626749C9"/>
    <w:rsid w:val="6270AA0B"/>
    <w:rsid w:val="62780F3F"/>
    <w:rsid w:val="627868E0"/>
    <w:rsid w:val="627BAEB4"/>
    <w:rsid w:val="627BCF37"/>
    <w:rsid w:val="627C4F9A"/>
    <w:rsid w:val="627C5267"/>
    <w:rsid w:val="627E5439"/>
    <w:rsid w:val="628E8F50"/>
    <w:rsid w:val="62981762"/>
    <w:rsid w:val="629ADF29"/>
    <w:rsid w:val="629C0F25"/>
    <w:rsid w:val="62A4B0DD"/>
    <w:rsid w:val="62AA083E"/>
    <w:rsid w:val="62B1E934"/>
    <w:rsid w:val="62BAFA7A"/>
    <w:rsid w:val="62C196D9"/>
    <w:rsid w:val="62C7E088"/>
    <w:rsid w:val="62D1786D"/>
    <w:rsid w:val="62DB3A70"/>
    <w:rsid w:val="62EDD86B"/>
    <w:rsid w:val="62F7B069"/>
    <w:rsid w:val="63053802"/>
    <w:rsid w:val="630675D6"/>
    <w:rsid w:val="63084B33"/>
    <w:rsid w:val="630C8AB2"/>
    <w:rsid w:val="631210BD"/>
    <w:rsid w:val="631839A6"/>
    <w:rsid w:val="631CE453"/>
    <w:rsid w:val="632089C9"/>
    <w:rsid w:val="63211095"/>
    <w:rsid w:val="632367DC"/>
    <w:rsid w:val="632E63F4"/>
    <w:rsid w:val="633626AF"/>
    <w:rsid w:val="6339C923"/>
    <w:rsid w:val="6339D405"/>
    <w:rsid w:val="6344DC03"/>
    <w:rsid w:val="634A8831"/>
    <w:rsid w:val="635411E7"/>
    <w:rsid w:val="6362EE3C"/>
    <w:rsid w:val="6366AF71"/>
    <w:rsid w:val="63674F31"/>
    <w:rsid w:val="636B9AB7"/>
    <w:rsid w:val="6374C82E"/>
    <w:rsid w:val="63788460"/>
    <w:rsid w:val="637A464C"/>
    <w:rsid w:val="637CE1DA"/>
    <w:rsid w:val="63918C24"/>
    <w:rsid w:val="6394CD16"/>
    <w:rsid w:val="6395FAFF"/>
    <w:rsid w:val="63998FA0"/>
    <w:rsid w:val="63AD2C4A"/>
    <w:rsid w:val="63AE2674"/>
    <w:rsid w:val="63AE3BC2"/>
    <w:rsid w:val="63B85CE0"/>
    <w:rsid w:val="64008E37"/>
    <w:rsid w:val="6400AAB3"/>
    <w:rsid w:val="6401AC86"/>
    <w:rsid w:val="64067DE4"/>
    <w:rsid w:val="6409214A"/>
    <w:rsid w:val="64107304"/>
    <w:rsid w:val="6413500E"/>
    <w:rsid w:val="6416773C"/>
    <w:rsid w:val="641C35A1"/>
    <w:rsid w:val="641F5267"/>
    <w:rsid w:val="64212F27"/>
    <w:rsid w:val="6425E01D"/>
    <w:rsid w:val="642BCA5B"/>
    <w:rsid w:val="6430F3B7"/>
    <w:rsid w:val="64446A89"/>
    <w:rsid w:val="644A438B"/>
    <w:rsid w:val="644BDCB4"/>
    <w:rsid w:val="644EFE51"/>
    <w:rsid w:val="646A10C7"/>
    <w:rsid w:val="646D479E"/>
    <w:rsid w:val="646E0D75"/>
    <w:rsid w:val="647D2D9D"/>
    <w:rsid w:val="6483E69E"/>
    <w:rsid w:val="648487BB"/>
    <w:rsid w:val="6485C6A6"/>
    <w:rsid w:val="6488C71F"/>
    <w:rsid w:val="64898D48"/>
    <w:rsid w:val="648EB9D2"/>
    <w:rsid w:val="6495B2B9"/>
    <w:rsid w:val="649C0EFC"/>
    <w:rsid w:val="649D719A"/>
    <w:rsid w:val="64A62351"/>
    <w:rsid w:val="64B55843"/>
    <w:rsid w:val="64B82524"/>
    <w:rsid w:val="64BF70D3"/>
    <w:rsid w:val="64C34C38"/>
    <w:rsid w:val="64C65656"/>
    <w:rsid w:val="64C8EFEC"/>
    <w:rsid w:val="64CA19D2"/>
    <w:rsid w:val="64CA8465"/>
    <w:rsid w:val="64D2E799"/>
    <w:rsid w:val="64D7F0E7"/>
    <w:rsid w:val="64D977AA"/>
    <w:rsid w:val="64E0F99D"/>
    <w:rsid w:val="64E991A2"/>
    <w:rsid w:val="64F19321"/>
    <w:rsid w:val="64F7D3E6"/>
    <w:rsid w:val="64FECE66"/>
    <w:rsid w:val="64FEE1B8"/>
    <w:rsid w:val="64FF48FA"/>
    <w:rsid w:val="6504F2A2"/>
    <w:rsid w:val="65071620"/>
    <w:rsid w:val="65084A6B"/>
    <w:rsid w:val="6510D657"/>
    <w:rsid w:val="651AC976"/>
    <w:rsid w:val="65217210"/>
    <w:rsid w:val="652D80B2"/>
    <w:rsid w:val="653652E9"/>
    <w:rsid w:val="6536D60E"/>
    <w:rsid w:val="654259C3"/>
    <w:rsid w:val="6544F94E"/>
    <w:rsid w:val="65595416"/>
    <w:rsid w:val="65615A3C"/>
    <w:rsid w:val="656AEB5B"/>
    <w:rsid w:val="656D77A6"/>
    <w:rsid w:val="65725D98"/>
    <w:rsid w:val="6572782A"/>
    <w:rsid w:val="6572AE37"/>
    <w:rsid w:val="6573A866"/>
    <w:rsid w:val="65796F97"/>
    <w:rsid w:val="6585CFAC"/>
    <w:rsid w:val="6589B297"/>
    <w:rsid w:val="659242E1"/>
    <w:rsid w:val="65924E0A"/>
    <w:rsid w:val="6594F4D9"/>
    <w:rsid w:val="6599AE65"/>
    <w:rsid w:val="659D3388"/>
    <w:rsid w:val="65AF72C5"/>
    <w:rsid w:val="65B14396"/>
    <w:rsid w:val="65B93B5A"/>
    <w:rsid w:val="65BB4483"/>
    <w:rsid w:val="65BE7C74"/>
    <w:rsid w:val="65C0C8C7"/>
    <w:rsid w:val="65C5F8A6"/>
    <w:rsid w:val="65C78214"/>
    <w:rsid w:val="65C7A87E"/>
    <w:rsid w:val="65C8BDC9"/>
    <w:rsid w:val="65CAF8E4"/>
    <w:rsid w:val="65CED872"/>
    <w:rsid w:val="65D7E42B"/>
    <w:rsid w:val="65E6825B"/>
    <w:rsid w:val="65F4FF2A"/>
    <w:rsid w:val="65F93663"/>
    <w:rsid w:val="65FD9F34"/>
    <w:rsid w:val="660C471A"/>
    <w:rsid w:val="66161B32"/>
    <w:rsid w:val="6618C680"/>
    <w:rsid w:val="66224329"/>
    <w:rsid w:val="66271A4F"/>
    <w:rsid w:val="662A03DA"/>
    <w:rsid w:val="66405B0D"/>
    <w:rsid w:val="66446ADE"/>
    <w:rsid w:val="664F34EC"/>
    <w:rsid w:val="66525628"/>
    <w:rsid w:val="66569A3F"/>
    <w:rsid w:val="6659AFBB"/>
    <w:rsid w:val="66600C81"/>
    <w:rsid w:val="66708F6D"/>
    <w:rsid w:val="66727C04"/>
    <w:rsid w:val="66855358"/>
    <w:rsid w:val="668C4C93"/>
    <w:rsid w:val="6692A0C6"/>
    <w:rsid w:val="66A77D4B"/>
    <w:rsid w:val="66BBB19D"/>
    <w:rsid w:val="66C95A32"/>
    <w:rsid w:val="66CA5978"/>
    <w:rsid w:val="66CD0111"/>
    <w:rsid w:val="66D3FC79"/>
    <w:rsid w:val="66D7E238"/>
    <w:rsid w:val="66DACBD8"/>
    <w:rsid w:val="66E3EC3B"/>
    <w:rsid w:val="66E638B9"/>
    <w:rsid w:val="66E658B2"/>
    <w:rsid w:val="66F09324"/>
    <w:rsid w:val="66F5BE0D"/>
    <w:rsid w:val="66F7BC6B"/>
    <w:rsid w:val="670563B8"/>
    <w:rsid w:val="6707F047"/>
    <w:rsid w:val="670C07CA"/>
    <w:rsid w:val="6712E4EB"/>
    <w:rsid w:val="67157A0A"/>
    <w:rsid w:val="6716A89E"/>
    <w:rsid w:val="671C64CA"/>
    <w:rsid w:val="671E18FB"/>
    <w:rsid w:val="6726578E"/>
    <w:rsid w:val="67267C7B"/>
    <w:rsid w:val="67300166"/>
    <w:rsid w:val="6734D5F8"/>
    <w:rsid w:val="67353737"/>
    <w:rsid w:val="6736A005"/>
    <w:rsid w:val="673845E7"/>
    <w:rsid w:val="6740CD34"/>
    <w:rsid w:val="674E827E"/>
    <w:rsid w:val="6758CF8B"/>
    <w:rsid w:val="675FA9FD"/>
    <w:rsid w:val="6761C665"/>
    <w:rsid w:val="6767707B"/>
    <w:rsid w:val="6768CECF"/>
    <w:rsid w:val="676E4B0D"/>
    <w:rsid w:val="676FD2D0"/>
    <w:rsid w:val="676FFA67"/>
    <w:rsid w:val="677559E0"/>
    <w:rsid w:val="67857C47"/>
    <w:rsid w:val="678AB8A7"/>
    <w:rsid w:val="678EB698"/>
    <w:rsid w:val="67A76821"/>
    <w:rsid w:val="67ADFFAF"/>
    <w:rsid w:val="67BABAF8"/>
    <w:rsid w:val="67BFB8DC"/>
    <w:rsid w:val="67BFDC50"/>
    <w:rsid w:val="67CA1A3B"/>
    <w:rsid w:val="67CDB956"/>
    <w:rsid w:val="67DC2345"/>
    <w:rsid w:val="67DC4E20"/>
    <w:rsid w:val="67E73B6E"/>
    <w:rsid w:val="67E9C5CF"/>
    <w:rsid w:val="67EB9F78"/>
    <w:rsid w:val="67EBD6F9"/>
    <w:rsid w:val="67F07D1F"/>
    <w:rsid w:val="67F8B089"/>
    <w:rsid w:val="67F939D3"/>
    <w:rsid w:val="68029F17"/>
    <w:rsid w:val="6803BE40"/>
    <w:rsid w:val="680AC39E"/>
    <w:rsid w:val="680BEFBE"/>
    <w:rsid w:val="681D12A7"/>
    <w:rsid w:val="6825CF0B"/>
    <w:rsid w:val="682BD007"/>
    <w:rsid w:val="683A6BD1"/>
    <w:rsid w:val="684F012D"/>
    <w:rsid w:val="68533E97"/>
    <w:rsid w:val="685BA256"/>
    <w:rsid w:val="68634B4A"/>
    <w:rsid w:val="68706926"/>
    <w:rsid w:val="687118CB"/>
    <w:rsid w:val="68718053"/>
    <w:rsid w:val="6879B121"/>
    <w:rsid w:val="6879ED31"/>
    <w:rsid w:val="687D1E9B"/>
    <w:rsid w:val="6885A2CA"/>
    <w:rsid w:val="6888A731"/>
    <w:rsid w:val="68920F5F"/>
    <w:rsid w:val="68977E76"/>
    <w:rsid w:val="68AD5376"/>
    <w:rsid w:val="68BAF379"/>
    <w:rsid w:val="68CD33BD"/>
    <w:rsid w:val="68D3E57F"/>
    <w:rsid w:val="68D63EEE"/>
    <w:rsid w:val="68D7BC28"/>
    <w:rsid w:val="68D9A21E"/>
    <w:rsid w:val="68DA7A15"/>
    <w:rsid w:val="68DECBDE"/>
    <w:rsid w:val="68F02F18"/>
    <w:rsid w:val="68FAD485"/>
    <w:rsid w:val="6906FE28"/>
    <w:rsid w:val="6910E8E5"/>
    <w:rsid w:val="691D60BA"/>
    <w:rsid w:val="691F473D"/>
    <w:rsid w:val="6928620F"/>
    <w:rsid w:val="692CB56E"/>
    <w:rsid w:val="69309D49"/>
    <w:rsid w:val="693443D7"/>
    <w:rsid w:val="6938C659"/>
    <w:rsid w:val="693FBF48"/>
    <w:rsid w:val="694432D6"/>
    <w:rsid w:val="69534BF4"/>
    <w:rsid w:val="695A568B"/>
    <w:rsid w:val="695C6F1E"/>
    <w:rsid w:val="696017E8"/>
    <w:rsid w:val="69632679"/>
    <w:rsid w:val="69663AFE"/>
    <w:rsid w:val="6966A3AA"/>
    <w:rsid w:val="696DB108"/>
    <w:rsid w:val="69833CD4"/>
    <w:rsid w:val="698B399C"/>
    <w:rsid w:val="698BD515"/>
    <w:rsid w:val="6991D729"/>
    <w:rsid w:val="699840E9"/>
    <w:rsid w:val="699B35E7"/>
    <w:rsid w:val="699EDE23"/>
    <w:rsid w:val="69A2796F"/>
    <w:rsid w:val="69A34F49"/>
    <w:rsid w:val="69A9EEA1"/>
    <w:rsid w:val="69AAE305"/>
    <w:rsid w:val="69AF6BD8"/>
    <w:rsid w:val="69B51ECD"/>
    <w:rsid w:val="69BCC962"/>
    <w:rsid w:val="69C0830C"/>
    <w:rsid w:val="69C1020C"/>
    <w:rsid w:val="69C122D7"/>
    <w:rsid w:val="69C87DC5"/>
    <w:rsid w:val="69CE2397"/>
    <w:rsid w:val="69DA3530"/>
    <w:rsid w:val="69DF3DA5"/>
    <w:rsid w:val="69E3A34B"/>
    <w:rsid w:val="69E55E08"/>
    <w:rsid w:val="69E9488F"/>
    <w:rsid w:val="69EAD18E"/>
    <w:rsid w:val="69F521BC"/>
    <w:rsid w:val="69F9E6B1"/>
    <w:rsid w:val="6A05B3E3"/>
    <w:rsid w:val="6A0C6148"/>
    <w:rsid w:val="6A0F7684"/>
    <w:rsid w:val="6A10B034"/>
    <w:rsid w:val="6A1E3CB6"/>
    <w:rsid w:val="6A27D0BE"/>
    <w:rsid w:val="6A29712E"/>
    <w:rsid w:val="6A2AF223"/>
    <w:rsid w:val="6A2CA7D5"/>
    <w:rsid w:val="6A3058F7"/>
    <w:rsid w:val="6A31FA31"/>
    <w:rsid w:val="6A320FA9"/>
    <w:rsid w:val="6A33D843"/>
    <w:rsid w:val="6A3B243C"/>
    <w:rsid w:val="6A3C5174"/>
    <w:rsid w:val="6A474DD9"/>
    <w:rsid w:val="6A4EA8E1"/>
    <w:rsid w:val="6A5276EC"/>
    <w:rsid w:val="6A5BD053"/>
    <w:rsid w:val="6A6912D7"/>
    <w:rsid w:val="6A6D19B7"/>
    <w:rsid w:val="6A6D3244"/>
    <w:rsid w:val="6A7DA522"/>
    <w:rsid w:val="6A7F9D89"/>
    <w:rsid w:val="6A811974"/>
    <w:rsid w:val="6A9ADDF2"/>
    <w:rsid w:val="6AA25F61"/>
    <w:rsid w:val="6AAD3401"/>
    <w:rsid w:val="6AB89F6E"/>
    <w:rsid w:val="6AC4628B"/>
    <w:rsid w:val="6AC97E2E"/>
    <w:rsid w:val="6AD29093"/>
    <w:rsid w:val="6AD5F7F3"/>
    <w:rsid w:val="6AD6A2F4"/>
    <w:rsid w:val="6ADA7521"/>
    <w:rsid w:val="6ADD0C92"/>
    <w:rsid w:val="6AFAC70D"/>
    <w:rsid w:val="6AFB3B51"/>
    <w:rsid w:val="6B0353A6"/>
    <w:rsid w:val="6B045665"/>
    <w:rsid w:val="6B1C8B57"/>
    <w:rsid w:val="6B1E446A"/>
    <w:rsid w:val="6B3DEF34"/>
    <w:rsid w:val="6B3E3A63"/>
    <w:rsid w:val="6B43C21B"/>
    <w:rsid w:val="6B45BB86"/>
    <w:rsid w:val="6B496105"/>
    <w:rsid w:val="6B4F2B5E"/>
    <w:rsid w:val="6B4F77E5"/>
    <w:rsid w:val="6B50B63E"/>
    <w:rsid w:val="6B5DB572"/>
    <w:rsid w:val="6B6A124F"/>
    <w:rsid w:val="6B6E027F"/>
    <w:rsid w:val="6B70D8A8"/>
    <w:rsid w:val="6B7DA8CF"/>
    <w:rsid w:val="6B7E4963"/>
    <w:rsid w:val="6B7F9C7D"/>
    <w:rsid w:val="6B841B7F"/>
    <w:rsid w:val="6B87E245"/>
    <w:rsid w:val="6B88F01F"/>
    <w:rsid w:val="6B8A40DB"/>
    <w:rsid w:val="6B99886D"/>
    <w:rsid w:val="6B99B2CF"/>
    <w:rsid w:val="6B9F0DB6"/>
    <w:rsid w:val="6BA4D58F"/>
    <w:rsid w:val="6BA5779C"/>
    <w:rsid w:val="6BAD48FF"/>
    <w:rsid w:val="6BBF8A42"/>
    <w:rsid w:val="6BBFC070"/>
    <w:rsid w:val="6BC58E9D"/>
    <w:rsid w:val="6BC762BD"/>
    <w:rsid w:val="6BD8C9D1"/>
    <w:rsid w:val="6BDBA3A9"/>
    <w:rsid w:val="6BDD24F8"/>
    <w:rsid w:val="6BDE9F49"/>
    <w:rsid w:val="6BE5ABB4"/>
    <w:rsid w:val="6BEAB936"/>
    <w:rsid w:val="6BEC9041"/>
    <w:rsid w:val="6BECC947"/>
    <w:rsid w:val="6BEF12B2"/>
    <w:rsid w:val="6BF410CA"/>
    <w:rsid w:val="6BFC6FA5"/>
    <w:rsid w:val="6C010F2F"/>
    <w:rsid w:val="6C0804F0"/>
    <w:rsid w:val="6C152A98"/>
    <w:rsid w:val="6C1A29E5"/>
    <w:rsid w:val="6C246E4F"/>
    <w:rsid w:val="6C2E0CB1"/>
    <w:rsid w:val="6C329666"/>
    <w:rsid w:val="6C337768"/>
    <w:rsid w:val="6C400E73"/>
    <w:rsid w:val="6C468F23"/>
    <w:rsid w:val="6C471A3D"/>
    <w:rsid w:val="6C49AFFE"/>
    <w:rsid w:val="6C4A0BE8"/>
    <w:rsid w:val="6C4BB4AF"/>
    <w:rsid w:val="6C4BC839"/>
    <w:rsid w:val="6C5313D6"/>
    <w:rsid w:val="6C569524"/>
    <w:rsid w:val="6C636B92"/>
    <w:rsid w:val="6C661B02"/>
    <w:rsid w:val="6C663CCF"/>
    <w:rsid w:val="6C675B53"/>
    <w:rsid w:val="6C6B0FB8"/>
    <w:rsid w:val="6C6E0133"/>
    <w:rsid w:val="6C73C4BB"/>
    <w:rsid w:val="6C7EAA60"/>
    <w:rsid w:val="6C8861F3"/>
    <w:rsid w:val="6C8AFC84"/>
    <w:rsid w:val="6C8DF884"/>
    <w:rsid w:val="6C8FA028"/>
    <w:rsid w:val="6C95A774"/>
    <w:rsid w:val="6C974977"/>
    <w:rsid w:val="6C98A23D"/>
    <w:rsid w:val="6CAA5F58"/>
    <w:rsid w:val="6CB348BC"/>
    <w:rsid w:val="6CB70E04"/>
    <w:rsid w:val="6CBE7B1D"/>
    <w:rsid w:val="6CCAD5EE"/>
    <w:rsid w:val="6CD470E2"/>
    <w:rsid w:val="6CDC9F5F"/>
    <w:rsid w:val="6CDDA4D6"/>
    <w:rsid w:val="6CE8230A"/>
    <w:rsid w:val="6CEDE5EC"/>
    <w:rsid w:val="6CF47E4B"/>
    <w:rsid w:val="6D06A182"/>
    <w:rsid w:val="6D254A7C"/>
    <w:rsid w:val="6D2550F6"/>
    <w:rsid w:val="6D262963"/>
    <w:rsid w:val="6D2A40EB"/>
    <w:rsid w:val="6D2E7F30"/>
    <w:rsid w:val="6D318773"/>
    <w:rsid w:val="6D37E68C"/>
    <w:rsid w:val="6D3D87B7"/>
    <w:rsid w:val="6D3EF1B2"/>
    <w:rsid w:val="6D4BE942"/>
    <w:rsid w:val="6D4FD621"/>
    <w:rsid w:val="6D516654"/>
    <w:rsid w:val="6D5E84F5"/>
    <w:rsid w:val="6D6721FE"/>
    <w:rsid w:val="6D6BB1F5"/>
    <w:rsid w:val="6D7270F8"/>
    <w:rsid w:val="6D72B429"/>
    <w:rsid w:val="6D811CE5"/>
    <w:rsid w:val="6D82FC85"/>
    <w:rsid w:val="6D836611"/>
    <w:rsid w:val="6D883926"/>
    <w:rsid w:val="6D8E649C"/>
    <w:rsid w:val="6D916890"/>
    <w:rsid w:val="6D9C6C7C"/>
    <w:rsid w:val="6DA52201"/>
    <w:rsid w:val="6DA5CF8F"/>
    <w:rsid w:val="6DAFA6F5"/>
    <w:rsid w:val="6DB42442"/>
    <w:rsid w:val="6DD9D5E9"/>
    <w:rsid w:val="6DEA8D53"/>
    <w:rsid w:val="6DEF231F"/>
    <w:rsid w:val="6DF062C8"/>
    <w:rsid w:val="6DF3E396"/>
    <w:rsid w:val="6DFC6130"/>
    <w:rsid w:val="6E00F2A0"/>
    <w:rsid w:val="6E04BCC3"/>
    <w:rsid w:val="6E062BDB"/>
    <w:rsid w:val="6E1E2FB7"/>
    <w:rsid w:val="6E234559"/>
    <w:rsid w:val="6E23EFEF"/>
    <w:rsid w:val="6E253C38"/>
    <w:rsid w:val="6E29C716"/>
    <w:rsid w:val="6E2E51D1"/>
    <w:rsid w:val="6E2E7944"/>
    <w:rsid w:val="6E369A20"/>
    <w:rsid w:val="6E3C9E81"/>
    <w:rsid w:val="6E400551"/>
    <w:rsid w:val="6E404521"/>
    <w:rsid w:val="6E42BBAC"/>
    <w:rsid w:val="6E52AF75"/>
    <w:rsid w:val="6E542C19"/>
    <w:rsid w:val="6E5F46ED"/>
    <w:rsid w:val="6E65F926"/>
    <w:rsid w:val="6E6FB465"/>
    <w:rsid w:val="6E72F137"/>
    <w:rsid w:val="6E797537"/>
    <w:rsid w:val="6E861B75"/>
    <w:rsid w:val="6E86D77E"/>
    <w:rsid w:val="6E8F422D"/>
    <w:rsid w:val="6E975E78"/>
    <w:rsid w:val="6E9940C3"/>
    <w:rsid w:val="6E999475"/>
    <w:rsid w:val="6EABF792"/>
    <w:rsid w:val="6EBF7E97"/>
    <w:rsid w:val="6EC4BCC3"/>
    <w:rsid w:val="6ED208F5"/>
    <w:rsid w:val="6ED924C1"/>
    <w:rsid w:val="6EDBDDFC"/>
    <w:rsid w:val="6EDD6D94"/>
    <w:rsid w:val="6EE22113"/>
    <w:rsid w:val="6EE35EAF"/>
    <w:rsid w:val="6EED65C5"/>
    <w:rsid w:val="6EFAB813"/>
    <w:rsid w:val="6F0CC005"/>
    <w:rsid w:val="6F16C86A"/>
    <w:rsid w:val="6F1D9452"/>
    <w:rsid w:val="6F1FD908"/>
    <w:rsid w:val="6F228406"/>
    <w:rsid w:val="6F24ECA5"/>
    <w:rsid w:val="6F2ED9C2"/>
    <w:rsid w:val="6F3063BB"/>
    <w:rsid w:val="6F323F3D"/>
    <w:rsid w:val="6F330391"/>
    <w:rsid w:val="6F443F77"/>
    <w:rsid w:val="6F4D5434"/>
    <w:rsid w:val="6F4DB83B"/>
    <w:rsid w:val="6F5D1CA4"/>
    <w:rsid w:val="6F672546"/>
    <w:rsid w:val="6F7867D4"/>
    <w:rsid w:val="6F822F03"/>
    <w:rsid w:val="6F8BB107"/>
    <w:rsid w:val="6F955CD0"/>
    <w:rsid w:val="6F9A5601"/>
    <w:rsid w:val="6FA0951B"/>
    <w:rsid w:val="6FA1BC0D"/>
    <w:rsid w:val="6FA2662C"/>
    <w:rsid w:val="6FAB0049"/>
    <w:rsid w:val="6FBEBF02"/>
    <w:rsid w:val="6FC1F8F1"/>
    <w:rsid w:val="6FC66174"/>
    <w:rsid w:val="6FC9221F"/>
    <w:rsid w:val="6FDA646B"/>
    <w:rsid w:val="6FDD7B17"/>
    <w:rsid w:val="6FE35A80"/>
    <w:rsid w:val="6FE51E37"/>
    <w:rsid w:val="6FF00C7A"/>
    <w:rsid w:val="7009CF92"/>
    <w:rsid w:val="7014E1F7"/>
    <w:rsid w:val="701CAD66"/>
    <w:rsid w:val="701EB2EB"/>
    <w:rsid w:val="70206B0E"/>
    <w:rsid w:val="702257F3"/>
    <w:rsid w:val="703104FC"/>
    <w:rsid w:val="7037C5DE"/>
    <w:rsid w:val="7044583F"/>
    <w:rsid w:val="7044F7C6"/>
    <w:rsid w:val="7047EFC8"/>
    <w:rsid w:val="704935A4"/>
    <w:rsid w:val="7049920E"/>
    <w:rsid w:val="704CAD16"/>
    <w:rsid w:val="7051457B"/>
    <w:rsid w:val="7051B881"/>
    <w:rsid w:val="705EA78F"/>
    <w:rsid w:val="7060AD21"/>
    <w:rsid w:val="70635D6B"/>
    <w:rsid w:val="7065DC97"/>
    <w:rsid w:val="706C3A02"/>
    <w:rsid w:val="706E467F"/>
    <w:rsid w:val="707FDA99"/>
    <w:rsid w:val="70802D6D"/>
    <w:rsid w:val="70965820"/>
    <w:rsid w:val="709CAE53"/>
    <w:rsid w:val="70A43887"/>
    <w:rsid w:val="70A4EBBD"/>
    <w:rsid w:val="70A9700D"/>
    <w:rsid w:val="70B62DF1"/>
    <w:rsid w:val="70BA36A6"/>
    <w:rsid w:val="70BDD220"/>
    <w:rsid w:val="70C1363A"/>
    <w:rsid w:val="70C5B246"/>
    <w:rsid w:val="70C6055E"/>
    <w:rsid w:val="70C6E184"/>
    <w:rsid w:val="70D3A05E"/>
    <w:rsid w:val="70DD44A2"/>
    <w:rsid w:val="70E6EA75"/>
    <w:rsid w:val="70E9E2AC"/>
    <w:rsid w:val="70EBA588"/>
    <w:rsid w:val="70F18FA4"/>
    <w:rsid w:val="70F4FCF6"/>
    <w:rsid w:val="70FF5096"/>
    <w:rsid w:val="71030FC5"/>
    <w:rsid w:val="7109CD5D"/>
    <w:rsid w:val="710A78FE"/>
    <w:rsid w:val="71103512"/>
    <w:rsid w:val="712640E1"/>
    <w:rsid w:val="7126FB6A"/>
    <w:rsid w:val="7132E38E"/>
    <w:rsid w:val="71392B63"/>
    <w:rsid w:val="713E5567"/>
    <w:rsid w:val="71461A5B"/>
    <w:rsid w:val="715680D9"/>
    <w:rsid w:val="716168B3"/>
    <w:rsid w:val="7181EFD8"/>
    <w:rsid w:val="718712DC"/>
    <w:rsid w:val="718B72F3"/>
    <w:rsid w:val="719364C8"/>
    <w:rsid w:val="71A2C7C4"/>
    <w:rsid w:val="71A97E3F"/>
    <w:rsid w:val="71A9D370"/>
    <w:rsid w:val="71AB1FC3"/>
    <w:rsid w:val="71B15686"/>
    <w:rsid w:val="71BDC722"/>
    <w:rsid w:val="71C444A7"/>
    <w:rsid w:val="71C48879"/>
    <w:rsid w:val="71CB863A"/>
    <w:rsid w:val="71CD1528"/>
    <w:rsid w:val="71CF60CD"/>
    <w:rsid w:val="71D069B5"/>
    <w:rsid w:val="71D3371F"/>
    <w:rsid w:val="71D6A72B"/>
    <w:rsid w:val="71DBCC58"/>
    <w:rsid w:val="71DEDA0B"/>
    <w:rsid w:val="71E1E222"/>
    <w:rsid w:val="71EC6070"/>
    <w:rsid w:val="71F348A1"/>
    <w:rsid w:val="71F4A39A"/>
    <w:rsid w:val="71FBB159"/>
    <w:rsid w:val="7200034B"/>
    <w:rsid w:val="7203E586"/>
    <w:rsid w:val="72070F95"/>
    <w:rsid w:val="7211F797"/>
    <w:rsid w:val="7214A14A"/>
    <w:rsid w:val="72169C56"/>
    <w:rsid w:val="7219C187"/>
    <w:rsid w:val="721DF111"/>
    <w:rsid w:val="7229E2A9"/>
    <w:rsid w:val="722CC901"/>
    <w:rsid w:val="722CDB2A"/>
    <w:rsid w:val="722E9DBF"/>
    <w:rsid w:val="7236F4F6"/>
    <w:rsid w:val="724035E2"/>
    <w:rsid w:val="724412AD"/>
    <w:rsid w:val="72475720"/>
    <w:rsid w:val="724D78B1"/>
    <w:rsid w:val="724D7A15"/>
    <w:rsid w:val="724FA547"/>
    <w:rsid w:val="7256C277"/>
    <w:rsid w:val="72589DEE"/>
    <w:rsid w:val="725F0BAF"/>
    <w:rsid w:val="72612223"/>
    <w:rsid w:val="7261D743"/>
    <w:rsid w:val="7266F1A4"/>
    <w:rsid w:val="726A040D"/>
    <w:rsid w:val="7281AD3E"/>
    <w:rsid w:val="7282AA7B"/>
    <w:rsid w:val="728AA076"/>
    <w:rsid w:val="728F2787"/>
    <w:rsid w:val="72935581"/>
    <w:rsid w:val="72A0D038"/>
    <w:rsid w:val="72A3A0C7"/>
    <w:rsid w:val="72A3DECF"/>
    <w:rsid w:val="72A90F7C"/>
    <w:rsid w:val="72B11985"/>
    <w:rsid w:val="72B399B1"/>
    <w:rsid w:val="72B9F111"/>
    <w:rsid w:val="72BEBB00"/>
    <w:rsid w:val="72BED9EA"/>
    <w:rsid w:val="72C00A88"/>
    <w:rsid w:val="72C6BBE5"/>
    <w:rsid w:val="72C9268A"/>
    <w:rsid w:val="72D4977F"/>
    <w:rsid w:val="72D4D76A"/>
    <w:rsid w:val="72D54164"/>
    <w:rsid w:val="72D87DC7"/>
    <w:rsid w:val="72EA3CC5"/>
    <w:rsid w:val="72F49683"/>
    <w:rsid w:val="73033A0F"/>
    <w:rsid w:val="73037284"/>
    <w:rsid w:val="731313FD"/>
    <w:rsid w:val="7316F5D1"/>
    <w:rsid w:val="731D331B"/>
    <w:rsid w:val="73228C3E"/>
    <w:rsid w:val="732A9A05"/>
    <w:rsid w:val="732B292B"/>
    <w:rsid w:val="732CE0DF"/>
    <w:rsid w:val="732D486C"/>
    <w:rsid w:val="733F9167"/>
    <w:rsid w:val="73442624"/>
    <w:rsid w:val="734BA50A"/>
    <w:rsid w:val="734E3CF5"/>
    <w:rsid w:val="735035CC"/>
    <w:rsid w:val="73513C0F"/>
    <w:rsid w:val="7353BE1B"/>
    <w:rsid w:val="7359CD15"/>
    <w:rsid w:val="735DC8C7"/>
    <w:rsid w:val="737126B7"/>
    <w:rsid w:val="737362AF"/>
    <w:rsid w:val="7373F44C"/>
    <w:rsid w:val="73760103"/>
    <w:rsid w:val="73775CB9"/>
    <w:rsid w:val="73786D91"/>
    <w:rsid w:val="737B775E"/>
    <w:rsid w:val="73831209"/>
    <w:rsid w:val="738830D1"/>
    <w:rsid w:val="739049C4"/>
    <w:rsid w:val="739311A2"/>
    <w:rsid w:val="739462FF"/>
    <w:rsid w:val="73A4BD48"/>
    <w:rsid w:val="73B24CC8"/>
    <w:rsid w:val="73B5EF4E"/>
    <w:rsid w:val="73C19C14"/>
    <w:rsid w:val="73C4A96B"/>
    <w:rsid w:val="73CA08B6"/>
    <w:rsid w:val="73CB8109"/>
    <w:rsid w:val="73CF96B6"/>
    <w:rsid w:val="73E0234D"/>
    <w:rsid w:val="73E648CE"/>
    <w:rsid w:val="73EAE18A"/>
    <w:rsid w:val="73EDC2F9"/>
    <w:rsid w:val="73F4BF1F"/>
    <w:rsid w:val="73F73CF2"/>
    <w:rsid w:val="73F7B874"/>
    <w:rsid w:val="73F7F245"/>
    <w:rsid w:val="73FFFDDC"/>
    <w:rsid w:val="7409E9F8"/>
    <w:rsid w:val="740A2D0C"/>
    <w:rsid w:val="740B73B1"/>
    <w:rsid w:val="740C89F1"/>
    <w:rsid w:val="740E1A4D"/>
    <w:rsid w:val="7413955D"/>
    <w:rsid w:val="7423521A"/>
    <w:rsid w:val="742A7A8F"/>
    <w:rsid w:val="74375FE9"/>
    <w:rsid w:val="74381C10"/>
    <w:rsid w:val="743921D6"/>
    <w:rsid w:val="7439E419"/>
    <w:rsid w:val="7440A2F9"/>
    <w:rsid w:val="7444524E"/>
    <w:rsid w:val="744A8BCE"/>
    <w:rsid w:val="744C0C77"/>
    <w:rsid w:val="74522470"/>
    <w:rsid w:val="7456A508"/>
    <w:rsid w:val="745EE609"/>
    <w:rsid w:val="745FADA6"/>
    <w:rsid w:val="7466E980"/>
    <w:rsid w:val="746D6419"/>
    <w:rsid w:val="7472D49E"/>
    <w:rsid w:val="7475C94F"/>
    <w:rsid w:val="7478C0E6"/>
    <w:rsid w:val="747DF264"/>
    <w:rsid w:val="7486ACD5"/>
    <w:rsid w:val="748CF59E"/>
    <w:rsid w:val="7499D578"/>
    <w:rsid w:val="749AB70C"/>
    <w:rsid w:val="74A1D82E"/>
    <w:rsid w:val="74B13A25"/>
    <w:rsid w:val="74B4686D"/>
    <w:rsid w:val="74B502A7"/>
    <w:rsid w:val="74BA06A4"/>
    <w:rsid w:val="74C4A4EA"/>
    <w:rsid w:val="74CDCBD2"/>
    <w:rsid w:val="74DDF1F5"/>
    <w:rsid w:val="74E2C89B"/>
    <w:rsid w:val="74F19E2C"/>
    <w:rsid w:val="74F53EAA"/>
    <w:rsid w:val="74FF1504"/>
    <w:rsid w:val="750BA12D"/>
    <w:rsid w:val="7515FD16"/>
    <w:rsid w:val="751C315E"/>
    <w:rsid w:val="75203C0C"/>
    <w:rsid w:val="7523876C"/>
    <w:rsid w:val="75248AEF"/>
    <w:rsid w:val="753038D6"/>
    <w:rsid w:val="75498125"/>
    <w:rsid w:val="754E382C"/>
    <w:rsid w:val="7553278F"/>
    <w:rsid w:val="75547718"/>
    <w:rsid w:val="755BDC88"/>
    <w:rsid w:val="756B0FF5"/>
    <w:rsid w:val="756D80C5"/>
    <w:rsid w:val="756ED39F"/>
    <w:rsid w:val="759E0F14"/>
    <w:rsid w:val="759E6635"/>
    <w:rsid w:val="759ED7C8"/>
    <w:rsid w:val="75A67879"/>
    <w:rsid w:val="75AB57DD"/>
    <w:rsid w:val="75AFD3FD"/>
    <w:rsid w:val="75B2D247"/>
    <w:rsid w:val="75B62445"/>
    <w:rsid w:val="75BE5B81"/>
    <w:rsid w:val="75C46A83"/>
    <w:rsid w:val="75C56117"/>
    <w:rsid w:val="75C863DD"/>
    <w:rsid w:val="75C8ED21"/>
    <w:rsid w:val="75CA11A6"/>
    <w:rsid w:val="75D4F7E9"/>
    <w:rsid w:val="75D7B6BD"/>
    <w:rsid w:val="75D9E95E"/>
    <w:rsid w:val="75E0A89F"/>
    <w:rsid w:val="75E9D16B"/>
    <w:rsid w:val="75EC4DB1"/>
    <w:rsid w:val="75F69185"/>
    <w:rsid w:val="7600B4B2"/>
    <w:rsid w:val="7600F52F"/>
    <w:rsid w:val="7611310F"/>
    <w:rsid w:val="7611CAC0"/>
    <w:rsid w:val="7622D53A"/>
    <w:rsid w:val="76287F92"/>
    <w:rsid w:val="762E5C3E"/>
    <w:rsid w:val="76357893"/>
    <w:rsid w:val="7648B39A"/>
    <w:rsid w:val="76493F4B"/>
    <w:rsid w:val="7655AD40"/>
    <w:rsid w:val="765FEB85"/>
    <w:rsid w:val="7661F829"/>
    <w:rsid w:val="7664042B"/>
    <w:rsid w:val="7664B4EC"/>
    <w:rsid w:val="7669730F"/>
    <w:rsid w:val="7670B317"/>
    <w:rsid w:val="7670CC26"/>
    <w:rsid w:val="767203DE"/>
    <w:rsid w:val="767BE336"/>
    <w:rsid w:val="767C0711"/>
    <w:rsid w:val="767E5B82"/>
    <w:rsid w:val="7681A156"/>
    <w:rsid w:val="768694A0"/>
    <w:rsid w:val="7686D857"/>
    <w:rsid w:val="768855C3"/>
    <w:rsid w:val="768A3AC7"/>
    <w:rsid w:val="76B727FE"/>
    <w:rsid w:val="76C47D63"/>
    <w:rsid w:val="76D1F0E4"/>
    <w:rsid w:val="76D6598F"/>
    <w:rsid w:val="76D84C1E"/>
    <w:rsid w:val="76DCB5FD"/>
    <w:rsid w:val="76DDC13A"/>
    <w:rsid w:val="76E57D53"/>
    <w:rsid w:val="76E9A087"/>
    <w:rsid w:val="76EACF03"/>
    <w:rsid w:val="76F03AD7"/>
    <w:rsid w:val="76F431BD"/>
    <w:rsid w:val="7700DE78"/>
    <w:rsid w:val="7701AA0F"/>
    <w:rsid w:val="77032233"/>
    <w:rsid w:val="770C0621"/>
    <w:rsid w:val="77297B18"/>
    <w:rsid w:val="77327227"/>
    <w:rsid w:val="773FEB5F"/>
    <w:rsid w:val="774119F3"/>
    <w:rsid w:val="7746432E"/>
    <w:rsid w:val="77468AA7"/>
    <w:rsid w:val="774805A1"/>
    <w:rsid w:val="774C7741"/>
    <w:rsid w:val="7750813F"/>
    <w:rsid w:val="776AFF61"/>
    <w:rsid w:val="776C93DB"/>
    <w:rsid w:val="77866B74"/>
    <w:rsid w:val="77888564"/>
    <w:rsid w:val="778931F8"/>
    <w:rsid w:val="7792128B"/>
    <w:rsid w:val="779968CF"/>
    <w:rsid w:val="779DF1C0"/>
    <w:rsid w:val="77A389E9"/>
    <w:rsid w:val="77A57C64"/>
    <w:rsid w:val="77A92DE2"/>
    <w:rsid w:val="77B54E04"/>
    <w:rsid w:val="77B8C596"/>
    <w:rsid w:val="77C216FB"/>
    <w:rsid w:val="77CE1F90"/>
    <w:rsid w:val="77CF1DE5"/>
    <w:rsid w:val="77D44DF1"/>
    <w:rsid w:val="77D4FD4E"/>
    <w:rsid w:val="77EBF670"/>
    <w:rsid w:val="77F0463B"/>
    <w:rsid w:val="77FC4ABF"/>
    <w:rsid w:val="780DDEA5"/>
    <w:rsid w:val="7810BD1E"/>
    <w:rsid w:val="7813EACD"/>
    <w:rsid w:val="7814417B"/>
    <w:rsid w:val="781A7012"/>
    <w:rsid w:val="781B6793"/>
    <w:rsid w:val="7823C17D"/>
    <w:rsid w:val="7833EBB8"/>
    <w:rsid w:val="783EB2CA"/>
    <w:rsid w:val="783EF584"/>
    <w:rsid w:val="78486B8C"/>
    <w:rsid w:val="7854E510"/>
    <w:rsid w:val="787262AE"/>
    <w:rsid w:val="7873BD87"/>
    <w:rsid w:val="7878EFC7"/>
    <w:rsid w:val="789E15C7"/>
    <w:rsid w:val="78A63431"/>
    <w:rsid w:val="78AC97A8"/>
    <w:rsid w:val="78AFE0A4"/>
    <w:rsid w:val="78B4C0D4"/>
    <w:rsid w:val="78B53891"/>
    <w:rsid w:val="78C01800"/>
    <w:rsid w:val="78C5839F"/>
    <w:rsid w:val="78E663C9"/>
    <w:rsid w:val="78E7BA05"/>
    <w:rsid w:val="78E896ED"/>
    <w:rsid w:val="78EBC161"/>
    <w:rsid w:val="78EDDE36"/>
    <w:rsid w:val="78F39DB9"/>
    <w:rsid w:val="78F47840"/>
    <w:rsid w:val="78F918D6"/>
    <w:rsid w:val="78FBC169"/>
    <w:rsid w:val="7909AA70"/>
    <w:rsid w:val="790DD4C8"/>
    <w:rsid w:val="7910C5DA"/>
    <w:rsid w:val="7910FD31"/>
    <w:rsid w:val="7911283C"/>
    <w:rsid w:val="79129D8E"/>
    <w:rsid w:val="791316F1"/>
    <w:rsid w:val="7916F928"/>
    <w:rsid w:val="791C59E4"/>
    <w:rsid w:val="79278CF0"/>
    <w:rsid w:val="79313567"/>
    <w:rsid w:val="7933F317"/>
    <w:rsid w:val="7945915B"/>
    <w:rsid w:val="794B62CA"/>
    <w:rsid w:val="794F746E"/>
    <w:rsid w:val="795B8BB0"/>
    <w:rsid w:val="795E63A2"/>
    <w:rsid w:val="79678C50"/>
    <w:rsid w:val="796EBDFF"/>
    <w:rsid w:val="796FDB28"/>
    <w:rsid w:val="79714846"/>
    <w:rsid w:val="79817F59"/>
    <w:rsid w:val="7982F75A"/>
    <w:rsid w:val="7983EA18"/>
    <w:rsid w:val="798CBFBC"/>
    <w:rsid w:val="79902986"/>
    <w:rsid w:val="79A6FFC3"/>
    <w:rsid w:val="79AAAF0E"/>
    <w:rsid w:val="79AB51C7"/>
    <w:rsid w:val="79B93EB6"/>
    <w:rsid w:val="79C4F504"/>
    <w:rsid w:val="79CE05D1"/>
    <w:rsid w:val="79DBFBC5"/>
    <w:rsid w:val="79E10783"/>
    <w:rsid w:val="79E3CAB9"/>
    <w:rsid w:val="79E68C75"/>
    <w:rsid w:val="79EF827F"/>
    <w:rsid w:val="79F0FCB2"/>
    <w:rsid w:val="79F15B25"/>
    <w:rsid w:val="79F18AE6"/>
    <w:rsid w:val="79FA7226"/>
    <w:rsid w:val="79FEBC5D"/>
    <w:rsid w:val="79FEF5C0"/>
    <w:rsid w:val="7A042294"/>
    <w:rsid w:val="7A100765"/>
    <w:rsid w:val="7A14C8C1"/>
    <w:rsid w:val="7A17E1BD"/>
    <w:rsid w:val="7A186965"/>
    <w:rsid w:val="7A205795"/>
    <w:rsid w:val="7A2AF62D"/>
    <w:rsid w:val="7A51D9D8"/>
    <w:rsid w:val="7A572B7E"/>
    <w:rsid w:val="7A57DCF9"/>
    <w:rsid w:val="7A5A04B9"/>
    <w:rsid w:val="7A6292F1"/>
    <w:rsid w:val="7A62955D"/>
    <w:rsid w:val="7A62D1ED"/>
    <w:rsid w:val="7A7AC002"/>
    <w:rsid w:val="7A7C8EE4"/>
    <w:rsid w:val="7A8B9509"/>
    <w:rsid w:val="7A8BA586"/>
    <w:rsid w:val="7A8D1453"/>
    <w:rsid w:val="7AA35BBF"/>
    <w:rsid w:val="7AA620A1"/>
    <w:rsid w:val="7AA772BB"/>
    <w:rsid w:val="7AAEC5FD"/>
    <w:rsid w:val="7AB7009A"/>
    <w:rsid w:val="7AB7F4E4"/>
    <w:rsid w:val="7AB9A777"/>
    <w:rsid w:val="7AC2FDE9"/>
    <w:rsid w:val="7AC56156"/>
    <w:rsid w:val="7AC56E58"/>
    <w:rsid w:val="7AC64A7D"/>
    <w:rsid w:val="7AD29DE8"/>
    <w:rsid w:val="7AD4C812"/>
    <w:rsid w:val="7AD8D18F"/>
    <w:rsid w:val="7AD909A9"/>
    <w:rsid w:val="7ADDB19E"/>
    <w:rsid w:val="7AE8F802"/>
    <w:rsid w:val="7AEBB2C1"/>
    <w:rsid w:val="7AEC5AEA"/>
    <w:rsid w:val="7AF49FD8"/>
    <w:rsid w:val="7AF78296"/>
    <w:rsid w:val="7AFA0F5F"/>
    <w:rsid w:val="7AFD571F"/>
    <w:rsid w:val="7B01A7B8"/>
    <w:rsid w:val="7B030824"/>
    <w:rsid w:val="7B04682C"/>
    <w:rsid w:val="7B12D83A"/>
    <w:rsid w:val="7B170A3D"/>
    <w:rsid w:val="7B1B6A6F"/>
    <w:rsid w:val="7B1B84A1"/>
    <w:rsid w:val="7B1E4411"/>
    <w:rsid w:val="7B219F1D"/>
    <w:rsid w:val="7B26C27B"/>
    <w:rsid w:val="7B2AEB37"/>
    <w:rsid w:val="7B2EEF9C"/>
    <w:rsid w:val="7B2EF27A"/>
    <w:rsid w:val="7B330A01"/>
    <w:rsid w:val="7B368C8C"/>
    <w:rsid w:val="7B3C0107"/>
    <w:rsid w:val="7B3D9DB7"/>
    <w:rsid w:val="7B3EAEDC"/>
    <w:rsid w:val="7B3F411D"/>
    <w:rsid w:val="7B4278E3"/>
    <w:rsid w:val="7B4DB1AB"/>
    <w:rsid w:val="7B4F81C3"/>
    <w:rsid w:val="7B5236AA"/>
    <w:rsid w:val="7B5A6C5B"/>
    <w:rsid w:val="7B5E2422"/>
    <w:rsid w:val="7B67432C"/>
    <w:rsid w:val="7B6C9B68"/>
    <w:rsid w:val="7B6CA6A5"/>
    <w:rsid w:val="7B6E49FA"/>
    <w:rsid w:val="7B75DE6C"/>
    <w:rsid w:val="7B7EAA89"/>
    <w:rsid w:val="7B8C26BA"/>
    <w:rsid w:val="7B8FA22F"/>
    <w:rsid w:val="7B900C18"/>
    <w:rsid w:val="7B99EEB3"/>
    <w:rsid w:val="7B9F75FE"/>
    <w:rsid w:val="7BA1AFC3"/>
    <w:rsid w:val="7BAB9303"/>
    <w:rsid w:val="7BB1ABC8"/>
    <w:rsid w:val="7BD6EAA2"/>
    <w:rsid w:val="7BDC35DA"/>
    <w:rsid w:val="7BE2C100"/>
    <w:rsid w:val="7BEE8EA3"/>
    <w:rsid w:val="7BFE80E0"/>
    <w:rsid w:val="7C018A33"/>
    <w:rsid w:val="7C02CD62"/>
    <w:rsid w:val="7C08F773"/>
    <w:rsid w:val="7C133F33"/>
    <w:rsid w:val="7C202A8C"/>
    <w:rsid w:val="7C23BF1B"/>
    <w:rsid w:val="7C271F9B"/>
    <w:rsid w:val="7C3E9D47"/>
    <w:rsid w:val="7C3FA530"/>
    <w:rsid w:val="7C40609D"/>
    <w:rsid w:val="7C4B972E"/>
    <w:rsid w:val="7C52999F"/>
    <w:rsid w:val="7C537248"/>
    <w:rsid w:val="7C583794"/>
    <w:rsid w:val="7C5C6BCA"/>
    <w:rsid w:val="7C6280F7"/>
    <w:rsid w:val="7C6D651B"/>
    <w:rsid w:val="7C772B86"/>
    <w:rsid w:val="7C7868F6"/>
    <w:rsid w:val="7C7AD992"/>
    <w:rsid w:val="7C7C056B"/>
    <w:rsid w:val="7C816BC9"/>
    <w:rsid w:val="7C822331"/>
    <w:rsid w:val="7C8597BB"/>
    <w:rsid w:val="7C907F86"/>
    <w:rsid w:val="7C918EDD"/>
    <w:rsid w:val="7C990884"/>
    <w:rsid w:val="7C9AAA1F"/>
    <w:rsid w:val="7CA18D90"/>
    <w:rsid w:val="7CA55F4B"/>
    <w:rsid w:val="7CABD571"/>
    <w:rsid w:val="7CB3C7CF"/>
    <w:rsid w:val="7CCB138B"/>
    <w:rsid w:val="7CCC7D89"/>
    <w:rsid w:val="7CD4C909"/>
    <w:rsid w:val="7CD9F7A7"/>
    <w:rsid w:val="7CDA450E"/>
    <w:rsid w:val="7CE183F9"/>
    <w:rsid w:val="7CE54621"/>
    <w:rsid w:val="7CEFEFEB"/>
    <w:rsid w:val="7CF5AD5C"/>
    <w:rsid w:val="7D07C564"/>
    <w:rsid w:val="7D087706"/>
    <w:rsid w:val="7D09DC92"/>
    <w:rsid w:val="7D10799B"/>
    <w:rsid w:val="7D1AEBC1"/>
    <w:rsid w:val="7D22387D"/>
    <w:rsid w:val="7D22AA20"/>
    <w:rsid w:val="7D236C03"/>
    <w:rsid w:val="7D2C1008"/>
    <w:rsid w:val="7D2F150A"/>
    <w:rsid w:val="7D3222F2"/>
    <w:rsid w:val="7D34BF74"/>
    <w:rsid w:val="7D3A11AE"/>
    <w:rsid w:val="7D4B0900"/>
    <w:rsid w:val="7D4C1B4A"/>
    <w:rsid w:val="7D52BCCF"/>
    <w:rsid w:val="7D5579E0"/>
    <w:rsid w:val="7D566073"/>
    <w:rsid w:val="7D652B02"/>
    <w:rsid w:val="7D6898D1"/>
    <w:rsid w:val="7D6C4149"/>
    <w:rsid w:val="7D6FCE1B"/>
    <w:rsid w:val="7D76A7E9"/>
    <w:rsid w:val="7D773BB9"/>
    <w:rsid w:val="7D7A5F6F"/>
    <w:rsid w:val="7D80DD5F"/>
    <w:rsid w:val="7D8C45E8"/>
    <w:rsid w:val="7D8CBA16"/>
    <w:rsid w:val="7D9057F0"/>
    <w:rsid w:val="7D949F3A"/>
    <w:rsid w:val="7D97FD8E"/>
    <w:rsid w:val="7D99A024"/>
    <w:rsid w:val="7D9A7505"/>
    <w:rsid w:val="7DBCFA5D"/>
    <w:rsid w:val="7DD8CBF6"/>
    <w:rsid w:val="7DDE5CEE"/>
    <w:rsid w:val="7DE4921E"/>
    <w:rsid w:val="7DEEDC8E"/>
    <w:rsid w:val="7DFF3E89"/>
    <w:rsid w:val="7E001760"/>
    <w:rsid w:val="7E106306"/>
    <w:rsid w:val="7E139DA8"/>
    <w:rsid w:val="7E188FBE"/>
    <w:rsid w:val="7E1B51FD"/>
    <w:rsid w:val="7E1F4DD7"/>
    <w:rsid w:val="7E215023"/>
    <w:rsid w:val="7E262AAE"/>
    <w:rsid w:val="7E2EB5CB"/>
    <w:rsid w:val="7E331DC5"/>
    <w:rsid w:val="7E33827F"/>
    <w:rsid w:val="7E36454A"/>
    <w:rsid w:val="7E4123F2"/>
    <w:rsid w:val="7E489CB1"/>
    <w:rsid w:val="7E5862F1"/>
    <w:rsid w:val="7E6C3C61"/>
    <w:rsid w:val="7E791FAD"/>
    <w:rsid w:val="7E8BBA1E"/>
    <w:rsid w:val="7E8C60E7"/>
    <w:rsid w:val="7E8C711D"/>
    <w:rsid w:val="7E8CEA2E"/>
    <w:rsid w:val="7EAEC569"/>
    <w:rsid w:val="7EBA09F1"/>
    <w:rsid w:val="7EBF2172"/>
    <w:rsid w:val="7ED49080"/>
    <w:rsid w:val="7EDD6CD4"/>
    <w:rsid w:val="7EE2BE99"/>
    <w:rsid w:val="7EE312D8"/>
    <w:rsid w:val="7EE8C9AF"/>
    <w:rsid w:val="7EEC1B81"/>
    <w:rsid w:val="7EF2F50C"/>
    <w:rsid w:val="7EF98B42"/>
    <w:rsid w:val="7EF9FE91"/>
    <w:rsid w:val="7EFE493F"/>
    <w:rsid w:val="7F005739"/>
    <w:rsid w:val="7F0328E1"/>
    <w:rsid w:val="7F033BEE"/>
    <w:rsid w:val="7F07AA1F"/>
    <w:rsid w:val="7F0826EF"/>
    <w:rsid w:val="7F1462EC"/>
    <w:rsid w:val="7F15214F"/>
    <w:rsid w:val="7F19521D"/>
    <w:rsid w:val="7F229954"/>
    <w:rsid w:val="7F24B940"/>
    <w:rsid w:val="7F2906F2"/>
    <w:rsid w:val="7F2956E5"/>
    <w:rsid w:val="7F2BB93F"/>
    <w:rsid w:val="7F32E7FA"/>
    <w:rsid w:val="7F34B77B"/>
    <w:rsid w:val="7F357085"/>
    <w:rsid w:val="7F44B955"/>
    <w:rsid w:val="7F578B55"/>
    <w:rsid w:val="7F598C42"/>
    <w:rsid w:val="7F5B0C92"/>
    <w:rsid w:val="7F5DB7E1"/>
    <w:rsid w:val="7F60E86F"/>
    <w:rsid w:val="7F66C0A0"/>
    <w:rsid w:val="7F75A3BA"/>
    <w:rsid w:val="7F7AA79F"/>
    <w:rsid w:val="7F8B5ACA"/>
    <w:rsid w:val="7FA367F2"/>
    <w:rsid w:val="7FAC20B3"/>
    <w:rsid w:val="7FB87347"/>
    <w:rsid w:val="7FB8AB46"/>
    <w:rsid w:val="7FBC8287"/>
    <w:rsid w:val="7FD488E7"/>
    <w:rsid w:val="7FD6E85F"/>
    <w:rsid w:val="7FDD5A1C"/>
    <w:rsid w:val="7FE71AAD"/>
    <w:rsid w:val="7FE856E1"/>
    <w:rsid w:val="7FECF7E7"/>
    <w:rsid w:val="7FF8EEF2"/>
    <w:rsid w:val="7FFFE8D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6F00D"/>
  <w15:chartTrackingRefBased/>
  <w15:docId w15:val="{E06452D8-FD8D-4907-BA1E-65292B5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ACB"/>
    <w:pPr>
      <w:spacing w:after="0"/>
      <w:jc w:val="both"/>
    </w:pPr>
  </w:style>
  <w:style w:type="paragraph" w:styleId="Nagwek1">
    <w:name w:val="heading 1"/>
    <w:basedOn w:val="Normalny"/>
    <w:next w:val="Normalny"/>
    <w:link w:val="Nagwek1Znak"/>
    <w:autoRedefine/>
    <w:uiPriority w:val="9"/>
    <w:qFormat/>
    <w:rsid w:val="008C17FD"/>
    <w:pPr>
      <w:keepNext/>
      <w:keepLines/>
      <w:spacing w:before="240" w:line="265" w:lineRule="auto"/>
      <w:ind w:left="10" w:right="24" w:hanging="10"/>
      <w:jc w:val="center"/>
      <w:outlineLvl w:val="0"/>
    </w:pPr>
    <w:rPr>
      <w:rFonts w:ascii="Arial" w:eastAsiaTheme="majorEastAsia" w:hAnsi="Arial" w:cstheme="majorBidi"/>
      <w:b/>
      <w:bCs/>
      <w:noProof/>
      <w:szCs w:val="28"/>
      <w:lang w:eastAsia="pl-PL"/>
    </w:rPr>
  </w:style>
  <w:style w:type="paragraph" w:styleId="Nagwek2">
    <w:name w:val="heading 2"/>
    <w:basedOn w:val="Normalny"/>
    <w:next w:val="Normalny"/>
    <w:link w:val="Nagwek2Znak"/>
    <w:autoRedefine/>
    <w:uiPriority w:val="9"/>
    <w:unhideWhenUsed/>
    <w:qFormat/>
    <w:rsid w:val="008E6B5D"/>
    <w:pPr>
      <w:keepNext/>
      <w:keepLines/>
      <w:shd w:val="clear" w:color="auto" w:fill="FFFFFF" w:themeFill="background1"/>
      <w:spacing w:before="240"/>
      <w:outlineLvl w:val="1"/>
    </w:pPr>
    <w:rPr>
      <w:rFonts w:ascii="Arial" w:eastAsiaTheme="majorEastAsia" w:hAnsi="Arial" w:cs="Arial"/>
      <w:b/>
      <w:bCs/>
      <w:noProof/>
    </w:rPr>
  </w:style>
  <w:style w:type="paragraph" w:styleId="Nagwek3">
    <w:name w:val="heading 3"/>
    <w:basedOn w:val="Normalny"/>
    <w:next w:val="Normalny"/>
    <w:link w:val="Nagwek3Znak"/>
    <w:autoRedefine/>
    <w:uiPriority w:val="9"/>
    <w:unhideWhenUsed/>
    <w:qFormat/>
    <w:rsid w:val="00CD2C6E"/>
    <w:pPr>
      <w:keepNext/>
      <w:keepLines/>
      <w:spacing w:before="200"/>
      <w:outlineLvl w:val="2"/>
    </w:pPr>
    <w:rPr>
      <w:rFonts w:ascii="Arial" w:eastAsiaTheme="majorEastAsia" w:hAnsi="Arial" w:cstheme="majorBidi"/>
      <w:b/>
      <w:bCs/>
    </w:rPr>
  </w:style>
  <w:style w:type="paragraph" w:styleId="Nagwek4">
    <w:name w:val="heading 4"/>
    <w:basedOn w:val="Normalny"/>
    <w:next w:val="Normalny"/>
    <w:link w:val="Nagwek4Znak"/>
    <w:uiPriority w:val="9"/>
    <w:unhideWhenUsed/>
    <w:qFormat/>
    <w:rsid w:val="008E6B5D"/>
    <w:pPr>
      <w:keepNext/>
      <w:keepLines/>
      <w:spacing w:before="200"/>
      <w:outlineLvl w:val="3"/>
    </w:pPr>
    <w:rPr>
      <w:rFonts w:ascii="Arial" w:eastAsiaTheme="majorEastAsia" w:hAnsi="Arial" w:cstheme="majorBidi"/>
      <w:b/>
      <w:bCs/>
      <w:iCs/>
    </w:rPr>
  </w:style>
  <w:style w:type="paragraph" w:styleId="Nagwek5">
    <w:name w:val="heading 5"/>
    <w:basedOn w:val="Normalny"/>
    <w:next w:val="Normalny"/>
    <w:link w:val="Nagwek5Znak"/>
    <w:unhideWhenUsed/>
    <w:qFormat/>
    <w:rsid w:val="000544F3"/>
    <w:pPr>
      <w:keepNext/>
      <w:keepLines/>
      <w:spacing w:before="20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nhideWhenUsed/>
    <w:qFormat/>
    <w:rsid w:val="000544F3"/>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nhideWhenUsed/>
    <w:qFormat/>
    <w:rsid w:val="000544F3"/>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0544F3"/>
    <w:pPr>
      <w:keepNext/>
      <w:keepLines/>
      <w:spacing w:before="200"/>
      <w:outlineLvl w:val="7"/>
    </w:pPr>
    <w:rPr>
      <w:rFonts w:asciiTheme="majorHAnsi" w:eastAsiaTheme="majorEastAsia" w:hAnsiTheme="majorHAnsi" w:cstheme="majorBidi"/>
      <w:color w:val="4472C4" w:themeColor="accent1"/>
      <w:sz w:val="20"/>
      <w:szCs w:val="20"/>
    </w:rPr>
  </w:style>
  <w:style w:type="paragraph" w:styleId="Nagwek9">
    <w:name w:val="heading 9"/>
    <w:basedOn w:val="Normalny"/>
    <w:next w:val="Normalny"/>
    <w:link w:val="Nagwek9Znak"/>
    <w:unhideWhenUsed/>
    <w:qFormat/>
    <w:rsid w:val="000544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64CD"/>
    <w:pPr>
      <w:tabs>
        <w:tab w:val="center" w:pos="4536"/>
        <w:tab w:val="right" w:pos="9072"/>
      </w:tabs>
      <w:spacing w:line="240" w:lineRule="auto"/>
    </w:pPr>
  </w:style>
  <w:style w:type="character" w:customStyle="1" w:styleId="NagwekZnak">
    <w:name w:val="Nagłówek Znak"/>
    <w:basedOn w:val="Domylnaczcionkaakapitu"/>
    <w:link w:val="Nagwek"/>
    <w:uiPriority w:val="99"/>
    <w:rsid w:val="000364CD"/>
  </w:style>
  <w:style w:type="paragraph" w:styleId="Stopka">
    <w:name w:val="footer"/>
    <w:basedOn w:val="Normalny"/>
    <w:link w:val="StopkaZnak"/>
    <w:uiPriority w:val="99"/>
    <w:unhideWhenUsed/>
    <w:rsid w:val="000364CD"/>
    <w:pPr>
      <w:tabs>
        <w:tab w:val="center" w:pos="4536"/>
        <w:tab w:val="right" w:pos="9072"/>
      </w:tabs>
      <w:spacing w:line="240" w:lineRule="auto"/>
    </w:pPr>
  </w:style>
  <w:style w:type="character" w:customStyle="1" w:styleId="StopkaZnak">
    <w:name w:val="Stopka Znak"/>
    <w:basedOn w:val="Domylnaczcionkaakapitu"/>
    <w:link w:val="Stopka"/>
    <w:uiPriority w:val="99"/>
    <w:rsid w:val="000364CD"/>
  </w:style>
  <w:style w:type="paragraph" w:styleId="Bezodstpw">
    <w:name w:val="No Spacing"/>
    <w:link w:val="BezodstpwZnak"/>
    <w:uiPriority w:val="1"/>
    <w:qFormat/>
    <w:rsid w:val="000544F3"/>
    <w:pPr>
      <w:spacing w:after="0" w:line="240" w:lineRule="auto"/>
    </w:pPr>
  </w:style>
  <w:style w:type="character" w:customStyle="1" w:styleId="BezodstpwZnak">
    <w:name w:val="Bez odstępów Znak"/>
    <w:basedOn w:val="Domylnaczcionkaakapitu"/>
    <w:link w:val="Bezodstpw"/>
    <w:uiPriority w:val="1"/>
    <w:rsid w:val="00803803"/>
  </w:style>
  <w:style w:type="character" w:customStyle="1" w:styleId="Nagwek1Znak">
    <w:name w:val="Nagłówek 1 Znak"/>
    <w:basedOn w:val="Domylnaczcionkaakapitu"/>
    <w:link w:val="Nagwek1"/>
    <w:uiPriority w:val="9"/>
    <w:rsid w:val="008C17FD"/>
    <w:rPr>
      <w:rFonts w:ascii="Arial" w:eastAsiaTheme="majorEastAsia" w:hAnsi="Arial" w:cstheme="majorBidi"/>
      <w:b/>
      <w:bCs/>
      <w:noProof/>
      <w:szCs w:val="28"/>
      <w:lang w:eastAsia="pl-PL"/>
    </w:rPr>
  </w:style>
  <w:style w:type="character" w:customStyle="1" w:styleId="Nagwek2Znak">
    <w:name w:val="Nagłówek 2 Znak"/>
    <w:basedOn w:val="Domylnaczcionkaakapitu"/>
    <w:link w:val="Nagwek2"/>
    <w:uiPriority w:val="9"/>
    <w:rsid w:val="008E6B5D"/>
    <w:rPr>
      <w:rFonts w:ascii="Arial" w:eastAsiaTheme="majorEastAsia" w:hAnsi="Arial" w:cs="Arial"/>
      <w:b/>
      <w:bCs/>
      <w:noProof/>
      <w:shd w:val="clear" w:color="auto" w:fill="FFFFFF" w:themeFill="background1"/>
    </w:rPr>
  </w:style>
  <w:style w:type="character" w:customStyle="1" w:styleId="Nagwek3Znak">
    <w:name w:val="Nagłówek 3 Znak"/>
    <w:basedOn w:val="Domylnaczcionkaakapitu"/>
    <w:link w:val="Nagwek3"/>
    <w:uiPriority w:val="9"/>
    <w:rsid w:val="00CD2C6E"/>
    <w:rPr>
      <w:rFonts w:ascii="Arial" w:eastAsiaTheme="majorEastAsia" w:hAnsi="Arial" w:cstheme="majorBidi"/>
      <w:b/>
      <w:bCs/>
    </w:rPr>
  </w:style>
  <w:style w:type="character" w:customStyle="1" w:styleId="Nagwek4Znak">
    <w:name w:val="Nagłówek 4 Znak"/>
    <w:basedOn w:val="Domylnaczcionkaakapitu"/>
    <w:link w:val="Nagwek4"/>
    <w:uiPriority w:val="9"/>
    <w:rsid w:val="008E6B5D"/>
    <w:rPr>
      <w:rFonts w:ascii="Arial" w:eastAsiaTheme="majorEastAsia" w:hAnsi="Arial" w:cstheme="majorBidi"/>
      <w:b/>
      <w:bCs/>
      <w:iCs/>
    </w:rPr>
  </w:style>
  <w:style w:type="character" w:customStyle="1" w:styleId="Nagwek5Znak">
    <w:name w:val="Nagłówek 5 Znak"/>
    <w:basedOn w:val="Domylnaczcionkaakapitu"/>
    <w:link w:val="Nagwek5"/>
    <w:rsid w:val="000544F3"/>
    <w:rPr>
      <w:rFonts w:asciiTheme="majorHAnsi" w:eastAsiaTheme="majorEastAsia" w:hAnsiTheme="majorHAnsi" w:cstheme="majorBidi"/>
      <w:color w:val="1F3763" w:themeColor="accent1" w:themeShade="7F"/>
    </w:rPr>
  </w:style>
  <w:style w:type="character" w:customStyle="1" w:styleId="Nagwek6Znak">
    <w:name w:val="Nagłówek 6 Znak"/>
    <w:basedOn w:val="Domylnaczcionkaakapitu"/>
    <w:link w:val="Nagwek6"/>
    <w:rsid w:val="000544F3"/>
    <w:rPr>
      <w:rFonts w:asciiTheme="majorHAnsi" w:eastAsiaTheme="majorEastAsia" w:hAnsiTheme="majorHAnsi" w:cstheme="majorBidi"/>
      <w:i/>
      <w:iCs/>
      <w:color w:val="1F3763" w:themeColor="accent1" w:themeShade="7F"/>
    </w:rPr>
  </w:style>
  <w:style w:type="character" w:customStyle="1" w:styleId="Nagwek7Znak">
    <w:name w:val="Nagłówek 7 Znak"/>
    <w:basedOn w:val="Domylnaczcionkaakapitu"/>
    <w:link w:val="Nagwek7"/>
    <w:rsid w:val="000544F3"/>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rsid w:val="000544F3"/>
    <w:rPr>
      <w:rFonts w:asciiTheme="majorHAnsi" w:eastAsiaTheme="majorEastAsia" w:hAnsiTheme="majorHAnsi" w:cstheme="majorBidi"/>
      <w:color w:val="4472C4" w:themeColor="accent1"/>
      <w:sz w:val="20"/>
      <w:szCs w:val="20"/>
    </w:rPr>
  </w:style>
  <w:style w:type="character" w:customStyle="1" w:styleId="Nagwek9Znak">
    <w:name w:val="Nagłówek 9 Znak"/>
    <w:basedOn w:val="Domylnaczcionkaakapitu"/>
    <w:link w:val="Nagwek9"/>
    <w:rsid w:val="000544F3"/>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nhideWhenUsed/>
    <w:qFormat/>
    <w:rsid w:val="000544F3"/>
    <w:pPr>
      <w:spacing w:line="240" w:lineRule="auto"/>
    </w:pPr>
    <w:rPr>
      <w:b/>
      <w:bCs/>
      <w:color w:val="4472C4" w:themeColor="accent1"/>
      <w:sz w:val="18"/>
      <w:szCs w:val="18"/>
    </w:rPr>
  </w:style>
  <w:style w:type="paragraph" w:styleId="Tytu">
    <w:name w:val="Title"/>
    <w:basedOn w:val="Normalny"/>
    <w:next w:val="Normalny"/>
    <w:link w:val="TytuZnak"/>
    <w:uiPriority w:val="10"/>
    <w:qFormat/>
    <w:rsid w:val="000544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0544F3"/>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qFormat/>
    <w:rsid w:val="000544F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rsid w:val="000544F3"/>
    <w:rPr>
      <w:rFonts w:asciiTheme="majorHAnsi" w:eastAsiaTheme="majorEastAsia" w:hAnsiTheme="majorHAnsi" w:cstheme="majorBidi"/>
      <w:i/>
      <w:iCs/>
      <w:color w:val="4472C4" w:themeColor="accent1"/>
      <w:spacing w:val="15"/>
      <w:sz w:val="24"/>
      <w:szCs w:val="24"/>
    </w:rPr>
  </w:style>
  <w:style w:type="character" w:styleId="Pogrubienie">
    <w:name w:val="Strong"/>
    <w:basedOn w:val="Domylnaczcionkaakapitu"/>
    <w:uiPriority w:val="22"/>
    <w:qFormat/>
    <w:rsid w:val="000544F3"/>
    <w:rPr>
      <w:b/>
      <w:bCs/>
    </w:rPr>
  </w:style>
  <w:style w:type="character" w:styleId="Uwydatnienie">
    <w:name w:val="Emphasis"/>
    <w:basedOn w:val="Domylnaczcionkaakapitu"/>
    <w:uiPriority w:val="20"/>
    <w:qFormat/>
    <w:rsid w:val="000544F3"/>
    <w:rPr>
      <w:i/>
      <w:iCs/>
    </w:rPr>
  </w:style>
  <w:style w:type="paragraph" w:styleId="Cytat">
    <w:name w:val="Quote"/>
    <w:basedOn w:val="Normalny"/>
    <w:next w:val="Normalny"/>
    <w:link w:val="CytatZnak"/>
    <w:uiPriority w:val="29"/>
    <w:qFormat/>
    <w:rsid w:val="000544F3"/>
    <w:rPr>
      <w:i/>
      <w:iCs/>
      <w:color w:val="000000" w:themeColor="text1"/>
    </w:rPr>
  </w:style>
  <w:style w:type="character" w:customStyle="1" w:styleId="CytatZnak">
    <w:name w:val="Cytat Znak"/>
    <w:basedOn w:val="Domylnaczcionkaakapitu"/>
    <w:link w:val="Cytat"/>
    <w:uiPriority w:val="29"/>
    <w:rsid w:val="000544F3"/>
    <w:rPr>
      <w:i/>
      <w:iCs/>
      <w:color w:val="000000" w:themeColor="text1"/>
    </w:rPr>
  </w:style>
  <w:style w:type="paragraph" w:styleId="Cytatintensywny">
    <w:name w:val="Intense Quote"/>
    <w:basedOn w:val="Normalny"/>
    <w:next w:val="Normalny"/>
    <w:link w:val="CytatintensywnyZnak"/>
    <w:uiPriority w:val="30"/>
    <w:qFormat/>
    <w:rsid w:val="000544F3"/>
    <w:pPr>
      <w:pBdr>
        <w:bottom w:val="single" w:sz="4" w:space="4" w:color="4472C4" w:themeColor="accent1"/>
      </w:pBdr>
      <w:spacing w:before="200" w:after="280"/>
      <w:ind w:left="936" w:right="936"/>
    </w:pPr>
    <w:rPr>
      <w:b/>
      <w:bCs/>
      <w:i/>
      <w:iCs/>
      <w:color w:val="4472C4" w:themeColor="accent1"/>
    </w:rPr>
  </w:style>
  <w:style w:type="character" w:customStyle="1" w:styleId="CytatintensywnyZnak">
    <w:name w:val="Cytat intensywny Znak"/>
    <w:basedOn w:val="Domylnaczcionkaakapitu"/>
    <w:link w:val="Cytatintensywny"/>
    <w:uiPriority w:val="30"/>
    <w:rsid w:val="000544F3"/>
    <w:rPr>
      <w:b/>
      <w:bCs/>
      <w:i/>
      <w:iCs/>
      <w:color w:val="4472C4" w:themeColor="accent1"/>
    </w:rPr>
  </w:style>
  <w:style w:type="character" w:styleId="Wyrnieniedelikatne">
    <w:name w:val="Subtle Emphasis"/>
    <w:basedOn w:val="Domylnaczcionkaakapitu"/>
    <w:uiPriority w:val="19"/>
    <w:qFormat/>
    <w:rsid w:val="000544F3"/>
    <w:rPr>
      <w:i/>
      <w:iCs/>
      <w:color w:val="808080" w:themeColor="text1" w:themeTint="7F"/>
    </w:rPr>
  </w:style>
  <w:style w:type="character" w:styleId="Wyrnienieintensywne">
    <w:name w:val="Intense Emphasis"/>
    <w:basedOn w:val="Domylnaczcionkaakapitu"/>
    <w:uiPriority w:val="21"/>
    <w:qFormat/>
    <w:rsid w:val="000544F3"/>
    <w:rPr>
      <w:b/>
      <w:bCs/>
      <w:i/>
      <w:iCs/>
      <w:color w:val="4472C4" w:themeColor="accent1"/>
    </w:rPr>
  </w:style>
  <w:style w:type="character" w:styleId="Odwoaniedelikatne">
    <w:name w:val="Subtle Reference"/>
    <w:basedOn w:val="Domylnaczcionkaakapitu"/>
    <w:uiPriority w:val="31"/>
    <w:qFormat/>
    <w:rsid w:val="000544F3"/>
    <w:rPr>
      <w:smallCaps/>
      <w:color w:val="ED7D31" w:themeColor="accent2"/>
      <w:u w:val="single"/>
    </w:rPr>
  </w:style>
  <w:style w:type="character" w:styleId="Odwoanieintensywne">
    <w:name w:val="Intense Reference"/>
    <w:basedOn w:val="Domylnaczcionkaakapitu"/>
    <w:uiPriority w:val="32"/>
    <w:qFormat/>
    <w:rsid w:val="000544F3"/>
    <w:rPr>
      <w:b/>
      <w:bCs/>
      <w:smallCaps/>
      <w:color w:val="ED7D31" w:themeColor="accent2"/>
      <w:spacing w:val="5"/>
      <w:u w:val="single"/>
    </w:rPr>
  </w:style>
  <w:style w:type="character" w:styleId="Tytuksiki">
    <w:name w:val="Book Title"/>
    <w:basedOn w:val="Domylnaczcionkaakapitu"/>
    <w:uiPriority w:val="33"/>
    <w:qFormat/>
    <w:rsid w:val="000544F3"/>
    <w:rPr>
      <w:b/>
      <w:bCs/>
      <w:smallCaps/>
      <w:spacing w:val="5"/>
    </w:rPr>
  </w:style>
  <w:style w:type="paragraph" w:styleId="Nagwekspisutreci">
    <w:name w:val="TOC Heading"/>
    <w:basedOn w:val="Nagwek1"/>
    <w:next w:val="Normalny"/>
    <w:uiPriority w:val="39"/>
    <w:unhideWhenUsed/>
    <w:qFormat/>
    <w:rsid w:val="000544F3"/>
    <w:pPr>
      <w:outlineLvl w:val="9"/>
    </w:pPr>
  </w:style>
  <w:style w:type="paragraph" w:customStyle="1" w:styleId="FootnoteTextChar11">
    <w:name w:val="Footnote Text Char11"/>
    <w:basedOn w:val="Normalny"/>
    <w:next w:val="Tekstprzypisudolnego"/>
    <w:link w:val="TekstprzypisudolnegoZnak"/>
    <w:uiPriority w:val="99"/>
    <w:unhideWhenUsed/>
    <w:qFormat/>
    <w:rsid w:val="00E461AC"/>
    <w:pPr>
      <w:spacing w:line="240" w:lineRule="auto"/>
      <w:ind w:left="720" w:hanging="720"/>
    </w:pPr>
    <w:rPr>
      <w:rFonts w:ascii="Times New Roman" w:hAnsi="Times New Roman" w:cs="Times New Roman"/>
      <w:sz w:val="24"/>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FootnoteTextChar11"/>
    <w:uiPriority w:val="99"/>
    <w:qFormat/>
    <w:rsid w:val="00E461AC"/>
    <w:rPr>
      <w:rFonts w:ascii="Times New Roman" w:hAnsi="Times New Roman" w:cs="Times New Roman"/>
      <w:sz w:val="24"/>
      <w:szCs w:val="20"/>
    </w:rPr>
  </w:style>
  <w:style w:type="paragraph" w:customStyle="1" w:styleId="NormalCentered">
    <w:name w:val="Normal Centered"/>
    <w:basedOn w:val="Normalny"/>
    <w:rsid w:val="00E461AC"/>
    <w:pPr>
      <w:spacing w:before="200" w:after="120" w:line="360" w:lineRule="auto"/>
      <w:jc w:val="center"/>
    </w:pPr>
    <w:rPr>
      <w:rFonts w:ascii="Times New Roman" w:eastAsia="Calibri" w:hAnsi="Times New Roman" w:cs="Times New Roman"/>
      <w:sz w:val="24"/>
    </w:rPr>
  </w:style>
  <w:style w:type="paragraph" w:customStyle="1" w:styleId="NormalRight">
    <w:name w:val="Normal Right"/>
    <w:basedOn w:val="Normalny"/>
    <w:rsid w:val="00E461AC"/>
    <w:pPr>
      <w:spacing w:before="200" w:after="120" w:line="360" w:lineRule="auto"/>
      <w:jc w:val="right"/>
    </w:pPr>
    <w:rPr>
      <w:rFonts w:ascii="Times New Roman" w:eastAsia="Calibri" w:hAnsi="Times New Roman" w:cs="Times New Roman"/>
      <w:sz w:val="24"/>
    </w:rPr>
  </w:style>
  <w:style w:type="paragraph" w:customStyle="1" w:styleId="NormalJustified">
    <w:name w:val="Normal Justified"/>
    <w:basedOn w:val="Normalny"/>
    <w:rsid w:val="00E461AC"/>
    <w:pPr>
      <w:spacing w:before="200" w:after="120" w:line="360" w:lineRule="auto"/>
    </w:pPr>
    <w:rPr>
      <w:rFonts w:ascii="Times New Roman" w:eastAsia="Calibri" w:hAnsi="Times New Roman" w:cs="Times New Roman"/>
      <w:sz w:val="24"/>
    </w:rPr>
  </w:style>
  <w:style w:type="paragraph" w:customStyle="1" w:styleId="HeaderLandscape">
    <w:name w:val="HeaderLandscape"/>
    <w:basedOn w:val="Normalny"/>
    <w:rsid w:val="00E461AC"/>
    <w:pPr>
      <w:tabs>
        <w:tab w:val="right" w:pos="14570"/>
      </w:tabs>
      <w:spacing w:before="120" w:after="120" w:line="360" w:lineRule="auto"/>
    </w:pPr>
    <w:rPr>
      <w:rFonts w:ascii="Times New Roman" w:eastAsia="Calibri" w:hAnsi="Times New Roman" w:cs="Times New Roman"/>
      <w:sz w:val="24"/>
    </w:rPr>
  </w:style>
  <w:style w:type="paragraph" w:customStyle="1" w:styleId="FooterLandscape">
    <w:name w:val="FooterLandscape"/>
    <w:basedOn w:val="Normalny"/>
    <w:rsid w:val="00E461AC"/>
    <w:pPr>
      <w:tabs>
        <w:tab w:val="center" w:pos="7285"/>
        <w:tab w:val="center" w:pos="10930"/>
        <w:tab w:val="right" w:pos="14570"/>
      </w:tabs>
      <w:spacing w:line="240" w:lineRule="auto"/>
    </w:pPr>
    <w:rPr>
      <w:rFonts w:ascii="Times New Roman" w:eastAsia="Calibri" w:hAnsi="Times New Roman" w:cs="Times New Roman"/>
      <w:sz w:val="24"/>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Nota,FZ"/>
    <w:basedOn w:val="Domylnaczcionkaakapitu"/>
    <w:uiPriority w:val="99"/>
    <w:unhideWhenUsed/>
    <w:qFormat/>
    <w:rsid w:val="00E461AC"/>
    <w:rPr>
      <w:b/>
      <w:shd w:val="clear" w:color="auto" w:fill="auto"/>
      <w:vertAlign w:val="superscript"/>
    </w:rPr>
  </w:style>
  <w:style w:type="paragraph" w:customStyle="1" w:styleId="HeaderCouncil">
    <w:name w:val="Header Council"/>
    <w:basedOn w:val="Normalny"/>
    <w:link w:val="HeaderCouncilChar"/>
    <w:rsid w:val="00E461AC"/>
    <w:pPr>
      <w:spacing w:line="240" w:lineRule="auto"/>
    </w:pPr>
    <w:rPr>
      <w:rFonts w:ascii="Times New Roman" w:eastAsia="Calibri" w:hAnsi="Times New Roman" w:cs="Times New Roman"/>
      <w:sz w:val="2"/>
    </w:rPr>
  </w:style>
  <w:style w:type="paragraph" w:customStyle="1" w:styleId="FooterCouncil">
    <w:name w:val="Footer Council"/>
    <w:basedOn w:val="Normalny"/>
    <w:link w:val="FooterCouncilChar"/>
    <w:rsid w:val="00E461AC"/>
    <w:pPr>
      <w:spacing w:line="240" w:lineRule="auto"/>
    </w:pPr>
    <w:rPr>
      <w:rFonts w:ascii="Times New Roman" w:eastAsia="Calibri" w:hAnsi="Times New Roman" w:cs="Times New Roman"/>
      <w:sz w:val="2"/>
    </w:rPr>
  </w:style>
  <w:style w:type="paragraph" w:customStyle="1" w:styleId="TechnicalBlock">
    <w:name w:val="Technical Block"/>
    <w:basedOn w:val="Normalny"/>
    <w:next w:val="Normalny"/>
    <w:link w:val="TechnicalBlockChar"/>
    <w:rsid w:val="00E461AC"/>
    <w:pPr>
      <w:spacing w:after="240" w:line="240" w:lineRule="auto"/>
      <w:jc w:val="center"/>
    </w:pPr>
    <w:rPr>
      <w:rFonts w:ascii="Times New Roman" w:eastAsia="Calibri" w:hAnsi="Times New Roman" w:cs="Times New Roman"/>
      <w:sz w:val="24"/>
    </w:rPr>
  </w:style>
  <w:style w:type="paragraph" w:customStyle="1" w:styleId="FinalLine">
    <w:name w:val="Final Line"/>
    <w:basedOn w:val="Normalny"/>
    <w:next w:val="Normalny"/>
    <w:rsid w:val="00E461AC"/>
    <w:pPr>
      <w:pBdr>
        <w:bottom w:val="single" w:sz="4" w:space="0" w:color="000000"/>
      </w:pBdr>
      <w:spacing w:before="360" w:after="120" w:line="360" w:lineRule="auto"/>
      <w:ind w:left="3400" w:right="3400"/>
      <w:jc w:val="center"/>
    </w:pPr>
    <w:rPr>
      <w:rFonts w:ascii="Times New Roman" w:eastAsia="Calibri" w:hAnsi="Times New Roman" w:cs="Times New Roman"/>
      <w:b/>
      <w:sz w:val="24"/>
    </w:rPr>
  </w:style>
  <w:style w:type="paragraph" w:customStyle="1" w:styleId="FinalLineLandscape">
    <w:name w:val="Final Line (Landscape)"/>
    <w:basedOn w:val="Normalny"/>
    <w:next w:val="Normalny"/>
    <w:rsid w:val="00E461AC"/>
    <w:pPr>
      <w:pBdr>
        <w:bottom w:val="single" w:sz="4" w:space="0" w:color="000000"/>
      </w:pBdr>
      <w:spacing w:before="360" w:after="120" w:line="360" w:lineRule="auto"/>
      <w:ind w:left="5868" w:right="5868"/>
      <w:jc w:val="center"/>
    </w:pPr>
    <w:rPr>
      <w:rFonts w:ascii="Times New Roman" w:eastAsia="Calibri" w:hAnsi="Times New Roman" w:cs="Times New Roman"/>
      <w:b/>
      <w:sz w:val="24"/>
    </w:rPr>
  </w:style>
  <w:style w:type="paragraph" w:customStyle="1" w:styleId="Text1">
    <w:name w:val="Text 1"/>
    <w:basedOn w:val="Normalny"/>
    <w:link w:val="Text1Char"/>
    <w:rsid w:val="00E461AC"/>
    <w:pPr>
      <w:spacing w:before="120" w:after="120" w:line="360" w:lineRule="auto"/>
      <w:ind w:left="567"/>
    </w:pPr>
    <w:rPr>
      <w:rFonts w:ascii="Times New Roman" w:eastAsia="Calibri" w:hAnsi="Times New Roman" w:cs="Times New Roman"/>
      <w:sz w:val="24"/>
    </w:rPr>
  </w:style>
  <w:style w:type="paragraph" w:customStyle="1" w:styleId="Text2">
    <w:name w:val="Text 2"/>
    <w:basedOn w:val="Normalny"/>
    <w:rsid w:val="00E461AC"/>
    <w:pPr>
      <w:spacing w:before="120" w:after="120" w:line="360" w:lineRule="auto"/>
      <w:ind w:left="1134"/>
    </w:pPr>
    <w:rPr>
      <w:rFonts w:ascii="Times New Roman" w:eastAsia="Calibri" w:hAnsi="Times New Roman" w:cs="Times New Roman"/>
      <w:sz w:val="24"/>
    </w:rPr>
  </w:style>
  <w:style w:type="paragraph" w:customStyle="1" w:styleId="Text3">
    <w:name w:val="Text 3"/>
    <w:basedOn w:val="Normalny"/>
    <w:rsid w:val="00E461AC"/>
    <w:pPr>
      <w:spacing w:before="120" w:after="120" w:line="360" w:lineRule="auto"/>
      <w:ind w:left="1701"/>
    </w:pPr>
    <w:rPr>
      <w:rFonts w:ascii="Times New Roman" w:eastAsia="Calibri" w:hAnsi="Times New Roman" w:cs="Times New Roman"/>
      <w:sz w:val="24"/>
    </w:rPr>
  </w:style>
  <w:style w:type="paragraph" w:customStyle="1" w:styleId="Text4">
    <w:name w:val="Text 4"/>
    <w:basedOn w:val="Normalny"/>
    <w:rsid w:val="00E461AC"/>
    <w:pPr>
      <w:spacing w:before="120" w:after="120" w:line="360" w:lineRule="auto"/>
      <w:ind w:left="2268"/>
    </w:pPr>
    <w:rPr>
      <w:rFonts w:ascii="Times New Roman" w:eastAsia="Calibri" w:hAnsi="Times New Roman" w:cs="Times New Roman"/>
      <w:sz w:val="24"/>
    </w:rPr>
  </w:style>
  <w:style w:type="paragraph" w:customStyle="1" w:styleId="Text5">
    <w:name w:val="Text 5"/>
    <w:basedOn w:val="Normalny"/>
    <w:rsid w:val="00E461AC"/>
    <w:pPr>
      <w:spacing w:before="120" w:after="120" w:line="360" w:lineRule="auto"/>
      <w:ind w:left="2835"/>
    </w:pPr>
    <w:rPr>
      <w:rFonts w:ascii="Times New Roman" w:eastAsia="Calibri" w:hAnsi="Times New Roman" w:cs="Times New Roman"/>
      <w:sz w:val="24"/>
    </w:rPr>
  </w:style>
  <w:style w:type="paragraph" w:customStyle="1" w:styleId="Text6">
    <w:name w:val="Text 6"/>
    <w:basedOn w:val="Normalny"/>
    <w:rsid w:val="00E461AC"/>
    <w:pPr>
      <w:spacing w:before="120" w:after="120" w:line="360" w:lineRule="auto"/>
      <w:ind w:left="3402"/>
    </w:pPr>
    <w:rPr>
      <w:rFonts w:ascii="Times New Roman" w:eastAsia="Calibri" w:hAnsi="Times New Roman" w:cs="Times New Roman"/>
      <w:sz w:val="24"/>
    </w:rPr>
  </w:style>
  <w:style w:type="paragraph" w:customStyle="1" w:styleId="PointManual">
    <w:name w:val="Point Manual"/>
    <w:basedOn w:val="Normalny"/>
    <w:rsid w:val="00E461AC"/>
    <w:pPr>
      <w:spacing w:before="120" w:after="120" w:line="360" w:lineRule="auto"/>
      <w:ind w:left="567" w:hanging="567"/>
    </w:pPr>
    <w:rPr>
      <w:rFonts w:ascii="Times New Roman" w:eastAsia="Calibri" w:hAnsi="Times New Roman" w:cs="Times New Roman"/>
      <w:sz w:val="24"/>
    </w:rPr>
  </w:style>
  <w:style w:type="paragraph" w:customStyle="1" w:styleId="PointManual1">
    <w:name w:val="Point Manual (1)"/>
    <w:basedOn w:val="Normalny"/>
    <w:rsid w:val="00E461AC"/>
    <w:pPr>
      <w:spacing w:before="120" w:after="120" w:line="360" w:lineRule="auto"/>
      <w:ind w:left="1134" w:hanging="567"/>
    </w:pPr>
    <w:rPr>
      <w:rFonts w:ascii="Times New Roman" w:eastAsia="Calibri" w:hAnsi="Times New Roman" w:cs="Times New Roman"/>
      <w:sz w:val="24"/>
    </w:rPr>
  </w:style>
  <w:style w:type="paragraph" w:customStyle="1" w:styleId="PointManual2">
    <w:name w:val="Point Manual (2)"/>
    <w:basedOn w:val="Normalny"/>
    <w:rsid w:val="00E461AC"/>
    <w:pPr>
      <w:spacing w:before="120" w:after="120" w:line="360" w:lineRule="auto"/>
      <w:ind w:left="1701" w:hanging="567"/>
    </w:pPr>
    <w:rPr>
      <w:rFonts w:ascii="Times New Roman" w:eastAsia="Calibri" w:hAnsi="Times New Roman" w:cs="Times New Roman"/>
      <w:sz w:val="24"/>
    </w:rPr>
  </w:style>
  <w:style w:type="paragraph" w:customStyle="1" w:styleId="PointManual3">
    <w:name w:val="Point Manual (3)"/>
    <w:basedOn w:val="Normalny"/>
    <w:rsid w:val="00E461AC"/>
    <w:pPr>
      <w:spacing w:before="120" w:after="120" w:line="360" w:lineRule="auto"/>
      <w:ind w:left="2268" w:hanging="567"/>
    </w:pPr>
    <w:rPr>
      <w:rFonts w:ascii="Times New Roman" w:eastAsia="Calibri" w:hAnsi="Times New Roman" w:cs="Times New Roman"/>
      <w:sz w:val="24"/>
    </w:rPr>
  </w:style>
  <w:style w:type="paragraph" w:customStyle="1" w:styleId="PointManual4">
    <w:name w:val="Point Manual (4)"/>
    <w:basedOn w:val="Normalny"/>
    <w:rsid w:val="00E461AC"/>
    <w:pPr>
      <w:spacing w:before="120" w:after="120" w:line="360" w:lineRule="auto"/>
      <w:ind w:left="2835" w:hanging="567"/>
    </w:pPr>
    <w:rPr>
      <w:rFonts w:ascii="Times New Roman" w:eastAsia="Calibri" w:hAnsi="Times New Roman" w:cs="Times New Roman"/>
      <w:sz w:val="24"/>
    </w:rPr>
  </w:style>
  <w:style w:type="paragraph" w:customStyle="1" w:styleId="PointDoubleManual">
    <w:name w:val="Point Double Manual"/>
    <w:basedOn w:val="Normalny"/>
    <w:rsid w:val="00E461AC"/>
    <w:pPr>
      <w:tabs>
        <w:tab w:val="left" w:pos="567"/>
      </w:tabs>
      <w:spacing w:before="120" w:after="120" w:line="360" w:lineRule="auto"/>
      <w:ind w:left="1134" w:hanging="1134"/>
    </w:pPr>
    <w:rPr>
      <w:rFonts w:ascii="Times New Roman" w:eastAsia="Calibri" w:hAnsi="Times New Roman" w:cs="Times New Roman"/>
      <w:sz w:val="24"/>
    </w:rPr>
  </w:style>
  <w:style w:type="paragraph" w:customStyle="1" w:styleId="PointDoubleManual1">
    <w:name w:val="Point Double Manual (1)"/>
    <w:basedOn w:val="Normalny"/>
    <w:rsid w:val="00E461AC"/>
    <w:pPr>
      <w:tabs>
        <w:tab w:val="left" w:pos="1134"/>
      </w:tabs>
      <w:spacing w:before="120" w:after="120" w:line="360" w:lineRule="auto"/>
      <w:ind w:left="1701" w:hanging="1134"/>
    </w:pPr>
    <w:rPr>
      <w:rFonts w:ascii="Times New Roman" w:eastAsia="Calibri" w:hAnsi="Times New Roman" w:cs="Times New Roman"/>
      <w:sz w:val="24"/>
    </w:rPr>
  </w:style>
  <w:style w:type="paragraph" w:customStyle="1" w:styleId="PointDoubleManual2">
    <w:name w:val="Point Double Manual (2)"/>
    <w:basedOn w:val="Normalny"/>
    <w:rsid w:val="00E461AC"/>
    <w:pPr>
      <w:tabs>
        <w:tab w:val="left" w:pos="1701"/>
      </w:tabs>
      <w:spacing w:before="120" w:after="120" w:line="360" w:lineRule="auto"/>
      <w:ind w:left="2268" w:hanging="1134"/>
    </w:pPr>
    <w:rPr>
      <w:rFonts w:ascii="Times New Roman" w:eastAsia="Calibri" w:hAnsi="Times New Roman" w:cs="Times New Roman"/>
      <w:sz w:val="24"/>
    </w:rPr>
  </w:style>
  <w:style w:type="paragraph" w:customStyle="1" w:styleId="PointDoubleManual3">
    <w:name w:val="Point Double Manual (3)"/>
    <w:basedOn w:val="Normalny"/>
    <w:rsid w:val="00E461AC"/>
    <w:pPr>
      <w:tabs>
        <w:tab w:val="left" w:pos="2268"/>
      </w:tabs>
      <w:spacing w:before="120" w:after="120" w:line="360" w:lineRule="auto"/>
      <w:ind w:left="2835" w:hanging="1134"/>
    </w:pPr>
    <w:rPr>
      <w:rFonts w:ascii="Times New Roman" w:eastAsia="Calibri" w:hAnsi="Times New Roman" w:cs="Times New Roman"/>
      <w:sz w:val="24"/>
    </w:rPr>
  </w:style>
  <w:style w:type="paragraph" w:customStyle="1" w:styleId="PointDoubleManual4">
    <w:name w:val="Point Double Manual (4)"/>
    <w:basedOn w:val="Normalny"/>
    <w:rsid w:val="00E461AC"/>
    <w:pPr>
      <w:tabs>
        <w:tab w:val="left" w:pos="2835"/>
      </w:tabs>
      <w:spacing w:before="120" w:after="120" w:line="360" w:lineRule="auto"/>
      <w:ind w:left="3402" w:hanging="1134"/>
    </w:pPr>
    <w:rPr>
      <w:rFonts w:ascii="Times New Roman" w:eastAsia="Calibri" w:hAnsi="Times New Roman" w:cs="Times New Roman"/>
      <w:sz w:val="24"/>
    </w:rPr>
  </w:style>
  <w:style w:type="paragraph" w:customStyle="1" w:styleId="Pointabc">
    <w:name w:val="Point abc"/>
    <w:basedOn w:val="Normalny"/>
    <w:rsid w:val="00E461AC"/>
    <w:pPr>
      <w:numPr>
        <w:ilvl w:val="1"/>
        <w:numId w:val="18"/>
      </w:numPr>
      <w:spacing w:before="120" w:after="120" w:line="360" w:lineRule="auto"/>
    </w:pPr>
    <w:rPr>
      <w:rFonts w:ascii="Times New Roman" w:eastAsia="Calibri" w:hAnsi="Times New Roman" w:cs="Times New Roman"/>
      <w:sz w:val="24"/>
    </w:rPr>
  </w:style>
  <w:style w:type="paragraph" w:customStyle="1" w:styleId="Pointabc1">
    <w:name w:val="Point abc (1)"/>
    <w:basedOn w:val="Normalny"/>
    <w:rsid w:val="00E461AC"/>
    <w:pPr>
      <w:numPr>
        <w:ilvl w:val="3"/>
        <w:numId w:val="18"/>
      </w:numPr>
      <w:spacing w:before="120" w:after="120" w:line="360" w:lineRule="auto"/>
    </w:pPr>
    <w:rPr>
      <w:rFonts w:ascii="Times New Roman" w:eastAsia="Calibri" w:hAnsi="Times New Roman" w:cs="Times New Roman"/>
      <w:sz w:val="24"/>
    </w:rPr>
  </w:style>
  <w:style w:type="paragraph" w:customStyle="1" w:styleId="Pointabc2">
    <w:name w:val="Point abc (2)"/>
    <w:basedOn w:val="Normalny"/>
    <w:rsid w:val="00E461AC"/>
    <w:pPr>
      <w:numPr>
        <w:ilvl w:val="5"/>
        <w:numId w:val="18"/>
      </w:numPr>
      <w:spacing w:before="120" w:after="120" w:line="360" w:lineRule="auto"/>
    </w:pPr>
    <w:rPr>
      <w:rFonts w:ascii="Times New Roman" w:eastAsia="Calibri" w:hAnsi="Times New Roman" w:cs="Times New Roman"/>
      <w:sz w:val="24"/>
    </w:rPr>
  </w:style>
  <w:style w:type="paragraph" w:customStyle="1" w:styleId="Pointabc3">
    <w:name w:val="Point abc (3)"/>
    <w:basedOn w:val="Normalny"/>
    <w:rsid w:val="00E461AC"/>
    <w:pPr>
      <w:numPr>
        <w:ilvl w:val="7"/>
        <w:numId w:val="18"/>
      </w:numPr>
      <w:spacing w:before="120" w:after="120" w:line="360" w:lineRule="auto"/>
    </w:pPr>
    <w:rPr>
      <w:rFonts w:ascii="Times New Roman" w:eastAsia="Calibri" w:hAnsi="Times New Roman" w:cs="Times New Roman"/>
      <w:sz w:val="24"/>
    </w:rPr>
  </w:style>
  <w:style w:type="paragraph" w:customStyle="1" w:styleId="Pointabc4">
    <w:name w:val="Point abc (4)"/>
    <w:basedOn w:val="Normalny"/>
    <w:rsid w:val="00E461AC"/>
    <w:pPr>
      <w:numPr>
        <w:ilvl w:val="8"/>
        <w:numId w:val="18"/>
      </w:numPr>
      <w:spacing w:before="120" w:after="120" w:line="360" w:lineRule="auto"/>
    </w:pPr>
    <w:rPr>
      <w:rFonts w:ascii="Times New Roman" w:eastAsia="Calibri" w:hAnsi="Times New Roman" w:cs="Times New Roman"/>
      <w:sz w:val="24"/>
    </w:rPr>
  </w:style>
  <w:style w:type="paragraph" w:customStyle="1" w:styleId="Point123">
    <w:name w:val="Point 123"/>
    <w:basedOn w:val="Normalny"/>
    <w:rsid w:val="00E461AC"/>
    <w:pPr>
      <w:numPr>
        <w:numId w:val="18"/>
      </w:numPr>
      <w:spacing w:before="120" w:after="120" w:line="360" w:lineRule="auto"/>
    </w:pPr>
    <w:rPr>
      <w:rFonts w:ascii="CIDFont+F1" w:eastAsia="Arial Narrow" w:hAnsi="CIDFont+F1" w:cs="CIDFont+F1"/>
      <w:sz w:val="24"/>
    </w:rPr>
  </w:style>
  <w:style w:type="paragraph" w:customStyle="1" w:styleId="Point1231">
    <w:name w:val="Point 123 (1)"/>
    <w:basedOn w:val="Normalny"/>
    <w:rsid w:val="00E461AC"/>
    <w:pPr>
      <w:numPr>
        <w:ilvl w:val="2"/>
        <w:numId w:val="18"/>
      </w:numPr>
      <w:spacing w:before="120" w:after="120" w:line="360" w:lineRule="auto"/>
    </w:pPr>
    <w:rPr>
      <w:rFonts w:ascii="Times New Roman" w:eastAsia="Calibri" w:hAnsi="Times New Roman" w:cs="Times New Roman"/>
      <w:sz w:val="24"/>
    </w:rPr>
  </w:style>
  <w:style w:type="paragraph" w:customStyle="1" w:styleId="Point1232">
    <w:name w:val="Point 123 (2)"/>
    <w:basedOn w:val="Normalny"/>
    <w:rsid w:val="00E461AC"/>
    <w:pPr>
      <w:numPr>
        <w:ilvl w:val="4"/>
        <w:numId w:val="18"/>
      </w:numPr>
      <w:spacing w:before="120" w:after="120" w:line="360" w:lineRule="auto"/>
    </w:pPr>
    <w:rPr>
      <w:rFonts w:ascii="Times New Roman" w:eastAsia="Calibri" w:hAnsi="Times New Roman" w:cs="Times New Roman"/>
      <w:sz w:val="24"/>
    </w:rPr>
  </w:style>
  <w:style w:type="paragraph" w:customStyle="1" w:styleId="Point1233">
    <w:name w:val="Point 123 (3)"/>
    <w:basedOn w:val="Normalny"/>
    <w:rsid w:val="00E461AC"/>
    <w:pPr>
      <w:numPr>
        <w:ilvl w:val="6"/>
        <w:numId w:val="18"/>
      </w:numPr>
      <w:spacing w:before="120" w:after="120" w:line="360" w:lineRule="auto"/>
    </w:pPr>
    <w:rPr>
      <w:rFonts w:ascii="Times New Roman" w:eastAsia="Calibri" w:hAnsi="Times New Roman" w:cs="Times New Roman"/>
      <w:sz w:val="24"/>
    </w:rPr>
  </w:style>
  <w:style w:type="paragraph" w:customStyle="1" w:styleId="Pointivx">
    <w:name w:val="Point ivx"/>
    <w:basedOn w:val="Normalny"/>
    <w:rsid w:val="00E461AC"/>
    <w:pPr>
      <w:numPr>
        <w:numId w:val="19"/>
      </w:numPr>
      <w:spacing w:before="120" w:after="120" w:line="360" w:lineRule="auto"/>
    </w:pPr>
    <w:rPr>
      <w:rFonts w:ascii="CIDFont+F1" w:eastAsia="Arial Narrow" w:hAnsi="CIDFont+F1" w:cs="CIDFont+F1"/>
      <w:sz w:val="24"/>
    </w:rPr>
  </w:style>
  <w:style w:type="paragraph" w:customStyle="1" w:styleId="Pointivx1">
    <w:name w:val="Point ivx (1)"/>
    <w:basedOn w:val="Normalny"/>
    <w:rsid w:val="00E461AC"/>
    <w:pPr>
      <w:numPr>
        <w:ilvl w:val="1"/>
        <w:numId w:val="19"/>
      </w:numPr>
      <w:spacing w:before="120" w:after="120" w:line="360" w:lineRule="auto"/>
    </w:pPr>
    <w:rPr>
      <w:rFonts w:ascii="Times New Roman" w:eastAsia="Calibri" w:hAnsi="Times New Roman" w:cs="Times New Roman"/>
      <w:sz w:val="24"/>
    </w:rPr>
  </w:style>
  <w:style w:type="paragraph" w:customStyle="1" w:styleId="Pointivx2">
    <w:name w:val="Point ivx (2)"/>
    <w:basedOn w:val="Normalny"/>
    <w:rsid w:val="00E461AC"/>
    <w:pPr>
      <w:numPr>
        <w:ilvl w:val="2"/>
        <w:numId w:val="19"/>
      </w:numPr>
      <w:spacing w:before="120" w:after="120" w:line="360" w:lineRule="auto"/>
    </w:pPr>
    <w:rPr>
      <w:rFonts w:ascii="Times New Roman" w:eastAsia="Calibri" w:hAnsi="Times New Roman" w:cs="Times New Roman"/>
      <w:sz w:val="24"/>
    </w:rPr>
  </w:style>
  <w:style w:type="paragraph" w:customStyle="1" w:styleId="Pointivx3">
    <w:name w:val="Point ivx (3)"/>
    <w:basedOn w:val="Normalny"/>
    <w:rsid w:val="00E461AC"/>
    <w:pPr>
      <w:numPr>
        <w:ilvl w:val="3"/>
        <w:numId w:val="19"/>
      </w:numPr>
      <w:spacing w:before="120" w:after="120" w:line="360" w:lineRule="auto"/>
    </w:pPr>
    <w:rPr>
      <w:rFonts w:ascii="Times New Roman" w:eastAsia="Calibri" w:hAnsi="Times New Roman" w:cs="Times New Roman"/>
      <w:sz w:val="24"/>
    </w:rPr>
  </w:style>
  <w:style w:type="paragraph" w:customStyle="1" w:styleId="Pointivx4">
    <w:name w:val="Point ivx (4)"/>
    <w:basedOn w:val="Normalny"/>
    <w:rsid w:val="00E461AC"/>
    <w:pPr>
      <w:numPr>
        <w:ilvl w:val="4"/>
        <w:numId w:val="19"/>
      </w:numPr>
      <w:spacing w:before="120" w:after="120" w:line="360" w:lineRule="auto"/>
    </w:pPr>
    <w:rPr>
      <w:rFonts w:ascii="Times New Roman" w:eastAsia="Calibri" w:hAnsi="Times New Roman" w:cs="Times New Roman"/>
      <w:sz w:val="24"/>
    </w:rPr>
  </w:style>
  <w:style w:type="paragraph" w:customStyle="1" w:styleId="Bullet">
    <w:name w:val="Bullet"/>
    <w:basedOn w:val="Normalny"/>
    <w:rsid w:val="00E461AC"/>
    <w:pPr>
      <w:numPr>
        <w:numId w:val="13"/>
      </w:numPr>
      <w:spacing w:before="120" w:after="120" w:line="360" w:lineRule="auto"/>
    </w:pPr>
    <w:rPr>
      <w:rFonts w:ascii="CIDFont+F1" w:eastAsia="Arial Narrow" w:hAnsi="CIDFont+F1" w:cs="CIDFont+F1"/>
      <w:sz w:val="24"/>
    </w:rPr>
  </w:style>
  <w:style w:type="paragraph" w:customStyle="1" w:styleId="Bullet1">
    <w:name w:val="Bullet 1"/>
    <w:basedOn w:val="Normalny"/>
    <w:rsid w:val="00E461AC"/>
    <w:pPr>
      <w:numPr>
        <w:numId w:val="14"/>
      </w:numPr>
      <w:spacing w:before="120" w:after="120" w:line="360" w:lineRule="auto"/>
    </w:pPr>
    <w:rPr>
      <w:rFonts w:ascii="CIDFont+F1" w:eastAsia="Arial Narrow" w:hAnsi="CIDFont+F1" w:cs="CIDFont+F1"/>
      <w:sz w:val="24"/>
    </w:rPr>
  </w:style>
  <w:style w:type="paragraph" w:customStyle="1" w:styleId="Bullet2">
    <w:name w:val="Bullet 2"/>
    <w:basedOn w:val="Normalny"/>
    <w:rsid w:val="00E461AC"/>
    <w:pPr>
      <w:numPr>
        <w:numId w:val="15"/>
      </w:numPr>
      <w:spacing w:before="120" w:after="120" w:line="360" w:lineRule="auto"/>
    </w:pPr>
    <w:rPr>
      <w:rFonts w:ascii="CIDFont+F1" w:eastAsia="Arial Narrow" w:hAnsi="CIDFont+F1" w:cs="CIDFont+F1"/>
      <w:sz w:val="24"/>
    </w:rPr>
  </w:style>
  <w:style w:type="paragraph" w:customStyle="1" w:styleId="Bullet3">
    <w:name w:val="Bullet 3"/>
    <w:basedOn w:val="Normalny"/>
    <w:rsid w:val="00E461AC"/>
    <w:pPr>
      <w:numPr>
        <w:numId w:val="16"/>
      </w:numPr>
      <w:spacing w:before="120" w:after="120" w:line="360" w:lineRule="auto"/>
    </w:pPr>
    <w:rPr>
      <w:rFonts w:ascii="CIDFont+F1" w:eastAsia="Arial Narrow" w:hAnsi="CIDFont+F1" w:cs="CIDFont+F1"/>
      <w:sz w:val="24"/>
    </w:rPr>
  </w:style>
  <w:style w:type="paragraph" w:customStyle="1" w:styleId="Bullet4">
    <w:name w:val="Bullet 4"/>
    <w:basedOn w:val="Normalny"/>
    <w:rsid w:val="00E461AC"/>
    <w:pPr>
      <w:numPr>
        <w:numId w:val="17"/>
      </w:numPr>
      <w:spacing w:before="120" w:after="120" w:line="360" w:lineRule="auto"/>
    </w:pPr>
    <w:rPr>
      <w:rFonts w:ascii="CIDFont+F1" w:eastAsia="Arial Narrow" w:hAnsi="CIDFont+F1" w:cs="CIDFont+F1"/>
      <w:sz w:val="24"/>
    </w:rPr>
  </w:style>
  <w:style w:type="paragraph" w:customStyle="1" w:styleId="Dash">
    <w:name w:val="Dash"/>
    <w:basedOn w:val="Normalny"/>
    <w:rsid w:val="00E461AC"/>
    <w:pPr>
      <w:numPr>
        <w:numId w:val="3"/>
      </w:numPr>
      <w:spacing w:before="120" w:after="120" w:line="360" w:lineRule="auto"/>
    </w:pPr>
    <w:rPr>
      <w:rFonts w:ascii="CIDFont+F1" w:eastAsia="Arial Narrow" w:hAnsi="CIDFont+F1" w:cs="CIDFont+F1"/>
      <w:sz w:val="24"/>
    </w:rPr>
  </w:style>
  <w:style w:type="paragraph" w:customStyle="1" w:styleId="Dash1">
    <w:name w:val="Dash 1"/>
    <w:basedOn w:val="Normalny"/>
    <w:rsid w:val="00E461AC"/>
    <w:pPr>
      <w:numPr>
        <w:numId w:val="4"/>
      </w:numPr>
      <w:spacing w:before="120" w:after="120" w:line="360" w:lineRule="auto"/>
    </w:pPr>
    <w:rPr>
      <w:rFonts w:ascii="CIDFont+F1" w:eastAsia="Arial Narrow" w:hAnsi="CIDFont+F1" w:cs="CIDFont+F1"/>
      <w:sz w:val="24"/>
    </w:rPr>
  </w:style>
  <w:style w:type="paragraph" w:customStyle="1" w:styleId="Dash2">
    <w:name w:val="Dash 2"/>
    <w:basedOn w:val="Normalny"/>
    <w:rsid w:val="00E461AC"/>
    <w:pPr>
      <w:numPr>
        <w:numId w:val="5"/>
      </w:numPr>
      <w:spacing w:before="120" w:after="120" w:line="360" w:lineRule="auto"/>
    </w:pPr>
    <w:rPr>
      <w:rFonts w:ascii="CIDFont+F1" w:eastAsia="Arial Narrow" w:hAnsi="CIDFont+F1" w:cs="CIDFont+F1"/>
      <w:sz w:val="24"/>
    </w:rPr>
  </w:style>
  <w:style w:type="paragraph" w:customStyle="1" w:styleId="Dash3">
    <w:name w:val="Dash 3"/>
    <w:basedOn w:val="Normalny"/>
    <w:rsid w:val="00E461AC"/>
    <w:pPr>
      <w:numPr>
        <w:numId w:val="6"/>
      </w:numPr>
      <w:spacing w:before="120" w:after="120" w:line="360" w:lineRule="auto"/>
    </w:pPr>
    <w:rPr>
      <w:rFonts w:ascii="CIDFont+F1" w:eastAsia="Arial Narrow" w:hAnsi="CIDFont+F1" w:cs="CIDFont+F1"/>
      <w:sz w:val="24"/>
    </w:rPr>
  </w:style>
  <w:style w:type="paragraph" w:customStyle="1" w:styleId="Dash4">
    <w:name w:val="Dash 4"/>
    <w:basedOn w:val="Normalny"/>
    <w:rsid w:val="00E461AC"/>
    <w:pPr>
      <w:numPr>
        <w:numId w:val="7"/>
      </w:numPr>
      <w:spacing w:before="120" w:after="120" w:line="360" w:lineRule="auto"/>
    </w:pPr>
    <w:rPr>
      <w:rFonts w:ascii="CIDFont+F1" w:eastAsia="Arial Narrow" w:hAnsi="CIDFont+F1" w:cs="CIDFont+F1"/>
      <w:sz w:val="24"/>
    </w:rPr>
  </w:style>
  <w:style w:type="paragraph" w:customStyle="1" w:styleId="DashEqual">
    <w:name w:val="Dash Equal"/>
    <w:basedOn w:val="Dash"/>
    <w:rsid w:val="00E461AC"/>
    <w:pPr>
      <w:numPr>
        <w:numId w:val="8"/>
      </w:numPr>
    </w:pPr>
  </w:style>
  <w:style w:type="paragraph" w:customStyle="1" w:styleId="DashEqual1">
    <w:name w:val="Dash Equal 1"/>
    <w:basedOn w:val="Dash1"/>
    <w:rsid w:val="00E461AC"/>
    <w:pPr>
      <w:numPr>
        <w:numId w:val="9"/>
      </w:numPr>
    </w:pPr>
  </w:style>
  <w:style w:type="paragraph" w:customStyle="1" w:styleId="DashEqual2">
    <w:name w:val="Dash Equal 2"/>
    <w:basedOn w:val="Dash2"/>
    <w:rsid w:val="00E461AC"/>
    <w:pPr>
      <w:numPr>
        <w:numId w:val="10"/>
      </w:numPr>
    </w:pPr>
  </w:style>
  <w:style w:type="paragraph" w:customStyle="1" w:styleId="DashEqual3">
    <w:name w:val="Dash Equal 3"/>
    <w:basedOn w:val="Dash3"/>
    <w:rsid w:val="00E461AC"/>
    <w:pPr>
      <w:numPr>
        <w:numId w:val="11"/>
      </w:numPr>
    </w:pPr>
  </w:style>
  <w:style w:type="paragraph" w:customStyle="1" w:styleId="DashEqual4">
    <w:name w:val="Dash Equal 4"/>
    <w:basedOn w:val="Dash4"/>
    <w:rsid w:val="00E461AC"/>
    <w:pPr>
      <w:numPr>
        <w:numId w:val="12"/>
      </w:numPr>
    </w:pPr>
  </w:style>
  <w:style w:type="character" w:customStyle="1" w:styleId="Marker">
    <w:name w:val="Marker"/>
    <w:basedOn w:val="Domylnaczcionkaakapitu"/>
    <w:rsid w:val="00E461AC"/>
    <w:rPr>
      <w:color w:val="0000FF"/>
      <w:shd w:val="clear" w:color="auto" w:fill="auto"/>
    </w:rPr>
  </w:style>
  <w:style w:type="character" w:customStyle="1" w:styleId="Marker1">
    <w:name w:val="Marker1"/>
    <w:basedOn w:val="Domylnaczcionkaakapitu"/>
    <w:rsid w:val="00E461AC"/>
    <w:rPr>
      <w:color w:val="008000"/>
      <w:shd w:val="clear" w:color="auto" w:fill="auto"/>
    </w:rPr>
  </w:style>
  <w:style w:type="paragraph" w:customStyle="1" w:styleId="HeadingLeft">
    <w:name w:val="Heading Left"/>
    <w:basedOn w:val="Normalny"/>
    <w:next w:val="Normalny"/>
    <w:rsid w:val="00E461AC"/>
    <w:pPr>
      <w:spacing w:before="360" w:after="120" w:line="360" w:lineRule="auto"/>
      <w:outlineLvl w:val="0"/>
    </w:pPr>
    <w:rPr>
      <w:rFonts w:ascii="Times New Roman" w:eastAsia="Calibri" w:hAnsi="Times New Roman" w:cs="Times New Roman"/>
      <w:b/>
      <w:caps/>
      <w:sz w:val="24"/>
      <w:u w:val="single"/>
    </w:rPr>
  </w:style>
  <w:style w:type="paragraph" w:customStyle="1" w:styleId="HeadingIVX">
    <w:name w:val="Heading IVX"/>
    <w:basedOn w:val="HeadingLeft"/>
    <w:next w:val="Normalny"/>
    <w:rsid w:val="00E461AC"/>
    <w:pPr>
      <w:numPr>
        <w:numId w:val="22"/>
      </w:numPr>
    </w:pPr>
  </w:style>
  <w:style w:type="paragraph" w:customStyle="1" w:styleId="Heading123">
    <w:name w:val="Heading 123"/>
    <w:basedOn w:val="HeadingLeft"/>
    <w:next w:val="Normalny"/>
    <w:rsid w:val="00E461AC"/>
    <w:pPr>
      <w:numPr>
        <w:numId w:val="21"/>
      </w:numPr>
    </w:pPr>
  </w:style>
  <w:style w:type="paragraph" w:customStyle="1" w:styleId="HeadingABC">
    <w:name w:val="Heading ABC"/>
    <w:basedOn w:val="HeadingLeft"/>
    <w:next w:val="Normalny"/>
    <w:rsid w:val="00E461AC"/>
    <w:pPr>
      <w:numPr>
        <w:numId w:val="20"/>
      </w:numPr>
    </w:pPr>
  </w:style>
  <w:style w:type="paragraph" w:customStyle="1" w:styleId="HeadingCentered">
    <w:name w:val="Heading Centered"/>
    <w:basedOn w:val="HeadingLeft"/>
    <w:next w:val="Normalny"/>
    <w:rsid w:val="00E461AC"/>
    <w:pPr>
      <w:jc w:val="center"/>
    </w:pPr>
  </w:style>
  <w:style w:type="paragraph" w:customStyle="1" w:styleId="Jardin">
    <w:name w:val="Jardin"/>
    <w:basedOn w:val="Normalny"/>
    <w:rsid w:val="00E461AC"/>
    <w:pPr>
      <w:spacing w:before="200" w:line="240" w:lineRule="auto"/>
      <w:jc w:val="center"/>
    </w:pPr>
    <w:rPr>
      <w:rFonts w:ascii="Times New Roman" w:eastAsia="Calibri" w:hAnsi="Times New Roman" w:cs="Times New Roman"/>
      <w:sz w:val="24"/>
    </w:rPr>
  </w:style>
  <w:style w:type="paragraph" w:customStyle="1" w:styleId="Amendment">
    <w:name w:val="Amendment"/>
    <w:basedOn w:val="Normalny"/>
    <w:next w:val="Normalny"/>
    <w:rsid w:val="00E461AC"/>
    <w:pPr>
      <w:spacing w:before="120" w:after="120" w:line="360" w:lineRule="auto"/>
    </w:pPr>
    <w:rPr>
      <w:rFonts w:ascii="Times New Roman" w:eastAsia="Calibri" w:hAnsi="Times New Roman" w:cs="Times New Roman"/>
      <w:i/>
      <w:sz w:val="24"/>
      <w:u w:val="single"/>
    </w:rPr>
  </w:style>
  <w:style w:type="paragraph" w:customStyle="1" w:styleId="AmendmentList">
    <w:name w:val="Amendment List"/>
    <w:basedOn w:val="Normalny"/>
    <w:rsid w:val="00E461AC"/>
    <w:pPr>
      <w:spacing w:before="120" w:after="120" w:line="360" w:lineRule="auto"/>
      <w:ind w:left="2268" w:hanging="2268"/>
    </w:pPr>
    <w:rPr>
      <w:rFonts w:ascii="Times New Roman" w:eastAsia="Calibri" w:hAnsi="Times New Roman" w:cs="Times New Roman"/>
      <w:sz w:val="24"/>
    </w:rPr>
  </w:style>
  <w:style w:type="paragraph" w:customStyle="1" w:styleId="ReplyRE">
    <w:name w:val="Reply RE"/>
    <w:basedOn w:val="Normalny"/>
    <w:next w:val="Normalny"/>
    <w:rsid w:val="00E461AC"/>
    <w:pPr>
      <w:spacing w:before="120" w:after="480" w:line="240" w:lineRule="auto"/>
      <w:contextualSpacing/>
    </w:pPr>
    <w:rPr>
      <w:rFonts w:ascii="Times New Roman" w:eastAsia="Calibri" w:hAnsi="Times New Roman" w:cs="Times New Roman"/>
      <w:sz w:val="24"/>
    </w:rPr>
  </w:style>
  <w:style w:type="paragraph" w:customStyle="1" w:styleId="ReplyBold">
    <w:name w:val="Reply Bold"/>
    <w:basedOn w:val="ReplyRE"/>
    <w:next w:val="Normalny"/>
    <w:rsid w:val="00E461AC"/>
    <w:rPr>
      <w:b/>
    </w:rPr>
  </w:style>
  <w:style w:type="paragraph" w:customStyle="1" w:styleId="Annex">
    <w:name w:val="Annex"/>
    <w:basedOn w:val="Normalny"/>
    <w:next w:val="Normalny"/>
    <w:rsid w:val="00E461AC"/>
    <w:pPr>
      <w:spacing w:before="120" w:after="120" w:line="360" w:lineRule="auto"/>
      <w:jc w:val="right"/>
    </w:pPr>
    <w:rPr>
      <w:rFonts w:ascii="Times New Roman" w:eastAsia="Calibri" w:hAnsi="Times New Roman" w:cs="Times New Roman"/>
      <w:b/>
      <w:sz w:val="24"/>
      <w:u w:val="single"/>
    </w:rPr>
  </w:style>
  <w:style w:type="paragraph" w:customStyle="1" w:styleId="Sign">
    <w:name w:val="Sign"/>
    <w:basedOn w:val="Normalny"/>
    <w:rsid w:val="00E461AC"/>
    <w:pPr>
      <w:tabs>
        <w:tab w:val="center" w:pos="7087"/>
      </w:tabs>
      <w:spacing w:before="120" w:after="120" w:line="360" w:lineRule="auto"/>
      <w:contextualSpacing/>
    </w:pPr>
    <w:rPr>
      <w:rFonts w:ascii="Times New Roman" w:eastAsia="Calibri" w:hAnsi="Times New Roman" w:cs="Times New Roman"/>
      <w:sz w:val="24"/>
    </w:rPr>
  </w:style>
  <w:style w:type="paragraph" w:customStyle="1" w:styleId="NotDeclassified">
    <w:name w:val="Not Declassified"/>
    <w:basedOn w:val="Normalny"/>
    <w:next w:val="Normalny"/>
    <w:rsid w:val="00E461AC"/>
    <w:pPr>
      <w:spacing w:before="120" w:after="120" w:line="360" w:lineRule="auto"/>
    </w:pPr>
    <w:rPr>
      <w:rFonts w:ascii="Times New Roman" w:eastAsia="Calibri" w:hAnsi="Times New Roman" w:cs="Times New Roman"/>
      <w:b/>
      <w:sz w:val="24"/>
      <w:shd w:val="clear" w:color="auto" w:fill="CCCCCC"/>
    </w:rPr>
  </w:style>
  <w:style w:type="character" w:customStyle="1" w:styleId="NotDeclassifiedCharacter">
    <w:name w:val="Not Declassified Character"/>
    <w:basedOn w:val="Domylnaczcionkaakapitu"/>
    <w:rsid w:val="00E461AC"/>
    <w:rPr>
      <w:rFonts w:ascii="Times New Roman" w:hAnsi="Times New Roman" w:cs="Times New Roman"/>
      <w:b/>
      <w:sz w:val="24"/>
      <w:shd w:val="clear" w:color="auto" w:fill="CCCCCC"/>
    </w:rPr>
  </w:style>
  <w:style w:type="paragraph" w:customStyle="1" w:styleId="NormalCompact">
    <w:name w:val="Normal Compact"/>
    <w:basedOn w:val="Normalny"/>
    <w:next w:val="Normalny"/>
    <w:rsid w:val="00E461AC"/>
    <w:pPr>
      <w:spacing w:before="120" w:after="120" w:line="240" w:lineRule="auto"/>
    </w:pPr>
    <w:rPr>
      <w:rFonts w:ascii="Times New Roman" w:eastAsia="Calibri" w:hAnsi="Times New Roman" w:cs="Times New Roman"/>
      <w:sz w:val="24"/>
    </w:rPr>
  </w:style>
  <w:style w:type="paragraph" w:customStyle="1" w:styleId="Tekstprzypisukocowego1">
    <w:name w:val="Tekst przypisu końcowego1"/>
    <w:basedOn w:val="Normalny"/>
    <w:next w:val="Tekstprzypisukocowego"/>
    <w:link w:val="TekstprzypisukocowegoZnak"/>
    <w:uiPriority w:val="99"/>
    <w:semiHidden/>
    <w:unhideWhenUsed/>
    <w:rsid w:val="00E461AC"/>
    <w:pPr>
      <w:spacing w:line="240" w:lineRule="auto"/>
    </w:pPr>
    <w:rPr>
      <w:rFonts w:ascii="Times New Roman" w:hAnsi="Times New Roman" w:cs="Times New Roman"/>
      <w:sz w:val="20"/>
      <w:szCs w:val="20"/>
    </w:rPr>
  </w:style>
  <w:style w:type="character" w:customStyle="1" w:styleId="TekstprzypisukocowegoZnak">
    <w:name w:val="Tekst przypisu końcowego Znak"/>
    <w:basedOn w:val="Domylnaczcionkaakapitu"/>
    <w:link w:val="Tekstprzypisukocowego1"/>
    <w:uiPriority w:val="99"/>
    <w:semiHidden/>
    <w:rsid w:val="00E461AC"/>
    <w:rPr>
      <w:rFonts w:ascii="Times New Roman" w:hAnsi="Times New Roman" w:cs="Times New Roman"/>
      <w:sz w:val="20"/>
      <w:szCs w:val="20"/>
    </w:rPr>
  </w:style>
  <w:style w:type="character" w:styleId="Odwoanieprzypisukocowego">
    <w:name w:val="endnote reference"/>
    <w:basedOn w:val="Domylnaczcionkaakapitu"/>
    <w:uiPriority w:val="99"/>
    <w:unhideWhenUsed/>
    <w:rsid w:val="00E461AC"/>
    <w:rPr>
      <w:vertAlign w:val="superscript"/>
    </w:rPr>
  </w:style>
  <w:style w:type="paragraph" w:customStyle="1" w:styleId="HeaderCouncilLarge">
    <w:name w:val="Header Council Large"/>
    <w:basedOn w:val="Normalny"/>
    <w:link w:val="HeaderCouncilLargeChar"/>
    <w:rsid w:val="00E461AC"/>
    <w:pPr>
      <w:spacing w:after="440" w:line="360" w:lineRule="auto"/>
      <w:ind w:left="-1134" w:right="-1134"/>
    </w:pPr>
    <w:rPr>
      <w:rFonts w:ascii="Times New Roman" w:eastAsia="Calibri" w:hAnsi="Times New Roman" w:cs="Times New Roman"/>
      <w:sz w:val="2"/>
    </w:rPr>
  </w:style>
  <w:style w:type="character" w:customStyle="1" w:styleId="TechnicalBlockChar">
    <w:name w:val="Technical Block Char"/>
    <w:basedOn w:val="Domylnaczcionkaakapitu"/>
    <w:link w:val="TechnicalBlock"/>
    <w:rsid w:val="00E461AC"/>
    <w:rPr>
      <w:rFonts w:ascii="Times New Roman" w:eastAsia="Calibri" w:hAnsi="Times New Roman" w:cs="Times New Roman"/>
      <w:sz w:val="24"/>
    </w:rPr>
  </w:style>
  <w:style w:type="character" w:customStyle="1" w:styleId="HeaderCouncilLargeChar">
    <w:name w:val="Header Council Large Char"/>
    <w:basedOn w:val="TechnicalBlockChar"/>
    <w:link w:val="HeaderCouncilLarge"/>
    <w:rsid w:val="00E461AC"/>
    <w:rPr>
      <w:rFonts w:ascii="Times New Roman" w:eastAsia="Calibri" w:hAnsi="Times New Roman" w:cs="Times New Roman"/>
      <w:sz w:val="2"/>
    </w:rPr>
  </w:style>
  <w:style w:type="paragraph" w:customStyle="1" w:styleId="FooterText">
    <w:name w:val="Footer Text"/>
    <w:basedOn w:val="Normalny"/>
    <w:rsid w:val="00E461AC"/>
    <w:pPr>
      <w:spacing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E461AC"/>
    <w:rPr>
      <w:color w:val="808080"/>
    </w:rPr>
  </w:style>
  <w:style w:type="paragraph" w:customStyle="1" w:styleId="Annexetitre">
    <w:name w:val="Annexe titre"/>
    <w:basedOn w:val="Normalny"/>
    <w:next w:val="Normalny"/>
    <w:link w:val="AnnexetitreChar"/>
    <w:rsid w:val="00E461AC"/>
    <w:pPr>
      <w:spacing w:before="120" w:after="120" w:line="240" w:lineRule="auto"/>
      <w:jc w:val="center"/>
    </w:pPr>
    <w:rPr>
      <w:rFonts w:ascii="Times New Roman" w:eastAsia="Calibri" w:hAnsi="Times New Roman" w:cs="Times New Roman"/>
      <w:b/>
      <w:sz w:val="24"/>
      <w:szCs w:val="20"/>
      <w:u w:val="single"/>
      <w:lang w:eastAsia="en-GB"/>
    </w:rPr>
  </w:style>
  <w:style w:type="paragraph" w:customStyle="1" w:styleId="Pagedecouverture">
    <w:name w:val="Page de couverture"/>
    <w:basedOn w:val="Normalny"/>
    <w:next w:val="Normalny"/>
    <w:rsid w:val="00E461AC"/>
    <w:pPr>
      <w:spacing w:line="240" w:lineRule="auto"/>
    </w:pPr>
    <w:rPr>
      <w:rFonts w:ascii="Times New Roman" w:eastAsia="Calibri" w:hAnsi="Times New Roman" w:cs="Times New Roman"/>
      <w:sz w:val="24"/>
      <w:szCs w:val="20"/>
      <w:lang w:eastAsia="en-GB"/>
    </w:rPr>
  </w:style>
  <w:style w:type="paragraph" w:customStyle="1" w:styleId="FooterCoverPage">
    <w:name w:val="Footer Cover Page"/>
    <w:basedOn w:val="Normalny"/>
    <w:link w:val="FooterCoverPageChar"/>
    <w:rsid w:val="00E461AC"/>
    <w:pPr>
      <w:tabs>
        <w:tab w:val="center" w:pos="4535"/>
        <w:tab w:val="right" w:pos="9071"/>
        <w:tab w:val="right" w:pos="9921"/>
      </w:tabs>
      <w:spacing w:before="360" w:line="240" w:lineRule="auto"/>
      <w:ind w:left="-850" w:right="-850"/>
    </w:pPr>
    <w:rPr>
      <w:rFonts w:ascii="Times New Roman" w:eastAsia="Calibri" w:hAnsi="Times New Roman" w:cs="Times New Roman"/>
      <w:sz w:val="24"/>
      <w:szCs w:val="20"/>
      <w:u w:val="single"/>
      <w:lang w:eastAsia="en-GB"/>
    </w:rPr>
  </w:style>
  <w:style w:type="character" w:customStyle="1" w:styleId="AnnexetitreChar">
    <w:name w:val="Annexe titre Char"/>
    <w:basedOn w:val="Domylnaczcionkaakapitu"/>
    <w:link w:val="Annexetitre"/>
    <w:rsid w:val="00E461AC"/>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sid w:val="00E461AC"/>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ny"/>
    <w:link w:val="FooterSensitivityChar"/>
    <w:rsid w:val="00E461AC"/>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eastAsia="Calibri" w:hAnsi="Times New Roman" w:cs="Times New Roman"/>
      <w:b/>
      <w:sz w:val="32"/>
      <w:szCs w:val="20"/>
      <w:u w:val="single"/>
      <w:lang w:eastAsia="en-GB"/>
    </w:rPr>
  </w:style>
  <w:style w:type="character" w:customStyle="1" w:styleId="FooterSensitivityChar">
    <w:name w:val="Footer Sensitivity Char"/>
    <w:basedOn w:val="AnnexetitreChar"/>
    <w:link w:val="FooterSensitivity"/>
    <w:rsid w:val="00E461AC"/>
    <w:rPr>
      <w:rFonts w:ascii="Times New Roman" w:eastAsia="Calibri" w:hAnsi="Times New Roman" w:cs="Times New Roman"/>
      <w:b/>
      <w:sz w:val="32"/>
      <w:szCs w:val="20"/>
      <w:u w:val="single"/>
      <w:lang w:eastAsia="en-GB"/>
    </w:rPr>
  </w:style>
  <w:style w:type="paragraph" w:customStyle="1" w:styleId="HeaderCoverPage">
    <w:name w:val="Header Cover Page"/>
    <w:basedOn w:val="Normalny"/>
    <w:link w:val="HeaderCoverPageChar"/>
    <w:rsid w:val="00E461AC"/>
    <w:pPr>
      <w:tabs>
        <w:tab w:val="center" w:pos="4535"/>
        <w:tab w:val="right" w:pos="9071"/>
      </w:tabs>
      <w:spacing w:after="120" w:line="240" w:lineRule="auto"/>
    </w:pPr>
    <w:rPr>
      <w:rFonts w:ascii="Times New Roman" w:eastAsia="Calibri" w:hAnsi="Times New Roman" w:cs="Times New Roman"/>
      <w:sz w:val="24"/>
      <w:szCs w:val="20"/>
      <w:u w:val="single"/>
      <w:lang w:eastAsia="en-GB"/>
    </w:rPr>
  </w:style>
  <w:style w:type="character" w:customStyle="1" w:styleId="HeaderCoverPageChar">
    <w:name w:val="Header Cover Page Char"/>
    <w:basedOn w:val="AnnexetitreChar"/>
    <w:link w:val="HeaderCoverPage"/>
    <w:rsid w:val="00E461AC"/>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ny"/>
    <w:link w:val="HeaderSensitivityChar"/>
    <w:rsid w:val="00E461A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eastAsia="en-GB"/>
    </w:rPr>
  </w:style>
  <w:style w:type="character" w:customStyle="1" w:styleId="HeaderSensitivityChar">
    <w:name w:val="Header Sensitivity Char"/>
    <w:basedOn w:val="AnnexetitreChar"/>
    <w:link w:val="HeaderSensitivity"/>
    <w:rsid w:val="00E461AC"/>
    <w:rPr>
      <w:rFonts w:ascii="Times New Roman" w:eastAsia="Calibri" w:hAnsi="Times New Roman" w:cs="Times New Roman"/>
      <w:b/>
      <w:sz w:val="32"/>
      <w:szCs w:val="20"/>
      <w:u w:val="single"/>
      <w:lang w:eastAsia="en-GB"/>
    </w:rPr>
  </w:style>
  <w:style w:type="table" w:customStyle="1" w:styleId="Tabela-Siatka1">
    <w:name w:val="Tabela - Siatka1"/>
    <w:basedOn w:val="Standardowy"/>
    <w:next w:val="Tabela-Siatka"/>
    <w:uiPriority w:val="5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61AC"/>
    <w:pPr>
      <w:spacing w:line="240" w:lineRule="auto"/>
    </w:pPr>
    <w:rPr>
      <w:rFonts w:ascii="Tahoma" w:eastAsia="Calibri" w:hAnsi="Tahoma" w:cs="Tahoma"/>
      <w:sz w:val="16"/>
      <w:szCs w:val="16"/>
      <w:lang w:eastAsia="en-GB"/>
    </w:rPr>
  </w:style>
  <w:style w:type="character" w:customStyle="1" w:styleId="TekstdymkaZnak">
    <w:name w:val="Tekst dymka Znak"/>
    <w:basedOn w:val="Domylnaczcionkaakapitu"/>
    <w:link w:val="Tekstdymka"/>
    <w:uiPriority w:val="99"/>
    <w:semiHidden/>
    <w:rsid w:val="00E461AC"/>
    <w:rPr>
      <w:rFonts w:ascii="Tahoma" w:eastAsia="Calibri" w:hAnsi="Tahoma" w:cs="Tahoma"/>
      <w:sz w:val="16"/>
      <w:szCs w:val="16"/>
      <w:lang w:eastAsia="en-GB"/>
    </w:rPr>
  </w:style>
  <w:style w:type="paragraph" w:customStyle="1" w:styleId="ListL11">
    <w:name w:val="List L11"/>
    <w:basedOn w:val="Normalny"/>
    <w:next w:val="Akapitzlist"/>
    <w:link w:val="AkapitzlistZnak"/>
    <w:uiPriority w:val="34"/>
    <w:qFormat/>
    <w:rsid w:val="00E461AC"/>
    <w:pPr>
      <w:ind w:left="720"/>
      <w:contextualSpacing/>
    </w:pPr>
    <w:rPr>
      <w:rFonts w:eastAsia="Calibri"/>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ListL11"/>
    <w:uiPriority w:val="34"/>
    <w:qFormat/>
    <w:locked/>
    <w:rsid w:val="00E461AC"/>
    <w:rPr>
      <w:lang w:val="pl-PL"/>
    </w:rPr>
  </w:style>
  <w:style w:type="character" w:styleId="Odwoaniedokomentarza">
    <w:name w:val="annotation reference"/>
    <w:basedOn w:val="Domylnaczcionkaakapitu"/>
    <w:uiPriority w:val="99"/>
    <w:unhideWhenUsed/>
    <w:rsid w:val="00E461AC"/>
    <w:rPr>
      <w:sz w:val="16"/>
      <w:szCs w:val="16"/>
    </w:rPr>
  </w:style>
  <w:style w:type="paragraph" w:customStyle="1" w:styleId="Tekstkomentarza1">
    <w:name w:val="Tekst komentarza1"/>
    <w:basedOn w:val="Normalny"/>
    <w:next w:val="Tekstkomentarza"/>
    <w:link w:val="TekstkomentarzaZnak"/>
    <w:uiPriority w:val="99"/>
    <w:unhideWhenUsed/>
    <w:rsid w:val="00E461AC"/>
    <w:pPr>
      <w:spacing w:line="240" w:lineRule="auto"/>
    </w:pPr>
    <w:rPr>
      <w:sz w:val="20"/>
      <w:szCs w:val="20"/>
    </w:rPr>
  </w:style>
  <w:style w:type="character" w:customStyle="1" w:styleId="TekstkomentarzaZnak">
    <w:name w:val="Tekst komentarza Znak"/>
    <w:basedOn w:val="Domylnaczcionkaakapitu"/>
    <w:link w:val="Tekstkomentarza1"/>
    <w:uiPriority w:val="99"/>
    <w:rsid w:val="00E461AC"/>
    <w:rPr>
      <w:sz w:val="20"/>
      <w:szCs w:val="20"/>
      <w:lang w:val="pl-PL"/>
    </w:rPr>
  </w:style>
  <w:style w:type="character" w:customStyle="1" w:styleId="Text1Char">
    <w:name w:val="Text 1 Char"/>
    <w:link w:val="Text1"/>
    <w:locked/>
    <w:rsid w:val="00E461AC"/>
    <w:rPr>
      <w:rFonts w:ascii="Times New Roman" w:eastAsia="Calibri" w:hAnsi="Times New Roman" w:cs="Times New Roman"/>
      <w:sz w:val="24"/>
    </w:rPr>
  </w:style>
  <w:style w:type="paragraph" w:customStyle="1" w:styleId="Default">
    <w:name w:val="Default"/>
    <w:rsid w:val="00E461AC"/>
    <w:pPr>
      <w:autoSpaceDE w:val="0"/>
      <w:autoSpaceDN w:val="0"/>
      <w:adjustRightInd w:val="0"/>
    </w:pPr>
    <w:rPr>
      <w:rFonts w:ascii="Times New Roman" w:eastAsia="Times New Roman" w:hAnsi="Times New Roman" w:cs="Times New Roman"/>
      <w:color w:val="000000"/>
      <w:sz w:val="24"/>
      <w:szCs w:val="24"/>
      <w:lang w:val="en-GB" w:eastAsia="en-GB"/>
    </w:rPr>
  </w:style>
  <w:style w:type="paragraph" w:customStyle="1" w:styleId="CM4">
    <w:name w:val="CM4"/>
    <w:basedOn w:val="Normalny"/>
    <w:next w:val="Normalny"/>
    <w:uiPriority w:val="99"/>
    <w:rsid w:val="00E461AC"/>
    <w:pPr>
      <w:autoSpaceDE w:val="0"/>
      <w:autoSpaceDN w:val="0"/>
      <w:adjustRightInd w:val="0"/>
      <w:spacing w:line="240" w:lineRule="auto"/>
    </w:pPr>
    <w:rPr>
      <w:rFonts w:ascii="EUAlbertina" w:eastAsia="Times New Roman" w:hAnsi="EUAlbertina" w:cs="Times New Roman"/>
      <w:sz w:val="24"/>
      <w:szCs w:val="24"/>
      <w:lang w:eastAsia="en-GB"/>
    </w:rPr>
  </w:style>
  <w:style w:type="paragraph" w:customStyle="1" w:styleId="NumPar1">
    <w:name w:val="NumPar 1"/>
    <w:basedOn w:val="Normalny"/>
    <w:next w:val="Normalny"/>
    <w:rsid w:val="00E461AC"/>
    <w:pPr>
      <w:spacing w:before="120" w:after="120" w:line="240" w:lineRule="auto"/>
      <w:ind w:left="850"/>
    </w:pPr>
    <w:rPr>
      <w:rFonts w:ascii="Times New Roman" w:eastAsia="Calibri" w:hAnsi="Times New Roman" w:cs="Times New Roman"/>
      <w:sz w:val="24"/>
      <w:lang w:eastAsia="en-GB"/>
    </w:rPr>
  </w:style>
  <w:style w:type="paragraph" w:customStyle="1" w:styleId="Point0number">
    <w:name w:val="Point 0 (number)"/>
    <w:basedOn w:val="Normalny"/>
    <w:rsid w:val="00E461AC"/>
    <w:pPr>
      <w:numPr>
        <w:numId w:val="24"/>
      </w:numPr>
      <w:spacing w:before="120" w:after="120" w:line="240" w:lineRule="auto"/>
    </w:pPr>
    <w:rPr>
      <w:rFonts w:ascii="CIDFont+F1" w:eastAsia="Arial Narrow" w:hAnsi="CIDFont+F1" w:cs="CIDFont+F1"/>
      <w:sz w:val="24"/>
    </w:rPr>
  </w:style>
  <w:style w:type="paragraph" w:customStyle="1" w:styleId="Point1number">
    <w:name w:val="Point 1 (number)"/>
    <w:basedOn w:val="Normalny"/>
    <w:rsid w:val="00E461AC"/>
    <w:pPr>
      <w:numPr>
        <w:ilvl w:val="2"/>
        <w:numId w:val="24"/>
      </w:numPr>
      <w:spacing w:before="120" w:after="120" w:line="240" w:lineRule="auto"/>
    </w:pPr>
    <w:rPr>
      <w:rFonts w:ascii="Times New Roman" w:eastAsia="Calibri" w:hAnsi="Times New Roman" w:cs="Times New Roman"/>
      <w:sz w:val="24"/>
    </w:rPr>
  </w:style>
  <w:style w:type="paragraph" w:customStyle="1" w:styleId="Point2number">
    <w:name w:val="Point 2 (number)"/>
    <w:basedOn w:val="Normalny"/>
    <w:rsid w:val="00E461AC"/>
    <w:pPr>
      <w:numPr>
        <w:ilvl w:val="4"/>
        <w:numId w:val="24"/>
      </w:numPr>
      <w:spacing w:before="120" w:after="120" w:line="240" w:lineRule="auto"/>
    </w:pPr>
    <w:rPr>
      <w:rFonts w:ascii="Times New Roman" w:eastAsia="Calibri" w:hAnsi="Times New Roman" w:cs="Times New Roman"/>
      <w:sz w:val="24"/>
    </w:rPr>
  </w:style>
  <w:style w:type="paragraph" w:customStyle="1" w:styleId="Point3number">
    <w:name w:val="Point 3 (number)"/>
    <w:basedOn w:val="Normalny"/>
    <w:rsid w:val="00E461AC"/>
    <w:pPr>
      <w:numPr>
        <w:ilvl w:val="6"/>
        <w:numId w:val="24"/>
      </w:numPr>
      <w:spacing w:before="120" w:after="120" w:line="240" w:lineRule="auto"/>
    </w:pPr>
    <w:rPr>
      <w:rFonts w:ascii="Times New Roman" w:eastAsia="Calibri" w:hAnsi="Times New Roman" w:cs="Times New Roman"/>
      <w:sz w:val="24"/>
    </w:rPr>
  </w:style>
  <w:style w:type="paragraph" w:customStyle="1" w:styleId="Point0letter">
    <w:name w:val="Point 0 (letter)"/>
    <w:basedOn w:val="Normalny"/>
    <w:rsid w:val="00E461AC"/>
    <w:pPr>
      <w:numPr>
        <w:ilvl w:val="1"/>
        <w:numId w:val="24"/>
      </w:numPr>
      <w:spacing w:before="120" w:after="120" w:line="240" w:lineRule="auto"/>
    </w:pPr>
    <w:rPr>
      <w:rFonts w:ascii="Times New Roman" w:eastAsia="Calibri" w:hAnsi="Times New Roman" w:cs="Times New Roman"/>
      <w:sz w:val="24"/>
    </w:rPr>
  </w:style>
  <w:style w:type="paragraph" w:customStyle="1" w:styleId="Point1letter">
    <w:name w:val="Point 1 (letter)"/>
    <w:basedOn w:val="Normalny"/>
    <w:rsid w:val="00E461AC"/>
    <w:pPr>
      <w:numPr>
        <w:ilvl w:val="3"/>
        <w:numId w:val="24"/>
      </w:numPr>
      <w:spacing w:before="120" w:after="120" w:line="240" w:lineRule="auto"/>
    </w:pPr>
    <w:rPr>
      <w:rFonts w:ascii="Times New Roman" w:eastAsia="Calibri" w:hAnsi="Times New Roman" w:cs="Times New Roman"/>
      <w:sz w:val="24"/>
    </w:rPr>
  </w:style>
  <w:style w:type="paragraph" w:customStyle="1" w:styleId="Point3letter">
    <w:name w:val="Point 3 (letter)"/>
    <w:basedOn w:val="Normalny"/>
    <w:rsid w:val="00E461AC"/>
    <w:pPr>
      <w:numPr>
        <w:ilvl w:val="7"/>
        <w:numId w:val="24"/>
      </w:numPr>
      <w:spacing w:before="120" w:after="120" w:line="240" w:lineRule="auto"/>
    </w:pPr>
    <w:rPr>
      <w:rFonts w:ascii="Times New Roman" w:eastAsia="Calibri" w:hAnsi="Times New Roman" w:cs="Times New Roman"/>
      <w:sz w:val="24"/>
    </w:rPr>
  </w:style>
  <w:style w:type="paragraph" w:customStyle="1" w:styleId="Point4letter">
    <w:name w:val="Point 4 (letter)"/>
    <w:basedOn w:val="Normalny"/>
    <w:rsid w:val="00E461AC"/>
    <w:pPr>
      <w:numPr>
        <w:ilvl w:val="8"/>
        <w:numId w:val="24"/>
      </w:numPr>
      <w:spacing w:before="120" w:after="120" w:line="240" w:lineRule="auto"/>
    </w:pPr>
    <w:rPr>
      <w:rFonts w:ascii="Times New Roman" w:eastAsia="Calibri" w:hAnsi="Times New Roman" w:cs="Times New Roman"/>
      <w:sz w:val="24"/>
    </w:rPr>
  </w:style>
  <w:style w:type="character" w:styleId="Numerstrony">
    <w:name w:val="page number"/>
    <w:rsid w:val="00E461AC"/>
  </w:style>
  <w:style w:type="character" w:styleId="Hipercze">
    <w:name w:val="Hyperlink"/>
    <w:uiPriority w:val="99"/>
    <w:unhideWhenUsed/>
    <w:rsid w:val="00E461AC"/>
    <w:rPr>
      <w:color w:val="0000FF"/>
      <w:u w:val="single"/>
    </w:rPr>
  </w:style>
  <w:style w:type="paragraph" w:customStyle="1" w:styleId="Tematkomentarza1">
    <w:name w:val="Temat komentarza1"/>
    <w:basedOn w:val="Tekstkomentarza"/>
    <w:next w:val="Tekstkomentarza"/>
    <w:uiPriority w:val="99"/>
    <w:semiHidden/>
    <w:unhideWhenUsed/>
    <w:rsid w:val="00E461AC"/>
    <w:rPr>
      <w:rFonts w:eastAsia="Calibri"/>
      <w:b/>
      <w:bCs/>
    </w:rPr>
  </w:style>
  <w:style w:type="character" w:customStyle="1" w:styleId="TematkomentarzaZnak">
    <w:name w:val="Temat komentarza Znak"/>
    <w:basedOn w:val="TekstkomentarzaZnak"/>
    <w:link w:val="Tematkomentarza"/>
    <w:uiPriority w:val="99"/>
    <w:semiHidden/>
    <w:rsid w:val="00E461AC"/>
    <w:rPr>
      <w:b/>
      <w:bCs/>
      <w:sz w:val="20"/>
      <w:szCs w:val="20"/>
      <w:lang w:val="pl-PL"/>
    </w:rPr>
  </w:style>
  <w:style w:type="paragraph" w:styleId="Listapunktowana">
    <w:name w:val="List Bullet"/>
    <w:basedOn w:val="Normalny"/>
    <w:uiPriority w:val="99"/>
    <w:unhideWhenUsed/>
    <w:rsid w:val="00E461AC"/>
    <w:pPr>
      <w:numPr>
        <w:numId w:val="25"/>
      </w:numPr>
      <w:spacing w:before="120" w:after="120" w:line="240" w:lineRule="auto"/>
      <w:contextualSpacing/>
    </w:pPr>
    <w:rPr>
      <w:rFonts w:ascii="CIDFont+F1" w:eastAsia="Arial Narrow" w:hAnsi="CIDFont+F1" w:cs="CIDFont+F1"/>
      <w:sz w:val="24"/>
      <w:lang w:eastAsia="en-GB"/>
    </w:rPr>
  </w:style>
  <w:style w:type="paragraph" w:styleId="Listapunktowana2">
    <w:name w:val="List Bullet 2"/>
    <w:basedOn w:val="Normalny"/>
    <w:unhideWhenUsed/>
    <w:rsid w:val="00E461AC"/>
    <w:pPr>
      <w:numPr>
        <w:numId w:val="26"/>
      </w:numPr>
      <w:spacing w:before="120" w:after="120" w:line="240" w:lineRule="auto"/>
      <w:contextualSpacing/>
    </w:pPr>
    <w:rPr>
      <w:rFonts w:ascii="CIDFont+F1" w:eastAsia="Arial Narrow" w:hAnsi="CIDFont+F1" w:cs="CIDFont+F1"/>
      <w:sz w:val="24"/>
      <w:lang w:eastAsia="en-GB"/>
    </w:rPr>
  </w:style>
  <w:style w:type="paragraph" w:styleId="Listapunktowana3">
    <w:name w:val="List Bullet 3"/>
    <w:basedOn w:val="Normalny"/>
    <w:unhideWhenUsed/>
    <w:rsid w:val="00E461AC"/>
    <w:pPr>
      <w:numPr>
        <w:numId w:val="27"/>
      </w:numPr>
      <w:spacing w:before="120" w:after="120" w:line="240" w:lineRule="auto"/>
      <w:contextualSpacing/>
    </w:pPr>
    <w:rPr>
      <w:rFonts w:ascii="CIDFont+F1" w:eastAsia="Arial Narrow" w:hAnsi="CIDFont+F1" w:cs="CIDFont+F1"/>
      <w:sz w:val="24"/>
      <w:lang w:eastAsia="en-GB"/>
    </w:rPr>
  </w:style>
  <w:style w:type="paragraph" w:styleId="Listapunktowana4">
    <w:name w:val="List Bullet 4"/>
    <w:basedOn w:val="Normalny"/>
    <w:unhideWhenUsed/>
    <w:rsid w:val="00E461AC"/>
    <w:pPr>
      <w:numPr>
        <w:numId w:val="28"/>
      </w:numPr>
      <w:spacing w:before="120" w:after="120" w:line="240" w:lineRule="auto"/>
      <w:contextualSpacing/>
    </w:pPr>
    <w:rPr>
      <w:rFonts w:ascii="CIDFont+F1" w:eastAsia="Arial Narrow" w:hAnsi="CIDFont+F1" w:cs="CIDFont+F1"/>
      <w:sz w:val="24"/>
      <w:lang w:eastAsia="en-GB"/>
    </w:rPr>
  </w:style>
  <w:style w:type="paragraph" w:customStyle="1" w:styleId="AddressTL">
    <w:name w:val="AddressTL"/>
    <w:basedOn w:val="Normalny"/>
    <w:next w:val="Normalny"/>
    <w:rsid w:val="00E461AC"/>
    <w:pPr>
      <w:spacing w:after="720" w:line="240" w:lineRule="auto"/>
    </w:pPr>
    <w:rPr>
      <w:rFonts w:ascii="Times New Roman" w:eastAsia="Times New Roman" w:hAnsi="Times New Roman" w:cs="Times New Roman"/>
      <w:sz w:val="24"/>
      <w:lang w:eastAsia="en-GB"/>
    </w:rPr>
  </w:style>
  <w:style w:type="paragraph" w:customStyle="1" w:styleId="AddressTR">
    <w:name w:val="AddressTR"/>
    <w:basedOn w:val="Normalny"/>
    <w:next w:val="Normalny"/>
    <w:rsid w:val="00E461AC"/>
    <w:pPr>
      <w:spacing w:after="720" w:line="240" w:lineRule="auto"/>
      <w:ind w:left="5103"/>
    </w:pPr>
    <w:rPr>
      <w:rFonts w:ascii="Times New Roman" w:eastAsia="Times New Roman" w:hAnsi="Times New Roman" w:cs="Times New Roman"/>
      <w:sz w:val="24"/>
      <w:lang w:eastAsia="en-GB"/>
    </w:rPr>
  </w:style>
  <w:style w:type="paragraph" w:styleId="Tekstblokowy">
    <w:name w:val="Block Text"/>
    <w:basedOn w:val="Normalny"/>
    <w:rsid w:val="00E461AC"/>
    <w:pPr>
      <w:spacing w:after="120" w:line="240" w:lineRule="auto"/>
      <w:ind w:left="1440" w:right="1440"/>
    </w:pPr>
    <w:rPr>
      <w:rFonts w:ascii="Times New Roman" w:eastAsia="Times New Roman" w:hAnsi="Times New Roman" w:cs="Times New Roman"/>
      <w:sz w:val="24"/>
      <w:lang w:eastAsia="en-GB"/>
    </w:rPr>
  </w:style>
  <w:style w:type="paragraph" w:styleId="Tekstpodstawowy">
    <w:name w:val="Body Text"/>
    <w:basedOn w:val="Normalny"/>
    <w:link w:val="TekstpodstawowyZnak"/>
    <w:rsid w:val="00E461AC"/>
    <w:pPr>
      <w:spacing w:after="120" w:line="240" w:lineRule="auto"/>
    </w:pPr>
    <w:rPr>
      <w:rFonts w:ascii="Times New Roman" w:eastAsia="Times New Roman" w:hAnsi="Times New Roman" w:cs="Times New Roman"/>
      <w:sz w:val="24"/>
      <w:lang w:eastAsia="en-GB"/>
    </w:rPr>
  </w:style>
  <w:style w:type="character" w:customStyle="1" w:styleId="TekstpodstawowyZnak">
    <w:name w:val="Tekst podstawowy Znak"/>
    <w:basedOn w:val="Domylnaczcionkaakapitu"/>
    <w:link w:val="Tekstpodstawowy"/>
    <w:rsid w:val="00E461AC"/>
    <w:rPr>
      <w:rFonts w:ascii="Times New Roman" w:eastAsia="Times New Roman" w:hAnsi="Times New Roman" w:cs="Times New Roman"/>
      <w:sz w:val="24"/>
      <w:lang w:eastAsia="en-GB"/>
    </w:rPr>
  </w:style>
  <w:style w:type="paragraph" w:styleId="Tekstpodstawowy2">
    <w:name w:val="Body Text 2"/>
    <w:basedOn w:val="Normalny"/>
    <w:link w:val="Tekstpodstawowy2Znak"/>
    <w:rsid w:val="00E461AC"/>
    <w:pPr>
      <w:spacing w:after="120" w:line="480" w:lineRule="auto"/>
    </w:pPr>
    <w:rPr>
      <w:rFonts w:ascii="Times New Roman" w:eastAsia="Times New Roman" w:hAnsi="Times New Roman" w:cs="Times New Roman"/>
      <w:sz w:val="24"/>
      <w:lang w:eastAsia="en-GB"/>
    </w:rPr>
  </w:style>
  <w:style w:type="character" w:customStyle="1" w:styleId="Tekstpodstawowy2Znak">
    <w:name w:val="Tekst podstawowy 2 Znak"/>
    <w:basedOn w:val="Domylnaczcionkaakapitu"/>
    <w:link w:val="Tekstpodstawowy2"/>
    <w:rsid w:val="00E461AC"/>
    <w:rPr>
      <w:rFonts w:ascii="Times New Roman" w:eastAsia="Times New Roman" w:hAnsi="Times New Roman" w:cs="Times New Roman"/>
      <w:sz w:val="24"/>
      <w:lang w:eastAsia="en-GB"/>
    </w:rPr>
  </w:style>
  <w:style w:type="paragraph" w:styleId="Tekstpodstawowy3">
    <w:name w:val="Body Text 3"/>
    <w:basedOn w:val="Normalny"/>
    <w:link w:val="Tekstpodstawowy3Znak"/>
    <w:rsid w:val="00E461AC"/>
    <w:pPr>
      <w:spacing w:after="120" w:line="240" w:lineRule="auto"/>
    </w:pPr>
    <w:rPr>
      <w:rFonts w:ascii="Times New Roman" w:eastAsia="Times New Roman" w:hAnsi="Times New Roman" w:cs="Times New Roman"/>
      <w:sz w:val="16"/>
      <w:lang w:eastAsia="en-GB"/>
    </w:rPr>
  </w:style>
  <w:style w:type="character" w:customStyle="1" w:styleId="Tekstpodstawowy3Znak">
    <w:name w:val="Tekst podstawowy 3 Znak"/>
    <w:basedOn w:val="Domylnaczcionkaakapitu"/>
    <w:link w:val="Tekstpodstawowy3"/>
    <w:rsid w:val="00E461AC"/>
    <w:rPr>
      <w:rFonts w:ascii="Times New Roman" w:eastAsia="Times New Roman" w:hAnsi="Times New Roman" w:cs="Times New Roman"/>
      <w:sz w:val="16"/>
      <w:lang w:eastAsia="en-GB"/>
    </w:rPr>
  </w:style>
  <w:style w:type="paragraph" w:styleId="Tekstpodstawowyzwciciem">
    <w:name w:val="Body Text First Indent"/>
    <w:basedOn w:val="Tekstpodstawowy"/>
    <w:link w:val="TekstpodstawowyzwciciemZnak"/>
    <w:rsid w:val="00E461AC"/>
    <w:pPr>
      <w:ind w:firstLine="210"/>
    </w:pPr>
  </w:style>
  <w:style w:type="character" w:customStyle="1" w:styleId="TekstpodstawowyzwciciemZnak">
    <w:name w:val="Tekst podstawowy z wcięciem Znak"/>
    <w:basedOn w:val="TekstpodstawowyZnak"/>
    <w:link w:val="Tekstpodstawowyzwciciem"/>
    <w:rsid w:val="00E461AC"/>
    <w:rPr>
      <w:rFonts w:ascii="Times New Roman" w:eastAsia="Times New Roman" w:hAnsi="Times New Roman" w:cs="Times New Roman"/>
      <w:sz w:val="24"/>
      <w:lang w:eastAsia="en-GB"/>
    </w:rPr>
  </w:style>
  <w:style w:type="paragraph" w:styleId="Tekstpodstawowywcity">
    <w:name w:val="Body Text Indent"/>
    <w:basedOn w:val="Normalny"/>
    <w:link w:val="TekstpodstawowywcityZnak"/>
    <w:rsid w:val="00E461AC"/>
    <w:pPr>
      <w:spacing w:after="120" w:line="240" w:lineRule="auto"/>
      <w:ind w:left="283"/>
    </w:pPr>
    <w:rPr>
      <w:rFonts w:ascii="Times New Roman" w:eastAsia="Times New Roman" w:hAnsi="Times New Roman" w:cs="Times New Roman"/>
      <w:sz w:val="24"/>
      <w:lang w:eastAsia="en-GB"/>
    </w:rPr>
  </w:style>
  <w:style w:type="character" w:customStyle="1" w:styleId="TekstpodstawowywcityZnak">
    <w:name w:val="Tekst podstawowy wcięty Znak"/>
    <w:basedOn w:val="Domylnaczcionkaakapitu"/>
    <w:link w:val="Tekstpodstawowywcity"/>
    <w:rsid w:val="00E461AC"/>
    <w:rPr>
      <w:rFonts w:ascii="Times New Roman" w:eastAsia="Times New Roman" w:hAnsi="Times New Roman" w:cs="Times New Roman"/>
      <w:sz w:val="24"/>
      <w:lang w:eastAsia="en-GB"/>
    </w:rPr>
  </w:style>
  <w:style w:type="paragraph" w:styleId="Tekstpodstawowyzwciciem2">
    <w:name w:val="Body Text First Indent 2"/>
    <w:basedOn w:val="Tekstpodstawowywcity"/>
    <w:link w:val="Tekstpodstawowyzwciciem2Znak"/>
    <w:rsid w:val="00E461AC"/>
    <w:pPr>
      <w:ind w:firstLine="210"/>
    </w:pPr>
  </w:style>
  <w:style w:type="character" w:customStyle="1" w:styleId="Tekstpodstawowyzwciciem2Znak">
    <w:name w:val="Tekst podstawowy z wcięciem 2 Znak"/>
    <w:basedOn w:val="TekstpodstawowywcityZnak"/>
    <w:link w:val="Tekstpodstawowyzwciciem2"/>
    <w:rsid w:val="00E461AC"/>
    <w:rPr>
      <w:rFonts w:ascii="Times New Roman" w:eastAsia="Times New Roman" w:hAnsi="Times New Roman" w:cs="Times New Roman"/>
      <w:sz w:val="24"/>
      <w:lang w:eastAsia="en-GB"/>
    </w:rPr>
  </w:style>
  <w:style w:type="paragraph" w:styleId="Tekstpodstawowywcity2">
    <w:name w:val="Body Text Indent 2"/>
    <w:basedOn w:val="Normalny"/>
    <w:link w:val="Tekstpodstawowywcity2Znak"/>
    <w:rsid w:val="00E461AC"/>
    <w:pPr>
      <w:spacing w:after="120" w:line="480" w:lineRule="auto"/>
      <w:ind w:left="283"/>
    </w:pPr>
    <w:rPr>
      <w:rFonts w:ascii="Times New Roman" w:eastAsia="Times New Roman" w:hAnsi="Times New Roman" w:cs="Times New Roman"/>
      <w:sz w:val="24"/>
      <w:lang w:eastAsia="en-GB"/>
    </w:rPr>
  </w:style>
  <w:style w:type="character" w:customStyle="1" w:styleId="Tekstpodstawowywcity2Znak">
    <w:name w:val="Tekst podstawowy wcięty 2 Znak"/>
    <w:basedOn w:val="Domylnaczcionkaakapitu"/>
    <w:link w:val="Tekstpodstawowywcity2"/>
    <w:rsid w:val="00E461AC"/>
    <w:rPr>
      <w:rFonts w:ascii="Times New Roman" w:eastAsia="Times New Roman" w:hAnsi="Times New Roman" w:cs="Times New Roman"/>
      <w:sz w:val="24"/>
      <w:lang w:eastAsia="en-GB"/>
    </w:rPr>
  </w:style>
  <w:style w:type="paragraph" w:styleId="Tekstpodstawowywcity3">
    <w:name w:val="Body Text Indent 3"/>
    <w:basedOn w:val="Normalny"/>
    <w:link w:val="Tekstpodstawowywcity3Znak"/>
    <w:rsid w:val="00E461AC"/>
    <w:pPr>
      <w:spacing w:after="120" w:line="240" w:lineRule="auto"/>
      <w:ind w:left="283"/>
    </w:pPr>
    <w:rPr>
      <w:rFonts w:ascii="Times New Roman" w:eastAsia="Times New Roman" w:hAnsi="Times New Roman" w:cs="Times New Roman"/>
      <w:sz w:val="16"/>
      <w:lang w:eastAsia="en-GB"/>
    </w:rPr>
  </w:style>
  <w:style w:type="character" w:customStyle="1" w:styleId="Tekstpodstawowywcity3Znak">
    <w:name w:val="Tekst podstawowy wcięty 3 Znak"/>
    <w:basedOn w:val="Domylnaczcionkaakapitu"/>
    <w:link w:val="Tekstpodstawowywcity3"/>
    <w:rsid w:val="00E461AC"/>
    <w:rPr>
      <w:rFonts w:ascii="Times New Roman" w:eastAsia="Times New Roman" w:hAnsi="Times New Roman" w:cs="Times New Roman"/>
      <w:sz w:val="16"/>
      <w:lang w:eastAsia="en-GB"/>
    </w:rPr>
  </w:style>
  <w:style w:type="paragraph" w:styleId="Zwrotpoegnalny">
    <w:name w:val="Closing"/>
    <w:basedOn w:val="Normalny"/>
    <w:next w:val="Podpis"/>
    <w:link w:val="ZwrotpoegnalnyZnak"/>
    <w:rsid w:val="00E461AC"/>
    <w:pPr>
      <w:tabs>
        <w:tab w:val="left" w:pos="5103"/>
      </w:tabs>
      <w:spacing w:before="240" w:after="240" w:line="240" w:lineRule="auto"/>
      <w:ind w:left="5103"/>
    </w:pPr>
    <w:rPr>
      <w:rFonts w:ascii="Times New Roman" w:eastAsia="Times New Roman" w:hAnsi="Times New Roman" w:cs="Times New Roman"/>
      <w:sz w:val="24"/>
      <w:lang w:eastAsia="en-GB"/>
    </w:rPr>
  </w:style>
  <w:style w:type="character" w:customStyle="1" w:styleId="ZwrotpoegnalnyZnak">
    <w:name w:val="Zwrot pożegnalny Znak"/>
    <w:basedOn w:val="Domylnaczcionkaakapitu"/>
    <w:link w:val="Zwrotpoegnalny"/>
    <w:rsid w:val="00E461AC"/>
    <w:rPr>
      <w:rFonts w:ascii="Times New Roman" w:eastAsia="Times New Roman" w:hAnsi="Times New Roman" w:cs="Times New Roman"/>
      <w:sz w:val="24"/>
      <w:lang w:eastAsia="en-GB"/>
    </w:rPr>
  </w:style>
  <w:style w:type="paragraph" w:styleId="Podpis">
    <w:name w:val="Signature"/>
    <w:basedOn w:val="Normalny"/>
    <w:next w:val="Contact"/>
    <w:link w:val="PodpisZnak"/>
    <w:uiPriority w:val="99"/>
    <w:rsid w:val="00E461AC"/>
    <w:pPr>
      <w:tabs>
        <w:tab w:val="left" w:pos="5103"/>
      </w:tabs>
      <w:spacing w:before="1200" w:line="240" w:lineRule="auto"/>
      <w:ind w:left="5103"/>
      <w:jc w:val="center"/>
    </w:pPr>
    <w:rPr>
      <w:rFonts w:ascii="Times New Roman" w:eastAsia="Times New Roman" w:hAnsi="Times New Roman" w:cs="Times New Roman"/>
      <w:sz w:val="24"/>
      <w:lang w:eastAsia="en-GB"/>
    </w:rPr>
  </w:style>
  <w:style w:type="character" w:customStyle="1" w:styleId="PodpisZnak">
    <w:name w:val="Podpis Znak"/>
    <w:basedOn w:val="Domylnaczcionkaakapitu"/>
    <w:link w:val="Podpis"/>
    <w:uiPriority w:val="99"/>
    <w:rsid w:val="00E461AC"/>
    <w:rPr>
      <w:rFonts w:ascii="Times New Roman" w:eastAsia="Times New Roman" w:hAnsi="Times New Roman" w:cs="Times New Roman"/>
      <w:sz w:val="24"/>
      <w:lang w:eastAsia="en-GB"/>
    </w:rPr>
  </w:style>
  <w:style w:type="paragraph" w:customStyle="1" w:styleId="Enclosures">
    <w:name w:val="Enclosures"/>
    <w:basedOn w:val="Normalny"/>
    <w:next w:val="Participants"/>
    <w:rsid w:val="00E461AC"/>
    <w:pPr>
      <w:keepNext/>
      <w:keepLines/>
      <w:tabs>
        <w:tab w:val="left" w:pos="5670"/>
      </w:tabs>
      <w:spacing w:before="480" w:line="240" w:lineRule="auto"/>
      <w:ind w:left="1985" w:hanging="1985"/>
    </w:pPr>
    <w:rPr>
      <w:rFonts w:ascii="Times New Roman" w:eastAsia="Times New Roman" w:hAnsi="Times New Roman" w:cs="Times New Roman"/>
      <w:sz w:val="24"/>
      <w:lang w:eastAsia="en-GB"/>
    </w:rPr>
  </w:style>
  <w:style w:type="paragraph" w:customStyle="1" w:styleId="Participants">
    <w:name w:val="Participants"/>
    <w:basedOn w:val="Normalny"/>
    <w:next w:val="Copies"/>
    <w:rsid w:val="00E461AC"/>
    <w:pPr>
      <w:tabs>
        <w:tab w:val="left" w:pos="2552"/>
        <w:tab w:val="left" w:pos="2835"/>
        <w:tab w:val="left" w:pos="5670"/>
        <w:tab w:val="left" w:pos="6379"/>
        <w:tab w:val="left" w:pos="6804"/>
      </w:tabs>
      <w:spacing w:before="480" w:line="240" w:lineRule="auto"/>
      <w:ind w:left="1985" w:hanging="1985"/>
    </w:pPr>
    <w:rPr>
      <w:rFonts w:ascii="Times New Roman" w:eastAsia="Times New Roman" w:hAnsi="Times New Roman" w:cs="Times New Roman"/>
      <w:sz w:val="24"/>
      <w:lang w:eastAsia="en-GB"/>
    </w:rPr>
  </w:style>
  <w:style w:type="paragraph" w:customStyle="1" w:styleId="Copies">
    <w:name w:val="Copies"/>
    <w:basedOn w:val="Normalny"/>
    <w:next w:val="Normalny"/>
    <w:rsid w:val="00E461AC"/>
    <w:pPr>
      <w:tabs>
        <w:tab w:val="left" w:pos="2552"/>
        <w:tab w:val="left" w:pos="2835"/>
        <w:tab w:val="left" w:pos="5670"/>
        <w:tab w:val="left" w:pos="6379"/>
        <w:tab w:val="left" w:pos="6804"/>
      </w:tabs>
      <w:spacing w:before="480" w:line="240" w:lineRule="auto"/>
      <w:ind w:left="1985" w:hanging="1985"/>
    </w:pPr>
    <w:rPr>
      <w:rFonts w:ascii="Times New Roman" w:eastAsia="Times New Roman" w:hAnsi="Times New Roman" w:cs="Times New Roman"/>
      <w:sz w:val="24"/>
      <w:lang w:eastAsia="en-GB"/>
    </w:rPr>
  </w:style>
  <w:style w:type="paragraph" w:styleId="Data">
    <w:name w:val="Date"/>
    <w:basedOn w:val="Normalny"/>
    <w:next w:val="References"/>
    <w:link w:val="DataZnak"/>
    <w:rsid w:val="00E461AC"/>
    <w:pPr>
      <w:spacing w:line="240" w:lineRule="auto"/>
      <w:ind w:left="5103" w:right="-567"/>
    </w:pPr>
    <w:rPr>
      <w:rFonts w:ascii="Times New Roman" w:eastAsia="Times New Roman" w:hAnsi="Times New Roman" w:cs="Times New Roman"/>
      <w:sz w:val="24"/>
      <w:lang w:eastAsia="en-GB"/>
    </w:rPr>
  </w:style>
  <w:style w:type="character" w:customStyle="1" w:styleId="DataZnak">
    <w:name w:val="Data Znak"/>
    <w:basedOn w:val="Domylnaczcionkaakapitu"/>
    <w:link w:val="Data"/>
    <w:rsid w:val="00E461AC"/>
    <w:rPr>
      <w:rFonts w:ascii="Times New Roman" w:eastAsia="Times New Roman" w:hAnsi="Times New Roman" w:cs="Times New Roman"/>
      <w:sz w:val="24"/>
      <w:lang w:eastAsia="en-GB"/>
    </w:rPr>
  </w:style>
  <w:style w:type="paragraph" w:customStyle="1" w:styleId="References">
    <w:name w:val="References"/>
    <w:basedOn w:val="Normalny"/>
    <w:next w:val="AddressTR"/>
    <w:rsid w:val="00E461AC"/>
    <w:pPr>
      <w:spacing w:after="240" w:line="240" w:lineRule="auto"/>
      <w:ind w:left="5103"/>
    </w:pPr>
    <w:rPr>
      <w:rFonts w:ascii="Times New Roman" w:eastAsia="Times New Roman" w:hAnsi="Times New Roman" w:cs="Times New Roman"/>
      <w:sz w:val="20"/>
      <w:lang w:eastAsia="en-GB"/>
    </w:rPr>
  </w:style>
  <w:style w:type="paragraph" w:styleId="Mapadokumentu">
    <w:name w:val="Document Map"/>
    <w:basedOn w:val="Normalny"/>
    <w:link w:val="MapadokumentuZnak"/>
    <w:semiHidden/>
    <w:rsid w:val="00E461AC"/>
    <w:pPr>
      <w:shd w:val="clear" w:color="auto" w:fill="000080"/>
      <w:spacing w:after="240" w:line="240" w:lineRule="auto"/>
    </w:pPr>
    <w:rPr>
      <w:rFonts w:ascii="Tahoma" w:eastAsia="Times New Roman" w:hAnsi="Tahoma" w:cs="Times New Roman"/>
      <w:sz w:val="24"/>
      <w:lang w:eastAsia="en-GB"/>
    </w:rPr>
  </w:style>
  <w:style w:type="character" w:customStyle="1" w:styleId="MapadokumentuZnak">
    <w:name w:val="Mapa dokumentu Znak"/>
    <w:basedOn w:val="Domylnaczcionkaakapitu"/>
    <w:link w:val="Mapadokumentu"/>
    <w:semiHidden/>
    <w:rsid w:val="00E461AC"/>
    <w:rPr>
      <w:rFonts w:ascii="Tahoma" w:eastAsia="Times New Roman" w:hAnsi="Tahoma" w:cs="Times New Roman"/>
      <w:sz w:val="24"/>
      <w:shd w:val="clear" w:color="auto" w:fill="000080"/>
      <w:lang w:eastAsia="en-GB"/>
    </w:rPr>
  </w:style>
  <w:style w:type="paragraph" w:customStyle="1" w:styleId="DoubSign">
    <w:name w:val="DoubSign"/>
    <w:basedOn w:val="Normalny"/>
    <w:next w:val="Contact"/>
    <w:rsid w:val="00E461AC"/>
    <w:pPr>
      <w:tabs>
        <w:tab w:val="left" w:pos="5103"/>
      </w:tabs>
      <w:spacing w:before="1200" w:line="240" w:lineRule="auto"/>
    </w:pPr>
    <w:rPr>
      <w:rFonts w:ascii="Times New Roman" w:eastAsia="Times New Roman" w:hAnsi="Times New Roman" w:cs="Times New Roman"/>
      <w:sz w:val="24"/>
      <w:lang w:eastAsia="en-GB"/>
    </w:rPr>
  </w:style>
  <w:style w:type="paragraph" w:styleId="Adresnakopercie">
    <w:name w:val="envelope address"/>
    <w:basedOn w:val="Normalny"/>
    <w:rsid w:val="00E461AC"/>
    <w:pPr>
      <w:framePr w:w="7920" w:h="1980" w:hRule="exact" w:hSpace="180" w:wrap="auto" w:hAnchor="page" w:xAlign="center" w:yAlign="bottom"/>
      <w:spacing w:line="240" w:lineRule="auto"/>
    </w:pPr>
    <w:rPr>
      <w:rFonts w:ascii="CIDFont+F1" w:eastAsia="CIDFont+F1" w:hAnsi="CIDFont+F1" w:cs="CIDFont+F1"/>
      <w:sz w:val="24"/>
      <w:lang w:eastAsia="en-GB"/>
    </w:rPr>
  </w:style>
  <w:style w:type="paragraph" w:styleId="Adreszwrotnynakopercie">
    <w:name w:val="envelope return"/>
    <w:basedOn w:val="Normalny"/>
    <w:rsid w:val="00E461AC"/>
    <w:pPr>
      <w:spacing w:line="240" w:lineRule="auto"/>
    </w:pPr>
    <w:rPr>
      <w:rFonts w:ascii="Times New Roman" w:eastAsia="Times New Roman" w:hAnsi="Times New Roman" w:cs="Times New Roman"/>
      <w:sz w:val="20"/>
      <w:lang w:eastAsia="en-GB"/>
    </w:rPr>
  </w:style>
  <w:style w:type="paragraph" w:styleId="Indeks1">
    <w:name w:val="index 1"/>
    <w:basedOn w:val="Normalny"/>
    <w:next w:val="Normalny"/>
    <w:autoRedefine/>
    <w:semiHidden/>
    <w:rsid w:val="00E461AC"/>
    <w:pPr>
      <w:spacing w:after="240" w:line="240" w:lineRule="auto"/>
      <w:ind w:left="240" w:hanging="240"/>
    </w:pPr>
    <w:rPr>
      <w:rFonts w:ascii="Times New Roman" w:eastAsia="Times New Roman" w:hAnsi="Times New Roman" w:cs="Times New Roman"/>
      <w:sz w:val="24"/>
      <w:lang w:eastAsia="en-GB"/>
    </w:rPr>
  </w:style>
  <w:style w:type="paragraph" w:styleId="Indeks2">
    <w:name w:val="index 2"/>
    <w:basedOn w:val="Normalny"/>
    <w:next w:val="Normalny"/>
    <w:autoRedefine/>
    <w:semiHidden/>
    <w:rsid w:val="00E461AC"/>
    <w:pPr>
      <w:spacing w:after="240" w:line="240" w:lineRule="auto"/>
      <w:ind w:left="480" w:hanging="240"/>
    </w:pPr>
    <w:rPr>
      <w:rFonts w:ascii="Times New Roman" w:eastAsia="Times New Roman" w:hAnsi="Times New Roman" w:cs="Times New Roman"/>
      <w:sz w:val="24"/>
      <w:lang w:eastAsia="en-GB"/>
    </w:rPr>
  </w:style>
  <w:style w:type="paragraph" w:styleId="Indeks3">
    <w:name w:val="index 3"/>
    <w:basedOn w:val="Normalny"/>
    <w:next w:val="Normalny"/>
    <w:autoRedefine/>
    <w:semiHidden/>
    <w:rsid w:val="00E461AC"/>
    <w:pPr>
      <w:spacing w:after="240" w:line="240" w:lineRule="auto"/>
      <w:ind w:left="720" w:hanging="240"/>
    </w:pPr>
    <w:rPr>
      <w:rFonts w:ascii="Times New Roman" w:eastAsia="Times New Roman" w:hAnsi="Times New Roman" w:cs="Times New Roman"/>
      <w:sz w:val="24"/>
      <w:lang w:eastAsia="en-GB"/>
    </w:rPr>
  </w:style>
  <w:style w:type="paragraph" w:styleId="Indeks4">
    <w:name w:val="index 4"/>
    <w:basedOn w:val="Normalny"/>
    <w:next w:val="Normalny"/>
    <w:autoRedefine/>
    <w:semiHidden/>
    <w:rsid w:val="00E461AC"/>
    <w:pPr>
      <w:spacing w:after="240" w:line="240" w:lineRule="auto"/>
      <w:ind w:left="960" w:hanging="240"/>
    </w:pPr>
    <w:rPr>
      <w:rFonts w:ascii="Times New Roman" w:eastAsia="Times New Roman" w:hAnsi="Times New Roman" w:cs="Times New Roman"/>
      <w:sz w:val="24"/>
      <w:lang w:eastAsia="en-GB"/>
    </w:rPr>
  </w:style>
  <w:style w:type="paragraph" w:styleId="Indeks5">
    <w:name w:val="index 5"/>
    <w:basedOn w:val="Normalny"/>
    <w:next w:val="Normalny"/>
    <w:autoRedefine/>
    <w:semiHidden/>
    <w:rsid w:val="00E461AC"/>
    <w:pPr>
      <w:spacing w:after="240" w:line="240" w:lineRule="auto"/>
      <w:ind w:left="1200" w:hanging="240"/>
    </w:pPr>
    <w:rPr>
      <w:rFonts w:ascii="Times New Roman" w:eastAsia="Times New Roman" w:hAnsi="Times New Roman" w:cs="Times New Roman"/>
      <w:sz w:val="24"/>
      <w:lang w:eastAsia="en-GB"/>
    </w:rPr>
  </w:style>
  <w:style w:type="paragraph" w:styleId="Indeks6">
    <w:name w:val="index 6"/>
    <w:basedOn w:val="Normalny"/>
    <w:next w:val="Normalny"/>
    <w:autoRedefine/>
    <w:semiHidden/>
    <w:rsid w:val="00E461AC"/>
    <w:pPr>
      <w:spacing w:after="240" w:line="240" w:lineRule="auto"/>
      <w:ind w:left="1440" w:hanging="240"/>
    </w:pPr>
    <w:rPr>
      <w:rFonts w:ascii="Times New Roman" w:eastAsia="Times New Roman" w:hAnsi="Times New Roman" w:cs="Times New Roman"/>
      <w:sz w:val="24"/>
      <w:lang w:eastAsia="en-GB"/>
    </w:rPr>
  </w:style>
  <w:style w:type="paragraph" w:styleId="Indeks7">
    <w:name w:val="index 7"/>
    <w:basedOn w:val="Normalny"/>
    <w:next w:val="Normalny"/>
    <w:autoRedefine/>
    <w:semiHidden/>
    <w:rsid w:val="00E461AC"/>
    <w:pPr>
      <w:spacing w:after="240" w:line="240" w:lineRule="auto"/>
      <w:ind w:left="1680" w:hanging="240"/>
    </w:pPr>
    <w:rPr>
      <w:rFonts w:ascii="Times New Roman" w:eastAsia="Times New Roman" w:hAnsi="Times New Roman" w:cs="Times New Roman"/>
      <w:sz w:val="24"/>
      <w:lang w:eastAsia="en-GB"/>
    </w:rPr>
  </w:style>
  <w:style w:type="paragraph" w:styleId="Indeks8">
    <w:name w:val="index 8"/>
    <w:basedOn w:val="Normalny"/>
    <w:next w:val="Normalny"/>
    <w:autoRedefine/>
    <w:semiHidden/>
    <w:rsid w:val="00E461AC"/>
    <w:pPr>
      <w:spacing w:after="240" w:line="240" w:lineRule="auto"/>
      <w:ind w:left="1920" w:hanging="240"/>
    </w:pPr>
    <w:rPr>
      <w:rFonts w:ascii="Times New Roman" w:eastAsia="Times New Roman" w:hAnsi="Times New Roman" w:cs="Times New Roman"/>
      <w:sz w:val="24"/>
      <w:lang w:eastAsia="en-GB"/>
    </w:rPr>
  </w:style>
  <w:style w:type="paragraph" w:styleId="Indeks9">
    <w:name w:val="index 9"/>
    <w:basedOn w:val="Normalny"/>
    <w:next w:val="Normalny"/>
    <w:autoRedefine/>
    <w:semiHidden/>
    <w:rsid w:val="00E461AC"/>
    <w:pPr>
      <w:spacing w:after="240" w:line="240" w:lineRule="auto"/>
      <w:ind w:left="2160" w:hanging="240"/>
    </w:pPr>
    <w:rPr>
      <w:rFonts w:ascii="Times New Roman" w:eastAsia="Times New Roman" w:hAnsi="Times New Roman" w:cs="Times New Roman"/>
      <w:sz w:val="24"/>
      <w:lang w:eastAsia="en-GB"/>
    </w:rPr>
  </w:style>
  <w:style w:type="paragraph" w:styleId="Nagwekindeksu">
    <w:name w:val="index heading"/>
    <w:basedOn w:val="Normalny"/>
    <w:next w:val="Indeks1"/>
    <w:semiHidden/>
    <w:rsid w:val="00E461AC"/>
    <w:pPr>
      <w:spacing w:after="240" w:line="240" w:lineRule="auto"/>
    </w:pPr>
    <w:rPr>
      <w:rFonts w:ascii="Arial" w:eastAsia="Times New Roman" w:hAnsi="Arial" w:cs="Times New Roman"/>
      <w:b/>
      <w:sz w:val="24"/>
      <w:lang w:eastAsia="en-GB"/>
    </w:rPr>
  </w:style>
  <w:style w:type="paragraph" w:styleId="Lista">
    <w:name w:val="List"/>
    <w:basedOn w:val="Normalny"/>
    <w:rsid w:val="00E461AC"/>
    <w:pPr>
      <w:spacing w:after="240" w:line="240" w:lineRule="auto"/>
      <w:ind w:left="283" w:hanging="283"/>
    </w:pPr>
    <w:rPr>
      <w:rFonts w:ascii="Times New Roman" w:eastAsia="Times New Roman" w:hAnsi="Times New Roman" w:cs="Times New Roman"/>
      <w:sz w:val="24"/>
      <w:lang w:eastAsia="en-GB"/>
    </w:rPr>
  </w:style>
  <w:style w:type="paragraph" w:styleId="Lista2">
    <w:name w:val="List 2"/>
    <w:basedOn w:val="Normalny"/>
    <w:rsid w:val="00E461AC"/>
    <w:pPr>
      <w:spacing w:after="240" w:line="240" w:lineRule="auto"/>
      <w:ind w:left="566" w:hanging="283"/>
    </w:pPr>
    <w:rPr>
      <w:rFonts w:ascii="Times New Roman" w:eastAsia="Times New Roman" w:hAnsi="Times New Roman" w:cs="Times New Roman"/>
      <w:sz w:val="24"/>
      <w:lang w:eastAsia="en-GB"/>
    </w:rPr>
  </w:style>
  <w:style w:type="paragraph" w:styleId="Lista3">
    <w:name w:val="List 3"/>
    <w:basedOn w:val="Normalny"/>
    <w:rsid w:val="00E461AC"/>
    <w:pPr>
      <w:spacing w:after="240" w:line="240" w:lineRule="auto"/>
      <w:ind w:left="849" w:hanging="283"/>
    </w:pPr>
    <w:rPr>
      <w:rFonts w:ascii="Times New Roman" w:eastAsia="Times New Roman" w:hAnsi="Times New Roman" w:cs="Times New Roman"/>
      <w:sz w:val="24"/>
      <w:lang w:eastAsia="en-GB"/>
    </w:rPr>
  </w:style>
  <w:style w:type="paragraph" w:styleId="Lista4">
    <w:name w:val="List 4"/>
    <w:basedOn w:val="Normalny"/>
    <w:rsid w:val="00E461AC"/>
    <w:pPr>
      <w:spacing w:after="240" w:line="240" w:lineRule="auto"/>
      <w:ind w:left="1132" w:hanging="283"/>
    </w:pPr>
    <w:rPr>
      <w:rFonts w:ascii="Times New Roman" w:eastAsia="Times New Roman" w:hAnsi="Times New Roman" w:cs="Times New Roman"/>
      <w:sz w:val="24"/>
      <w:lang w:eastAsia="en-GB"/>
    </w:rPr>
  </w:style>
  <w:style w:type="paragraph" w:styleId="Lista5">
    <w:name w:val="List 5"/>
    <w:basedOn w:val="Normalny"/>
    <w:rsid w:val="00E461AC"/>
    <w:pPr>
      <w:spacing w:after="240" w:line="240" w:lineRule="auto"/>
      <w:ind w:left="1415" w:hanging="283"/>
    </w:pPr>
    <w:rPr>
      <w:rFonts w:ascii="Times New Roman" w:eastAsia="Times New Roman" w:hAnsi="Times New Roman" w:cs="Times New Roman"/>
      <w:sz w:val="24"/>
      <w:lang w:eastAsia="en-GB"/>
    </w:rPr>
  </w:style>
  <w:style w:type="paragraph" w:styleId="Listapunktowana5">
    <w:name w:val="List Bullet 5"/>
    <w:basedOn w:val="Normalny"/>
    <w:autoRedefine/>
    <w:rsid w:val="00E461AC"/>
    <w:pPr>
      <w:numPr>
        <w:numId w:val="29"/>
      </w:numPr>
      <w:spacing w:after="240" w:line="240" w:lineRule="auto"/>
    </w:pPr>
    <w:rPr>
      <w:rFonts w:ascii="CIDFont+F1" w:eastAsia="CIDFont+F1" w:hAnsi="CIDFont+F1" w:cs="CIDFont+F1"/>
      <w:sz w:val="24"/>
      <w:lang w:eastAsia="en-GB"/>
    </w:rPr>
  </w:style>
  <w:style w:type="paragraph" w:styleId="Lista-kontynuacja">
    <w:name w:val="List Continue"/>
    <w:basedOn w:val="Normalny"/>
    <w:rsid w:val="00E461AC"/>
    <w:pPr>
      <w:spacing w:after="120" w:line="240" w:lineRule="auto"/>
      <w:ind w:left="283"/>
    </w:pPr>
    <w:rPr>
      <w:rFonts w:ascii="Times New Roman" w:eastAsia="Times New Roman" w:hAnsi="Times New Roman" w:cs="Times New Roman"/>
      <w:sz w:val="24"/>
      <w:lang w:eastAsia="en-GB"/>
    </w:rPr>
  </w:style>
  <w:style w:type="paragraph" w:styleId="Lista-kontynuacja2">
    <w:name w:val="List Continue 2"/>
    <w:basedOn w:val="Normalny"/>
    <w:rsid w:val="00E461AC"/>
    <w:pPr>
      <w:spacing w:after="120" w:line="240" w:lineRule="auto"/>
      <w:ind w:left="566"/>
    </w:pPr>
    <w:rPr>
      <w:rFonts w:ascii="Times New Roman" w:eastAsia="Times New Roman" w:hAnsi="Times New Roman" w:cs="Times New Roman"/>
      <w:sz w:val="24"/>
      <w:lang w:eastAsia="en-GB"/>
    </w:rPr>
  </w:style>
  <w:style w:type="paragraph" w:styleId="Lista-kontynuacja3">
    <w:name w:val="List Continue 3"/>
    <w:basedOn w:val="Normalny"/>
    <w:rsid w:val="00E461AC"/>
    <w:pPr>
      <w:spacing w:after="120" w:line="240" w:lineRule="auto"/>
      <w:ind w:left="849"/>
    </w:pPr>
    <w:rPr>
      <w:rFonts w:ascii="Times New Roman" w:eastAsia="Times New Roman" w:hAnsi="Times New Roman" w:cs="Times New Roman"/>
      <w:sz w:val="24"/>
      <w:lang w:eastAsia="en-GB"/>
    </w:rPr>
  </w:style>
  <w:style w:type="paragraph" w:styleId="Lista-kontynuacja4">
    <w:name w:val="List Continue 4"/>
    <w:basedOn w:val="Normalny"/>
    <w:rsid w:val="00E461AC"/>
    <w:pPr>
      <w:spacing w:after="120" w:line="240" w:lineRule="auto"/>
      <w:ind w:left="1132"/>
    </w:pPr>
    <w:rPr>
      <w:rFonts w:ascii="Times New Roman" w:eastAsia="Times New Roman" w:hAnsi="Times New Roman" w:cs="Times New Roman"/>
      <w:sz w:val="24"/>
      <w:lang w:eastAsia="en-GB"/>
    </w:rPr>
  </w:style>
  <w:style w:type="paragraph" w:styleId="Lista-kontynuacja5">
    <w:name w:val="List Continue 5"/>
    <w:basedOn w:val="Normalny"/>
    <w:rsid w:val="00E461AC"/>
    <w:pPr>
      <w:spacing w:after="120" w:line="240" w:lineRule="auto"/>
      <w:ind w:left="1415"/>
    </w:pPr>
    <w:rPr>
      <w:rFonts w:ascii="Times New Roman" w:eastAsia="Times New Roman" w:hAnsi="Times New Roman" w:cs="Times New Roman"/>
      <w:sz w:val="24"/>
      <w:lang w:eastAsia="en-GB"/>
    </w:rPr>
  </w:style>
  <w:style w:type="paragraph" w:styleId="Listanumerowana">
    <w:name w:val="List Number"/>
    <w:basedOn w:val="Normalny"/>
    <w:rsid w:val="00E461AC"/>
    <w:pPr>
      <w:numPr>
        <w:numId w:val="36"/>
      </w:numPr>
      <w:spacing w:after="240" w:line="240" w:lineRule="auto"/>
    </w:pPr>
    <w:rPr>
      <w:rFonts w:ascii="CIDFont+F1" w:eastAsia="CIDFont+F1" w:hAnsi="CIDFont+F1" w:cs="CIDFont+F1"/>
      <w:sz w:val="24"/>
      <w:lang w:eastAsia="en-GB"/>
    </w:rPr>
  </w:style>
  <w:style w:type="paragraph" w:styleId="Listanumerowana2">
    <w:name w:val="List Number 2"/>
    <w:basedOn w:val="Text2"/>
    <w:rsid w:val="00E461AC"/>
    <w:pPr>
      <w:numPr>
        <w:numId w:val="38"/>
      </w:numPr>
      <w:spacing w:before="0" w:after="240" w:line="240" w:lineRule="auto"/>
    </w:pPr>
    <w:rPr>
      <w:rFonts w:eastAsia="Times New Roman"/>
      <w:lang w:eastAsia="en-GB"/>
    </w:rPr>
  </w:style>
  <w:style w:type="paragraph" w:styleId="Listanumerowana3">
    <w:name w:val="List Number 3"/>
    <w:basedOn w:val="Text3"/>
    <w:rsid w:val="00E461AC"/>
    <w:pPr>
      <w:numPr>
        <w:numId w:val="39"/>
      </w:numPr>
      <w:spacing w:before="0" w:after="240" w:line="240" w:lineRule="auto"/>
    </w:pPr>
    <w:rPr>
      <w:rFonts w:eastAsia="Times New Roman"/>
      <w:lang w:eastAsia="en-GB"/>
    </w:rPr>
  </w:style>
  <w:style w:type="paragraph" w:styleId="Listanumerowana4">
    <w:name w:val="List Number 4"/>
    <w:basedOn w:val="Text4"/>
    <w:rsid w:val="00E461AC"/>
    <w:pPr>
      <w:numPr>
        <w:numId w:val="40"/>
      </w:numPr>
      <w:spacing w:before="0" w:after="240" w:line="240" w:lineRule="auto"/>
    </w:pPr>
    <w:rPr>
      <w:rFonts w:eastAsia="Times New Roman"/>
      <w:lang w:eastAsia="en-GB"/>
    </w:rPr>
  </w:style>
  <w:style w:type="paragraph" w:styleId="Listanumerowana5">
    <w:name w:val="List Number 5"/>
    <w:basedOn w:val="Normalny"/>
    <w:rsid w:val="00E461AC"/>
    <w:pPr>
      <w:numPr>
        <w:numId w:val="30"/>
      </w:numPr>
      <w:spacing w:after="240" w:line="240" w:lineRule="auto"/>
    </w:pPr>
    <w:rPr>
      <w:rFonts w:ascii="CIDFont+F1" w:eastAsia="CIDFont+F1" w:hAnsi="CIDFont+F1" w:cs="CIDFont+F1"/>
      <w:sz w:val="24"/>
      <w:lang w:eastAsia="en-GB"/>
    </w:rPr>
  </w:style>
  <w:style w:type="paragraph" w:styleId="Tekstmakra">
    <w:name w:val="macro"/>
    <w:link w:val="TekstmakraZnak"/>
    <w:semiHidden/>
    <w:rsid w:val="00E461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TekstmakraZnak">
    <w:name w:val="Tekst makra Znak"/>
    <w:basedOn w:val="Domylnaczcionkaakapitu"/>
    <w:link w:val="Tekstmakra"/>
    <w:semiHidden/>
    <w:rsid w:val="00E461AC"/>
    <w:rPr>
      <w:rFonts w:ascii="Courier New" w:eastAsia="Times New Roman" w:hAnsi="Courier New" w:cs="Times New Roman"/>
      <w:lang w:val="en-GB"/>
    </w:rPr>
  </w:style>
  <w:style w:type="paragraph" w:styleId="Nagwekwiadomoci">
    <w:name w:val="Message Header"/>
    <w:basedOn w:val="Normalny"/>
    <w:link w:val="NagwekwiadomociZnak"/>
    <w:rsid w:val="00E461AC"/>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pPr>
    <w:rPr>
      <w:rFonts w:ascii="Arial" w:eastAsia="Times New Roman" w:hAnsi="Arial" w:cs="Times New Roman"/>
      <w:sz w:val="24"/>
      <w:lang w:eastAsia="en-GB"/>
    </w:rPr>
  </w:style>
  <w:style w:type="character" w:customStyle="1" w:styleId="NagwekwiadomociZnak">
    <w:name w:val="Nagłówek wiadomości Znak"/>
    <w:basedOn w:val="Domylnaczcionkaakapitu"/>
    <w:link w:val="Nagwekwiadomoci"/>
    <w:rsid w:val="00E461AC"/>
    <w:rPr>
      <w:rFonts w:ascii="Arial" w:eastAsia="Times New Roman" w:hAnsi="Arial" w:cs="Times New Roman"/>
      <w:sz w:val="24"/>
      <w:shd w:val="pct20" w:color="auto" w:fill="auto"/>
      <w:lang w:eastAsia="en-GB"/>
    </w:rPr>
  </w:style>
  <w:style w:type="paragraph" w:styleId="Wcicienormalne">
    <w:name w:val="Normal Indent"/>
    <w:basedOn w:val="Normalny"/>
    <w:rsid w:val="00E461AC"/>
    <w:pPr>
      <w:spacing w:after="240" w:line="240" w:lineRule="auto"/>
      <w:ind w:left="720"/>
    </w:pPr>
    <w:rPr>
      <w:rFonts w:ascii="Times New Roman" w:eastAsia="Times New Roman" w:hAnsi="Times New Roman" w:cs="Times New Roman"/>
      <w:sz w:val="24"/>
      <w:lang w:eastAsia="en-GB"/>
    </w:rPr>
  </w:style>
  <w:style w:type="paragraph" w:styleId="Nagweknotatki">
    <w:name w:val="Note Heading"/>
    <w:basedOn w:val="Normalny"/>
    <w:next w:val="Normalny"/>
    <w:link w:val="NagweknotatkiZnak"/>
    <w:rsid w:val="00E461AC"/>
    <w:pPr>
      <w:spacing w:after="240" w:line="240" w:lineRule="auto"/>
    </w:pPr>
    <w:rPr>
      <w:rFonts w:ascii="Times New Roman" w:eastAsia="Times New Roman" w:hAnsi="Times New Roman" w:cs="Times New Roman"/>
      <w:sz w:val="24"/>
      <w:lang w:eastAsia="en-GB"/>
    </w:rPr>
  </w:style>
  <w:style w:type="character" w:customStyle="1" w:styleId="NagweknotatkiZnak">
    <w:name w:val="Nagłówek notatki Znak"/>
    <w:basedOn w:val="Domylnaczcionkaakapitu"/>
    <w:link w:val="Nagweknotatki"/>
    <w:rsid w:val="00E461AC"/>
    <w:rPr>
      <w:rFonts w:ascii="Times New Roman" w:eastAsia="Times New Roman" w:hAnsi="Times New Roman" w:cs="Times New Roman"/>
      <w:sz w:val="24"/>
      <w:lang w:eastAsia="en-GB"/>
    </w:rPr>
  </w:style>
  <w:style w:type="paragraph" w:customStyle="1" w:styleId="NoteHead">
    <w:name w:val="NoteHead"/>
    <w:basedOn w:val="Normalny"/>
    <w:next w:val="Subject"/>
    <w:rsid w:val="00E461AC"/>
    <w:pPr>
      <w:spacing w:before="720" w:after="720" w:line="240" w:lineRule="auto"/>
      <w:jc w:val="center"/>
    </w:pPr>
    <w:rPr>
      <w:rFonts w:ascii="Times New Roman" w:eastAsia="Times New Roman" w:hAnsi="Times New Roman" w:cs="Times New Roman"/>
      <w:b/>
      <w:smallCaps/>
      <w:sz w:val="24"/>
      <w:lang w:eastAsia="en-GB"/>
    </w:rPr>
  </w:style>
  <w:style w:type="paragraph" w:customStyle="1" w:styleId="Subject">
    <w:name w:val="Subject"/>
    <w:basedOn w:val="Normalny"/>
    <w:next w:val="Normalny"/>
    <w:rsid w:val="00E461AC"/>
    <w:pPr>
      <w:spacing w:after="480" w:line="240" w:lineRule="auto"/>
      <w:ind w:left="1531" w:hanging="1531"/>
    </w:pPr>
    <w:rPr>
      <w:rFonts w:ascii="Times New Roman" w:eastAsia="Times New Roman" w:hAnsi="Times New Roman" w:cs="Times New Roman"/>
      <w:b/>
      <w:sz w:val="24"/>
      <w:lang w:eastAsia="en-GB"/>
    </w:rPr>
  </w:style>
  <w:style w:type="paragraph" w:customStyle="1" w:styleId="NoteList">
    <w:name w:val="NoteList"/>
    <w:basedOn w:val="Normalny"/>
    <w:next w:val="Subject"/>
    <w:rsid w:val="00E461AC"/>
    <w:pPr>
      <w:tabs>
        <w:tab w:val="left" w:pos="5823"/>
      </w:tabs>
      <w:spacing w:before="720" w:after="720" w:line="240" w:lineRule="auto"/>
      <w:ind w:left="5104" w:hanging="3119"/>
    </w:pPr>
    <w:rPr>
      <w:rFonts w:ascii="Times New Roman" w:eastAsia="Times New Roman" w:hAnsi="Times New Roman" w:cs="Times New Roman"/>
      <w:b/>
      <w:smallCaps/>
      <w:sz w:val="24"/>
      <w:lang w:eastAsia="en-GB"/>
    </w:rPr>
  </w:style>
  <w:style w:type="paragraph" w:styleId="Zwykytekst">
    <w:name w:val="Plain Text"/>
    <w:basedOn w:val="Normalny"/>
    <w:link w:val="ZwykytekstZnak"/>
    <w:rsid w:val="00E461AC"/>
    <w:pPr>
      <w:spacing w:after="240" w:line="240" w:lineRule="auto"/>
    </w:pPr>
    <w:rPr>
      <w:rFonts w:ascii="Courier New" w:eastAsia="Times New Roman" w:hAnsi="Courier New" w:cs="Times New Roman"/>
      <w:sz w:val="20"/>
      <w:lang w:eastAsia="en-GB"/>
    </w:rPr>
  </w:style>
  <w:style w:type="character" w:customStyle="1" w:styleId="ZwykytekstZnak">
    <w:name w:val="Zwykły tekst Znak"/>
    <w:basedOn w:val="Domylnaczcionkaakapitu"/>
    <w:link w:val="Zwykytekst"/>
    <w:rsid w:val="00E461AC"/>
    <w:rPr>
      <w:rFonts w:ascii="Courier New" w:eastAsia="Times New Roman" w:hAnsi="Courier New" w:cs="Times New Roman"/>
      <w:sz w:val="20"/>
      <w:lang w:eastAsia="en-GB"/>
    </w:rPr>
  </w:style>
  <w:style w:type="paragraph" w:styleId="Zwrotgrzecznociowy">
    <w:name w:val="Salutation"/>
    <w:basedOn w:val="Normalny"/>
    <w:next w:val="Normalny"/>
    <w:link w:val="ZwrotgrzecznociowyZnak"/>
    <w:rsid w:val="00E461AC"/>
    <w:pPr>
      <w:spacing w:after="240" w:line="240" w:lineRule="auto"/>
    </w:pPr>
    <w:rPr>
      <w:rFonts w:ascii="Times New Roman" w:eastAsia="Times New Roman" w:hAnsi="Times New Roman" w:cs="Times New Roman"/>
      <w:sz w:val="24"/>
      <w:lang w:eastAsia="en-GB"/>
    </w:rPr>
  </w:style>
  <w:style w:type="character" w:customStyle="1" w:styleId="ZwrotgrzecznociowyZnak">
    <w:name w:val="Zwrot grzecznościowy Znak"/>
    <w:basedOn w:val="Domylnaczcionkaakapitu"/>
    <w:link w:val="Zwrotgrzecznociowy"/>
    <w:rsid w:val="00E461AC"/>
    <w:rPr>
      <w:rFonts w:ascii="Times New Roman" w:eastAsia="Times New Roman" w:hAnsi="Times New Roman" w:cs="Times New Roman"/>
      <w:sz w:val="24"/>
      <w:lang w:eastAsia="en-GB"/>
    </w:rPr>
  </w:style>
  <w:style w:type="paragraph" w:styleId="Wykazrde">
    <w:name w:val="table of authorities"/>
    <w:basedOn w:val="Normalny"/>
    <w:next w:val="Normalny"/>
    <w:semiHidden/>
    <w:rsid w:val="00E461AC"/>
    <w:pPr>
      <w:spacing w:after="240" w:line="240" w:lineRule="auto"/>
      <w:ind w:left="240" w:hanging="240"/>
    </w:pPr>
    <w:rPr>
      <w:rFonts w:ascii="Times New Roman" w:eastAsia="Times New Roman" w:hAnsi="Times New Roman" w:cs="Times New Roman"/>
      <w:sz w:val="24"/>
      <w:lang w:eastAsia="en-GB"/>
    </w:rPr>
  </w:style>
  <w:style w:type="paragraph" w:styleId="Spisilustracji">
    <w:name w:val="table of figures"/>
    <w:basedOn w:val="Normalny"/>
    <w:next w:val="Normalny"/>
    <w:semiHidden/>
    <w:rsid w:val="00E461AC"/>
    <w:pPr>
      <w:spacing w:after="240" w:line="240" w:lineRule="auto"/>
      <w:ind w:left="480" w:hanging="480"/>
    </w:pPr>
    <w:rPr>
      <w:rFonts w:ascii="Times New Roman" w:eastAsia="Times New Roman" w:hAnsi="Times New Roman" w:cs="Times New Roman"/>
      <w:sz w:val="24"/>
      <w:lang w:eastAsia="en-GB"/>
    </w:rPr>
  </w:style>
  <w:style w:type="paragraph" w:styleId="Nagwekwykazurde">
    <w:name w:val="toa heading"/>
    <w:basedOn w:val="Normalny"/>
    <w:next w:val="Normalny"/>
    <w:semiHidden/>
    <w:rsid w:val="00E461AC"/>
    <w:pPr>
      <w:spacing w:before="120" w:after="240" w:line="240" w:lineRule="auto"/>
    </w:pPr>
    <w:rPr>
      <w:rFonts w:ascii="Arial" w:eastAsia="Times New Roman" w:hAnsi="Arial" w:cs="Times New Roman"/>
      <w:b/>
      <w:sz w:val="24"/>
      <w:lang w:eastAsia="en-GB"/>
    </w:rPr>
  </w:style>
  <w:style w:type="paragraph" w:customStyle="1" w:styleId="YReferences">
    <w:name w:val="YReferences"/>
    <w:basedOn w:val="Normalny"/>
    <w:next w:val="Normalny"/>
    <w:rsid w:val="00E461AC"/>
    <w:pPr>
      <w:spacing w:after="480" w:line="240" w:lineRule="auto"/>
      <w:ind w:left="1531" w:hanging="1531"/>
    </w:pPr>
    <w:rPr>
      <w:rFonts w:ascii="Times New Roman" w:eastAsia="Times New Roman" w:hAnsi="Times New Roman" w:cs="Times New Roman"/>
      <w:sz w:val="24"/>
      <w:lang w:eastAsia="en-GB"/>
    </w:rPr>
  </w:style>
  <w:style w:type="paragraph" w:customStyle="1" w:styleId="ListBullet1">
    <w:name w:val="List Bullet 1"/>
    <w:basedOn w:val="Text1"/>
    <w:rsid w:val="00E461AC"/>
    <w:pPr>
      <w:tabs>
        <w:tab w:val="num" w:pos="765"/>
      </w:tabs>
      <w:spacing w:before="0" w:after="240" w:line="240" w:lineRule="auto"/>
      <w:ind w:left="765" w:hanging="283"/>
    </w:pPr>
    <w:rPr>
      <w:rFonts w:eastAsia="Times New Roman"/>
      <w:lang w:eastAsia="en-GB"/>
    </w:rPr>
  </w:style>
  <w:style w:type="paragraph" w:customStyle="1" w:styleId="ListDash">
    <w:name w:val="List Dash"/>
    <w:basedOn w:val="Normalny"/>
    <w:rsid w:val="00E461AC"/>
    <w:pPr>
      <w:numPr>
        <w:numId w:val="31"/>
      </w:numPr>
      <w:spacing w:after="240" w:line="240" w:lineRule="auto"/>
    </w:pPr>
    <w:rPr>
      <w:rFonts w:ascii="CIDFont+F1" w:eastAsia="CIDFont+F1" w:hAnsi="CIDFont+F1" w:cs="CIDFont+F1"/>
      <w:sz w:val="24"/>
      <w:lang w:eastAsia="en-GB"/>
    </w:rPr>
  </w:style>
  <w:style w:type="paragraph" w:customStyle="1" w:styleId="ListDash1">
    <w:name w:val="List Dash 1"/>
    <w:basedOn w:val="Text1"/>
    <w:rsid w:val="00E461AC"/>
    <w:pPr>
      <w:numPr>
        <w:numId w:val="32"/>
      </w:numPr>
      <w:spacing w:before="0" w:after="240" w:line="240" w:lineRule="auto"/>
    </w:pPr>
    <w:rPr>
      <w:rFonts w:eastAsia="Times New Roman"/>
      <w:lang w:eastAsia="en-GB"/>
    </w:rPr>
  </w:style>
  <w:style w:type="paragraph" w:customStyle="1" w:styleId="ListDash2">
    <w:name w:val="List Dash 2"/>
    <w:basedOn w:val="Text2"/>
    <w:rsid w:val="00E461AC"/>
    <w:pPr>
      <w:numPr>
        <w:numId w:val="33"/>
      </w:numPr>
      <w:spacing w:before="0" w:after="240" w:line="240" w:lineRule="auto"/>
    </w:pPr>
    <w:rPr>
      <w:rFonts w:eastAsia="Times New Roman"/>
      <w:lang w:eastAsia="en-GB"/>
    </w:rPr>
  </w:style>
  <w:style w:type="paragraph" w:customStyle="1" w:styleId="ListDash3">
    <w:name w:val="List Dash 3"/>
    <w:basedOn w:val="Text3"/>
    <w:rsid w:val="00E461AC"/>
    <w:pPr>
      <w:numPr>
        <w:numId w:val="34"/>
      </w:numPr>
      <w:spacing w:before="0" w:after="240" w:line="240" w:lineRule="auto"/>
    </w:pPr>
    <w:rPr>
      <w:rFonts w:eastAsia="Times New Roman"/>
      <w:lang w:eastAsia="en-GB"/>
    </w:rPr>
  </w:style>
  <w:style w:type="paragraph" w:customStyle="1" w:styleId="ListDash4">
    <w:name w:val="List Dash 4"/>
    <w:basedOn w:val="Text4"/>
    <w:rsid w:val="00E461AC"/>
    <w:pPr>
      <w:numPr>
        <w:numId w:val="35"/>
      </w:numPr>
      <w:spacing w:before="0" w:after="240" w:line="240" w:lineRule="auto"/>
    </w:pPr>
    <w:rPr>
      <w:rFonts w:eastAsia="Times New Roman"/>
      <w:lang w:eastAsia="en-GB"/>
    </w:rPr>
  </w:style>
  <w:style w:type="paragraph" w:customStyle="1" w:styleId="ListNumberLevel2">
    <w:name w:val="List Number (Level 2)"/>
    <w:basedOn w:val="Normalny"/>
    <w:rsid w:val="00E461AC"/>
    <w:pPr>
      <w:numPr>
        <w:ilvl w:val="1"/>
        <w:numId w:val="36"/>
      </w:numPr>
      <w:spacing w:after="240" w:line="240" w:lineRule="auto"/>
    </w:pPr>
    <w:rPr>
      <w:rFonts w:ascii="Times New Roman" w:eastAsia="Times New Roman" w:hAnsi="Times New Roman" w:cs="Times New Roman"/>
      <w:sz w:val="24"/>
      <w:lang w:eastAsia="en-GB"/>
    </w:rPr>
  </w:style>
  <w:style w:type="paragraph" w:customStyle="1" w:styleId="ListNumberLevel3">
    <w:name w:val="List Number (Level 3)"/>
    <w:basedOn w:val="Normalny"/>
    <w:rsid w:val="00E461AC"/>
    <w:pPr>
      <w:numPr>
        <w:ilvl w:val="2"/>
        <w:numId w:val="36"/>
      </w:numPr>
      <w:spacing w:after="240" w:line="240" w:lineRule="auto"/>
    </w:pPr>
    <w:rPr>
      <w:rFonts w:ascii="Times New Roman" w:eastAsia="Times New Roman" w:hAnsi="Times New Roman" w:cs="Times New Roman"/>
      <w:sz w:val="24"/>
      <w:lang w:eastAsia="en-GB"/>
    </w:rPr>
  </w:style>
  <w:style w:type="paragraph" w:customStyle="1" w:styleId="ListNumberLevel4">
    <w:name w:val="List Number (Level 4)"/>
    <w:basedOn w:val="Normalny"/>
    <w:rsid w:val="00E461AC"/>
    <w:pPr>
      <w:numPr>
        <w:ilvl w:val="3"/>
        <w:numId w:val="36"/>
      </w:numPr>
      <w:spacing w:after="240" w:line="240" w:lineRule="auto"/>
    </w:pPr>
    <w:rPr>
      <w:rFonts w:ascii="Times New Roman" w:eastAsia="Times New Roman" w:hAnsi="Times New Roman" w:cs="Times New Roman"/>
      <w:sz w:val="24"/>
      <w:lang w:eastAsia="en-GB"/>
    </w:rPr>
  </w:style>
  <w:style w:type="paragraph" w:customStyle="1" w:styleId="ListNumber1">
    <w:name w:val="List Number 1"/>
    <w:basedOn w:val="Text1"/>
    <w:rsid w:val="00E461AC"/>
    <w:pPr>
      <w:numPr>
        <w:numId w:val="37"/>
      </w:numPr>
      <w:spacing w:before="0" w:after="240" w:line="240" w:lineRule="auto"/>
    </w:pPr>
    <w:rPr>
      <w:rFonts w:eastAsia="Times New Roman"/>
      <w:lang w:eastAsia="en-GB"/>
    </w:rPr>
  </w:style>
  <w:style w:type="paragraph" w:customStyle="1" w:styleId="ListNumber1Level2">
    <w:name w:val="List Number 1 (Level 2)"/>
    <w:basedOn w:val="Text1"/>
    <w:rsid w:val="00E461AC"/>
    <w:pPr>
      <w:numPr>
        <w:ilvl w:val="1"/>
        <w:numId w:val="37"/>
      </w:numPr>
      <w:spacing w:before="0" w:after="240" w:line="240" w:lineRule="auto"/>
    </w:pPr>
    <w:rPr>
      <w:rFonts w:eastAsia="Times New Roman"/>
      <w:lang w:eastAsia="en-GB"/>
    </w:rPr>
  </w:style>
  <w:style w:type="paragraph" w:customStyle="1" w:styleId="ListNumber1Level3">
    <w:name w:val="List Number 1 (Level 3)"/>
    <w:basedOn w:val="Text1"/>
    <w:rsid w:val="00E461AC"/>
    <w:pPr>
      <w:numPr>
        <w:ilvl w:val="2"/>
        <w:numId w:val="37"/>
      </w:numPr>
      <w:spacing w:before="0" w:after="240" w:line="240" w:lineRule="auto"/>
    </w:pPr>
    <w:rPr>
      <w:rFonts w:eastAsia="Times New Roman"/>
      <w:lang w:eastAsia="en-GB"/>
    </w:rPr>
  </w:style>
  <w:style w:type="paragraph" w:customStyle="1" w:styleId="ListNumber1Level4">
    <w:name w:val="List Number 1 (Level 4)"/>
    <w:basedOn w:val="Text1"/>
    <w:rsid w:val="00E461AC"/>
    <w:pPr>
      <w:numPr>
        <w:ilvl w:val="3"/>
        <w:numId w:val="37"/>
      </w:numPr>
      <w:spacing w:before="0" w:after="240" w:line="240" w:lineRule="auto"/>
    </w:pPr>
    <w:rPr>
      <w:rFonts w:eastAsia="Times New Roman"/>
      <w:lang w:eastAsia="en-GB"/>
    </w:rPr>
  </w:style>
  <w:style w:type="paragraph" w:customStyle="1" w:styleId="ListNumber2Level2">
    <w:name w:val="List Number 2 (Level 2)"/>
    <w:basedOn w:val="Text2"/>
    <w:rsid w:val="00E461AC"/>
    <w:pPr>
      <w:numPr>
        <w:ilvl w:val="1"/>
        <w:numId w:val="38"/>
      </w:numPr>
      <w:spacing w:before="0" w:after="240" w:line="240" w:lineRule="auto"/>
    </w:pPr>
    <w:rPr>
      <w:rFonts w:eastAsia="Times New Roman"/>
      <w:lang w:eastAsia="en-GB"/>
    </w:rPr>
  </w:style>
  <w:style w:type="paragraph" w:customStyle="1" w:styleId="ListNumber2Level3">
    <w:name w:val="List Number 2 (Level 3)"/>
    <w:basedOn w:val="Text2"/>
    <w:rsid w:val="00E461AC"/>
    <w:pPr>
      <w:numPr>
        <w:ilvl w:val="2"/>
        <w:numId w:val="38"/>
      </w:numPr>
      <w:spacing w:before="0" w:after="240" w:line="240" w:lineRule="auto"/>
    </w:pPr>
    <w:rPr>
      <w:rFonts w:eastAsia="Times New Roman"/>
      <w:lang w:eastAsia="en-GB"/>
    </w:rPr>
  </w:style>
  <w:style w:type="paragraph" w:customStyle="1" w:styleId="ListNumber2Level4">
    <w:name w:val="List Number 2 (Level 4)"/>
    <w:basedOn w:val="Text2"/>
    <w:rsid w:val="00E461AC"/>
    <w:pPr>
      <w:numPr>
        <w:ilvl w:val="3"/>
        <w:numId w:val="38"/>
      </w:numPr>
      <w:spacing w:before="0" w:after="240" w:line="240" w:lineRule="auto"/>
    </w:pPr>
    <w:rPr>
      <w:rFonts w:eastAsia="Times New Roman"/>
      <w:lang w:eastAsia="en-GB"/>
    </w:rPr>
  </w:style>
  <w:style w:type="paragraph" w:customStyle="1" w:styleId="ListNumber3Level2">
    <w:name w:val="List Number 3 (Level 2)"/>
    <w:basedOn w:val="Text3"/>
    <w:rsid w:val="00E461AC"/>
    <w:pPr>
      <w:numPr>
        <w:ilvl w:val="1"/>
        <w:numId w:val="39"/>
      </w:numPr>
      <w:spacing w:before="0" w:after="240" w:line="240" w:lineRule="auto"/>
    </w:pPr>
    <w:rPr>
      <w:rFonts w:eastAsia="Times New Roman"/>
      <w:lang w:eastAsia="en-GB"/>
    </w:rPr>
  </w:style>
  <w:style w:type="paragraph" w:customStyle="1" w:styleId="ListNumber3Level3">
    <w:name w:val="List Number 3 (Level 3)"/>
    <w:basedOn w:val="Text3"/>
    <w:rsid w:val="00E461AC"/>
    <w:pPr>
      <w:numPr>
        <w:ilvl w:val="2"/>
        <w:numId w:val="39"/>
      </w:numPr>
      <w:spacing w:before="0" w:after="240" w:line="240" w:lineRule="auto"/>
    </w:pPr>
    <w:rPr>
      <w:rFonts w:eastAsia="Times New Roman"/>
      <w:lang w:eastAsia="en-GB"/>
    </w:rPr>
  </w:style>
  <w:style w:type="paragraph" w:customStyle="1" w:styleId="ListNumber3Level4">
    <w:name w:val="List Number 3 (Level 4)"/>
    <w:basedOn w:val="Text3"/>
    <w:rsid w:val="00E461AC"/>
    <w:pPr>
      <w:numPr>
        <w:ilvl w:val="3"/>
        <w:numId w:val="39"/>
      </w:numPr>
      <w:spacing w:before="0" w:after="240" w:line="240" w:lineRule="auto"/>
    </w:pPr>
    <w:rPr>
      <w:rFonts w:eastAsia="Times New Roman"/>
      <w:lang w:eastAsia="en-GB"/>
    </w:rPr>
  </w:style>
  <w:style w:type="paragraph" w:customStyle="1" w:styleId="ListNumber4Level2">
    <w:name w:val="List Number 4 (Level 2)"/>
    <w:basedOn w:val="Text4"/>
    <w:rsid w:val="00E461AC"/>
    <w:pPr>
      <w:numPr>
        <w:ilvl w:val="1"/>
        <w:numId w:val="40"/>
      </w:numPr>
      <w:spacing w:before="0" w:after="240" w:line="240" w:lineRule="auto"/>
    </w:pPr>
    <w:rPr>
      <w:rFonts w:eastAsia="Times New Roman"/>
      <w:lang w:eastAsia="en-GB"/>
    </w:rPr>
  </w:style>
  <w:style w:type="paragraph" w:customStyle="1" w:styleId="ListNumber4Level3">
    <w:name w:val="List Number 4 (Level 3)"/>
    <w:basedOn w:val="Text4"/>
    <w:rsid w:val="00E461AC"/>
    <w:pPr>
      <w:numPr>
        <w:ilvl w:val="2"/>
        <w:numId w:val="40"/>
      </w:numPr>
      <w:spacing w:before="0" w:after="240" w:line="240" w:lineRule="auto"/>
    </w:pPr>
    <w:rPr>
      <w:rFonts w:eastAsia="Times New Roman"/>
      <w:lang w:eastAsia="en-GB"/>
    </w:rPr>
  </w:style>
  <w:style w:type="paragraph" w:customStyle="1" w:styleId="ListNumber4Level4">
    <w:name w:val="List Number 4 (Level 4)"/>
    <w:basedOn w:val="Text4"/>
    <w:rsid w:val="00E461AC"/>
    <w:pPr>
      <w:numPr>
        <w:ilvl w:val="3"/>
        <w:numId w:val="40"/>
      </w:numPr>
      <w:spacing w:before="0" w:after="240" w:line="240" w:lineRule="auto"/>
    </w:pPr>
    <w:rPr>
      <w:rFonts w:eastAsia="Times New Roman"/>
      <w:lang w:eastAsia="en-GB"/>
    </w:rPr>
  </w:style>
  <w:style w:type="paragraph" w:customStyle="1" w:styleId="Contact">
    <w:name w:val="Contact"/>
    <w:basedOn w:val="Normalny"/>
    <w:next w:val="Enclosures"/>
    <w:rsid w:val="00E461AC"/>
    <w:pPr>
      <w:spacing w:before="480" w:line="240" w:lineRule="auto"/>
      <w:ind w:left="567" w:hanging="567"/>
    </w:pPr>
    <w:rPr>
      <w:rFonts w:ascii="Times New Roman" w:eastAsia="Times New Roman" w:hAnsi="Times New Roman" w:cs="Times New Roman"/>
      <w:sz w:val="24"/>
      <w:lang w:eastAsia="en-GB"/>
    </w:rPr>
  </w:style>
  <w:style w:type="paragraph" w:customStyle="1" w:styleId="DisclaimerNotice">
    <w:name w:val="Disclaimer Notice"/>
    <w:basedOn w:val="Normalny"/>
    <w:next w:val="AddressTR"/>
    <w:rsid w:val="00E461AC"/>
    <w:pPr>
      <w:spacing w:after="240" w:line="240" w:lineRule="auto"/>
      <w:ind w:left="5103"/>
    </w:pPr>
    <w:rPr>
      <w:rFonts w:ascii="Times New Roman" w:eastAsia="Times New Roman" w:hAnsi="Times New Roman" w:cs="Times New Roman"/>
      <w:i/>
      <w:sz w:val="20"/>
      <w:lang w:eastAsia="en-GB"/>
    </w:rPr>
  </w:style>
  <w:style w:type="paragraph" w:customStyle="1" w:styleId="Disclaimer">
    <w:name w:val="Disclaimer"/>
    <w:basedOn w:val="Normalny"/>
    <w:rsid w:val="00E461AC"/>
    <w:pPr>
      <w:keepLines/>
      <w:pBdr>
        <w:top w:val="single" w:sz="4" w:space="1" w:color="auto"/>
      </w:pBdr>
      <w:spacing w:before="480" w:line="240" w:lineRule="auto"/>
    </w:pPr>
    <w:rPr>
      <w:rFonts w:ascii="Times New Roman" w:eastAsia="Times New Roman" w:hAnsi="Times New Roman" w:cs="Times New Roman"/>
      <w:i/>
      <w:sz w:val="24"/>
      <w:lang w:eastAsia="en-GB"/>
    </w:rPr>
  </w:style>
  <w:style w:type="character" w:styleId="UyteHipercze">
    <w:name w:val="FollowedHyperlink"/>
    <w:rsid w:val="00E461AC"/>
    <w:rPr>
      <w:color w:val="800080"/>
      <w:u w:val="single"/>
    </w:rPr>
  </w:style>
  <w:style w:type="paragraph" w:customStyle="1" w:styleId="DisclaimerSJ">
    <w:name w:val="Disclaimer_SJ"/>
    <w:basedOn w:val="Normalny"/>
    <w:next w:val="Normalny"/>
    <w:rsid w:val="00E461AC"/>
    <w:pPr>
      <w:spacing w:line="240" w:lineRule="auto"/>
    </w:pPr>
    <w:rPr>
      <w:rFonts w:ascii="Arial" w:eastAsia="Times New Roman" w:hAnsi="Arial" w:cs="Times New Roman"/>
      <w:b/>
      <w:sz w:val="16"/>
      <w:lang w:eastAsia="en-GB"/>
    </w:rPr>
  </w:style>
  <w:style w:type="paragraph" w:styleId="NormalnyWeb">
    <w:name w:val="Normal (Web)"/>
    <w:basedOn w:val="Normalny"/>
    <w:uiPriority w:val="99"/>
    <w:rsid w:val="00E461AC"/>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ManualNumPar1Char">
    <w:name w:val="Manual NumPar 1 Char"/>
    <w:rsid w:val="00E461AC"/>
    <w:rPr>
      <w:rFonts w:ascii="Times New Roman" w:hAnsi="Times New Roman"/>
      <w:sz w:val="24"/>
      <w:szCs w:val="22"/>
      <w:lang w:eastAsia="en-US"/>
    </w:rPr>
  </w:style>
  <w:style w:type="paragraph" w:customStyle="1" w:styleId="StyleHeading3BoldNotItalic">
    <w:name w:val="Style Heading 3 + Bold Not Italic"/>
    <w:basedOn w:val="Nagwek3"/>
    <w:autoRedefine/>
    <w:rsid w:val="00E461AC"/>
    <w:pPr>
      <w:keepLines w:val="0"/>
      <w:numPr>
        <w:ilvl w:val="2"/>
        <w:numId w:val="23"/>
      </w:numPr>
      <w:tabs>
        <w:tab w:val="num" w:pos="850"/>
      </w:tabs>
      <w:spacing w:before="0" w:after="240" w:line="240" w:lineRule="auto"/>
    </w:pPr>
    <w:rPr>
      <w:rFonts w:ascii="Symbol" w:eastAsia="CIDFont+F1" w:hAnsi="Symbol" w:cs="CIDFont+F1"/>
      <w:b w:val="0"/>
      <w:i/>
      <w:sz w:val="24"/>
      <w:lang w:eastAsia="en-GB"/>
    </w:rPr>
  </w:style>
  <w:style w:type="paragraph" w:customStyle="1" w:styleId="Annextitle">
    <w:name w:val="Annex title"/>
    <w:basedOn w:val="Normalny"/>
    <w:autoRedefine/>
    <w:rsid w:val="00E461AC"/>
    <w:pPr>
      <w:spacing w:before="120" w:after="240" w:line="240" w:lineRule="auto"/>
      <w:jc w:val="center"/>
    </w:pPr>
    <w:rPr>
      <w:rFonts w:ascii="Times New Roman Bold" w:eastAsia="Times New Roman" w:hAnsi="Times New Roman Bold" w:cs="Times New Roman"/>
      <w:b/>
      <w:iCs/>
      <w:smallCaps/>
      <w:sz w:val="24"/>
      <w:szCs w:val="24"/>
      <w:lang w:eastAsia="en-GB"/>
    </w:rPr>
  </w:style>
  <w:style w:type="paragraph" w:styleId="Poprawka">
    <w:name w:val="Revision"/>
    <w:hidden/>
    <w:uiPriority w:val="99"/>
    <w:semiHidden/>
    <w:rsid w:val="00E461AC"/>
    <w:rPr>
      <w:rFonts w:ascii="Times New Roman" w:eastAsia="Times New Roman" w:hAnsi="Times New Roman" w:cs="Times New Roman"/>
      <w:sz w:val="24"/>
      <w:lang w:val="en-GB"/>
    </w:rPr>
  </w:style>
  <w:style w:type="paragraph" w:customStyle="1" w:styleId="StyleHeading1Hanging085cm">
    <w:name w:val="Style Heading 1 + Hanging:  0.85 cm"/>
    <w:basedOn w:val="Nagwek1"/>
    <w:autoRedefine/>
    <w:rsid w:val="00E461AC"/>
    <w:pPr>
      <w:keepLines w:val="0"/>
      <w:tabs>
        <w:tab w:val="left" w:pos="1134"/>
        <w:tab w:val="left" w:pos="1560"/>
      </w:tabs>
      <w:spacing w:before="360" w:line="240" w:lineRule="auto"/>
    </w:pPr>
    <w:rPr>
      <w:rFonts w:ascii="Times New Roman" w:hAnsi="Times New Roman" w:cs="Times New Roman"/>
      <w:bCs w:val="0"/>
      <w:i/>
      <w:smallCaps/>
      <w:sz w:val="24"/>
      <w:szCs w:val="24"/>
      <w:lang w:eastAsia="en-GB"/>
    </w:rPr>
  </w:style>
  <w:style w:type="paragraph" w:customStyle="1" w:styleId="StyleHeading1Left0cm">
    <w:name w:val="Style Heading 1 + Left:  0 cm"/>
    <w:basedOn w:val="Nagwek1"/>
    <w:autoRedefine/>
    <w:rsid w:val="00E461AC"/>
    <w:pPr>
      <w:keepLines w:val="0"/>
      <w:numPr>
        <w:numId w:val="41"/>
      </w:numPr>
      <w:tabs>
        <w:tab w:val="left" w:pos="1134"/>
        <w:tab w:val="left" w:pos="1560"/>
      </w:tabs>
      <w:spacing w:before="360" w:line="240" w:lineRule="auto"/>
    </w:pPr>
    <w:rPr>
      <w:rFonts w:ascii="Symbol" w:hAnsi="Symbol" w:cs="CIDFont+F1"/>
      <w:bCs w:val="0"/>
      <w:i/>
      <w:smallCaps/>
      <w:sz w:val="24"/>
      <w:szCs w:val="24"/>
      <w:lang w:eastAsia="en-GB"/>
    </w:rPr>
  </w:style>
  <w:style w:type="character" w:customStyle="1" w:styleId="CharacterStyle2">
    <w:name w:val="Character Style 2"/>
    <w:uiPriority w:val="99"/>
    <w:rsid w:val="00E461AC"/>
    <w:rPr>
      <w:sz w:val="20"/>
      <w:szCs w:val="20"/>
    </w:rPr>
  </w:style>
  <w:style w:type="paragraph" w:customStyle="1" w:styleId="CM1">
    <w:name w:val="CM1"/>
    <w:basedOn w:val="Default"/>
    <w:next w:val="Default"/>
    <w:uiPriority w:val="99"/>
    <w:rsid w:val="00E461AC"/>
    <w:rPr>
      <w:rFonts w:ascii="EUAlbertina" w:eastAsia="Calibri" w:hAnsi="EUAlbertina"/>
      <w:color w:val="auto"/>
    </w:rPr>
  </w:style>
  <w:style w:type="paragraph" w:customStyle="1" w:styleId="CM3">
    <w:name w:val="CM3"/>
    <w:basedOn w:val="Default"/>
    <w:next w:val="Default"/>
    <w:uiPriority w:val="99"/>
    <w:rsid w:val="00E461AC"/>
    <w:rPr>
      <w:rFonts w:ascii="EUAlbertina" w:eastAsia="Calibri" w:hAnsi="EUAlbertina"/>
      <w:color w:val="auto"/>
    </w:rPr>
  </w:style>
  <w:style w:type="paragraph" w:customStyle="1" w:styleId="Annextitre">
    <w:name w:val="Annex titre"/>
    <w:basedOn w:val="Normalny"/>
    <w:rsid w:val="00E461AC"/>
    <w:pPr>
      <w:spacing w:before="120" w:after="120" w:line="240" w:lineRule="auto"/>
    </w:pPr>
    <w:rPr>
      <w:rFonts w:ascii="Times New Roman" w:eastAsia="Calibri" w:hAnsi="Times New Roman" w:cs="Times New Roman"/>
      <w:sz w:val="24"/>
      <w:lang w:eastAsia="en-GB"/>
    </w:rPr>
  </w:style>
  <w:style w:type="paragraph" w:styleId="Spistreci1">
    <w:name w:val="toc 1"/>
    <w:basedOn w:val="Normalny"/>
    <w:next w:val="Normalny"/>
    <w:uiPriority w:val="39"/>
    <w:unhideWhenUsed/>
    <w:rsid w:val="006F64D2"/>
    <w:pPr>
      <w:spacing w:before="120" w:after="120"/>
      <w:jc w:val="left"/>
    </w:pPr>
    <w:rPr>
      <w:rFonts w:cstheme="minorHAnsi"/>
      <w:b/>
      <w:bCs/>
      <w:caps/>
      <w:sz w:val="20"/>
      <w:szCs w:val="20"/>
    </w:rPr>
  </w:style>
  <w:style w:type="paragraph" w:styleId="Spistreci2">
    <w:name w:val="toc 2"/>
    <w:basedOn w:val="Normalny"/>
    <w:next w:val="Normalny"/>
    <w:uiPriority w:val="39"/>
    <w:unhideWhenUsed/>
    <w:rsid w:val="00E461AC"/>
    <w:pPr>
      <w:ind w:left="220"/>
      <w:jc w:val="left"/>
    </w:pPr>
    <w:rPr>
      <w:rFonts w:cstheme="minorHAnsi"/>
      <w:smallCaps/>
      <w:sz w:val="20"/>
      <w:szCs w:val="20"/>
    </w:rPr>
  </w:style>
  <w:style w:type="paragraph" w:styleId="Spistreci3">
    <w:name w:val="toc 3"/>
    <w:basedOn w:val="Normalny"/>
    <w:next w:val="Normalny"/>
    <w:uiPriority w:val="39"/>
    <w:unhideWhenUsed/>
    <w:rsid w:val="00E461AC"/>
    <w:pPr>
      <w:ind w:left="440"/>
      <w:jc w:val="left"/>
    </w:pPr>
    <w:rPr>
      <w:rFonts w:cstheme="minorHAnsi"/>
      <w:i/>
      <w:iCs/>
      <w:sz w:val="20"/>
      <w:szCs w:val="20"/>
    </w:rPr>
  </w:style>
  <w:style w:type="paragraph" w:styleId="Spistreci4">
    <w:name w:val="toc 4"/>
    <w:basedOn w:val="Normalny"/>
    <w:next w:val="Normalny"/>
    <w:uiPriority w:val="39"/>
    <w:unhideWhenUsed/>
    <w:rsid w:val="00E461AC"/>
    <w:pPr>
      <w:ind w:left="660"/>
      <w:jc w:val="left"/>
    </w:pPr>
    <w:rPr>
      <w:rFonts w:cstheme="minorHAnsi"/>
      <w:sz w:val="18"/>
      <w:szCs w:val="18"/>
    </w:rPr>
  </w:style>
  <w:style w:type="paragraph" w:styleId="Spistreci5">
    <w:name w:val="toc 5"/>
    <w:basedOn w:val="Normalny"/>
    <w:next w:val="Normalny"/>
    <w:uiPriority w:val="39"/>
    <w:unhideWhenUsed/>
    <w:rsid w:val="00E461AC"/>
    <w:pPr>
      <w:ind w:left="880"/>
      <w:jc w:val="left"/>
    </w:pPr>
    <w:rPr>
      <w:rFonts w:cstheme="minorHAnsi"/>
      <w:sz w:val="18"/>
      <w:szCs w:val="18"/>
    </w:rPr>
  </w:style>
  <w:style w:type="paragraph" w:styleId="Spistreci6">
    <w:name w:val="toc 6"/>
    <w:basedOn w:val="Normalny"/>
    <w:next w:val="Normalny"/>
    <w:uiPriority w:val="39"/>
    <w:unhideWhenUsed/>
    <w:rsid w:val="00E461AC"/>
    <w:pPr>
      <w:ind w:left="1100"/>
      <w:jc w:val="left"/>
    </w:pPr>
    <w:rPr>
      <w:rFonts w:cstheme="minorHAnsi"/>
      <w:sz w:val="18"/>
      <w:szCs w:val="18"/>
    </w:rPr>
  </w:style>
  <w:style w:type="paragraph" w:styleId="Spistreci7">
    <w:name w:val="toc 7"/>
    <w:basedOn w:val="Normalny"/>
    <w:next w:val="Normalny"/>
    <w:uiPriority w:val="39"/>
    <w:unhideWhenUsed/>
    <w:rsid w:val="00E461AC"/>
    <w:pPr>
      <w:ind w:left="1320"/>
      <w:jc w:val="left"/>
    </w:pPr>
    <w:rPr>
      <w:rFonts w:cstheme="minorHAnsi"/>
      <w:sz w:val="18"/>
      <w:szCs w:val="18"/>
    </w:rPr>
  </w:style>
  <w:style w:type="paragraph" w:styleId="Spistreci8">
    <w:name w:val="toc 8"/>
    <w:basedOn w:val="Normalny"/>
    <w:next w:val="Normalny"/>
    <w:uiPriority w:val="39"/>
    <w:unhideWhenUsed/>
    <w:rsid w:val="00E461AC"/>
    <w:pPr>
      <w:ind w:left="1540"/>
      <w:jc w:val="left"/>
    </w:pPr>
    <w:rPr>
      <w:rFonts w:cstheme="minorHAnsi"/>
      <w:sz w:val="18"/>
      <w:szCs w:val="18"/>
    </w:rPr>
  </w:style>
  <w:style w:type="paragraph" w:styleId="Spistreci9">
    <w:name w:val="toc 9"/>
    <w:basedOn w:val="Normalny"/>
    <w:next w:val="Normalny"/>
    <w:uiPriority w:val="39"/>
    <w:unhideWhenUsed/>
    <w:rsid w:val="00E461AC"/>
    <w:pPr>
      <w:ind w:left="1760"/>
      <w:jc w:val="left"/>
    </w:pPr>
    <w:rPr>
      <w:rFonts w:cstheme="minorHAnsi"/>
      <w:sz w:val="18"/>
      <w:szCs w:val="18"/>
    </w:rPr>
  </w:style>
  <w:style w:type="paragraph" w:customStyle="1" w:styleId="NormalLeft">
    <w:name w:val="Normal Left"/>
    <w:basedOn w:val="Normalny"/>
    <w:rsid w:val="00E461AC"/>
    <w:pPr>
      <w:spacing w:before="120" w:after="120" w:line="240" w:lineRule="auto"/>
    </w:pPr>
    <w:rPr>
      <w:rFonts w:ascii="Times New Roman" w:eastAsia="Calibri" w:hAnsi="Times New Roman" w:cs="Times New Roman"/>
      <w:sz w:val="24"/>
      <w:lang w:eastAsia="en-GB"/>
    </w:rPr>
  </w:style>
  <w:style w:type="paragraph" w:customStyle="1" w:styleId="QuotedText">
    <w:name w:val="Quoted Text"/>
    <w:basedOn w:val="Normalny"/>
    <w:rsid w:val="00E461AC"/>
    <w:pPr>
      <w:spacing w:before="120" w:after="120" w:line="240" w:lineRule="auto"/>
      <w:ind w:left="1417"/>
    </w:pPr>
    <w:rPr>
      <w:rFonts w:ascii="Times New Roman" w:eastAsia="Calibri" w:hAnsi="Times New Roman" w:cs="Times New Roman"/>
      <w:sz w:val="24"/>
      <w:lang w:eastAsia="en-GB"/>
    </w:rPr>
  </w:style>
  <w:style w:type="paragraph" w:customStyle="1" w:styleId="Point0">
    <w:name w:val="Point 0"/>
    <w:basedOn w:val="Normalny"/>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Point1">
    <w:name w:val="Point 1"/>
    <w:basedOn w:val="Normalny"/>
    <w:rsid w:val="00E461AC"/>
    <w:pPr>
      <w:spacing w:before="120" w:after="120" w:line="240" w:lineRule="auto"/>
      <w:ind w:left="1417" w:hanging="567"/>
    </w:pPr>
    <w:rPr>
      <w:rFonts w:ascii="Times New Roman" w:eastAsia="Calibri" w:hAnsi="Times New Roman" w:cs="Times New Roman"/>
      <w:sz w:val="24"/>
      <w:lang w:eastAsia="en-GB"/>
    </w:rPr>
  </w:style>
  <w:style w:type="paragraph" w:customStyle="1" w:styleId="Point2">
    <w:name w:val="Point 2"/>
    <w:basedOn w:val="Normalny"/>
    <w:rsid w:val="00E461AC"/>
    <w:pPr>
      <w:spacing w:before="120" w:after="120" w:line="240" w:lineRule="auto"/>
      <w:ind w:left="1984" w:hanging="567"/>
    </w:pPr>
    <w:rPr>
      <w:rFonts w:ascii="Times New Roman" w:eastAsia="Calibri" w:hAnsi="Times New Roman" w:cs="Times New Roman"/>
      <w:sz w:val="24"/>
      <w:lang w:eastAsia="en-GB"/>
    </w:rPr>
  </w:style>
  <w:style w:type="paragraph" w:customStyle="1" w:styleId="Point3">
    <w:name w:val="Point 3"/>
    <w:basedOn w:val="Normalny"/>
    <w:rsid w:val="00E461AC"/>
    <w:pPr>
      <w:spacing w:before="120" w:after="120" w:line="240" w:lineRule="auto"/>
      <w:ind w:left="2551" w:hanging="567"/>
    </w:pPr>
    <w:rPr>
      <w:rFonts w:ascii="Times New Roman" w:eastAsia="Calibri" w:hAnsi="Times New Roman" w:cs="Times New Roman"/>
      <w:sz w:val="24"/>
      <w:lang w:eastAsia="en-GB"/>
    </w:rPr>
  </w:style>
  <w:style w:type="paragraph" w:customStyle="1" w:styleId="Point4">
    <w:name w:val="Point 4"/>
    <w:basedOn w:val="Normalny"/>
    <w:rsid w:val="00E461AC"/>
    <w:pPr>
      <w:spacing w:before="120" w:after="120" w:line="240" w:lineRule="auto"/>
      <w:ind w:left="3118" w:hanging="567"/>
    </w:pPr>
    <w:rPr>
      <w:rFonts w:ascii="Times New Roman" w:eastAsia="Calibri" w:hAnsi="Times New Roman" w:cs="Times New Roman"/>
      <w:sz w:val="24"/>
      <w:lang w:eastAsia="en-GB"/>
    </w:rPr>
  </w:style>
  <w:style w:type="paragraph" w:customStyle="1" w:styleId="Tiret0">
    <w:name w:val="Tiret 0"/>
    <w:basedOn w:val="Point0"/>
    <w:rsid w:val="00E461AC"/>
    <w:pPr>
      <w:numPr>
        <w:numId w:val="43"/>
      </w:numPr>
    </w:pPr>
  </w:style>
  <w:style w:type="paragraph" w:customStyle="1" w:styleId="Tiret1">
    <w:name w:val="Tiret 1"/>
    <w:basedOn w:val="Point1"/>
    <w:rsid w:val="00E461AC"/>
    <w:pPr>
      <w:numPr>
        <w:numId w:val="44"/>
      </w:numPr>
      <w:tabs>
        <w:tab w:val="clear" w:pos="1417"/>
        <w:tab w:val="num" w:pos="1191"/>
      </w:tabs>
      <w:ind w:left="1191" w:hanging="709"/>
    </w:pPr>
  </w:style>
  <w:style w:type="paragraph" w:customStyle="1" w:styleId="Tiret2">
    <w:name w:val="Tiret 2"/>
    <w:basedOn w:val="Point2"/>
    <w:rsid w:val="00E461AC"/>
    <w:pPr>
      <w:numPr>
        <w:numId w:val="45"/>
      </w:numPr>
      <w:tabs>
        <w:tab w:val="clear" w:pos="1984"/>
        <w:tab w:val="num" w:pos="1786"/>
      </w:tabs>
      <w:ind w:left="1786" w:hanging="709"/>
    </w:pPr>
  </w:style>
  <w:style w:type="paragraph" w:customStyle="1" w:styleId="Tiret3">
    <w:name w:val="Tiret 3"/>
    <w:basedOn w:val="Point3"/>
    <w:rsid w:val="00E461AC"/>
    <w:pPr>
      <w:numPr>
        <w:numId w:val="46"/>
      </w:numPr>
    </w:pPr>
  </w:style>
  <w:style w:type="paragraph" w:customStyle="1" w:styleId="Tiret4">
    <w:name w:val="Tiret 4"/>
    <w:basedOn w:val="Point4"/>
    <w:rsid w:val="00E461AC"/>
    <w:pPr>
      <w:numPr>
        <w:numId w:val="47"/>
      </w:numPr>
    </w:pPr>
  </w:style>
  <w:style w:type="paragraph" w:customStyle="1" w:styleId="PointDouble0">
    <w:name w:val="PointDouble 0"/>
    <w:basedOn w:val="Normalny"/>
    <w:rsid w:val="00E461AC"/>
    <w:pPr>
      <w:tabs>
        <w:tab w:val="left" w:pos="850"/>
      </w:tabs>
      <w:spacing w:before="120" w:after="120" w:line="240" w:lineRule="auto"/>
      <w:ind w:left="1417" w:hanging="1417"/>
    </w:pPr>
    <w:rPr>
      <w:rFonts w:ascii="Times New Roman" w:eastAsia="Calibri" w:hAnsi="Times New Roman" w:cs="Times New Roman"/>
      <w:sz w:val="24"/>
      <w:lang w:eastAsia="en-GB"/>
    </w:rPr>
  </w:style>
  <w:style w:type="paragraph" w:customStyle="1" w:styleId="PointDouble1">
    <w:name w:val="PointDouble 1"/>
    <w:basedOn w:val="Normalny"/>
    <w:rsid w:val="00E461AC"/>
    <w:pPr>
      <w:tabs>
        <w:tab w:val="left" w:pos="1417"/>
      </w:tabs>
      <w:spacing w:before="120" w:after="120" w:line="240" w:lineRule="auto"/>
      <w:ind w:left="1984" w:hanging="1134"/>
    </w:pPr>
    <w:rPr>
      <w:rFonts w:ascii="Times New Roman" w:eastAsia="Calibri" w:hAnsi="Times New Roman" w:cs="Times New Roman"/>
      <w:sz w:val="24"/>
      <w:lang w:eastAsia="en-GB"/>
    </w:rPr>
  </w:style>
  <w:style w:type="paragraph" w:customStyle="1" w:styleId="PointDouble2">
    <w:name w:val="PointDouble 2"/>
    <w:basedOn w:val="Normalny"/>
    <w:rsid w:val="00E461AC"/>
    <w:pPr>
      <w:tabs>
        <w:tab w:val="left" w:pos="1984"/>
      </w:tabs>
      <w:spacing w:before="120" w:after="120" w:line="240" w:lineRule="auto"/>
      <w:ind w:left="2551" w:hanging="1134"/>
    </w:pPr>
    <w:rPr>
      <w:rFonts w:ascii="Times New Roman" w:eastAsia="Calibri" w:hAnsi="Times New Roman" w:cs="Times New Roman"/>
      <w:sz w:val="24"/>
      <w:lang w:eastAsia="en-GB"/>
    </w:rPr>
  </w:style>
  <w:style w:type="paragraph" w:customStyle="1" w:styleId="PointDouble3">
    <w:name w:val="PointDouble 3"/>
    <w:basedOn w:val="Normalny"/>
    <w:rsid w:val="00E461AC"/>
    <w:pPr>
      <w:tabs>
        <w:tab w:val="left" w:pos="2551"/>
      </w:tabs>
      <w:spacing w:before="120" w:after="120" w:line="240" w:lineRule="auto"/>
      <w:ind w:left="3118" w:hanging="1134"/>
    </w:pPr>
    <w:rPr>
      <w:rFonts w:ascii="Times New Roman" w:eastAsia="Calibri" w:hAnsi="Times New Roman" w:cs="Times New Roman"/>
      <w:sz w:val="24"/>
      <w:lang w:eastAsia="en-GB"/>
    </w:rPr>
  </w:style>
  <w:style w:type="paragraph" w:customStyle="1" w:styleId="PointDouble4">
    <w:name w:val="PointDouble 4"/>
    <w:basedOn w:val="Normalny"/>
    <w:rsid w:val="00E461AC"/>
    <w:pPr>
      <w:tabs>
        <w:tab w:val="left" w:pos="3118"/>
      </w:tabs>
      <w:spacing w:before="120" w:after="120" w:line="240" w:lineRule="auto"/>
      <w:ind w:left="3685" w:hanging="1134"/>
    </w:pPr>
    <w:rPr>
      <w:rFonts w:ascii="Times New Roman" w:eastAsia="Calibri" w:hAnsi="Times New Roman" w:cs="Times New Roman"/>
      <w:sz w:val="24"/>
      <w:lang w:eastAsia="en-GB"/>
    </w:rPr>
  </w:style>
  <w:style w:type="paragraph" w:customStyle="1" w:styleId="PointTriple0">
    <w:name w:val="PointTriple 0"/>
    <w:basedOn w:val="Normalny"/>
    <w:rsid w:val="00E461AC"/>
    <w:pPr>
      <w:tabs>
        <w:tab w:val="left" w:pos="850"/>
        <w:tab w:val="left" w:pos="1417"/>
      </w:tabs>
      <w:spacing w:before="120" w:after="120" w:line="240" w:lineRule="auto"/>
      <w:ind w:left="1984" w:hanging="1984"/>
    </w:pPr>
    <w:rPr>
      <w:rFonts w:ascii="Times New Roman" w:eastAsia="Calibri" w:hAnsi="Times New Roman" w:cs="Times New Roman"/>
      <w:sz w:val="24"/>
      <w:lang w:eastAsia="en-GB"/>
    </w:rPr>
  </w:style>
  <w:style w:type="paragraph" w:customStyle="1" w:styleId="PointTriple1">
    <w:name w:val="PointTriple 1"/>
    <w:basedOn w:val="Normalny"/>
    <w:rsid w:val="00E461AC"/>
    <w:pPr>
      <w:tabs>
        <w:tab w:val="left" w:pos="1417"/>
        <w:tab w:val="left" w:pos="1984"/>
      </w:tabs>
      <w:spacing w:before="120" w:after="120" w:line="240" w:lineRule="auto"/>
      <w:ind w:left="2551" w:hanging="1701"/>
    </w:pPr>
    <w:rPr>
      <w:rFonts w:ascii="Times New Roman" w:eastAsia="Calibri" w:hAnsi="Times New Roman" w:cs="Times New Roman"/>
      <w:sz w:val="24"/>
      <w:lang w:eastAsia="en-GB"/>
    </w:rPr>
  </w:style>
  <w:style w:type="paragraph" w:customStyle="1" w:styleId="PointTriple2">
    <w:name w:val="PointTriple 2"/>
    <w:basedOn w:val="Normalny"/>
    <w:rsid w:val="00E461AC"/>
    <w:pPr>
      <w:tabs>
        <w:tab w:val="left" w:pos="1984"/>
        <w:tab w:val="left" w:pos="2551"/>
      </w:tabs>
      <w:spacing w:before="120" w:after="120" w:line="240" w:lineRule="auto"/>
      <w:ind w:left="3118" w:hanging="1701"/>
    </w:pPr>
    <w:rPr>
      <w:rFonts w:ascii="Times New Roman" w:eastAsia="Calibri" w:hAnsi="Times New Roman" w:cs="Times New Roman"/>
      <w:sz w:val="24"/>
      <w:lang w:eastAsia="en-GB"/>
    </w:rPr>
  </w:style>
  <w:style w:type="paragraph" w:customStyle="1" w:styleId="PointTriple3">
    <w:name w:val="PointTriple 3"/>
    <w:basedOn w:val="Normalny"/>
    <w:rsid w:val="00E461AC"/>
    <w:pPr>
      <w:tabs>
        <w:tab w:val="left" w:pos="2551"/>
        <w:tab w:val="left" w:pos="3118"/>
      </w:tabs>
      <w:spacing w:before="120" w:after="120" w:line="240" w:lineRule="auto"/>
      <w:ind w:left="3685" w:hanging="1701"/>
    </w:pPr>
    <w:rPr>
      <w:rFonts w:ascii="Times New Roman" w:eastAsia="Calibri" w:hAnsi="Times New Roman" w:cs="Times New Roman"/>
      <w:sz w:val="24"/>
      <w:lang w:eastAsia="en-GB"/>
    </w:rPr>
  </w:style>
  <w:style w:type="paragraph" w:customStyle="1" w:styleId="PointTriple4">
    <w:name w:val="PointTriple 4"/>
    <w:basedOn w:val="Normalny"/>
    <w:rsid w:val="00E461AC"/>
    <w:pPr>
      <w:tabs>
        <w:tab w:val="left" w:pos="3118"/>
        <w:tab w:val="left" w:pos="3685"/>
      </w:tabs>
      <w:spacing w:before="120" w:after="120" w:line="240" w:lineRule="auto"/>
      <w:ind w:left="4252" w:hanging="1701"/>
    </w:pPr>
    <w:rPr>
      <w:rFonts w:ascii="Times New Roman" w:eastAsia="Calibri" w:hAnsi="Times New Roman" w:cs="Times New Roman"/>
      <w:sz w:val="24"/>
      <w:lang w:eastAsia="en-GB"/>
    </w:rPr>
  </w:style>
  <w:style w:type="paragraph" w:customStyle="1" w:styleId="NumPar2">
    <w:name w:val="NumPar 2"/>
    <w:basedOn w:val="Normalny"/>
    <w:next w:val="Text1"/>
    <w:rsid w:val="00E461AC"/>
    <w:pPr>
      <w:tabs>
        <w:tab w:val="num" w:pos="850"/>
      </w:tabs>
      <w:spacing w:before="120" w:after="120" w:line="240" w:lineRule="auto"/>
      <w:ind w:left="850" w:hanging="850"/>
    </w:pPr>
    <w:rPr>
      <w:rFonts w:ascii="Times New Roman" w:eastAsia="Calibri" w:hAnsi="Times New Roman" w:cs="Times New Roman"/>
      <w:sz w:val="24"/>
      <w:lang w:eastAsia="en-GB"/>
    </w:rPr>
  </w:style>
  <w:style w:type="paragraph" w:customStyle="1" w:styleId="NumPar3">
    <w:name w:val="NumPar 3"/>
    <w:basedOn w:val="Normalny"/>
    <w:next w:val="Text1"/>
    <w:rsid w:val="00E461AC"/>
    <w:pPr>
      <w:tabs>
        <w:tab w:val="num" w:pos="850"/>
      </w:tabs>
      <w:spacing w:before="120" w:after="120" w:line="240" w:lineRule="auto"/>
      <w:ind w:left="850" w:hanging="850"/>
    </w:pPr>
    <w:rPr>
      <w:rFonts w:ascii="Times New Roman" w:eastAsia="Calibri" w:hAnsi="Times New Roman" w:cs="Times New Roman"/>
      <w:sz w:val="24"/>
      <w:lang w:eastAsia="en-GB"/>
    </w:rPr>
  </w:style>
  <w:style w:type="paragraph" w:customStyle="1" w:styleId="NumPar4">
    <w:name w:val="NumPar 4"/>
    <w:basedOn w:val="Normalny"/>
    <w:next w:val="Text1"/>
    <w:rsid w:val="00E461AC"/>
    <w:pPr>
      <w:tabs>
        <w:tab w:val="num" w:pos="850"/>
      </w:tabs>
      <w:spacing w:before="120" w:after="120" w:line="240" w:lineRule="auto"/>
      <w:ind w:left="850" w:hanging="850"/>
    </w:pPr>
    <w:rPr>
      <w:rFonts w:ascii="Times New Roman" w:eastAsia="Calibri" w:hAnsi="Times New Roman" w:cs="Times New Roman"/>
      <w:sz w:val="24"/>
      <w:lang w:eastAsia="en-GB"/>
    </w:rPr>
  </w:style>
  <w:style w:type="paragraph" w:customStyle="1" w:styleId="ManualNumPar1">
    <w:name w:val="Manual NumPar 1"/>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ManualNumPar2">
    <w:name w:val="Manual NumPar 2"/>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ManualNumPar3">
    <w:name w:val="Manual NumPar 3"/>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ManualNumPar4">
    <w:name w:val="Manual NumPar 4"/>
    <w:basedOn w:val="Normalny"/>
    <w:next w:val="Text1"/>
    <w:rsid w:val="00E461AC"/>
    <w:pPr>
      <w:spacing w:before="120" w:after="120" w:line="240" w:lineRule="auto"/>
      <w:ind w:left="850" w:hanging="850"/>
    </w:pPr>
    <w:rPr>
      <w:rFonts w:ascii="Times New Roman" w:eastAsia="Calibri" w:hAnsi="Times New Roman" w:cs="Times New Roman"/>
      <w:sz w:val="24"/>
      <w:lang w:eastAsia="en-GB"/>
    </w:rPr>
  </w:style>
  <w:style w:type="paragraph" w:customStyle="1" w:styleId="QuotedNumPar">
    <w:name w:val="Quoted NumPar"/>
    <w:basedOn w:val="Normalny"/>
    <w:rsid w:val="00E461AC"/>
    <w:pPr>
      <w:spacing w:before="120" w:after="120" w:line="240" w:lineRule="auto"/>
      <w:ind w:left="1417" w:hanging="567"/>
    </w:pPr>
    <w:rPr>
      <w:rFonts w:ascii="Times New Roman" w:eastAsia="Calibri" w:hAnsi="Times New Roman" w:cs="Times New Roman"/>
      <w:sz w:val="24"/>
      <w:lang w:eastAsia="en-GB"/>
    </w:rPr>
  </w:style>
  <w:style w:type="paragraph" w:customStyle="1" w:styleId="ManualHeading1">
    <w:name w:val="Manual Heading 1"/>
    <w:basedOn w:val="Normalny"/>
    <w:next w:val="Text1"/>
    <w:rsid w:val="00E461AC"/>
    <w:pPr>
      <w:keepNext/>
      <w:tabs>
        <w:tab w:val="left" w:pos="850"/>
      </w:tabs>
      <w:spacing w:before="360" w:after="120" w:line="240" w:lineRule="auto"/>
      <w:ind w:left="850" w:hanging="850"/>
      <w:outlineLvl w:val="0"/>
    </w:pPr>
    <w:rPr>
      <w:rFonts w:ascii="Times New Roman" w:eastAsia="Calibri" w:hAnsi="Times New Roman" w:cs="Times New Roman"/>
      <w:b/>
      <w:smallCaps/>
      <w:sz w:val="24"/>
      <w:lang w:eastAsia="en-GB"/>
    </w:rPr>
  </w:style>
  <w:style w:type="paragraph" w:customStyle="1" w:styleId="ManualHeading2">
    <w:name w:val="Manual Heading 2"/>
    <w:basedOn w:val="Normalny"/>
    <w:next w:val="Text1"/>
    <w:rsid w:val="00E461AC"/>
    <w:pPr>
      <w:keepNext/>
      <w:tabs>
        <w:tab w:val="left" w:pos="850"/>
      </w:tabs>
      <w:spacing w:before="120" w:after="120" w:line="240" w:lineRule="auto"/>
      <w:ind w:left="850" w:hanging="850"/>
      <w:outlineLvl w:val="1"/>
    </w:pPr>
    <w:rPr>
      <w:rFonts w:ascii="Times New Roman" w:eastAsia="Calibri" w:hAnsi="Times New Roman" w:cs="Times New Roman"/>
      <w:b/>
      <w:sz w:val="24"/>
      <w:lang w:eastAsia="en-GB"/>
    </w:rPr>
  </w:style>
  <w:style w:type="paragraph" w:customStyle="1" w:styleId="ManualHeading3">
    <w:name w:val="Manual Heading 3"/>
    <w:basedOn w:val="Normalny"/>
    <w:next w:val="Text1"/>
    <w:rsid w:val="00E461AC"/>
    <w:pPr>
      <w:keepNext/>
      <w:tabs>
        <w:tab w:val="left" w:pos="850"/>
      </w:tabs>
      <w:spacing w:before="120" w:after="120" w:line="240" w:lineRule="auto"/>
      <w:ind w:left="850" w:hanging="850"/>
      <w:outlineLvl w:val="2"/>
    </w:pPr>
    <w:rPr>
      <w:rFonts w:ascii="Times New Roman" w:eastAsia="Calibri" w:hAnsi="Times New Roman" w:cs="Times New Roman"/>
      <w:i/>
      <w:sz w:val="24"/>
      <w:lang w:eastAsia="en-GB"/>
    </w:rPr>
  </w:style>
  <w:style w:type="paragraph" w:customStyle="1" w:styleId="ManualHeading4">
    <w:name w:val="Manual Heading 4"/>
    <w:basedOn w:val="Normalny"/>
    <w:next w:val="Text1"/>
    <w:rsid w:val="00E461AC"/>
    <w:pPr>
      <w:keepNext/>
      <w:tabs>
        <w:tab w:val="left" w:pos="850"/>
      </w:tabs>
      <w:spacing w:before="120" w:after="120" w:line="240" w:lineRule="auto"/>
      <w:ind w:left="850" w:hanging="850"/>
      <w:outlineLvl w:val="3"/>
    </w:pPr>
    <w:rPr>
      <w:rFonts w:ascii="Times New Roman" w:eastAsia="Calibri" w:hAnsi="Times New Roman" w:cs="Times New Roman"/>
      <w:sz w:val="24"/>
      <w:lang w:eastAsia="en-GB"/>
    </w:rPr>
  </w:style>
  <w:style w:type="paragraph" w:customStyle="1" w:styleId="ChapterTitle">
    <w:name w:val="ChapterTitle"/>
    <w:basedOn w:val="Normalny"/>
    <w:next w:val="Normalny"/>
    <w:rsid w:val="00E461A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rsid w:val="00E461A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rsid w:val="00E461A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alny"/>
    <w:next w:val="Normalny"/>
    <w:rsid w:val="00E461AC"/>
    <w:pPr>
      <w:spacing w:before="120" w:after="120" w:line="240" w:lineRule="auto"/>
      <w:jc w:val="center"/>
    </w:pPr>
    <w:rPr>
      <w:rFonts w:ascii="Times New Roman" w:eastAsia="Calibri" w:hAnsi="Times New Roman" w:cs="Times New Roman"/>
      <w:b/>
      <w:sz w:val="24"/>
      <w:lang w:eastAsia="en-GB"/>
    </w:rPr>
  </w:style>
  <w:style w:type="character" w:customStyle="1" w:styleId="Marker2">
    <w:name w:val="Marker2"/>
    <w:rsid w:val="00E461AC"/>
    <w:rPr>
      <w:color w:val="FF0000"/>
      <w:shd w:val="clear" w:color="auto" w:fill="auto"/>
    </w:rPr>
  </w:style>
  <w:style w:type="paragraph" w:customStyle="1" w:styleId="Point2letter">
    <w:name w:val="Point 2 (letter)"/>
    <w:basedOn w:val="Normalny"/>
    <w:rsid w:val="00E461AC"/>
    <w:pPr>
      <w:tabs>
        <w:tab w:val="num" w:pos="1984"/>
      </w:tabs>
      <w:spacing w:before="120" w:after="120" w:line="240" w:lineRule="auto"/>
      <w:ind w:left="1984" w:hanging="567"/>
    </w:pPr>
    <w:rPr>
      <w:rFonts w:ascii="Times New Roman" w:eastAsia="Calibri" w:hAnsi="Times New Roman" w:cs="Times New Roman"/>
      <w:sz w:val="24"/>
      <w:lang w:eastAsia="en-GB"/>
    </w:rPr>
  </w:style>
  <w:style w:type="paragraph" w:customStyle="1" w:styleId="Bullet0">
    <w:name w:val="Bullet 0"/>
    <w:basedOn w:val="Normalny"/>
    <w:rsid w:val="00E461AC"/>
    <w:pPr>
      <w:numPr>
        <w:numId w:val="42"/>
      </w:numPr>
      <w:spacing w:before="120" w:after="120" w:line="240" w:lineRule="auto"/>
    </w:pPr>
    <w:rPr>
      <w:rFonts w:ascii="CIDFont+F1" w:eastAsia="Arial Narrow" w:hAnsi="CIDFont+F1" w:cs="CIDFont+F1"/>
      <w:sz w:val="24"/>
      <w:lang w:eastAsia="en-GB"/>
    </w:rPr>
  </w:style>
  <w:style w:type="paragraph" w:customStyle="1" w:styleId="Annexetitreexpos">
    <w:name w:val="Annexe titre (exposé)"/>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alny"/>
    <w:next w:val="Fait"/>
    <w:rsid w:val="00E461AC"/>
    <w:pPr>
      <w:spacing w:before="480" w:after="120" w:line="240" w:lineRule="auto"/>
    </w:pPr>
    <w:rPr>
      <w:rFonts w:ascii="Times New Roman" w:eastAsia="Calibri" w:hAnsi="Times New Roman" w:cs="Times New Roman"/>
      <w:sz w:val="24"/>
      <w:lang w:eastAsia="en-GB"/>
    </w:rPr>
  </w:style>
  <w:style w:type="paragraph" w:customStyle="1" w:styleId="Avertissementtitre">
    <w:name w:val="Avertissement titre"/>
    <w:basedOn w:val="Normalny"/>
    <w:next w:val="Normalny"/>
    <w:rsid w:val="00E461AC"/>
    <w:pPr>
      <w:keepNext/>
      <w:spacing w:before="480" w:after="120" w:line="240" w:lineRule="auto"/>
    </w:pPr>
    <w:rPr>
      <w:rFonts w:ascii="Times New Roman" w:eastAsia="Calibri" w:hAnsi="Times New Roman" w:cs="Times New Roman"/>
      <w:sz w:val="24"/>
      <w:u w:val="single"/>
      <w:lang w:eastAsia="en-GB"/>
    </w:rPr>
  </w:style>
  <w:style w:type="paragraph" w:customStyle="1" w:styleId="Confidence">
    <w:name w:val="Confidence"/>
    <w:basedOn w:val="Normalny"/>
    <w:next w:val="Normalny"/>
    <w:rsid w:val="00E461AC"/>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alny"/>
    <w:next w:val="TypedudocumentPagedecouverture"/>
    <w:rsid w:val="00E461AC"/>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alny"/>
    <w:rsid w:val="00E461AC"/>
    <w:pPr>
      <w:numPr>
        <w:numId w:val="48"/>
      </w:numPr>
      <w:spacing w:before="120" w:after="120" w:line="240" w:lineRule="auto"/>
    </w:pPr>
    <w:rPr>
      <w:rFonts w:ascii="CIDFont+F1" w:eastAsia="Arial Narrow" w:hAnsi="CIDFont+F1" w:cs="CIDFont+F1"/>
      <w:sz w:val="24"/>
      <w:lang w:eastAsia="en-GB"/>
    </w:rPr>
  </w:style>
  <w:style w:type="paragraph" w:customStyle="1" w:styleId="Corrigendum">
    <w:name w:val="Corrigendum"/>
    <w:basedOn w:val="Normalny"/>
    <w:next w:val="Normalny"/>
    <w:rsid w:val="00E461AC"/>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alny"/>
    <w:next w:val="Titreobjet"/>
    <w:rsid w:val="00E461AC"/>
    <w:pPr>
      <w:spacing w:before="360" w:line="240" w:lineRule="auto"/>
      <w:jc w:val="center"/>
    </w:pPr>
    <w:rPr>
      <w:rFonts w:ascii="Times New Roman" w:eastAsia="Calibri" w:hAnsi="Times New Roman" w:cs="Times New Roman"/>
      <w:b/>
      <w:sz w:val="24"/>
      <w:lang w:eastAsia="en-GB"/>
    </w:rPr>
  </w:style>
  <w:style w:type="paragraph" w:customStyle="1" w:styleId="Emission">
    <w:name w:val="Emission"/>
    <w:basedOn w:val="Normalny"/>
    <w:next w:val="Rfrenceinstitutionnelle"/>
    <w:rsid w:val="00E461AC"/>
    <w:pPr>
      <w:spacing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alny"/>
    <w:next w:val="Institutionquisigne"/>
    <w:rsid w:val="00E461AC"/>
    <w:pPr>
      <w:keepNext/>
      <w:spacing w:before="120" w:line="240" w:lineRule="auto"/>
    </w:pPr>
    <w:rPr>
      <w:rFonts w:ascii="Times New Roman" w:eastAsia="Calibri" w:hAnsi="Times New Roman" w:cs="Times New Roman"/>
      <w:sz w:val="24"/>
      <w:lang w:eastAsia="en-GB"/>
    </w:rPr>
  </w:style>
  <w:style w:type="paragraph" w:customStyle="1" w:styleId="Formuledadoption">
    <w:name w:val="Formule d'adoption"/>
    <w:basedOn w:val="Normalny"/>
    <w:next w:val="Titrearticle"/>
    <w:rsid w:val="00E461AC"/>
    <w:pPr>
      <w:keepNext/>
      <w:spacing w:before="120" w:after="120" w:line="240" w:lineRule="auto"/>
    </w:pPr>
    <w:rPr>
      <w:rFonts w:ascii="Times New Roman" w:eastAsia="Calibri" w:hAnsi="Times New Roman" w:cs="Times New Roman"/>
      <w:sz w:val="24"/>
      <w:lang w:eastAsia="en-GB"/>
    </w:rPr>
  </w:style>
  <w:style w:type="paragraph" w:customStyle="1" w:styleId="Institutionquiagit">
    <w:name w:val="Institution qui agit"/>
    <w:basedOn w:val="Normalny"/>
    <w:next w:val="Normalny"/>
    <w:rsid w:val="00E461AC"/>
    <w:pPr>
      <w:keepNext/>
      <w:spacing w:before="600" w:after="120" w:line="240" w:lineRule="auto"/>
    </w:pPr>
    <w:rPr>
      <w:rFonts w:ascii="Times New Roman" w:eastAsia="Calibri" w:hAnsi="Times New Roman" w:cs="Times New Roman"/>
      <w:sz w:val="24"/>
      <w:lang w:eastAsia="en-GB"/>
    </w:rPr>
  </w:style>
  <w:style w:type="paragraph" w:customStyle="1" w:styleId="Institutionquisigne">
    <w:name w:val="Institution qui signe"/>
    <w:basedOn w:val="Normalny"/>
    <w:next w:val="Personnequisigne"/>
    <w:rsid w:val="00E461AC"/>
    <w:pPr>
      <w:keepNext/>
      <w:tabs>
        <w:tab w:val="left" w:pos="4252"/>
      </w:tabs>
      <w:spacing w:before="720" w:line="240" w:lineRule="auto"/>
    </w:pPr>
    <w:rPr>
      <w:rFonts w:ascii="Times New Roman" w:eastAsia="Calibri" w:hAnsi="Times New Roman" w:cs="Times New Roman"/>
      <w:i/>
      <w:sz w:val="24"/>
      <w:lang w:eastAsia="en-GB"/>
    </w:rPr>
  </w:style>
  <w:style w:type="paragraph" w:customStyle="1" w:styleId="Langue">
    <w:name w:val="Langue"/>
    <w:basedOn w:val="Normalny"/>
    <w:next w:val="Rfrenceinterne"/>
    <w:rsid w:val="00E461AC"/>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alny"/>
    <w:rsid w:val="00E461AC"/>
    <w:pPr>
      <w:spacing w:before="120" w:after="120" w:line="240" w:lineRule="auto"/>
      <w:ind w:left="709" w:hanging="709"/>
    </w:pPr>
    <w:rPr>
      <w:rFonts w:ascii="Times New Roman" w:eastAsia="Calibri" w:hAnsi="Times New Roman" w:cs="Times New Roman"/>
      <w:sz w:val="24"/>
      <w:lang w:eastAsia="en-GB"/>
    </w:rPr>
  </w:style>
  <w:style w:type="paragraph" w:customStyle="1" w:styleId="Nomdelinstitution">
    <w:name w:val="Nom de l'institution"/>
    <w:basedOn w:val="Normalny"/>
    <w:next w:val="Emission"/>
    <w:rsid w:val="00E461AC"/>
    <w:pPr>
      <w:spacing w:line="240" w:lineRule="auto"/>
    </w:pPr>
    <w:rPr>
      <w:rFonts w:ascii="Arial" w:eastAsia="Calibri" w:hAnsi="Arial" w:cs="Arial"/>
      <w:sz w:val="24"/>
      <w:lang w:eastAsia="en-GB"/>
    </w:rPr>
  </w:style>
  <w:style w:type="paragraph" w:customStyle="1" w:styleId="Personnequisigne">
    <w:name w:val="Personne qui signe"/>
    <w:basedOn w:val="Normalny"/>
    <w:next w:val="Institutionquisigne"/>
    <w:rsid w:val="00E461AC"/>
    <w:pPr>
      <w:tabs>
        <w:tab w:val="left" w:pos="4252"/>
      </w:tabs>
      <w:spacing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alny"/>
    <w:next w:val="Confidentialit"/>
    <w:rsid w:val="00E461AC"/>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alny"/>
    <w:next w:val="Statut"/>
    <w:rsid w:val="00E461AC"/>
    <w:pPr>
      <w:spacing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alny"/>
    <w:next w:val="Rfrenceinterinstitutionnelle"/>
    <w:rsid w:val="00E461AC"/>
    <w:pPr>
      <w:spacing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alny"/>
    <w:rsid w:val="00E461AC"/>
    <w:pPr>
      <w:spacing w:line="240" w:lineRule="auto"/>
      <w:jc w:val="center"/>
    </w:pPr>
    <w:rPr>
      <w:rFonts w:ascii="Times New Roman" w:eastAsia="Calibri" w:hAnsi="Times New Roman" w:cs="Times New Roman"/>
      <w:b/>
      <w:sz w:val="24"/>
      <w:lang w:eastAsia="en-GB"/>
    </w:rPr>
  </w:style>
  <w:style w:type="paragraph" w:customStyle="1" w:styleId="Statut">
    <w:name w:val="Statut"/>
    <w:basedOn w:val="Normalny"/>
    <w:next w:val="Typedudocument"/>
    <w:rsid w:val="00E461AC"/>
    <w:pPr>
      <w:spacing w:before="360" w:line="240" w:lineRule="auto"/>
      <w:jc w:val="center"/>
    </w:pPr>
    <w:rPr>
      <w:rFonts w:ascii="Times New Roman" w:eastAsia="Calibri" w:hAnsi="Times New Roman" w:cs="Times New Roman"/>
      <w:sz w:val="24"/>
      <w:lang w:eastAsia="en-GB"/>
    </w:rPr>
  </w:style>
  <w:style w:type="paragraph" w:customStyle="1" w:styleId="Titrearticle">
    <w:name w:val="Titre article"/>
    <w:basedOn w:val="Normalny"/>
    <w:next w:val="Normalny"/>
    <w:rsid w:val="00E461AC"/>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alny"/>
    <w:next w:val="Sous-titreobjet"/>
    <w:rsid w:val="00E461AC"/>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ny"/>
    <w:next w:val="Titreobjet"/>
    <w:rsid w:val="00E461AC"/>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E461AC"/>
    <w:rPr>
      <w:b/>
      <w:u w:val="single"/>
      <w:shd w:val="clear" w:color="auto" w:fill="auto"/>
    </w:rPr>
  </w:style>
  <w:style w:type="character" w:customStyle="1" w:styleId="Deleted">
    <w:name w:val="Deleted"/>
    <w:rsid w:val="00E461AC"/>
    <w:rPr>
      <w:strike/>
      <w:dstrike w:val="0"/>
      <w:shd w:val="clear" w:color="auto" w:fill="auto"/>
    </w:rPr>
  </w:style>
  <w:style w:type="paragraph" w:customStyle="1" w:styleId="Address">
    <w:name w:val="Address"/>
    <w:basedOn w:val="Normalny"/>
    <w:next w:val="Normalny"/>
    <w:rsid w:val="00E461AC"/>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alny"/>
    <w:next w:val="Normalny"/>
    <w:rsid w:val="00E461AC"/>
    <w:pPr>
      <w:spacing w:before="120" w:after="120" w:line="240" w:lineRule="auto"/>
    </w:pPr>
    <w:rPr>
      <w:rFonts w:ascii="Times New Roman" w:eastAsia="Calibri" w:hAnsi="Times New Roman" w:cs="Times New Roman"/>
      <w:i/>
      <w:caps/>
      <w:sz w:val="24"/>
      <w:lang w:eastAsia="en-GB"/>
    </w:rPr>
  </w:style>
  <w:style w:type="paragraph" w:customStyle="1" w:styleId="Supertitre">
    <w:name w:val="Supertitre"/>
    <w:basedOn w:val="Normalny"/>
    <w:next w:val="Normalny"/>
    <w:rsid w:val="00E461AC"/>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alny"/>
    <w:next w:val="Normalny"/>
    <w:rsid w:val="00E461AC"/>
    <w:pPr>
      <w:spacing w:before="36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alny"/>
    <w:rsid w:val="00E461AC"/>
    <w:pPr>
      <w:spacing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alny"/>
    <w:next w:val="Normalny"/>
    <w:rsid w:val="00E461AC"/>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E461AC"/>
  </w:style>
  <w:style w:type="paragraph" w:customStyle="1" w:styleId="RfrenceinterinstitutionnellePagedecouverture">
    <w:name w:val="Référence interinstitutionnelle (Page de couverture)"/>
    <w:basedOn w:val="Rfrenceinterinstitutionnelle"/>
    <w:next w:val="Confidentialit"/>
    <w:rsid w:val="00E461AC"/>
  </w:style>
  <w:style w:type="paragraph" w:customStyle="1" w:styleId="Sous-titreobjetPagedecouverture">
    <w:name w:val="Sous-titre objet (Page de couverture)"/>
    <w:basedOn w:val="Sous-titreobjet"/>
    <w:rsid w:val="00E461AC"/>
  </w:style>
  <w:style w:type="paragraph" w:customStyle="1" w:styleId="StatutPagedecouverture">
    <w:name w:val="Statut (Page de couverture)"/>
    <w:basedOn w:val="Statut"/>
    <w:next w:val="TypedudocumentPagedecouverture"/>
    <w:rsid w:val="00E461AC"/>
  </w:style>
  <w:style w:type="paragraph" w:customStyle="1" w:styleId="TitreobjetPagedecouverture">
    <w:name w:val="Titre objet (Page de couverture)"/>
    <w:basedOn w:val="Titreobjet"/>
    <w:next w:val="Sous-titreobjetPagedecouverture"/>
    <w:rsid w:val="00E461AC"/>
  </w:style>
  <w:style w:type="paragraph" w:customStyle="1" w:styleId="TypedudocumentPagedecouverture">
    <w:name w:val="Type du document (Page de couverture)"/>
    <w:basedOn w:val="Typedudocument"/>
    <w:next w:val="TitreobjetPagedecouverture"/>
    <w:rsid w:val="00E461AC"/>
  </w:style>
  <w:style w:type="paragraph" w:customStyle="1" w:styleId="Volume">
    <w:name w:val="Volume"/>
    <w:basedOn w:val="Normalny"/>
    <w:next w:val="Confidentialit"/>
    <w:rsid w:val="00E461AC"/>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alny"/>
    <w:rsid w:val="00E461AC"/>
    <w:pPr>
      <w:spacing w:after="240"/>
    </w:pPr>
  </w:style>
  <w:style w:type="paragraph" w:customStyle="1" w:styleId="Accompagnant">
    <w:name w:val="Accompagnant"/>
    <w:basedOn w:val="Normalny"/>
    <w:next w:val="Typeacteprincipal"/>
    <w:rsid w:val="00E461AC"/>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alny"/>
    <w:next w:val="Objetacteprincipal"/>
    <w:rsid w:val="00E461AC"/>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alny"/>
    <w:next w:val="Titrearticle"/>
    <w:rsid w:val="00E461AC"/>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E461AC"/>
  </w:style>
  <w:style w:type="paragraph" w:customStyle="1" w:styleId="AccompagnantPagedecouverture">
    <w:name w:val="Accompagnant (Page de couverture)"/>
    <w:basedOn w:val="Accompagnant"/>
    <w:next w:val="TypeacteprincipalPagedecouverture"/>
    <w:rsid w:val="00E461AC"/>
  </w:style>
  <w:style w:type="paragraph" w:customStyle="1" w:styleId="TypeacteprincipalPagedecouverture">
    <w:name w:val="Type acte principal (Page de couverture)"/>
    <w:basedOn w:val="Typeacteprincipal"/>
    <w:next w:val="ObjetacteprincipalPagedecouverture"/>
    <w:rsid w:val="00E461AC"/>
  </w:style>
  <w:style w:type="paragraph" w:customStyle="1" w:styleId="ObjetacteprincipalPagedecouverture">
    <w:name w:val="Objet acte principal (Page de couverture)"/>
    <w:basedOn w:val="Objetacteprincipal"/>
    <w:next w:val="Rfrencecroise"/>
    <w:rsid w:val="00E461AC"/>
  </w:style>
  <w:style w:type="paragraph" w:customStyle="1" w:styleId="LanguesfaisantfoiPagedecouverture">
    <w:name w:val="Langues faisant foi (Page de couverture)"/>
    <w:basedOn w:val="Normalny"/>
    <w:next w:val="Normalny"/>
    <w:rsid w:val="00E461AC"/>
    <w:pPr>
      <w:spacing w:before="360" w:line="240" w:lineRule="auto"/>
      <w:jc w:val="center"/>
    </w:pPr>
    <w:rPr>
      <w:rFonts w:ascii="Times New Roman" w:eastAsia="Calibri" w:hAnsi="Times New Roman" w:cs="Times New Roman"/>
      <w:sz w:val="24"/>
      <w:lang w:eastAsia="en-GB"/>
    </w:rPr>
  </w:style>
  <w:style w:type="paragraph" w:customStyle="1" w:styleId="Declassification">
    <w:name w:val="Declassification"/>
    <w:basedOn w:val="Normalny"/>
    <w:next w:val="Normalny"/>
    <w:rsid w:val="00E461AC"/>
    <w:pPr>
      <w:spacing w:line="240" w:lineRule="auto"/>
    </w:pPr>
    <w:rPr>
      <w:rFonts w:ascii="Times New Roman" w:eastAsia="Calibri" w:hAnsi="Times New Roman" w:cs="Times New Roman"/>
      <w:sz w:val="24"/>
    </w:rPr>
  </w:style>
  <w:style w:type="paragraph" w:customStyle="1" w:styleId="ZCom">
    <w:name w:val="Z_Com"/>
    <w:basedOn w:val="Normalny"/>
    <w:next w:val="ZDGName"/>
    <w:uiPriority w:val="99"/>
    <w:rsid w:val="00E461AC"/>
    <w:pPr>
      <w:widowControl w:val="0"/>
      <w:autoSpaceDE w:val="0"/>
      <w:autoSpaceDN w:val="0"/>
      <w:spacing w:line="240" w:lineRule="auto"/>
      <w:ind w:right="85"/>
    </w:pPr>
    <w:rPr>
      <w:rFonts w:ascii="Arial" w:eastAsia="Times New Roman" w:hAnsi="Arial" w:cs="Arial"/>
      <w:sz w:val="24"/>
      <w:szCs w:val="24"/>
      <w:lang w:eastAsia="en-GB"/>
    </w:rPr>
  </w:style>
  <w:style w:type="paragraph" w:customStyle="1" w:styleId="ZDGName">
    <w:name w:val="Z_DGName"/>
    <w:basedOn w:val="Normalny"/>
    <w:rsid w:val="00E461AC"/>
    <w:pPr>
      <w:widowControl w:val="0"/>
      <w:autoSpaceDE w:val="0"/>
      <w:autoSpaceDN w:val="0"/>
      <w:spacing w:line="240" w:lineRule="auto"/>
      <w:ind w:right="85"/>
    </w:pPr>
    <w:rPr>
      <w:rFonts w:ascii="Arial" w:eastAsia="Times New Roman" w:hAnsi="Arial" w:cs="Arial"/>
      <w:sz w:val="16"/>
      <w:szCs w:val="16"/>
      <w:lang w:eastAsia="en-GB"/>
    </w:rPr>
  </w:style>
  <w:style w:type="table" w:customStyle="1" w:styleId="TableGrid1">
    <w:name w:val="Table Grid1"/>
    <w:basedOn w:val="Standardowy"/>
    <w:next w:val="Tabela-Siatka"/>
    <w:uiPriority w:val="59"/>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xt">
    <w:name w:val="EntText"/>
    <w:basedOn w:val="Normalny"/>
    <w:rsid w:val="00E461AC"/>
    <w:pPr>
      <w:spacing w:before="120" w:after="120" w:line="360" w:lineRule="auto"/>
    </w:pPr>
    <w:rPr>
      <w:rFonts w:ascii="Times New Roman" w:eastAsia="Calibri" w:hAnsi="Times New Roman" w:cs="Times New Roman"/>
      <w:sz w:val="24"/>
    </w:rPr>
  </w:style>
  <w:style w:type="paragraph" w:customStyle="1" w:styleId="Lignefinal">
    <w:name w:val="Ligne final"/>
    <w:basedOn w:val="Normalny"/>
    <w:next w:val="Normalny"/>
    <w:rsid w:val="00E461AC"/>
    <w:pPr>
      <w:pBdr>
        <w:bottom w:val="single" w:sz="4" w:space="0" w:color="000000"/>
      </w:pBdr>
      <w:spacing w:before="360" w:after="120" w:line="360" w:lineRule="auto"/>
      <w:ind w:left="3400" w:right="3400"/>
      <w:jc w:val="center"/>
    </w:pPr>
    <w:rPr>
      <w:rFonts w:ascii="Times New Roman" w:eastAsia="Calibri" w:hAnsi="Times New Roman" w:cs="Times New Roman"/>
      <w:b/>
      <w:sz w:val="24"/>
    </w:rPr>
  </w:style>
  <w:style w:type="paragraph" w:customStyle="1" w:styleId="pj">
    <w:name w:val="p.j."/>
    <w:basedOn w:val="Normalny"/>
    <w:link w:val="pjChar"/>
    <w:rsid w:val="00E461AC"/>
    <w:pPr>
      <w:spacing w:before="1200" w:after="120" w:line="240" w:lineRule="auto"/>
      <w:ind w:left="1440" w:hanging="1440"/>
    </w:pPr>
    <w:rPr>
      <w:rFonts w:ascii="Times New Roman" w:eastAsia="Calibri" w:hAnsi="Times New Roman" w:cs="Times New Roman"/>
      <w:sz w:val="24"/>
      <w:szCs w:val="20"/>
      <w:lang w:eastAsia="en-GB"/>
    </w:rPr>
  </w:style>
  <w:style w:type="character" w:customStyle="1" w:styleId="pjChar">
    <w:name w:val="p.j. Char"/>
    <w:basedOn w:val="TechnicalBlockChar"/>
    <w:link w:val="pj"/>
    <w:rsid w:val="00E461AC"/>
    <w:rPr>
      <w:rFonts w:ascii="Times New Roman" w:eastAsia="Calibri" w:hAnsi="Times New Roman" w:cs="Times New Roman"/>
      <w:sz w:val="24"/>
      <w:szCs w:val="20"/>
      <w:lang w:eastAsia="en-GB"/>
    </w:rPr>
  </w:style>
  <w:style w:type="paragraph" w:customStyle="1" w:styleId="nbbordered">
    <w:name w:val="nb bordered"/>
    <w:basedOn w:val="Normalny"/>
    <w:link w:val="nbborderedChar"/>
    <w:rsid w:val="00E461AC"/>
    <w:pPr>
      <w:pBdr>
        <w:top w:val="single" w:sz="4" w:space="1" w:color="auto"/>
        <w:left w:val="single" w:sz="4" w:space="4" w:color="auto"/>
        <w:bottom w:val="single" w:sz="4" w:space="1" w:color="auto"/>
        <w:right w:val="single" w:sz="4" w:space="4" w:color="auto"/>
        <w:between w:val="single" w:sz="4" w:space="0" w:color="auto"/>
      </w:pBdr>
      <w:spacing w:before="120" w:after="160" w:line="240" w:lineRule="auto"/>
      <w:ind w:left="480" w:hanging="480"/>
    </w:pPr>
    <w:rPr>
      <w:rFonts w:ascii="Times New Roman" w:eastAsia="Calibri" w:hAnsi="Times New Roman" w:cs="Times New Roman"/>
      <w:b/>
      <w:sz w:val="24"/>
      <w:szCs w:val="20"/>
      <w:lang w:eastAsia="en-GB"/>
    </w:rPr>
  </w:style>
  <w:style w:type="character" w:customStyle="1" w:styleId="nbborderedChar">
    <w:name w:val="nb bordered Char"/>
    <w:basedOn w:val="TechnicalBlockChar"/>
    <w:link w:val="nbbordered"/>
    <w:rsid w:val="00E461AC"/>
    <w:rPr>
      <w:rFonts w:ascii="Times New Roman" w:eastAsia="Calibri" w:hAnsi="Times New Roman" w:cs="Times New Roman"/>
      <w:b/>
      <w:sz w:val="24"/>
      <w:szCs w:val="20"/>
      <w:lang w:eastAsia="en-GB"/>
    </w:rPr>
  </w:style>
  <w:style w:type="character" w:customStyle="1" w:styleId="HeaderCouncilChar">
    <w:name w:val="Header Council Char"/>
    <w:basedOn w:val="Domylnaczcionkaakapitu"/>
    <w:link w:val="HeaderCouncil"/>
    <w:rsid w:val="00E461AC"/>
    <w:rPr>
      <w:rFonts w:ascii="Times New Roman" w:eastAsia="Calibri" w:hAnsi="Times New Roman" w:cs="Times New Roman"/>
      <w:sz w:val="2"/>
    </w:rPr>
  </w:style>
  <w:style w:type="character" w:customStyle="1" w:styleId="FooterCouncilChar">
    <w:name w:val="Footer Council Char"/>
    <w:basedOn w:val="Domylnaczcionkaakapitu"/>
    <w:link w:val="FooterCouncil"/>
    <w:rsid w:val="00E461AC"/>
    <w:rPr>
      <w:rFonts w:ascii="Times New Roman" w:eastAsia="Calibri" w:hAnsi="Times New Roman" w:cs="Times New Roman"/>
      <w:sz w:val="2"/>
    </w:rPr>
  </w:style>
  <w:style w:type="paragraph" w:customStyle="1" w:styleId="Par-number1">
    <w:name w:val="Par-number 1)"/>
    <w:basedOn w:val="Normalny"/>
    <w:next w:val="Normalny"/>
    <w:rsid w:val="00E461AC"/>
    <w:pPr>
      <w:numPr>
        <w:numId w:val="49"/>
      </w:numPr>
      <w:spacing w:line="360" w:lineRule="auto"/>
    </w:pPr>
    <w:rPr>
      <w:rFonts w:ascii="CIDFont+F1" w:eastAsia="Arial Narrow" w:hAnsi="CIDFont+F1" w:cs="Yu Mincho"/>
      <w:sz w:val="24"/>
      <w:lang w:val="en-US"/>
    </w:rPr>
  </w:style>
  <w:style w:type="table" w:customStyle="1" w:styleId="TableGrid3">
    <w:name w:val="Table Grid3"/>
    <w:basedOn w:val="Standardowy"/>
    <w:next w:val="Tabela-Siatka"/>
    <w:uiPriority w:val="59"/>
    <w:unhideWhenUsed/>
    <w:rsid w:val="00E461A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E461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unhideWhenUsed/>
    <w:rsid w:val="00E461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unhideWhenUsed/>
    <w:rsid w:val="00E461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461AC"/>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unhideWhenUsed/>
    <w:rsid w:val="00E461AC"/>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wstpniesformatowany1">
    <w:name w:val="HTML - wstępnie sformatowany1"/>
    <w:basedOn w:val="Normalny"/>
    <w:next w:val="HTML-wstpniesformatowany"/>
    <w:link w:val="HTML-wstpniesformatowanyZnak"/>
    <w:uiPriority w:val="99"/>
    <w:semiHidden/>
    <w:unhideWhenUsed/>
    <w:rsid w:val="00E461AC"/>
    <w:pPr>
      <w:spacing w:line="240" w:lineRule="auto"/>
    </w:pPr>
    <w:rPr>
      <w:rFonts w:ascii="Consolas" w:hAnsi="Consolas" w:cs="Times New Roman"/>
      <w:sz w:val="20"/>
      <w:szCs w:val="20"/>
    </w:rPr>
  </w:style>
  <w:style w:type="character" w:customStyle="1" w:styleId="HTML-wstpniesformatowanyZnak">
    <w:name w:val="HTML - wstępnie sformatowany Znak"/>
    <w:basedOn w:val="Domylnaczcionkaakapitu"/>
    <w:link w:val="HTML-wstpniesformatowany1"/>
    <w:uiPriority w:val="99"/>
    <w:semiHidden/>
    <w:rsid w:val="00E461AC"/>
    <w:rPr>
      <w:rFonts w:ascii="Consolas" w:hAnsi="Consolas" w:cs="Times New Roman"/>
      <w:sz w:val="20"/>
      <w:szCs w:val="20"/>
    </w:rPr>
  </w:style>
  <w:style w:type="character" w:customStyle="1" w:styleId="Nierozpoznanawzmianka1">
    <w:name w:val="Nierozpoznana wzmianka1"/>
    <w:basedOn w:val="Domylnaczcionkaakapitu"/>
    <w:uiPriority w:val="99"/>
    <w:unhideWhenUsed/>
    <w:rsid w:val="00E461AC"/>
    <w:rPr>
      <w:color w:val="605E5C"/>
      <w:shd w:val="clear" w:color="auto" w:fill="E1DFDD"/>
    </w:rPr>
  </w:style>
  <w:style w:type="character" w:customStyle="1" w:styleId="Wzmianka1">
    <w:name w:val="Wzmianka1"/>
    <w:basedOn w:val="Domylnaczcionkaakapitu"/>
    <w:uiPriority w:val="99"/>
    <w:unhideWhenUsed/>
    <w:rsid w:val="00E461AC"/>
    <w:rPr>
      <w:color w:val="2B579A"/>
      <w:shd w:val="clear" w:color="auto" w:fill="E1DFDD"/>
    </w:rPr>
  </w:style>
  <w:style w:type="paragraph" w:customStyle="1" w:styleId="paragraph">
    <w:name w:val="paragraph"/>
    <w:basedOn w:val="Normalny"/>
    <w:qFormat/>
    <w:rsid w:val="00E461AC"/>
    <w:pPr>
      <w:spacing w:before="100" w:beforeAutospacing="1" w:after="100" w:afterAutospacing="1" w:line="240" w:lineRule="auto"/>
    </w:pPr>
    <w:rPr>
      <w:rFonts w:ascii="Times New Roman" w:eastAsia="Times New Roman" w:hAnsi="Times New Roman" w:cs="Times New Roman"/>
      <w:sz w:val="24"/>
      <w:szCs w:val="24"/>
      <w:lang w:val="en-GB" w:eastAsia="pl-PL"/>
    </w:rPr>
  </w:style>
  <w:style w:type="character" w:customStyle="1" w:styleId="normaltextrun">
    <w:name w:val="normaltextrun"/>
    <w:basedOn w:val="Domylnaczcionkaakapitu"/>
    <w:rsid w:val="00E461AC"/>
  </w:style>
  <w:style w:type="character" w:customStyle="1" w:styleId="eop">
    <w:name w:val="eop"/>
    <w:basedOn w:val="Domylnaczcionkaakapitu"/>
    <w:rsid w:val="00E461AC"/>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1"/>
    <w:uiPriority w:val="99"/>
    <w:unhideWhenUsed/>
    <w:qFormat/>
    <w:rsid w:val="00E461AC"/>
    <w:pPr>
      <w:spacing w:line="240" w:lineRule="auto"/>
    </w:pPr>
    <w:rPr>
      <w:sz w:val="20"/>
      <w:szCs w:val="20"/>
    </w:rPr>
  </w:style>
  <w:style w:type="character" w:customStyle="1" w:styleId="TekstprzypisudolnegoZnak1">
    <w:name w:val="Tekst przypisu dolnego Znak1"/>
    <w:aliases w:val="Schriftart: 9 pt Znak1,Schriftart: 10 pt Znak1,Schriftart: 8 pt Znak1,WB-Fußnotentext Znak1,FoodNote Znak1,ft Znak1,Footnote text Znak1,Footnote Text Char Char Znak1,Footnote Text Char1 Char Char Znak1,fn Znak1,f Znak1"/>
    <w:basedOn w:val="Domylnaczcionkaakapitu"/>
    <w:link w:val="Tekstprzypisudolnego"/>
    <w:uiPriority w:val="99"/>
    <w:semiHidden/>
    <w:rsid w:val="00E461AC"/>
    <w:rPr>
      <w:sz w:val="20"/>
      <w:szCs w:val="20"/>
    </w:rPr>
  </w:style>
  <w:style w:type="paragraph" w:styleId="Tekstprzypisukocowego">
    <w:name w:val="endnote text"/>
    <w:basedOn w:val="Normalny"/>
    <w:link w:val="TekstprzypisukocowegoZnak1"/>
    <w:uiPriority w:val="99"/>
    <w:semiHidden/>
    <w:unhideWhenUsed/>
    <w:rsid w:val="00E461AC"/>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E461AC"/>
    <w:rPr>
      <w:sz w:val="20"/>
      <w:szCs w:val="20"/>
    </w:rPr>
  </w:style>
  <w:style w:type="table" w:styleId="Tabela-Siatka">
    <w:name w:val="Table Grid"/>
    <w:basedOn w:val="Standardowy"/>
    <w:uiPriority w:val="39"/>
    <w:rsid w:val="00E4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uiPriority w:val="34"/>
    <w:qFormat/>
    <w:rsid w:val="00E461AC"/>
    <w:pPr>
      <w:ind w:left="720"/>
      <w:contextualSpacing/>
    </w:pPr>
  </w:style>
  <w:style w:type="paragraph" w:styleId="Tekstkomentarza">
    <w:name w:val="annotation text"/>
    <w:basedOn w:val="Normalny"/>
    <w:link w:val="TekstkomentarzaZnak1"/>
    <w:uiPriority w:val="99"/>
    <w:unhideWhenUsed/>
    <w:qFormat/>
    <w:rsid w:val="00E461AC"/>
    <w:pPr>
      <w:spacing w:line="240" w:lineRule="auto"/>
    </w:pPr>
    <w:rPr>
      <w:sz w:val="20"/>
      <w:szCs w:val="20"/>
    </w:rPr>
  </w:style>
  <w:style w:type="character" w:customStyle="1" w:styleId="TekstkomentarzaZnak1">
    <w:name w:val="Tekst komentarza Znak1"/>
    <w:basedOn w:val="Domylnaczcionkaakapitu"/>
    <w:link w:val="Tekstkomentarza"/>
    <w:uiPriority w:val="99"/>
    <w:rsid w:val="00E461AC"/>
    <w:rPr>
      <w:sz w:val="20"/>
      <w:szCs w:val="20"/>
    </w:rPr>
  </w:style>
  <w:style w:type="paragraph" w:styleId="Tematkomentarza">
    <w:name w:val="annotation subject"/>
    <w:basedOn w:val="Tekstkomentarza"/>
    <w:next w:val="Tekstkomentarza"/>
    <w:link w:val="TematkomentarzaZnak"/>
    <w:uiPriority w:val="99"/>
    <w:semiHidden/>
    <w:unhideWhenUsed/>
    <w:rsid w:val="00E461AC"/>
    <w:rPr>
      <w:b/>
      <w:bCs/>
    </w:rPr>
  </w:style>
  <w:style w:type="character" w:customStyle="1" w:styleId="TematkomentarzaZnak1">
    <w:name w:val="Temat komentarza Znak1"/>
    <w:basedOn w:val="TekstkomentarzaZnak1"/>
    <w:uiPriority w:val="99"/>
    <w:semiHidden/>
    <w:rsid w:val="00E461AC"/>
    <w:rPr>
      <w:b/>
      <w:bCs/>
      <w:sz w:val="20"/>
      <w:szCs w:val="20"/>
    </w:rPr>
  </w:style>
  <w:style w:type="paragraph" w:styleId="HTML-wstpniesformatowany">
    <w:name w:val="HTML Preformatted"/>
    <w:basedOn w:val="Normalny"/>
    <w:link w:val="HTML-wstpniesformatowanyZnak1"/>
    <w:uiPriority w:val="99"/>
    <w:semiHidden/>
    <w:unhideWhenUsed/>
    <w:rsid w:val="00E461AC"/>
    <w:pPr>
      <w:spacing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E461AC"/>
    <w:rPr>
      <w:rFonts w:ascii="Consolas" w:hAnsi="Consolas"/>
      <w:sz w:val="20"/>
      <w:szCs w:val="20"/>
    </w:rPr>
  </w:style>
  <w:style w:type="table" w:customStyle="1" w:styleId="Tabela-Siatka9">
    <w:name w:val="Tabela - Siatka9"/>
    <w:basedOn w:val="Standardowy"/>
    <w:next w:val="Tabela-Siatka"/>
    <w:uiPriority w:val="59"/>
    <w:unhideWhenUsed/>
    <w:rsid w:val="002467EA"/>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unhideWhenUsed/>
    <w:rsid w:val="00462A7A"/>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unhideWhenUsed/>
    <w:rsid w:val="00A5758F"/>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rdowy"/>
    <w:next w:val="Tabela-Siatka"/>
    <w:uiPriority w:val="59"/>
    <w:rsid w:val="00A5758F"/>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unhideWhenUsed/>
    <w:rsid w:val="00A575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A5758F"/>
  </w:style>
  <w:style w:type="character" w:customStyle="1" w:styleId="contextualspellingandgrammarerror">
    <w:name w:val="contextualspellingandgrammarerror"/>
    <w:basedOn w:val="Domylnaczcionkaakapitu"/>
    <w:rsid w:val="00A5758F"/>
  </w:style>
  <w:style w:type="character" w:customStyle="1" w:styleId="scxw127501168">
    <w:name w:val="scxw127501168"/>
    <w:basedOn w:val="Domylnaczcionkaakapitu"/>
    <w:rsid w:val="00A5758F"/>
  </w:style>
  <w:style w:type="character" w:customStyle="1" w:styleId="UnresolvedMention1">
    <w:name w:val="Unresolved Mention1"/>
    <w:basedOn w:val="Domylnaczcionkaakapitu"/>
    <w:uiPriority w:val="99"/>
    <w:unhideWhenUsed/>
    <w:rsid w:val="00A5758F"/>
    <w:rPr>
      <w:color w:val="605E5C"/>
      <w:shd w:val="clear" w:color="auto" w:fill="E1DFDD"/>
    </w:rPr>
  </w:style>
  <w:style w:type="table" w:customStyle="1" w:styleId="Tabela-Siatka13">
    <w:name w:val="Tabela - Siatka13"/>
    <w:basedOn w:val="Standardowy"/>
    <w:next w:val="Tabela-Siatka"/>
    <w:uiPriority w:val="59"/>
    <w:unhideWhenUsed/>
    <w:rsid w:val="007E30B3"/>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rdowy"/>
    <w:next w:val="Tabela-Siatka"/>
    <w:uiPriority w:val="59"/>
    <w:rsid w:val="007E30B3"/>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unhideWhenUsed/>
    <w:rsid w:val="007E30B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unhideWhenUsed/>
    <w:rsid w:val="00286C30"/>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Standardowy"/>
    <w:next w:val="Tabela-Siatka"/>
    <w:uiPriority w:val="59"/>
    <w:rsid w:val="00286C30"/>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unhideWhenUsed/>
    <w:rsid w:val="00286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unhideWhenUsed/>
    <w:rsid w:val="00286C30"/>
    <w:rPr>
      <w:color w:val="605E5C"/>
      <w:shd w:val="clear" w:color="auto" w:fill="E1DFDD"/>
    </w:rPr>
  </w:style>
  <w:style w:type="character" w:customStyle="1" w:styleId="Wzmianka10">
    <w:name w:val="Wzmianka10"/>
    <w:basedOn w:val="Domylnaczcionkaakapitu"/>
    <w:uiPriority w:val="99"/>
    <w:unhideWhenUsed/>
    <w:rsid w:val="00286C30"/>
    <w:rPr>
      <w:color w:val="2B579A"/>
      <w:shd w:val="clear" w:color="auto" w:fill="E1DFDD"/>
    </w:rPr>
  </w:style>
  <w:style w:type="paragraph" w:customStyle="1" w:styleId="Nagwek11">
    <w:name w:val="Nagłówek 11"/>
    <w:basedOn w:val="Normalny"/>
    <w:next w:val="Normalny"/>
    <w:uiPriority w:val="9"/>
    <w:qFormat/>
    <w:rsid w:val="00286C30"/>
    <w:pPr>
      <w:spacing w:after="160" w:line="259" w:lineRule="auto"/>
      <w:ind w:left="502" w:hanging="360"/>
      <w:outlineLvl w:val="0"/>
    </w:pPr>
    <w:rPr>
      <w:rFonts w:eastAsiaTheme="minorHAnsi"/>
      <w:b/>
      <w:bCs/>
    </w:rPr>
  </w:style>
  <w:style w:type="paragraph" w:customStyle="1" w:styleId="Nagwek21">
    <w:name w:val="Nagłówek 21"/>
    <w:basedOn w:val="Normalny"/>
    <w:next w:val="Normalny"/>
    <w:uiPriority w:val="9"/>
    <w:unhideWhenUsed/>
    <w:qFormat/>
    <w:rsid w:val="00286C30"/>
    <w:pPr>
      <w:spacing w:line="240" w:lineRule="auto"/>
      <w:outlineLvl w:val="1"/>
    </w:pPr>
    <w:rPr>
      <w:rFonts w:eastAsia="Times New Roman" w:cs="Calibri"/>
      <w:b/>
      <w:bCs/>
      <w:i/>
      <w:noProof/>
    </w:rPr>
  </w:style>
  <w:style w:type="paragraph" w:customStyle="1" w:styleId="Tekstdymka1">
    <w:name w:val="Tekst dymka1"/>
    <w:basedOn w:val="Normalny"/>
    <w:next w:val="Tekstdymka"/>
    <w:uiPriority w:val="99"/>
    <w:semiHidden/>
    <w:unhideWhenUsed/>
    <w:rsid w:val="00286C30"/>
    <w:pPr>
      <w:spacing w:line="240" w:lineRule="auto"/>
    </w:pPr>
    <w:rPr>
      <w:rFonts w:ascii="Segoe UI" w:eastAsiaTheme="minorHAnsi" w:hAnsi="Segoe UI" w:cs="Segoe UI"/>
      <w:sz w:val="18"/>
      <w:szCs w:val="18"/>
    </w:rPr>
  </w:style>
  <w:style w:type="paragraph" w:customStyle="1" w:styleId="Nagwek10">
    <w:name w:val="Nagłówek1"/>
    <w:basedOn w:val="Normalny"/>
    <w:next w:val="Nagwek"/>
    <w:uiPriority w:val="99"/>
    <w:unhideWhenUsed/>
    <w:rsid w:val="00286C30"/>
    <w:pPr>
      <w:tabs>
        <w:tab w:val="center" w:pos="4536"/>
        <w:tab w:val="right" w:pos="9072"/>
      </w:tabs>
      <w:spacing w:line="240" w:lineRule="auto"/>
    </w:pPr>
    <w:rPr>
      <w:rFonts w:eastAsiaTheme="minorHAnsi"/>
    </w:rPr>
  </w:style>
  <w:style w:type="paragraph" w:customStyle="1" w:styleId="Stopka1">
    <w:name w:val="Stopka1"/>
    <w:basedOn w:val="Normalny"/>
    <w:next w:val="Stopka"/>
    <w:uiPriority w:val="99"/>
    <w:unhideWhenUsed/>
    <w:rsid w:val="00286C30"/>
    <w:pPr>
      <w:tabs>
        <w:tab w:val="center" w:pos="4536"/>
        <w:tab w:val="right" w:pos="9072"/>
      </w:tabs>
      <w:spacing w:line="240" w:lineRule="auto"/>
    </w:pPr>
    <w:rPr>
      <w:rFonts w:eastAsiaTheme="minorHAnsi"/>
    </w:rPr>
  </w:style>
  <w:style w:type="paragraph" w:customStyle="1" w:styleId="Bezodstpw1">
    <w:name w:val="Bez odstępów1"/>
    <w:next w:val="Bezodstpw"/>
    <w:uiPriority w:val="1"/>
    <w:qFormat/>
    <w:rsid w:val="00286C30"/>
    <w:pPr>
      <w:spacing w:after="0" w:line="240" w:lineRule="auto"/>
    </w:pPr>
    <w:rPr>
      <w:rFonts w:eastAsiaTheme="minorHAnsi"/>
      <w:lang w:val="en-GB"/>
    </w:rPr>
  </w:style>
  <w:style w:type="character" w:customStyle="1" w:styleId="Nagwek1Znak1">
    <w:name w:val="Nagłówek 1 Znak1"/>
    <w:basedOn w:val="Domylnaczcionkaakapitu"/>
    <w:uiPriority w:val="9"/>
    <w:rsid w:val="00286C30"/>
    <w:rPr>
      <w:rFonts w:asciiTheme="majorHAnsi" w:eastAsiaTheme="majorEastAsia" w:hAnsiTheme="majorHAnsi" w:cstheme="majorBidi"/>
      <w:color w:val="2F5496" w:themeColor="accent1" w:themeShade="BF"/>
      <w:sz w:val="32"/>
      <w:szCs w:val="32"/>
    </w:rPr>
  </w:style>
  <w:style w:type="character" w:customStyle="1" w:styleId="Wzmianka100">
    <w:name w:val="Wzmianka100"/>
    <w:basedOn w:val="Domylnaczcionkaakapitu"/>
    <w:uiPriority w:val="99"/>
    <w:unhideWhenUsed/>
    <w:rsid w:val="00286C30"/>
    <w:rPr>
      <w:color w:val="2B579A"/>
      <w:shd w:val="clear" w:color="auto" w:fill="E1DFDD"/>
    </w:rPr>
  </w:style>
  <w:style w:type="character" w:customStyle="1" w:styleId="Nagwek2Znak1">
    <w:name w:val="Nagłówek 2 Znak1"/>
    <w:basedOn w:val="Domylnaczcionkaakapitu"/>
    <w:uiPriority w:val="9"/>
    <w:semiHidden/>
    <w:rsid w:val="00286C30"/>
    <w:rPr>
      <w:rFonts w:asciiTheme="majorHAnsi" w:eastAsiaTheme="majorEastAsia" w:hAnsiTheme="majorHAnsi" w:cstheme="majorBidi"/>
      <w:color w:val="2F5496" w:themeColor="accent1" w:themeShade="BF"/>
      <w:sz w:val="26"/>
      <w:szCs w:val="26"/>
    </w:rPr>
  </w:style>
  <w:style w:type="character" w:customStyle="1" w:styleId="TekstdymkaZnak1">
    <w:name w:val="Tekst dymka Znak1"/>
    <w:basedOn w:val="Domylnaczcionkaakapitu"/>
    <w:uiPriority w:val="99"/>
    <w:semiHidden/>
    <w:rsid w:val="00286C30"/>
    <w:rPr>
      <w:rFonts w:ascii="Segoe UI" w:hAnsi="Segoe UI" w:cs="Segoe UI"/>
      <w:sz w:val="18"/>
      <w:szCs w:val="18"/>
    </w:rPr>
  </w:style>
  <w:style w:type="character" w:customStyle="1" w:styleId="NagwekZnak1">
    <w:name w:val="Nagłówek Znak1"/>
    <w:basedOn w:val="Domylnaczcionkaakapitu"/>
    <w:uiPriority w:val="99"/>
    <w:semiHidden/>
    <w:rsid w:val="00286C30"/>
  </w:style>
  <w:style w:type="character" w:customStyle="1" w:styleId="StopkaZnak1">
    <w:name w:val="Stopka Znak1"/>
    <w:basedOn w:val="Domylnaczcionkaakapitu"/>
    <w:uiPriority w:val="99"/>
    <w:semiHidden/>
    <w:rsid w:val="00286C30"/>
  </w:style>
  <w:style w:type="table" w:customStyle="1" w:styleId="Tabela-Siatka17">
    <w:name w:val="Tabela - Siatka17"/>
    <w:basedOn w:val="Standardowy"/>
    <w:next w:val="Tabela-Siatka"/>
    <w:uiPriority w:val="39"/>
    <w:unhideWhenUsed/>
    <w:rsid w:val="0039479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Standardowy"/>
    <w:next w:val="Tabela-Siatka"/>
    <w:uiPriority w:val="59"/>
    <w:rsid w:val="0039479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59"/>
    <w:unhideWhenUsed/>
    <w:rsid w:val="0039479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000">
    <w:name w:val="Wzmianka1000"/>
    <w:basedOn w:val="Domylnaczcionkaakapitu"/>
    <w:uiPriority w:val="99"/>
    <w:unhideWhenUsed/>
    <w:rsid w:val="00394798"/>
    <w:rPr>
      <w:color w:val="2B579A"/>
      <w:shd w:val="clear" w:color="auto" w:fill="E1DFDD"/>
    </w:rPr>
  </w:style>
  <w:style w:type="character" w:customStyle="1" w:styleId="Wzmianka10000">
    <w:name w:val="Wzmianka10000"/>
    <w:basedOn w:val="Domylnaczcionkaakapitu"/>
    <w:uiPriority w:val="99"/>
    <w:unhideWhenUsed/>
    <w:rsid w:val="00394798"/>
    <w:rPr>
      <w:color w:val="2B579A"/>
      <w:shd w:val="clear" w:color="auto" w:fill="E1DFDD"/>
    </w:rPr>
  </w:style>
  <w:style w:type="character" w:customStyle="1" w:styleId="Wzmianka100000">
    <w:name w:val="Wzmianka100000"/>
    <w:basedOn w:val="Domylnaczcionkaakapitu"/>
    <w:uiPriority w:val="99"/>
    <w:unhideWhenUsed/>
    <w:rsid w:val="00394798"/>
    <w:rPr>
      <w:color w:val="2B579A"/>
      <w:shd w:val="clear" w:color="auto" w:fill="E1DFDD"/>
    </w:rPr>
  </w:style>
  <w:style w:type="table" w:customStyle="1" w:styleId="Tabela-Siatka19">
    <w:name w:val="Tabela - Siatka19"/>
    <w:basedOn w:val="Standardowy"/>
    <w:next w:val="Tabela-Siatka"/>
    <w:uiPriority w:val="39"/>
    <w:rsid w:val="000932AA"/>
    <w:pPr>
      <w:spacing w:after="0" w:line="240" w:lineRule="auto"/>
    </w:pPr>
    <w:rPr>
      <w:rFonts w:eastAsia="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uiPriority w:val="59"/>
    <w:rsid w:val="000932AA"/>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unhideWhenUsed/>
    <w:rsid w:val="00B8047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unhideWhenUsed/>
    <w:rsid w:val="009C6D02"/>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313EB8"/>
    <w:rPr>
      <w:color w:val="605E5C"/>
      <w:shd w:val="clear" w:color="auto" w:fill="E1DFDD"/>
    </w:rPr>
  </w:style>
  <w:style w:type="character" w:styleId="Wzmianka">
    <w:name w:val="Mention"/>
    <w:basedOn w:val="Domylnaczcionkaakapitu"/>
    <w:uiPriority w:val="99"/>
    <w:unhideWhenUsed/>
    <w:rsid w:val="00CF2876"/>
    <w:rPr>
      <w:color w:val="2B579A"/>
      <w:shd w:val="clear" w:color="auto" w:fill="E6E6E6"/>
    </w:rPr>
  </w:style>
  <w:style w:type="character" w:customStyle="1" w:styleId="changed-paragraph">
    <w:name w:val="changed-paragraph"/>
    <w:basedOn w:val="Domylnaczcionkaakapitu"/>
    <w:rsid w:val="005E77E8"/>
  </w:style>
  <w:style w:type="table" w:customStyle="1" w:styleId="Tabela-Siatka91">
    <w:name w:val="Tabela - Siatka91"/>
    <w:basedOn w:val="Standardowy"/>
    <w:next w:val="Tabela-Siatka"/>
    <w:uiPriority w:val="59"/>
    <w:unhideWhenUsed/>
    <w:rsid w:val="004301F8"/>
    <w:pPr>
      <w:spacing w:after="0" w:line="240" w:lineRule="auto"/>
    </w:pPr>
    <w:rPr>
      <w:rFonts w:eastAsia="Calibri"/>
      <w:sz w:val="20"/>
      <w:szCs w:val="20"/>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39"/>
    <w:unhideWhenUsed/>
    <w:rsid w:val="004301F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uiPriority w:val="39"/>
    <w:rsid w:val="00845E53"/>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9539F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unhideWhenUsed/>
    <w:rsid w:val="000C486E"/>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bl-hdr">
    <w:name w:val="oj-tbl-hdr"/>
    <w:basedOn w:val="Normalny"/>
    <w:rsid w:val="00C8301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oj-tbl-txt">
    <w:name w:val="oj-tbl-txt"/>
    <w:basedOn w:val="Normalny"/>
    <w:rsid w:val="00C8301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oj-normal">
    <w:name w:val="oj-normal"/>
    <w:basedOn w:val="Normalny"/>
    <w:rsid w:val="00C8301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ED3C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34">
      <w:bodyDiv w:val="1"/>
      <w:marLeft w:val="0"/>
      <w:marRight w:val="0"/>
      <w:marTop w:val="0"/>
      <w:marBottom w:val="0"/>
      <w:divBdr>
        <w:top w:val="none" w:sz="0" w:space="0" w:color="auto"/>
        <w:left w:val="none" w:sz="0" w:space="0" w:color="auto"/>
        <w:bottom w:val="none" w:sz="0" w:space="0" w:color="auto"/>
        <w:right w:val="none" w:sz="0" w:space="0" w:color="auto"/>
      </w:divBdr>
    </w:div>
    <w:div w:id="32312633">
      <w:bodyDiv w:val="1"/>
      <w:marLeft w:val="0"/>
      <w:marRight w:val="0"/>
      <w:marTop w:val="0"/>
      <w:marBottom w:val="0"/>
      <w:divBdr>
        <w:top w:val="none" w:sz="0" w:space="0" w:color="auto"/>
        <w:left w:val="none" w:sz="0" w:space="0" w:color="auto"/>
        <w:bottom w:val="none" w:sz="0" w:space="0" w:color="auto"/>
        <w:right w:val="none" w:sz="0" w:space="0" w:color="auto"/>
      </w:divBdr>
    </w:div>
    <w:div w:id="59639967">
      <w:bodyDiv w:val="1"/>
      <w:marLeft w:val="0"/>
      <w:marRight w:val="0"/>
      <w:marTop w:val="0"/>
      <w:marBottom w:val="0"/>
      <w:divBdr>
        <w:top w:val="none" w:sz="0" w:space="0" w:color="auto"/>
        <w:left w:val="none" w:sz="0" w:space="0" w:color="auto"/>
        <w:bottom w:val="none" w:sz="0" w:space="0" w:color="auto"/>
        <w:right w:val="none" w:sz="0" w:space="0" w:color="auto"/>
      </w:divBdr>
    </w:div>
    <w:div w:id="81487635">
      <w:bodyDiv w:val="1"/>
      <w:marLeft w:val="0"/>
      <w:marRight w:val="0"/>
      <w:marTop w:val="0"/>
      <w:marBottom w:val="0"/>
      <w:divBdr>
        <w:top w:val="none" w:sz="0" w:space="0" w:color="auto"/>
        <w:left w:val="none" w:sz="0" w:space="0" w:color="auto"/>
        <w:bottom w:val="none" w:sz="0" w:space="0" w:color="auto"/>
        <w:right w:val="none" w:sz="0" w:space="0" w:color="auto"/>
      </w:divBdr>
    </w:div>
    <w:div w:id="135681983">
      <w:bodyDiv w:val="1"/>
      <w:marLeft w:val="0"/>
      <w:marRight w:val="0"/>
      <w:marTop w:val="0"/>
      <w:marBottom w:val="0"/>
      <w:divBdr>
        <w:top w:val="none" w:sz="0" w:space="0" w:color="auto"/>
        <w:left w:val="none" w:sz="0" w:space="0" w:color="auto"/>
        <w:bottom w:val="none" w:sz="0" w:space="0" w:color="auto"/>
        <w:right w:val="none" w:sz="0" w:space="0" w:color="auto"/>
      </w:divBdr>
    </w:div>
    <w:div w:id="199125247">
      <w:bodyDiv w:val="1"/>
      <w:marLeft w:val="0"/>
      <w:marRight w:val="0"/>
      <w:marTop w:val="0"/>
      <w:marBottom w:val="0"/>
      <w:divBdr>
        <w:top w:val="none" w:sz="0" w:space="0" w:color="auto"/>
        <w:left w:val="none" w:sz="0" w:space="0" w:color="auto"/>
        <w:bottom w:val="none" w:sz="0" w:space="0" w:color="auto"/>
        <w:right w:val="none" w:sz="0" w:space="0" w:color="auto"/>
      </w:divBdr>
    </w:div>
    <w:div w:id="240214535">
      <w:bodyDiv w:val="1"/>
      <w:marLeft w:val="0"/>
      <w:marRight w:val="0"/>
      <w:marTop w:val="0"/>
      <w:marBottom w:val="0"/>
      <w:divBdr>
        <w:top w:val="none" w:sz="0" w:space="0" w:color="auto"/>
        <w:left w:val="none" w:sz="0" w:space="0" w:color="auto"/>
        <w:bottom w:val="none" w:sz="0" w:space="0" w:color="auto"/>
        <w:right w:val="none" w:sz="0" w:space="0" w:color="auto"/>
      </w:divBdr>
    </w:div>
    <w:div w:id="251814413">
      <w:bodyDiv w:val="1"/>
      <w:marLeft w:val="0"/>
      <w:marRight w:val="0"/>
      <w:marTop w:val="0"/>
      <w:marBottom w:val="0"/>
      <w:divBdr>
        <w:top w:val="none" w:sz="0" w:space="0" w:color="auto"/>
        <w:left w:val="none" w:sz="0" w:space="0" w:color="auto"/>
        <w:bottom w:val="none" w:sz="0" w:space="0" w:color="auto"/>
        <w:right w:val="none" w:sz="0" w:space="0" w:color="auto"/>
      </w:divBdr>
    </w:div>
    <w:div w:id="300311267">
      <w:bodyDiv w:val="1"/>
      <w:marLeft w:val="0"/>
      <w:marRight w:val="0"/>
      <w:marTop w:val="0"/>
      <w:marBottom w:val="0"/>
      <w:divBdr>
        <w:top w:val="none" w:sz="0" w:space="0" w:color="auto"/>
        <w:left w:val="none" w:sz="0" w:space="0" w:color="auto"/>
        <w:bottom w:val="none" w:sz="0" w:space="0" w:color="auto"/>
        <w:right w:val="none" w:sz="0" w:space="0" w:color="auto"/>
      </w:divBdr>
    </w:div>
    <w:div w:id="311525125">
      <w:bodyDiv w:val="1"/>
      <w:marLeft w:val="0"/>
      <w:marRight w:val="0"/>
      <w:marTop w:val="0"/>
      <w:marBottom w:val="0"/>
      <w:divBdr>
        <w:top w:val="none" w:sz="0" w:space="0" w:color="auto"/>
        <w:left w:val="none" w:sz="0" w:space="0" w:color="auto"/>
        <w:bottom w:val="none" w:sz="0" w:space="0" w:color="auto"/>
        <w:right w:val="none" w:sz="0" w:space="0" w:color="auto"/>
      </w:divBdr>
    </w:div>
    <w:div w:id="438451488">
      <w:bodyDiv w:val="1"/>
      <w:marLeft w:val="0"/>
      <w:marRight w:val="0"/>
      <w:marTop w:val="0"/>
      <w:marBottom w:val="0"/>
      <w:divBdr>
        <w:top w:val="none" w:sz="0" w:space="0" w:color="auto"/>
        <w:left w:val="none" w:sz="0" w:space="0" w:color="auto"/>
        <w:bottom w:val="none" w:sz="0" w:space="0" w:color="auto"/>
        <w:right w:val="none" w:sz="0" w:space="0" w:color="auto"/>
      </w:divBdr>
    </w:div>
    <w:div w:id="441848671">
      <w:bodyDiv w:val="1"/>
      <w:marLeft w:val="0"/>
      <w:marRight w:val="0"/>
      <w:marTop w:val="0"/>
      <w:marBottom w:val="0"/>
      <w:divBdr>
        <w:top w:val="none" w:sz="0" w:space="0" w:color="auto"/>
        <w:left w:val="none" w:sz="0" w:space="0" w:color="auto"/>
        <w:bottom w:val="none" w:sz="0" w:space="0" w:color="auto"/>
        <w:right w:val="none" w:sz="0" w:space="0" w:color="auto"/>
      </w:divBdr>
    </w:div>
    <w:div w:id="502472612">
      <w:bodyDiv w:val="1"/>
      <w:marLeft w:val="0"/>
      <w:marRight w:val="0"/>
      <w:marTop w:val="0"/>
      <w:marBottom w:val="0"/>
      <w:divBdr>
        <w:top w:val="none" w:sz="0" w:space="0" w:color="auto"/>
        <w:left w:val="none" w:sz="0" w:space="0" w:color="auto"/>
        <w:bottom w:val="none" w:sz="0" w:space="0" w:color="auto"/>
        <w:right w:val="none" w:sz="0" w:space="0" w:color="auto"/>
      </w:divBdr>
    </w:div>
    <w:div w:id="505101232">
      <w:bodyDiv w:val="1"/>
      <w:marLeft w:val="0"/>
      <w:marRight w:val="0"/>
      <w:marTop w:val="0"/>
      <w:marBottom w:val="0"/>
      <w:divBdr>
        <w:top w:val="none" w:sz="0" w:space="0" w:color="auto"/>
        <w:left w:val="none" w:sz="0" w:space="0" w:color="auto"/>
        <w:bottom w:val="none" w:sz="0" w:space="0" w:color="auto"/>
        <w:right w:val="none" w:sz="0" w:space="0" w:color="auto"/>
      </w:divBdr>
    </w:div>
    <w:div w:id="591861097">
      <w:bodyDiv w:val="1"/>
      <w:marLeft w:val="0"/>
      <w:marRight w:val="0"/>
      <w:marTop w:val="0"/>
      <w:marBottom w:val="0"/>
      <w:divBdr>
        <w:top w:val="none" w:sz="0" w:space="0" w:color="auto"/>
        <w:left w:val="none" w:sz="0" w:space="0" w:color="auto"/>
        <w:bottom w:val="none" w:sz="0" w:space="0" w:color="auto"/>
        <w:right w:val="none" w:sz="0" w:space="0" w:color="auto"/>
      </w:divBdr>
    </w:div>
    <w:div w:id="688990340">
      <w:bodyDiv w:val="1"/>
      <w:marLeft w:val="0"/>
      <w:marRight w:val="0"/>
      <w:marTop w:val="0"/>
      <w:marBottom w:val="0"/>
      <w:divBdr>
        <w:top w:val="none" w:sz="0" w:space="0" w:color="auto"/>
        <w:left w:val="none" w:sz="0" w:space="0" w:color="auto"/>
        <w:bottom w:val="none" w:sz="0" w:space="0" w:color="auto"/>
        <w:right w:val="none" w:sz="0" w:space="0" w:color="auto"/>
      </w:divBdr>
    </w:div>
    <w:div w:id="702631414">
      <w:bodyDiv w:val="1"/>
      <w:marLeft w:val="0"/>
      <w:marRight w:val="0"/>
      <w:marTop w:val="0"/>
      <w:marBottom w:val="0"/>
      <w:divBdr>
        <w:top w:val="none" w:sz="0" w:space="0" w:color="auto"/>
        <w:left w:val="none" w:sz="0" w:space="0" w:color="auto"/>
        <w:bottom w:val="none" w:sz="0" w:space="0" w:color="auto"/>
        <w:right w:val="none" w:sz="0" w:space="0" w:color="auto"/>
      </w:divBdr>
    </w:div>
    <w:div w:id="702901718">
      <w:bodyDiv w:val="1"/>
      <w:marLeft w:val="0"/>
      <w:marRight w:val="0"/>
      <w:marTop w:val="0"/>
      <w:marBottom w:val="0"/>
      <w:divBdr>
        <w:top w:val="none" w:sz="0" w:space="0" w:color="auto"/>
        <w:left w:val="none" w:sz="0" w:space="0" w:color="auto"/>
        <w:bottom w:val="none" w:sz="0" w:space="0" w:color="auto"/>
        <w:right w:val="none" w:sz="0" w:space="0" w:color="auto"/>
      </w:divBdr>
    </w:div>
    <w:div w:id="741756898">
      <w:bodyDiv w:val="1"/>
      <w:marLeft w:val="0"/>
      <w:marRight w:val="0"/>
      <w:marTop w:val="0"/>
      <w:marBottom w:val="0"/>
      <w:divBdr>
        <w:top w:val="none" w:sz="0" w:space="0" w:color="auto"/>
        <w:left w:val="none" w:sz="0" w:space="0" w:color="auto"/>
        <w:bottom w:val="none" w:sz="0" w:space="0" w:color="auto"/>
        <w:right w:val="none" w:sz="0" w:space="0" w:color="auto"/>
      </w:divBdr>
    </w:div>
    <w:div w:id="742723425">
      <w:bodyDiv w:val="1"/>
      <w:marLeft w:val="0"/>
      <w:marRight w:val="0"/>
      <w:marTop w:val="0"/>
      <w:marBottom w:val="0"/>
      <w:divBdr>
        <w:top w:val="none" w:sz="0" w:space="0" w:color="auto"/>
        <w:left w:val="none" w:sz="0" w:space="0" w:color="auto"/>
        <w:bottom w:val="none" w:sz="0" w:space="0" w:color="auto"/>
        <w:right w:val="none" w:sz="0" w:space="0" w:color="auto"/>
      </w:divBdr>
    </w:div>
    <w:div w:id="793250716">
      <w:bodyDiv w:val="1"/>
      <w:marLeft w:val="0"/>
      <w:marRight w:val="0"/>
      <w:marTop w:val="0"/>
      <w:marBottom w:val="0"/>
      <w:divBdr>
        <w:top w:val="none" w:sz="0" w:space="0" w:color="auto"/>
        <w:left w:val="none" w:sz="0" w:space="0" w:color="auto"/>
        <w:bottom w:val="none" w:sz="0" w:space="0" w:color="auto"/>
        <w:right w:val="none" w:sz="0" w:space="0" w:color="auto"/>
      </w:divBdr>
    </w:div>
    <w:div w:id="836387622">
      <w:bodyDiv w:val="1"/>
      <w:marLeft w:val="0"/>
      <w:marRight w:val="0"/>
      <w:marTop w:val="0"/>
      <w:marBottom w:val="0"/>
      <w:divBdr>
        <w:top w:val="none" w:sz="0" w:space="0" w:color="auto"/>
        <w:left w:val="none" w:sz="0" w:space="0" w:color="auto"/>
        <w:bottom w:val="none" w:sz="0" w:space="0" w:color="auto"/>
        <w:right w:val="none" w:sz="0" w:space="0" w:color="auto"/>
      </w:divBdr>
    </w:div>
    <w:div w:id="848570311">
      <w:bodyDiv w:val="1"/>
      <w:marLeft w:val="0"/>
      <w:marRight w:val="0"/>
      <w:marTop w:val="0"/>
      <w:marBottom w:val="0"/>
      <w:divBdr>
        <w:top w:val="none" w:sz="0" w:space="0" w:color="auto"/>
        <w:left w:val="none" w:sz="0" w:space="0" w:color="auto"/>
        <w:bottom w:val="none" w:sz="0" w:space="0" w:color="auto"/>
        <w:right w:val="none" w:sz="0" w:space="0" w:color="auto"/>
      </w:divBdr>
    </w:div>
    <w:div w:id="853157065">
      <w:bodyDiv w:val="1"/>
      <w:marLeft w:val="0"/>
      <w:marRight w:val="0"/>
      <w:marTop w:val="0"/>
      <w:marBottom w:val="0"/>
      <w:divBdr>
        <w:top w:val="none" w:sz="0" w:space="0" w:color="auto"/>
        <w:left w:val="none" w:sz="0" w:space="0" w:color="auto"/>
        <w:bottom w:val="none" w:sz="0" w:space="0" w:color="auto"/>
        <w:right w:val="none" w:sz="0" w:space="0" w:color="auto"/>
      </w:divBdr>
    </w:div>
    <w:div w:id="904144320">
      <w:bodyDiv w:val="1"/>
      <w:marLeft w:val="0"/>
      <w:marRight w:val="0"/>
      <w:marTop w:val="0"/>
      <w:marBottom w:val="0"/>
      <w:divBdr>
        <w:top w:val="none" w:sz="0" w:space="0" w:color="auto"/>
        <w:left w:val="none" w:sz="0" w:space="0" w:color="auto"/>
        <w:bottom w:val="none" w:sz="0" w:space="0" w:color="auto"/>
        <w:right w:val="none" w:sz="0" w:space="0" w:color="auto"/>
      </w:divBdr>
    </w:div>
    <w:div w:id="981735474">
      <w:bodyDiv w:val="1"/>
      <w:marLeft w:val="0"/>
      <w:marRight w:val="0"/>
      <w:marTop w:val="0"/>
      <w:marBottom w:val="0"/>
      <w:divBdr>
        <w:top w:val="none" w:sz="0" w:space="0" w:color="auto"/>
        <w:left w:val="none" w:sz="0" w:space="0" w:color="auto"/>
        <w:bottom w:val="none" w:sz="0" w:space="0" w:color="auto"/>
        <w:right w:val="none" w:sz="0" w:space="0" w:color="auto"/>
      </w:divBdr>
    </w:div>
    <w:div w:id="1020661012">
      <w:bodyDiv w:val="1"/>
      <w:marLeft w:val="0"/>
      <w:marRight w:val="0"/>
      <w:marTop w:val="0"/>
      <w:marBottom w:val="0"/>
      <w:divBdr>
        <w:top w:val="none" w:sz="0" w:space="0" w:color="auto"/>
        <w:left w:val="none" w:sz="0" w:space="0" w:color="auto"/>
        <w:bottom w:val="none" w:sz="0" w:space="0" w:color="auto"/>
        <w:right w:val="none" w:sz="0" w:space="0" w:color="auto"/>
      </w:divBdr>
    </w:div>
    <w:div w:id="1058280390">
      <w:bodyDiv w:val="1"/>
      <w:marLeft w:val="0"/>
      <w:marRight w:val="0"/>
      <w:marTop w:val="0"/>
      <w:marBottom w:val="0"/>
      <w:divBdr>
        <w:top w:val="none" w:sz="0" w:space="0" w:color="auto"/>
        <w:left w:val="none" w:sz="0" w:space="0" w:color="auto"/>
        <w:bottom w:val="none" w:sz="0" w:space="0" w:color="auto"/>
        <w:right w:val="none" w:sz="0" w:space="0" w:color="auto"/>
      </w:divBdr>
    </w:div>
    <w:div w:id="1072968344">
      <w:bodyDiv w:val="1"/>
      <w:marLeft w:val="0"/>
      <w:marRight w:val="0"/>
      <w:marTop w:val="0"/>
      <w:marBottom w:val="0"/>
      <w:divBdr>
        <w:top w:val="none" w:sz="0" w:space="0" w:color="auto"/>
        <w:left w:val="none" w:sz="0" w:space="0" w:color="auto"/>
        <w:bottom w:val="none" w:sz="0" w:space="0" w:color="auto"/>
        <w:right w:val="none" w:sz="0" w:space="0" w:color="auto"/>
      </w:divBdr>
      <w:divsChild>
        <w:div w:id="1550191804">
          <w:marLeft w:val="446"/>
          <w:marRight w:val="0"/>
          <w:marTop w:val="0"/>
          <w:marBottom w:val="0"/>
          <w:divBdr>
            <w:top w:val="none" w:sz="0" w:space="0" w:color="auto"/>
            <w:left w:val="none" w:sz="0" w:space="0" w:color="auto"/>
            <w:bottom w:val="none" w:sz="0" w:space="0" w:color="auto"/>
            <w:right w:val="none" w:sz="0" w:space="0" w:color="auto"/>
          </w:divBdr>
        </w:div>
        <w:div w:id="1573584964">
          <w:marLeft w:val="446"/>
          <w:marRight w:val="0"/>
          <w:marTop w:val="0"/>
          <w:marBottom w:val="0"/>
          <w:divBdr>
            <w:top w:val="none" w:sz="0" w:space="0" w:color="auto"/>
            <w:left w:val="none" w:sz="0" w:space="0" w:color="auto"/>
            <w:bottom w:val="none" w:sz="0" w:space="0" w:color="auto"/>
            <w:right w:val="none" w:sz="0" w:space="0" w:color="auto"/>
          </w:divBdr>
        </w:div>
        <w:div w:id="1727531480">
          <w:marLeft w:val="446"/>
          <w:marRight w:val="0"/>
          <w:marTop w:val="0"/>
          <w:marBottom w:val="0"/>
          <w:divBdr>
            <w:top w:val="none" w:sz="0" w:space="0" w:color="auto"/>
            <w:left w:val="none" w:sz="0" w:space="0" w:color="auto"/>
            <w:bottom w:val="none" w:sz="0" w:space="0" w:color="auto"/>
            <w:right w:val="none" w:sz="0" w:space="0" w:color="auto"/>
          </w:divBdr>
        </w:div>
        <w:div w:id="1918637809">
          <w:marLeft w:val="446"/>
          <w:marRight w:val="0"/>
          <w:marTop w:val="0"/>
          <w:marBottom w:val="0"/>
          <w:divBdr>
            <w:top w:val="none" w:sz="0" w:space="0" w:color="auto"/>
            <w:left w:val="none" w:sz="0" w:space="0" w:color="auto"/>
            <w:bottom w:val="none" w:sz="0" w:space="0" w:color="auto"/>
            <w:right w:val="none" w:sz="0" w:space="0" w:color="auto"/>
          </w:divBdr>
        </w:div>
      </w:divsChild>
    </w:div>
    <w:div w:id="1104299209">
      <w:bodyDiv w:val="1"/>
      <w:marLeft w:val="0"/>
      <w:marRight w:val="0"/>
      <w:marTop w:val="0"/>
      <w:marBottom w:val="0"/>
      <w:divBdr>
        <w:top w:val="none" w:sz="0" w:space="0" w:color="auto"/>
        <w:left w:val="none" w:sz="0" w:space="0" w:color="auto"/>
        <w:bottom w:val="none" w:sz="0" w:space="0" w:color="auto"/>
        <w:right w:val="none" w:sz="0" w:space="0" w:color="auto"/>
      </w:divBdr>
    </w:div>
    <w:div w:id="1124157961">
      <w:bodyDiv w:val="1"/>
      <w:marLeft w:val="0"/>
      <w:marRight w:val="0"/>
      <w:marTop w:val="0"/>
      <w:marBottom w:val="0"/>
      <w:divBdr>
        <w:top w:val="none" w:sz="0" w:space="0" w:color="auto"/>
        <w:left w:val="none" w:sz="0" w:space="0" w:color="auto"/>
        <w:bottom w:val="none" w:sz="0" w:space="0" w:color="auto"/>
        <w:right w:val="none" w:sz="0" w:space="0" w:color="auto"/>
      </w:divBdr>
    </w:div>
    <w:div w:id="1174808789">
      <w:bodyDiv w:val="1"/>
      <w:marLeft w:val="0"/>
      <w:marRight w:val="0"/>
      <w:marTop w:val="0"/>
      <w:marBottom w:val="0"/>
      <w:divBdr>
        <w:top w:val="none" w:sz="0" w:space="0" w:color="auto"/>
        <w:left w:val="none" w:sz="0" w:space="0" w:color="auto"/>
        <w:bottom w:val="none" w:sz="0" w:space="0" w:color="auto"/>
        <w:right w:val="none" w:sz="0" w:space="0" w:color="auto"/>
      </w:divBdr>
    </w:div>
    <w:div w:id="1192835899">
      <w:bodyDiv w:val="1"/>
      <w:marLeft w:val="0"/>
      <w:marRight w:val="0"/>
      <w:marTop w:val="0"/>
      <w:marBottom w:val="0"/>
      <w:divBdr>
        <w:top w:val="none" w:sz="0" w:space="0" w:color="auto"/>
        <w:left w:val="none" w:sz="0" w:space="0" w:color="auto"/>
        <w:bottom w:val="none" w:sz="0" w:space="0" w:color="auto"/>
        <w:right w:val="none" w:sz="0" w:space="0" w:color="auto"/>
      </w:divBdr>
    </w:div>
    <w:div w:id="1309017294">
      <w:bodyDiv w:val="1"/>
      <w:marLeft w:val="0"/>
      <w:marRight w:val="0"/>
      <w:marTop w:val="0"/>
      <w:marBottom w:val="0"/>
      <w:divBdr>
        <w:top w:val="none" w:sz="0" w:space="0" w:color="auto"/>
        <w:left w:val="none" w:sz="0" w:space="0" w:color="auto"/>
        <w:bottom w:val="none" w:sz="0" w:space="0" w:color="auto"/>
        <w:right w:val="none" w:sz="0" w:space="0" w:color="auto"/>
      </w:divBdr>
    </w:div>
    <w:div w:id="1319268504">
      <w:bodyDiv w:val="1"/>
      <w:marLeft w:val="0"/>
      <w:marRight w:val="0"/>
      <w:marTop w:val="0"/>
      <w:marBottom w:val="0"/>
      <w:divBdr>
        <w:top w:val="none" w:sz="0" w:space="0" w:color="auto"/>
        <w:left w:val="none" w:sz="0" w:space="0" w:color="auto"/>
        <w:bottom w:val="none" w:sz="0" w:space="0" w:color="auto"/>
        <w:right w:val="none" w:sz="0" w:space="0" w:color="auto"/>
      </w:divBdr>
    </w:div>
    <w:div w:id="1322277086">
      <w:bodyDiv w:val="1"/>
      <w:marLeft w:val="0"/>
      <w:marRight w:val="0"/>
      <w:marTop w:val="0"/>
      <w:marBottom w:val="0"/>
      <w:divBdr>
        <w:top w:val="none" w:sz="0" w:space="0" w:color="auto"/>
        <w:left w:val="none" w:sz="0" w:space="0" w:color="auto"/>
        <w:bottom w:val="none" w:sz="0" w:space="0" w:color="auto"/>
        <w:right w:val="none" w:sz="0" w:space="0" w:color="auto"/>
      </w:divBdr>
    </w:div>
    <w:div w:id="1387021739">
      <w:bodyDiv w:val="1"/>
      <w:marLeft w:val="0"/>
      <w:marRight w:val="0"/>
      <w:marTop w:val="0"/>
      <w:marBottom w:val="0"/>
      <w:divBdr>
        <w:top w:val="none" w:sz="0" w:space="0" w:color="auto"/>
        <w:left w:val="none" w:sz="0" w:space="0" w:color="auto"/>
        <w:bottom w:val="none" w:sz="0" w:space="0" w:color="auto"/>
        <w:right w:val="none" w:sz="0" w:space="0" w:color="auto"/>
      </w:divBdr>
    </w:div>
    <w:div w:id="1496459027">
      <w:bodyDiv w:val="1"/>
      <w:marLeft w:val="0"/>
      <w:marRight w:val="0"/>
      <w:marTop w:val="0"/>
      <w:marBottom w:val="0"/>
      <w:divBdr>
        <w:top w:val="none" w:sz="0" w:space="0" w:color="auto"/>
        <w:left w:val="none" w:sz="0" w:space="0" w:color="auto"/>
        <w:bottom w:val="none" w:sz="0" w:space="0" w:color="auto"/>
        <w:right w:val="none" w:sz="0" w:space="0" w:color="auto"/>
      </w:divBdr>
    </w:div>
    <w:div w:id="1518157854">
      <w:bodyDiv w:val="1"/>
      <w:marLeft w:val="0"/>
      <w:marRight w:val="0"/>
      <w:marTop w:val="0"/>
      <w:marBottom w:val="0"/>
      <w:divBdr>
        <w:top w:val="none" w:sz="0" w:space="0" w:color="auto"/>
        <w:left w:val="none" w:sz="0" w:space="0" w:color="auto"/>
        <w:bottom w:val="none" w:sz="0" w:space="0" w:color="auto"/>
        <w:right w:val="none" w:sz="0" w:space="0" w:color="auto"/>
      </w:divBdr>
    </w:div>
    <w:div w:id="1533881387">
      <w:bodyDiv w:val="1"/>
      <w:marLeft w:val="0"/>
      <w:marRight w:val="0"/>
      <w:marTop w:val="0"/>
      <w:marBottom w:val="0"/>
      <w:divBdr>
        <w:top w:val="none" w:sz="0" w:space="0" w:color="auto"/>
        <w:left w:val="none" w:sz="0" w:space="0" w:color="auto"/>
        <w:bottom w:val="none" w:sz="0" w:space="0" w:color="auto"/>
        <w:right w:val="none" w:sz="0" w:space="0" w:color="auto"/>
      </w:divBdr>
    </w:div>
    <w:div w:id="1572274486">
      <w:bodyDiv w:val="1"/>
      <w:marLeft w:val="0"/>
      <w:marRight w:val="0"/>
      <w:marTop w:val="0"/>
      <w:marBottom w:val="0"/>
      <w:divBdr>
        <w:top w:val="none" w:sz="0" w:space="0" w:color="auto"/>
        <w:left w:val="none" w:sz="0" w:space="0" w:color="auto"/>
        <w:bottom w:val="none" w:sz="0" w:space="0" w:color="auto"/>
        <w:right w:val="none" w:sz="0" w:space="0" w:color="auto"/>
      </w:divBdr>
    </w:div>
    <w:div w:id="1661155402">
      <w:bodyDiv w:val="1"/>
      <w:marLeft w:val="0"/>
      <w:marRight w:val="0"/>
      <w:marTop w:val="0"/>
      <w:marBottom w:val="0"/>
      <w:divBdr>
        <w:top w:val="none" w:sz="0" w:space="0" w:color="auto"/>
        <w:left w:val="none" w:sz="0" w:space="0" w:color="auto"/>
        <w:bottom w:val="none" w:sz="0" w:space="0" w:color="auto"/>
        <w:right w:val="none" w:sz="0" w:space="0" w:color="auto"/>
      </w:divBdr>
    </w:div>
    <w:div w:id="1671172976">
      <w:bodyDiv w:val="1"/>
      <w:marLeft w:val="0"/>
      <w:marRight w:val="0"/>
      <w:marTop w:val="0"/>
      <w:marBottom w:val="0"/>
      <w:divBdr>
        <w:top w:val="none" w:sz="0" w:space="0" w:color="auto"/>
        <w:left w:val="none" w:sz="0" w:space="0" w:color="auto"/>
        <w:bottom w:val="none" w:sz="0" w:space="0" w:color="auto"/>
        <w:right w:val="none" w:sz="0" w:space="0" w:color="auto"/>
      </w:divBdr>
    </w:div>
    <w:div w:id="1745301821">
      <w:bodyDiv w:val="1"/>
      <w:marLeft w:val="0"/>
      <w:marRight w:val="0"/>
      <w:marTop w:val="0"/>
      <w:marBottom w:val="0"/>
      <w:divBdr>
        <w:top w:val="none" w:sz="0" w:space="0" w:color="auto"/>
        <w:left w:val="none" w:sz="0" w:space="0" w:color="auto"/>
        <w:bottom w:val="none" w:sz="0" w:space="0" w:color="auto"/>
        <w:right w:val="none" w:sz="0" w:space="0" w:color="auto"/>
      </w:divBdr>
    </w:div>
    <w:div w:id="1758093718">
      <w:bodyDiv w:val="1"/>
      <w:marLeft w:val="0"/>
      <w:marRight w:val="0"/>
      <w:marTop w:val="0"/>
      <w:marBottom w:val="0"/>
      <w:divBdr>
        <w:top w:val="none" w:sz="0" w:space="0" w:color="auto"/>
        <w:left w:val="none" w:sz="0" w:space="0" w:color="auto"/>
        <w:bottom w:val="none" w:sz="0" w:space="0" w:color="auto"/>
        <w:right w:val="none" w:sz="0" w:space="0" w:color="auto"/>
      </w:divBdr>
    </w:div>
    <w:div w:id="1824159554">
      <w:bodyDiv w:val="1"/>
      <w:marLeft w:val="0"/>
      <w:marRight w:val="0"/>
      <w:marTop w:val="0"/>
      <w:marBottom w:val="0"/>
      <w:divBdr>
        <w:top w:val="none" w:sz="0" w:space="0" w:color="auto"/>
        <w:left w:val="none" w:sz="0" w:space="0" w:color="auto"/>
        <w:bottom w:val="none" w:sz="0" w:space="0" w:color="auto"/>
        <w:right w:val="none" w:sz="0" w:space="0" w:color="auto"/>
      </w:divBdr>
    </w:div>
    <w:div w:id="1845974900">
      <w:bodyDiv w:val="1"/>
      <w:marLeft w:val="0"/>
      <w:marRight w:val="0"/>
      <w:marTop w:val="0"/>
      <w:marBottom w:val="0"/>
      <w:divBdr>
        <w:top w:val="none" w:sz="0" w:space="0" w:color="auto"/>
        <w:left w:val="none" w:sz="0" w:space="0" w:color="auto"/>
        <w:bottom w:val="none" w:sz="0" w:space="0" w:color="auto"/>
        <w:right w:val="none" w:sz="0" w:space="0" w:color="auto"/>
      </w:divBdr>
    </w:div>
    <w:div w:id="1847600028">
      <w:bodyDiv w:val="1"/>
      <w:marLeft w:val="0"/>
      <w:marRight w:val="0"/>
      <w:marTop w:val="0"/>
      <w:marBottom w:val="0"/>
      <w:divBdr>
        <w:top w:val="none" w:sz="0" w:space="0" w:color="auto"/>
        <w:left w:val="none" w:sz="0" w:space="0" w:color="auto"/>
        <w:bottom w:val="none" w:sz="0" w:space="0" w:color="auto"/>
        <w:right w:val="none" w:sz="0" w:space="0" w:color="auto"/>
      </w:divBdr>
    </w:div>
    <w:div w:id="1874419576">
      <w:bodyDiv w:val="1"/>
      <w:marLeft w:val="0"/>
      <w:marRight w:val="0"/>
      <w:marTop w:val="0"/>
      <w:marBottom w:val="0"/>
      <w:divBdr>
        <w:top w:val="none" w:sz="0" w:space="0" w:color="auto"/>
        <w:left w:val="none" w:sz="0" w:space="0" w:color="auto"/>
        <w:bottom w:val="none" w:sz="0" w:space="0" w:color="auto"/>
        <w:right w:val="none" w:sz="0" w:space="0" w:color="auto"/>
      </w:divBdr>
    </w:div>
    <w:div w:id="1889414435">
      <w:bodyDiv w:val="1"/>
      <w:marLeft w:val="0"/>
      <w:marRight w:val="0"/>
      <w:marTop w:val="0"/>
      <w:marBottom w:val="0"/>
      <w:divBdr>
        <w:top w:val="none" w:sz="0" w:space="0" w:color="auto"/>
        <w:left w:val="none" w:sz="0" w:space="0" w:color="auto"/>
        <w:bottom w:val="none" w:sz="0" w:space="0" w:color="auto"/>
        <w:right w:val="none" w:sz="0" w:space="0" w:color="auto"/>
      </w:divBdr>
    </w:div>
    <w:div w:id="1900088070">
      <w:bodyDiv w:val="1"/>
      <w:marLeft w:val="0"/>
      <w:marRight w:val="0"/>
      <w:marTop w:val="0"/>
      <w:marBottom w:val="0"/>
      <w:divBdr>
        <w:top w:val="none" w:sz="0" w:space="0" w:color="auto"/>
        <w:left w:val="none" w:sz="0" w:space="0" w:color="auto"/>
        <w:bottom w:val="none" w:sz="0" w:space="0" w:color="auto"/>
        <w:right w:val="none" w:sz="0" w:space="0" w:color="auto"/>
      </w:divBdr>
    </w:div>
    <w:div w:id="1914386503">
      <w:bodyDiv w:val="1"/>
      <w:marLeft w:val="0"/>
      <w:marRight w:val="0"/>
      <w:marTop w:val="0"/>
      <w:marBottom w:val="0"/>
      <w:divBdr>
        <w:top w:val="none" w:sz="0" w:space="0" w:color="auto"/>
        <w:left w:val="none" w:sz="0" w:space="0" w:color="auto"/>
        <w:bottom w:val="none" w:sz="0" w:space="0" w:color="auto"/>
        <w:right w:val="none" w:sz="0" w:space="0" w:color="auto"/>
      </w:divBdr>
    </w:div>
    <w:div w:id="1917931209">
      <w:bodyDiv w:val="1"/>
      <w:marLeft w:val="0"/>
      <w:marRight w:val="0"/>
      <w:marTop w:val="0"/>
      <w:marBottom w:val="0"/>
      <w:divBdr>
        <w:top w:val="none" w:sz="0" w:space="0" w:color="auto"/>
        <w:left w:val="none" w:sz="0" w:space="0" w:color="auto"/>
        <w:bottom w:val="none" w:sz="0" w:space="0" w:color="auto"/>
        <w:right w:val="none" w:sz="0" w:space="0" w:color="auto"/>
      </w:divBdr>
    </w:div>
    <w:div w:id="1958489993">
      <w:bodyDiv w:val="1"/>
      <w:marLeft w:val="0"/>
      <w:marRight w:val="0"/>
      <w:marTop w:val="0"/>
      <w:marBottom w:val="0"/>
      <w:divBdr>
        <w:top w:val="none" w:sz="0" w:space="0" w:color="auto"/>
        <w:left w:val="none" w:sz="0" w:space="0" w:color="auto"/>
        <w:bottom w:val="none" w:sz="0" w:space="0" w:color="auto"/>
        <w:right w:val="none" w:sz="0" w:space="0" w:color="auto"/>
      </w:divBdr>
    </w:div>
    <w:div w:id="21393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pl/policy/what/glossary/e/european-fisheries-fun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DFE7611-6A5B-4EBC-904E-F8A940A061B0}">
    <t:Anchor>
      <t:Comment id="1135094387"/>
    </t:Anchor>
    <t:History>
      <t:Event id="{19443B24-28D6-4897-AD6B-7150AF9EFD16}" time="2021-10-13T19:15:10.721Z">
        <t:Attribution userId="S::karolina.lewczyk@lubelskie.pl::224dedc1-b818-4d75-80ea-fe22ee8f196a" userProvider="AD" userName="Karolina Lewczyk"/>
        <t:Anchor>
          <t:Comment id="1135094387"/>
        </t:Anchor>
        <t:Create/>
      </t:Event>
      <t:Event id="{CAA12711-E3F3-4E5E-9942-FCDA360B82CA}" time="2021-10-13T19:15:10.721Z">
        <t:Attribution userId="S::karolina.lewczyk@lubelskie.pl::224dedc1-b818-4d75-80ea-fe22ee8f196a" userProvider="AD" userName="Karolina Lewczyk"/>
        <t:Anchor>
          <t:Comment id="1135094387"/>
        </t:Anchor>
        <t:Assign userId="S::radoslaw.dabrowski@lubelskie.pl::53a8ca39-fbcc-450e-b254-b9d0f5458a65" userProvider="AD" userName="Radosław Dąbrowski"/>
      </t:Event>
      <t:Event id="{C4032917-D7C6-4D00-9945-EE40C826A060}" time="2021-10-13T19:15:10.721Z">
        <t:Attribution userId="S::karolina.lewczyk@lubelskie.pl::224dedc1-b818-4d75-80ea-fe22ee8f196a" userProvider="AD" userName="Karolina Lewczyk"/>
        <t:Anchor>
          <t:Comment id="1135094387"/>
        </t:Anchor>
        <t:SetTitle title="@Radosław Dąbrowski czy ta grupa na pewno w tym celu powinna być?"/>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3A4BE07D5DA0D4E9D55B3D368BFAFF5" ma:contentTypeVersion="10" ma:contentTypeDescription="Utwórz nowy dokument." ma:contentTypeScope="" ma:versionID="7f6daf33d98567fb2bcc967175976c38">
  <xsd:schema xmlns:xsd="http://www.w3.org/2001/XMLSchema" xmlns:xs="http://www.w3.org/2001/XMLSchema" xmlns:p="http://schemas.microsoft.com/office/2006/metadata/properties" xmlns:ns3="08c7e98f-e915-49cc-942c-5f572d116083" xmlns:ns4="af06f1ec-f093-4fe0-82ae-06fe25c26527" targetNamespace="http://schemas.microsoft.com/office/2006/metadata/properties" ma:root="true" ma:fieldsID="ccfdf958e263edcb20667297a0dc82b2" ns3:_="" ns4:_="">
    <xsd:import namespace="08c7e98f-e915-49cc-942c-5f572d116083"/>
    <xsd:import namespace="af06f1ec-f093-4fe0-82ae-06fe25c265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7e98f-e915-49cc-942c-5f572d116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6f1ec-f093-4fe0-82ae-06fe25c2652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C523B-C634-4233-A988-69BA766C33F4}">
  <ds:schemaRefs>
    <ds:schemaRef ds:uri="http://schemas.microsoft.com/sharepoint/v3/contenttype/forms"/>
  </ds:schemaRefs>
</ds:datastoreItem>
</file>

<file path=customXml/itemProps2.xml><?xml version="1.0" encoding="utf-8"?>
<ds:datastoreItem xmlns:ds="http://schemas.openxmlformats.org/officeDocument/2006/customXml" ds:itemID="{4D9A621E-D7A7-471F-BEAD-75DB4785DC96}">
  <ds:schemaRefs>
    <ds:schemaRef ds:uri="http://schemas.openxmlformats.org/officeDocument/2006/bibliography"/>
  </ds:schemaRefs>
</ds:datastoreItem>
</file>

<file path=customXml/itemProps3.xml><?xml version="1.0" encoding="utf-8"?>
<ds:datastoreItem xmlns:ds="http://schemas.openxmlformats.org/officeDocument/2006/customXml" ds:itemID="{37737598-8713-4C8A-902B-6F1EE51A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7e98f-e915-49cc-942c-5f572d116083"/>
    <ds:schemaRef ds:uri="af06f1ec-f093-4fe0-82ae-06fe25c26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AC314-2BF8-446E-B7C1-68491B671FD2}">
  <ds:schemaRefs>
    <ds:schemaRef ds:uri="af06f1ec-f093-4fe0-82ae-06fe25c26527"/>
    <ds:schemaRef ds:uri="http://purl.org/dc/dcmitype/"/>
    <ds:schemaRef ds:uri="http://schemas.microsoft.com/office/2006/documentManagement/types"/>
    <ds:schemaRef ds:uri="08c7e98f-e915-49cc-942c-5f572d11608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54</Pages>
  <Words>27586</Words>
  <Characters>165516</Characters>
  <Application>Microsoft Office Word</Application>
  <DocSecurity>0</DocSecurity>
  <Lines>1379</Lines>
  <Paragraphs>385</Paragraphs>
  <ScaleCrop>false</ScaleCrop>
  <HeadingPairs>
    <vt:vector size="2" baseType="variant">
      <vt:variant>
        <vt:lpstr>Tytuł</vt:lpstr>
      </vt:variant>
      <vt:variant>
        <vt:i4>1</vt:i4>
      </vt:variant>
    </vt:vector>
  </HeadingPairs>
  <TitlesOfParts>
    <vt:vector size="1" baseType="lpstr">
      <vt:lpstr>Aneks nr 4 do programu Fundusze Europejskie dla Lubelskieo 2021-2027</vt:lpstr>
    </vt:vector>
  </TitlesOfParts>
  <Company>UMWL</Company>
  <LinksUpToDate>false</LinksUpToDate>
  <CharactersWithSpaces>192717</CharactersWithSpaces>
  <SharedDoc>false</SharedDoc>
  <HLinks>
    <vt:vector size="1476" baseType="variant">
      <vt:variant>
        <vt:i4>327750</vt:i4>
      </vt:variant>
      <vt:variant>
        <vt:i4>1248</vt:i4>
      </vt:variant>
      <vt:variant>
        <vt:i4>0</vt:i4>
      </vt:variant>
      <vt:variant>
        <vt:i4>5</vt:i4>
      </vt:variant>
      <vt:variant>
        <vt:lpwstr>http://www.rpo.lubelskie.pl/</vt:lpwstr>
      </vt:variant>
      <vt:variant>
        <vt:lpwstr/>
      </vt:variant>
      <vt:variant>
        <vt:i4>524383</vt:i4>
      </vt:variant>
      <vt:variant>
        <vt:i4>1245</vt:i4>
      </vt:variant>
      <vt:variant>
        <vt:i4>0</vt:i4>
      </vt:variant>
      <vt:variant>
        <vt:i4>5</vt:i4>
      </vt:variant>
      <vt:variant>
        <vt:lpwstr>http://www.umwl.bip.lubelskie.pl/</vt:lpwstr>
      </vt:variant>
      <vt:variant>
        <vt:lpwstr/>
      </vt:variant>
      <vt:variant>
        <vt:i4>1572888</vt:i4>
      </vt:variant>
      <vt:variant>
        <vt:i4>1242</vt:i4>
      </vt:variant>
      <vt:variant>
        <vt:i4>0</vt:i4>
      </vt:variant>
      <vt:variant>
        <vt:i4>5</vt:i4>
      </vt:variant>
      <vt:variant>
        <vt:lpwstr>http://www.lubelskie.pl/</vt:lpwstr>
      </vt:variant>
      <vt:variant>
        <vt:lpwstr/>
      </vt:variant>
      <vt:variant>
        <vt:i4>6553641</vt:i4>
      </vt:variant>
      <vt:variant>
        <vt:i4>1239</vt:i4>
      </vt:variant>
      <vt:variant>
        <vt:i4>0</vt:i4>
      </vt:variant>
      <vt:variant>
        <vt:i4>5</vt:i4>
      </vt:variant>
      <vt:variant>
        <vt:lpwstr>https://www.gov.pl/web/mniejszosci-narodowe-i-etniczne/rada-ministrow-uchwalila-nowy-program-integracji-spolecznej-i-obywatelskiej-romow-w-polsce-na-lata-2021-2030</vt:lpwstr>
      </vt:variant>
      <vt:variant>
        <vt:lpwstr/>
      </vt:variant>
      <vt:variant>
        <vt:i4>6553641</vt:i4>
      </vt:variant>
      <vt:variant>
        <vt:i4>1236</vt:i4>
      </vt:variant>
      <vt:variant>
        <vt:i4>0</vt:i4>
      </vt:variant>
      <vt:variant>
        <vt:i4>5</vt:i4>
      </vt:variant>
      <vt:variant>
        <vt:lpwstr>https://www.gov.pl/web/mniejszosci-narodowe-i-etniczne/rada-ministrow-uchwalila-nowy-program-integracji-spolecznej-i-obywatelskiej-romow-w-polsce-na-lata-2021-2030</vt:lpwstr>
      </vt:variant>
      <vt:variant>
        <vt:lpwstr/>
      </vt:variant>
      <vt:variant>
        <vt:i4>6553641</vt:i4>
      </vt:variant>
      <vt:variant>
        <vt:i4>1233</vt:i4>
      </vt:variant>
      <vt:variant>
        <vt:i4>0</vt:i4>
      </vt:variant>
      <vt:variant>
        <vt:i4>5</vt:i4>
      </vt:variant>
      <vt:variant>
        <vt:lpwstr>https://www.gov.pl/web/mniejszosci-narodowe-i-etniczne/rada-ministrow-uchwalila-nowy-program-integracji-spolecznej-i-obywatelskiej-romow-w-polsce-na-lata-2021-2030</vt:lpwstr>
      </vt:variant>
      <vt:variant>
        <vt:lpwstr/>
      </vt:variant>
      <vt:variant>
        <vt:i4>6553641</vt:i4>
      </vt:variant>
      <vt:variant>
        <vt:i4>1230</vt:i4>
      </vt:variant>
      <vt:variant>
        <vt:i4>0</vt:i4>
      </vt:variant>
      <vt:variant>
        <vt:i4>5</vt:i4>
      </vt:variant>
      <vt:variant>
        <vt:lpwstr>https://www.gov.pl/web/mniejszosci-narodowe-i-etniczne/rada-ministrow-uchwalila-nowy-program-integracji-spolecznej-i-obywatelskiej-romow-w-polsce-na-lata-2021-2030</vt:lpwstr>
      </vt:variant>
      <vt:variant>
        <vt:lpwstr/>
      </vt:variant>
      <vt:variant>
        <vt:i4>5505044</vt:i4>
      </vt:variant>
      <vt:variant>
        <vt:i4>1227</vt:i4>
      </vt:variant>
      <vt:variant>
        <vt:i4>0</vt:i4>
      </vt:variant>
      <vt:variant>
        <vt:i4>5</vt:i4>
      </vt:variant>
      <vt:variant>
        <vt:lpwstr>http://isap.sejm.gov.pl/isap.nsf/download.xsp/WMP20210000843/O/M20210843.pdf</vt:lpwstr>
      </vt:variant>
      <vt:variant>
        <vt:lpwstr/>
      </vt:variant>
      <vt:variant>
        <vt:i4>5505044</vt:i4>
      </vt:variant>
      <vt:variant>
        <vt:i4>1224</vt:i4>
      </vt:variant>
      <vt:variant>
        <vt:i4>0</vt:i4>
      </vt:variant>
      <vt:variant>
        <vt:i4>5</vt:i4>
      </vt:variant>
      <vt:variant>
        <vt:lpwstr>http://isap.sejm.gov.pl/isap.nsf/download.xsp/WMP20210000843/O/M20210843.pdf</vt:lpwstr>
      </vt:variant>
      <vt:variant>
        <vt:lpwstr/>
      </vt:variant>
      <vt:variant>
        <vt:i4>5505044</vt:i4>
      </vt:variant>
      <vt:variant>
        <vt:i4>1221</vt:i4>
      </vt:variant>
      <vt:variant>
        <vt:i4>0</vt:i4>
      </vt:variant>
      <vt:variant>
        <vt:i4>5</vt:i4>
      </vt:variant>
      <vt:variant>
        <vt:lpwstr>http://isap.sejm.gov.pl/isap.nsf/download.xsp/WMP20210000843/O/M20210843.pdf</vt:lpwstr>
      </vt:variant>
      <vt:variant>
        <vt:lpwstr/>
      </vt:variant>
      <vt:variant>
        <vt:i4>3014783</vt:i4>
      </vt:variant>
      <vt:variant>
        <vt:i4>1218</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1215</vt:i4>
      </vt:variant>
      <vt:variant>
        <vt:i4>0</vt:i4>
      </vt:variant>
      <vt:variant>
        <vt:i4>5</vt:i4>
      </vt:variant>
      <vt:variant>
        <vt:lpwstr>https://efs.mein.gov.pl/zintegrowana-strategia-umiejetnosci-2030-czesc-ogolna/</vt:lpwstr>
      </vt:variant>
      <vt:variant>
        <vt:lpwstr/>
      </vt:variant>
      <vt:variant>
        <vt:i4>3014783</vt:i4>
      </vt:variant>
      <vt:variant>
        <vt:i4>1212</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1209</vt:i4>
      </vt:variant>
      <vt:variant>
        <vt:i4>0</vt:i4>
      </vt:variant>
      <vt:variant>
        <vt:i4>5</vt:i4>
      </vt:variant>
      <vt:variant>
        <vt:lpwstr>https://efs.mein.gov.pl/zintegrowana-strategia-umiejetnosci-2030-czesc-ogolna/</vt:lpwstr>
      </vt:variant>
      <vt:variant>
        <vt:lpwstr/>
      </vt:variant>
      <vt:variant>
        <vt:i4>3014783</vt:i4>
      </vt:variant>
      <vt:variant>
        <vt:i4>1206</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1203</vt:i4>
      </vt:variant>
      <vt:variant>
        <vt:i4>0</vt:i4>
      </vt:variant>
      <vt:variant>
        <vt:i4>5</vt:i4>
      </vt:variant>
      <vt:variant>
        <vt:lpwstr>https://efs.mein.gov.pl/zintegrowana-strategia-umiejetnosci-2030-czesc-ogolna/</vt:lpwstr>
      </vt:variant>
      <vt:variant>
        <vt:lpwstr/>
      </vt:variant>
      <vt:variant>
        <vt:i4>3014783</vt:i4>
      </vt:variant>
      <vt:variant>
        <vt:i4>1200</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1197</vt:i4>
      </vt:variant>
      <vt:variant>
        <vt:i4>0</vt:i4>
      </vt:variant>
      <vt:variant>
        <vt:i4>5</vt:i4>
      </vt:variant>
      <vt:variant>
        <vt:lpwstr>https://efs.mein.gov.pl/zintegrowana-strategia-umiejetnosci-2030-czesc-ogolna/</vt:lpwstr>
      </vt:variant>
      <vt:variant>
        <vt:lpwstr/>
      </vt:variant>
      <vt:variant>
        <vt:i4>3014783</vt:i4>
      </vt:variant>
      <vt:variant>
        <vt:i4>1194</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1191</vt:i4>
      </vt:variant>
      <vt:variant>
        <vt:i4>0</vt:i4>
      </vt:variant>
      <vt:variant>
        <vt:i4>5</vt:i4>
      </vt:variant>
      <vt:variant>
        <vt:lpwstr>https://efs.mein.gov.pl/zintegrowana-strategia-umiejetnosci-2030-czesc-ogolna/</vt:lpwstr>
      </vt:variant>
      <vt:variant>
        <vt:lpwstr/>
      </vt:variant>
      <vt:variant>
        <vt:i4>3014783</vt:i4>
      </vt:variant>
      <vt:variant>
        <vt:i4>1188</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1185</vt:i4>
      </vt:variant>
      <vt:variant>
        <vt:i4>0</vt:i4>
      </vt:variant>
      <vt:variant>
        <vt:i4>5</vt:i4>
      </vt:variant>
      <vt:variant>
        <vt:lpwstr>https://efs.mein.gov.pl/zintegrowana-strategia-umiejetnosci-2030-czesc-ogolna/</vt:lpwstr>
      </vt:variant>
      <vt:variant>
        <vt:lpwstr/>
      </vt:variant>
      <vt:variant>
        <vt:i4>3014783</vt:i4>
      </vt:variant>
      <vt:variant>
        <vt:i4>1182</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1179</vt:i4>
      </vt:variant>
      <vt:variant>
        <vt:i4>0</vt:i4>
      </vt:variant>
      <vt:variant>
        <vt:i4>5</vt:i4>
      </vt:variant>
      <vt:variant>
        <vt:lpwstr>https://efs.mein.gov.pl/zintegrowana-strategia-umiejetnosci-2030-czesc-ogolna/</vt:lpwstr>
      </vt:variant>
      <vt:variant>
        <vt:lpwstr/>
      </vt:variant>
      <vt:variant>
        <vt:i4>3014783</vt:i4>
      </vt:variant>
      <vt:variant>
        <vt:i4>1176</vt:i4>
      </vt:variant>
      <vt:variant>
        <vt:i4>0</vt:i4>
      </vt:variant>
      <vt:variant>
        <vt:i4>5</vt:i4>
      </vt:variant>
      <vt:variant>
        <vt:lpwstr>https://www.gov.pl/web/edukacja-i-nauka/zintegrowana-strategia-umiejetnosci-2030-czesc-szczegolowa--dokument-przyjety-przez-rade-ministrow</vt:lpwstr>
      </vt:variant>
      <vt:variant>
        <vt:lpwstr/>
      </vt:variant>
      <vt:variant>
        <vt:i4>8192041</vt:i4>
      </vt:variant>
      <vt:variant>
        <vt:i4>1173</vt:i4>
      </vt:variant>
      <vt:variant>
        <vt:i4>0</vt:i4>
      </vt:variant>
      <vt:variant>
        <vt:i4>5</vt:i4>
      </vt:variant>
      <vt:variant>
        <vt:lpwstr>https://efs.mein.gov.pl/zintegrowana-strategia-umiejetnosci-2030-czesc-ogolna/</vt:lpwstr>
      </vt:variant>
      <vt:variant>
        <vt:lpwstr/>
      </vt:variant>
      <vt:variant>
        <vt:i4>5373975</vt:i4>
      </vt:variant>
      <vt:variant>
        <vt:i4>1170</vt:i4>
      </vt:variant>
      <vt:variant>
        <vt:i4>0</vt:i4>
      </vt:variant>
      <vt:variant>
        <vt:i4>5</vt:i4>
      </vt:variant>
      <vt:variant>
        <vt:lpwstr>http://isap.sejm.gov.pl/isap.nsf/download.xsp/WDU20140000497/O/D20140497.pdf</vt:lpwstr>
      </vt:variant>
      <vt:variant>
        <vt:lpwstr/>
      </vt:variant>
      <vt:variant>
        <vt:i4>6094879</vt:i4>
      </vt:variant>
      <vt:variant>
        <vt:i4>1167</vt:i4>
      </vt:variant>
      <vt:variant>
        <vt:i4>0</vt:i4>
      </vt:variant>
      <vt:variant>
        <vt:i4>5</vt:i4>
      </vt:variant>
      <vt:variant>
        <vt:lpwstr>http://isap.sejm.gov.pl/isap.nsf/download.xsp/WDU20091421160/O/D20091160.pdf</vt:lpwstr>
      </vt:variant>
      <vt:variant>
        <vt:lpwstr/>
      </vt:variant>
      <vt:variant>
        <vt:i4>5439511</vt:i4>
      </vt:variant>
      <vt:variant>
        <vt:i4>1164</vt:i4>
      </vt:variant>
      <vt:variant>
        <vt:i4>0</vt:i4>
      </vt:variant>
      <vt:variant>
        <vt:i4>5</vt:i4>
      </vt:variant>
      <vt:variant>
        <vt:lpwstr>http://isap.sejm.gov.pl/isap.nsf/download.xsp/WDU20111550920/O/D20110920.pdf</vt:lpwstr>
      </vt:variant>
      <vt:variant>
        <vt:lpwstr/>
      </vt:variant>
      <vt:variant>
        <vt:i4>2752627</vt:i4>
      </vt:variant>
      <vt:variant>
        <vt:i4>1161</vt:i4>
      </vt:variant>
      <vt:variant>
        <vt:i4>0</vt:i4>
      </vt:variant>
      <vt:variant>
        <vt:i4>5</vt:i4>
      </vt:variant>
      <vt:variant>
        <vt:lpwstr>http://isap.sejm.gov.pl/isap.nsf/download.xsp/WDU20040991001/U/D20041001Lj.pdf</vt:lpwstr>
      </vt:variant>
      <vt:variant>
        <vt:lpwstr/>
      </vt:variant>
      <vt:variant>
        <vt:i4>1114183</vt:i4>
      </vt:variant>
      <vt:variant>
        <vt:i4>1158</vt:i4>
      </vt:variant>
      <vt:variant>
        <vt:i4>0</vt:i4>
      </vt:variant>
      <vt:variant>
        <vt:i4>5</vt:i4>
      </vt:variant>
      <vt:variant>
        <vt:lpwstr>https://psz.praca.gov.pl/rynek-pracy/statystyki-i-analizy/bezrobocie-rejestrowane</vt:lpwstr>
      </vt:variant>
      <vt:variant>
        <vt:lpwstr/>
      </vt:variant>
      <vt:variant>
        <vt:i4>5505041</vt:i4>
      </vt:variant>
      <vt:variant>
        <vt:i4>1155</vt:i4>
      </vt:variant>
      <vt:variant>
        <vt:i4>0</vt:i4>
      </vt:variant>
      <vt:variant>
        <vt:i4>5</vt:i4>
      </vt:variant>
      <vt:variant>
        <vt:lpwstr>https://www.gov.pl/web/rodzina/efektywnosc-form-promocji-zatrudnienia</vt:lpwstr>
      </vt:variant>
      <vt:variant>
        <vt:lpwstr/>
      </vt:variant>
      <vt:variant>
        <vt:i4>2752627</vt:i4>
      </vt:variant>
      <vt:variant>
        <vt:i4>1152</vt:i4>
      </vt:variant>
      <vt:variant>
        <vt:i4>0</vt:i4>
      </vt:variant>
      <vt:variant>
        <vt:i4>5</vt:i4>
      </vt:variant>
      <vt:variant>
        <vt:lpwstr>http://isap.sejm.gov.pl/isap.nsf/download.xsp/WDU20040991001/U/D20041001Lj.pdf</vt:lpwstr>
      </vt:variant>
      <vt:variant>
        <vt:lpwstr/>
      </vt:variant>
      <vt:variant>
        <vt:i4>5439511</vt:i4>
      </vt:variant>
      <vt:variant>
        <vt:i4>1149</vt:i4>
      </vt:variant>
      <vt:variant>
        <vt:i4>0</vt:i4>
      </vt:variant>
      <vt:variant>
        <vt:i4>5</vt:i4>
      </vt:variant>
      <vt:variant>
        <vt:lpwstr>http://isap.sejm.gov.pl/isap.nsf/download.xsp/WDU20111550920/O/D20110920.pdf</vt:lpwstr>
      </vt:variant>
      <vt:variant>
        <vt:lpwstr/>
      </vt:variant>
      <vt:variant>
        <vt:i4>6422574</vt:i4>
      </vt:variant>
      <vt:variant>
        <vt:i4>1146</vt:i4>
      </vt:variant>
      <vt:variant>
        <vt:i4>0</vt:i4>
      </vt:variant>
      <vt:variant>
        <vt:i4>5</vt:i4>
      </vt:variant>
      <vt:variant>
        <vt:lpwstr>https://isap.sejm.gov.pl/isap.nsf/download.xsp/WDU20150001240/U/D20151240Lj.pdf</vt:lpwstr>
      </vt:variant>
      <vt:variant>
        <vt:lpwstr/>
      </vt:variant>
      <vt:variant>
        <vt:i4>2752627</vt:i4>
      </vt:variant>
      <vt:variant>
        <vt:i4>1143</vt:i4>
      </vt:variant>
      <vt:variant>
        <vt:i4>0</vt:i4>
      </vt:variant>
      <vt:variant>
        <vt:i4>5</vt:i4>
      </vt:variant>
      <vt:variant>
        <vt:lpwstr>http://isap.sejm.gov.pl/isap.nsf/download.xsp/WDU20040991001/U/D20041001Lj.pdf</vt:lpwstr>
      </vt:variant>
      <vt:variant>
        <vt:lpwstr/>
      </vt:variant>
      <vt:variant>
        <vt:i4>6881397</vt:i4>
      </vt:variant>
      <vt:variant>
        <vt:i4>1140</vt:i4>
      </vt:variant>
      <vt:variant>
        <vt:i4>0</vt:i4>
      </vt:variant>
      <vt:variant>
        <vt:i4>5</vt:i4>
      </vt:variant>
      <vt:variant>
        <vt:lpwstr>http://oferty.praca.gov.pl/</vt:lpwstr>
      </vt:variant>
      <vt:variant>
        <vt:lpwstr/>
      </vt:variant>
      <vt:variant>
        <vt:i4>2752627</vt:i4>
      </vt:variant>
      <vt:variant>
        <vt:i4>1137</vt:i4>
      </vt:variant>
      <vt:variant>
        <vt:i4>0</vt:i4>
      </vt:variant>
      <vt:variant>
        <vt:i4>5</vt:i4>
      </vt:variant>
      <vt:variant>
        <vt:lpwstr>http://isap.sejm.gov.pl/isap.nsf/download.xsp/WDU20040991001/U/D20041001Lj.pdf</vt:lpwstr>
      </vt:variant>
      <vt:variant>
        <vt:lpwstr/>
      </vt:variant>
      <vt:variant>
        <vt:i4>2752627</vt:i4>
      </vt:variant>
      <vt:variant>
        <vt:i4>1134</vt:i4>
      </vt:variant>
      <vt:variant>
        <vt:i4>0</vt:i4>
      </vt:variant>
      <vt:variant>
        <vt:i4>5</vt:i4>
      </vt:variant>
      <vt:variant>
        <vt:lpwstr>http://isap.sejm.gov.pl/isap.nsf/download.xsp/WDU20040991001/U/D20041001Lj.pdf</vt:lpwstr>
      </vt:variant>
      <vt:variant>
        <vt:lpwstr/>
      </vt:variant>
      <vt:variant>
        <vt:i4>3997763</vt:i4>
      </vt:variant>
      <vt:variant>
        <vt:i4>1131</vt:i4>
      </vt:variant>
      <vt:variant>
        <vt:i4>0</vt:i4>
      </vt:variant>
      <vt:variant>
        <vt:i4>5</vt:i4>
      </vt:variant>
      <vt:variant>
        <vt:lpwstr>http://www.gdos.gov.pl/files/artykuly/5073/PAF_icon.pdf</vt:lpwstr>
      </vt:variant>
      <vt:variant>
        <vt:lpwstr/>
      </vt:variant>
      <vt:variant>
        <vt:i4>5505044</vt:i4>
      </vt:variant>
      <vt:variant>
        <vt:i4>1128</vt:i4>
      </vt:variant>
      <vt:variant>
        <vt:i4>0</vt:i4>
      </vt:variant>
      <vt:variant>
        <vt:i4>5</vt:i4>
      </vt:variant>
      <vt:variant>
        <vt:lpwstr>http://isap.sejm.gov.pl/isap.nsf/download.xsp/WMP20210000509/O/M20210509.pdf</vt:lpwstr>
      </vt:variant>
      <vt:variant>
        <vt:lpwstr/>
      </vt:variant>
      <vt:variant>
        <vt:i4>5242896</vt:i4>
      </vt:variant>
      <vt:variant>
        <vt:i4>1125</vt:i4>
      </vt:variant>
      <vt:variant>
        <vt:i4>0</vt:i4>
      </vt:variant>
      <vt:variant>
        <vt:i4>5</vt:i4>
      </vt:variant>
      <vt:variant>
        <vt:lpwstr>http://isap.sejm.gov.pl/isap.nsf/download.xsp/WMP20160000784/O/M20160784.pdf</vt:lpwstr>
      </vt:variant>
      <vt:variant>
        <vt:lpwstr/>
      </vt:variant>
      <vt:variant>
        <vt:i4>5505044</vt:i4>
      </vt:variant>
      <vt:variant>
        <vt:i4>1122</vt:i4>
      </vt:variant>
      <vt:variant>
        <vt:i4>0</vt:i4>
      </vt:variant>
      <vt:variant>
        <vt:i4>5</vt:i4>
      </vt:variant>
      <vt:variant>
        <vt:lpwstr>http://isap.sejm.gov.pl/isap.nsf/download.xsp/WMP20210000509/O/M20210509.pdf</vt:lpwstr>
      </vt:variant>
      <vt:variant>
        <vt:lpwstr/>
      </vt:variant>
      <vt:variant>
        <vt:i4>5505041</vt:i4>
      </vt:variant>
      <vt:variant>
        <vt:i4>1119</vt:i4>
      </vt:variant>
      <vt:variant>
        <vt:i4>0</vt:i4>
      </vt:variant>
      <vt:variant>
        <vt:i4>5</vt:i4>
      </vt:variant>
      <vt:variant>
        <vt:lpwstr>http://isap.sejm.gov.pl/isap.nsf/download.xsp/WDU20210000906/O/D20210906.pdf</vt:lpwstr>
      </vt:variant>
      <vt:variant>
        <vt:lpwstr/>
      </vt:variant>
      <vt:variant>
        <vt:i4>5242896</vt:i4>
      </vt:variant>
      <vt:variant>
        <vt:i4>1116</vt:i4>
      </vt:variant>
      <vt:variant>
        <vt:i4>0</vt:i4>
      </vt:variant>
      <vt:variant>
        <vt:i4>5</vt:i4>
      </vt:variant>
      <vt:variant>
        <vt:lpwstr>http://isap.sejm.gov.pl/isap.nsf/download.xsp/WMP20160000784/O/M20160784.pdf</vt:lpwstr>
      </vt:variant>
      <vt:variant>
        <vt:lpwstr/>
      </vt:variant>
      <vt:variant>
        <vt:i4>5505044</vt:i4>
      </vt:variant>
      <vt:variant>
        <vt:i4>1113</vt:i4>
      </vt:variant>
      <vt:variant>
        <vt:i4>0</vt:i4>
      </vt:variant>
      <vt:variant>
        <vt:i4>5</vt:i4>
      </vt:variant>
      <vt:variant>
        <vt:lpwstr>http://isap.sejm.gov.pl/isap.nsf/download.xsp/WMP20210000509/O/M20210509.pdf</vt:lpwstr>
      </vt:variant>
      <vt:variant>
        <vt:lpwstr/>
      </vt:variant>
      <vt:variant>
        <vt:i4>5242896</vt:i4>
      </vt:variant>
      <vt:variant>
        <vt:i4>1110</vt:i4>
      </vt:variant>
      <vt:variant>
        <vt:i4>0</vt:i4>
      </vt:variant>
      <vt:variant>
        <vt:i4>5</vt:i4>
      </vt:variant>
      <vt:variant>
        <vt:lpwstr>http://isap.sejm.gov.pl/isap.nsf/download.xsp/WMP20160000784/O/M20160784.pdf</vt:lpwstr>
      </vt:variant>
      <vt:variant>
        <vt:lpwstr/>
      </vt:variant>
      <vt:variant>
        <vt:i4>5308436</vt:i4>
      </vt:variant>
      <vt:variant>
        <vt:i4>1107</vt:i4>
      </vt:variant>
      <vt:variant>
        <vt:i4>0</vt:i4>
      </vt:variant>
      <vt:variant>
        <vt:i4>5</vt:i4>
      </vt:variant>
      <vt:variant>
        <vt:lpwstr>http://isap.sejm.gov.pl/isap.nsf/download.xsp/WDU20170001084/O/D20171084.pdf</vt:lpwstr>
      </vt:variant>
      <vt:variant>
        <vt:lpwstr/>
      </vt:variant>
      <vt:variant>
        <vt:i4>6619177</vt:i4>
      </vt:variant>
      <vt:variant>
        <vt:i4>1104</vt:i4>
      </vt:variant>
      <vt:variant>
        <vt:i4>0</vt:i4>
      </vt:variant>
      <vt:variant>
        <vt:i4>5</vt:i4>
      </vt:variant>
      <vt:variant>
        <vt:lpwstr>https://isap.sejm.gov.pl/isap.nsf/download.xsp/WDU20210000234/U/D20210234Lj.pdf</vt:lpwstr>
      </vt:variant>
      <vt:variant>
        <vt:lpwstr/>
      </vt:variant>
      <vt:variant>
        <vt:i4>2293882</vt:i4>
      </vt:variant>
      <vt:variant>
        <vt:i4>1101</vt:i4>
      </vt:variant>
      <vt:variant>
        <vt:i4>0</vt:i4>
      </vt:variant>
      <vt:variant>
        <vt:i4>5</vt:i4>
      </vt:variant>
      <vt:variant>
        <vt:lpwstr>http://isap.sejm.gov.pl/isap.nsf/download.xsp/WDU20150000478/U/D20150478Lj.pdf</vt:lpwstr>
      </vt:variant>
      <vt:variant>
        <vt:lpwstr/>
      </vt:variant>
      <vt:variant>
        <vt:i4>2293816</vt:i4>
      </vt:variant>
      <vt:variant>
        <vt:i4>1098</vt:i4>
      </vt:variant>
      <vt:variant>
        <vt:i4>0</vt:i4>
      </vt:variant>
      <vt:variant>
        <vt:i4>5</vt:i4>
      </vt:variant>
      <vt:variant>
        <vt:lpwstr>https://www.gov.pl/web/aktywa-panstwowe/krajowy-plan-na-rzecz-energii-i-klimatu-na-lata-2021-2030-przekazany-do-ke</vt:lpwstr>
      </vt:variant>
      <vt:variant>
        <vt:lpwstr/>
      </vt:variant>
      <vt:variant>
        <vt:i4>2293816</vt:i4>
      </vt:variant>
      <vt:variant>
        <vt:i4>1095</vt:i4>
      </vt:variant>
      <vt:variant>
        <vt:i4>0</vt:i4>
      </vt:variant>
      <vt:variant>
        <vt:i4>5</vt:i4>
      </vt:variant>
      <vt:variant>
        <vt:lpwstr>https://www.gov.pl/web/aktywa-panstwowe/krajowy-plan-na-rzecz-energii-i-klimatu-na-lata-2021-2030-przekazany-do-ke</vt:lpwstr>
      </vt:variant>
      <vt:variant>
        <vt:lpwstr/>
      </vt:variant>
      <vt:variant>
        <vt:i4>6488127</vt:i4>
      </vt:variant>
      <vt:variant>
        <vt:i4>1092</vt:i4>
      </vt:variant>
      <vt:variant>
        <vt:i4>0</vt:i4>
      </vt:variant>
      <vt:variant>
        <vt:i4>5</vt:i4>
      </vt:variant>
      <vt:variant>
        <vt:lpwstr>https://www.gov.pl/attachment/64841ec3-1e9c-49d9-85f7-2a58bead36b2</vt:lpwstr>
      </vt:variant>
      <vt:variant>
        <vt:lpwstr/>
      </vt:variant>
      <vt:variant>
        <vt:i4>3539068</vt:i4>
      </vt:variant>
      <vt:variant>
        <vt:i4>1089</vt:i4>
      </vt:variant>
      <vt:variant>
        <vt:i4>0</vt:i4>
      </vt:variant>
      <vt:variant>
        <vt:i4>5</vt:i4>
      </vt:variant>
      <vt:variant>
        <vt:lpwstr>https://www.kpk.gov.pl/analizy-i-statystyki</vt:lpwstr>
      </vt:variant>
      <vt:variant>
        <vt:lpwstr/>
      </vt:variant>
      <vt:variant>
        <vt:i4>852039</vt:i4>
      </vt:variant>
      <vt:variant>
        <vt:i4>1086</vt:i4>
      </vt:variant>
      <vt:variant>
        <vt:i4>0</vt:i4>
      </vt:variant>
      <vt:variant>
        <vt:i4>5</vt:i4>
      </vt:variant>
      <vt:variant>
        <vt:lpwstr>https://smart.gov.pl/</vt:lpwstr>
      </vt:variant>
      <vt:variant>
        <vt:lpwstr/>
      </vt:variant>
      <vt:variant>
        <vt:i4>3080245</vt:i4>
      </vt:variant>
      <vt:variant>
        <vt:i4>1083</vt:i4>
      </vt:variant>
      <vt:variant>
        <vt:i4>0</vt:i4>
      </vt:variant>
      <vt:variant>
        <vt:i4>5</vt:i4>
      </vt:variant>
      <vt:variant>
        <vt:lpwstr>https://s3platform.jrc.ec.europa.eu/thematic-platforms</vt:lpwstr>
      </vt:variant>
      <vt:variant>
        <vt:lpwstr/>
      </vt:variant>
      <vt:variant>
        <vt:i4>1835014</vt:i4>
      </vt:variant>
      <vt:variant>
        <vt:i4>1080</vt:i4>
      </vt:variant>
      <vt:variant>
        <vt:i4>0</vt:i4>
      </vt:variant>
      <vt:variant>
        <vt:i4>5</vt:i4>
      </vt:variant>
      <vt:variant>
        <vt:lpwstr>https://www.gov.pl/web/rozwoj-praca-technologia/rada-ministrow-przyjela-projekt-mapy-drogowej-goz</vt:lpwstr>
      </vt:variant>
      <vt:variant>
        <vt:lpwstr/>
      </vt:variant>
      <vt:variant>
        <vt:i4>852039</vt:i4>
      </vt:variant>
      <vt:variant>
        <vt:i4>1077</vt:i4>
      </vt:variant>
      <vt:variant>
        <vt:i4>0</vt:i4>
      </vt:variant>
      <vt:variant>
        <vt:i4>5</vt:i4>
      </vt:variant>
      <vt:variant>
        <vt:lpwstr>https://smart.gov.pl/</vt:lpwstr>
      </vt:variant>
      <vt:variant>
        <vt:lpwstr/>
      </vt:variant>
      <vt:variant>
        <vt:i4>3145835</vt:i4>
      </vt:variant>
      <vt:variant>
        <vt:i4>1074</vt:i4>
      </vt:variant>
      <vt:variant>
        <vt:i4>0</vt:i4>
      </vt:variant>
      <vt:variant>
        <vt:i4>5</vt:i4>
      </vt:variant>
      <vt:variant>
        <vt:lpwstr>https://archiwum.ncbr.gov.pl/programy/fundusze-europejskie/poir/nabory-zakonczone/</vt:lpwstr>
      </vt:variant>
      <vt:variant>
        <vt:lpwstr/>
      </vt:variant>
      <vt:variant>
        <vt:i4>327694</vt:i4>
      </vt:variant>
      <vt:variant>
        <vt:i4>1071</vt:i4>
      </vt:variant>
      <vt:variant>
        <vt:i4>0</vt:i4>
      </vt:variant>
      <vt:variant>
        <vt:i4>5</vt:i4>
      </vt:variant>
      <vt:variant>
        <vt:lpwstr>https://www.ewaluacja.gov.pl/strony/badania-i-analizy/wyniki-badan-ewaluacyjnych/badania-ewaluacyjne/ewaluacja-wsparcia-w-ramach-po-ir-w-zakresie-krajowych-inteligentnych-specjalizacji/</vt:lpwstr>
      </vt:variant>
      <vt:variant>
        <vt:lpwstr/>
      </vt:variant>
      <vt:variant>
        <vt:i4>7667768</vt:i4>
      </vt:variant>
      <vt:variant>
        <vt:i4>1068</vt:i4>
      </vt:variant>
      <vt:variant>
        <vt:i4>0</vt:i4>
      </vt:variant>
      <vt:variant>
        <vt:i4>5</vt:i4>
      </vt:variant>
      <vt:variant>
        <vt:lpwstr>https://przemyslprzyszlosci.gov.pl/baza-wiedzy/biblioteka-4-0/</vt:lpwstr>
      </vt:variant>
      <vt:variant>
        <vt:lpwstr/>
      </vt:variant>
      <vt:variant>
        <vt:i4>8126496</vt:i4>
      </vt:variant>
      <vt:variant>
        <vt:i4>1065</vt:i4>
      </vt:variant>
      <vt:variant>
        <vt:i4>0</vt:i4>
      </vt:variant>
      <vt:variant>
        <vt:i4>5</vt:i4>
      </vt:variant>
      <vt:variant>
        <vt:lpwstr>https://publikacje.siemens-info.com/ebook/165/raport-smart-industry-polska-2018</vt:lpwstr>
      </vt:variant>
      <vt:variant>
        <vt:lpwstr/>
      </vt:variant>
      <vt:variant>
        <vt:i4>1245261</vt:i4>
      </vt:variant>
      <vt:variant>
        <vt:i4>1062</vt:i4>
      </vt:variant>
      <vt:variant>
        <vt:i4>0</vt:i4>
      </vt:variant>
      <vt:variant>
        <vt:i4>5</vt:i4>
      </vt:variant>
      <vt:variant>
        <vt:lpwstr>https://www.oecd-ilibrary.org/economics/oecd-economic-surveys-poland-2018_eco_surveys-pol-2018-en</vt:lpwstr>
      </vt:variant>
      <vt:variant>
        <vt:lpwstr/>
      </vt:variant>
      <vt:variant>
        <vt:i4>1441877</vt:i4>
      </vt:variant>
      <vt:variant>
        <vt:i4>1059</vt:i4>
      </vt:variant>
      <vt:variant>
        <vt:i4>0</vt:i4>
      </vt:variant>
      <vt:variant>
        <vt:i4>5</vt:i4>
      </vt:variant>
      <vt:variant>
        <vt:lpwstr>https://www.gov.pl/web/rozwoj-praca-technologia/konsultacje-publiczne-projektu-strategii-produktywnosci-2031</vt:lpwstr>
      </vt:variant>
      <vt:variant>
        <vt:lpwstr/>
      </vt:variant>
      <vt:variant>
        <vt:i4>327758</vt:i4>
      </vt:variant>
      <vt:variant>
        <vt:i4>1056</vt:i4>
      </vt:variant>
      <vt:variant>
        <vt:i4>0</vt:i4>
      </vt:variant>
      <vt:variant>
        <vt:i4>5</vt:i4>
      </vt:variant>
      <vt:variant>
        <vt:lpwstr>https://www.gov.pl/web/fundusze-regiony/informacje-o-strategii-na-rzecz-odpowiedzialnego-rozwoju</vt:lpwstr>
      </vt:variant>
      <vt:variant>
        <vt:lpwstr/>
      </vt:variant>
      <vt:variant>
        <vt:i4>1769558</vt:i4>
      </vt:variant>
      <vt:variant>
        <vt:i4>1053</vt:i4>
      </vt:variant>
      <vt:variant>
        <vt:i4>0</vt:i4>
      </vt:variant>
      <vt:variant>
        <vt:i4>5</vt:i4>
      </vt:variant>
      <vt:variant>
        <vt:lpwstr>https://dziennikustaw.gov.pl/MP/rok/2021/pozycja/218</vt:lpwstr>
      </vt:variant>
      <vt:variant>
        <vt:lpwstr/>
      </vt:variant>
      <vt:variant>
        <vt:i4>1769558</vt:i4>
      </vt:variant>
      <vt:variant>
        <vt:i4>1050</vt:i4>
      </vt:variant>
      <vt:variant>
        <vt:i4>0</vt:i4>
      </vt:variant>
      <vt:variant>
        <vt:i4>5</vt:i4>
      </vt:variant>
      <vt:variant>
        <vt:lpwstr>https://dziennikustaw.gov.pl/MP/rok/2021/pozycja/218</vt:lpwstr>
      </vt:variant>
      <vt:variant>
        <vt:lpwstr/>
      </vt:variant>
      <vt:variant>
        <vt:i4>1769558</vt:i4>
      </vt:variant>
      <vt:variant>
        <vt:i4>1047</vt:i4>
      </vt:variant>
      <vt:variant>
        <vt:i4>0</vt:i4>
      </vt:variant>
      <vt:variant>
        <vt:i4>5</vt:i4>
      </vt:variant>
      <vt:variant>
        <vt:lpwstr>https://dziennikustaw.gov.pl/MP/rok/2021/pozycja/218</vt:lpwstr>
      </vt:variant>
      <vt:variant>
        <vt:lpwstr/>
      </vt:variant>
      <vt:variant>
        <vt:i4>2162808</vt:i4>
      </vt:variant>
      <vt:variant>
        <vt:i4>1044</vt:i4>
      </vt:variant>
      <vt:variant>
        <vt:i4>0</vt:i4>
      </vt:variant>
      <vt:variant>
        <vt:i4>5</vt:i4>
      </vt:variant>
      <vt:variant>
        <vt:lpwstr>http://isap.sejm.gov.pl/isap.nsf/download.xsp/WDU20041231291/U/D20041291Lj.pdf</vt:lpwstr>
      </vt:variant>
      <vt:variant>
        <vt:lpwstr/>
      </vt:variant>
      <vt:variant>
        <vt:i4>2162808</vt:i4>
      </vt:variant>
      <vt:variant>
        <vt:i4>1041</vt:i4>
      </vt:variant>
      <vt:variant>
        <vt:i4>0</vt:i4>
      </vt:variant>
      <vt:variant>
        <vt:i4>5</vt:i4>
      </vt:variant>
      <vt:variant>
        <vt:lpwstr>http://isap.sejm.gov.pl/isap.nsf/download.xsp/WDU20041231291/U/D20041291Lj.pdf</vt:lpwstr>
      </vt:variant>
      <vt:variant>
        <vt:lpwstr/>
      </vt:variant>
      <vt:variant>
        <vt:i4>3080310</vt:i4>
      </vt:variant>
      <vt:variant>
        <vt:i4>1038</vt:i4>
      </vt:variant>
      <vt:variant>
        <vt:i4>0</vt:i4>
      </vt:variant>
      <vt:variant>
        <vt:i4>5</vt:i4>
      </vt:variant>
      <vt:variant>
        <vt:lpwstr>http://isap.sejm.gov.pl/isap.nsf/download.xsp/WDU20190002019/U/D20192019Lj.pdf</vt:lpwstr>
      </vt:variant>
      <vt:variant>
        <vt:lpwstr/>
      </vt:variant>
      <vt:variant>
        <vt:i4>3080310</vt:i4>
      </vt:variant>
      <vt:variant>
        <vt:i4>1035</vt:i4>
      </vt:variant>
      <vt:variant>
        <vt:i4>0</vt:i4>
      </vt:variant>
      <vt:variant>
        <vt:i4>5</vt:i4>
      </vt:variant>
      <vt:variant>
        <vt:lpwstr>http://isap.sejm.gov.pl/isap.nsf/download.xsp/WDU20190002019/U/D20192019Lj.pdf</vt:lpwstr>
      </vt:variant>
      <vt:variant>
        <vt:lpwstr/>
      </vt:variant>
      <vt:variant>
        <vt:i4>3080310</vt:i4>
      </vt:variant>
      <vt:variant>
        <vt:i4>1032</vt:i4>
      </vt:variant>
      <vt:variant>
        <vt:i4>0</vt:i4>
      </vt:variant>
      <vt:variant>
        <vt:i4>5</vt:i4>
      </vt:variant>
      <vt:variant>
        <vt:lpwstr>http://isap.sejm.gov.pl/isap.nsf/download.xsp/WDU20190002019/U/D20192019Lj.pdf</vt:lpwstr>
      </vt:variant>
      <vt:variant>
        <vt:lpwstr/>
      </vt:variant>
      <vt:variant>
        <vt:i4>3080310</vt:i4>
      </vt:variant>
      <vt:variant>
        <vt:i4>1029</vt:i4>
      </vt:variant>
      <vt:variant>
        <vt:i4>0</vt:i4>
      </vt:variant>
      <vt:variant>
        <vt:i4>5</vt:i4>
      </vt:variant>
      <vt:variant>
        <vt:lpwstr>http://isap.sejm.gov.pl/isap.nsf/download.xsp/WDU20190002019/U/D20192019Lj.pdf</vt:lpwstr>
      </vt:variant>
      <vt:variant>
        <vt:lpwstr/>
      </vt:variant>
      <vt:variant>
        <vt:i4>3080310</vt:i4>
      </vt:variant>
      <vt:variant>
        <vt:i4>1026</vt:i4>
      </vt:variant>
      <vt:variant>
        <vt:i4>0</vt:i4>
      </vt:variant>
      <vt:variant>
        <vt:i4>5</vt:i4>
      </vt:variant>
      <vt:variant>
        <vt:lpwstr>http://isap.sejm.gov.pl/isap.nsf/download.xsp/WDU20190002019/U/D20192019Lj.pdf</vt:lpwstr>
      </vt:variant>
      <vt:variant>
        <vt:lpwstr/>
      </vt:variant>
      <vt:variant>
        <vt:i4>983102</vt:i4>
      </vt:variant>
      <vt:variant>
        <vt:i4>1023</vt:i4>
      </vt:variant>
      <vt:variant>
        <vt:i4>0</vt:i4>
      </vt:variant>
      <vt:variant>
        <vt:i4>5</vt:i4>
      </vt:variant>
      <vt:variant>
        <vt:lpwstr>https://ec.europa.eu/regional_policy/pl/policy/what/glossary/e/european-fisheries-fund</vt:lpwstr>
      </vt:variant>
      <vt:variant>
        <vt:lpwstr/>
      </vt:variant>
      <vt:variant>
        <vt:i4>1179706</vt:i4>
      </vt:variant>
      <vt:variant>
        <vt:i4>1016</vt:i4>
      </vt:variant>
      <vt:variant>
        <vt:i4>0</vt:i4>
      </vt:variant>
      <vt:variant>
        <vt:i4>5</vt:i4>
      </vt:variant>
      <vt:variant>
        <vt:lpwstr/>
      </vt:variant>
      <vt:variant>
        <vt:lpwstr>_Toc95306969</vt:lpwstr>
      </vt:variant>
      <vt:variant>
        <vt:i4>1245242</vt:i4>
      </vt:variant>
      <vt:variant>
        <vt:i4>1010</vt:i4>
      </vt:variant>
      <vt:variant>
        <vt:i4>0</vt:i4>
      </vt:variant>
      <vt:variant>
        <vt:i4>5</vt:i4>
      </vt:variant>
      <vt:variant>
        <vt:lpwstr/>
      </vt:variant>
      <vt:variant>
        <vt:lpwstr>_Toc95306968</vt:lpwstr>
      </vt:variant>
      <vt:variant>
        <vt:i4>1835066</vt:i4>
      </vt:variant>
      <vt:variant>
        <vt:i4>1004</vt:i4>
      </vt:variant>
      <vt:variant>
        <vt:i4>0</vt:i4>
      </vt:variant>
      <vt:variant>
        <vt:i4>5</vt:i4>
      </vt:variant>
      <vt:variant>
        <vt:lpwstr/>
      </vt:variant>
      <vt:variant>
        <vt:lpwstr>_Toc95306967</vt:lpwstr>
      </vt:variant>
      <vt:variant>
        <vt:i4>1900602</vt:i4>
      </vt:variant>
      <vt:variant>
        <vt:i4>998</vt:i4>
      </vt:variant>
      <vt:variant>
        <vt:i4>0</vt:i4>
      </vt:variant>
      <vt:variant>
        <vt:i4>5</vt:i4>
      </vt:variant>
      <vt:variant>
        <vt:lpwstr/>
      </vt:variant>
      <vt:variant>
        <vt:lpwstr>_Toc95306966</vt:lpwstr>
      </vt:variant>
      <vt:variant>
        <vt:i4>1966138</vt:i4>
      </vt:variant>
      <vt:variant>
        <vt:i4>992</vt:i4>
      </vt:variant>
      <vt:variant>
        <vt:i4>0</vt:i4>
      </vt:variant>
      <vt:variant>
        <vt:i4>5</vt:i4>
      </vt:variant>
      <vt:variant>
        <vt:lpwstr/>
      </vt:variant>
      <vt:variant>
        <vt:lpwstr>_Toc95306965</vt:lpwstr>
      </vt:variant>
      <vt:variant>
        <vt:i4>2031674</vt:i4>
      </vt:variant>
      <vt:variant>
        <vt:i4>986</vt:i4>
      </vt:variant>
      <vt:variant>
        <vt:i4>0</vt:i4>
      </vt:variant>
      <vt:variant>
        <vt:i4>5</vt:i4>
      </vt:variant>
      <vt:variant>
        <vt:lpwstr/>
      </vt:variant>
      <vt:variant>
        <vt:lpwstr>_Toc95306964</vt:lpwstr>
      </vt:variant>
      <vt:variant>
        <vt:i4>1572922</vt:i4>
      </vt:variant>
      <vt:variant>
        <vt:i4>980</vt:i4>
      </vt:variant>
      <vt:variant>
        <vt:i4>0</vt:i4>
      </vt:variant>
      <vt:variant>
        <vt:i4>5</vt:i4>
      </vt:variant>
      <vt:variant>
        <vt:lpwstr/>
      </vt:variant>
      <vt:variant>
        <vt:lpwstr>_Toc95306963</vt:lpwstr>
      </vt:variant>
      <vt:variant>
        <vt:i4>1638458</vt:i4>
      </vt:variant>
      <vt:variant>
        <vt:i4>974</vt:i4>
      </vt:variant>
      <vt:variant>
        <vt:i4>0</vt:i4>
      </vt:variant>
      <vt:variant>
        <vt:i4>5</vt:i4>
      </vt:variant>
      <vt:variant>
        <vt:lpwstr/>
      </vt:variant>
      <vt:variant>
        <vt:lpwstr>_Toc95306962</vt:lpwstr>
      </vt:variant>
      <vt:variant>
        <vt:i4>1703994</vt:i4>
      </vt:variant>
      <vt:variant>
        <vt:i4>968</vt:i4>
      </vt:variant>
      <vt:variant>
        <vt:i4>0</vt:i4>
      </vt:variant>
      <vt:variant>
        <vt:i4>5</vt:i4>
      </vt:variant>
      <vt:variant>
        <vt:lpwstr/>
      </vt:variant>
      <vt:variant>
        <vt:lpwstr>_Toc95306961</vt:lpwstr>
      </vt:variant>
      <vt:variant>
        <vt:i4>1769530</vt:i4>
      </vt:variant>
      <vt:variant>
        <vt:i4>962</vt:i4>
      </vt:variant>
      <vt:variant>
        <vt:i4>0</vt:i4>
      </vt:variant>
      <vt:variant>
        <vt:i4>5</vt:i4>
      </vt:variant>
      <vt:variant>
        <vt:lpwstr/>
      </vt:variant>
      <vt:variant>
        <vt:lpwstr>_Toc95306960</vt:lpwstr>
      </vt:variant>
      <vt:variant>
        <vt:i4>1179705</vt:i4>
      </vt:variant>
      <vt:variant>
        <vt:i4>956</vt:i4>
      </vt:variant>
      <vt:variant>
        <vt:i4>0</vt:i4>
      </vt:variant>
      <vt:variant>
        <vt:i4>5</vt:i4>
      </vt:variant>
      <vt:variant>
        <vt:lpwstr/>
      </vt:variant>
      <vt:variant>
        <vt:lpwstr>_Toc95306959</vt:lpwstr>
      </vt:variant>
      <vt:variant>
        <vt:i4>1245241</vt:i4>
      </vt:variant>
      <vt:variant>
        <vt:i4>950</vt:i4>
      </vt:variant>
      <vt:variant>
        <vt:i4>0</vt:i4>
      </vt:variant>
      <vt:variant>
        <vt:i4>5</vt:i4>
      </vt:variant>
      <vt:variant>
        <vt:lpwstr/>
      </vt:variant>
      <vt:variant>
        <vt:lpwstr>_Toc95306958</vt:lpwstr>
      </vt:variant>
      <vt:variant>
        <vt:i4>1835065</vt:i4>
      </vt:variant>
      <vt:variant>
        <vt:i4>944</vt:i4>
      </vt:variant>
      <vt:variant>
        <vt:i4>0</vt:i4>
      </vt:variant>
      <vt:variant>
        <vt:i4>5</vt:i4>
      </vt:variant>
      <vt:variant>
        <vt:lpwstr/>
      </vt:variant>
      <vt:variant>
        <vt:lpwstr>_Toc95306957</vt:lpwstr>
      </vt:variant>
      <vt:variant>
        <vt:i4>1900601</vt:i4>
      </vt:variant>
      <vt:variant>
        <vt:i4>938</vt:i4>
      </vt:variant>
      <vt:variant>
        <vt:i4>0</vt:i4>
      </vt:variant>
      <vt:variant>
        <vt:i4>5</vt:i4>
      </vt:variant>
      <vt:variant>
        <vt:lpwstr/>
      </vt:variant>
      <vt:variant>
        <vt:lpwstr>_Toc95306956</vt:lpwstr>
      </vt:variant>
      <vt:variant>
        <vt:i4>1966137</vt:i4>
      </vt:variant>
      <vt:variant>
        <vt:i4>932</vt:i4>
      </vt:variant>
      <vt:variant>
        <vt:i4>0</vt:i4>
      </vt:variant>
      <vt:variant>
        <vt:i4>5</vt:i4>
      </vt:variant>
      <vt:variant>
        <vt:lpwstr/>
      </vt:variant>
      <vt:variant>
        <vt:lpwstr>_Toc95306955</vt:lpwstr>
      </vt:variant>
      <vt:variant>
        <vt:i4>2031673</vt:i4>
      </vt:variant>
      <vt:variant>
        <vt:i4>926</vt:i4>
      </vt:variant>
      <vt:variant>
        <vt:i4>0</vt:i4>
      </vt:variant>
      <vt:variant>
        <vt:i4>5</vt:i4>
      </vt:variant>
      <vt:variant>
        <vt:lpwstr/>
      </vt:variant>
      <vt:variant>
        <vt:lpwstr>_Toc95306954</vt:lpwstr>
      </vt:variant>
      <vt:variant>
        <vt:i4>1572921</vt:i4>
      </vt:variant>
      <vt:variant>
        <vt:i4>920</vt:i4>
      </vt:variant>
      <vt:variant>
        <vt:i4>0</vt:i4>
      </vt:variant>
      <vt:variant>
        <vt:i4>5</vt:i4>
      </vt:variant>
      <vt:variant>
        <vt:lpwstr/>
      </vt:variant>
      <vt:variant>
        <vt:lpwstr>_Toc95306953</vt:lpwstr>
      </vt:variant>
      <vt:variant>
        <vt:i4>1638457</vt:i4>
      </vt:variant>
      <vt:variant>
        <vt:i4>914</vt:i4>
      </vt:variant>
      <vt:variant>
        <vt:i4>0</vt:i4>
      </vt:variant>
      <vt:variant>
        <vt:i4>5</vt:i4>
      </vt:variant>
      <vt:variant>
        <vt:lpwstr/>
      </vt:variant>
      <vt:variant>
        <vt:lpwstr>_Toc95306952</vt:lpwstr>
      </vt:variant>
      <vt:variant>
        <vt:i4>1703993</vt:i4>
      </vt:variant>
      <vt:variant>
        <vt:i4>908</vt:i4>
      </vt:variant>
      <vt:variant>
        <vt:i4>0</vt:i4>
      </vt:variant>
      <vt:variant>
        <vt:i4>5</vt:i4>
      </vt:variant>
      <vt:variant>
        <vt:lpwstr/>
      </vt:variant>
      <vt:variant>
        <vt:lpwstr>_Toc95306951</vt:lpwstr>
      </vt:variant>
      <vt:variant>
        <vt:i4>1769529</vt:i4>
      </vt:variant>
      <vt:variant>
        <vt:i4>902</vt:i4>
      </vt:variant>
      <vt:variant>
        <vt:i4>0</vt:i4>
      </vt:variant>
      <vt:variant>
        <vt:i4>5</vt:i4>
      </vt:variant>
      <vt:variant>
        <vt:lpwstr/>
      </vt:variant>
      <vt:variant>
        <vt:lpwstr>_Toc95306950</vt:lpwstr>
      </vt:variant>
      <vt:variant>
        <vt:i4>1179704</vt:i4>
      </vt:variant>
      <vt:variant>
        <vt:i4>896</vt:i4>
      </vt:variant>
      <vt:variant>
        <vt:i4>0</vt:i4>
      </vt:variant>
      <vt:variant>
        <vt:i4>5</vt:i4>
      </vt:variant>
      <vt:variant>
        <vt:lpwstr/>
      </vt:variant>
      <vt:variant>
        <vt:lpwstr>_Toc95306949</vt:lpwstr>
      </vt:variant>
      <vt:variant>
        <vt:i4>1245240</vt:i4>
      </vt:variant>
      <vt:variant>
        <vt:i4>890</vt:i4>
      </vt:variant>
      <vt:variant>
        <vt:i4>0</vt:i4>
      </vt:variant>
      <vt:variant>
        <vt:i4>5</vt:i4>
      </vt:variant>
      <vt:variant>
        <vt:lpwstr/>
      </vt:variant>
      <vt:variant>
        <vt:lpwstr>_Toc95306948</vt:lpwstr>
      </vt:variant>
      <vt:variant>
        <vt:i4>1835064</vt:i4>
      </vt:variant>
      <vt:variant>
        <vt:i4>884</vt:i4>
      </vt:variant>
      <vt:variant>
        <vt:i4>0</vt:i4>
      </vt:variant>
      <vt:variant>
        <vt:i4>5</vt:i4>
      </vt:variant>
      <vt:variant>
        <vt:lpwstr/>
      </vt:variant>
      <vt:variant>
        <vt:lpwstr>_Toc95306947</vt:lpwstr>
      </vt:variant>
      <vt:variant>
        <vt:i4>1900600</vt:i4>
      </vt:variant>
      <vt:variant>
        <vt:i4>878</vt:i4>
      </vt:variant>
      <vt:variant>
        <vt:i4>0</vt:i4>
      </vt:variant>
      <vt:variant>
        <vt:i4>5</vt:i4>
      </vt:variant>
      <vt:variant>
        <vt:lpwstr/>
      </vt:variant>
      <vt:variant>
        <vt:lpwstr>_Toc95306946</vt:lpwstr>
      </vt:variant>
      <vt:variant>
        <vt:i4>1966136</vt:i4>
      </vt:variant>
      <vt:variant>
        <vt:i4>872</vt:i4>
      </vt:variant>
      <vt:variant>
        <vt:i4>0</vt:i4>
      </vt:variant>
      <vt:variant>
        <vt:i4>5</vt:i4>
      </vt:variant>
      <vt:variant>
        <vt:lpwstr/>
      </vt:variant>
      <vt:variant>
        <vt:lpwstr>_Toc95306945</vt:lpwstr>
      </vt:variant>
      <vt:variant>
        <vt:i4>2031672</vt:i4>
      </vt:variant>
      <vt:variant>
        <vt:i4>866</vt:i4>
      </vt:variant>
      <vt:variant>
        <vt:i4>0</vt:i4>
      </vt:variant>
      <vt:variant>
        <vt:i4>5</vt:i4>
      </vt:variant>
      <vt:variant>
        <vt:lpwstr/>
      </vt:variant>
      <vt:variant>
        <vt:lpwstr>_Toc95306944</vt:lpwstr>
      </vt:variant>
      <vt:variant>
        <vt:i4>1572920</vt:i4>
      </vt:variant>
      <vt:variant>
        <vt:i4>860</vt:i4>
      </vt:variant>
      <vt:variant>
        <vt:i4>0</vt:i4>
      </vt:variant>
      <vt:variant>
        <vt:i4>5</vt:i4>
      </vt:variant>
      <vt:variant>
        <vt:lpwstr/>
      </vt:variant>
      <vt:variant>
        <vt:lpwstr>_Toc95306943</vt:lpwstr>
      </vt:variant>
      <vt:variant>
        <vt:i4>1638456</vt:i4>
      </vt:variant>
      <vt:variant>
        <vt:i4>854</vt:i4>
      </vt:variant>
      <vt:variant>
        <vt:i4>0</vt:i4>
      </vt:variant>
      <vt:variant>
        <vt:i4>5</vt:i4>
      </vt:variant>
      <vt:variant>
        <vt:lpwstr/>
      </vt:variant>
      <vt:variant>
        <vt:lpwstr>_Toc95306942</vt:lpwstr>
      </vt:variant>
      <vt:variant>
        <vt:i4>1703992</vt:i4>
      </vt:variant>
      <vt:variant>
        <vt:i4>848</vt:i4>
      </vt:variant>
      <vt:variant>
        <vt:i4>0</vt:i4>
      </vt:variant>
      <vt:variant>
        <vt:i4>5</vt:i4>
      </vt:variant>
      <vt:variant>
        <vt:lpwstr/>
      </vt:variant>
      <vt:variant>
        <vt:lpwstr>_Toc95306941</vt:lpwstr>
      </vt:variant>
      <vt:variant>
        <vt:i4>1769528</vt:i4>
      </vt:variant>
      <vt:variant>
        <vt:i4>842</vt:i4>
      </vt:variant>
      <vt:variant>
        <vt:i4>0</vt:i4>
      </vt:variant>
      <vt:variant>
        <vt:i4>5</vt:i4>
      </vt:variant>
      <vt:variant>
        <vt:lpwstr/>
      </vt:variant>
      <vt:variant>
        <vt:lpwstr>_Toc95306940</vt:lpwstr>
      </vt:variant>
      <vt:variant>
        <vt:i4>1179711</vt:i4>
      </vt:variant>
      <vt:variant>
        <vt:i4>836</vt:i4>
      </vt:variant>
      <vt:variant>
        <vt:i4>0</vt:i4>
      </vt:variant>
      <vt:variant>
        <vt:i4>5</vt:i4>
      </vt:variant>
      <vt:variant>
        <vt:lpwstr/>
      </vt:variant>
      <vt:variant>
        <vt:lpwstr>_Toc95306939</vt:lpwstr>
      </vt:variant>
      <vt:variant>
        <vt:i4>1245247</vt:i4>
      </vt:variant>
      <vt:variant>
        <vt:i4>830</vt:i4>
      </vt:variant>
      <vt:variant>
        <vt:i4>0</vt:i4>
      </vt:variant>
      <vt:variant>
        <vt:i4>5</vt:i4>
      </vt:variant>
      <vt:variant>
        <vt:lpwstr/>
      </vt:variant>
      <vt:variant>
        <vt:lpwstr>_Toc95306938</vt:lpwstr>
      </vt:variant>
      <vt:variant>
        <vt:i4>1835071</vt:i4>
      </vt:variant>
      <vt:variant>
        <vt:i4>824</vt:i4>
      </vt:variant>
      <vt:variant>
        <vt:i4>0</vt:i4>
      </vt:variant>
      <vt:variant>
        <vt:i4>5</vt:i4>
      </vt:variant>
      <vt:variant>
        <vt:lpwstr/>
      </vt:variant>
      <vt:variant>
        <vt:lpwstr>_Toc95306937</vt:lpwstr>
      </vt:variant>
      <vt:variant>
        <vt:i4>1900607</vt:i4>
      </vt:variant>
      <vt:variant>
        <vt:i4>818</vt:i4>
      </vt:variant>
      <vt:variant>
        <vt:i4>0</vt:i4>
      </vt:variant>
      <vt:variant>
        <vt:i4>5</vt:i4>
      </vt:variant>
      <vt:variant>
        <vt:lpwstr/>
      </vt:variant>
      <vt:variant>
        <vt:lpwstr>_Toc95306936</vt:lpwstr>
      </vt:variant>
      <vt:variant>
        <vt:i4>1966143</vt:i4>
      </vt:variant>
      <vt:variant>
        <vt:i4>812</vt:i4>
      </vt:variant>
      <vt:variant>
        <vt:i4>0</vt:i4>
      </vt:variant>
      <vt:variant>
        <vt:i4>5</vt:i4>
      </vt:variant>
      <vt:variant>
        <vt:lpwstr/>
      </vt:variant>
      <vt:variant>
        <vt:lpwstr>_Toc95306935</vt:lpwstr>
      </vt:variant>
      <vt:variant>
        <vt:i4>2031679</vt:i4>
      </vt:variant>
      <vt:variant>
        <vt:i4>806</vt:i4>
      </vt:variant>
      <vt:variant>
        <vt:i4>0</vt:i4>
      </vt:variant>
      <vt:variant>
        <vt:i4>5</vt:i4>
      </vt:variant>
      <vt:variant>
        <vt:lpwstr/>
      </vt:variant>
      <vt:variant>
        <vt:lpwstr>_Toc95306934</vt:lpwstr>
      </vt:variant>
      <vt:variant>
        <vt:i4>1572927</vt:i4>
      </vt:variant>
      <vt:variant>
        <vt:i4>800</vt:i4>
      </vt:variant>
      <vt:variant>
        <vt:i4>0</vt:i4>
      </vt:variant>
      <vt:variant>
        <vt:i4>5</vt:i4>
      </vt:variant>
      <vt:variant>
        <vt:lpwstr/>
      </vt:variant>
      <vt:variant>
        <vt:lpwstr>_Toc95306933</vt:lpwstr>
      </vt:variant>
      <vt:variant>
        <vt:i4>1638463</vt:i4>
      </vt:variant>
      <vt:variant>
        <vt:i4>794</vt:i4>
      </vt:variant>
      <vt:variant>
        <vt:i4>0</vt:i4>
      </vt:variant>
      <vt:variant>
        <vt:i4>5</vt:i4>
      </vt:variant>
      <vt:variant>
        <vt:lpwstr/>
      </vt:variant>
      <vt:variant>
        <vt:lpwstr>_Toc95306932</vt:lpwstr>
      </vt:variant>
      <vt:variant>
        <vt:i4>1703999</vt:i4>
      </vt:variant>
      <vt:variant>
        <vt:i4>788</vt:i4>
      </vt:variant>
      <vt:variant>
        <vt:i4>0</vt:i4>
      </vt:variant>
      <vt:variant>
        <vt:i4>5</vt:i4>
      </vt:variant>
      <vt:variant>
        <vt:lpwstr/>
      </vt:variant>
      <vt:variant>
        <vt:lpwstr>_Toc95306931</vt:lpwstr>
      </vt:variant>
      <vt:variant>
        <vt:i4>1769535</vt:i4>
      </vt:variant>
      <vt:variant>
        <vt:i4>782</vt:i4>
      </vt:variant>
      <vt:variant>
        <vt:i4>0</vt:i4>
      </vt:variant>
      <vt:variant>
        <vt:i4>5</vt:i4>
      </vt:variant>
      <vt:variant>
        <vt:lpwstr/>
      </vt:variant>
      <vt:variant>
        <vt:lpwstr>_Toc95306930</vt:lpwstr>
      </vt:variant>
      <vt:variant>
        <vt:i4>1179710</vt:i4>
      </vt:variant>
      <vt:variant>
        <vt:i4>776</vt:i4>
      </vt:variant>
      <vt:variant>
        <vt:i4>0</vt:i4>
      </vt:variant>
      <vt:variant>
        <vt:i4>5</vt:i4>
      </vt:variant>
      <vt:variant>
        <vt:lpwstr/>
      </vt:variant>
      <vt:variant>
        <vt:lpwstr>_Toc95306929</vt:lpwstr>
      </vt:variant>
      <vt:variant>
        <vt:i4>1245246</vt:i4>
      </vt:variant>
      <vt:variant>
        <vt:i4>770</vt:i4>
      </vt:variant>
      <vt:variant>
        <vt:i4>0</vt:i4>
      </vt:variant>
      <vt:variant>
        <vt:i4>5</vt:i4>
      </vt:variant>
      <vt:variant>
        <vt:lpwstr/>
      </vt:variant>
      <vt:variant>
        <vt:lpwstr>_Toc95306928</vt:lpwstr>
      </vt:variant>
      <vt:variant>
        <vt:i4>1835070</vt:i4>
      </vt:variant>
      <vt:variant>
        <vt:i4>764</vt:i4>
      </vt:variant>
      <vt:variant>
        <vt:i4>0</vt:i4>
      </vt:variant>
      <vt:variant>
        <vt:i4>5</vt:i4>
      </vt:variant>
      <vt:variant>
        <vt:lpwstr/>
      </vt:variant>
      <vt:variant>
        <vt:lpwstr>_Toc95306927</vt:lpwstr>
      </vt:variant>
      <vt:variant>
        <vt:i4>1900606</vt:i4>
      </vt:variant>
      <vt:variant>
        <vt:i4>758</vt:i4>
      </vt:variant>
      <vt:variant>
        <vt:i4>0</vt:i4>
      </vt:variant>
      <vt:variant>
        <vt:i4>5</vt:i4>
      </vt:variant>
      <vt:variant>
        <vt:lpwstr/>
      </vt:variant>
      <vt:variant>
        <vt:lpwstr>_Toc95306926</vt:lpwstr>
      </vt:variant>
      <vt:variant>
        <vt:i4>1966142</vt:i4>
      </vt:variant>
      <vt:variant>
        <vt:i4>752</vt:i4>
      </vt:variant>
      <vt:variant>
        <vt:i4>0</vt:i4>
      </vt:variant>
      <vt:variant>
        <vt:i4>5</vt:i4>
      </vt:variant>
      <vt:variant>
        <vt:lpwstr/>
      </vt:variant>
      <vt:variant>
        <vt:lpwstr>_Toc95306925</vt:lpwstr>
      </vt:variant>
      <vt:variant>
        <vt:i4>2031678</vt:i4>
      </vt:variant>
      <vt:variant>
        <vt:i4>746</vt:i4>
      </vt:variant>
      <vt:variant>
        <vt:i4>0</vt:i4>
      </vt:variant>
      <vt:variant>
        <vt:i4>5</vt:i4>
      </vt:variant>
      <vt:variant>
        <vt:lpwstr/>
      </vt:variant>
      <vt:variant>
        <vt:lpwstr>_Toc95306924</vt:lpwstr>
      </vt:variant>
      <vt:variant>
        <vt:i4>1572926</vt:i4>
      </vt:variant>
      <vt:variant>
        <vt:i4>740</vt:i4>
      </vt:variant>
      <vt:variant>
        <vt:i4>0</vt:i4>
      </vt:variant>
      <vt:variant>
        <vt:i4>5</vt:i4>
      </vt:variant>
      <vt:variant>
        <vt:lpwstr/>
      </vt:variant>
      <vt:variant>
        <vt:lpwstr>_Toc95306923</vt:lpwstr>
      </vt:variant>
      <vt:variant>
        <vt:i4>1638462</vt:i4>
      </vt:variant>
      <vt:variant>
        <vt:i4>734</vt:i4>
      </vt:variant>
      <vt:variant>
        <vt:i4>0</vt:i4>
      </vt:variant>
      <vt:variant>
        <vt:i4>5</vt:i4>
      </vt:variant>
      <vt:variant>
        <vt:lpwstr/>
      </vt:variant>
      <vt:variant>
        <vt:lpwstr>_Toc95306922</vt:lpwstr>
      </vt:variant>
      <vt:variant>
        <vt:i4>1703998</vt:i4>
      </vt:variant>
      <vt:variant>
        <vt:i4>728</vt:i4>
      </vt:variant>
      <vt:variant>
        <vt:i4>0</vt:i4>
      </vt:variant>
      <vt:variant>
        <vt:i4>5</vt:i4>
      </vt:variant>
      <vt:variant>
        <vt:lpwstr/>
      </vt:variant>
      <vt:variant>
        <vt:lpwstr>_Toc95306921</vt:lpwstr>
      </vt:variant>
      <vt:variant>
        <vt:i4>1769534</vt:i4>
      </vt:variant>
      <vt:variant>
        <vt:i4>722</vt:i4>
      </vt:variant>
      <vt:variant>
        <vt:i4>0</vt:i4>
      </vt:variant>
      <vt:variant>
        <vt:i4>5</vt:i4>
      </vt:variant>
      <vt:variant>
        <vt:lpwstr/>
      </vt:variant>
      <vt:variant>
        <vt:lpwstr>_Toc95306920</vt:lpwstr>
      </vt:variant>
      <vt:variant>
        <vt:i4>1179709</vt:i4>
      </vt:variant>
      <vt:variant>
        <vt:i4>716</vt:i4>
      </vt:variant>
      <vt:variant>
        <vt:i4>0</vt:i4>
      </vt:variant>
      <vt:variant>
        <vt:i4>5</vt:i4>
      </vt:variant>
      <vt:variant>
        <vt:lpwstr/>
      </vt:variant>
      <vt:variant>
        <vt:lpwstr>_Toc95306919</vt:lpwstr>
      </vt:variant>
      <vt:variant>
        <vt:i4>1245245</vt:i4>
      </vt:variant>
      <vt:variant>
        <vt:i4>710</vt:i4>
      </vt:variant>
      <vt:variant>
        <vt:i4>0</vt:i4>
      </vt:variant>
      <vt:variant>
        <vt:i4>5</vt:i4>
      </vt:variant>
      <vt:variant>
        <vt:lpwstr/>
      </vt:variant>
      <vt:variant>
        <vt:lpwstr>_Toc95306918</vt:lpwstr>
      </vt:variant>
      <vt:variant>
        <vt:i4>1835069</vt:i4>
      </vt:variant>
      <vt:variant>
        <vt:i4>704</vt:i4>
      </vt:variant>
      <vt:variant>
        <vt:i4>0</vt:i4>
      </vt:variant>
      <vt:variant>
        <vt:i4>5</vt:i4>
      </vt:variant>
      <vt:variant>
        <vt:lpwstr/>
      </vt:variant>
      <vt:variant>
        <vt:lpwstr>_Toc95306917</vt:lpwstr>
      </vt:variant>
      <vt:variant>
        <vt:i4>1900605</vt:i4>
      </vt:variant>
      <vt:variant>
        <vt:i4>698</vt:i4>
      </vt:variant>
      <vt:variant>
        <vt:i4>0</vt:i4>
      </vt:variant>
      <vt:variant>
        <vt:i4>5</vt:i4>
      </vt:variant>
      <vt:variant>
        <vt:lpwstr/>
      </vt:variant>
      <vt:variant>
        <vt:lpwstr>_Toc95306916</vt:lpwstr>
      </vt:variant>
      <vt:variant>
        <vt:i4>1966141</vt:i4>
      </vt:variant>
      <vt:variant>
        <vt:i4>692</vt:i4>
      </vt:variant>
      <vt:variant>
        <vt:i4>0</vt:i4>
      </vt:variant>
      <vt:variant>
        <vt:i4>5</vt:i4>
      </vt:variant>
      <vt:variant>
        <vt:lpwstr/>
      </vt:variant>
      <vt:variant>
        <vt:lpwstr>_Toc95306915</vt:lpwstr>
      </vt:variant>
      <vt:variant>
        <vt:i4>2031677</vt:i4>
      </vt:variant>
      <vt:variant>
        <vt:i4>686</vt:i4>
      </vt:variant>
      <vt:variant>
        <vt:i4>0</vt:i4>
      </vt:variant>
      <vt:variant>
        <vt:i4>5</vt:i4>
      </vt:variant>
      <vt:variant>
        <vt:lpwstr/>
      </vt:variant>
      <vt:variant>
        <vt:lpwstr>_Toc95306914</vt:lpwstr>
      </vt:variant>
      <vt:variant>
        <vt:i4>1572925</vt:i4>
      </vt:variant>
      <vt:variant>
        <vt:i4>680</vt:i4>
      </vt:variant>
      <vt:variant>
        <vt:i4>0</vt:i4>
      </vt:variant>
      <vt:variant>
        <vt:i4>5</vt:i4>
      </vt:variant>
      <vt:variant>
        <vt:lpwstr/>
      </vt:variant>
      <vt:variant>
        <vt:lpwstr>_Toc95306913</vt:lpwstr>
      </vt:variant>
      <vt:variant>
        <vt:i4>1638461</vt:i4>
      </vt:variant>
      <vt:variant>
        <vt:i4>674</vt:i4>
      </vt:variant>
      <vt:variant>
        <vt:i4>0</vt:i4>
      </vt:variant>
      <vt:variant>
        <vt:i4>5</vt:i4>
      </vt:variant>
      <vt:variant>
        <vt:lpwstr/>
      </vt:variant>
      <vt:variant>
        <vt:lpwstr>_Toc95306912</vt:lpwstr>
      </vt:variant>
      <vt:variant>
        <vt:i4>1703997</vt:i4>
      </vt:variant>
      <vt:variant>
        <vt:i4>668</vt:i4>
      </vt:variant>
      <vt:variant>
        <vt:i4>0</vt:i4>
      </vt:variant>
      <vt:variant>
        <vt:i4>5</vt:i4>
      </vt:variant>
      <vt:variant>
        <vt:lpwstr/>
      </vt:variant>
      <vt:variant>
        <vt:lpwstr>_Toc95306911</vt:lpwstr>
      </vt:variant>
      <vt:variant>
        <vt:i4>1769533</vt:i4>
      </vt:variant>
      <vt:variant>
        <vt:i4>662</vt:i4>
      </vt:variant>
      <vt:variant>
        <vt:i4>0</vt:i4>
      </vt:variant>
      <vt:variant>
        <vt:i4>5</vt:i4>
      </vt:variant>
      <vt:variant>
        <vt:lpwstr/>
      </vt:variant>
      <vt:variant>
        <vt:lpwstr>_Toc95306910</vt:lpwstr>
      </vt:variant>
      <vt:variant>
        <vt:i4>1179708</vt:i4>
      </vt:variant>
      <vt:variant>
        <vt:i4>656</vt:i4>
      </vt:variant>
      <vt:variant>
        <vt:i4>0</vt:i4>
      </vt:variant>
      <vt:variant>
        <vt:i4>5</vt:i4>
      </vt:variant>
      <vt:variant>
        <vt:lpwstr/>
      </vt:variant>
      <vt:variant>
        <vt:lpwstr>_Toc95306909</vt:lpwstr>
      </vt:variant>
      <vt:variant>
        <vt:i4>1245244</vt:i4>
      </vt:variant>
      <vt:variant>
        <vt:i4>650</vt:i4>
      </vt:variant>
      <vt:variant>
        <vt:i4>0</vt:i4>
      </vt:variant>
      <vt:variant>
        <vt:i4>5</vt:i4>
      </vt:variant>
      <vt:variant>
        <vt:lpwstr/>
      </vt:variant>
      <vt:variant>
        <vt:lpwstr>_Toc95306908</vt:lpwstr>
      </vt:variant>
      <vt:variant>
        <vt:i4>1835068</vt:i4>
      </vt:variant>
      <vt:variant>
        <vt:i4>644</vt:i4>
      </vt:variant>
      <vt:variant>
        <vt:i4>0</vt:i4>
      </vt:variant>
      <vt:variant>
        <vt:i4>5</vt:i4>
      </vt:variant>
      <vt:variant>
        <vt:lpwstr/>
      </vt:variant>
      <vt:variant>
        <vt:lpwstr>_Toc95306907</vt:lpwstr>
      </vt:variant>
      <vt:variant>
        <vt:i4>1900604</vt:i4>
      </vt:variant>
      <vt:variant>
        <vt:i4>638</vt:i4>
      </vt:variant>
      <vt:variant>
        <vt:i4>0</vt:i4>
      </vt:variant>
      <vt:variant>
        <vt:i4>5</vt:i4>
      </vt:variant>
      <vt:variant>
        <vt:lpwstr/>
      </vt:variant>
      <vt:variant>
        <vt:lpwstr>_Toc95306906</vt:lpwstr>
      </vt:variant>
      <vt:variant>
        <vt:i4>1966140</vt:i4>
      </vt:variant>
      <vt:variant>
        <vt:i4>632</vt:i4>
      </vt:variant>
      <vt:variant>
        <vt:i4>0</vt:i4>
      </vt:variant>
      <vt:variant>
        <vt:i4>5</vt:i4>
      </vt:variant>
      <vt:variant>
        <vt:lpwstr/>
      </vt:variant>
      <vt:variant>
        <vt:lpwstr>_Toc95306905</vt:lpwstr>
      </vt:variant>
      <vt:variant>
        <vt:i4>2031676</vt:i4>
      </vt:variant>
      <vt:variant>
        <vt:i4>626</vt:i4>
      </vt:variant>
      <vt:variant>
        <vt:i4>0</vt:i4>
      </vt:variant>
      <vt:variant>
        <vt:i4>5</vt:i4>
      </vt:variant>
      <vt:variant>
        <vt:lpwstr/>
      </vt:variant>
      <vt:variant>
        <vt:lpwstr>_Toc95306904</vt:lpwstr>
      </vt:variant>
      <vt:variant>
        <vt:i4>1572924</vt:i4>
      </vt:variant>
      <vt:variant>
        <vt:i4>620</vt:i4>
      </vt:variant>
      <vt:variant>
        <vt:i4>0</vt:i4>
      </vt:variant>
      <vt:variant>
        <vt:i4>5</vt:i4>
      </vt:variant>
      <vt:variant>
        <vt:lpwstr/>
      </vt:variant>
      <vt:variant>
        <vt:lpwstr>_Toc95306903</vt:lpwstr>
      </vt:variant>
      <vt:variant>
        <vt:i4>1638460</vt:i4>
      </vt:variant>
      <vt:variant>
        <vt:i4>614</vt:i4>
      </vt:variant>
      <vt:variant>
        <vt:i4>0</vt:i4>
      </vt:variant>
      <vt:variant>
        <vt:i4>5</vt:i4>
      </vt:variant>
      <vt:variant>
        <vt:lpwstr/>
      </vt:variant>
      <vt:variant>
        <vt:lpwstr>_Toc95306902</vt:lpwstr>
      </vt:variant>
      <vt:variant>
        <vt:i4>1703996</vt:i4>
      </vt:variant>
      <vt:variant>
        <vt:i4>608</vt:i4>
      </vt:variant>
      <vt:variant>
        <vt:i4>0</vt:i4>
      </vt:variant>
      <vt:variant>
        <vt:i4>5</vt:i4>
      </vt:variant>
      <vt:variant>
        <vt:lpwstr/>
      </vt:variant>
      <vt:variant>
        <vt:lpwstr>_Toc95306901</vt:lpwstr>
      </vt:variant>
      <vt:variant>
        <vt:i4>1769532</vt:i4>
      </vt:variant>
      <vt:variant>
        <vt:i4>602</vt:i4>
      </vt:variant>
      <vt:variant>
        <vt:i4>0</vt:i4>
      </vt:variant>
      <vt:variant>
        <vt:i4>5</vt:i4>
      </vt:variant>
      <vt:variant>
        <vt:lpwstr/>
      </vt:variant>
      <vt:variant>
        <vt:lpwstr>_Toc95306900</vt:lpwstr>
      </vt:variant>
      <vt:variant>
        <vt:i4>1245237</vt:i4>
      </vt:variant>
      <vt:variant>
        <vt:i4>596</vt:i4>
      </vt:variant>
      <vt:variant>
        <vt:i4>0</vt:i4>
      </vt:variant>
      <vt:variant>
        <vt:i4>5</vt:i4>
      </vt:variant>
      <vt:variant>
        <vt:lpwstr/>
      </vt:variant>
      <vt:variant>
        <vt:lpwstr>_Toc95306899</vt:lpwstr>
      </vt:variant>
      <vt:variant>
        <vt:i4>1179701</vt:i4>
      </vt:variant>
      <vt:variant>
        <vt:i4>590</vt:i4>
      </vt:variant>
      <vt:variant>
        <vt:i4>0</vt:i4>
      </vt:variant>
      <vt:variant>
        <vt:i4>5</vt:i4>
      </vt:variant>
      <vt:variant>
        <vt:lpwstr/>
      </vt:variant>
      <vt:variant>
        <vt:lpwstr>_Toc95306898</vt:lpwstr>
      </vt:variant>
      <vt:variant>
        <vt:i4>1900597</vt:i4>
      </vt:variant>
      <vt:variant>
        <vt:i4>584</vt:i4>
      </vt:variant>
      <vt:variant>
        <vt:i4>0</vt:i4>
      </vt:variant>
      <vt:variant>
        <vt:i4>5</vt:i4>
      </vt:variant>
      <vt:variant>
        <vt:lpwstr/>
      </vt:variant>
      <vt:variant>
        <vt:lpwstr>_Toc95306897</vt:lpwstr>
      </vt:variant>
      <vt:variant>
        <vt:i4>1835061</vt:i4>
      </vt:variant>
      <vt:variant>
        <vt:i4>578</vt:i4>
      </vt:variant>
      <vt:variant>
        <vt:i4>0</vt:i4>
      </vt:variant>
      <vt:variant>
        <vt:i4>5</vt:i4>
      </vt:variant>
      <vt:variant>
        <vt:lpwstr/>
      </vt:variant>
      <vt:variant>
        <vt:lpwstr>_Toc95306896</vt:lpwstr>
      </vt:variant>
      <vt:variant>
        <vt:i4>2031669</vt:i4>
      </vt:variant>
      <vt:variant>
        <vt:i4>572</vt:i4>
      </vt:variant>
      <vt:variant>
        <vt:i4>0</vt:i4>
      </vt:variant>
      <vt:variant>
        <vt:i4>5</vt:i4>
      </vt:variant>
      <vt:variant>
        <vt:lpwstr/>
      </vt:variant>
      <vt:variant>
        <vt:lpwstr>_Toc95306895</vt:lpwstr>
      </vt:variant>
      <vt:variant>
        <vt:i4>1966133</vt:i4>
      </vt:variant>
      <vt:variant>
        <vt:i4>566</vt:i4>
      </vt:variant>
      <vt:variant>
        <vt:i4>0</vt:i4>
      </vt:variant>
      <vt:variant>
        <vt:i4>5</vt:i4>
      </vt:variant>
      <vt:variant>
        <vt:lpwstr/>
      </vt:variant>
      <vt:variant>
        <vt:lpwstr>_Toc95306894</vt:lpwstr>
      </vt:variant>
      <vt:variant>
        <vt:i4>1638453</vt:i4>
      </vt:variant>
      <vt:variant>
        <vt:i4>560</vt:i4>
      </vt:variant>
      <vt:variant>
        <vt:i4>0</vt:i4>
      </vt:variant>
      <vt:variant>
        <vt:i4>5</vt:i4>
      </vt:variant>
      <vt:variant>
        <vt:lpwstr/>
      </vt:variant>
      <vt:variant>
        <vt:lpwstr>_Toc95306893</vt:lpwstr>
      </vt:variant>
      <vt:variant>
        <vt:i4>1572917</vt:i4>
      </vt:variant>
      <vt:variant>
        <vt:i4>554</vt:i4>
      </vt:variant>
      <vt:variant>
        <vt:i4>0</vt:i4>
      </vt:variant>
      <vt:variant>
        <vt:i4>5</vt:i4>
      </vt:variant>
      <vt:variant>
        <vt:lpwstr/>
      </vt:variant>
      <vt:variant>
        <vt:lpwstr>_Toc95306892</vt:lpwstr>
      </vt:variant>
      <vt:variant>
        <vt:i4>1769525</vt:i4>
      </vt:variant>
      <vt:variant>
        <vt:i4>548</vt:i4>
      </vt:variant>
      <vt:variant>
        <vt:i4>0</vt:i4>
      </vt:variant>
      <vt:variant>
        <vt:i4>5</vt:i4>
      </vt:variant>
      <vt:variant>
        <vt:lpwstr/>
      </vt:variant>
      <vt:variant>
        <vt:lpwstr>_Toc95306891</vt:lpwstr>
      </vt:variant>
      <vt:variant>
        <vt:i4>1703989</vt:i4>
      </vt:variant>
      <vt:variant>
        <vt:i4>542</vt:i4>
      </vt:variant>
      <vt:variant>
        <vt:i4>0</vt:i4>
      </vt:variant>
      <vt:variant>
        <vt:i4>5</vt:i4>
      </vt:variant>
      <vt:variant>
        <vt:lpwstr/>
      </vt:variant>
      <vt:variant>
        <vt:lpwstr>_Toc95306890</vt:lpwstr>
      </vt:variant>
      <vt:variant>
        <vt:i4>1245236</vt:i4>
      </vt:variant>
      <vt:variant>
        <vt:i4>536</vt:i4>
      </vt:variant>
      <vt:variant>
        <vt:i4>0</vt:i4>
      </vt:variant>
      <vt:variant>
        <vt:i4>5</vt:i4>
      </vt:variant>
      <vt:variant>
        <vt:lpwstr/>
      </vt:variant>
      <vt:variant>
        <vt:lpwstr>_Toc95306889</vt:lpwstr>
      </vt:variant>
      <vt:variant>
        <vt:i4>1179700</vt:i4>
      </vt:variant>
      <vt:variant>
        <vt:i4>530</vt:i4>
      </vt:variant>
      <vt:variant>
        <vt:i4>0</vt:i4>
      </vt:variant>
      <vt:variant>
        <vt:i4>5</vt:i4>
      </vt:variant>
      <vt:variant>
        <vt:lpwstr/>
      </vt:variant>
      <vt:variant>
        <vt:lpwstr>_Toc95306888</vt:lpwstr>
      </vt:variant>
      <vt:variant>
        <vt:i4>1900596</vt:i4>
      </vt:variant>
      <vt:variant>
        <vt:i4>524</vt:i4>
      </vt:variant>
      <vt:variant>
        <vt:i4>0</vt:i4>
      </vt:variant>
      <vt:variant>
        <vt:i4>5</vt:i4>
      </vt:variant>
      <vt:variant>
        <vt:lpwstr/>
      </vt:variant>
      <vt:variant>
        <vt:lpwstr>_Toc95306887</vt:lpwstr>
      </vt:variant>
      <vt:variant>
        <vt:i4>1835060</vt:i4>
      </vt:variant>
      <vt:variant>
        <vt:i4>518</vt:i4>
      </vt:variant>
      <vt:variant>
        <vt:i4>0</vt:i4>
      </vt:variant>
      <vt:variant>
        <vt:i4>5</vt:i4>
      </vt:variant>
      <vt:variant>
        <vt:lpwstr/>
      </vt:variant>
      <vt:variant>
        <vt:lpwstr>_Toc95306886</vt:lpwstr>
      </vt:variant>
      <vt:variant>
        <vt:i4>2031668</vt:i4>
      </vt:variant>
      <vt:variant>
        <vt:i4>512</vt:i4>
      </vt:variant>
      <vt:variant>
        <vt:i4>0</vt:i4>
      </vt:variant>
      <vt:variant>
        <vt:i4>5</vt:i4>
      </vt:variant>
      <vt:variant>
        <vt:lpwstr/>
      </vt:variant>
      <vt:variant>
        <vt:lpwstr>_Toc95306885</vt:lpwstr>
      </vt:variant>
      <vt:variant>
        <vt:i4>1966132</vt:i4>
      </vt:variant>
      <vt:variant>
        <vt:i4>506</vt:i4>
      </vt:variant>
      <vt:variant>
        <vt:i4>0</vt:i4>
      </vt:variant>
      <vt:variant>
        <vt:i4>5</vt:i4>
      </vt:variant>
      <vt:variant>
        <vt:lpwstr/>
      </vt:variant>
      <vt:variant>
        <vt:lpwstr>_Toc95306884</vt:lpwstr>
      </vt:variant>
      <vt:variant>
        <vt:i4>1638452</vt:i4>
      </vt:variant>
      <vt:variant>
        <vt:i4>500</vt:i4>
      </vt:variant>
      <vt:variant>
        <vt:i4>0</vt:i4>
      </vt:variant>
      <vt:variant>
        <vt:i4>5</vt:i4>
      </vt:variant>
      <vt:variant>
        <vt:lpwstr/>
      </vt:variant>
      <vt:variant>
        <vt:lpwstr>_Toc95306883</vt:lpwstr>
      </vt:variant>
      <vt:variant>
        <vt:i4>1572916</vt:i4>
      </vt:variant>
      <vt:variant>
        <vt:i4>494</vt:i4>
      </vt:variant>
      <vt:variant>
        <vt:i4>0</vt:i4>
      </vt:variant>
      <vt:variant>
        <vt:i4>5</vt:i4>
      </vt:variant>
      <vt:variant>
        <vt:lpwstr/>
      </vt:variant>
      <vt:variant>
        <vt:lpwstr>_Toc95306882</vt:lpwstr>
      </vt:variant>
      <vt:variant>
        <vt:i4>1769524</vt:i4>
      </vt:variant>
      <vt:variant>
        <vt:i4>488</vt:i4>
      </vt:variant>
      <vt:variant>
        <vt:i4>0</vt:i4>
      </vt:variant>
      <vt:variant>
        <vt:i4>5</vt:i4>
      </vt:variant>
      <vt:variant>
        <vt:lpwstr/>
      </vt:variant>
      <vt:variant>
        <vt:lpwstr>_Toc95306881</vt:lpwstr>
      </vt:variant>
      <vt:variant>
        <vt:i4>1703988</vt:i4>
      </vt:variant>
      <vt:variant>
        <vt:i4>482</vt:i4>
      </vt:variant>
      <vt:variant>
        <vt:i4>0</vt:i4>
      </vt:variant>
      <vt:variant>
        <vt:i4>5</vt:i4>
      </vt:variant>
      <vt:variant>
        <vt:lpwstr/>
      </vt:variant>
      <vt:variant>
        <vt:lpwstr>_Toc95306880</vt:lpwstr>
      </vt:variant>
      <vt:variant>
        <vt:i4>1245243</vt:i4>
      </vt:variant>
      <vt:variant>
        <vt:i4>476</vt:i4>
      </vt:variant>
      <vt:variant>
        <vt:i4>0</vt:i4>
      </vt:variant>
      <vt:variant>
        <vt:i4>5</vt:i4>
      </vt:variant>
      <vt:variant>
        <vt:lpwstr/>
      </vt:variant>
      <vt:variant>
        <vt:lpwstr>_Toc95306879</vt:lpwstr>
      </vt:variant>
      <vt:variant>
        <vt:i4>1179707</vt:i4>
      </vt:variant>
      <vt:variant>
        <vt:i4>470</vt:i4>
      </vt:variant>
      <vt:variant>
        <vt:i4>0</vt:i4>
      </vt:variant>
      <vt:variant>
        <vt:i4>5</vt:i4>
      </vt:variant>
      <vt:variant>
        <vt:lpwstr/>
      </vt:variant>
      <vt:variant>
        <vt:lpwstr>_Toc95306878</vt:lpwstr>
      </vt:variant>
      <vt:variant>
        <vt:i4>1900603</vt:i4>
      </vt:variant>
      <vt:variant>
        <vt:i4>464</vt:i4>
      </vt:variant>
      <vt:variant>
        <vt:i4>0</vt:i4>
      </vt:variant>
      <vt:variant>
        <vt:i4>5</vt:i4>
      </vt:variant>
      <vt:variant>
        <vt:lpwstr/>
      </vt:variant>
      <vt:variant>
        <vt:lpwstr>_Toc95306877</vt:lpwstr>
      </vt:variant>
      <vt:variant>
        <vt:i4>1835067</vt:i4>
      </vt:variant>
      <vt:variant>
        <vt:i4>458</vt:i4>
      </vt:variant>
      <vt:variant>
        <vt:i4>0</vt:i4>
      </vt:variant>
      <vt:variant>
        <vt:i4>5</vt:i4>
      </vt:variant>
      <vt:variant>
        <vt:lpwstr/>
      </vt:variant>
      <vt:variant>
        <vt:lpwstr>_Toc95306876</vt:lpwstr>
      </vt:variant>
      <vt:variant>
        <vt:i4>2031675</vt:i4>
      </vt:variant>
      <vt:variant>
        <vt:i4>452</vt:i4>
      </vt:variant>
      <vt:variant>
        <vt:i4>0</vt:i4>
      </vt:variant>
      <vt:variant>
        <vt:i4>5</vt:i4>
      </vt:variant>
      <vt:variant>
        <vt:lpwstr/>
      </vt:variant>
      <vt:variant>
        <vt:lpwstr>_Toc95306875</vt:lpwstr>
      </vt:variant>
      <vt:variant>
        <vt:i4>1966139</vt:i4>
      </vt:variant>
      <vt:variant>
        <vt:i4>446</vt:i4>
      </vt:variant>
      <vt:variant>
        <vt:i4>0</vt:i4>
      </vt:variant>
      <vt:variant>
        <vt:i4>5</vt:i4>
      </vt:variant>
      <vt:variant>
        <vt:lpwstr/>
      </vt:variant>
      <vt:variant>
        <vt:lpwstr>_Toc95306874</vt:lpwstr>
      </vt:variant>
      <vt:variant>
        <vt:i4>1638459</vt:i4>
      </vt:variant>
      <vt:variant>
        <vt:i4>440</vt:i4>
      </vt:variant>
      <vt:variant>
        <vt:i4>0</vt:i4>
      </vt:variant>
      <vt:variant>
        <vt:i4>5</vt:i4>
      </vt:variant>
      <vt:variant>
        <vt:lpwstr/>
      </vt:variant>
      <vt:variant>
        <vt:lpwstr>_Toc95306873</vt:lpwstr>
      </vt:variant>
      <vt:variant>
        <vt:i4>1572923</vt:i4>
      </vt:variant>
      <vt:variant>
        <vt:i4>434</vt:i4>
      </vt:variant>
      <vt:variant>
        <vt:i4>0</vt:i4>
      </vt:variant>
      <vt:variant>
        <vt:i4>5</vt:i4>
      </vt:variant>
      <vt:variant>
        <vt:lpwstr/>
      </vt:variant>
      <vt:variant>
        <vt:lpwstr>_Toc95306872</vt:lpwstr>
      </vt:variant>
      <vt:variant>
        <vt:i4>1769531</vt:i4>
      </vt:variant>
      <vt:variant>
        <vt:i4>428</vt:i4>
      </vt:variant>
      <vt:variant>
        <vt:i4>0</vt:i4>
      </vt:variant>
      <vt:variant>
        <vt:i4>5</vt:i4>
      </vt:variant>
      <vt:variant>
        <vt:lpwstr/>
      </vt:variant>
      <vt:variant>
        <vt:lpwstr>_Toc95306871</vt:lpwstr>
      </vt:variant>
      <vt:variant>
        <vt:i4>1703995</vt:i4>
      </vt:variant>
      <vt:variant>
        <vt:i4>422</vt:i4>
      </vt:variant>
      <vt:variant>
        <vt:i4>0</vt:i4>
      </vt:variant>
      <vt:variant>
        <vt:i4>5</vt:i4>
      </vt:variant>
      <vt:variant>
        <vt:lpwstr/>
      </vt:variant>
      <vt:variant>
        <vt:lpwstr>_Toc95306870</vt:lpwstr>
      </vt:variant>
      <vt:variant>
        <vt:i4>1245242</vt:i4>
      </vt:variant>
      <vt:variant>
        <vt:i4>416</vt:i4>
      </vt:variant>
      <vt:variant>
        <vt:i4>0</vt:i4>
      </vt:variant>
      <vt:variant>
        <vt:i4>5</vt:i4>
      </vt:variant>
      <vt:variant>
        <vt:lpwstr/>
      </vt:variant>
      <vt:variant>
        <vt:lpwstr>_Toc95306869</vt:lpwstr>
      </vt:variant>
      <vt:variant>
        <vt:i4>1179706</vt:i4>
      </vt:variant>
      <vt:variant>
        <vt:i4>410</vt:i4>
      </vt:variant>
      <vt:variant>
        <vt:i4>0</vt:i4>
      </vt:variant>
      <vt:variant>
        <vt:i4>5</vt:i4>
      </vt:variant>
      <vt:variant>
        <vt:lpwstr/>
      </vt:variant>
      <vt:variant>
        <vt:lpwstr>_Toc95306868</vt:lpwstr>
      </vt:variant>
      <vt:variant>
        <vt:i4>1900602</vt:i4>
      </vt:variant>
      <vt:variant>
        <vt:i4>404</vt:i4>
      </vt:variant>
      <vt:variant>
        <vt:i4>0</vt:i4>
      </vt:variant>
      <vt:variant>
        <vt:i4>5</vt:i4>
      </vt:variant>
      <vt:variant>
        <vt:lpwstr/>
      </vt:variant>
      <vt:variant>
        <vt:lpwstr>_Toc95306867</vt:lpwstr>
      </vt:variant>
      <vt:variant>
        <vt:i4>1835066</vt:i4>
      </vt:variant>
      <vt:variant>
        <vt:i4>398</vt:i4>
      </vt:variant>
      <vt:variant>
        <vt:i4>0</vt:i4>
      </vt:variant>
      <vt:variant>
        <vt:i4>5</vt:i4>
      </vt:variant>
      <vt:variant>
        <vt:lpwstr/>
      </vt:variant>
      <vt:variant>
        <vt:lpwstr>_Toc95306866</vt:lpwstr>
      </vt:variant>
      <vt:variant>
        <vt:i4>2031674</vt:i4>
      </vt:variant>
      <vt:variant>
        <vt:i4>392</vt:i4>
      </vt:variant>
      <vt:variant>
        <vt:i4>0</vt:i4>
      </vt:variant>
      <vt:variant>
        <vt:i4>5</vt:i4>
      </vt:variant>
      <vt:variant>
        <vt:lpwstr/>
      </vt:variant>
      <vt:variant>
        <vt:lpwstr>_Toc95306865</vt:lpwstr>
      </vt:variant>
      <vt:variant>
        <vt:i4>1966138</vt:i4>
      </vt:variant>
      <vt:variant>
        <vt:i4>386</vt:i4>
      </vt:variant>
      <vt:variant>
        <vt:i4>0</vt:i4>
      </vt:variant>
      <vt:variant>
        <vt:i4>5</vt:i4>
      </vt:variant>
      <vt:variant>
        <vt:lpwstr/>
      </vt:variant>
      <vt:variant>
        <vt:lpwstr>_Toc95306864</vt:lpwstr>
      </vt:variant>
      <vt:variant>
        <vt:i4>1638458</vt:i4>
      </vt:variant>
      <vt:variant>
        <vt:i4>380</vt:i4>
      </vt:variant>
      <vt:variant>
        <vt:i4>0</vt:i4>
      </vt:variant>
      <vt:variant>
        <vt:i4>5</vt:i4>
      </vt:variant>
      <vt:variant>
        <vt:lpwstr/>
      </vt:variant>
      <vt:variant>
        <vt:lpwstr>_Toc95306863</vt:lpwstr>
      </vt:variant>
      <vt:variant>
        <vt:i4>1572922</vt:i4>
      </vt:variant>
      <vt:variant>
        <vt:i4>374</vt:i4>
      </vt:variant>
      <vt:variant>
        <vt:i4>0</vt:i4>
      </vt:variant>
      <vt:variant>
        <vt:i4>5</vt:i4>
      </vt:variant>
      <vt:variant>
        <vt:lpwstr/>
      </vt:variant>
      <vt:variant>
        <vt:lpwstr>_Toc95306862</vt:lpwstr>
      </vt:variant>
      <vt:variant>
        <vt:i4>1769530</vt:i4>
      </vt:variant>
      <vt:variant>
        <vt:i4>368</vt:i4>
      </vt:variant>
      <vt:variant>
        <vt:i4>0</vt:i4>
      </vt:variant>
      <vt:variant>
        <vt:i4>5</vt:i4>
      </vt:variant>
      <vt:variant>
        <vt:lpwstr/>
      </vt:variant>
      <vt:variant>
        <vt:lpwstr>_Toc95306861</vt:lpwstr>
      </vt:variant>
      <vt:variant>
        <vt:i4>1703994</vt:i4>
      </vt:variant>
      <vt:variant>
        <vt:i4>362</vt:i4>
      </vt:variant>
      <vt:variant>
        <vt:i4>0</vt:i4>
      </vt:variant>
      <vt:variant>
        <vt:i4>5</vt:i4>
      </vt:variant>
      <vt:variant>
        <vt:lpwstr/>
      </vt:variant>
      <vt:variant>
        <vt:lpwstr>_Toc95306860</vt:lpwstr>
      </vt:variant>
      <vt:variant>
        <vt:i4>1245241</vt:i4>
      </vt:variant>
      <vt:variant>
        <vt:i4>356</vt:i4>
      </vt:variant>
      <vt:variant>
        <vt:i4>0</vt:i4>
      </vt:variant>
      <vt:variant>
        <vt:i4>5</vt:i4>
      </vt:variant>
      <vt:variant>
        <vt:lpwstr/>
      </vt:variant>
      <vt:variant>
        <vt:lpwstr>_Toc95306859</vt:lpwstr>
      </vt:variant>
      <vt:variant>
        <vt:i4>1179705</vt:i4>
      </vt:variant>
      <vt:variant>
        <vt:i4>350</vt:i4>
      </vt:variant>
      <vt:variant>
        <vt:i4>0</vt:i4>
      </vt:variant>
      <vt:variant>
        <vt:i4>5</vt:i4>
      </vt:variant>
      <vt:variant>
        <vt:lpwstr/>
      </vt:variant>
      <vt:variant>
        <vt:lpwstr>_Toc95306858</vt:lpwstr>
      </vt:variant>
      <vt:variant>
        <vt:i4>1900601</vt:i4>
      </vt:variant>
      <vt:variant>
        <vt:i4>344</vt:i4>
      </vt:variant>
      <vt:variant>
        <vt:i4>0</vt:i4>
      </vt:variant>
      <vt:variant>
        <vt:i4>5</vt:i4>
      </vt:variant>
      <vt:variant>
        <vt:lpwstr/>
      </vt:variant>
      <vt:variant>
        <vt:lpwstr>_Toc95306857</vt:lpwstr>
      </vt:variant>
      <vt:variant>
        <vt:i4>1835065</vt:i4>
      </vt:variant>
      <vt:variant>
        <vt:i4>338</vt:i4>
      </vt:variant>
      <vt:variant>
        <vt:i4>0</vt:i4>
      </vt:variant>
      <vt:variant>
        <vt:i4>5</vt:i4>
      </vt:variant>
      <vt:variant>
        <vt:lpwstr/>
      </vt:variant>
      <vt:variant>
        <vt:lpwstr>_Toc95306856</vt:lpwstr>
      </vt:variant>
      <vt:variant>
        <vt:i4>2031673</vt:i4>
      </vt:variant>
      <vt:variant>
        <vt:i4>332</vt:i4>
      </vt:variant>
      <vt:variant>
        <vt:i4>0</vt:i4>
      </vt:variant>
      <vt:variant>
        <vt:i4>5</vt:i4>
      </vt:variant>
      <vt:variant>
        <vt:lpwstr/>
      </vt:variant>
      <vt:variant>
        <vt:lpwstr>_Toc95306855</vt:lpwstr>
      </vt:variant>
      <vt:variant>
        <vt:i4>1966137</vt:i4>
      </vt:variant>
      <vt:variant>
        <vt:i4>326</vt:i4>
      </vt:variant>
      <vt:variant>
        <vt:i4>0</vt:i4>
      </vt:variant>
      <vt:variant>
        <vt:i4>5</vt:i4>
      </vt:variant>
      <vt:variant>
        <vt:lpwstr/>
      </vt:variant>
      <vt:variant>
        <vt:lpwstr>_Toc95306854</vt:lpwstr>
      </vt:variant>
      <vt:variant>
        <vt:i4>1638457</vt:i4>
      </vt:variant>
      <vt:variant>
        <vt:i4>320</vt:i4>
      </vt:variant>
      <vt:variant>
        <vt:i4>0</vt:i4>
      </vt:variant>
      <vt:variant>
        <vt:i4>5</vt:i4>
      </vt:variant>
      <vt:variant>
        <vt:lpwstr/>
      </vt:variant>
      <vt:variant>
        <vt:lpwstr>_Toc95306853</vt:lpwstr>
      </vt:variant>
      <vt:variant>
        <vt:i4>1572921</vt:i4>
      </vt:variant>
      <vt:variant>
        <vt:i4>314</vt:i4>
      </vt:variant>
      <vt:variant>
        <vt:i4>0</vt:i4>
      </vt:variant>
      <vt:variant>
        <vt:i4>5</vt:i4>
      </vt:variant>
      <vt:variant>
        <vt:lpwstr/>
      </vt:variant>
      <vt:variant>
        <vt:lpwstr>_Toc95306852</vt:lpwstr>
      </vt:variant>
      <vt:variant>
        <vt:i4>1769529</vt:i4>
      </vt:variant>
      <vt:variant>
        <vt:i4>308</vt:i4>
      </vt:variant>
      <vt:variant>
        <vt:i4>0</vt:i4>
      </vt:variant>
      <vt:variant>
        <vt:i4>5</vt:i4>
      </vt:variant>
      <vt:variant>
        <vt:lpwstr/>
      </vt:variant>
      <vt:variant>
        <vt:lpwstr>_Toc95306851</vt:lpwstr>
      </vt:variant>
      <vt:variant>
        <vt:i4>1703993</vt:i4>
      </vt:variant>
      <vt:variant>
        <vt:i4>302</vt:i4>
      </vt:variant>
      <vt:variant>
        <vt:i4>0</vt:i4>
      </vt:variant>
      <vt:variant>
        <vt:i4>5</vt:i4>
      </vt:variant>
      <vt:variant>
        <vt:lpwstr/>
      </vt:variant>
      <vt:variant>
        <vt:lpwstr>_Toc95306850</vt:lpwstr>
      </vt:variant>
      <vt:variant>
        <vt:i4>1245240</vt:i4>
      </vt:variant>
      <vt:variant>
        <vt:i4>296</vt:i4>
      </vt:variant>
      <vt:variant>
        <vt:i4>0</vt:i4>
      </vt:variant>
      <vt:variant>
        <vt:i4>5</vt:i4>
      </vt:variant>
      <vt:variant>
        <vt:lpwstr/>
      </vt:variant>
      <vt:variant>
        <vt:lpwstr>_Toc95306849</vt:lpwstr>
      </vt:variant>
      <vt:variant>
        <vt:i4>1179704</vt:i4>
      </vt:variant>
      <vt:variant>
        <vt:i4>290</vt:i4>
      </vt:variant>
      <vt:variant>
        <vt:i4>0</vt:i4>
      </vt:variant>
      <vt:variant>
        <vt:i4>5</vt:i4>
      </vt:variant>
      <vt:variant>
        <vt:lpwstr/>
      </vt:variant>
      <vt:variant>
        <vt:lpwstr>_Toc95306848</vt:lpwstr>
      </vt:variant>
      <vt:variant>
        <vt:i4>1900600</vt:i4>
      </vt:variant>
      <vt:variant>
        <vt:i4>284</vt:i4>
      </vt:variant>
      <vt:variant>
        <vt:i4>0</vt:i4>
      </vt:variant>
      <vt:variant>
        <vt:i4>5</vt:i4>
      </vt:variant>
      <vt:variant>
        <vt:lpwstr/>
      </vt:variant>
      <vt:variant>
        <vt:lpwstr>_Toc95306847</vt:lpwstr>
      </vt:variant>
      <vt:variant>
        <vt:i4>1835064</vt:i4>
      </vt:variant>
      <vt:variant>
        <vt:i4>278</vt:i4>
      </vt:variant>
      <vt:variant>
        <vt:i4>0</vt:i4>
      </vt:variant>
      <vt:variant>
        <vt:i4>5</vt:i4>
      </vt:variant>
      <vt:variant>
        <vt:lpwstr/>
      </vt:variant>
      <vt:variant>
        <vt:lpwstr>_Toc95306846</vt:lpwstr>
      </vt:variant>
      <vt:variant>
        <vt:i4>2031672</vt:i4>
      </vt:variant>
      <vt:variant>
        <vt:i4>272</vt:i4>
      </vt:variant>
      <vt:variant>
        <vt:i4>0</vt:i4>
      </vt:variant>
      <vt:variant>
        <vt:i4>5</vt:i4>
      </vt:variant>
      <vt:variant>
        <vt:lpwstr/>
      </vt:variant>
      <vt:variant>
        <vt:lpwstr>_Toc95306845</vt:lpwstr>
      </vt:variant>
      <vt:variant>
        <vt:i4>1966136</vt:i4>
      </vt:variant>
      <vt:variant>
        <vt:i4>266</vt:i4>
      </vt:variant>
      <vt:variant>
        <vt:i4>0</vt:i4>
      </vt:variant>
      <vt:variant>
        <vt:i4>5</vt:i4>
      </vt:variant>
      <vt:variant>
        <vt:lpwstr/>
      </vt:variant>
      <vt:variant>
        <vt:lpwstr>_Toc95306844</vt:lpwstr>
      </vt:variant>
      <vt:variant>
        <vt:i4>1638456</vt:i4>
      </vt:variant>
      <vt:variant>
        <vt:i4>260</vt:i4>
      </vt:variant>
      <vt:variant>
        <vt:i4>0</vt:i4>
      </vt:variant>
      <vt:variant>
        <vt:i4>5</vt:i4>
      </vt:variant>
      <vt:variant>
        <vt:lpwstr/>
      </vt:variant>
      <vt:variant>
        <vt:lpwstr>_Toc95306843</vt:lpwstr>
      </vt:variant>
      <vt:variant>
        <vt:i4>1572920</vt:i4>
      </vt:variant>
      <vt:variant>
        <vt:i4>254</vt:i4>
      </vt:variant>
      <vt:variant>
        <vt:i4>0</vt:i4>
      </vt:variant>
      <vt:variant>
        <vt:i4>5</vt:i4>
      </vt:variant>
      <vt:variant>
        <vt:lpwstr/>
      </vt:variant>
      <vt:variant>
        <vt:lpwstr>_Toc95306842</vt:lpwstr>
      </vt:variant>
      <vt:variant>
        <vt:i4>1769528</vt:i4>
      </vt:variant>
      <vt:variant>
        <vt:i4>248</vt:i4>
      </vt:variant>
      <vt:variant>
        <vt:i4>0</vt:i4>
      </vt:variant>
      <vt:variant>
        <vt:i4>5</vt:i4>
      </vt:variant>
      <vt:variant>
        <vt:lpwstr/>
      </vt:variant>
      <vt:variant>
        <vt:lpwstr>_Toc95306841</vt:lpwstr>
      </vt:variant>
      <vt:variant>
        <vt:i4>1703992</vt:i4>
      </vt:variant>
      <vt:variant>
        <vt:i4>242</vt:i4>
      </vt:variant>
      <vt:variant>
        <vt:i4>0</vt:i4>
      </vt:variant>
      <vt:variant>
        <vt:i4>5</vt:i4>
      </vt:variant>
      <vt:variant>
        <vt:lpwstr/>
      </vt:variant>
      <vt:variant>
        <vt:lpwstr>_Toc95306840</vt:lpwstr>
      </vt:variant>
      <vt:variant>
        <vt:i4>1245247</vt:i4>
      </vt:variant>
      <vt:variant>
        <vt:i4>236</vt:i4>
      </vt:variant>
      <vt:variant>
        <vt:i4>0</vt:i4>
      </vt:variant>
      <vt:variant>
        <vt:i4>5</vt:i4>
      </vt:variant>
      <vt:variant>
        <vt:lpwstr/>
      </vt:variant>
      <vt:variant>
        <vt:lpwstr>_Toc95306839</vt:lpwstr>
      </vt:variant>
      <vt:variant>
        <vt:i4>1179711</vt:i4>
      </vt:variant>
      <vt:variant>
        <vt:i4>230</vt:i4>
      </vt:variant>
      <vt:variant>
        <vt:i4>0</vt:i4>
      </vt:variant>
      <vt:variant>
        <vt:i4>5</vt:i4>
      </vt:variant>
      <vt:variant>
        <vt:lpwstr/>
      </vt:variant>
      <vt:variant>
        <vt:lpwstr>_Toc95306838</vt:lpwstr>
      </vt:variant>
      <vt:variant>
        <vt:i4>1900607</vt:i4>
      </vt:variant>
      <vt:variant>
        <vt:i4>224</vt:i4>
      </vt:variant>
      <vt:variant>
        <vt:i4>0</vt:i4>
      </vt:variant>
      <vt:variant>
        <vt:i4>5</vt:i4>
      </vt:variant>
      <vt:variant>
        <vt:lpwstr/>
      </vt:variant>
      <vt:variant>
        <vt:lpwstr>_Toc95306837</vt:lpwstr>
      </vt:variant>
      <vt:variant>
        <vt:i4>1835071</vt:i4>
      </vt:variant>
      <vt:variant>
        <vt:i4>218</vt:i4>
      </vt:variant>
      <vt:variant>
        <vt:i4>0</vt:i4>
      </vt:variant>
      <vt:variant>
        <vt:i4>5</vt:i4>
      </vt:variant>
      <vt:variant>
        <vt:lpwstr/>
      </vt:variant>
      <vt:variant>
        <vt:lpwstr>_Toc95306836</vt:lpwstr>
      </vt:variant>
      <vt:variant>
        <vt:i4>2031679</vt:i4>
      </vt:variant>
      <vt:variant>
        <vt:i4>212</vt:i4>
      </vt:variant>
      <vt:variant>
        <vt:i4>0</vt:i4>
      </vt:variant>
      <vt:variant>
        <vt:i4>5</vt:i4>
      </vt:variant>
      <vt:variant>
        <vt:lpwstr/>
      </vt:variant>
      <vt:variant>
        <vt:lpwstr>_Toc95306835</vt:lpwstr>
      </vt:variant>
      <vt:variant>
        <vt:i4>1966143</vt:i4>
      </vt:variant>
      <vt:variant>
        <vt:i4>206</vt:i4>
      </vt:variant>
      <vt:variant>
        <vt:i4>0</vt:i4>
      </vt:variant>
      <vt:variant>
        <vt:i4>5</vt:i4>
      </vt:variant>
      <vt:variant>
        <vt:lpwstr/>
      </vt:variant>
      <vt:variant>
        <vt:lpwstr>_Toc95306834</vt:lpwstr>
      </vt:variant>
      <vt:variant>
        <vt:i4>1638463</vt:i4>
      </vt:variant>
      <vt:variant>
        <vt:i4>200</vt:i4>
      </vt:variant>
      <vt:variant>
        <vt:i4>0</vt:i4>
      </vt:variant>
      <vt:variant>
        <vt:i4>5</vt:i4>
      </vt:variant>
      <vt:variant>
        <vt:lpwstr/>
      </vt:variant>
      <vt:variant>
        <vt:lpwstr>_Toc95306833</vt:lpwstr>
      </vt:variant>
      <vt:variant>
        <vt:i4>1572927</vt:i4>
      </vt:variant>
      <vt:variant>
        <vt:i4>194</vt:i4>
      </vt:variant>
      <vt:variant>
        <vt:i4>0</vt:i4>
      </vt:variant>
      <vt:variant>
        <vt:i4>5</vt:i4>
      </vt:variant>
      <vt:variant>
        <vt:lpwstr/>
      </vt:variant>
      <vt:variant>
        <vt:lpwstr>_Toc95306832</vt:lpwstr>
      </vt:variant>
      <vt:variant>
        <vt:i4>1769535</vt:i4>
      </vt:variant>
      <vt:variant>
        <vt:i4>188</vt:i4>
      </vt:variant>
      <vt:variant>
        <vt:i4>0</vt:i4>
      </vt:variant>
      <vt:variant>
        <vt:i4>5</vt:i4>
      </vt:variant>
      <vt:variant>
        <vt:lpwstr/>
      </vt:variant>
      <vt:variant>
        <vt:lpwstr>_Toc95306831</vt:lpwstr>
      </vt:variant>
      <vt:variant>
        <vt:i4>1703999</vt:i4>
      </vt:variant>
      <vt:variant>
        <vt:i4>182</vt:i4>
      </vt:variant>
      <vt:variant>
        <vt:i4>0</vt:i4>
      </vt:variant>
      <vt:variant>
        <vt:i4>5</vt:i4>
      </vt:variant>
      <vt:variant>
        <vt:lpwstr/>
      </vt:variant>
      <vt:variant>
        <vt:lpwstr>_Toc95306830</vt:lpwstr>
      </vt:variant>
      <vt:variant>
        <vt:i4>1245246</vt:i4>
      </vt:variant>
      <vt:variant>
        <vt:i4>176</vt:i4>
      </vt:variant>
      <vt:variant>
        <vt:i4>0</vt:i4>
      </vt:variant>
      <vt:variant>
        <vt:i4>5</vt:i4>
      </vt:variant>
      <vt:variant>
        <vt:lpwstr/>
      </vt:variant>
      <vt:variant>
        <vt:lpwstr>_Toc95306829</vt:lpwstr>
      </vt:variant>
      <vt:variant>
        <vt:i4>1179710</vt:i4>
      </vt:variant>
      <vt:variant>
        <vt:i4>170</vt:i4>
      </vt:variant>
      <vt:variant>
        <vt:i4>0</vt:i4>
      </vt:variant>
      <vt:variant>
        <vt:i4>5</vt:i4>
      </vt:variant>
      <vt:variant>
        <vt:lpwstr/>
      </vt:variant>
      <vt:variant>
        <vt:lpwstr>_Toc95306828</vt:lpwstr>
      </vt:variant>
      <vt:variant>
        <vt:i4>1900606</vt:i4>
      </vt:variant>
      <vt:variant>
        <vt:i4>164</vt:i4>
      </vt:variant>
      <vt:variant>
        <vt:i4>0</vt:i4>
      </vt:variant>
      <vt:variant>
        <vt:i4>5</vt:i4>
      </vt:variant>
      <vt:variant>
        <vt:lpwstr/>
      </vt:variant>
      <vt:variant>
        <vt:lpwstr>_Toc95306827</vt:lpwstr>
      </vt:variant>
      <vt:variant>
        <vt:i4>1835070</vt:i4>
      </vt:variant>
      <vt:variant>
        <vt:i4>158</vt:i4>
      </vt:variant>
      <vt:variant>
        <vt:i4>0</vt:i4>
      </vt:variant>
      <vt:variant>
        <vt:i4>5</vt:i4>
      </vt:variant>
      <vt:variant>
        <vt:lpwstr/>
      </vt:variant>
      <vt:variant>
        <vt:lpwstr>_Toc95306826</vt:lpwstr>
      </vt:variant>
      <vt:variant>
        <vt:i4>2031678</vt:i4>
      </vt:variant>
      <vt:variant>
        <vt:i4>152</vt:i4>
      </vt:variant>
      <vt:variant>
        <vt:i4>0</vt:i4>
      </vt:variant>
      <vt:variant>
        <vt:i4>5</vt:i4>
      </vt:variant>
      <vt:variant>
        <vt:lpwstr/>
      </vt:variant>
      <vt:variant>
        <vt:lpwstr>_Toc95306825</vt:lpwstr>
      </vt:variant>
      <vt:variant>
        <vt:i4>1966142</vt:i4>
      </vt:variant>
      <vt:variant>
        <vt:i4>146</vt:i4>
      </vt:variant>
      <vt:variant>
        <vt:i4>0</vt:i4>
      </vt:variant>
      <vt:variant>
        <vt:i4>5</vt:i4>
      </vt:variant>
      <vt:variant>
        <vt:lpwstr/>
      </vt:variant>
      <vt:variant>
        <vt:lpwstr>_Toc95306824</vt:lpwstr>
      </vt:variant>
      <vt:variant>
        <vt:i4>1638462</vt:i4>
      </vt:variant>
      <vt:variant>
        <vt:i4>140</vt:i4>
      </vt:variant>
      <vt:variant>
        <vt:i4>0</vt:i4>
      </vt:variant>
      <vt:variant>
        <vt:i4>5</vt:i4>
      </vt:variant>
      <vt:variant>
        <vt:lpwstr/>
      </vt:variant>
      <vt:variant>
        <vt:lpwstr>_Toc95306823</vt:lpwstr>
      </vt:variant>
      <vt:variant>
        <vt:i4>1572926</vt:i4>
      </vt:variant>
      <vt:variant>
        <vt:i4>134</vt:i4>
      </vt:variant>
      <vt:variant>
        <vt:i4>0</vt:i4>
      </vt:variant>
      <vt:variant>
        <vt:i4>5</vt:i4>
      </vt:variant>
      <vt:variant>
        <vt:lpwstr/>
      </vt:variant>
      <vt:variant>
        <vt:lpwstr>_Toc95306822</vt:lpwstr>
      </vt:variant>
      <vt:variant>
        <vt:i4>1769534</vt:i4>
      </vt:variant>
      <vt:variant>
        <vt:i4>128</vt:i4>
      </vt:variant>
      <vt:variant>
        <vt:i4>0</vt:i4>
      </vt:variant>
      <vt:variant>
        <vt:i4>5</vt:i4>
      </vt:variant>
      <vt:variant>
        <vt:lpwstr/>
      </vt:variant>
      <vt:variant>
        <vt:lpwstr>_Toc95306821</vt:lpwstr>
      </vt:variant>
      <vt:variant>
        <vt:i4>1703998</vt:i4>
      </vt:variant>
      <vt:variant>
        <vt:i4>122</vt:i4>
      </vt:variant>
      <vt:variant>
        <vt:i4>0</vt:i4>
      </vt:variant>
      <vt:variant>
        <vt:i4>5</vt:i4>
      </vt:variant>
      <vt:variant>
        <vt:lpwstr/>
      </vt:variant>
      <vt:variant>
        <vt:lpwstr>_Toc95306820</vt:lpwstr>
      </vt:variant>
      <vt:variant>
        <vt:i4>1245245</vt:i4>
      </vt:variant>
      <vt:variant>
        <vt:i4>116</vt:i4>
      </vt:variant>
      <vt:variant>
        <vt:i4>0</vt:i4>
      </vt:variant>
      <vt:variant>
        <vt:i4>5</vt:i4>
      </vt:variant>
      <vt:variant>
        <vt:lpwstr/>
      </vt:variant>
      <vt:variant>
        <vt:lpwstr>_Toc95306819</vt:lpwstr>
      </vt:variant>
      <vt:variant>
        <vt:i4>1179709</vt:i4>
      </vt:variant>
      <vt:variant>
        <vt:i4>110</vt:i4>
      </vt:variant>
      <vt:variant>
        <vt:i4>0</vt:i4>
      </vt:variant>
      <vt:variant>
        <vt:i4>5</vt:i4>
      </vt:variant>
      <vt:variant>
        <vt:lpwstr/>
      </vt:variant>
      <vt:variant>
        <vt:lpwstr>_Toc95306818</vt:lpwstr>
      </vt:variant>
      <vt:variant>
        <vt:i4>1900605</vt:i4>
      </vt:variant>
      <vt:variant>
        <vt:i4>104</vt:i4>
      </vt:variant>
      <vt:variant>
        <vt:i4>0</vt:i4>
      </vt:variant>
      <vt:variant>
        <vt:i4>5</vt:i4>
      </vt:variant>
      <vt:variant>
        <vt:lpwstr/>
      </vt:variant>
      <vt:variant>
        <vt:lpwstr>_Toc95306817</vt:lpwstr>
      </vt:variant>
      <vt:variant>
        <vt:i4>1835069</vt:i4>
      </vt:variant>
      <vt:variant>
        <vt:i4>98</vt:i4>
      </vt:variant>
      <vt:variant>
        <vt:i4>0</vt:i4>
      </vt:variant>
      <vt:variant>
        <vt:i4>5</vt:i4>
      </vt:variant>
      <vt:variant>
        <vt:lpwstr/>
      </vt:variant>
      <vt:variant>
        <vt:lpwstr>_Toc95306816</vt:lpwstr>
      </vt:variant>
      <vt:variant>
        <vt:i4>2031677</vt:i4>
      </vt:variant>
      <vt:variant>
        <vt:i4>92</vt:i4>
      </vt:variant>
      <vt:variant>
        <vt:i4>0</vt:i4>
      </vt:variant>
      <vt:variant>
        <vt:i4>5</vt:i4>
      </vt:variant>
      <vt:variant>
        <vt:lpwstr/>
      </vt:variant>
      <vt:variant>
        <vt:lpwstr>_Toc95306815</vt:lpwstr>
      </vt:variant>
      <vt:variant>
        <vt:i4>1966141</vt:i4>
      </vt:variant>
      <vt:variant>
        <vt:i4>86</vt:i4>
      </vt:variant>
      <vt:variant>
        <vt:i4>0</vt:i4>
      </vt:variant>
      <vt:variant>
        <vt:i4>5</vt:i4>
      </vt:variant>
      <vt:variant>
        <vt:lpwstr/>
      </vt:variant>
      <vt:variant>
        <vt:lpwstr>_Toc95306814</vt:lpwstr>
      </vt:variant>
      <vt:variant>
        <vt:i4>1638461</vt:i4>
      </vt:variant>
      <vt:variant>
        <vt:i4>80</vt:i4>
      </vt:variant>
      <vt:variant>
        <vt:i4>0</vt:i4>
      </vt:variant>
      <vt:variant>
        <vt:i4>5</vt:i4>
      </vt:variant>
      <vt:variant>
        <vt:lpwstr/>
      </vt:variant>
      <vt:variant>
        <vt:lpwstr>_Toc95306813</vt:lpwstr>
      </vt:variant>
      <vt:variant>
        <vt:i4>1572925</vt:i4>
      </vt:variant>
      <vt:variant>
        <vt:i4>74</vt:i4>
      </vt:variant>
      <vt:variant>
        <vt:i4>0</vt:i4>
      </vt:variant>
      <vt:variant>
        <vt:i4>5</vt:i4>
      </vt:variant>
      <vt:variant>
        <vt:lpwstr/>
      </vt:variant>
      <vt:variant>
        <vt:lpwstr>_Toc95306812</vt:lpwstr>
      </vt:variant>
      <vt:variant>
        <vt:i4>1769533</vt:i4>
      </vt:variant>
      <vt:variant>
        <vt:i4>68</vt:i4>
      </vt:variant>
      <vt:variant>
        <vt:i4>0</vt:i4>
      </vt:variant>
      <vt:variant>
        <vt:i4>5</vt:i4>
      </vt:variant>
      <vt:variant>
        <vt:lpwstr/>
      </vt:variant>
      <vt:variant>
        <vt:lpwstr>_Toc95306811</vt:lpwstr>
      </vt:variant>
      <vt:variant>
        <vt:i4>1703997</vt:i4>
      </vt:variant>
      <vt:variant>
        <vt:i4>62</vt:i4>
      </vt:variant>
      <vt:variant>
        <vt:i4>0</vt:i4>
      </vt:variant>
      <vt:variant>
        <vt:i4>5</vt:i4>
      </vt:variant>
      <vt:variant>
        <vt:lpwstr/>
      </vt:variant>
      <vt:variant>
        <vt:lpwstr>_Toc95306810</vt:lpwstr>
      </vt:variant>
      <vt:variant>
        <vt:i4>1245244</vt:i4>
      </vt:variant>
      <vt:variant>
        <vt:i4>56</vt:i4>
      </vt:variant>
      <vt:variant>
        <vt:i4>0</vt:i4>
      </vt:variant>
      <vt:variant>
        <vt:i4>5</vt:i4>
      </vt:variant>
      <vt:variant>
        <vt:lpwstr/>
      </vt:variant>
      <vt:variant>
        <vt:lpwstr>_Toc95306809</vt:lpwstr>
      </vt:variant>
      <vt:variant>
        <vt:i4>1179708</vt:i4>
      </vt:variant>
      <vt:variant>
        <vt:i4>50</vt:i4>
      </vt:variant>
      <vt:variant>
        <vt:i4>0</vt:i4>
      </vt:variant>
      <vt:variant>
        <vt:i4>5</vt:i4>
      </vt:variant>
      <vt:variant>
        <vt:lpwstr/>
      </vt:variant>
      <vt:variant>
        <vt:lpwstr>_Toc95306808</vt:lpwstr>
      </vt:variant>
      <vt:variant>
        <vt:i4>1900604</vt:i4>
      </vt:variant>
      <vt:variant>
        <vt:i4>44</vt:i4>
      </vt:variant>
      <vt:variant>
        <vt:i4>0</vt:i4>
      </vt:variant>
      <vt:variant>
        <vt:i4>5</vt:i4>
      </vt:variant>
      <vt:variant>
        <vt:lpwstr/>
      </vt:variant>
      <vt:variant>
        <vt:lpwstr>_Toc95306807</vt:lpwstr>
      </vt:variant>
      <vt:variant>
        <vt:i4>1835068</vt:i4>
      </vt:variant>
      <vt:variant>
        <vt:i4>38</vt:i4>
      </vt:variant>
      <vt:variant>
        <vt:i4>0</vt:i4>
      </vt:variant>
      <vt:variant>
        <vt:i4>5</vt:i4>
      </vt:variant>
      <vt:variant>
        <vt:lpwstr/>
      </vt:variant>
      <vt:variant>
        <vt:lpwstr>_Toc95306806</vt:lpwstr>
      </vt:variant>
      <vt:variant>
        <vt:i4>2031676</vt:i4>
      </vt:variant>
      <vt:variant>
        <vt:i4>32</vt:i4>
      </vt:variant>
      <vt:variant>
        <vt:i4>0</vt:i4>
      </vt:variant>
      <vt:variant>
        <vt:i4>5</vt:i4>
      </vt:variant>
      <vt:variant>
        <vt:lpwstr/>
      </vt:variant>
      <vt:variant>
        <vt:lpwstr>_Toc95306805</vt:lpwstr>
      </vt:variant>
      <vt:variant>
        <vt:i4>1966140</vt:i4>
      </vt:variant>
      <vt:variant>
        <vt:i4>26</vt:i4>
      </vt:variant>
      <vt:variant>
        <vt:i4>0</vt:i4>
      </vt:variant>
      <vt:variant>
        <vt:i4>5</vt:i4>
      </vt:variant>
      <vt:variant>
        <vt:lpwstr/>
      </vt:variant>
      <vt:variant>
        <vt:lpwstr>_Toc95306804</vt:lpwstr>
      </vt:variant>
      <vt:variant>
        <vt:i4>1638460</vt:i4>
      </vt:variant>
      <vt:variant>
        <vt:i4>20</vt:i4>
      </vt:variant>
      <vt:variant>
        <vt:i4>0</vt:i4>
      </vt:variant>
      <vt:variant>
        <vt:i4>5</vt:i4>
      </vt:variant>
      <vt:variant>
        <vt:lpwstr/>
      </vt:variant>
      <vt:variant>
        <vt:lpwstr>_Toc95306803</vt:lpwstr>
      </vt:variant>
      <vt:variant>
        <vt:i4>1572924</vt:i4>
      </vt:variant>
      <vt:variant>
        <vt:i4>14</vt:i4>
      </vt:variant>
      <vt:variant>
        <vt:i4>0</vt:i4>
      </vt:variant>
      <vt:variant>
        <vt:i4>5</vt:i4>
      </vt:variant>
      <vt:variant>
        <vt:lpwstr/>
      </vt:variant>
      <vt:variant>
        <vt:lpwstr>_Toc95306802</vt:lpwstr>
      </vt:variant>
      <vt:variant>
        <vt:i4>1769532</vt:i4>
      </vt:variant>
      <vt:variant>
        <vt:i4>8</vt:i4>
      </vt:variant>
      <vt:variant>
        <vt:i4>0</vt:i4>
      </vt:variant>
      <vt:variant>
        <vt:i4>5</vt:i4>
      </vt:variant>
      <vt:variant>
        <vt:lpwstr/>
      </vt:variant>
      <vt:variant>
        <vt:lpwstr>_Toc95306801</vt:lpwstr>
      </vt:variant>
      <vt:variant>
        <vt:i4>1703996</vt:i4>
      </vt:variant>
      <vt:variant>
        <vt:i4>2</vt:i4>
      </vt:variant>
      <vt:variant>
        <vt:i4>0</vt:i4>
      </vt:variant>
      <vt:variant>
        <vt:i4>5</vt:i4>
      </vt:variant>
      <vt:variant>
        <vt:lpwstr/>
      </vt:variant>
      <vt:variant>
        <vt:lpwstr>_Toc95306800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4 do programu Fundusze Europejskie dla Lubelskieo 2021-2027</dc:title>
  <dc:subject>projekt programu</dc:subject>
  <dc:creator>Oddział Programowania RPO DZ RPO</dc:creator>
  <cp:keywords/>
  <dc:description/>
  <cp:lastModifiedBy>IZ PR</cp:lastModifiedBy>
  <cp:revision>65</cp:revision>
  <cp:lastPrinted>2025-07-25T08:48:00Z</cp:lastPrinted>
  <dcterms:created xsi:type="dcterms:W3CDTF">2022-09-20T11:24:00Z</dcterms:created>
  <dcterms:modified xsi:type="dcterms:W3CDTF">2025-07-25T08:48:00Z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0x01010063A4BE07D5DA0D4E9D55B3D368BFAFF5</vt:lpwstr>
  </property>
</Properties>
</file>