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F465" w14:textId="0CD77841" w:rsidR="007F2B13" w:rsidRPr="007F2B13" w:rsidRDefault="00837FD8" w:rsidP="007F2B13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</w:t>
      </w:r>
      <w:r w:rsidR="007F2B13" w:rsidRPr="007F2B13">
        <w:rPr>
          <w:rFonts w:ascii="Arial" w:hAnsi="Arial" w:cs="Arial"/>
          <w:b/>
          <w:iCs/>
        </w:rPr>
        <w:t xml:space="preserve">Materiał pomocniczy </w:t>
      </w:r>
      <w:r w:rsidR="007F2B13" w:rsidRPr="007F2B13">
        <w:rPr>
          <w:rFonts w:ascii="Arial" w:hAnsi="Arial" w:cs="Arial"/>
          <w:b/>
          <w:iCs/>
          <w:lang w:val="x-none"/>
        </w:rPr>
        <w:t xml:space="preserve">w zakresie spełniania wymogów określonych w art. 39 ustawy wdrożeniowej </w:t>
      </w:r>
      <w:r w:rsidR="007F2B13" w:rsidRPr="007F2B13">
        <w:rPr>
          <w:rFonts w:ascii="Arial" w:hAnsi="Arial" w:cs="Arial"/>
          <w:b/>
          <w:iCs/>
        </w:rPr>
        <w:t>przykładowa</w:t>
      </w:r>
      <w:r w:rsidR="007F2B13" w:rsidRPr="007F2B13" w:rsidDel="003137C4">
        <w:rPr>
          <w:rFonts w:ascii="Arial" w:hAnsi="Arial" w:cs="Arial"/>
          <w:b/>
          <w:iCs/>
        </w:rPr>
        <w:t xml:space="preserve"> </w:t>
      </w:r>
      <w:r w:rsidR="007F2B13" w:rsidRPr="007F2B13">
        <w:rPr>
          <w:rFonts w:ascii="Arial" w:hAnsi="Arial" w:cs="Arial"/>
          <w:b/>
          <w:iCs/>
        </w:rPr>
        <w:t>Umowa o partnerstwie na rzecz realizacji projektu w ramach Programu Fundusze Europejskie dla Lubelskiego 2021-2027</w:t>
      </w:r>
    </w:p>
    <w:p w14:paraId="25F2392C" w14:textId="77777777" w:rsidR="002C2C21" w:rsidRPr="00015512" w:rsidRDefault="002C2C21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514C383E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6C0001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31A5B0B0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61C3239B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97515B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42CF57F8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>Księdze Tożsamości Wizualnej marki Fundusze Europejskie 2021</w:t>
      </w:r>
      <w:r w:rsidR="001B639A">
        <w:rPr>
          <w:rFonts w:ascii="Arial" w:hAnsi="Arial" w:cs="Arial"/>
          <w:bCs/>
        </w:rPr>
        <w:t>-</w:t>
      </w:r>
      <w:r w:rsidR="00C51715" w:rsidRPr="00015512">
        <w:rPr>
          <w:rFonts w:ascii="Arial" w:hAnsi="Arial" w:cs="Arial"/>
          <w:bCs/>
        </w:rPr>
        <w:t xml:space="preserve">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690A45C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</w:t>
      </w:r>
      <w:r w:rsidR="00672177">
        <w:rPr>
          <w:rFonts w:ascii="Arial" w:hAnsi="Arial" w:cs="Arial"/>
          <w:bCs/>
        </w:rPr>
        <w:t xml:space="preserve"> </w:t>
      </w:r>
      <w:r w:rsidR="006D5BF0" w:rsidRPr="00015512">
        <w:rPr>
          <w:rFonts w:ascii="Arial" w:hAnsi="Arial" w:cs="Arial"/>
          <w:bCs/>
        </w:rPr>
        <w:t>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5BEC099F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 xml:space="preserve">którym mowa </w:t>
      </w:r>
      <w:r w:rsidR="007E24EA">
        <w:br/>
      </w:r>
      <w:r w:rsidR="005F5C73" w:rsidRPr="00015512">
        <w:t>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1B639A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392E5C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</w:t>
      </w:r>
    </w:p>
    <w:p w14:paraId="71BE8679" w14:textId="75BA861A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53DC6288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5C99064C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7E24EA">
        <w:rPr>
          <w:rFonts w:ascii="Arial" w:hAnsi="Arial" w:cs="Arial"/>
          <w:sz w:val="24"/>
          <w:szCs w:val="24"/>
        </w:rPr>
        <w:t>.</w:t>
      </w:r>
    </w:p>
    <w:p w14:paraId="6229D86D" w14:textId="7593859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6C0001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3CB32D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6C0001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09E5B51D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przy udzielaniu zamówień</w:t>
      </w:r>
      <w:r w:rsidR="002A0BE5">
        <w:rPr>
          <w:rFonts w:ascii="Arial" w:hAnsi="Arial" w:cs="Arial"/>
          <w:sz w:val="24"/>
          <w:szCs w:val="24"/>
        </w:rPr>
        <w:t>,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2A0BE5" w:rsidRPr="002A0BE5">
        <w:rPr>
          <w:rFonts w:ascii="Arial" w:hAnsi="Arial" w:cs="Arial"/>
          <w:sz w:val="24"/>
          <w:szCs w:val="24"/>
          <w:lang w:eastAsia="pl-PL"/>
        </w:rPr>
        <w:t xml:space="preserve">o których mowa w </w:t>
      </w:r>
      <w:r w:rsidR="002A0BE5">
        <w:rPr>
          <w:rFonts w:ascii="Arial" w:hAnsi="Arial" w:cs="Arial"/>
          <w:sz w:val="24"/>
          <w:szCs w:val="24"/>
          <w:lang w:eastAsia="pl-PL"/>
        </w:rPr>
        <w:t>pkt 18</w:t>
      </w:r>
      <w:r w:rsidR="002A0BE5" w:rsidRPr="002A0BE5">
        <w:rPr>
          <w:rFonts w:ascii="Arial" w:hAnsi="Arial" w:cs="Arial"/>
          <w:sz w:val="24"/>
          <w:szCs w:val="24"/>
          <w:lang w:eastAsia="pl-PL"/>
        </w:rPr>
        <w:t>, przedmiotem których są usługi hotelarskie, restauracyjne i handlu detalicznego</w:t>
      </w:r>
      <w:r w:rsidR="002A0BE5" w:rsidRPr="002A0BE5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3"/>
      </w:r>
      <w:r w:rsidR="002A0BE5" w:rsidRPr="002A0BE5">
        <w:rPr>
          <w:rFonts w:ascii="Arial" w:hAnsi="Arial" w:cs="Arial"/>
          <w:sz w:val="24"/>
          <w:szCs w:val="24"/>
          <w:lang w:eastAsia="pl-PL"/>
        </w:rPr>
        <w:t>,</w:t>
      </w:r>
      <w:r w:rsidR="002A0BE5" w:rsidRPr="002A0BE5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 xml:space="preserve">do stosowania preferencji dla Podmiotów Ekonomii Społecznej (PES). Preferencje mogą być realizowane m.in. poprzez: </w:t>
      </w:r>
    </w:p>
    <w:p w14:paraId="135FCD59" w14:textId="1F576ADC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zlecanie zadań na zasadach określonych w ustawie z dnia 24 kwietnia 2003 r. o działalności pożytku publicznego i o wolontariacie (Dz. U. z </w:t>
      </w:r>
      <w:r w:rsidR="006C0001">
        <w:rPr>
          <w:rFonts w:ascii="Arial" w:hAnsi="Arial" w:cs="Arial"/>
          <w:sz w:val="24"/>
          <w:szCs w:val="24"/>
        </w:rPr>
        <w:t>2024 r. poz. 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6C0001">
        <w:rPr>
          <w:rFonts w:ascii="Arial" w:hAnsi="Arial" w:cs="Arial"/>
          <w:sz w:val="24"/>
          <w:szCs w:val="24"/>
        </w:rPr>
        <w:t>2025 r. poz. 178</w:t>
      </w:r>
      <w:r w:rsidR="00396D20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28934C4D" w:rsidR="0009273B" w:rsidRPr="000D44A0" w:rsidRDefault="00D024B7" w:rsidP="00696414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396D20">
        <w:rPr>
          <w:rFonts w:ascii="Arial" w:hAnsi="Arial" w:cs="Arial"/>
          <w:sz w:val="24"/>
          <w:szCs w:val="24"/>
        </w:rPr>
        <w:t xml:space="preserve"> z późn.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4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6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8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9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1E277CF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</w:t>
      </w:r>
      <w:r w:rsidR="006C0001">
        <w:rPr>
          <w:rFonts w:ascii="Arial" w:eastAsia="Calibri" w:hAnsi="Arial" w:cs="Arial"/>
          <w:lang w:eastAsia="en-US"/>
        </w:rPr>
        <w:t>2025 r. poz. 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477335B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2539D1">
        <w:rPr>
          <w:rFonts w:ascii="Arial" w:hAnsi="Arial" w:cs="Arial"/>
        </w:rPr>
        <w:t>,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75F3D2EF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</w:t>
      </w:r>
      <w:r w:rsidR="000811A5">
        <w:rPr>
          <w:rFonts w:ascii="Arial" w:hAnsi="Arial" w:cs="Arial"/>
        </w:rPr>
        <w:t>składania pierwszego wniosku o płatność</w:t>
      </w:r>
      <w:r w:rsidR="00663ECD" w:rsidRPr="00015512">
        <w:rPr>
          <w:rFonts w:ascii="Arial" w:hAnsi="Arial" w:cs="Arial"/>
        </w:rPr>
        <w:t>.</w:t>
      </w:r>
    </w:p>
    <w:p w14:paraId="5868841C" w14:textId="33AAF74A" w:rsidR="00663ECD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010FA21F" w14:textId="1B668F2D" w:rsidR="001859A5" w:rsidRPr="001859A5" w:rsidRDefault="001859A5" w:rsidP="001859A5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27279D">
        <w:rPr>
          <w:rFonts w:ascii="Arial" w:hAnsi="Arial" w:cs="Arial"/>
        </w:rPr>
        <w:t xml:space="preserve">W przypadku gdy dofinansowanie udzielone w ramach Projektu stanowi pomoc publiczną lub pomoc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, Partner Wiodący i Partnerzy mają obowiązek przechowywać dokumenty dotyczące pomocy publicznej albo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przez okres 10 lat, ustalony odpowiednio, zgodnie z art. 12 Rozporządzenia Komisji (UE) nr 651/2014 z dnia 17 czerwca 2014 r. uznającym niektóre rodzaje pomocy za zgodne z rynkiem wewnętrznym w zastosowaniu art. 107 i 108 wraz ze sprostowaniem do Rozporządzenia Komisji (UE) nr 651/2014 z dnia 17 czerwca 2014 uznającym niektóre rodzaje pomocy za zgodne z rynkiem wewnętrznym w zastosowaniu art. 107 i 108 Traktatu (Dz.U.UE.L.2014.187.1 z 26.06.2014 r. z późn. zm.) albo art. 6 ust. 3 Rozporządzenia Komisji (UE) nr 2023/2831 z dnia 13 grudnia 2023 r. w sprawie stosowania art. 107 i 108 Traktatu o funkcjonowaniu Unii Europejskiej do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(Dz.U.UE.L.2023.2831 z dnia 15.12.2023 r. z późn. zm.).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lastRenderedPageBreak/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działając jednomyślnie mogą wypowiedzieć umowę Partnerowi Wiodącemu w przypadku rażącego naruszenia przez Partnera Wiodącego obowiązków wynikających z umowy lub umowy o dofinansowanie projektu (w tym </w:t>
      </w:r>
      <w:r w:rsidRPr="00015512">
        <w:rPr>
          <w:rFonts w:ascii="Arial" w:hAnsi="Arial" w:cs="Arial"/>
          <w:sz w:val="24"/>
          <w:szCs w:val="24"/>
        </w:rPr>
        <w:lastRenderedPageBreak/>
        <w:t>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lastRenderedPageBreak/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BD35" w14:textId="77777777" w:rsidR="006D4C31" w:rsidRDefault="006D4C31" w:rsidP="002D7583">
      <w:r>
        <w:separator/>
      </w:r>
    </w:p>
  </w:endnote>
  <w:endnote w:type="continuationSeparator" w:id="0">
    <w:p w14:paraId="181D9594" w14:textId="77777777" w:rsidR="006D4C31" w:rsidRDefault="006D4C31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3F96" w14:textId="77777777" w:rsidR="007E5F62" w:rsidRDefault="007E5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3151A11" w14:textId="0546FF3E" w:rsidR="001B3E4E" w:rsidRPr="007E5F62" w:rsidRDefault="001B3E4E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E5F62">
          <w:rPr>
            <w:rFonts w:ascii="Arial" w:hAnsi="Arial" w:cs="Arial"/>
            <w:sz w:val="22"/>
            <w:szCs w:val="22"/>
          </w:rPr>
          <w:fldChar w:fldCharType="begin"/>
        </w:r>
        <w:r w:rsidRPr="007E5F62">
          <w:rPr>
            <w:rFonts w:ascii="Arial" w:hAnsi="Arial" w:cs="Arial"/>
            <w:sz w:val="22"/>
            <w:szCs w:val="22"/>
          </w:rPr>
          <w:instrText>PAGE   \* MERGEFORMAT</w:instrText>
        </w:r>
        <w:r w:rsidRPr="007E5F62">
          <w:rPr>
            <w:rFonts w:ascii="Arial" w:hAnsi="Arial" w:cs="Arial"/>
            <w:sz w:val="22"/>
            <w:szCs w:val="22"/>
          </w:rPr>
          <w:fldChar w:fldCharType="separate"/>
        </w:r>
        <w:r w:rsidRPr="007E5F62">
          <w:rPr>
            <w:rFonts w:ascii="Arial" w:hAnsi="Arial" w:cs="Arial"/>
            <w:sz w:val="22"/>
            <w:szCs w:val="22"/>
          </w:rPr>
          <w:t>2</w:t>
        </w:r>
        <w:r w:rsidRPr="007E5F6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0A12" w14:textId="77777777" w:rsidR="007E5F62" w:rsidRDefault="007E5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1852C" w14:textId="77777777" w:rsidR="006D4C31" w:rsidRDefault="006D4C31" w:rsidP="002D7583">
      <w:r>
        <w:separator/>
      </w:r>
    </w:p>
  </w:footnote>
  <w:footnote w:type="continuationSeparator" w:id="0">
    <w:p w14:paraId="487C6BD2" w14:textId="77777777" w:rsidR="006D4C31" w:rsidRDefault="006D4C31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2C578413" w:rsidR="007A5B5A" w:rsidRPr="001B639A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B639A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1B639A">
        <w:rPr>
          <w:rFonts w:ascii="Arial" w:hAnsi="Arial" w:cs="Arial"/>
          <w:sz w:val="18"/>
          <w:szCs w:val="18"/>
        </w:rPr>
        <w:t xml:space="preserve">gremium wyposażone w kompetencje pozwalające na kierowanie działalnością </w:t>
      </w:r>
      <w:r w:rsidR="009B5F3B" w:rsidRPr="001B639A">
        <w:rPr>
          <w:rFonts w:ascii="Arial" w:hAnsi="Arial" w:cs="Arial"/>
          <w:sz w:val="18"/>
          <w:szCs w:val="18"/>
        </w:rPr>
        <w:t>p</w:t>
      </w:r>
      <w:r w:rsidR="00E4532B" w:rsidRPr="001B639A">
        <w:rPr>
          <w:rFonts w:ascii="Arial" w:hAnsi="Arial" w:cs="Arial"/>
          <w:sz w:val="18"/>
          <w:szCs w:val="18"/>
        </w:rPr>
        <w:t>artnerstwa oraz podejmujące decyzje o zasadniczych kwestiach związanych z realizacją projektu; odpowiada za wspólne zarządzanie projektem, o którym mowa w § 5 ust.1 dotyczącym Organizacji wewnętrznej partnerstwa</w:t>
      </w:r>
      <w:r w:rsidR="00672177" w:rsidRPr="001B639A">
        <w:rPr>
          <w:rFonts w:ascii="Arial" w:hAnsi="Arial" w:cs="Arial"/>
          <w:sz w:val="18"/>
          <w:szCs w:val="18"/>
        </w:rPr>
        <w:t>.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B63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639A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 w:rsidRPr="001B639A">
        <w:rPr>
          <w:rFonts w:ascii="Arial" w:hAnsi="Arial" w:cs="Arial"/>
          <w:sz w:val="18"/>
          <w:szCs w:val="18"/>
        </w:rPr>
        <w:t>P</w:t>
      </w:r>
      <w:r w:rsidRPr="001B639A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B639A">
        <w:rPr>
          <w:rFonts w:ascii="Arial" w:hAnsi="Arial" w:cs="Arial"/>
          <w:sz w:val="18"/>
          <w:szCs w:val="18"/>
        </w:rPr>
        <w:t>P</w:t>
      </w:r>
      <w:r w:rsidRPr="001B639A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7715A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7715A4">
        <w:rPr>
          <w:rFonts w:ascii="Arial" w:hAnsi="Arial" w:cs="Arial"/>
          <w:sz w:val="18"/>
          <w:szCs w:val="18"/>
        </w:rPr>
        <w:t>P</w:t>
      </w:r>
      <w:r w:rsidRPr="007715A4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7715A4">
        <w:rPr>
          <w:rFonts w:ascii="Arial" w:hAnsi="Arial" w:cs="Arial"/>
          <w:sz w:val="18"/>
          <w:szCs w:val="18"/>
        </w:rPr>
        <w:t>P</w:t>
      </w:r>
      <w:r w:rsidRPr="007715A4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7715A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7715A4">
        <w:rPr>
          <w:rFonts w:ascii="Arial" w:hAnsi="Arial" w:cs="Arial"/>
          <w:sz w:val="18"/>
          <w:szCs w:val="18"/>
        </w:rPr>
        <w:t>21</w:t>
      </w:r>
      <w:r w:rsidRPr="007715A4">
        <w:rPr>
          <w:rFonts w:ascii="Arial" w:hAnsi="Arial" w:cs="Arial"/>
          <w:sz w:val="18"/>
          <w:szCs w:val="18"/>
        </w:rPr>
        <w:t xml:space="preserve"> nie później niż w ciągu </w:t>
      </w:r>
      <w:r w:rsidR="00440D9B" w:rsidRPr="007715A4">
        <w:rPr>
          <w:rFonts w:ascii="Arial" w:hAnsi="Arial" w:cs="Arial"/>
          <w:sz w:val="18"/>
          <w:szCs w:val="18"/>
        </w:rPr>
        <w:t>3</w:t>
      </w:r>
      <w:r w:rsidRPr="007715A4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7715A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7715A4">
        <w:rPr>
          <w:rFonts w:ascii="Arial" w:hAnsi="Arial" w:cs="Arial"/>
          <w:sz w:val="18"/>
          <w:szCs w:val="18"/>
        </w:rPr>
        <w:t>1</w:t>
      </w:r>
      <w:r w:rsidRPr="007715A4">
        <w:rPr>
          <w:rFonts w:ascii="Arial" w:hAnsi="Arial" w:cs="Arial"/>
          <w:sz w:val="18"/>
          <w:szCs w:val="18"/>
        </w:rPr>
        <w:t xml:space="preserve"> pkt 1 </w:t>
      </w:r>
      <w:r w:rsidR="005E2682" w:rsidRPr="007715A4">
        <w:rPr>
          <w:rFonts w:ascii="Arial" w:hAnsi="Arial" w:cs="Arial"/>
          <w:sz w:val="18"/>
          <w:szCs w:val="18"/>
        </w:rPr>
        <w:t>U</w:t>
      </w:r>
      <w:r w:rsidRPr="007715A4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7715A4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7715A4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32F1CE8D" w14:textId="77777777" w:rsidR="002A0BE5" w:rsidRPr="00650F5B" w:rsidRDefault="002A0BE5" w:rsidP="002A0BE5">
      <w:pPr>
        <w:pStyle w:val="Tekstprzypisudolnego"/>
        <w:rPr>
          <w:rFonts w:ascii="Arial" w:hAnsi="Arial" w:cs="Arial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rozumiane jako usługi wskazane we Wspólnym Słowniku Zamówień (CPV)</w:t>
      </w:r>
    </w:p>
  </w:footnote>
  <w:footnote w:id="14">
    <w:p w14:paraId="2B7AA9BE" w14:textId="5082DD5E" w:rsidR="00862271" w:rsidRPr="00C43ABF" w:rsidRDefault="00862271" w:rsidP="002539D1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1859A5">
          <w:rPr>
            <w:rStyle w:val="cf01"/>
            <w:rFonts w:ascii="Arial" w:hAnsi="Arial" w:cs="Arial"/>
            <w:color w:val="0000FF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74362999" w14:textId="77777777" w:rsidR="00310855" w:rsidRPr="001859A5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6">
    <w:p w14:paraId="5CE6D122" w14:textId="77777777" w:rsidR="00310855" w:rsidRPr="001859A5" w:rsidRDefault="00310855" w:rsidP="00310855">
      <w:pPr>
        <w:pStyle w:val="Tekstprzypisudolnego"/>
        <w:rPr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1859A5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7">
    <w:p w14:paraId="1DF1FD9D" w14:textId="0648B2A0" w:rsidR="00310855" w:rsidRPr="001859A5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Patrz przypis </w:t>
      </w:r>
      <w:r w:rsidR="00C10D2E" w:rsidRPr="001859A5">
        <w:rPr>
          <w:rFonts w:ascii="Arial" w:hAnsi="Arial" w:cs="Arial"/>
          <w:sz w:val="18"/>
          <w:szCs w:val="18"/>
        </w:rPr>
        <w:t>13</w:t>
      </w:r>
      <w:r w:rsidRPr="001859A5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8">
    <w:p w14:paraId="679B37F7" w14:textId="7E8DC65D" w:rsidR="00310855" w:rsidRPr="001859A5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="00D84A84" w:rsidRPr="001859A5">
        <w:rPr>
          <w:rFonts w:ascii="Arial" w:hAnsi="Arial" w:cs="Arial"/>
          <w:sz w:val="18"/>
          <w:szCs w:val="18"/>
          <w:lang w:bidi="pl-PL"/>
        </w:rPr>
        <w:t xml:space="preserve"> </w:t>
      </w:r>
      <w:r w:rsidRPr="001859A5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9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20">
    <w:p w14:paraId="199EB1CB" w14:textId="3CF33989" w:rsidR="00E6085F" w:rsidRPr="001859A5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Należy określić przyjęty przez partnerstwo tryb rozwiązania sporu, np. sąd powszechny lub sąd polubowny</w:t>
      </w:r>
      <w:r w:rsidR="001859A5">
        <w:rPr>
          <w:rFonts w:ascii="Arial" w:hAnsi="Arial" w:cs="Arial"/>
          <w:sz w:val="18"/>
          <w:szCs w:val="18"/>
        </w:rPr>
        <w:t>.</w:t>
      </w:r>
      <w:r w:rsidRPr="001859A5">
        <w:rPr>
          <w:rFonts w:ascii="Arial" w:hAnsi="Arial" w:cs="Arial"/>
          <w:sz w:val="18"/>
          <w:szCs w:val="18"/>
        </w:rPr>
        <w:t xml:space="preserve"> W</w:t>
      </w:r>
      <w:r w:rsidR="00095CCC" w:rsidRPr="001859A5">
        <w:rPr>
          <w:rFonts w:ascii="Arial" w:hAnsi="Arial" w:cs="Arial"/>
          <w:sz w:val="18"/>
          <w:szCs w:val="18"/>
        </w:rPr>
        <w:t> </w:t>
      </w:r>
      <w:r w:rsidRPr="001859A5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9AA7" w14:textId="77777777" w:rsidR="007E5F62" w:rsidRDefault="007E5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B0C4" w14:textId="77777777" w:rsidR="007E5F62" w:rsidRDefault="007E5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1A5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0BC9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2F1B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859A5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53F4"/>
    <w:rsid w:val="001B639A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9D1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0BE5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2C21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070CB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66E1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19D5"/>
    <w:rsid w:val="00393B84"/>
    <w:rsid w:val="0039406A"/>
    <w:rsid w:val="00394AA9"/>
    <w:rsid w:val="00395D1B"/>
    <w:rsid w:val="003960FB"/>
    <w:rsid w:val="00396125"/>
    <w:rsid w:val="00396D20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A4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04B9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18A8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6D49"/>
    <w:rsid w:val="00657759"/>
    <w:rsid w:val="00660971"/>
    <w:rsid w:val="00662087"/>
    <w:rsid w:val="00663ECD"/>
    <w:rsid w:val="00665EE1"/>
    <w:rsid w:val="006676C8"/>
    <w:rsid w:val="00667897"/>
    <w:rsid w:val="00671F99"/>
    <w:rsid w:val="0067217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414"/>
    <w:rsid w:val="00696A85"/>
    <w:rsid w:val="006A084F"/>
    <w:rsid w:val="006A0C57"/>
    <w:rsid w:val="006A1014"/>
    <w:rsid w:val="006A1733"/>
    <w:rsid w:val="006A2FE2"/>
    <w:rsid w:val="006A3BA3"/>
    <w:rsid w:val="006A42A3"/>
    <w:rsid w:val="006A4443"/>
    <w:rsid w:val="006A4A57"/>
    <w:rsid w:val="006A5425"/>
    <w:rsid w:val="006A7008"/>
    <w:rsid w:val="006A7609"/>
    <w:rsid w:val="006B19B3"/>
    <w:rsid w:val="006B1B59"/>
    <w:rsid w:val="006B33A4"/>
    <w:rsid w:val="006B440C"/>
    <w:rsid w:val="006B4969"/>
    <w:rsid w:val="006B4AFD"/>
    <w:rsid w:val="006B5687"/>
    <w:rsid w:val="006C0001"/>
    <w:rsid w:val="006C00A2"/>
    <w:rsid w:val="006C2372"/>
    <w:rsid w:val="006C4679"/>
    <w:rsid w:val="006C5EC2"/>
    <w:rsid w:val="006C695A"/>
    <w:rsid w:val="006C6E49"/>
    <w:rsid w:val="006C7BF1"/>
    <w:rsid w:val="006D4C3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0DC8"/>
    <w:rsid w:val="00723FFC"/>
    <w:rsid w:val="00724E3A"/>
    <w:rsid w:val="007252DB"/>
    <w:rsid w:val="00731C2F"/>
    <w:rsid w:val="00732363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15A4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B6F46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4EA"/>
    <w:rsid w:val="007E2D56"/>
    <w:rsid w:val="007E2FEF"/>
    <w:rsid w:val="007E5F62"/>
    <w:rsid w:val="007E69CA"/>
    <w:rsid w:val="007E7A13"/>
    <w:rsid w:val="007F159D"/>
    <w:rsid w:val="007F1DBD"/>
    <w:rsid w:val="007F2B13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0AB5"/>
    <w:rsid w:val="00842130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2CE1"/>
    <w:rsid w:val="008A3C14"/>
    <w:rsid w:val="008A4DCD"/>
    <w:rsid w:val="008A6764"/>
    <w:rsid w:val="008A77E4"/>
    <w:rsid w:val="008B07C2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5516"/>
    <w:rsid w:val="008E64D7"/>
    <w:rsid w:val="008E7D06"/>
    <w:rsid w:val="008F0473"/>
    <w:rsid w:val="008F0881"/>
    <w:rsid w:val="008F22E6"/>
    <w:rsid w:val="008F2A00"/>
    <w:rsid w:val="008F2A30"/>
    <w:rsid w:val="008F6F3C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D52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515B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C68E0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0A0B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C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3D42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0DF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0042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61CC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84A84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4F89"/>
    <w:rsid w:val="00DB4A04"/>
    <w:rsid w:val="00DB616E"/>
    <w:rsid w:val="00DB68C5"/>
    <w:rsid w:val="00DB7360"/>
    <w:rsid w:val="00DC1C13"/>
    <w:rsid w:val="00DC2004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31F4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31AE"/>
    <w:rsid w:val="00E262B8"/>
    <w:rsid w:val="00E3333F"/>
    <w:rsid w:val="00E36BD4"/>
    <w:rsid w:val="00E4172E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3906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32B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3FDD"/>
    <w:rsid w:val="00F257C0"/>
    <w:rsid w:val="00F25BAA"/>
    <w:rsid w:val="00F25C41"/>
    <w:rsid w:val="00F25F34"/>
    <w:rsid w:val="00F2600F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524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qFormat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qFormat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5766</Words>
  <Characters>34596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32</cp:revision>
  <cp:lastPrinted>2025-07-07T05:45:00Z</cp:lastPrinted>
  <dcterms:created xsi:type="dcterms:W3CDTF">2024-09-06T12:27:00Z</dcterms:created>
  <dcterms:modified xsi:type="dcterms:W3CDTF">2025-09-15T13:07:00Z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