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0667" w14:textId="6B69C994" w:rsidR="002777CB" w:rsidRDefault="002777CB" w:rsidP="002777CB">
      <w:pPr>
        <w:jc w:val="right"/>
        <w:rPr>
          <w:rFonts w:ascii="Arial" w:hAnsi="Arial" w:cs="Arial"/>
        </w:rPr>
      </w:pPr>
      <w:bookmarkStart w:id="0" w:name="_Hlk1484615"/>
      <w:bookmarkStart w:id="1" w:name="_Hlk53040790"/>
      <w:bookmarkStart w:id="2" w:name="_Hlk516054457"/>
      <w:r>
        <w:rPr>
          <w:rFonts w:ascii="Arial" w:hAnsi="Arial" w:cs="Arial"/>
        </w:rPr>
        <w:t xml:space="preserve">Załącznik </w:t>
      </w:r>
      <w:bookmarkStart w:id="3" w:name="_Hlk19006571"/>
      <w:r>
        <w:rPr>
          <w:rFonts w:ascii="Arial" w:hAnsi="Arial" w:cs="Arial"/>
        </w:rPr>
        <w:t>nr 1</w:t>
      </w:r>
      <w:r>
        <w:rPr>
          <w:rFonts w:ascii="Arial" w:hAnsi="Arial" w:cs="Arial"/>
        </w:rPr>
        <w:br/>
        <w:t>do u</w:t>
      </w:r>
      <w:r w:rsidRPr="00900AFD">
        <w:rPr>
          <w:rFonts w:ascii="Arial" w:hAnsi="Arial" w:cs="Arial"/>
        </w:rPr>
        <w:t xml:space="preserve">chwały </w:t>
      </w:r>
      <w:r>
        <w:rPr>
          <w:rFonts w:ascii="Arial" w:hAnsi="Arial" w:cs="Arial"/>
        </w:rPr>
        <w:t>n</w:t>
      </w:r>
      <w:r w:rsidRPr="00900AF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CLXXV/</w:t>
      </w:r>
      <w:r w:rsidR="00152C06">
        <w:rPr>
          <w:rFonts w:ascii="Arial" w:hAnsi="Arial" w:cs="Arial"/>
        </w:rPr>
        <w:t>3396</w:t>
      </w:r>
      <w:r>
        <w:rPr>
          <w:rFonts w:ascii="Arial" w:hAnsi="Arial" w:cs="Arial"/>
        </w:rPr>
        <w:t>/2025</w:t>
      </w:r>
      <w:r>
        <w:rPr>
          <w:rFonts w:ascii="Arial" w:hAnsi="Arial" w:cs="Arial"/>
        </w:rPr>
        <w:br/>
      </w:r>
      <w:r w:rsidRPr="00900AFD">
        <w:rPr>
          <w:rFonts w:ascii="Arial" w:hAnsi="Arial" w:cs="Arial"/>
        </w:rPr>
        <w:t>Zarządu Województwa Lubelskiego</w:t>
      </w:r>
      <w:r>
        <w:rPr>
          <w:rFonts w:ascii="Arial" w:hAnsi="Arial" w:cs="Arial"/>
        </w:rPr>
        <w:br/>
      </w:r>
      <w:r w:rsidRPr="00900AFD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14 października 2025 r</w:t>
      </w:r>
      <w:bookmarkEnd w:id="0"/>
      <w:r>
        <w:rPr>
          <w:rFonts w:ascii="Arial" w:hAnsi="Arial" w:cs="Arial"/>
        </w:rPr>
        <w:t>.</w:t>
      </w:r>
      <w:bookmarkEnd w:id="1"/>
    </w:p>
    <w:bookmarkEnd w:id="2"/>
    <w:bookmarkEnd w:id="3"/>
    <w:p w14:paraId="4C9226AA" w14:textId="3DC5B081" w:rsidR="0096012D" w:rsidRPr="002777CB" w:rsidRDefault="0096012D" w:rsidP="002777CB">
      <w:pPr>
        <w:pStyle w:val="Nagwek1"/>
        <w:spacing w:after="240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Wykaz zmian do Regulaminu wyboru projekt</w:t>
      </w:r>
      <w:r w:rsidR="005C75D3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ów</w:t>
      </w:r>
      <w:r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nr </w:t>
      </w:r>
      <w:r w:rsidR="00254602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FELU.</w:t>
      </w:r>
      <w:r w:rsidR="00074EB9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10</w:t>
      </w:r>
      <w:r w:rsidR="00C12AB3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.0</w:t>
      </w:r>
      <w:r w:rsidR="00B95057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</w:t>
      </w:r>
      <w:r w:rsidR="00254602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-IZ.00-00</w:t>
      </w:r>
      <w:r w:rsidR="00074EB9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</w:t>
      </w:r>
      <w:r w:rsidR="00254602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/2</w:t>
      </w:r>
      <w:r w:rsidR="0000543A" w:rsidRPr="002777C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5</w:t>
      </w:r>
    </w:p>
    <w:tbl>
      <w:tblPr>
        <w:tblStyle w:val="Tabela-Siatka"/>
        <w:tblW w:w="137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3"/>
        <w:gridCol w:w="2274"/>
        <w:gridCol w:w="3543"/>
        <w:gridCol w:w="3686"/>
        <w:gridCol w:w="3549"/>
      </w:tblGrid>
      <w:tr w:rsidR="00572F8F" w:rsidRPr="00572F8F" w14:paraId="1DA66967" w14:textId="77777777" w:rsidTr="00A26709">
        <w:trPr>
          <w:trHeight w:val="409"/>
        </w:trPr>
        <w:tc>
          <w:tcPr>
            <w:tcW w:w="703" w:type="dxa"/>
            <w:shd w:val="clear" w:color="auto" w:fill="FFE599" w:themeFill="accent4" w:themeFillTint="66"/>
          </w:tcPr>
          <w:p w14:paraId="5051CC26" w14:textId="2FB93A7C" w:rsidR="00460E21" w:rsidRPr="00572F8F" w:rsidRDefault="00460E21" w:rsidP="0078490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74" w:type="dxa"/>
            <w:shd w:val="clear" w:color="auto" w:fill="FFE599" w:themeFill="accent4" w:themeFillTint="66"/>
          </w:tcPr>
          <w:p w14:paraId="62EC335B" w14:textId="229BDBF3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Rozdział / punkt</w:t>
            </w:r>
          </w:p>
        </w:tc>
        <w:tc>
          <w:tcPr>
            <w:tcW w:w="3543" w:type="dxa"/>
            <w:shd w:val="clear" w:color="auto" w:fill="FFE599" w:themeFill="accent4" w:themeFillTint="66"/>
          </w:tcPr>
          <w:p w14:paraId="1A7B0D91" w14:textId="54D7E748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Treść przed zmianą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7DC42F8A" w14:textId="404E31EF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Treść po zmianie</w:t>
            </w:r>
          </w:p>
        </w:tc>
        <w:tc>
          <w:tcPr>
            <w:tcW w:w="3549" w:type="dxa"/>
            <w:shd w:val="clear" w:color="auto" w:fill="FFE599" w:themeFill="accent4" w:themeFillTint="66"/>
          </w:tcPr>
          <w:p w14:paraId="6A60C65A" w14:textId="0EF445EB" w:rsidR="00460E21" w:rsidRPr="00572F8F" w:rsidRDefault="00460E21" w:rsidP="00F06F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8F">
              <w:rPr>
                <w:rFonts w:ascii="Arial" w:hAnsi="Arial" w:cs="Arial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2F3F2A" w:rsidRPr="00572F8F" w14:paraId="099BE39D" w14:textId="77777777" w:rsidTr="00A26709">
        <w:tc>
          <w:tcPr>
            <w:tcW w:w="703" w:type="dxa"/>
          </w:tcPr>
          <w:p w14:paraId="0F999642" w14:textId="77777777" w:rsidR="002F3F2A" w:rsidRPr="00C47B52" w:rsidRDefault="002F3F2A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12260E30" w14:textId="7AFA5C6A" w:rsidR="002F3F2A" w:rsidRPr="00F723F9" w:rsidRDefault="00344721" w:rsidP="00F723F9">
            <w:pPr>
              <w:pStyle w:val="Nagwek3"/>
              <w:spacing w:before="0" w:line="276" w:lineRule="auto"/>
              <w:ind w:left="0" w:firstLin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44721">
              <w:rPr>
                <w:rFonts w:ascii="Arial" w:hAnsi="Arial" w:cs="Arial"/>
                <w:color w:val="auto"/>
                <w:sz w:val="22"/>
                <w:szCs w:val="22"/>
              </w:rPr>
              <w:t>Rozdział II. Informacje o naborze, Podrozdział 2.4 Źródła finansowania i kwota środków przeznaczona na postępowanie, pkt 1</w:t>
            </w:r>
          </w:p>
        </w:tc>
        <w:tc>
          <w:tcPr>
            <w:tcW w:w="3543" w:type="dxa"/>
          </w:tcPr>
          <w:p w14:paraId="1DE6C28B" w14:textId="41FCB75F" w:rsidR="0088660C" w:rsidRPr="0088660C" w:rsidRDefault="0088660C" w:rsidP="0088660C">
            <w:pPr>
              <w:pStyle w:val="Akapitzlist"/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 w:rsidRPr="0088660C">
              <w:rPr>
                <w:rFonts w:ascii="Arial" w:hAnsi="Arial" w:cs="Arial"/>
              </w:rPr>
              <w:t>Kwota przeznaczona na dofinansowanie projektów w ramach postępowania – kwota dofinansowania publicznego wynosi 3 875 000,00 EUR, tj. 16</w:t>
            </w:r>
            <w:r>
              <w:rPr>
                <w:rFonts w:ascii="Arial" w:hAnsi="Arial" w:cs="Arial"/>
              </w:rPr>
              <w:t> 549 350,00</w:t>
            </w:r>
            <w:r w:rsidRPr="0088660C">
              <w:rPr>
                <w:rFonts w:ascii="Arial" w:hAnsi="Arial" w:cs="Arial"/>
              </w:rPr>
              <w:t xml:space="preserve"> PLN</w:t>
            </w:r>
            <w:r w:rsidRPr="0088660C">
              <w:rPr>
                <w:rFonts w:ascii="Arial" w:hAnsi="Arial" w:cs="Arial"/>
                <w:vertAlign w:val="superscript"/>
              </w:rPr>
              <w:t>4</w:t>
            </w:r>
            <w:r w:rsidRPr="0088660C">
              <w:rPr>
                <w:rFonts w:ascii="Arial" w:hAnsi="Arial" w:cs="Arial"/>
              </w:rPr>
              <w:t>, w tym:</w:t>
            </w:r>
          </w:p>
          <w:p w14:paraId="38C21A79" w14:textId="3AB59367" w:rsidR="0088660C" w:rsidRPr="0088660C" w:rsidRDefault="0088660C" w:rsidP="0088660C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="Arial" w:hAnsi="Arial" w:cs="Arial"/>
              </w:rPr>
            </w:pPr>
            <w:r w:rsidRPr="0088660C">
              <w:rPr>
                <w:rFonts w:ascii="Arial" w:hAnsi="Arial" w:cs="Arial"/>
              </w:rPr>
              <w:t>maksymalne współfinansowanie ze środków EFS+ (85% wartości projektów): 15</w:t>
            </w:r>
            <w:r>
              <w:rPr>
                <w:rFonts w:ascii="Arial" w:hAnsi="Arial" w:cs="Arial"/>
              </w:rPr>
              <w:t> 629 941,66</w:t>
            </w:r>
            <w:r w:rsidRPr="0088660C">
              <w:rPr>
                <w:rFonts w:ascii="Arial" w:hAnsi="Arial" w:cs="Arial"/>
              </w:rPr>
              <w:t xml:space="preserve"> PLN,</w:t>
            </w:r>
          </w:p>
          <w:p w14:paraId="535530A0" w14:textId="402CFE77" w:rsidR="0088660C" w:rsidRPr="0088660C" w:rsidRDefault="0088660C" w:rsidP="0088660C">
            <w:pPr>
              <w:pStyle w:val="Akapitzlist"/>
              <w:numPr>
                <w:ilvl w:val="0"/>
                <w:numId w:val="22"/>
              </w:numPr>
              <w:ind w:left="318"/>
              <w:rPr>
                <w:rFonts w:ascii="Arial" w:hAnsi="Arial" w:cs="Arial"/>
              </w:rPr>
            </w:pPr>
            <w:r w:rsidRPr="0088660C">
              <w:rPr>
                <w:rFonts w:ascii="Arial" w:hAnsi="Arial" w:cs="Arial"/>
              </w:rPr>
              <w:t>maksymalny udział budżetu państwa (5% wartości projektów): 919 408,34 PLN.</w:t>
            </w:r>
          </w:p>
          <w:p w14:paraId="1EB55479" w14:textId="77777777" w:rsidR="0088660C" w:rsidRPr="006A6AE2" w:rsidRDefault="0088660C" w:rsidP="006A6AE2">
            <w:pPr>
              <w:ind w:left="0" w:firstLine="0"/>
              <w:rPr>
                <w:rFonts w:ascii="Arial" w:hAnsi="Arial" w:cs="Arial"/>
              </w:rPr>
            </w:pPr>
          </w:p>
          <w:p w14:paraId="58FB015B" w14:textId="4843108B" w:rsidR="00344721" w:rsidRPr="0088660C" w:rsidRDefault="00344721" w:rsidP="0088660C">
            <w:pPr>
              <w:ind w:left="0" w:firstLine="0"/>
              <w:rPr>
                <w:rFonts w:ascii="Arial" w:hAnsi="Arial" w:cs="Arial"/>
              </w:rPr>
            </w:pPr>
            <w:r w:rsidRPr="0088660C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FC30B1" w:rsidRPr="0088660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8660C">
              <w:rPr>
                <w:rFonts w:ascii="Arial" w:hAnsi="Arial" w:cs="Arial"/>
                <w:sz w:val="18"/>
                <w:szCs w:val="18"/>
              </w:rPr>
              <w:t xml:space="preserve">Kwota przeliczona wg kursu obowiązującego w </w:t>
            </w:r>
            <w:r w:rsidR="0088660C">
              <w:rPr>
                <w:rFonts w:ascii="Arial" w:hAnsi="Arial" w:cs="Arial"/>
                <w:sz w:val="18"/>
                <w:szCs w:val="18"/>
              </w:rPr>
              <w:t>maju</w:t>
            </w:r>
            <w:r w:rsidRPr="0088660C">
              <w:rPr>
                <w:rFonts w:ascii="Arial" w:hAnsi="Arial" w:cs="Arial"/>
                <w:sz w:val="18"/>
                <w:szCs w:val="18"/>
              </w:rPr>
              <w:t xml:space="preserve"> 2025 r. i wynoszącego 1 EUR – </w:t>
            </w:r>
            <w:r w:rsidRPr="0088660C">
              <w:rPr>
                <w:rFonts w:ascii="Arial" w:hAnsi="Arial"/>
                <w:sz w:val="18"/>
              </w:rPr>
              <w:t>4,</w:t>
            </w:r>
            <w:r w:rsidR="0088660C">
              <w:rPr>
                <w:rFonts w:ascii="Arial" w:hAnsi="Arial" w:cs="Arial"/>
                <w:sz w:val="18"/>
                <w:szCs w:val="18"/>
              </w:rPr>
              <w:t>2708</w:t>
            </w:r>
            <w:r w:rsidRPr="0088660C">
              <w:rPr>
                <w:rFonts w:ascii="Arial" w:hAnsi="Arial"/>
                <w:sz w:val="18"/>
              </w:rPr>
              <w:t xml:space="preserve"> </w:t>
            </w:r>
            <w:r w:rsidRPr="0088660C">
              <w:rPr>
                <w:rFonts w:ascii="Arial" w:hAnsi="Arial" w:cs="Arial"/>
                <w:sz w:val="18"/>
                <w:szCs w:val="18"/>
              </w:rPr>
              <w:t>PLN.</w:t>
            </w:r>
          </w:p>
        </w:tc>
        <w:tc>
          <w:tcPr>
            <w:tcW w:w="3686" w:type="dxa"/>
          </w:tcPr>
          <w:p w14:paraId="3B565602" w14:textId="4F315496" w:rsidR="0088660C" w:rsidRPr="0088660C" w:rsidRDefault="0088660C" w:rsidP="0088660C">
            <w:pPr>
              <w:pStyle w:val="Akapitzlist"/>
              <w:numPr>
                <w:ilvl w:val="0"/>
                <w:numId w:val="14"/>
              </w:numPr>
              <w:tabs>
                <w:tab w:val="left" w:pos="314"/>
              </w:tabs>
              <w:ind w:left="318"/>
              <w:rPr>
                <w:rFonts w:ascii="Arial" w:hAnsi="Arial" w:cs="Arial"/>
              </w:rPr>
            </w:pPr>
            <w:r w:rsidRPr="0088660C">
              <w:rPr>
                <w:rFonts w:ascii="Arial" w:hAnsi="Arial" w:cs="Arial"/>
              </w:rPr>
              <w:t>Kwota przeznaczona na dofinansowanie projektów w ramach postępowania – kwota dofinansowania publicznego wynosi 3 875 000,00 EUR, tj. 16 544 312,50 PLN</w:t>
            </w:r>
            <w:r w:rsidRPr="0088660C">
              <w:rPr>
                <w:rFonts w:ascii="Arial" w:hAnsi="Arial" w:cs="Arial"/>
                <w:vertAlign w:val="superscript"/>
              </w:rPr>
              <w:t>4</w:t>
            </w:r>
            <w:r w:rsidRPr="0088660C">
              <w:rPr>
                <w:rFonts w:ascii="Arial" w:hAnsi="Arial" w:cs="Arial"/>
              </w:rPr>
              <w:t>, w tym:</w:t>
            </w:r>
          </w:p>
          <w:p w14:paraId="7A2E5CFF" w14:textId="21C5972A" w:rsidR="0088660C" w:rsidRPr="0088660C" w:rsidRDefault="0088660C" w:rsidP="0088660C">
            <w:pPr>
              <w:pStyle w:val="Akapitzlist"/>
              <w:numPr>
                <w:ilvl w:val="0"/>
                <w:numId w:val="24"/>
              </w:numPr>
              <w:tabs>
                <w:tab w:val="left" w:pos="314"/>
              </w:tabs>
              <w:ind w:left="318"/>
              <w:rPr>
                <w:rFonts w:ascii="Arial" w:hAnsi="Arial" w:cs="Arial"/>
              </w:rPr>
            </w:pPr>
            <w:r w:rsidRPr="0088660C">
              <w:rPr>
                <w:rFonts w:ascii="Arial" w:hAnsi="Arial" w:cs="Arial"/>
              </w:rPr>
              <w:t>maksymalne współfinansowanie ze środków EFS+ (85% wartości projektów): 15 625 184,03 PLN,</w:t>
            </w:r>
          </w:p>
          <w:p w14:paraId="59D434FE" w14:textId="42BFBED1" w:rsidR="0088660C" w:rsidRDefault="0088660C" w:rsidP="0088660C">
            <w:pPr>
              <w:pStyle w:val="Akapitzlist"/>
              <w:numPr>
                <w:ilvl w:val="0"/>
                <w:numId w:val="24"/>
              </w:numPr>
              <w:tabs>
                <w:tab w:val="left" w:pos="314"/>
              </w:tabs>
              <w:ind w:left="318"/>
              <w:rPr>
                <w:rFonts w:ascii="Arial" w:hAnsi="Arial" w:cs="Arial"/>
              </w:rPr>
            </w:pPr>
            <w:r w:rsidRPr="0088660C">
              <w:rPr>
                <w:rFonts w:ascii="Arial" w:hAnsi="Arial" w:cs="Arial"/>
              </w:rPr>
              <w:t>maksymalny udział budżetu państwa (5% wartości projektów): 919 128,47 PLN.</w:t>
            </w:r>
          </w:p>
          <w:p w14:paraId="41110D65" w14:textId="77777777" w:rsidR="0088660C" w:rsidRPr="0088660C" w:rsidRDefault="0088660C" w:rsidP="0088660C">
            <w:pPr>
              <w:pStyle w:val="Akapitzlist"/>
              <w:tabs>
                <w:tab w:val="left" w:pos="314"/>
              </w:tabs>
              <w:ind w:left="318" w:firstLine="0"/>
              <w:rPr>
                <w:rFonts w:ascii="Arial" w:hAnsi="Arial" w:cs="Arial"/>
              </w:rPr>
            </w:pPr>
          </w:p>
          <w:p w14:paraId="306FE98F" w14:textId="3014AF22" w:rsidR="00344721" w:rsidRPr="0088660C" w:rsidRDefault="00344721" w:rsidP="00473ECE">
            <w:pPr>
              <w:ind w:left="34" w:hanging="113"/>
              <w:rPr>
                <w:rFonts w:ascii="Arial" w:hAnsi="Arial" w:cs="Arial"/>
              </w:rPr>
            </w:pPr>
            <w:r w:rsidRPr="0088660C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88660C">
              <w:rPr>
                <w:rFonts w:ascii="Arial" w:hAnsi="Arial" w:cs="Arial"/>
                <w:sz w:val="18"/>
                <w:szCs w:val="18"/>
              </w:rPr>
              <w:t xml:space="preserve"> Kwota przeliczona wg kursu obowiązującego </w:t>
            </w:r>
            <w:r w:rsidR="00B721CB" w:rsidRPr="0088660C">
              <w:rPr>
                <w:rFonts w:ascii="Arial" w:hAnsi="Arial" w:cs="Arial"/>
                <w:sz w:val="18"/>
                <w:szCs w:val="18"/>
              </w:rPr>
              <w:t>w</w:t>
            </w:r>
            <w:r w:rsidR="0088660C">
              <w:rPr>
                <w:rFonts w:ascii="Arial" w:hAnsi="Arial" w:cs="Arial"/>
                <w:sz w:val="18"/>
                <w:szCs w:val="18"/>
              </w:rPr>
              <w:t xml:space="preserve"> październiku </w:t>
            </w:r>
            <w:r w:rsidRPr="0088660C">
              <w:rPr>
                <w:rFonts w:ascii="Arial" w:hAnsi="Arial" w:cs="Arial"/>
                <w:sz w:val="18"/>
                <w:szCs w:val="18"/>
              </w:rPr>
              <w:t xml:space="preserve">2025 r. i wynoszącego 1 EUR – </w:t>
            </w:r>
            <w:r w:rsidR="008279EF" w:rsidRPr="0088660C">
              <w:rPr>
                <w:rFonts w:ascii="Arial" w:hAnsi="Arial"/>
                <w:sz w:val="18"/>
                <w:szCs w:val="18"/>
              </w:rPr>
              <w:t>4,2</w:t>
            </w:r>
            <w:r w:rsidR="0088660C">
              <w:rPr>
                <w:rFonts w:ascii="Arial" w:hAnsi="Arial"/>
                <w:sz w:val="18"/>
                <w:szCs w:val="18"/>
              </w:rPr>
              <w:t xml:space="preserve">695 </w:t>
            </w:r>
            <w:r w:rsidRPr="0088660C">
              <w:rPr>
                <w:rFonts w:ascii="Arial" w:hAnsi="Arial" w:cs="Arial"/>
                <w:sz w:val="18"/>
                <w:szCs w:val="18"/>
              </w:rPr>
              <w:t>PLN.</w:t>
            </w:r>
          </w:p>
        </w:tc>
        <w:tc>
          <w:tcPr>
            <w:tcW w:w="3549" w:type="dxa"/>
          </w:tcPr>
          <w:p w14:paraId="505FE332" w14:textId="5E9FE4CE" w:rsidR="009C3BF9" w:rsidRDefault="003267FF" w:rsidP="00762A43">
            <w:pPr>
              <w:spacing w:before="0" w:line="276" w:lineRule="auto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3267FF">
              <w:rPr>
                <w:rFonts w:ascii="Arial" w:eastAsia="Times New Roman" w:hAnsi="Arial" w:cs="Arial"/>
                <w:lang w:eastAsia="pl-PL"/>
              </w:rPr>
              <w:t>Zmiana wynika z potrzeby uwzględnienia obowiązującego w</w:t>
            </w:r>
            <w:r w:rsidR="00B95057">
              <w:rPr>
                <w:rFonts w:ascii="Arial" w:eastAsia="Times New Roman" w:hAnsi="Arial" w:cs="Arial"/>
                <w:lang w:eastAsia="pl-PL"/>
              </w:rPr>
              <w:t xml:space="preserve"> październiku </w:t>
            </w:r>
            <w:r w:rsidRPr="003267FF">
              <w:rPr>
                <w:rFonts w:ascii="Arial" w:eastAsia="Times New Roman" w:hAnsi="Arial" w:cs="Arial"/>
                <w:lang w:eastAsia="pl-PL"/>
              </w:rPr>
              <w:t>2025 r. kursu euro w związku z planowanym wyborem projektów do dofinansowania.</w:t>
            </w:r>
          </w:p>
        </w:tc>
      </w:tr>
      <w:tr w:rsidR="009C3BF9" w:rsidRPr="00572F8F" w14:paraId="261299BE" w14:textId="77777777" w:rsidTr="00A26709">
        <w:trPr>
          <w:trHeight w:val="1948"/>
        </w:trPr>
        <w:tc>
          <w:tcPr>
            <w:tcW w:w="703" w:type="dxa"/>
          </w:tcPr>
          <w:p w14:paraId="1860C2F1" w14:textId="77777777" w:rsidR="009C3BF9" w:rsidRPr="00C47B52" w:rsidRDefault="009C3BF9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29FAE263" w14:textId="18CBC862" w:rsidR="00B721CB" w:rsidRDefault="00B721CB" w:rsidP="00F723F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721CB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Rozdział II. Informacje o naborze</w:t>
            </w:r>
          </w:p>
          <w:p w14:paraId="5323536B" w14:textId="0AF9BE01" w:rsidR="009C3BF9" w:rsidRPr="00EA7190" w:rsidRDefault="00B721CB" w:rsidP="00F723F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721CB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Podrozdział 2.4 Źródła finansowania i kwota środków przeznaczona na postępowanie, pkt 4</w:t>
            </w:r>
          </w:p>
        </w:tc>
        <w:tc>
          <w:tcPr>
            <w:tcW w:w="3543" w:type="dxa"/>
          </w:tcPr>
          <w:p w14:paraId="0D440EBC" w14:textId="3C0D3CD9" w:rsidR="009C3BF9" w:rsidRPr="00F369DC" w:rsidRDefault="00465528" w:rsidP="00C406F1">
            <w:pPr>
              <w:spacing w:before="0" w:after="60"/>
              <w:ind w:left="323" w:hanging="284"/>
              <w:contextualSpacing/>
              <w:rPr>
                <w:rFonts w:ascii="Arial" w:hAnsi="Arial" w:cs="Arial"/>
              </w:rPr>
            </w:pPr>
            <w:r w:rsidRPr="00F369DC">
              <w:rPr>
                <w:rFonts w:ascii="Arial" w:hAnsi="Arial" w:cs="Arial"/>
              </w:rPr>
              <w:t>4.</w:t>
            </w:r>
            <w:r w:rsidRPr="00F369DC">
              <w:rPr>
                <w:rFonts w:ascii="Arial" w:hAnsi="Arial" w:cs="Arial"/>
              </w:rPr>
              <w:tab/>
              <w:t>W ramach kwoty, o której mowa w pkt 1, tworzy się rezerwę finansową, w wysokości 10% tej kwoty, tj.</w:t>
            </w:r>
            <w:r w:rsidR="00F369DC">
              <w:rPr>
                <w:rFonts w:ascii="Arial" w:hAnsi="Arial" w:cs="Arial"/>
              </w:rPr>
              <w:br/>
              <w:t>1 654 935,00</w:t>
            </w:r>
            <w:r w:rsidRPr="00F369DC">
              <w:rPr>
                <w:rFonts w:ascii="Arial" w:hAnsi="Arial" w:cs="Arial"/>
              </w:rPr>
              <w:t xml:space="preserve"> PLN, z przeznaczeniem na wybór do dofinansowania kolejnych projektów uwzględniający wynik procedury odwoławczej, </w:t>
            </w:r>
            <w:r w:rsidRPr="00F369DC">
              <w:rPr>
                <w:rFonts w:ascii="Arial" w:hAnsi="Arial" w:cs="Arial"/>
              </w:rPr>
              <w:lastRenderedPageBreak/>
              <w:t>jak również na sfinansowanie różnic kursowych, o których mowa w pkt 5-7. Rezerwa w pierwszej kolejności jest przeznaczana na sfinansowanie różnic kursowych, o których mowa w pkt 5-7 (o ile wystąpią), zaś w pozostałym zakresie podlega rozdysponowaniu poprzez wybór do dofinansowania projektów, zgodnie z zasadami, o których mowa w podrozdziale 6.2, pkt 5-10, z uwzględnieniem wyników procedury odwoławczej.</w:t>
            </w:r>
          </w:p>
        </w:tc>
        <w:tc>
          <w:tcPr>
            <w:tcW w:w="3686" w:type="dxa"/>
          </w:tcPr>
          <w:p w14:paraId="06F5F421" w14:textId="62B553D0" w:rsidR="009C3BF9" w:rsidRPr="00F369DC" w:rsidRDefault="00465528" w:rsidP="003666F9">
            <w:pPr>
              <w:spacing w:after="60"/>
              <w:ind w:left="314" w:hanging="284"/>
              <w:contextualSpacing/>
              <w:rPr>
                <w:rFonts w:ascii="Arial" w:hAnsi="Arial" w:cs="Arial"/>
              </w:rPr>
            </w:pPr>
            <w:r w:rsidRPr="00F369DC">
              <w:rPr>
                <w:rFonts w:ascii="Arial" w:hAnsi="Arial" w:cs="Arial"/>
              </w:rPr>
              <w:lastRenderedPageBreak/>
              <w:t>4.</w:t>
            </w:r>
            <w:r w:rsidRPr="00F369DC">
              <w:rPr>
                <w:rFonts w:ascii="Arial" w:hAnsi="Arial" w:cs="Arial"/>
              </w:rPr>
              <w:tab/>
              <w:t>W ramach kwoty, o której mowa w pkt 1, tworzy się rezerwę finansową, w wysokości 10% tej kwoty, tj.</w:t>
            </w:r>
            <w:r w:rsidR="000C5D5C">
              <w:rPr>
                <w:rFonts w:ascii="Arial" w:hAnsi="Arial" w:cs="Arial"/>
              </w:rPr>
              <w:t xml:space="preserve"> </w:t>
            </w:r>
            <w:r w:rsidR="00F369DC">
              <w:rPr>
                <w:rFonts w:ascii="Arial" w:hAnsi="Arial" w:cs="Arial"/>
              </w:rPr>
              <w:t>1 654 431,25</w:t>
            </w:r>
            <w:r w:rsidRPr="00F369DC">
              <w:rPr>
                <w:rFonts w:ascii="Arial" w:hAnsi="Arial" w:cs="Arial"/>
              </w:rPr>
              <w:t xml:space="preserve"> PLN, z przeznaczeniem na wybór do dofinansowania kolejnych projektów uwzględniający wynik procedury odwoławczej, jak również na sfinansowanie </w:t>
            </w:r>
            <w:r w:rsidRPr="00F369DC">
              <w:rPr>
                <w:rFonts w:ascii="Arial" w:hAnsi="Arial" w:cs="Arial"/>
              </w:rPr>
              <w:lastRenderedPageBreak/>
              <w:t>różnic kursowych, o których mowa w pkt 5-7. Rezerwa w pierwszej kolejności jest przeznaczana na sfinansowanie różnic kursowych, o których mowa w pkt 5-7 (o ile wystąpią), zaś w pozostałym zakresie podlega rozdysponowaniu poprzez wybór do dofinansowania projektów, zgodnie z zasadami, o których mowa w podrozdziale 6.2, pkt 5-10, z uwzględnieniem wyników procedury odwoławczej.</w:t>
            </w:r>
          </w:p>
        </w:tc>
        <w:tc>
          <w:tcPr>
            <w:tcW w:w="3549" w:type="dxa"/>
          </w:tcPr>
          <w:p w14:paraId="24A34173" w14:textId="4C796E2E" w:rsidR="009C3BF9" w:rsidRPr="00BD490D" w:rsidRDefault="00465528" w:rsidP="00940CD6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Jw.</w:t>
            </w:r>
          </w:p>
        </w:tc>
      </w:tr>
      <w:tr w:rsidR="003B4535" w:rsidRPr="00572F8F" w14:paraId="22A05A2C" w14:textId="77777777" w:rsidTr="00A26709">
        <w:trPr>
          <w:trHeight w:val="841"/>
        </w:trPr>
        <w:tc>
          <w:tcPr>
            <w:tcW w:w="703" w:type="dxa"/>
          </w:tcPr>
          <w:p w14:paraId="52B8F914" w14:textId="77777777" w:rsidR="003B4535" w:rsidRPr="00C47B52" w:rsidRDefault="003B4535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49F3D7EA" w14:textId="77777777" w:rsidR="003B4535" w:rsidRPr="003B4535" w:rsidRDefault="003B4535" w:rsidP="003B4535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3B453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Rozdział VI</w:t>
            </w:r>
          </w:p>
          <w:p w14:paraId="2AAF0A92" w14:textId="77777777" w:rsidR="003B4535" w:rsidRPr="003B4535" w:rsidRDefault="003B4535" w:rsidP="003B4535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3B453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Procedura</w:t>
            </w:r>
          </w:p>
          <w:p w14:paraId="18353F5C" w14:textId="77777777" w:rsidR="003B4535" w:rsidRPr="003B4535" w:rsidRDefault="003B4535" w:rsidP="003B4535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3B453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naboru i oceny</w:t>
            </w:r>
          </w:p>
          <w:p w14:paraId="05C7641C" w14:textId="7B65FDCC" w:rsidR="003B4535" w:rsidRDefault="003B4535" w:rsidP="003B4535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3B453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projektów</w:t>
            </w:r>
          </w:p>
          <w:p w14:paraId="102520BF" w14:textId="77777777" w:rsidR="003B4535" w:rsidRDefault="003B4535" w:rsidP="003B4535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</w:pPr>
            <w:r w:rsidRPr="003B4535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 xml:space="preserve">Podrozdział </w:t>
            </w:r>
          </w:p>
          <w:p w14:paraId="1D385D05" w14:textId="423F441F" w:rsidR="003B4535" w:rsidRPr="003B4535" w:rsidRDefault="003B4535" w:rsidP="003B4535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eastAsia="pl-PL"/>
              </w:rPr>
            </w:pPr>
            <w:r w:rsidRPr="003B4535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Umowa o dofinansowanie</w:t>
            </w:r>
          </w:p>
        </w:tc>
        <w:tc>
          <w:tcPr>
            <w:tcW w:w="3543" w:type="dxa"/>
          </w:tcPr>
          <w:p w14:paraId="165539BF" w14:textId="0511E051" w:rsidR="003B4535" w:rsidRPr="003B4535" w:rsidRDefault="003B4535" w:rsidP="00751143">
            <w:pPr>
              <w:spacing w:before="0" w:after="60"/>
              <w:ind w:left="284" w:hanging="249"/>
              <w:contextualSpacing/>
              <w:rPr>
                <w:rFonts w:ascii="Arial" w:hAnsi="Arial" w:cs="Arial"/>
                <w:highlight w:val="yellow"/>
              </w:rPr>
            </w:pPr>
            <w:r w:rsidRPr="003B4535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 xml:space="preserve">2 </w:t>
            </w:r>
            <w:r w:rsidRPr="003B4535">
              <w:rPr>
                <w:rFonts w:ascii="Arial" w:hAnsi="Arial" w:cs="Arial"/>
              </w:rPr>
              <w:t>Umowa o dofinansowanie</w:t>
            </w:r>
          </w:p>
        </w:tc>
        <w:tc>
          <w:tcPr>
            <w:tcW w:w="3686" w:type="dxa"/>
          </w:tcPr>
          <w:p w14:paraId="5E951F50" w14:textId="35D5CA69" w:rsidR="003B4535" w:rsidRPr="003B4535" w:rsidRDefault="003B4535" w:rsidP="00F9776B">
            <w:pPr>
              <w:spacing w:after="60"/>
              <w:ind w:left="317" w:hanging="283"/>
              <w:contextualSpacing/>
              <w:rPr>
                <w:rFonts w:ascii="Arial" w:hAnsi="Arial" w:cs="Arial"/>
                <w:highlight w:val="yellow"/>
              </w:rPr>
            </w:pPr>
            <w:r w:rsidRPr="003B4535">
              <w:rPr>
                <w:rFonts w:ascii="Arial" w:hAnsi="Arial" w:cs="Arial"/>
              </w:rPr>
              <w:t>6.3</w:t>
            </w:r>
            <w:r>
              <w:rPr>
                <w:rFonts w:ascii="Arial" w:hAnsi="Arial" w:cs="Arial"/>
              </w:rPr>
              <w:t xml:space="preserve"> </w:t>
            </w:r>
            <w:r w:rsidRPr="003B4535">
              <w:rPr>
                <w:rFonts w:ascii="Arial" w:hAnsi="Arial" w:cs="Arial"/>
              </w:rPr>
              <w:t>Umowa o dofinansowanie</w:t>
            </w:r>
          </w:p>
        </w:tc>
        <w:tc>
          <w:tcPr>
            <w:tcW w:w="3549" w:type="dxa"/>
          </w:tcPr>
          <w:p w14:paraId="19DF327B" w14:textId="21DE6B25" w:rsidR="003B4535" w:rsidRPr="003B4535" w:rsidRDefault="003B4535" w:rsidP="00940CD6">
            <w:pPr>
              <w:spacing w:before="0"/>
              <w:ind w:left="113" w:firstLine="0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3B4535">
              <w:rPr>
                <w:rFonts w:ascii="Arial" w:eastAsia="Times New Roman" w:hAnsi="Arial" w:cs="Arial"/>
                <w:lang w:eastAsia="pl-PL"/>
              </w:rPr>
              <w:t>Skorygowano numerację podrozdziału</w:t>
            </w:r>
            <w:r w:rsidR="00BC5575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200179" w:rsidRPr="00572F8F" w14:paraId="2CFE5F59" w14:textId="77777777" w:rsidTr="00A26709">
        <w:trPr>
          <w:trHeight w:val="841"/>
        </w:trPr>
        <w:tc>
          <w:tcPr>
            <w:tcW w:w="703" w:type="dxa"/>
          </w:tcPr>
          <w:p w14:paraId="69CF3D76" w14:textId="77777777" w:rsidR="00200179" w:rsidRPr="00C47B52" w:rsidRDefault="00200179" w:rsidP="00200179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4E75B65A" w14:textId="7CF4B079" w:rsidR="00200179" w:rsidRPr="003B4535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200179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Rozdział </w:t>
            </w:r>
            <w:r w:rsidRPr="00200179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x-none" w:eastAsia="pl-PL"/>
              </w:rPr>
              <w:t>V</w:t>
            </w:r>
            <w:r w:rsidRPr="00200179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pl-PL"/>
              </w:rPr>
              <w:t>I</w:t>
            </w:r>
            <w:r w:rsidRPr="00200179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x-none" w:eastAsia="pl-PL"/>
              </w:rPr>
              <w:t xml:space="preserve">. </w:t>
            </w:r>
            <w:r w:rsidRPr="00200179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pl-PL"/>
              </w:rPr>
              <w:t xml:space="preserve">Procedura naboru i oceny projektów, </w:t>
            </w:r>
            <w:r w:rsidRPr="00200179"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eastAsia="pl-PL"/>
              </w:rPr>
              <w:t>Podrozdział 6.3 Umowa o dofinansowanie, pkt 5, lit. g)</w:t>
            </w:r>
          </w:p>
        </w:tc>
        <w:tc>
          <w:tcPr>
            <w:tcW w:w="3543" w:type="dxa"/>
          </w:tcPr>
          <w:p w14:paraId="14E17669" w14:textId="38CF1518" w:rsidR="00200179" w:rsidRPr="003B4535" w:rsidRDefault="00697EB4" w:rsidP="00697EB4">
            <w:pPr>
              <w:spacing w:before="0" w:after="60"/>
              <w:ind w:left="318" w:hanging="28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g) </w:t>
            </w:r>
            <w:r w:rsidR="00226568" w:rsidRPr="00226568">
              <w:rPr>
                <w:rFonts w:ascii="Arial" w:hAnsi="Arial" w:cs="Arial"/>
                <w:bCs/>
              </w:rPr>
              <w:t>wypełnionego i podpisanego wniosku o dodanie osoby uprawnionej zarządzającej projektem po stronie Beneficjenta (dot. obsługi projektu w ramach CST2021), który stanowi załącznik nr 4 do wzoru umowy o dofinansowanie projektu</w:t>
            </w:r>
            <w:r w:rsidR="00AC3738"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3686" w:type="dxa"/>
          </w:tcPr>
          <w:p w14:paraId="2742D7A5" w14:textId="097F025B" w:rsidR="00200179" w:rsidRPr="000B5D55" w:rsidRDefault="00226568" w:rsidP="00697EB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/>
              <w:ind w:left="318" w:hanging="357"/>
              <w:rPr>
                <w:rFonts w:ascii="Arial" w:hAnsi="Arial" w:cs="Arial"/>
                <w:bCs/>
                <w:vertAlign w:val="superscript"/>
              </w:rPr>
            </w:pPr>
            <w:r w:rsidRPr="00226568">
              <w:rPr>
                <w:rFonts w:ascii="Arial" w:hAnsi="Arial" w:cs="Arial"/>
                <w:bCs/>
              </w:rPr>
              <w:t>wypełnionego i podpisanego wniosku o dodanie osoby uprawnionej zarządzającej projektem po stronie Beneficjenta (dot. obsługi projektu w ramach CST2021), który stanowi załącznik nr 4 do wzoru umowy o dofinansowanie projektu</w:t>
            </w:r>
            <w:r w:rsidRPr="00226568">
              <w:rPr>
                <w:rFonts w:ascii="Arial" w:hAnsi="Arial" w:cs="Arial"/>
                <w:bCs/>
                <w:vertAlign w:val="superscript"/>
              </w:rPr>
              <w:t>21</w:t>
            </w:r>
            <w:r w:rsidR="00AC3738">
              <w:rPr>
                <w:rFonts w:ascii="Arial" w:hAnsi="Arial" w:cs="Arial"/>
                <w:bCs/>
              </w:rPr>
              <w:t>;</w:t>
            </w:r>
          </w:p>
          <w:p w14:paraId="28885A36" w14:textId="7FF0839B" w:rsidR="00200179" w:rsidRPr="003B4535" w:rsidRDefault="00FD17E3" w:rsidP="00E41E7C">
            <w:pPr>
              <w:spacing w:after="60"/>
              <w:ind w:left="176" w:hanging="17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21</w:t>
            </w:r>
            <w:r w:rsidR="0020017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bookmarkStart w:id="4" w:name="_Hlk210633940"/>
            <w:r w:rsidR="00200179" w:rsidRPr="004D7A2B">
              <w:rPr>
                <w:rFonts w:ascii="Arial" w:hAnsi="Arial" w:cs="Arial"/>
                <w:sz w:val="18"/>
                <w:szCs w:val="18"/>
              </w:rPr>
              <w:t>Zarejestrowany w CST2021 adres email każdej osoby uprawnionej musi być indywidualnym adresem tej osoby (nikt inny nie może mieć dostępu do tej skrzynki pocztowej).</w:t>
            </w:r>
            <w:bookmarkEnd w:id="4"/>
          </w:p>
        </w:tc>
        <w:tc>
          <w:tcPr>
            <w:tcW w:w="3549" w:type="dxa"/>
          </w:tcPr>
          <w:p w14:paraId="11F988B6" w14:textId="16C8CAB2" w:rsidR="00200179" w:rsidRPr="003B4535" w:rsidRDefault="00200179" w:rsidP="00200179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0B5D55">
              <w:rPr>
                <w:rFonts w:ascii="Arial" w:eastAsia="Times New Roman" w:hAnsi="Arial" w:cs="Arial"/>
                <w:lang w:eastAsia="pl-PL"/>
              </w:rPr>
              <w:t xml:space="preserve">Dodanie przypisu nr </w:t>
            </w:r>
            <w:r w:rsidR="001808A1">
              <w:rPr>
                <w:rFonts w:ascii="Arial" w:eastAsia="Times New Roman" w:hAnsi="Arial" w:cs="Arial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lang w:eastAsia="pl-PL"/>
              </w:rPr>
              <w:t xml:space="preserve">, który doprecyzowuje </w:t>
            </w:r>
            <w:r w:rsidR="00F204D4">
              <w:rPr>
                <w:rFonts w:ascii="Arial" w:eastAsia="Times New Roman" w:hAnsi="Arial" w:cs="Arial"/>
                <w:lang w:eastAsia="pl-PL"/>
              </w:rPr>
              <w:t>indywidualny charakter uprawnienia poprzez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podawania w załączniku nr 4 do umowy o dofinansowanie projektu</w:t>
            </w:r>
            <w:r w:rsidR="004D37DA">
              <w:rPr>
                <w:rFonts w:ascii="Arial" w:eastAsia="Times New Roman" w:hAnsi="Arial" w:cs="Arial"/>
                <w:lang w:eastAsia="pl-PL"/>
              </w:rPr>
              <w:t xml:space="preserve"> adresu e-mail, do którego dostęp będzie miała osoba, której dotyczy wniosek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200179" w:rsidRPr="00572F8F" w14:paraId="4E515E0D" w14:textId="77777777" w:rsidTr="00A26709">
        <w:trPr>
          <w:trHeight w:val="841"/>
        </w:trPr>
        <w:tc>
          <w:tcPr>
            <w:tcW w:w="703" w:type="dxa"/>
          </w:tcPr>
          <w:p w14:paraId="4EBD2F0D" w14:textId="77777777" w:rsidR="00200179" w:rsidRPr="00C47B52" w:rsidRDefault="00200179" w:rsidP="00200179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651664E9" w14:textId="77777777" w:rsidR="00200179" w:rsidRPr="0003068F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03068F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Rozdział VI</w:t>
            </w:r>
          </w:p>
          <w:p w14:paraId="272A3748" w14:textId="77777777" w:rsidR="00200179" w:rsidRPr="0003068F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03068F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Procedura</w:t>
            </w:r>
          </w:p>
          <w:p w14:paraId="19978992" w14:textId="77777777" w:rsidR="00200179" w:rsidRPr="0003068F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03068F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naboru i oceny</w:t>
            </w:r>
          </w:p>
          <w:p w14:paraId="6585534B" w14:textId="2A1D12FA" w:rsidR="00200179" w:rsidRPr="0003068F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03068F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projektów</w:t>
            </w:r>
          </w:p>
          <w:p w14:paraId="46D9595C" w14:textId="77777777" w:rsidR="00200179" w:rsidRPr="0003068F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</w:pPr>
            <w:r w:rsidRPr="0003068F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Podrozdział 6.3</w:t>
            </w:r>
          </w:p>
          <w:p w14:paraId="1B45F498" w14:textId="77777777" w:rsidR="00200179" w:rsidRPr="0003068F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</w:pPr>
            <w:r w:rsidRPr="0003068F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Umowa o</w:t>
            </w:r>
          </w:p>
          <w:p w14:paraId="65C51A59" w14:textId="77777777" w:rsidR="00200179" w:rsidRPr="0003068F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</w:pPr>
            <w:r w:rsidRPr="0003068F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dofinansowanie,</w:t>
            </w:r>
          </w:p>
          <w:p w14:paraId="4AC2E6D4" w14:textId="6A5C38DD" w:rsidR="00200179" w:rsidRPr="003B4535" w:rsidRDefault="00200179" w:rsidP="00200179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03068F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pkt 5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 xml:space="preserve"> lit. h oraz lit. i</w:t>
            </w:r>
          </w:p>
        </w:tc>
        <w:tc>
          <w:tcPr>
            <w:tcW w:w="3543" w:type="dxa"/>
          </w:tcPr>
          <w:p w14:paraId="298DEB93" w14:textId="77777777" w:rsidR="00200179" w:rsidRPr="008F69EB" w:rsidRDefault="00200179" w:rsidP="007714A2">
            <w:pPr>
              <w:autoSpaceDE w:val="0"/>
              <w:autoSpaceDN w:val="0"/>
              <w:adjustRightInd w:val="0"/>
              <w:spacing w:before="0" w:after="60"/>
              <w:ind w:left="323" w:hanging="284"/>
              <w:rPr>
                <w:rFonts w:ascii="Arial" w:hAnsi="Arial" w:cs="Arial"/>
              </w:rPr>
            </w:pPr>
            <w:r w:rsidRPr="008F69EB">
              <w:rPr>
                <w:rFonts w:ascii="Arial" w:hAnsi="Arial" w:cs="Arial"/>
              </w:rPr>
              <w:t xml:space="preserve">h) oświadczenia o wszystkich realizowanych przez siebie projektach finansowanych z funduszy strukturalnych, Funduszu Spójności lub innych funduszy Unii Europejskiej na dzień zawarcia umowy; </w:t>
            </w:r>
          </w:p>
          <w:p w14:paraId="321E3C71" w14:textId="34B77F34" w:rsidR="00200179" w:rsidRPr="003B4535" w:rsidRDefault="00200179" w:rsidP="007714A2">
            <w:pPr>
              <w:tabs>
                <w:tab w:val="left" w:pos="318"/>
              </w:tabs>
              <w:autoSpaceDE w:val="0"/>
              <w:autoSpaceDN w:val="0"/>
              <w:adjustRightInd w:val="0"/>
              <w:spacing w:before="0" w:after="60"/>
              <w:ind w:left="318" w:hanging="318"/>
              <w:rPr>
                <w:rFonts w:ascii="Arial" w:hAnsi="Arial" w:cs="Arial"/>
              </w:rPr>
            </w:pPr>
            <w:r w:rsidRPr="008F69EB">
              <w:rPr>
                <w:rFonts w:ascii="Arial" w:hAnsi="Arial" w:cs="Arial"/>
              </w:rPr>
              <w:t>i) oświadczenia o miejscu</w:t>
            </w:r>
            <w:r>
              <w:rPr>
                <w:rFonts w:ascii="Arial" w:hAnsi="Arial" w:cs="Arial"/>
              </w:rPr>
              <w:t xml:space="preserve"> </w:t>
            </w:r>
            <w:r w:rsidRPr="008F69EB">
              <w:rPr>
                <w:rFonts w:ascii="Arial" w:hAnsi="Arial" w:cs="Arial"/>
              </w:rPr>
              <w:t>przechowywania</w:t>
            </w:r>
            <w:r>
              <w:rPr>
                <w:rFonts w:ascii="Arial" w:hAnsi="Arial" w:cs="Arial"/>
              </w:rPr>
              <w:t xml:space="preserve"> </w:t>
            </w:r>
            <w:r w:rsidRPr="008F69EB">
              <w:rPr>
                <w:rFonts w:ascii="Arial" w:hAnsi="Arial" w:cs="Arial"/>
              </w:rPr>
              <w:t>dokumentacji;</w:t>
            </w:r>
          </w:p>
        </w:tc>
        <w:tc>
          <w:tcPr>
            <w:tcW w:w="3686" w:type="dxa"/>
          </w:tcPr>
          <w:p w14:paraId="5F1D32D1" w14:textId="77777777" w:rsidR="00200179" w:rsidRPr="008F69EB" w:rsidRDefault="00200179" w:rsidP="00200179">
            <w:pPr>
              <w:autoSpaceDE w:val="0"/>
              <w:autoSpaceDN w:val="0"/>
              <w:adjustRightInd w:val="0"/>
              <w:spacing w:after="60"/>
              <w:ind w:left="113" w:firstLine="0"/>
              <w:rPr>
                <w:rFonts w:ascii="Arial" w:hAnsi="Arial" w:cs="Arial"/>
                <w:bCs/>
              </w:rPr>
            </w:pPr>
            <w:r w:rsidRPr="008F69EB">
              <w:rPr>
                <w:rFonts w:ascii="Arial" w:hAnsi="Arial" w:cs="Arial"/>
                <w:bCs/>
              </w:rPr>
              <w:t>Usunięcie zapisów.</w:t>
            </w:r>
          </w:p>
          <w:p w14:paraId="4D018455" w14:textId="72BB77A1" w:rsidR="00200179" w:rsidRPr="003B4535" w:rsidRDefault="00200179" w:rsidP="00200179">
            <w:pPr>
              <w:spacing w:after="60"/>
              <w:ind w:left="317" w:hanging="283"/>
              <w:contextualSpacing/>
              <w:rPr>
                <w:rFonts w:ascii="Arial" w:hAnsi="Arial" w:cs="Arial"/>
              </w:rPr>
            </w:pPr>
          </w:p>
        </w:tc>
        <w:tc>
          <w:tcPr>
            <w:tcW w:w="3549" w:type="dxa"/>
          </w:tcPr>
          <w:p w14:paraId="730B7686" w14:textId="77777777" w:rsidR="00200179" w:rsidRDefault="00200179" w:rsidP="00200179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2D38AB">
              <w:rPr>
                <w:rFonts w:ascii="Arial" w:eastAsia="Times New Roman" w:hAnsi="Arial" w:cs="Arial"/>
                <w:lang w:eastAsia="pl-PL"/>
              </w:rPr>
              <w:t>Redukcja obciążeń administracyjnych po stronie wnioskodawcy podczas składania wymaganych dokumentów do podpisania umowy o dofinansowanie.</w:t>
            </w:r>
          </w:p>
          <w:p w14:paraId="4E3E7D15" w14:textId="3AAD0482" w:rsidR="00200179" w:rsidRPr="003B4535" w:rsidRDefault="00200179" w:rsidP="00200179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2D38AB">
              <w:rPr>
                <w:rFonts w:ascii="Arial" w:eastAsia="Times New Roman" w:hAnsi="Arial" w:cs="Arial"/>
                <w:lang w:eastAsia="pl-PL"/>
              </w:rPr>
              <w:t>Z uwagi na powyższą zmian</w:t>
            </w:r>
            <w:r>
              <w:rPr>
                <w:rFonts w:ascii="Arial" w:eastAsia="Times New Roman" w:hAnsi="Arial" w:cs="Arial"/>
                <w:lang w:eastAsia="pl-PL"/>
              </w:rPr>
              <w:t>ą</w:t>
            </w:r>
            <w:r w:rsidRPr="002D38AB">
              <w:rPr>
                <w:rFonts w:ascii="Arial" w:eastAsia="Times New Roman" w:hAnsi="Arial" w:cs="Arial"/>
                <w:lang w:eastAsia="pl-PL"/>
              </w:rPr>
              <w:t xml:space="preserve"> dotychczasowe zapisy w literze od j</w:t>
            </w:r>
            <w:r w:rsidRPr="00D11ACD">
              <w:rPr>
                <w:rFonts w:ascii="Arial" w:eastAsia="Times New Roman" w:hAnsi="Arial" w:cs="Arial"/>
                <w:lang w:eastAsia="pl-PL"/>
              </w:rPr>
              <w:t xml:space="preserve">) do </w:t>
            </w:r>
            <w:r w:rsidR="00AC3738">
              <w:rPr>
                <w:rFonts w:ascii="Arial" w:eastAsia="Times New Roman" w:hAnsi="Arial" w:cs="Arial"/>
                <w:lang w:eastAsia="pl-PL"/>
              </w:rPr>
              <w:t>o</w:t>
            </w:r>
            <w:r w:rsidRPr="00D11ACD">
              <w:rPr>
                <w:rFonts w:ascii="Arial" w:eastAsia="Times New Roman" w:hAnsi="Arial" w:cs="Arial"/>
                <w:lang w:eastAsia="pl-PL"/>
              </w:rPr>
              <w:t xml:space="preserve">) zostają zawarte w literze od h) do </w:t>
            </w:r>
            <w:r w:rsidR="00AC3738">
              <w:rPr>
                <w:rFonts w:ascii="Arial" w:eastAsia="Times New Roman" w:hAnsi="Arial" w:cs="Arial"/>
                <w:lang w:eastAsia="pl-PL"/>
              </w:rPr>
              <w:t>m</w:t>
            </w:r>
            <w:r w:rsidRPr="00D11ACD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E51807" w:rsidRPr="00572F8F" w14:paraId="76BFEEC3" w14:textId="77777777" w:rsidTr="00A26709">
        <w:trPr>
          <w:trHeight w:val="843"/>
        </w:trPr>
        <w:tc>
          <w:tcPr>
            <w:tcW w:w="703" w:type="dxa"/>
          </w:tcPr>
          <w:p w14:paraId="0100F4FF" w14:textId="77777777" w:rsidR="00E51807" w:rsidRPr="00C47B52" w:rsidRDefault="00E51807" w:rsidP="00E51807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1CC38293" w14:textId="4EA1C02A" w:rsidR="00E51807" w:rsidRPr="003A0418" w:rsidRDefault="00E51807" w:rsidP="00E51807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3A0418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Rozdział VI. Procedura naboru i oceny projektów, </w:t>
            </w:r>
            <w:r w:rsidRPr="003A0418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Podrozdział 6.3 Umowa o dofinansowanie, pkt 6, ostatnie zdanie</w:t>
            </w:r>
          </w:p>
        </w:tc>
        <w:tc>
          <w:tcPr>
            <w:tcW w:w="3543" w:type="dxa"/>
          </w:tcPr>
          <w:p w14:paraId="13751421" w14:textId="430DEC56" w:rsidR="00E51807" w:rsidRPr="00D11ACD" w:rsidRDefault="00E51807" w:rsidP="00E51807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</w:rPr>
            </w:pPr>
            <w:r w:rsidRPr="00D11ACD">
              <w:rPr>
                <w:rFonts w:ascii="Arial" w:hAnsi="Arial" w:cs="Arial"/>
              </w:rPr>
              <w:t>Dokumenty (w tym załączniki) do umowy o dofinansowanie wskazane w pkt. 5 lit. d, g oraz n (harmonogram płatności, wniosek o dodanie osoby uprawnionej zarządzającej projektem po stronie Beneficjenta - dot. obsługi projektu w ramach CST2021 oraz oświadczenie o kwalifikowalności VAT) należy złożyć w dwóch egzemplarzach w postaci papierowej.</w:t>
            </w:r>
          </w:p>
        </w:tc>
        <w:tc>
          <w:tcPr>
            <w:tcW w:w="3686" w:type="dxa"/>
          </w:tcPr>
          <w:p w14:paraId="0D91E2FC" w14:textId="567593AE" w:rsidR="00E51807" w:rsidRPr="00D11ACD" w:rsidRDefault="00E51807" w:rsidP="00E51807">
            <w:pPr>
              <w:tabs>
                <w:tab w:val="left" w:pos="426"/>
              </w:tabs>
              <w:spacing w:before="0"/>
              <w:ind w:left="30" w:firstLine="0"/>
              <w:contextualSpacing/>
              <w:rPr>
                <w:rFonts w:ascii="Arial" w:hAnsi="Arial" w:cs="Arial"/>
              </w:rPr>
            </w:pPr>
            <w:r w:rsidRPr="00D11ACD">
              <w:rPr>
                <w:rFonts w:ascii="Arial" w:hAnsi="Arial" w:cs="Arial"/>
                <w:bCs/>
              </w:rPr>
              <w:t>Dokumenty (w tym załączniki) do umowy o dofinansowanie wskazane w pkt. 5 lit. d, g oraz l (harmonogram płatności, wniosek o dodanie osoby uprawnionej zarządzającej projektem po stronie Beneficjenta - dot. obsługi projektu w ramach CST2021 oraz oświadczenie o kwalifikowalności VAT) należy złożyć w dwóch egzemplarzach w postaci papierowej.</w:t>
            </w:r>
          </w:p>
        </w:tc>
        <w:tc>
          <w:tcPr>
            <w:tcW w:w="3549" w:type="dxa"/>
          </w:tcPr>
          <w:p w14:paraId="30BDA717" w14:textId="25C26031" w:rsidR="00E51807" w:rsidRPr="003B4535" w:rsidRDefault="00E51807" w:rsidP="00E51807">
            <w:pPr>
              <w:spacing w:before="0"/>
              <w:ind w:left="113" w:firstLine="0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34176D">
              <w:rPr>
                <w:rFonts w:ascii="Arial" w:eastAsia="Times New Roman" w:hAnsi="Arial" w:cs="Arial"/>
                <w:lang w:eastAsia="pl-PL"/>
              </w:rPr>
              <w:t>Korekta odwołania w związku ze zmianą wprowadzoną w pkt 5 Podrozdziału 6.3 Regulaminu wyboru projektów.</w:t>
            </w:r>
          </w:p>
        </w:tc>
      </w:tr>
      <w:tr w:rsidR="00E51807" w:rsidRPr="00572F8F" w14:paraId="35227777" w14:textId="77777777" w:rsidTr="00A26709">
        <w:trPr>
          <w:trHeight w:val="1124"/>
        </w:trPr>
        <w:tc>
          <w:tcPr>
            <w:tcW w:w="703" w:type="dxa"/>
          </w:tcPr>
          <w:p w14:paraId="2E655A5F" w14:textId="77777777" w:rsidR="00E51807" w:rsidRPr="00C47B52" w:rsidRDefault="00E51807" w:rsidP="001C1473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0148B001" w14:textId="2CF0F28C" w:rsidR="00E51807" w:rsidRPr="003A0418" w:rsidRDefault="00E51807" w:rsidP="001C1473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3A0418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Rozdział VI. Procedura naboru i oceny projektów, </w:t>
            </w:r>
            <w:r w:rsidRPr="003A0418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Podrozdział 6.3 Umowa o dofinansowanie, pkt 7</w:t>
            </w:r>
          </w:p>
        </w:tc>
        <w:tc>
          <w:tcPr>
            <w:tcW w:w="3543" w:type="dxa"/>
          </w:tcPr>
          <w:p w14:paraId="5C94C066" w14:textId="3295A7EC" w:rsidR="00E51807" w:rsidRPr="00D11ACD" w:rsidRDefault="00E51807" w:rsidP="001C1473">
            <w:pPr>
              <w:tabs>
                <w:tab w:val="left" w:pos="426"/>
              </w:tabs>
              <w:spacing w:before="0"/>
              <w:ind w:left="181" w:hanging="181"/>
              <w:contextualSpacing/>
              <w:rPr>
                <w:rFonts w:ascii="Arial" w:hAnsi="Arial" w:cs="Arial"/>
              </w:rPr>
            </w:pPr>
            <w:r w:rsidRPr="00D11ACD">
              <w:rPr>
                <w:rFonts w:ascii="Arial" w:hAnsi="Arial" w:cs="Arial"/>
              </w:rPr>
              <w:t xml:space="preserve">7. Wnioskodawca składa dokumenty wskazane w pkt 5 i 6 </w:t>
            </w:r>
            <w:r w:rsidRPr="00D11ACD">
              <w:rPr>
                <w:rFonts w:ascii="Arial" w:hAnsi="Arial" w:cs="Arial"/>
                <w:bCs/>
              </w:rPr>
              <w:t>z wyłączeniem dokumentów wskazanych w pkt 5 lit. d, g, n, w postaci papierowej lub elektronicznej. Termin złożenia dokumentów liczony jest zgodnie z art. 57 § 1, 4, 5 KPA.</w:t>
            </w:r>
          </w:p>
        </w:tc>
        <w:tc>
          <w:tcPr>
            <w:tcW w:w="3686" w:type="dxa"/>
          </w:tcPr>
          <w:p w14:paraId="51A5DF13" w14:textId="2D48BC00" w:rsidR="00E51807" w:rsidRPr="00D11ACD" w:rsidRDefault="00E51807" w:rsidP="001C1473">
            <w:pPr>
              <w:autoSpaceDE w:val="0"/>
              <w:autoSpaceDN w:val="0"/>
              <w:adjustRightInd w:val="0"/>
              <w:spacing w:before="0" w:after="60"/>
              <w:ind w:left="176" w:hanging="176"/>
              <w:rPr>
                <w:rFonts w:ascii="Arial" w:hAnsi="Arial" w:cs="Arial"/>
                <w:bCs/>
              </w:rPr>
            </w:pPr>
            <w:r w:rsidRPr="00D11ACD">
              <w:rPr>
                <w:rFonts w:ascii="Arial" w:hAnsi="Arial" w:cs="Arial"/>
                <w:bCs/>
              </w:rPr>
              <w:t>7. Wnioskodawca składa dokumenty wskazane w pkt 5 i 6 z wyłączeniem dokumentów wskazanych w pkt 5 lit. d, g, l, w postaci papierowej lub elektronicznej. Termin złożenia dokumentów liczony jest zgodnie z art. 57 § 1, 4, 5 KPA.</w:t>
            </w:r>
          </w:p>
        </w:tc>
        <w:tc>
          <w:tcPr>
            <w:tcW w:w="3549" w:type="dxa"/>
          </w:tcPr>
          <w:p w14:paraId="636BAEEC" w14:textId="76FF8F74" w:rsidR="00E51807" w:rsidRPr="003B4535" w:rsidRDefault="00E51807" w:rsidP="001C1473">
            <w:pPr>
              <w:spacing w:before="0"/>
              <w:ind w:left="113" w:firstLine="0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34176D">
              <w:rPr>
                <w:rFonts w:ascii="Arial" w:eastAsia="Times New Roman" w:hAnsi="Arial" w:cs="Arial"/>
                <w:lang w:eastAsia="pl-PL"/>
              </w:rPr>
              <w:t>Korekta odwołania w związku ze zmianą wprowadzoną w pkt 5 Podrozdziału 6.3 Regulaminu wyboru projektów.</w:t>
            </w:r>
          </w:p>
        </w:tc>
      </w:tr>
      <w:tr w:rsidR="00E51807" w:rsidRPr="00572F8F" w14:paraId="6B0DEC61" w14:textId="77777777" w:rsidTr="00A26709">
        <w:trPr>
          <w:trHeight w:val="1124"/>
        </w:trPr>
        <w:tc>
          <w:tcPr>
            <w:tcW w:w="703" w:type="dxa"/>
          </w:tcPr>
          <w:p w14:paraId="34E399E0" w14:textId="77777777" w:rsidR="00E51807" w:rsidRPr="00C47B52" w:rsidRDefault="00E51807" w:rsidP="001C1473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1A92E3BE" w14:textId="6A1CD3D9" w:rsidR="00E51807" w:rsidRPr="003A0418" w:rsidRDefault="00E51807" w:rsidP="001C1473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6622AC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Rozdział VI. Procedura naboru i oceny projektów, </w:t>
            </w:r>
            <w:r w:rsidRPr="006622AC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 xml:space="preserve">Podrozdział 6.3 Umowa o dofinansowanie, pkt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14</w:t>
            </w:r>
            <w:r w:rsidRPr="006622AC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, ostatnie zdanie</w:t>
            </w:r>
          </w:p>
        </w:tc>
        <w:tc>
          <w:tcPr>
            <w:tcW w:w="3543" w:type="dxa"/>
          </w:tcPr>
          <w:p w14:paraId="1037C0CD" w14:textId="3EA4CAA3" w:rsidR="00E51807" w:rsidRPr="00D11ACD" w:rsidRDefault="00E51807" w:rsidP="001C1473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</w:rPr>
            </w:pPr>
            <w:r w:rsidRPr="006622AC">
              <w:rPr>
                <w:rFonts w:ascii="Arial" w:hAnsi="Arial" w:cs="Arial"/>
              </w:rPr>
              <w:t>W przypadku dokonania aktualizacji wniosku o dofinansowanie projektu po dniu złożenia poprawnych i kompletnych załączników do umowy, termin na zawarcie umowy o dofinansowanie liczony jest od dnia złożenia przez wnioskodawcę poprawnie zaktualizowanego wniosku o dofinansowanie projektu.</w:t>
            </w:r>
          </w:p>
        </w:tc>
        <w:tc>
          <w:tcPr>
            <w:tcW w:w="3686" w:type="dxa"/>
          </w:tcPr>
          <w:p w14:paraId="45EC249B" w14:textId="2E6B5A6A" w:rsidR="00E51807" w:rsidRPr="00D11ACD" w:rsidRDefault="00E51807" w:rsidP="001C1473">
            <w:pPr>
              <w:autoSpaceDE w:val="0"/>
              <w:autoSpaceDN w:val="0"/>
              <w:adjustRightInd w:val="0"/>
              <w:spacing w:before="0" w:after="60"/>
              <w:ind w:left="0" w:firstLine="0"/>
              <w:rPr>
                <w:rFonts w:ascii="Arial" w:hAnsi="Arial" w:cs="Arial"/>
                <w:bCs/>
              </w:rPr>
            </w:pPr>
            <w:r w:rsidRPr="006622AC">
              <w:rPr>
                <w:rFonts w:ascii="Arial" w:hAnsi="Arial" w:cs="Arial"/>
                <w:bCs/>
              </w:rPr>
              <w:t>W przypadku dokonania aktualizacji wniosku o dofinansowanie projektu po dniu złożenia poprawnych i kompletnych dokumentów, o których mowa w pkt 5, termin na zawarcie umowy o dofinansowanie liczony jest od dnia złożenia przez wnioskodawcę poprawnie zaktualizowanego wniosku o dofinansowanie projektu.</w:t>
            </w:r>
          </w:p>
        </w:tc>
        <w:tc>
          <w:tcPr>
            <w:tcW w:w="3549" w:type="dxa"/>
          </w:tcPr>
          <w:p w14:paraId="0F4527A0" w14:textId="62D83FAA" w:rsidR="00E51807" w:rsidRPr="0034176D" w:rsidRDefault="00A92464" w:rsidP="001C1473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Aktualizacja zapisów dotyczących załączników składanych przez wnioskodawcę niezbędnych do podpisania umowy o dofinansowanie projektu.</w:t>
            </w:r>
          </w:p>
        </w:tc>
      </w:tr>
      <w:tr w:rsidR="00E51807" w:rsidRPr="00572F8F" w14:paraId="687A784D" w14:textId="77777777" w:rsidTr="00A26709">
        <w:trPr>
          <w:trHeight w:val="1124"/>
        </w:trPr>
        <w:tc>
          <w:tcPr>
            <w:tcW w:w="703" w:type="dxa"/>
          </w:tcPr>
          <w:p w14:paraId="1AC3021A" w14:textId="77777777" w:rsidR="00E51807" w:rsidRPr="00C47B52" w:rsidRDefault="00E51807" w:rsidP="00E51807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463462BB" w14:textId="48D2F4C2" w:rsidR="00E51807" w:rsidRPr="003A0418" w:rsidRDefault="00E51807" w:rsidP="00E51807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3A0418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Rozdział VI. Procedura naboru i oceny projektów, </w:t>
            </w:r>
            <w:r w:rsidRPr="003A0418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 xml:space="preserve">Podrozdział 6.3 Umowa o dofinansowanie, pkt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15-17</w:t>
            </w:r>
          </w:p>
        </w:tc>
        <w:tc>
          <w:tcPr>
            <w:tcW w:w="3543" w:type="dxa"/>
          </w:tcPr>
          <w:p w14:paraId="42F9061F" w14:textId="6A0A9427" w:rsidR="00E51807" w:rsidRPr="00C078E6" w:rsidRDefault="00E51807" w:rsidP="00E51807">
            <w:pPr>
              <w:pStyle w:val="Akapitzlist"/>
              <w:numPr>
                <w:ilvl w:val="0"/>
                <w:numId w:val="21"/>
              </w:numPr>
              <w:spacing w:before="0"/>
              <w:ind w:left="323" w:hanging="323"/>
              <w:rPr>
                <w:rFonts w:ascii="Arial" w:hAnsi="Arial" w:cs="Arial"/>
                <w:lang w:val="x-none"/>
              </w:rPr>
            </w:pPr>
            <w:r>
              <w:rPr>
                <w:rFonts w:ascii="Arial" w:hAnsi="Arial" w:cs="Arial"/>
                <w:lang w:val="x-none"/>
              </w:rPr>
              <w:t xml:space="preserve"> </w:t>
            </w:r>
            <w:r w:rsidRPr="00C078E6">
              <w:rPr>
                <w:rFonts w:ascii="Arial" w:hAnsi="Arial" w:cs="Arial"/>
                <w:lang w:val="x-none"/>
              </w:rPr>
              <w:t xml:space="preserve">W terminie </w:t>
            </w:r>
            <w:r w:rsidRPr="00C078E6">
              <w:rPr>
                <w:rFonts w:ascii="Arial" w:hAnsi="Arial" w:cs="Arial"/>
                <w:b/>
                <w:bCs/>
                <w:lang w:val="x-none"/>
              </w:rPr>
              <w:t>14 dni</w:t>
            </w:r>
            <w:r w:rsidRPr="00C078E6">
              <w:rPr>
                <w:rFonts w:ascii="Arial" w:hAnsi="Arial" w:cs="Arial"/>
                <w:bCs/>
                <w:lang w:val="x-none"/>
              </w:rPr>
              <w:t xml:space="preserve"> od dnia złożenia przez wnioskodawcę dokumentów (załączników) do umowy o dofinansowanie</w:t>
            </w:r>
            <w:r w:rsidRPr="00C078E6">
              <w:rPr>
                <w:rFonts w:ascii="Arial" w:hAnsi="Arial" w:cs="Arial"/>
                <w:lang w:val="x-none"/>
              </w:rPr>
              <w:t xml:space="preserve"> ION dokonuje ich weryfikacji. </w:t>
            </w:r>
            <w:r w:rsidRPr="00C078E6">
              <w:rPr>
                <w:rFonts w:ascii="Arial" w:hAnsi="Arial" w:cs="Arial"/>
                <w:bCs/>
                <w:lang w:val="x-none"/>
              </w:rPr>
              <w:t xml:space="preserve">W przypadku, gdy liczba projektów pozytywnie ocenionych w ramach posiedzenia KOP wynosi 30 i więcej termin weryfikacji załączników ulega wydłużeniu do </w:t>
            </w:r>
            <w:r w:rsidRPr="00C078E6">
              <w:rPr>
                <w:rFonts w:ascii="Arial" w:hAnsi="Arial" w:cs="Arial"/>
                <w:b/>
                <w:bCs/>
                <w:lang w:val="x-none"/>
              </w:rPr>
              <w:t>30 dni</w:t>
            </w:r>
            <w:r w:rsidRPr="00C078E6">
              <w:rPr>
                <w:rFonts w:ascii="Arial" w:hAnsi="Arial" w:cs="Arial"/>
                <w:bCs/>
                <w:lang w:val="x-none"/>
              </w:rPr>
              <w:t xml:space="preserve"> od dnia złożenia przez wnioskodawcę dokumentów do umowy o dofinansowanie.</w:t>
            </w:r>
          </w:p>
          <w:p w14:paraId="722B30C3" w14:textId="23C9B796" w:rsidR="00E51807" w:rsidRPr="00C078E6" w:rsidRDefault="00E51807" w:rsidP="00E51807">
            <w:pPr>
              <w:pStyle w:val="Akapitzlist"/>
              <w:numPr>
                <w:ilvl w:val="0"/>
                <w:numId w:val="21"/>
              </w:numPr>
              <w:spacing w:before="0"/>
              <w:ind w:left="323" w:hanging="323"/>
              <w:rPr>
                <w:rFonts w:ascii="Arial" w:hAnsi="Arial" w:cs="Arial"/>
                <w:lang w:val="x-none"/>
              </w:rPr>
            </w:pPr>
            <w:r w:rsidRPr="00C078E6">
              <w:rPr>
                <w:rFonts w:ascii="Arial" w:hAnsi="Arial" w:cs="Arial"/>
                <w:bCs/>
                <w:lang w:val="x-none"/>
              </w:rPr>
              <w:t xml:space="preserve">W przypadku stwierdzenia nieprawidłowości w weryfikowanych załącznikach, </w:t>
            </w:r>
            <w:r w:rsidRPr="00C078E6">
              <w:rPr>
                <w:rFonts w:ascii="Arial" w:hAnsi="Arial" w:cs="Arial"/>
                <w:lang w:val="x-none"/>
              </w:rPr>
              <w:t>ION pisemnie informuje</w:t>
            </w:r>
            <w:r w:rsidRPr="00C078E6">
              <w:rPr>
                <w:rFonts w:ascii="Arial" w:hAnsi="Arial" w:cs="Arial"/>
                <w:bCs/>
                <w:lang w:val="x-none"/>
              </w:rPr>
              <w:t xml:space="preserve"> wnioskodawcę o zidentyfikowanych brakach i/lub błędach w dokumentach z prośbą o uzupełnienie i/lub korektę dokumentacji w terminie 7 dni od dnia doręczenia informacji</w:t>
            </w:r>
            <w:r>
              <w:rPr>
                <w:rFonts w:ascii="Arial" w:hAnsi="Arial" w:cs="Arial"/>
                <w:bCs/>
                <w:vertAlign w:val="superscript"/>
                <w:lang w:val="x-none"/>
              </w:rPr>
              <w:t>21</w:t>
            </w:r>
            <w:r w:rsidRPr="00C078E6">
              <w:rPr>
                <w:rFonts w:ascii="Arial" w:hAnsi="Arial" w:cs="Arial"/>
                <w:bCs/>
                <w:lang w:val="x-none"/>
              </w:rPr>
              <w:t xml:space="preserve">. Do </w:t>
            </w:r>
            <w:r w:rsidRPr="00C078E6">
              <w:rPr>
                <w:rFonts w:ascii="Arial" w:hAnsi="Arial" w:cs="Arial"/>
                <w:bCs/>
                <w:lang w:val="x-none"/>
              </w:rPr>
              <w:lastRenderedPageBreak/>
              <w:t>uzupełnienia i/lub korekty dokumentów przez Wnioskodawcę stosuje się pkt 7.</w:t>
            </w:r>
            <w:r>
              <w:rPr>
                <w:rFonts w:ascii="Arial" w:hAnsi="Arial" w:cs="Arial"/>
                <w:bCs/>
                <w:lang w:val="x-none"/>
              </w:rPr>
              <w:t xml:space="preserve"> </w:t>
            </w:r>
            <w:r w:rsidRPr="00C078E6">
              <w:rPr>
                <w:rFonts w:ascii="Arial" w:hAnsi="Arial" w:cs="Arial"/>
              </w:rPr>
              <w:t xml:space="preserve">Po złożeniu przez wnioskodawcę uzupełnionych i/lub skorygowanych załączników do umowy/decyzji, ION dokonuje ponownej weryfikacji złożonych dokumentów w terminie </w:t>
            </w:r>
            <w:r w:rsidRPr="00C078E6">
              <w:rPr>
                <w:rFonts w:ascii="Arial" w:hAnsi="Arial" w:cs="Arial"/>
                <w:b/>
              </w:rPr>
              <w:t>14 dni</w:t>
            </w:r>
            <w:r w:rsidRPr="00C078E6">
              <w:rPr>
                <w:rFonts w:ascii="Arial" w:hAnsi="Arial" w:cs="Arial"/>
              </w:rPr>
              <w:t xml:space="preserve"> od dnia złożenia uzupełnionych i/lub skorygowanych załączników.</w:t>
            </w:r>
          </w:p>
          <w:p w14:paraId="7DFA96D5" w14:textId="77777777" w:rsidR="00E51807" w:rsidRPr="00C078E6" w:rsidRDefault="00E51807" w:rsidP="00E51807">
            <w:pPr>
              <w:pStyle w:val="Akapitzlist"/>
              <w:numPr>
                <w:ilvl w:val="0"/>
                <w:numId w:val="21"/>
              </w:numPr>
              <w:spacing w:before="0"/>
              <w:ind w:left="323" w:hanging="323"/>
              <w:rPr>
                <w:rFonts w:ascii="Arial" w:hAnsi="Arial" w:cs="Arial"/>
                <w:lang w:val="x-none"/>
              </w:rPr>
            </w:pPr>
            <w:r w:rsidRPr="00C078E6">
              <w:rPr>
                <w:rFonts w:ascii="Arial" w:hAnsi="Arial" w:cs="Arial"/>
                <w:b/>
                <w:bCs/>
                <w:lang w:val="x-none"/>
              </w:rPr>
              <w:t>Termin zawarcia umowy o dofinansowanie wynosi</w:t>
            </w:r>
            <w:r w:rsidRPr="00C078E6">
              <w:rPr>
                <w:rFonts w:ascii="Arial" w:hAnsi="Arial" w:cs="Arial"/>
                <w:bCs/>
                <w:lang w:val="x-none"/>
              </w:rPr>
              <w:t xml:space="preserve"> </w:t>
            </w:r>
            <w:r w:rsidRPr="00C078E6">
              <w:rPr>
                <w:rFonts w:ascii="Arial" w:hAnsi="Arial" w:cs="Arial"/>
                <w:b/>
                <w:bCs/>
                <w:lang w:val="x-none"/>
              </w:rPr>
              <w:t>30 dni</w:t>
            </w:r>
            <w:r w:rsidRPr="00C078E6">
              <w:rPr>
                <w:rFonts w:ascii="Arial" w:hAnsi="Arial" w:cs="Arial"/>
                <w:bCs/>
                <w:lang w:val="x-none"/>
              </w:rPr>
              <w:t xml:space="preserve"> od dnia wpływu poprawnych i kompletnych załączników do umowy/decyzji</w:t>
            </w:r>
            <w:r w:rsidRPr="00C078E6">
              <w:rPr>
                <w:rFonts w:ascii="Arial" w:hAnsi="Arial" w:cs="Arial"/>
                <w:lang w:val="x-none"/>
              </w:rPr>
              <w:t>.</w:t>
            </w:r>
          </w:p>
          <w:p w14:paraId="11795C19" w14:textId="77777777" w:rsidR="00E51807" w:rsidRPr="00C078E6" w:rsidRDefault="00E51807" w:rsidP="00E51807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  <w:bCs/>
              </w:rPr>
            </w:pPr>
            <w:r w:rsidRPr="00C078E6">
              <w:rPr>
                <w:rFonts w:ascii="Arial" w:hAnsi="Arial" w:cs="Arial"/>
                <w:bCs/>
              </w:rPr>
              <w:t xml:space="preserve">W przypadku, gdy liczba projektów pozytywnie ocenionych w ramach posiedzenia KOP wynosi 30 i więcej termin zawarcia umowy o dofinansowanie wynosi </w:t>
            </w:r>
            <w:r w:rsidRPr="00C078E6">
              <w:rPr>
                <w:rFonts w:ascii="Arial" w:hAnsi="Arial" w:cs="Arial"/>
                <w:b/>
                <w:bCs/>
              </w:rPr>
              <w:t>60 dni</w:t>
            </w:r>
            <w:r w:rsidRPr="00C078E6">
              <w:rPr>
                <w:rFonts w:ascii="Arial" w:hAnsi="Arial" w:cs="Arial"/>
                <w:bCs/>
              </w:rPr>
              <w:t xml:space="preserve"> od dnia wpływu poprawnych i kompletnych dokumentów (załączników) do umowy o dofinansowanie.</w:t>
            </w:r>
          </w:p>
          <w:p w14:paraId="16D70E25" w14:textId="77777777" w:rsidR="00E51807" w:rsidRDefault="00E51807" w:rsidP="00E51807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</w:rPr>
            </w:pPr>
          </w:p>
          <w:p w14:paraId="62BC7E1E" w14:textId="006424EE" w:rsidR="00E51807" w:rsidRPr="00E803F7" w:rsidRDefault="00E51807" w:rsidP="00E51807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  <w:vertAlign w:val="superscript"/>
              </w:rPr>
            </w:pPr>
            <w:r w:rsidRPr="00E803F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E803F7">
              <w:rPr>
                <w:rFonts w:ascii="Arial" w:hAnsi="Arial" w:cs="Arial"/>
                <w:bCs/>
                <w:sz w:val="18"/>
                <w:szCs w:val="18"/>
              </w:rPr>
              <w:t xml:space="preserve"> Do doręczenia pisemnej informacji stosuje się Rozdział 2.1 pkt 4 Regulaminu.</w:t>
            </w:r>
          </w:p>
        </w:tc>
        <w:tc>
          <w:tcPr>
            <w:tcW w:w="3686" w:type="dxa"/>
          </w:tcPr>
          <w:p w14:paraId="61367466" w14:textId="45BA1A8D" w:rsidR="00D824D4" w:rsidRDefault="00E51807" w:rsidP="00EC7565">
            <w:pPr>
              <w:autoSpaceDE w:val="0"/>
              <w:autoSpaceDN w:val="0"/>
              <w:adjustRightInd w:val="0"/>
              <w:spacing w:before="0" w:after="60"/>
              <w:ind w:left="318" w:hanging="318"/>
              <w:rPr>
                <w:rFonts w:ascii="Arial" w:hAnsi="Arial" w:cs="Arial"/>
                <w:bCs/>
              </w:rPr>
            </w:pPr>
            <w:r w:rsidRPr="00101FCC">
              <w:rPr>
                <w:rFonts w:ascii="Arial" w:hAnsi="Arial" w:cs="Arial"/>
                <w:bCs/>
              </w:rPr>
              <w:lastRenderedPageBreak/>
              <w:t>1</w:t>
            </w:r>
            <w:r w:rsidR="00EC7565">
              <w:rPr>
                <w:rFonts w:ascii="Arial" w:hAnsi="Arial" w:cs="Arial"/>
                <w:bCs/>
              </w:rPr>
              <w:t>5</w:t>
            </w:r>
            <w:r w:rsidRPr="00101FCC">
              <w:rPr>
                <w:rFonts w:ascii="Arial" w:hAnsi="Arial" w:cs="Arial"/>
                <w:bCs/>
              </w:rPr>
              <w:t>.</w:t>
            </w:r>
            <w:r w:rsidR="00D0533C">
              <w:rPr>
                <w:rFonts w:ascii="Arial" w:hAnsi="Arial" w:cs="Arial"/>
                <w:bCs/>
              </w:rPr>
              <w:t xml:space="preserve"> </w:t>
            </w:r>
            <w:r w:rsidR="00D824D4" w:rsidRPr="00D824D4">
              <w:rPr>
                <w:rFonts w:ascii="Arial" w:hAnsi="Arial" w:cs="Arial"/>
                <w:bCs/>
              </w:rPr>
              <w:t>ION może podjąć decyzję o weryfikacji dokumentów, o których mowa w pkt 5, złożonych po terminie w sytuacji, gdy wnioskodawca zwrócił się do ION w terminie, o których mowa w pkt 5, z prośbą o możliwość złożenia tych dokumentów w późniejszym terminie oraz jednocześnie odpowiednio uzasadnił przyczynę tej sytuacji.</w:t>
            </w:r>
          </w:p>
          <w:p w14:paraId="6B2E1D67" w14:textId="0AB51D6C" w:rsidR="00E51807" w:rsidRPr="00101FCC" w:rsidRDefault="003D6B20" w:rsidP="00EC7565">
            <w:pPr>
              <w:autoSpaceDE w:val="0"/>
              <w:autoSpaceDN w:val="0"/>
              <w:adjustRightInd w:val="0"/>
              <w:spacing w:before="0" w:after="60"/>
              <w:ind w:left="318" w:hanging="3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16. </w:t>
            </w:r>
            <w:r w:rsidR="00E51807" w:rsidRPr="00101FCC">
              <w:rPr>
                <w:rFonts w:ascii="Arial" w:hAnsi="Arial" w:cs="Arial"/>
                <w:bCs/>
              </w:rPr>
              <w:t xml:space="preserve">W terminie 30 dni od dnia złożenia przez wnioskodawcę dokumentów (załączników) do umowy o dofinansowanie ION dokonuje ich weryfikacji. ION zastrzega, że nie jest związana powyższym terminem, jeśli w trakcie weryfikacji dokumenty wymagają poprawy. W przypadku stwierdzenia nieprawidłowości w weryfikowanych dokumentach, ION pisemnie informuje wnioskodawcę o </w:t>
            </w:r>
            <w:r w:rsidR="00E51807" w:rsidRPr="00101FCC">
              <w:rPr>
                <w:rFonts w:ascii="Arial" w:hAnsi="Arial" w:cs="Arial"/>
                <w:bCs/>
              </w:rPr>
              <w:lastRenderedPageBreak/>
              <w:t>zidentyfikowanych brakach i/lub błędach w dokumentach z prośbą o uzupełnienie i/lub korektę dokumentacji w terminie 7 dni od dnia doręczenia informacji</w:t>
            </w:r>
            <w:r w:rsidR="00E51807" w:rsidRPr="00B13C59">
              <w:rPr>
                <w:rFonts w:ascii="Arial" w:hAnsi="Arial" w:cs="Arial"/>
                <w:bCs/>
                <w:vertAlign w:val="superscript"/>
              </w:rPr>
              <w:t>2</w:t>
            </w:r>
            <w:r w:rsidR="00E51807">
              <w:rPr>
                <w:rFonts w:ascii="Arial" w:hAnsi="Arial" w:cs="Arial"/>
                <w:bCs/>
                <w:vertAlign w:val="superscript"/>
              </w:rPr>
              <w:t>2</w:t>
            </w:r>
            <w:r w:rsidR="00E51807" w:rsidRPr="00101FCC">
              <w:rPr>
                <w:rFonts w:ascii="Arial" w:hAnsi="Arial" w:cs="Arial"/>
                <w:bCs/>
              </w:rPr>
              <w:t>. Do uzupełnienia i/lub korekty dokumentów przez Wnioskodawcę stosuje się pkt 7. Po złożeniu przez wnioskodawcę uzupełnionych i/lub skorygowanych dokumentów do umowy/decyzji, ION dokonuje ponownej weryfikacji złożonych dokumentów w terminie 14 dni od dnia złożenia uzupełnionych i/lub skorygowanych dokumentów.</w:t>
            </w:r>
            <w:r w:rsidR="00E51807">
              <w:rPr>
                <w:rFonts w:ascii="Arial" w:hAnsi="Arial" w:cs="Arial"/>
                <w:bCs/>
              </w:rPr>
              <w:t xml:space="preserve"> </w:t>
            </w:r>
          </w:p>
          <w:p w14:paraId="78C6CDB6" w14:textId="0A880DAA" w:rsidR="00E51807" w:rsidRDefault="00E51807" w:rsidP="00E51807">
            <w:pPr>
              <w:autoSpaceDE w:val="0"/>
              <w:autoSpaceDN w:val="0"/>
              <w:adjustRightInd w:val="0"/>
              <w:spacing w:before="0" w:after="60"/>
              <w:ind w:left="318" w:hanging="318"/>
              <w:rPr>
                <w:rFonts w:ascii="Arial" w:hAnsi="Arial" w:cs="Arial"/>
                <w:bCs/>
              </w:rPr>
            </w:pPr>
            <w:r w:rsidRPr="00101FCC">
              <w:rPr>
                <w:rFonts w:ascii="Arial" w:hAnsi="Arial" w:cs="Arial"/>
                <w:bCs/>
              </w:rPr>
              <w:t>1</w:t>
            </w:r>
            <w:r w:rsidR="003D6B20">
              <w:rPr>
                <w:rFonts w:ascii="Arial" w:hAnsi="Arial" w:cs="Arial"/>
                <w:bCs/>
              </w:rPr>
              <w:t>7</w:t>
            </w:r>
            <w:r w:rsidRPr="00101FCC">
              <w:rPr>
                <w:rFonts w:ascii="Arial" w:hAnsi="Arial" w:cs="Arial"/>
                <w:bCs/>
              </w:rPr>
              <w:t>.Termin zawarcia umowy o dofinansowanie wynosi nie więcej niż 30 dni od dnia zakończenia weryfikacji dokumentów, o której mowa powyżej.</w:t>
            </w:r>
          </w:p>
          <w:p w14:paraId="7F7D3F4F" w14:textId="77777777" w:rsidR="00E51807" w:rsidRDefault="00E51807" w:rsidP="00E51807">
            <w:pPr>
              <w:autoSpaceDE w:val="0"/>
              <w:autoSpaceDN w:val="0"/>
              <w:adjustRightInd w:val="0"/>
              <w:spacing w:before="0" w:after="60"/>
              <w:ind w:left="314" w:hanging="314"/>
              <w:rPr>
                <w:rFonts w:ascii="Arial" w:hAnsi="Arial" w:cs="Arial"/>
                <w:bCs/>
              </w:rPr>
            </w:pPr>
          </w:p>
          <w:p w14:paraId="7DDF08B4" w14:textId="77777777" w:rsidR="00454EBE" w:rsidRDefault="00454EBE" w:rsidP="00E51807">
            <w:pPr>
              <w:autoSpaceDE w:val="0"/>
              <w:autoSpaceDN w:val="0"/>
              <w:adjustRightInd w:val="0"/>
              <w:spacing w:before="0" w:after="60"/>
              <w:ind w:left="314" w:hanging="314"/>
              <w:rPr>
                <w:rFonts w:ascii="Arial" w:hAnsi="Arial" w:cs="Arial"/>
                <w:bCs/>
              </w:rPr>
            </w:pPr>
          </w:p>
          <w:p w14:paraId="59151F09" w14:textId="77777777" w:rsidR="00454EBE" w:rsidRDefault="00454EBE" w:rsidP="00E51807">
            <w:pPr>
              <w:autoSpaceDE w:val="0"/>
              <w:autoSpaceDN w:val="0"/>
              <w:adjustRightInd w:val="0"/>
              <w:spacing w:before="0" w:after="60"/>
              <w:ind w:left="314" w:hanging="314"/>
              <w:rPr>
                <w:rFonts w:ascii="Arial" w:hAnsi="Arial" w:cs="Arial"/>
                <w:bCs/>
              </w:rPr>
            </w:pPr>
          </w:p>
          <w:p w14:paraId="2D2E9453" w14:textId="77777777" w:rsidR="00454EBE" w:rsidRDefault="00454EBE" w:rsidP="00685022">
            <w:pPr>
              <w:autoSpaceDE w:val="0"/>
              <w:autoSpaceDN w:val="0"/>
              <w:adjustRightInd w:val="0"/>
              <w:spacing w:before="0" w:after="60"/>
              <w:ind w:left="0" w:firstLine="0"/>
              <w:rPr>
                <w:rFonts w:ascii="Arial" w:hAnsi="Arial" w:cs="Arial"/>
                <w:bCs/>
              </w:rPr>
            </w:pPr>
          </w:p>
          <w:p w14:paraId="743F2B19" w14:textId="1A4DA3D3" w:rsidR="00E51807" w:rsidRPr="008F69EB" w:rsidRDefault="00E51807" w:rsidP="00E51807">
            <w:pPr>
              <w:autoSpaceDE w:val="0"/>
              <w:autoSpaceDN w:val="0"/>
              <w:adjustRightInd w:val="0"/>
              <w:spacing w:before="0" w:after="60"/>
              <w:ind w:left="172" w:hanging="172"/>
              <w:rPr>
                <w:rFonts w:ascii="Arial" w:hAnsi="Arial" w:cs="Arial"/>
                <w:bCs/>
              </w:rPr>
            </w:pPr>
            <w:r w:rsidRPr="00B13C5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2 </w:t>
            </w:r>
            <w:r w:rsidRPr="00B13C59">
              <w:rPr>
                <w:rFonts w:ascii="Arial" w:hAnsi="Arial" w:cs="Arial"/>
                <w:bCs/>
                <w:sz w:val="18"/>
                <w:szCs w:val="18"/>
              </w:rPr>
              <w:t>Informacja przekazywana jest w postaci papierowej lub postaci elektronicznej. Do doręczenia pisemnej informacji stosuje się przepisy działu I rozdziału 8 KPA.</w:t>
            </w:r>
          </w:p>
        </w:tc>
        <w:tc>
          <w:tcPr>
            <w:tcW w:w="3549" w:type="dxa"/>
          </w:tcPr>
          <w:p w14:paraId="112FC7B0" w14:textId="77777777" w:rsidR="00E51807" w:rsidRPr="00B13C59" w:rsidRDefault="00E51807" w:rsidP="00E51807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B13C59">
              <w:rPr>
                <w:rFonts w:ascii="Arial" w:eastAsia="Times New Roman" w:hAnsi="Arial" w:cs="Arial"/>
                <w:lang w:eastAsia="pl-PL"/>
              </w:rPr>
              <w:lastRenderedPageBreak/>
              <w:t xml:space="preserve">Aktualizacja zapisów dotyczących procedury podpisywania umowy o dofinansowanie (m. in. terminów obowiązujących na złożenie wymaganych dokumentów, w tym załączników do umowy oraz terminu na zawarcie umowy) w związku z nowelizacją Wytycznych dotyczących wyboru projektów na lata 2021-2027 z dnia 3 czerwca 2025 r. </w:t>
            </w:r>
          </w:p>
          <w:p w14:paraId="366554FF" w14:textId="5F804C5B" w:rsidR="00E51807" w:rsidRPr="0034176D" w:rsidRDefault="00E51807" w:rsidP="00E51807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C078E6">
              <w:rPr>
                <w:rFonts w:ascii="Arial" w:eastAsia="Times New Roman" w:hAnsi="Arial" w:cs="Arial"/>
                <w:lang w:eastAsia="pl-PL"/>
              </w:rPr>
              <w:t xml:space="preserve">Dodatkowo, w przypisie nr </w:t>
            </w:r>
            <w:r>
              <w:rPr>
                <w:rFonts w:ascii="Arial" w:eastAsia="Times New Roman" w:hAnsi="Arial" w:cs="Arial"/>
                <w:lang w:eastAsia="pl-PL"/>
              </w:rPr>
              <w:t>22</w:t>
            </w:r>
            <w:r w:rsidRPr="00C078E6">
              <w:rPr>
                <w:rFonts w:ascii="Arial" w:eastAsia="Times New Roman" w:hAnsi="Arial" w:cs="Arial"/>
                <w:lang w:eastAsia="pl-PL"/>
              </w:rPr>
              <w:t xml:space="preserve"> doprecyzowano zapisy dotyczące</w:t>
            </w:r>
            <w:r w:rsidRPr="00B13C59">
              <w:rPr>
                <w:rFonts w:ascii="Arial" w:eastAsia="Times New Roman" w:hAnsi="Arial" w:cs="Arial"/>
                <w:lang w:eastAsia="pl-PL"/>
              </w:rPr>
              <w:t xml:space="preserve"> doręczania pisemnej informacji dotyczącej nieprawidłowości w weryfikowanych dokumentach.</w:t>
            </w:r>
          </w:p>
        </w:tc>
      </w:tr>
      <w:tr w:rsidR="00E51807" w:rsidRPr="00572F8F" w14:paraId="5B55DAB2" w14:textId="77777777" w:rsidTr="00A26709">
        <w:trPr>
          <w:trHeight w:val="1124"/>
        </w:trPr>
        <w:tc>
          <w:tcPr>
            <w:tcW w:w="703" w:type="dxa"/>
          </w:tcPr>
          <w:p w14:paraId="55BF99A3" w14:textId="77777777" w:rsidR="00E51807" w:rsidRPr="00C47B52" w:rsidRDefault="00E51807" w:rsidP="00B14F5E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3275F289" w14:textId="3AA0DFC2" w:rsidR="00E51807" w:rsidRPr="00EA7190" w:rsidRDefault="00E51807" w:rsidP="00E51807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101FC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Rozdział VI. Procedura naboru i oceny projektów, Podrozdział 6.3 </w:t>
            </w:r>
            <w:r w:rsidRPr="00101FCC">
              <w:rPr>
                <w:rFonts w:ascii="Arial" w:hAnsi="Arial" w:cs="Arial"/>
                <w:color w:val="auto"/>
                <w:sz w:val="22"/>
                <w:szCs w:val="22"/>
              </w:rPr>
              <w:t>Umowa o dofinansowanie, pkt 18</w:t>
            </w:r>
          </w:p>
        </w:tc>
        <w:tc>
          <w:tcPr>
            <w:tcW w:w="3543" w:type="dxa"/>
          </w:tcPr>
          <w:p w14:paraId="71E62FF5" w14:textId="6F71B750" w:rsidR="00E51807" w:rsidRPr="00260AEE" w:rsidRDefault="00E51807" w:rsidP="00E51807">
            <w:pPr>
              <w:spacing w:before="0"/>
              <w:ind w:left="323" w:hanging="323"/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18. </w:t>
            </w:r>
            <w:r w:rsidRPr="00675C38">
              <w:rPr>
                <w:rFonts w:ascii="Arial" w:eastAsia="Times New Roman" w:hAnsi="Arial" w:cs="Arial"/>
                <w:lang w:eastAsia="pl-PL"/>
              </w:rPr>
              <w:t xml:space="preserve">Termin zawarcia umowy o dofinansowanie może ulec przesunięciu do momentu otrzymania przez ION </w:t>
            </w:r>
            <w:r>
              <w:rPr>
                <w:rFonts w:ascii="Arial" w:eastAsia="Times New Roman" w:hAnsi="Arial" w:cs="Arial"/>
                <w:lang w:eastAsia="pl-PL"/>
              </w:rPr>
              <w:t xml:space="preserve">z Ministerstwa Finansów </w:t>
            </w:r>
            <w:r w:rsidRPr="00675C38">
              <w:rPr>
                <w:rFonts w:ascii="Arial" w:eastAsia="Times New Roman" w:hAnsi="Arial" w:cs="Arial"/>
                <w:lang w:eastAsia="pl-PL"/>
              </w:rPr>
              <w:t>informacji (o ile była ona wymagana), że dany wnioskodawca oraz wskazany/-ni we wniosku o dofinansowanie partner/-rzy nie figuruje w prowadzonym przez Ministra Finansów na podstawie art. 207 ust. 4 ustawy z dnia 27 sierpnia 2009 r. o finansach publicznych Rejestrze podmiotów wykluczonych z możliwości otrzymania środków przeznaczonych na realizację programów finansowych z udziałem środków europejskich.</w:t>
            </w:r>
          </w:p>
        </w:tc>
        <w:tc>
          <w:tcPr>
            <w:tcW w:w="3686" w:type="dxa"/>
          </w:tcPr>
          <w:p w14:paraId="26CAC111" w14:textId="0F5D5752" w:rsidR="00E51807" w:rsidRPr="00260AEE" w:rsidRDefault="00E51807" w:rsidP="00E51807">
            <w:pPr>
              <w:spacing w:before="0"/>
              <w:ind w:left="317" w:hanging="428"/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3D6B20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675C38">
              <w:rPr>
                <w:rFonts w:ascii="Arial" w:eastAsia="Times New Roman" w:hAnsi="Arial" w:cs="Arial"/>
                <w:lang w:eastAsia="pl-PL"/>
              </w:rPr>
              <w:t xml:space="preserve">Termin zawarcia umowy o dofinansowanie może ulec przesunięciu do momentu </w:t>
            </w:r>
            <w:r>
              <w:rPr>
                <w:rFonts w:ascii="Arial" w:eastAsia="Times New Roman" w:hAnsi="Arial" w:cs="Arial"/>
                <w:lang w:eastAsia="pl-PL"/>
              </w:rPr>
              <w:t>pozyskania</w:t>
            </w:r>
            <w:r w:rsidRPr="00675C38">
              <w:rPr>
                <w:rFonts w:ascii="Arial" w:eastAsia="Times New Roman" w:hAnsi="Arial" w:cs="Arial"/>
                <w:lang w:eastAsia="pl-PL"/>
              </w:rPr>
              <w:t xml:space="preserve"> przez ION informacji (o ile była ona wymagana), że dany wnioskodawca oraz wskazany/-ni we wniosku o dofinansowanie partner/-rzy nie figuruje w prowadzonym przez Ministra Finansów na podstawie art. 207 ust. 4 ustawy z dnia 27 sierpnia 2009 r. o finansach publicznych Rejestrze podmiotów wykluczonych z możliwości otrzymania środków przeznaczonych na realizację programów finansowych z udziałem środków europejskich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549" w:type="dxa"/>
          </w:tcPr>
          <w:p w14:paraId="24E9248A" w14:textId="77777777" w:rsidR="00E51807" w:rsidRDefault="00E51807" w:rsidP="00E51807">
            <w:pPr>
              <w:spacing w:before="0"/>
              <w:rPr>
                <w:rFonts w:ascii="Arial" w:eastAsia="Aptos" w:hAnsi="Arial" w:cs="Arial"/>
              </w:rPr>
            </w:pPr>
            <w:r w:rsidRPr="00675C38">
              <w:rPr>
                <w:rFonts w:ascii="Arial" w:hAnsi="Arial" w:cs="Arial"/>
              </w:rPr>
              <w:t xml:space="preserve">Zmiana wynika z </w:t>
            </w:r>
            <w:r>
              <w:rPr>
                <w:rFonts w:ascii="Arial" w:eastAsia="Aptos" w:hAnsi="Arial" w:cs="Arial"/>
              </w:rPr>
              <w:t xml:space="preserve">możliwości </w:t>
            </w:r>
          </w:p>
          <w:p w14:paraId="1F2B777C" w14:textId="77777777" w:rsidR="00E51807" w:rsidRDefault="00E51807" w:rsidP="00E51807">
            <w:pPr>
              <w:spacing w:before="0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 xml:space="preserve">weryfikacji kwestii braku </w:t>
            </w:r>
          </w:p>
          <w:p w14:paraId="6193901C" w14:textId="77777777" w:rsidR="00E51807" w:rsidRDefault="00E51807" w:rsidP="00E51807">
            <w:pPr>
              <w:spacing w:before="0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 xml:space="preserve">wykluczenia bezpośrednio przez </w:t>
            </w:r>
          </w:p>
          <w:p w14:paraId="4B5D74C7" w14:textId="0E4EBCCA" w:rsidR="00491311" w:rsidRPr="00491311" w:rsidRDefault="00E51807" w:rsidP="00491311">
            <w:pPr>
              <w:spacing w:before="0"/>
              <w:ind w:left="113" w:firstLine="0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 xml:space="preserve">ION w </w:t>
            </w:r>
            <w:r w:rsidRPr="00675C38">
              <w:rPr>
                <w:rFonts w:ascii="Arial" w:eastAsia="Aptos" w:hAnsi="Arial" w:cs="Arial"/>
              </w:rPr>
              <w:t>system</w:t>
            </w:r>
            <w:r>
              <w:rPr>
                <w:rFonts w:ascii="Arial" w:eastAsia="Aptos" w:hAnsi="Arial" w:cs="Arial"/>
              </w:rPr>
              <w:t>ie</w:t>
            </w:r>
            <w:r w:rsidRPr="00675C38">
              <w:rPr>
                <w:rFonts w:ascii="Arial" w:eastAsia="Aptos" w:hAnsi="Arial" w:cs="Arial"/>
              </w:rPr>
              <w:t xml:space="preserve"> eRPW</w:t>
            </w:r>
            <w:r>
              <w:rPr>
                <w:rFonts w:ascii="Arial" w:eastAsia="Aptos" w:hAnsi="Arial" w:cs="Arial"/>
              </w:rPr>
              <w:t>.</w:t>
            </w:r>
            <w:r w:rsidR="00491311">
              <w:rPr>
                <w:rFonts w:ascii="Arial" w:eastAsia="Aptos" w:hAnsi="Arial" w:cs="Arial"/>
              </w:rPr>
              <w:t xml:space="preserve"> </w:t>
            </w:r>
          </w:p>
        </w:tc>
      </w:tr>
      <w:tr w:rsidR="00E51807" w:rsidRPr="00572F8F" w14:paraId="7DAC9EBE" w14:textId="77777777" w:rsidTr="00A26709">
        <w:trPr>
          <w:trHeight w:val="1124"/>
        </w:trPr>
        <w:tc>
          <w:tcPr>
            <w:tcW w:w="703" w:type="dxa"/>
          </w:tcPr>
          <w:p w14:paraId="6A7FC5E8" w14:textId="77777777" w:rsidR="00E51807" w:rsidRPr="00C47B52" w:rsidRDefault="00E51807" w:rsidP="00B14F5E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42D8405B" w14:textId="3B9A6C94" w:rsidR="00E51807" w:rsidRPr="00EA7190" w:rsidRDefault="00E51807" w:rsidP="00E51807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A719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Rozdział I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X</w:t>
            </w:r>
            <w:r w:rsidRPr="00EA719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. </w:t>
            </w:r>
            <w:r w:rsidRPr="00CC22C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Klauzula informacyjna dla wnioskodawców</w:t>
            </w:r>
            <w:r w:rsidRPr="00CC2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oraz </w:t>
            </w:r>
            <w:r w:rsidRPr="00CC22C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beneficjentów</w:t>
            </w:r>
          </w:p>
        </w:tc>
        <w:tc>
          <w:tcPr>
            <w:tcW w:w="3543" w:type="dxa"/>
          </w:tcPr>
          <w:p w14:paraId="7D29AC2F" w14:textId="3B0B0C6D" w:rsidR="00E51807" w:rsidRPr="00CC22C9" w:rsidRDefault="00E51807" w:rsidP="00E51807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</w:rPr>
            </w:pPr>
            <w:r w:rsidRPr="00260AEE">
              <w:rPr>
                <w:rFonts w:ascii="Arial" w:hAnsi="Arial" w:cs="Arial"/>
              </w:rPr>
              <w:t>Klauzula informacyjna dla wnioskodawców oraz beneficjentów</w:t>
            </w:r>
          </w:p>
        </w:tc>
        <w:tc>
          <w:tcPr>
            <w:tcW w:w="3686" w:type="dxa"/>
          </w:tcPr>
          <w:p w14:paraId="42BF9211" w14:textId="2336A2F0" w:rsidR="00E51807" w:rsidRPr="00CC22C9" w:rsidRDefault="00E51807" w:rsidP="00E51807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</w:rPr>
            </w:pPr>
            <w:r w:rsidRPr="00260AEE">
              <w:rPr>
                <w:rFonts w:ascii="Arial" w:hAnsi="Arial" w:cs="Arial"/>
              </w:rPr>
              <w:t>Klauzula informacyjna dla wnioskodawców/beneficjentów i osób wyznaczonych do kontaktu</w:t>
            </w:r>
          </w:p>
        </w:tc>
        <w:tc>
          <w:tcPr>
            <w:tcW w:w="3549" w:type="dxa"/>
          </w:tcPr>
          <w:p w14:paraId="4A536DEB" w14:textId="2ACA4FC2" w:rsidR="00E51807" w:rsidRDefault="00E51807" w:rsidP="00E51807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Zmiana tytułu rozdziału.</w:t>
            </w:r>
          </w:p>
        </w:tc>
      </w:tr>
      <w:tr w:rsidR="00E51807" w:rsidRPr="00572F8F" w14:paraId="20E65D73" w14:textId="77777777" w:rsidTr="00A26709">
        <w:trPr>
          <w:trHeight w:val="559"/>
        </w:trPr>
        <w:tc>
          <w:tcPr>
            <w:tcW w:w="703" w:type="dxa"/>
          </w:tcPr>
          <w:p w14:paraId="63E62560" w14:textId="77777777" w:rsidR="00E51807" w:rsidRPr="00C47B52" w:rsidRDefault="00E51807" w:rsidP="00B14F5E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0F34B117" w14:textId="7E2D9CB4" w:rsidR="00E51807" w:rsidRPr="006B3E99" w:rsidRDefault="00E51807" w:rsidP="00E51807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32F7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>Rozdział IX. Klauzula informacyjna dla wnioskodawców oraz beneficjentów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3E1A3F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>pkt 3</w:t>
            </w:r>
            <w:r w:rsidRPr="003E1A3F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543" w:type="dxa"/>
          </w:tcPr>
          <w:p w14:paraId="247FA07A" w14:textId="77777777" w:rsidR="00E51807" w:rsidRPr="00932F7E" w:rsidRDefault="00E51807" w:rsidP="00E51807">
            <w:pPr>
              <w:tabs>
                <w:tab w:val="left" w:pos="323"/>
              </w:tabs>
              <w:spacing w:before="0"/>
              <w:ind w:left="323" w:hanging="323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t>3.</w:t>
            </w:r>
            <w:r w:rsidRPr="00932F7E">
              <w:rPr>
                <w:rFonts w:ascii="Arial" w:hAnsi="Arial" w:cs="Arial"/>
              </w:rPr>
              <w:tab/>
              <w:t xml:space="preserve">Podstawami prawnymi przetwarzania Pani/Pana danych osobowych są: </w:t>
            </w:r>
          </w:p>
          <w:p w14:paraId="4F3C2B88" w14:textId="7BB9D280" w:rsidR="00E51807" w:rsidRPr="00932F7E" w:rsidRDefault="00E51807" w:rsidP="00E51807">
            <w:pPr>
              <w:tabs>
                <w:tab w:val="left" w:pos="181"/>
              </w:tabs>
              <w:spacing w:before="0"/>
              <w:ind w:left="323" w:hanging="323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t>•</w:t>
            </w:r>
            <w:r w:rsidRPr="00932F7E">
              <w:rPr>
                <w:rFonts w:ascii="Arial" w:hAnsi="Arial" w:cs="Arial"/>
              </w:rPr>
              <w:tab/>
              <w:t>art. 6 ust. 1 lit. c) rozporządzenia 2016/679 w zw. z art. 8 ust. 2 i art. 87 ustawy wdrożeniowej</w:t>
            </w:r>
            <w:r w:rsidRPr="00932F7E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932F7E">
              <w:rPr>
                <w:rFonts w:ascii="Arial" w:hAnsi="Arial" w:cs="Arial"/>
              </w:rPr>
              <w:t xml:space="preserve"> oraz w zw. z art. 4 rozporządzenia 2021/1060</w:t>
            </w:r>
            <w:r w:rsidRPr="00932F7E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>5</w:t>
            </w:r>
            <w:r w:rsidRPr="00932F7E">
              <w:rPr>
                <w:rFonts w:ascii="Arial" w:hAnsi="Arial" w:cs="Arial"/>
              </w:rPr>
              <w:t xml:space="preserve">, </w:t>
            </w:r>
          </w:p>
          <w:p w14:paraId="525ED79F" w14:textId="77777777" w:rsidR="00E51807" w:rsidRPr="00932F7E" w:rsidRDefault="00E51807" w:rsidP="00E51807">
            <w:pPr>
              <w:tabs>
                <w:tab w:val="left" w:pos="181"/>
              </w:tabs>
              <w:spacing w:before="0"/>
              <w:ind w:left="323" w:hanging="323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lastRenderedPageBreak/>
              <w:t>•</w:t>
            </w:r>
            <w:r w:rsidRPr="00932F7E">
              <w:rPr>
                <w:rFonts w:ascii="Arial" w:hAnsi="Arial" w:cs="Arial"/>
              </w:rPr>
              <w:tab/>
              <w:t>art. 6 ust. 1 lit. e) rozporządzenia 2016/679 w zw. z art. 5 ust. 1 pkt 10 ustawy wdrożeniowej (Wytyczne dotyczące informacji i promocji Funduszy Europejskich na lata 2021-2027),</w:t>
            </w:r>
          </w:p>
          <w:p w14:paraId="1B82D916" w14:textId="77777777" w:rsidR="00E51807" w:rsidRPr="00932F7E" w:rsidRDefault="00E51807" w:rsidP="00E51807">
            <w:pPr>
              <w:tabs>
                <w:tab w:val="left" w:pos="181"/>
              </w:tabs>
              <w:spacing w:before="0"/>
              <w:ind w:left="323" w:hanging="323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t>•</w:t>
            </w:r>
            <w:r w:rsidRPr="00932F7E">
              <w:rPr>
                <w:rFonts w:ascii="Arial" w:hAnsi="Arial" w:cs="Arial"/>
              </w:rPr>
              <w:tab/>
              <w:t>art. 6 ust. 1 lit. b) rozporządzenia 2016/679 tj. przetwarzanie jest niezbędne do wykonania umowy, której stroną jest osoba, której dane dotyczą, lub do podjęcia działań na żądanie osoby, której dane dotyczą przed zawarciem umowy - w razie wyboru Pana/Pani projektu do dofinansowania skutkującego podjęciem działań zmierzających do zawarcia umowy oraz jej zawarcia,</w:t>
            </w:r>
          </w:p>
          <w:p w14:paraId="70F66337" w14:textId="77777777" w:rsidR="00E51807" w:rsidRDefault="00E51807" w:rsidP="00E51807">
            <w:pPr>
              <w:tabs>
                <w:tab w:val="left" w:pos="181"/>
              </w:tabs>
              <w:spacing w:before="0"/>
              <w:ind w:left="323" w:hanging="323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t>•</w:t>
            </w:r>
            <w:r w:rsidRPr="00932F7E">
              <w:rPr>
                <w:rFonts w:ascii="Arial" w:hAnsi="Arial" w:cs="Arial"/>
              </w:rPr>
              <w:tab/>
              <w:t>art. 10 rozporządzenia 2016/679 w przypadku przetwarzania danych osobowych dot. wyroków skazujących i czynów zabronionych w zw. z art. 12 ust. 1 pkt. 1 ustawy z dnia 15 czerwca 2012 r. o skutkach powierzania wykonywania pracy cudzoziemcom przebywającym wbrew przepisom na terytorium Rzeczypospolitej Polskiej.</w:t>
            </w:r>
          </w:p>
          <w:p w14:paraId="228B6240" w14:textId="77777777" w:rsidR="00E51807" w:rsidRDefault="00E51807" w:rsidP="00E51807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</w:rPr>
            </w:pPr>
          </w:p>
          <w:p w14:paraId="491782B4" w14:textId="30D33324" w:rsidR="00E51807" w:rsidRPr="00932F7E" w:rsidRDefault="00E51807" w:rsidP="00E51807">
            <w:pPr>
              <w:tabs>
                <w:tab w:val="left" w:pos="426"/>
              </w:tabs>
              <w:spacing w:before="0"/>
              <w:ind w:left="18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32F7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932F7E">
              <w:rPr>
                <w:rFonts w:ascii="Arial" w:hAnsi="Arial" w:cs="Arial"/>
                <w:sz w:val="18"/>
                <w:szCs w:val="18"/>
              </w:rPr>
              <w:t xml:space="preserve"> Ustawa z dnia 28 kwietnia 2022 r. o zasadach realizacji zadań </w:t>
            </w:r>
            <w:r w:rsidRPr="00932F7E">
              <w:rPr>
                <w:rFonts w:ascii="Arial" w:hAnsi="Arial" w:cs="Arial"/>
                <w:sz w:val="18"/>
                <w:szCs w:val="18"/>
              </w:rPr>
              <w:lastRenderedPageBreak/>
              <w:t>finansowanych ze środków europejskich w perspektywie finansowej 2021-2027</w:t>
            </w:r>
          </w:p>
          <w:p w14:paraId="737A7154" w14:textId="73D24D4F" w:rsidR="00E51807" w:rsidRPr="00260AEE" w:rsidRDefault="00E51807" w:rsidP="00E51807">
            <w:pPr>
              <w:tabs>
                <w:tab w:val="left" w:pos="426"/>
              </w:tabs>
              <w:spacing w:before="0"/>
              <w:ind w:left="181" w:hanging="181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5 </w:t>
            </w:r>
            <w:r w:rsidRPr="00932F7E">
              <w:rPr>
                <w:rFonts w:ascii="Arial" w:hAnsi="Arial" w:cs="Arial"/>
                <w:sz w:val="18"/>
                <w:szCs w:val="18"/>
              </w:rPr>
      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      </w:r>
          </w:p>
        </w:tc>
        <w:tc>
          <w:tcPr>
            <w:tcW w:w="3686" w:type="dxa"/>
          </w:tcPr>
          <w:p w14:paraId="6C60C677" w14:textId="5E105FCF" w:rsidR="00E51807" w:rsidRPr="00932F7E" w:rsidRDefault="00E51807" w:rsidP="00E51807">
            <w:pPr>
              <w:tabs>
                <w:tab w:val="left" w:pos="426"/>
              </w:tabs>
              <w:spacing w:before="0"/>
              <w:ind w:left="314" w:hanging="284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lastRenderedPageBreak/>
              <w:t>3.</w:t>
            </w:r>
            <w:r>
              <w:rPr>
                <w:rFonts w:ascii="Arial" w:hAnsi="Arial" w:cs="Arial"/>
              </w:rPr>
              <w:t xml:space="preserve"> </w:t>
            </w:r>
            <w:r w:rsidRPr="00932F7E">
              <w:rPr>
                <w:rFonts w:ascii="Arial" w:hAnsi="Arial" w:cs="Arial"/>
              </w:rPr>
              <w:t xml:space="preserve">Podstawami prawnymi przetwarzania Pani/Pana danych osobowych są: </w:t>
            </w:r>
          </w:p>
          <w:p w14:paraId="57AAAB28" w14:textId="05312F4C" w:rsidR="00E51807" w:rsidRPr="00932F7E" w:rsidRDefault="00E51807" w:rsidP="00E51807">
            <w:pPr>
              <w:tabs>
                <w:tab w:val="left" w:pos="426"/>
              </w:tabs>
              <w:spacing w:before="0"/>
              <w:ind w:left="172" w:hanging="172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t>•</w:t>
            </w:r>
            <w:r w:rsidRPr="00932F7E">
              <w:rPr>
                <w:rFonts w:ascii="Arial" w:hAnsi="Arial" w:cs="Arial"/>
              </w:rPr>
              <w:tab/>
              <w:t>art. 6 ust. 1 lit. c) rozporządzenia 2016/679 w zw. z art. 8 ust. 2 i art. 87 ustawy wdrożeniowej</w:t>
            </w:r>
            <w:r>
              <w:rPr>
                <w:rFonts w:ascii="Arial" w:hAnsi="Arial" w:cs="Arial"/>
                <w:strike/>
                <w:vertAlign w:val="superscript"/>
              </w:rPr>
              <w:t xml:space="preserve"> </w:t>
            </w:r>
            <w:r w:rsidRPr="00932F7E">
              <w:rPr>
                <w:rFonts w:ascii="Arial" w:hAnsi="Arial" w:cs="Arial"/>
              </w:rPr>
              <w:t xml:space="preserve">oraz w zw. z art. 4 rozporządzenia 2021/1060, </w:t>
            </w:r>
          </w:p>
          <w:p w14:paraId="4974F4F9" w14:textId="77777777" w:rsidR="00E51807" w:rsidRPr="00932F7E" w:rsidRDefault="00E51807" w:rsidP="00E51807">
            <w:pPr>
              <w:tabs>
                <w:tab w:val="left" w:pos="426"/>
              </w:tabs>
              <w:spacing w:before="0"/>
              <w:ind w:left="172" w:hanging="172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t>•</w:t>
            </w:r>
            <w:r w:rsidRPr="00932F7E">
              <w:rPr>
                <w:rFonts w:ascii="Arial" w:hAnsi="Arial" w:cs="Arial"/>
              </w:rPr>
              <w:tab/>
              <w:t xml:space="preserve">art. 6 ust. 1 lit. e) rozporządzenia 2016/679 w zw. z art. 5 ust. 1 pkt </w:t>
            </w:r>
            <w:r w:rsidRPr="00932F7E">
              <w:rPr>
                <w:rFonts w:ascii="Arial" w:hAnsi="Arial" w:cs="Arial"/>
              </w:rPr>
              <w:lastRenderedPageBreak/>
              <w:t>10 ustawy wdrożeniowej (Wytyczne dotyczące informacji i promocji Funduszy Europejskich na lata 2021-2027),</w:t>
            </w:r>
          </w:p>
          <w:p w14:paraId="26E6CD53" w14:textId="77777777" w:rsidR="00E51807" w:rsidRPr="00932F7E" w:rsidRDefault="00E51807" w:rsidP="00E51807">
            <w:pPr>
              <w:tabs>
                <w:tab w:val="left" w:pos="426"/>
              </w:tabs>
              <w:spacing w:before="0"/>
              <w:ind w:left="172" w:hanging="172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t>•</w:t>
            </w:r>
            <w:r w:rsidRPr="00932F7E">
              <w:rPr>
                <w:rFonts w:ascii="Arial" w:hAnsi="Arial" w:cs="Arial"/>
              </w:rPr>
              <w:tab/>
              <w:t>art. 6 ust. 1 lit. b) rozporządzenia 2016/679 tj. przetwarzanie jest niezbędne do wykonania umowy, której stroną jest osoba, której dane dotyczą, lub do podjęcia działań na żądanie osoby, której dane dotyczą przed zawarciem umowy - w razie wyboru Pana/Pani projektu do dofinansowania skutkującego podjęciem działań zmierzających do zawarcia umowy oraz jej zawarcia,</w:t>
            </w:r>
          </w:p>
          <w:p w14:paraId="20ED8F89" w14:textId="77777777" w:rsidR="00E51807" w:rsidRDefault="00E51807" w:rsidP="00E51807">
            <w:pPr>
              <w:tabs>
                <w:tab w:val="left" w:pos="426"/>
              </w:tabs>
              <w:spacing w:before="0"/>
              <w:ind w:left="172" w:hanging="172"/>
              <w:contextualSpacing/>
              <w:rPr>
                <w:rFonts w:ascii="Arial" w:hAnsi="Arial" w:cs="Arial"/>
              </w:rPr>
            </w:pPr>
            <w:r w:rsidRPr="00932F7E">
              <w:rPr>
                <w:rFonts w:ascii="Arial" w:hAnsi="Arial" w:cs="Arial"/>
              </w:rPr>
              <w:t>•</w:t>
            </w:r>
            <w:r w:rsidRPr="00932F7E">
              <w:rPr>
                <w:rFonts w:ascii="Arial" w:hAnsi="Arial" w:cs="Arial"/>
              </w:rPr>
              <w:tab/>
              <w:t>art. 10 rozporządzenia 2016/679 w przypadku przetwarzania danych osobowych dot. wyroków skazujących i czynów zabronionych w zw. z art. 12 ust. 1 pkt. 1 ustawy z dnia 15 czerwca 2012 r. o skutkach powierzania wykonywania pracy cudzoziemcom przebywającym wbrew przepisom na terytorium Rzeczypospolitej Polskiej.</w:t>
            </w:r>
          </w:p>
          <w:p w14:paraId="3B5AA9A3" w14:textId="79354F0D" w:rsidR="00E51807" w:rsidRPr="00260AEE" w:rsidRDefault="00E51807" w:rsidP="00E51807">
            <w:pPr>
              <w:tabs>
                <w:tab w:val="left" w:pos="426"/>
              </w:tabs>
              <w:spacing w:before="0"/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49" w:type="dxa"/>
          </w:tcPr>
          <w:p w14:paraId="202AB173" w14:textId="0C2634B2" w:rsidR="00E51807" w:rsidRDefault="00E51807" w:rsidP="00E51807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Aktualizacja zapisów klauzuli informacyjnej.</w:t>
            </w:r>
          </w:p>
        </w:tc>
      </w:tr>
      <w:tr w:rsidR="00E51807" w:rsidRPr="00572F8F" w14:paraId="55490148" w14:textId="77777777" w:rsidTr="00A26709">
        <w:trPr>
          <w:trHeight w:val="559"/>
        </w:trPr>
        <w:tc>
          <w:tcPr>
            <w:tcW w:w="703" w:type="dxa"/>
          </w:tcPr>
          <w:p w14:paraId="7629AC7E" w14:textId="77777777" w:rsidR="00E51807" w:rsidRPr="00C47B52" w:rsidRDefault="00E51807" w:rsidP="00B14F5E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37CB48B2" w14:textId="5F9F7AC6" w:rsidR="00E51807" w:rsidRPr="00DA4BEA" w:rsidRDefault="00E51807" w:rsidP="00E51807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478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Rozdział IX. Klauzula informacyjna dla wnioskodawców oraz beneficjentów </w:t>
            </w:r>
          </w:p>
        </w:tc>
        <w:tc>
          <w:tcPr>
            <w:tcW w:w="3543" w:type="dxa"/>
          </w:tcPr>
          <w:p w14:paraId="0CB0B64D" w14:textId="0A0FA2A5" w:rsidR="00E51807" w:rsidRPr="00932F7E" w:rsidRDefault="00E51807" w:rsidP="00E51807">
            <w:pPr>
              <w:tabs>
                <w:tab w:val="left" w:pos="323"/>
              </w:tabs>
              <w:spacing w:before="0"/>
              <w:ind w:left="0" w:firstLine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zapisu</w:t>
            </w:r>
          </w:p>
        </w:tc>
        <w:tc>
          <w:tcPr>
            <w:tcW w:w="3686" w:type="dxa"/>
          </w:tcPr>
          <w:p w14:paraId="724E4F15" w14:textId="7091ADC6" w:rsidR="00E51807" w:rsidRPr="00932F7E" w:rsidRDefault="00E51807" w:rsidP="00E51807">
            <w:pPr>
              <w:tabs>
                <w:tab w:val="left" w:pos="318"/>
              </w:tabs>
              <w:spacing w:before="0"/>
              <w:ind w:left="176" w:hanging="176"/>
              <w:contextualSpacing/>
              <w:rPr>
                <w:rFonts w:ascii="Arial" w:hAnsi="Arial" w:cs="Arial"/>
              </w:rPr>
            </w:pPr>
            <w:r w:rsidRPr="00C87672">
              <w:rPr>
                <w:rFonts w:ascii="Arial" w:hAnsi="Arial" w:cs="Arial"/>
              </w:rPr>
              <w:t>5.</w:t>
            </w:r>
            <w:r w:rsidRPr="00C87672">
              <w:rPr>
                <w:rFonts w:ascii="Arial" w:hAnsi="Arial" w:cs="Arial"/>
              </w:rPr>
              <w:tab/>
              <w:t>Dane osób do kontaktu w postaci: imię i nazwisko, email, numer telefonu Administrator pozyskał od Wnioskodawcy.</w:t>
            </w:r>
          </w:p>
        </w:tc>
        <w:tc>
          <w:tcPr>
            <w:tcW w:w="3549" w:type="dxa"/>
          </w:tcPr>
          <w:p w14:paraId="5EFD7287" w14:textId="293E5299" w:rsidR="0085715B" w:rsidRDefault="00E51807" w:rsidP="0085715B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43073E">
              <w:rPr>
                <w:rFonts w:ascii="Arial" w:eastAsia="Times New Roman" w:hAnsi="Arial" w:cs="Arial"/>
                <w:lang w:eastAsia="pl-PL"/>
              </w:rPr>
              <w:t>Aktualizacja zapisów klauzuli informacyjnej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5715B">
              <w:rPr>
                <w:rFonts w:ascii="Arial" w:eastAsia="Times New Roman" w:hAnsi="Arial" w:cs="Arial"/>
                <w:lang w:eastAsia="pl-PL"/>
              </w:rPr>
              <w:t>poprzez dodanie punktu doprecyzowującego jakiego rodzaju dane osób do kontaktu pozyskane od Wnioskodawcy będą przetwarzane.</w:t>
            </w:r>
          </w:p>
          <w:p w14:paraId="413CD1CA" w14:textId="3E7E3B49" w:rsidR="00E51807" w:rsidRDefault="0085715B" w:rsidP="0085715B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Wprowadzona zmiana skutkuje zmianą </w:t>
            </w:r>
            <w:r w:rsidR="00E51807">
              <w:rPr>
                <w:rFonts w:ascii="Arial" w:eastAsia="Times New Roman" w:hAnsi="Arial" w:cs="Arial"/>
                <w:lang w:eastAsia="pl-PL"/>
              </w:rPr>
              <w:t>numeracji punktów z 1-11 na 1-12.</w:t>
            </w:r>
          </w:p>
        </w:tc>
      </w:tr>
      <w:tr w:rsidR="00E51807" w:rsidRPr="00572F8F" w14:paraId="7F461893" w14:textId="77777777" w:rsidTr="00A26709">
        <w:trPr>
          <w:trHeight w:val="559"/>
        </w:trPr>
        <w:tc>
          <w:tcPr>
            <w:tcW w:w="703" w:type="dxa"/>
          </w:tcPr>
          <w:p w14:paraId="70FD0334" w14:textId="77777777" w:rsidR="00E51807" w:rsidRPr="00C47B52" w:rsidRDefault="00E51807" w:rsidP="00B14F5E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4" w:type="dxa"/>
          </w:tcPr>
          <w:p w14:paraId="08D444BF" w14:textId="77777777" w:rsidR="00E51807" w:rsidRPr="00B47885" w:rsidRDefault="00E51807" w:rsidP="00E51807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478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Rozdział IX. Klauzula informacyjna dla wnioskodawców oraz beneficjentów </w:t>
            </w:r>
          </w:p>
          <w:p w14:paraId="3570D176" w14:textId="79A8213D" w:rsidR="00E51807" w:rsidRPr="00B47885" w:rsidRDefault="00E51807" w:rsidP="00E51807">
            <w:pPr>
              <w:pStyle w:val="Nagwek3"/>
              <w:spacing w:before="0"/>
              <w:ind w:left="0" w:firstLin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</w:pPr>
            <w:r w:rsidRPr="00B47885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 xml:space="preserve">pkt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543" w:type="dxa"/>
          </w:tcPr>
          <w:p w14:paraId="4420612D" w14:textId="5844E686" w:rsidR="00E51807" w:rsidRPr="006066C1" w:rsidRDefault="00E51807" w:rsidP="00E51807">
            <w:pPr>
              <w:spacing w:before="0" w:after="160"/>
              <w:ind w:left="181" w:hanging="181"/>
              <w:contextualSpacing/>
              <w:rPr>
                <w:rFonts w:ascii="Arial" w:eastAsia="Times New Roman" w:hAnsi="Arial" w:cs="Arial"/>
                <w:lang w:val="x-none" w:eastAsia="x-none"/>
              </w:rPr>
            </w:pPr>
            <w:r>
              <w:rPr>
                <w:rFonts w:ascii="Arial" w:hAnsi="Arial" w:cs="Arial"/>
              </w:rPr>
              <w:t xml:space="preserve">9. </w:t>
            </w:r>
            <w:r w:rsidRPr="00176CD4">
              <w:rPr>
                <w:rFonts w:ascii="Arial" w:eastAsia="Times New Roman" w:hAnsi="Arial" w:cs="Arial"/>
                <w:lang w:val="x-none" w:eastAsia="x-none"/>
              </w:rPr>
              <w:t>Ma Pani/Pan prawo wniesienia skargi do Prezesa Urzędu Ochrony Danych Osobowych z siedzibą w Warszawie, ul. Stawki 2, gdy uzna Pani/Pan, iż przetwarzanie danych narusza przepisy rozporządzenia 2016/679.</w:t>
            </w:r>
          </w:p>
        </w:tc>
        <w:tc>
          <w:tcPr>
            <w:tcW w:w="3686" w:type="dxa"/>
          </w:tcPr>
          <w:p w14:paraId="293CD5DD" w14:textId="0BB53F78" w:rsidR="00E51807" w:rsidRPr="00C87672" w:rsidRDefault="00E51807" w:rsidP="00E51807">
            <w:pPr>
              <w:spacing w:before="0" w:after="60"/>
              <w:ind w:left="176" w:hanging="284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87672">
              <w:rPr>
                <w:rFonts w:ascii="Arial" w:hAnsi="Arial" w:cs="Arial"/>
              </w:rPr>
              <w:t xml:space="preserve">10. </w:t>
            </w:r>
            <w:r w:rsidRPr="00C87672">
              <w:rPr>
                <w:rFonts w:ascii="Arial" w:eastAsia="Times New Roman" w:hAnsi="Arial" w:cs="Arial"/>
                <w:lang w:val="x-none" w:eastAsia="x-none"/>
              </w:rPr>
              <w:t>Ma Pani/Pan prawo wniesienia skargi do Prezesa Urzędu Ochrony Danych Osobowych</w:t>
            </w:r>
            <w:r w:rsidR="0085715B">
              <w:rPr>
                <w:rFonts w:ascii="Arial" w:eastAsia="Times New Roman" w:hAnsi="Arial" w:cs="Arial"/>
                <w:lang w:val="x-none" w:eastAsia="x-none"/>
              </w:rPr>
              <w:t>,</w:t>
            </w:r>
            <w:r w:rsidRPr="00C87672">
              <w:rPr>
                <w:rFonts w:ascii="Arial" w:eastAsia="Times New Roman" w:hAnsi="Arial" w:cs="Arial"/>
                <w:lang w:val="x-none" w:eastAsia="x-none"/>
              </w:rPr>
              <w:t xml:space="preserve"> gdy uzna Pani/Pan, iż przetwarzanie danych narusza przepisy rozporządzenia 2016/679.</w:t>
            </w:r>
          </w:p>
        </w:tc>
        <w:tc>
          <w:tcPr>
            <w:tcW w:w="3549" w:type="dxa"/>
          </w:tcPr>
          <w:p w14:paraId="1DE542F3" w14:textId="07DAE9AD" w:rsidR="00E51807" w:rsidRDefault="004231FC" w:rsidP="00E51807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4231FC">
              <w:rPr>
                <w:rFonts w:ascii="Arial" w:eastAsia="Times New Roman" w:hAnsi="Arial" w:cs="Arial"/>
                <w:lang w:eastAsia="pl-PL"/>
              </w:rPr>
              <w:t>Aktualizacja zapisów klauzuli informacyjnej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</w:tbl>
    <w:p w14:paraId="56463513" w14:textId="77777777" w:rsidR="009669E1" w:rsidRDefault="009669E1" w:rsidP="00FC6E09">
      <w:pPr>
        <w:spacing w:before="240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00F39D4F" w14:textId="7C38A6CC" w:rsidR="009669E1" w:rsidRPr="003D7D78" w:rsidRDefault="009669E1" w:rsidP="009669E1">
      <w:pPr>
        <w:spacing w:before="240"/>
        <w:ind w:left="284" w:firstLine="0"/>
        <w:rPr>
          <w:rFonts w:ascii="Arial" w:hAnsi="Arial" w:cs="Arial"/>
          <w:b/>
          <w:bCs/>
        </w:rPr>
      </w:pPr>
      <w:r w:rsidRPr="003D7D78">
        <w:rPr>
          <w:rFonts w:ascii="Arial" w:hAnsi="Arial" w:cs="Arial"/>
          <w:b/>
          <w:bCs/>
        </w:rPr>
        <w:lastRenderedPageBreak/>
        <w:t xml:space="preserve">Złącznik nr 5 do Regulaminu </w:t>
      </w:r>
      <w:r w:rsidRPr="003D7D78">
        <w:rPr>
          <w:rFonts w:ascii="Arial" w:eastAsia="Times New Roman" w:hAnsi="Arial" w:cs="Arial"/>
          <w:b/>
          <w:bCs/>
          <w:lang w:eastAsia="pl-PL"/>
        </w:rPr>
        <w:t>wyboru projektów</w:t>
      </w:r>
      <w:r w:rsidRPr="003D7D78">
        <w:rPr>
          <w:rFonts w:ascii="Arial" w:hAnsi="Arial" w:cs="Arial"/>
          <w:b/>
          <w:bCs/>
        </w:rPr>
        <w:t>: Wzór umowy o dofinansowanie projektu w ramach programu Fundusze Europejskie dla Lubelskiego 2021-2027</w:t>
      </w:r>
    </w:p>
    <w:tbl>
      <w:tblPr>
        <w:tblStyle w:val="Tabela-Siatka"/>
        <w:tblW w:w="137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3970"/>
        <w:gridCol w:w="3969"/>
        <w:gridCol w:w="3119"/>
      </w:tblGrid>
      <w:tr w:rsidR="009669E1" w:rsidRPr="00130472" w14:paraId="7B7B995C" w14:textId="77777777" w:rsidTr="009D55A0">
        <w:trPr>
          <w:trHeight w:val="409"/>
        </w:trPr>
        <w:tc>
          <w:tcPr>
            <w:tcW w:w="709" w:type="dxa"/>
            <w:shd w:val="clear" w:color="auto" w:fill="FFE599" w:themeFill="accent4" w:themeFillTint="66"/>
          </w:tcPr>
          <w:p w14:paraId="1CE6937A" w14:textId="77777777" w:rsidR="009669E1" w:rsidRPr="00130472" w:rsidRDefault="009669E1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54B47681" w14:textId="77777777" w:rsidR="009669E1" w:rsidRPr="00130472" w:rsidRDefault="009669E1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970" w:type="dxa"/>
            <w:shd w:val="clear" w:color="auto" w:fill="FFE599" w:themeFill="accent4" w:themeFillTint="66"/>
          </w:tcPr>
          <w:p w14:paraId="2A330746" w14:textId="77777777" w:rsidR="009669E1" w:rsidRPr="00130472" w:rsidRDefault="009669E1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2AAC07B" w14:textId="77777777" w:rsidR="009669E1" w:rsidRPr="00130472" w:rsidRDefault="009669E1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6BA6DD10" w14:textId="77777777" w:rsidR="009669E1" w:rsidRPr="00130472" w:rsidRDefault="009669E1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8D1F29" w:rsidRPr="00130472" w14:paraId="0B6F9BF4" w14:textId="77777777" w:rsidTr="009D55A0">
        <w:trPr>
          <w:trHeight w:val="409"/>
        </w:trPr>
        <w:tc>
          <w:tcPr>
            <w:tcW w:w="709" w:type="dxa"/>
          </w:tcPr>
          <w:p w14:paraId="0521A39D" w14:textId="77777777" w:rsidR="008D1F29" w:rsidRPr="00130472" w:rsidRDefault="008D1F29" w:rsidP="009D55A0">
            <w:pPr>
              <w:pStyle w:val="Akapitzlist"/>
              <w:numPr>
                <w:ilvl w:val="0"/>
                <w:numId w:val="4"/>
              </w:numPr>
              <w:tabs>
                <w:tab w:val="left" w:pos="227"/>
              </w:tabs>
              <w:spacing w:after="60"/>
              <w:ind w:left="584" w:hanging="357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5112CDC" w14:textId="77777777" w:rsidR="00436E8B" w:rsidRDefault="00436E8B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436E8B">
              <w:rPr>
                <w:rFonts w:ascii="Arial" w:hAnsi="Arial" w:cs="Arial"/>
                <w:b/>
                <w:bCs/>
              </w:rPr>
              <w:t>Definicje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68E7D59" w14:textId="7B95F62C" w:rsidR="008D1F29" w:rsidRPr="00436E8B" w:rsidRDefault="008D1F29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436E8B">
              <w:rPr>
                <w:rFonts w:ascii="Arial" w:hAnsi="Arial" w:cs="Arial"/>
                <w:b/>
                <w:bCs/>
              </w:rPr>
              <w:t>§ 1. pkt 23 lit. b</w:t>
            </w:r>
            <w:r w:rsidR="004D48E3">
              <w:rPr>
                <w:rFonts w:ascii="Arial" w:hAnsi="Arial" w:cs="Arial"/>
                <w:b/>
                <w:bCs/>
              </w:rPr>
              <w:t xml:space="preserve"> i c</w:t>
            </w:r>
          </w:p>
        </w:tc>
        <w:tc>
          <w:tcPr>
            <w:tcW w:w="3970" w:type="dxa"/>
          </w:tcPr>
          <w:p w14:paraId="259E793E" w14:textId="77777777" w:rsidR="004D48E3" w:rsidRDefault="004D48E3" w:rsidP="004D48E3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line="276" w:lineRule="auto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D48E3">
              <w:rPr>
                <w:rFonts w:ascii="Arial" w:hAnsi="Arial" w:cs="Arial"/>
                <w:sz w:val="22"/>
                <w:szCs w:val="22"/>
              </w:rPr>
              <w:t>b)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1F29" w:rsidRPr="00436E8B">
              <w:rPr>
                <w:rFonts w:ascii="Arial" w:hAnsi="Arial" w:cs="Arial"/>
                <w:sz w:val="22"/>
                <w:szCs w:val="22"/>
              </w:rPr>
              <w:t>osobę współpracującą w rozumieniu ustawy z dnia 13 października 1998 r. o systemie ubezpieczeń społecznych (Dz. U. z 202</w:t>
            </w:r>
            <w:r w:rsidR="00FA3B87">
              <w:rPr>
                <w:rFonts w:ascii="Arial" w:hAnsi="Arial" w:cs="Arial"/>
                <w:sz w:val="22"/>
                <w:szCs w:val="22"/>
              </w:rPr>
              <w:t>5</w:t>
            </w:r>
            <w:r w:rsidR="008D1F29" w:rsidRPr="00436E8B">
              <w:rPr>
                <w:rFonts w:ascii="Arial" w:hAnsi="Arial" w:cs="Arial"/>
                <w:sz w:val="22"/>
                <w:szCs w:val="22"/>
              </w:rPr>
              <w:t xml:space="preserve"> r. poz.</w:t>
            </w:r>
            <w:r w:rsidR="004C1B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B87">
              <w:rPr>
                <w:rFonts w:ascii="Arial" w:hAnsi="Arial" w:cs="Arial"/>
                <w:sz w:val="22"/>
                <w:szCs w:val="22"/>
              </w:rPr>
              <w:t>350</w:t>
            </w:r>
            <w:r w:rsidR="008D1F29" w:rsidRPr="00436E8B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536BABD4" w14:textId="466928F3" w:rsidR="004D48E3" w:rsidRPr="004D48E3" w:rsidRDefault="004D48E3" w:rsidP="004D48E3">
            <w:pPr>
              <w:snapToGrid w:val="0"/>
              <w:spacing w:before="0"/>
              <w:ind w:left="322" w:hanging="283"/>
              <w:rPr>
                <w:rFonts w:ascii="Arial" w:hAnsi="Arial" w:cs="Arial"/>
                <w:iCs/>
              </w:rPr>
            </w:pPr>
            <w:r w:rsidRPr="004D48E3">
              <w:rPr>
                <w:rFonts w:ascii="Arial" w:hAnsi="Arial" w:cs="Arial"/>
              </w:rPr>
              <w:t>c) osobę wykonującą świadczenia w formie wolontariatu w rozumieniu ustawy z dnia 24 kwietnia 2003 r. o działalności pożytku publicznego i o wolontariacie (</w:t>
            </w:r>
            <w:r w:rsidRPr="004D48E3">
              <w:rPr>
                <w:rFonts w:ascii="Arial" w:hAnsi="Arial" w:cs="Arial"/>
                <w:bCs/>
                <w:color w:val="000000"/>
              </w:rPr>
              <w:t xml:space="preserve">Dz.U. z </w:t>
            </w:r>
            <w:r>
              <w:rPr>
                <w:rFonts w:ascii="Arial" w:hAnsi="Arial" w:cs="Arial"/>
                <w:bCs/>
                <w:color w:val="000000"/>
              </w:rPr>
              <w:t>2024 r. poz. 1491 z późn. zm.)</w:t>
            </w:r>
          </w:p>
        </w:tc>
        <w:tc>
          <w:tcPr>
            <w:tcW w:w="3969" w:type="dxa"/>
          </w:tcPr>
          <w:p w14:paraId="33C53F3A" w14:textId="35E3940F" w:rsidR="008D1F29" w:rsidRDefault="008D1F29" w:rsidP="004D48E3">
            <w:pPr>
              <w:pStyle w:val="Tekstprzypisudolnego"/>
              <w:numPr>
                <w:ilvl w:val="0"/>
                <w:numId w:val="29"/>
              </w:numPr>
              <w:spacing w:after="60" w:line="276" w:lineRule="auto"/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436E8B">
              <w:rPr>
                <w:rFonts w:ascii="Arial" w:hAnsi="Arial" w:cs="Arial"/>
                <w:sz w:val="22"/>
                <w:szCs w:val="22"/>
              </w:rPr>
              <w:t>osobę współpracującą w rozumieniu ustawy z dnia 13 października 1998 r. o systemie ubezpieczeń społecznych (Dz. U. z 2025 r. poz. 350 z późn. zm.),</w:t>
            </w:r>
          </w:p>
          <w:p w14:paraId="64ABBE74" w14:textId="402C8875" w:rsidR="004D48E3" w:rsidRPr="004D48E3" w:rsidRDefault="004D48E3" w:rsidP="004D48E3">
            <w:pPr>
              <w:pStyle w:val="Akapitzlist"/>
              <w:numPr>
                <w:ilvl w:val="0"/>
                <w:numId w:val="29"/>
              </w:numPr>
              <w:snapToGrid w:val="0"/>
              <w:spacing w:before="0"/>
              <w:ind w:left="322" w:hanging="322"/>
              <w:rPr>
                <w:rFonts w:ascii="Arial" w:hAnsi="Arial" w:cs="Arial"/>
                <w:iCs/>
              </w:rPr>
            </w:pPr>
            <w:r w:rsidRPr="004D48E3">
              <w:rPr>
                <w:rFonts w:ascii="Arial" w:hAnsi="Arial" w:cs="Arial"/>
              </w:rPr>
              <w:t>osobę wykonującą świadczenia w formie wolontariatu w rozumieniu ustawy z dnia 24 kwietnia 2003 r. o działalności pożytku publicznego i o wolontariacie (</w:t>
            </w:r>
            <w:r w:rsidRPr="004D48E3">
              <w:rPr>
                <w:rFonts w:ascii="Arial" w:hAnsi="Arial" w:cs="Arial"/>
                <w:bCs/>
                <w:color w:val="000000"/>
              </w:rPr>
              <w:t>Dz.U. z 2025 r. poz. 1338</w:t>
            </w:r>
            <w:r w:rsidRPr="004D48E3">
              <w:rPr>
                <w:rFonts w:ascii="Arial" w:hAnsi="Arial"/>
                <w:color w:val="000000"/>
              </w:rPr>
              <w:t>),</w:t>
            </w:r>
          </w:p>
        </w:tc>
        <w:tc>
          <w:tcPr>
            <w:tcW w:w="3119" w:type="dxa"/>
          </w:tcPr>
          <w:p w14:paraId="2BB64B33" w14:textId="520764F0" w:rsidR="008D1F29" w:rsidRPr="00436E8B" w:rsidRDefault="008D1F29" w:rsidP="00CA714E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436E8B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8D1F29" w:rsidRPr="00130472" w14:paraId="551F4801" w14:textId="77777777" w:rsidTr="009D55A0">
        <w:trPr>
          <w:trHeight w:val="409"/>
        </w:trPr>
        <w:tc>
          <w:tcPr>
            <w:tcW w:w="709" w:type="dxa"/>
          </w:tcPr>
          <w:p w14:paraId="6F482189" w14:textId="77777777" w:rsidR="008D1F29" w:rsidRPr="00130472" w:rsidRDefault="008D1F29" w:rsidP="008D1F29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DADE9FF" w14:textId="77777777" w:rsidR="00436E8B" w:rsidRDefault="00436E8B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436E8B">
              <w:rPr>
                <w:rFonts w:ascii="Arial" w:hAnsi="Arial" w:cs="Arial"/>
                <w:b/>
                <w:bCs/>
              </w:rPr>
              <w:t>Definicje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D3B747D" w14:textId="788C3BF6" w:rsidR="008D1F29" w:rsidRPr="00436E8B" w:rsidRDefault="008D1F29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436E8B">
              <w:rPr>
                <w:rFonts w:ascii="Arial" w:hAnsi="Arial" w:cs="Arial"/>
                <w:b/>
                <w:bCs/>
              </w:rPr>
              <w:t xml:space="preserve">§ 1. pkt </w:t>
            </w:r>
            <w:r w:rsidR="00EA1210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3970" w:type="dxa"/>
          </w:tcPr>
          <w:p w14:paraId="2CF0B2A8" w14:textId="3D779474" w:rsidR="008D1F29" w:rsidRPr="00436E8B" w:rsidRDefault="00EA1210" w:rsidP="008D1F29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line="276" w:lineRule="auto"/>
              <w:ind w:left="313" w:hanging="313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436E8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8D1F29" w:rsidRPr="00436E8B">
              <w:rPr>
                <w:rFonts w:ascii="Arial" w:hAnsi="Arial" w:cs="Arial"/>
                <w:sz w:val="22"/>
                <w:szCs w:val="22"/>
              </w:rPr>
              <w:t>ustawie Prawo zamówień publicznych” - oznacza to ustawę z dnia 11 września 2019 r. – Prawo zamówień publicznych (Dz. U. z 2024 r. poz. 1320),</w:t>
            </w:r>
          </w:p>
        </w:tc>
        <w:tc>
          <w:tcPr>
            <w:tcW w:w="3969" w:type="dxa"/>
          </w:tcPr>
          <w:p w14:paraId="2902A94E" w14:textId="6C90E9FD" w:rsidR="008D1F29" w:rsidRPr="00436E8B" w:rsidRDefault="00EA1210" w:rsidP="00CA714E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ind w:left="322" w:hanging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CA714E">
              <w:rPr>
                <w:rFonts w:ascii="Arial" w:hAnsi="Arial" w:cs="Arial"/>
              </w:rPr>
              <w:t xml:space="preserve">) </w:t>
            </w:r>
            <w:r w:rsidR="008D1F29" w:rsidRPr="00436E8B">
              <w:rPr>
                <w:rFonts w:ascii="Arial" w:hAnsi="Arial" w:cs="Arial"/>
              </w:rPr>
              <w:t>ustawie Prawo zamówień publicznych” - oznacza to ustawę z dnia 11 września 2019 r. – Prawo zamówień publicznych (Dz. U. z 2024 r. poz. 1320 z późn. zm.),</w:t>
            </w:r>
          </w:p>
        </w:tc>
        <w:tc>
          <w:tcPr>
            <w:tcW w:w="3119" w:type="dxa"/>
          </w:tcPr>
          <w:p w14:paraId="7DE7C7DF" w14:textId="77777777" w:rsidR="008D1F29" w:rsidRPr="00436E8B" w:rsidRDefault="008D1F29" w:rsidP="00CA714E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436E8B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  <w:p w14:paraId="6625D9BE" w14:textId="77777777" w:rsidR="008D1F29" w:rsidRPr="00436E8B" w:rsidRDefault="008D1F29" w:rsidP="00CA714E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D48E3" w:rsidRPr="00130472" w14:paraId="5210631C" w14:textId="77777777" w:rsidTr="009D55A0">
        <w:trPr>
          <w:trHeight w:val="409"/>
        </w:trPr>
        <w:tc>
          <w:tcPr>
            <w:tcW w:w="709" w:type="dxa"/>
          </w:tcPr>
          <w:p w14:paraId="36AD7156" w14:textId="77777777" w:rsidR="004D48E3" w:rsidRPr="00130472" w:rsidRDefault="004D48E3" w:rsidP="008D1F29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6DFDA70" w14:textId="77777777" w:rsidR="004D48E3" w:rsidRDefault="004D48E3" w:rsidP="004D48E3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Przedmiot umowy</w:t>
            </w:r>
          </w:p>
          <w:p w14:paraId="36E1C3A3" w14:textId="0087B37F" w:rsidR="004D48E3" w:rsidRPr="00436E8B" w:rsidRDefault="004D48E3" w:rsidP="004D48E3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§ 3. ust. 9</w:t>
            </w:r>
          </w:p>
        </w:tc>
        <w:tc>
          <w:tcPr>
            <w:tcW w:w="3970" w:type="dxa"/>
          </w:tcPr>
          <w:p w14:paraId="0E1B246D" w14:textId="3D4DC9D3" w:rsidR="004D48E3" w:rsidRDefault="00AA16D7" w:rsidP="008D1F29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line="276" w:lineRule="auto"/>
              <w:ind w:left="313" w:hanging="31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16D7">
              <w:rPr>
                <w:rFonts w:ascii="Arial" w:hAnsi="Arial" w:cs="Arial"/>
                <w:sz w:val="22"/>
                <w:szCs w:val="22"/>
              </w:rPr>
              <w:t>9.</w:t>
            </w:r>
            <w:r w:rsidRPr="00AA16D7">
              <w:rPr>
                <w:rFonts w:ascii="Arial" w:hAnsi="Arial" w:cs="Arial"/>
                <w:sz w:val="22"/>
                <w:szCs w:val="22"/>
              </w:rPr>
              <w:tab/>
              <w:t>Obniżenie stawki ryczałtowej, o której mowa w ust. 8, może dotyczyć pojedynczych wniosków o płatność.</w:t>
            </w:r>
          </w:p>
        </w:tc>
        <w:tc>
          <w:tcPr>
            <w:tcW w:w="3969" w:type="dxa"/>
          </w:tcPr>
          <w:p w14:paraId="425125C4" w14:textId="6C448535" w:rsidR="004D48E3" w:rsidRDefault="00AA16D7" w:rsidP="00CA714E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ind w:left="322" w:hanging="322"/>
              <w:rPr>
                <w:rFonts w:ascii="Arial" w:hAnsi="Arial" w:cs="Arial"/>
              </w:rPr>
            </w:pPr>
            <w:r w:rsidRPr="00AA16D7">
              <w:rPr>
                <w:rFonts w:ascii="Arial" w:hAnsi="Arial" w:cs="Arial"/>
              </w:rPr>
              <w:t>9.</w:t>
            </w:r>
            <w:r w:rsidRPr="00AA16D7">
              <w:rPr>
                <w:rFonts w:ascii="Arial" w:hAnsi="Arial" w:cs="Arial"/>
              </w:rPr>
              <w:tab/>
              <w:t>Obniżenie stawki ryczałtowej, o której mowa w ust. 6, może dotyczyć pojedynczych wniosków o płatność.</w:t>
            </w:r>
          </w:p>
        </w:tc>
        <w:tc>
          <w:tcPr>
            <w:tcW w:w="3119" w:type="dxa"/>
          </w:tcPr>
          <w:p w14:paraId="3E22A493" w14:textId="03E02954" w:rsidR="004D48E3" w:rsidRPr="00436E8B" w:rsidRDefault="003B364C" w:rsidP="00CA714E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3B364C">
              <w:rPr>
                <w:rFonts w:ascii="Arial" w:eastAsia="Times New Roman" w:hAnsi="Arial" w:cs="Arial"/>
                <w:lang w:eastAsia="pl-PL"/>
              </w:rPr>
              <w:t>Korekta odwołania</w:t>
            </w:r>
          </w:p>
        </w:tc>
      </w:tr>
      <w:tr w:rsidR="008D1F29" w:rsidRPr="00130472" w14:paraId="6CC3006F" w14:textId="77777777" w:rsidTr="009D55A0">
        <w:trPr>
          <w:trHeight w:val="409"/>
        </w:trPr>
        <w:tc>
          <w:tcPr>
            <w:tcW w:w="709" w:type="dxa"/>
          </w:tcPr>
          <w:p w14:paraId="4FB75A94" w14:textId="77777777" w:rsidR="008D1F29" w:rsidRPr="00130472" w:rsidRDefault="008D1F29" w:rsidP="008D1F29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913A9B0" w14:textId="77777777" w:rsidR="00436E8B" w:rsidRDefault="008D1F29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Przedmiot umowy</w:t>
            </w:r>
          </w:p>
          <w:p w14:paraId="44328246" w14:textId="03EC971D" w:rsidR="008D1F29" w:rsidRPr="00130472" w:rsidRDefault="008D1F29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§ 4</w:t>
            </w:r>
            <w:r w:rsidR="00656AF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ust</w:t>
            </w:r>
            <w:r w:rsidR="000431A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  <w:tc>
          <w:tcPr>
            <w:tcW w:w="3970" w:type="dxa"/>
          </w:tcPr>
          <w:p w14:paraId="60BC93AA" w14:textId="03CA49C0" w:rsidR="008D1F29" w:rsidRPr="00F9776B" w:rsidRDefault="008D1F29" w:rsidP="008D1F29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line="276" w:lineRule="auto"/>
              <w:ind w:left="313" w:hanging="31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5.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F9776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Beneficjent przy realizacji niniejszej Umowy zobowiązuje się do stosowania Wytycznych dotyczących realizacji projektów EFS+, o których mowa w § 1 pkt 3</w:t>
            </w:r>
            <w:r w:rsidR="00A4200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  <w:r w:rsidRPr="00F9776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obowiązujących na dzień ogłoszenia naboru oraz wyraża zgodę na postępowanie wobec </w:t>
            </w:r>
            <w:r w:rsidRPr="00F9776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niego zgodnie z warunkami i zasadami określonymi w tych Wytycznych.</w:t>
            </w:r>
          </w:p>
        </w:tc>
        <w:tc>
          <w:tcPr>
            <w:tcW w:w="3969" w:type="dxa"/>
          </w:tcPr>
          <w:p w14:paraId="3D79D19A" w14:textId="538FCEC9" w:rsidR="008D1F29" w:rsidRPr="00F9776B" w:rsidRDefault="008D1F29" w:rsidP="008D1F29">
            <w:pPr>
              <w:pStyle w:val="Tekstprzypisudolnego"/>
              <w:spacing w:after="60"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lastRenderedPageBreak/>
              <w:t>Usunięcie zapisu.</w:t>
            </w:r>
          </w:p>
        </w:tc>
        <w:tc>
          <w:tcPr>
            <w:tcW w:w="3119" w:type="dxa"/>
          </w:tcPr>
          <w:p w14:paraId="056AC98E" w14:textId="0D9CC172" w:rsidR="008D1F29" w:rsidRPr="00F9776B" w:rsidRDefault="008D1F29" w:rsidP="00CA714E">
            <w:pPr>
              <w:spacing w:line="276" w:lineRule="auto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F9776B">
              <w:rPr>
                <w:rFonts w:ascii="Arial" w:eastAsia="Times New Roman" w:hAnsi="Arial" w:cs="Arial"/>
                <w:lang w:eastAsia="pl-PL"/>
              </w:rPr>
              <w:t xml:space="preserve">Przeniesienie obowiązku stosowania </w:t>
            </w:r>
            <w:r w:rsidRPr="00F9776B">
              <w:rPr>
                <w:rFonts w:ascii="Arial" w:hAnsi="Arial" w:cs="Arial"/>
              </w:rPr>
              <w:t>Wytycznych dotyczących realizacji projektów EFS+ obowiązujących na dzień ogłoszenia naboru do § 4, ust</w:t>
            </w:r>
            <w:r w:rsidR="008D15F8">
              <w:rPr>
                <w:rFonts w:ascii="Arial" w:hAnsi="Arial" w:cs="Arial"/>
              </w:rPr>
              <w:t>.</w:t>
            </w:r>
            <w:r w:rsidRPr="00F9776B">
              <w:rPr>
                <w:rFonts w:ascii="Arial" w:hAnsi="Arial" w:cs="Arial"/>
              </w:rPr>
              <w:t xml:space="preserve"> 6. </w:t>
            </w:r>
          </w:p>
        </w:tc>
      </w:tr>
      <w:tr w:rsidR="008D1F29" w:rsidRPr="00130472" w14:paraId="7EF4FF94" w14:textId="77777777" w:rsidTr="009D55A0">
        <w:trPr>
          <w:trHeight w:val="409"/>
        </w:trPr>
        <w:tc>
          <w:tcPr>
            <w:tcW w:w="709" w:type="dxa"/>
          </w:tcPr>
          <w:p w14:paraId="4D6B8146" w14:textId="77777777" w:rsidR="008D1F29" w:rsidRPr="00130472" w:rsidRDefault="008D1F29" w:rsidP="008D1F29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71F9CE0" w14:textId="77777777" w:rsidR="00436E8B" w:rsidRDefault="008D1F29" w:rsidP="002C5780">
            <w:pPr>
              <w:spacing w:after="60"/>
              <w:ind w:left="0" w:hanging="20"/>
              <w:rPr>
                <w:rFonts w:ascii="Arial" w:hAnsi="Arial" w:cs="Arial"/>
                <w:b/>
                <w:bCs/>
              </w:rPr>
            </w:pPr>
            <w:r w:rsidRPr="00751143">
              <w:rPr>
                <w:rFonts w:ascii="Arial" w:hAnsi="Arial" w:cs="Arial"/>
                <w:b/>
                <w:bCs/>
              </w:rPr>
              <w:t>Przedmiot umowy</w:t>
            </w:r>
          </w:p>
          <w:p w14:paraId="304B3E89" w14:textId="09803918" w:rsidR="008D1F29" w:rsidRPr="00751143" w:rsidRDefault="008D1F29" w:rsidP="002C5780">
            <w:pPr>
              <w:spacing w:after="60"/>
              <w:ind w:left="0" w:hanging="20"/>
              <w:rPr>
                <w:rFonts w:ascii="Arial" w:hAnsi="Arial" w:cs="Arial"/>
                <w:b/>
                <w:bCs/>
              </w:rPr>
            </w:pPr>
            <w:r w:rsidRPr="00751143">
              <w:rPr>
                <w:rFonts w:ascii="Arial" w:hAnsi="Arial" w:cs="Arial"/>
                <w:b/>
                <w:bCs/>
              </w:rPr>
              <w:t>§ 4</w:t>
            </w:r>
            <w:r w:rsidR="00656AFF">
              <w:rPr>
                <w:rFonts w:ascii="Arial" w:hAnsi="Arial" w:cs="Arial"/>
                <w:b/>
                <w:bCs/>
              </w:rPr>
              <w:t>.</w:t>
            </w:r>
            <w:r w:rsidRPr="00751143">
              <w:rPr>
                <w:rFonts w:ascii="Arial" w:hAnsi="Arial" w:cs="Arial"/>
                <w:b/>
                <w:bCs/>
              </w:rPr>
              <w:t xml:space="preserve"> ust</w:t>
            </w:r>
            <w:r w:rsidR="000431AE">
              <w:rPr>
                <w:rFonts w:ascii="Arial" w:hAnsi="Arial" w:cs="Arial"/>
                <w:b/>
                <w:bCs/>
              </w:rPr>
              <w:t>.</w:t>
            </w:r>
            <w:r w:rsidRPr="00751143">
              <w:rPr>
                <w:rFonts w:ascii="Arial" w:hAnsi="Arial" w:cs="Arial"/>
                <w:b/>
                <w:bCs/>
              </w:rPr>
              <w:t xml:space="preserve"> 6</w:t>
            </w:r>
          </w:p>
        </w:tc>
        <w:tc>
          <w:tcPr>
            <w:tcW w:w="3970" w:type="dxa"/>
          </w:tcPr>
          <w:p w14:paraId="4EDECA71" w14:textId="4E26ED74" w:rsidR="008D1F29" w:rsidRPr="00F9776B" w:rsidRDefault="008D1F29" w:rsidP="008D1F29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before="0" w:line="276" w:lineRule="auto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6.</w:t>
            </w:r>
            <w:bookmarkStart w:id="5" w:name="_Hlk121118936"/>
            <w:r w:rsidRPr="00F9776B">
              <w:rPr>
                <w:rFonts w:ascii="Arial" w:hAnsi="Arial" w:cs="Arial"/>
                <w:iCs/>
                <w:sz w:val="22"/>
                <w:szCs w:val="22"/>
              </w:rPr>
              <w:t xml:space="preserve"> Beneficjent przy realizacji niniejszej Umowy zobowiązuje się do stosowania aktualnie obowiązującej treści </w:t>
            </w:r>
            <w:bookmarkEnd w:id="5"/>
            <w:r w:rsidRPr="00F9776B">
              <w:rPr>
                <w:rFonts w:ascii="Arial" w:hAnsi="Arial" w:cs="Arial"/>
                <w:iCs/>
                <w:sz w:val="22"/>
                <w:szCs w:val="22"/>
              </w:rPr>
              <w:t xml:space="preserve">niżej wymienionych Wytycznych oraz </w:t>
            </w:r>
            <w:r w:rsidRPr="00F9776B">
              <w:rPr>
                <w:rFonts w:ascii="Arial" w:hAnsi="Arial" w:cs="Arial"/>
                <w:sz w:val="22"/>
                <w:szCs w:val="22"/>
              </w:rPr>
              <w:t>wyraża zgodę na postępowanie wobec niego zgodnie z warunkami i zasadami określonymi w tych Wytycznych</w:t>
            </w:r>
            <w:r w:rsidRPr="00F9776B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14:paraId="54092977" w14:textId="77777777" w:rsidR="008D1F29" w:rsidRPr="00F9776B" w:rsidRDefault="008D1F29" w:rsidP="008D1F29">
            <w:pPr>
              <w:pStyle w:val="Tekstpodstawowy"/>
              <w:numPr>
                <w:ilvl w:val="0"/>
                <w:numId w:val="8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 w:line="276" w:lineRule="auto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kwalifikowalności wydatków,</w:t>
            </w:r>
          </w:p>
          <w:p w14:paraId="5A93B1F7" w14:textId="77777777" w:rsidR="008D1F29" w:rsidRPr="00F9776B" w:rsidRDefault="008D1F29" w:rsidP="008D1F29">
            <w:pPr>
              <w:pStyle w:val="Tekstpodstawowy"/>
              <w:numPr>
                <w:ilvl w:val="0"/>
                <w:numId w:val="8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 w:line="276" w:lineRule="auto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realizacji zasad równościowych,</w:t>
            </w:r>
          </w:p>
          <w:p w14:paraId="6F1F3E59" w14:textId="77777777" w:rsidR="008D1F29" w:rsidRPr="00F9776B" w:rsidRDefault="008D1F29" w:rsidP="008D1F29">
            <w:pPr>
              <w:pStyle w:val="Tekstpodstawowy"/>
              <w:numPr>
                <w:ilvl w:val="0"/>
                <w:numId w:val="8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 w:line="276" w:lineRule="auto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</w:t>
            </w:r>
            <w:r w:rsidRPr="00F9776B" w:rsidDel="00605F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76B">
              <w:rPr>
                <w:rFonts w:ascii="Arial" w:hAnsi="Arial" w:cs="Arial"/>
                <w:sz w:val="22"/>
                <w:szCs w:val="22"/>
              </w:rPr>
              <w:t>monitorowania,</w:t>
            </w:r>
          </w:p>
          <w:p w14:paraId="1CA7D292" w14:textId="77777777" w:rsidR="008D1F29" w:rsidRPr="00F9776B" w:rsidRDefault="008D1F29" w:rsidP="008D1F29">
            <w:pPr>
              <w:pStyle w:val="Tekstpodstawowy"/>
              <w:numPr>
                <w:ilvl w:val="0"/>
                <w:numId w:val="8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 w:line="276" w:lineRule="auto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informacji i promocji,</w:t>
            </w:r>
          </w:p>
          <w:p w14:paraId="6D45F6CA" w14:textId="77777777" w:rsidR="008D1F29" w:rsidRPr="00F9776B" w:rsidRDefault="008D1F29" w:rsidP="008D1F29">
            <w:pPr>
              <w:pStyle w:val="Tekstpodstawowy"/>
              <w:numPr>
                <w:ilvl w:val="0"/>
                <w:numId w:val="8"/>
              </w:numPr>
              <w:tabs>
                <w:tab w:val="clear" w:pos="644"/>
                <w:tab w:val="clear" w:pos="900"/>
                <w:tab w:val="left" w:pos="993"/>
                <w:tab w:val="num" w:pos="1276"/>
              </w:tabs>
              <w:autoSpaceDE w:val="0"/>
              <w:autoSpaceDN w:val="0"/>
              <w:spacing w:before="0" w:line="276" w:lineRule="auto"/>
              <w:ind w:left="455" w:hanging="3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sposobu korygowania nieprawidłowości.</w:t>
            </w:r>
          </w:p>
          <w:p w14:paraId="51AADB05" w14:textId="301995BA" w:rsidR="008D1F29" w:rsidRPr="00F9776B" w:rsidRDefault="008D1F29" w:rsidP="008D1F29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line="276" w:lineRule="auto"/>
              <w:ind w:left="113" w:firstLine="0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4AFBAE41" w14:textId="17249EF5" w:rsidR="008D1F29" w:rsidRPr="00F9776B" w:rsidRDefault="008D1F29" w:rsidP="008D1F29">
            <w:pPr>
              <w:pStyle w:val="Tekstpodstawowy"/>
              <w:tabs>
                <w:tab w:val="clear" w:pos="900"/>
                <w:tab w:val="left" w:pos="993"/>
              </w:tabs>
              <w:autoSpaceDE w:val="0"/>
              <w:autoSpaceDN w:val="0"/>
              <w:spacing w:before="0" w:line="276" w:lineRule="auto"/>
              <w:ind w:left="322" w:hanging="28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iCs/>
                <w:sz w:val="22"/>
                <w:szCs w:val="22"/>
              </w:rPr>
              <w:t>5.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F9776B">
              <w:rPr>
                <w:rFonts w:ascii="Arial" w:hAnsi="Arial" w:cs="Arial"/>
                <w:iCs/>
                <w:sz w:val="22"/>
                <w:szCs w:val="22"/>
              </w:rPr>
              <w:t xml:space="preserve">Beneficjent przy realizacji niniejszej Umowy zobowiązuje się do stosowania aktualnie obowiązującej treści niżej wymienionych Wytycznych oraz </w:t>
            </w:r>
            <w:r w:rsidRPr="00F9776B">
              <w:rPr>
                <w:rFonts w:ascii="Arial" w:hAnsi="Arial" w:cs="Arial"/>
                <w:sz w:val="22"/>
                <w:szCs w:val="22"/>
              </w:rPr>
              <w:t>wyraża zgodę na postępowanie wobec niego zgodnie z warunkami i zasadami określonymi w tych Wytycznych</w:t>
            </w:r>
            <w:r w:rsidRPr="00F9776B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14:paraId="3458CE6D" w14:textId="77777777" w:rsidR="008D1F29" w:rsidRPr="00F9776B" w:rsidRDefault="008D1F29" w:rsidP="00554EF7">
            <w:pPr>
              <w:pStyle w:val="Tekstpodstawowy"/>
              <w:numPr>
                <w:ilvl w:val="0"/>
                <w:numId w:val="10"/>
              </w:numPr>
              <w:tabs>
                <w:tab w:val="clear" w:pos="644"/>
                <w:tab w:val="clear" w:pos="900"/>
                <w:tab w:val="num" w:pos="464"/>
              </w:tabs>
              <w:autoSpaceDE w:val="0"/>
              <w:autoSpaceDN w:val="0"/>
              <w:spacing w:before="0" w:line="276" w:lineRule="auto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kwalifikowalności wydatków,</w:t>
            </w:r>
          </w:p>
          <w:p w14:paraId="4DF40B21" w14:textId="12061C41" w:rsidR="008D1F29" w:rsidRPr="00F9776B" w:rsidRDefault="008D1F29" w:rsidP="00554EF7">
            <w:pPr>
              <w:pStyle w:val="Tekstpodstawowy"/>
              <w:numPr>
                <w:ilvl w:val="0"/>
                <w:numId w:val="10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 w:line="276" w:lineRule="auto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realizacji projektów EFS+</w:t>
            </w:r>
            <w:r w:rsidR="008D15F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65BE188" w14:textId="77777777" w:rsidR="008D1F29" w:rsidRPr="00F9776B" w:rsidRDefault="008D1F29" w:rsidP="00554EF7">
            <w:pPr>
              <w:pStyle w:val="Tekstpodstawowy"/>
              <w:numPr>
                <w:ilvl w:val="0"/>
                <w:numId w:val="10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 w:line="276" w:lineRule="auto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realizacji zasad równościowych,</w:t>
            </w:r>
          </w:p>
          <w:p w14:paraId="2DE7F181" w14:textId="77777777" w:rsidR="008D1F29" w:rsidRPr="00F9776B" w:rsidRDefault="008D1F29" w:rsidP="00554EF7">
            <w:pPr>
              <w:pStyle w:val="Tekstpodstawowy"/>
              <w:numPr>
                <w:ilvl w:val="0"/>
                <w:numId w:val="10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 w:line="276" w:lineRule="auto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</w:t>
            </w:r>
            <w:r w:rsidRPr="00F9776B" w:rsidDel="00605F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76B">
              <w:rPr>
                <w:rFonts w:ascii="Arial" w:hAnsi="Arial" w:cs="Arial"/>
                <w:sz w:val="22"/>
                <w:szCs w:val="22"/>
              </w:rPr>
              <w:t>monitorowania,</w:t>
            </w:r>
          </w:p>
          <w:p w14:paraId="3628A633" w14:textId="77777777" w:rsidR="008D1F29" w:rsidRPr="00F9776B" w:rsidRDefault="008D1F29" w:rsidP="00554EF7">
            <w:pPr>
              <w:pStyle w:val="Tekstpodstawowy"/>
              <w:numPr>
                <w:ilvl w:val="0"/>
                <w:numId w:val="10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 w:line="276" w:lineRule="auto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informacji i promocji,</w:t>
            </w:r>
          </w:p>
          <w:p w14:paraId="22A13313" w14:textId="4E7988B6" w:rsidR="008D1F29" w:rsidRPr="00F9776B" w:rsidRDefault="008D1F29" w:rsidP="00554EF7">
            <w:pPr>
              <w:pStyle w:val="Tekstpodstawowy"/>
              <w:numPr>
                <w:ilvl w:val="0"/>
                <w:numId w:val="10"/>
              </w:numPr>
              <w:tabs>
                <w:tab w:val="clear" w:pos="900"/>
                <w:tab w:val="num" w:pos="464"/>
                <w:tab w:val="left" w:pos="993"/>
              </w:tabs>
              <w:autoSpaceDE w:val="0"/>
              <w:autoSpaceDN w:val="0"/>
              <w:spacing w:before="0" w:line="276" w:lineRule="auto"/>
              <w:ind w:left="322" w:hanging="3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776B">
              <w:rPr>
                <w:rFonts w:ascii="Arial" w:hAnsi="Arial" w:cs="Arial"/>
                <w:sz w:val="22"/>
                <w:szCs w:val="22"/>
              </w:rPr>
              <w:t>Wytycznych dotyczących sposobu korygowania nieprawidłowości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D3114BB" w14:textId="61B9051D" w:rsidR="008D1F29" w:rsidRPr="00F9776B" w:rsidRDefault="008D1F29" w:rsidP="00CA714E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F9776B">
              <w:rPr>
                <w:rFonts w:ascii="Arial" w:eastAsia="Times New Roman" w:hAnsi="Arial" w:cs="Arial"/>
                <w:lang w:eastAsia="pl-PL"/>
              </w:rPr>
              <w:t xml:space="preserve">Przeniesienie obowiązku stosowania </w:t>
            </w:r>
            <w:r w:rsidRPr="00F9776B">
              <w:rPr>
                <w:rFonts w:ascii="Arial" w:hAnsi="Arial" w:cs="Arial"/>
              </w:rPr>
              <w:t>Wytycznych dotyczących realizacji projektów EFS+ obowiązujących na dzień ogłoszenia naboru z ust</w:t>
            </w:r>
            <w:r w:rsidR="008D15F8">
              <w:rPr>
                <w:rFonts w:ascii="Arial" w:hAnsi="Arial" w:cs="Arial"/>
              </w:rPr>
              <w:t>.</w:t>
            </w:r>
            <w:r w:rsidRPr="00F9776B">
              <w:rPr>
                <w:rFonts w:ascii="Arial" w:hAnsi="Arial" w:cs="Arial"/>
              </w:rPr>
              <w:t xml:space="preserve"> 5 do ust</w:t>
            </w:r>
            <w:r w:rsidR="008D15F8">
              <w:rPr>
                <w:rFonts w:ascii="Arial" w:hAnsi="Arial" w:cs="Arial"/>
              </w:rPr>
              <w:t>.</w:t>
            </w:r>
            <w:r w:rsidRPr="00F9776B">
              <w:rPr>
                <w:rFonts w:ascii="Arial" w:hAnsi="Arial" w:cs="Arial"/>
              </w:rPr>
              <w:t xml:space="preserve"> 6 w ramach paragrafu 4.</w:t>
            </w:r>
          </w:p>
        </w:tc>
      </w:tr>
      <w:tr w:rsidR="008D1F29" w:rsidRPr="00130472" w14:paraId="1D15FC14" w14:textId="77777777" w:rsidTr="009D55A0">
        <w:trPr>
          <w:trHeight w:val="409"/>
        </w:trPr>
        <w:tc>
          <w:tcPr>
            <w:tcW w:w="709" w:type="dxa"/>
          </w:tcPr>
          <w:p w14:paraId="59B8BADB" w14:textId="77777777" w:rsidR="008D1F29" w:rsidRPr="0013775D" w:rsidRDefault="008D1F29" w:rsidP="008D1F29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0D0620" w14:textId="77777777" w:rsidR="00436E8B" w:rsidRDefault="008D1F29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Przedmiot umowy</w:t>
            </w:r>
          </w:p>
          <w:p w14:paraId="1EE551EE" w14:textId="3318962D" w:rsidR="008D1F29" w:rsidRPr="0013775D" w:rsidRDefault="008D1F29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13775D">
              <w:rPr>
                <w:rFonts w:ascii="Arial" w:hAnsi="Arial" w:cs="Arial"/>
                <w:b/>
                <w:bCs/>
              </w:rPr>
              <w:t>§ 4</w:t>
            </w:r>
            <w:r w:rsidR="00656AFF">
              <w:rPr>
                <w:rFonts w:ascii="Arial" w:hAnsi="Arial" w:cs="Arial"/>
                <w:b/>
                <w:bCs/>
              </w:rPr>
              <w:t>.</w:t>
            </w:r>
            <w:r w:rsidRPr="0013775D">
              <w:rPr>
                <w:rFonts w:ascii="Arial" w:hAnsi="Arial" w:cs="Arial"/>
                <w:b/>
                <w:bCs/>
              </w:rPr>
              <w:t xml:space="preserve"> ust</w:t>
            </w:r>
            <w:r w:rsidR="000431AE">
              <w:rPr>
                <w:rFonts w:ascii="Arial" w:hAnsi="Arial" w:cs="Arial"/>
                <w:b/>
                <w:bCs/>
              </w:rPr>
              <w:t>.</w:t>
            </w:r>
            <w:r w:rsidRPr="0013775D">
              <w:rPr>
                <w:rFonts w:ascii="Arial" w:hAnsi="Arial" w:cs="Arial"/>
                <w:b/>
                <w:bCs/>
              </w:rPr>
              <w:t xml:space="preserve"> 7</w:t>
            </w:r>
          </w:p>
        </w:tc>
        <w:tc>
          <w:tcPr>
            <w:tcW w:w="3970" w:type="dxa"/>
          </w:tcPr>
          <w:p w14:paraId="5E84E04A" w14:textId="41CD2027" w:rsidR="008D1F29" w:rsidRPr="00F05781" w:rsidRDefault="008D1F29" w:rsidP="00F05781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 w:line="276" w:lineRule="auto"/>
              <w:ind w:left="313" w:hanging="283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13775D">
              <w:rPr>
                <w:rFonts w:ascii="Arial" w:hAnsi="Arial" w:cs="Arial"/>
                <w:sz w:val="22"/>
                <w:szCs w:val="22"/>
              </w:rPr>
              <w:t>7.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w:history="1"/>
            <w:bookmarkStart w:id="6" w:name="_Hlk127535850"/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Wytyczne, o których mowa w ust.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6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, są publikowane na stronie internetowej </w:t>
            </w:r>
            <w:hyperlink r:id="rId8">
              <w:r w:rsidRPr="00751143">
                <w:rPr>
                  <w:rStyle w:val="Hipercze"/>
                  <w:rFonts w:ascii="Arial" w:hAnsi="Arial" w:cs="Arial"/>
                  <w:iCs/>
                  <w:color w:val="000000" w:themeColor="text1"/>
                  <w:sz w:val="22"/>
                  <w:szCs w:val="22"/>
                </w:rPr>
                <w:t>www.funduszeeuropejskie.gov.pl</w:t>
              </w:r>
            </w:hyperlink>
            <w:r w:rsidRPr="0013775D">
              <w:rPr>
                <w:rStyle w:val="Hipercze"/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  <w:r w:rsidRPr="0013775D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Obowiązek stosowania przez Beneficjenta Wytycznych oraz wyrażenie zgody na postępowanie wobec niego zgodnie z warunkami 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i zasadami określonymi w Wytycznych obejmuje również wszelkie zmiany Wytycznych, o których mowa w ust.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6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 dokonane po zawarciu Umowy. Beneficjent jest zobowiązany na bieżąco zapoznawać się ze zmianami Wytycznych, które to zmiany są publikowane za pośrednictwem strony </w:t>
            </w:r>
            <w:r w:rsidRPr="001377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internetowej </w:t>
            </w:r>
            <w:hyperlink r:id="rId9" w:history="1">
              <w:r w:rsidRPr="0013775D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</w:rPr>
                <w:t>www.funduszeeuropejskie.gov.pl</w:t>
              </w:r>
            </w:hyperlink>
            <w:r w:rsidRPr="0013775D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Beneficjent jest zobowiązany stosować zmienione Wytyczne od dnia wskazanego na w/w stronie internetowej jako dzień rozpoczęcia ich obowiązywania. </w:t>
            </w:r>
            <w:bookmarkEnd w:id="6"/>
          </w:p>
        </w:tc>
        <w:tc>
          <w:tcPr>
            <w:tcW w:w="3969" w:type="dxa"/>
          </w:tcPr>
          <w:p w14:paraId="2A9D6601" w14:textId="3CD633B2" w:rsidR="008D1F29" w:rsidRPr="0013775D" w:rsidRDefault="008D1F29" w:rsidP="008D1F29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 w:line="276" w:lineRule="auto"/>
              <w:ind w:left="322" w:hanging="283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13775D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w:history="1"/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Wytyczne, o których mowa w ust.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, są publikowane na stronie internetowej </w:t>
            </w:r>
            <w:hyperlink r:id="rId10">
              <w:r w:rsidRPr="00751143">
                <w:rPr>
                  <w:rStyle w:val="Hipercze"/>
                  <w:rFonts w:ascii="Arial" w:hAnsi="Arial" w:cs="Arial"/>
                  <w:iCs/>
                  <w:color w:val="000000" w:themeColor="text1"/>
                  <w:sz w:val="22"/>
                  <w:szCs w:val="22"/>
                </w:rPr>
                <w:t>www.funduszeeuropejskie.gov.pl</w:t>
              </w:r>
            </w:hyperlink>
            <w:r w:rsidRPr="0013775D">
              <w:rPr>
                <w:rStyle w:val="Hipercze"/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  <w:r w:rsidRPr="0013775D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Obowiązek stosowania przez Beneficjenta Wytycznych oraz wyrażenie zgody na postępowanie wobec niego zgodnie z warunkami 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i zasadami określonymi w Wytycznych obejmuje również wszelkie zmiany Wytycznych, o których mowa w ust.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 dokonane po zawarciu Umowy. Beneficjent jest zobowiązany na bieżąco zapoznawać się ze zmianami Wytycznych, które to zmiany są publikowane za pośrednictwem strony </w:t>
            </w:r>
            <w:r w:rsidRPr="001377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internetowej</w:t>
            </w:r>
            <w:r w:rsidRPr="001377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602">
              <w:rPr>
                <w:rFonts w:ascii="Arial" w:hAnsi="Arial" w:cs="Arial"/>
                <w:sz w:val="22"/>
                <w:szCs w:val="22"/>
                <w:u w:val="single"/>
              </w:rPr>
              <w:t>www.funduszeeuropejskie.gov.pl</w:t>
            </w:r>
            <w:r w:rsidRPr="005C4602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13775D">
              <w:rPr>
                <w:rStyle w:val="Hipercz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775D">
              <w:rPr>
                <w:rFonts w:ascii="Arial" w:hAnsi="Arial" w:cs="Arial"/>
                <w:iCs/>
                <w:sz w:val="22"/>
                <w:szCs w:val="22"/>
              </w:rPr>
              <w:t xml:space="preserve">Beneficjent jest zobowiązany stosować zmienione Wytyczne od dnia wskazanego na w/w stronie internetowej jako dzień rozpoczęcia ich obowiązywania. </w:t>
            </w:r>
          </w:p>
        </w:tc>
        <w:tc>
          <w:tcPr>
            <w:tcW w:w="3119" w:type="dxa"/>
          </w:tcPr>
          <w:p w14:paraId="735EF626" w14:textId="0518A034" w:rsidR="008D1F29" w:rsidRPr="0013775D" w:rsidRDefault="008D1F29" w:rsidP="00CA714E">
            <w:pPr>
              <w:ind w:left="34" w:firstLine="0"/>
              <w:rPr>
                <w:rFonts w:ascii="Arial" w:eastAsia="Times New Roman" w:hAnsi="Arial" w:cs="Arial"/>
                <w:lang w:eastAsia="pl-PL"/>
              </w:rPr>
            </w:pPr>
            <w:r w:rsidRPr="0013775D">
              <w:rPr>
                <w:rFonts w:ascii="Arial" w:eastAsia="Times New Roman" w:hAnsi="Arial" w:cs="Arial"/>
                <w:lang w:eastAsia="pl-PL"/>
              </w:rPr>
              <w:lastRenderedPageBreak/>
              <w:t xml:space="preserve">Korekta odwołania w związku z </w:t>
            </w:r>
            <w:r w:rsidR="008D15F8">
              <w:rPr>
                <w:rFonts w:ascii="Arial" w:eastAsia="Times New Roman" w:hAnsi="Arial" w:cs="Arial"/>
                <w:lang w:eastAsia="pl-PL"/>
              </w:rPr>
              <w:t xml:space="preserve">usunięciem ustępu 5 i </w:t>
            </w:r>
            <w:r w:rsidRPr="0013775D">
              <w:rPr>
                <w:rFonts w:ascii="Arial" w:eastAsia="Times New Roman" w:hAnsi="Arial" w:cs="Arial"/>
                <w:lang w:eastAsia="pl-PL"/>
              </w:rPr>
              <w:t>przeniesieniem zapisów z ustępu 5 d</w:t>
            </w: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13775D">
              <w:rPr>
                <w:rFonts w:ascii="Arial" w:eastAsia="Times New Roman" w:hAnsi="Arial" w:cs="Arial"/>
                <w:lang w:eastAsia="pl-PL"/>
              </w:rPr>
              <w:t xml:space="preserve"> ustępu 6 paragrafu 4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436E8B" w:rsidRPr="00130472" w14:paraId="571BA8B2" w14:textId="77777777" w:rsidTr="009D55A0">
        <w:trPr>
          <w:trHeight w:val="409"/>
        </w:trPr>
        <w:tc>
          <w:tcPr>
            <w:tcW w:w="709" w:type="dxa"/>
          </w:tcPr>
          <w:p w14:paraId="2F455B77" w14:textId="77777777" w:rsidR="00436E8B" w:rsidRPr="0013775D" w:rsidRDefault="00436E8B" w:rsidP="00436E8B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E4D0550" w14:textId="77777777" w:rsidR="00436E8B" w:rsidRPr="00436E8B" w:rsidRDefault="00436E8B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436E8B">
              <w:rPr>
                <w:rFonts w:ascii="Arial" w:hAnsi="Arial" w:cs="Arial"/>
                <w:b/>
                <w:bCs/>
              </w:rPr>
              <w:t>Przedmiot umowy</w:t>
            </w:r>
          </w:p>
          <w:p w14:paraId="12D2B59B" w14:textId="46F04A9E" w:rsidR="00436E8B" w:rsidRDefault="00436E8B" w:rsidP="002C5780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436E8B">
              <w:rPr>
                <w:rFonts w:ascii="Arial" w:hAnsi="Arial" w:cs="Arial"/>
                <w:b/>
                <w:bCs/>
              </w:rPr>
              <w:t>§ 4</w:t>
            </w:r>
            <w:r w:rsidR="00656AFF">
              <w:rPr>
                <w:rFonts w:ascii="Arial" w:hAnsi="Arial" w:cs="Arial"/>
                <w:b/>
                <w:bCs/>
              </w:rPr>
              <w:t>.</w:t>
            </w:r>
            <w:r w:rsidRPr="00436E8B">
              <w:rPr>
                <w:rFonts w:ascii="Arial" w:hAnsi="Arial" w:cs="Arial"/>
                <w:b/>
                <w:bCs/>
              </w:rPr>
              <w:t xml:space="preserve"> ust</w:t>
            </w:r>
            <w:r>
              <w:rPr>
                <w:rFonts w:ascii="Arial" w:hAnsi="Arial" w:cs="Arial"/>
                <w:b/>
                <w:bCs/>
              </w:rPr>
              <w:t>. 11</w:t>
            </w:r>
          </w:p>
        </w:tc>
        <w:tc>
          <w:tcPr>
            <w:tcW w:w="3970" w:type="dxa"/>
          </w:tcPr>
          <w:p w14:paraId="388DB8D3" w14:textId="69E8A346" w:rsidR="00436E8B" w:rsidRPr="0013775D" w:rsidRDefault="00436E8B" w:rsidP="00436E8B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ind w:left="322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</w:t>
            </w:r>
            <w:r w:rsidRPr="008F69EB">
              <w:rPr>
                <w:rFonts w:ascii="Arial" w:hAnsi="Arial" w:cs="Arial"/>
              </w:rPr>
              <w:t>Beneficjent zobowiązuje się do poinformowania pisemnie Instytucji Zarządzającej o wszystkich realizowanych przez siebie projektach finansowanych z funduszy strukturalnych, Funduszu Spójności lub innych funduszy Unii Europejskiej na dzień podpisania Umowy. W sytuacji, gdyby okoliczność, o której mowa w zdaniu pierwszym, powstała po zawarciu Umowy, Beneficjent zobowiązuje się do niezwłocznego pisemnego poinformowania o jej zaistnieniu Instytucji Zarządzającej.</w:t>
            </w:r>
          </w:p>
        </w:tc>
        <w:tc>
          <w:tcPr>
            <w:tcW w:w="3969" w:type="dxa"/>
          </w:tcPr>
          <w:p w14:paraId="2FF8555D" w14:textId="4C859DC7" w:rsidR="00436E8B" w:rsidRPr="0013775D" w:rsidRDefault="00436E8B" w:rsidP="00436E8B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 w:line="276" w:lineRule="auto"/>
              <w:ind w:left="322" w:hanging="28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4033">
              <w:rPr>
                <w:rFonts w:ascii="Arial" w:hAnsi="Arial" w:cs="Arial"/>
                <w:sz w:val="22"/>
                <w:szCs w:val="22"/>
              </w:rPr>
              <w:t>Brak zapisu.</w:t>
            </w:r>
          </w:p>
        </w:tc>
        <w:tc>
          <w:tcPr>
            <w:tcW w:w="3119" w:type="dxa"/>
          </w:tcPr>
          <w:p w14:paraId="64EF9B0A" w14:textId="7BF91FE3" w:rsidR="00436E8B" w:rsidRPr="0013775D" w:rsidRDefault="00436E8B" w:rsidP="00831FB3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8F69EB">
              <w:rPr>
                <w:rFonts w:ascii="Arial" w:hAnsi="Arial" w:cs="Arial"/>
              </w:rPr>
              <w:t>Redukcja obciążeń administracyjnych po str</w:t>
            </w:r>
            <w:r w:rsidR="00EE4638">
              <w:rPr>
                <w:rFonts w:ascii="Arial" w:hAnsi="Arial" w:cs="Arial"/>
              </w:rPr>
              <w:t>o</w:t>
            </w:r>
            <w:r w:rsidRPr="008F69EB">
              <w:rPr>
                <w:rFonts w:ascii="Arial" w:hAnsi="Arial" w:cs="Arial"/>
              </w:rPr>
              <w:t xml:space="preserve">nie wnioskodawcy podczas składania wymaganych dokumentów do podpisania umowy o dofinansowanie. </w:t>
            </w:r>
            <w:r w:rsidRPr="008F69EB">
              <w:rPr>
                <w:rFonts w:ascii="Arial" w:eastAsia="Times New Roman" w:hAnsi="Arial" w:cs="Arial"/>
                <w:lang w:eastAsia="pl-PL"/>
              </w:rPr>
              <w:t xml:space="preserve">W konsekwencji usunięcia ustępu </w:t>
            </w:r>
            <w:r w:rsidR="008D15F8">
              <w:rPr>
                <w:rFonts w:ascii="Arial" w:eastAsia="Times New Roman" w:hAnsi="Arial" w:cs="Arial"/>
                <w:lang w:eastAsia="pl-PL"/>
              </w:rPr>
              <w:t xml:space="preserve">5 i </w:t>
            </w:r>
            <w:r w:rsidRPr="008F69EB">
              <w:rPr>
                <w:rFonts w:ascii="Arial" w:eastAsia="Times New Roman" w:hAnsi="Arial" w:cs="Arial"/>
                <w:lang w:eastAsia="pl-PL"/>
              </w:rPr>
              <w:t xml:space="preserve">11, zmianie uległa numeracja, tj. było 11, jest </w:t>
            </w:r>
            <w:r w:rsidR="008D15F8">
              <w:rPr>
                <w:rFonts w:ascii="Arial" w:eastAsia="Times New Roman" w:hAnsi="Arial" w:cs="Arial"/>
                <w:lang w:eastAsia="pl-PL"/>
              </w:rPr>
              <w:t>9</w:t>
            </w:r>
            <w:r w:rsidRPr="008F69E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007DB6" w:rsidRPr="00130472" w14:paraId="7EEBCE0F" w14:textId="77777777" w:rsidTr="009D55A0">
        <w:trPr>
          <w:trHeight w:val="409"/>
        </w:trPr>
        <w:tc>
          <w:tcPr>
            <w:tcW w:w="709" w:type="dxa"/>
          </w:tcPr>
          <w:p w14:paraId="5FF7A7FD" w14:textId="77777777" w:rsidR="00007DB6" w:rsidRPr="0013775D" w:rsidRDefault="00007DB6" w:rsidP="00436E8B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8C58E98" w14:textId="26ED0C48" w:rsidR="00007DB6" w:rsidRPr="00007DB6" w:rsidRDefault="00007DB6" w:rsidP="00007DB6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Płatności</w:t>
            </w:r>
          </w:p>
          <w:p w14:paraId="3AF487DA" w14:textId="14B4A547" w:rsidR="00007DB6" w:rsidRPr="00436E8B" w:rsidRDefault="00007DB6" w:rsidP="00007DB6">
            <w:pPr>
              <w:spacing w:after="60"/>
              <w:ind w:left="0" w:firstLine="0"/>
              <w:rPr>
                <w:rFonts w:ascii="Arial" w:hAnsi="Arial" w:cs="Arial"/>
                <w:b/>
                <w:bCs/>
              </w:rPr>
            </w:pPr>
            <w:r w:rsidRPr="00007DB6">
              <w:rPr>
                <w:rFonts w:ascii="Arial" w:hAnsi="Arial" w:cs="Arial"/>
                <w:b/>
                <w:bCs/>
              </w:rPr>
              <w:t xml:space="preserve">§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656AFF">
              <w:rPr>
                <w:rFonts w:ascii="Arial" w:hAnsi="Arial" w:cs="Arial"/>
                <w:b/>
                <w:bCs/>
              </w:rPr>
              <w:t>.</w:t>
            </w:r>
            <w:r w:rsidRPr="00007DB6">
              <w:rPr>
                <w:rFonts w:ascii="Arial" w:hAnsi="Arial" w:cs="Arial"/>
                <w:b/>
                <w:bCs/>
              </w:rPr>
              <w:t xml:space="preserve"> ust. </w:t>
            </w:r>
            <w:r w:rsidR="00D30A0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70" w:type="dxa"/>
          </w:tcPr>
          <w:p w14:paraId="520C8219" w14:textId="6A40224D" w:rsidR="00007DB6" w:rsidRDefault="00007DB6" w:rsidP="00436E8B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ind w:left="322" w:hanging="283"/>
              <w:rPr>
                <w:rFonts w:ascii="Arial" w:hAnsi="Arial" w:cs="Arial"/>
              </w:rPr>
            </w:pPr>
            <w:r w:rsidRPr="00007DB6">
              <w:rPr>
                <w:rFonts w:ascii="Arial" w:hAnsi="Arial" w:cs="Arial"/>
              </w:rPr>
              <w:t>3.</w:t>
            </w:r>
            <w:r w:rsidRPr="00007DB6">
              <w:rPr>
                <w:rFonts w:ascii="Arial" w:hAnsi="Arial" w:cs="Arial"/>
              </w:rPr>
              <w:tab/>
              <w:t xml:space="preserve">Obowiązek, o którym mowa w ust. 1, dotyczy wszystkich Partnerów, </w:t>
            </w:r>
            <w:r w:rsidRPr="00007DB6">
              <w:rPr>
                <w:rFonts w:ascii="Arial" w:hAnsi="Arial" w:cs="Arial"/>
              </w:rPr>
              <w:lastRenderedPageBreak/>
              <w:t>w zakresie tej części projektu, za której realizację odpowiadają</w:t>
            </w:r>
            <w:r w:rsidRPr="00007DB6">
              <w:rPr>
                <w:rFonts w:ascii="Arial" w:hAnsi="Arial" w:cs="Arial"/>
                <w:vertAlign w:val="superscript"/>
              </w:rPr>
              <w:t>18</w:t>
            </w:r>
            <w:r w:rsidRPr="00007DB6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44E7D2FF" w14:textId="142239CC" w:rsidR="00007DB6" w:rsidRPr="00CE4033" w:rsidRDefault="00007DB6" w:rsidP="00436E8B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 w:line="276" w:lineRule="auto"/>
              <w:ind w:left="322" w:hanging="28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DB6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  <w:r w:rsidRPr="00007DB6">
              <w:rPr>
                <w:rFonts w:ascii="Arial" w:hAnsi="Arial" w:cs="Arial"/>
                <w:sz w:val="22"/>
                <w:szCs w:val="22"/>
              </w:rPr>
              <w:tab/>
              <w:t xml:space="preserve">Obowiązek, o którym mowa w ust.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07DB6">
              <w:rPr>
                <w:rFonts w:ascii="Arial" w:hAnsi="Arial" w:cs="Arial"/>
                <w:sz w:val="22"/>
                <w:szCs w:val="22"/>
              </w:rPr>
              <w:t xml:space="preserve">, dotyczy wszystkich Partnerów, </w:t>
            </w:r>
            <w:r w:rsidRPr="00007DB6">
              <w:rPr>
                <w:rFonts w:ascii="Arial" w:hAnsi="Arial" w:cs="Arial"/>
                <w:sz w:val="22"/>
                <w:szCs w:val="22"/>
              </w:rPr>
              <w:lastRenderedPageBreak/>
              <w:t>w zakresie tej części projektu, za której realizację odpowiadają</w:t>
            </w:r>
            <w:r w:rsidRPr="00007DB6">
              <w:rPr>
                <w:rFonts w:ascii="Arial" w:hAnsi="Arial" w:cs="Arial"/>
                <w:sz w:val="22"/>
                <w:szCs w:val="22"/>
                <w:vertAlign w:val="superscript"/>
              </w:rPr>
              <w:t>18</w:t>
            </w:r>
            <w:r w:rsidRPr="00007D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0C965948" w14:textId="41C7767E" w:rsidR="00007DB6" w:rsidRPr="008F69EB" w:rsidRDefault="00007DB6" w:rsidP="00831FB3">
            <w:pPr>
              <w:spacing w:before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Korekta odwołania. </w:t>
            </w:r>
          </w:p>
        </w:tc>
      </w:tr>
      <w:tr w:rsidR="000431AE" w:rsidRPr="00130472" w14:paraId="192EB0F3" w14:textId="77777777" w:rsidTr="009D55A0">
        <w:trPr>
          <w:trHeight w:val="409"/>
        </w:trPr>
        <w:tc>
          <w:tcPr>
            <w:tcW w:w="709" w:type="dxa"/>
          </w:tcPr>
          <w:p w14:paraId="4A51EBF1" w14:textId="77777777" w:rsidR="000431AE" w:rsidRPr="0013775D" w:rsidRDefault="000431AE" w:rsidP="00BB095D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E464C6" w14:textId="77777777" w:rsidR="000431AE" w:rsidRDefault="000431AE" w:rsidP="002C5780">
            <w:pPr>
              <w:spacing w:after="6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431AE">
              <w:rPr>
                <w:rFonts w:ascii="Arial" w:eastAsia="Times New Roman" w:hAnsi="Arial" w:cs="Arial"/>
                <w:b/>
                <w:bCs/>
                <w:lang w:eastAsia="pl-PL"/>
              </w:rPr>
              <w:t>Nieprawidłowości i zwrot środków</w:t>
            </w:r>
          </w:p>
          <w:p w14:paraId="43D55784" w14:textId="70E8EB5E" w:rsidR="000431AE" w:rsidRPr="00BB095D" w:rsidRDefault="000431AE" w:rsidP="002C5780">
            <w:pPr>
              <w:spacing w:after="60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431AE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§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12</w:t>
            </w:r>
            <w:r w:rsidR="00656AFF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Pr="000431AE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ust.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3970" w:type="dxa"/>
          </w:tcPr>
          <w:p w14:paraId="6A8B2A0F" w14:textId="7DA43096" w:rsidR="000431AE" w:rsidRPr="008F69EB" w:rsidRDefault="000431AE" w:rsidP="00DC4607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/>
              <w:ind w:left="322" w:hanging="322"/>
              <w:rPr>
                <w:rFonts w:ascii="Arial" w:hAnsi="Arial" w:cs="Arial"/>
              </w:rPr>
            </w:pPr>
            <w:r w:rsidRPr="000431AE">
              <w:rPr>
                <w:rFonts w:ascii="Arial" w:hAnsi="Arial" w:cs="Arial"/>
              </w:rPr>
              <w:t>5.</w:t>
            </w:r>
            <w:r w:rsidRPr="000431AE">
              <w:rPr>
                <w:rFonts w:ascii="Arial" w:hAnsi="Arial" w:cs="Arial"/>
              </w:rPr>
              <w:tab/>
              <w:t>W przypadku niedokonania przez Beneficjenta zwrotu środków zgodnie z ust. 3, Instytucja Zarządzająca, po przeprowadzeniu postępowania określonego przepisami ustawy z dnia 14 czerwca 1960 r. Kodeks postępowania administracyjnego (Dz. U. z 2024 r. poz. 572) wydaje decyzję, o której mowa w art. 207 ust. 9 ustawy o finansach publicznych.</w:t>
            </w:r>
          </w:p>
        </w:tc>
        <w:tc>
          <w:tcPr>
            <w:tcW w:w="3969" w:type="dxa"/>
          </w:tcPr>
          <w:p w14:paraId="77D969BF" w14:textId="7ECD25EF" w:rsidR="000431AE" w:rsidRPr="000431AE" w:rsidRDefault="00CA714E" w:rsidP="00CA714E">
            <w:pPr>
              <w:tabs>
                <w:tab w:val="left" w:pos="322"/>
              </w:tabs>
              <w:autoSpaceDE w:val="0"/>
              <w:autoSpaceDN w:val="0"/>
              <w:adjustRightInd w:val="0"/>
              <w:spacing w:before="0"/>
              <w:ind w:left="322" w:right="36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545A4">
              <w:rPr>
                <w:rFonts w:ascii="Arial" w:hAnsi="Arial" w:cs="Arial"/>
              </w:rPr>
              <w:t xml:space="preserve">. </w:t>
            </w:r>
            <w:r w:rsidR="000431AE" w:rsidRPr="000431AE">
              <w:rPr>
                <w:rFonts w:ascii="Arial" w:hAnsi="Arial" w:cs="Arial"/>
              </w:rPr>
              <w:t xml:space="preserve">W przypadku niedokonania przez Beneficjenta zwrotu środków zgodnie z ust. 3, Instytucja Zarządzająca, po przeprowadzeniu postępowania określonego przepisami ustawy z dnia 14 czerwca 1960 r. Kodeks postępowania administracyjnego (Dz. U. z 2024 r. poz. 572 z późn. zm.) wydaje decyzję, o której mowa w art. 207 ust. 9 ustawy o finansach publicznych. </w:t>
            </w:r>
          </w:p>
        </w:tc>
        <w:tc>
          <w:tcPr>
            <w:tcW w:w="3119" w:type="dxa"/>
          </w:tcPr>
          <w:p w14:paraId="6ABABE98" w14:textId="702A7AEC" w:rsidR="000431AE" w:rsidRPr="008F69EB" w:rsidRDefault="000431AE" w:rsidP="00CA714E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0431AE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  <w:tr w:rsidR="006545A4" w:rsidRPr="00130472" w14:paraId="39D8273C" w14:textId="77777777" w:rsidTr="009D55A0">
        <w:trPr>
          <w:trHeight w:val="409"/>
        </w:trPr>
        <w:tc>
          <w:tcPr>
            <w:tcW w:w="709" w:type="dxa"/>
          </w:tcPr>
          <w:p w14:paraId="3B8145CF" w14:textId="77777777" w:rsidR="006545A4" w:rsidRPr="0013775D" w:rsidRDefault="006545A4" w:rsidP="006545A4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90BAF1" w14:textId="74EBD381" w:rsidR="007A0063" w:rsidRDefault="006545A4" w:rsidP="002C5780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Gromadzenie i przechowywanie danych w CST2021</w:t>
            </w:r>
          </w:p>
          <w:p w14:paraId="695FDBCE" w14:textId="1595D375" w:rsidR="006545A4" w:rsidRPr="00C30820" w:rsidRDefault="009C276D" w:rsidP="002C5780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13775D">
              <w:rPr>
                <w:rFonts w:ascii="Arial" w:hAnsi="Arial" w:cs="Arial"/>
                <w:b/>
                <w:bCs/>
              </w:rPr>
              <w:t xml:space="preserve">§ </w:t>
            </w:r>
            <w:r>
              <w:rPr>
                <w:rFonts w:ascii="Arial" w:hAnsi="Arial" w:cs="Arial"/>
                <w:b/>
                <w:bCs/>
              </w:rPr>
              <w:t>15</w:t>
            </w:r>
            <w:r w:rsidR="00656AF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A0063">
              <w:rPr>
                <w:rFonts w:ascii="Arial" w:hAnsi="Arial" w:cs="Arial"/>
                <w:b/>
                <w:bCs/>
              </w:rPr>
              <w:t>u</w:t>
            </w:r>
            <w:r w:rsidR="006545A4" w:rsidRPr="0013775D">
              <w:rPr>
                <w:rFonts w:ascii="Arial" w:hAnsi="Arial" w:cs="Arial"/>
                <w:b/>
                <w:bCs/>
              </w:rPr>
              <w:t>st</w:t>
            </w:r>
            <w:r w:rsidR="007A0063">
              <w:rPr>
                <w:rFonts w:ascii="Arial" w:hAnsi="Arial" w:cs="Arial"/>
                <w:b/>
                <w:bCs/>
              </w:rPr>
              <w:t>.</w:t>
            </w:r>
            <w:r w:rsidR="006545A4" w:rsidRPr="0013775D">
              <w:rPr>
                <w:rFonts w:ascii="Arial" w:hAnsi="Arial" w:cs="Arial"/>
                <w:b/>
                <w:bCs/>
              </w:rPr>
              <w:t xml:space="preserve"> </w:t>
            </w:r>
            <w:r w:rsidR="006545A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970" w:type="dxa"/>
          </w:tcPr>
          <w:p w14:paraId="1D80643A" w14:textId="713B6BC0" w:rsidR="006545A4" w:rsidRPr="00C30820" w:rsidRDefault="006545A4" w:rsidP="006545A4">
            <w:pPr>
              <w:pStyle w:val="Tekstpodstawowy"/>
              <w:tabs>
                <w:tab w:val="clear" w:pos="900"/>
                <w:tab w:val="left" w:pos="313"/>
                <w:tab w:val="left" w:pos="993"/>
              </w:tabs>
              <w:autoSpaceDE w:val="0"/>
              <w:autoSpaceDN w:val="0"/>
              <w:spacing w:before="0" w:line="276" w:lineRule="auto"/>
              <w:ind w:left="322" w:hanging="28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51143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143">
              <w:rPr>
                <w:rFonts w:ascii="Arial" w:hAnsi="Arial" w:cs="Arial"/>
                <w:sz w:val="22"/>
                <w:szCs w:val="22"/>
              </w:rPr>
              <w:t>Beneficjent wyznacza osobę uprawnioną do wykonywania w jego imieniu czynności związanych z realizacją projektu, w tym – zgłasza w załączniku nr 4 do umowy osobę uprawnioną zarządzającą projektem po stronie Beneficjenta (zgodnie z procedurą określoną w załączniku 4 do Wytycznych dotyczących warunków gromadzenia i przekazywania danych). Osoba, o której mowa w zdaniu poprzedzającym jest w imieniu Beneficjenta odpowiedzialna za zarządzanie uprawnieniami użytkowników w CST2021 po stronie Beneficjenta w zakresie projektu.(…)</w:t>
            </w:r>
          </w:p>
        </w:tc>
        <w:tc>
          <w:tcPr>
            <w:tcW w:w="3969" w:type="dxa"/>
          </w:tcPr>
          <w:p w14:paraId="32CC34AF" w14:textId="3CBFCCB9" w:rsidR="002C5780" w:rsidRDefault="006545A4" w:rsidP="002C5780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 w:line="276" w:lineRule="auto"/>
              <w:ind w:left="181" w:hanging="18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51143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1143">
              <w:rPr>
                <w:rFonts w:ascii="Arial" w:hAnsi="Arial" w:cs="Arial"/>
                <w:sz w:val="22"/>
                <w:szCs w:val="22"/>
              </w:rPr>
              <w:t>Beneficjent wyznacza osob</w:t>
            </w:r>
            <w:r w:rsidR="0007572C">
              <w:rPr>
                <w:rFonts w:ascii="Arial" w:hAnsi="Arial" w:cs="Arial"/>
                <w:sz w:val="22"/>
                <w:szCs w:val="22"/>
              </w:rPr>
              <w:t>y</w:t>
            </w:r>
            <w:r w:rsidRPr="007511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39F">
              <w:rPr>
                <w:rFonts w:ascii="Arial" w:hAnsi="Arial" w:cs="Arial"/>
                <w:sz w:val="22"/>
                <w:szCs w:val="22"/>
              </w:rPr>
              <w:t>uprawnion</w:t>
            </w:r>
            <w:r w:rsidR="0007572C">
              <w:rPr>
                <w:rFonts w:ascii="Arial" w:hAnsi="Arial" w:cs="Arial"/>
                <w:sz w:val="22"/>
                <w:szCs w:val="22"/>
              </w:rPr>
              <w:t>e</w:t>
            </w:r>
            <w:r w:rsidRPr="0013739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13739F" w:rsidRPr="0013739F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13739F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751143">
              <w:rPr>
                <w:rFonts w:ascii="Arial" w:hAnsi="Arial" w:cs="Arial"/>
                <w:sz w:val="22"/>
                <w:szCs w:val="22"/>
              </w:rPr>
              <w:t>o wykonywania w jego imieniu czynności związanych z realizacją projektu, w tym – zgłasza w załączniku nr 4 do umowy osobę uprawnioną zarządzającą projektem po stronie Beneficjenta (zgodnie z procedurą określoną w załączniku 4 do Wytycznych dotyczących warunków gromadzenia i przekazywania danych). Osoba, o której mowa w zdaniu poprzedzającym jest w imieniu Beneficjenta odpowiedzialna za zarządzanie uprawnieniami użytkowników w CST2021 po stronie Beneficjenta w zakresie projektu.(…)</w:t>
            </w:r>
          </w:p>
          <w:p w14:paraId="77D01589" w14:textId="77777777" w:rsidR="006B28C9" w:rsidRPr="002C5780" w:rsidRDefault="006B28C9" w:rsidP="002C5780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 w:line="276" w:lineRule="auto"/>
              <w:ind w:left="181" w:hanging="18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191B83F" w14:textId="0FF4BC31" w:rsidR="006545A4" w:rsidRPr="00751143" w:rsidRDefault="006545A4" w:rsidP="006B28C9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/>
              <w:ind w:left="113" w:firstLine="0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51143">
              <w:rPr>
                <w:rFonts w:ascii="Arial" w:hAnsi="Arial" w:cs="Arial"/>
                <w:sz w:val="22"/>
                <w:szCs w:val="22"/>
                <w:vertAlign w:val="superscript"/>
              </w:rPr>
              <w:lastRenderedPageBreak/>
              <w:t>3</w:t>
            </w:r>
            <w:r w:rsidR="0013739F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22AF">
              <w:rPr>
                <w:rFonts w:ascii="Arial" w:hAnsi="Arial" w:cs="Arial"/>
                <w:sz w:val="18"/>
                <w:szCs w:val="18"/>
              </w:rPr>
              <w:t>zarejestrowany w CST2021 adres email każdej osoby uprawnionej musi być indywidualnym adresem tej osoby (nikt inny nie może mieć dostępu do tej skrzynki pocztowej).</w:t>
            </w:r>
          </w:p>
        </w:tc>
        <w:tc>
          <w:tcPr>
            <w:tcW w:w="3119" w:type="dxa"/>
          </w:tcPr>
          <w:p w14:paraId="2E56250D" w14:textId="4DD51FB3" w:rsidR="006545A4" w:rsidRPr="00C30820" w:rsidRDefault="0007572C" w:rsidP="00CA714E">
            <w:pPr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Korekta zapisu oraz d</w:t>
            </w:r>
            <w:r w:rsidR="00135D57" w:rsidRPr="00135D57">
              <w:rPr>
                <w:rFonts w:ascii="Arial" w:eastAsia="Times New Roman" w:hAnsi="Arial" w:cs="Arial"/>
                <w:lang w:eastAsia="pl-PL"/>
              </w:rPr>
              <w:t xml:space="preserve">odanie przypisu nr </w:t>
            </w:r>
            <w:r w:rsidR="00135D57">
              <w:rPr>
                <w:rFonts w:ascii="Arial" w:eastAsia="Times New Roman" w:hAnsi="Arial" w:cs="Arial"/>
                <w:lang w:eastAsia="pl-PL"/>
              </w:rPr>
              <w:t>36</w:t>
            </w:r>
            <w:r w:rsidR="00135D57" w:rsidRPr="00135D57">
              <w:rPr>
                <w:rFonts w:ascii="Arial" w:eastAsia="Times New Roman" w:hAnsi="Arial" w:cs="Arial"/>
                <w:lang w:eastAsia="pl-PL"/>
              </w:rPr>
              <w:t>, który doprecyzowuje indywidualny charakter uprawnienia poprzez podawania w załączniku nr 4 do umowy o dofinansowanie projektu adresu e-mail, do którego dostęp będzie miała osoba, której dotyczy wniosek.</w:t>
            </w:r>
          </w:p>
        </w:tc>
      </w:tr>
      <w:tr w:rsidR="00D7765B" w:rsidRPr="00130472" w14:paraId="0B5A4F1F" w14:textId="77777777" w:rsidTr="009D55A0">
        <w:trPr>
          <w:trHeight w:val="409"/>
        </w:trPr>
        <w:tc>
          <w:tcPr>
            <w:tcW w:w="709" w:type="dxa"/>
          </w:tcPr>
          <w:p w14:paraId="2920F0D8" w14:textId="77777777" w:rsidR="00D7765B" w:rsidRPr="0013775D" w:rsidRDefault="00D7765B" w:rsidP="006545A4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78640A" w14:textId="5315AEC6" w:rsidR="00D7765B" w:rsidRPr="00D7765B" w:rsidRDefault="00D7765B" w:rsidP="00D7765B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Dokumentacja projektu</w:t>
            </w:r>
          </w:p>
          <w:p w14:paraId="6FC44A42" w14:textId="2FDDF411" w:rsidR="00D7765B" w:rsidRDefault="00D7765B" w:rsidP="00D7765B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D7765B">
              <w:rPr>
                <w:rFonts w:ascii="Arial" w:hAnsi="Arial" w:cs="Arial"/>
                <w:b/>
                <w:bCs/>
              </w:rPr>
              <w:t xml:space="preserve">§ </w:t>
            </w:r>
            <w:r>
              <w:rPr>
                <w:rFonts w:ascii="Arial" w:hAnsi="Arial" w:cs="Arial"/>
                <w:b/>
                <w:bCs/>
              </w:rPr>
              <w:t>17</w:t>
            </w:r>
            <w:r w:rsidR="00656AFF">
              <w:rPr>
                <w:rFonts w:ascii="Arial" w:hAnsi="Arial" w:cs="Arial"/>
                <w:b/>
                <w:bCs/>
              </w:rPr>
              <w:t>.</w:t>
            </w:r>
            <w:r w:rsidRPr="00D7765B">
              <w:rPr>
                <w:rFonts w:ascii="Arial" w:hAnsi="Arial" w:cs="Arial"/>
                <w:b/>
                <w:bCs/>
              </w:rPr>
              <w:t xml:space="preserve"> ust. 4</w:t>
            </w:r>
          </w:p>
        </w:tc>
        <w:tc>
          <w:tcPr>
            <w:tcW w:w="3970" w:type="dxa"/>
          </w:tcPr>
          <w:p w14:paraId="5861C43B" w14:textId="707583EC" w:rsidR="00D7765B" w:rsidRPr="00751143" w:rsidRDefault="001D6B63" w:rsidP="006545A4">
            <w:pPr>
              <w:pStyle w:val="Tekstpodstawowy"/>
              <w:tabs>
                <w:tab w:val="clear" w:pos="900"/>
                <w:tab w:val="left" w:pos="313"/>
                <w:tab w:val="left" w:pos="993"/>
              </w:tabs>
              <w:autoSpaceDE w:val="0"/>
              <w:autoSpaceDN w:val="0"/>
              <w:spacing w:before="0" w:line="276" w:lineRule="auto"/>
              <w:ind w:left="322" w:hanging="28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6B63">
              <w:rPr>
                <w:rFonts w:ascii="Arial" w:hAnsi="Arial" w:cs="Arial"/>
                <w:sz w:val="22"/>
                <w:szCs w:val="22"/>
              </w:rPr>
              <w:t>4.</w:t>
            </w:r>
            <w:r w:rsidRPr="001D6B63">
              <w:rPr>
                <w:rFonts w:ascii="Arial" w:hAnsi="Arial" w:cs="Arial"/>
                <w:sz w:val="22"/>
                <w:szCs w:val="22"/>
              </w:rPr>
              <w:tab/>
              <w:t>Beneficjent przechowuje dokumentację związaną z realizacją projektu w sposób zapewniający dostępność, poufność i bezpieczeństwo oraz jest zobowiązany do poinformowania Instytucji Zarządzającej o miejscu jej archiwizacji najpóźniej w dniu podpisania umowy o dofinansowanie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9B1E7D2" w14:textId="73075E51" w:rsidR="00D7765B" w:rsidRPr="00751143" w:rsidRDefault="001D6B63" w:rsidP="002C5780">
            <w:pPr>
              <w:pStyle w:val="Tekstpodstawowy"/>
              <w:tabs>
                <w:tab w:val="left" w:pos="993"/>
              </w:tabs>
              <w:autoSpaceDE w:val="0"/>
              <w:autoSpaceDN w:val="0"/>
              <w:spacing w:before="0" w:line="276" w:lineRule="auto"/>
              <w:ind w:left="181" w:hanging="18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6B63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6B63">
              <w:rPr>
                <w:rFonts w:ascii="Arial" w:hAnsi="Arial" w:cs="Arial"/>
                <w:sz w:val="22"/>
                <w:szCs w:val="22"/>
              </w:rPr>
              <w:t>Beneficjent przechowuje dokumentację związaną z realizacją projektu w sposób zapewniający dostępność, poufność i bezpieczeństwo oraz jest zobowiązany do poinformowania Instytucji Zarządzającej o miejscu jej archiwizacji najpóźniej wraz ze złożeniem pierwszego wniosku o płatność, o ile dokumentacja jest przechowywana poza jego siedzibą.</w:t>
            </w:r>
          </w:p>
        </w:tc>
        <w:tc>
          <w:tcPr>
            <w:tcW w:w="3119" w:type="dxa"/>
          </w:tcPr>
          <w:p w14:paraId="79173BB4" w14:textId="0932B209" w:rsidR="00D7765B" w:rsidRPr="00C30820" w:rsidRDefault="001D6B63" w:rsidP="006B28C9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Aktualizacja zapisu w związku z </w:t>
            </w:r>
            <w:r w:rsidR="00F53909">
              <w:rPr>
                <w:rFonts w:ascii="Arial" w:eastAsia="Times New Roman" w:hAnsi="Arial" w:cs="Arial"/>
                <w:lang w:eastAsia="pl-PL"/>
              </w:rPr>
              <w:t>r</w:t>
            </w:r>
            <w:r w:rsidR="00F53909" w:rsidRPr="00F53909">
              <w:rPr>
                <w:rFonts w:ascii="Arial" w:eastAsia="Times New Roman" w:hAnsi="Arial" w:cs="Arial"/>
                <w:lang w:eastAsia="pl-PL"/>
              </w:rPr>
              <w:t>edukcj</w:t>
            </w:r>
            <w:r w:rsidR="00F53909">
              <w:rPr>
                <w:rFonts w:ascii="Arial" w:eastAsia="Times New Roman" w:hAnsi="Arial" w:cs="Arial"/>
                <w:lang w:eastAsia="pl-PL"/>
              </w:rPr>
              <w:t>ą</w:t>
            </w:r>
            <w:r w:rsidR="00F53909" w:rsidRPr="00F53909">
              <w:rPr>
                <w:rFonts w:ascii="Arial" w:eastAsia="Times New Roman" w:hAnsi="Arial" w:cs="Arial"/>
                <w:lang w:eastAsia="pl-PL"/>
              </w:rPr>
              <w:t xml:space="preserve"> obciążeń administracyjnych po st</w:t>
            </w:r>
            <w:r w:rsidR="00EE4638">
              <w:rPr>
                <w:rFonts w:ascii="Arial" w:eastAsia="Times New Roman" w:hAnsi="Arial" w:cs="Arial"/>
                <w:lang w:eastAsia="pl-PL"/>
              </w:rPr>
              <w:t>ro</w:t>
            </w:r>
            <w:r w:rsidR="00F53909" w:rsidRPr="00F53909">
              <w:rPr>
                <w:rFonts w:ascii="Arial" w:eastAsia="Times New Roman" w:hAnsi="Arial" w:cs="Arial"/>
                <w:lang w:eastAsia="pl-PL"/>
              </w:rPr>
              <w:t>nie wnioskodawcy podczas składania wymaganych dokumentów do podpisania umowy o dofinansowanie</w:t>
            </w:r>
            <w:r w:rsidR="001E6C69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4C63F1" w:rsidRPr="00130472" w14:paraId="61BF308A" w14:textId="77777777" w:rsidTr="006B28C9">
        <w:trPr>
          <w:trHeight w:val="1835"/>
        </w:trPr>
        <w:tc>
          <w:tcPr>
            <w:tcW w:w="709" w:type="dxa"/>
          </w:tcPr>
          <w:p w14:paraId="437A8DA6" w14:textId="77777777" w:rsidR="004C63F1" w:rsidRPr="0013775D" w:rsidRDefault="004C63F1" w:rsidP="006545A4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98ECC6" w14:textId="27044014" w:rsidR="004C63F1" w:rsidRDefault="004C63F1" w:rsidP="002C5780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4C63F1">
              <w:rPr>
                <w:rFonts w:ascii="Arial" w:hAnsi="Arial" w:cs="Arial"/>
                <w:b/>
                <w:bCs/>
              </w:rPr>
              <w:t>Konkurencyjność wydatków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C63F1">
              <w:rPr>
                <w:rFonts w:ascii="Arial" w:hAnsi="Arial" w:cs="Arial"/>
                <w:b/>
                <w:bCs/>
              </w:rPr>
              <w:t xml:space="preserve">§ 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A72215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C63F1">
              <w:rPr>
                <w:rFonts w:ascii="Arial" w:hAnsi="Arial" w:cs="Arial"/>
                <w:b/>
                <w:bCs/>
              </w:rPr>
              <w:t xml:space="preserve">ust.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70" w:type="dxa"/>
          </w:tcPr>
          <w:p w14:paraId="75DF90D7" w14:textId="0DFB95C4" w:rsidR="004C63F1" w:rsidRPr="004C63F1" w:rsidRDefault="004C63F1" w:rsidP="004C63F1">
            <w:pPr>
              <w:tabs>
                <w:tab w:val="num" w:pos="993"/>
              </w:tabs>
              <w:spacing w:before="0"/>
              <w:ind w:left="313" w:hanging="283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t>3.</w:t>
            </w:r>
            <w:r w:rsidRPr="004C63F1">
              <w:rPr>
                <w:rFonts w:ascii="Arial" w:hAnsi="Arial" w:cs="Arial"/>
              </w:rPr>
              <w:tab/>
              <w:t>IZ zobowiązuje Beneficjenta przy udzielaniu zamówień</w:t>
            </w:r>
            <w:r w:rsidR="00961BE2">
              <w:rPr>
                <w:rFonts w:ascii="Arial" w:hAnsi="Arial" w:cs="Arial"/>
              </w:rPr>
              <w:t xml:space="preserve"> </w:t>
            </w:r>
            <w:r w:rsidRPr="004C63F1">
              <w:rPr>
                <w:rFonts w:ascii="Arial" w:hAnsi="Arial" w:cs="Arial"/>
              </w:rPr>
              <w:t xml:space="preserve">do stosowania preferencji dla Podmiotów Ekonomii Społecznej (PES). Preferencje mogą być realizowane m.in. poprzez: </w:t>
            </w:r>
          </w:p>
          <w:p w14:paraId="1CC4767A" w14:textId="37918620" w:rsidR="004C63F1" w:rsidRPr="004C63F1" w:rsidRDefault="004C63F1" w:rsidP="004C63F1">
            <w:pPr>
              <w:tabs>
                <w:tab w:val="num" w:pos="993"/>
              </w:tabs>
              <w:spacing w:before="0"/>
              <w:ind w:left="313" w:hanging="283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t>a)</w:t>
            </w:r>
            <w:r w:rsidRPr="004C63F1">
              <w:rPr>
                <w:rFonts w:ascii="Arial" w:hAnsi="Arial" w:cs="Arial"/>
              </w:rPr>
              <w:tab/>
              <w:t>zlecanie zadań na zasadach określonych w ustawie z dnia 24 kwietnia 2003 r. o działalności pożytku publicznego i o wolontariacie (Dz. U. z 2024 r. poz. 1491 z późn. zm.) lub stosowanie innych przewidzianych prawem trybów, w tym z ustawy z dnia 5 sierpnia 2022 r. o ekonomii społecznej czy ustawy z dnia 27 kwietnia 2006 r. o spółdzielniach socjalnych (Dz. U. z 2025 r. poz. 178</w:t>
            </w:r>
            <w:r w:rsidR="00961BE2">
              <w:rPr>
                <w:rFonts w:ascii="Arial" w:hAnsi="Arial" w:cs="Arial"/>
              </w:rPr>
              <w:t>);</w:t>
            </w:r>
          </w:p>
          <w:p w14:paraId="38C04F1B" w14:textId="3801EF3A" w:rsidR="004C63F1" w:rsidRDefault="004C63F1" w:rsidP="004C63F1">
            <w:pPr>
              <w:tabs>
                <w:tab w:val="num" w:pos="993"/>
              </w:tabs>
              <w:spacing w:before="0"/>
              <w:ind w:left="313" w:hanging="283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lastRenderedPageBreak/>
              <w:t>b)</w:t>
            </w:r>
            <w:r w:rsidRPr="004C63F1">
              <w:rPr>
                <w:rFonts w:ascii="Arial" w:hAnsi="Arial" w:cs="Arial"/>
              </w:rPr>
              <w:tab/>
              <w:t>zlecanie zadań na podstawie ustawy Prawo zamówień publicznych z wykorzystaniem klauzul społecznych.</w:t>
            </w:r>
          </w:p>
        </w:tc>
        <w:tc>
          <w:tcPr>
            <w:tcW w:w="3969" w:type="dxa"/>
          </w:tcPr>
          <w:p w14:paraId="05FDDCAA" w14:textId="5EF2E02D" w:rsidR="004C63F1" w:rsidRPr="004C63F1" w:rsidRDefault="004C63F1" w:rsidP="004C63F1">
            <w:pPr>
              <w:spacing w:before="0"/>
              <w:ind w:left="322" w:hanging="283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lastRenderedPageBreak/>
              <w:t>3.</w:t>
            </w:r>
            <w:r w:rsidRPr="004C63F1">
              <w:rPr>
                <w:rFonts w:ascii="Arial" w:hAnsi="Arial" w:cs="Arial"/>
              </w:rPr>
              <w:tab/>
              <w:t>IZ zobowiązuje Beneficjenta przy udzielaniu zamówień, o których mowa w ust. 2, przedmiotem których są usługi hotelarskie, restauracyjne i handlu detalicznego</w:t>
            </w:r>
            <w:r w:rsidRPr="004C63F1">
              <w:rPr>
                <w:rFonts w:ascii="Arial" w:hAnsi="Arial" w:cs="Arial"/>
                <w:vertAlign w:val="superscript"/>
              </w:rPr>
              <w:t>4</w:t>
            </w:r>
            <w:r w:rsidR="0003520B">
              <w:rPr>
                <w:rFonts w:ascii="Arial" w:hAnsi="Arial" w:cs="Arial"/>
                <w:vertAlign w:val="superscript"/>
              </w:rPr>
              <w:t>1</w:t>
            </w:r>
            <w:r w:rsidRPr="004C63F1">
              <w:rPr>
                <w:rFonts w:ascii="Arial" w:hAnsi="Arial" w:cs="Arial"/>
              </w:rPr>
              <w:t xml:space="preserve">, do stosowania preferencji dla Podmiotów Ekonomii Społecznej (PES). Preferencje mogą być realizowane m.in. poprzez: </w:t>
            </w:r>
          </w:p>
          <w:p w14:paraId="77072718" w14:textId="214F9E54" w:rsidR="004C63F1" w:rsidRPr="004C63F1" w:rsidRDefault="004C63F1" w:rsidP="004C63F1">
            <w:pPr>
              <w:spacing w:before="0"/>
              <w:ind w:left="322" w:hanging="283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t>a)</w:t>
            </w:r>
            <w:r w:rsidRPr="004C63F1">
              <w:rPr>
                <w:rFonts w:ascii="Arial" w:hAnsi="Arial" w:cs="Arial"/>
              </w:rPr>
              <w:tab/>
              <w:t xml:space="preserve">zlecanie zadań na zasadach określonych w ustawie z dnia 24 kwietnia 2003 r. o działalności pożytku publicznego i o wolontariacie (Dz. U. z </w:t>
            </w:r>
            <w:r w:rsidR="00873A2A">
              <w:rPr>
                <w:rFonts w:ascii="Arial" w:hAnsi="Arial" w:cs="Arial"/>
              </w:rPr>
              <w:t>2025 r. poz. 1338</w:t>
            </w:r>
            <w:r w:rsidRPr="004C63F1">
              <w:rPr>
                <w:rFonts w:ascii="Arial" w:hAnsi="Arial" w:cs="Arial"/>
              </w:rPr>
              <w:t xml:space="preserve">) lub stosowanie innych przewidzianych prawem trybów, w tym z ustawy z dnia 5 sierpnia 2022 r. o ekonomii społecznej czy ustawy z dnia 27 kwietnia 2006 r. o </w:t>
            </w:r>
            <w:r w:rsidRPr="004C63F1">
              <w:rPr>
                <w:rFonts w:ascii="Arial" w:hAnsi="Arial" w:cs="Arial"/>
              </w:rPr>
              <w:lastRenderedPageBreak/>
              <w:t>spółdzielniach socjalnych (Dz. U. z 2025 r. poz. 178 z późn. zm.);</w:t>
            </w:r>
          </w:p>
          <w:p w14:paraId="22C37694" w14:textId="77777777" w:rsidR="004C63F1" w:rsidRDefault="004C63F1" w:rsidP="004C63F1">
            <w:pPr>
              <w:spacing w:before="0"/>
              <w:ind w:left="322" w:hanging="283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</w:rPr>
              <w:t>b)</w:t>
            </w:r>
            <w:r w:rsidRPr="004C63F1">
              <w:rPr>
                <w:rFonts w:ascii="Arial" w:hAnsi="Arial" w:cs="Arial"/>
              </w:rPr>
              <w:tab/>
              <w:t>zlecanie zadań na podstawie ustawy Prawo zamówień publicznych z wykorzystaniem klauzul społecznych.</w:t>
            </w:r>
          </w:p>
          <w:p w14:paraId="49EB261B" w14:textId="77777777" w:rsidR="004C63F1" w:rsidRDefault="004C63F1" w:rsidP="004C63F1">
            <w:pPr>
              <w:spacing w:before="0"/>
              <w:ind w:left="322" w:hanging="283"/>
              <w:rPr>
                <w:rFonts w:ascii="Arial" w:hAnsi="Arial" w:cs="Arial"/>
              </w:rPr>
            </w:pPr>
          </w:p>
          <w:p w14:paraId="44A79D38" w14:textId="5655754A" w:rsidR="004C63F1" w:rsidRDefault="004C63F1" w:rsidP="004C63F1">
            <w:pPr>
              <w:spacing w:before="0"/>
              <w:ind w:left="181" w:hanging="142"/>
              <w:rPr>
                <w:rFonts w:ascii="Arial" w:hAnsi="Arial" w:cs="Arial"/>
              </w:rPr>
            </w:pPr>
            <w:r w:rsidRPr="004C63F1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03520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4C63F1">
              <w:rPr>
                <w:rFonts w:ascii="Arial" w:hAnsi="Arial" w:cs="Arial"/>
                <w:sz w:val="18"/>
                <w:szCs w:val="18"/>
              </w:rPr>
              <w:t xml:space="preserve"> rozumiane jako usługi wskazane we Wspólnym Słowniku Zamówień (CPV)</w:t>
            </w:r>
          </w:p>
        </w:tc>
        <w:tc>
          <w:tcPr>
            <w:tcW w:w="3119" w:type="dxa"/>
          </w:tcPr>
          <w:p w14:paraId="6D474216" w14:textId="56825E34" w:rsidR="00FA3B87" w:rsidRPr="0013775D" w:rsidRDefault="00FA3B87" w:rsidP="006B28C9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 xml:space="preserve">Aktualizacja zapisów w związku ze zmianą Wytycznych dotyczących realizacji projektów z udziałem </w:t>
            </w:r>
            <w:r w:rsidRPr="00FA3B87">
              <w:rPr>
                <w:rFonts w:ascii="Arial" w:eastAsia="Times New Roman" w:hAnsi="Arial" w:cs="Arial"/>
                <w:lang w:eastAsia="pl-PL"/>
              </w:rPr>
              <w:t>środków Europejskiego Funduszu Społecznego Plus (EFS+) w Regionalnych Programach na lata 2021</w:t>
            </w:r>
            <w:r w:rsidR="0065465D">
              <w:rPr>
                <w:rFonts w:ascii="Arial" w:eastAsia="Times New Roman" w:hAnsi="Arial" w:cs="Arial"/>
                <w:lang w:eastAsia="pl-PL"/>
              </w:rPr>
              <w:t>-</w:t>
            </w:r>
            <w:r w:rsidRPr="00FA3B87">
              <w:rPr>
                <w:rFonts w:ascii="Arial" w:eastAsia="Times New Roman" w:hAnsi="Arial" w:cs="Arial"/>
                <w:lang w:eastAsia="pl-PL"/>
              </w:rPr>
              <w:t>2027</w:t>
            </w:r>
            <w:r>
              <w:rPr>
                <w:rFonts w:ascii="Arial" w:eastAsia="Times New Roman" w:hAnsi="Arial" w:cs="Arial"/>
                <w:lang w:eastAsia="pl-PL"/>
              </w:rPr>
              <w:t xml:space="preserve"> oraz aktualizacja publikator</w:t>
            </w:r>
            <w:r w:rsidR="00BE2587">
              <w:rPr>
                <w:rFonts w:ascii="Arial" w:eastAsia="Times New Roman" w:hAnsi="Arial" w:cs="Arial"/>
                <w:lang w:eastAsia="pl-PL"/>
              </w:rPr>
              <w:t>ów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podstawy prawnej.</w:t>
            </w:r>
          </w:p>
        </w:tc>
      </w:tr>
      <w:tr w:rsidR="00470131" w:rsidRPr="00130472" w14:paraId="5B6F6882" w14:textId="77777777" w:rsidTr="00442DF2">
        <w:trPr>
          <w:trHeight w:val="1523"/>
        </w:trPr>
        <w:tc>
          <w:tcPr>
            <w:tcW w:w="709" w:type="dxa"/>
          </w:tcPr>
          <w:p w14:paraId="7BA8F0BF" w14:textId="77777777" w:rsidR="00470131" w:rsidRPr="0013775D" w:rsidRDefault="00470131" w:rsidP="006545A4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60B5CF8" w14:textId="77777777" w:rsidR="00470131" w:rsidRDefault="00470131" w:rsidP="002C5780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470131">
              <w:rPr>
                <w:rFonts w:ascii="Arial" w:hAnsi="Arial" w:cs="Arial"/>
                <w:b/>
                <w:bCs/>
              </w:rPr>
              <w:t>Ochrona danych osobowych</w:t>
            </w:r>
          </w:p>
          <w:p w14:paraId="1B28D1B1" w14:textId="4D04107C" w:rsidR="00470131" w:rsidRPr="004C63F1" w:rsidRDefault="00470131" w:rsidP="002C5780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470131">
              <w:rPr>
                <w:rFonts w:ascii="Arial" w:hAnsi="Arial" w:cs="Arial"/>
                <w:b/>
                <w:bCs/>
              </w:rPr>
              <w:t>§ 2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A72215">
              <w:rPr>
                <w:rFonts w:ascii="Arial" w:hAnsi="Arial" w:cs="Arial"/>
                <w:b/>
                <w:bCs/>
              </w:rPr>
              <w:t>.</w:t>
            </w:r>
            <w:r w:rsidRPr="00470131">
              <w:rPr>
                <w:rFonts w:ascii="Arial" w:hAnsi="Arial" w:cs="Arial"/>
                <w:b/>
                <w:bCs/>
              </w:rPr>
              <w:t xml:space="preserve"> ust. </w:t>
            </w:r>
            <w:r>
              <w:rPr>
                <w:rFonts w:ascii="Arial" w:hAnsi="Arial" w:cs="Arial"/>
                <w:b/>
                <w:bCs/>
              </w:rPr>
              <w:t>3 ppkt 4)</w:t>
            </w:r>
          </w:p>
        </w:tc>
        <w:tc>
          <w:tcPr>
            <w:tcW w:w="3970" w:type="dxa"/>
          </w:tcPr>
          <w:p w14:paraId="080121FC" w14:textId="1D625804" w:rsidR="00470131" w:rsidRPr="004C63F1" w:rsidRDefault="00470131" w:rsidP="00470131">
            <w:pPr>
              <w:tabs>
                <w:tab w:val="num" w:pos="993"/>
              </w:tabs>
              <w:spacing w:before="0"/>
              <w:ind w:left="313" w:hanging="283"/>
              <w:rPr>
                <w:rFonts w:ascii="Arial" w:hAnsi="Arial" w:cs="Arial"/>
              </w:rPr>
            </w:pPr>
            <w:r w:rsidRPr="00470131">
              <w:rPr>
                <w:rFonts w:ascii="Arial" w:hAnsi="Arial" w:cs="Arial"/>
              </w:rPr>
              <w:t>4)</w:t>
            </w:r>
            <w:r w:rsidRPr="00470131">
              <w:rPr>
                <w:rFonts w:ascii="Arial" w:hAnsi="Arial" w:cs="Arial"/>
              </w:rPr>
              <w:tab/>
              <w:t>prowadzi rejestr czynności przetwarzania danych oraz wykonuje inne obowiązki administratora danych osobowych określone w RODO.</w:t>
            </w:r>
          </w:p>
        </w:tc>
        <w:tc>
          <w:tcPr>
            <w:tcW w:w="3969" w:type="dxa"/>
          </w:tcPr>
          <w:p w14:paraId="5B5D2A27" w14:textId="77777777" w:rsidR="00470131" w:rsidRPr="00470131" w:rsidRDefault="00470131" w:rsidP="00470131">
            <w:pPr>
              <w:spacing w:before="0"/>
              <w:rPr>
                <w:rFonts w:ascii="Arial" w:hAnsi="Arial" w:cs="Arial"/>
              </w:rPr>
            </w:pPr>
            <w:r w:rsidRPr="00470131">
              <w:rPr>
                <w:rFonts w:ascii="Arial" w:hAnsi="Arial" w:cs="Arial"/>
              </w:rPr>
              <w:t>4)</w:t>
            </w:r>
            <w:r w:rsidRPr="00470131">
              <w:rPr>
                <w:rFonts w:ascii="Arial" w:hAnsi="Arial" w:cs="Arial"/>
              </w:rPr>
              <w:tab/>
              <w:t xml:space="preserve">prowadzi rejestr czynności przetwarzania danych </w:t>
            </w:r>
          </w:p>
          <w:p w14:paraId="2E817A3E" w14:textId="20270864" w:rsidR="00470131" w:rsidRPr="004C63F1" w:rsidRDefault="00470131" w:rsidP="00470131">
            <w:pPr>
              <w:spacing w:before="0"/>
              <w:ind w:left="39" w:firstLine="0"/>
              <w:rPr>
                <w:rFonts w:ascii="Arial" w:hAnsi="Arial" w:cs="Arial"/>
              </w:rPr>
            </w:pPr>
            <w:r w:rsidRPr="00470131">
              <w:rPr>
                <w:rFonts w:ascii="Arial" w:hAnsi="Arial" w:cs="Arial"/>
              </w:rPr>
              <w:t>oraz wykonuje inne obowiązki administratora danych osobowych określone w RODO.</w:t>
            </w:r>
          </w:p>
        </w:tc>
        <w:tc>
          <w:tcPr>
            <w:tcW w:w="3119" w:type="dxa"/>
          </w:tcPr>
          <w:p w14:paraId="383B711E" w14:textId="1112D0F6" w:rsidR="00470131" w:rsidRDefault="00D30A03" w:rsidP="006B28C9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Korekta techniczna.</w:t>
            </w:r>
          </w:p>
        </w:tc>
      </w:tr>
      <w:tr w:rsidR="00D27C12" w:rsidRPr="00130472" w14:paraId="6587BAD8" w14:textId="77777777" w:rsidTr="009D55A0">
        <w:trPr>
          <w:trHeight w:val="1835"/>
        </w:trPr>
        <w:tc>
          <w:tcPr>
            <w:tcW w:w="709" w:type="dxa"/>
          </w:tcPr>
          <w:p w14:paraId="31BD3167" w14:textId="77777777" w:rsidR="00D27C12" w:rsidRPr="0013775D" w:rsidRDefault="00D27C12" w:rsidP="006B28C9">
            <w:pPr>
              <w:pStyle w:val="Akapitzlist"/>
              <w:numPr>
                <w:ilvl w:val="0"/>
                <w:numId w:val="4"/>
              </w:numPr>
              <w:spacing w:before="0"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21D04E0" w14:textId="3BD0F909" w:rsidR="00D27C12" w:rsidRPr="00E64319" w:rsidRDefault="00D27C12" w:rsidP="006B28C9">
            <w:pPr>
              <w:spacing w:before="0"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 w:rsidRPr="00B54342">
              <w:rPr>
                <w:rFonts w:ascii="Arial" w:hAnsi="Arial" w:cs="Arial"/>
                <w:b/>
                <w:bCs/>
              </w:rPr>
              <w:t>§ 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B54342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ust. 2 lit. a i lit. d</w:t>
            </w:r>
          </w:p>
        </w:tc>
        <w:tc>
          <w:tcPr>
            <w:tcW w:w="3970" w:type="dxa"/>
          </w:tcPr>
          <w:p w14:paraId="2F693711" w14:textId="3554081E" w:rsidR="00D27C12" w:rsidRPr="001A78EF" w:rsidRDefault="00D27C12" w:rsidP="006B28C9">
            <w:pPr>
              <w:widowControl w:val="0"/>
              <w:spacing w:before="0"/>
              <w:ind w:left="464" w:hanging="425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lang w:eastAsia="pl-PL"/>
              </w:rPr>
              <w:t xml:space="preserve">a) </w:t>
            </w:r>
            <w:r w:rsidRPr="001A78EF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ustawy z dnia 23 kwietnia 1964 r.</w:t>
            </w:r>
            <w:r>
              <w:rPr>
                <w:rFonts w:ascii="Arial" w:eastAsia="Times New Roman" w:hAnsi="Arial" w:cs="Arial"/>
                <w:iCs/>
                <w:color w:val="000000"/>
                <w:lang w:eastAsia="pl-PL"/>
              </w:rPr>
              <w:t xml:space="preserve"> </w:t>
            </w:r>
            <w:r w:rsidRPr="001A78EF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Kodeks cywilny (Dz.U. z 20</w:t>
            </w:r>
            <w:r w:rsidR="005229D4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24</w:t>
            </w:r>
            <w:r w:rsidRPr="001A78EF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 xml:space="preserve"> r. poz. 10</w:t>
            </w:r>
            <w:r w:rsidR="005229D4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61 z późn. zm.</w:t>
            </w:r>
            <w:r w:rsidRPr="001A78EF">
              <w:rPr>
                <w:rFonts w:ascii="Arial" w:eastAsia="Times New Roman" w:hAnsi="Arial" w:cs="Arial"/>
                <w:iCs/>
                <w:lang w:eastAsia="pl-PL"/>
              </w:rPr>
              <w:t>)</w:t>
            </w:r>
            <w:r w:rsidRPr="001A78EF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,</w:t>
            </w:r>
          </w:p>
          <w:p w14:paraId="6E50D1A6" w14:textId="102170DB" w:rsidR="00D27C12" w:rsidRPr="002C6968" w:rsidRDefault="00D27C12" w:rsidP="006B28C9">
            <w:pPr>
              <w:spacing w:before="0"/>
              <w:ind w:left="464" w:hanging="351"/>
              <w:rPr>
                <w:rFonts w:ascii="Arial" w:eastAsia="Calibri" w:hAnsi="Arial" w:cs="Arial"/>
              </w:rPr>
            </w:pPr>
            <w:r w:rsidRPr="00B54342">
              <w:rPr>
                <w:rFonts w:ascii="Arial" w:eastAsia="Calibri" w:hAnsi="Arial" w:cs="Arial"/>
              </w:rPr>
              <w:t>d)</w:t>
            </w:r>
            <w:r w:rsidRPr="00B54342">
              <w:rPr>
                <w:rFonts w:ascii="Arial" w:eastAsia="Calibri" w:hAnsi="Arial" w:cs="Arial"/>
              </w:rPr>
              <w:tab/>
              <w:t>ustawy z dnia 11 września 2019 r. Prawo zamówień publicznych (Dz.U. z 2024 r. poz. 1320),</w:t>
            </w:r>
          </w:p>
        </w:tc>
        <w:tc>
          <w:tcPr>
            <w:tcW w:w="3969" w:type="dxa"/>
          </w:tcPr>
          <w:p w14:paraId="54167870" w14:textId="2D90681B" w:rsidR="00D27C12" w:rsidRPr="00D27C12" w:rsidRDefault="00D27C12" w:rsidP="006B28C9">
            <w:pPr>
              <w:spacing w:before="0"/>
              <w:ind w:left="322" w:hanging="283"/>
              <w:rPr>
                <w:rFonts w:ascii="Arial" w:hAnsi="Arial" w:cs="Arial"/>
              </w:rPr>
            </w:pPr>
            <w:r w:rsidRPr="00D27C12">
              <w:rPr>
                <w:rFonts w:ascii="Arial" w:hAnsi="Arial" w:cs="Arial"/>
              </w:rPr>
              <w:t>a)</w:t>
            </w:r>
            <w:r w:rsidRPr="00D27C12">
              <w:rPr>
                <w:rFonts w:ascii="Arial" w:hAnsi="Arial" w:cs="Arial"/>
              </w:rPr>
              <w:tab/>
              <w:t>ustawy z dnia 23 kwietnia 1964 r. Kodeks cywilny (Dz.U. z 2025 r. poz. 1071),</w:t>
            </w:r>
          </w:p>
          <w:p w14:paraId="2D87CA10" w14:textId="7D173068" w:rsidR="00D27C12" w:rsidRPr="00D94B39" w:rsidRDefault="00D27C12" w:rsidP="006B28C9">
            <w:pPr>
              <w:spacing w:before="0"/>
              <w:ind w:left="322" w:hanging="283"/>
              <w:rPr>
                <w:rFonts w:ascii="Arial" w:hAnsi="Arial" w:cs="Arial"/>
              </w:rPr>
            </w:pPr>
            <w:r w:rsidRPr="00D27C12">
              <w:rPr>
                <w:rFonts w:ascii="Arial" w:hAnsi="Arial" w:cs="Arial"/>
              </w:rPr>
              <w:t>d)</w:t>
            </w:r>
            <w:r w:rsidRPr="00D27C12">
              <w:rPr>
                <w:rFonts w:ascii="Arial" w:hAnsi="Arial" w:cs="Arial"/>
              </w:rPr>
              <w:tab/>
              <w:t>ustawy z dnia 11 września 2019 r. Prawo zamówień publicznych (Dz.U. z 2024 r. poz. 1320 z późn. zm.),</w:t>
            </w:r>
          </w:p>
        </w:tc>
        <w:tc>
          <w:tcPr>
            <w:tcW w:w="3119" w:type="dxa"/>
          </w:tcPr>
          <w:p w14:paraId="4C74D596" w14:textId="77777777" w:rsidR="00D27C12" w:rsidRPr="00B54342" w:rsidRDefault="00D27C12" w:rsidP="006B28C9">
            <w:pPr>
              <w:spacing w:before="0"/>
              <w:ind w:left="47" w:firstLine="0"/>
              <w:rPr>
                <w:rFonts w:ascii="Arial" w:eastAsia="Times New Roman" w:hAnsi="Arial" w:cs="Arial"/>
                <w:lang w:eastAsia="pl-PL"/>
              </w:rPr>
            </w:pPr>
            <w:r w:rsidRPr="00B54342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  <w:p w14:paraId="4D5F8BEC" w14:textId="77777777" w:rsidR="00D27C12" w:rsidRPr="0013775D" w:rsidRDefault="00D27C12" w:rsidP="006B28C9">
            <w:pPr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00D35" w:rsidRPr="00130472" w14:paraId="550312A3" w14:textId="77777777" w:rsidTr="009D55A0">
        <w:trPr>
          <w:trHeight w:val="2119"/>
        </w:trPr>
        <w:tc>
          <w:tcPr>
            <w:tcW w:w="709" w:type="dxa"/>
          </w:tcPr>
          <w:p w14:paraId="5800D107" w14:textId="77777777" w:rsidR="00300D35" w:rsidRPr="0013775D" w:rsidRDefault="00300D35" w:rsidP="00D27C12">
            <w:pPr>
              <w:pStyle w:val="Akapitzlist"/>
              <w:numPr>
                <w:ilvl w:val="0"/>
                <w:numId w:val="4"/>
              </w:numPr>
              <w:spacing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30D3F67" w14:textId="77777777" w:rsidR="00300D35" w:rsidRDefault="00300D35" w:rsidP="002C5780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8 do umowy;</w:t>
            </w:r>
          </w:p>
          <w:p w14:paraId="325FD123" w14:textId="5BFBCD41" w:rsidR="00300D35" w:rsidRPr="00B54342" w:rsidRDefault="00300D35" w:rsidP="002C5780">
            <w:pPr>
              <w:spacing w:after="60"/>
              <w:ind w:left="0" w:right="171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Wzór Oświadczenia o kwalifikowalności VAT</w:t>
            </w:r>
          </w:p>
        </w:tc>
        <w:tc>
          <w:tcPr>
            <w:tcW w:w="3970" w:type="dxa"/>
          </w:tcPr>
          <w:p w14:paraId="79916FF4" w14:textId="05BCC6F2" w:rsidR="00300D35" w:rsidRDefault="00300D35" w:rsidP="00467707">
            <w:pPr>
              <w:widowControl w:val="0"/>
              <w:spacing w:before="0"/>
              <w:ind w:left="0" w:firstLine="0"/>
              <w:contextualSpacing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Przypis:</w:t>
            </w:r>
          </w:p>
          <w:p w14:paraId="4CFB1D24" w14:textId="77777777" w:rsidR="00467707" w:rsidRDefault="00467707" w:rsidP="00467707">
            <w:pPr>
              <w:widowControl w:val="0"/>
              <w:spacing w:before="0"/>
              <w:ind w:left="0" w:firstLine="0"/>
              <w:contextualSpacing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</w:p>
          <w:p w14:paraId="20E6EC28" w14:textId="339A3FC2" w:rsidR="00300D35" w:rsidRDefault="00300D35" w:rsidP="007206F5">
            <w:pPr>
              <w:widowControl w:val="0"/>
              <w:spacing w:before="0"/>
              <w:ind w:left="181" w:hanging="181"/>
              <w:contextualSpacing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7206F5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7206F5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 xml:space="preserve"> Zgodnie z art. 91 ust. 7 ustawy z dnia 11 marca 2004 r. o podatku od towarów i usług (Dz.U. z 2024 r. poz. 361 z późn. zm.). Za posiadanie prawa do obniżenia kwoty podatku należnego o kwotę podatku naliczonego, nie uznaje się możliwości o której mowa w art. 113 tej ustawy, ani przypadku wskazanego w art. 90 ust. 10 pkt. 2 ustawy.</w:t>
            </w:r>
          </w:p>
        </w:tc>
        <w:tc>
          <w:tcPr>
            <w:tcW w:w="3969" w:type="dxa"/>
          </w:tcPr>
          <w:p w14:paraId="13A2107B" w14:textId="68714147" w:rsidR="00300D35" w:rsidRDefault="00300D35" w:rsidP="007206F5">
            <w:pPr>
              <w:spacing w:before="0"/>
              <w:ind w:left="0" w:firstLine="0"/>
              <w:rPr>
                <w:rFonts w:ascii="Arial" w:hAnsi="Arial" w:cs="Arial"/>
              </w:rPr>
            </w:pPr>
            <w:r w:rsidRPr="00300D35">
              <w:rPr>
                <w:rFonts w:ascii="Arial" w:hAnsi="Arial" w:cs="Arial"/>
              </w:rPr>
              <w:t>Przypis:</w:t>
            </w:r>
          </w:p>
          <w:p w14:paraId="1F15CE5B" w14:textId="77777777" w:rsidR="00467707" w:rsidRPr="00300D35" w:rsidRDefault="00467707" w:rsidP="007206F5">
            <w:pPr>
              <w:spacing w:before="0"/>
              <w:ind w:left="0" w:firstLine="0"/>
              <w:rPr>
                <w:rFonts w:ascii="Arial" w:hAnsi="Arial" w:cs="Arial"/>
              </w:rPr>
            </w:pPr>
          </w:p>
          <w:p w14:paraId="55FE7619" w14:textId="56CBDCD0" w:rsidR="00300D35" w:rsidRPr="00467707" w:rsidRDefault="00300D35" w:rsidP="00467707">
            <w:pPr>
              <w:spacing w:before="0"/>
              <w:ind w:left="181" w:hanging="142"/>
              <w:rPr>
                <w:rFonts w:ascii="Arial" w:hAnsi="Arial" w:cs="Arial"/>
                <w:sz w:val="18"/>
                <w:szCs w:val="18"/>
              </w:rPr>
            </w:pPr>
            <w:r w:rsidRPr="002410EF">
              <w:rPr>
                <w:rFonts w:ascii="Arial" w:hAnsi="Arial" w:cs="Arial"/>
                <w:vertAlign w:val="superscript"/>
              </w:rPr>
              <w:t>2</w:t>
            </w:r>
            <w:r w:rsidRPr="002410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6F5" w:rsidRPr="002410EF">
              <w:rPr>
                <w:rFonts w:ascii="Arial" w:hAnsi="Arial" w:cs="Arial"/>
                <w:sz w:val="18"/>
                <w:szCs w:val="18"/>
              </w:rPr>
              <w:t>Zgodnie z art. 91 ust. 7 ustawy z dnia 11 marca 2004 r. o podatku od towarów i usług (Dz.U. z 2025 r. poz. 775</w:t>
            </w:r>
            <w:r w:rsidR="002D5CAF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="007206F5" w:rsidRPr="007206F5">
              <w:rPr>
                <w:rFonts w:ascii="Arial" w:hAnsi="Arial" w:cs="Arial"/>
                <w:sz w:val="18"/>
                <w:szCs w:val="18"/>
              </w:rPr>
              <w:t>). Za posiadanie prawa do obniżenia kwoty podatku należnego o kwotę podatku naliczonego, nie uznaje się możliwości o której mowa w art. 113 tej ustawy, ani przypadku wskazanego w art. 90 ust. 10 pkt. 2 ustawy.</w:t>
            </w:r>
          </w:p>
        </w:tc>
        <w:tc>
          <w:tcPr>
            <w:tcW w:w="3119" w:type="dxa"/>
          </w:tcPr>
          <w:p w14:paraId="1E05866F" w14:textId="6A0D3080" w:rsidR="00300D35" w:rsidRPr="00B54342" w:rsidRDefault="00300D35" w:rsidP="006B28C9">
            <w:pPr>
              <w:spacing w:before="0"/>
              <w:ind w:left="47" w:firstLine="0"/>
              <w:rPr>
                <w:rFonts w:ascii="Arial" w:eastAsia="Times New Roman" w:hAnsi="Arial" w:cs="Arial"/>
                <w:lang w:eastAsia="pl-PL"/>
              </w:rPr>
            </w:pPr>
            <w:r w:rsidRPr="00300D35">
              <w:rPr>
                <w:rFonts w:ascii="Arial" w:eastAsia="Times New Roman" w:hAnsi="Arial" w:cs="Arial"/>
                <w:lang w:eastAsia="pl-PL"/>
              </w:rPr>
              <w:t>Aktualizacja publikatora podstawy prawnej.</w:t>
            </w:r>
          </w:p>
        </w:tc>
      </w:tr>
    </w:tbl>
    <w:p w14:paraId="3BB75BF2" w14:textId="77777777" w:rsidR="004C63F1" w:rsidRDefault="004C63F1" w:rsidP="002616F8">
      <w:pPr>
        <w:spacing w:before="240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5BE46E1E" w14:textId="315C2606" w:rsidR="0013775D" w:rsidRPr="002616F8" w:rsidRDefault="002616F8" w:rsidP="002616F8">
      <w:pPr>
        <w:spacing w:before="240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3D7D78">
        <w:rPr>
          <w:rFonts w:ascii="Arial" w:hAnsi="Arial" w:cs="Arial"/>
          <w:b/>
          <w:bCs/>
        </w:rPr>
        <w:t xml:space="preserve">Złącznik nr </w:t>
      </w:r>
      <w:r>
        <w:rPr>
          <w:rFonts w:ascii="Arial" w:hAnsi="Arial" w:cs="Arial"/>
          <w:b/>
          <w:bCs/>
        </w:rPr>
        <w:t>6a</w:t>
      </w:r>
      <w:r w:rsidRPr="003D7D78">
        <w:rPr>
          <w:rFonts w:ascii="Arial" w:hAnsi="Arial" w:cs="Arial"/>
          <w:b/>
          <w:bCs/>
        </w:rPr>
        <w:t xml:space="preserve"> do Regulaminu </w:t>
      </w:r>
      <w:r w:rsidRPr="003D7D78">
        <w:rPr>
          <w:rFonts w:ascii="Arial" w:eastAsia="Times New Roman" w:hAnsi="Arial" w:cs="Arial"/>
          <w:b/>
          <w:bCs/>
          <w:lang w:eastAsia="pl-PL"/>
        </w:rPr>
        <w:t>wyboru projektów</w:t>
      </w:r>
      <w:r w:rsidRPr="00CE22EF">
        <w:rPr>
          <w:rFonts w:ascii="Arial" w:eastAsia="Times New Roman" w:hAnsi="Arial" w:cs="Arial"/>
          <w:b/>
          <w:bCs/>
          <w:lang w:eastAsia="pl-PL"/>
        </w:rPr>
        <w:t>: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616F8">
        <w:rPr>
          <w:rFonts w:ascii="Arial" w:hAnsi="Arial" w:cs="Arial"/>
          <w:b/>
          <w:bCs/>
        </w:rPr>
        <w:t>Wzór minimalnego zakresu Umowy o partnerstwie na rzecz realizacji projektu w ramach programu Fundusze Europejskie dla Lubelskiego 2021-2027.</w:t>
      </w:r>
    </w:p>
    <w:tbl>
      <w:tblPr>
        <w:tblStyle w:val="Tabela-Siatk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3261"/>
        <w:gridCol w:w="3686"/>
        <w:gridCol w:w="4111"/>
      </w:tblGrid>
      <w:tr w:rsidR="0013775D" w:rsidRPr="00130472" w14:paraId="2D0B0540" w14:textId="77777777" w:rsidTr="00912B67">
        <w:trPr>
          <w:trHeight w:val="409"/>
        </w:trPr>
        <w:tc>
          <w:tcPr>
            <w:tcW w:w="708" w:type="dxa"/>
            <w:shd w:val="clear" w:color="auto" w:fill="FFE599" w:themeFill="accent4" w:themeFillTint="66"/>
          </w:tcPr>
          <w:p w14:paraId="7FA0D8BA" w14:textId="5F4FE981" w:rsidR="0013775D" w:rsidRPr="00130472" w:rsidRDefault="0013775D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lastRenderedPageBreak/>
              <w:t>L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13047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58A74BEF" w14:textId="77777777" w:rsidR="0013775D" w:rsidRPr="00130472" w:rsidRDefault="0013775D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2518ED1D" w14:textId="77777777" w:rsidR="0013775D" w:rsidRPr="00130472" w:rsidRDefault="0013775D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484D2A7B" w14:textId="77777777" w:rsidR="0013775D" w:rsidRPr="00130472" w:rsidRDefault="0013775D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53638C52" w14:textId="77777777" w:rsidR="0013775D" w:rsidRPr="00130472" w:rsidRDefault="0013775D" w:rsidP="00D06A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0472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B820C7" w:rsidRPr="00130472" w14:paraId="0B1DCE20" w14:textId="77777777" w:rsidTr="00912B67">
        <w:trPr>
          <w:trHeight w:val="409"/>
        </w:trPr>
        <w:tc>
          <w:tcPr>
            <w:tcW w:w="708" w:type="dxa"/>
          </w:tcPr>
          <w:p w14:paraId="1AD52B77" w14:textId="77777777" w:rsidR="00B820C7" w:rsidRPr="0013775D" w:rsidRDefault="00B820C7" w:rsidP="00B820C7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C1FF004" w14:textId="5F714A8E" w:rsidR="00912B67" w:rsidRDefault="00912B67" w:rsidP="00912B67">
            <w:pPr>
              <w:spacing w:after="60" w:line="276" w:lineRule="auto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912B67">
              <w:rPr>
                <w:rFonts w:ascii="Arial" w:hAnsi="Arial" w:cs="Arial"/>
                <w:b/>
                <w:bCs/>
              </w:rPr>
              <w:t>Zagadnienia finansowe</w:t>
            </w:r>
          </w:p>
          <w:p w14:paraId="7EF12515" w14:textId="4BECF280" w:rsidR="00B820C7" w:rsidRPr="0013775D" w:rsidRDefault="00B820C7" w:rsidP="00B820C7">
            <w:pPr>
              <w:spacing w:after="60" w:line="276" w:lineRule="auto"/>
              <w:ind w:left="227" w:hanging="207"/>
              <w:jc w:val="both"/>
              <w:rPr>
                <w:rFonts w:ascii="Arial" w:hAnsi="Arial" w:cs="Arial"/>
              </w:rPr>
            </w:pPr>
            <w:r w:rsidRPr="00B54342">
              <w:rPr>
                <w:rFonts w:ascii="Arial" w:hAnsi="Arial" w:cs="Arial"/>
                <w:b/>
                <w:bCs/>
              </w:rPr>
              <w:t>§ 6. ust. 19</w:t>
            </w:r>
          </w:p>
        </w:tc>
        <w:tc>
          <w:tcPr>
            <w:tcW w:w="3261" w:type="dxa"/>
          </w:tcPr>
          <w:p w14:paraId="63B62A69" w14:textId="77777777" w:rsidR="008F1CBD" w:rsidRDefault="00B820C7" w:rsidP="00693BB8">
            <w:pPr>
              <w:pStyle w:val="Tekstpodstawowy"/>
              <w:spacing w:before="0"/>
              <w:ind w:left="322" w:hanging="283"/>
              <w:jc w:val="left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A31481">
              <w:rPr>
                <w:rFonts w:ascii="Arial" w:hAnsi="Arial" w:cs="Arial"/>
                <w:sz w:val="22"/>
                <w:szCs w:val="22"/>
              </w:rPr>
              <w:t>19. Partnerzy zobowiązują się przy udzielaniu zamówień do stosowania preferencji dla Podmiotów Ekonomii Społecznej (PES). Preferencje mogą być realizowane m.in. poprzez:</w:t>
            </w:r>
          </w:p>
          <w:p w14:paraId="414B91FB" w14:textId="073CDFAD" w:rsidR="008F1CBD" w:rsidRDefault="008F1CBD" w:rsidP="00693BB8">
            <w:pPr>
              <w:pStyle w:val="Tekstpodstawowy"/>
              <w:spacing w:before="0"/>
              <w:ind w:left="322" w:hanging="283"/>
              <w:jc w:val="left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a) 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>zlecanie zadań na zasadach określonych w ustawie z dnia 24 kwietnia 2003 r. o działalności pożytku publicznego i o wolontariacie (Dz. U. z 2024 r. poz. 1491 z późn. zm.) lub stosowanie innych przewidzianych prawem trybów, w tym z ustawy z dnia 5 sierpnia 2022 r. o ekonomii społecznej czy ustawy z dnia 27 kwietnia 2006 r. o spółdzielniach socjalnych (Dz. U. z 2025 r. poz. 178);</w:t>
            </w:r>
          </w:p>
          <w:p w14:paraId="20E7E0E4" w14:textId="0B2C1484" w:rsidR="00B820C7" w:rsidRPr="00A31481" w:rsidRDefault="008F1CBD" w:rsidP="00693BB8">
            <w:pPr>
              <w:pStyle w:val="Tekstpodstawowy"/>
              <w:spacing w:before="0"/>
              <w:ind w:left="322" w:hanging="322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b) 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>zlecanie zadań na podstawie ustawy z dnia 11 września 2019 r. – Prawo zamówień publicznych (Dz. U. z 2024 r. poz. 1320) z wykorzystaniem klauzul społecznych.</w:t>
            </w:r>
          </w:p>
        </w:tc>
        <w:tc>
          <w:tcPr>
            <w:tcW w:w="3686" w:type="dxa"/>
          </w:tcPr>
          <w:p w14:paraId="6FBA6042" w14:textId="77777777" w:rsidR="00B820C7" w:rsidRDefault="00B820C7" w:rsidP="00072BCF">
            <w:pPr>
              <w:spacing w:before="0"/>
              <w:ind w:left="315"/>
              <w:rPr>
                <w:rFonts w:ascii="Arial" w:hAnsi="Arial" w:cs="Arial"/>
              </w:rPr>
            </w:pPr>
            <w:r w:rsidRPr="00B54342">
              <w:rPr>
                <w:rFonts w:ascii="Arial" w:hAnsi="Arial" w:cs="Arial"/>
              </w:rPr>
              <w:t xml:space="preserve">19. Partnerzy zobowiązują się przy udzielaniu zamówień, </w:t>
            </w:r>
            <w:bookmarkStart w:id="7" w:name="_Hlk209095471"/>
            <w:r w:rsidRPr="00B54342">
              <w:rPr>
                <w:rFonts w:ascii="Arial" w:hAnsi="Arial" w:cs="Arial"/>
              </w:rPr>
              <w:t>o których mowa w pkt 18 przedmiotem których są usługi hotelarskie, restauracyjne i handlu detalicznego</w:t>
            </w:r>
            <w:r w:rsidRPr="00B54342">
              <w:rPr>
                <w:rFonts w:ascii="Arial" w:hAnsi="Arial" w:cs="Arial"/>
                <w:vertAlign w:val="superscript"/>
              </w:rPr>
              <w:t>12</w:t>
            </w:r>
            <w:r w:rsidRPr="00B54342">
              <w:rPr>
                <w:rFonts w:ascii="Arial" w:hAnsi="Arial" w:cs="Arial"/>
              </w:rPr>
              <w:t xml:space="preserve"> </w:t>
            </w:r>
            <w:bookmarkEnd w:id="7"/>
            <w:r w:rsidRPr="00B54342">
              <w:rPr>
                <w:rFonts w:ascii="Arial" w:hAnsi="Arial" w:cs="Arial"/>
              </w:rPr>
              <w:t>do stosowania preferencji dla Podmiotów Ekonomii Społecznej (PES). Preferencje mogą być realizowane m.in. poprzez:</w:t>
            </w:r>
          </w:p>
          <w:p w14:paraId="5F10E839" w14:textId="678F49B5" w:rsidR="008F1CBD" w:rsidRPr="008F1CBD" w:rsidRDefault="008F1CBD" w:rsidP="008F1CBD">
            <w:pPr>
              <w:spacing w:before="0"/>
              <w:ind w:left="315" w:hanging="284"/>
              <w:rPr>
                <w:rFonts w:ascii="Arial" w:hAnsi="Arial" w:cs="Arial"/>
                <w:iCs/>
              </w:rPr>
            </w:pPr>
            <w:r w:rsidRPr="008F1CBD">
              <w:rPr>
                <w:rFonts w:ascii="Arial" w:hAnsi="Arial" w:cs="Arial"/>
                <w:iCs/>
              </w:rPr>
              <w:t xml:space="preserve">a) zlecanie zadań na zasadach określonych w ustawie z dnia 24 kwietnia 2003 r. o działalności pożytku publicznego i o wolontariacie (Dz. U. z </w:t>
            </w:r>
            <w:r w:rsidR="001C072F">
              <w:rPr>
                <w:rFonts w:ascii="Arial" w:hAnsi="Arial" w:cs="Arial"/>
                <w:iCs/>
              </w:rPr>
              <w:t>2025 r. poz. 1338</w:t>
            </w:r>
            <w:r w:rsidRPr="008F1CBD">
              <w:rPr>
                <w:rFonts w:ascii="Arial" w:hAnsi="Arial" w:cs="Arial"/>
                <w:iCs/>
              </w:rPr>
              <w:t>) lub stosowanie innych przewidzianych prawem trybów, w tym z ustawy z dnia 5 sierpnia 2022 r. o ekonomii społecznej czy ustawy z dnia 27 kwietnia 2006 r. o spółdzielniach socjalnych (Dz. U. z 2025 r. poz. 178 z późn. zm.);</w:t>
            </w:r>
          </w:p>
          <w:p w14:paraId="2B0028D1" w14:textId="26A9C8CC" w:rsidR="008F1CBD" w:rsidRPr="00B54342" w:rsidRDefault="008F1CBD" w:rsidP="008F1CBD">
            <w:pPr>
              <w:spacing w:before="0"/>
              <w:ind w:left="315" w:hanging="284"/>
              <w:rPr>
                <w:rFonts w:ascii="Arial" w:hAnsi="Arial" w:cs="Arial"/>
              </w:rPr>
            </w:pPr>
            <w:r w:rsidRPr="008F1CBD">
              <w:rPr>
                <w:rFonts w:ascii="Arial" w:hAnsi="Arial" w:cs="Arial"/>
                <w:iCs/>
              </w:rPr>
              <w:t>b) zlecanie zadań na podstawie ustawy z dnia 11 września 2019 r. – Prawo zamówień publicznych (Dz. U. z 2024 r. poz. 1320 z późn. zm.) z wykorzystaniem klauzul społecznych.</w:t>
            </w:r>
          </w:p>
          <w:p w14:paraId="5C0BCA19" w14:textId="77777777" w:rsidR="00B820C7" w:rsidRPr="00B54342" w:rsidRDefault="00B820C7" w:rsidP="00B820C7">
            <w:pPr>
              <w:spacing w:before="0"/>
              <w:rPr>
                <w:rFonts w:ascii="Arial" w:hAnsi="Arial" w:cs="Arial"/>
              </w:rPr>
            </w:pPr>
          </w:p>
          <w:p w14:paraId="7AAB52E8" w14:textId="4B550051" w:rsidR="00B820C7" w:rsidRPr="0013775D" w:rsidRDefault="00B820C7" w:rsidP="002C6968">
            <w:pPr>
              <w:pStyle w:val="Tekstpodstawowy"/>
              <w:tabs>
                <w:tab w:val="clear" w:pos="900"/>
                <w:tab w:val="left" w:pos="113"/>
              </w:tabs>
              <w:spacing w:line="276" w:lineRule="auto"/>
              <w:ind w:left="113" w:hanging="113"/>
              <w:jc w:val="left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C1110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12 </w:t>
            </w:r>
            <w:bookmarkStart w:id="8" w:name="_Hlk209095507"/>
            <w:r w:rsidRPr="00C1110D">
              <w:rPr>
                <w:rFonts w:ascii="Arial" w:hAnsi="Arial" w:cs="Arial"/>
                <w:sz w:val="18"/>
                <w:szCs w:val="18"/>
              </w:rPr>
              <w:t>Rozumiane jako usługi wskazane we Wspólnym Słowniku Zamówień (CPV).</w:t>
            </w:r>
            <w:bookmarkEnd w:id="8"/>
          </w:p>
        </w:tc>
        <w:tc>
          <w:tcPr>
            <w:tcW w:w="4111" w:type="dxa"/>
          </w:tcPr>
          <w:p w14:paraId="19988472" w14:textId="16F9F819" w:rsidR="00B820C7" w:rsidRPr="0013775D" w:rsidRDefault="00B820C7" w:rsidP="00B820C7">
            <w:pPr>
              <w:spacing w:line="276" w:lineRule="auto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8F69EB">
              <w:rPr>
                <w:rFonts w:ascii="Arial" w:eastAsia="Times New Roman" w:hAnsi="Arial" w:cs="Arial"/>
                <w:lang w:eastAsia="pl-PL"/>
              </w:rPr>
              <w:t>Aktualizacja zapisów</w:t>
            </w:r>
            <w:r>
              <w:rPr>
                <w:rFonts w:ascii="Arial" w:eastAsia="Times New Roman" w:hAnsi="Arial" w:cs="Arial"/>
                <w:lang w:eastAsia="pl-PL"/>
              </w:rPr>
              <w:t xml:space="preserve"> w związku ze zmianą Wytycznych dotyczących realizacji projektów z udziałem EFS Plus w regionalnych programach na lata 2021-2027.</w:t>
            </w:r>
          </w:p>
        </w:tc>
      </w:tr>
      <w:tr w:rsidR="00B820C7" w:rsidRPr="00130472" w14:paraId="705C9EC5" w14:textId="77777777" w:rsidTr="00912B67">
        <w:trPr>
          <w:trHeight w:val="409"/>
        </w:trPr>
        <w:tc>
          <w:tcPr>
            <w:tcW w:w="708" w:type="dxa"/>
          </w:tcPr>
          <w:p w14:paraId="43BEA6AA" w14:textId="77777777" w:rsidR="00B820C7" w:rsidRPr="0013775D" w:rsidRDefault="00B820C7" w:rsidP="00DC4607">
            <w:pPr>
              <w:pStyle w:val="Akapitzlist"/>
              <w:numPr>
                <w:ilvl w:val="0"/>
                <w:numId w:val="11"/>
              </w:numPr>
              <w:spacing w:before="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EEECBFE" w14:textId="77777777" w:rsidR="00B820C7" w:rsidRPr="00912B67" w:rsidRDefault="00912B67" w:rsidP="00DC4607">
            <w:pPr>
              <w:spacing w:before="0" w:after="60"/>
              <w:ind w:left="32" w:hanging="32"/>
              <w:rPr>
                <w:rFonts w:ascii="Arial" w:hAnsi="Arial" w:cs="Arial"/>
                <w:b/>
                <w:bCs/>
              </w:rPr>
            </w:pPr>
            <w:r w:rsidRPr="00912B67">
              <w:rPr>
                <w:rFonts w:ascii="Arial" w:hAnsi="Arial" w:cs="Arial"/>
                <w:b/>
                <w:bCs/>
              </w:rPr>
              <w:t>Obowiązki w zakresie przechowywania dokumentacji</w:t>
            </w:r>
          </w:p>
          <w:p w14:paraId="040C97B6" w14:textId="33287A18" w:rsidR="00912B67" w:rsidRPr="00912B67" w:rsidRDefault="00912B67" w:rsidP="00DC4607">
            <w:pPr>
              <w:spacing w:before="0" w:after="60"/>
              <w:ind w:left="227" w:hanging="207"/>
              <w:jc w:val="both"/>
              <w:rPr>
                <w:rFonts w:ascii="Arial" w:hAnsi="Arial" w:cs="Arial"/>
                <w:b/>
                <w:bCs/>
              </w:rPr>
            </w:pPr>
            <w:r w:rsidRPr="00912B67">
              <w:rPr>
                <w:rFonts w:ascii="Arial" w:hAnsi="Arial" w:cs="Arial"/>
                <w:b/>
                <w:bCs/>
              </w:rPr>
              <w:t>§ 9. ust. 5</w:t>
            </w:r>
          </w:p>
        </w:tc>
        <w:tc>
          <w:tcPr>
            <w:tcW w:w="3261" w:type="dxa"/>
          </w:tcPr>
          <w:p w14:paraId="7224CD52" w14:textId="2096F607" w:rsidR="00B820C7" w:rsidRPr="0013775D" w:rsidRDefault="0080603C" w:rsidP="00DC4607">
            <w:pPr>
              <w:pStyle w:val="Tekstpodstawowy"/>
              <w:tabs>
                <w:tab w:val="clear" w:pos="900"/>
                <w:tab w:val="left" w:pos="464"/>
              </w:tabs>
              <w:spacing w:before="0" w:line="276" w:lineRule="auto"/>
              <w:ind w:left="322" w:hanging="283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0603C">
              <w:rPr>
                <w:rFonts w:ascii="Arial" w:hAnsi="Arial" w:cs="Arial"/>
                <w:sz w:val="22"/>
                <w:szCs w:val="22"/>
              </w:rPr>
              <w:t>5.</w:t>
            </w:r>
            <w:r w:rsidRPr="0080603C">
              <w:rPr>
                <w:rFonts w:ascii="Arial" w:hAnsi="Arial" w:cs="Arial"/>
                <w:sz w:val="22"/>
                <w:szCs w:val="22"/>
              </w:rPr>
              <w:tab/>
              <w:t>Partner przechowuje dokumentację związaną z realizacją projektu w sposób zapewniający dostępność, poufność i bezpieczeństwo oraz jest zobowiązany do pisemnego poinformowania Partnera Wiodącego o miejscu jej archiwizacji najpóźniej w dniu podpisania umowy o dofinansowanie.</w:t>
            </w:r>
          </w:p>
        </w:tc>
        <w:tc>
          <w:tcPr>
            <w:tcW w:w="3686" w:type="dxa"/>
          </w:tcPr>
          <w:p w14:paraId="08E5C970" w14:textId="16F8B12F" w:rsidR="00B820C7" w:rsidRPr="0013775D" w:rsidRDefault="0080603C" w:rsidP="00DC4607">
            <w:pPr>
              <w:pStyle w:val="Tekstpodstawowy"/>
              <w:tabs>
                <w:tab w:val="clear" w:pos="900"/>
              </w:tabs>
              <w:spacing w:before="0" w:line="276" w:lineRule="auto"/>
              <w:ind w:left="315" w:hanging="315"/>
              <w:jc w:val="left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80603C">
              <w:rPr>
                <w:rFonts w:ascii="Arial" w:hAnsi="Arial" w:cs="Arial"/>
                <w:iCs/>
                <w:sz w:val="22"/>
                <w:szCs w:val="22"/>
              </w:rPr>
              <w:t xml:space="preserve">5. Partner przechowuje dokumentację związaną z realizacją projektu w sposób zapewniający dostępność, poufność i bezpieczeństwo oraz jest zobowiązany do pisemnego poinformowania Partnera Wiodącego o miejscu jej archiwizacji najpóźniej w dniu </w:t>
            </w:r>
            <w:bookmarkStart w:id="9" w:name="_Hlk209096743"/>
            <w:r w:rsidRPr="0080603C">
              <w:rPr>
                <w:rFonts w:ascii="Arial" w:hAnsi="Arial" w:cs="Arial"/>
                <w:iCs/>
                <w:sz w:val="22"/>
                <w:szCs w:val="22"/>
              </w:rPr>
              <w:t>składania pierwszego wniosku o płatność.</w:t>
            </w:r>
            <w:bookmarkEnd w:id="9"/>
          </w:p>
        </w:tc>
        <w:tc>
          <w:tcPr>
            <w:tcW w:w="4111" w:type="dxa"/>
          </w:tcPr>
          <w:p w14:paraId="726D90E5" w14:textId="53E76FE6" w:rsidR="00B820C7" w:rsidRPr="0013775D" w:rsidRDefault="0080603C" w:rsidP="00DC4607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80603C">
              <w:rPr>
                <w:rFonts w:ascii="Arial" w:eastAsia="Times New Roman" w:hAnsi="Arial" w:cs="Arial"/>
                <w:lang w:eastAsia="pl-PL"/>
              </w:rPr>
              <w:t>W związku ze zmianą wprowadzoną w § 17 ust. 4 wzoru umowy o dofinansowanie we wzorze minimalnego zakresu Umowy o partnerstwie na rzecz realizacji projektu skorygowano zapis dotyczący terminu przekazywania informacji o miejscu archiwizacji dokumentacji.</w:t>
            </w:r>
          </w:p>
        </w:tc>
      </w:tr>
    </w:tbl>
    <w:p w14:paraId="44E250B3" w14:textId="77777777" w:rsidR="002C6968" w:rsidRDefault="002C6968" w:rsidP="00FC6E09">
      <w:pPr>
        <w:spacing w:before="240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5BEC58DD" w14:textId="6D975EFC" w:rsidR="0013775D" w:rsidRPr="0080603C" w:rsidRDefault="0013775D" w:rsidP="002616F8">
      <w:pPr>
        <w:spacing w:before="240"/>
        <w:ind w:left="284" w:firstLine="0"/>
        <w:rPr>
          <w:rFonts w:ascii="Arial" w:hAnsi="Arial" w:cs="Arial"/>
          <w:b/>
          <w:bCs/>
        </w:rPr>
      </w:pPr>
      <w:r w:rsidRPr="0080603C">
        <w:rPr>
          <w:rFonts w:ascii="Arial" w:hAnsi="Arial" w:cs="Arial"/>
          <w:b/>
          <w:bCs/>
        </w:rPr>
        <w:t xml:space="preserve">Złącznik nr 6b do Regulaminu </w:t>
      </w:r>
      <w:r w:rsidRPr="0080603C">
        <w:rPr>
          <w:rFonts w:ascii="Arial" w:eastAsia="Times New Roman" w:hAnsi="Arial" w:cs="Arial"/>
          <w:b/>
          <w:bCs/>
          <w:lang w:eastAsia="pl-PL"/>
        </w:rPr>
        <w:t xml:space="preserve">wyboru projektów: </w:t>
      </w:r>
      <w:r w:rsidR="002616F8" w:rsidRPr="0080603C">
        <w:rPr>
          <w:rFonts w:ascii="Arial" w:eastAsia="Times New Roman" w:hAnsi="Arial" w:cs="Arial"/>
          <w:b/>
          <w:bCs/>
          <w:lang w:eastAsia="pl-PL"/>
        </w:rPr>
        <w:t>Wzór minimalnego zakresu Umowy o partnerstwie na rzecz realizacji projektu w ramach programu Fundusze Europejskie dla Lubelskiego 2021-2027 (projekt rozliczany w formule partnerskiej).</w:t>
      </w:r>
    </w:p>
    <w:tbl>
      <w:tblPr>
        <w:tblStyle w:val="Tabela-Siatka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3120"/>
        <w:gridCol w:w="3827"/>
        <w:gridCol w:w="4111"/>
      </w:tblGrid>
      <w:tr w:rsidR="0013775D" w:rsidRPr="0080603C" w14:paraId="13B12B7F" w14:textId="77777777" w:rsidTr="00D20252">
        <w:trPr>
          <w:trHeight w:val="409"/>
        </w:trPr>
        <w:tc>
          <w:tcPr>
            <w:tcW w:w="708" w:type="dxa"/>
            <w:shd w:val="clear" w:color="auto" w:fill="FFE599" w:themeFill="accent4" w:themeFillTint="66"/>
          </w:tcPr>
          <w:p w14:paraId="1519EC3B" w14:textId="3676E976" w:rsidR="0013775D" w:rsidRPr="0080603C" w:rsidRDefault="0013775D" w:rsidP="00D06AD2">
            <w:pPr>
              <w:spacing w:line="276" w:lineRule="auto"/>
              <w:rPr>
                <w:rFonts w:ascii="Arial" w:hAnsi="Arial" w:cs="Arial"/>
              </w:rPr>
            </w:pPr>
            <w:r w:rsidRPr="0080603C">
              <w:rPr>
                <w:rFonts w:ascii="Arial" w:hAnsi="Arial" w:cs="Arial"/>
              </w:rPr>
              <w:t>Lp.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1E885406" w14:textId="77777777" w:rsidR="0013775D" w:rsidRPr="0080603C" w:rsidRDefault="0013775D" w:rsidP="00D06AD2">
            <w:pPr>
              <w:spacing w:line="276" w:lineRule="auto"/>
              <w:rPr>
                <w:rFonts w:ascii="Arial" w:hAnsi="Arial" w:cs="Arial"/>
              </w:rPr>
            </w:pPr>
            <w:r w:rsidRPr="0080603C">
              <w:rPr>
                <w:rFonts w:ascii="Arial" w:hAnsi="Arial" w:cs="Arial"/>
              </w:rPr>
              <w:t>Rozdział / punkt</w:t>
            </w:r>
          </w:p>
        </w:tc>
        <w:tc>
          <w:tcPr>
            <w:tcW w:w="3120" w:type="dxa"/>
            <w:shd w:val="clear" w:color="auto" w:fill="FFE599" w:themeFill="accent4" w:themeFillTint="66"/>
          </w:tcPr>
          <w:p w14:paraId="6F0C33AF" w14:textId="77777777" w:rsidR="0013775D" w:rsidRPr="0080603C" w:rsidRDefault="0013775D" w:rsidP="00D06AD2">
            <w:pPr>
              <w:spacing w:line="276" w:lineRule="auto"/>
              <w:rPr>
                <w:rFonts w:ascii="Arial" w:hAnsi="Arial" w:cs="Arial"/>
              </w:rPr>
            </w:pPr>
            <w:r w:rsidRPr="0080603C">
              <w:rPr>
                <w:rFonts w:ascii="Arial" w:hAnsi="Arial" w:cs="Arial"/>
              </w:rPr>
              <w:t>Treść przed zmianą</w:t>
            </w:r>
          </w:p>
        </w:tc>
        <w:tc>
          <w:tcPr>
            <w:tcW w:w="3827" w:type="dxa"/>
            <w:shd w:val="clear" w:color="auto" w:fill="FFE599" w:themeFill="accent4" w:themeFillTint="66"/>
          </w:tcPr>
          <w:p w14:paraId="4227A1AE" w14:textId="77777777" w:rsidR="0013775D" w:rsidRPr="0080603C" w:rsidRDefault="0013775D" w:rsidP="00D06AD2">
            <w:pPr>
              <w:spacing w:line="276" w:lineRule="auto"/>
              <w:rPr>
                <w:rFonts w:ascii="Arial" w:hAnsi="Arial" w:cs="Arial"/>
              </w:rPr>
            </w:pPr>
            <w:r w:rsidRPr="0080603C">
              <w:rPr>
                <w:rFonts w:ascii="Arial" w:hAnsi="Arial" w:cs="Arial"/>
              </w:rPr>
              <w:t>Treść po zmianie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057279A4" w14:textId="77777777" w:rsidR="0013775D" w:rsidRPr="0080603C" w:rsidRDefault="0013775D" w:rsidP="00D06AD2">
            <w:pPr>
              <w:spacing w:line="276" w:lineRule="auto"/>
              <w:rPr>
                <w:rFonts w:ascii="Arial" w:hAnsi="Arial" w:cs="Arial"/>
              </w:rPr>
            </w:pPr>
            <w:r w:rsidRPr="0080603C">
              <w:rPr>
                <w:rFonts w:ascii="Arial" w:hAnsi="Arial" w:cs="Arial"/>
              </w:rPr>
              <w:t>Uzasadnienie zmiany</w:t>
            </w:r>
          </w:p>
        </w:tc>
      </w:tr>
      <w:tr w:rsidR="0080603C" w:rsidRPr="0080603C" w14:paraId="7E06F854" w14:textId="77777777" w:rsidTr="00D20252">
        <w:trPr>
          <w:trHeight w:val="409"/>
        </w:trPr>
        <w:tc>
          <w:tcPr>
            <w:tcW w:w="708" w:type="dxa"/>
          </w:tcPr>
          <w:p w14:paraId="0EDE7358" w14:textId="77777777" w:rsidR="0080603C" w:rsidRPr="0080603C" w:rsidRDefault="0080603C" w:rsidP="00DC4607">
            <w:pPr>
              <w:pStyle w:val="Akapitzlist"/>
              <w:numPr>
                <w:ilvl w:val="0"/>
                <w:numId w:val="12"/>
              </w:numPr>
              <w:spacing w:before="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E65235" w14:textId="77777777" w:rsidR="0080603C" w:rsidRPr="0080603C" w:rsidRDefault="0080603C" w:rsidP="00DC4607">
            <w:pPr>
              <w:spacing w:before="0" w:after="60" w:line="276" w:lineRule="auto"/>
              <w:ind w:left="32" w:firstLine="0"/>
              <w:jc w:val="both"/>
              <w:rPr>
                <w:rFonts w:ascii="Arial" w:hAnsi="Arial" w:cs="Arial"/>
                <w:b/>
                <w:bCs/>
              </w:rPr>
            </w:pPr>
            <w:r w:rsidRPr="0080603C">
              <w:rPr>
                <w:rFonts w:ascii="Arial" w:hAnsi="Arial" w:cs="Arial"/>
                <w:b/>
                <w:bCs/>
              </w:rPr>
              <w:t>Zagadnienia finansowe</w:t>
            </w:r>
          </w:p>
          <w:p w14:paraId="06FBA009" w14:textId="5DEC8C53" w:rsidR="0080603C" w:rsidRPr="0080603C" w:rsidRDefault="0080603C" w:rsidP="00DC4607">
            <w:pPr>
              <w:spacing w:before="0" w:after="60" w:line="276" w:lineRule="auto"/>
              <w:ind w:left="227" w:hanging="207"/>
              <w:jc w:val="both"/>
              <w:rPr>
                <w:rFonts w:ascii="Arial" w:hAnsi="Arial" w:cs="Arial"/>
              </w:rPr>
            </w:pPr>
            <w:r w:rsidRPr="0080603C">
              <w:rPr>
                <w:rFonts w:ascii="Arial" w:hAnsi="Arial" w:cs="Arial"/>
                <w:b/>
                <w:bCs/>
              </w:rPr>
              <w:t>§ 6. ust. 19</w:t>
            </w:r>
          </w:p>
        </w:tc>
        <w:tc>
          <w:tcPr>
            <w:tcW w:w="3120" w:type="dxa"/>
          </w:tcPr>
          <w:p w14:paraId="50D3FAA9" w14:textId="77777777" w:rsidR="0080603C" w:rsidRDefault="0080603C" w:rsidP="00DC4607">
            <w:pPr>
              <w:pStyle w:val="Tekstpodstawowy"/>
              <w:spacing w:before="0"/>
              <w:ind w:left="322" w:hanging="322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0603C">
              <w:rPr>
                <w:rFonts w:ascii="Arial" w:hAnsi="Arial" w:cs="Arial"/>
                <w:sz w:val="22"/>
                <w:szCs w:val="22"/>
              </w:rPr>
              <w:t>19. Partnerzy zobowiązują się przy udzielaniu zamówień do stosowania preferencji dla Podmiotów Ekonomii Społecznej (PES). Preferencje mogą być realizowane m.in. poprzez:</w:t>
            </w:r>
          </w:p>
          <w:p w14:paraId="29B0E631" w14:textId="77777777" w:rsidR="002C6968" w:rsidRDefault="002C6968" w:rsidP="00DC4607">
            <w:pPr>
              <w:pStyle w:val="Tekstpodstawowy"/>
              <w:spacing w:before="0"/>
              <w:ind w:left="181" w:hanging="181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C6968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6968">
              <w:rPr>
                <w:rFonts w:ascii="Arial" w:hAnsi="Arial" w:cs="Arial"/>
                <w:sz w:val="22"/>
                <w:szCs w:val="22"/>
              </w:rPr>
              <w:t xml:space="preserve">zlecanie zadań na zasadach określonych w ustawie z dnia 24 kwietnia 2003 r. o działalności pożytku publicznego i o wolontariacie (Dz. U. z 2024 r. poz. 1491 z późn. zm.) lub stosowanie innych </w:t>
            </w:r>
            <w:r w:rsidRPr="002C6968">
              <w:rPr>
                <w:rFonts w:ascii="Arial" w:hAnsi="Arial" w:cs="Arial"/>
                <w:sz w:val="22"/>
                <w:szCs w:val="22"/>
              </w:rPr>
              <w:lastRenderedPageBreak/>
              <w:t>przewidzianych prawem trybów, w tym z ustawy z dnia 5 sierpnia 2022 r. o ekonomii społecznej czy ustawy z dnia 27 kwietnia 2006 r. o spółdzielniach socjalnych (Dz. U. z 2025 r. poz. 178);</w:t>
            </w:r>
          </w:p>
          <w:p w14:paraId="23160B95" w14:textId="125096C5" w:rsidR="002C6968" w:rsidRPr="0080603C" w:rsidRDefault="002C6968" w:rsidP="00DC4607">
            <w:pPr>
              <w:pStyle w:val="Tekstpodstawowy"/>
              <w:spacing w:before="0"/>
              <w:ind w:left="322" w:hanging="283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2C6968">
              <w:rPr>
                <w:rFonts w:ascii="Arial" w:hAnsi="Arial" w:cs="Arial"/>
                <w:sz w:val="22"/>
                <w:szCs w:val="22"/>
              </w:rPr>
              <w:t>zlecanie zadań na podstawie ustawy z dnia 11 września 2019 r. – Prawo zamówień publicznych (Dz. U. z 2024 r. poz. 1320) z wykorzystaniem klauzul społecznych.</w:t>
            </w:r>
          </w:p>
        </w:tc>
        <w:tc>
          <w:tcPr>
            <w:tcW w:w="3827" w:type="dxa"/>
          </w:tcPr>
          <w:p w14:paraId="0D61EF83" w14:textId="77777777" w:rsidR="0080603C" w:rsidRPr="0080603C" w:rsidRDefault="0080603C" w:rsidP="00DC4607">
            <w:pPr>
              <w:spacing w:before="0"/>
              <w:ind w:left="315"/>
              <w:rPr>
                <w:rFonts w:ascii="Arial" w:hAnsi="Arial" w:cs="Arial"/>
              </w:rPr>
            </w:pPr>
            <w:r w:rsidRPr="0080603C">
              <w:rPr>
                <w:rFonts w:ascii="Arial" w:hAnsi="Arial" w:cs="Arial"/>
              </w:rPr>
              <w:lastRenderedPageBreak/>
              <w:t>19. Partnerzy zobowiązują się przy udzielaniu zamówień, o których mowa w pkt 18 przedmiotem których są usługi hotelarskie, restauracyjne i handlu detalicznego</w:t>
            </w:r>
            <w:r w:rsidRPr="0080603C">
              <w:rPr>
                <w:rFonts w:ascii="Arial" w:hAnsi="Arial" w:cs="Arial"/>
                <w:vertAlign w:val="superscript"/>
              </w:rPr>
              <w:t>12</w:t>
            </w:r>
            <w:r w:rsidRPr="0080603C">
              <w:rPr>
                <w:rFonts w:ascii="Arial" w:hAnsi="Arial" w:cs="Arial"/>
              </w:rPr>
              <w:t xml:space="preserve"> do stosowania preferencji dla Podmiotów Ekonomii Społecznej (PES). Preferencje mogą być realizowane m.in. poprzez:</w:t>
            </w:r>
          </w:p>
          <w:p w14:paraId="6A1CC24C" w14:textId="6F15689A" w:rsidR="002C6968" w:rsidRPr="00912B67" w:rsidRDefault="002C6968" w:rsidP="00DC4607">
            <w:pPr>
              <w:pStyle w:val="Tekstpodstawowy"/>
              <w:spacing w:before="0"/>
              <w:ind w:left="323" w:hanging="323"/>
              <w:jc w:val="left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 xml:space="preserve">) zlecanie zadań na zasadach określonych w ustawie z dnia 24 kwietnia 2003 r. o działalności pożytku publicznego i o wolontariacie (Dz. U. z </w:t>
            </w:r>
            <w:r w:rsidR="00187D9E">
              <w:rPr>
                <w:rFonts w:ascii="Arial" w:hAnsi="Arial" w:cs="Arial"/>
                <w:iCs/>
                <w:sz w:val="22"/>
                <w:szCs w:val="22"/>
              </w:rPr>
              <w:t>2025 r. poz. 1338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 xml:space="preserve">) lub stosowanie innych 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lastRenderedPageBreak/>
              <w:t>przewidzianych prawem trybów, w tym z ustawy z dnia 5 sierpnia 2022 r. o ekonomii społecznej czy ustawy z dnia 27 kwietnia 2006 r. o spółdzielniach socjalnych (Dz. U. z 2025 r. poz. 178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z późn. zm.</w:t>
            </w:r>
            <w:r w:rsidRPr="00912B67">
              <w:rPr>
                <w:rFonts w:ascii="Arial" w:hAnsi="Arial" w:cs="Arial"/>
                <w:iCs/>
                <w:sz w:val="22"/>
                <w:szCs w:val="22"/>
              </w:rPr>
              <w:t>);</w:t>
            </w:r>
          </w:p>
          <w:p w14:paraId="012E3D59" w14:textId="6C56C382" w:rsidR="0080603C" w:rsidRDefault="002C6968" w:rsidP="00DC4607">
            <w:pPr>
              <w:spacing w:before="0"/>
              <w:ind w:left="323" w:hanging="284"/>
              <w:rPr>
                <w:rFonts w:ascii="Arial" w:hAnsi="Arial" w:cs="Arial"/>
                <w:iCs/>
              </w:rPr>
            </w:pPr>
            <w:r w:rsidRPr="00912B67">
              <w:rPr>
                <w:rFonts w:ascii="Arial" w:hAnsi="Arial" w:cs="Arial"/>
                <w:iCs/>
              </w:rPr>
              <w:t>b) zlecanie zadań na podstawie ustawy z dnia 11 września 2019 r. – Prawo zamówień publicznych (Dz. U. z 2024 r. poz. 1320</w:t>
            </w:r>
            <w:r>
              <w:rPr>
                <w:rFonts w:ascii="Arial" w:hAnsi="Arial" w:cs="Arial"/>
                <w:iCs/>
              </w:rPr>
              <w:t xml:space="preserve"> z późn. zm.</w:t>
            </w:r>
            <w:r w:rsidRPr="00912B67">
              <w:rPr>
                <w:rFonts w:ascii="Arial" w:hAnsi="Arial" w:cs="Arial"/>
                <w:iCs/>
              </w:rPr>
              <w:t>) z wykorzystaniem klauzul społecznych.</w:t>
            </w:r>
          </w:p>
          <w:p w14:paraId="3AF13B90" w14:textId="77777777" w:rsidR="00256286" w:rsidRPr="0080603C" w:rsidRDefault="00256286" w:rsidP="00DC4607">
            <w:pPr>
              <w:spacing w:before="0"/>
              <w:ind w:left="323" w:hanging="284"/>
              <w:rPr>
                <w:rFonts w:ascii="Arial" w:hAnsi="Arial" w:cs="Arial"/>
              </w:rPr>
            </w:pPr>
          </w:p>
          <w:p w14:paraId="1FC713CB" w14:textId="65F4411E" w:rsidR="0080603C" w:rsidRPr="0080603C" w:rsidRDefault="0080603C" w:rsidP="00DC4607">
            <w:pPr>
              <w:pStyle w:val="Tekstprzypisudolnego"/>
              <w:spacing w:before="0" w:after="60"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2296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12 </w:t>
            </w:r>
            <w:r w:rsidRPr="00422963">
              <w:rPr>
                <w:rFonts w:ascii="Arial" w:hAnsi="Arial" w:cs="Arial"/>
                <w:sz w:val="18"/>
                <w:szCs w:val="18"/>
              </w:rPr>
              <w:t>Rozumiane jako usługi wskazane we Wspólnym Słowniku Zamówień (CPV).</w:t>
            </w:r>
          </w:p>
        </w:tc>
        <w:tc>
          <w:tcPr>
            <w:tcW w:w="4111" w:type="dxa"/>
          </w:tcPr>
          <w:p w14:paraId="334F2338" w14:textId="6673082B" w:rsidR="0080603C" w:rsidRPr="0080603C" w:rsidRDefault="0080603C" w:rsidP="00DC4607">
            <w:pPr>
              <w:spacing w:before="0" w:line="276" w:lineRule="auto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80603C">
              <w:rPr>
                <w:rFonts w:ascii="Arial" w:eastAsia="Times New Roman" w:hAnsi="Arial" w:cs="Arial"/>
                <w:lang w:eastAsia="pl-PL"/>
              </w:rPr>
              <w:lastRenderedPageBreak/>
              <w:t>Aktualizacja zapisów w związku ze zmianą Wytycznych dotyczących realizacji projektów z udziałem EFS Plus w regionalnych programach na lata 2021-2027.</w:t>
            </w:r>
          </w:p>
        </w:tc>
      </w:tr>
      <w:tr w:rsidR="0080603C" w:rsidRPr="00130472" w14:paraId="04FFC8C2" w14:textId="77777777" w:rsidTr="00D20252">
        <w:trPr>
          <w:trHeight w:val="409"/>
        </w:trPr>
        <w:tc>
          <w:tcPr>
            <w:tcW w:w="708" w:type="dxa"/>
          </w:tcPr>
          <w:p w14:paraId="7AA87BCB" w14:textId="77777777" w:rsidR="0080603C" w:rsidRPr="0008132B" w:rsidRDefault="0080603C" w:rsidP="00DC4607">
            <w:pPr>
              <w:pStyle w:val="Akapitzlist"/>
              <w:numPr>
                <w:ilvl w:val="0"/>
                <w:numId w:val="12"/>
              </w:numPr>
              <w:spacing w:before="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06F3C9" w14:textId="77777777" w:rsidR="0080603C" w:rsidRPr="00912B67" w:rsidRDefault="0080603C" w:rsidP="00DC4607">
            <w:pPr>
              <w:spacing w:before="0" w:after="60"/>
              <w:ind w:left="32" w:hanging="32"/>
              <w:rPr>
                <w:rFonts w:ascii="Arial" w:hAnsi="Arial" w:cs="Arial"/>
                <w:b/>
                <w:bCs/>
              </w:rPr>
            </w:pPr>
            <w:r w:rsidRPr="00912B67">
              <w:rPr>
                <w:rFonts w:ascii="Arial" w:hAnsi="Arial" w:cs="Arial"/>
                <w:b/>
                <w:bCs/>
              </w:rPr>
              <w:t>Obowiązki w zakresie przechowywania dokumentacji</w:t>
            </w:r>
          </w:p>
          <w:p w14:paraId="2CA20585" w14:textId="5B337AAF" w:rsidR="0080603C" w:rsidRPr="0013775D" w:rsidRDefault="0080603C" w:rsidP="00DC4607">
            <w:pPr>
              <w:spacing w:before="0" w:after="60"/>
              <w:ind w:left="227" w:hanging="207"/>
              <w:jc w:val="both"/>
              <w:rPr>
                <w:rFonts w:ascii="Arial" w:hAnsi="Arial" w:cs="Arial"/>
              </w:rPr>
            </w:pPr>
            <w:r w:rsidRPr="00912B67">
              <w:rPr>
                <w:rFonts w:ascii="Arial" w:hAnsi="Arial" w:cs="Arial"/>
                <w:b/>
                <w:bCs/>
              </w:rPr>
              <w:t xml:space="preserve">§ </w:t>
            </w:r>
            <w:r w:rsidR="00B444E8">
              <w:rPr>
                <w:rFonts w:ascii="Arial" w:hAnsi="Arial" w:cs="Arial"/>
                <w:b/>
                <w:bCs/>
              </w:rPr>
              <w:t>10</w:t>
            </w:r>
            <w:r w:rsidRPr="00912B67">
              <w:rPr>
                <w:rFonts w:ascii="Arial" w:hAnsi="Arial" w:cs="Arial"/>
                <w:b/>
                <w:bCs/>
              </w:rPr>
              <w:t>. ust. 5</w:t>
            </w:r>
          </w:p>
        </w:tc>
        <w:tc>
          <w:tcPr>
            <w:tcW w:w="3120" w:type="dxa"/>
          </w:tcPr>
          <w:p w14:paraId="5EBA9302" w14:textId="697E236A" w:rsidR="0080603C" w:rsidRPr="0013775D" w:rsidRDefault="0080603C" w:rsidP="00DC4607">
            <w:pPr>
              <w:pStyle w:val="Tekstpodstawowy"/>
              <w:spacing w:before="0" w:line="276" w:lineRule="auto"/>
              <w:ind w:left="181" w:hanging="142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0603C">
              <w:rPr>
                <w:rFonts w:ascii="Arial" w:hAnsi="Arial" w:cs="Arial"/>
                <w:sz w:val="22"/>
                <w:szCs w:val="22"/>
              </w:rPr>
              <w:t>5.</w:t>
            </w:r>
            <w:r w:rsidR="000813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603C">
              <w:rPr>
                <w:rFonts w:ascii="Arial" w:hAnsi="Arial" w:cs="Arial"/>
                <w:sz w:val="22"/>
                <w:szCs w:val="22"/>
              </w:rPr>
              <w:t>Partner przechowuje dokumentację związaną z realizacją projektu w sposób zapewniający dostępność, poufność i bezpieczeństwo oraz jest zobowiązany do pisemnego poinformowania Partnera Wiodącego o miejscu jej archiwizacji najpóźniej w dniu podpisania umowy o dofinansowanie.</w:t>
            </w:r>
          </w:p>
        </w:tc>
        <w:tc>
          <w:tcPr>
            <w:tcW w:w="3827" w:type="dxa"/>
          </w:tcPr>
          <w:p w14:paraId="36A6AFCF" w14:textId="7D004499" w:rsidR="0080603C" w:rsidRPr="0013775D" w:rsidRDefault="0080603C" w:rsidP="00DC4607">
            <w:pPr>
              <w:pStyle w:val="Tekstprzypisudolnego"/>
              <w:spacing w:before="0" w:after="60" w:line="276" w:lineRule="auto"/>
              <w:ind w:left="181" w:hanging="181"/>
              <w:rPr>
                <w:rFonts w:ascii="Arial" w:hAnsi="Arial" w:cs="Arial"/>
                <w:sz w:val="22"/>
                <w:szCs w:val="22"/>
              </w:rPr>
            </w:pPr>
            <w:r w:rsidRPr="0080603C">
              <w:rPr>
                <w:rFonts w:ascii="Arial" w:hAnsi="Arial" w:cs="Arial"/>
                <w:iCs/>
                <w:sz w:val="22"/>
                <w:szCs w:val="22"/>
              </w:rPr>
              <w:t>5. Partner przechowuje dokumentację związaną z realizacją projektu w sposób zapewniający dostępność, poufność i bezpieczeństwo oraz jest zobowiązany do pisemnego poinformowania Partnera Wiodącego o miejscu jej archiwizacji najpóźniej w dniu składania pierwszego wniosku o płatność.</w:t>
            </w:r>
          </w:p>
        </w:tc>
        <w:tc>
          <w:tcPr>
            <w:tcW w:w="4111" w:type="dxa"/>
          </w:tcPr>
          <w:p w14:paraId="33B36A3F" w14:textId="0E54962C" w:rsidR="0080603C" w:rsidRPr="0013775D" w:rsidRDefault="0080603C" w:rsidP="00DC4607">
            <w:pPr>
              <w:spacing w:before="0"/>
              <w:ind w:left="113" w:firstLine="0"/>
              <w:rPr>
                <w:rFonts w:ascii="Arial" w:eastAsia="Times New Roman" w:hAnsi="Arial" w:cs="Arial"/>
                <w:lang w:eastAsia="pl-PL"/>
              </w:rPr>
            </w:pPr>
            <w:r w:rsidRPr="0080603C">
              <w:rPr>
                <w:rFonts w:ascii="Arial" w:eastAsia="Times New Roman" w:hAnsi="Arial" w:cs="Arial"/>
                <w:lang w:eastAsia="pl-PL"/>
              </w:rPr>
              <w:t>W związku ze zmianą wprowadzoną w § 17 ust. 4 wzoru umowy o dofinansowanie we wzorze minimalnego zakresu Umowy o partnerstwie na rzecz realizacji projektu skorygowano zapis dotyczący terminu przekazywania informacji o miejscu archiwizacji dokumentacji.</w:t>
            </w:r>
          </w:p>
        </w:tc>
      </w:tr>
    </w:tbl>
    <w:p w14:paraId="64379DE1" w14:textId="77777777" w:rsidR="0013775D" w:rsidRDefault="0013775D" w:rsidP="00FC6E09">
      <w:pPr>
        <w:spacing w:before="240"/>
        <w:ind w:left="0" w:firstLine="0"/>
        <w:rPr>
          <w:rFonts w:ascii="Arial" w:hAnsi="Arial" w:cs="Arial"/>
          <w:b/>
          <w:bCs/>
          <w:sz w:val="24"/>
          <w:szCs w:val="24"/>
        </w:rPr>
      </w:pPr>
    </w:p>
    <w:sectPr w:rsidR="0013775D" w:rsidSect="001627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17" w:bottom="1276" w:left="1417" w:header="708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15A3" w14:textId="77777777" w:rsidR="00A8203C" w:rsidRDefault="00A8203C" w:rsidP="0096012D">
      <w:pPr>
        <w:spacing w:line="240" w:lineRule="auto"/>
      </w:pPr>
      <w:r>
        <w:separator/>
      </w:r>
    </w:p>
  </w:endnote>
  <w:endnote w:type="continuationSeparator" w:id="0">
    <w:p w14:paraId="322D88BF" w14:textId="77777777" w:rsidR="00A8203C" w:rsidRDefault="00A8203C" w:rsidP="00960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1E27" w14:textId="77777777" w:rsidR="00162753" w:rsidRDefault="00162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290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bookmarkStart w:id="10" w:name="_Hlk516581487" w:displacedByCustomXml="prev"/>
          <w:bookmarkStart w:id="11" w:name="_Hlk516055854" w:displacedByCustomXml="prev"/>
          <w:p w14:paraId="1C115D02" w14:textId="698FA473" w:rsidR="00162753" w:rsidRPr="00162753" w:rsidRDefault="00162753" w:rsidP="00162753">
            <w:pPr>
              <w:pStyle w:val="Stopka"/>
              <w:pBdr>
                <w:top w:val="single" w:sz="4" w:space="2" w:color="auto"/>
              </w:pBdr>
              <w:spacing w:before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753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62753">
              <w:rPr>
                <w:rFonts w:ascii="Arial" w:hAnsi="Arial" w:cs="Arial"/>
                <w:sz w:val="20"/>
                <w:szCs w:val="20"/>
              </w:rPr>
              <w:t xml:space="preserve"> do uchwały nr CLXXV/</w:t>
            </w:r>
            <w:r w:rsidR="00152C06">
              <w:rPr>
                <w:rFonts w:ascii="Arial" w:hAnsi="Arial" w:cs="Arial"/>
                <w:sz w:val="20"/>
                <w:szCs w:val="20"/>
              </w:rPr>
              <w:t>3396</w:t>
            </w:r>
            <w:r w:rsidRPr="00162753">
              <w:rPr>
                <w:rFonts w:ascii="Arial" w:hAnsi="Arial" w:cs="Arial"/>
                <w:sz w:val="20"/>
                <w:szCs w:val="20"/>
              </w:rPr>
              <w:t>/2025 Zarządu Województwa Lubelskiego z dnia 14 października 2025 r.</w:t>
            </w:r>
          </w:p>
          <w:bookmarkEnd w:id="11"/>
          <w:bookmarkEnd w:id="10"/>
          <w:p w14:paraId="714EBEB7" w14:textId="0BDC9447" w:rsidR="0096012D" w:rsidRDefault="00162753" w:rsidP="00162753">
            <w:pPr>
              <w:pStyle w:val="Stopka"/>
              <w:spacing w:before="0"/>
              <w:jc w:val="center"/>
            </w:pPr>
            <w:r w:rsidRPr="0016275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6275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6275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70F3" w14:textId="77777777" w:rsidR="00162753" w:rsidRDefault="00162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9CD1" w14:textId="77777777" w:rsidR="00A8203C" w:rsidRDefault="00A8203C" w:rsidP="0096012D">
      <w:pPr>
        <w:spacing w:line="240" w:lineRule="auto"/>
      </w:pPr>
      <w:r>
        <w:separator/>
      </w:r>
    </w:p>
  </w:footnote>
  <w:footnote w:type="continuationSeparator" w:id="0">
    <w:p w14:paraId="08311E3E" w14:textId="77777777" w:rsidR="00A8203C" w:rsidRDefault="00A8203C" w:rsidP="00960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7D65" w14:textId="77777777" w:rsidR="00162753" w:rsidRDefault="00162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9FAE" w14:textId="77777777" w:rsidR="00162753" w:rsidRDefault="001627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B6BB" w14:textId="77777777" w:rsidR="00162753" w:rsidRDefault="00162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FBD"/>
    <w:multiLevelType w:val="hybridMultilevel"/>
    <w:tmpl w:val="D9145526"/>
    <w:lvl w:ilvl="0" w:tplc="F87688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33E80E2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D7188"/>
    <w:multiLevelType w:val="multilevel"/>
    <w:tmpl w:val="FD8C711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9ED0B79"/>
    <w:multiLevelType w:val="hybridMultilevel"/>
    <w:tmpl w:val="F94C9D80"/>
    <w:lvl w:ilvl="0" w:tplc="C38A0E56">
      <w:start w:val="1"/>
      <w:numFmt w:val="decimal"/>
      <w:lvlText w:val="%1."/>
      <w:lvlJc w:val="left"/>
      <w:pPr>
        <w:ind w:left="19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14" w:hanging="360"/>
      </w:pPr>
    </w:lvl>
    <w:lvl w:ilvl="2" w:tplc="FFFFFFFF" w:tentative="1">
      <w:start w:val="1"/>
      <w:numFmt w:val="lowerRoman"/>
      <w:lvlText w:val="%3."/>
      <w:lvlJc w:val="right"/>
      <w:pPr>
        <w:ind w:left="1634" w:hanging="180"/>
      </w:pPr>
    </w:lvl>
    <w:lvl w:ilvl="3" w:tplc="FFFFFFFF" w:tentative="1">
      <w:start w:val="1"/>
      <w:numFmt w:val="decimal"/>
      <w:lvlText w:val="%4."/>
      <w:lvlJc w:val="left"/>
      <w:pPr>
        <w:ind w:left="2354" w:hanging="360"/>
      </w:pPr>
    </w:lvl>
    <w:lvl w:ilvl="4" w:tplc="FFFFFFFF" w:tentative="1">
      <w:start w:val="1"/>
      <w:numFmt w:val="lowerLetter"/>
      <w:lvlText w:val="%5."/>
      <w:lvlJc w:val="left"/>
      <w:pPr>
        <w:ind w:left="3074" w:hanging="360"/>
      </w:pPr>
    </w:lvl>
    <w:lvl w:ilvl="5" w:tplc="FFFFFFFF" w:tentative="1">
      <w:start w:val="1"/>
      <w:numFmt w:val="lowerRoman"/>
      <w:lvlText w:val="%6."/>
      <w:lvlJc w:val="right"/>
      <w:pPr>
        <w:ind w:left="3794" w:hanging="180"/>
      </w:pPr>
    </w:lvl>
    <w:lvl w:ilvl="6" w:tplc="FFFFFFFF" w:tentative="1">
      <w:start w:val="1"/>
      <w:numFmt w:val="decimal"/>
      <w:lvlText w:val="%7."/>
      <w:lvlJc w:val="left"/>
      <w:pPr>
        <w:ind w:left="4514" w:hanging="360"/>
      </w:pPr>
    </w:lvl>
    <w:lvl w:ilvl="7" w:tplc="FFFFFFFF" w:tentative="1">
      <w:start w:val="1"/>
      <w:numFmt w:val="lowerLetter"/>
      <w:lvlText w:val="%8."/>
      <w:lvlJc w:val="left"/>
      <w:pPr>
        <w:ind w:left="5234" w:hanging="360"/>
      </w:pPr>
    </w:lvl>
    <w:lvl w:ilvl="8" w:tplc="FFFFFFFF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3" w15:restartNumberingAfterBreak="0">
    <w:nsid w:val="1881475F"/>
    <w:multiLevelType w:val="hybridMultilevel"/>
    <w:tmpl w:val="BA70CF42"/>
    <w:lvl w:ilvl="0" w:tplc="FFFFFFFF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  <w:b w:val="0"/>
        <w:bCs w:val="0"/>
        <w:i w:val="0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05D4BDB"/>
    <w:multiLevelType w:val="hybridMultilevel"/>
    <w:tmpl w:val="AE14C6CE"/>
    <w:lvl w:ilvl="0" w:tplc="BC48BB52">
      <w:start w:val="5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35820E4"/>
    <w:multiLevelType w:val="hybridMultilevel"/>
    <w:tmpl w:val="065414B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5974"/>
    <w:multiLevelType w:val="hybridMultilevel"/>
    <w:tmpl w:val="B15CCA84"/>
    <w:lvl w:ilvl="0" w:tplc="BEF8BA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11D5E"/>
    <w:multiLevelType w:val="hybridMultilevel"/>
    <w:tmpl w:val="09740B64"/>
    <w:lvl w:ilvl="0" w:tplc="5F34A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1D2142"/>
    <w:multiLevelType w:val="hybridMultilevel"/>
    <w:tmpl w:val="38B28348"/>
    <w:lvl w:ilvl="0" w:tplc="8E6EB9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1859"/>
    <w:multiLevelType w:val="hybridMultilevel"/>
    <w:tmpl w:val="95846BDC"/>
    <w:lvl w:ilvl="0" w:tplc="3F2AAAA8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5496"/>
    <w:multiLevelType w:val="hybridMultilevel"/>
    <w:tmpl w:val="00D2B716"/>
    <w:lvl w:ilvl="0" w:tplc="5F0263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7F607A"/>
    <w:multiLevelType w:val="multilevel"/>
    <w:tmpl w:val="630C53FC"/>
    <w:styleLink w:val="Biecalista1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782247D"/>
    <w:multiLevelType w:val="hybridMultilevel"/>
    <w:tmpl w:val="065414B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2C56"/>
    <w:multiLevelType w:val="multilevel"/>
    <w:tmpl w:val="2B8E69D6"/>
    <w:lvl w:ilvl="0">
      <w:start w:val="2"/>
      <w:numFmt w:val="decimal"/>
      <w:lvlText w:val="%1."/>
      <w:lvlJc w:val="left"/>
      <w:pPr>
        <w:tabs>
          <w:tab w:val="num" w:pos="1287"/>
        </w:tabs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1E00298"/>
    <w:multiLevelType w:val="multilevel"/>
    <w:tmpl w:val="2B8E69D6"/>
    <w:lvl w:ilvl="0">
      <w:start w:val="2"/>
      <w:numFmt w:val="decimal"/>
      <w:lvlText w:val="%1."/>
      <w:lvlJc w:val="left"/>
      <w:pPr>
        <w:tabs>
          <w:tab w:val="num" w:pos="1287"/>
        </w:tabs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F45289"/>
    <w:multiLevelType w:val="hybridMultilevel"/>
    <w:tmpl w:val="7D6AE3A4"/>
    <w:lvl w:ilvl="0" w:tplc="FFFFFFFF">
      <w:start w:val="1"/>
      <w:numFmt w:val="decimal"/>
      <w:lvlText w:val="%1."/>
      <w:lvlJc w:val="left"/>
      <w:pPr>
        <w:ind w:left="194" w:hanging="360"/>
      </w:pPr>
    </w:lvl>
    <w:lvl w:ilvl="1" w:tplc="FFFFFFFF" w:tentative="1">
      <w:start w:val="1"/>
      <w:numFmt w:val="lowerLetter"/>
      <w:lvlText w:val="%2."/>
      <w:lvlJc w:val="left"/>
      <w:pPr>
        <w:ind w:left="914" w:hanging="360"/>
      </w:pPr>
    </w:lvl>
    <w:lvl w:ilvl="2" w:tplc="FFFFFFFF" w:tentative="1">
      <w:start w:val="1"/>
      <w:numFmt w:val="lowerRoman"/>
      <w:lvlText w:val="%3."/>
      <w:lvlJc w:val="right"/>
      <w:pPr>
        <w:ind w:left="1634" w:hanging="180"/>
      </w:pPr>
    </w:lvl>
    <w:lvl w:ilvl="3" w:tplc="FFFFFFFF" w:tentative="1">
      <w:start w:val="1"/>
      <w:numFmt w:val="decimal"/>
      <w:lvlText w:val="%4."/>
      <w:lvlJc w:val="left"/>
      <w:pPr>
        <w:ind w:left="2354" w:hanging="360"/>
      </w:pPr>
    </w:lvl>
    <w:lvl w:ilvl="4" w:tplc="FFFFFFFF" w:tentative="1">
      <w:start w:val="1"/>
      <w:numFmt w:val="lowerLetter"/>
      <w:lvlText w:val="%5."/>
      <w:lvlJc w:val="left"/>
      <w:pPr>
        <w:ind w:left="3074" w:hanging="360"/>
      </w:pPr>
    </w:lvl>
    <w:lvl w:ilvl="5" w:tplc="FFFFFFFF" w:tentative="1">
      <w:start w:val="1"/>
      <w:numFmt w:val="lowerRoman"/>
      <w:lvlText w:val="%6."/>
      <w:lvlJc w:val="right"/>
      <w:pPr>
        <w:ind w:left="3794" w:hanging="180"/>
      </w:pPr>
    </w:lvl>
    <w:lvl w:ilvl="6" w:tplc="FFFFFFFF" w:tentative="1">
      <w:start w:val="1"/>
      <w:numFmt w:val="decimal"/>
      <w:lvlText w:val="%7."/>
      <w:lvlJc w:val="left"/>
      <w:pPr>
        <w:ind w:left="4514" w:hanging="360"/>
      </w:pPr>
    </w:lvl>
    <w:lvl w:ilvl="7" w:tplc="FFFFFFFF" w:tentative="1">
      <w:start w:val="1"/>
      <w:numFmt w:val="lowerLetter"/>
      <w:lvlText w:val="%8."/>
      <w:lvlJc w:val="left"/>
      <w:pPr>
        <w:ind w:left="5234" w:hanging="360"/>
      </w:pPr>
    </w:lvl>
    <w:lvl w:ilvl="8" w:tplc="FFFFFFFF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6" w15:restartNumberingAfterBreak="0">
    <w:nsid w:val="4562019E"/>
    <w:multiLevelType w:val="hybridMultilevel"/>
    <w:tmpl w:val="7D6AE3A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914" w:hanging="360"/>
      </w:pPr>
    </w:lvl>
    <w:lvl w:ilvl="2" w:tplc="0415001B" w:tentative="1">
      <w:start w:val="1"/>
      <w:numFmt w:val="lowerRoman"/>
      <w:lvlText w:val="%3."/>
      <w:lvlJc w:val="right"/>
      <w:pPr>
        <w:ind w:left="1634" w:hanging="180"/>
      </w:pPr>
    </w:lvl>
    <w:lvl w:ilvl="3" w:tplc="0415000F" w:tentative="1">
      <w:start w:val="1"/>
      <w:numFmt w:val="decimal"/>
      <w:lvlText w:val="%4."/>
      <w:lvlJc w:val="left"/>
      <w:pPr>
        <w:ind w:left="2354" w:hanging="360"/>
      </w:pPr>
    </w:lvl>
    <w:lvl w:ilvl="4" w:tplc="04150019" w:tentative="1">
      <w:start w:val="1"/>
      <w:numFmt w:val="lowerLetter"/>
      <w:lvlText w:val="%5."/>
      <w:lvlJc w:val="left"/>
      <w:pPr>
        <w:ind w:left="3074" w:hanging="360"/>
      </w:pPr>
    </w:lvl>
    <w:lvl w:ilvl="5" w:tplc="0415001B" w:tentative="1">
      <w:start w:val="1"/>
      <w:numFmt w:val="lowerRoman"/>
      <w:lvlText w:val="%6."/>
      <w:lvlJc w:val="right"/>
      <w:pPr>
        <w:ind w:left="3794" w:hanging="180"/>
      </w:pPr>
    </w:lvl>
    <w:lvl w:ilvl="6" w:tplc="0415000F" w:tentative="1">
      <w:start w:val="1"/>
      <w:numFmt w:val="decimal"/>
      <w:lvlText w:val="%7."/>
      <w:lvlJc w:val="left"/>
      <w:pPr>
        <w:ind w:left="4514" w:hanging="360"/>
      </w:pPr>
    </w:lvl>
    <w:lvl w:ilvl="7" w:tplc="04150019" w:tentative="1">
      <w:start w:val="1"/>
      <w:numFmt w:val="lowerLetter"/>
      <w:lvlText w:val="%8."/>
      <w:lvlJc w:val="left"/>
      <w:pPr>
        <w:ind w:left="5234" w:hanging="360"/>
      </w:pPr>
    </w:lvl>
    <w:lvl w:ilvl="8" w:tplc="0415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7" w15:restartNumberingAfterBreak="0">
    <w:nsid w:val="4CA478E8"/>
    <w:multiLevelType w:val="hybridMultilevel"/>
    <w:tmpl w:val="4E383AFE"/>
    <w:lvl w:ilvl="0" w:tplc="700614AA">
      <w:start w:val="2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6F78"/>
    <w:multiLevelType w:val="hybridMultilevel"/>
    <w:tmpl w:val="BA70CF42"/>
    <w:lvl w:ilvl="0" w:tplc="A134B0C2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  <w:b w:val="0"/>
        <w:bCs w:val="0"/>
        <w:i w:val="0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4946D8"/>
    <w:multiLevelType w:val="hybridMultilevel"/>
    <w:tmpl w:val="1EB20374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EAF2938"/>
    <w:multiLevelType w:val="hybridMultilevel"/>
    <w:tmpl w:val="F816275E"/>
    <w:lvl w:ilvl="0" w:tplc="90C67EC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D293C"/>
    <w:multiLevelType w:val="hybridMultilevel"/>
    <w:tmpl w:val="39D284E0"/>
    <w:lvl w:ilvl="0" w:tplc="4F56286C">
      <w:start w:val="15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652AE3"/>
    <w:multiLevelType w:val="hybridMultilevel"/>
    <w:tmpl w:val="F32EF0B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F0B58C1"/>
    <w:multiLevelType w:val="hybridMultilevel"/>
    <w:tmpl w:val="4288A84E"/>
    <w:lvl w:ilvl="0" w:tplc="BBE6D57C">
      <w:start w:val="2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B7771"/>
    <w:multiLevelType w:val="hybridMultilevel"/>
    <w:tmpl w:val="EAA2E614"/>
    <w:lvl w:ilvl="0" w:tplc="B8B6A944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64F5C"/>
    <w:multiLevelType w:val="hybridMultilevel"/>
    <w:tmpl w:val="1EB20374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71DA7D5A"/>
    <w:multiLevelType w:val="hybridMultilevel"/>
    <w:tmpl w:val="630C53F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4912CF4"/>
    <w:multiLevelType w:val="hybridMultilevel"/>
    <w:tmpl w:val="73E22EC8"/>
    <w:lvl w:ilvl="0" w:tplc="93F48380">
      <w:start w:val="7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24C0E"/>
    <w:multiLevelType w:val="hybridMultilevel"/>
    <w:tmpl w:val="E6562D20"/>
    <w:lvl w:ilvl="0" w:tplc="74F0BB3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B640462"/>
    <w:multiLevelType w:val="hybridMultilevel"/>
    <w:tmpl w:val="FF6678F6"/>
    <w:lvl w:ilvl="0" w:tplc="03C4D8A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56730">
    <w:abstractNumId w:val="29"/>
  </w:num>
  <w:num w:numId="2" w16cid:durableId="1424959561">
    <w:abstractNumId w:val="5"/>
  </w:num>
  <w:num w:numId="3" w16cid:durableId="969818460">
    <w:abstractNumId w:val="8"/>
  </w:num>
  <w:num w:numId="4" w16cid:durableId="1085569437">
    <w:abstractNumId w:val="16"/>
  </w:num>
  <w:num w:numId="5" w16cid:durableId="885026253">
    <w:abstractNumId w:val="9"/>
  </w:num>
  <w:num w:numId="6" w16cid:durableId="426274926">
    <w:abstractNumId w:val="24"/>
  </w:num>
  <w:num w:numId="7" w16cid:durableId="898368240">
    <w:abstractNumId w:val="20"/>
  </w:num>
  <w:num w:numId="8" w16cid:durableId="1523013045">
    <w:abstractNumId w:val="10"/>
  </w:num>
  <w:num w:numId="9" w16cid:durableId="793787141">
    <w:abstractNumId w:val="4"/>
  </w:num>
  <w:num w:numId="10" w16cid:durableId="1972859272">
    <w:abstractNumId w:val="6"/>
  </w:num>
  <w:num w:numId="11" w16cid:durableId="148251324">
    <w:abstractNumId w:val="15"/>
  </w:num>
  <w:num w:numId="12" w16cid:durableId="1654943777">
    <w:abstractNumId w:val="2"/>
  </w:num>
  <w:num w:numId="13" w16cid:durableId="1920481117">
    <w:abstractNumId w:val="1"/>
  </w:num>
  <w:num w:numId="14" w16cid:durableId="391008898">
    <w:abstractNumId w:val="12"/>
  </w:num>
  <w:num w:numId="15" w16cid:durableId="1155144702">
    <w:abstractNumId w:val="3"/>
  </w:num>
  <w:num w:numId="16" w16cid:durableId="573972820">
    <w:abstractNumId w:val="7"/>
  </w:num>
  <w:num w:numId="17" w16cid:durableId="1344167467">
    <w:abstractNumId w:val="23"/>
  </w:num>
  <w:num w:numId="18" w16cid:durableId="1785660441">
    <w:abstractNumId w:val="14"/>
  </w:num>
  <w:num w:numId="19" w16cid:durableId="620187202">
    <w:abstractNumId w:val="13"/>
  </w:num>
  <w:num w:numId="20" w16cid:durableId="196702631">
    <w:abstractNumId w:val="18"/>
  </w:num>
  <w:num w:numId="21" w16cid:durableId="1397049956">
    <w:abstractNumId w:val="21"/>
  </w:num>
  <w:num w:numId="22" w16cid:durableId="1577011669">
    <w:abstractNumId w:val="22"/>
  </w:num>
  <w:num w:numId="23" w16cid:durableId="1126310825">
    <w:abstractNumId w:val="28"/>
  </w:num>
  <w:num w:numId="24" w16cid:durableId="630482672">
    <w:abstractNumId w:val="19"/>
  </w:num>
  <w:num w:numId="25" w16cid:durableId="659430541">
    <w:abstractNumId w:val="27"/>
  </w:num>
  <w:num w:numId="26" w16cid:durableId="1275791399">
    <w:abstractNumId w:val="25"/>
  </w:num>
  <w:num w:numId="27" w16cid:durableId="1247610527">
    <w:abstractNumId w:val="26"/>
  </w:num>
  <w:num w:numId="28" w16cid:durableId="1774666681">
    <w:abstractNumId w:val="11"/>
  </w:num>
  <w:num w:numId="29" w16cid:durableId="171186082">
    <w:abstractNumId w:val="17"/>
  </w:num>
  <w:num w:numId="30" w16cid:durableId="9088840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2D"/>
    <w:rsid w:val="00000B62"/>
    <w:rsid w:val="00000F9F"/>
    <w:rsid w:val="00002DD0"/>
    <w:rsid w:val="000038F6"/>
    <w:rsid w:val="00003910"/>
    <w:rsid w:val="0000543A"/>
    <w:rsid w:val="00007DB6"/>
    <w:rsid w:val="00010F8B"/>
    <w:rsid w:val="00011E7A"/>
    <w:rsid w:val="0001241B"/>
    <w:rsid w:val="00013D74"/>
    <w:rsid w:val="000225F8"/>
    <w:rsid w:val="00022928"/>
    <w:rsid w:val="000235EA"/>
    <w:rsid w:val="0003068F"/>
    <w:rsid w:val="0003201E"/>
    <w:rsid w:val="0003520B"/>
    <w:rsid w:val="000353A3"/>
    <w:rsid w:val="00041783"/>
    <w:rsid w:val="0004217B"/>
    <w:rsid w:val="000431AE"/>
    <w:rsid w:val="00043B0D"/>
    <w:rsid w:val="00045266"/>
    <w:rsid w:val="00047137"/>
    <w:rsid w:val="00050B76"/>
    <w:rsid w:val="00052240"/>
    <w:rsid w:val="00054D95"/>
    <w:rsid w:val="00055186"/>
    <w:rsid w:val="000554C0"/>
    <w:rsid w:val="0005628E"/>
    <w:rsid w:val="00056745"/>
    <w:rsid w:val="000606C0"/>
    <w:rsid w:val="000609E6"/>
    <w:rsid w:val="00060DAC"/>
    <w:rsid w:val="0006141B"/>
    <w:rsid w:val="00061CDB"/>
    <w:rsid w:val="000624B0"/>
    <w:rsid w:val="00062968"/>
    <w:rsid w:val="000637DE"/>
    <w:rsid w:val="000648C3"/>
    <w:rsid w:val="00066E76"/>
    <w:rsid w:val="00067706"/>
    <w:rsid w:val="00070884"/>
    <w:rsid w:val="0007093C"/>
    <w:rsid w:val="00070DC1"/>
    <w:rsid w:val="00070E80"/>
    <w:rsid w:val="00072BCF"/>
    <w:rsid w:val="0007316E"/>
    <w:rsid w:val="00074EB9"/>
    <w:rsid w:val="0007572C"/>
    <w:rsid w:val="0007588C"/>
    <w:rsid w:val="00076B82"/>
    <w:rsid w:val="00076DFC"/>
    <w:rsid w:val="00077292"/>
    <w:rsid w:val="00077E2F"/>
    <w:rsid w:val="00080365"/>
    <w:rsid w:val="00080A8E"/>
    <w:rsid w:val="00080C0D"/>
    <w:rsid w:val="00080EF0"/>
    <w:rsid w:val="0008132B"/>
    <w:rsid w:val="00082C3A"/>
    <w:rsid w:val="00082D96"/>
    <w:rsid w:val="00083571"/>
    <w:rsid w:val="000839A4"/>
    <w:rsid w:val="00083FCC"/>
    <w:rsid w:val="00084426"/>
    <w:rsid w:val="000861BA"/>
    <w:rsid w:val="00091094"/>
    <w:rsid w:val="000919B7"/>
    <w:rsid w:val="00092CBC"/>
    <w:rsid w:val="00093657"/>
    <w:rsid w:val="000A15BC"/>
    <w:rsid w:val="000A1A16"/>
    <w:rsid w:val="000A2B7A"/>
    <w:rsid w:val="000A2DA4"/>
    <w:rsid w:val="000B05FA"/>
    <w:rsid w:val="000B2C85"/>
    <w:rsid w:val="000B6CF1"/>
    <w:rsid w:val="000C14A5"/>
    <w:rsid w:val="000C1C0A"/>
    <w:rsid w:val="000C3E08"/>
    <w:rsid w:val="000C5117"/>
    <w:rsid w:val="000C5898"/>
    <w:rsid w:val="000C5D5C"/>
    <w:rsid w:val="000D0E8E"/>
    <w:rsid w:val="000D4108"/>
    <w:rsid w:val="000D463E"/>
    <w:rsid w:val="000D60FE"/>
    <w:rsid w:val="000D6223"/>
    <w:rsid w:val="000E1256"/>
    <w:rsid w:val="000E4C5B"/>
    <w:rsid w:val="000E585B"/>
    <w:rsid w:val="000E62E7"/>
    <w:rsid w:val="000F01F8"/>
    <w:rsid w:val="000F02EB"/>
    <w:rsid w:val="000F1FAD"/>
    <w:rsid w:val="000F4699"/>
    <w:rsid w:val="000F4A11"/>
    <w:rsid w:val="000F4AF3"/>
    <w:rsid w:val="000F53D3"/>
    <w:rsid w:val="000F637C"/>
    <w:rsid w:val="000F6998"/>
    <w:rsid w:val="000F737D"/>
    <w:rsid w:val="000F753E"/>
    <w:rsid w:val="00100505"/>
    <w:rsid w:val="00100697"/>
    <w:rsid w:val="00100B30"/>
    <w:rsid w:val="00100DE8"/>
    <w:rsid w:val="00101FCC"/>
    <w:rsid w:val="00104FD3"/>
    <w:rsid w:val="00106E4F"/>
    <w:rsid w:val="001070EC"/>
    <w:rsid w:val="001121FC"/>
    <w:rsid w:val="001127F5"/>
    <w:rsid w:val="0011291C"/>
    <w:rsid w:val="00116A8D"/>
    <w:rsid w:val="00116FB1"/>
    <w:rsid w:val="0012242B"/>
    <w:rsid w:val="001227DE"/>
    <w:rsid w:val="00123B39"/>
    <w:rsid w:val="001254FF"/>
    <w:rsid w:val="00127849"/>
    <w:rsid w:val="001300DA"/>
    <w:rsid w:val="001304B9"/>
    <w:rsid w:val="00131341"/>
    <w:rsid w:val="00133E73"/>
    <w:rsid w:val="00134912"/>
    <w:rsid w:val="0013519F"/>
    <w:rsid w:val="00135CAD"/>
    <w:rsid w:val="00135D57"/>
    <w:rsid w:val="0013739F"/>
    <w:rsid w:val="0013775D"/>
    <w:rsid w:val="0014035A"/>
    <w:rsid w:val="00140B09"/>
    <w:rsid w:val="001415E3"/>
    <w:rsid w:val="001417BF"/>
    <w:rsid w:val="00141BC0"/>
    <w:rsid w:val="001428B5"/>
    <w:rsid w:val="00145116"/>
    <w:rsid w:val="0014778A"/>
    <w:rsid w:val="001516B6"/>
    <w:rsid w:val="00152361"/>
    <w:rsid w:val="00152C06"/>
    <w:rsid w:val="0015667B"/>
    <w:rsid w:val="00156D55"/>
    <w:rsid w:val="001607CF"/>
    <w:rsid w:val="00162753"/>
    <w:rsid w:val="0016301F"/>
    <w:rsid w:val="00164DCC"/>
    <w:rsid w:val="00165ABE"/>
    <w:rsid w:val="00167E2D"/>
    <w:rsid w:val="0017098B"/>
    <w:rsid w:val="001721F5"/>
    <w:rsid w:val="00172EBA"/>
    <w:rsid w:val="001744F8"/>
    <w:rsid w:val="00174931"/>
    <w:rsid w:val="00176165"/>
    <w:rsid w:val="00176DB5"/>
    <w:rsid w:val="0018055C"/>
    <w:rsid w:val="0018074F"/>
    <w:rsid w:val="001808A1"/>
    <w:rsid w:val="00182DD1"/>
    <w:rsid w:val="001836E6"/>
    <w:rsid w:val="00184ABD"/>
    <w:rsid w:val="0018578D"/>
    <w:rsid w:val="00185912"/>
    <w:rsid w:val="001867F5"/>
    <w:rsid w:val="00186BFE"/>
    <w:rsid w:val="00187813"/>
    <w:rsid w:val="00187D9E"/>
    <w:rsid w:val="001908BC"/>
    <w:rsid w:val="001957DA"/>
    <w:rsid w:val="00197A48"/>
    <w:rsid w:val="001A08CF"/>
    <w:rsid w:val="001A22A0"/>
    <w:rsid w:val="001A6CC2"/>
    <w:rsid w:val="001A6F47"/>
    <w:rsid w:val="001A7690"/>
    <w:rsid w:val="001B2BD2"/>
    <w:rsid w:val="001B4285"/>
    <w:rsid w:val="001B5C16"/>
    <w:rsid w:val="001B5C5A"/>
    <w:rsid w:val="001B7E58"/>
    <w:rsid w:val="001C072F"/>
    <w:rsid w:val="001C0863"/>
    <w:rsid w:val="001C1473"/>
    <w:rsid w:val="001C1EB1"/>
    <w:rsid w:val="001C20E7"/>
    <w:rsid w:val="001C33A1"/>
    <w:rsid w:val="001C3DBC"/>
    <w:rsid w:val="001C5400"/>
    <w:rsid w:val="001C688B"/>
    <w:rsid w:val="001C6E20"/>
    <w:rsid w:val="001C77B6"/>
    <w:rsid w:val="001D0630"/>
    <w:rsid w:val="001D17C9"/>
    <w:rsid w:val="001D215F"/>
    <w:rsid w:val="001D265E"/>
    <w:rsid w:val="001D26B7"/>
    <w:rsid w:val="001D3570"/>
    <w:rsid w:val="001D4209"/>
    <w:rsid w:val="001D59D4"/>
    <w:rsid w:val="001D6A7C"/>
    <w:rsid w:val="001D6B63"/>
    <w:rsid w:val="001D74AF"/>
    <w:rsid w:val="001E3157"/>
    <w:rsid w:val="001E5144"/>
    <w:rsid w:val="001E559C"/>
    <w:rsid w:val="001E6147"/>
    <w:rsid w:val="001E6C69"/>
    <w:rsid w:val="001E7156"/>
    <w:rsid w:val="001F0293"/>
    <w:rsid w:val="001F27D8"/>
    <w:rsid w:val="001F356B"/>
    <w:rsid w:val="001F3CED"/>
    <w:rsid w:val="001F4382"/>
    <w:rsid w:val="001F72EF"/>
    <w:rsid w:val="002000AB"/>
    <w:rsid w:val="00200179"/>
    <w:rsid w:val="00200B52"/>
    <w:rsid w:val="00203024"/>
    <w:rsid w:val="002032AB"/>
    <w:rsid w:val="002042BD"/>
    <w:rsid w:val="00204B35"/>
    <w:rsid w:val="002105B2"/>
    <w:rsid w:val="002110DA"/>
    <w:rsid w:val="00211834"/>
    <w:rsid w:val="00217180"/>
    <w:rsid w:val="00217567"/>
    <w:rsid w:val="00217D49"/>
    <w:rsid w:val="00222E98"/>
    <w:rsid w:val="00224AE6"/>
    <w:rsid w:val="00224C9D"/>
    <w:rsid w:val="00225B92"/>
    <w:rsid w:val="002263EC"/>
    <w:rsid w:val="00226568"/>
    <w:rsid w:val="00226C08"/>
    <w:rsid w:val="00227EB4"/>
    <w:rsid w:val="00232C36"/>
    <w:rsid w:val="00232E91"/>
    <w:rsid w:val="00233636"/>
    <w:rsid w:val="00234000"/>
    <w:rsid w:val="0023661D"/>
    <w:rsid w:val="002368F5"/>
    <w:rsid w:val="002410EF"/>
    <w:rsid w:val="002453E4"/>
    <w:rsid w:val="00245780"/>
    <w:rsid w:val="00246900"/>
    <w:rsid w:val="0024796C"/>
    <w:rsid w:val="002507A2"/>
    <w:rsid w:val="0025226C"/>
    <w:rsid w:val="002537BC"/>
    <w:rsid w:val="002538F3"/>
    <w:rsid w:val="00254602"/>
    <w:rsid w:val="00254974"/>
    <w:rsid w:val="00256286"/>
    <w:rsid w:val="00257F20"/>
    <w:rsid w:val="00260709"/>
    <w:rsid w:val="00260AEE"/>
    <w:rsid w:val="002616F8"/>
    <w:rsid w:val="00262E96"/>
    <w:rsid w:val="00263830"/>
    <w:rsid w:val="002656FB"/>
    <w:rsid w:val="00265987"/>
    <w:rsid w:val="00266BAC"/>
    <w:rsid w:val="00267ABA"/>
    <w:rsid w:val="00273071"/>
    <w:rsid w:val="00273155"/>
    <w:rsid w:val="00274089"/>
    <w:rsid w:val="00275659"/>
    <w:rsid w:val="00276D72"/>
    <w:rsid w:val="002777CB"/>
    <w:rsid w:val="00280EB7"/>
    <w:rsid w:val="00280F75"/>
    <w:rsid w:val="0028132D"/>
    <w:rsid w:val="002815F5"/>
    <w:rsid w:val="00281644"/>
    <w:rsid w:val="00281FDD"/>
    <w:rsid w:val="002825F6"/>
    <w:rsid w:val="00282CAB"/>
    <w:rsid w:val="0028411F"/>
    <w:rsid w:val="00284F92"/>
    <w:rsid w:val="0028506D"/>
    <w:rsid w:val="002857B6"/>
    <w:rsid w:val="002871AB"/>
    <w:rsid w:val="00287983"/>
    <w:rsid w:val="00290C7B"/>
    <w:rsid w:val="00293FE9"/>
    <w:rsid w:val="00294DAC"/>
    <w:rsid w:val="0029505D"/>
    <w:rsid w:val="0029511D"/>
    <w:rsid w:val="00295FD9"/>
    <w:rsid w:val="002967A7"/>
    <w:rsid w:val="00297710"/>
    <w:rsid w:val="00297E34"/>
    <w:rsid w:val="002A07AE"/>
    <w:rsid w:val="002A09AB"/>
    <w:rsid w:val="002A4DAA"/>
    <w:rsid w:val="002A6800"/>
    <w:rsid w:val="002A6E10"/>
    <w:rsid w:val="002A7DFC"/>
    <w:rsid w:val="002B3E61"/>
    <w:rsid w:val="002B5543"/>
    <w:rsid w:val="002B5CC3"/>
    <w:rsid w:val="002C007C"/>
    <w:rsid w:val="002C141D"/>
    <w:rsid w:val="002C33E9"/>
    <w:rsid w:val="002C3C16"/>
    <w:rsid w:val="002C5780"/>
    <w:rsid w:val="002C67B4"/>
    <w:rsid w:val="002C6968"/>
    <w:rsid w:val="002D122A"/>
    <w:rsid w:val="002D15A4"/>
    <w:rsid w:val="002D2D65"/>
    <w:rsid w:val="002D4E95"/>
    <w:rsid w:val="002D5870"/>
    <w:rsid w:val="002D5CAF"/>
    <w:rsid w:val="002D5EAF"/>
    <w:rsid w:val="002D7042"/>
    <w:rsid w:val="002E0B17"/>
    <w:rsid w:val="002E1A1A"/>
    <w:rsid w:val="002E2B0F"/>
    <w:rsid w:val="002E3155"/>
    <w:rsid w:val="002E55B8"/>
    <w:rsid w:val="002E799E"/>
    <w:rsid w:val="002F2D0B"/>
    <w:rsid w:val="002F2D55"/>
    <w:rsid w:val="002F3F2A"/>
    <w:rsid w:val="002F69E2"/>
    <w:rsid w:val="003006F5"/>
    <w:rsid w:val="00300D35"/>
    <w:rsid w:val="00301133"/>
    <w:rsid w:val="00302973"/>
    <w:rsid w:val="00306202"/>
    <w:rsid w:val="00311A7E"/>
    <w:rsid w:val="00311C69"/>
    <w:rsid w:val="003121E2"/>
    <w:rsid w:val="0031268E"/>
    <w:rsid w:val="0031326C"/>
    <w:rsid w:val="00314A7E"/>
    <w:rsid w:val="00314A90"/>
    <w:rsid w:val="0031745E"/>
    <w:rsid w:val="0031796D"/>
    <w:rsid w:val="003209A3"/>
    <w:rsid w:val="00320DC9"/>
    <w:rsid w:val="00320FAF"/>
    <w:rsid w:val="0032117A"/>
    <w:rsid w:val="003227B1"/>
    <w:rsid w:val="00323005"/>
    <w:rsid w:val="00324BA8"/>
    <w:rsid w:val="00325675"/>
    <w:rsid w:val="003267FF"/>
    <w:rsid w:val="00333C41"/>
    <w:rsid w:val="00335E7B"/>
    <w:rsid w:val="00336FAC"/>
    <w:rsid w:val="00337598"/>
    <w:rsid w:val="00337BD2"/>
    <w:rsid w:val="00344721"/>
    <w:rsid w:val="00346730"/>
    <w:rsid w:val="003519C0"/>
    <w:rsid w:val="0035405B"/>
    <w:rsid w:val="003565E3"/>
    <w:rsid w:val="0035695C"/>
    <w:rsid w:val="0035795B"/>
    <w:rsid w:val="00357D23"/>
    <w:rsid w:val="003635E7"/>
    <w:rsid w:val="00364BB0"/>
    <w:rsid w:val="003659DC"/>
    <w:rsid w:val="00365B36"/>
    <w:rsid w:val="003661B0"/>
    <w:rsid w:val="003666F9"/>
    <w:rsid w:val="00370DEB"/>
    <w:rsid w:val="00373CB4"/>
    <w:rsid w:val="00383EEB"/>
    <w:rsid w:val="00387633"/>
    <w:rsid w:val="003902B0"/>
    <w:rsid w:val="00391105"/>
    <w:rsid w:val="00393DA1"/>
    <w:rsid w:val="00393F73"/>
    <w:rsid w:val="003942BA"/>
    <w:rsid w:val="00395F74"/>
    <w:rsid w:val="0039632B"/>
    <w:rsid w:val="003A01FB"/>
    <w:rsid w:val="003A0418"/>
    <w:rsid w:val="003A1D35"/>
    <w:rsid w:val="003A1FE5"/>
    <w:rsid w:val="003A3AC2"/>
    <w:rsid w:val="003A66CD"/>
    <w:rsid w:val="003A6EDE"/>
    <w:rsid w:val="003B025E"/>
    <w:rsid w:val="003B0353"/>
    <w:rsid w:val="003B1630"/>
    <w:rsid w:val="003B2E0E"/>
    <w:rsid w:val="003B364C"/>
    <w:rsid w:val="003B4535"/>
    <w:rsid w:val="003B4B5B"/>
    <w:rsid w:val="003B4BCD"/>
    <w:rsid w:val="003B6665"/>
    <w:rsid w:val="003B742F"/>
    <w:rsid w:val="003C0ED0"/>
    <w:rsid w:val="003C1272"/>
    <w:rsid w:val="003C23CD"/>
    <w:rsid w:val="003C46A2"/>
    <w:rsid w:val="003C69CB"/>
    <w:rsid w:val="003C6A8F"/>
    <w:rsid w:val="003D07D2"/>
    <w:rsid w:val="003D105B"/>
    <w:rsid w:val="003D1BD2"/>
    <w:rsid w:val="003D538B"/>
    <w:rsid w:val="003D5450"/>
    <w:rsid w:val="003D563A"/>
    <w:rsid w:val="003D6B20"/>
    <w:rsid w:val="003E1964"/>
    <w:rsid w:val="003E1A3F"/>
    <w:rsid w:val="003E2D88"/>
    <w:rsid w:val="003E3A1B"/>
    <w:rsid w:val="003E403C"/>
    <w:rsid w:val="003E42EB"/>
    <w:rsid w:val="003E5354"/>
    <w:rsid w:val="003E5E57"/>
    <w:rsid w:val="003E688B"/>
    <w:rsid w:val="003E6BA2"/>
    <w:rsid w:val="003E73A4"/>
    <w:rsid w:val="003F3DCB"/>
    <w:rsid w:val="003F526C"/>
    <w:rsid w:val="003F5535"/>
    <w:rsid w:val="003F5C4D"/>
    <w:rsid w:val="00401225"/>
    <w:rsid w:val="004017A6"/>
    <w:rsid w:val="0040227F"/>
    <w:rsid w:val="00403A01"/>
    <w:rsid w:val="00405BB1"/>
    <w:rsid w:val="004069D5"/>
    <w:rsid w:val="00406BDD"/>
    <w:rsid w:val="0041079F"/>
    <w:rsid w:val="00411386"/>
    <w:rsid w:val="0041256C"/>
    <w:rsid w:val="00412A32"/>
    <w:rsid w:val="004146AD"/>
    <w:rsid w:val="004153FE"/>
    <w:rsid w:val="00415919"/>
    <w:rsid w:val="004202B8"/>
    <w:rsid w:val="00420C8E"/>
    <w:rsid w:val="00422947"/>
    <w:rsid w:val="00422963"/>
    <w:rsid w:val="004231FC"/>
    <w:rsid w:val="004252A4"/>
    <w:rsid w:val="004252E8"/>
    <w:rsid w:val="004263F8"/>
    <w:rsid w:val="004277BB"/>
    <w:rsid w:val="004279B2"/>
    <w:rsid w:val="00430308"/>
    <w:rsid w:val="0043073E"/>
    <w:rsid w:val="004333E5"/>
    <w:rsid w:val="00435211"/>
    <w:rsid w:val="00435D7E"/>
    <w:rsid w:val="0043648A"/>
    <w:rsid w:val="00436E8B"/>
    <w:rsid w:val="00437312"/>
    <w:rsid w:val="0044015D"/>
    <w:rsid w:val="00442DF2"/>
    <w:rsid w:val="00443785"/>
    <w:rsid w:val="0044613E"/>
    <w:rsid w:val="00446F66"/>
    <w:rsid w:val="00447B54"/>
    <w:rsid w:val="00452393"/>
    <w:rsid w:val="004529F3"/>
    <w:rsid w:val="00452C03"/>
    <w:rsid w:val="00452F24"/>
    <w:rsid w:val="00453622"/>
    <w:rsid w:val="00454EBE"/>
    <w:rsid w:val="0045599A"/>
    <w:rsid w:val="00455BB9"/>
    <w:rsid w:val="00456701"/>
    <w:rsid w:val="004569A0"/>
    <w:rsid w:val="0045718F"/>
    <w:rsid w:val="00457B7C"/>
    <w:rsid w:val="00457D2E"/>
    <w:rsid w:val="00460E21"/>
    <w:rsid w:val="0046191C"/>
    <w:rsid w:val="00463118"/>
    <w:rsid w:val="00465069"/>
    <w:rsid w:val="00465528"/>
    <w:rsid w:val="00465B2B"/>
    <w:rsid w:val="00467624"/>
    <w:rsid w:val="00467707"/>
    <w:rsid w:val="00470131"/>
    <w:rsid w:val="00472AB6"/>
    <w:rsid w:val="004736E6"/>
    <w:rsid w:val="00473922"/>
    <w:rsid w:val="00473ECE"/>
    <w:rsid w:val="00474189"/>
    <w:rsid w:val="0047487D"/>
    <w:rsid w:val="004756AD"/>
    <w:rsid w:val="0047692E"/>
    <w:rsid w:val="004777B0"/>
    <w:rsid w:val="00480081"/>
    <w:rsid w:val="00483413"/>
    <w:rsid w:val="00484085"/>
    <w:rsid w:val="00484737"/>
    <w:rsid w:val="00484FF9"/>
    <w:rsid w:val="0048646D"/>
    <w:rsid w:val="00487A42"/>
    <w:rsid w:val="0049020C"/>
    <w:rsid w:val="00490E8B"/>
    <w:rsid w:val="00491311"/>
    <w:rsid w:val="0049220E"/>
    <w:rsid w:val="004925BE"/>
    <w:rsid w:val="004930AE"/>
    <w:rsid w:val="00493107"/>
    <w:rsid w:val="004A0730"/>
    <w:rsid w:val="004A0EC4"/>
    <w:rsid w:val="004A19DF"/>
    <w:rsid w:val="004A1B16"/>
    <w:rsid w:val="004A264A"/>
    <w:rsid w:val="004A747C"/>
    <w:rsid w:val="004A75C2"/>
    <w:rsid w:val="004B0407"/>
    <w:rsid w:val="004B0782"/>
    <w:rsid w:val="004B291D"/>
    <w:rsid w:val="004B3508"/>
    <w:rsid w:val="004C17A7"/>
    <w:rsid w:val="004C1B6C"/>
    <w:rsid w:val="004C4062"/>
    <w:rsid w:val="004C4F71"/>
    <w:rsid w:val="004C59A5"/>
    <w:rsid w:val="004C63F1"/>
    <w:rsid w:val="004C6400"/>
    <w:rsid w:val="004D129F"/>
    <w:rsid w:val="004D2636"/>
    <w:rsid w:val="004D37DA"/>
    <w:rsid w:val="004D48E3"/>
    <w:rsid w:val="004D6DF7"/>
    <w:rsid w:val="004D7842"/>
    <w:rsid w:val="004D7852"/>
    <w:rsid w:val="004F07AF"/>
    <w:rsid w:val="004F1192"/>
    <w:rsid w:val="004F7C59"/>
    <w:rsid w:val="00502448"/>
    <w:rsid w:val="005114EF"/>
    <w:rsid w:val="00511DCE"/>
    <w:rsid w:val="00511DF7"/>
    <w:rsid w:val="00513899"/>
    <w:rsid w:val="00513EFB"/>
    <w:rsid w:val="005146E3"/>
    <w:rsid w:val="005166F3"/>
    <w:rsid w:val="00517A7B"/>
    <w:rsid w:val="0052134F"/>
    <w:rsid w:val="005229D4"/>
    <w:rsid w:val="00523B99"/>
    <w:rsid w:val="00523D1E"/>
    <w:rsid w:val="00524589"/>
    <w:rsid w:val="005252C2"/>
    <w:rsid w:val="005268BF"/>
    <w:rsid w:val="005269BC"/>
    <w:rsid w:val="00527420"/>
    <w:rsid w:val="005307B1"/>
    <w:rsid w:val="00530F5D"/>
    <w:rsid w:val="00531B26"/>
    <w:rsid w:val="0053491F"/>
    <w:rsid w:val="00536BD0"/>
    <w:rsid w:val="00537261"/>
    <w:rsid w:val="005407B2"/>
    <w:rsid w:val="00540917"/>
    <w:rsid w:val="00541958"/>
    <w:rsid w:val="00545469"/>
    <w:rsid w:val="005503BF"/>
    <w:rsid w:val="0055083C"/>
    <w:rsid w:val="005508B0"/>
    <w:rsid w:val="00550CCB"/>
    <w:rsid w:val="00552683"/>
    <w:rsid w:val="00554EF7"/>
    <w:rsid w:val="0055533B"/>
    <w:rsid w:val="00557E55"/>
    <w:rsid w:val="00561154"/>
    <w:rsid w:val="00565B88"/>
    <w:rsid w:val="00572769"/>
    <w:rsid w:val="00572F8F"/>
    <w:rsid w:val="005753F5"/>
    <w:rsid w:val="005804D6"/>
    <w:rsid w:val="005810D4"/>
    <w:rsid w:val="00584C74"/>
    <w:rsid w:val="00586058"/>
    <w:rsid w:val="0058636A"/>
    <w:rsid w:val="005867D0"/>
    <w:rsid w:val="00587E82"/>
    <w:rsid w:val="00591EF2"/>
    <w:rsid w:val="00592710"/>
    <w:rsid w:val="005929FC"/>
    <w:rsid w:val="00592F0C"/>
    <w:rsid w:val="00593EF0"/>
    <w:rsid w:val="00594B5C"/>
    <w:rsid w:val="00595BA7"/>
    <w:rsid w:val="00596624"/>
    <w:rsid w:val="005A15D2"/>
    <w:rsid w:val="005A3099"/>
    <w:rsid w:val="005A3AD7"/>
    <w:rsid w:val="005A4E58"/>
    <w:rsid w:val="005A58F6"/>
    <w:rsid w:val="005A6131"/>
    <w:rsid w:val="005A73CB"/>
    <w:rsid w:val="005B21BD"/>
    <w:rsid w:val="005B2700"/>
    <w:rsid w:val="005B3455"/>
    <w:rsid w:val="005B4391"/>
    <w:rsid w:val="005C1AD3"/>
    <w:rsid w:val="005C22D8"/>
    <w:rsid w:val="005C2EB3"/>
    <w:rsid w:val="005C3766"/>
    <w:rsid w:val="005C3E14"/>
    <w:rsid w:val="005C3F87"/>
    <w:rsid w:val="005C3FF2"/>
    <w:rsid w:val="005C4602"/>
    <w:rsid w:val="005C54CF"/>
    <w:rsid w:val="005C5543"/>
    <w:rsid w:val="005C58D0"/>
    <w:rsid w:val="005C75D3"/>
    <w:rsid w:val="005D0FFD"/>
    <w:rsid w:val="005D32D7"/>
    <w:rsid w:val="005D3747"/>
    <w:rsid w:val="005D6354"/>
    <w:rsid w:val="005E0F4F"/>
    <w:rsid w:val="005E1046"/>
    <w:rsid w:val="005E1EDB"/>
    <w:rsid w:val="005E57ED"/>
    <w:rsid w:val="005F10B1"/>
    <w:rsid w:val="005F224D"/>
    <w:rsid w:val="00600EC0"/>
    <w:rsid w:val="006010E1"/>
    <w:rsid w:val="0060397D"/>
    <w:rsid w:val="00604248"/>
    <w:rsid w:val="00605887"/>
    <w:rsid w:val="0060589D"/>
    <w:rsid w:val="006066C1"/>
    <w:rsid w:val="006072A0"/>
    <w:rsid w:val="006075DC"/>
    <w:rsid w:val="006103D2"/>
    <w:rsid w:val="00610742"/>
    <w:rsid w:val="00610747"/>
    <w:rsid w:val="00610AE8"/>
    <w:rsid w:val="006115D5"/>
    <w:rsid w:val="0061361B"/>
    <w:rsid w:val="00614F36"/>
    <w:rsid w:val="00614FDA"/>
    <w:rsid w:val="00617A04"/>
    <w:rsid w:val="0062044C"/>
    <w:rsid w:val="0062079E"/>
    <w:rsid w:val="00620C26"/>
    <w:rsid w:val="00621E6F"/>
    <w:rsid w:val="0062348E"/>
    <w:rsid w:val="0062362A"/>
    <w:rsid w:val="00627177"/>
    <w:rsid w:val="006271BA"/>
    <w:rsid w:val="0062731B"/>
    <w:rsid w:val="006273EC"/>
    <w:rsid w:val="00627F85"/>
    <w:rsid w:val="00636E5F"/>
    <w:rsid w:val="00640536"/>
    <w:rsid w:val="00641E09"/>
    <w:rsid w:val="00645322"/>
    <w:rsid w:val="00645D4C"/>
    <w:rsid w:val="00646C33"/>
    <w:rsid w:val="00646DE9"/>
    <w:rsid w:val="0064716F"/>
    <w:rsid w:val="006500E9"/>
    <w:rsid w:val="006534C6"/>
    <w:rsid w:val="006545A4"/>
    <w:rsid w:val="0065465D"/>
    <w:rsid w:val="00656AFF"/>
    <w:rsid w:val="006621C6"/>
    <w:rsid w:val="006622AC"/>
    <w:rsid w:val="006638B8"/>
    <w:rsid w:val="00665A79"/>
    <w:rsid w:val="00665FBA"/>
    <w:rsid w:val="0067075C"/>
    <w:rsid w:val="0067160B"/>
    <w:rsid w:val="00672CB0"/>
    <w:rsid w:val="0067421A"/>
    <w:rsid w:val="00675E6F"/>
    <w:rsid w:val="00683080"/>
    <w:rsid w:val="00683379"/>
    <w:rsid w:val="006834F8"/>
    <w:rsid w:val="00683B96"/>
    <w:rsid w:val="006844AE"/>
    <w:rsid w:val="0068456F"/>
    <w:rsid w:val="00685022"/>
    <w:rsid w:val="00686689"/>
    <w:rsid w:val="00690F3B"/>
    <w:rsid w:val="0069252C"/>
    <w:rsid w:val="00693BB8"/>
    <w:rsid w:val="00694CC3"/>
    <w:rsid w:val="00695A1C"/>
    <w:rsid w:val="00696A14"/>
    <w:rsid w:val="00697A33"/>
    <w:rsid w:val="00697EB4"/>
    <w:rsid w:val="006A0137"/>
    <w:rsid w:val="006A1F68"/>
    <w:rsid w:val="006A227A"/>
    <w:rsid w:val="006A26BE"/>
    <w:rsid w:val="006A5FED"/>
    <w:rsid w:val="006A6A65"/>
    <w:rsid w:val="006A6AE2"/>
    <w:rsid w:val="006B0F94"/>
    <w:rsid w:val="006B250D"/>
    <w:rsid w:val="006B251D"/>
    <w:rsid w:val="006B26B2"/>
    <w:rsid w:val="006B28C9"/>
    <w:rsid w:val="006B3DA7"/>
    <w:rsid w:val="006B3E99"/>
    <w:rsid w:val="006B464B"/>
    <w:rsid w:val="006B47FC"/>
    <w:rsid w:val="006B4E3C"/>
    <w:rsid w:val="006B7FD7"/>
    <w:rsid w:val="006C041A"/>
    <w:rsid w:val="006C377C"/>
    <w:rsid w:val="006C5C13"/>
    <w:rsid w:val="006D1AF2"/>
    <w:rsid w:val="006D1D96"/>
    <w:rsid w:val="006D1E01"/>
    <w:rsid w:val="006D34C3"/>
    <w:rsid w:val="006D4D3D"/>
    <w:rsid w:val="006D4D4E"/>
    <w:rsid w:val="006D7019"/>
    <w:rsid w:val="006D7F32"/>
    <w:rsid w:val="006E11EE"/>
    <w:rsid w:val="006E276E"/>
    <w:rsid w:val="006E2FEE"/>
    <w:rsid w:val="006E3CA0"/>
    <w:rsid w:val="006E43CF"/>
    <w:rsid w:val="006E63F6"/>
    <w:rsid w:val="006E74B6"/>
    <w:rsid w:val="006F03F4"/>
    <w:rsid w:val="006F104F"/>
    <w:rsid w:val="006F22BB"/>
    <w:rsid w:val="006F243D"/>
    <w:rsid w:val="006F3871"/>
    <w:rsid w:val="006F43E2"/>
    <w:rsid w:val="006F5671"/>
    <w:rsid w:val="006F6A62"/>
    <w:rsid w:val="007016C3"/>
    <w:rsid w:val="00703E3E"/>
    <w:rsid w:val="00705248"/>
    <w:rsid w:val="007109AB"/>
    <w:rsid w:val="00711B31"/>
    <w:rsid w:val="007138D2"/>
    <w:rsid w:val="0071656E"/>
    <w:rsid w:val="007172F7"/>
    <w:rsid w:val="00717DDE"/>
    <w:rsid w:val="007206F5"/>
    <w:rsid w:val="00720C40"/>
    <w:rsid w:val="007244E6"/>
    <w:rsid w:val="00725176"/>
    <w:rsid w:val="0072695D"/>
    <w:rsid w:val="00726C90"/>
    <w:rsid w:val="00726EC3"/>
    <w:rsid w:val="0072726A"/>
    <w:rsid w:val="00727822"/>
    <w:rsid w:val="00733678"/>
    <w:rsid w:val="00736FF4"/>
    <w:rsid w:val="007371A5"/>
    <w:rsid w:val="007403E7"/>
    <w:rsid w:val="00740E70"/>
    <w:rsid w:val="0074200F"/>
    <w:rsid w:val="00742431"/>
    <w:rsid w:val="00743B3D"/>
    <w:rsid w:val="00743C69"/>
    <w:rsid w:val="007451FE"/>
    <w:rsid w:val="00747323"/>
    <w:rsid w:val="007500D1"/>
    <w:rsid w:val="00751011"/>
    <w:rsid w:val="00751143"/>
    <w:rsid w:val="00751B73"/>
    <w:rsid w:val="00753D34"/>
    <w:rsid w:val="0075781D"/>
    <w:rsid w:val="00761BC0"/>
    <w:rsid w:val="00762A43"/>
    <w:rsid w:val="007648FB"/>
    <w:rsid w:val="007714A2"/>
    <w:rsid w:val="007740AC"/>
    <w:rsid w:val="00774431"/>
    <w:rsid w:val="00774ABD"/>
    <w:rsid w:val="00774F10"/>
    <w:rsid w:val="00775885"/>
    <w:rsid w:val="007806E0"/>
    <w:rsid w:val="00784742"/>
    <w:rsid w:val="0078490D"/>
    <w:rsid w:val="00786DC1"/>
    <w:rsid w:val="00786E7F"/>
    <w:rsid w:val="00795BB8"/>
    <w:rsid w:val="00796B0C"/>
    <w:rsid w:val="007A0063"/>
    <w:rsid w:val="007A021D"/>
    <w:rsid w:val="007A195E"/>
    <w:rsid w:val="007A3F96"/>
    <w:rsid w:val="007A54DF"/>
    <w:rsid w:val="007A7942"/>
    <w:rsid w:val="007B05BA"/>
    <w:rsid w:val="007B0AD9"/>
    <w:rsid w:val="007B123D"/>
    <w:rsid w:val="007B2EF7"/>
    <w:rsid w:val="007B4DFF"/>
    <w:rsid w:val="007B5289"/>
    <w:rsid w:val="007B5745"/>
    <w:rsid w:val="007B6738"/>
    <w:rsid w:val="007B6BDC"/>
    <w:rsid w:val="007B7A7F"/>
    <w:rsid w:val="007C0916"/>
    <w:rsid w:val="007C0EBD"/>
    <w:rsid w:val="007C1E88"/>
    <w:rsid w:val="007C21D5"/>
    <w:rsid w:val="007C3054"/>
    <w:rsid w:val="007C3833"/>
    <w:rsid w:val="007C51F3"/>
    <w:rsid w:val="007C72F7"/>
    <w:rsid w:val="007C7830"/>
    <w:rsid w:val="007C7AE6"/>
    <w:rsid w:val="007C7C05"/>
    <w:rsid w:val="007C7EDE"/>
    <w:rsid w:val="007D2E80"/>
    <w:rsid w:val="007D4E3B"/>
    <w:rsid w:val="007E0F17"/>
    <w:rsid w:val="007E22B5"/>
    <w:rsid w:val="007E485F"/>
    <w:rsid w:val="007E5992"/>
    <w:rsid w:val="007E77CC"/>
    <w:rsid w:val="007E7AF3"/>
    <w:rsid w:val="007E7F84"/>
    <w:rsid w:val="007E7FCF"/>
    <w:rsid w:val="007F14E6"/>
    <w:rsid w:val="007F1886"/>
    <w:rsid w:val="007F2F30"/>
    <w:rsid w:val="007F2FC3"/>
    <w:rsid w:val="007F3C45"/>
    <w:rsid w:val="007F4297"/>
    <w:rsid w:val="007F5A3E"/>
    <w:rsid w:val="007F5D04"/>
    <w:rsid w:val="008026C4"/>
    <w:rsid w:val="008028C5"/>
    <w:rsid w:val="00802E13"/>
    <w:rsid w:val="0080603C"/>
    <w:rsid w:val="00811FE2"/>
    <w:rsid w:val="00815102"/>
    <w:rsid w:val="00815A79"/>
    <w:rsid w:val="008160C5"/>
    <w:rsid w:val="00816EA4"/>
    <w:rsid w:val="0082029F"/>
    <w:rsid w:val="0082206C"/>
    <w:rsid w:val="00822BBD"/>
    <w:rsid w:val="00822EAF"/>
    <w:rsid w:val="008230AE"/>
    <w:rsid w:val="00823168"/>
    <w:rsid w:val="0082434D"/>
    <w:rsid w:val="00827565"/>
    <w:rsid w:val="008279EF"/>
    <w:rsid w:val="00830CF9"/>
    <w:rsid w:val="00831AB7"/>
    <w:rsid w:val="00831FB3"/>
    <w:rsid w:val="00832D68"/>
    <w:rsid w:val="00833495"/>
    <w:rsid w:val="008335F4"/>
    <w:rsid w:val="00834349"/>
    <w:rsid w:val="0083533A"/>
    <w:rsid w:val="00835DAF"/>
    <w:rsid w:val="008365A6"/>
    <w:rsid w:val="008403BD"/>
    <w:rsid w:val="0084159F"/>
    <w:rsid w:val="008418BE"/>
    <w:rsid w:val="00843364"/>
    <w:rsid w:val="0085178F"/>
    <w:rsid w:val="008524CE"/>
    <w:rsid w:val="00854247"/>
    <w:rsid w:val="0085467E"/>
    <w:rsid w:val="008568A5"/>
    <w:rsid w:val="0085715B"/>
    <w:rsid w:val="008577AB"/>
    <w:rsid w:val="00857BE5"/>
    <w:rsid w:val="0086141A"/>
    <w:rsid w:val="00862B1F"/>
    <w:rsid w:val="00863756"/>
    <w:rsid w:val="00863F55"/>
    <w:rsid w:val="008665B1"/>
    <w:rsid w:val="00871486"/>
    <w:rsid w:val="00871611"/>
    <w:rsid w:val="008726C1"/>
    <w:rsid w:val="00873A2A"/>
    <w:rsid w:val="00874E80"/>
    <w:rsid w:val="00875B35"/>
    <w:rsid w:val="00875C3E"/>
    <w:rsid w:val="0087605A"/>
    <w:rsid w:val="00881334"/>
    <w:rsid w:val="00881CB0"/>
    <w:rsid w:val="00883685"/>
    <w:rsid w:val="00883BF6"/>
    <w:rsid w:val="0088482C"/>
    <w:rsid w:val="0088660C"/>
    <w:rsid w:val="0088784D"/>
    <w:rsid w:val="00887D5C"/>
    <w:rsid w:val="00892275"/>
    <w:rsid w:val="00892746"/>
    <w:rsid w:val="00892FF7"/>
    <w:rsid w:val="00893772"/>
    <w:rsid w:val="00895065"/>
    <w:rsid w:val="008955F6"/>
    <w:rsid w:val="00897347"/>
    <w:rsid w:val="008A4AFB"/>
    <w:rsid w:val="008A63D4"/>
    <w:rsid w:val="008B050E"/>
    <w:rsid w:val="008B0B13"/>
    <w:rsid w:val="008B0D33"/>
    <w:rsid w:val="008B0D6D"/>
    <w:rsid w:val="008B0E62"/>
    <w:rsid w:val="008B27AB"/>
    <w:rsid w:val="008B3616"/>
    <w:rsid w:val="008B3C7F"/>
    <w:rsid w:val="008B6081"/>
    <w:rsid w:val="008B7B12"/>
    <w:rsid w:val="008C168A"/>
    <w:rsid w:val="008C51C8"/>
    <w:rsid w:val="008C5FAC"/>
    <w:rsid w:val="008D057D"/>
    <w:rsid w:val="008D09BA"/>
    <w:rsid w:val="008D15F8"/>
    <w:rsid w:val="008D175D"/>
    <w:rsid w:val="008D1F29"/>
    <w:rsid w:val="008D4F6D"/>
    <w:rsid w:val="008D5422"/>
    <w:rsid w:val="008D7D25"/>
    <w:rsid w:val="008E095B"/>
    <w:rsid w:val="008E662B"/>
    <w:rsid w:val="008E6AF2"/>
    <w:rsid w:val="008E7489"/>
    <w:rsid w:val="008F0D85"/>
    <w:rsid w:val="008F1CBD"/>
    <w:rsid w:val="008F243F"/>
    <w:rsid w:val="008F6C9E"/>
    <w:rsid w:val="008F72F4"/>
    <w:rsid w:val="008F781F"/>
    <w:rsid w:val="0090250A"/>
    <w:rsid w:val="009047FD"/>
    <w:rsid w:val="00904E6D"/>
    <w:rsid w:val="009109F0"/>
    <w:rsid w:val="00910B9C"/>
    <w:rsid w:val="00911A3F"/>
    <w:rsid w:val="00912B67"/>
    <w:rsid w:val="00914776"/>
    <w:rsid w:val="00915801"/>
    <w:rsid w:val="00916135"/>
    <w:rsid w:val="00916C1A"/>
    <w:rsid w:val="00917041"/>
    <w:rsid w:val="00917086"/>
    <w:rsid w:val="00917FE0"/>
    <w:rsid w:val="00920A9E"/>
    <w:rsid w:val="00920F9E"/>
    <w:rsid w:val="00922337"/>
    <w:rsid w:val="0092460E"/>
    <w:rsid w:val="00925965"/>
    <w:rsid w:val="00926DB3"/>
    <w:rsid w:val="009273BD"/>
    <w:rsid w:val="009276F9"/>
    <w:rsid w:val="00930BF3"/>
    <w:rsid w:val="00932AD3"/>
    <w:rsid w:val="00932B97"/>
    <w:rsid w:val="00932F7E"/>
    <w:rsid w:val="00933F5E"/>
    <w:rsid w:val="00935CDD"/>
    <w:rsid w:val="009401DB"/>
    <w:rsid w:val="00940822"/>
    <w:rsid w:val="00940CD6"/>
    <w:rsid w:val="00942B40"/>
    <w:rsid w:val="00942D78"/>
    <w:rsid w:val="00943A5C"/>
    <w:rsid w:val="00945075"/>
    <w:rsid w:val="00945B41"/>
    <w:rsid w:val="0094744A"/>
    <w:rsid w:val="00947976"/>
    <w:rsid w:val="00947992"/>
    <w:rsid w:val="00947C55"/>
    <w:rsid w:val="00950A7D"/>
    <w:rsid w:val="00951B45"/>
    <w:rsid w:val="00952C87"/>
    <w:rsid w:val="00952F8F"/>
    <w:rsid w:val="00954649"/>
    <w:rsid w:val="009554BF"/>
    <w:rsid w:val="009557B3"/>
    <w:rsid w:val="00955D59"/>
    <w:rsid w:val="009563B6"/>
    <w:rsid w:val="00956A30"/>
    <w:rsid w:val="0096012D"/>
    <w:rsid w:val="00960BBA"/>
    <w:rsid w:val="00961401"/>
    <w:rsid w:val="00961BE2"/>
    <w:rsid w:val="00963E97"/>
    <w:rsid w:val="009669E1"/>
    <w:rsid w:val="0096731F"/>
    <w:rsid w:val="0097037B"/>
    <w:rsid w:val="00970DFC"/>
    <w:rsid w:val="00971CB6"/>
    <w:rsid w:val="00975230"/>
    <w:rsid w:val="00980983"/>
    <w:rsid w:val="009828F2"/>
    <w:rsid w:val="00984481"/>
    <w:rsid w:val="00987B1F"/>
    <w:rsid w:val="009900A2"/>
    <w:rsid w:val="009905DB"/>
    <w:rsid w:val="009917A5"/>
    <w:rsid w:val="00995BB2"/>
    <w:rsid w:val="009A2556"/>
    <w:rsid w:val="009A2B32"/>
    <w:rsid w:val="009A2DEC"/>
    <w:rsid w:val="009A4F16"/>
    <w:rsid w:val="009A58FB"/>
    <w:rsid w:val="009A65AD"/>
    <w:rsid w:val="009A70B9"/>
    <w:rsid w:val="009B13A0"/>
    <w:rsid w:val="009B3B23"/>
    <w:rsid w:val="009B5439"/>
    <w:rsid w:val="009B6858"/>
    <w:rsid w:val="009B6AC6"/>
    <w:rsid w:val="009C276D"/>
    <w:rsid w:val="009C3BF9"/>
    <w:rsid w:val="009C4021"/>
    <w:rsid w:val="009C4082"/>
    <w:rsid w:val="009C6CAB"/>
    <w:rsid w:val="009D0AC3"/>
    <w:rsid w:val="009D27CF"/>
    <w:rsid w:val="009D52B1"/>
    <w:rsid w:val="009D55A0"/>
    <w:rsid w:val="009E4B06"/>
    <w:rsid w:val="009E4F1A"/>
    <w:rsid w:val="009E519C"/>
    <w:rsid w:val="009E5414"/>
    <w:rsid w:val="009E5752"/>
    <w:rsid w:val="009F0082"/>
    <w:rsid w:val="009F08B8"/>
    <w:rsid w:val="009F0A5D"/>
    <w:rsid w:val="009F1E14"/>
    <w:rsid w:val="009F3663"/>
    <w:rsid w:val="009F383F"/>
    <w:rsid w:val="009F4A7B"/>
    <w:rsid w:val="009F65E9"/>
    <w:rsid w:val="009F6A5A"/>
    <w:rsid w:val="009F6B59"/>
    <w:rsid w:val="009F6CFA"/>
    <w:rsid w:val="00A01197"/>
    <w:rsid w:val="00A022F5"/>
    <w:rsid w:val="00A0235B"/>
    <w:rsid w:val="00A03C0C"/>
    <w:rsid w:val="00A05DF0"/>
    <w:rsid w:val="00A06031"/>
    <w:rsid w:val="00A061BC"/>
    <w:rsid w:val="00A06A38"/>
    <w:rsid w:val="00A10E41"/>
    <w:rsid w:val="00A118E2"/>
    <w:rsid w:val="00A11D38"/>
    <w:rsid w:val="00A121DE"/>
    <w:rsid w:val="00A12338"/>
    <w:rsid w:val="00A13E83"/>
    <w:rsid w:val="00A14F3E"/>
    <w:rsid w:val="00A15CEB"/>
    <w:rsid w:val="00A1734E"/>
    <w:rsid w:val="00A2313A"/>
    <w:rsid w:val="00A23DA3"/>
    <w:rsid w:val="00A25C42"/>
    <w:rsid w:val="00A26320"/>
    <w:rsid w:val="00A26709"/>
    <w:rsid w:val="00A2707F"/>
    <w:rsid w:val="00A31481"/>
    <w:rsid w:val="00A36D1D"/>
    <w:rsid w:val="00A40D39"/>
    <w:rsid w:val="00A41F08"/>
    <w:rsid w:val="00A42006"/>
    <w:rsid w:val="00A51338"/>
    <w:rsid w:val="00A517D3"/>
    <w:rsid w:val="00A53391"/>
    <w:rsid w:val="00A53E56"/>
    <w:rsid w:val="00A5420D"/>
    <w:rsid w:val="00A54759"/>
    <w:rsid w:val="00A65BEE"/>
    <w:rsid w:val="00A678B1"/>
    <w:rsid w:val="00A67DE2"/>
    <w:rsid w:val="00A71F50"/>
    <w:rsid w:val="00A72215"/>
    <w:rsid w:val="00A76354"/>
    <w:rsid w:val="00A76541"/>
    <w:rsid w:val="00A777B2"/>
    <w:rsid w:val="00A803C4"/>
    <w:rsid w:val="00A8203C"/>
    <w:rsid w:val="00A8211F"/>
    <w:rsid w:val="00A8257F"/>
    <w:rsid w:val="00A834E4"/>
    <w:rsid w:val="00A83B9B"/>
    <w:rsid w:val="00A857DD"/>
    <w:rsid w:val="00A862FD"/>
    <w:rsid w:val="00A90276"/>
    <w:rsid w:val="00A91CFD"/>
    <w:rsid w:val="00A92464"/>
    <w:rsid w:val="00A92FB6"/>
    <w:rsid w:val="00A9370D"/>
    <w:rsid w:val="00A9566B"/>
    <w:rsid w:val="00AA16D7"/>
    <w:rsid w:val="00AA283B"/>
    <w:rsid w:val="00AA4EAB"/>
    <w:rsid w:val="00AA526C"/>
    <w:rsid w:val="00AA5910"/>
    <w:rsid w:val="00AA5B27"/>
    <w:rsid w:val="00AA662A"/>
    <w:rsid w:val="00AA7F0B"/>
    <w:rsid w:val="00AB039D"/>
    <w:rsid w:val="00AB12B4"/>
    <w:rsid w:val="00AB1722"/>
    <w:rsid w:val="00AB176D"/>
    <w:rsid w:val="00AB1B6B"/>
    <w:rsid w:val="00AB5DB0"/>
    <w:rsid w:val="00AB5DFF"/>
    <w:rsid w:val="00AB716A"/>
    <w:rsid w:val="00AC115D"/>
    <w:rsid w:val="00AC1FC3"/>
    <w:rsid w:val="00AC3738"/>
    <w:rsid w:val="00AC40AF"/>
    <w:rsid w:val="00AC63FF"/>
    <w:rsid w:val="00AD2595"/>
    <w:rsid w:val="00AD45B9"/>
    <w:rsid w:val="00AD55AB"/>
    <w:rsid w:val="00AD57C1"/>
    <w:rsid w:val="00AD691F"/>
    <w:rsid w:val="00AD7AC4"/>
    <w:rsid w:val="00AE0AEF"/>
    <w:rsid w:val="00AE5AE5"/>
    <w:rsid w:val="00AE67E4"/>
    <w:rsid w:val="00AF177D"/>
    <w:rsid w:val="00AF2ACB"/>
    <w:rsid w:val="00AF381D"/>
    <w:rsid w:val="00AF4ADD"/>
    <w:rsid w:val="00AF58CC"/>
    <w:rsid w:val="00AF7ADB"/>
    <w:rsid w:val="00B00C32"/>
    <w:rsid w:val="00B022C9"/>
    <w:rsid w:val="00B0249C"/>
    <w:rsid w:val="00B05A49"/>
    <w:rsid w:val="00B0674B"/>
    <w:rsid w:val="00B10D6E"/>
    <w:rsid w:val="00B13C59"/>
    <w:rsid w:val="00B14F5E"/>
    <w:rsid w:val="00B162EE"/>
    <w:rsid w:val="00B16998"/>
    <w:rsid w:val="00B1776C"/>
    <w:rsid w:val="00B20784"/>
    <w:rsid w:val="00B20A99"/>
    <w:rsid w:val="00B21611"/>
    <w:rsid w:val="00B243CC"/>
    <w:rsid w:val="00B250A7"/>
    <w:rsid w:val="00B252A5"/>
    <w:rsid w:val="00B253F1"/>
    <w:rsid w:val="00B25D6E"/>
    <w:rsid w:val="00B27EDD"/>
    <w:rsid w:val="00B27EF2"/>
    <w:rsid w:val="00B27EF9"/>
    <w:rsid w:val="00B31557"/>
    <w:rsid w:val="00B31E6D"/>
    <w:rsid w:val="00B34F57"/>
    <w:rsid w:val="00B37B70"/>
    <w:rsid w:val="00B40A21"/>
    <w:rsid w:val="00B40EEC"/>
    <w:rsid w:val="00B43961"/>
    <w:rsid w:val="00B444E8"/>
    <w:rsid w:val="00B468BD"/>
    <w:rsid w:val="00B47885"/>
    <w:rsid w:val="00B50B3B"/>
    <w:rsid w:val="00B55C33"/>
    <w:rsid w:val="00B55EAA"/>
    <w:rsid w:val="00B61849"/>
    <w:rsid w:val="00B61A15"/>
    <w:rsid w:val="00B61C30"/>
    <w:rsid w:val="00B62F2D"/>
    <w:rsid w:val="00B65195"/>
    <w:rsid w:val="00B66B3F"/>
    <w:rsid w:val="00B7034B"/>
    <w:rsid w:val="00B70A50"/>
    <w:rsid w:val="00B713DA"/>
    <w:rsid w:val="00B716AC"/>
    <w:rsid w:val="00B71B8F"/>
    <w:rsid w:val="00B721CB"/>
    <w:rsid w:val="00B734C8"/>
    <w:rsid w:val="00B77A9E"/>
    <w:rsid w:val="00B77C3E"/>
    <w:rsid w:val="00B77FF4"/>
    <w:rsid w:val="00B800EC"/>
    <w:rsid w:val="00B807B4"/>
    <w:rsid w:val="00B819EC"/>
    <w:rsid w:val="00B820C7"/>
    <w:rsid w:val="00B8289F"/>
    <w:rsid w:val="00B840C7"/>
    <w:rsid w:val="00B849F4"/>
    <w:rsid w:val="00B85AC7"/>
    <w:rsid w:val="00B877D4"/>
    <w:rsid w:val="00B90411"/>
    <w:rsid w:val="00B907BA"/>
    <w:rsid w:val="00B9089F"/>
    <w:rsid w:val="00B90CC9"/>
    <w:rsid w:val="00B92AEB"/>
    <w:rsid w:val="00B9334F"/>
    <w:rsid w:val="00B937C6"/>
    <w:rsid w:val="00B95057"/>
    <w:rsid w:val="00B97842"/>
    <w:rsid w:val="00BA0909"/>
    <w:rsid w:val="00BA1AFC"/>
    <w:rsid w:val="00BA2347"/>
    <w:rsid w:val="00BA75D3"/>
    <w:rsid w:val="00BA7830"/>
    <w:rsid w:val="00BB095D"/>
    <w:rsid w:val="00BB1843"/>
    <w:rsid w:val="00BB25F7"/>
    <w:rsid w:val="00BB3A71"/>
    <w:rsid w:val="00BB3E5F"/>
    <w:rsid w:val="00BB4780"/>
    <w:rsid w:val="00BB5E43"/>
    <w:rsid w:val="00BC0E13"/>
    <w:rsid w:val="00BC12D2"/>
    <w:rsid w:val="00BC491E"/>
    <w:rsid w:val="00BC4ADD"/>
    <w:rsid w:val="00BC4E20"/>
    <w:rsid w:val="00BC5575"/>
    <w:rsid w:val="00BD083E"/>
    <w:rsid w:val="00BD4A53"/>
    <w:rsid w:val="00BD758D"/>
    <w:rsid w:val="00BE0F7C"/>
    <w:rsid w:val="00BE2587"/>
    <w:rsid w:val="00BE2E1A"/>
    <w:rsid w:val="00BE4001"/>
    <w:rsid w:val="00BE4A65"/>
    <w:rsid w:val="00BE581A"/>
    <w:rsid w:val="00BE5857"/>
    <w:rsid w:val="00BE7885"/>
    <w:rsid w:val="00BE78E2"/>
    <w:rsid w:val="00BE7EF3"/>
    <w:rsid w:val="00BF0725"/>
    <w:rsid w:val="00BF1DE7"/>
    <w:rsid w:val="00BF29D2"/>
    <w:rsid w:val="00BF2D27"/>
    <w:rsid w:val="00BF2D36"/>
    <w:rsid w:val="00BF6943"/>
    <w:rsid w:val="00BF7A58"/>
    <w:rsid w:val="00BF7CDB"/>
    <w:rsid w:val="00C00C9D"/>
    <w:rsid w:val="00C01EC3"/>
    <w:rsid w:val="00C04FF8"/>
    <w:rsid w:val="00C053FB"/>
    <w:rsid w:val="00C078E6"/>
    <w:rsid w:val="00C1110D"/>
    <w:rsid w:val="00C11551"/>
    <w:rsid w:val="00C12261"/>
    <w:rsid w:val="00C12459"/>
    <w:rsid w:val="00C12AB3"/>
    <w:rsid w:val="00C14E23"/>
    <w:rsid w:val="00C15BE7"/>
    <w:rsid w:val="00C20EE2"/>
    <w:rsid w:val="00C231A3"/>
    <w:rsid w:val="00C238F6"/>
    <w:rsid w:val="00C24A2B"/>
    <w:rsid w:val="00C27D55"/>
    <w:rsid w:val="00C30362"/>
    <w:rsid w:val="00C30820"/>
    <w:rsid w:val="00C30BBC"/>
    <w:rsid w:val="00C30EC3"/>
    <w:rsid w:val="00C33ECE"/>
    <w:rsid w:val="00C373D0"/>
    <w:rsid w:val="00C37CD1"/>
    <w:rsid w:val="00C406F1"/>
    <w:rsid w:val="00C40BFF"/>
    <w:rsid w:val="00C43013"/>
    <w:rsid w:val="00C44C9E"/>
    <w:rsid w:val="00C46D6B"/>
    <w:rsid w:val="00C46F1B"/>
    <w:rsid w:val="00C47B52"/>
    <w:rsid w:val="00C52226"/>
    <w:rsid w:val="00C5304B"/>
    <w:rsid w:val="00C56DA5"/>
    <w:rsid w:val="00C6009C"/>
    <w:rsid w:val="00C6079C"/>
    <w:rsid w:val="00C62B7B"/>
    <w:rsid w:val="00C62F80"/>
    <w:rsid w:val="00C65710"/>
    <w:rsid w:val="00C65C44"/>
    <w:rsid w:val="00C67A3C"/>
    <w:rsid w:val="00C718E5"/>
    <w:rsid w:val="00C74EBB"/>
    <w:rsid w:val="00C7536A"/>
    <w:rsid w:val="00C7746A"/>
    <w:rsid w:val="00C80E5E"/>
    <w:rsid w:val="00C81735"/>
    <w:rsid w:val="00C8361C"/>
    <w:rsid w:val="00C86171"/>
    <w:rsid w:val="00C86520"/>
    <w:rsid w:val="00C87672"/>
    <w:rsid w:val="00C90C65"/>
    <w:rsid w:val="00C90E00"/>
    <w:rsid w:val="00C9226E"/>
    <w:rsid w:val="00C92B27"/>
    <w:rsid w:val="00C94A62"/>
    <w:rsid w:val="00C94AB8"/>
    <w:rsid w:val="00C94E43"/>
    <w:rsid w:val="00C96021"/>
    <w:rsid w:val="00C9671D"/>
    <w:rsid w:val="00C96FC2"/>
    <w:rsid w:val="00CA30BA"/>
    <w:rsid w:val="00CA39BF"/>
    <w:rsid w:val="00CA4D08"/>
    <w:rsid w:val="00CA714E"/>
    <w:rsid w:val="00CB0AF7"/>
    <w:rsid w:val="00CB0CE3"/>
    <w:rsid w:val="00CB0F08"/>
    <w:rsid w:val="00CB1706"/>
    <w:rsid w:val="00CC0211"/>
    <w:rsid w:val="00CC0A87"/>
    <w:rsid w:val="00CC1C04"/>
    <w:rsid w:val="00CC22C9"/>
    <w:rsid w:val="00CC60CE"/>
    <w:rsid w:val="00CC6294"/>
    <w:rsid w:val="00CC69E8"/>
    <w:rsid w:val="00CC6AD1"/>
    <w:rsid w:val="00CC6CB6"/>
    <w:rsid w:val="00CD121D"/>
    <w:rsid w:val="00CD174F"/>
    <w:rsid w:val="00CD310B"/>
    <w:rsid w:val="00CD3369"/>
    <w:rsid w:val="00CD4BA1"/>
    <w:rsid w:val="00CD5C54"/>
    <w:rsid w:val="00CD7E8C"/>
    <w:rsid w:val="00CE03E7"/>
    <w:rsid w:val="00CE33AF"/>
    <w:rsid w:val="00CE4033"/>
    <w:rsid w:val="00CE47F6"/>
    <w:rsid w:val="00CE5D0A"/>
    <w:rsid w:val="00CE673A"/>
    <w:rsid w:val="00CE6813"/>
    <w:rsid w:val="00CE7838"/>
    <w:rsid w:val="00CF03D8"/>
    <w:rsid w:val="00CF10D6"/>
    <w:rsid w:val="00CF4A72"/>
    <w:rsid w:val="00CF5C21"/>
    <w:rsid w:val="00D00C31"/>
    <w:rsid w:val="00D02E7F"/>
    <w:rsid w:val="00D03B12"/>
    <w:rsid w:val="00D05154"/>
    <w:rsid w:val="00D0533C"/>
    <w:rsid w:val="00D07CB9"/>
    <w:rsid w:val="00D07FDD"/>
    <w:rsid w:val="00D10332"/>
    <w:rsid w:val="00D11028"/>
    <w:rsid w:val="00D11975"/>
    <w:rsid w:val="00D11ACD"/>
    <w:rsid w:val="00D15EF3"/>
    <w:rsid w:val="00D20252"/>
    <w:rsid w:val="00D225FE"/>
    <w:rsid w:val="00D2329E"/>
    <w:rsid w:val="00D2403E"/>
    <w:rsid w:val="00D254A5"/>
    <w:rsid w:val="00D258B6"/>
    <w:rsid w:val="00D27C12"/>
    <w:rsid w:val="00D30965"/>
    <w:rsid w:val="00D30A03"/>
    <w:rsid w:val="00D34420"/>
    <w:rsid w:val="00D347AF"/>
    <w:rsid w:val="00D34C5F"/>
    <w:rsid w:val="00D352FE"/>
    <w:rsid w:val="00D40893"/>
    <w:rsid w:val="00D40F89"/>
    <w:rsid w:val="00D41B51"/>
    <w:rsid w:val="00D4201C"/>
    <w:rsid w:val="00D4213E"/>
    <w:rsid w:val="00D42202"/>
    <w:rsid w:val="00D4364D"/>
    <w:rsid w:val="00D43BC1"/>
    <w:rsid w:val="00D4496F"/>
    <w:rsid w:val="00D461D8"/>
    <w:rsid w:val="00D5068A"/>
    <w:rsid w:val="00D5116C"/>
    <w:rsid w:val="00D5257E"/>
    <w:rsid w:val="00D535E7"/>
    <w:rsid w:val="00D53EFE"/>
    <w:rsid w:val="00D54170"/>
    <w:rsid w:val="00D55A4A"/>
    <w:rsid w:val="00D55E4F"/>
    <w:rsid w:val="00D56791"/>
    <w:rsid w:val="00D602E0"/>
    <w:rsid w:val="00D60A0F"/>
    <w:rsid w:val="00D617D8"/>
    <w:rsid w:val="00D62726"/>
    <w:rsid w:val="00D638D5"/>
    <w:rsid w:val="00D641B5"/>
    <w:rsid w:val="00D73DC1"/>
    <w:rsid w:val="00D7765B"/>
    <w:rsid w:val="00D776D6"/>
    <w:rsid w:val="00D81C5D"/>
    <w:rsid w:val="00D821FD"/>
    <w:rsid w:val="00D824D4"/>
    <w:rsid w:val="00D860DA"/>
    <w:rsid w:val="00D863DE"/>
    <w:rsid w:val="00D92B02"/>
    <w:rsid w:val="00D937D3"/>
    <w:rsid w:val="00D94098"/>
    <w:rsid w:val="00D94B39"/>
    <w:rsid w:val="00D9700C"/>
    <w:rsid w:val="00D97183"/>
    <w:rsid w:val="00DA0AF6"/>
    <w:rsid w:val="00DA0BAD"/>
    <w:rsid w:val="00DA34FF"/>
    <w:rsid w:val="00DA3FF4"/>
    <w:rsid w:val="00DA401E"/>
    <w:rsid w:val="00DA4BEA"/>
    <w:rsid w:val="00DA5509"/>
    <w:rsid w:val="00DA5906"/>
    <w:rsid w:val="00DA6C89"/>
    <w:rsid w:val="00DB06EF"/>
    <w:rsid w:val="00DB16F1"/>
    <w:rsid w:val="00DB30F0"/>
    <w:rsid w:val="00DB3F50"/>
    <w:rsid w:val="00DB5E88"/>
    <w:rsid w:val="00DB7345"/>
    <w:rsid w:val="00DC0CEE"/>
    <w:rsid w:val="00DC1E6F"/>
    <w:rsid w:val="00DC4607"/>
    <w:rsid w:val="00DC581F"/>
    <w:rsid w:val="00DC5E44"/>
    <w:rsid w:val="00DC79C0"/>
    <w:rsid w:val="00DD1460"/>
    <w:rsid w:val="00DD15F1"/>
    <w:rsid w:val="00DD289C"/>
    <w:rsid w:val="00DD2D50"/>
    <w:rsid w:val="00DD3292"/>
    <w:rsid w:val="00DD4782"/>
    <w:rsid w:val="00DD556E"/>
    <w:rsid w:val="00DD7410"/>
    <w:rsid w:val="00DE15BF"/>
    <w:rsid w:val="00DE1693"/>
    <w:rsid w:val="00DE2854"/>
    <w:rsid w:val="00DE3B48"/>
    <w:rsid w:val="00DE54BC"/>
    <w:rsid w:val="00DE747C"/>
    <w:rsid w:val="00DE7582"/>
    <w:rsid w:val="00DF0566"/>
    <w:rsid w:val="00DF0CFE"/>
    <w:rsid w:val="00DF248A"/>
    <w:rsid w:val="00DF2B62"/>
    <w:rsid w:val="00DF2CF3"/>
    <w:rsid w:val="00DF3152"/>
    <w:rsid w:val="00DF3A06"/>
    <w:rsid w:val="00DF571C"/>
    <w:rsid w:val="00DF6A78"/>
    <w:rsid w:val="00DF6AF5"/>
    <w:rsid w:val="00DF6B4C"/>
    <w:rsid w:val="00E01AA6"/>
    <w:rsid w:val="00E02544"/>
    <w:rsid w:val="00E0382C"/>
    <w:rsid w:val="00E04CF8"/>
    <w:rsid w:val="00E0541A"/>
    <w:rsid w:val="00E05B08"/>
    <w:rsid w:val="00E10A8E"/>
    <w:rsid w:val="00E12193"/>
    <w:rsid w:val="00E14C29"/>
    <w:rsid w:val="00E15E80"/>
    <w:rsid w:val="00E16B13"/>
    <w:rsid w:val="00E16F2D"/>
    <w:rsid w:val="00E17478"/>
    <w:rsid w:val="00E209E1"/>
    <w:rsid w:val="00E23CA7"/>
    <w:rsid w:val="00E25028"/>
    <w:rsid w:val="00E25823"/>
    <w:rsid w:val="00E25E75"/>
    <w:rsid w:val="00E31848"/>
    <w:rsid w:val="00E31F3C"/>
    <w:rsid w:val="00E3224F"/>
    <w:rsid w:val="00E353D6"/>
    <w:rsid w:val="00E35F25"/>
    <w:rsid w:val="00E4112C"/>
    <w:rsid w:val="00E41E7C"/>
    <w:rsid w:val="00E42302"/>
    <w:rsid w:val="00E431C7"/>
    <w:rsid w:val="00E4471C"/>
    <w:rsid w:val="00E44B0B"/>
    <w:rsid w:val="00E44F30"/>
    <w:rsid w:val="00E4629F"/>
    <w:rsid w:val="00E46B91"/>
    <w:rsid w:val="00E51807"/>
    <w:rsid w:val="00E51A19"/>
    <w:rsid w:val="00E537F5"/>
    <w:rsid w:val="00E558B4"/>
    <w:rsid w:val="00E56311"/>
    <w:rsid w:val="00E56A8A"/>
    <w:rsid w:val="00E62135"/>
    <w:rsid w:val="00E6224D"/>
    <w:rsid w:val="00E625F4"/>
    <w:rsid w:val="00E62E78"/>
    <w:rsid w:val="00E64319"/>
    <w:rsid w:val="00E6524C"/>
    <w:rsid w:val="00E710B8"/>
    <w:rsid w:val="00E73F3E"/>
    <w:rsid w:val="00E75C39"/>
    <w:rsid w:val="00E75F07"/>
    <w:rsid w:val="00E803F7"/>
    <w:rsid w:val="00E80592"/>
    <w:rsid w:val="00E80749"/>
    <w:rsid w:val="00E80DAE"/>
    <w:rsid w:val="00E81A4A"/>
    <w:rsid w:val="00E83153"/>
    <w:rsid w:val="00E86024"/>
    <w:rsid w:val="00E86132"/>
    <w:rsid w:val="00E86591"/>
    <w:rsid w:val="00E9004C"/>
    <w:rsid w:val="00E957F7"/>
    <w:rsid w:val="00E95E78"/>
    <w:rsid w:val="00EA11AF"/>
    <w:rsid w:val="00EA1210"/>
    <w:rsid w:val="00EA4E46"/>
    <w:rsid w:val="00EA6CA7"/>
    <w:rsid w:val="00EA7190"/>
    <w:rsid w:val="00EA7389"/>
    <w:rsid w:val="00EB0A1C"/>
    <w:rsid w:val="00EB0F71"/>
    <w:rsid w:val="00EB26A0"/>
    <w:rsid w:val="00EB451F"/>
    <w:rsid w:val="00EB5F05"/>
    <w:rsid w:val="00EB5FFB"/>
    <w:rsid w:val="00EB7B72"/>
    <w:rsid w:val="00EC097A"/>
    <w:rsid w:val="00EC1FD2"/>
    <w:rsid w:val="00EC4F23"/>
    <w:rsid w:val="00EC623E"/>
    <w:rsid w:val="00EC7388"/>
    <w:rsid w:val="00EC7565"/>
    <w:rsid w:val="00ED1005"/>
    <w:rsid w:val="00ED1226"/>
    <w:rsid w:val="00ED26A3"/>
    <w:rsid w:val="00ED2A07"/>
    <w:rsid w:val="00ED4640"/>
    <w:rsid w:val="00ED5A70"/>
    <w:rsid w:val="00ED7DE8"/>
    <w:rsid w:val="00EE1758"/>
    <w:rsid w:val="00EE1C33"/>
    <w:rsid w:val="00EE35AE"/>
    <w:rsid w:val="00EE39F7"/>
    <w:rsid w:val="00EE4638"/>
    <w:rsid w:val="00EE4742"/>
    <w:rsid w:val="00EE4780"/>
    <w:rsid w:val="00EE5D54"/>
    <w:rsid w:val="00EE759A"/>
    <w:rsid w:val="00EF0953"/>
    <w:rsid w:val="00EF1DDC"/>
    <w:rsid w:val="00EF2EC9"/>
    <w:rsid w:val="00EF43F4"/>
    <w:rsid w:val="00EF464B"/>
    <w:rsid w:val="00EF6757"/>
    <w:rsid w:val="00F015EA"/>
    <w:rsid w:val="00F038BE"/>
    <w:rsid w:val="00F05781"/>
    <w:rsid w:val="00F06091"/>
    <w:rsid w:val="00F06FE5"/>
    <w:rsid w:val="00F0763A"/>
    <w:rsid w:val="00F07B65"/>
    <w:rsid w:val="00F07C0B"/>
    <w:rsid w:val="00F11210"/>
    <w:rsid w:val="00F13628"/>
    <w:rsid w:val="00F13FD5"/>
    <w:rsid w:val="00F1606C"/>
    <w:rsid w:val="00F168D9"/>
    <w:rsid w:val="00F204D4"/>
    <w:rsid w:val="00F20AB8"/>
    <w:rsid w:val="00F20D1A"/>
    <w:rsid w:val="00F225EF"/>
    <w:rsid w:val="00F302FC"/>
    <w:rsid w:val="00F32093"/>
    <w:rsid w:val="00F32561"/>
    <w:rsid w:val="00F33F99"/>
    <w:rsid w:val="00F346ED"/>
    <w:rsid w:val="00F369DC"/>
    <w:rsid w:val="00F41613"/>
    <w:rsid w:val="00F41E68"/>
    <w:rsid w:val="00F4233A"/>
    <w:rsid w:val="00F432E0"/>
    <w:rsid w:val="00F43371"/>
    <w:rsid w:val="00F43A62"/>
    <w:rsid w:val="00F450A2"/>
    <w:rsid w:val="00F45EBB"/>
    <w:rsid w:val="00F46C1E"/>
    <w:rsid w:val="00F50512"/>
    <w:rsid w:val="00F50C81"/>
    <w:rsid w:val="00F51E4D"/>
    <w:rsid w:val="00F521BD"/>
    <w:rsid w:val="00F52923"/>
    <w:rsid w:val="00F53671"/>
    <w:rsid w:val="00F53909"/>
    <w:rsid w:val="00F54293"/>
    <w:rsid w:val="00F62F89"/>
    <w:rsid w:val="00F64796"/>
    <w:rsid w:val="00F65BE7"/>
    <w:rsid w:val="00F65D1C"/>
    <w:rsid w:val="00F660C0"/>
    <w:rsid w:val="00F712F6"/>
    <w:rsid w:val="00F71C85"/>
    <w:rsid w:val="00F7211B"/>
    <w:rsid w:val="00F723F9"/>
    <w:rsid w:val="00F820BA"/>
    <w:rsid w:val="00F826B1"/>
    <w:rsid w:val="00F82D16"/>
    <w:rsid w:val="00F83B00"/>
    <w:rsid w:val="00F84713"/>
    <w:rsid w:val="00F85A5E"/>
    <w:rsid w:val="00F85F14"/>
    <w:rsid w:val="00F86BAC"/>
    <w:rsid w:val="00F873E5"/>
    <w:rsid w:val="00F87E13"/>
    <w:rsid w:val="00F90B17"/>
    <w:rsid w:val="00F90BB7"/>
    <w:rsid w:val="00F90CC3"/>
    <w:rsid w:val="00F91A4A"/>
    <w:rsid w:val="00F9598E"/>
    <w:rsid w:val="00F9776B"/>
    <w:rsid w:val="00FA19C3"/>
    <w:rsid w:val="00FA2FF3"/>
    <w:rsid w:val="00FA3B87"/>
    <w:rsid w:val="00FA54D0"/>
    <w:rsid w:val="00FA55CE"/>
    <w:rsid w:val="00FA6480"/>
    <w:rsid w:val="00FA6D3A"/>
    <w:rsid w:val="00FB16F3"/>
    <w:rsid w:val="00FB259D"/>
    <w:rsid w:val="00FB32AA"/>
    <w:rsid w:val="00FB376F"/>
    <w:rsid w:val="00FB5B01"/>
    <w:rsid w:val="00FB6C76"/>
    <w:rsid w:val="00FC106E"/>
    <w:rsid w:val="00FC116E"/>
    <w:rsid w:val="00FC30B1"/>
    <w:rsid w:val="00FC391F"/>
    <w:rsid w:val="00FC6E09"/>
    <w:rsid w:val="00FC75B0"/>
    <w:rsid w:val="00FC7AAB"/>
    <w:rsid w:val="00FD17E3"/>
    <w:rsid w:val="00FD22D6"/>
    <w:rsid w:val="00FD38BF"/>
    <w:rsid w:val="00FD470D"/>
    <w:rsid w:val="00FD4F4D"/>
    <w:rsid w:val="00FD74B6"/>
    <w:rsid w:val="00FE4731"/>
    <w:rsid w:val="00FE5177"/>
    <w:rsid w:val="00FE5824"/>
    <w:rsid w:val="00FE5C8F"/>
    <w:rsid w:val="00FE6751"/>
    <w:rsid w:val="00FE6FB1"/>
    <w:rsid w:val="00FE752E"/>
    <w:rsid w:val="00FF1452"/>
    <w:rsid w:val="00FF16B4"/>
    <w:rsid w:val="00FF1A3D"/>
    <w:rsid w:val="00FF371C"/>
    <w:rsid w:val="00FF746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E148"/>
  <w15:chartTrackingRefBased/>
  <w15:docId w15:val="{CE739011-285E-4170-8C96-77C52609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line="276" w:lineRule="auto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2E8"/>
  </w:style>
  <w:style w:type="paragraph" w:styleId="Nagwek1">
    <w:name w:val="heading 1"/>
    <w:basedOn w:val="Normalny"/>
    <w:next w:val="Normalny"/>
    <w:link w:val="Nagwek1Znak"/>
    <w:uiPriority w:val="9"/>
    <w:qFormat/>
    <w:rsid w:val="001A7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0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C1C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12D"/>
  </w:style>
  <w:style w:type="paragraph" w:styleId="Stopka">
    <w:name w:val="footer"/>
    <w:basedOn w:val="Normalny"/>
    <w:link w:val="Stopka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12D"/>
  </w:style>
  <w:style w:type="table" w:styleId="Tabela-Siatka">
    <w:name w:val="Table Grid"/>
    <w:basedOn w:val="Standardowy"/>
    <w:uiPriority w:val="39"/>
    <w:rsid w:val="009601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50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E54BC"/>
    <w:pPr>
      <w:spacing w:line="240" w:lineRule="auto"/>
    </w:pPr>
  </w:style>
  <w:style w:type="character" w:styleId="Hipercze">
    <w:name w:val="Hyperlink"/>
    <w:uiPriority w:val="99"/>
    <w:rsid w:val="00D641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25F4"/>
    <w:rPr>
      <w:color w:val="954F72" w:themeColor="followedHyperlink"/>
      <w:u w:val="single"/>
    </w:rPr>
  </w:style>
  <w:style w:type="paragraph" w:styleId="Akapitzlist">
    <w:name w:val="List Paragraph"/>
    <w:aliases w:val="Paragraf,Punkt 1.1,Akapit z listą1,Numerowanie,Wykres,List Paragraph compact,Normal bullet 2,Paragraphe de liste 2,Reference list,Bullet list,Numbered List,List Paragraph1,1st level - Bullet List Paragraph,Lettre d'introduction,Paragraph"/>
    <w:basedOn w:val="Normalny"/>
    <w:link w:val="AkapitzlistZnak"/>
    <w:uiPriority w:val="34"/>
    <w:qFormat/>
    <w:rsid w:val="00FF761F"/>
    <w:pPr>
      <w:ind w:left="720"/>
      <w:contextualSpacing/>
    </w:pPr>
  </w:style>
  <w:style w:type="character" w:customStyle="1" w:styleId="AkapitzlistZnak">
    <w:name w:val="Akapit z listą Znak"/>
    <w:aliases w:val="Paragraf Znak,Punkt 1.1 Znak,Akapit z listą1 Znak,Numerowanie Znak,Wykres Znak,List Paragraph compact Znak,Normal bullet 2 Znak,Paragraphe de liste 2 Znak,Reference list Znak,Bullet list Znak,Numbered List Znak,List Paragraph1 Znak"/>
    <w:link w:val="Akapitzlist"/>
    <w:uiPriority w:val="34"/>
    <w:qFormat/>
    <w:locked/>
    <w:rsid w:val="005A4E58"/>
  </w:style>
  <w:style w:type="paragraph" w:styleId="Tekstpodstawowy">
    <w:name w:val="Body Text"/>
    <w:basedOn w:val="Normalny"/>
    <w:link w:val="TekstpodstawowyZnak"/>
    <w:rsid w:val="00E17478"/>
    <w:pPr>
      <w:tabs>
        <w:tab w:val="left" w:pos="90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74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B3B2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1D265E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1D2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1D2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65E"/>
    <w:rPr>
      <w:b/>
      <w:bCs/>
      <w:sz w:val="20"/>
      <w:szCs w:val="20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,footnote text"/>
    <w:basedOn w:val="Normalny"/>
    <w:link w:val="TekstprzypisudolnegoZnak"/>
    <w:uiPriority w:val="99"/>
    <w:qFormat/>
    <w:rsid w:val="003E73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E73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3E73A4"/>
    <w:rPr>
      <w:vertAlign w:val="superscript"/>
    </w:rPr>
  </w:style>
  <w:style w:type="character" w:styleId="Pogrubienie">
    <w:name w:val="Strong"/>
    <w:uiPriority w:val="22"/>
    <w:qFormat/>
    <w:rsid w:val="003E73A4"/>
    <w:rPr>
      <w:b/>
    </w:rPr>
  </w:style>
  <w:style w:type="character" w:customStyle="1" w:styleId="ListParagraphChar1">
    <w:name w:val="List Paragraph Char1"/>
    <w:aliases w:val="Paragraf Char1,Punkt 1.1 Char1"/>
    <w:locked/>
    <w:rsid w:val="00D347AF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7D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A7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6F6A62"/>
  </w:style>
  <w:style w:type="paragraph" w:customStyle="1" w:styleId="Akapitzlist100">
    <w:name w:val="Akapit z listą100"/>
    <w:basedOn w:val="Normalny"/>
    <w:qFormat/>
    <w:rsid w:val="00293FE9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73367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C1C0A"/>
    <w:rPr>
      <w:rFonts w:asciiTheme="majorHAnsi" w:eastAsiaTheme="majorEastAsia" w:hAnsiTheme="majorHAnsi" w:cstheme="majorBidi"/>
      <w:color w:val="2F5496" w:themeColor="accent1" w:themeShade="BF"/>
    </w:rPr>
  </w:style>
  <w:style w:type="numbering" w:customStyle="1" w:styleId="Biecalista1">
    <w:name w:val="Bieżąca lista1"/>
    <w:uiPriority w:val="99"/>
    <w:rsid w:val="004D48E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F953-6EAE-4EFB-B99C-E32B3E58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17</Pages>
  <Words>4897</Words>
  <Characters>29387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Zarządu Województwa Lubelskiego zmieniającej uchwałę w sprawie przyjęcia Regulaminu wyboru projektów do dofinansowania w sposób konkurencyjny oraz ogłoszenia w ramach naboru nr FELU.10.01-IZ.00-001/25 Działania 10.1 Skuteczna edu</vt:lpstr>
    </vt:vector>
  </TitlesOfParts>
  <Company/>
  <LinksUpToDate>false</LinksUpToDate>
  <CharactersWithSpaces>34216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zmieniającej uchwałę w sprawie przyjęcia Regulaminu wyboru projektów do dofinansowania w sposób konkurencyjny oraz ogłoszenia w ramach naboru nr FELU.10.01-IZ.00-001/25 Działania 10.1 Skuteczna edukacja (typ projektu 1) Priorytetu X Lepsza edukacja programu Fundusze Europejskie dla Lubelskiego 2021-2027</dc:title>
  <dc:subject/>
  <dc:creator>Dorota Grabowska</dc:creator>
  <cp:keywords/>
  <dc:description/>
  <cp:lastModifiedBy>Anna Głuchowska</cp:lastModifiedBy>
  <cp:revision>198</cp:revision>
  <cp:lastPrinted>2025-10-07T11:04:00Z</cp:lastPrinted>
  <dcterms:created xsi:type="dcterms:W3CDTF">2025-09-16T06:38:00Z</dcterms:created>
  <dcterms:modified xsi:type="dcterms:W3CDTF">2025-10-13T14:21:00Z</dcterms:modified>
</cp:coreProperties>
</file>