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A997C8D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5BAE3BC5" w:rsidR="005E38AA" w:rsidRPr="00CD42CB" w:rsidRDefault="00D71EF6" w:rsidP="00EF267B">
      <w:pPr>
        <w:rPr>
          <w:rFonts w:ascii="Arial" w:hAnsi="Arial" w:cs="Arial"/>
          <w:sz w:val="18"/>
          <w:szCs w:val="18"/>
        </w:rPr>
      </w:pPr>
      <w:r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Pr="00CD42CB">
        <w:rPr>
          <w:rFonts w:ascii="Arial" w:hAnsi="Arial" w:cs="Arial"/>
          <w:iCs/>
          <w:sz w:val="18"/>
          <w:szCs w:val="18"/>
        </w:rPr>
        <w:t>nioskodawcy)</w:t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56B42E68" w14:textId="4637EA94" w:rsidR="007A195D" w:rsidRPr="00AD346E" w:rsidRDefault="00C03775" w:rsidP="007915CC">
      <w:pPr>
        <w:pStyle w:val="Nagwek2"/>
        <w:spacing w:before="12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bookmarkStart w:id="0" w:name="_Hlk210055459"/>
      <w:r w:rsidRPr="00C03775">
        <w:rPr>
          <w:rFonts w:ascii="Arial" w:hAnsi="Arial" w:cs="Arial"/>
          <w:i w:val="0"/>
          <w:iCs w:val="0"/>
          <w:sz w:val="24"/>
          <w:szCs w:val="24"/>
        </w:rPr>
        <w:t>Oświadczenie o zgodności projektu z dokumentami strategicznymi (Mapa potrzeb zdrowotnych na okres od 1 stycznia 2022 r. do 31 grudnia 2026 r., „Zdrowa przyszłość. Ramy strategiczne rozwoju systemu ochrony zdrowia na</w:t>
      </w:r>
      <w:r w:rsidR="00663DB1">
        <w:rPr>
          <w:rFonts w:ascii="Arial" w:hAnsi="Arial" w:cs="Arial"/>
          <w:i w:val="0"/>
          <w:iCs w:val="0"/>
          <w:sz w:val="24"/>
          <w:szCs w:val="24"/>
        </w:rPr>
        <w:t> </w:t>
      </w:r>
      <w:r w:rsidRPr="00C03775">
        <w:rPr>
          <w:rFonts w:ascii="Arial" w:hAnsi="Arial" w:cs="Arial"/>
          <w:i w:val="0"/>
          <w:iCs w:val="0"/>
          <w:sz w:val="24"/>
          <w:szCs w:val="24"/>
        </w:rPr>
        <w:t>lata 2021-2027, z perspektywą do 2030 r.”, Wojewódzki Plan Transformacji dla województwa lubelskiego na lata 2022-2026) oraz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C03775">
        <w:rPr>
          <w:rFonts w:ascii="Arial" w:hAnsi="Arial" w:cs="Arial"/>
          <w:i w:val="0"/>
          <w:iCs w:val="0"/>
          <w:sz w:val="24"/>
          <w:szCs w:val="24"/>
        </w:rPr>
        <w:t>dotyczące adekwatności zaplanowanych w projekcie działań i piramidy świadczeń zdrowotnych</w:t>
      </w:r>
    </w:p>
    <w:bookmarkEnd w:id="0"/>
    <w:p w14:paraId="664F06BE" w14:textId="625BC980" w:rsidR="00781CE8" w:rsidRDefault="00E85B68" w:rsidP="000D3953">
      <w:pPr>
        <w:pStyle w:val="Tekstpodstawowy"/>
        <w:spacing w:before="240" w:line="276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1C4D98" w:rsidRPr="001C4D98">
        <w:rPr>
          <w:rFonts w:ascii="Arial" w:hAnsi="Arial" w:cs="Arial"/>
          <w:sz w:val="24"/>
          <w:szCs w:val="24"/>
        </w:rPr>
        <w:t xml:space="preserve">Działania 7.8 Infrastruktura ochrony zdrowia (typ projektu 2, 3, 4) Priorytetu VII Lepsza dostępność do usług społecznych i zdrowotnych programu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06E6FD0B" w14:textId="12B41AEE" w:rsidR="00CD42CB" w:rsidRPr="00C3049D" w:rsidRDefault="00CD42CB" w:rsidP="007915CC">
      <w:pPr>
        <w:pStyle w:val="Tekstpodstawowy"/>
        <w:spacing w:before="360" w:line="276" w:lineRule="auto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69D6672B" w14:textId="0939C34D" w:rsidR="00CF250F" w:rsidRPr="00AD346E" w:rsidRDefault="00CD42CB" w:rsidP="007915CC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013A8F6C" w14:textId="024DAC4F" w:rsidR="00D30822" w:rsidRPr="00C03775" w:rsidRDefault="007A195D" w:rsidP="007915CC">
      <w:pPr>
        <w:spacing w:before="480" w:line="276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C03775">
        <w:rPr>
          <w:rFonts w:ascii="Arial" w:eastAsia="Calibri" w:hAnsi="Arial" w:cs="Arial"/>
          <w:bCs/>
          <w:sz w:val="24"/>
          <w:szCs w:val="24"/>
          <w:lang w:eastAsia="en-US"/>
        </w:rPr>
        <w:t xml:space="preserve"> iż</w:t>
      </w: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AA590E" w:rsidRPr="00C037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1EE0C0BE" w14:textId="026160D7" w:rsidR="007030BB" w:rsidRPr="00C03775" w:rsidRDefault="008A7302" w:rsidP="000D3953">
      <w:pPr>
        <w:pStyle w:val="Akapitzlist"/>
        <w:numPr>
          <w:ilvl w:val="0"/>
          <w:numId w:val="10"/>
        </w:numPr>
        <w:spacing w:before="24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t>ww.</w:t>
      </w:r>
      <w:r w:rsidR="007A195D" w:rsidRPr="00C03775">
        <w:rPr>
          <w:rFonts w:ascii="Arial" w:eastAsia="Calibri" w:hAnsi="Arial" w:cs="Arial"/>
          <w:bCs/>
          <w:lang w:eastAsia="en-US"/>
        </w:rPr>
        <w:t xml:space="preserve"> </w:t>
      </w:r>
      <w:r w:rsidRPr="00C03775">
        <w:rPr>
          <w:rFonts w:ascii="Arial" w:eastAsia="Calibri" w:hAnsi="Arial" w:cs="Arial"/>
          <w:bCs/>
          <w:lang w:eastAsia="en-US"/>
        </w:rPr>
        <w:t>p</w:t>
      </w:r>
      <w:r w:rsidR="007A195D" w:rsidRPr="00C03775">
        <w:rPr>
          <w:rFonts w:ascii="Arial" w:eastAsia="Calibri" w:hAnsi="Arial" w:cs="Arial"/>
          <w:bCs/>
          <w:lang w:eastAsia="en-US"/>
        </w:rPr>
        <w:t xml:space="preserve">rojekt jest </w:t>
      </w:r>
      <w:r w:rsidR="007030BB" w:rsidRPr="00C03775">
        <w:rPr>
          <w:rFonts w:ascii="Arial" w:eastAsia="Calibri" w:hAnsi="Arial" w:cs="Arial"/>
          <w:bCs/>
          <w:lang w:eastAsia="en-US"/>
        </w:rPr>
        <w:t>z</w:t>
      </w:r>
      <w:r w:rsidR="002D156B" w:rsidRPr="00C03775">
        <w:rPr>
          <w:rFonts w:ascii="Arial" w:eastAsia="Calibri" w:hAnsi="Arial" w:cs="Arial"/>
          <w:bCs/>
          <w:lang w:eastAsia="en-US"/>
        </w:rPr>
        <w:t>godny z</w:t>
      </w:r>
      <w:r w:rsidR="007030BB" w:rsidRPr="00C03775">
        <w:rPr>
          <w:rFonts w:ascii="Arial" w:eastAsia="Calibri" w:hAnsi="Arial" w:cs="Arial"/>
          <w:bCs/>
          <w:lang w:eastAsia="en-US"/>
        </w:rPr>
        <w:t xml:space="preserve"> </w:t>
      </w:r>
      <w:r w:rsidR="007030BB" w:rsidRPr="00C03775">
        <w:rPr>
          <w:rFonts w:ascii="Arial" w:hAnsi="Arial" w:cs="Arial"/>
          <w:bCs/>
        </w:rPr>
        <w:t>Mapą potrzeb zdrowotnych na okres od 1 stycznia 2022 r. do 31 grudnia 2026 r.</w:t>
      </w:r>
    </w:p>
    <w:p w14:paraId="77C9C85C" w14:textId="0D633EA8" w:rsidR="00450E20" w:rsidRPr="00C03775" w:rsidRDefault="00AA73CE" w:rsidP="007915CC">
      <w:pPr>
        <w:spacing w:before="240" w:line="276" w:lineRule="auto"/>
        <w:ind w:firstLine="426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03775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 w:rsidRPr="00C03775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 w:rsidRPr="00C03775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450E20" w:rsidRPr="00C03775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6BFD7282" w14:textId="1938304A" w:rsidR="00AD346E" w:rsidRPr="00C03775" w:rsidRDefault="00AD346E" w:rsidP="000D3953">
      <w:pPr>
        <w:pStyle w:val="Akapitzlist"/>
        <w:numPr>
          <w:ilvl w:val="0"/>
          <w:numId w:val="10"/>
        </w:numPr>
        <w:spacing w:before="24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lastRenderedPageBreak/>
        <w:t>ww. projekt jest zgodny z celami dokumentu „Zdrowa przyszłość. Ramy strategiczne rozwoju systemu ochrony zdrowia na lata 2021-2027, z perspektywą do 2030 r.” (w ramach Celu 1.1 [Dostępność] Zapewnienie równej dostępności do</w:t>
      </w:r>
      <w:r w:rsidR="00663DB1">
        <w:rPr>
          <w:rFonts w:ascii="Arial" w:eastAsia="Calibri" w:hAnsi="Arial" w:cs="Arial"/>
          <w:bCs/>
          <w:lang w:eastAsia="en-US"/>
        </w:rPr>
        <w:t> </w:t>
      </w:r>
      <w:r w:rsidRPr="00C03775">
        <w:rPr>
          <w:rFonts w:ascii="Arial" w:eastAsia="Calibri" w:hAnsi="Arial" w:cs="Arial"/>
          <w:bCs/>
          <w:lang w:eastAsia="en-US"/>
        </w:rPr>
        <w:t>świadczeń zdrowotnych w ilości i czasie adekwatnych do uzasadnionych potrzeb zdrowotnych społeczeństwa, Cel 1.3 [Przyjazność] Zwiększenie zadowolenia i satysfakcji pacjenta z systemu opieki zdrowotnej, Cel 2.1 [Przejrzystość] Zapewnienie przejrzystości procedur, Cel 2.2 [Obsługa pacjenta] Usprawnienie procesów obsługi pacjenta, Cel 2.3 [Koordynacja opieki] Rozwój opieki koordynowanej, Celu 2.4 [Piramida świadczeń] Optymalizacja piramidy świadczeń oraz Celu 3.2 [Infrastruktura] Rozwój i modernizacja infrastruktury ochrony zdrowia zgodny z potrzebami zdrowotnymi społeczeństwa) wraz z</w:t>
      </w:r>
      <w:r w:rsidR="00663DB1">
        <w:rPr>
          <w:rFonts w:ascii="Arial" w:eastAsia="Calibri" w:hAnsi="Arial" w:cs="Arial"/>
          <w:bCs/>
          <w:lang w:eastAsia="en-US"/>
        </w:rPr>
        <w:t> </w:t>
      </w:r>
      <w:r w:rsidRPr="00C03775">
        <w:rPr>
          <w:rFonts w:ascii="Arial" w:eastAsia="Calibri" w:hAnsi="Arial" w:cs="Arial"/>
          <w:bCs/>
          <w:lang w:eastAsia="en-US"/>
        </w:rPr>
        <w:t>załącznikiem do dokumentu „Zdrowa Przyszłość. Ramy Strategiczne Rozwoju Systemu Ochrony Zdrowia na lata 2021–2027 nr 1 strategia deinstytucjonalizacji: opieka zdrowotna opieka nad osobami starszymi i załącznikiem nr 2 strategia deinstytucjonalizacji: opieka zdrowotna nad osobami z zaburzeniami psychicznymi</w:t>
      </w:r>
      <w:r w:rsidR="00391F0A" w:rsidRPr="00C03775">
        <w:rPr>
          <w:rFonts w:ascii="Arial" w:eastAsia="Calibri" w:hAnsi="Arial" w:cs="Arial"/>
          <w:bCs/>
          <w:lang w:eastAsia="en-US"/>
        </w:rPr>
        <w:t>,</w:t>
      </w:r>
    </w:p>
    <w:p w14:paraId="32DF5955" w14:textId="11D27E8B" w:rsidR="00AD346E" w:rsidRPr="00C03775" w:rsidRDefault="00AD346E" w:rsidP="00130F5F">
      <w:pPr>
        <w:pStyle w:val="Tekstpodstawowy"/>
        <w:spacing w:before="240" w:line="276" w:lineRule="auto"/>
        <w:ind w:firstLine="426"/>
        <w:jc w:val="left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2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p w14:paraId="076AF77B" w14:textId="77777777" w:rsidR="00391F0A" w:rsidRPr="00C03775" w:rsidRDefault="00010ED7" w:rsidP="00761018">
      <w:pPr>
        <w:pStyle w:val="Tekstpodstawowy"/>
        <w:numPr>
          <w:ilvl w:val="0"/>
          <w:numId w:val="10"/>
        </w:numPr>
        <w:spacing w:before="24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ww. projekt jest zgodny z Wojewódzkim Planem Transformacji dla województwa lubelskiego na lata 2022-2026 w zakresie ambulatoryjnej opieki</w:t>
      </w:r>
      <w:r w:rsidR="00391F0A" w:rsidRPr="00C03775">
        <w:rPr>
          <w:rFonts w:ascii="Arial" w:hAnsi="Arial" w:cs="Arial"/>
          <w:bCs/>
          <w:sz w:val="24"/>
          <w:szCs w:val="24"/>
        </w:rPr>
        <w:t>,</w:t>
      </w:r>
    </w:p>
    <w:p w14:paraId="1C4CC983" w14:textId="22C8AB93" w:rsidR="00010ED7" w:rsidRPr="00C03775" w:rsidRDefault="00010ED7" w:rsidP="00761018">
      <w:pPr>
        <w:pStyle w:val="Tekstpodstawowy"/>
        <w:spacing w:before="240" w:line="276" w:lineRule="auto"/>
        <w:ind w:left="426"/>
        <w:rPr>
          <w:rFonts w:ascii="Arial" w:hAnsi="Arial" w:cs="Arial"/>
          <w:bCs/>
          <w:sz w:val="24"/>
          <w:szCs w:val="24"/>
        </w:rPr>
      </w:pPr>
      <w:bookmarkStart w:id="1" w:name="_Hlk210054502"/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bookmarkEnd w:id="1"/>
    <w:p w14:paraId="091632E0" w14:textId="72AB776D" w:rsidR="00AE42BC" w:rsidRPr="00C03775" w:rsidRDefault="00AE42BC" w:rsidP="00897010">
      <w:pPr>
        <w:pStyle w:val="Akapitzlist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bCs/>
        </w:rPr>
      </w:pPr>
      <w:r w:rsidRPr="00C03775">
        <w:rPr>
          <w:rFonts w:ascii="Arial" w:hAnsi="Arial" w:cs="Arial"/>
          <w:bCs/>
        </w:rPr>
        <w:t>zaplanowane działania w ramach ww. projektu, są adekwatne do rzeczywistego zapotrzebowania, w szczególności dotyczące zakupu wyrobów medycznych</w:t>
      </w:r>
      <w:r w:rsidR="00572BAB" w:rsidRPr="00C03775">
        <w:rPr>
          <w:rStyle w:val="Odwoanieprzypisudolnego"/>
          <w:rFonts w:ascii="Arial" w:hAnsi="Arial" w:cs="Arial"/>
          <w:bCs/>
        </w:rPr>
        <w:footnoteReference w:id="4"/>
      </w:r>
      <w:r w:rsidRPr="00C03775">
        <w:rPr>
          <w:rFonts w:ascii="Arial" w:hAnsi="Arial" w:cs="Arial"/>
          <w:bCs/>
        </w:rPr>
        <w:t>,</w:t>
      </w:r>
    </w:p>
    <w:p w14:paraId="7112F7A8" w14:textId="5A385C15" w:rsidR="00AE42BC" w:rsidRPr="00C03775" w:rsidRDefault="00DE02DF" w:rsidP="00B26E56">
      <w:pPr>
        <w:pStyle w:val="Tekstpodstawowy"/>
        <w:spacing w:before="240" w:line="276" w:lineRule="auto"/>
        <w:ind w:firstLine="426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p w14:paraId="766C7FDF" w14:textId="1BA145AD" w:rsidR="003D62F0" w:rsidRPr="00C03775" w:rsidRDefault="00B26E56" w:rsidP="003D62F0">
      <w:pPr>
        <w:pStyle w:val="Akapitzlist"/>
        <w:numPr>
          <w:ilvl w:val="0"/>
          <w:numId w:val="10"/>
        </w:numPr>
        <w:spacing w:before="240"/>
        <w:ind w:left="426" w:hanging="426"/>
        <w:rPr>
          <w:rFonts w:ascii="Arial" w:eastAsia="Calibri" w:hAnsi="Arial" w:cs="Arial"/>
          <w:bCs/>
          <w:lang w:eastAsia="en-US"/>
        </w:rPr>
      </w:pPr>
      <w:r w:rsidRPr="00C03775">
        <w:rPr>
          <w:rFonts w:ascii="Arial" w:eastAsia="Calibri" w:hAnsi="Arial" w:cs="Arial"/>
          <w:bCs/>
          <w:lang w:eastAsia="en-US"/>
        </w:rPr>
        <w:lastRenderedPageBreak/>
        <w:t>projekt będzie prowadził do optymalizacji piramidy świadczeń opieki zdrowotnej, zgodnie z postanowieniami polityki publicznej pn. „Zdrowa Przyszłość. Ramy strategiczne dla systemu ochrony zdrowia na lata 2021-2027 z perspektywą do</w:t>
      </w:r>
      <w:r w:rsidR="00663DB1">
        <w:rPr>
          <w:rFonts w:ascii="Arial" w:eastAsia="Calibri" w:hAnsi="Arial" w:cs="Arial"/>
          <w:bCs/>
          <w:lang w:eastAsia="en-US"/>
        </w:rPr>
        <w:t> </w:t>
      </w:r>
      <w:r w:rsidRPr="00C03775">
        <w:rPr>
          <w:rFonts w:ascii="Arial" w:eastAsia="Calibri" w:hAnsi="Arial" w:cs="Arial"/>
          <w:bCs/>
          <w:lang w:eastAsia="en-US"/>
        </w:rPr>
        <w:t>2030 r.</w:t>
      </w:r>
      <w:r w:rsidRPr="00C03775">
        <w:rPr>
          <w:rStyle w:val="Odwoanieprzypisudolnego"/>
          <w:rFonts w:ascii="Arial" w:eastAsia="Calibri" w:hAnsi="Arial" w:cs="Arial"/>
          <w:bCs/>
          <w:lang w:eastAsia="en-US"/>
        </w:rPr>
        <w:footnoteReference w:id="6"/>
      </w:r>
      <w:r w:rsidRPr="00C03775">
        <w:rPr>
          <w:rFonts w:ascii="Arial" w:eastAsia="Calibri" w:hAnsi="Arial" w:cs="Arial"/>
          <w:bCs/>
          <w:lang w:eastAsia="en-US"/>
        </w:rPr>
        <w:t>”</w:t>
      </w:r>
    </w:p>
    <w:p w14:paraId="0C35C013" w14:textId="49272DF3" w:rsidR="003D62F0" w:rsidRPr="00C03775" w:rsidRDefault="003D62F0" w:rsidP="00070748">
      <w:pPr>
        <w:pStyle w:val="Tekstpodstawowy"/>
        <w:spacing w:before="240" w:line="276" w:lineRule="auto"/>
        <w:ind w:firstLine="426"/>
        <w:rPr>
          <w:rFonts w:ascii="Arial" w:hAnsi="Arial" w:cs="Arial"/>
          <w:bCs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Uzasadnienie</w:t>
      </w:r>
      <w:r w:rsidRPr="00C03775">
        <w:rPr>
          <w:rStyle w:val="Odwoanieprzypisudolnego"/>
          <w:rFonts w:ascii="Arial" w:hAnsi="Arial" w:cs="Arial"/>
          <w:bCs/>
          <w:sz w:val="24"/>
          <w:szCs w:val="24"/>
        </w:rPr>
        <w:footnoteReference w:id="7"/>
      </w:r>
      <w:r w:rsidRPr="00C03775">
        <w:rPr>
          <w:rFonts w:ascii="Arial" w:hAnsi="Arial" w:cs="Arial"/>
          <w:bCs/>
          <w:sz w:val="24"/>
          <w:szCs w:val="24"/>
        </w:rPr>
        <w:t>:………………………………………………………………………….</w:t>
      </w:r>
    </w:p>
    <w:p w14:paraId="09233EA6" w14:textId="26DA35C0" w:rsidR="002527DA" w:rsidRPr="00AD346E" w:rsidRDefault="003C3B22" w:rsidP="00761018">
      <w:pPr>
        <w:pStyle w:val="Tekstpodstawowy"/>
        <w:spacing w:before="600" w:line="276" w:lineRule="auto"/>
        <w:jc w:val="left"/>
        <w:rPr>
          <w:rFonts w:ascii="Arial" w:hAnsi="Arial" w:cs="Arial"/>
          <w:sz w:val="24"/>
          <w:szCs w:val="24"/>
        </w:rPr>
      </w:pPr>
      <w:r w:rsidRPr="00C03775">
        <w:rPr>
          <w:rFonts w:ascii="Arial" w:hAnsi="Arial" w:cs="Arial"/>
          <w:bCs/>
          <w:sz w:val="24"/>
          <w:szCs w:val="24"/>
        </w:rPr>
        <w:t>Jestem świadomy/świadoma odpowiedzialności karnej za złożenie fałszywych</w:t>
      </w:r>
      <w:r w:rsidRPr="002527DA">
        <w:rPr>
          <w:rFonts w:ascii="Arial" w:hAnsi="Arial" w:cs="Arial"/>
          <w:sz w:val="24"/>
          <w:szCs w:val="24"/>
        </w:rPr>
        <w:t xml:space="preserve"> oświadczeń. </w:t>
      </w:r>
    </w:p>
    <w:p w14:paraId="40D7FB6C" w14:textId="77777777" w:rsidR="00DF62E1" w:rsidRPr="00DF62E1" w:rsidRDefault="00DF62E1" w:rsidP="00AD346E">
      <w:pPr>
        <w:tabs>
          <w:tab w:val="left" w:pos="2472"/>
        </w:tabs>
        <w:spacing w:before="48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5DEA" w14:textId="77777777" w:rsidR="00865CA5" w:rsidRDefault="00865CA5">
      <w:r>
        <w:separator/>
      </w:r>
    </w:p>
  </w:endnote>
  <w:endnote w:type="continuationSeparator" w:id="0">
    <w:p w14:paraId="2AC07CB7" w14:textId="77777777" w:rsidR="00865CA5" w:rsidRDefault="0086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52CE" w14:textId="77777777" w:rsidR="00865CA5" w:rsidRDefault="00865CA5">
      <w:r>
        <w:separator/>
      </w:r>
    </w:p>
  </w:footnote>
  <w:footnote w:type="continuationSeparator" w:id="0">
    <w:p w14:paraId="638A961E" w14:textId="77777777" w:rsidR="00865CA5" w:rsidRDefault="00865CA5">
      <w:r>
        <w:continuationSeparator/>
      </w:r>
    </w:p>
  </w:footnote>
  <w:footnote w:id="1">
    <w:p w14:paraId="33676E4D" w14:textId="074C3C73" w:rsidR="00AA73CE" w:rsidRPr="006E1459" w:rsidRDefault="00AA73CE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8E54DE" w:rsidRPr="006E1459">
        <w:rPr>
          <w:rFonts w:ascii="Arial" w:hAnsi="Arial" w:cs="Arial"/>
        </w:rPr>
        <w:t xml:space="preserve">Należy </w:t>
      </w:r>
      <w:r w:rsidR="000A0520" w:rsidRPr="006E1459">
        <w:rPr>
          <w:rFonts w:ascii="Arial" w:hAnsi="Arial" w:cs="Arial"/>
        </w:rPr>
        <w:t xml:space="preserve">uzasadnić poprzez </w:t>
      </w:r>
      <w:r w:rsidR="008E54DE" w:rsidRPr="006E1459">
        <w:rPr>
          <w:rFonts w:ascii="Arial" w:hAnsi="Arial" w:cs="Arial"/>
        </w:rPr>
        <w:t>wskaza</w:t>
      </w:r>
      <w:r w:rsidR="000A0520" w:rsidRPr="006E1459">
        <w:rPr>
          <w:rFonts w:ascii="Arial" w:hAnsi="Arial" w:cs="Arial"/>
        </w:rPr>
        <w:t>nie</w:t>
      </w:r>
      <w:r w:rsidR="00115FB7">
        <w:rPr>
          <w:rFonts w:ascii="Arial" w:hAnsi="Arial" w:cs="Arial"/>
        </w:rPr>
        <w:t>,</w:t>
      </w:r>
      <w:r w:rsidR="008E54DE" w:rsidRPr="006E1459">
        <w:rPr>
          <w:rFonts w:ascii="Arial" w:hAnsi="Arial" w:cs="Arial"/>
        </w:rPr>
        <w:t xml:space="preserve"> w jakim zakresie</w:t>
      </w:r>
      <w:r w:rsidR="00676B1D" w:rsidRPr="006E1459">
        <w:rPr>
          <w:rFonts w:ascii="Arial" w:hAnsi="Arial" w:cs="Arial"/>
        </w:rPr>
        <w:t xml:space="preserve"> realizacja </w:t>
      </w:r>
      <w:r w:rsidR="008E54DE" w:rsidRPr="006E1459">
        <w:rPr>
          <w:rFonts w:ascii="Arial" w:hAnsi="Arial" w:cs="Arial"/>
        </w:rPr>
        <w:t>projekt</w:t>
      </w:r>
      <w:r w:rsidR="00676B1D" w:rsidRPr="006E1459">
        <w:rPr>
          <w:rFonts w:ascii="Arial" w:hAnsi="Arial" w:cs="Arial"/>
        </w:rPr>
        <w:t>u</w:t>
      </w:r>
      <w:r w:rsidR="008E54DE" w:rsidRPr="006E1459">
        <w:rPr>
          <w:rFonts w:ascii="Arial" w:hAnsi="Arial" w:cs="Arial"/>
        </w:rPr>
        <w:t xml:space="preserve"> </w:t>
      </w:r>
      <w:r w:rsidR="00B605D3" w:rsidRPr="006E1459">
        <w:rPr>
          <w:rFonts w:ascii="Arial" w:hAnsi="Arial" w:cs="Arial"/>
        </w:rPr>
        <w:t xml:space="preserve">stanowi </w:t>
      </w:r>
      <w:r w:rsidR="00982ADF" w:rsidRPr="006E1459">
        <w:rPr>
          <w:rFonts w:ascii="Arial" w:hAnsi="Arial" w:cs="Arial"/>
        </w:rPr>
        <w:t>odpowiedź na</w:t>
      </w:r>
      <w:r w:rsidR="00663DB1">
        <w:rPr>
          <w:rFonts w:ascii="Arial" w:hAnsi="Arial" w:cs="Arial"/>
        </w:rPr>
        <w:t> </w:t>
      </w:r>
      <w:r w:rsidR="00982ADF" w:rsidRPr="006E1459">
        <w:rPr>
          <w:rFonts w:ascii="Arial" w:hAnsi="Arial" w:cs="Arial"/>
        </w:rPr>
        <w:t xml:space="preserve">deficyty i potrzeby wynikające </w:t>
      </w:r>
      <w:r w:rsidR="00931807" w:rsidRPr="006E1459">
        <w:rPr>
          <w:rFonts w:ascii="Arial" w:hAnsi="Arial" w:cs="Arial"/>
        </w:rPr>
        <w:t>z</w:t>
      </w:r>
      <w:r w:rsidR="00004F2A" w:rsidRPr="006E1459">
        <w:rPr>
          <w:rFonts w:ascii="Arial" w:hAnsi="Arial" w:cs="Arial"/>
        </w:rPr>
        <w:t xml:space="preserve"> dan</w:t>
      </w:r>
      <w:r w:rsidR="00931807" w:rsidRPr="006E1459">
        <w:rPr>
          <w:rFonts w:ascii="Arial" w:hAnsi="Arial" w:cs="Arial"/>
        </w:rPr>
        <w:t>ych</w:t>
      </w:r>
      <w:r w:rsidR="00004F2A" w:rsidRPr="006E1459">
        <w:rPr>
          <w:rFonts w:ascii="Arial" w:hAnsi="Arial" w:cs="Arial"/>
        </w:rPr>
        <w:t xml:space="preserve"> zawart</w:t>
      </w:r>
      <w:r w:rsidR="00931807" w:rsidRPr="006E1459">
        <w:rPr>
          <w:rFonts w:ascii="Arial" w:hAnsi="Arial" w:cs="Arial"/>
        </w:rPr>
        <w:t>ych</w:t>
      </w:r>
      <w:r w:rsidR="00004F2A" w:rsidRPr="006E1459">
        <w:rPr>
          <w:rFonts w:ascii="Arial" w:hAnsi="Arial" w:cs="Arial"/>
        </w:rPr>
        <w:t xml:space="preserve"> w mapie potrzeb zdrowotnych</w:t>
      </w:r>
      <w:r w:rsidR="00CA2579" w:rsidRPr="006E1459">
        <w:rPr>
          <w:rFonts w:ascii="Arial" w:hAnsi="Arial" w:cs="Arial"/>
        </w:rPr>
        <w:t xml:space="preserve"> (</w:t>
      </w:r>
      <w:hyperlink r:id="rId1" w:history="1">
        <w:r w:rsidR="00AA518A" w:rsidRPr="006E1459">
          <w:rPr>
            <w:rStyle w:val="Hipercze"/>
            <w:rFonts w:ascii="Arial" w:hAnsi="Arial" w:cs="Arial"/>
          </w:rPr>
          <w:t>Mapa Potrzeb Zdrowotnych</w:t>
        </w:r>
      </w:hyperlink>
      <w:r w:rsidR="00AA518A" w:rsidRPr="006E1459">
        <w:rPr>
          <w:rStyle w:val="Hipercze"/>
          <w:rFonts w:ascii="Arial" w:hAnsi="Arial" w:cs="Arial"/>
        </w:rPr>
        <w:t>)</w:t>
      </w:r>
      <w:r w:rsidR="00004F2A" w:rsidRPr="006E1459">
        <w:rPr>
          <w:rFonts w:ascii="Arial" w:hAnsi="Arial" w:cs="Arial"/>
        </w:rPr>
        <w:t xml:space="preserve"> lub danych źródłowych do ww. mapy dostępnych na internetowej platformie danych Baza Analiz Systemowych i Wdrożeniowych udostępnionej przez Ministerstwo Zdrowia</w:t>
      </w:r>
      <w:r w:rsidR="000A2D45" w:rsidRPr="006E1459">
        <w:rPr>
          <w:rFonts w:ascii="Arial" w:hAnsi="Arial" w:cs="Arial"/>
        </w:rPr>
        <w:t xml:space="preserve"> </w:t>
      </w:r>
      <w:r w:rsidR="002F7034" w:rsidRPr="006E1459">
        <w:rPr>
          <w:rFonts w:ascii="Arial" w:hAnsi="Arial" w:cs="Arial"/>
        </w:rPr>
        <w:t xml:space="preserve">w zakresie świadczenia usług zdrowotnych w ramach </w:t>
      </w:r>
      <w:hyperlink r:id="rId2" w:history="1">
        <w:r w:rsidR="007A210F" w:rsidRPr="006E1459">
          <w:rPr>
            <w:rStyle w:val="Hipercze"/>
            <w:rFonts w:ascii="Arial" w:hAnsi="Arial" w:cs="Arial"/>
          </w:rPr>
          <w:t>Ambulatoryjna opieka specjalistyczna – Mapy potrzeb zdrowotnych – Ministerstwo Zdrowia (mz.gov.pl)</w:t>
        </w:r>
      </w:hyperlink>
      <w:r w:rsidR="007A210F" w:rsidRPr="006E1459">
        <w:rPr>
          <w:rStyle w:val="Hipercze"/>
          <w:rFonts w:ascii="Arial" w:hAnsi="Arial" w:cs="Arial"/>
        </w:rPr>
        <w:t>,</w:t>
      </w:r>
      <w:r w:rsidR="00225A54" w:rsidRPr="006E1459">
        <w:rPr>
          <w:rStyle w:val="Hipercze"/>
          <w:rFonts w:ascii="Arial" w:hAnsi="Arial" w:cs="Arial"/>
        </w:rPr>
        <w:t xml:space="preserve"> </w:t>
      </w:r>
      <w:hyperlink r:id="rId3" w:history="1">
        <w:r w:rsidR="00225A54" w:rsidRPr="006E1459">
          <w:rPr>
            <w:rStyle w:val="Hipercze"/>
            <w:rFonts w:ascii="Arial" w:hAnsi="Arial" w:cs="Arial"/>
          </w:rPr>
          <w:t>Opieka długoterminowa – Mapy potrzeb zdrowotnych – Ministerstwo Zdrowia (mz.gov.pl)</w:t>
        </w:r>
      </w:hyperlink>
      <w:r w:rsidR="00225A54" w:rsidRPr="006E1459">
        <w:rPr>
          <w:rStyle w:val="Hipercze"/>
          <w:rFonts w:ascii="Arial" w:hAnsi="Arial" w:cs="Arial"/>
        </w:rPr>
        <w:t xml:space="preserve">, </w:t>
      </w:r>
      <w:hyperlink r:id="rId4" w:history="1">
        <w:r w:rsidR="008E7A28" w:rsidRPr="006E1459">
          <w:rPr>
            <w:rStyle w:val="Hipercze"/>
            <w:rFonts w:ascii="Arial" w:hAnsi="Arial" w:cs="Arial"/>
          </w:rPr>
          <w:t>Opieka paliatywno-hospicyjna – Mapy potrzeb zdrowotnych – Ministerstwo Zdrowia (mz.gov.pl)</w:t>
        </w:r>
      </w:hyperlink>
      <w:r w:rsidR="008E7A28" w:rsidRPr="006E1459">
        <w:rPr>
          <w:rStyle w:val="Hipercze"/>
          <w:rFonts w:ascii="Arial" w:hAnsi="Arial" w:cs="Arial"/>
        </w:rPr>
        <w:t xml:space="preserve">, </w:t>
      </w:r>
      <w:hyperlink r:id="rId5" w:history="1">
        <w:r w:rsidR="008E7A28" w:rsidRPr="006E1459">
          <w:rPr>
            <w:rStyle w:val="Hipercze"/>
            <w:rFonts w:ascii="Arial" w:hAnsi="Arial" w:cs="Arial"/>
          </w:rPr>
          <w:t>Sprzęt medyczny – Mapy potrzeb zdrowotnych – Ministerstwo Zdrowia (mz.gov.pl)</w:t>
        </w:r>
      </w:hyperlink>
      <w:r w:rsidR="008E7A28" w:rsidRPr="006E1459">
        <w:rPr>
          <w:rStyle w:val="Hipercze"/>
          <w:rFonts w:ascii="Arial" w:hAnsi="Arial" w:cs="Arial"/>
        </w:rPr>
        <w:t>)</w:t>
      </w:r>
      <w:r w:rsidR="00004F2A" w:rsidRPr="006E1459">
        <w:rPr>
          <w:rFonts w:ascii="Arial" w:hAnsi="Arial" w:cs="Arial"/>
        </w:rPr>
        <w:t>, o ile dane wymagane do oceny projektu nie zostały uwzględnione w obowiązującej mapie</w:t>
      </w:r>
      <w:r w:rsidR="000A0520" w:rsidRPr="006E1459">
        <w:rPr>
          <w:rFonts w:ascii="Arial" w:hAnsi="Arial" w:cs="Arial"/>
        </w:rPr>
        <w:t>.</w:t>
      </w:r>
      <w:r w:rsidR="006D20FE" w:rsidRPr="006E1459">
        <w:rPr>
          <w:rFonts w:ascii="Arial" w:hAnsi="Arial" w:cs="Arial"/>
        </w:rPr>
        <w:t xml:space="preserve"> Należy wskazać konkretne rekomendacje odpowiadają realizacji projektu.</w:t>
      </w:r>
    </w:p>
  </w:footnote>
  <w:footnote w:id="2">
    <w:p w14:paraId="534D663F" w14:textId="3400B98A" w:rsidR="00AD346E" w:rsidRPr="006E1459" w:rsidRDefault="00AD346E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Należy wskazać, iż realizacja projektu jest zgodna z celami zdefiniowanymi w dokumencie Zdrowa Przyszłość. Ramy Strategiczne Rozwoju Systemu Ochrony Zdrowia na lata 2021-2027 z perspektywą do 2030 r.(</w:t>
      </w:r>
      <w:hyperlink r:id="rId6" w:history="1">
        <w:r w:rsidRPr="006E1459">
          <w:rPr>
            <w:rFonts w:ascii="Arial" w:hAnsi="Arial" w:cs="Arial"/>
            <w:color w:val="0563C1"/>
            <w:u w:val="single"/>
          </w:rPr>
          <w:t>Zdrowa Przyszłość. Ramy strategiczne rozwoju systemu ochrony zdrowia na lata 2021-2027, z perspektywą do 2030</w:t>
        </w:r>
      </w:hyperlink>
      <w:r w:rsidRPr="006E1459">
        <w:rPr>
          <w:rFonts w:ascii="Arial" w:hAnsi="Arial" w:cs="Arial"/>
          <w:color w:val="0563C1"/>
          <w:u w:val="single"/>
        </w:rPr>
        <w:t>)</w:t>
      </w:r>
      <w:r w:rsidRPr="006E1459">
        <w:rPr>
          <w:rFonts w:ascii="Arial" w:hAnsi="Arial" w:cs="Arial"/>
        </w:rPr>
        <w:t>, w wersji obowiązującej na dzień ogłoszenia naboru. Należy wskazać cele odpowiadające realizacji projektu.</w:t>
      </w:r>
    </w:p>
  </w:footnote>
  <w:footnote w:id="3">
    <w:p w14:paraId="2BC81819" w14:textId="74F981B5" w:rsidR="00010ED7" w:rsidRPr="006E1459" w:rsidRDefault="00010ED7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bookmarkStart w:id="2" w:name="_Hlk208917829"/>
      <w:bookmarkStart w:id="3" w:name="_Hlk208917830"/>
      <w:bookmarkStart w:id="4" w:name="_Hlk208917906"/>
      <w:bookmarkStart w:id="5" w:name="_Hlk208917907"/>
      <w:bookmarkStart w:id="6" w:name="_Hlk208917911"/>
      <w:bookmarkStart w:id="7" w:name="_Hlk208917912"/>
      <w:r w:rsidRPr="006E1459">
        <w:rPr>
          <w:rFonts w:ascii="Arial" w:hAnsi="Arial" w:cs="Arial"/>
        </w:rPr>
        <w:t>Należy wskazać, iż realizacja projektu jest zgodna z rekomendacjami wskazanymi w Wojewódzkim Planie Transformacji dla województwa lubelskiego na lata 2022-2026 (</w:t>
      </w:r>
      <w:hyperlink r:id="rId7" w:history="1">
        <w:r w:rsidRPr="006E1459">
          <w:rPr>
            <w:rStyle w:val="Hipercze"/>
            <w:rFonts w:ascii="Arial" w:eastAsia="Calibri" w:hAnsi="Arial" w:cs="Arial"/>
            <w:color w:val="0563C1"/>
          </w:rPr>
          <w:t>Wojewódzki Plan Transformacji WL</w:t>
        </w:r>
      </w:hyperlink>
      <w:r w:rsidRPr="006E1459">
        <w:rPr>
          <w:rFonts w:ascii="Arial" w:hAnsi="Arial" w:cs="Arial"/>
        </w:rPr>
        <w:t>), w wersji obowiązującej na dzień ogłoszenia naboru. Należy wskazać konkretne rekomendacje odpowiadają</w:t>
      </w:r>
      <w:r w:rsidR="00603D55">
        <w:rPr>
          <w:rFonts w:ascii="Arial" w:hAnsi="Arial" w:cs="Arial"/>
        </w:rPr>
        <w:t>ce</w:t>
      </w:r>
      <w:r w:rsidRPr="006E1459">
        <w:rPr>
          <w:rFonts w:ascii="Arial" w:hAnsi="Arial" w:cs="Arial"/>
        </w:rPr>
        <w:t xml:space="preserve"> realizacji projektu.</w:t>
      </w:r>
      <w:bookmarkEnd w:id="2"/>
      <w:bookmarkEnd w:id="3"/>
      <w:bookmarkEnd w:id="4"/>
      <w:bookmarkEnd w:id="5"/>
      <w:bookmarkEnd w:id="6"/>
      <w:bookmarkEnd w:id="7"/>
    </w:p>
  </w:footnote>
  <w:footnote w:id="4">
    <w:p w14:paraId="37119752" w14:textId="187E524B" w:rsidR="00572BAB" w:rsidRPr="006E1459" w:rsidRDefault="00572BAB" w:rsidP="00142F95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405CDC" w:rsidRPr="006E1459">
        <w:rPr>
          <w:rFonts w:ascii="Arial" w:hAnsi="Arial" w:cs="Arial"/>
        </w:rPr>
        <w:t xml:space="preserve">Zgodnie z zapisami Rozporządzenia Parlamentu Europejskiego i Rady (UE) 2017/745 z dnia 5 kwietnia 2017 r. w sprawie wyrobów medycznych, zmiany dyrektywy 2001/83/WE, </w:t>
      </w:r>
      <w:r w:rsidR="00603D55">
        <w:rPr>
          <w:rFonts w:ascii="Arial" w:hAnsi="Arial" w:cs="Arial"/>
        </w:rPr>
        <w:t>R</w:t>
      </w:r>
      <w:r w:rsidR="00405CDC" w:rsidRPr="006E1459">
        <w:rPr>
          <w:rFonts w:ascii="Arial" w:hAnsi="Arial" w:cs="Arial"/>
        </w:rPr>
        <w:t xml:space="preserve">ozporządzenia (WE) nr 178/2002 i </w:t>
      </w:r>
      <w:r w:rsidR="00603D55">
        <w:rPr>
          <w:rFonts w:ascii="Arial" w:hAnsi="Arial" w:cs="Arial"/>
        </w:rPr>
        <w:t>R</w:t>
      </w:r>
      <w:r w:rsidR="00405CDC" w:rsidRPr="006E1459">
        <w:rPr>
          <w:rFonts w:ascii="Arial" w:hAnsi="Arial" w:cs="Arial"/>
        </w:rPr>
        <w:t>ozporządzenia (WE) nr 1223/2009 oraz uchylenia dyrektyw Rady 90/385/EWG i</w:t>
      </w:r>
      <w:r w:rsidR="00663DB1">
        <w:rPr>
          <w:rFonts w:ascii="Arial" w:hAnsi="Arial" w:cs="Arial"/>
        </w:rPr>
        <w:t> </w:t>
      </w:r>
      <w:r w:rsidR="00405CDC" w:rsidRPr="006E1459">
        <w:rPr>
          <w:rFonts w:ascii="Arial" w:hAnsi="Arial" w:cs="Arial"/>
        </w:rPr>
        <w:t>93/42/EWG (Dz. U. UE. L. z 2017</w:t>
      </w:r>
      <w:r w:rsidR="00665CDC" w:rsidRPr="006E1459">
        <w:rPr>
          <w:rFonts w:ascii="Arial" w:hAnsi="Arial" w:cs="Arial"/>
        </w:rPr>
        <w:t xml:space="preserve"> r. Nr 117, str. 1 z późn. zm.) obowiązującymi na dzień ogłoszenia naboru.</w:t>
      </w:r>
    </w:p>
  </w:footnote>
  <w:footnote w:id="5">
    <w:p w14:paraId="4AF989DE" w14:textId="304B3CED" w:rsidR="00DE02DF" w:rsidRPr="006E1459" w:rsidRDefault="00DE02DF" w:rsidP="00665CDC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Należy wykazać, iż zaplanowane w ramach projektu działania, w tym w szczególności dotyczące zakupu wyrobów medycznych, są uzasadnione z punktu widzenia rzeczywistego zapotrzebowania w</w:t>
      </w:r>
      <w:r w:rsidR="00663DB1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>zakresie świadczeń opieki zdrowotnej, których dotyczy projekt, adekwatne do potrzeb pacjentów, które zostały zidentyfikowane w obowiązującej mapie potrzeb zdrowotnych. Wytworzona lub zakupiona infrastruktura, w tym liczba i parametry wyrobu medycznego muszą być adekwatne do</w:t>
      </w:r>
      <w:r w:rsidR="00663DB1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>zakresu udzielanych świadczeń opieki zdrowotnej przez podmiot wykonujący działalność leczniczą najpóźniej z chwilą zakończenia realizacji projektu. zaplanowane w ramach projektu działania tj.</w:t>
      </w:r>
      <w:r w:rsidR="00663DB1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>dotyczące zakupu wyrobów medycznych oraz wytworzona lub zakupiona infrastruktura, są</w:t>
      </w:r>
      <w:r w:rsidR="00663DB1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>adekwatne do zakresu udzielanych świadczeń opieki zdrowotnej przez podmiot wykonujący działalność leczniczą lub będą adekwatne najpóźniej z chwilą zakończenia realizacji projektu</w:t>
      </w:r>
      <w:r w:rsidR="00194316">
        <w:rPr>
          <w:rFonts w:ascii="Arial" w:hAnsi="Arial" w:cs="Arial"/>
        </w:rPr>
        <w:t>.</w:t>
      </w:r>
      <w:r w:rsidR="007C30B9" w:rsidRPr="007C30B9">
        <w:rPr>
          <w:rFonts w:ascii="Arial" w:hAnsi="Arial" w:cs="Arial"/>
        </w:rPr>
        <w:t xml:space="preserve"> Dodatkowo powyższe uzasadnienie powinno wynikać m.in. z poniższych dokumentów:</w:t>
      </w:r>
      <w:r w:rsidR="007C30B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Map</w:t>
      </w:r>
      <w:r w:rsidR="00603D55">
        <w:rPr>
          <w:rFonts w:ascii="Arial" w:hAnsi="Arial" w:cs="Arial"/>
        </w:rPr>
        <w:t>y</w:t>
      </w:r>
      <w:r w:rsidR="007C30B9" w:rsidRPr="007C30B9">
        <w:rPr>
          <w:rFonts w:ascii="Arial" w:hAnsi="Arial" w:cs="Arial"/>
        </w:rPr>
        <w:t xml:space="preserve"> Potrzeb Zdrowotnych na okres od 1 stycznia 2022 r. do 31 grudnia 2026 r.(</w:t>
      </w:r>
      <w:hyperlink r:id="rId8" w:history="1">
        <w:r w:rsidR="006E5B2A" w:rsidRPr="0047181E">
          <w:rPr>
            <w:rStyle w:val="Hipercze"/>
            <w:rFonts w:ascii="Arial" w:hAnsi="Arial" w:cs="Arial"/>
            <w:bCs/>
          </w:rPr>
          <w:t>Mapa Potrzeb Zdrowotnych</w:t>
        </w:r>
      </w:hyperlink>
      <w:r w:rsidR="007C30B9" w:rsidRPr="007C30B9">
        <w:rPr>
          <w:rFonts w:ascii="Arial" w:hAnsi="Arial" w:cs="Arial"/>
        </w:rPr>
        <w:t xml:space="preserve">), </w:t>
      </w:r>
      <w:r w:rsidR="00603D55" w:rsidRPr="007C30B9">
        <w:rPr>
          <w:rFonts w:ascii="Arial" w:hAnsi="Arial" w:cs="Arial"/>
        </w:rPr>
        <w:t>Rozporządzeni</w:t>
      </w:r>
      <w:r w:rsidR="00603D55">
        <w:rPr>
          <w:rFonts w:ascii="Arial" w:hAnsi="Arial" w:cs="Arial"/>
        </w:rPr>
        <w:t>a</w:t>
      </w:r>
      <w:r w:rsidR="00603D55" w:rsidRPr="007C30B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>Ministra Zdrowia z dnia 6 listopada 2013 r. w sprawie świadczeń gwarantowanych z</w:t>
      </w:r>
      <w:r w:rsidR="007915CC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 xml:space="preserve">zakresu ambulatoryjnej opieki specjalistycznej (Dz. U. z 2016 r. poz. 357, z późn. zm.), </w:t>
      </w:r>
      <w:r w:rsidR="00603D55" w:rsidRPr="007C30B9">
        <w:rPr>
          <w:rFonts w:ascii="Arial" w:hAnsi="Arial" w:cs="Arial"/>
        </w:rPr>
        <w:t>Rozporządzeni</w:t>
      </w:r>
      <w:r w:rsidR="00603D55">
        <w:rPr>
          <w:rFonts w:ascii="Arial" w:hAnsi="Arial" w:cs="Arial"/>
        </w:rPr>
        <w:t>a</w:t>
      </w:r>
      <w:r w:rsidR="00603D55" w:rsidRPr="007C30B9">
        <w:rPr>
          <w:rFonts w:ascii="Arial" w:hAnsi="Arial" w:cs="Arial"/>
        </w:rPr>
        <w:t xml:space="preserve"> </w:t>
      </w:r>
      <w:r w:rsidR="007C30B9" w:rsidRPr="007C30B9">
        <w:rPr>
          <w:rFonts w:ascii="Arial" w:hAnsi="Arial" w:cs="Arial"/>
        </w:rPr>
        <w:t xml:space="preserve">Parlamentu Europejskiego i Rady (UE) 2017/745 z dnia 5 kwietnia 2017 r. w sprawie wyrobów medycznych, zmiany dyrektywy 2001/83/WE, </w:t>
      </w:r>
      <w:r w:rsidR="00603D55">
        <w:rPr>
          <w:rFonts w:ascii="Arial" w:hAnsi="Arial" w:cs="Arial"/>
        </w:rPr>
        <w:t>R</w:t>
      </w:r>
      <w:r w:rsidR="007C30B9" w:rsidRPr="007C30B9">
        <w:rPr>
          <w:rFonts w:ascii="Arial" w:hAnsi="Arial" w:cs="Arial"/>
        </w:rPr>
        <w:t>ozporządzenia (WE) nr 178/2002 i</w:t>
      </w:r>
      <w:r w:rsidR="007915CC">
        <w:rPr>
          <w:rFonts w:ascii="Arial" w:hAnsi="Arial" w:cs="Arial"/>
        </w:rPr>
        <w:t> </w:t>
      </w:r>
      <w:r w:rsidR="00603D55">
        <w:rPr>
          <w:rFonts w:ascii="Arial" w:hAnsi="Arial" w:cs="Arial"/>
        </w:rPr>
        <w:t>R</w:t>
      </w:r>
      <w:r w:rsidR="007C30B9" w:rsidRPr="007C30B9">
        <w:rPr>
          <w:rFonts w:ascii="Arial" w:hAnsi="Arial" w:cs="Arial"/>
        </w:rPr>
        <w:t>ozporządzenia (WE) nr 1223/2009 oraz uchylenia dyrektyw Rady 90/385/EWG i 93/42/EWG (Dz.</w:t>
      </w:r>
      <w:r w:rsidR="007915CC">
        <w:rPr>
          <w:rFonts w:ascii="Arial" w:hAnsi="Arial" w:cs="Arial"/>
        </w:rPr>
        <w:t> </w:t>
      </w:r>
      <w:r w:rsidR="007C30B9" w:rsidRPr="007C30B9">
        <w:rPr>
          <w:rFonts w:ascii="Arial" w:hAnsi="Arial" w:cs="Arial"/>
        </w:rPr>
        <w:t>Urz. UE. L 117 z 5.5.2017 r., str. 1 z późn. zm.)</w:t>
      </w:r>
      <w:r w:rsidR="00665CDC" w:rsidRPr="006E1459">
        <w:rPr>
          <w:rFonts w:ascii="Arial" w:hAnsi="Arial" w:cs="Arial"/>
        </w:rPr>
        <w:t>.</w:t>
      </w:r>
    </w:p>
  </w:footnote>
  <w:footnote w:id="6">
    <w:p w14:paraId="7BBBA3E8" w14:textId="77777777" w:rsidR="00B26E56" w:rsidRPr="006E1459" w:rsidRDefault="00B26E56" w:rsidP="00B26E56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Dokument „Zdrowa przyszłość. Ramy Strategiczne Rozwoju Sytemu Ochrony Zdrowia na lata 2021-2027 z perspektywą do 2030 r.” przyjęty uchwałą nr 196/2021 Rady Ministrów z dnia 27 grudnia 2021 r., dostępny pod adresem: </w:t>
      </w:r>
      <w:hyperlink r:id="rId9" w:history="1">
        <w:r w:rsidRPr="006E1459">
          <w:rPr>
            <w:rFonts w:ascii="Arial" w:hAnsi="Arial" w:cs="Arial"/>
            <w:color w:val="0563C1"/>
            <w:u w:val="single"/>
          </w:rPr>
          <w:t>Zdrowa Przyszłość. Ramy strategiczne rozwoju systemu ochrony zdrowia na lata 2021-2027, z perspektywą do 2030</w:t>
        </w:r>
      </w:hyperlink>
    </w:p>
  </w:footnote>
  <w:footnote w:id="7">
    <w:p w14:paraId="34CF456A" w14:textId="516D1734" w:rsidR="003D62F0" w:rsidRPr="00010ED7" w:rsidRDefault="003D62F0" w:rsidP="003D62F0">
      <w:pPr>
        <w:pStyle w:val="Tekstprzypisudolnego"/>
        <w:rPr>
          <w:rFonts w:ascii="Arial" w:hAnsi="Arial" w:cs="Arial"/>
        </w:rPr>
      </w:pPr>
      <w:r w:rsidRPr="006E1459">
        <w:rPr>
          <w:rStyle w:val="Odwoanieprzypisudolnego"/>
          <w:rFonts w:ascii="Arial" w:hAnsi="Arial" w:cs="Arial"/>
        </w:rPr>
        <w:footnoteRef/>
      </w:r>
      <w:r w:rsidRPr="006E1459">
        <w:rPr>
          <w:rFonts w:ascii="Arial" w:hAnsi="Arial" w:cs="Arial"/>
        </w:rPr>
        <w:t xml:space="preserve"> </w:t>
      </w:r>
      <w:r w:rsidR="007C19D8" w:rsidRPr="006E1459">
        <w:rPr>
          <w:rFonts w:ascii="Arial" w:hAnsi="Arial" w:cs="Arial"/>
        </w:rPr>
        <w:t xml:space="preserve">Należy wykazać, iż realizacja projektu </w:t>
      </w:r>
      <w:r w:rsidR="00603D55">
        <w:rPr>
          <w:rFonts w:ascii="Arial" w:hAnsi="Arial" w:cs="Arial"/>
        </w:rPr>
        <w:t xml:space="preserve">będzie </w:t>
      </w:r>
      <w:r w:rsidR="007C19D8" w:rsidRPr="006E1459">
        <w:rPr>
          <w:rFonts w:ascii="Arial" w:hAnsi="Arial" w:cs="Arial"/>
        </w:rPr>
        <w:t>prowadzi</w:t>
      </w:r>
      <w:r w:rsidR="00603D55">
        <w:rPr>
          <w:rFonts w:ascii="Arial" w:hAnsi="Arial" w:cs="Arial"/>
        </w:rPr>
        <w:t>ła</w:t>
      </w:r>
      <w:r w:rsidR="007C19D8" w:rsidRPr="006E1459">
        <w:rPr>
          <w:rFonts w:ascii="Arial" w:hAnsi="Arial" w:cs="Arial"/>
        </w:rPr>
        <w:t xml:space="preserve"> do optymalizacji piramidy świadczeń opieki zdrowotnej, zgodnie z postanowieniami polityki publicznej pn. „Zdrowa Przyszłość. Ramy strategiczne dla systemu ochrony zdrowia na lata 2021-2027 z perspektywą do 2030 r.”.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0B1D8797" w:rsidR="00497EA1" w:rsidRPr="00497EA1" w:rsidRDefault="00497EA1" w:rsidP="000D3953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6F6C88">
      <w:rPr>
        <w:rFonts w:ascii="Arial" w:hAnsi="Arial" w:cs="Arial"/>
        <w:color w:val="000000" w:themeColor="text1"/>
        <w:kern w:val="32"/>
        <w:sz w:val="24"/>
        <w:szCs w:val="24"/>
      </w:rPr>
      <w:t>44</w:t>
    </w:r>
    <w:r w:rsidR="00095BB9">
      <w:rPr>
        <w:rFonts w:ascii="Arial" w:hAnsi="Arial" w:cs="Arial"/>
        <w:color w:val="000000" w:themeColor="text1"/>
        <w:kern w:val="32"/>
        <w:sz w:val="24"/>
        <w:szCs w:val="24"/>
      </w:rPr>
      <w:t xml:space="preserve"> 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>do wniosku o dofinansowanie</w:t>
    </w:r>
  </w:p>
  <w:p w14:paraId="2AC421B6" w14:textId="6DFCA002" w:rsidR="00C22824" w:rsidRPr="004D2B83" w:rsidRDefault="00C03775" w:rsidP="000D3953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4"/>
        <w:szCs w:val="24"/>
      </w:rPr>
    </w:pPr>
    <w:r w:rsidRPr="00C03775">
      <w:rPr>
        <w:rFonts w:ascii="Arial" w:hAnsi="Arial" w:cs="Arial"/>
        <w:sz w:val="24"/>
        <w:szCs w:val="24"/>
      </w:rPr>
      <w:t>Oświadczenie o zgodności projektu z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dokumentami strategicznymi (Mapa potrzeb zdrowotnych na okres od 1 stycznia 2022 r.</w:t>
    </w:r>
    <w:r w:rsidR="000D3953">
      <w:rPr>
        <w:rFonts w:ascii="Arial" w:hAnsi="Arial" w:cs="Arial"/>
        <w:sz w:val="24"/>
        <w:szCs w:val="24"/>
      </w:rPr>
      <w:t xml:space="preserve"> </w:t>
    </w:r>
    <w:r w:rsidRPr="00C03775">
      <w:rPr>
        <w:rFonts w:ascii="Arial" w:hAnsi="Arial" w:cs="Arial"/>
        <w:sz w:val="24"/>
        <w:szCs w:val="24"/>
      </w:rPr>
      <w:t>do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31 grudnia 2026 r., „Zdrowa przyszłość. Ramy strategiczne rozwoju systemu ochrony zdrowia na lata 2021-2027, z perspektywą do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2030 r.”, Wojewódzki Plan Transformacji dla województwa lubelskiego na lata 2022-2026) oraz dotyczące adekwatności zaplanowanych w</w:t>
    </w:r>
    <w:r w:rsidR="0013538E">
      <w:rPr>
        <w:rFonts w:ascii="Arial" w:hAnsi="Arial" w:cs="Arial"/>
        <w:sz w:val="24"/>
        <w:szCs w:val="24"/>
      </w:rPr>
      <w:t> </w:t>
    </w:r>
    <w:r w:rsidRPr="00C03775">
      <w:rPr>
        <w:rFonts w:ascii="Arial" w:hAnsi="Arial" w:cs="Arial"/>
        <w:sz w:val="24"/>
        <w:szCs w:val="24"/>
      </w:rPr>
      <w:t>projekcie działań i piramidy świadczeń zdrowotnych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5B1C60"/>
    <w:multiLevelType w:val="hybridMultilevel"/>
    <w:tmpl w:val="F42E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C042A7"/>
    <w:multiLevelType w:val="hybridMultilevel"/>
    <w:tmpl w:val="CDD28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32902">
    <w:abstractNumId w:val="9"/>
  </w:num>
  <w:num w:numId="2" w16cid:durableId="1608001023">
    <w:abstractNumId w:val="7"/>
  </w:num>
  <w:num w:numId="3" w16cid:durableId="873347872">
    <w:abstractNumId w:val="4"/>
  </w:num>
  <w:num w:numId="4" w16cid:durableId="1444616571">
    <w:abstractNumId w:val="5"/>
  </w:num>
  <w:num w:numId="5" w16cid:durableId="1592394520">
    <w:abstractNumId w:val="2"/>
  </w:num>
  <w:num w:numId="6" w16cid:durableId="1204945344">
    <w:abstractNumId w:val="3"/>
  </w:num>
  <w:num w:numId="7" w16cid:durableId="1708211764">
    <w:abstractNumId w:val="0"/>
  </w:num>
  <w:num w:numId="8" w16cid:durableId="936988355">
    <w:abstractNumId w:val="8"/>
  </w:num>
  <w:num w:numId="9" w16cid:durableId="824928542">
    <w:abstractNumId w:val="10"/>
  </w:num>
  <w:num w:numId="10" w16cid:durableId="67774664">
    <w:abstractNumId w:val="1"/>
  </w:num>
  <w:num w:numId="11" w16cid:durableId="1048071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4F2A"/>
    <w:rsid w:val="00005619"/>
    <w:rsid w:val="00010ED7"/>
    <w:rsid w:val="000137E2"/>
    <w:rsid w:val="000163A9"/>
    <w:rsid w:val="000170CB"/>
    <w:rsid w:val="000316CA"/>
    <w:rsid w:val="00036B8F"/>
    <w:rsid w:val="00046EBD"/>
    <w:rsid w:val="000503F1"/>
    <w:rsid w:val="00054295"/>
    <w:rsid w:val="0006432C"/>
    <w:rsid w:val="00070748"/>
    <w:rsid w:val="00071D22"/>
    <w:rsid w:val="00077201"/>
    <w:rsid w:val="000840C2"/>
    <w:rsid w:val="00095BB9"/>
    <w:rsid w:val="0009774A"/>
    <w:rsid w:val="000A0520"/>
    <w:rsid w:val="000A2D45"/>
    <w:rsid w:val="000A348D"/>
    <w:rsid w:val="000B1E88"/>
    <w:rsid w:val="000B4F53"/>
    <w:rsid w:val="000C63B3"/>
    <w:rsid w:val="000D128B"/>
    <w:rsid w:val="000D2FCC"/>
    <w:rsid w:val="000D3953"/>
    <w:rsid w:val="000E2A54"/>
    <w:rsid w:val="000E3CCE"/>
    <w:rsid w:val="000E782A"/>
    <w:rsid w:val="000F0A19"/>
    <w:rsid w:val="000F1486"/>
    <w:rsid w:val="00103426"/>
    <w:rsid w:val="00110E6F"/>
    <w:rsid w:val="00115FB7"/>
    <w:rsid w:val="00121467"/>
    <w:rsid w:val="00124E7F"/>
    <w:rsid w:val="00130F5F"/>
    <w:rsid w:val="0013538E"/>
    <w:rsid w:val="001357A7"/>
    <w:rsid w:val="00142F95"/>
    <w:rsid w:val="00147934"/>
    <w:rsid w:val="001537DD"/>
    <w:rsid w:val="001565FA"/>
    <w:rsid w:val="0015767F"/>
    <w:rsid w:val="001658EB"/>
    <w:rsid w:val="00171C88"/>
    <w:rsid w:val="0017476C"/>
    <w:rsid w:val="001818D4"/>
    <w:rsid w:val="00192CB2"/>
    <w:rsid w:val="00194316"/>
    <w:rsid w:val="00196245"/>
    <w:rsid w:val="00197772"/>
    <w:rsid w:val="001A3666"/>
    <w:rsid w:val="001B6D96"/>
    <w:rsid w:val="001C0777"/>
    <w:rsid w:val="001C4B13"/>
    <w:rsid w:val="001C4D98"/>
    <w:rsid w:val="001E042B"/>
    <w:rsid w:val="001E3A97"/>
    <w:rsid w:val="001E6DE3"/>
    <w:rsid w:val="002070FA"/>
    <w:rsid w:val="002123CC"/>
    <w:rsid w:val="0021418A"/>
    <w:rsid w:val="00225A54"/>
    <w:rsid w:val="002301A6"/>
    <w:rsid w:val="00232027"/>
    <w:rsid w:val="00234A47"/>
    <w:rsid w:val="002527DA"/>
    <w:rsid w:val="00260EDF"/>
    <w:rsid w:val="00267B47"/>
    <w:rsid w:val="002755EB"/>
    <w:rsid w:val="00292A7D"/>
    <w:rsid w:val="00293233"/>
    <w:rsid w:val="00293CA9"/>
    <w:rsid w:val="00296849"/>
    <w:rsid w:val="002A4E1C"/>
    <w:rsid w:val="002B005B"/>
    <w:rsid w:val="002D156B"/>
    <w:rsid w:val="002F15B4"/>
    <w:rsid w:val="002F1D5B"/>
    <w:rsid w:val="002F7034"/>
    <w:rsid w:val="00301F7C"/>
    <w:rsid w:val="00310DB8"/>
    <w:rsid w:val="0031709E"/>
    <w:rsid w:val="003227E9"/>
    <w:rsid w:val="00350ECB"/>
    <w:rsid w:val="00354107"/>
    <w:rsid w:val="003567BE"/>
    <w:rsid w:val="00360397"/>
    <w:rsid w:val="0036097D"/>
    <w:rsid w:val="00361F5A"/>
    <w:rsid w:val="003674DD"/>
    <w:rsid w:val="0037380A"/>
    <w:rsid w:val="00391F0A"/>
    <w:rsid w:val="003969ED"/>
    <w:rsid w:val="003A165A"/>
    <w:rsid w:val="003B3D35"/>
    <w:rsid w:val="003B6773"/>
    <w:rsid w:val="003C3B22"/>
    <w:rsid w:val="003C636D"/>
    <w:rsid w:val="003D62F0"/>
    <w:rsid w:val="003E021D"/>
    <w:rsid w:val="003E319F"/>
    <w:rsid w:val="003F1A70"/>
    <w:rsid w:val="003F3C13"/>
    <w:rsid w:val="003F7042"/>
    <w:rsid w:val="00405CDC"/>
    <w:rsid w:val="00407ECB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6158"/>
    <w:rsid w:val="004D2B83"/>
    <w:rsid w:val="004D2EE4"/>
    <w:rsid w:val="004D6377"/>
    <w:rsid w:val="004E6610"/>
    <w:rsid w:val="004F49CB"/>
    <w:rsid w:val="004F4C5A"/>
    <w:rsid w:val="004F5597"/>
    <w:rsid w:val="005031F5"/>
    <w:rsid w:val="00503829"/>
    <w:rsid w:val="00506060"/>
    <w:rsid w:val="005224EC"/>
    <w:rsid w:val="00526354"/>
    <w:rsid w:val="00530127"/>
    <w:rsid w:val="005438BD"/>
    <w:rsid w:val="00544644"/>
    <w:rsid w:val="00547B7B"/>
    <w:rsid w:val="00561538"/>
    <w:rsid w:val="00572BAB"/>
    <w:rsid w:val="00581EE1"/>
    <w:rsid w:val="005837ED"/>
    <w:rsid w:val="005A2090"/>
    <w:rsid w:val="005B3AEA"/>
    <w:rsid w:val="005B55DA"/>
    <w:rsid w:val="005D1270"/>
    <w:rsid w:val="005D45CB"/>
    <w:rsid w:val="005D4A61"/>
    <w:rsid w:val="005E27DD"/>
    <w:rsid w:val="005E2BD4"/>
    <w:rsid w:val="005E311F"/>
    <w:rsid w:val="005E38AA"/>
    <w:rsid w:val="005E4EE3"/>
    <w:rsid w:val="005E62F8"/>
    <w:rsid w:val="005E7C6A"/>
    <w:rsid w:val="005F1D28"/>
    <w:rsid w:val="005F3CF4"/>
    <w:rsid w:val="00603D55"/>
    <w:rsid w:val="006074C5"/>
    <w:rsid w:val="00607704"/>
    <w:rsid w:val="00612CA9"/>
    <w:rsid w:val="006174BA"/>
    <w:rsid w:val="00625635"/>
    <w:rsid w:val="00650847"/>
    <w:rsid w:val="006563AA"/>
    <w:rsid w:val="00661DA0"/>
    <w:rsid w:val="00663DB1"/>
    <w:rsid w:val="00665CDC"/>
    <w:rsid w:val="00674545"/>
    <w:rsid w:val="00676B1D"/>
    <w:rsid w:val="006817CD"/>
    <w:rsid w:val="006825EA"/>
    <w:rsid w:val="0069132F"/>
    <w:rsid w:val="0069155D"/>
    <w:rsid w:val="00693E6E"/>
    <w:rsid w:val="00697994"/>
    <w:rsid w:val="006A0E63"/>
    <w:rsid w:val="006A3854"/>
    <w:rsid w:val="006A5E76"/>
    <w:rsid w:val="006A643A"/>
    <w:rsid w:val="006B090C"/>
    <w:rsid w:val="006B7D14"/>
    <w:rsid w:val="006C1764"/>
    <w:rsid w:val="006C25FA"/>
    <w:rsid w:val="006D00E2"/>
    <w:rsid w:val="006D0B31"/>
    <w:rsid w:val="006D1F96"/>
    <w:rsid w:val="006D20FE"/>
    <w:rsid w:val="006E1459"/>
    <w:rsid w:val="006E16B8"/>
    <w:rsid w:val="006E5B2A"/>
    <w:rsid w:val="006F6C88"/>
    <w:rsid w:val="007030BB"/>
    <w:rsid w:val="00705931"/>
    <w:rsid w:val="00712076"/>
    <w:rsid w:val="00713C74"/>
    <w:rsid w:val="00713F36"/>
    <w:rsid w:val="0071429F"/>
    <w:rsid w:val="007174E5"/>
    <w:rsid w:val="007311CE"/>
    <w:rsid w:val="00737B12"/>
    <w:rsid w:val="00743A59"/>
    <w:rsid w:val="007464BF"/>
    <w:rsid w:val="00750BB1"/>
    <w:rsid w:val="00761018"/>
    <w:rsid w:val="0077569C"/>
    <w:rsid w:val="0078113D"/>
    <w:rsid w:val="00781CE8"/>
    <w:rsid w:val="00785E46"/>
    <w:rsid w:val="007915CC"/>
    <w:rsid w:val="007A195D"/>
    <w:rsid w:val="007A210F"/>
    <w:rsid w:val="007C088E"/>
    <w:rsid w:val="007C19D8"/>
    <w:rsid w:val="007C276C"/>
    <w:rsid w:val="007C30B9"/>
    <w:rsid w:val="007D3D49"/>
    <w:rsid w:val="007D4F1F"/>
    <w:rsid w:val="007E08C5"/>
    <w:rsid w:val="007F64B9"/>
    <w:rsid w:val="008025FB"/>
    <w:rsid w:val="008033A8"/>
    <w:rsid w:val="008302E5"/>
    <w:rsid w:val="00831581"/>
    <w:rsid w:val="00843FB9"/>
    <w:rsid w:val="0084491A"/>
    <w:rsid w:val="00860527"/>
    <w:rsid w:val="0086339B"/>
    <w:rsid w:val="00864D62"/>
    <w:rsid w:val="00865CA5"/>
    <w:rsid w:val="00867B91"/>
    <w:rsid w:val="00876084"/>
    <w:rsid w:val="00886F27"/>
    <w:rsid w:val="0089527E"/>
    <w:rsid w:val="00895D93"/>
    <w:rsid w:val="00897010"/>
    <w:rsid w:val="008A1074"/>
    <w:rsid w:val="008A7302"/>
    <w:rsid w:val="008C7E67"/>
    <w:rsid w:val="008D0992"/>
    <w:rsid w:val="008D18CC"/>
    <w:rsid w:val="008D4A06"/>
    <w:rsid w:val="008D5D3C"/>
    <w:rsid w:val="008D70EA"/>
    <w:rsid w:val="008E0CED"/>
    <w:rsid w:val="008E54DE"/>
    <w:rsid w:val="008E5947"/>
    <w:rsid w:val="008E740C"/>
    <w:rsid w:val="008E7A28"/>
    <w:rsid w:val="008F3E98"/>
    <w:rsid w:val="009032A1"/>
    <w:rsid w:val="00926AD6"/>
    <w:rsid w:val="00931807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2ADF"/>
    <w:rsid w:val="00983681"/>
    <w:rsid w:val="009B2782"/>
    <w:rsid w:val="009B4D67"/>
    <w:rsid w:val="009B5C57"/>
    <w:rsid w:val="009C7FDC"/>
    <w:rsid w:val="009D44A6"/>
    <w:rsid w:val="009E0E65"/>
    <w:rsid w:val="009E368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6498"/>
    <w:rsid w:val="00A575AD"/>
    <w:rsid w:val="00A6597C"/>
    <w:rsid w:val="00A70810"/>
    <w:rsid w:val="00A76073"/>
    <w:rsid w:val="00A83C8E"/>
    <w:rsid w:val="00AA0D7D"/>
    <w:rsid w:val="00AA518A"/>
    <w:rsid w:val="00AA590E"/>
    <w:rsid w:val="00AA5D0F"/>
    <w:rsid w:val="00AA5FE6"/>
    <w:rsid w:val="00AA72C5"/>
    <w:rsid w:val="00AA73CE"/>
    <w:rsid w:val="00AB3ED1"/>
    <w:rsid w:val="00AC04B1"/>
    <w:rsid w:val="00AC0521"/>
    <w:rsid w:val="00AC46D7"/>
    <w:rsid w:val="00AC6BEF"/>
    <w:rsid w:val="00AD346E"/>
    <w:rsid w:val="00AE42BC"/>
    <w:rsid w:val="00AF4B64"/>
    <w:rsid w:val="00AF58D5"/>
    <w:rsid w:val="00B01E37"/>
    <w:rsid w:val="00B02AEA"/>
    <w:rsid w:val="00B04FF0"/>
    <w:rsid w:val="00B13409"/>
    <w:rsid w:val="00B14EDD"/>
    <w:rsid w:val="00B226C5"/>
    <w:rsid w:val="00B22A98"/>
    <w:rsid w:val="00B25C2B"/>
    <w:rsid w:val="00B26761"/>
    <w:rsid w:val="00B26E56"/>
    <w:rsid w:val="00B5109A"/>
    <w:rsid w:val="00B52FB1"/>
    <w:rsid w:val="00B605D3"/>
    <w:rsid w:val="00B62512"/>
    <w:rsid w:val="00B675DE"/>
    <w:rsid w:val="00B70BC7"/>
    <w:rsid w:val="00B753EB"/>
    <w:rsid w:val="00B86A57"/>
    <w:rsid w:val="00B96A5D"/>
    <w:rsid w:val="00BA4086"/>
    <w:rsid w:val="00BA4B5A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3775"/>
    <w:rsid w:val="00C118D5"/>
    <w:rsid w:val="00C153EA"/>
    <w:rsid w:val="00C157FD"/>
    <w:rsid w:val="00C21E33"/>
    <w:rsid w:val="00C22824"/>
    <w:rsid w:val="00C3049D"/>
    <w:rsid w:val="00C31AE9"/>
    <w:rsid w:val="00C32533"/>
    <w:rsid w:val="00C34C46"/>
    <w:rsid w:val="00C457E9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A2579"/>
    <w:rsid w:val="00CB70F3"/>
    <w:rsid w:val="00CC0B6F"/>
    <w:rsid w:val="00CD42CB"/>
    <w:rsid w:val="00CD6DC7"/>
    <w:rsid w:val="00CE1029"/>
    <w:rsid w:val="00CE2DAA"/>
    <w:rsid w:val="00CF00E6"/>
    <w:rsid w:val="00CF0684"/>
    <w:rsid w:val="00CF250F"/>
    <w:rsid w:val="00D02486"/>
    <w:rsid w:val="00D02BDA"/>
    <w:rsid w:val="00D079BF"/>
    <w:rsid w:val="00D17E91"/>
    <w:rsid w:val="00D21809"/>
    <w:rsid w:val="00D2668D"/>
    <w:rsid w:val="00D30822"/>
    <w:rsid w:val="00D46DEA"/>
    <w:rsid w:val="00D47E06"/>
    <w:rsid w:val="00D55BB4"/>
    <w:rsid w:val="00D71EF6"/>
    <w:rsid w:val="00D82773"/>
    <w:rsid w:val="00D82B00"/>
    <w:rsid w:val="00D86CB4"/>
    <w:rsid w:val="00D9253C"/>
    <w:rsid w:val="00DA1045"/>
    <w:rsid w:val="00DA40AF"/>
    <w:rsid w:val="00DB7B63"/>
    <w:rsid w:val="00DC2CEB"/>
    <w:rsid w:val="00DC7AD7"/>
    <w:rsid w:val="00DE02DF"/>
    <w:rsid w:val="00DF59B4"/>
    <w:rsid w:val="00DF62E1"/>
    <w:rsid w:val="00E04232"/>
    <w:rsid w:val="00E05A42"/>
    <w:rsid w:val="00E2094F"/>
    <w:rsid w:val="00E20B6B"/>
    <w:rsid w:val="00E21CFC"/>
    <w:rsid w:val="00E27C7C"/>
    <w:rsid w:val="00E4792B"/>
    <w:rsid w:val="00E54B54"/>
    <w:rsid w:val="00E5519D"/>
    <w:rsid w:val="00E61455"/>
    <w:rsid w:val="00E63563"/>
    <w:rsid w:val="00E66B57"/>
    <w:rsid w:val="00E72586"/>
    <w:rsid w:val="00E728B6"/>
    <w:rsid w:val="00E85B68"/>
    <w:rsid w:val="00E86BF6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EF2769"/>
    <w:rsid w:val="00F137D1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014D"/>
    <w:rsid w:val="00F717BB"/>
    <w:rsid w:val="00F73980"/>
    <w:rsid w:val="00F80B7E"/>
    <w:rsid w:val="00F84DC0"/>
    <w:rsid w:val="00F865E7"/>
    <w:rsid w:val="00F86873"/>
    <w:rsid w:val="00F973D8"/>
    <w:rsid w:val="00FA2B72"/>
    <w:rsid w:val="00FA5541"/>
    <w:rsid w:val="00FC0F08"/>
    <w:rsid w:val="00FC3DB4"/>
    <w:rsid w:val="00FD4DB0"/>
    <w:rsid w:val="00FD6C6C"/>
    <w:rsid w:val="00FE399F"/>
    <w:rsid w:val="00FE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6CBC47EB-06D6-431E-8DE0-991FCC6E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AA51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E88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6E56"/>
    <w:rPr>
      <w:rFonts w:ascii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5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mz.mz.gov.pl/DUM_MZ/2021/69/akt.pdf" TargetMode="External"/><Relationship Id="rId3" Type="http://schemas.openxmlformats.org/officeDocument/2006/relationships/hyperlink" Target="https://basiw.mz.gov.pl/mapy-informacje/mapa-2022-2026/analizy/opieka-dlugoterminowa/" TargetMode="External"/><Relationship Id="rId7" Type="http://schemas.openxmlformats.org/officeDocument/2006/relationships/hyperlink" Target="https://edziennik.lublin.uw.gov.pl/WDU_L/2024/6924/akt.pdf" TargetMode="External"/><Relationship Id="rId2" Type="http://schemas.openxmlformats.org/officeDocument/2006/relationships/hyperlink" Target="https://basiw.mz.gov.pl/mapy-informacje/mapa-2022-2026/analizy/ambulatoryjna-opieka-specjalistyczna/" TargetMode="External"/><Relationship Id="rId1" Type="http://schemas.openxmlformats.org/officeDocument/2006/relationships/hyperlink" Target="https://dziennikmz.mz.gov.pl/DUM_MZ/2021/69/akt.pdf" TargetMode="External"/><Relationship Id="rId6" Type="http://schemas.openxmlformats.org/officeDocument/2006/relationships/hyperlink" Target="https://www.gov.pl/web/zdrowie/zmiany-w-sektorze-zdrowia-dzieki-zdrowej-przyszlosci" TargetMode="External"/><Relationship Id="rId5" Type="http://schemas.openxmlformats.org/officeDocument/2006/relationships/hyperlink" Target="https://basiw.mz.gov.pl/mapy-informacje/mapa-2022-2026/analizy/sprzet-medyczny/" TargetMode="External"/><Relationship Id="rId4" Type="http://schemas.openxmlformats.org/officeDocument/2006/relationships/hyperlink" Target="https://basiw.mz.gov.pl/mapy-informacje/mapa-2022-2026/analizy/opieka-paliatywno-hospicyjna/" TargetMode="External"/><Relationship Id="rId9" Type="http://schemas.openxmlformats.org/officeDocument/2006/relationships/hyperlink" Target="https://www.gov.pl/web/zdrowie/zmiany-w-sektorze-zdrowia-dzieki-zdrowej-przyszl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zgodności projektu z Mapą Potrzeb, celami dokumentu Zdrowa przyszłość, Wojewódzkim Planem Transformacji oraz dotyczące adekwatności zaplanowanych w projekcie działań i piramidy świadczeń zdrowotnych</vt:lpstr>
    </vt:vector>
  </TitlesOfParts>
  <Company>PARP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zgodności projektu z Mapą Potrzeb, celami dokumentu Zdrowa przyszłość, Wojewódzkim Planem Transformacji oraz dotyczące adekwatności zaplanowanych w projekcie działań i piramidy świadczeń zdrowotnych</dc:title>
  <dc:subject/>
  <dc:creator>LAWP</dc:creator>
  <cp:keywords/>
  <dc:description/>
  <cp:lastModifiedBy>DW EFRR</cp:lastModifiedBy>
  <cp:revision>3</cp:revision>
  <cp:lastPrinted>2023-08-01T08:26:00Z</cp:lastPrinted>
  <dcterms:created xsi:type="dcterms:W3CDTF">2025-10-10T06:28:00Z</dcterms:created>
  <dcterms:modified xsi:type="dcterms:W3CDTF">2025-10-10T06:29:00Z</dcterms:modified>
</cp:coreProperties>
</file>