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FCCE" w14:textId="7B2994CC" w:rsidR="00837FD8" w:rsidRPr="00015512" w:rsidRDefault="00837FD8" w:rsidP="00837FD8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Regulaminu wyboru projektów: Wzór minimalnego zakresu Umowy o partnerstwie na rzecz realizacji projektu w ramach Programu Fundusze Europejskie dla Lubelskiego 2021-2027</w:t>
      </w:r>
    </w:p>
    <w:p w14:paraId="2742A76A" w14:textId="380579D4" w:rsidR="00852FC5" w:rsidRPr="00015512" w:rsidRDefault="00852FC5" w:rsidP="00D01DFE">
      <w:pPr>
        <w:pStyle w:val="Tekstpodstawowy"/>
        <w:spacing w:after="60" w:line="276" w:lineRule="auto"/>
        <w:jc w:val="center"/>
        <w:outlineLvl w:val="0"/>
        <w:rPr>
          <w:rFonts w:ascii="Arial" w:hAnsi="Arial" w:cs="Arial"/>
          <w:b/>
          <w:iCs/>
          <w:sz w:val="20"/>
          <w:szCs w:val="20"/>
        </w:rPr>
      </w:pPr>
      <w:r w:rsidRPr="00015512">
        <w:rPr>
          <w:rFonts w:ascii="Arial" w:hAnsi="Arial" w:cs="Arial"/>
          <w:b/>
          <w:iCs/>
          <w:sz w:val="20"/>
          <w:szCs w:val="20"/>
        </w:rPr>
        <w:t>WZÓR</w:t>
      </w:r>
      <w:r w:rsidR="002C49A8" w:rsidRPr="00144867">
        <w:rPr>
          <w:rStyle w:val="Odwoanieprzypisudolnego"/>
          <w:rFonts w:ascii="Arial" w:hAnsi="Arial"/>
          <w:b/>
          <w:sz w:val="22"/>
        </w:rPr>
        <w:footnoteReference w:id="2"/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26F2DE81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3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poz. </w:t>
      </w:r>
      <w:r w:rsidR="00C25424">
        <w:rPr>
          <w:rFonts w:ascii="Arial" w:hAnsi="Arial" w:cs="Arial"/>
        </w:rPr>
        <w:t>2025 r. poz. 1733 późn.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proofErr w:type="spellStart"/>
      <w:r w:rsidR="005C6F27" w:rsidRPr="00015512">
        <w:rPr>
          <w:rFonts w:ascii="Arial" w:hAnsi="Arial" w:cs="Arial"/>
        </w:rPr>
        <w:t>ny</w:t>
      </w:r>
      <w:proofErr w:type="spellEnd"/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</w:t>
      </w:r>
      <w:proofErr w:type="spellStart"/>
      <w:r w:rsidR="005C6F27"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5A1BB036" w14:textId="0D576FA0" w:rsidR="00610594" w:rsidRPr="00144867" w:rsidRDefault="00855F1F" w:rsidP="00BF48C8">
      <w:pPr>
        <w:spacing w:line="276" w:lineRule="auto"/>
        <w:jc w:val="both"/>
        <w:rPr>
          <w:rFonts w:ascii="Arial" w:hAnsi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 w:rsidRPr="00144867">
        <w:rPr>
          <w:rStyle w:val="Odwoanieprzypisudolnego"/>
          <w:rFonts w:ascii="Arial" w:hAnsi="Arial"/>
          <w:b/>
        </w:rPr>
        <w:footnoteReference w:id="4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266884AE" w:rsidR="002D7583" w:rsidRPr="00015512" w:rsidRDefault="00146B5A" w:rsidP="00997EA9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 xml:space="preserve">zwanego dalej </w:t>
      </w:r>
      <w:r w:rsidR="000F03DC">
        <w:t>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12B6C2C8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tu.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997EA9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399B77CB" w14:textId="77777777" w:rsidR="00AD5AF7" w:rsidRDefault="00995396" w:rsidP="0014486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1C525780" w14:textId="77777777" w:rsidR="00AD5AF7" w:rsidRDefault="00995396" w:rsidP="0014486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sprawnego systemu </w:t>
      </w:r>
      <w:r w:rsidR="00C66D3F" w:rsidRPr="00AD5AF7">
        <w:rPr>
          <w:rFonts w:ascii="Arial" w:hAnsi="Arial" w:cs="Arial"/>
        </w:rPr>
        <w:t xml:space="preserve">przepływu informacji i </w:t>
      </w:r>
      <w:r w:rsidRPr="00AD5AF7">
        <w:rPr>
          <w:rFonts w:ascii="Arial" w:hAnsi="Arial" w:cs="Arial"/>
        </w:rPr>
        <w:t xml:space="preserve">komunikacji </w:t>
      </w:r>
      <w:r w:rsidR="00C66D3F" w:rsidRPr="00AD5AF7">
        <w:rPr>
          <w:rFonts w:ascii="Arial" w:hAnsi="Arial" w:cs="Arial"/>
        </w:rPr>
        <w:t>pomiędzy Partnerami</w:t>
      </w:r>
      <w:r w:rsidRPr="00AD5AF7">
        <w:rPr>
          <w:rFonts w:ascii="Arial" w:hAnsi="Arial" w:cs="Arial"/>
        </w:rPr>
        <w:t xml:space="preserve"> oraz Instytucją Zarz</w:t>
      </w:r>
      <w:r w:rsidR="00571CF9" w:rsidRPr="00AD5AF7">
        <w:rPr>
          <w:rFonts w:ascii="Arial" w:hAnsi="Arial" w:cs="Arial"/>
        </w:rPr>
        <w:t>ą</w:t>
      </w:r>
      <w:r w:rsidRPr="00AD5AF7">
        <w:rPr>
          <w:rFonts w:ascii="Arial" w:hAnsi="Arial" w:cs="Arial"/>
        </w:rPr>
        <w:t>dz</w:t>
      </w:r>
      <w:r w:rsidR="00571CF9" w:rsidRPr="00AD5AF7">
        <w:rPr>
          <w:rFonts w:ascii="Arial" w:hAnsi="Arial" w:cs="Arial"/>
        </w:rPr>
        <w:t>a</w:t>
      </w:r>
      <w:r w:rsidRPr="00AD5AF7">
        <w:rPr>
          <w:rFonts w:ascii="Arial" w:hAnsi="Arial" w:cs="Arial"/>
        </w:rPr>
        <w:t>jącą</w:t>
      </w:r>
      <w:r w:rsidR="00C66D3F" w:rsidRPr="00AD5AF7">
        <w:rPr>
          <w:rFonts w:ascii="Arial" w:hAnsi="Arial" w:cs="Arial"/>
        </w:rPr>
        <w:t>,</w:t>
      </w:r>
    </w:p>
    <w:p w14:paraId="219F020B" w14:textId="0B321B6A" w:rsidR="003B5588" w:rsidRPr="00AD5AF7" w:rsidRDefault="00995396" w:rsidP="0014486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AD5AF7">
        <w:rPr>
          <w:rFonts w:ascii="Arial" w:hAnsi="Arial" w:cs="Arial"/>
        </w:rPr>
        <w:t>p</w:t>
      </w:r>
      <w:r w:rsidR="002E4FE7" w:rsidRPr="00AD5AF7">
        <w:rPr>
          <w:rFonts w:ascii="Arial" w:hAnsi="Arial" w:cs="Arial"/>
        </w:rPr>
        <w:t>rojek</w:t>
      </w:r>
      <w:r w:rsidRPr="00AD5AF7">
        <w:rPr>
          <w:rFonts w:ascii="Arial" w:hAnsi="Arial" w:cs="Arial"/>
        </w:rPr>
        <w:t>tu</w:t>
      </w:r>
      <w:r w:rsidR="00497157" w:rsidRPr="00AD5AF7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5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4E447F5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</w:t>
      </w:r>
      <w:r w:rsidR="005C10D1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2</w:t>
      </w:r>
      <w:r w:rsidRPr="00015512">
        <w:rPr>
          <w:rStyle w:val="Odwoanieprzypisudolnego"/>
          <w:rFonts w:ascii="Arial" w:hAnsi="Arial" w:cs="Arial"/>
        </w:rPr>
        <w:footnoteReference w:id="6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17A07D93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>dokumentów potwierdzających wymagane w projekcie kwalifikacje celem weryfikacji kwalifikowalności wydatków.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015512">
        <w:rPr>
          <w:rFonts w:ascii="Arial" w:hAnsi="Arial" w:cs="Arial"/>
        </w:rPr>
        <w:t>anonimizacji</w:t>
      </w:r>
      <w:proofErr w:type="spellEnd"/>
      <w:r w:rsidRPr="00015512">
        <w:rPr>
          <w:rFonts w:ascii="Arial" w:hAnsi="Arial" w:cs="Arial"/>
        </w:rPr>
        <w:t>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997EA9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08FB5C5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do pomocy 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5B09C7C9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C56475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7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2D1401C1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971D88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7E65A5F6" w:rsidR="003C7309" w:rsidRPr="00015512" w:rsidRDefault="00DF0041" w:rsidP="00997EA9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>którym mowa 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997EA9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097375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</w:t>
      </w:r>
      <w:proofErr w:type="spellStart"/>
      <w:r w:rsidR="002A51EF" w:rsidRPr="00015512">
        <w:rPr>
          <w:rFonts w:ascii="Arial" w:hAnsi="Arial" w:cs="Arial"/>
          <w:bCs/>
          <w:iCs/>
        </w:rPr>
        <w:t>ych</w:t>
      </w:r>
      <w:proofErr w:type="spellEnd"/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8"/>
      </w:r>
    </w:p>
    <w:p w14:paraId="67BA1D99" w14:textId="32E2E249" w:rsidR="00F44277" w:rsidRPr="00015512" w:rsidRDefault="00105A87" w:rsidP="00997EA9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A52CF0">
      <w:pPr>
        <w:pStyle w:val="Tekstpodstawowy3"/>
        <w:numPr>
          <w:ilvl w:val="0"/>
          <w:numId w:val="5"/>
        </w:numPr>
        <w:tabs>
          <w:tab w:val="clear" w:pos="720"/>
          <w:tab w:val="left" w:pos="851"/>
        </w:tabs>
        <w:spacing w:after="0" w:line="276" w:lineRule="auto"/>
        <w:ind w:left="0" w:firstLine="426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35D7471D" w14:textId="77777777" w:rsidR="00A52CF0" w:rsidRDefault="00995396" w:rsidP="00A52CF0">
      <w:pPr>
        <w:pStyle w:val="Tekstpodstawowy3"/>
        <w:numPr>
          <w:ilvl w:val="0"/>
          <w:numId w:val="5"/>
        </w:numPr>
        <w:tabs>
          <w:tab w:val="clear" w:pos="720"/>
          <w:tab w:val="left" w:pos="851"/>
        </w:tabs>
        <w:spacing w:after="0" w:line="276" w:lineRule="auto"/>
        <w:ind w:left="0" w:firstLine="426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5383FB85" w14:textId="77777777" w:rsidR="00A52CF0" w:rsidRDefault="00995396" w:rsidP="00A52CF0">
      <w:pPr>
        <w:pStyle w:val="Tekstpodstawowy3"/>
        <w:numPr>
          <w:ilvl w:val="0"/>
          <w:numId w:val="5"/>
        </w:numPr>
        <w:tabs>
          <w:tab w:val="clear" w:pos="720"/>
          <w:tab w:val="left" w:pos="851"/>
        </w:tabs>
        <w:spacing w:after="0" w:line="276" w:lineRule="auto"/>
        <w:ind w:left="0" w:firstLine="426"/>
        <w:rPr>
          <w:rFonts w:ascii="Arial" w:hAnsi="Arial" w:cs="Arial"/>
          <w:sz w:val="24"/>
          <w:szCs w:val="24"/>
        </w:rPr>
      </w:pPr>
      <w:r w:rsidRPr="00A52CF0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A52CF0">
        <w:rPr>
          <w:rFonts w:ascii="Arial" w:hAnsi="Arial" w:cs="Arial"/>
          <w:sz w:val="24"/>
          <w:szCs w:val="24"/>
        </w:rPr>
        <w:t> </w:t>
      </w:r>
      <w:r w:rsidRPr="00A52CF0">
        <w:rPr>
          <w:rFonts w:ascii="Arial" w:hAnsi="Arial" w:cs="Arial"/>
          <w:sz w:val="24"/>
          <w:szCs w:val="24"/>
        </w:rPr>
        <w:t>wysokością wskazaną</w:t>
      </w:r>
      <w:r w:rsidR="00C85B25" w:rsidRPr="00A52CF0">
        <w:rPr>
          <w:rFonts w:ascii="Arial" w:hAnsi="Arial" w:cs="Arial"/>
          <w:sz w:val="24"/>
          <w:szCs w:val="24"/>
        </w:rPr>
        <w:t xml:space="preserve"> </w:t>
      </w:r>
      <w:r w:rsidRPr="00A52CF0">
        <w:rPr>
          <w:rFonts w:ascii="Arial" w:hAnsi="Arial" w:cs="Arial"/>
          <w:sz w:val="24"/>
          <w:szCs w:val="24"/>
        </w:rPr>
        <w:t>w</w:t>
      </w:r>
      <w:r w:rsidR="00C85B25" w:rsidRPr="00A52CF0">
        <w:rPr>
          <w:rFonts w:ascii="Arial" w:hAnsi="Arial" w:cs="Arial"/>
          <w:sz w:val="24"/>
          <w:szCs w:val="24"/>
        </w:rPr>
        <w:t> </w:t>
      </w:r>
      <w:r w:rsidRPr="00A52CF0">
        <w:rPr>
          <w:rFonts w:ascii="Arial" w:hAnsi="Arial" w:cs="Arial"/>
          <w:sz w:val="24"/>
          <w:szCs w:val="24"/>
        </w:rPr>
        <w:t>załączniku</w:t>
      </w:r>
      <w:r w:rsidR="00F44277" w:rsidRPr="00A52CF0">
        <w:rPr>
          <w:rFonts w:ascii="Arial" w:hAnsi="Arial" w:cs="Arial"/>
          <w:sz w:val="24"/>
          <w:szCs w:val="24"/>
        </w:rPr>
        <w:t xml:space="preserve"> </w:t>
      </w:r>
      <w:r w:rsidR="00DF3922" w:rsidRPr="00A52CF0">
        <w:rPr>
          <w:rFonts w:ascii="Arial" w:hAnsi="Arial" w:cs="Arial"/>
          <w:sz w:val="24"/>
          <w:szCs w:val="24"/>
        </w:rPr>
        <w:t xml:space="preserve">nr 2 </w:t>
      </w:r>
      <w:r w:rsidR="00F44277" w:rsidRPr="00A52CF0">
        <w:rPr>
          <w:rFonts w:ascii="Arial" w:hAnsi="Arial" w:cs="Arial"/>
          <w:sz w:val="24"/>
          <w:szCs w:val="24"/>
        </w:rPr>
        <w:t xml:space="preserve">do niniejszej </w:t>
      </w:r>
      <w:r w:rsidR="00FB5881" w:rsidRPr="00A52CF0">
        <w:rPr>
          <w:rFonts w:ascii="Arial" w:hAnsi="Arial" w:cs="Arial"/>
          <w:sz w:val="24"/>
          <w:szCs w:val="24"/>
        </w:rPr>
        <w:t>u</w:t>
      </w:r>
      <w:r w:rsidR="00F44277" w:rsidRPr="00A52CF0">
        <w:rPr>
          <w:rFonts w:ascii="Arial" w:hAnsi="Arial" w:cs="Arial"/>
          <w:sz w:val="24"/>
          <w:szCs w:val="24"/>
        </w:rPr>
        <w:t>mowy</w:t>
      </w:r>
      <w:r w:rsidRPr="00A52CF0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A52CF0">
        <w:rPr>
          <w:rFonts w:ascii="Arial" w:hAnsi="Arial" w:cs="Arial"/>
          <w:sz w:val="24"/>
          <w:szCs w:val="24"/>
        </w:rPr>
        <w:t> </w:t>
      </w:r>
      <w:r w:rsidRPr="00A52CF0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Pr="00A52CF0">
        <w:rPr>
          <w:rFonts w:ascii="Arial" w:hAnsi="Arial" w:cs="Arial"/>
          <w:sz w:val="24"/>
          <w:szCs w:val="24"/>
        </w:rPr>
        <w:t>.</w:t>
      </w:r>
    </w:p>
    <w:p w14:paraId="4EAE01AF" w14:textId="77777777" w:rsidR="00A52CF0" w:rsidRDefault="00995396" w:rsidP="00A52CF0">
      <w:pPr>
        <w:pStyle w:val="Tekstpodstawowy3"/>
        <w:numPr>
          <w:ilvl w:val="0"/>
          <w:numId w:val="5"/>
        </w:numPr>
        <w:tabs>
          <w:tab w:val="clear" w:pos="720"/>
          <w:tab w:val="left" w:pos="851"/>
        </w:tabs>
        <w:spacing w:after="0" w:line="276" w:lineRule="auto"/>
        <w:ind w:left="0" w:firstLine="426"/>
        <w:rPr>
          <w:rFonts w:ascii="Arial" w:hAnsi="Arial" w:cs="Arial"/>
          <w:sz w:val="24"/>
          <w:szCs w:val="24"/>
        </w:rPr>
      </w:pPr>
      <w:r w:rsidRPr="00A52CF0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A52CF0">
        <w:rPr>
          <w:rFonts w:ascii="Arial" w:hAnsi="Arial" w:cs="Arial"/>
          <w:sz w:val="24"/>
          <w:szCs w:val="24"/>
        </w:rPr>
        <w:t xml:space="preserve"> </w:t>
      </w:r>
      <w:r w:rsidRPr="00A52CF0">
        <w:rPr>
          <w:rFonts w:ascii="Arial" w:hAnsi="Arial" w:cs="Arial"/>
          <w:sz w:val="24"/>
          <w:szCs w:val="24"/>
        </w:rPr>
        <w:t>o</w:t>
      </w:r>
      <w:r w:rsidR="00C85B25" w:rsidRPr="00A52CF0">
        <w:rPr>
          <w:rFonts w:ascii="Arial" w:hAnsi="Arial" w:cs="Arial"/>
          <w:sz w:val="24"/>
          <w:szCs w:val="24"/>
        </w:rPr>
        <w:t> </w:t>
      </w:r>
      <w:r w:rsidRPr="00A52CF0">
        <w:rPr>
          <w:rFonts w:ascii="Arial" w:hAnsi="Arial" w:cs="Arial"/>
          <w:sz w:val="24"/>
          <w:szCs w:val="24"/>
        </w:rPr>
        <w:t xml:space="preserve">których mowa w § </w:t>
      </w:r>
      <w:r w:rsidR="000725D1" w:rsidRPr="00A52CF0">
        <w:rPr>
          <w:rFonts w:ascii="Arial" w:hAnsi="Arial" w:cs="Arial"/>
          <w:sz w:val="24"/>
          <w:szCs w:val="24"/>
        </w:rPr>
        <w:t>4</w:t>
      </w:r>
      <w:r w:rsidRPr="00A52CF0">
        <w:rPr>
          <w:rFonts w:ascii="Arial" w:hAnsi="Arial" w:cs="Arial"/>
          <w:sz w:val="24"/>
          <w:szCs w:val="24"/>
        </w:rPr>
        <w:t xml:space="preserve">, w formie </w:t>
      </w:r>
      <w:r w:rsidRPr="00A52CF0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A52CF0">
        <w:rPr>
          <w:rFonts w:ascii="Arial" w:hAnsi="Arial" w:cs="Arial"/>
          <w:iCs/>
          <w:sz w:val="24"/>
          <w:szCs w:val="24"/>
        </w:rPr>
        <w:t>.</w:t>
      </w:r>
    </w:p>
    <w:p w14:paraId="3A42056D" w14:textId="768E5DB6" w:rsidR="00F44277" w:rsidRPr="00A52CF0" w:rsidRDefault="00F44277" w:rsidP="00A52CF0">
      <w:pPr>
        <w:pStyle w:val="Tekstpodstawowy3"/>
        <w:numPr>
          <w:ilvl w:val="0"/>
          <w:numId w:val="5"/>
        </w:numPr>
        <w:tabs>
          <w:tab w:val="clear" w:pos="720"/>
          <w:tab w:val="left" w:pos="851"/>
        </w:tabs>
        <w:spacing w:after="0" w:line="276" w:lineRule="auto"/>
        <w:ind w:left="0" w:firstLine="426"/>
        <w:rPr>
          <w:rFonts w:ascii="Arial" w:hAnsi="Arial" w:cs="Arial"/>
          <w:sz w:val="24"/>
          <w:szCs w:val="24"/>
        </w:rPr>
      </w:pPr>
      <w:r w:rsidRPr="00A52CF0">
        <w:rPr>
          <w:rFonts w:ascii="Arial" w:hAnsi="Arial" w:cs="Arial"/>
          <w:sz w:val="24"/>
          <w:szCs w:val="24"/>
        </w:rPr>
        <w:t>Ś</w:t>
      </w:r>
      <w:r w:rsidR="00995396" w:rsidRPr="00A52CF0">
        <w:rPr>
          <w:rFonts w:ascii="Arial" w:hAnsi="Arial" w:cs="Arial"/>
          <w:sz w:val="24"/>
          <w:szCs w:val="24"/>
        </w:rPr>
        <w:t>rodki przekazywane są Partnerowi w formie zaliczki</w:t>
      </w:r>
      <w:r w:rsidRPr="00A52CF0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32EF4143" w14:textId="77777777" w:rsidR="00A52CF0" w:rsidRDefault="00995396" w:rsidP="00A52CF0">
      <w:pPr>
        <w:pStyle w:val="Tekstpodstawowy3"/>
        <w:numPr>
          <w:ilvl w:val="0"/>
          <w:numId w:val="5"/>
        </w:numPr>
        <w:tabs>
          <w:tab w:val="clear" w:pos="720"/>
          <w:tab w:val="left" w:pos="851"/>
        </w:tabs>
        <w:spacing w:after="0" w:line="276" w:lineRule="auto"/>
        <w:ind w:left="0" w:firstLine="426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26621B68" w14:textId="77777777" w:rsidR="00A52CF0" w:rsidRDefault="00995396" w:rsidP="00A52CF0">
      <w:pPr>
        <w:pStyle w:val="Tekstpodstawowy3"/>
        <w:numPr>
          <w:ilvl w:val="0"/>
          <w:numId w:val="5"/>
        </w:numPr>
        <w:tabs>
          <w:tab w:val="clear" w:pos="720"/>
          <w:tab w:val="left" w:pos="851"/>
        </w:tabs>
        <w:spacing w:after="0" w:line="276" w:lineRule="auto"/>
        <w:ind w:left="0" w:firstLine="426"/>
        <w:rPr>
          <w:rFonts w:ascii="Arial" w:hAnsi="Arial" w:cs="Arial"/>
          <w:sz w:val="24"/>
          <w:szCs w:val="24"/>
        </w:rPr>
      </w:pPr>
      <w:r w:rsidRPr="00A52CF0">
        <w:rPr>
          <w:rFonts w:ascii="Arial" w:hAnsi="Arial" w:cs="Arial"/>
          <w:sz w:val="24"/>
          <w:szCs w:val="24"/>
        </w:rPr>
        <w:lastRenderedPageBreak/>
        <w:t>Środki na finansowanie kosztów realizacji zadań przekazywane są zgodnie z</w:t>
      </w:r>
      <w:r w:rsidR="00A30B67" w:rsidRPr="00A52CF0">
        <w:rPr>
          <w:rFonts w:ascii="Arial" w:hAnsi="Arial" w:cs="Arial"/>
          <w:sz w:val="24"/>
          <w:szCs w:val="24"/>
        </w:rPr>
        <w:t> </w:t>
      </w:r>
      <w:r w:rsidRPr="00A52CF0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A52CF0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A52CF0">
        <w:rPr>
          <w:rFonts w:ascii="Arial" w:hAnsi="Arial" w:cs="Arial"/>
          <w:sz w:val="24"/>
          <w:szCs w:val="24"/>
        </w:rPr>
        <w:t>u</w:t>
      </w:r>
      <w:r w:rsidR="00206B74" w:rsidRPr="00A52CF0">
        <w:rPr>
          <w:rFonts w:ascii="Arial" w:hAnsi="Arial" w:cs="Arial"/>
          <w:sz w:val="24"/>
          <w:szCs w:val="24"/>
        </w:rPr>
        <w:t xml:space="preserve">mowy </w:t>
      </w:r>
      <w:r w:rsidR="00420CB4" w:rsidRPr="00A52CF0">
        <w:rPr>
          <w:rFonts w:ascii="Arial" w:hAnsi="Arial" w:cs="Arial"/>
          <w:sz w:val="24"/>
          <w:szCs w:val="24"/>
        </w:rPr>
        <w:t xml:space="preserve">o </w:t>
      </w:r>
      <w:r w:rsidR="00206B74" w:rsidRPr="00A52CF0">
        <w:rPr>
          <w:rFonts w:ascii="Arial" w:hAnsi="Arial" w:cs="Arial"/>
          <w:sz w:val="24"/>
          <w:szCs w:val="24"/>
        </w:rPr>
        <w:t>partnerstwie.</w:t>
      </w:r>
    </w:p>
    <w:p w14:paraId="664B8818" w14:textId="77777777" w:rsidR="00A52CF0" w:rsidRDefault="00995396" w:rsidP="00A52CF0">
      <w:pPr>
        <w:pStyle w:val="Tekstpodstawowy3"/>
        <w:numPr>
          <w:ilvl w:val="0"/>
          <w:numId w:val="5"/>
        </w:numPr>
        <w:tabs>
          <w:tab w:val="clear" w:pos="720"/>
          <w:tab w:val="left" w:pos="851"/>
        </w:tabs>
        <w:spacing w:after="0" w:line="276" w:lineRule="auto"/>
        <w:ind w:left="0" w:firstLine="426"/>
        <w:rPr>
          <w:rFonts w:ascii="Arial" w:hAnsi="Arial" w:cs="Arial"/>
          <w:sz w:val="24"/>
          <w:szCs w:val="24"/>
        </w:rPr>
      </w:pPr>
      <w:r w:rsidRPr="00A52CF0">
        <w:rPr>
          <w:rFonts w:ascii="Arial" w:hAnsi="Arial" w:cs="Arial"/>
          <w:sz w:val="24"/>
          <w:szCs w:val="24"/>
        </w:rPr>
        <w:t xml:space="preserve">Przy wydatkowaniu środków w ramach </w:t>
      </w:r>
      <w:r w:rsidR="002E4FE7" w:rsidRPr="00A52CF0">
        <w:rPr>
          <w:rFonts w:ascii="Arial" w:hAnsi="Arial" w:cs="Arial"/>
          <w:sz w:val="24"/>
          <w:szCs w:val="24"/>
        </w:rPr>
        <w:t>projek</w:t>
      </w:r>
      <w:r w:rsidRPr="00A52CF0">
        <w:rPr>
          <w:rFonts w:ascii="Arial" w:hAnsi="Arial" w:cs="Arial"/>
          <w:sz w:val="24"/>
          <w:szCs w:val="24"/>
        </w:rPr>
        <w:t xml:space="preserve">tu, </w:t>
      </w:r>
      <w:r w:rsidR="00F3503A" w:rsidRPr="00A52CF0">
        <w:rPr>
          <w:rFonts w:ascii="Arial" w:hAnsi="Arial" w:cs="Arial"/>
          <w:sz w:val="24"/>
          <w:szCs w:val="24"/>
        </w:rPr>
        <w:t>S</w:t>
      </w:r>
      <w:r w:rsidRPr="00A52CF0">
        <w:rPr>
          <w:rFonts w:ascii="Arial" w:hAnsi="Arial" w:cs="Arial"/>
          <w:sz w:val="24"/>
          <w:szCs w:val="24"/>
        </w:rPr>
        <w:t xml:space="preserve">trony </w:t>
      </w:r>
      <w:r w:rsidR="00FB5881" w:rsidRPr="00A52CF0">
        <w:rPr>
          <w:rFonts w:ascii="Arial" w:hAnsi="Arial" w:cs="Arial"/>
          <w:sz w:val="24"/>
          <w:szCs w:val="24"/>
        </w:rPr>
        <w:t>u</w:t>
      </w:r>
      <w:r w:rsidRPr="00A52CF0">
        <w:rPr>
          <w:rFonts w:ascii="Arial" w:hAnsi="Arial" w:cs="Arial"/>
          <w:sz w:val="24"/>
          <w:szCs w:val="24"/>
        </w:rPr>
        <w:t>mowy stosują się do aktual</w:t>
      </w:r>
      <w:r w:rsidR="00F3503A" w:rsidRPr="00A52CF0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A52CF0">
        <w:rPr>
          <w:rFonts w:ascii="Arial" w:hAnsi="Arial" w:cs="Arial"/>
          <w:sz w:val="24"/>
          <w:szCs w:val="24"/>
        </w:rPr>
        <w:t>dotyczących</w:t>
      </w:r>
      <w:r w:rsidR="008C1C78" w:rsidRPr="00A52CF0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A52CF0">
        <w:rPr>
          <w:rFonts w:ascii="Arial" w:hAnsi="Arial" w:cs="Arial"/>
          <w:sz w:val="24"/>
          <w:szCs w:val="24"/>
        </w:rPr>
        <w:t xml:space="preserve"> na lata 2021-2027</w:t>
      </w:r>
      <w:r w:rsidR="00A35794" w:rsidRPr="00A52CF0">
        <w:rPr>
          <w:rFonts w:ascii="Arial" w:hAnsi="Arial" w:cs="Arial"/>
          <w:sz w:val="24"/>
          <w:szCs w:val="24"/>
        </w:rPr>
        <w:t>.</w:t>
      </w:r>
    </w:p>
    <w:p w14:paraId="58EAB1E9" w14:textId="77777777" w:rsidR="00A52CF0" w:rsidRDefault="00995396" w:rsidP="00A52CF0">
      <w:pPr>
        <w:pStyle w:val="Tekstpodstawowy3"/>
        <w:numPr>
          <w:ilvl w:val="0"/>
          <w:numId w:val="5"/>
        </w:numPr>
        <w:tabs>
          <w:tab w:val="clear" w:pos="720"/>
          <w:tab w:val="left" w:pos="851"/>
        </w:tabs>
        <w:spacing w:after="0" w:line="276" w:lineRule="auto"/>
        <w:ind w:left="0" w:firstLine="426"/>
        <w:rPr>
          <w:rFonts w:ascii="Arial" w:hAnsi="Arial" w:cs="Arial"/>
          <w:sz w:val="24"/>
          <w:szCs w:val="24"/>
        </w:rPr>
      </w:pPr>
      <w:r w:rsidRPr="00A52CF0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A52CF0">
        <w:rPr>
          <w:rFonts w:ascii="Arial" w:hAnsi="Arial" w:cs="Arial"/>
          <w:sz w:val="24"/>
          <w:szCs w:val="24"/>
        </w:rPr>
        <w:t xml:space="preserve">owi Wiodącemu </w:t>
      </w:r>
      <w:r w:rsidRPr="00A52CF0">
        <w:rPr>
          <w:rFonts w:ascii="Arial" w:hAnsi="Arial" w:cs="Arial"/>
          <w:sz w:val="24"/>
          <w:szCs w:val="24"/>
        </w:rPr>
        <w:t>w</w:t>
      </w:r>
      <w:r w:rsidR="0003092C" w:rsidRPr="00A52CF0">
        <w:rPr>
          <w:rFonts w:ascii="Arial" w:hAnsi="Arial" w:cs="Arial"/>
          <w:sz w:val="24"/>
          <w:szCs w:val="24"/>
        </w:rPr>
        <w:t> </w:t>
      </w:r>
      <w:r w:rsidRPr="00A52CF0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A52CF0">
        <w:rPr>
          <w:rFonts w:ascii="Arial" w:hAnsi="Arial" w:cs="Arial"/>
          <w:sz w:val="24"/>
          <w:szCs w:val="24"/>
        </w:rPr>
        <w:t>Partner</w:t>
      </w:r>
      <w:r w:rsidR="004D0B44" w:rsidRPr="00A52CF0">
        <w:rPr>
          <w:rFonts w:ascii="Arial" w:hAnsi="Arial" w:cs="Arial"/>
          <w:sz w:val="24"/>
          <w:szCs w:val="24"/>
        </w:rPr>
        <w:t>a Wiodącego</w:t>
      </w:r>
      <w:r w:rsidR="00620845" w:rsidRPr="00A52CF0">
        <w:rPr>
          <w:rFonts w:ascii="Arial" w:hAnsi="Arial" w:cs="Arial"/>
          <w:sz w:val="24"/>
          <w:szCs w:val="24"/>
        </w:rPr>
        <w:t xml:space="preserve"> </w:t>
      </w:r>
      <w:r w:rsidRPr="00A52CF0">
        <w:rPr>
          <w:rFonts w:ascii="Arial" w:hAnsi="Arial" w:cs="Arial"/>
          <w:sz w:val="24"/>
          <w:szCs w:val="24"/>
        </w:rPr>
        <w:t>zabezpieczenia, o którym mowa w ust. 1</w:t>
      </w:r>
      <w:r w:rsidR="004D0B44" w:rsidRPr="00A52CF0">
        <w:rPr>
          <w:rFonts w:ascii="Arial" w:hAnsi="Arial" w:cs="Arial"/>
          <w:sz w:val="24"/>
          <w:szCs w:val="24"/>
        </w:rPr>
        <w:t>6</w:t>
      </w:r>
      <w:r w:rsidRPr="00A52CF0">
        <w:rPr>
          <w:rFonts w:ascii="Arial" w:hAnsi="Arial" w:cs="Arial"/>
          <w:sz w:val="24"/>
          <w:szCs w:val="24"/>
        </w:rPr>
        <w:t xml:space="preserve">. </w:t>
      </w:r>
    </w:p>
    <w:p w14:paraId="7559BB60" w14:textId="00550698" w:rsidR="002D7583" w:rsidRPr="00A52CF0" w:rsidRDefault="00995396" w:rsidP="00A52CF0">
      <w:pPr>
        <w:pStyle w:val="Tekstpodstawowy3"/>
        <w:numPr>
          <w:ilvl w:val="0"/>
          <w:numId w:val="5"/>
        </w:numPr>
        <w:tabs>
          <w:tab w:val="clear" w:pos="720"/>
          <w:tab w:val="left" w:pos="851"/>
        </w:tabs>
        <w:spacing w:after="0" w:line="276" w:lineRule="auto"/>
        <w:ind w:left="0" w:firstLine="426"/>
        <w:rPr>
          <w:rFonts w:ascii="Arial" w:hAnsi="Arial" w:cs="Arial"/>
          <w:sz w:val="24"/>
          <w:szCs w:val="24"/>
        </w:rPr>
      </w:pPr>
      <w:r w:rsidRPr="00A52CF0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015512">
        <w:rPr>
          <w:rFonts w:ascii="Arial" w:hAnsi="Arial" w:cs="Arial"/>
          <w:sz w:val="24"/>
          <w:szCs w:val="24"/>
        </w:rPr>
        <w:t>nych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A52CF0">
      <w:pPr>
        <w:pStyle w:val="Tekstpodstawowy3"/>
        <w:numPr>
          <w:ilvl w:val="0"/>
          <w:numId w:val="5"/>
        </w:numPr>
        <w:tabs>
          <w:tab w:val="clear" w:pos="720"/>
          <w:tab w:val="left" w:pos="851"/>
        </w:tabs>
        <w:spacing w:after="0" w:line="276" w:lineRule="auto"/>
        <w:ind w:left="0" w:firstLine="426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7CB9B005" w:rsidR="002D7583" w:rsidRPr="00015512" w:rsidRDefault="00995396" w:rsidP="00A52CF0">
      <w:pPr>
        <w:pStyle w:val="Tekstpodstawowy3"/>
        <w:numPr>
          <w:ilvl w:val="0"/>
          <w:numId w:val="5"/>
        </w:numPr>
        <w:tabs>
          <w:tab w:val="clear" w:pos="720"/>
          <w:tab w:val="left" w:pos="851"/>
        </w:tabs>
        <w:spacing w:after="0" w:line="276" w:lineRule="auto"/>
        <w:ind w:left="0" w:firstLine="426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</w:t>
      </w:r>
      <w:r w:rsidRPr="00015512">
        <w:rPr>
          <w:rFonts w:ascii="Arial" w:hAnsi="Arial" w:cs="Arial"/>
          <w:sz w:val="24"/>
          <w:szCs w:val="24"/>
        </w:rPr>
        <w:lastRenderedPageBreak/>
        <w:t>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="00AD5AF7">
        <w:rPr>
          <w:rFonts w:ascii="Arial" w:hAnsi="Arial" w:cs="Arial"/>
          <w:sz w:val="24"/>
          <w:szCs w:val="24"/>
        </w:rPr>
        <w:t>.</w:t>
      </w:r>
    </w:p>
    <w:p w14:paraId="6229D86D" w14:textId="4F2D7737" w:rsidR="002D7583" w:rsidRPr="00015512" w:rsidRDefault="00995396" w:rsidP="00A52CF0">
      <w:pPr>
        <w:pStyle w:val="Tekstpodstawowy3"/>
        <w:numPr>
          <w:ilvl w:val="0"/>
          <w:numId w:val="5"/>
        </w:numPr>
        <w:tabs>
          <w:tab w:val="clear" w:pos="720"/>
          <w:tab w:val="left" w:pos="851"/>
        </w:tabs>
        <w:spacing w:after="0" w:line="276" w:lineRule="auto"/>
        <w:ind w:left="0" w:firstLine="426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="00AD5AF7">
        <w:rPr>
          <w:rFonts w:ascii="Arial" w:hAnsi="Arial" w:cs="Arial"/>
          <w:sz w:val="24"/>
          <w:szCs w:val="24"/>
        </w:rPr>
        <w:t>.</w:t>
      </w:r>
    </w:p>
    <w:p w14:paraId="762B5BD1" w14:textId="77777777" w:rsidR="00A52CF0" w:rsidRDefault="00995396" w:rsidP="00A52CF0">
      <w:pPr>
        <w:pStyle w:val="Tekstpodstawowy3"/>
        <w:numPr>
          <w:ilvl w:val="0"/>
          <w:numId w:val="5"/>
        </w:numPr>
        <w:tabs>
          <w:tab w:val="clear" w:pos="720"/>
          <w:tab w:val="left" w:pos="851"/>
        </w:tabs>
        <w:spacing w:after="0" w:line="276" w:lineRule="auto"/>
        <w:ind w:left="0" w:firstLine="426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0FEC753C" w14:textId="77777777" w:rsidR="00A52CF0" w:rsidRDefault="00995396" w:rsidP="00A52CF0">
      <w:pPr>
        <w:pStyle w:val="Tekstpodstawowy3"/>
        <w:numPr>
          <w:ilvl w:val="0"/>
          <w:numId w:val="5"/>
        </w:numPr>
        <w:tabs>
          <w:tab w:val="clear" w:pos="720"/>
          <w:tab w:val="left" w:pos="851"/>
        </w:tabs>
        <w:spacing w:after="0" w:line="276" w:lineRule="auto"/>
        <w:ind w:left="0" w:firstLine="426"/>
        <w:rPr>
          <w:rFonts w:ascii="Arial" w:hAnsi="Arial" w:cs="Arial"/>
          <w:sz w:val="24"/>
          <w:szCs w:val="24"/>
        </w:rPr>
      </w:pPr>
      <w:r w:rsidRPr="00A52CF0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A52CF0">
        <w:rPr>
          <w:rFonts w:ascii="Arial" w:hAnsi="Arial" w:cs="Arial"/>
          <w:sz w:val="24"/>
          <w:szCs w:val="24"/>
        </w:rPr>
        <w:t>u</w:t>
      </w:r>
      <w:r w:rsidRPr="00A52CF0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A52CF0">
        <w:rPr>
          <w:rFonts w:ascii="Arial" w:hAnsi="Arial" w:cs="Arial"/>
          <w:sz w:val="24"/>
          <w:szCs w:val="24"/>
        </w:rPr>
        <w:t> </w:t>
      </w:r>
      <w:r w:rsidRPr="00A52CF0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A52CF0">
        <w:rPr>
          <w:rFonts w:ascii="Arial" w:hAnsi="Arial" w:cs="Arial"/>
          <w:sz w:val="24"/>
          <w:szCs w:val="24"/>
        </w:rPr>
        <w:t>p</w:t>
      </w:r>
      <w:r w:rsidR="002E4FE7" w:rsidRPr="00A52CF0">
        <w:rPr>
          <w:rFonts w:ascii="Arial" w:hAnsi="Arial" w:cs="Arial"/>
          <w:sz w:val="24"/>
          <w:szCs w:val="24"/>
        </w:rPr>
        <w:t>rojek</w:t>
      </w:r>
      <w:r w:rsidRPr="00A52CF0">
        <w:rPr>
          <w:rFonts w:ascii="Arial" w:hAnsi="Arial" w:cs="Arial"/>
          <w:sz w:val="24"/>
          <w:szCs w:val="24"/>
        </w:rPr>
        <w:t>tu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3"/>
      </w:r>
      <w:r w:rsidR="00AD5AF7" w:rsidRPr="00A52CF0">
        <w:rPr>
          <w:rFonts w:ascii="Arial" w:hAnsi="Arial" w:cs="Arial"/>
          <w:sz w:val="24"/>
          <w:szCs w:val="24"/>
        </w:rPr>
        <w:t>.</w:t>
      </w:r>
    </w:p>
    <w:p w14:paraId="638CD4F3" w14:textId="77777777" w:rsidR="00A52CF0" w:rsidRDefault="00995396" w:rsidP="00A52CF0">
      <w:pPr>
        <w:pStyle w:val="Tekstpodstawowy3"/>
        <w:numPr>
          <w:ilvl w:val="0"/>
          <w:numId w:val="5"/>
        </w:numPr>
        <w:tabs>
          <w:tab w:val="clear" w:pos="720"/>
          <w:tab w:val="left" w:pos="851"/>
        </w:tabs>
        <w:spacing w:after="0" w:line="276" w:lineRule="auto"/>
        <w:ind w:left="0" w:firstLine="426"/>
        <w:rPr>
          <w:rFonts w:ascii="Arial" w:hAnsi="Arial" w:cs="Arial"/>
          <w:sz w:val="24"/>
          <w:szCs w:val="24"/>
        </w:rPr>
      </w:pPr>
      <w:r w:rsidRPr="00A52CF0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A52CF0">
        <w:rPr>
          <w:rFonts w:ascii="Arial" w:hAnsi="Arial" w:cs="Arial"/>
          <w:sz w:val="24"/>
          <w:szCs w:val="24"/>
        </w:rPr>
        <w:t>do</w:t>
      </w:r>
      <w:r w:rsidRPr="00A52CF0">
        <w:rPr>
          <w:rFonts w:ascii="Arial" w:hAnsi="Arial" w:cs="Arial"/>
          <w:sz w:val="24"/>
          <w:szCs w:val="24"/>
        </w:rPr>
        <w:t>chodów, które powstają w związku</w:t>
      </w:r>
      <w:r w:rsidR="00C85B25" w:rsidRPr="00A52CF0">
        <w:rPr>
          <w:rFonts w:ascii="Arial" w:hAnsi="Arial" w:cs="Arial"/>
          <w:sz w:val="24"/>
          <w:szCs w:val="24"/>
        </w:rPr>
        <w:t xml:space="preserve"> </w:t>
      </w:r>
      <w:r w:rsidRPr="00A52CF0">
        <w:rPr>
          <w:rFonts w:ascii="Arial" w:hAnsi="Arial" w:cs="Arial"/>
          <w:sz w:val="24"/>
          <w:szCs w:val="24"/>
        </w:rPr>
        <w:t>z</w:t>
      </w:r>
      <w:r w:rsidR="00C85B25" w:rsidRPr="00A52CF0">
        <w:rPr>
          <w:rFonts w:ascii="Arial" w:hAnsi="Arial" w:cs="Arial"/>
          <w:sz w:val="24"/>
          <w:szCs w:val="24"/>
        </w:rPr>
        <w:t> </w:t>
      </w:r>
      <w:r w:rsidRPr="00A52CF0">
        <w:rPr>
          <w:rFonts w:ascii="Arial" w:hAnsi="Arial" w:cs="Arial"/>
          <w:sz w:val="24"/>
          <w:szCs w:val="24"/>
        </w:rPr>
        <w:t xml:space="preserve">realizacją </w:t>
      </w:r>
      <w:r w:rsidR="00DF3922" w:rsidRPr="00A52CF0">
        <w:rPr>
          <w:rFonts w:ascii="Arial" w:hAnsi="Arial" w:cs="Arial"/>
          <w:sz w:val="24"/>
          <w:szCs w:val="24"/>
        </w:rPr>
        <w:t>p</w:t>
      </w:r>
      <w:r w:rsidR="002E4FE7" w:rsidRPr="00A52CF0">
        <w:rPr>
          <w:rFonts w:ascii="Arial" w:hAnsi="Arial" w:cs="Arial"/>
          <w:sz w:val="24"/>
          <w:szCs w:val="24"/>
        </w:rPr>
        <w:t>rojek</w:t>
      </w:r>
      <w:r w:rsidRPr="00A52CF0">
        <w:rPr>
          <w:rFonts w:ascii="Arial" w:hAnsi="Arial" w:cs="Arial"/>
          <w:sz w:val="24"/>
          <w:szCs w:val="24"/>
        </w:rPr>
        <w:t>tu</w:t>
      </w:r>
      <w:r w:rsidR="0018240E" w:rsidRPr="00A52CF0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A52CF0">
        <w:rPr>
          <w:rFonts w:ascii="Arial" w:hAnsi="Arial" w:cs="Arial"/>
          <w:sz w:val="24"/>
          <w:szCs w:val="24"/>
        </w:rPr>
        <w:t> </w:t>
      </w:r>
      <w:r w:rsidR="0018240E" w:rsidRPr="00A52CF0">
        <w:rPr>
          <w:rFonts w:ascii="Arial" w:hAnsi="Arial" w:cs="Arial"/>
          <w:sz w:val="24"/>
          <w:szCs w:val="24"/>
        </w:rPr>
        <w:t xml:space="preserve">dokonanie zwrotu </w:t>
      </w:r>
      <w:r w:rsidR="007F7E18" w:rsidRPr="00A52CF0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A52CF0">
        <w:rPr>
          <w:rFonts w:ascii="Arial" w:hAnsi="Arial" w:cs="Arial"/>
          <w:sz w:val="24"/>
          <w:szCs w:val="24"/>
        </w:rPr>
        <w:t>.</w:t>
      </w:r>
    </w:p>
    <w:p w14:paraId="4B03636E" w14:textId="77777777" w:rsidR="00A52CF0" w:rsidRPr="00A52CF0" w:rsidRDefault="00E0196C" w:rsidP="00A52CF0">
      <w:pPr>
        <w:pStyle w:val="Tekstpodstawowy3"/>
        <w:numPr>
          <w:ilvl w:val="0"/>
          <w:numId w:val="5"/>
        </w:numPr>
        <w:tabs>
          <w:tab w:val="clear" w:pos="720"/>
          <w:tab w:val="left" w:pos="851"/>
        </w:tabs>
        <w:spacing w:after="0" w:line="276" w:lineRule="auto"/>
        <w:ind w:left="0" w:firstLine="426"/>
        <w:rPr>
          <w:rFonts w:ascii="Arial" w:hAnsi="Arial" w:cs="Arial"/>
          <w:sz w:val="24"/>
          <w:szCs w:val="24"/>
        </w:rPr>
      </w:pPr>
      <w:r w:rsidRPr="00A52CF0">
        <w:rPr>
          <w:rFonts w:ascii="Arial" w:hAnsi="Arial" w:cs="Arial"/>
          <w:sz w:val="24"/>
          <w:szCs w:val="24"/>
        </w:rPr>
        <w:t>Partner Wiodący oraz Partnerzy przy udzielaniu zamówień w oparciu o ustawę Prawo zamówień publicznych i/lub zasadę konkurencyjności zobowiązani są do przygotowania i przeprowadzenia postępowania o udzielenie zamówienia w sposób zapewniający zachowanie uczciwej konkurencji oraz równe traktowanie wykonawców, a także do działania w sposób przejrzysty i proporcjonalny.</w:t>
      </w:r>
    </w:p>
    <w:p w14:paraId="2A580BEF" w14:textId="53F3CCC4" w:rsidR="00E0196C" w:rsidRPr="00A52CF0" w:rsidRDefault="00E0196C" w:rsidP="00A52CF0">
      <w:pPr>
        <w:pStyle w:val="Tekstpodstawowy3"/>
        <w:numPr>
          <w:ilvl w:val="0"/>
          <w:numId w:val="5"/>
        </w:numPr>
        <w:tabs>
          <w:tab w:val="clear" w:pos="720"/>
          <w:tab w:val="left" w:pos="851"/>
        </w:tabs>
        <w:spacing w:after="0" w:line="276" w:lineRule="auto"/>
        <w:ind w:left="0" w:firstLine="426"/>
        <w:rPr>
          <w:rFonts w:ascii="Arial" w:hAnsi="Arial" w:cs="Arial"/>
          <w:sz w:val="24"/>
          <w:szCs w:val="24"/>
        </w:rPr>
      </w:pPr>
      <w:r w:rsidRPr="00A52CF0">
        <w:rPr>
          <w:rFonts w:ascii="Arial" w:hAnsi="Arial" w:cs="Arial"/>
          <w:sz w:val="24"/>
          <w:szCs w:val="24"/>
        </w:rPr>
        <w:t xml:space="preserve">Partnerzy zobowiązują się przy udzielaniu zamówień, </w:t>
      </w:r>
      <w:r w:rsidRPr="00A52CF0">
        <w:rPr>
          <w:rFonts w:ascii="Arial" w:hAnsi="Arial" w:cs="Arial"/>
          <w:sz w:val="24"/>
          <w:szCs w:val="24"/>
          <w:lang w:eastAsia="pl-PL"/>
        </w:rPr>
        <w:t>o których mowa w pkt 18, przedmiotem których są usługi hotelarskie, restauracyjne i handlu detalicznego</w:t>
      </w:r>
      <w:r w:rsidRPr="00A52CF0"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14"/>
      </w:r>
      <w:r w:rsidRPr="00A52CF0">
        <w:rPr>
          <w:rFonts w:ascii="Arial" w:hAnsi="Arial" w:cs="Arial"/>
          <w:sz w:val="24"/>
          <w:szCs w:val="24"/>
          <w:lang w:eastAsia="pl-PL"/>
        </w:rPr>
        <w:t>,</w:t>
      </w:r>
      <w:r w:rsidRPr="00A52CF0">
        <w:rPr>
          <w:rFonts w:ascii="Arial" w:hAnsi="Arial" w:cs="Arial"/>
          <w:color w:val="FF0000"/>
          <w:sz w:val="24"/>
          <w:szCs w:val="24"/>
          <w:lang w:eastAsia="pl-PL"/>
        </w:rPr>
        <w:t xml:space="preserve"> </w:t>
      </w:r>
      <w:r w:rsidRPr="00A52CF0">
        <w:rPr>
          <w:rFonts w:ascii="Arial" w:hAnsi="Arial" w:cs="Arial"/>
          <w:sz w:val="24"/>
          <w:szCs w:val="24"/>
        </w:rPr>
        <w:t xml:space="preserve">do stosowania preferencji dla Podmiotów Ekonomii Społecznej (PES). Preferencje mogą być realizowane m.in. poprzez: </w:t>
      </w:r>
    </w:p>
    <w:p w14:paraId="0ECE9DFA" w14:textId="4A423FD8" w:rsidR="00E0196C" w:rsidRPr="00E0196C" w:rsidRDefault="00E0196C" w:rsidP="00E0196C">
      <w:pPr>
        <w:numPr>
          <w:ilvl w:val="0"/>
          <w:numId w:val="34"/>
        </w:numPr>
        <w:tabs>
          <w:tab w:val="left" w:pos="426"/>
          <w:tab w:val="left" w:pos="993"/>
        </w:tabs>
        <w:spacing w:after="120" w:line="276" w:lineRule="auto"/>
        <w:rPr>
          <w:rFonts w:ascii="Arial" w:hAnsi="Arial" w:cs="Arial"/>
        </w:rPr>
      </w:pPr>
      <w:r w:rsidRPr="00E0196C">
        <w:rPr>
          <w:rFonts w:ascii="Arial" w:hAnsi="Arial" w:cs="Arial"/>
        </w:rPr>
        <w:t xml:space="preserve">zlecanie zadań na zasadach określonych w ustawie z dnia 24 kwietnia 2003 r. o działalności pożytku publicznego i o wolontariacie (Dz. U. z </w:t>
      </w:r>
      <w:r w:rsidR="002C2FD2">
        <w:rPr>
          <w:rFonts w:ascii="Arial" w:hAnsi="Arial" w:cs="Arial"/>
        </w:rPr>
        <w:t>2025 r. poz. 1338 z późn. zm.</w:t>
      </w:r>
      <w:r w:rsidRPr="00E0196C">
        <w:rPr>
          <w:rFonts w:ascii="Arial" w:hAnsi="Arial" w:cs="Arial"/>
        </w:rPr>
        <w:t xml:space="preserve">) lub stosowanie innych przewidzianych prawem trybów, w </w:t>
      </w:r>
      <w:r w:rsidRPr="00E0196C">
        <w:rPr>
          <w:rFonts w:ascii="Arial" w:hAnsi="Arial" w:cs="Arial"/>
        </w:rPr>
        <w:lastRenderedPageBreak/>
        <w:t xml:space="preserve">tym z ustawy z dnia 5 sierpnia 2022 r. o ekonomii społecznej czy ustawy z dnia 27 kwietnia 2006 r. o spółdzielniach socjalnych (Dz. U. z </w:t>
      </w:r>
      <w:r w:rsidR="002C2FD2">
        <w:rPr>
          <w:rFonts w:ascii="Arial" w:hAnsi="Arial" w:cs="Arial"/>
        </w:rPr>
        <w:t>2026 r. poz. 48</w:t>
      </w:r>
      <w:r w:rsidRPr="00E0196C">
        <w:rPr>
          <w:rFonts w:ascii="Arial" w:hAnsi="Arial" w:cs="Arial"/>
        </w:rPr>
        <w:t>);</w:t>
      </w:r>
    </w:p>
    <w:p w14:paraId="278F449B" w14:textId="77777777" w:rsidR="00E0196C" w:rsidRPr="00E0196C" w:rsidRDefault="00E0196C" w:rsidP="00E0196C">
      <w:pPr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</w:rPr>
      </w:pPr>
      <w:r w:rsidRPr="00E0196C">
        <w:rPr>
          <w:rFonts w:ascii="Arial" w:hAnsi="Arial" w:cs="Arial"/>
        </w:rPr>
        <w:t>zlecanie zadań na podstawie ustawy z dnia 11 września 2019 r. – Prawo zamówień publicznych (Dz. U. z 2024 r. poz. 1320 z późn. zm.) z wykorzystaniem klauzul społecznych.</w:t>
      </w:r>
    </w:p>
    <w:p w14:paraId="4D2A5A44" w14:textId="77777777" w:rsidR="00A52CF0" w:rsidRPr="00A52CF0" w:rsidRDefault="00E0196C" w:rsidP="00A52CF0">
      <w:pPr>
        <w:pStyle w:val="Tekstpodstawowy3"/>
        <w:numPr>
          <w:ilvl w:val="0"/>
          <w:numId w:val="5"/>
        </w:numPr>
        <w:tabs>
          <w:tab w:val="clear" w:pos="720"/>
          <w:tab w:val="left" w:pos="851"/>
        </w:tabs>
        <w:spacing w:after="0" w:line="276" w:lineRule="auto"/>
        <w:ind w:left="0" w:firstLine="426"/>
        <w:rPr>
          <w:rFonts w:ascii="Arial" w:hAnsi="Arial" w:cs="Arial"/>
          <w:sz w:val="24"/>
          <w:szCs w:val="24"/>
        </w:rPr>
      </w:pPr>
      <w:r w:rsidRPr="00A52CF0">
        <w:rPr>
          <w:rFonts w:ascii="Arial" w:hAnsi="Arial" w:cs="Arial"/>
          <w:sz w:val="24"/>
          <w:szCs w:val="24"/>
        </w:rPr>
        <w:t>W przypadku stwierdzenia nieprawidłowego wydatkowania środków przez Strony umowy, środki podlegają zwrotowi wraz z odsetkami w wysokości określonej jak dla zaległości podatkowych.</w:t>
      </w:r>
    </w:p>
    <w:p w14:paraId="7171470D" w14:textId="77777777" w:rsidR="00A52CF0" w:rsidRPr="00A52CF0" w:rsidRDefault="00E0196C" w:rsidP="00A52CF0">
      <w:pPr>
        <w:pStyle w:val="Tekstpodstawowy3"/>
        <w:numPr>
          <w:ilvl w:val="0"/>
          <w:numId w:val="5"/>
        </w:numPr>
        <w:tabs>
          <w:tab w:val="clear" w:pos="720"/>
          <w:tab w:val="left" w:pos="851"/>
        </w:tabs>
        <w:spacing w:after="0" w:line="276" w:lineRule="auto"/>
        <w:ind w:left="0" w:firstLine="426"/>
        <w:rPr>
          <w:rFonts w:ascii="Arial" w:hAnsi="Arial" w:cs="Arial"/>
          <w:sz w:val="24"/>
          <w:szCs w:val="24"/>
        </w:rPr>
      </w:pPr>
      <w:r w:rsidRPr="00A52CF0">
        <w:rPr>
          <w:rFonts w:ascii="Arial" w:hAnsi="Arial" w:cs="Arial"/>
          <w:sz w:val="24"/>
          <w:szCs w:val="24"/>
        </w:rPr>
        <w:t>Partnerzy zobowiązują się do rozliczenia całości otrzymanego od Partnera Wiodącego dofinansowania. W przypadku nierozliczenia całości otrzymanego dofinansowania, podlega ono zwrotowi na rachunek bankowy Partnera Wiodącego w  terminie ……. dni kalendarzowych od dnia zakończenia projektu.</w:t>
      </w:r>
    </w:p>
    <w:p w14:paraId="51B08715" w14:textId="77777777" w:rsidR="00A52CF0" w:rsidRPr="00A52CF0" w:rsidRDefault="00E0196C" w:rsidP="00A52CF0">
      <w:pPr>
        <w:pStyle w:val="Tekstpodstawowy3"/>
        <w:numPr>
          <w:ilvl w:val="0"/>
          <w:numId w:val="5"/>
        </w:numPr>
        <w:tabs>
          <w:tab w:val="clear" w:pos="720"/>
          <w:tab w:val="left" w:pos="851"/>
        </w:tabs>
        <w:spacing w:after="0" w:line="276" w:lineRule="auto"/>
        <w:ind w:left="0" w:firstLine="426"/>
        <w:rPr>
          <w:rFonts w:ascii="Arial" w:hAnsi="Arial" w:cs="Arial"/>
          <w:sz w:val="24"/>
          <w:szCs w:val="24"/>
        </w:rPr>
      </w:pPr>
      <w:r w:rsidRPr="00A52CF0">
        <w:rPr>
          <w:rFonts w:ascii="Arial" w:hAnsi="Arial" w:cs="Arial"/>
          <w:sz w:val="24"/>
          <w:szCs w:val="24"/>
        </w:rPr>
        <w:t>Strony umowy mają obowiązek zachowania zasady trwałości projektu, zgodnie z art. 65.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(Rozporządzenie ogólne).</w:t>
      </w:r>
    </w:p>
    <w:p w14:paraId="6799A682" w14:textId="3AEDD927" w:rsidR="00E0196C" w:rsidRPr="00A52CF0" w:rsidRDefault="00E0196C" w:rsidP="00A52CF0">
      <w:pPr>
        <w:pStyle w:val="Tekstpodstawowy3"/>
        <w:numPr>
          <w:ilvl w:val="0"/>
          <w:numId w:val="5"/>
        </w:numPr>
        <w:tabs>
          <w:tab w:val="clear" w:pos="720"/>
          <w:tab w:val="left" w:pos="851"/>
        </w:tabs>
        <w:spacing w:after="0" w:line="276" w:lineRule="auto"/>
        <w:ind w:left="0" w:firstLine="426"/>
        <w:rPr>
          <w:rFonts w:ascii="Arial" w:hAnsi="Arial" w:cs="Arial"/>
          <w:sz w:val="24"/>
          <w:szCs w:val="24"/>
        </w:rPr>
      </w:pPr>
      <w:r w:rsidRPr="00A52CF0">
        <w:rPr>
          <w:rFonts w:ascii="Arial" w:hAnsi="Arial" w:cs="Arial"/>
          <w:sz w:val="24"/>
          <w:szCs w:val="24"/>
        </w:rPr>
        <w:t>Strony umowy mają obowiązek zachowania trwałości rezultatów zgodnie z zapisami wniosku o dofinansowanie projektu, w szczególności osiągnięcia wskaźników produktu oraz rezultatów w nim określonych.</w:t>
      </w:r>
    </w:p>
    <w:p w14:paraId="3841FE0D" w14:textId="016990D9" w:rsidR="004900AD" w:rsidRPr="00A52CF0" w:rsidRDefault="00837FD8" w:rsidP="00C919C8">
      <w:pPr>
        <w:pStyle w:val="Nagwek2"/>
        <w:spacing w:after="240"/>
        <w:rPr>
          <w:rFonts w:cs="Arial"/>
          <w:sz w:val="24"/>
          <w:szCs w:val="24"/>
        </w:rPr>
      </w:pPr>
      <w:r w:rsidRPr="00A52CF0">
        <w:rPr>
          <w:rFonts w:cs="Arial"/>
          <w:sz w:val="24"/>
          <w:szCs w:val="24"/>
        </w:rPr>
        <w:t>Przetwarzanie danych osobowych</w:t>
      </w:r>
    </w:p>
    <w:p w14:paraId="50D8E29A" w14:textId="77777777" w:rsidR="00294346" w:rsidRDefault="00472AB8" w:rsidP="00997EA9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  <w:p w14:paraId="3158CFBA" w14:textId="07F804B2" w:rsidR="00472AB8" w:rsidRPr="00294346" w:rsidRDefault="00472AB8" w:rsidP="00294346">
      <w:pPr>
        <w:numPr>
          <w:ilvl w:val="0"/>
          <w:numId w:val="40"/>
        </w:numPr>
        <w:tabs>
          <w:tab w:val="clear" w:pos="720"/>
          <w:tab w:val="left" w:pos="426"/>
          <w:tab w:val="left" w:pos="993"/>
        </w:tabs>
        <w:spacing w:line="276" w:lineRule="auto"/>
        <w:ind w:left="0" w:firstLine="567"/>
        <w:rPr>
          <w:rStyle w:val="cf01"/>
          <w:rFonts w:ascii="Arial" w:hAnsi="Arial" w:cs="Arial"/>
          <w:sz w:val="24"/>
          <w:szCs w:val="24"/>
        </w:rPr>
      </w:pPr>
      <w:r w:rsidRPr="00294346">
        <w:rPr>
          <w:rStyle w:val="cf01"/>
          <w:rFonts w:ascii="Arial" w:hAnsi="Arial" w:cs="Arial"/>
          <w:sz w:val="24"/>
          <w:szCs w:val="24"/>
        </w:rPr>
        <w:t>Strony zobowiązują się wdrożyć odpowiednie instrumenty prawne regulujące kwestię przetwarzania przez nie danych osobowych w związku z 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t>Komunikacja i widoczność</w:t>
      </w:r>
    </w:p>
    <w:p w14:paraId="1F73C609" w14:textId="0931E77F" w:rsidR="009B6186" w:rsidRPr="00015512" w:rsidRDefault="000B311C" w:rsidP="00997EA9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 xml:space="preserve">dofinansowaniu projektu przez </w:t>
      </w:r>
      <w:r w:rsidR="001E333E" w:rsidRPr="00015512">
        <w:lastRenderedPageBreak/>
        <w:t>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t>wnioskodawcy i beneficjenta Funduszy Europejskich na lata 2021-2027 w zakresie informacji i promocji</w:t>
      </w:r>
      <w:r w:rsidR="00035EFD">
        <w:rPr>
          <w:rStyle w:val="Odwoanieprzypisudolnego"/>
        </w:rPr>
        <w:footnoteReference w:id="15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umieszczania w widoczny sposób znaku Funduszy Europejskich, barw Rzeczypospolitej Polskiej (jeśli dotyczy; wersja </w:t>
      </w:r>
      <w:proofErr w:type="spellStart"/>
      <w:r w:rsidRPr="00015512">
        <w:rPr>
          <w:rFonts w:ascii="Arial" w:eastAsia="Calibri" w:hAnsi="Arial" w:cs="Arial"/>
          <w:lang w:eastAsia="en-US"/>
        </w:rPr>
        <w:t>pełnokolorowa</w:t>
      </w:r>
      <w:proofErr w:type="spellEnd"/>
      <w:r w:rsidRPr="00015512">
        <w:rPr>
          <w:rFonts w:ascii="Arial" w:eastAsia="Calibri" w:hAnsi="Arial" w:cs="Arial"/>
          <w:lang w:eastAsia="en-US"/>
        </w:rPr>
        <w:t>) i znaku Unii Europejskiej na:</w:t>
      </w:r>
    </w:p>
    <w:p w14:paraId="10556F83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lastRenderedPageBreak/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3A3B7375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zorganizowania przynajmniej jednego wydarzenia lub działania informacyjno-promocyjnego (np. konferencję prasową, wydarzenie promujące projekt, prezentację projektu na targach branżowych) ) w ważnym momencie realizacji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np. na otwarcie projektu, zakończenie projektu lub jego ważnego etapu np. rozpoczęcie inwestycji, oddanie inwestycji do użytkowania itp. w przypadku projektów o znaczeniu strategicznym</w:t>
      </w:r>
      <w:r w:rsidRPr="00015512">
        <w:rPr>
          <w:rFonts w:eastAsia="Calibri"/>
          <w:vertAlign w:val="superscript"/>
          <w:lang w:eastAsia="en-US"/>
        </w:rPr>
        <w:footnoteReference w:id="16"/>
      </w:r>
      <w:r w:rsidRPr="00015512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15512">
        <w:rPr>
          <w:rFonts w:eastAsia="Calibri"/>
          <w:vertAlign w:val="superscript"/>
          <w:lang w:eastAsia="en-US"/>
        </w:rPr>
        <w:footnoteReference w:id="17"/>
      </w:r>
      <w:r w:rsidRPr="00015512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8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9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7EBDF55C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FE6266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20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6CB2125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lastRenderedPageBreak/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504BD8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771B3639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8A4BD1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8A4BD1">
        <w:rPr>
          <w:rFonts w:ascii="Arial" w:eastAsia="Calibri" w:hAnsi="Arial" w:cs="Arial"/>
          <w:lang w:eastAsia="en-US"/>
        </w:rPr>
        <w:t>24 z późn.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5C4FC321" w:rsidR="00310855" w:rsidRPr="00015512" w:rsidRDefault="00310855">
      <w:pPr>
        <w:numPr>
          <w:ilvl w:val="0"/>
          <w:numId w:val="31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504BD8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>
      <w:pPr>
        <w:pStyle w:val="Akapitzlist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Default="00FF5F02" w:rsidP="00997EA9">
      <w:pPr>
        <w:pStyle w:val="Nagwek3"/>
        <w:rPr>
          <w:lang w:eastAsia="pl-PL"/>
        </w:rPr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3828DC92" w14:textId="77777777" w:rsidR="00862ECC" w:rsidRPr="00015512" w:rsidRDefault="00862ECC" w:rsidP="00862ECC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 xml:space="preserve">Partner Wiodący i Partnerzy zobowiązują się do przechowywania dokumentacji związanej z realizacją projektu przez okres </w:t>
      </w:r>
      <w:r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Pr="00015512">
        <w:rPr>
          <w:rFonts w:ascii="Arial" w:hAnsi="Arial" w:cs="Arial"/>
          <w:lang w:eastAsia="pl-PL"/>
        </w:rPr>
        <w:t xml:space="preserve">. </w:t>
      </w:r>
    </w:p>
    <w:p w14:paraId="12A29460" w14:textId="77777777" w:rsidR="00862ECC" w:rsidRPr="00015512" w:rsidRDefault="00862ECC" w:rsidP="00862EC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t>W przypadku zmiany miejsca archiwizacji dokumentów oraz w przypadku zawieszenia lub zaprzestania przez Partnera działalności przed upływem terminu określonego w ust. 2</w:t>
      </w:r>
      <w:r>
        <w:rPr>
          <w:rFonts w:ascii="Arial" w:hAnsi="Arial" w:cs="Arial"/>
        </w:rPr>
        <w:t>,</w:t>
      </w:r>
      <w:r w:rsidRPr="00015512">
        <w:rPr>
          <w:rFonts w:ascii="Arial" w:hAnsi="Arial" w:cs="Arial"/>
        </w:rPr>
        <w:t xml:space="preserve"> Partner zobowiązuje się pisemnie poinformować Partnera Wiodącego o nowym miejscu archiwizacji dokumentów związanych z realizowanym projektem, w terminie … dni od dnia zaistnienia ww. zdarzenia.</w:t>
      </w:r>
    </w:p>
    <w:p w14:paraId="0222D75C" w14:textId="77777777" w:rsidR="00862ECC" w:rsidRPr="00015512" w:rsidRDefault="00862ECC" w:rsidP="00862EC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konieczności przedłużenia terminu, o którym mowa w ust. 2, Partner Wiodący powiadomi o tym pisemnie Partnera przed upływem terminu określonego w ust. 2.</w:t>
      </w:r>
    </w:p>
    <w:p w14:paraId="0DAC858B" w14:textId="77777777" w:rsidR="00862ECC" w:rsidRPr="00015512" w:rsidRDefault="00862ECC" w:rsidP="00862EC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 xml:space="preserve">Partner przechowuje dokumentację związaną z realizacją projektu w sposób zapewniający dostępność, poufność i bezpieczeństwo oraz jest zobowiązany do pisemnego poinformowania Partnera Wiodącego o miejscu jej archiwizacji najpóźniej w dniu </w:t>
      </w:r>
      <w:r>
        <w:rPr>
          <w:rFonts w:ascii="Arial" w:hAnsi="Arial" w:cs="Arial"/>
        </w:rPr>
        <w:t>składania pierwszego wniosku o płatność</w:t>
      </w:r>
      <w:r w:rsidRPr="00015512">
        <w:rPr>
          <w:rFonts w:ascii="Arial" w:hAnsi="Arial" w:cs="Arial"/>
        </w:rPr>
        <w:t>.</w:t>
      </w:r>
    </w:p>
    <w:p w14:paraId="54FA307A" w14:textId="2B71A7B1" w:rsidR="00862ECC" w:rsidRPr="00997EA9" w:rsidRDefault="00862ECC" w:rsidP="00862EC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Partner przechowuje dokumenty albo w formie oryginałów, albo ich uwierzytelnionych odpisów lub na powszechnie uznanych nośnikach danych, w tym jako elektroniczne wersje dokumentów oryginalnych lub dokumenty istniejące wyłącznie w wersji elektronicznej.</w:t>
      </w:r>
    </w:p>
    <w:p w14:paraId="1E3D25BF" w14:textId="3B2AADE0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997EA9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997EA9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015512">
        <w:rPr>
          <w:rFonts w:ascii="Arial" w:hAnsi="Arial" w:cs="Arial"/>
          <w:sz w:val="24"/>
          <w:szCs w:val="24"/>
        </w:rPr>
        <w:t>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t>Zmiany w umowie</w:t>
      </w:r>
    </w:p>
    <w:p w14:paraId="50BBCCCD" w14:textId="728233F5" w:rsidR="002D7583" w:rsidRPr="00015512" w:rsidRDefault="003B2260" w:rsidP="00997EA9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w tym załączników do umowy </w:t>
      </w:r>
      <w:r w:rsidRPr="00015512">
        <w:rPr>
          <w:rFonts w:ascii="Arial" w:hAnsi="Arial" w:cs="Arial"/>
          <w:sz w:val="24"/>
          <w:szCs w:val="24"/>
        </w:rPr>
        <w:lastRenderedPageBreak/>
        <w:t>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997EA9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997EA9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działając jednomyślnie mogą wypowiedzieć umowę Partnerowi Wiodącemu w przypadku rażącego naruszenia przez Partnera Wiodącego obowiązków wynikających z umowy lub umowy o dofinansowanie projektu (w tym 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lastRenderedPageBreak/>
        <w:t>Postępowanie w sprawach spornych</w:t>
      </w:r>
    </w:p>
    <w:p w14:paraId="4CA702F0" w14:textId="21500B2F" w:rsidR="002D7583" w:rsidRPr="00015512" w:rsidRDefault="009E1493" w:rsidP="00997EA9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21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997EA9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997EA9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491D9C19" w14:textId="0FFA5615" w:rsidR="0019438F" w:rsidRPr="0019438F" w:rsidRDefault="001A5E12" w:rsidP="0019438F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58A2F0BB" w:rsidR="00A94BFB" w:rsidRPr="00015512" w:rsidRDefault="001A5E12" w:rsidP="00997EA9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bookmarkStart w:id="2" w:name="_Hlk204855482"/>
      <w:r w:rsidR="0019438F">
        <w:t xml:space="preserve"> </w:t>
      </w:r>
      <w:r w:rsidR="00B83FA5" w:rsidRPr="00015512"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bookmarkEnd w:id="2"/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997EA9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lastRenderedPageBreak/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F96672E" w14:textId="256B7A79" w:rsidR="00CD55C7" w:rsidRDefault="001A5E12" w:rsidP="0019438F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791AE329" w14:textId="77777777" w:rsidR="00CD55C7" w:rsidRPr="00CD55C7" w:rsidRDefault="00CD55C7" w:rsidP="00CD55C7">
      <w:pPr>
        <w:jc w:val="right"/>
        <w:rPr>
          <w:rFonts w:ascii="Arial" w:hAnsi="Arial" w:cs="Arial"/>
          <w:lang w:eastAsia="pl-PL"/>
        </w:rPr>
      </w:pPr>
    </w:p>
    <w:sectPr w:rsidR="00CD55C7" w:rsidRPr="00CD55C7" w:rsidSect="007D50CE">
      <w:headerReference w:type="default" r:id="rId15"/>
      <w:footerReference w:type="default" r:id="rId16"/>
      <w:headerReference w:type="first" r:id="rId17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38AA0" w14:textId="77777777" w:rsidR="00AB38C4" w:rsidRDefault="00AB38C4" w:rsidP="002D7583">
      <w:r>
        <w:separator/>
      </w:r>
    </w:p>
  </w:endnote>
  <w:endnote w:type="continuationSeparator" w:id="0">
    <w:p w14:paraId="513C6597" w14:textId="77777777" w:rsidR="00AB38C4" w:rsidRDefault="00AB38C4" w:rsidP="002D7583">
      <w:r>
        <w:continuationSeparator/>
      </w:r>
    </w:p>
  </w:endnote>
  <w:endnote w:type="continuationNotice" w:id="1">
    <w:p w14:paraId="7861D7F5" w14:textId="77777777" w:rsidR="00AB38C4" w:rsidRDefault="00AB3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527765316"/>
      <w:docPartObj>
        <w:docPartGallery w:val="Page Numbers (Bottom of Page)"/>
        <w:docPartUnique/>
      </w:docPartObj>
    </w:sdtPr>
    <w:sdtContent>
      <w:p w14:paraId="03151A11" w14:textId="0546FF3E" w:rsidR="001B3E4E" w:rsidRPr="00CE42A6" w:rsidRDefault="001B3E4E">
        <w:pPr>
          <w:pStyle w:val="Stopka"/>
          <w:jc w:val="right"/>
          <w:rPr>
            <w:rFonts w:ascii="Arial" w:hAnsi="Arial" w:cs="Arial"/>
          </w:rPr>
        </w:pPr>
        <w:r w:rsidRPr="00CE42A6">
          <w:rPr>
            <w:rFonts w:ascii="Arial" w:hAnsi="Arial" w:cs="Arial"/>
          </w:rPr>
          <w:fldChar w:fldCharType="begin"/>
        </w:r>
        <w:r w:rsidRPr="00CE42A6">
          <w:rPr>
            <w:rFonts w:ascii="Arial" w:hAnsi="Arial" w:cs="Arial"/>
          </w:rPr>
          <w:instrText>PAGE   \* MERGEFORMAT</w:instrText>
        </w:r>
        <w:r w:rsidRPr="00CE42A6">
          <w:rPr>
            <w:rFonts w:ascii="Arial" w:hAnsi="Arial" w:cs="Arial"/>
          </w:rPr>
          <w:fldChar w:fldCharType="separate"/>
        </w:r>
        <w:r w:rsidRPr="00CE42A6">
          <w:rPr>
            <w:rFonts w:ascii="Arial" w:hAnsi="Arial" w:cs="Arial"/>
          </w:rPr>
          <w:t>2</w:t>
        </w:r>
        <w:r w:rsidRPr="00CE42A6">
          <w:rPr>
            <w:rFonts w:ascii="Arial" w:hAnsi="Arial" w:cs="Arial"/>
          </w:rP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01C0D" w14:textId="77777777" w:rsidR="00AB38C4" w:rsidRDefault="00AB38C4" w:rsidP="002D7583">
      <w:r>
        <w:separator/>
      </w:r>
    </w:p>
  </w:footnote>
  <w:footnote w:type="continuationSeparator" w:id="0">
    <w:p w14:paraId="5BD49B24" w14:textId="77777777" w:rsidR="00AB38C4" w:rsidRDefault="00AB38C4" w:rsidP="002D7583">
      <w:r>
        <w:continuationSeparator/>
      </w:r>
    </w:p>
  </w:footnote>
  <w:footnote w:type="continuationNotice" w:id="1">
    <w:p w14:paraId="5C5876EB" w14:textId="77777777" w:rsidR="00AB38C4" w:rsidRDefault="00AB38C4"/>
  </w:footnote>
  <w:footnote w:id="2">
    <w:p w14:paraId="451F9AC0" w14:textId="4761CDC2" w:rsidR="002C49A8" w:rsidRPr="005C10D1" w:rsidRDefault="002C49A8">
      <w:pPr>
        <w:pStyle w:val="Tekstprzypisudolnego"/>
        <w:rPr>
          <w:rFonts w:ascii="Arial" w:hAnsi="Arial" w:cs="Arial"/>
          <w:sz w:val="18"/>
          <w:szCs w:val="18"/>
        </w:rPr>
      </w:pPr>
      <w:r w:rsidRPr="002C49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C49A8">
        <w:rPr>
          <w:rFonts w:ascii="Arial" w:hAnsi="Arial" w:cs="Arial"/>
          <w:sz w:val="18"/>
          <w:szCs w:val="18"/>
        </w:rPr>
        <w:t xml:space="preserve"> </w:t>
      </w:r>
      <w:r w:rsidRPr="005C10D1">
        <w:rPr>
          <w:rFonts w:ascii="Arial" w:hAnsi="Arial" w:cs="Arial"/>
          <w:sz w:val="18"/>
          <w:szCs w:val="18"/>
        </w:rPr>
        <w:t>Wzór umowy o partnerstwie stanowi wspólne wymagane minimum dla wszystkich partnerstw; umowa może być rozszerzona o dodatkowe zapisy.</w:t>
      </w:r>
    </w:p>
  </w:footnote>
  <w:footnote w:id="3">
    <w:p w14:paraId="3DE68330" w14:textId="236007A4" w:rsidR="00D50E3A" w:rsidRPr="005C10D1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4">
    <w:p w14:paraId="6E61F68F" w14:textId="31BAFB6E" w:rsidR="002C49A8" w:rsidRDefault="002C49A8">
      <w:pPr>
        <w:pStyle w:val="Tekstprzypisudolnego"/>
      </w:pPr>
      <w:r w:rsidRPr="005C10D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C10D1">
        <w:rPr>
          <w:rFonts w:ascii="Arial" w:hAnsi="Arial" w:cs="Arial"/>
          <w:sz w:val="18"/>
          <w:szCs w:val="18"/>
        </w:rPr>
        <w:t xml:space="preserve"> Należy odpowiednio zmodyfikować w zależności od liczby partnerów w projekcie</w:t>
      </w:r>
      <w:r w:rsidRPr="002C49A8">
        <w:rPr>
          <w:rFonts w:ascii="Arial" w:hAnsi="Arial" w:cs="Arial"/>
          <w:sz w:val="18"/>
          <w:szCs w:val="18"/>
        </w:rPr>
        <w:t>.</w:t>
      </w:r>
    </w:p>
  </w:footnote>
  <w:footnote w:id="5">
    <w:p w14:paraId="0ADE47A0" w14:textId="3A4C5253" w:rsidR="007A5B5A" w:rsidRPr="008A7170" w:rsidRDefault="007A5B5A" w:rsidP="006814A1">
      <w:pPr>
        <w:rPr>
          <w:rFonts w:ascii="Arial" w:hAnsi="Arial"/>
          <w:sz w:val="18"/>
          <w:szCs w:val="18"/>
          <w:highlight w:val="yellow"/>
        </w:rPr>
      </w:pPr>
      <w:r w:rsidRPr="008A7170">
        <w:rPr>
          <w:rStyle w:val="Odwoanieprzypisudolnego"/>
          <w:rFonts w:ascii="Arial" w:hAnsi="Arial"/>
          <w:sz w:val="18"/>
          <w:szCs w:val="18"/>
        </w:rPr>
        <w:footnoteRef/>
      </w:r>
      <w:r w:rsidRPr="008A7170">
        <w:rPr>
          <w:rFonts w:ascii="Arial" w:hAnsi="Arial"/>
          <w:sz w:val="18"/>
          <w:szCs w:val="18"/>
        </w:rPr>
        <w:t xml:space="preserve"> </w:t>
      </w:r>
      <w:r w:rsidR="00AD46E2" w:rsidRPr="008A7170">
        <w:rPr>
          <w:rFonts w:ascii="Arial" w:hAnsi="Arial"/>
          <w:sz w:val="18"/>
          <w:szCs w:val="18"/>
        </w:rPr>
        <w:t xml:space="preserve">Organ zarządzający to </w:t>
      </w:r>
      <w:r w:rsidR="00E4532B" w:rsidRPr="008A7170">
        <w:rPr>
          <w:rFonts w:ascii="Arial" w:hAnsi="Arial"/>
          <w:sz w:val="18"/>
          <w:szCs w:val="18"/>
        </w:rPr>
        <w:t xml:space="preserve">gremium wyposażone w kompetencje pozwalające na kierowanie działalnością </w:t>
      </w:r>
      <w:r w:rsidR="009B5F3B" w:rsidRPr="008A7170">
        <w:rPr>
          <w:rFonts w:ascii="Arial" w:hAnsi="Arial"/>
          <w:sz w:val="18"/>
          <w:szCs w:val="18"/>
        </w:rPr>
        <w:t>p</w:t>
      </w:r>
      <w:r w:rsidR="00E4532B" w:rsidRPr="008A7170">
        <w:rPr>
          <w:rFonts w:ascii="Arial" w:hAnsi="Arial"/>
          <w:sz w:val="18"/>
          <w:szCs w:val="18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6">
    <w:p w14:paraId="0C6E74EF" w14:textId="1C58AAC3" w:rsidR="007A5B5A" w:rsidRPr="001A5E12" w:rsidRDefault="007A5B5A" w:rsidP="00A16B1F">
      <w:pPr>
        <w:pStyle w:val="Tekstprzypisudolnego"/>
      </w:pPr>
      <w:r w:rsidRPr="008A7170">
        <w:rPr>
          <w:rStyle w:val="Odwoanieprzypisudolnego"/>
          <w:rFonts w:ascii="Arial" w:hAnsi="Arial"/>
          <w:sz w:val="18"/>
          <w:szCs w:val="18"/>
        </w:rPr>
        <w:footnoteRef/>
      </w:r>
      <w:r w:rsidRPr="008A7170">
        <w:rPr>
          <w:rFonts w:ascii="Arial" w:hAnsi="Arial"/>
          <w:sz w:val="18"/>
          <w:szCs w:val="18"/>
        </w:rPr>
        <w:t xml:space="preserve"> Ust. 5 należy wykreślić w przypadku, gdy żaden z </w:t>
      </w:r>
      <w:r w:rsidR="00B5265D" w:rsidRPr="008A7170">
        <w:rPr>
          <w:rFonts w:ascii="Arial" w:hAnsi="Arial"/>
          <w:sz w:val="18"/>
          <w:szCs w:val="18"/>
        </w:rPr>
        <w:t>P</w:t>
      </w:r>
      <w:r w:rsidRPr="008A7170">
        <w:rPr>
          <w:rFonts w:ascii="Arial" w:hAnsi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8A7170">
        <w:rPr>
          <w:rFonts w:ascii="Arial" w:hAnsi="Arial"/>
          <w:sz w:val="18"/>
          <w:szCs w:val="18"/>
        </w:rPr>
        <w:t>P</w:t>
      </w:r>
      <w:r w:rsidRPr="008A7170">
        <w:rPr>
          <w:rFonts w:ascii="Arial" w:hAnsi="Arial"/>
          <w:sz w:val="18"/>
          <w:szCs w:val="18"/>
        </w:rPr>
        <w:t>artnerów.</w:t>
      </w:r>
    </w:p>
  </w:footnote>
  <w:footnote w:id="7">
    <w:p w14:paraId="07436558" w14:textId="77777777" w:rsidR="003C7309" w:rsidRPr="002E7A27" w:rsidRDefault="003C7309" w:rsidP="003C7309">
      <w:pPr>
        <w:pStyle w:val="Tekstprzypisudolnego"/>
        <w:rPr>
          <w:rFonts w:ascii="Arial" w:hAnsi="Arial" w:cs="Arial"/>
          <w:sz w:val="18"/>
          <w:szCs w:val="18"/>
        </w:rPr>
      </w:pPr>
      <w:r w:rsidRPr="002E7A2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E7A27">
        <w:rPr>
          <w:rFonts w:ascii="Arial" w:hAnsi="Arial" w:cs="Arial"/>
          <w:sz w:val="18"/>
          <w:szCs w:val="18"/>
        </w:rPr>
        <w:t xml:space="preserve"> W przypadku otrzymywania środków w formie zaliczki partner ma obowiązek otwarcia wyodrębnionego rachunku bankowego.</w:t>
      </w:r>
    </w:p>
  </w:footnote>
  <w:footnote w:id="8">
    <w:p w14:paraId="5E0F3B0A" w14:textId="7C524CEA" w:rsidR="00D50E3A" w:rsidRPr="002E7A27" w:rsidRDefault="00D50E3A" w:rsidP="00DE5AA2">
      <w:pPr>
        <w:pStyle w:val="Tekstprzypisudolnego"/>
        <w:rPr>
          <w:rFonts w:ascii="Arial" w:hAnsi="Arial"/>
          <w:sz w:val="18"/>
          <w:szCs w:val="18"/>
        </w:rPr>
      </w:pPr>
      <w:r w:rsidRPr="002E7A2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E7A27">
        <w:rPr>
          <w:rFonts w:ascii="Arial" w:hAnsi="Arial" w:cs="Arial"/>
          <w:sz w:val="18"/>
          <w:szCs w:val="18"/>
        </w:rPr>
        <w:t xml:space="preserve"> </w:t>
      </w:r>
      <w:r w:rsidRPr="002E7A27">
        <w:rPr>
          <w:rFonts w:ascii="Arial" w:hAnsi="Arial"/>
          <w:sz w:val="18"/>
          <w:szCs w:val="18"/>
        </w:rPr>
        <w:t xml:space="preserve">Należy wykreślić w przypadku, gdy żaden z </w:t>
      </w:r>
      <w:r w:rsidR="00A16B1F" w:rsidRPr="002E7A27">
        <w:rPr>
          <w:rFonts w:ascii="Arial" w:hAnsi="Arial"/>
          <w:sz w:val="18"/>
          <w:szCs w:val="18"/>
        </w:rPr>
        <w:t>P</w:t>
      </w:r>
      <w:r w:rsidRPr="002E7A27">
        <w:rPr>
          <w:rFonts w:ascii="Arial" w:hAnsi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2E7A27">
        <w:rPr>
          <w:rFonts w:ascii="Arial" w:hAnsi="Arial"/>
          <w:sz w:val="18"/>
          <w:szCs w:val="18"/>
        </w:rPr>
        <w:t>P</w:t>
      </w:r>
      <w:r w:rsidRPr="002E7A27">
        <w:rPr>
          <w:rFonts w:ascii="Arial" w:hAnsi="Arial"/>
          <w:sz w:val="18"/>
          <w:szCs w:val="18"/>
        </w:rPr>
        <w:t xml:space="preserve">artnerów. </w:t>
      </w:r>
    </w:p>
  </w:footnote>
  <w:footnote w:id="9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2E7A27">
        <w:rPr>
          <w:rStyle w:val="Odwoanieprzypisudolnego"/>
          <w:rFonts w:ascii="Arial" w:hAnsi="Arial"/>
          <w:sz w:val="18"/>
          <w:szCs w:val="18"/>
        </w:rPr>
        <w:footnoteRef/>
      </w:r>
      <w:r w:rsidRPr="002E7A27">
        <w:rPr>
          <w:rFonts w:ascii="Arial" w:hAnsi="Arial"/>
          <w:sz w:val="18"/>
          <w:szCs w:val="18"/>
        </w:rPr>
        <w:t xml:space="preserve"> Zapis dotyczy wyłącznie przypadku, gdy w ramach projektu wnoszony jest wkład własny przez Partnera Wiodącego oraz Partnerów.</w:t>
      </w:r>
    </w:p>
  </w:footnote>
  <w:footnote w:id="10">
    <w:p w14:paraId="50FA214A" w14:textId="3386734B" w:rsidR="00D50E3A" w:rsidRPr="002E7A27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2E7A2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E7A27">
        <w:rPr>
          <w:rFonts w:ascii="Arial" w:hAnsi="Arial" w:cs="Arial"/>
          <w:sz w:val="18"/>
          <w:szCs w:val="18"/>
        </w:rPr>
        <w:t xml:space="preserve"> Dane są wprowadzane do SL20</w:t>
      </w:r>
      <w:r w:rsidR="00B42F24" w:rsidRPr="002E7A27">
        <w:rPr>
          <w:rFonts w:ascii="Arial" w:hAnsi="Arial" w:cs="Arial"/>
          <w:sz w:val="18"/>
          <w:szCs w:val="18"/>
        </w:rPr>
        <w:t>21</w:t>
      </w:r>
      <w:r w:rsidRPr="002E7A27">
        <w:rPr>
          <w:rFonts w:ascii="Arial" w:hAnsi="Arial" w:cs="Arial"/>
          <w:sz w:val="18"/>
          <w:szCs w:val="18"/>
        </w:rPr>
        <w:t xml:space="preserve"> nie później niż w ciągu </w:t>
      </w:r>
      <w:r w:rsidR="00440D9B" w:rsidRPr="002E7A27">
        <w:rPr>
          <w:rFonts w:ascii="Arial" w:hAnsi="Arial" w:cs="Arial"/>
          <w:sz w:val="18"/>
          <w:szCs w:val="18"/>
        </w:rPr>
        <w:t>3</w:t>
      </w:r>
      <w:r w:rsidRPr="002E7A27">
        <w:rPr>
          <w:rFonts w:ascii="Arial" w:hAnsi="Arial" w:cs="Arial"/>
          <w:sz w:val="18"/>
          <w:szCs w:val="18"/>
        </w:rPr>
        <w:t xml:space="preserve"> dni roboczych od wystąpienia zdarzenia warunkującego konieczność wprowadzenia lub modyfikacji danych</w:t>
      </w:r>
    </w:p>
  </w:footnote>
  <w:footnote w:id="11">
    <w:p w14:paraId="26DBE375" w14:textId="6C7680EC" w:rsidR="00D50E3A" w:rsidRPr="00A5774D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</w:t>
      </w:r>
      <w:r w:rsidRPr="00A5774D">
        <w:rPr>
          <w:rFonts w:ascii="Arial" w:hAnsi="Arial" w:cs="Arial"/>
          <w:sz w:val="18"/>
          <w:szCs w:val="18"/>
        </w:rPr>
        <w:t>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A5774D">
        <w:rPr>
          <w:rFonts w:ascii="Arial" w:hAnsi="Arial" w:cs="Arial"/>
          <w:sz w:val="18"/>
          <w:szCs w:val="18"/>
        </w:rPr>
        <w:t>1</w:t>
      </w:r>
      <w:r w:rsidRPr="00A5774D">
        <w:rPr>
          <w:rFonts w:ascii="Arial" w:hAnsi="Arial" w:cs="Arial"/>
          <w:sz w:val="18"/>
          <w:szCs w:val="18"/>
        </w:rPr>
        <w:t xml:space="preserve"> pkt 1 </w:t>
      </w:r>
      <w:r w:rsidR="005E2682" w:rsidRPr="00A5774D">
        <w:rPr>
          <w:rFonts w:ascii="Arial" w:hAnsi="Arial" w:cs="Arial"/>
          <w:sz w:val="18"/>
          <w:szCs w:val="18"/>
        </w:rPr>
        <w:t>U</w:t>
      </w:r>
      <w:r w:rsidRPr="00A5774D">
        <w:rPr>
          <w:rFonts w:ascii="Arial" w:hAnsi="Arial" w:cs="Arial"/>
          <w:sz w:val="18"/>
          <w:szCs w:val="18"/>
        </w:rPr>
        <w:t>mowy przez Partnera Wiodącego. W zakresie dotacji celowej termin dotyczy 10 dni roboczych od dnia zatwierdzenia ww. zestawienia przez Partnera Wiodącego.</w:t>
      </w:r>
    </w:p>
  </w:footnote>
  <w:footnote w:id="12">
    <w:p w14:paraId="5CB1D598" w14:textId="53BFD067" w:rsidR="00D50E3A" w:rsidRPr="00A5774D" w:rsidRDefault="00D50E3A" w:rsidP="000E5A6A">
      <w:pPr>
        <w:pStyle w:val="Tekstprzypisudolnego"/>
        <w:rPr>
          <w:rFonts w:ascii="Arial" w:hAnsi="Arial"/>
          <w:sz w:val="18"/>
          <w:szCs w:val="18"/>
        </w:rPr>
      </w:pPr>
      <w:r w:rsidRPr="00A5774D">
        <w:rPr>
          <w:rStyle w:val="Odwoanieprzypisudolnego"/>
          <w:rFonts w:ascii="Arial" w:hAnsi="Arial"/>
          <w:sz w:val="18"/>
          <w:szCs w:val="18"/>
        </w:rPr>
        <w:footnoteRef/>
      </w:r>
      <w:r w:rsidRPr="00A5774D">
        <w:rPr>
          <w:rFonts w:ascii="Arial" w:hAnsi="Arial"/>
          <w:sz w:val="18"/>
          <w:szCs w:val="18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3">
    <w:p w14:paraId="2D5C1D1C" w14:textId="77777777" w:rsidR="00D50E3A" w:rsidRPr="00A5774D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A5774D">
        <w:rPr>
          <w:rStyle w:val="Odwoanieprzypisudolnego"/>
          <w:rFonts w:ascii="Arial" w:hAnsi="Arial"/>
          <w:sz w:val="18"/>
          <w:szCs w:val="18"/>
        </w:rPr>
        <w:footnoteRef/>
      </w:r>
      <w:r w:rsidRPr="00A5774D">
        <w:rPr>
          <w:rFonts w:ascii="Arial" w:hAnsi="Arial"/>
          <w:sz w:val="18"/>
          <w:szCs w:val="18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4">
    <w:p w14:paraId="2488A1C1" w14:textId="77777777" w:rsidR="00E0196C" w:rsidRPr="00650F5B" w:rsidRDefault="00E0196C" w:rsidP="00E0196C">
      <w:pPr>
        <w:pStyle w:val="Tekstprzypisudolnego"/>
        <w:rPr>
          <w:rFonts w:ascii="Arial" w:hAnsi="Arial" w:cs="Arial"/>
        </w:rPr>
      </w:pPr>
      <w:r w:rsidRPr="00A5774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5774D">
        <w:rPr>
          <w:rFonts w:ascii="Arial" w:hAnsi="Arial" w:cs="Arial"/>
          <w:sz w:val="18"/>
          <w:szCs w:val="18"/>
        </w:rPr>
        <w:t xml:space="preserve"> rozumiane jako usługi wskazane we Wspólnym Słowniku Zamówień (CPV)</w:t>
      </w:r>
    </w:p>
  </w:footnote>
  <w:footnote w:id="15">
    <w:p w14:paraId="5A8AB9DE" w14:textId="3C24F2D5" w:rsidR="00035EFD" w:rsidRDefault="00035E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A2099E">
          <w:rPr>
            <w:rStyle w:val="cf01"/>
            <w:rFonts w:ascii="Arial" w:hAnsi="Arial" w:cs="Arial"/>
            <w:color w:val="0000FF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</w:p>
  </w:footnote>
  <w:footnote w:id="16">
    <w:p w14:paraId="74362999" w14:textId="77777777" w:rsidR="00310855" w:rsidRPr="00035EFD" w:rsidRDefault="00310855" w:rsidP="00310855">
      <w:pPr>
        <w:pStyle w:val="Default"/>
        <w:rPr>
          <w:rFonts w:ascii="Arial" w:hAnsi="Arial"/>
          <w:sz w:val="18"/>
          <w:szCs w:val="18"/>
        </w:rPr>
      </w:pPr>
      <w:r w:rsidRPr="00035EF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35EFD">
        <w:rPr>
          <w:rFonts w:ascii="Arial" w:hAnsi="Arial" w:cs="Arial"/>
          <w:sz w:val="18"/>
          <w:szCs w:val="18"/>
        </w:rPr>
        <w:t xml:space="preserve"> </w:t>
      </w:r>
      <w:r w:rsidRPr="00035EFD">
        <w:rPr>
          <w:rFonts w:ascii="Arial" w:hAnsi="Arial"/>
          <w:sz w:val="18"/>
          <w:szCs w:val="18"/>
        </w:rPr>
        <w:t>Projekt, który wnosi znaczący wkład w osiąganie celów programu i który podlega szczególnym środkom dotyczącym monitorowania i komunikacji.</w:t>
      </w:r>
    </w:p>
  </w:footnote>
  <w:footnote w:id="17">
    <w:p w14:paraId="5CE6D122" w14:textId="77777777" w:rsidR="00310855" w:rsidRPr="00035EFD" w:rsidRDefault="00310855" w:rsidP="00310855">
      <w:pPr>
        <w:pStyle w:val="Tekstprzypisudolnego"/>
        <w:rPr>
          <w:sz w:val="18"/>
          <w:szCs w:val="18"/>
        </w:rPr>
      </w:pPr>
      <w:r w:rsidRPr="00035EFD">
        <w:rPr>
          <w:rStyle w:val="Odwoanieprzypisudolnego"/>
          <w:rFonts w:ascii="Arial" w:hAnsi="Arial"/>
          <w:sz w:val="18"/>
          <w:szCs w:val="18"/>
        </w:rPr>
        <w:footnoteRef/>
      </w:r>
      <w:r w:rsidRPr="00035EFD">
        <w:rPr>
          <w:rFonts w:ascii="Arial" w:hAnsi="Arial"/>
          <w:sz w:val="18"/>
          <w:szCs w:val="18"/>
        </w:rPr>
        <w:t xml:space="preserve"> Koszt całkowity projektu obejmuje koszty kwalifikowane i niekwalifikowane. Koszt projektu należy przeliczyć według kursu Europejskiego Banku Centralnego z przedostatniego dnia pracy Komisji Europejskiej w miesiącu poprzedzającym miesiąc podpisana umowy o dofinansowanie.</w:t>
      </w:r>
    </w:p>
  </w:footnote>
  <w:footnote w:id="18">
    <w:p w14:paraId="1DF1FD9D" w14:textId="0648B2A0" w:rsidR="00310855" w:rsidRPr="00035EFD" w:rsidRDefault="00310855" w:rsidP="00310855">
      <w:pPr>
        <w:pStyle w:val="Tekstprzypisudolnego"/>
        <w:rPr>
          <w:rFonts w:ascii="Arial" w:hAnsi="Arial"/>
          <w:sz w:val="18"/>
          <w:szCs w:val="18"/>
        </w:rPr>
      </w:pPr>
      <w:r w:rsidRPr="00035EFD">
        <w:rPr>
          <w:rStyle w:val="Odwoanieprzypisudolnego"/>
          <w:rFonts w:ascii="Arial" w:hAnsi="Arial"/>
          <w:sz w:val="18"/>
          <w:szCs w:val="18"/>
        </w:rPr>
        <w:footnoteRef/>
      </w:r>
      <w:r w:rsidRPr="00035EFD">
        <w:rPr>
          <w:rFonts w:ascii="Arial" w:hAnsi="Arial"/>
          <w:sz w:val="18"/>
          <w:szCs w:val="18"/>
        </w:rPr>
        <w:t xml:space="preserve"> Patrz przypis </w:t>
      </w:r>
      <w:r w:rsidR="00C10D2E" w:rsidRPr="00035EFD">
        <w:rPr>
          <w:rFonts w:ascii="Arial" w:hAnsi="Arial"/>
          <w:sz w:val="18"/>
          <w:szCs w:val="18"/>
        </w:rPr>
        <w:t>13</w:t>
      </w:r>
      <w:r w:rsidRPr="00035EFD">
        <w:rPr>
          <w:rFonts w:ascii="Arial" w:hAnsi="Arial"/>
          <w:sz w:val="18"/>
          <w:szCs w:val="18"/>
        </w:rPr>
        <w:t>.</w:t>
      </w:r>
    </w:p>
  </w:footnote>
  <w:footnote w:id="19">
    <w:p w14:paraId="679B37F7" w14:textId="77777777" w:rsidR="00310855" w:rsidRPr="00144867" w:rsidRDefault="00310855" w:rsidP="00310855">
      <w:pPr>
        <w:pStyle w:val="Tekstprzypisudolnego"/>
        <w:rPr>
          <w:rFonts w:ascii="Arial" w:hAnsi="Arial"/>
          <w:sz w:val="16"/>
        </w:rPr>
      </w:pPr>
      <w:r w:rsidRPr="00035EFD">
        <w:rPr>
          <w:rStyle w:val="Odwoanieprzypisudolnego"/>
          <w:rFonts w:ascii="Arial" w:hAnsi="Arial"/>
          <w:sz w:val="18"/>
          <w:szCs w:val="18"/>
        </w:rPr>
        <w:footnoteRef/>
      </w:r>
      <w:r w:rsidRPr="00035EFD">
        <w:rPr>
          <w:rFonts w:ascii="Arial" w:hAnsi="Arial"/>
          <w:sz w:val="18"/>
          <w:szCs w:val="18"/>
        </w:rPr>
        <w:t>Wydarzenia otwierające/kończące realizację projektu lub związane z rozpoczęciem/realizacją/zakończeniem ważnego etapu projektu.</w:t>
      </w:r>
    </w:p>
  </w:footnote>
  <w:footnote w:id="20">
    <w:p w14:paraId="5EAF11E1" w14:textId="3C1B1BAA" w:rsidR="00310855" w:rsidRPr="00862ECC" w:rsidRDefault="00310855" w:rsidP="000D44A0">
      <w:pPr>
        <w:pStyle w:val="Default"/>
        <w:rPr>
          <w:rFonts w:ascii="Arial" w:hAnsi="Arial" w:cs="Arial"/>
          <w:sz w:val="18"/>
          <w:szCs w:val="18"/>
        </w:rPr>
      </w:pPr>
      <w:r w:rsidRPr="00862ECC">
        <w:rPr>
          <w:rStyle w:val="Odwoanieprzypisudolnego"/>
          <w:rFonts w:ascii="Arial" w:hAnsi="Arial"/>
          <w:sz w:val="18"/>
          <w:szCs w:val="18"/>
        </w:rPr>
        <w:footnoteRef/>
      </w:r>
      <w:r w:rsidRPr="00862ECC">
        <w:rPr>
          <w:rFonts w:ascii="Arial" w:hAnsi="Arial"/>
          <w:sz w:val="18"/>
          <w:szCs w:val="18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21">
    <w:p w14:paraId="199EB1CB" w14:textId="1929D7B9" w:rsidR="00E6085F" w:rsidRPr="0019438F" w:rsidRDefault="00E6085F" w:rsidP="00D77C58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9438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9438F">
        <w:rPr>
          <w:rFonts w:ascii="Arial" w:hAnsi="Arial" w:cs="Arial"/>
          <w:sz w:val="18"/>
          <w:szCs w:val="18"/>
        </w:rPr>
        <w:t xml:space="preserve"> Należy określić przyjęty przez partnerstwo tryb rozwiązania sporu, np. sąd powszechny lub sąd polubowny W</w:t>
      </w:r>
      <w:r w:rsidR="00095CCC" w:rsidRPr="0019438F">
        <w:rPr>
          <w:rFonts w:ascii="Arial" w:hAnsi="Arial" w:cs="Arial"/>
          <w:sz w:val="18"/>
          <w:szCs w:val="18"/>
        </w:rPr>
        <w:t> </w:t>
      </w:r>
      <w:r w:rsidRPr="0019438F">
        <w:rPr>
          <w:rFonts w:ascii="Arial" w:hAnsi="Arial" w:cs="Arial"/>
          <w:sz w:val="18"/>
          <w:szCs w:val="18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50E8DCF6" w:rsidR="00E95DF0" w:rsidRDefault="006F19E9">
    <w:pPr>
      <w:pStyle w:val="Nagwek"/>
    </w:pPr>
    <w:r>
      <w:rPr>
        <w:noProof/>
        <w:lang w:eastAsia="pl-PL"/>
      </w:rPr>
      <w:drawing>
        <wp:inline distT="0" distB="0" distL="0" distR="0" wp14:anchorId="1071B1F8" wp14:editId="3B70387B">
          <wp:extent cx="5759450" cy="528955"/>
          <wp:effectExtent l="0" t="0" r="0" b="4445"/>
          <wp:docPr id="5401838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F60AF1" w14:textId="77777777" w:rsidR="00AD5AF7" w:rsidRPr="00CD55C7" w:rsidRDefault="00AD5AF7">
    <w:pPr>
      <w:pStyle w:val="Nagwek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4DDAF582"/>
    <w:lvl w:ilvl="0" w:tplc="07BE644C">
      <w:start w:val="1"/>
      <w:numFmt w:val="decimal"/>
      <w:pStyle w:val="Nagwek3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1A2719"/>
    <w:multiLevelType w:val="multilevel"/>
    <w:tmpl w:val="52F4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63113C26"/>
    <w:multiLevelType w:val="multilevel"/>
    <w:tmpl w:val="D3E20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C2D3CDD"/>
    <w:multiLevelType w:val="multilevel"/>
    <w:tmpl w:val="56764D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77DA416E"/>
    <w:multiLevelType w:val="hybridMultilevel"/>
    <w:tmpl w:val="109EF3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8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7"/>
  </w:num>
  <w:num w:numId="3" w16cid:durableId="334919072">
    <w:abstractNumId w:val="24"/>
    <w:lvlOverride w:ilvl="0">
      <w:startOverride w:val="1"/>
    </w:lvlOverride>
  </w:num>
  <w:num w:numId="4" w16cid:durableId="1132821993">
    <w:abstractNumId w:val="19"/>
  </w:num>
  <w:num w:numId="5" w16cid:durableId="757868359">
    <w:abstractNumId w:val="28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4"/>
  </w:num>
  <w:num w:numId="10" w16cid:durableId="1422144263">
    <w:abstractNumId w:val="27"/>
  </w:num>
  <w:num w:numId="11" w16cid:durableId="1917938264">
    <w:abstractNumId w:val="22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0"/>
  </w:num>
  <w:num w:numId="15" w16cid:durableId="259877719">
    <w:abstractNumId w:val="25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6"/>
  </w:num>
  <w:num w:numId="20" w16cid:durableId="509216530">
    <w:abstractNumId w:val="30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3"/>
  </w:num>
  <w:num w:numId="24" w16cid:durableId="1220633303">
    <w:abstractNumId w:val="35"/>
  </w:num>
  <w:num w:numId="25" w16cid:durableId="570193120">
    <w:abstractNumId w:val="36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1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8"/>
  </w:num>
  <w:num w:numId="33" w16cid:durableId="922645352">
    <w:abstractNumId w:val="10"/>
  </w:num>
  <w:num w:numId="34" w16cid:durableId="1029985811">
    <w:abstractNumId w:val="32"/>
  </w:num>
  <w:num w:numId="35" w16cid:durableId="348072200">
    <w:abstractNumId w:val="29"/>
  </w:num>
  <w:num w:numId="36" w16cid:durableId="1219629457">
    <w:abstractNumId w:val="8"/>
  </w:num>
  <w:num w:numId="37" w16cid:durableId="1605918656">
    <w:abstractNumId w:val="1"/>
  </w:num>
  <w:num w:numId="38" w16cid:durableId="573854698">
    <w:abstractNumId w:val="17"/>
  </w:num>
  <w:num w:numId="39" w16cid:durableId="284778616">
    <w:abstractNumId w:val="23"/>
  </w:num>
  <w:num w:numId="40" w16cid:durableId="6449064">
    <w:abstractNumId w:val="3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07690"/>
    <w:rsid w:val="00007ED6"/>
    <w:rsid w:val="000130ED"/>
    <w:rsid w:val="000137FB"/>
    <w:rsid w:val="00013996"/>
    <w:rsid w:val="00014361"/>
    <w:rsid w:val="00015512"/>
    <w:rsid w:val="00020B22"/>
    <w:rsid w:val="00021A24"/>
    <w:rsid w:val="00021C49"/>
    <w:rsid w:val="0002208C"/>
    <w:rsid w:val="00022B26"/>
    <w:rsid w:val="0002750D"/>
    <w:rsid w:val="00030408"/>
    <w:rsid w:val="0003092C"/>
    <w:rsid w:val="0003095C"/>
    <w:rsid w:val="00030BDB"/>
    <w:rsid w:val="000326A4"/>
    <w:rsid w:val="0003293F"/>
    <w:rsid w:val="00033CA9"/>
    <w:rsid w:val="00034A93"/>
    <w:rsid w:val="00035EFD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4CEF"/>
    <w:rsid w:val="000769D3"/>
    <w:rsid w:val="00077C5D"/>
    <w:rsid w:val="00081549"/>
    <w:rsid w:val="000820BF"/>
    <w:rsid w:val="00082724"/>
    <w:rsid w:val="0008314E"/>
    <w:rsid w:val="00083861"/>
    <w:rsid w:val="000848E0"/>
    <w:rsid w:val="00084BFA"/>
    <w:rsid w:val="00084CB2"/>
    <w:rsid w:val="0009065D"/>
    <w:rsid w:val="00091FBB"/>
    <w:rsid w:val="000923C2"/>
    <w:rsid w:val="0009256E"/>
    <w:rsid w:val="0009273B"/>
    <w:rsid w:val="00095CCC"/>
    <w:rsid w:val="00096518"/>
    <w:rsid w:val="00096C4E"/>
    <w:rsid w:val="00096FC0"/>
    <w:rsid w:val="00097375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1F2B"/>
    <w:rsid w:val="000D44A0"/>
    <w:rsid w:val="000D576B"/>
    <w:rsid w:val="000D6807"/>
    <w:rsid w:val="000D731F"/>
    <w:rsid w:val="000E0329"/>
    <w:rsid w:val="000E5A6A"/>
    <w:rsid w:val="000E736E"/>
    <w:rsid w:val="000E7C89"/>
    <w:rsid w:val="000F03DC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AE"/>
    <w:rsid w:val="00105A87"/>
    <w:rsid w:val="001065BB"/>
    <w:rsid w:val="00111027"/>
    <w:rsid w:val="00112EE6"/>
    <w:rsid w:val="0011523D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715"/>
    <w:rsid w:val="0013281E"/>
    <w:rsid w:val="00132865"/>
    <w:rsid w:val="0013303B"/>
    <w:rsid w:val="001337F3"/>
    <w:rsid w:val="00133972"/>
    <w:rsid w:val="00133A5B"/>
    <w:rsid w:val="0013692A"/>
    <w:rsid w:val="00140A0E"/>
    <w:rsid w:val="0014139B"/>
    <w:rsid w:val="0014178C"/>
    <w:rsid w:val="0014274A"/>
    <w:rsid w:val="001445FF"/>
    <w:rsid w:val="00144867"/>
    <w:rsid w:val="00144A21"/>
    <w:rsid w:val="001458C5"/>
    <w:rsid w:val="00145DED"/>
    <w:rsid w:val="00146311"/>
    <w:rsid w:val="00146B5A"/>
    <w:rsid w:val="00151598"/>
    <w:rsid w:val="00152585"/>
    <w:rsid w:val="001533C3"/>
    <w:rsid w:val="001544B1"/>
    <w:rsid w:val="00155BCC"/>
    <w:rsid w:val="001570AA"/>
    <w:rsid w:val="001601DC"/>
    <w:rsid w:val="001610A2"/>
    <w:rsid w:val="00161116"/>
    <w:rsid w:val="0016291C"/>
    <w:rsid w:val="0016326F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910E4"/>
    <w:rsid w:val="001918FD"/>
    <w:rsid w:val="00192D75"/>
    <w:rsid w:val="00194134"/>
    <w:rsid w:val="0019438F"/>
    <w:rsid w:val="0019474F"/>
    <w:rsid w:val="00196454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153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E7EBB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51CE0"/>
    <w:rsid w:val="00252ABB"/>
    <w:rsid w:val="002538B8"/>
    <w:rsid w:val="00253C17"/>
    <w:rsid w:val="002548C9"/>
    <w:rsid w:val="002561C6"/>
    <w:rsid w:val="002579B2"/>
    <w:rsid w:val="00261B22"/>
    <w:rsid w:val="00262F56"/>
    <w:rsid w:val="00264E2E"/>
    <w:rsid w:val="00265387"/>
    <w:rsid w:val="00265E00"/>
    <w:rsid w:val="002667FA"/>
    <w:rsid w:val="00267715"/>
    <w:rsid w:val="002704E6"/>
    <w:rsid w:val="00270915"/>
    <w:rsid w:val="002724E7"/>
    <w:rsid w:val="00274654"/>
    <w:rsid w:val="00276300"/>
    <w:rsid w:val="00277621"/>
    <w:rsid w:val="00277CE7"/>
    <w:rsid w:val="00283982"/>
    <w:rsid w:val="00284481"/>
    <w:rsid w:val="002855BB"/>
    <w:rsid w:val="00290A85"/>
    <w:rsid w:val="00292F20"/>
    <w:rsid w:val="00294346"/>
    <w:rsid w:val="00294F25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2FD2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59F5"/>
    <w:rsid w:val="002E7855"/>
    <w:rsid w:val="002E7A27"/>
    <w:rsid w:val="002F039C"/>
    <w:rsid w:val="002F228C"/>
    <w:rsid w:val="002F29AF"/>
    <w:rsid w:val="002F4CEC"/>
    <w:rsid w:val="002F6A62"/>
    <w:rsid w:val="002F7117"/>
    <w:rsid w:val="002F7741"/>
    <w:rsid w:val="002F7834"/>
    <w:rsid w:val="0030032A"/>
    <w:rsid w:val="00302192"/>
    <w:rsid w:val="00303631"/>
    <w:rsid w:val="00303962"/>
    <w:rsid w:val="00303BC5"/>
    <w:rsid w:val="00306637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65D3"/>
    <w:rsid w:val="00327788"/>
    <w:rsid w:val="00333D63"/>
    <w:rsid w:val="003355FE"/>
    <w:rsid w:val="00336C88"/>
    <w:rsid w:val="00336E5D"/>
    <w:rsid w:val="00337BFD"/>
    <w:rsid w:val="00340823"/>
    <w:rsid w:val="00344DF9"/>
    <w:rsid w:val="00344F71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47C0"/>
    <w:rsid w:val="003913E9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23"/>
    <w:rsid w:val="003A6F58"/>
    <w:rsid w:val="003A7A36"/>
    <w:rsid w:val="003B1193"/>
    <w:rsid w:val="003B1EDD"/>
    <w:rsid w:val="003B2260"/>
    <w:rsid w:val="003B5588"/>
    <w:rsid w:val="003B562B"/>
    <w:rsid w:val="003B720D"/>
    <w:rsid w:val="003B78E9"/>
    <w:rsid w:val="003C09F7"/>
    <w:rsid w:val="003C4C21"/>
    <w:rsid w:val="003C7309"/>
    <w:rsid w:val="003C74C9"/>
    <w:rsid w:val="003C76A5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E5EB8"/>
    <w:rsid w:val="003E7001"/>
    <w:rsid w:val="003E7714"/>
    <w:rsid w:val="003F04CA"/>
    <w:rsid w:val="003F0940"/>
    <w:rsid w:val="003F20DE"/>
    <w:rsid w:val="003F2B05"/>
    <w:rsid w:val="003F486E"/>
    <w:rsid w:val="003F4B4E"/>
    <w:rsid w:val="003F4B68"/>
    <w:rsid w:val="003F5793"/>
    <w:rsid w:val="0040127F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398"/>
    <w:rsid w:val="00421656"/>
    <w:rsid w:val="004218B7"/>
    <w:rsid w:val="00421B3E"/>
    <w:rsid w:val="0042226C"/>
    <w:rsid w:val="0042236E"/>
    <w:rsid w:val="00423057"/>
    <w:rsid w:val="004252CC"/>
    <w:rsid w:val="00425738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A7B"/>
    <w:rsid w:val="00440D9B"/>
    <w:rsid w:val="00440FB5"/>
    <w:rsid w:val="0044241A"/>
    <w:rsid w:val="00443A7B"/>
    <w:rsid w:val="00446C9E"/>
    <w:rsid w:val="004477D2"/>
    <w:rsid w:val="004478A5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2AB8"/>
    <w:rsid w:val="00473065"/>
    <w:rsid w:val="00474054"/>
    <w:rsid w:val="0047479D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AB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2A6B"/>
    <w:rsid w:val="004E3C64"/>
    <w:rsid w:val="004E402B"/>
    <w:rsid w:val="004E403A"/>
    <w:rsid w:val="004E47E9"/>
    <w:rsid w:val="004E586C"/>
    <w:rsid w:val="004E5E1B"/>
    <w:rsid w:val="004E640C"/>
    <w:rsid w:val="004F0564"/>
    <w:rsid w:val="004F32ED"/>
    <w:rsid w:val="004F5D84"/>
    <w:rsid w:val="004F68D1"/>
    <w:rsid w:val="00501344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68F5"/>
    <w:rsid w:val="00517055"/>
    <w:rsid w:val="00517C3C"/>
    <w:rsid w:val="00520EE0"/>
    <w:rsid w:val="005213FF"/>
    <w:rsid w:val="0052188A"/>
    <w:rsid w:val="00523544"/>
    <w:rsid w:val="005241C9"/>
    <w:rsid w:val="00526BB1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2D59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519B"/>
    <w:rsid w:val="005B6269"/>
    <w:rsid w:val="005B6641"/>
    <w:rsid w:val="005B6780"/>
    <w:rsid w:val="005B6F82"/>
    <w:rsid w:val="005B71F0"/>
    <w:rsid w:val="005B7B60"/>
    <w:rsid w:val="005B7CB4"/>
    <w:rsid w:val="005C10D1"/>
    <w:rsid w:val="005C6F27"/>
    <w:rsid w:val="005D0765"/>
    <w:rsid w:val="005D0A96"/>
    <w:rsid w:val="005D1E0A"/>
    <w:rsid w:val="005D2D4F"/>
    <w:rsid w:val="005D32AB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12A5"/>
    <w:rsid w:val="005F1AEF"/>
    <w:rsid w:val="005F1BE7"/>
    <w:rsid w:val="005F2D4F"/>
    <w:rsid w:val="005F40E5"/>
    <w:rsid w:val="005F4CBA"/>
    <w:rsid w:val="005F4D9C"/>
    <w:rsid w:val="005F5413"/>
    <w:rsid w:val="005F56D3"/>
    <w:rsid w:val="005F5C73"/>
    <w:rsid w:val="005F6135"/>
    <w:rsid w:val="005F6EBD"/>
    <w:rsid w:val="005F7C5D"/>
    <w:rsid w:val="0060140F"/>
    <w:rsid w:val="00604F2B"/>
    <w:rsid w:val="00605D3E"/>
    <w:rsid w:val="00610594"/>
    <w:rsid w:val="00614883"/>
    <w:rsid w:val="00615C11"/>
    <w:rsid w:val="0061653E"/>
    <w:rsid w:val="00620845"/>
    <w:rsid w:val="00621A8E"/>
    <w:rsid w:val="006225DA"/>
    <w:rsid w:val="0062413C"/>
    <w:rsid w:val="00624E65"/>
    <w:rsid w:val="00625333"/>
    <w:rsid w:val="00626157"/>
    <w:rsid w:val="006264BD"/>
    <w:rsid w:val="00627065"/>
    <w:rsid w:val="00627AD9"/>
    <w:rsid w:val="00634077"/>
    <w:rsid w:val="00637F5C"/>
    <w:rsid w:val="00641EBB"/>
    <w:rsid w:val="006441C8"/>
    <w:rsid w:val="00644F18"/>
    <w:rsid w:val="006460F3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634D"/>
    <w:rsid w:val="006676C8"/>
    <w:rsid w:val="00667897"/>
    <w:rsid w:val="00671F99"/>
    <w:rsid w:val="006747BF"/>
    <w:rsid w:val="00674A9E"/>
    <w:rsid w:val="00676D7F"/>
    <w:rsid w:val="00677327"/>
    <w:rsid w:val="00680234"/>
    <w:rsid w:val="006814A1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3C0"/>
    <w:rsid w:val="006A7609"/>
    <w:rsid w:val="006B19B3"/>
    <w:rsid w:val="006B1B59"/>
    <w:rsid w:val="006B33A4"/>
    <w:rsid w:val="006B440C"/>
    <w:rsid w:val="006B4969"/>
    <w:rsid w:val="006B4AFD"/>
    <w:rsid w:val="006B5687"/>
    <w:rsid w:val="006C00A2"/>
    <w:rsid w:val="006C1E9D"/>
    <w:rsid w:val="006C2372"/>
    <w:rsid w:val="006C4679"/>
    <w:rsid w:val="006C5EC2"/>
    <w:rsid w:val="006C695A"/>
    <w:rsid w:val="006C6E49"/>
    <w:rsid w:val="006C7BF1"/>
    <w:rsid w:val="006D5BF0"/>
    <w:rsid w:val="006D7231"/>
    <w:rsid w:val="006E16DA"/>
    <w:rsid w:val="006E40EE"/>
    <w:rsid w:val="006E4145"/>
    <w:rsid w:val="006E4E3B"/>
    <w:rsid w:val="006E5ED5"/>
    <w:rsid w:val="006F175E"/>
    <w:rsid w:val="006F19E9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4CE0"/>
    <w:rsid w:val="00706D1F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1C2F"/>
    <w:rsid w:val="007326C2"/>
    <w:rsid w:val="00733D9C"/>
    <w:rsid w:val="007341B4"/>
    <w:rsid w:val="00734304"/>
    <w:rsid w:val="007352A6"/>
    <w:rsid w:val="007363E3"/>
    <w:rsid w:val="00737590"/>
    <w:rsid w:val="00737685"/>
    <w:rsid w:val="00737C5F"/>
    <w:rsid w:val="0074018C"/>
    <w:rsid w:val="007439EB"/>
    <w:rsid w:val="00746484"/>
    <w:rsid w:val="00746E09"/>
    <w:rsid w:val="0075101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4F47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A6515"/>
    <w:rsid w:val="007B05DD"/>
    <w:rsid w:val="007B32A4"/>
    <w:rsid w:val="007B5AF5"/>
    <w:rsid w:val="007B5C17"/>
    <w:rsid w:val="007C3A11"/>
    <w:rsid w:val="007C44AE"/>
    <w:rsid w:val="007C51EA"/>
    <w:rsid w:val="007C611D"/>
    <w:rsid w:val="007C741D"/>
    <w:rsid w:val="007D0576"/>
    <w:rsid w:val="007D083A"/>
    <w:rsid w:val="007D0F98"/>
    <w:rsid w:val="007D3AB9"/>
    <w:rsid w:val="007D44E6"/>
    <w:rsid w:val="007D478E"/>
    <w:rsid w:val="007D50CE"/>
    <w:rsid w:val="007D5460"/>
    <w:rsid w:val="007D6DA2"/>
    <w:rsid w:val="007D7A99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4B1"/>
    <w:rsid w:val="007F6819"/>
    <w:rsid w:val="007F7E18"/>
    <w:rsid w:val="0080010A"/>
    <w:rsid w:val="008009E4"/>
    <w:rsid w:val="008018EF"/>
    <w:rsid w:val="0080448A"/>
    <w:rsid w:val="008045D0"/>
    <w:rsid w:val="0080512F"/>
    <w:rsid w:val="00811DA5"/>
    <w:rsid w:val="008132F5"/>
    <w:rsid w:val="008142BB"/>
    <w:rsid w:val="00817A7D"/>
    <w:rsid w:val="0082136A"/>
    <w:rsid w:val="00822204"/>
    <w:rsid w:val="0082618E"/>
    <w:rsid w:val="00826EAD"/>
    <w:rsid w:val="0082772F"/>
    <w:rsid w:val="00827CB1"/>
    <w:rsid w:val="00830024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2ECC"/>
    <w:rsid w:val="00864BFC"/>
    <w:rsid w:val="00866AD9"/>
    <w:rsid w:val="00870591"/>
    <w:rsid w:val="00870F15"/>
    <w:rsid w:val="00872B74"/>
    <w:rsid w:val="00873CFB"/>
    <w:rsid w:val="00876F94"/>
    <w:rsid w:val="00877C89"/>
    <w:rsid w:val="00880415"/>
    <w:rsid w:val="00883B95"/>
    <w:rsid w:val="00886023"/>
    <w:rsid w:val="008877C2"/>
    <w:rsid w:val="00891E68"/>
    <w:rsid w:val="00892F2D"/>
    <w:rsid w:val="008950B8"/>
    <w:rsid w:val="008A040F"/>
    <w:rsid w:val="008A0EFE"/>
    <w:rsid w:val="008A18D7"/>
    <w:rsid w:val="008A3C14"/>
    <w:rsid w:val="008A4BD1"/>
    <w:rsid w:val="008A4DCD"/>
    <w:rsid w:val="008A6764"/>
    <w:rsid w:val="008A7170"/>
    <w:rsid w:val="008A77E4"/>
    <w:rsid w:val="008B129A"/>
    <w:rsid w:val="008B1376"/>
    <w:rsid w:val="008B14B4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69D7"/>
    <w:rsid w:val="008D0C9E"/>
    <w:rsid w:val="008D2DE9"/>
    <w:rsid w:val="008D2DF0"/>
    <w:rsid w:val="008D3551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327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AC2"/>
    <w:rsid w:val="00914181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50AC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5459"/>
    <w:rsid w:val="009557C0"/>
    <w:rsid w:val="0095663D"/>
    <w:rsid w:val="00957E33"/>
    <w:rsid w:val="00961004"/>
    <w:rsid w:val="00962DE5"/>
    <w:rsid w:val="00967843"/>
    <w:rsid w:val="00970033"/>
    <w:rsid w:val="00971D88"/>
    <w:rsid w:val="0097271A"/>
    <w:rsid w:val="00972BAC"/>
    <w:rsid w:val="00975016"/>
    <w:rsid w:val="00977C38"/>
    <w:rsid w:val="00981A15"/>
    <w:rsid w:val="009830EC"/>
    <w:rsid w:val="00983603"/>
    <w:rsid w:val="009860DE"/>
    <w:rsid w:val="0098612C"/>
    <w:rsid w:val="009872E1"/>
    <w:rsid w:val="00993540"/>
    <w:rsid w:val="00995396"/>
    <w:rsid w:val="00995517"/>
    <w:rsid w:val="009963DA"/>
    <w:rsid w:val="00997EA9"/>
    <w:rsid w:val="009A1B6D"/>
    <w:rsid w:val="009A26E8"/>
    <w:rsid w:val="009A29E7"/>
    <w:rsid w:val="009A2C5E"/>
    <w:rsid w:val="009A5103"/>
    <w:rsid w:val="009A7D1B"/>
    <w:rsid w:val="009B02EF"/>
    <w:rsid w:val="009B5066"/>
    <w:rsid w:val="009B5168"/>
    <w:rsid w:val="009B533E"/>
    <w:rsid w:val="009B5F3B"/>
    <w:rsid w:val="009B6032"/>
    <w:rsid w:val="009B6186"/>
    <w:rsid w:val="009C1FBC"/>
    <w:rsid w:val="009C5308"/>
    <w:rsid w:val="009D198F"/>
    <w:rsid w:val="009D1BEF"/>
    <w:rsid w:val="009D57D5"/>
    <w:rsid w:val="009D5F4F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099E"/>
    <w:rsid w:val="00A21DE5"/>
    <w:rsid w:val="00A2203A"/>
    <w:rsid w:val="00A2352A"/>
    <w:rsid w:val="00A24019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4CA"/>
    <w:rsid w:val="00A37F79"/>
    <w:rsid w:val="00A4100B"/>
    <w:rsid w:val="00A41284"/>
    <w:rsid w:val="00A4194B"/>
    <w:rsid w:val="00A4337C"/>
    <w:rsid w:val="00A45281"/>
    <w:rsid w:val="00A45EC9"/>
    <w:rsid w:val="00A4638D"/>
    <w:rsid w:val="00A4657F"/>
    <w:rsid w:val="00A47842"/>
    <w:rsid w:val="00A50154"/>
    <w:rsid w:val="00A50DB4"/>
    <w:rsid w:val="00A52CF0"/>
    <w:rsid w:val="00A53302"/>
    <w:rsid w:val="00A55CB8"/>
    <w:rsid w:val="00A57152"/>
    <w:rsid w:val="00A5774D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1C22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B7D"/>
    <w:rsid w:val="00A92CB5"/>
    <w:rsid w:val="00A94BFB"/>
    <w:rsid w:val="00A971FD"/>
    <w:rsid w:val="00AA05EB"/>
    <w:rsid w:val="00AA1D55"/>
    <w:rsid w:val="00AA3650"/>
    <w:rsid w:val="00AA6D36"/>
    <w:rsid w:val="00AA7C31"/>
    <w:rsid w:val="00AB2008"/>
    <w:rsid w:val="00AB33EE"/>
    <w:rsid w:val="00AB38C4"/>
    <w:rsid w:val="00AB5106"/>
    <w:rsid w:val="00AB5BB8"/>
    <w:rsid w:val="00AB60AE"/>
    <w:rsid w:val="00AC1F11"/>
    <w:rsid w:val="00AC2E2D"/>
    <w:rsid w:val="00AC4120"/>
    <w:rsid w:val="00AC56FA"/>
    <w:rsid w:val="00AC74ED"/>
    <w:rsid w:val="00AC7D5A"/>
    <w:rsid w:val="00AD276D"/>
    <w:rsid w:val="00AD4183"/>
    <w:rsid w:val="00AD4440"/>
    <w:rsid w:val="00AD46E2"/>
    <w:rsid w:val="00AD4DAE"/>
    <w:rsid w:val="00AD5AF7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E08"/>
    <w:rsid w:val="00AF0FA4"/>
    <w:rsid w:val="00AF2646"/>
    <w:rsid w:val="00AF2BC3"/>
    <w:rsid w:val="00AF5FFD"/>
    <w:rsid w:val="00AF61D4"/>
    <w:rsid w:val="00AF75DB"/>
    <w:rsid w:val="00AF7872"/>
    <w:rsid w:val="00B00009"/>
    <w:rsid w:val="00B04DB0"/>
    <w:rsid w:val="00B05AE7"/>
    <w:rsid w:val="00B05E65"/>
    <w:rsid w:val="00B05FBE"/>
    <w:rsid w:val="00B07482"/>
    <w:rsid w:val="00B07701"/>
    <w:rsid w:val="00B10F45"/>
    <w:rsid w:val="00B12CC6"/>
    <w:rsid w:val="00B13FDD"/>
    <w:rsid w:val="00B21B71"/>
    <w:rsid w:val="00B22146"/>
    <w:rsid w:val="00B221B3"/>
    <w:rsid w:val="00B23693"/>
    <w:rsid w:val="00B247B7"/>
    <w:rsid w:val="00B27557"/>
    <w:rsid w:val="00B314BA"/>
    <w:rsid w:val="00B3396C"/>
    <w:rsid w:val="00B33C80"/>
    <w:rsid w:val="00B33E00"/>
    <w:rsid w:val="00B3639C"/>
    <w:rsid w:val="00B368EB"/>
    <w:rsid w:val="00B40B14"/>
    <w:rsid w:val="00B40C9C"/>
    <w:rsid w:val="00B42F24"/>
    <w:rsid w:val="00B433EC"/>
    <w:rsid w:val="00B43E91"/>
    <w:rsid w:val="00B449C7"/>
    <w:rsid w:val="00B44FF0"/>
    <w:rsid w:val="00B4652C"/>
    <w:rsid w:val="00B5265D"/>
    <w:rsid w:val="00B52A3E"/>
    <w:rsid w:val="00B537B3"/>
    <w:rsid w:val="00B53D89"/>
    <w:rsid w:val="00B55BEA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E6C"/>
    <w:rsid w:val="00BB1F0D"/>
    <w:rsid w:val="00BB77C5"/>
    <w:rsid w:val="00BC004E"/>
    <w:rsid w:val="00BC0268"/>
    <w:rsid w:val="00BC0B10"/>
    <w:rsid w:val="00BC1038"/>
    <w:rsid w:val="00BC1CCC"/>
    <w:rsid w:val="00BC226D"/>
    <w:rsid w:val="00BD087F"/>
    <w:rsid w:val="00BD0C4D"/>
    <w:rsid w:val="00BD1858"/>
    <w:rsid w:val="00BD35A5"/>
    <w:rsid w:val="00BD71B8"/>
    <w:rsid w:val="00BE1368"/>
    <w:rsid w:val="00BE4411"/>
    <w:rsid w:val="00BE55DF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3556"/>
    <w:rsid w:val="00C24BF8"/>
    <w:rsid w:val="00C25424"/>
    <w:rsid w:val="00C2632D"/>
    <w:rsid w:val="00C264B7"/>
    <w:rsid w:val="00C307EE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F87"/>
    <w:rsid w:val="00C75EC7"/>
    <w:rsid w:val="00C77C5B"/>
    <w:rsid w:val="00C80DF9"/>
    <w:rsid w:val="00C81456"/>
    <w:rsid w:val="00C82D6F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8FD"/>
    <w:rsid w:val="00C96D64"/>
    <w:rsid w:val="00C97E2E"/>
    <w:rsid w:val="00CA02B8"/>
    <w:rsid w:val="00CA10EB"/>
    <w:rsid w:val="00CA217F"/>
    <w:rsid w:val="00CA2FA3"/>
    <w:rsid w:val="00CA3244"/>
    <w:rsid w:val="00CA3EC7"/>
    <w:rsid w:val="00CA5076"/>
    <w:rsid w:val="00CA5D0B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807"/>
    <w:rsid w:val="00CD55C7"/>
    <w:rsid w:val="00CD6E69"/>
    <w:rsid w:val="00CD7D09"/>
    <w:rsid w:val="00CE1C38"/>
    <w:rsid w:val="00CE3245"/>
    <w:rsid w:val="00CE359B"/>
    <w:rsid w:val="00CE42A6"/>
    <w:rsid w:val="00CE440D"/>
    <w:rsid w:val="00CE5191"/>
    <w:rsid w:val="00CF1B27"/>
    <w:rsid w:val="00CF38E9"/>
    <w:rsid w:val="00CF3990"/>
    <w:rsid w:val="00CF4AD7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36E5"/>
    <w:rsid w:val="00D154B8"/>
    <w:rsid w:val="00D15D53"/>
    <w:rsid w:val="00D20D5A"/>
    <w:rsid w:val="00D25CBB"/>
    <w:rsid w:val="00D268C1"/>
    <w:rsid w:val="00D30900"/>
    <w:rsid w:val="00D30AD0"/>
    <w:rsid w:val="00D31615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E3A"/>
    <w:rsid w:val="00D52CD9"/>
    <w:rsid w:val="00D52DAB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B4A04"/>
    <w:rsid w:val="00DB616E"/>
    <w:rsid w:val="00DB68C5"/>
    <w:rsid w:val="00DB7360"/>
    <w:rsid w:val="00DC1C13"/>
    <w:rsid w:val="00DC1EC3"/>
    <w:rsid w:val="00DC2498"/>
    <w:rsid w:val="00DC5C6A"/>
    <w:rsid w:val="00DC63C9"/>
    <w:rsid w:val="00DC681B"/>
    <w:rsid w:val="00DD1F35"/>
    <w:rsid w:val="00DD21B9"/>
    <w:rsid w:val="00DD3686"/>
    <w:rsid w:val="00DD45CF"/>
    <w:rsid w:val="00DD4640"/>
    <w:rsid w:val="00DD532A"/>
    <w:rsid w:val="00DE25E8"/>
    <w:rsid w:val="00DE4EB3"/>
    <w:rsid w:val="00DE5AA2"/>
    <w:rsid w:val="00DE7021"/>
    <w:rsid w:val="00DF0041"/>
    <w:rsid w:val="00DF2643"/>
    <w:rsid w:val="00DF3922"/>
    <w:rsid w:val="00DF4D30"/>
    <w:rsid w:val="00DF4D37"/>
    <w:rsid w:val="00DF52CF"/>
    <w:rsid w:val="00E0086E"/>
    <w:rsid w:val="00E0196C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15D7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B08"/>
    <w:rsid w:val="00E61EF2"/>
    <w:rsid w:val="00E628D7"/>
    <w:rsid w:val="00E63E6E"/>
    <w:rsid w:val="00E64EDC"/>
    <w:rsid w:val="00E66A63"/>
    <w:rsid w:val="00E67C46"/>
    <w:rsid w:val="00E70DBE"/>
    <w:rsid w:val="00E727AC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382A"/>
    <w:rsid w:val="00EA53F3"/>
    <w:rsid w:val="00EA5FFB"/>
    <w:rsid w:val="00EA7174"/>
    <w:rsid w:val="00EA75E2"/>
    <w:rsid w:val="00EA7CC4"/>
    <w:rsid w:val="00EB0D5A"/>
    <w:rsid w:val="00EB1508"/>
    <w:rsid w:val="00EB4297"/>
    <w:rsid w:val="00EB4C53"/>
    <w:rsid w:val="00EB6F10"/>
    <w:rsid w:val="00EB7CBA"/>
    <w:rsid w:val="00EC06AD"/>
    <w:rsid w:val="00EC250E"/>
    <w:rsid w:val="00EC2E9B"/>
    <w:rsid w:val="00EC310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4981"/>
    <w:rsid w:val="00EE52A3"/>
    <w:rsid w:val="00EE5C3C"/>
    <w:rsid w:val="00EE5C6A"/>
    <w:rsid w:val="00EE7BA0"/>
    <w:rsid w:val="00EF326B"/>
    <w:rsid w:val="00EF51ED"/>
    <w:rsid w:val="00EF55C4"/>
    <w:rsid w:val="00EF67B9"/>
    <w:rsid w:val="00EF6E03"/>
    <w:rsid w:val="00F01173"/>
    <w:rsid w:val="00F01E05"/>
    <w:rsid w:val="00F027E0"/>
    <w:rsid w:val="00F03975"/>
    <w:rsid w:val="00F05036"/>
    <w:rsid w:val="00F05459"/>
    <w:rsid w:val="00F05F58"/>
    <w:rsid w:val="00F061FE"/>
    <w:rsid w:val="00F0637C"/>
    <w:rsid w:val="00F071DE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B18"/>
    <w:rsid w:val="00F47C76"/>
    <w:rsid w:val="00F500A9"/>
    <w:rsid w:val="00F537C6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4ABB"/>
    <w:rsid w:val="00F75044"/>
    <w:rsid w:val="00F81CF4"/>
    <w:rsid w:val="00F8378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095"/>
    <w:rsid w:val="00FA0A29"/>
    <w:rsid w:val="00FA0C96"/>
    <w:rsid w:val="00FA1D52"/>
    <w:rsid w:val="00FA3FE3"/>
    <w:rsid w:val="00FA70F5"/>
    <w:rsid w:val="00FA760D"/>
    <w:rsid w:val="00FB078A"/>
    <w:rsid w:val="00FB08DE"/>
    <w:rsid w:val="00FB1400"/>
    <w:rsid w:val="00FB1BC8"/>
    <w:rsid w:val="00FB31A2"/>
    <w:rsid w:val="00FB5881"/>
    <w:rsid w:val="00FB5A26"/>
    <w:rsid w:val="00FB70BA"/>
    <w:rsid w:val="00FB730B"/>
    <w:rsid w:val="00FB7329"/>
    <w:rsid w:val="00FC0738"/>
    <w:rsid w:val="00FC2C96"/>
    <w:rsid w:val="00FD0FF3"/>
    <w:rsid w:val="00FD2B17"/>
    <w:rsid w:val="00FD2F9A"/>
    <w:rsid w:val="00FD51FB"/>
    <w:rsid w:val="00FD55E4"/>
    <w:rsid w:val="00FD70B2"/>
    <w:rsid w:val="00FE1D1A"/>
    <w:rsid w:val="00FE2CEE"/>
    <w:rsid w:val="00FE2E39"/>
    <w:rsid w:val="00FE3336"/>
    <w:rsid w:val="00FE34FF"/>
    <w:rsid w:val="00FE3B8B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997EA9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97EA9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18</Pages>
  <Words>5621</Words>
  <Characters>33726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Dorota Grabowska</cp:lastModifiedBy>
  <cp:revision>24</cp:revision>
  <cp:lastPrinted>2026-01-30T08:24:00Z</cp:lastPrinted>
  <dcterms:created xsi:type="dcterms:W3CDTF">2024-09-06T12:27:00Z</dcterms:created>
  <dcterms:modified xsi:type="dcterms:W3CDTF">2026-01-30T08:24:00Z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