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143F9DBF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8F685A" w:rsidRPr="008F685A">
        <w:rPr>
          <w:rFonts w:ascii="Arial" w:hAnsi="Arial" w:cs="Arial"/>
          <w:sz w:val="24"/>
          <w:szCs w:val="24"/>
        </w:rPr>
        <w:t xml:space="preserve">Działania </w:t>
      </w:r>
      <w:r w:rsidR="00045A9B" w:rsidRPr="00045A9B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="00045A9B" w:rsidRPr="00045A9B">
        <w:rPr>
          <w:rFonts w:ascii="Arial" w:hAnsi="Arial" w:cs="Arial"/>
          <w:sz w:val="24"/>
          <w:szCs w:val="24"/>
        </w:rPr>
        <w:t xml:space="preserve"> </w:t>
      </w:r>
      <w:r w:rsidRPr="000D17E1">
        <w:rPr>
          <w:rFonts w:ascii="Arial" w:hAnsi="Arial" w:cs="Arial"/>
          <w:sz w:val="24"/>
          <w:szCs w:val="24"/>
        </w:rPr>
        <w:t xml:space="preserve">programu Fundusze Europejskie dla Lubelskiego 2021-2027 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045A9B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045A9B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045A9B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045A9B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5A9B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07699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369E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685A"/>
    <w:rsid w:val="009032A1"/>
    <w:rsid w:val="00926AD6"/>
    <w:rsid w:val="009327EC"/>
    <w:rsid w:val="00936598"/>
    <w:rsid w:val="00950EEE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3243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Adam Puchajda</cp:lastModifiedBy>
  <cp:revision>46</cp:revision>
  <cp:lastPrinted>2023-03-15T13:22:00Z</cp:lastPrinted>
  <dcterms:created xsi:type="dcterms:W3CDTF">2025-08-19T09:44:00Z</dcterms:created>
  <dcterms:modified xsi:type="dcterms:W3CDTF">2026-04-20T06:54:00Z</dcterms:modified>
</cp:coreProperties>
</file>