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60BE8" w14:textId="5C6F8981" w:rsidR="00912F1C" w:rsidRPr="00912F1C" w:rsidRDefault="00313390" w:rsidP="00912F1C">
      <w:pPr>
        <w:pStyle w:val="Tytu"/>
        <w:rPr>
          <w:vanish/>
          <w:specVanish/>
        </w:rPr>
      </w:pPr>
      <w:r>
        <w:rPr>
          <w:rFonts w:eastAsiaTheme="minorHAnsi" w:cstheme="minorBidi"/>
          <w:noProof/>
          <w:spacing w:val="0"/>
          <w:kern w:val="0"/>
          <w:sz w:val="16"/>
          <w:szCs w:val="16"/>
        </w:rPr>
        <mc:AlternateContent>
          <mc:Choice Requires="wps">
            <w:drawing>
              <wp:anchor distT="0" distB="0" distL="114300" distR="114300" simplePos="0" relativeHeight="251662336" behindDoc="0" locked="0" layoutInCell="1" allowOverlap="1" wp14:anchorId="2DE8D694" wp14:editId="4D19A0E6">
                <wp:simplePos x="0" y="0"/>
                <wp:positionH relativeFrom="margin">
                  <wp:align>center</wp:align>
                </wp:positionH>
                <wp:positionV relativeFrom="paragraph">
                  <wp:posOffset>1052830</wp:posOffset>
                </wp:positionV>
                <wp:extent cx="4733925" cy="1962150"/>
                <wp:effectExtent l="0" t="0" r="0" b="0"/>
                <wp:wrapNone/>
                <wp:docPr id="2" name="Pole tekstow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733925" cy="1962150"/>
                        </a:xfrm>
                        <a:prstGeom prst="rect">
                          <a:avLst/>
                        </a:prstGeom>
                        <a:noFill/>
                        <a:ln w="6350">
                          <a:noFill/>
                        </a:ln>
                      </wps:spPr>
                      <wps:txbx>
                        <w:txbxContent>
                          <w:p w14:paraId="439C152A" w14:textId="73D7A583" w:rsidR="00313390" w:rsidRPr="00843E2F" w:rsidRDefault="00813739" w:rsidP="00242BA4">
                            <w:pPr>
                              <w:spacing w:before="0" w:after="0" w:line="240" w:lineRule="auto"/>
                              <w:rPr>
                                <w:b/>
                                <w:bCs/>
                                <w:szCs w:val="24"/>
                              </w:rPr>
                            </w:pPr>
                            <w:bookmarkStart w:id="0" w:name="_Hlk130215429"/>
                            <w:r w:rsidRPr="00843E2F">
                              <w:rPr>
                                <w:b/>
                                <w:bCs/>
                                <w:szCs w:val="24"/>
                              </w:rPr>
                              <w:t>Regulamin wyboru projektów do dofinansowania w sposób niekonkurencyjny w</w:t>
                            </w:r>
                            <w:r w:rsidR="00E70A75" w:rsidRPr="00843E2F">
                              <w:rPr>
                                <w:b/>
                                <w:bCs/>
                                <w:szCs w:val="24"/>
                              </w:rPr>
                              <w:t> </w:t>
                            </w:r>
                            <w:r w:rsidRPr="00843E2F">
                              <w:rPr>
                                <w:b/>
                                <w:bCs/>
                                <w:szCs w:val="24"/>
                              </w:rPr>
                              <w:t>ramach naboru nr FELU.13.</w:t>
                            </w:r>
                            <w:r w:rsidRPr="00E6649C">
                              <w:rPr>
                                <w:b/>
                                <w:bCs/>
                                <w:szCs w:val="24"/>
                              </w:rPr>
                              <w:t>01-IZ.00-00</w:t>
                            </w:r>
                            <w:r w:rsidR="00850B75">
                              <w:rPr>
                                <w:b/>
                                <w:bCs/>
                                <w:szCs w:val="24"/>
                              </w:rPr>
                              <w:t>1</w:t>
                            </w:r>
                            <w:r w:rsidRPr="00E6649C">
                              <w:rPr>
                                <w:b/>
                                <w:bCs/>
                                <w:szCs w:val="24"/>
                              </w:rPr>
                              <w:t>/2</w:t>
                            </w:r>
                            <w:r w:rsidR="00356347">
                              <w:rPr>
                                <w:b/>
                                <w:bCs/>
                                <w:szCs w:val="24"/>
                              </w:rPr>
                              <w:t>6</w:t>
                            </w:r>
                            <w:r w:rsidRPr="00E6649C">
                              <w:rPr>
                                <w:b/>
                                <w:bCs/>
                                <w:szCs w:val="24"/>
                              </w:rPr>
                              <w:t>, Działanie 13.1 Wsparcie wdrażania Funduszy</w:t>
                            </w:r>
                            <w:r w:rsidRPr="00843E2F">
                              <w:rPr>
                                <w:b/>
                                <w:bCs/>
                                <w:szCs w:val="24"/>
                              </w:rPr>
                              <w:t xml:space="preserve"> Europejskich dla Lubelskiego 2021-2027 w ramach EFRR</w:t>
                            </w:r>
                            <w:r w:rsidR="00242BA4" w:rsidRPr="00242BA4">
                              <w:t xml:space="preserve"> </w:t>
                            </w:r>
                            <w:r w:rsidR="001E2390">
                              <w:t>(</w:t>
                            </w:r>
                            <w:r w:rsidR="00242BA4" w:rsidRPr="00242BA4">
                              <w:rPr>
                                <w:b/>
                                <w:bCs/>
                                <w:szCs w:val="24"/>
                              </w:rPr>
                              <w:t>typ projektu 1, 2</w:t>
                            </w:r>
                            <w:r w:rsidR="002D3657">
                              <w:rPr>
                                <w:b/>
                                <w:bCs/>
                                <w:szCs w:val="24"/>
                              </w:rPr>
                              <w:t>,</w:t>
                            </w:r>
                            <w:r w:rsidR="00242BA4" w:rsidRPr="00242BA4">
                              <w:rPr>
                                <w:b/>
                                <w:bCs/>
                                <w:szCs w:val="24"/>
                              </w:rPr>
                              <w:t xml:space="preserve"> 3</w:t>
                            </w:r>
                            <w:r w:rsidR="001E2390">
                              <w:rPr>
                                <w:b/>
                                <w:bCs/>
                                <w:szCs w:val="24"/>
                              </w:rPr>
                              <w:t>)</w:t>
                            </w:r>
                            <w:r w:rsidR="00242BA4" w:rsidRPr="00242BA4">
                              <w:rPr>
                                <w:b/>
                                <w:bCs/>
                                <w:szCs w:val="24"/>
                              </w:rPr>
                              <w:t>,</w:t>
                            </w:r>
                            <w:r w:rsidRPr="00843E2F">
                              <w:rPr>
                                <w:b/>
                                <w:bCs/>
                                <w:szCs w:val="24"/>
                              </w:rPr>
                              <w:t xml:space="preserve"> Priorytet XIII Wsparcie wdrażania Funduszy Europejskich dla Lubelskiego</w:t>
                            </w:r>
                            <w:r w:rsidR="001D5291">
                              <w:rPr>
                                <w:b/>
                                <w:bCs/>
                                <w:szCs w:val="24"/>
                              </w:rPr>
                              <w:t xml:space="preserve"> </w:t>
                            </w:r>
                            <w:r w:rsidRPr="00843E2F">
                              <w:rPr>
                                <w:b/>
                                <w:bCs/>
                                <w:szCs w:val="24"/>
                              </w:rPr>
                              <w:t>2021-2027 w ramach EFRR programu Fundusze Europejskie dla Lubelskiego 2021-2027</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8D694" id="_x0000_t202" coordsize="21600,21600" o:spt="202" path="m,l,21600r21600,l21600,xe">
                <v:stroke joinstyle="miter"/>
                <v:path gradientshapeok="t" o:connecttype="rect"/>
              </v:shapetype>
              <v:shape id="Pole tekstowe 2" o:spid="_x0000_s1026" type="#_x0000_t202" alt="&quot;&quot;" style="position:absolute;margin-left:0;margin-top:82.9pt;width:372.75pt;height:154.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" filled="f" stroked="f" strokeweight=".5pt">
                <v:textbox>
                  <w:txbxContent>
                    <w:p w14:paraId="439C152A" w14:textId="73D7A583" w:rsidR="00313390" w:rsidRPr="00843E2F" w:rsidRDefault="00813739" w:rsidP="00242BA4">
                      <w:pPr>
                        <w:spacing w:before="0" w:after="0" w:line="240" w:lineRule="auto"/>
                        <w:rPr>
                          <w:b/>
                          <w:bCs/>
                          <w:szCs w:val="24"/>
                        </w:rPr>
                      </w:pPr>
                      <w:bookmarkStart w:id="1" w:name="_Hlk130215429"/>
                      <w:r w:rsidRPr="00843E2F">
                        <w:rPr>
                          <w:b/>
                          <w:bCs/>
                          <w:szCs w:val="24"/>
                        </w:rPr>
                        <w:t>Regulamin wyboru projektów do dofinansowania w sposób niekonkurencyjny w</w:t>
                      </w:r>
                      <w:r w:rsidR="00E70A75" w:rsidRPr="00843E2F">
                        <w:rPr>
                          <w:b/>
                          <w:bCs/>
                          <w:szCs w:val="24"/>
                        </w:rPr>
                        <w:t> </w:t>
                      </w:r>
                      <w:r w:rsidRPr="00843E2F">
                        <w:rPr>
                          <w:b/>
                          <w:bCs/>
                          <w:szCs w:val="24"/>
                        </w:rPr>
                        <w:t>ramach naboru nr FELU.13.</w:t>
                      </w:r>
                      <w:r w:rsidRPr="00E6649C">
                        <w:rPr>
                          <w:b/>
                          <w:bCs/>
                          <w:szCs w:val="24"/>
                        </w:rPr>
                        <w:t>01-IZ.00-00</w:t>
                      </w:r>
                      <w:r w:rsidR="00850B75">
                        <w:rPr>
                          <w:b/>
                          <w:bCs/>
                          <w:szCs w:val="24"/>
                        </w:rPr>
                        <w:t>1</w:t>
                      </w:r>
                      <w:r w:rsidRPr="00E6649C">
                        <w:rPr>
                          <w:b/>
                          <w:bCs/>
                          <w:szCs w:val="24"/>
                        </w:rPr>
                        <w:t>/2</w:t>
                      </w:r>
                      <w:r w:rsidR="00356347">
                        <w:rPr>
                          <w:b/>
                          <w:bCs/>
                          <w:szCs w:val="24"/>
                        </w:rPr>
                        <w:t>6</w:t>
                      </w:r>
                      <w:r w:rsidRPr="00E6649C">
                        <w:rPr>
                          <w:b/>
                          <w:bCs/>
                          <w:szCs w:val="24"/>
                        </w:rPr>
                        <w:t>, Działanie 13.1 Wsparcie wdrażania Funduszy</w:t>
                      </w:r>
                      <w:r w:rsidRPr="00843E2F">
                        <w:rPr>
                          <w:b/>
                          <w:bCs/>
                          <w:szCs w:val="24"/>
                        </w:rPr>
                        <w:t xml:space="preserve"> Europejskich dla Lubelskiego 2021-2027 w ramach EFRR</w:t>
                      </w:r>
                      <w:r w:rsidR="00242BA4" w:rsidRPr="00242BA4">
                        <w:t xml:space="preserve"> </w:t>
                      </w:r>
                      <w:r w:rsidR="001E2390">
                        <w:t>(</w:t>
                      </w:r>
                      <w:r w:rsidR="00242BA4" w:rsidRPr="00242BA4">
                        <w:rPr>
                          <w:b/>
                          <w:bCs/>
                          <w:szCs w:val="24"/>
                        </w:rPr>
                        <w:t>typ projektu 1, 2</w:t>
                      </w:r>
                      <w:r w:rsidR="002D3657">
                        <w:rPr>
                          <w:b/>
                          <w:bCs/>
                          <w:szCs w:val="24"/>
                        </w:rPr>
                        <w:t>,</w:t>
                      </w:r>
                      <w:r w:rsidR="00242BA4" w:rsidRPr="00242BA4">
                        <w:rPr>
                          <w:b/>
                          <w:bCs/>
                          <w:szCs w:val="24"/>
                        </w:rPr>
                        <w:t xml:space="preserve"> 3</w:t>
                      </w:r>
                      <w:r w:rsidR="001E2390">
                        <w:rPr>
                          <w:b/>
                          <w:bCs/>
                          <w:szCs w:val="24"/>
                        </w:rPr>
                        <w:t>)</w:t>
                      </w:r>
                      <w:r w:rsidR="00242BA4" w:rsidRPr="00242BA4">
                        <w:rPr>
                          <w:b/>
                          <w:bCs/>
                          <w:szCs w:val="24"/>
                        </w:rPr>
                        <w:t>,</w:t>
                      </w:r>
                      <w:r w:rsidRPr="00843E2F">
                        <w:rPr>
                          <w:b/>
                          <w:bCs/>
                          <w:szCs w:val="24"/>
                        </w:rPr>
                        <w:t xml:space="preserve"> Priorytet XIII Wsparcie wdrażania Funduszy Europejskich dla Lubelskiego</w:t>
                      </w:r>
                      <w:r w:rsidR="001D5291">
                        <w:rPr>
                          <w:b/>
                          <w:bCs/>
                          <w:szCs w:val="24"/>
                        </w:rPr>
                        <w:t xml:space="preserve"> </w:t>
                      </w:r>
                      <w:r w:rsidRPr="00843E2F">
                        <w:rPr>
                          <w:b/>
                          <w:bCs/>
                          <w:szCs w:val="24"/>
                        </w:rPr>
                        <w:t>2021-2027 w ramach EFRR programu Fundusze Europejskie dla Lubelskiego 2021-2027</w:t>
                      </w:r>
                      <w:bookmarkEnd w:id="1"/>
                    </w:p>
                  </w:txbxContent>
                </v:textbox>
                <w10:wrap anchorx="margin"/>
              </v:shape>
            </w:pict>
          </mc:Fallback>
        </mc:AlternateContent>
      </w:r>
    </w:p>
    <w:p w14:paraId="2A010168" w14:textId="0899F891" w:rsidR="00011C15" w:rsidRDefault="00011C15" w:rsidP="00011C15">
      <w:pPr>
        <w:pStyle w:val="Tytu"/>
      </w:pPr>
      <w:r>
        <w:rPr>
          <w:noProof/>
        </w:rPr>
        <w:drawing>
          <wp:inline distT="0" distB="0" distL="0" distR="0" wp14:anchorId="0E356C9C" wp14:editId="1A90A0F5">
            <wp:extent cx="5760085" cy="8230370"/>
            <wp:effectExtent l="0" t="0" r="0" b="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1397" cy="8232245"/>
                    </a:xfrm>
                    <a:prstGeom prst="rect">
                      <a:avLst/>
                    </a:prstGeom>
                  </pic:spPr>
                </pic:pic>
              </a:graphicData>
            </a:graphic>
          </wp:inline>
        </w:drawing>
      </w:r>
    </w:p>
    <w:bookmarkStart w:id="1" w:name="_Toc126222102" w:displacedByCustomXml="next"/>
    <w:sdt>
      <w:sdtPr>
        <w:rPr>
          <w:rFonts w:ascii="Arial" w:eastAsiaTheme="minorHAnsi" w:hAnsi="Arial" w:cstheme="minorBidi"/>
          <w:color w:val="auto"/>
          <w:sz w:val="24"/>
          <w:szCs w:val="22"/>
          <w:lang w:eastAsia="en-US"/>
        </w:rPr>
        <w:id w:val="893314211"/>
        <w:docPartObj>
          <w:docPartGallery w:val="Table of Contents"/>
          <w:docPartUnique/>
        </w:docPartObj>
      </w:sdtPr>
      <w:sdtEndPr>
        <w:rPr>
          <w:b/>
          <w:bCs/>
        </w:rPr>
      </w:sdtEndPr>
      <w:sdtContent>
        <w:p w14:paraId="76739B92" w14:textId="64EAB144" w:rsidR="001B7D66" w:rsidRPr="002E31CB" w:rsidRDefault="001B7D66">
          <w:pPr>
            <w:pStyle w:val="Nagwekspisutreci"/>
            <w:rPr>
              <w:rFonts w:ascii="Arial" w:hAnsi="Arial" w:cs="Arial"/>
            </w:rPr>
          </w:pPr>
          <w:r w:rsidRPr="002E31CB">
            <w:rPr>
              <w:rFonts w:ascii="Arial" w:hAnsi="Arial" w:cs="Arial"/>
            </w:rPr>
            <w:t>Spis treści</w:t>
          </w:r>
        </w:p>
        <w:p w14:paraId="1843D1FF" w14:textId="0BD8C8C4" w:rsidR="00452688" w:rsidRDefault="001B7D66" w:rsidP="00984CE5">
          <w:pPr>
            <w:pStyle w:val="Spistreci1"/>
            <w:rPr>
              <w:rFonts w:asciiTheme="minorHAnsi" w:eastAsiaTheme="minorEastAsia" w:hAnsiTheme="minorHAnsi"/>
              <w:noProof/>
              <w:kern w:val="2"/>
              <w:szCs w:val="24"/>
              <w:lang w:eastAsia="pl-PL"/>
              <w14:ligatures w14:val="standardContextual"/>
            </w:rPr>
          </w:pPr>
          <w:r>
            <w:fldChar w:fldCharType="begin"/>
          </w:r>
          <w:r>
            <w:instrText xml:space="preserve"> TOC \o "1-3" \h \z \u </w:instrText>
          </w:r>
          <w:r>
            <w:fldChar w:fldCharType="separate"/>
          </w:r>
          <w:hyperlink w:anchor="_Toc200361678" w:history="1">
            <w:r w:rsidR="00452688" w:rsidRPr="007C0BB4">
              <w:rPr>
                <w:rStyle w:val="Hipercze"/>
                <w:noProof/>
              </w:rPr>
              <w:t>Wykaz skrótów i pojęć</w:t>
            </w:r>
            <w:r w:rsidR="00452688">
              <w:rPr>
                <w:noProof/>
                <w:webHidden/>
              </w:rPr>
              <w:tab/>
            </w:r>
            <w:r w:rsidR="00452688">
              <w:rPr>
                <w:noProof/>
                <w:webHidden/>
              </w:rPr>
              <w:fldChar w:fldCharType="begin"/>
            </w:r>
            <w:r w:rsidR="00452688">
              <w:rPr>
                <w:noProof/>
                <w:webHidden/>
              </w:rPr>
              <w:instrText xml:space="preserve"> PAGEREF _Toc200361678 \h </w:instrText>
            </w:r>
            <w:r w:rsidR="00452688">
              <w:rPr>
                <w:noProof/>
                <w:webHidden/>
              </w:rPr>
            </w:r>
            <w:r w:rsidR="00452688">
              <w:rPr>
                <w:noProof/>
                <w:webHidden/>
              </w:rPr>
              <w:fldChar w:fldCharType="separate"/>
            </w:r>
            <w:r w:rsidR="001136F6">
              <w:rPr>
                <w:noProof/>
                <w:webHidden/>
              </w:rPr>
              <w:t>4</w:t>
            </w:r>
            <w:r w:rsidR="00452688">
              <w:rPr>
                <w:noProof/>
                <w:webHidden/>
              </w:rPr>
              <w:fldChar w:fldCharType="end"/>
            </w:r>
          </w:hyperlink>
        </w:p>
        <w:p w14:paraId="7CDBE02D" w14:textId="2E499856" w:rsidR="00452688" w:rsidRDefault="00452688" w:rsidP="00984CE5">
          <w:pPr>
            <w:pStyle w:val="Spistreci1"/>
            <w:rPr>
              <w:rFonts w:asciiTheme="minorHAnsi" w:eastAsiaTheme="minorEastAsia" w:hAnsiTheme="minorHAnsi"/>
              <w:noProof/>
              <w:kern w:val="2"/>
              <w:szCs w:val="24"/>
              <w:lang w:eastAsia="pl-PL"/>
              <w14:ligatures w14:val="standardContextual"/>
            </w:rPr>
          </w:pPr>
          <w:hyperlink w:anchor="_Toc200361679" w:history="1">
            <w:r w:rsidRPr="007C0BB4">
              <w:rPr>
                <w:rStyle w:val="Hipercze"/>
                <w:noProof/>
              </w:rPr>
              <w:t>Rozdział 1.</w:t>
            </w:r>
            <w:r>
              <w:rPr>
                <w:rFonts w:asciiTheme="minorHAnsi" w:eastAsiaTheme="minorEastAsia" w:hAnsiTheme="minorHAnsi"/>
                <w:noProof/>
                <w:kern w:val="2"/>
                <w:szCs w:val="24"/>
                <w:lang w:eastAsia="pl-PL"/>
                <w14:ligatures w14:val="standardContextual"/>
              </w:rPr>
              <w:tab/>
            </w:r>
            <w:r w:rsidRPr="007C0BB4">
              <w:rPr>
                <w:rStyle w:val="Hipercze"/>
                <w:noProof/>
              </w:rPr>
              <w:t>Podstawy prawne, dokumenty programowe i horyzontalne</w:t>
            </w:r>
            <w:r>
              <w:rPr>
                <w:noProof/>
                <w:webHidden/>
              </w:rPr>
              <w:tab/>
            </w:r>
            <w:r>
              <w:rPr>
                <w:noProof/>
                <w:webHidden/>
              </w:rPr>
              <w:fldChar w:fldCharType="begin"/>
            </w:r>
            <w:r>
              <w:rPr>
                <w:noProof/>
                <w:webHidden/>
              </w:rPr>
              <w:instrText xml:space="preserve"> PAGEREF _Toc200361679 \h </w:instrText>
            </w:r>
            <w:r>
              <w:rPr>
                <w:noProof/>
                <w:webHidden/>
              </w:rPr>
            </w:r>
            <w:r>
              <w:rPr>
                <w:noProof/>
                <w:webHidden/>
              </w:rPr>
              <w:fldChar w:fldCharType="separate"/>
            </w:r>
            <w:r w:rsidR="001136F6">
              <w:rPr>
                <w:noProof/>
                <w:webHidden/>
              </w:rPr>
              <w:t>7</w:t>
            </w:r>
            <w:r>
              <w:rPr>
                <w:noProof/>
                <w:webHidden/>
              </w:rPr>
              <w:fldChar w:fldCharType="end"/>
            </w:r>
          </w:hyperlink>
        </w:p>
        <w:p w14:paraId="1A341590" w14:textId="0B1E3AC4" w:rsidR="00452688" w:rsidRDefault="00452688" w:rsidP="00984CE5">
          <w:pPr>
            <w:pStyle w:val="Spistreci1"/>
            <w:rPr>
              <w:rFonts w:asciiTheme="minorHAnsi" w:eastAsiaTheme="minorEastAsia" w:hAnsiTheme="minorHAnsi"/>
              <w:noProof/>
              <w:kern w:val="2"/>
              <w:szCs w:val="24"/>
              <w:lang w:eastAsia="pl-PL"/>
              <w14:ligatures w14:val="standardContextual"/>
            </w:rPr>
          </w:pPr>
          <w:hyperlink w:anchor="_Toc200361680" w:history="1">
            <w:r w:rsidRPr="007C0BB4">
              <w:rPr>
                <w:rStyle w:val="Hipercze"/>
                <w:noProof/>
              </w:rPr>
              <w:t>Rozdział 2.</w:t>
            </w:r>
            <w:r>
              <w:rPr>
                <w:rFonts w:asciiTheme="minorHAnsi" w:eastAsiaTheme="minorEastAsia" w:hAnsiTheme="minorHAnsi"/>
                <w:noProof/>
                <w:kern w:val="2"/>
                <w:szCs w:val="24"/>
                <w:lang w:eastAsia="pl-PL"/>
                <w14:ligatures w14:val="standardContextual"/>
              </w:rPr>
              <w:tab/>
            </w:r>
            <w:r w:rsidRPr="007C0BB4">
              <w:rPr>
                <w:rStyle w:val="Hipercze"/>
                <w:noProof/>
              </w:rPr>
              <w:t>Postanowienia ogólne</w:t>
            </w:r>
            <w:r>
              <w:rPr>
                <w:noProof/>
                <w:webHidden/>
              </w:rPr>
              <w:tab/>
            </w:r>
            <w:r>
              <w:rPr>
                <w:noProof/>
                <w:webHidden/>
              </w:rPr>
              <w:fldChar w:fldCharType="begin"/>
            </w:r>
            <w:r>
              <w:rPr>
                <w:noProof/>
                <w:webHidden/>
              </w:rPr>
              <w:instrText xml:space="preserve"> PAGEREF _Toc200361680 \h </w:instrText>
            </w:r>
            <w:r>
              <w:rPr>
                <w:noProof/>
                <w:webHidden/>
              </w:rPr>
            </w:r>
            <w:r>
              <w:rPr>
                <w:noProof/>
                <w:webHidden/>
              </w:rPr>
              <w:fldChar w:fldCharType="separate"/>
            </w:r>
            <w:r w:rsidR="001136F6">
              <w:rPr>
                <w:noProof/>
                <w:webHidden/>
              </w:rPr>
              <w:t>9</w:t>
            </w:r>
            <w:r>
              <w:rPr>
                <w:noProof/>
                <w:webHidden/>
              </w:rPr>
              <w:fldChar w:fldCharType="end"/>
            </w:r>
          </w:hyperlink>
        </w:p>
        <w:p w14:paraId="5B2BE87D" w14:textId="4594833B" w:rsidR="00452688" w:rsidRDefault="00452688" w:rsidP="00984CE5">
          <w:pPr>
            <w:pStyle w:val="Spistreci1"/>
            <w:rPr>
              <w:rFonts w:asciiTheme="minorHAnsi" w:eastAsiaTheme="minorEastAsia" w:hAnsiTheme="minorHAnsi"/>
              <w:noProof/>
              <w:kern w:val="2"/>
              <w:szCs w:val="24"/>
              <w:lang w:eastAsia="pl-PL"/>
              <w14:ligatures w14:val="standardContextual"/>
            </w:rPr>
          </w:pPr>
          <w:hyperlink w:anchor="_Toc200361681" w:history="1">
            <w:r w:rsidRPr="007C0BB4">
              <w:rPr>
                <w:rStyle w:val="Hipercze"/>
                <w:noProof/>
              </w:rPr>
              <w:t>Rozdział 3.</w:t>
            </w:r>
            <w:r>
              <w:rPr>
                <w:rFonts w:asciiTheme="minorHAnsi" w:eastAsiaTheme="minorEastAsia" w:hAnsiTheme="minorHAnsi"/>
                <w:noProof/>
                <w:kern w:val="2"/>
                <w:szCs w:val="24"/>
                <w:lang w:eastAsia="pl-PL"/>
                <w14:ligatures w14:val="standardContextual"/>
              </w:rPr>
              <w:tab/>
            </w:r>
            <w:r w:rsidRPr="007C0BB4">
              <w:rPr>
                <w:rStyle w:val="Hipercze"/>
                <w:noProof/>
              </w:rPr>
              <w:t>Informacje o naborze</w:t>
            </w:r>
            <w:r>
              <w:rPr>
                <w:noProof/>
                <w:webHidden/>
              </w:rPr>
              <w:tab/>
            </w:r>
            <w:r>
              <w:rPr>
                <w:noProof/>
                <w:webHidden/>
              </w:rPr>
              <w:fldChar w:fldCharType="begin"/>
            </w:r>
            <w:r>
              <w:rPr>
                <w:noProof/>
                <w:webHidden/>
              </w:rPr>
              <w:instrText xml:space="preserve"> PAGEREF _Toc200361681 \h </w:instrText>
            </w:r>
            <w:r>
              <w:rPr>
                <w:noProof/>
                <w:webHidden/>
              </w:rPr>
            </w:r>
            <w:r>
              <w:rPr>
                <w:noProof/>
                <w:webHidden/>
              </w:rPr>
              <w:fldChar w:fldCharType="separate"/>
            </w:r>
            <w:r w:rsidR="001136F6">
              <w:rPr>
                <w:noProof/>
                <w:webHidden/>
              </w:rPr>
              <w:t>10</w:t>
            </w:r>
            <w:r>
              <w:rPr>
                <w:noProof/>
                <w:webHidden/>
              </w:rPr>
              <w:fldChar w:fldCharType="end"/>
            </w:r>
          </w:hyperlink>
        </w:p>
        <w:p w14:paraId="3E82DF93" w14:textId="4DFE2FB2"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82" w:history="1">
            <w:r w:rsidRPr="007C0BB4">
              <w:rPr>
                <w:rStyle w:val="Hipercze"/>
                <w:noProof/>
              </w:rPr>
              <w:t>3.1</w:t>
            </w:r>
            <w:r>
              <w:rPr>
                <w:rFonts w:asciiTheme="minorHAnsi" w:eastAsiaTheme="minorEastAsia" w:hAnsiTheme="minorHAnsi"/>
                <w:noProof/>
                <w:kern w:val="2"/>
                <w:szCs w:val="24"/>
                <w:lang w:eastAsia="pl-PL"/>
                <w14:ligatures w14:val="standardContextual"/>
              </w:rPr>
              <w:tab/>
            </w:r>
            <w:r w:rsidRPr="007C0BB4">
              <w:rPr>
                <w:rStyle w:val="Hipercze"/>
                <w:noProof/>
              </w:rPr>
              <w:t>Informacje ogólne</w:t>
            </w:r>
            <w:r>
              <w:rPr>
                <w:noProof/>
                <w:webHidden/>
              </w:rPr>
              <w:tab/>
            </w:r>
            <w:r>
              <w:rPr>
                <w:noProof/>
                <w:webHidden/>
              </w:rPr>
              <w:fldChar w:fldCharType="begin"/>
            </w:r>
            <w:r>
              <w:rPr>
                <w:noProof/>
                <w:webHidden/>
              </w:rPr>
              <w:instrText xml:space="preserve"> PAGEREF _Toc200361682 \h </w:instrText>
            </w:r>
            <w:r>
              <w:rPr>
                <w:noProof/>
                <w:webHidden/>
              </w:rPr>
            </w:r>
            <w:r>
              <w:rPr>
                <w:noProof/>
                <w:webHidden/>
              </w:rPr>
              <w:fldChar w:fldCharType="separate"/>
            </w:r>
            <w:r w:rsidR="001136F6">
              <w:rPr>
                <w:noProof/>
                <w:webHidden/>
              </w:rPr>
              <w:t>10</w:t>
            </w:r>
            <w:r>
              <w:rPr>
                <w:noProof/>
                <w:webHidden/>
              </w:rPr>
              <w:fldChar w:fldCharType="end"/>
            </w:r>
          </w:hyperlink>
        </w:p>
        <w:p w14:paraId="3DC7CDEA" w14:textId="19C32526"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83" w:history="1">
            <w:r w:rsidRPr="007C0BB4">
              <w:rPr>
                <w:rStyle w:val="Hipercze"/>
                <w:noProof/>
              </w:rPr>
              <w:t>3.2</w:t>
            </w:r>
            <w:r>
              <w:rPr>
                <w:rFonts w:asciiTheme="minorHAnsi" w:eastAsiaTheme="minorEastAsia" w:hAnsiTheme="minorHAnsi"/>
                <w:noProof/>
                <w:kern w:val="2"/>
                <w:szCs w:val="24"/>
                <w:lang w:eastAsia="pl-PL"/>
                <w14:ligatures w14:val="standardContextual"/>
              </w:rPr>
              <w:tab/>
            </w:r>
            <w:r w:rsidRPr="007C0BB4">
              <w:rPr>
                <w:rStyle w:val="Hipercze"/>
                <w:noProof/>
              </w:rPr>
              <w:t>Terminy i forma komunikacji</w:t>
            </w:r>
            <w:r>
              <w:rPr>
                <w:noProof/>
                <w:webHidden/>
              </w:rPr>
              <w:tab/>
            </w:r>
            <w:r>
              <w:rPr>
                <w:noProof/>
                <w:webHidden/>
              </w:rPr>
              <w:fldChar w:fldCharType="begin"/>
            </w:r>
            <w:r>
              <w:rPr>
                <w:noProof/>
                <w:webHidden/>
              </w:rPr>
              <w:instrText xml:space="preserve"> PAGEREF _Toc200361683 \h </w:instrText>
            </w:r>
            <w:r>
              <w:rPr>
                <w:noProof/>
                <w:webHidden/>
              </w:rPr>
            </w:r>
            <w:r>
              <w:rPr>
                <w:noProof/>
                <w:webHidden/>
              </w:rPr>
              <w:fldChar w:fldCharType="separate"/>
            </w:r>
            <w:r w:rsidR="001136F6">
              <w:rPr>
                <w:noProof/>
                <w:webHidden/>
              </w:rPr>
              <w:t>11</w:t>
            </w:r>
            <w:r>
              <w:rPr>
                <w:noProof/>
                <w:webHidden/>
              </w:rPr>
              <w:fldChar w:fldCharType="end"/>
            </w:r>
          </w:hyperlink>
        </w:p>
        <w:p w14:paraId="353356BC" w14:textId="7A505537"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84" w:history="1">
            <w:r w:rsidRPr="007C0BB4">
              <w:rPr>
                <w:rStyle w:val="Hipercze"/>
                <w:noProof/>
              </w:rPr>
              <w:t>3.3</w:t>
            </w:r>
            <w:r>
              <w:rPr>
                <w:rFonts w:asciiTheme="minorHAnsi" w:eastAsiaTheme="minorEastAsia" w:hAnsiTheme="minorHAnsi"/>
                <w:noProof/>
                <w:kern w:val="2"/>
                <w:szCs w:val="24"/>
                <w:lang w:eastAsia="pl-PL"/>
                <w14:ligatures w14:val="standardContextual"/>
              </w:rPr>
              <w:tab/>
            </w:r>
            <w:r w:rsidRPr="007C0BB4">
              <w:rPr>
                <w:rStyle w:val="Hipercze"/>
                <w:noProof/>
              </w:rPr>
              <w:t>Kwota środków przeznaczona na dofinansowanie projektów.</w:t>
            </w:r>
            <w:r>
              <w:rPr>
                <w:noProof/>
                <w:webHidden/>
              </w:rPr>
              <w:tab/>
            </w:r>
            <w:r>
              <w:rPr>
                <w:noProof/>
                <w:webHidden/>
              </w:rPr>
              <w:fldChar w:fldCharType="begin"/>
            </w:r>
            <w:r>
              <w:rPr>
                <w:noProof/>
                <w:webHidden/>
              </w:rPr>
              <w:instrText xml:space="preserve"> PAGEREF _Toc200361684 \h </w:instrText>
            </w:r>
            <w:r>
              <w:rPr>
                <w:noProof/>
                <w:webHidden/>
              </w:rPr>
            </w:r>
            <w:r>
              <w:rPr>
                <w:noProof/>
                <w:webHidden/>
              </w:rPr>
              <w:fldChar w:fldCharType="separate"/>
            </w:r>
            <w:r w:rsidR="001136F6">
              <w:rPr>
                <w:noProof/>
                <w:webHidden/>
              </w:rPr>
              <w:t>11</w:t>
            </w:r>
            <w:r>
              <w:rPr>
                <w:noProof/>
                <w:webHidden/>
              </w:rPr>
              <w:fldChar w:fldCharType="end"/>
            </w:r>
          </w:hyperlink>
        </w:p>
        <w:p w14:paraId="0D934424" w14:textId="62587CED"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85" w:history="1">
            <w:r w:rsidRPr="007C0BB4">
              <w:rPr>
                <w:rStyle w:val="Hipercze"/>
                <w:noProof/>
              </w:rPr>
              <w:t>3.4</w:t>
            </w:r>
            <w:r>
              <w:rPr>
                <w:rFonts w:asciiTheme="minorHAnsi" w:eastAsiaTheme="minorEastAsia" w:hAnsiTheme="minorHAnsi"/>
                <w:noProof/>
                <w:kern w:val="2"/>
                <w:szCs w:val="24"/>
                <w:lang w:eastAsia="pl-PL"/>
                <w14:ligatures w14:val="standardContextual"/>
              </w:rPr>
              <w:tab/>
            </w:r>
            <w:r w:rsidRPr="007C0BB4">
              <w:rPr>
                <w:rStyle w:val="Hipercze"/>
                <w:noProof/>
              </w:rPr>
              <w:t>Termin, forma i miejsce składania wniosków o dofinansowanie</w:t>
            </w:r>
            <w:r>
              <w:rPr>
                <w:noProof/>
                <w:webHidden/>
              </w:rPr>
              <w:tab/>
            </w:r>
            <w:r>
              <w:rPr>
                <w:noProof/>
                <w:webHidden/>
              </w:rPr>
              <w:fldChar w:fldCharType="begin"/>
            </w:r>
            <w:r>
              <w:rPr>
                <w:noProof/>
                <w:webHidden/>
              </w:rPr>
              <w:instrText xml:space="preserve"> PAGEREF _Toc200361685 \h </w:instrText>
            </w:r>
            <w:r>
              <w:rPr>
                <w:noProof/>
                <w:webHidden/>
              </w:rPr>
            </w:r>
            <w:r>
              <w:rPr>
                <w:noProof/>
                <w:webHidden/>
              </w:rPr>
              <w:fldChar w:fldCharType="separate"/>
            </w:r>
            <w:r w:rsidR="001136F6">
              <w:rPr>
                <w:noProof/>
                <w:webHidden/>
              </w:rPr>
              <w:t>12</w:t>
            </w:r>
            <w:r>
              <w:rPr>
                <w:noProof/>
                <w:webHidden/>
              </w:rPr>
              <w:fldChar w:fldCharType="end"/>
            </w:r>
          </w:hyperlink>
        </w:p>
        <w:p w14:paraId="65A9C462" w14:textId="0B3728AF"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86" w:history="1">
            <w:r w:rsidRPr="007C0BB4">
              <w:rPr>
                <w:rStyle w:val="Hipercze"/>
                <w:noProof/>
              </w:rPr>
              <w:t>3.5</w:t>
            </w:r>
            <w:r>
              <w:rPr>
                <w:rFonts w:asciiTheme="minorHAnsi" w:eastAsiaTheme="minorEastAsia" w:hAnsiTheme="minorHAnsi"/>
                <w:noProof/>
                <w:kern w:val="2"/>
                <w:szCs w:val="24"/>
                <w:lang w:eastAsia="pl-PL"/>
                <w14:ligatures w14:val="standardContextual"/>
              </w:rPr>
              <w:tab/>
            </w:r>
            <w:r w:rsidR="004C3380" w:rsidRPr="004C3380">
              <w:rPr>
                <w:rFonts w:eastAsiaTheme="minorEastAsia" w:cs="Arial"/>
                <w:noProof/>
                <w:kern w:val="2"/>
                <w:szCs w:val="24"/>
                <w:lang w:eastAsia="pl-PL"/>
                <w14:ligatures w14:val="standardContextual"/>
              </w:rPr>
              <w:t>Wyco</w:t>
            </w:r>
            <w:r w:rsidR="004C3380">
              <w:rPr>
                <w:rFonts w:asciiTheme="minorHAnsi" w:eastAsiaTheme="minorEastAsia" w:hAnsiTheme="minorHAnsi"/>
                <w:noProof/>
                <w:kern w:val="2"/>
                <w:szCs w:val="24"/>
                <w:lang w:eastAsia="pl-PL"/>
                <w14:ligatures w14:val="standardContextual"/>
              </w:rPr>
              <w:t>f</w:t>
            </w:r>
            <w:r w:rsidRPr="007C0BB4">
              <w:rPr>
                <w:rStyle w:val="Hipercze"/>
                <w:noProof/>
              </w:rPr>
              <w:t>anie wniosku o dofinansowanie</w:t>
            </w:r>
            <w:r>
              <w:rPr>
                <w:noProof/>
                <w:webHidden/>
              </w:rPr>
              <w:tab/>
            </w:r>
            <w:r>
              <w:rPr>
                <w:noProof/>
                <w:webHidden/>
              </w:rPr>
              <w:fldChar w:fldCharType="begin"/>
            </w:r>
            <w:r>
              <w:rPr>
                <w:noProof/>
                <w:webHidden/>
              </w:rPr>
              <w:instrText xml:space="preserve"> PAGEREF _Toc200361686 \h </w:instrText>
            </w:r>
            <w:r>
              <w:rPr>
                <w:noProof/>
                <w:webHidden/>
              </w:rPr>
            </w:r>
            <w:r>
              <w:rPr>
                <w:noProof/>
                <w:webHidden/>
              </w:rPr>
              <w:fldChar w:fldCharType="separate"/>
            </w:r>
            <w:r w:rsidR="001136F6">
              <w:rPr>
                <w:noProof/>
                <w:webHidden/>
              </w:rPr>
              <w:t>13</w:t>
            </w:r>
            <w:r>
              <w:rPr>
                <w:noProof/>
                <w:webHidden/>
              </w:rPr>
              <w:fldChar w:fldCharType="end"/>
            </w:r>
          </w:hyperlink>
        </w:p>
        <w:p w14:paraId="3CDFE35B" w14:textId="20A4C527"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87" w:history="1">
            <w:r w:rsidRPr="007C0BB4">
              <w:rPr>
                <w:rStyle w:val="Hipercze"/>
                <w:noProof/>
              </w:rPr>
              <w:t>3.6</w:t>
            </w:r>
            <w:r>
              <w:rPr>
                <w:rFonts w:asciiTheme="minorHAnsi" w:eastAsiaTheme="minorEastAsia" w:hAnsiTheme="minorHAnsi"/>
                <w:noProof/>
                <w:kern w:val="2"/>
                <w:szCs w:val="24"/>
                <w:lang w:eastAsia="pl-PL"/>
                <w14:ligatures w14:val="standardContextual"/>
              </w:rPr>
              <w:tab/>
            </w:r>
            <w:r w:rsidRPr="007C0BB4">
              <w:rPr>
                <w:rStyle w:val="Hipercze"/>
                <w:noProof/>
              </w:rPr>
              <w:t>Forma składania uzupełnień/poprawek do wniosku</w:t>
            </w:r>
            <w:r>
              <w:rPr>
                <w:noProof/>
                <w:webHidden/>
              </w:rPr>
              <w:tab/>
            </w:r>
            <w:r>
              <w:rPr>
                <w:noProof/>
                <w:webHidden/>
              </w:rPr>
              <w:fldChar w:fldCharType="begin"/>
            </w:r>
            <w:r>
              <w:rPr>
                <w:noProof/>
                <w:webHidden/>
              </w:rPr>
              <w:instrText xml:space="preserve"> PAGEREF _Toc200361687 \h </w:instrText>
            </w:r>
            <w:r>
              <w:rPr>
                <w:noProof/>
                <w:webHidden/>
              </w:rPr>
            </w:r>
            <w:r>
              <w:rPr>
                <w:noProof/>
                <w:webHidden/>
              </w:rPr>
              <w:fldChar w:fldCharType="separate"/>
            </w:r>
            <w:r w:rsidR="001136F6">
              <w:rPr>
                <w:noProof/>
                <w:webHidden/>
              </w:rPr>
              <w:t>13</w:t>
            </w:r>
            <w:r>
              <w:rPr>
                <w:noProof/>
                <w:webHidden/>
              </w:rPr>
              <w:fldChar w:fldCharType="end"/>
            </w:r>
          </w:hyperlink>
        </w:p>
        <w:p w14:paraId="7421E848" w14:textId="14837F9E" w:rsidR="00452688" w:rsidRDefault="00452688" w:rsidP="00984CE5">
          <w:pPr>
            <w:pStyle w:val="Spistreci1"/>
            <w:rPr>
              <w:rFonts w:asciiTheme="minorHAnsi" w:eastAsiaTheme="minorEastAsia" w:hAnsiTheme="minorHAnsi"/>
              <w:noProof/>
              <w:kern w:val="2"/>
              <w:szCs w:val="24"/>
              <w:lang w:eastAsia="pl-PL"/>
              <w14:ligatures w14:val="standardContextual"/>
            </w:rPr>
          </w:pPr>
          <w:hyperlink w:anchor="_Toc200361688" w:history="1">
            <w:r w:rsidRPr="007C0BB4">
              <w:rPr>
                <w:rStyle w:val="Hipercze"/>
                <w:noProof/>
              </w:rPr>
              <w:t>Rozdział 4.</w:t>
            </w:r>
            <w:r>
              <w:rPr>
                <w:rFonts w:asciiTheme="minorHAnsi" w:eastAsiaTheme="minorEastAsia" w:hAnsiTheme="minorHAnsi"/>
                <w:noProof/>
                <w:kern w:val="2"/>
                <w:szCs w:val="24"/>
                <w:lang w:eastAsia="pl-PL"/>
                <w14:ligatures w14:val="standardContextual"/>
              </w:rPr>
              <w:tab/>
            </w:r>
            <w:r w:rsidRPr="007C0BB4">
              <w:rPr>
                <w:rStyle w:val="Hipercze"/>
                <w:noProof/>
              </w:rPr>
              <w:t>Wymagania dotyczące naboru i zasady finansowania projektów</w:t>
            </w:r>
            <w:r>
              <w:rPr>
                <w:noProof/>
                <w:webHidden/>
              </w:rPr>
              <w:tab/>
            </w:r>
            <w:r>
              <w:rPr>
                <w:noProof/>
                <w:webHidden/>
              </w:rPr>
              <w:fldChar w:fldCharType="begin"/>
            </w:r>
            <w:r>
              <w:rPr>
                <w:noProof/>
                <w:webHidden/>
              </w:rPr>
              <w:instrText xml:space="preserve"> PAGEREF _Toc200361688 \h </w:instrText>
            </w:r>
            <w:r>
              <w:rPr>
                <w:noProof/>
                <w:webHidden/>
              </w:rPr>
            </w:r>
            <w:r>
              <w:rPr>
                <w:noProof/>
                <w:webHidden/>
              </w:rPr>
              <w:fldChar w:fldCharType="separate"/>
            </w:r>
            <w:r w:rsidR="001136F6">
              <w:rPr>
                <w:noProof/>
                <w:webHidden/>
              </w:rPr>
              <w:t>13</w:t>
            </w:r>
            <w:r>
              <w:rPr>
                <w:noProof/>
                <w:webHidden/>
              </w:rPr>
              <w:fldChar w:fldCharType="end"/>
            </w:r>
          </w:hyperlink>
        </w:p>
        <w:p w14:paraId="53D90445" w14:textId="748A5A67"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89" w:history="1">
            <w:r w:rsidRPr="007C0BB4">
              <w:rPr>
                <w:rStyle w:val="Hipercze"/>
                <w:noProof/>
              </w:rPr>
              <w:t>4.1</w:t>
            </w:r>
            <w:r>
              <w:rPr>
                <w:rFonts w:asciiTheme="minorHAnsi" w:eastAsiaTheme="minorEastAsia" w:hAnsiTheme="minorHAnsi"/>
                <w:noProof/>
                <w:kern w:val="2"/>
                <w:szCs w:val="24"/>
                <w:lang w:eastAsia="pl-PL"/>
                <w14:ligatures w14:val="standardContextual"/>
              </w:rPr>
              <w:tab/>
            </w:r>
            <w:r w:rsidRPr="007C0BB4">
              <w:rPr>
                <w:rStyle w:val="Hipercze"/>
                <w:noProof/>
              </w:rPr>
              <w:t>Typy projektów</w:t>
            </w:r>
            <w:r>
              <w:rPr>
                <w:noProof/>
                <w:webHidden/>
              </w:rPr>
              <w:tab/>
            </w:r>
            <w:r>
              <w:rPr>
                <w:noProof/>
                <w:webHidden/>
              </w:rPr>
              <w:fldChar w:fldCharType="begin"/>
            </w:r>
            <w:r>
              <w:rPr>
                <w:noProof/>
                <w:webHidden/>
              </w:rPr>
              <w:instrText xml:space="preserve"> PAGEREF _Toc200361689 \h </w:instrText>
            </w:r>
            <w:r>
              <w:rPr>
                <w:noProof/>
                <w:webHidden/>
              </w:rPr>
            </w:r>
            <w:r>
              <w:rPr>
                <w:noProof/>
                <w:webHidden/>
              </w:rPr>
              <w:fldChar w:fldCharType="separate"/>
            </w:r>
            <w:r w:rsidR="001136F6">
              <w:rPr>
                <w:noProof/>
                <w:webHidden/>
              </w:rPr>
              <w:t>13</w:t>
            </w:r>
            <w:r>
              <w:rPr>
                <w:noProof/>
                <w:webHidden/>
              </w:rPr>
              <w:fldChar w:fldCharType="end"/>
            </w:r>
          </w:hyperlink>
        </w:p>
        <w:p w14:paraId="4785BD7B" w14:textId="1FBCB004"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90" w:history="1">
            <w:r w:rsidRPr="007C0BB4">
              <w:rPr>
                <w:rStyle w:val="Hipercze"/>
                <w:noProof/>
              </w:rPr>
              <w:t>4.2</w:t>
            </w:r>
            <w:r>
              <w:rPr>
                <w:rFonts w:asciiTheme="minorHAnsi" w:eastAsiaTheme="minorEastAsia" w:hAnsiTheme="minorHAnsi"/>
                <w:noProof/>
                <w:kern w:val="2"/>
                <w:szCs w:val="24"/>
                <w:lang w:eastAsia="pl-PL"/>
                <w14:ligatures w14:val="standardContextual"/>
              </w:rPr>
              <w:tab/>
            </w:r>
            <w:r w:rsidRPr="007C0BB4">
              <w:rPr>
                <w:rStyle w:val="Hipercze"/>
                <w:noProof/>
              </w:rPr>
              <w:t>Grupy docelowe</w:t>
            </w:r>
            <w:r>
              <w:rPr>
                <w:noProof/>
                <w:webHidden/>
              </w:rPr>
              <w:tab/>
            </w:r>
            <w:r>
              <w:rPr>
                <w:noProof/>
                <w:webHidden/>
              </w:rPr>
              <w:fldChar w:fldCharType="begin"/>
            </w:r>
            <w:r>
              <w:rPr>
                <w:noProof/>
                <w:webHidden/>
              </w:rPr>
              <w:instrText xml:space="preserve"> PAGEREF _Toc200361690 \h </w:instrText>
            </w:r>
            <w:r>
              <w:rPr>
                <w:noProof/>
                <w:webHidden/>
              </w:rPr>
            </w:r>
            <w:r>
              <w:rPr>
                <w:noProof/>
                <w:webHidden/>
              </w:rPr>
              <w:fldChar w:fldCharType="separate"/>
            </w:r>
            <w:r w:rsidR="001136F6">
              <w:rPr>
                <w:noProof/>
                <w:webHidden/>
              </w:rPr>
              <w:t>14</w:t>
            </w:r>
            <w:r>
              <w:rPr>
                <w:noProof/>
                <w:webHidden/>
              </w:rPr>
              <w:fldChar w:fldCharType="end"/>
            </w:r>
          </w:hyperlink>
        </w:p>
        <w:p w14:paraId="70C2FF88" w14:textId="531B872E"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91" w:history="1">
            <w:r w:rsidRPr="007C0BB4">
              <w:rPr>
                <w:rStyle w:val="Hipercze"/>
                <w:noProof/>
              </w:rPr>
              <w:t>4.3</w:t>
            </w:r>
            <w:r>
              <w:rPr>
                <w:rFonts w:asciiTheme="minorHAnsi" w:eastAsiaTheme="minorEastAsia" w:hAnsiTheme="minorHAnsi"/>
                <w:noProof/>
                <w:kern w:val="2"/>
                <w:szCs w:val="24"/>
                <w:lang w:eastAsia="pl-PL"/>
                <w14:ligatures w14:val="standardContextual"/>
              </w:rPr>
              <w:tab/>
            </w:r>
            <w:r w:rsidRPr="007C0BB4">
              <w:rPr>
                <w:rStyle w:val="Hipercze"/>
                <w:noProof/>
              </w:rPr>
              <w:t>Wymagania w zakresie wskaźników projektu</w:t>
            </w:r>
            <w:r>
              <w:rPr>
                <w:noProof/>
                <w:webHidden/>
              </w:rPr>
              <w:tab/>
            </w:r>
            <w:r>
              <w:rPr>
                <w:noProof/>
                <w:webHidden/>
              </w:rPr>
              <w:fldChar w:fldCharType="begin"/>
            </w:r>
            <w:r>
              <w:rPr>
                <w:noProof/>
                <w:webHidden/>
              </w:rPr>
              <w:instrText xml:space="preserve"> PAGEREF _Toc200361691 \h </w:instrText>
            </w:r>
            <w:r>
              <w:rPr>
                <w:noProof/>
                <w:webHidden/>
              </w:rPr>
            </w:r>
            <w:r>
              <w:rPr>
                <w:noProof/>
                <w:webHidden/>
              </w:rPr>
              <w:fldChar w:fldCharType="separate"/>
            </w:r>
            <w:r w:rsidR="001136F6">
              <w:rPr>
                <w:noProof/>
                <w:webHidden/>
              </w:rPr>
              <w:t>14</w:t>
            </w:r>
            <w:r>
              <w:rPr>
                <w:noProof/>
                <w:webHidden/>
              </w:rPr>
              <w:fldChar w:fldCharType="end"/>
            </w:r>
          </w:hyperlink>
        </w:p>
        <w:p w14:paraId="03D1FB2C" w14:textId="4767BBDA"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92" w:history="1">
            <w:r w:rsidRPr="007C0BB4">
              <w:rPr>
                <w:rStyle w:val="Hipercze"/>
                <w:noProof/>
              </w:rPr>
              <w:t>4.4</w:t>
            </w:r>
            <w:r>
              <w:rPr>
                <w:rFonts w:asciiTheme="minorHAnsi" w:eastAsiaTheme="minorEastAsia" w:hAnsiTheme="minorHAnsi"/>
                <w:noProof/>
                <w:kern w:val="2"/>
                <w:szCs w:val="24"/>
                <w:lang w:eastAsia="pl-PL"/>
                <w14:ligatures w14:val="standardContextual"/>
              </w:rPr>
              <w:tab/>
            </w:r>
            <w:r w:rsidRPr="007C0BB4">
              <w:rPr>
                <w:rStyle w:val="Hipercze"/>
                <w:noProof/>
              </w:rPr>
              <w:t>Kwalifikowalność</w:t>
            </w:r>
            <w:r>
              <w:rPr>
                <w:noProof/>
                <w:webHidden/>
              </w:rPr>
              <w:tab/>
            </w:r>
            <w:r>
              <w:rPr>
                <w:noProof/>
                <w:webHidden/>
              </w:rPr>
              <w:fldChar w:fldCharType="begin"/>
            </w:r>
            <w:r>
              <w:rPr>
                <w:noProof/>
                <w:webHidden/>
              </w:rPr>
              <w:instrText xml:space="preserve"> PAGEREF _Toc200361692 \h </w:instrText>
            </w:r>
            <w:r>
              <w:rPr>
                <w:noProof/>
                <w:webHidden/>
              </w:rPr>
            </w:r>
            <w:r>
              <w:rPr>
                <w:noProof/>
                <w:webHidden/>
              </w:rPr>
              <w:fldChar w:fldCharType="separate"/>
            </w:r>
            <w:r w:rsidR="001136F6">
              <w:rPr>
                <w:noProof/>
                <w:webHidden/>
              </w:rPr>
              <w:t>15</w:t>
            </w:r>
            <w:r>
              <w:rPr>
                <w:noProof/>
                <w:webHidden/>
              </w:rPr>
              <w:fldChar w:fldCharType="end"/>
            </w:r>
          </w:hyperlink>
        </w:p>
        <w:p w14:paraId="299D76B7" w14:textId="19D31AB1"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93" w:history="1">
            <w:r w:rsidRPr="007C0BB4">
              <w:rPr>
                <w:rStyle w:val="Hipercze"/>
                <w:noProof/>
              </w:rPr>
              <w:t>4.5</w:t>
            </w:r>
            <w:r>
              <w:rPr>
                <w:rFonts w:asciiTheme="minorHAnsi" w:eastAsiaTheme="minorEastAsia" w:hAnsiTheme="minorHAnsi"/>
                <w:noProof/>
                <w:kern w:val="2"/>
                <w:szCs w:val="24"/>
                <w:lang w:eastAsia="pl-PL"/>
                <w14:ligatures w14:val="standardContextual"/>
              </w:rPr>
              <w:tab/>
            </w:r>
            <w:r w:rsidRPr="007C0BB4">
              <w:rPr>
                <w:rStyle w:val="Hipercze"/>
                <w:noProof/>
              </w:rPr>
              <w:t>Zasady rozliczania projektów</w:t>
            </w:r>
            <w:r>
              <w:rPr>
                <w:noProof/>
                <w:webHidden/>
              </w:rPr>
              <w:tab/>
            </w:r>
            <w:r>
              <w:rPr>
                <w:noProof/>
                <w:webHidden/>
              </w:rPr>
              <w:fldChar w:fldCharType="begin"/>
            </w:r>
            <w:r>
              <w:rPr>
                <w:noProof/>
                <w:webHidden/>
              </w:rPr>
              <w:instrText xml:space="preserve"> PAGEREF _Toc200361693 \h </w:instrText>
            </w:r>
            <w:r>
              <w:rPr>
                <w:noProof/>
                <w:webHidden/>
              </w:rPr>
            </w:r>
            <w:r>
              <w:rPr>
                <w:noProof/>
                <w:webHidden/>
              </w:rPr>
              <w:fldChar w:fldCharType="separate"/>
            </w:r>
            <w:r w:rsidR="001136F6">
              <w:rPr>
                <w:noProof/>
                <w:webHidden/>
              </w:rPr>
              <w:t>15</w:t>
            </w:r>
            <w:r>
              <w:rPr>
                <w:noProof/>
                <w:webHidden/>
              </w:rPr>
              <w:fldChar w:fldCharType="end"/>
            </w:r>
          </w:hyperlink>
        </w:p>
        <w:p w14:paraId="18E01902" w14:textId="358FDDE6"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94" w:history="1">
            <w:r w:rsidRPr="007C0BB4">
              <w:rPr>
                <w:rStyle w:val="Hipercze"/>
                <w:noProof/>
              </w:rPr>
              <w:t>4.6</w:t>
            </w:r>
            <w:r>
              <w:rPr>
                <w:rFonts w:asciiTheme="minorHAnsi" w:eastAsiaTheme="minorEastAsia" w:hAnsiTheme="minorHAnsi"/>
                <w:noProof/>
                <w:kern w:val="2"/>
                <w:szCs w:val="24"/>
                <w:lang w:eastAsia="pl-PL"/>
                <w14:ligatures w14:val="standardContextual"/>
              </w:rPr>
              <w:tab/>
            </w:r>
            <w:r w:rsidRPr="007C0BB4">
              <w:rPr>
                <w:rStyle w:val="Hipercze"/>
                <w:noProof/>
              </w:rPr>
              <w:t>Informacja i promocja w projekcie</w:t>
            </w:r>
            <w:r>
              <w:rPr>
                <w:noProof/>
                <w:webHidden/>
              </w:rPr>
              <w:tab/>
            </w:r>
            <w:r>
              <w:rPr>
                <w:noProof/>
                <w:webHidden/>
              </w:rPr>
              <w:fldChar w:fldCharType="begin"/>
            </w:r>
            <w:r>
              <w:rPr>
                <w:noProof/>
                <w:webHidden/>
              </w:rPr>
              <w:instrText xml:space="preserve"> PAGEREF _Toc200361694 \h </w:instrText>
            </w:r>
            <w:r>
              <w:rPr>
                <w:noProof/>
                <w:webHidden/>
              </w:rPr>
            </w:r>
            <w:r>
              <w:rPr>
                <w:noProof/>
                <w:webHidden/>
              </w:rPr>
              <w:fldChar w:fldCharType="separate"/>
            </w:r>
            <w:r w:rsidR="001136F6">
              <w:rPr>
                <w:noProof/>
                <w:webHidden/>
              </w:rPr>
              <w:t>16</w:t>
            </w:r>
            <w:r>
              <w:rPr>
                <w:noProof/>
                <w:webHidden/>
              </w:rPr>
              <w:fldChar w:fldCharType="end"/>
            </w:r>
          </w:hyperlink>
        </w:p>
        <w:p w14:paraId="682C22FD" w14:textId="1FDCC3A1"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95" w:history="1">
            <w:r w:rsidRPr="007C0BB4">
              <w:rPr>
                <w:rStyle w:val="Hipercze"/>
                <w:noProof/>
              </w:rPr>
              <w:t>4.7</w:t>
            </w:r>
            <w:r>
              <w:rPr>
                <w:rFonts w:asciiTheme="minorHAnsi" w:eastAsiaTheme="minorEastAsia" w:hAnsiTheme="minorHAnsi"/>
                <w:noProof/>
                <w:kern w:val="2"/>
                <w:szCs w:val="24"/>
                <w:lang w:eastAsia="pl-PL"/>
                <w14:ligatures w14:val="standardContextual"/>
              </w:rPr>
              <w:tab/>
            </w:r>
            <w:r w:rsidRPr="007C0BB4">
              <w:rPr>
                <w:rStyle w:val="Hipercze"/>
                <w:noProof/>
              </w:rPr>
              <w:t xml:space="preserve"> </w:t>
            </w:r>
            <w:r w:rsidR="005872EC">
              <w:rPr>
                <w:rStyle w:val="Hipercze"/>
                <w:noProof/>
              </w:rPr>
              <w:t xml:space="preserve">Zasady </w:t>
            </w:r>
            <w:r w:rsidRPr="007C0BB4">
              <w:rPr>
                <w:rStyle w:val="Hipercze"/>
                <w:noProof/>
              </w:rPr>
              <w:t>horyzontalne</w:t>
            </w:r>
            <w:r>
              <w:rPr>
                <w:noProof/>
                <w:webHidden/>
              </w:rPr>
              <w:tab/>
            </w:r>
            <w:r>
              <w:rPr>
                <w:noProof/>
                <w:webHidden/>
              </w:rPr>
              <w:fldChar w:fldCharType="begin"/>
            </w:r>
            <w:r>
              <w:rPr>
                <w:noProof/>
                <w:webHidden/>
              </w:rPr>
              <w:instrText xml:space="preserve"> PAGEREF _Toc200361695 \h </w:instrText>
            </w:r>
            <w:r>
              <w:rPr>
                <w:noProof/>
                <w:webHidden/>
              </w:rPr>
            </w:r>
            <w:r>
              <w:rPr>
                <w:noProof/>
                <w:webHidden/>
              </w:rPr>
              <w:fldChar w:fldCharType="separate"/>
            </w:r>
            <w:r w:rsidR="001136F6">
              <w:rPr>
                <w:noProof/>
                <w:webHidden/>
              </w:rPr>
              <w:t>19</w:t>
            </w:r>
            <w:r>
              <w:rPr>
                <w:noProof/>
                <w:webHidden/>
              </w:rPr>
              <w:fldChar w:fldCharType="end"/>
            </w:r>
          </w:hyperlink>
        </w:p>
        <w:p w14:paraId="004725C5" w14:textId="6B67A61C" w:rsidR="00452688" w:rsidRDefault="00452688">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200361696" w:history="1">
            <w:r w:rsidRPr="007C0BB4">
              <w:rPr>
                <w:rStyle w:val="Hipercze"/>
                <w:noProof/>
              </w:rPr>
              <w:t>4.8</w:t>
            </w:r>
            <w:r>
              <w:rPr>
                <w:rFonts w:asciiTheme="minorHAnsi" w:eastAsiaTheme="minorEastAsia" w:hAnsiTheme="minorHAnsi"/>
                <w:noProof/>
                <w:kern w:val="2"/>
                <w:szCs w:val="24"/>
                <w:lang w:eastAsia="pl-PL"/>
                <w14:ligatures w14:val="standardContextual"/>
              </w:rPr>
              <w:tab/>
            </w:r>
            <w:r w:rsidRPr="007C0BB4">
              <w:rPr>
                <w:rStyle w:val="Hipercze"/>
                <w:noProof/>
              </w:rPr>
              <w:t>Realizacja zasady równości szans i niedyskryminacji</w:t>
            </w:r>
            <w:r>
              <w:rPr>
                <w:noProof/>
                <w:webHidden/>
              </w:rPr>
              <w:tab/>
            </w:r>
            <w:r>
              <w:rPr>
                <w:noProof/>
                <w:webHidden/>
              </w:rPr>
              <w:fldChar w:fldCharType="begin"/>
            </w:r>
            <w:r>
              <w:rPr>
                <w:noProof/>
                <w:webHidden/>
              </w:rPr>
              <w:instrText xml:space="preserve"> PAGEREF _Toc200361696 \h </w:instrText>
            </w:r>
            <w:r>
              <w:rPr>
                <w:noProof/>
                <w:webHidden/>
              </w:rPr>
            </w:r>
            <w:r>
              <w:rPr>
                <w:noProof/>
                <w:webHidden/>
              </w:rPr>
              <w:fldChar w:fldCharType="separate"/>
            </w:r>
            <w:r w:rsidR="001136F6">
              <w:rPr>
                <w:noProof/>
                <w:webHidden/>
              </w:rPr>
              <w:t>20</w:t>
            </w:r>
            <w:r>
              <w:rPr>
                <w:noProof/>
                <w:webHidden/>
              </w:rPr>
              <w:fldChar w:fldCharType="end"/>
            </w:r>
          </w:hyperlink>
        </w:p>
        <w:p w14:paraId="4480B296" w14:textId="2C6BC637" w:rsidR="00452688" w:rsidRDefault="00452688" w:rsidP="00984CE5">
          <w:pPr>
            <w:pStyle w:val="Spistreci1"/>
            <w:rPr>
              <w:rFonts w:asciiTheme="minorHAnsi" w:eastAsiaTheme="minorEastAsia" w:hAnsiTheme="minorHAnsi"/>
              <w:noProof/>
              <w:kern w:val="2"/>
              <w:szCs w:val="24"/>
              <w:lang w:eastAsia="pl-PL"/>
              <w14:ligatures w14:val="standardContextual"/>
            </w:rPr>
          </w:pPr>
          <w:hyperlink w:anchor="_Toc200361697" w:history="1">
            <w:r w:rsidRPr="007C0BB4">
              <w:rPr>
                <w:rStyle w:val="Hipercze"/>
                <w:noProof/>
              </w:rPr>
              <w:t>Rozdział 5.</w:t>
            </w:r>
            <w:r>
              <w:rPr>
                <w:rFonts w:asciiTheme="minorHAnsi" w:eastAsiaTheme="minorEastAsia" w:hAnsiTheme="minorHAnsi"/>
                <w:noProof/>
                <w:kern w:val="2"/>
                <w:szCs w:val="24"/>
                <w:lang w:eastAsia="pl-PL"/>
                <w14:ligatures w14:val="standardContextual"/>
              </w:rPr>
              <w:tab/>
            </w:r>
            <w:r w:rsidRPr="007C0BB4">
              <w:rPr>
                <w:rStyle w:val="Hipercze"/>
                <w:noProof/>
              </w:rPr>
              <w:t>Procedura oceny projektu</w:t>
            </w:r>
            <w:r>
              <w:rPr>
                <w:noProof/>
                <w:webHidden/>
              </w:rPr>
              <w:tab/>
            </w:r>
            <w:r>
              <w:rPr>
                <w:noProof/>
                <w:webHidden/>
              </w:rPr>
              <w:fldChar w:fldCharType="begin"/>
            </w:r>
            <w:r>
              <w:rPr>
                <w:noProof/>
                <w:webHidden/>
              </w:rPr>
              <w:instrText xml:space="preserve"> PAGEREF _Toc200361697 \h </w:instrText>
            </w:r>
            <w:r>
              <w:rPr>
                <w:noProof/>
                <w:webHidden/>
              </w:rPr>
            </w:r>
            <w:r>
              <w:rPr>
                <w:noProof/>
                <w:webHidden/>
              </w:rPr>
              <w:fldChar w:fldCharType="separate"/>
            </w:r>
            <w:r w:rsidR="001136F6">
              <w:rPr>
                <w:noProof/>
                <w:webHidden/>
              </w:rPr>
              <w:t>24</w:t>
            </w:r>
            <w:r>
              <w:rPr>
                <w:noProof/>
                <w:webHidden/>
              </w:rPr>
              <w:fldChar w:fldCharType="end"/>
            </w:r>
          </w:hyperlink>
        </w:p>
        <w:p w14:paraId="184FEAEE" w14:textId="77BCFDB6" w:rsidR="00452688" w:rsidRDefault="00452688" w:rsidP="00984CE5">
          <w:pPr>
            <w:pStyle w:val="Spistreci1"/>
            <w:rPr>
              <w:rFonts w:asciiTheme="minorHAnsi" w:eastAsiaTheme="minorEastAsia" w:hAnsiTheme="minorHAnsi"/>
              <w:noProof/>
              <w:kern w:val="2"/>
              <w:szCs w:val="24"/>
              <w:lang w:eastAsia="pl-PL"/>
              <w14:ligatures w14:val="standardContextual"/>
            </w:rPr>
          </w:pPr>
          <w:hyperlink w:anchor="_Toc200361698" w:history="1">
            <w:r w:rsidRPr="007C0BB4">
              <w:rPr>
                <w:rStyle w:val="Hipercze"/>
                <w:noProof/>
              </w:rPr>
              <w:t>Rozdział 6.</w:t>
            </w:r>
            <w:r>
              <w:rPr>
                <w:rFonts w:asciiTheme="minorHAnsi" w:eastAsiaTheme="minorEastAsia" w:hAnsiTheme="minorHAnsi"/>
                <w:noProof/>
                <w:kern w:val="2"/>
                <w:szCs w:val="24"/>
                <w:lang w:eastAsia="pl-PL"/>
                <w14:ligatures w14:val="standardContextual"/>
              </w:rPr>
              <w:tab/>
            </w:r>
            <w:r w:rsidRPr="007C0BB4">
              <w:rPr>
                <w:rStyle w:val="Hipercze"/>
                <w:noProof/>
              </w:rPr>
              <w:t>Decyzja o dofinansowaniu</w:t>
            </w:r>
            <w:r>
              <w:rPr>
                <w:noProof/>
                <w:webHidden/>
              </w:rPr>
              <w:tab/>
            </w:r>
            <w:r>
              <w:rPr>
                <w:noProof/>
                <w:webHidden/>
              </w:rPr>
              <w:fldChar w:fldCharType="begin"/>
            </w:r>
            <w:r>
              <w:rPr>
                <w:noProof/>
                <w:webHidden/>
              </w:rPr>
              <w:instrText xml:space="preserve"> PAGEREF _Toc200361698 \h </w:instrText>
            </w:r>
            <w:r>
              <w:rPr>
                <w:noProof/>
                <w:webHidden/>
              </w:rPr>
            </w:r>
            <w:r>
              <w:rPr>
                <w:noProof/>
                <w:webHidden/>
              </w:rPr>
              <w:fldChar w:fldCharType="separate"/>
            </w:r>
            <w:r w:rsidR="001136F6">
              <w:rPr>
                <w:noProof/>
                <w:webHidden/>
              </w:rPr>
              <w:t>26</w:t>
            </w:r>
            <w:r>
              <w:rPr>
                <w:noProof/>
                <w:webHidden/>
              </w:rPr>
              <w:fldChar w:fldCharType="end"/>
            </w:r>
          </w:hyperlink>
        </w:p>
        <w:p w14:paraId="4CF4646F" w14:textId="1A27ABD4" w:rsidR="00452688" w:rsidRPr="00595DF9" w:rsidRDefault="00452688" w:rsidP="00984CE5">
          <w:pPr>
            <w:pStyle w:val="Spistreci1"/>
            <w:rPr>
              <w:rFonts w:asciiTheme="minorHAnsi" w:eastAsiaTheme="minorEastAsia" w:hAnsiTheme="minorHAnsi"/>
              <w:noProof/>
              <w:kern w:val="2"/>
              <w:szCs w:val="24"/>
              <w:lang w:eastAsia="pl-PL"/>
              <w14:ligatures w14:val="standardContextual"/>
            </w:rPr>
          </w:pPr>
          <w:hyperlink w:anchor="_Toc200361699" w:history="1">
            <w:r w:rsidRPr="00EC0C59">
              <w:rPr>
                <w:rStyle w:val="Hipercze"/>
                <w:rFonts w:eastAsiaTheme="majorEastAsia" w:cstheme="majorBidi"/>
                <w:noProof/>
              </w:rPr>
              <w:t xml:space="preserve">Rozdział 7. </w:t>
            </w:r>
            <w:r w:rsidR="00146FAC">
              <w:rPr>
                <w:rStyle w:val="Hipercze"/>
                <w:rFonts w:eastAsiaTheme="majorEastAsia" w:cstheme="majorBidi"/>
                <w:noProof/>
              </w:rPr>
              <w:t xml:space="preserve">   </w:t>
            </w:r>
            <w:r w:rsidRPr="00EC0C59">
              <w:rPr>
                <w:rStyle w:val="Hipercze"/>
                <w:rFonts w:eastAsiaTheme="majorEastAsia" w:cstheme="majorBidi"/>
                <w:noProof/>
              </w:rPr>
              <w:t>Klauzula informacyjna dla wnioskodawców</w:t>
            </w:r>
            <w:r w:rsidR="00841618">
              <w:rPr>
                <w:rStyle w:val="Hipercze"/>
                <w:rFonts w:eastAsiaTheme="majorEastAsia" w:cstheme="majorBidi"/>
                <w:noProof/>
              </w:rPr>
              <w:t>/</w:t>
            </w:r>
            <w:r w:rsidRPr="00EC0C59">
              <w:rPr>
                <w:rStyle w:val="Hipercze"/>
                <w:rFonts w:eastAsiaTheme="majorEastAsia" w:cstheme="majorBidi"/>
                <w:noProof/>
              </w:rPr>
              <w:t>beneficjentów</w:t>
            </w:r>
            <w:r w:rsidR="00984CE5">
              <w:rPr>
                <w:rStyle w:val="Hipercze"/>
                <w:rFonts w:eastAsiaTheme="majorEastAsia" w:cstheme="majorBidi"/>
                <w:noProof/>
              </w:rPr>
              <w:t>,</w:t>
            </w:r>
            <w:r w:rsidR="00841618">
              <w:rPr>
                <w:rStyle w:val="Hipercze"/>
                <w:rFonts w:eastAsiaTheme="majorEastAsia" w:cstheme="majorBidi"/>
                <w:noProof/>
              </w:rPr>
              <w:t xml:space="preserve"> osób wyznaczonych do kontaktu</w:t>
            </w:r>
            <w:r w:rsidR="00984CE5">
              <w:rPr>
                <w:rStyle w:val="Hipercze"/>
                <w:rFonts w:eastAsiaTheme="majorEastAsia" w:cstheme="majorBidi"/>
                <w:noProof/>
              </w:rPr>
              <w:t>, partnerów/realizatorów projektu</w:t>
            </w:r>
            <w:r w:rsidRPr="00595DF9">
              <w:rPr>
                <w:noProof/>
                <w:webHidden/>
              </w:rPr>
              <w:tab/>
            </w:r>
            <w:r w:rsidRPr="00595DF9">
              <w:rPr>
                <w:noProof/>
                <w:webHidden/>
              </w:rPr>
              <w:fldChar w:fldCharType="begin"/>
            </w:r>
            <w:r w:rsidRPr="00595DF9">
              <w:rPr>
                <w:noProof/>
                <w:webHidden/>
              </w:rPr>
              <w:instrText xml:space="preserve"> PAGEREF _Toc200361699 \h </w:instrText>
            </w:r>
            <w:r w:rsidRPr="00595DF9">
              <w:rPr>
                <w:noProof/>
                <w:webHidden/>
              </w:rPr>
            </w:r>
            <w:r w:rsidRPr="00595DF9">
              <w:rPr>
                <w:noProof/>
                <w:webHidden/>
              </w:rPr>
              <w:fldChar w:fldCharType="separate"/>
            </w:r>
            <w:r w:rsidR="001136F6">
              <w:rPr>
                <w:noProof/>
                <w:webHidden/>
              </w:rPr>
              <w:t>26</w:t>
            </w:r>
            <w:r w:rsidRPr="00595DF9">
              <w:rPr>
                <w:noProof/>
                <w:webHidden/>
              </w:rPr>
              <w:fldChar w:fldCharType="end"/>
            </w:r>
          </w:hyperlink>
        </w:p>
        <w:p w14:paraId="56BDC419" w14:textId="134C698B" w:rsidR="00452688" w:rsidRDefault="00452688" w:rsidP="00984CE5">
          <w:pPr>
            <w:pStyle w:val="Spistreci1"/>
            <w:rPr>
              <w:rFonts w:asciiTheme="minorHAnsi" w:eastAsiaTheme="minorEastAsia" w:hAnsiTheme="minorHAnsi"/>
              <w:noProof/>
              <w:kern w:val="2"/>
              <w:szCs w:val="24"/>
              <w:lang w:eastAsia="pl-PL"/>
              <w14:ligatures w14:val="standardContextual"/>
            </w:rPr>
          </w:pPr>
          <w:hyperlink w:anchor="_Toc200361700" w:history="1">
            <w:r w:rsidRPr="007C0BB4">
              <w:rPr>
                <w:rStyle w:val="Hipercze"/>
                <w:noProof/>
              </w:rPr>
              <w:t>Załączniki</w:t>
            </w:r>
            <w:r>
              <w:rPr>
                <w:noProof/>
                <w:webHidden/>
              </w:rPr>
              <w:tab/>
            </w:r>
            <w:r w:rsidR="00984CE5">
              <w:rPr>
                <w:noProof/>
                <w:webHidden/>
              </w:rPr>
              <w:t>………………………………………………………………………………..</w:t>
            </w:r>
            <w:r>
              <w:rPr>
                <w:noProof/>
                <w:webHidden/>
              </w:rPr>
              <w:fldChar w:fldCharType="begin"/>
            </w:r>
            <w:r>
              <w:rPr>
                <w:noProof/>
                <w:webHidden/>
              </w:rPr>
              <w:instrText xml:space="preserve"> PAGEREF _Toc200361700 \h </w:instrText>
            </w:r>
            <w:r>
              <w:rPr>
                <w:noProof/>
                <w:webHidden/>
              </w:rPr>
            </w:r>
            <w:r>
              <w:rPr>
                <w:noProof/>
                <w:webHidden/>
              </w:rPr>
              <w:fldChar w:fldCharType="separate"/>
            </w:r>
            <w:r w:rsidR="001136F6">
              <w:rPr>
                <w:noProof/>
                <w:webHidden/>
              </w:rPr>
              <w:t>29</w:t>
            </w:r>
            <w:r>
              <w:rPr>
                <w:noProof/>
                <w:webHidden/>
              </w:rPr>
              <w:fldChar w:fldCharType="end"/>
            </w:r>
          </w:hyperlink>
        </w:p>
        <w:p w14:paraId="4C242A2C" w14:textId="212FD1DC" w:rsidR="001B7D66" w:rsidRDefault="001B7D66" w:rsidP="00EB2B8A">
          <w:r>
            <w:rPr>
              <w:b/>
              <w:bCs/>
            </w:rPr>
            <w:fldChar w:fldCharType="end"/>
          </w:r>
          <w:r w:rsidR="00F00F7A">
            <w:rPr>
              <w:b/>
              <w:bCs/>
            </w:rPr>
            <w:br w:type="page"/>
          </w:r>
        </w:p>
      </w:sdtContent>
    </w:sdt>
    <w:p w14:paraId="3C59576D" w14:textId="4FCA4773" w:rsidR="00003040" w:rsidRDefault="00003040" w:rsidP="00BC0560">
      <w:pPr>
        <w:pStyle w:val="Nagwek1"/>
        <w:numPr>
          <w:ilvl w:val="0"/>
          <w:numId w:val="0"/>
        </w:numPr>
      </w:pPr>
      <w:bookmarkStart w:id="2" w:name="_Toc200361678"/>
      <w:r>
        <w:lastRenderedPageBreak/>
        <w:t>Wykaz skrótów</w:t>
      </w:r>
      <w:bookmarkEnd w:id="1"/>
      <w:r>
        <w:t xml:space="preserve"> </w:t>
      </w:r>
      <w:r w:rsidR="00D73D8E">
        <w:t>i pojęć</w:t>
      </w:r>
      <w:bookmarkEnd w:id="2"/>
    </w:p>
    <w:p w14:paraId="0F61370E" w14:textId="6224BC3B" w:rsidR="00C93EB3" w:rsidRDefault="00C93EB3" w:rsidP="00EC0C59">
      <w:pPr>
        <w:widowControl w:val="0"/>
        <w:autoSpaceDE w:val="0"/>
        <w:autoSpaceDN w:val="0"/>
        <w:spacing w:after="120"/>
        <w:rPr>
          <w:rFonts w:eastAsia="Calibri" w:cs="Arial"/>
          <w:szCs w:val="24"/>
        </w:rPr>
      </w:pPr>
      <w:r w:rsidRPr="0099363C">
        <w:rPr>
          <w:rFonts w:eastAsia="Calibri" w:cs="Arial"/>
          <w:b/>
          <w:bCs/>
          <w:szCs w:val="24"/>
        </w:rPr>
        <w:t>CST2021</w:t>
      </w:r>
      <w:r w:rsidR="002B5984">
        <w:rPr>
          <w:rFonts w:eastAsia="Calibri" w:cs="Arial"/>
          <w:b/>
          <w:bCs/>
          <w:szCs w:val="24"/>
        </w:rPr>
        <w:t xml:space="preserve"> </w:t>
      </w:r>
      <w:r w:rsidR="002B5984">
        <w:rPr>
          <w:rFonts w:eastAsia="Calibri" w:cs="Arial"/>
          <w:szCs w:val="24"/>
        </w:rPr>
        <w:t xml:space="preserve">- </w:t>
      </w:r>
      <w:r w:rsidRPr="0099363C">
        <w:rPr>
          <w:rFonts w:eastAsia="Calibri" w:cs="Arial"/>
          <w:szCs w:val="24"/>
        </w:rPr>
        <w:t>Centralny System Teleinformatyczny</w:t>
      </w:r>
      <w:r>
        <w:rPr>
          <w:rFonts w:eastAsia="Calibri" w:cs="Arial"/>
          <w:szCs w:val="24"/>
        </w:rPr>
        <w:t xml:space="preserve">, </w:t>
      </w:r>
      <w:r w:rsidR="00CD201C">
        <w:rPr>
          <w:rFonts w:eastAsia="Calibri" w:cs="Arial"/>
          <w:szCs w:val="24"/>
        </w:rPr>
        <w:t>tj.</w:t>
      </w:r>
      <w:r>
        <w:rPr>
          <w:rFonts w:eastAsia="Calibri" w:cs="Arial"/>
          <w:szCs w:val="24"/>
        </w:rPr>
        <w:t xml:space="preserve"> system, o którym mowa w art. 2 pkt 29 ustawy wdrożeniowej</w:t>
      </w:r>
      <w:r w:rsidR="003569A8">
        <w:rPr>
          <w:rFonts w:eastAsia="Calibri" w:cs="Arial"/>
          <w:szCs w:val="24"/>
        </w:rPr>
        <w:t xml:space="preserve">, </w:t>
      </w:r>
      <w:r w:rsidR="003569A8" w:rsidRPr="003569A8">
        <w:rPr>
          <w:rFonts w:eastAsia="Calibri" w:cs="Arial"/>
          <w:szCs w:val="24"/>
        </w:rPr>
        <w:t>w którym rejestruje się i przechowuje w formie elektronicznej dane, zgodnie z art. 72 ust. 1 lit. e Rozporządzenia ogólnego, którego budowę, rozwój i utrzymanie zapewnia minister odpowiedzialny za rozwój regionalny</w:t>
      </w:r>
      <w:r w:rsidR="00466504">
        <w:rPr>
          <w:rFonts w:eastAsia="Calibri" w:cs="Arial"/>
          <w:szCs w:val="24"/>
        </w:rPr>
        <w:t>;</w:t>
      </w:r>
    </w:p>
    <w:p w14:paraId="1B6CB6EE" w14:textId="01B3BFB2" w:rsidR="00C93EB3" w:rsidRPr="0099363C" w:rsidRDefault="00045AF8" w:rsidP="00EC0C59">
      <w:pPr>
        <w:widowControl w:val="0"/>
        <w:autoSpaceDE w:val="0"/>
        <w:autoSpaceDN w:val="0"/>
        <w:spacing w:after="120"/>
        <w:rPr>
          <w:rFonts w:eastAsia="Calibri" w:cs="Arial"/>
          <w:b/>
          <w:bCs/>
          <w:szCs w:val="24"/>
        </w:rPr>
      </w:pPr>
      <w:r>
        <w:rPr>
          <w:rFonts w:eastAsia="Calibri" w:cs="Arial"/>
          <w:b/>
          <w:bCs/>
          <w:szCs w:val="24"/>
        </w:rPr>
        <w:t>EFRR</w:t>
      </w:r>
      <w:r w:rsidR="00C93EB3">
        <w:rPr>
          <w:rFonts w:eastAsia="Calibri" w:cs="Arial"/>
          <w:szCs w:val="24"/>
        </w:rPr>
        <w:t xml:space="preserve"> - Europejski Fundusz </w:t>
      </w:r>
      <w:r>
        <w:rPr>
          <w:rFonts w:eastAsia="Calibri" w:cs="Arial"/>
          <w:szCs w:val="24"/>
        </w:rPr>
        <w:t>Rozwoju Regionalnego</w:t>
      </w:r>
      <w:r w:rsidR="00F14C94">
        <w:rPr>
          <w:rFonts w:eastAsia="Calibri" w:cs="Arial"/>
          <w:szCs w:val="24"/>
        </w:rPr>
        <w:t>;</w:t>
      </w:r>
    </w:p>
    <w:p w14:paraId="0B4E656A" w14:textId="243ED03F" w:rsidR="00662974" w:rsidRPr="00662974" w:rsidRDefault="00662974" w:rsidP="00EC0C59">
      <w:r w:rsidRPr="00843E2F">
        <w:rPr>
          <w:b/>
          <w:bCs/>
        </w:rPr>
        <w:t>ION</w:t>
      </w:r>
      <w:r>
        <w:t xml:space="preserve"> </w:t>
      </w:r>
      <w:r w:rsidR="002B5984">
        <w:t xml:space="preserve">- </w:t>
      </w:r>
      <w:r>
        <w:t>Instytucja Organizująca Nabór</w:t>
      </w:r>
      <w:r w:rsidR="00F14C94">
        <w:t>;</w:t>
      </w:r>
    </w:p>
    <w:p w14:paraId="02B90E8E" w14:textId="41C9552A" w:rsidR="00003040" w:rsidRPr="0099363C" w:rsidRDefault="00003040" w:rsidP="00EC0C59">
      <w:pPr>
        <w:widowControl w:val="0"/>
        <w:autoSpaceDE w:val="0"/>
        <w:autoSpaceDN w:val="0"/>
        <w:spacing w:after="120"/>
        <w:rPr>
          <w:rFonts w:eastAsia="Calibri" w:cs="Arial"/>
          <w:szCs w:val="24"/>
        </w:rPr>
      </w:pPr>
      <w:r w:rsidRPr="0099363C">
        <w:rPr>
          <w:rFonts w:eastAsia="Calibri" w:cs="Arial"/>
          <w:b/>
          <w:bCs/>
          <w:szCs w:val="24"/>
        </w:rPr>
        <w:t>IZ FEL</w:t>
      </w:r>
      <w:r w:rsidRPr="0099363C">
        <w:rPr>
          <w:rFonts w:eastAsia="Calibri" w:cs="Arial"/>
          <w:szCs w:val="24"/>
        </w:rPr>
        <w:t xml:space="preserve"> </w:t>
      </w:r>
      <w:r w:rsidR="002B5984">
        <w:rPr>
          <w:rFonts w:eastAsia="Calibri" w:cs="Arial"/>
          <w:szCs w:val="24"/>
        </w:rPr>
        <w:t>-</w:t>
      </w:r>
      <w:r w:rsidRPr="0099363C">
        <w:rPr>
          <w:rFonts w:ascii="Calibri" w:eastAsia="Calibri" w:hAnsi="Calibri" w:cs="Calibri"/>
          <w:sz w:val="22"/>
        </w:rPr>
        <w:t xml:space="preserve"> </w:t>
      </w:r>
      <w:r w:rsidRPr="0099363C">
        <w:rPr>
          <w:rFonts w:eastAsia="Calibri" w:cs="Arial"/>
          <w:szCs w:val="24"/>
        </w:rPr>
        <w:t xml:space="preserve">Instytucja Zarządzająca </w:t>
      </w:r>
      <w:r w:rsidR="00346127">
        <w:rPr>
          <w:rFonts w:eastAsia="Calibri" w:cs="Arial"/>
          <w:szCs w:val="24"/>
        </w:rPr>
        <w:t xml:space="preserve"> programem </w:t>
      </w:r>
      <w:r w:rsidRPr="0099363C">
        <w:rPr>
          <w:rFonts w:eastAsia="Calibri" w:cs="Arial"/>
          <w:szCs w:val="24"/>
        </w:rPr>
        <w:t>Fundusz</w:t>
      </w:r>
      <w:r w:rsidR="00346127">
        <w:rPr>
          <w:rFonts w:eastAsia="Calibri" w:cs="Arial"/>
          <w:szCs w:val="24"/>
        </w:rPr>
        <w:t>e</w:t>
      </w:r>
      <w:r w:rsidRPr="0099363C">
        <w:rPr>
          <w:rFonts w:eastAsia="Calibri" w:cs="Arial"/>
          <w:szCs w:val="24"/>
        </w:rPr>
        <w:t xml:space="preserve"> Europejski</w:t>
      </w:r>
      <w:r w:rsidR="00346127">
        <w:rPr>
          <w:rFonts w:eastAsia="Calibri" w:cs="Arial"/>
          <w:szCs w:val="24"/>
        </w:rPr>
        <w:t>e</w:t>
      </w:r>
      <w:r w:rsidRPr="0099363C">
        <w:rPr>
          <w:rFonts w:eastAsia="Calibri" w:cs="Arial"/>
          <w:szCs w:val="24"/>
        </w:rPr>
        <w:t xml:space="preserve"> dla Lubelskiego 2021-2027;</w:t>
      </w:r>
    </w:p>
    <w:p w14:paraId="107021C6" w14:textId="2C9E7D16" w:rsidR="00003040" w:rsidRPr="0099363C" w:rsidRDefault="00003040" w:rsidP="00EC0C59">
      <w:pPr>
        <w:widowControl w:val="0"/>
        <w:autoSpaceDE w:val="0"/>
        <w:autoSpaceDN w:val="0"/>
        <w:spacing w:after="120"/>
        <w:rPr>
          <w:rFonts w:eastAsia="Calibri" w:cs="Arial"/>
          <w:szCs w:val="24"/>
        </w:rPr>
      </w:pPr>
      <w:r w:rsidRPr="0099363C">
        <w:rPr>
          <w:rFonts w:eastAsia="Calibri" w:cs="Arial"/>
          <w:b/>
          <w:bCs/>
          <w:szCs w:val="24"/>
        </w:rPr>
        <w:t>KM FEL</w:t>
      </w:r>
      <w:r w:rsidRPr="0099363C">
        <w:rPr>
          <w:rFonts w:eastAsia="Calibri" w:cs="Arial"/>
          <w:szCs w:val="24"/>
        </w:rPr>
        <w:t xml:space="preserve"> - Komitet Monitorujący</w:t>
      </w:r>
      <w:r w:rsidRPr="0099363C">
        <w:rPr>
          <w:rFonts w:ascii="Calibri" w:eastAsia="Calibri" w:hAnsi="Calibri" w:cs="Calibri"/>
          <w:sz w:val="22"/>
        </w:rPr>
        <w:t xml:space="preserve"> </w:t>
      </w:r>
      <w:r w:rsidRPr="0099363C">
        <w:rPr>
          <w:rFonts w:eastAsia="Calibri" w:cs="Arial"/>
          <w:szCs w:val="24"/>
        </w:rPr>
        <w:t>Fundusze Europejskie dla Lubelskiego 2021-2027;</w:t>
      </w:r>
    </w:p>
    <w:p w14:paraId="38CC67A6" w14:textId="4D3D2963" w:rsidR="00003040" w:rsidRPr="0099363C" w:rsidRDefault="00003040" w:rsidP="00EC0C59">
      <w:pPr>
        <w:widowControl w:val="0"/>
        <w:autoSpaceDE w:val="0"/>
        <w:autoSpaceDN w:val="0"/>
        <w:spacing w:after="120"/>
        <w:rPr>
          <w:rFonts w:eastAsia="Calibri" w:cs="Arial"/>
          <w:szCs w:val="24"/>
        </w:rPr>
      </w:pPr>
      <w:r w:rsidRPr="0099363C">
        <w:rPr>
          <w:rFonts w:eastAsia="Calibri" w:cs="Arial"/>
          <w:b/>
          <w:bCs/>
          <w:szCs w:val="24"/>
        </w:rPr>
        <w:t>KOP</w:t>
      </w:r>
      <w:r w:rsidRPr="0099363C">
        <w:rPr>
          <w:rFonts w:eastAsia="Calibri" w:cs="Arial"/>
          <w:szCs w:val="24"/>
        </w:rPr>
        <w:t xml:space="preserve"> </w:t>
      </w:r>
      <w:r w:rsidR="002B5984">
        <w:rPr>
          <w:rFonts w:eastAsia="Calibri" w:cs="Arial"/>
          <w:szCs w:val="24"/>
        </w:rPr>
        <w:t xml:space="preserve">- </w:t>
      </w:r>
      <w:r w:rsidRPr="0099363C">
        <w:rPr>
          <w:rFonts w:eastAsia="Calibri" w:cs="Arial"/>
          <w:szCs w:val="24"/>
        </w:rPr>
        <w:t>Komisja Oceny Projektów</w:t>
      </w:r>
      <w:r w:rsidR="00695DB1">
        <w:rPr>
          <w:rFonts w:eastAsia="Calibri" w:cs="Arial"/>
          <w:szCs w:val="24"/>
        </w:rPr>
        <w:t>, o której mowa w art. 53 ustawy wdrożeniowej</w:t>
      </w:r>
      <w:r w:rsidRPr="0099363C">
        <w:rPr>
          <w:rFonts w:eastAsia="Calibri" w:cs="Arial"/>
          <w:szCs w:val="24"/>
        </w:rPr>
        <w:t>;</w:t>
      </w:r>
    </w:p>
    <w:p w14:paraId="7D3C85AB" w14:textId="77777777" w:rsidR="00F71D2B" w:rsidRDefault="00003040" w:rsidP="00EC0C59">
      <w:pPr>
        <w:widowControl w:val="0"/>
        <w:autoSpaceDE w:val="0"/>
        <w:autoSpaceDN w:val="0"/>
        <w:spacing w:after="120"/>
        <w:rPr>
          <w:rFonts w:eastAsia="Calibri" w:cs="Arial"/>
          <w:b/>
          <w:bCs/>
          <w:szCs w:val="24"/>
        </w:rPr>
      </w:pPr>
      <w:r w:rsidRPr="0099363C">
        <w:rPr>
          <w:rFonts w:eastAsia="Calibri" w:cs="Arial"/>
          <w:b/>
          <w:bCs/>
          <w:szCs w:val="24"/>
        </w:rPr>
        <w:t>KPA</w:t>
      </w:r>
      <w:r w:rsidRPr="0099363C">
        <w:rPr>
          <w:rFonts w:eastAsia="Calibri" w:cs="Arial"/>
          <w:szCs w:val="24"/>
        </w:rPr>
        <w:t xml:space="preserve"> - ustawa z dnia </w:t>
      </w:r>
      <w:bookmarkStart w:id="3" w:name="_Hlk130306497"/>
      <w:r w:rsidRPr="0099363C">
        <w:rPr>
          <w:rFonts w:eastAsia="Calibri" w:cs="Arial"/>
          <w:szCs w:val="24"/>
        </w:rPr>
        <w:t xml:space="preserve">14 czerwca 1960 r. </w:t>
      </w:r>
      <w:bookmarkEnd w:id="3"/>
      <w:r w:rsidRPr="0099363C">
        <w:rPr>
          <w:rFonts w:eastAsia="Calibri" w:cs="Arial"/>
          <w:szCs w:val="24"/>
        </w:rPr>
        <w:t>– Kodeks postępowania administracyjnego;</w:t>
      </w:r>
      <w:r w:rsidR="00F71D2B" w:rsidRPr="00F71D2B">
        <w:rPr>
          <w:rFonts w:eastAsia="Calibri" w:cs="Arial"/>
          <w:b/>
          <w:bCs/>
          <w:szCs w:val="24"/>
        </w:rPr>
        <w:t xml:space="preserve"> </w:t>
      </w:r>
    </w:p>
    <w:p w14:paraId="18F6E5C0" w14:textId="42471982" w:rsidR="00F71D2B" w:rsidRPr="009F0493" w:rsidRDefault="00F71D2B" w:rsidP="00EC0C59">
      <w:pPr>
        <w:widowControl w:val="0"/>
        <w:autoSpaceDE w:val="0"/>
        <w:autoSpaceDN w:val="0"/>
        <w:spacing w:after="120"/>
        <w:rPr>
          <w:rFonts w:eastAsia="Calibri" w:cs="Arial"/>
          <w:szCs w:val="24"/>
        </w:rPr>
      </w:pPr>
      <w:r>
        <w:rPr>
          <w:rFonts w:eastAsia="Calibri" w:cs="Arial"/>
          <w:b/>
          <w:bCs/>
          <w:szCs w:val="24"/>
        </w:rPr>
        <w:t>KPP</w:t>
      </w:r>
      <w:r w:rsidR="002B5984">
        <w:rPr>
          <w:rFonts w:eastAsia="Calibri" w:cs="Arial"/>
          <w:b/>
          <w:bCs/>
          <w:szCs w:val="24"/>
        </w:rPr>
        <w:t xml:space="preserve"> </w:t>
      </w:r>
      <w:r w:rsidR="002B5984">
        <w:rPr>
          <w:rFonts w:eastAsia="Calibri" w:cs="Arial"/>
          <w:szCs w:val="24"/>
        </w:rPr>
        <w:t>-</w:t>
      </w:r>
      <w:r>
        <w:rPr>
          <w:rFonts w:eastAsia="Calibri" w:cs="Arial"/>
          <w:szCs w:val="24"/>
        </w:rPr>
        <w:t xml:space="preserve"> Karta Praw Podstawowych</w:t>
      </w:r>
      <w:r w:rsidR="00F14C94">
        <w:rPr>
          <w:rFonts w:eastAsia="Calibri" w:cs="Arial"/>
          <w:szCs w:val="24"/>
        </w:rPr>
        <w:t>;</w:t>
      </w:r>
    </w:p>
    <w:p w14:paraId="621067CE" w14:textId="6ED0F592" w:rsidR="00C93EB3" w:rsidRPr="0099363C" w:rsidRDefault="00C93EB3" w:rsidP="00EC0C59">
      <w:pPr>
        <w:widowControl w:val="0"/>
        <w:autoSpaceDE w:val="0"/>
        <w:autoSpaceDN w:val="0"/>
        <w:spacing w:after="120"/>
        <w:rPr>
          <w:rFonts w:eastAsia="Calibri" w:cs="Arial"/>
          <w:szCs w:val="24"/>
        </w:rPr>
      </w:pPr>
      <w:r w:rsidRPr="00843E2F">
        <w:rPr>
          <w:rFonts w:eastAsia="Calibri" w:cs="Arial"/>
          <w:b/>
          <w:bCs/>
          <w:szCs w:val="24"/>
        </w:rPr>
        <w:t>MRU</w:t>
      </w:r>
      <w:r>
        <w:rPr>
          <w:rFonts w:eastAsia="Calibri" w:cs="Arial"/>
          <w:szCs w:val="24"/>
        </w:rPr>
        <w:t xml:space="preserve"> </w:t>
      </w:r>
      <w:r w:rsidR="002B5984">
        <w:rPr>
          <w:rFonts w:eastAsia="Calibri" w:cs="Arial"/>
          <w:szCs w:val="24"/>
        </w:rPr>
        <w:t>-</w:t>
      </w:r>
      <w:r>
        <w:rPr>
          <w:rFonts w:eastAsia="Calibri" w:cs="Arial"/>
          <w:szCs w:val="24"/>
        </w:rPr>
        <w:t xml:space="preserve"> Mechanizm Racjonalnych Usprawnień;</w:t>
      </w:r>
    </w:p>
    <w:p w14:paraId="68CE666D" w14:textId="1590367F" w:rsidR="00003040" w:rsidRPr="0099363C" w:rsidRDefault="00003040" w:rsidP="00EC0C59">
      <w:pPr>
        <w:widowControl w:val="0"/>
        <w:autoSpaceDE w:val="0"/>
        <w:autoSpaceDN w:val="0"/>
        <w:spacing w:after="120"/>
        <w:rPr>
          <w:rFonts w:eastAsia="Calibri" w:cs="Arial"/>
          <w:szCs w:val="24"/>
        </w:rPr>
      </w:pPr>
      <w:r w:rsidRPr="0099363C">
        <w:rPr>
          <w:rFonts w:eastAsia="Calibri" w:cs="Arial"/>
          <w:b/>
          <w:bCs/>
          <w:szCs w:val="24"/>
        </w:rPr>
        <w:t>SZOP</w:t>
      </w:r>
      <w:r w:rsidRPr="0099363C">
        <w:rPr>
          <w:rFonts w:eastAsia="Calibri" w:cs="Arial"/>
          <w:szCs w:val="24"/>
        </w:rPr>
        <w:t xml:space="preserve"> </w:t>
      </w:r>
      <w:r w:rsidR="002B5984">
        <w:rPr>
          <w:rFonts w:eastAsia="Calibri" w:cs="Arial"/>
          <w:szCs w:val="24"/>
        </w:rPr>
        <w:t>-</w:t>
      </w:r>
      <w:r w:rsidRPr="0099363C">
        <w:rPr>
          <w:rFonts w:eastAsia="Calibri" w:cs="Arial"/>
          <w:szCs w:val="24"/>
        </w:rPr>
        <w:t xml:space="preserve"> Szczegółowy Opis Priorytetów </w:t>
      </w:r>
      <w:r w:rsidR="00466504">
        <w:rPr>
          <w:rFonts w:eastAsia="Calibri" w:cs="Arial"/>
          <w:szCs w:val="24"/>
        </w:rPr>
        <w:t>P</w:t>
      </w:r>
      <w:r w:rsidRPr="0099363C">
        <w:rPr>
          <w:rFonts w:eastAsia="Calibri" w:cs="Arial"/>
          <w:szCs w:val="24"/>
        </w:rPr>
        <w:t>rogramu Fundusze Europejskie dla Lubelskiego 2021-2027;</w:t>
      </w:r>
    </w:p>
    <w:p w14:paraId="3955F758" w14:textId="00BD245B" w:rsidR="009F0493" w:rsidRDefault="00003040" w:rsidP="00EC0C59">
      <w:pPr>
        <w:widowControl w:val="0"/>
        <w:autoSpaceDE w:val="0"/>
        <w:autoSpaceDN w:val="0"/>
        <w:spacing w:after="120"/>
        <w:rPr>
          <w:rFonts w:eastAsia="Calibri" w:cs="Arial"/>
          <w:szCs w:val="24"/>
        </w:rPr>
      </w:pPr>
      <w:r w:rsidRPr="0099363C">
        <w:rPr>
          <w:rFonts w:eastAsia="Calibri" w:cs="Arial"/>
          <w:b/>
          <w:bCs/>
          <w:szCs w:val="24"/>
        </w:rPr>
        <w:t xml:space="preserve">WOD2021 </w:t>
      </w:r>
      <w:r w:rsidR="002B5984">
        <w:rPr>
          <w:rFonts w:eastAsia="Calibri" w:cs="Arial"/>
          <w:szCs w:val="24"/>
        </w:rPr>
        <w:t>-</w:t>
      </w:r>
      <w:r w:rsidRPr="0099363C">
        <w:rPr>
          <w:rFonts w:eastAsia="Calibri" w:cs="Arial"/>
          <w:b/>
          <w:bCs/>
          <w:szCs w:val="24"/>
        </w:rPr>
        <w:t xml:space="preserve">  </w:t>
      </w:r>
      <w:r w:rsidRPr="0099363C">
        <w:rPr>
          <w:rFonts w:eastAsia="Calibri" w:cs="Arial"/>
          <w:szCs w:val="24"/>
        </w:rPr>
        <w:t>aplikacja dedykowana prowadzeniu i dokumentowaniu procesu wyboru projektów do dofinansowania</w:t>
      </w:r>
      <w:r w:rsidR="00157A11">
        <w:rPr>
          <w:rFonts w:eastAsia="Calibri" w:cs="Arial"/>
          <w:szCs w:val="24"/>
        </w:rPr>
        <w:t>;</w:t>
      </w:r>
    </w:p>
    <w:p w14:paraId="7AC89192" w14:textId="77003C08" w:rsidR="00FB1E83" w:rsidRDefault="00157A11">
      <w:pPr>
        <w:widowControl w:val="0"/>
        <w:autoSpaceDE w:val="0"/>
        <w:autoSpaceDN w:val="0"/>
        <w:spacing w:after="120"/>
      </w:pPr>
      <w:r w:rsidRPr="00843E2F">
        <w:rPr>
          <w:rFonts w:eastAsia="Calibri" w:cs="Arial"/>
          <w:b/>
          <w:bCs/>
          <w:szCs w:val="24"/>
        </w:rPr>
        <w:t>b</w:t>
      </w:r>
      <w:r w:rsidR="00FB1E83" w:rsidRPr="00843E2F">
        <w:rPr>
          <w:rFonts w:eastAsia="Calibri" w:cs="Arial"/>
          <w:b/>
          <w:bCs/>
          <w:szCs w:val="24"/>
        </w:rPr>
        <w:t>eneficjent</w:t>
      </w:r>
      <w:r w:rsidRPr="00157A11">
        <w:t xml:space="preserve"> </w:t>
      </w:r>
      <w:r w:rsidR="002B5984">
        <w:t>-</w:t>
      </w:r>
      <w:r>
        <w:t xml:space="preserve"> </w:t>
      </w:r>
      <w:r w:rsidR="00BA3F40" w:rsidRPr="00BA3F40">
        <w:t xml:space="preserve">beneficjent w rozumieniu art. 2 pkt 1 ustawy wdrożeniowej, na podstawie </w:t>
      </w:r>
      <w:r>
        <w:t>art. 2 pkt 9 rozporządzenia ogólnego</w:t>
      </w:r>
      <w:r w:rsidR="00466504">
        <w:t xml:space="preserve">, </w:t>
      </w:r>
    </w:p>
    <w:p w14:paraId="5F1AA815" w14:textId="3A7CF0A6" w:rsidR="0042723E" w:rsidRDefault="009643EF">
      <w:pPr>
        <w:widowControl w:val="0"/>
        <w:autoSpaceDE w:val="0"/>
        <w:autoSpaceDN w:val="0"/>
        <w:spacing w:after="120"/>
        <w:rPr>
          <w:rFonts w:eastAsia="Calibri" w:cs="Arial"/>
          <w:szCs w:val="24"/>
        </w:rPr>
      </w:pPr>
      <w:r w:rsidRPr="009643EF">
        <w:rPr>
          <w:rFonts w:eastAsia="Calibri" w:cs="Arial"/>
          <w:b/>
          <w:bCs/>
          <w:szCs w:val="24"/>
        </w:rPr>
        <w:t xml:space="preserve">decyzja o dofinansowaniu projektu – </w:t>
      </w:r>
      <w:r w:rsidRPr="009643EF">
        <w:rPr>
          <w:rFonts w:eastAsia="Calibri" w:cs="Arial"/>
          <w:szCs w:val="24"/>
        </w:rPr>
        <w:t>decyzja podjęta przez jednostkę sektora finansów publicznych, która stanowi podstawę dofinansowania projektu, w przypadku gdy ta jednostka jest jednocześnie instytucją udzielającą dofinansowania oraz wnioskodawcą</w:t>
      </w:r>
      <w:r w:rsidR="0084112A">
        <w:rPr>
          <w:rFonts w:eastAsia="Calibri" w:cs="Arial"/>
          <w:szCs w:val="24"/>
        </w:rPr>
        <w:t>;</w:t>
      </w:r>
    </w:p>
    <w:p w14:paraId="4695669E" w14:textId="7BF571EC" w:rsidR="0084112A" w:rsidRPr="009643EF" w:rsidRDefault="00517B33" w:rsidP="00517B33">
      <w:pPr>
        <w:widowControl w:val="0"/>
        <w:autoSpaceDE w:val="0"/>
        <w:autoSpaceDN w:val="0"/>
        <w:spacing w:after="120"/>
        <w:rPr>
          <w:rFonts w:eastAsia="Calibri" w:cs="Arial"/>
          <w:b/>
          <w:bCs/>
          <w:szCs w:val="24"/>
        </w:rPr>
      </w:pPr>
      <w:r w:rsidRPr="00517B33">
        <w:rPr>
          <w:rFonts w:eastAsia="Calibri" w:cs="Arial"/>
          <w:b/>
          <w:bCs/>
          <w:szCs w:val="24"/>
        </w:rPr>
        <w:t xml:space="preserve">dofinansowanie – </w:t>
      </w:r>
      <w:r w:rsidRPr="00517B33">
        <w:rPr>
          <w:rFonts w:eastAsia="Calibri" w:cs="Arial"/>
          <w:szCs w:val="24"/>
        </w:rPr>
        <w:t xml:space="preserve">finansowanie UE lub współfinansowanie krajowe z budżetu państwa, przyznane na podstawie umowy o dofinansowanie projektu albo decyzji o </w:t>
      </w:r>
      <w:r w:rsidRPr="00517B33">
        <w:rPr>
          <w:rFonts w:eastAsia="Calibri" w:cs="Arial"/>
          <w:szCs w:val="24"/>
        </w:rPr>
        <w:lastRenderedPageBreak/>
        <w:t>dofinansowaniu projektu, lub ze środków funduszy celowych, o ile tak stanowi umowa o dofinansowanie projektu albo decyzja o dofinansowaniu projektu;</w:t>
      </w:r>
    </w:p>
    <w:p w14:paraId="407974CF" w14:textId="119D98DF" w:rsidR="00FB1E83" w:rsidRDefault="00157A11" w:rsidP="00517B33">
      <w:pPr>
        <w:widowControl w:val="0"/>
        <w:autoSpaceDE w:val="0"/>
        <w:autoSpaceDN w:val="0"/>
        <w:spacing w:after="120"/>
      </w:pPr>
      <w:r w:rsidRPr="00843E2F">
        <w:rPr>
          <w:rFonts w:eastAsia="Calibri" w:cs="Arial"/>
          <w:b/>
          <w:bCs/>
          <w:szCs w:val="24"/>
        </w:rPr>
        <w:t>k</w:t>
      </w:r>
      <w:r w:rsidR="00FB1E83" w:rsidRPr="00843E2F">
        <w:rPr>
          <w:rFonts w:eastAsia="Calibri" w:cs="Arial"/>
          <w:b/>
          <w:bCs/>
          <w:szCs w:val="24"/>
        </w:rPr>
        <w:t>ryteria</w:t>
      </w:r>
      <w:r w:rsidR="00FB1E83">
        <w:rPr>
          <w:rFonts w:eastAsia="Calibri" w:cs="Arial"/>
          <w:szCs w:val="24"/>
        </w:rPr>
        <w:t xml:space="preserve"> </w:t>
      </w:r>
      <w:r>
        <w:rPr>
          <w:rFonts w:eastAsia="Calibri" w:cs="Arial"/>
          <w:szCs w:val="24"/>
        </w:rPr>
        <w:t xml:space="preserve">-  </w:t>
      </w:r>
      <w:r>
        <w:t>kryteria wyboru projektów, o których mowa w art. 2 pkt 16 ustawy wdrożeniowej</w:t>
      </w:r>
      <w:r w:rsidR="002F7DE1">
        <w:t xml:space="preserve">, </w:t>
      </w:r>
      <w:r w:rsidR="002F7DE1" w:rsidRPr="002F7DE1">
        <w:t>umożliwiające ocenę projektu, zatwierdzone przez komitet monitorujący, o którym mowa w art. 38 rozporządzenia ogólnego</w:t>
      </w:r>
      <w:r>
        <w:t>;</w:t>
      </w:r>
    </w:p>
    <w:p w14:paraId="0CEF68A0" w14:textId="3888C593" w:rsidR="000614DE" w:rsidRDefault="00CD72E4" w:rsidP="00517B33">
      <w:pPr>
        <w:widowControl w:val="0"/>
        <w:autoSpaceDE w:val="0"/>
        <w:autoSpaceDN w:val="0"/>
        <w:spacing w:after="120"/>
      </w:pPr>
      <w:r w:rsidRPr="00CD72E4">
        <w:rPr>
          <w:b/>
          <w:bCs/>
        </w:rPr>
        <w:t>portal</w:t>
      </w:r>
      <w:r w:rsidRPr="00CD72E4">
        <w:t xml:space="preserve"> – portal internetowy, o którym mowa w art. 46 lit. b rozporządzenia ogólnego: www.funduszeeuropejskie.gov.pl;</w:t>
      </w:r>
    </w:p>
    <w:p w14:paraId="2ACD1DBE" w14:textId="5588497B" w:rsidR="00217891" w:rsidRDefault="00217891" w:rsidP="00517B33">
      <w:pPr>
        <w:widowControl w:val="0"/>
        <w:autoSpaceDE w:val="0"/>
        <w:autoSpaceDN w:val="0"/>
        <w:spacing w:after="120"/>
        <w:rPr>
          <w:rFonts w:eastAsia="Calibri" w:cs="Arial"/>
          <w:szCs w:val="24"/>
        </w:rPr>
      </w:pPr>
      <w:r w:rsidRPr="00217891">
        <w:rPr>
          <w:b/>
          <w:bCs/>
        </w:rPr>
        <w:t>Program</w:t>
      </w:r>
      <w:r>
        <w:t xml:space="preserve"> – Fundusze Europejskie dla Lubelskiego 2021-2027;</w:t>
      </w:r>
    </w:p>
    <w:p w14:paraId="4BC98D73" w14:textId="1C3B5EDF" w:rsidR="00FB1E83" w:rsidRDefault="00A93BE4" w:rsidP="00517B33">
      <w:pPr>
        <w:widowControl w:val="0"/>
        <w:autoSpaceDE w:val="0"/>
        <w:autoSpaceDN w:val="0"/>
        <w:spacing w:after="120"/>
      </w:pPr>
      <w:r w:rsidRPr="00843E2F">
        <w:rPr>
          <w:rFonts w:eastAsia="Calibri" w:cs="Arial"/>
          <w:b/>
          <w:bCs/>
          <w:szCs w:val="24"/>
        </w:rPr>
        <w:t>p</w:t>
      </w:r>
      <w:r w:rsidR="00FB1E83" w:rsidRPr="00843E2F">
        <w:rPr>
          <w:rFonts w:eastAsia="Calibri" w:cs="Arial"/>
          <w:b/>
          <w:bCs/>
          <w:szCs w:val="24"/>
        </w:rPr>
        <w:t>rojekt</w:t>
      </w:r>
      <w:r>
        <w:rPr>
          <w:rFonts w:eastAsia="Calibri" w:cs="Arial"/>
          <w:szCs w:val="24"/>
        </w:rPr>
        <w:t xml:space="preserve"> - </w:t>
      </w:r>
      <w:r w:rsidR="000F6418" w:rsidRPr="000F6418">
        <w:t>przedsięwzięcie zmierzające do osiągnięcia założonego celu określonego wskaźnikami, z określonym początkiem i końcem realizacji, zgłoszone do objęcia albo objęte finansowaniem UE jednego z funduszy strukturalnych, Funduszu Spójności albo Funduszu na rzecz Sprawiedliwej Transformacji w ramach programu</w:t>
      </w:r>
      <w:r>
        <w:t>;</w:t>
      </w:r>
    </w:p>
    <w:p w14:paraId="52203887" w14:textId="3D79BB22" w:rsidR="00466504" w:rsidRDefault="00466504" w:rsidP="00517B33">
      <w:pPr>
        <w:widowControl w:val="0"/>
        <w:autoSpaceDE w:val="0"/>
        <w:autoSpaceDN w:val="0"/>
        <w:spacing w:after="120"/>
      </w:pPr>
      <w:r w:rsidRPr="00466504">
        <w:rPr>
          <w:b/>
          <w:bCs/>
        </w:rPr>
        <w:t>Regulamin</w:t>
      </w:r>
      <w:r>
        <w:t xml:space="preserve"> - </w:t>
      </w:r>
      <w:r w:rsidRPr="00466504">
        <w:t>Regulamin wyboru projektów do dofinansowania w sposób niekonkurencyjny w ramach naboru nr FELU.13.01-IZ.00-001/2</w:t>
      </w:r>
      <w:r w:rsidR="008949F9">
        <w:t>6</w:t>
      </w:r>
      <w:r w:rsidRPr="00466504">
        <w:t>, Działanie 13.1 Wsparcie wdrażania Funduszy Europejskich dla Lubelskiego 2021-2027 w ramach EFRR, Priorytet XIII Wsparcie wdrażania Funduszy Europejskich dla Lubelskiego 2021-2027 w ramach EFRR programu Fundusze Europejskie dla Lubelskiego 2021-2027</w:t>
      </w:r>
      <w:r>
        <w:t>;</w:t>
      </w:r>
    </w:p>
    <w:p w14:paraId="4B055CB5" w14:textId="3A924622" w:rsidR="00331391" w:rsidRPr="00466504" w:rsidRDefault="001670B6" w:rsidP="00517B33">
      <w:pPr>
        <w:widowControl w:val="0"/>
        <w:autoSpaceDE w:val="0"/>
        <w:autoSpaceDN w:val="0"/>
        <w:spacing w:after="120"/>
      </w:pPr>
      <w:r w:rsidRPr="001670B6">
        <w:rPr>
          <w:b/>
          <w:bCs/>
        </w:rPr>
        <w:t>strona internetowa</w:t>
      </w:r>
      <w:r w:rsidRPr="001670B6">
        <w:t xml:space="preserve"> - strona internetowa dostępna pod adresem: www.funduszeUE.lubelskie.pl;</w:t>
      </w:r>
    </w:p>
    <w:p w14:paraId="5F5E6CA1" w14:textId="1BD4BBDD" w:rsidR="00FB1E83" w:rsidRDefault="00A93BE4" w:rsidP="00517B33">
      <w:pPr>
        <w:widowControl w:val="0"/>
        <w:autoSpaceDE w:val="0"/>
        <w:autoSpaceDN w:val="0"/>
        <w:spacing w:after="120"/>
        <w:rPr>
          <w:rFonts w:eastAsia="Calibri" w:cs="Arial"/>
          <w:szCs w:val="24"/>
        </w:rPr>
      </w:pPr>
      <w:r w:rsidRPr="00843E2F">
        <w:rPr>
          <w:rFonts w:eastAsia="Calibri" w:cs="Arial"/>
          <w:b/>
          <w:bCs/>
          <w:szCs w:val="24"/>
        </w:rPr>
        <w:t>w</w:t>
      </w:r>
      <w:r w:rsidR="00FB1E83" w:rsidRPr="00843E2F">
        <w:rPr>
          <w:rFonts w:eastAsia="Calibri" w:cs="Arial"/>
          <w:b/>
          <w:bCs/>
          <w:szCs w:val="24"/>
        </w:rPr>
        <w:t>niosek</w:t>
      </w:r>
      <w:r w:rsidR="00423772">
        <w:rPr>
          <w:rFonts w:eastAsia="Calibri" w:cs="Arial"/>
          <w:szCs w:val="24"/>
        </w:rPr>
        <w:t xml:space="preserve"> - wniosek</w:t>
      </w:r>
      <w:r w:rsidR="00FB1E83">
        <w:rPr>
          <w:rFonts w:eastAsia="Calibri" w:cs="Arial"/>
          <w:szCs w:val="24"/>
        </w:rPr>
        <w:t xml:space="preserve"> o dofinansowanie projektu</w:t>
      </w:r>
      <w:r w:rsidR="00423772">
        <w:rPr>
          <w:rFonts w:eastAsia="Calibri" w:cs="Arial"/>
          <w:szCs w:val="24"/>
        </w:rPr>
        <w:t>,</w:t>
      </w:r>
      <w:r>
        <w:rPr>
          <w:rFonts w:eastAsia="Calibri" w:cs="Arial"/>
          <w:szCs w:val="24"/>
        </w:rPr>
        <w:t xml:space="preserve">  </w:t>
      </w:r>
      <w:r w:rsidR="00423772">
        <w:t>w którym zawarte są informacje na temat wnioskodawcy oraz opis projektu, na podstawie których dokonuje się oceny spełniania przez ten projekt kryteriów wyboru projektów</w:t>
      </w:r>
      <w:r w:rsidR="001E3DF7">
        <w:t xml:space="preserve">. </w:t>
      </w:r>
      <w:r w:rsidR="00F9767E" w:rsidRPr="00F9767E">
        <w:t>Za integralną część wniosku o dofinansowanie projektu uznaje się wszystkie jego załączniki</w:t>
      </w:r>
      <w:r w:rsidR="00423772">
        <w:t>;</w:t>
      </w:r>
    </w:p>
    <w:p w14:paraId="3F0ECE42" w14:textId="26B58F35" w:rsidR="00A23A00" w:rsidRDefault="00A23A00" w:rsidP="00A23A00">
      <w:pPr>
        <w:widowControl w:val="0"/>
        <w:autoSpaceDE w:val="0"/>
        <w:autoSpaceDN w:val="0"/>
        <w:spacing w:after="120"/>
        <w:rPr>
          <w:rFonts w:eastAsia="Calibri" w:cs="Arial"/>
          <w:szCs w:val="24"/>
        </w:rPr>
      </w:pPr>
      <w:r w:rsidRPr="001B7D66">
        <w:rPr>
          <w:rFonts w:eastAsia="Calibri" w:cs="Arial"/>
          <w:b/>
          <w:bCs/>
          <w:szCs w:val="24"/>
        </w:rPr>
        <w:t>wnioskodawca</w:t>
      </w:r>
      <w:r>
        <w:rPr>
          <w:rFonts w:eastAsia="Calibri" w:cs="Arial"/>
          <w:szCs w:val="24"/>
        </w:rPr>
        <w:t xml:space="preserve"> - </w:t>
      </w:r>
      <w:r w:rsidRPr="005433A3">
        <w:rPr>
          <w:rFonts w:eastAsia="Calibri" w:cs="Arial"/>
          <w:szCs w:val="24"/>
        </w:rPr>
        <w:t xml:space="preserve">podmiot, </w:t>
      </w:r>
      <w:r>
        <w:rPr>
          <w:rFonts w:eastAsia="Calibri" w:cs="Arial"/>
          <w:szCs w:val="24"/>
        </w:rPr>
        <w:t>który złożył wniosek o dofinansowanie projektu;</w:t>
      </w:r>
    </w:p>
    <w:p w14:paraId="76CB016F" w14:textId="571D13DF" w:rsidR="00FB1E83" w:rsidRDefault="00423772" w:rsidP="00517B33">
      <w:pPr>
        <w:widowControl w:val="0"/>
        <w:autoSpaceDE w:val="0"/>
        <w:autoSpaceDN w:val="0"/>
        <w:spacing w:after="120"/>
        <w:rPr>
          <w:rFonts w:eastAsia="Calibri" w:cs="Arial"/>
          <w:szCs w:val="24"/>
        </w:rPr>
      </w:pPr>
      <w:r w:rsidRPr="00843E2F">
        <w:rPr>
          <w:rFonts w:eastAsia="Calibri" w:cs="Arial"/>
          <w:b/>
          <w:bCs/>
          <w:szCs w:val="24"/>
        </w:rPr>
        <w:t>w</w:t>
      </w:r>
      <w:r w:rsidR="00FB1E83" w:rsidRPr="00843E2F">
        <w:rPr>
          <w:rFonts w:eastAsia="Calibri" w:cs="Arial"/>
          <w:b/>
          <w:bCs/>
          <w:szCs w:val="24"/>
        </w:rPr>
        <w:t>skaźnik produktu</w:t>
      </w:r>
      <w:r>
        <w:rPr>
          <w:rFonts w:eastAsia="Calibri" w:cs="Arial"/>
          <w:szCs w:val="24"/>
        </w:rPr>
        <w:t xml:space="preserve"> </w:t>
      </w:r>
      <w:r w:rsidR="00217891">
        <w:rPr>
          <w:rFonts w:eastAsia="Calibri" w:cs="Arial"/>
          <w:szCs w:val="24"/>
        </w:rPr>
        <w:t>–</w:t>
      </w:r>
      <w:r>
        <w:rPr>
          <w:rFonts w:eastAsia="Calibri" w:cs="Arial"/>
          <w:szCs w:val="24"/>
        </w:rPr>
        <w:t xml:space="preserve"> </w:t>
      </w:r>
      <w:r w:rsidR="00217891">
        <w:rPr>
          <w:rFonts w:eastAsia="Calibri" w:cs="Arial"/>
          <w:szCs w:val="24"/>
        </w:rPr>
        <w:t xml:space="preserve">wskaźnik </w:t>
      </w:r>
      <w:r w:rsidR="00C11A59">
        <w:t>mierzą</w:t>
      </w:r>
      <w:r w:rsidR="00217891">
        <w:t>cy</w:t>
      </w:r>
      <w:r w:rsidR="00C11A59">
        <w:t xml:space="preserve"> wielkość i pokazują</w:t>
      </w:r>
      <w:r w:rsidR="00217891">
        <w:t>cy</w:t>
      </w:r>
      <w:r w:rsidR="00C11A59">
        <w:t xml:space="preserve"> charakter oferowanego wsparcia lub grupę docelową objętą wsparciem w Programie lub projekcie. Produkt stanowi wszystko, co zostało uzyskane w wyniku działań </w:t>
      </w:r>
      <w:r w:rsidR="00C11A59">
        <w:lastRenderedPageBreak/>
        <w:t xml:space="preserve">współfinansowanych z </w:t>
      </w:r>
      <w:r w:rsidR="003B7E73">
        <w:t>EFRR</w:t>
      </w:r>
      <w:r w:rsidR="00C11A59">
        <w:t>. Są to zarówno wytworzone dobra, jak i usługi świadczone na rzecz uczestników podczas realizacji projektu. Wskaźniki produktu w Programie określone są na poziomie celu szczegółowego oraz odnoszą się, co do zasady, do osób lub podmiotów objętych wsparciem, ale mogą odwoływać się również do wytworzonych dóbr i usług</w:t>
      </w:r>
      <w:r w:rsidR="00A23A00">
        <w:t>.</w:t>
      </w:r>
    </w:p>
    <w:p w14:paraId="492081AA" w14:textId="77777777" w:rsidR="00F00F7A" w:rsidRDefault="00F00F7A" w:rsidP="00BC0560">
      <w:pPr>
        <w:spacing w:before="0" w:after="160" w:line="259" w:lineRule="auto"/>
        <w:rPr>
          <w:rFonts w:eastAsia="Calibri" w:cs="Arial"/>
          <w:szCs w:val="24"/>
        </w:rPr>
      </w:pPr>
      <w:r>
        <w:rPr>
          <w:rFonts w:eastAsia="Calibri" w:cs="Arial"/>
          <w:szCs w:val="24"/>
        </w:rPr>
        <w:br w:type="page"/>
      </w:r>
    </w:p>
    <w:p w14:paraId="06FE6D88" w14:textId="189AFCF0" w:rsidR="00003040" w:rsidRDefault="00003040" w:rsidP="00BC0560">
      <w:pPr>
        <w:pStyle w:val="Nagwek1"/>
        <w:spacing w:after="0"/>
        <w:ind w:left="284" w:hanging="284"/>
      </w:pPr>
      <w:bookmarkStart w:id="4" w:name="_Toc126222103"/>
      <w:bookmarkStart w:id="5" w:name="_Toc200361679"/>
      <w:r w:rsidRPr="00912F1C">
        <w:lastRenderedPageBreak/>
        <w:t>Podstawy prawne, dokumenty programowe i horyzontalne</w:t>
      </w:r>
      <w:bookmarkEnd w:id="4"/>
      <w:bookmarkEnd w:id="5"/>
    </w:p>
    <w:p w14:paraId="6460DE9E" w14:textId="7E42D04F" w:rsidR="00D804C4" w:rsidRDefault="00D804C4" w:rsidP="00EC0C59">
      <w:pPr>
        <w:pStyle w:val="Akapitzlist"/>
        <w:spacing w:after="0"/>
        <w:ind w:left="0" w:firstLine="284"/>
      </w:pPr>
      <w:r w:rsidRPr="00D804C4">
        <w:t>Regulamin przygotowano w celu przedstawienia zasad dofinansowania projektów w ramach Priorytetu XIII Wsparcie wdrażania Funduszy Europejskich dla Lubelskiego 2021-2027 w ramach EFRR. Regulamin został opracowany na podstawie obowiązujących w tym zakresie aktów prawnych oraz dokumentów, w szczególności:</w:t>
      </w:r>
    </w:p>
    <w:p w14:paraId="3C070C3A" w14:textId="26497B18" w:rsidR="00FD500E" w:rsidRDefault="00FD500E" w:rsidP="00EC0C59">
      <w:pPr>
        <w:pStyle w:val="Akapitzlist"/>
        <w:numPr>
          <w:ilvl w:val="0"/>
          <w:numId w:val="1"/>
        </w:numPr>
        <w:spacing w:after="0"/>
        <w:ind w:left="284" w:hanging="284"/>
      </w:pPr>
      <w:r>
        <w:t>Dyrektyw</w:t>
      </w:r>
      <w:r w:rsidR="005C4CCE">
        <w:t>y</w:t>
      </w:r>
      <w:r>
        <w:t xml:space="preserve"> Parlamentu Europejskiego i Rady (UE) 2019/882 z dnia </w:t>
      </w:r>
      <w:r w:rsidRPr="00FD500E">
        <w:t>17 kwietnia</w:t>
      </w:r>
      <w:r>
        <w:br/>
      </w:r>
      <w:r w:rsidRPr="00FD500E">
        <w:t>2019 r. w sprawie wymogów dostępności produktów i usług</w:t>
      </w:r>
      <w:r>
        <w:t xml:space="preserve"> zwan</w:t>
      </w:r>
      <w:r w:rsidR="005C4CCE">
        <w:t>ej</w:t>
      </w:r>
      <w:r>
        <w:t xml:space="preserve"> dalej Europejskim Aktem o Dostępności</w:t>
      </w:r>
      <w:r w:rsidR="005C4CCE">
        <w:t>;</w:t>
      </w:r>
    </w:p>
    <w:p w14:paraId="444E3970" w14:textId="2AA35AE6" w:rsidR="003E4861" w:rsidRDefault="003E4861" w:rsidP="00EC0C59">
      <w:pPr>
        <w:pStyle w:val="Akapitzlist"/>
        <w:numPr>
          <w:ilvl w:val="0"/>
          <w:numId w:val="1"/>
        </w:numPr>
        <w:spacing w:after="0"/>
        <w:ind w:left="284" w:hanging="284"/>
      </w:pPr>
      <w:r>
        <w:t>Europejski</w:t>
      </w:r>
      <w:r w:rsidR="005C4CCE">
        <w:t>ego</w:t>
      </w:r>
      <w:r>
        <w:t xml:space="preserve"> Filar</w:t>
      </w:r>
      <w:r w:rsidR="005C4CCE">
        <w:t>u</w:t>
      </w:r>
      <w:r>
        <w:t xml:space="preserve"> </w:t>
      </w:r>
      <w:r w:rsidR="00FD13AC">
        <w:t>Praw Socjalnych przyjęt</w:t>
      </w:r>
      <w:r w:rsidR="005C4CCE">
        <w:t>ego</w:t>
      </w:r>
      <w:r w:rsidR="00FD13AC">
        <w:t xml:space="preserve"> przez Parlament Europejski, Radę Unii Europejskiej i Komisję Europejską w dniu 17 listopada 2017 r. zwan</w:t>
      </w:r>
      <w:r w:rsidR="005C4CCE">
        <w:t>ego</w:t>
      </w:r>
      <w:r w:rsidR="00FD13AC">
        <w:t xml:space="preserve"> dalej Europejskim Filarem Praw Socjalnych;</w:t>
      </w:r>
    </w:p>
    <w:p w14:paraId="2053E8AB" w14:textId="35E3EB38" w:rsidR="003E4861" w:rsidRDefault="003E4861" w:rsidP="00EC0C59">
      <w:pPr>
        <w:pStyle w:val="Akapitzlist"/>
        <w:numPr>
          <w:ilvl w:val="0"/>
          <w:numId w:val="1"/>
        </w:numPr>
        <w:spacing w:after="0"/>
        <w:ind w:left="284" w:hanging="284"/>
      </w:pPr>
      <w:r>
        <w:t>Konwencj</w:t>
      </w:r>
      <w:r w:rsidR="005C4CCE">
        <w:t>i</w:t>
      </w:r>
      <w:r>
        <w:t xml:space="preserve"> o Prawach Osób Niepełnosprawnych przyjęt</w:t>
      </w:r>
      <w:r w:rsidR="005C4CCE">
        <w:t>ej</w:t>
      </w:r>
      <w:r>
        <w:t xml:space="preserve"> przez Zgromadzenie Ogólne Narodów Zjednoczonych w dniu 13 grudnia 2006 r. zwan</w:t>
      </w:r>
      <w:r w:rsidR="005C4CCE">
        <w:t>ej</w:t>
      </w:r>
      <w:r>
        <w:t xml:space="preserve"> dalej Konwencją ONZ o Prawach Osób Niepełnosprawnych;</w:t>
      </w:r>
    </w:p>
    <w:p w14:paraId="69BC9D19" w14:textId="04830E11" w:rsidR="00003040" w:rsidRDefault="00003040" w:rsidP="00EC0C59">
      <w:pPr>
        <w:pStyle w:val="Akapitzlist"/>
        <w:numPr>
          <w:ilvl w:val="0"/>
          <w:numId w:val="1"/>
        </w:numPr>
        <w:spacing w:after="0"/>
        <w:ind w:left="284" w:hanging="284"/>
      </w:pPr>
      <w:r w:rsidRPr="00912F1C">
        <w:t>Rozporządzeni</w:t>
      </w:r>
      <w:r w:rsidR="00D804C4">
        <w:t>a</w:t>
      </w:r>
      <w:r w:rsidRPr="00912F1C">
        <w:t xml:space="preserve"> Parlamentu Europejskiego i Rady (UE) 2021/1060 z dnia 24</w:t>
      </w:r>
      <w:r w:rsidR="00E6649C">
        <w:t> </w:t>
      </w:r>
      <w:r w:rsidRPr="00912F1C">
        <w:t>czerwca 2021 r. ustanawiające wspólne przepisy dotyczące Europejskiego Funduszu Rozwoju Regionalnego, Europejskiego Funduszu Społecznego Plus, Funduszu Spójności, Funduszu na rzecz Sprawiedliwej Transformacji i</w:t>
      </w:r>
      <w:r w:rsidR="00F03D17">
        <w:t> </w:t>
      </w:r>
      <w:r w:rsidRPr="00912F1C">
        <w:t>Europejskiego Funduszu Morskiego, Rybackiego i Akwakultury, a także przepisy finansowe na potrzeby tych funduszy oraz na potrzeby Funduszu Azylu, Migracji i</w:t>
      </w:r>
      <w:r w:rsidR="00F03D17">
        <w:t> </w:t>
      </w:r>
      <w:r w:rsidRPr="00912F1C">
        <w:t>Integracji, Funduszu Bezpieczeństwa Wewnętrznego i Instrumentu Wsparcia Finansowego na rzecz Zarządzania Granicami i Polityki Wizowej, zwane</w:t>
      </w:r>
      <w:r w:rsidR="005C4CCE">
        <w:t>go</w:t>
      </w:r>
      <w:r w:rsidRPr="00912F1C">
        <w:t xml:space="preserve"> dalej „</w:t>
      </w:r>
      <w:r w:rsidR="004D70A3">
        <w:t>r</w:t>
      </w:r>
      <w:r w:rsidRPr="00912F1C">
        <w:t>ozporządzeniem ogólnym”</w:t>
      </w:r>
      <w:r w:rsidR="00F14C94">
        <w:t>;</w:t>
      </w:r>
    </w:p>
    <w:p w14:paraId="747FA0F9" w14:textId="766EE6D5" w:rsidR="00995CF9" w:rsidRDefault="008279FD" w:rsidP="00EC0C59">
      <w:pPr>
        <w:pStyle w:val="Akapitzlist"/>
        <w:numPr>
          <w:ilvl w:val="0"/>
          <w:numId w:val="1"/>
        </w:numPr>
        <w:spacing w:after="0"/>
        <w:ind w:left="284" w:hanging="284"/>
      </w:pPr>
      <w:r>
        <w:t>Rozporządzeni</w:t>
      </w:r>
      <w:r w:rsidR="00D804C4">
        <w:t>a</w:t>
      </w:r>
      <w:r>
        <w:t xml:space="preserve"> Parlamentu Europejskiego i Rady (UE) 2021/1058 z dnia 24</w:t>
      </w:r>
      <w:r w:rsidR="00713990">
        <w:t> </w:t>
      </w:r>
      <w:r>
        <w:t>czerwca 2021 r. w sprawie Europejskiego Funduszu Rozwoju Regionalnego i</w:t>
      </w:r>
      <w:r w:rsidR="00713990">
        <w:t> </w:t>
      </w:r>
      <w:r>
        <w:t>Funduszu Spójności</w:t>
      </w:r>
      <w:r w:rsidR="00995CF9">
        <w:t xml:space="preserve">, zwanego dalej </w:t>
      </w:r>
      <w:r w:rsidR="00063AB7">
        <w:t>„</w:t>
      </w:r>
      <w:r w:rsidR="00995CF9">
        <w:t xml:space="preserve">rozporządzeniem </w:t>
      </w:r>
      <w:r>
        <w:t>EFRR</w:t>
      </w:r>
      <w:r w:rsidR="00063AB7">
        <w:t>”</w:t>
      </w:r>
      <w:r w:rsidR="00995CF9">
        <w:t>;</w:t>
      </w:r>
    </w:p>
    <w:p w14:paraId="0C00FFCE" w14:textId="07ECFF8B" w:rsidR="00B53356" w:rsidRDefault="00B53356" w:rsidP="00EC0C59">
      <w:pPr>
        <w:pStyle w:val="Akapitzlist"/>
        <w:numPr>
          <w:ilvl w:val="0"/>
          <w:numId w:val="1"/>
        </w:numPr>
        <w:spacing w:after="0"/>
        <w:ind w:left="284" w:hanging="284"/>
      </w:pPr>
      <w:r w:rsidRPr="00B53356">
        <w:t>Rozporządzenia Parlamentu Europejskiego i Rady (UE) 2016/679 z dnia 27</w:t>
      </w:r>
      <w:r w:rsidR="00F03D17">
        <w:t> </w:t>
      </w:r>
      <w:r w:rsidRPr="00B53356">
        <w:t>kwietnia 2016 r. w sprawie ochrony osób fizycznych w związku z przetwarzaniem danych osobowych i w sprawie swobodnego przepływu takich danych oraz uchylenia dyrektywy 95/46/WE</w:t>
      </w:r>
      <w:r w:rsidR="0015691E">
        <w:t xml:space="preserve"> (ogólne rozporządzenie o ochronie danych),</w:t>
      </w:r>
      <w:r w:rsidRPr="00B53356">
        <w:t xml:space="preserve"> zwanego dalej </w:t>
      </w:r>
      <w:r w:rsidR="0015691E">
        <w:t>rozporządzeniem 2016/679</w:t>
      </w:r>
      <w:r>
        <w:t>;</w:t>
      </w:r>
    </w:p>
    <w:p w14:paraId="588AA517" w14:textId="6843EEC4" w:rsidR="005C4CCE" w:rsidRDefault="005C4CCE" w:rsidP="00EC0C59">
      <w:pPr>
        <w:pStyle w:val="Akapitzlist"/>
        <w:numPr>
          <w:ilvl w:val="0"/>
          <w:numId w:val="1"/>
        </w:numPr>
        <w:spacing w:after="0"/>
        <w:ind w:left="284" w:hanging="284"/>
      </w:pPr>
      <w:r>
        <w:lastRenderedPageBreak/>
        <w:t>Strategi</w:t>
      </w:r>
      <w:r w:rsidR="009E1FFB">
        <w:t>i</w:t>
      </w:r>
      <w:r>
        <w:t xml:space="preserve"> na rzecz praw osób z niepełnosprawnościami na lata 2021-2030 przyjęt</w:t>
      </w:r>
      <w:r w:rsidR="009E1FFB">
        <w:t>ej</w:t>
      </w:r>
      <w:r>
        <w:t xml:space="preserve"> przez Komisję Europejską w marcu 2021 r. zwan</w:t>
      </w:r>
      <w:r w:rsidR="009E1FFB">
        <w:t>ej</w:t>
      </w:r>
      <w:r>
        <w:t xml:space="preserve"> dalej Strategią na rzecz praw osób z niepełnosprawnościami na lata 2021-2030;</w:t>
      </w:r>
    </w:p>
    <w:p w14:paraId="50A1130B" w14:textId="24C1C6FF" w:rsidR="00330F60" w:rsidRDefault="00003040" w:rsidP="00EC0C59">
      <w:pPr>
        <w:pStyle w:val="Akapitzlist"/>
        <w:numPr>
          <w:ilvl w:val="0"/>
          <w:numId w:val="1"/>
        </w:numPr>
        <w:spacing w:after="0"/>
        <w:ind w:left="284" w:hanging="284"/>
      </w:pPr>
      <w:r w:rsidRPr="00CF5FAD">
        <w:t>Ustaw</w:t>
      </w:r>
      <w:r w:rsidR="00D804C4">
        <w:t>y</w:t>
      </w:r>
      <w:r w:rsidRPr="00CF5FAD">
        <w:t xml:space="preserve"> z dnia 28 kwietnia 2022 r. o zasadach realizacji zadań</w:t>
      </w:r>
      <w:r w:rsidR="00D032C1">
        <w:t xml:space="preserve"> finansowanych</w:t>
      </w:r>
      <w:r w:rsidR="00D032C1">
        <w:br/>
      </w:r>
      <w:r w:rsidRPr="00CF5FAD">
        <w:t>ze środków europejskich w perspektywie finansowej 2021-2027 (</w:t>
      </w:r>
      <w:r w:rsidR="00A0790E" w:rsidRPr="00A0790E">
        <w:t xml:space="preserve">Dz. U. z 2025 r. poz. 1733 z </w:t>
      </w:r>
      <w:proofErr w:type="spellStart"/>
      <w:r w:rsidR="00A0790E" w:rsidRPr="00A0790E">
        <w:t>późn</w:t>
      </w:r>
      <w:proofErr w:type="spellEnd"/>
      <w:r w:rsidR="00A0790E" w:rsidRPr="00A0790E">
        <w:t xml:space="preserve">. zm.) </w:t>
      </w:r>
      <w:r w:rsidRPr="00CF5FAD">
        <w:t>zwan</w:t>
      </w:r>
      <w:r w:rsidR="0015691E">
        <w:t>ej</w:t>
      </w:r>
      <w:r w:rsidRPr="00CF5FAD">
        <w:t xml:space="preserve"> dalej „ustawą wdrożeniową”</w:t>
      </w:r>
      <w:r w:rsidR="00F14C94">
        <w:t>;</w:t>
      </w:r>
    </w:p>
    <w:p w14:paraId="35619FE9" w14:textId="51E67DE7" w:rsidR="00003040" w:rsidRDefault="00003040" w:rsidP="00EC0C59">
      <w:pPr>
        <w:pStyle w:val="Akapitzlist"/>
        <w:numPr>
          <w:ilvl w:val="0"/>
          <w:numId w:val="1"/>
        </w:numPr>
        <w:spacing w:after="0"/>
        <w:ind w:left="426" w:hanging="426"/>
      </w:pPr>
      <w:r w:rsidRPr="00CB1707">
        <w:t>Ustaw</w:t>
      </w:r>
      <w:r w:rsidR="00D804C4">
        <w:t>y</w:t>
      </w:r>
      <w:r w:rsidRPr="00CB1707">
        <w:t xml:space="preserve"> z dnia</w:t>
      </w:r>
      <w:r w:rsidR="007D6696">
        <w:t xml:space="preserve"> </w:t>
      </w:r>
      <w:r w:rsidR="007B1498" w:rsidRPr="00330F60">
        <w:rPr>
          <w:rFonts w:eastAsia="Calibri" w:cs="Arial"/>
          <w:szCs w:val="24"/>
        </w:rPr>
        <w:t xml:space="preserve">14 czerwca 1960 r. </w:t>
      </w:r>
      <w:r w:rsidRPr="00CB1707">
        <w:t xml:space="preserve">– Kodeks </w:t>
      </w:r>
      <w:r w:rsidR="007B1498">
        <w:t>postępowania administracyjnego</w:t>
      </w:r>
      <w:r w:rsidR="009B1A90">
        <w:br/>
      </w:r>
      <w:r w:rsidRPr="00CB1707">
        <w:t>(Dz.</w:t>
      </w:r>
      <w:r w:rsidR="00F03D17">
        <w:t xml:space="preserve"> </w:t>
      </w:r>
      <w:r w:rsidRPr="00CB1707">
        <w:t>U. z 202</w:t>
      </w:r>
      <w:r w:rsidR="00EE78BD">
        <w:t>5</w:t>
      </w:r>
      <w:r w:rsidRPr="00CB1707">
        <w:t xml:space="preserve"> r. poz. </w:t>
      </w:r>
      <w:r w:rsidR="00EE78BD">
        <w:t>1691</w:t>
      </w:r>
      <w:r>
        <w:t>)</w:t>
      </w:r>
      <w:r w:rsidR="0015691E">
        <w:t xml:space="preserve"> zwanej dalej „k.p.a.”</w:t>
      </w:r>
      <w:r w:rsidR="00F14C94">
        <w:t>;</w:t>
      </w:r>
    </w:p>
    <w:p w14:paraId="21EDCCC3" w14:textId="44DCE6EC" w:rsidR="001B7D66" w:rsidRDefault="001B7D66" w:rsidP="00EC0C59">
      <w:pPr>
        <w:pStyle w:val="Akapitzlist"/>
        <w:numPr>
          <w:ilvl w:val="0"/>
          <w:numId w:val="1"/>
        </w:numPr>
        <w:spacing w:after="0"/>
        <w:ind w:left="426" w:hanging="426"/>
      </w:pPr>
      <w:r w:rsidRPr="001B7D66">
        <w:t>Ustaw</w:t>
      </w:r>
      <w:r w:rsidR="00D804C4">
        <w:t>y</w:t>
      </w:r>
      <w:r w:rsidRPr="001B7D66">
        <w:t xml:space="preserve"> z dnia 10 maja 2018 r. o ochronie danych osobowych (Dz. U. z 2019 r.</w:t>
      </w:r>
      <w:r w:rsidR="009B1A90">
        <w:br/>
      </w:r>
      <w:r w:rsidRPr="001B7D66">
        <w:t>poz. 1781</w:t>
      </w:r>
      <w:r w:rsidR="0015691E">
        <w:t>,</w:t>
      </w:r>
      <w:r w:rsidR="00EE78BD">
        <w:t xml:space="preserve"> z </w:t>
      </w:r>
      <w:proofErr w:type="spellStart"/>
      <w:r w:rsidR="00EE78BD">
        <w:t>późn</w:t>
      </w:r>
      <w:proofErr w:type="spellEnd"/>
      <w:r w:rsidR="00EE78BD">
        <w:t>. zm.</w:t>
      </w:r>
      <w:r w:rsidR="009B1A90">
        <w:t>)</w:t>
      </w:r>
      <w:r w:rsidR="00362463">
        <w:t>;</w:t>
      </w:r>
    </w:p>
    <w:p w14:paraId="66C94200" w14:textId="5EBE7B4D" w:rsidR="00E76B9A" w:rsidRDefault="00E76B9A" w:rsidP="00EC0C59">
      <w:pPr>
        <w:pStyle w:val="Akapitzlist"/>
        <w:numPr>
          <w:ilvl w:val="0"/>
          <w:numId w:val="1"/>
        </w:numPr>
        <w:spacing w:after="0"/>
        <w:ind w:left="426" w:hanging="426"/>
      </w:pPr>
      <w:r>
        <w:t>Ustawy</w:t>
      </w:r>
      <w:r w:rsidRPr="00E76B9A">
        <w:t xml:space="preserve"> z dnia 6 września 2001 r. o dostępie do informacji publicznej</w:t>
      </w:r>
      <w:r>
        <w:br/>
      </w:r>
      <w:r w:rsidRPr="00E76B9A">
        <w:t>(Dz. U. z 2022 r. poz. 902</w:t>
      </w:r>
      <w:r w:rsidR="0015691E">
        <w:t xml:space="preserve">, z </w:t>
      </w:r>
      <w:proofErr w:type="spellStart"/>
      <w:r w:rsidR="0015691E">
        <w:t>późn</w:t>
      </w:r>
      <w:proofErr w:type="spellEnd"/>
      <w:r w:rsidR="0015691E">
        <w:t>. zm.</w:t>
      </w:r>
      <w:r w:rsidRPr="00E76B9A">
        <w:t>)</w:t>
      </w:r>
      <w:r>
        <w:t>;</w:t>
      </w:r>
    </w:p>
    <w:p w14:paraId="7A0397A1" w14:textId="28D217B8" w:rsidR="00FD500E" w:rsidRDefault="00EF1C57" w:rsidP="00EC0C59">
      <w:pPr>
        <w:pStyle w:val="Akapitzlist"/>
        <w:numPr>
          <w:ilvl w:val="0"/>
          <w:numId w:val="1"/>
        </w:numPr>
        <w:spacing w:after="0"/>
        <w:ind w:left="426" w:hanging="426"/>
      </w:pPr>
      <w:r>
        <w:t>U</w:t>
      </w:r>
      <w:r w:rsidRPr="00EF1C57">
        <w:t>staw</w:t>
      </w:r>
      <w:r w:rsidR="00D804C4">
        <w:t>y</w:t>
      </w:r>
      <w:r w:rsidRPr="00EF1C57">
        <w:t xml:space="preserve"> z dnia 3 października 2008 r. o udostępnianiu informacji o środowisku</w:t>
      </w:r>
      <w:r w:rsidR="00330F60">
        <w:br/>
      </w:r>
      <w:r w:rsidRPr="00EF1C57">
        <w:t>i jego ochronie, udziale społeczeństwa w ochronie środowiska oraz o ocenach oddziaływania na środowisko</w:t>
      </w:r>
      <w:r w:rsidR="009B1A90">
        <w:t xml:space="preserve"> </w:t>
      </w:r>
      <w:bookmarkStart w:id="6" w:name="_Hlk140130223"/>
      <w:r w:rsidR="009B1A90">
        <w:t>(Dz. U. z 202</w:t>
      </w:r>
      <w:r w:rsidR="00901D19">
        <w:t>6 r. poz. 670</w:t>
      </w:r>
      <w:r w:rsidR="0015691E">
        <w:t xml:space="preserve">) </w:t>
      </w:r>
      <w:r w:rsidR="00466504">
        <w:t>zwan</w:t>
      </w:r>
      <w:r w:rsidR="00330F60">
        <w:t xml:space="preserve">ej </w:t>
      </w:r>
      <w:r w:rsidR="002845B7">
        <w:t xml:space="preserve">dalej </w:t>
      </w:r>
      <w:proofErr w:type="spellStart"/>
      <w:r w:rsidR="002845B7">
        <w:t>u.o.u.i.ś</w:t>
      </w:r>
      <w:proofErr w:type="spellEnd"/>
      <w:r w:rsidR="002845B7">
        <w:t>.</w:t>
      </w:r>
      <w:bookmarkEnd w:id="6"/>
      <w:r w:rsidR="0015691E">
        <w:t>;</w:t>
      </w:r>
    </w:p>
    <w:p w14:paraId="36E128F6" w14:textId="2A821599" w:rsidR="00F01C79" w:rsidRPr="00330F60" w:rsidRDefault="00F01C79" w:rsidP="00EC0C59">
      <w:pPr>
        <w:pStyle w:val="Akapitzlist"/>
        <w:numPr>
          <w:ilvl w:val="0"/>
          <w:numId w:val="1"/>
        </w:numPr>
        <w:spacing w:after="0"/>
        <w:ind w:left="426" w:hanging="426"/>
      </w:pPr>
      <w:r>
        <w:t xml:space="preserve">Ustawy z </w:t>
      </w:r>
      <w:r w:rsidRPr="00F01C79">
        <w:t>27 sierpnia 2009 r. o finansach publicznych</w:t>
      </w:r>
      <w:r>
        <w:t xml:space="preserve"> (Dz. U. z 20</w:t>
      </w:r>
      <w:r w:rsidR="007825D9">
        <w:t>2</w:t>
      </w:r>
      <w:r w:rsidR="000C4247">
        <w:t>5 r. poz. 1483</w:t>
      </w:r>
      <w:r w:rsidR="0015691E">
        <w:t xml:space="preserve">, z </w:t>
      </w:r>
      <w:proofErr w:type="spellStart"/>
      <w:r w:rsidR="0015691E">
        <w:t>późn</w:t>
      </w:r>
      <w:proofErr w:type="spellEnd"/>
      <w:r w:rsidR="0015691E">
        <w:t>. zm.)</w:t>
      </w:r>
      <w:r w:rsidR="000C4247">
        <w:t xml:space="preserve"> </w:t>
      </w:r>
      <w:r>
        <w:t xml:space="preserve">zwanej dalej </w:t>
      </w:r>
      <w:proofErr w:type="spellStart"/>
      <w:r>
        <w:t>ufp</w:t>
      </w:r>
      <w:proofErr w:type="spellEnd"/>
      <w:r>
        <w:t xml:space="preserve">. </w:t>
      </w:r>
    </w:p>
    <w:p w14:paraId="30F921F1" w14:textId="77777777" w:rsidR="00003040" w:rsidRPr="00912F1C" w:rsidRDefault="00003040" w:rsidP="00BC0560">
      <w:pPr>
        <w:spacing w:after="0"/>
        <w:rPr>
          <w:b/>
          <w:bCs/>
        </w:rPr>
      </w:pPr>
      <w:r w:rsidRPr="00912F1C">
        <w:rPr>
          <w:b/>
          <w:bCs/>
        </w:rPr>
        <w:t>Dokumenty programowe i horyzontalne</w:t>
      </w:r>
    </w:p>
    <w:p w14:paraId="6097EFE4" w14:textId="55264B5F" w:rsidR="00003040" w:rsidRDefault="00CA307F" w:rsidP="00860948">
      <w:pPr>
        <w:pStyle w:val="Akapitzlist"/>
        <w:numPr>
          <w:ilvl w:val="0"/>
          <w:numId w:val="3"/>
        </w:numPr>
        <w:spacing w:after="0"/>
        <w:ind w:left="284" w:hanging="284"/>
      </w:pPr>
      <w:r w:rsidRPr="00CA307F">
        <w:t xml:space="preserve">Program Fundusze Europejskie dla Lubelskiego 2021-2027, przyjęty przez Zarząd Województwa Lubelskiego Uchwałą nr </w:t>
      </w:r>
      <w:r w:rsidR="00D84D66">
        <w:t xml:space="preserve">CCXIX/4270/2026 z dnia 2 marca 2026 roku </w:t>
      </w:r>
      <w:r w:rsidRPr="00CA307F">
        <w:t>i zatwierdzony przez Komisję Europejską decyzją wykonawczą nr</w:t>
      </w:r>
      <w:r>
        <w:t> </w:t>
      </w:r>
      <w:r w:rsidR="00D84D66">
        <w:t xml:space="preserve">C(2026)1324 z dnia 25 lutego 2026 roku </w:t>
      </w:r>
      <w:r w:rsidRPr="00CA307F">
        <w:t xml:space="preserve"> zmieniającą decyzję wykonawczą nr</w:t>
      </w:r>
      <w:r>
        <w:t> </w:t>
      </w:r>
      <w:r w:rsidRPr="00CA307F">
        <w:t>C(2022)8382 z dnia 24 listopada 2022 roku.</w:t>
      </w:r>
      <w:r w:rsidR="00F14C94">
        <w:t>;</w:t>
      </w:r>
    </w:p>
    <w:p w14:paraId="3FDAF9C3" w14:textId="4CC2282A" w:rsidR="00003040" w:rsidRPr="007D6696" w:rsidRDefault="00003040" w:rsidP="00860948">
      <w:pPr>
        <w:pStyle w:val="Akapitzlist"/>
        <w:numPr>
          <w:ilvl w:val="0"/>
          <w:numId w:val="3"/>
        </w:numPr>
        <w:spacing w:after="0"/>
        <w:ind w:left="284" w:hanging="284"/>
      </w:pPr>
      <w:r>
        <w:t xml:space="preserve">Szczegółowy Opis Priorytetów </w:t>
      </w:r>
      <w:r w:rsidR="00EB2B8A">
        <w:t>P</w:t>
      </w:r>
      <w:r>
        <w:t xml:space="preserve">rogramu Fundusze Europejskie dla </w:t>
      </w:r>
      <w:r w:rsidRPr="00D012E6">
        <w:t>Lubelskiego 2021-2027</w:t>
      </w:r>
      <w:r w:rsidR="00CA307F">
        <w:t xml:space="preserve"> zatwierdzony przez ZWL w dniu</w:t>
      </w:r>
      <w:r w:rsidR="00127F91">
        <w:t xml:space="preserve"> </w:t>
      </w:r>
      <w:r w:rsidR="00E00F46">
        <w:t xml:space="preserve">8 lipca </w:t>
      </w:r>
      <w:r w:rsidR="00127F91">
        <w:t>2026 r.</w:t>
      </w:r>
      <w:r w:rsidR="00CA307F">
        <w:t>;</w:t>
      </w:r>
    </w:p>
    <w:p w14:paraId="4F68060D" w14:textId="5D463C26" w:rsidR="00D3598E" w:rsidRDefault="00D3598E" w:rsidP="00860948">
      <w:pPr>
        <w:pStyle w:val="Akapitzlist"/>
        <w:numPr>
          <w:ilvl w:val="0"/>
          <w:numId w:val="3"/>
        </w:numPr>
        <w:spacing w:after="0"/>
        <w:ind w:left="284" w:hanging="284"/>
      </w:pPr>
      <w:r>
        <w:t>Wytyczne dotyczące wykorzystania środków pomocy technicznej na lata 2021-2027</w:t>
      </w:r>
      <w:r w:rsidR="00214730" w:rsidRPr="00214730">
        <w:t xml:space="preserve"> z dnia 10 lutego 2023 r.</w:t>
      </w:r>
      <w:r w:rsidR="00C1622F">
        <w:t>;</w:t>
      </w:r>
    </w:p>
    <w:p w14:paraId="30849633" w14:textId="2DD05A57" w:rsidR="00003040" w:rsidRDefault="00003040" w:rsidP="00860948">
      <w:pPr>
        <w:pStyle w:val="Akapitzlist"/>
        <w:numPr>
          <w:ilvl w:val="0"/>
          <w:numId w:val="3"/>
        </w:numPr>
        <w:spacing w:after="0"/>
        <w:ind w:left="284" w:hanging="284"/>
      </w:pPr>
      <w:r>
        <w:t>Wytyczne dotyczące wyboru projektów na lata 2021-2027</w:t>
      </w:r>
      <w:r w:rsidR="00214730">
        <w:t xml:space="preserve"> </w:t>
      </w:r>
      <w:r w:rsidR="00214730" w:rsidRPr="00214730">
        <w:t>z dnia 3 czerwca 2025</w:t>
      </w:r>
      <w:r w:rsidR="00AD2E5D">
        <w:t> </w:t>
      </w:r>
      <w:r w:rsidR="00214730" w:rsidRPr="00214730">
        <w:t>r.</w:t>
      </w:r>
      <w:r w:rsidR="00C1622F">
        <w:t>;</w:t>
      </w:r>
    </w:p>
    <w:p w14:paraId="6982F732" w14:textId="3BC46DA6" w:rsidR="00003040" w:rsidRDefault="00003040" w:rsidP="00860948">
      <w:pPr>
        <w:pStyle w:val="Akapitzlist"/>
        <w:numPr>
          <w:ilvl w:val="0"/>
          <w:numId w:val="3"/>
        </w:numPr>
        <w:spacing w:after="0"/>
        <w:ind w:left="284" w:hanging="284"/>
      </w:pPr>
      <w:r>
        <w:t>Wytyczne dotyczące kwalifikowalności wydatków na lata 2021-2027</w:t>
      </w:r>
      <w:r w:rsidR="00214730">
        <w:t xml:space="preserve"> </w:t>
      </w:r>
      <w:r w:rsidR="00214730" w:rsidRPr="00214730">
        <w:t>z dnia</w:t>
      </w:r>
      <w:r w:rsidR="000412B6">
        <w:t xml:space="preserve"> 19</w:t>
      </w:r>
      <w:r w:rsidR="00AD2E5D">
        <w:t> </w:t>
      </w:r>
      <w:r w:rsidR="000412B6">
        <w:t>maja 2026 r.</w:t>
      </w:r>
      <w:r w:rsidR="00C1622F">
        <w:t>;</w:t>
      </w:r>
    </w:p>
    <w:p w14:paraId="0BE49679" w14:textId="51D9489F" w:rsidR="008A75BC" w:rsidRDefault="00003040" w:rsidP="00860948">
      <w:pPr>
        <w:pStyle w:val="Akapitzlist"/>
        <w:numPr>
          <w:ilvl w:val="0"/>
          <w:numId w:val="3"/>
        </w:numPr>
        <w:spacing w:after="0"/>
        <w:ind w:left="284" w:hanging="284"/>
      </w:pPr>
      <w:r>
        <w:t>Wytyczne dotyczące informacji i promocji Funduszy Europejskich na lata 2021-2027</w:t>
      </w:r>
      <w:r w:rsidR="008907CB" w:rsidRPr="008907CB">
        <w:t xml:space="preserve"> z dnia 19 kwietnia 2023 r.</w:t>
      </w:r>
      <w:r w:rsidR="00867A09">
        <w:t>;</w:t>
      </w:r>
    </w:p>
    <w:p w14:paraId="40623562" w14:textId="685DDB2A" w:rsidR="00E060CF" w:rsidRDefault="00003040" w:rsidP="00860948">
      <w:pPr>
        <w:pStyle w:val="Akapitzlist"/>
        <w:numPr>
          <w:ilvl w:val="0"/>
          <w:numId w:val="3"/>
        </w:numPr>
        <w:spacing w:after="0"/>
        <w:ind w:left="284" w:hanging="284"/>
      </w:pPr>
      <w:r>
        <w:lastRenderedPageBreak/>
        <w:t>Wytyczne dotyczące realizacji zasad równościowych w ramach funduszy unijnych na lata 2021-2027</w:t>
      </w:r>
      <w:r w:rsidR="008907CB" w:rsidRPr="008907CB">
        <w:t xml:space="preserve"> z dnia 10 marca 2025 r.</w:t>
      </w:r>
      <w:r w:rsidR="00867A09">
        <w:t>;</w:t>
      </w:r>
    </w:p>
    <w:p w14:paraId="0C14AA23" w14:textId="20F38724" w:rsidR="00E060CF" w:rsidRDefault="00713C6F" w:rsidP="00860948">
      <w:pPr>
        <w:pStyle w:val="Akapitzlist"/>
        <w:numPr>
          <w:ilvl w:val="0"/>
          <w:numId w:val="3"/>
        </w:numPr>
        <w:spacing w:after="0"/>
        <w:ind w:left="284" w:hanging="284"/>
      </w:pPr>
      <w:r>
        <w:t>Wytyczne dot</w:t>
      </w:r>
      <w:r w:rsidR="00D2247A">
        <w:t>yczące</w:t>
      </w:r>
      <w:r>
        <w:t xml:space="preserve"> monitorowania postępu rzeczowego realizacji programów</w:t>
      </w:r>
      <w:r w:rsidR="00D2247A">
        <w:br/>
      </w:r>
      <w:r>
        <w:t>na lata 2021-2027</w:t>
      </w:r>
      <w:r w:rsidR="008907CB" w:rsidRPr="008907CB">
        <w:t xml:space="preserve"> z dnia</w:t>
      </w:r>
      <w:r w:rsidR="00FE79AA">
        <w:t xml:space="preserve"> 22 września 2025 r.</w:t>
      </w:r>
      <w:r w:rsidR="00B06A6B">
        <w:t xml:space="preserve">; </w:t>
      </w:r>
    </w:p>
    <w:p w14:paraId="6DF2C3AD" w14:textId="4BF0F557" w:rsidR="00D804C4" w:rsidRDefault="00D804C4" w:rsidP="00107A6E">
      <w:pPr>
        <w:pStyle w:val="Akapitzlist"/>
        <w:numPr>
          <w:ilvl w:val="0"/>
          <w:numId w:val="3"/>
        </w:numPr>
        <w:spacing w:after="0"/>
        <w:ind w:left="284" w:hanging="284"/>
      </w:pPr>
      <w:r w:rsidRPr="00D804C4">
        <w:t>Wytyczne dotyczące sposobu korygowania nieprawidłow</w:t>
      </w:r>
      <w:r w:rsidR="00B42F46">
        <w:t>ości</w:t>
      </w:r>
      <w:r w:rsidRPr="00D804C4">
        <w:t xml:space="preserve"> na lata 2021-2027</w:t>
      </w:r>
      <w:r w:rsidR="002E747D" w:rsidRPr="002E747D">
        <w:t xml:space="preserve"> z dnia 4 lipca 2023 r.</w:t>
      </w:r>
      <w:r w:rsidR="00EB2B8A">
        <w:t>;</w:t>
      </w:r>
    </w:p>
    <w:p w14:paraId="593C506E" w14:textId="6F2DB666" w:rsidR="00EB2B8A" w:rsidRDefault="00EB2B8A" w:rsidP="00860948">
      <w:pPr>
        <w:pStyle w:val="Akapitzlist"/>
        <w:numPr>
          <w:ilvl w:val="0"/>
          <w:numId w:val="3"/>
        </w:numPr>
        <w:spacing w:after="0"/>
        <w:ind w:left="284" w:hanging="426"/>
      </w:pPr>
      <w:r w:rsidRPr="00EB2B8A">
        <w:t>Podręcznik wnioskodawcy i beneficjenta Funduszy Europejskich na lata 2021-2027 w zakresie informacji i promocji.</w:t>
      </w:r>
    </w:p>
    <w:p w14:paraId="12D4E174" w14:textId="7EEBBC5C" w:rsidR="00912F1C" w:rsidRDefault="00D012E6" w:rsidP="00BC0560">
      <w:pPr>
        <w:pStyle w:val="Nagwek1"/>
        <w:spacing w:after="0"/>
        <w:ind w:left="0" w:firstLine="0"/>
      </w:pPr>
      <w:bookmarkStart w:id="7" w:name="_Toc126222104"/>
      <w:bookmarkStart w:id="8" w:name="_Toc200361680"/>
      <w:r w:rsidRPr="00D012E6">
        <w:t>Postanowienia ogólne</w:t>
      </w:r>
      <w:bookmarkEnd w:id="7"/>
      <w:bookmarkEnd w:id="8"/>
      <w:r w:rsidRPr="00D012E6">
        <w:t xml:space="preserve"> </w:t>
      </w:r>
    </w:p>
    <w:p w14:paraId="10A8B8CC" w14:textId="399441C0" w:rsidR="00D012E6" w:rsidRDefault="00D012E6" w:rsidP="007E16AC">
      <w:pPr>
        <w:pStyle w:val="Akapitzlist"/>
        <w:numPr>
          <w:ilvl w:val="0"/>
          <w:numId w:val="2"/>
        </w:numPr>
        <w:spacing w:after="0"/>
        <w:ind w:left="284" w:hanging="284"/>
      </w:pPr>
      <w:r w:rsidRPr="00D012E6">
        <w:t>Wybór projektu do dofinansowania stanowi konieczny warunek objęcia danego projektu dofinansowaniem. W związku z powyższym, IZ FEL przeprowadza procedurę naboru wniosku o dofinansowanie projektu w celu wyłonienia projektu</w:t>
      </w:r>
      <w:r w:rsidR="00F95373">
        <w:br/>
      </w:r>
      <w:r w:rsidRPr="00D012E6">
        <w:t>do dofinansowania. IZ FEL w celu przeprowadzenia naboru w sposób niekonkurencyjny przyjmuje dokument pn.</w:t>
      </w:r>
      <w:r w:rsidR="00362463" w:rsidRPr="00362463">
        <w:t xml:space="preserve"> Regulamin wyboru projektów</w:t>
      </w:r>
      <w:r w:rsidR="00F95373">
        <w:br/>
      </w:r>
      <w:r w:rsidR="00362463" w:rsidRPr="00362463">
        <w:t>do dofinansowania w sposób niekonkurencyjny, w ramach naboru</w:t>
      </w:r>
      <w:r w:rsidR="00F95373">
        <w:br/>
      </w:r>
      <w:r w:rsidR="00362463" w:rsidRPr="00362463">
        <w:t>nr FELU.13.</w:t>
      </w:r>
      <w:r w:rsidR="00362463" w:rsidRPr="00E6649C">
        <w:t>01-IZ.00-00</w:t>
      </w:r>
      <w:r w:rsidR="00850B75">
        <w:t>1</w:t>
      </w:r>
      <w:r w:rsidR="00362463" w:rsidRPr="00362463">
        <w:t>/2</w:t>
      </w:r>
      <w:r w:rsidR="00FE79AA">
        <w:t>6</w:t>
      </w:r>
      <w:r w:rsidR="00362463" w:rsidRPr="00362463">
        <w:t>, Działanie 13.1 Wsparcie wdrażania Funduszy Europejskich dla Lubelskiego 2021-2027 w ramach EFRR</w:t>
      </w:r>
      <w:r w:rsidR="00B76822">
        <w:t xml:space="preserve"> </w:t>
      </w:r>
      <w:r w:rsidR="00343665">
        <w:t>(</w:t>
      </w:r>
      <w:r w:rsidR="00B76822">
        <w:t>typ projektu 1, 2</w:t>
      </w:r>
      <w:r w:rsidR="00814A25">
        <w:t>,</w:t>
      </w:r>
      <w:r w:rsidR="00B76822">
        <w:t xml:space="preserve"> 3</w:t>
      </w:r>
      <w:r w:rsidR="00343665">
        <w:t>)</w:t>
      </w:r>
      <w:r w:rsidR="00B76822">
        <w:t>,</w:t>
      </w:r>
      <w:r w:rsidR="00362463" w:rsidRPr="00362463">
        <w:t xml:space="preserve"> Priorytet XIII Wsparcie wdrażania Funduszy Europejskich dla Lubelskiego 2021-2027 w ramach EFRR, programu Fundusze Europejskie dla Lubelskiego 2021-2027</w:t>
      </w:r>
      <w:r w:rsidR="007C1BAF" w:rsidRPr="00313390">
        <w:t>.</w:t>
      </w:r>
    </w:p>
    <w:p w14:paraId="7F5EFCD0" w14:textId="44201E69" w:rsidR="00D05519" w:rsidRDefault="00D05519" w:rsidP="007E16AC">
      <w:pPr>
        <w:pStyle w:val="Akapitzlist"/>
        <w:numPr>
          <w:ilvl w:val="0"/>
          <w:numId w:val="2"/>
        </w:numPr>
        <w:spacing w:after="0"/>
        <w:ind w:left="284" w:hanging="284"/>
      </w:pPr>
      <w:r>
        <w:t>Niniejszy nabór</w:t>
      </w:r>
      <w:r w:rsidR="009825C0">
        <w:t xml:space="preserve"> niekonkurencyjny</w:t>
      </w:r>
      <w:r>
        <w:t xml:space="preserve"> dotyczy</w:t>
      </w:r>
      <w:r w:rsidR="00513289">
        <w:t xml:space="preserve"> projektów w zakresie</w:t>
      </w:r>
      <w:r>
        <w:t xml:space="preserve"> </w:t>
      </w:r>
      <w:r w:rsidR="009825C0">
        <w:t>p</w:t>
      </w:r>
      <w:r>
        <w:t xml:space="preserve">omocy </w:t>
      </w:r>
      <w:r w:rsidR="009825C0">
        <w:t>t</w:t>
      </w:r>
      <w:r>
        <w:t>echnicznej.</w:t>
      </w:r>
    </w:p>
    <w:p w14:paraId="0A301EFD" w14:textId="556E8953" w:rsidR="00113351" w:rsidRPr="00D012E6" w:rsidRDefault="00113351" w:rsidP="007E16AC">
      <w:pPr>
        <w:pStyle w:val="Akapitzlist"/>
        <w:numPr>
          <w:ilvl w:val="0"/>
          <w:numId w:val="2"/>
        </w:numPr>
        <w:spacing w:after="0"/>
        <w:ind w:left="284" w:hanging="284"/>
      </w:pPr>
      <w:r>
        <w:t xml:space="preserve">Projekty współfinansowane są ze środków Unii Europejskiej </w:t>
      </w:r>
      <w:r w:rsidR="005F4F17">
        <w:t xml:space="preserve">w ramach </w:t>
      </w:r>
      <w:r w:rsidR="00034078">
        <w:t>EFRR</w:t>
      </w:r>
      <w:r w:rsidR="00D804C4">
        <w:t>.</w:t>
      </w:r>
    </w:p>
    <w:p w14:paraId="300E696E" w14:textId="77777777" w:rsidR="00D012E6" w:rsidRDefault="00D012E6" w:rsidP="007E16AC">
      <w:pPr>
        <w:pStyle w:val="Akapitzlist"/>
        <w:numPr>
          <w:ilvl w:val="0"/>
          <w:numId w:val="2"/>
        </w:numPr>
        <w:spacing w:after="0"/>
        <w:ind w:left="284" w:hanging="284"/>
      </w:pPr>
      <w:r>
        <w:t>Wybór projektu w sposób niekonkurencyjny odbywa się z poszanowaniem zasad przejrzystości, rzetelności, bezstronności, równego traktowania wnioskodawców, równego dostępu do informacji o warunkach i sposobie wyboru projektów do dofinansowania.</w:t>
      </w:r>
    </w:p>
    <w:p w14:paraId="33EF7BED" w14:textId="2CCDB5B2" w:rsidR="00D012E6" w:rsidRPr="006E098E" w:rsidRDefault="00D012E6" w:rsidP="007E16AC">
      <w:pPr>
        <w:pStyle w:val="Akapitzlist"/>
        <w:numPr>
          <w:ilvl w:val="0"/>
          <w:numId w:val="2"/>
        </w:numPr>
        <w:spacing w:after="0"/>
        <w:ind w:left="284" w:hanging="284"/>
      </w:pPr>
      <w:r w:rsidRPr="006E098E">
        <w:t>Dokumenty i informacje przedstawiane przez wnioskodawców nie podlegają udostępnieniu przez właściwą instytucję w trybie przepisów ustawy o dostępie do informacji publicznej</w:t>
      </w:r>
      <w:r w:rsidR="006D5B8D">
        <w:t xml:space="preserve"> oraz</w:t>
      </w:r>
      <w:r w:rsidRPr="006E098E">
        <w:t xml:space="preserve"> </w:t>
      </w:r>
      <w:proofErr w:type="spellStart"/>
      <w:r w:rsidR="006E2FC2">
        <w:t>u.o</w:t>
      </w:r>
      <w:r w:rsidR="00603A25">
        <w:t>.u</w:t>
      </w:r>
      <w:r w:rsidR="003C1D83" w:rsidRPr="006E098E">
        <w:t>.</w:t>
      </w:r>
      <w:r w:rsidR="00603A25">
        <w:t>i.ś</w:t>
      </w:r>
      <w:proofErr w:type="spellEnd"/>
      <w:r w:rsidR="00603A25">
        <w:t>.</w:t>
      </w:r>
    </w:p>
    <w:p w14:paraId="0571FA35" w14:textId="11804AE1" w:rsidR="00F95373" w:rsidRDefault="00D012E6" w:rsidP="007E16AC">
      <w:pPr>
        <w:pStyle w:val="Akapitzlist"/>
        <w:numPr>
          <w:ilvl w:val="0"/>
          <w:numId w:val="2"/>
        </w:numPr>
        <w:spacing w:after="0"/>
        <w:ind w:left="284" w:hanging="284"/>
      </w:pPr>
      <w:r>
        <w:t>Dokumenty i informacje wytworzone lub przygotowane przez właściwe instytucje w</w:t>
      </w:r>
      <w:r w:rsidR="00776CDD">
        <w:t> </w:t>
      </w:r>
      <w:r>
        <w:t xml:space="preserve">związku z oceną dokumentów i informacji przedstawianych przez wnioskodawców nie podlegają, do czasu zakończenia postępowania w zakresie </w:t>
      </w:r>
      <w:r>
        <w:lastRenderedPageBreak/>
        <w:t>wyboru projektów do dofinansowania, udostępnieniu w trybie przepisów ustawy</w:t>
      </w:r>
      <w:r w:rsidR="00F038DC">
        <w:br/>
      </w:r>
      <w:r>
        <w:t>o dostępie do informacji publicznej</w:t>
      </w:r>
      <w:r w:rsidR="00C743A4">
        <w:t xml:space="preserve"> oraz</w:t>
      </w:r>
      <w:r w:rsidR="000F1127">
        <w:t xml:space="preserve"> </w:t>
      </w:r>
      <w:proofErr w:type="spellStart"/>
      <w:r w:rsidR="000F1127">
        <w:t>u.o.u</w:t>
      </w:r>
      <w:r w:rsidR="000F1127" w:rsidRPr="006E098E">
        <w:t>.</w:t>
      </w:r>
      <w:r w:rsidR="000F1127">
        <w:t>i.ś</w:t>
      </w:r>
      <w:proofErr w:type="spellEnd"/>
      <w:r w:rsidR="003C1D83">
        <w:t>.</w:t>
      </w:r>
      <w:r>
        <w:t xml:space="preserve"> </w:t>
      </w:r>
    </w:p>
    <w:p w14:paraId="000137D1" w14:textId="1F42A0EE" w:rsidR="00D012E6" w:rsidRDefault="00D012E6" w:rsidP="00BC0560">
      <w:pPr>
        <w:pStyle w:val="Nagwek1"/>
        <w:spacing w:after="0"/>
        <w:ind w:left="0" w:firstLine="0"/>
      </w:pPr>
      <w:bookmarkStart w:id="9" w:name="_Toc126222105"/>
      <w:bookmarkStart w:id="10" w:name="_Toc200361681"/>
      <w:r>
        <w:t>Informacje o naborze</w:t>
      </w:r>
      <w:bookmarkEnd w:id="9"/>
      <w:bookmarkEnd w:id="10"/>
    </w:p>
    <w:p w14:paraId="5A249EFB" w14:textId="29A341AC" w:rsidR="00D012E6" w:rsidRPr="00B07EDC" w:rsidRDefault="008E1EBA" w:rsidP="00BC0560">
      <w:pPr>
        <w:pStyle w:val="Nagwek2"/>
        <w:spacing w:after="0"/>
        <w:ind w:left="0" w:firstLine="0"/>
      </w:pPr>
      <w:bookmarkStart w:id="11" w:name="_Toc126222106"/>
      <w:bookmarkStart w:id="12" w:name="_Toc200361682"/>
      <w:r w:rsidRPr="00B07EDC">
        <w:t>Informacje ogólne</w:t>
      </w:r>
      <w:bookmarkEnd w:id="11"/>
      <w:bookmarkEnd w:id="12"/>
    </w:p>
    <w:p w14:paraId="771B31B5" w14:textId="074E54BC" w:rsidR="000878EC" w:rsidRPr="008D5940" w:rsidRDefault="000878EC" w:rsidP="00EC0C59">
      <w:pPr>
        <w:pStyle w:val="Akapitzlist"/>
        <w:numPr>
          <w:ilvl w:val="0"/>
          <w:numId w:val="19"/>
        </w:numPr>
        <w:spacing w:after="0"/>
        <w:ind w:left="360"/>
      </w:pPr>
      <w:r w:rsidRPr="008D5940">
        <w:t xml:space="preserve">Instytucją organizującą nabór i ocenę projektów w sposób niekonkurencyjny jest Zarząd Województwa Lubelskiego jako Instytucja Zarządzająca </w:t>
      </w:r>
      <w:r w:rsidR="00A1323A">
        <w:t>programem Fundusze Europejskie dla Lubelskiego 2021-2027</w:t>
      </w:r>
      <w:r w:rsidRPr="008D5940">
        <w:t>. Czynności związane z</w:t>
      </w:r>
      <w:r w:rsidR="00892720">
        <w:t> </w:t>
      </w:r>
      <w:r w:rsidRPr="008D5940">
        <w:t xml:space="preserve">przeprowadzeniem ww. procedury realizuje Departament </w:t>
      </w:r>
      <w:r w:rsidR="00147985">
        <w:t xml:space="preserve">Zarządzania Programami </w:t>
      </w:r>
      <w:r w:rsidRPr="008D5940">
        <w:t>Regionaln</w:t>
      </w:r>
      <w:r w:rsidR="00147985">
        <w:t>ymi</w:t>
      </w:r>
      <w:r w:rsidRPr="008D5940">
        <w:t xml:space="preserve"> Urzędu Marszałkowskiego Województwa Lubelskiego w Lublinie, ul. Stefczyka 3b, 20-151 Lublin.</w:t>
      </w:r>
    </w:p>
    <w:p w14:paraId="5651B9D3" w14:textId="34868155" w:rsidR="009D4FC6" w:rsidRPr="006E098E" w:rsidRDefault="00A00460" w:rsidP="00EC0C59">
      <w:pPr>
        <w:pStyle w:val="Akapitzlist"/>
        <w:numPr>
          <w:ilvl w:val="0"/>
          <w:numId w:val="19"/>
        </w:numPr>
        <w:spacing w:after="0"/>
        <w:ind w:left="360"/>
      </w:pPr>
      <w:r w:rsidRPr="006E098E">
        <w:t xml:space="preserve">IZ FEL </w:t>
      </w:r>
      <w:r w:rsidR="00A12A18">
        <w:t xml:space="preserve">najpóźniej w dniu </w:t>
      </w:r>
      <w:r w:rsidR="009D4FC6" w:rsidRPr="006E098E">
        <w:t>rozpoczęcia niniejszego naboru dot</w:t>
      </w:r>
      <w:r w:rsidR="00C1622F">
        <w:t>yczącego</w:t>
      </w:r>
      <w:r w:rsidR="009D4FC6" w:rsidRPr="006E098E">
        <w:t xml:space="preserve"> Priorytetu XII</w:t>
      </w:r>
      <w:r w:rsidR="00982F05">
        <w:t>I</w:t>
      </w:r>
      <w:r w:rsidR="009D4FC6" w:rsidRPr="006E098E">
        <w:t xml:space="preserve"> Wsparcie wdrażania Funduszy Europejskich dla Lubelskiego 2021-2027 w</w:t>
      </w:r>
      <w:r w:rsidR="00776CDD">
        <w:t> </w:t>
      </w:r>
      <w:r w:rsidR="009D4FC6" w:rsidRPr="006E098E">
        <w:t xml:space="preserve">ramach </w:t>
      </w:r>
      <w:r w:rsidR="00982F05">
        <w:t>EFRR</w:t>
      </w:r>
      <w:r w:rsidR="009D4FC6" w:rsidRPr="006E098E">
        <w:t xml:space="preserve"> wzywa </w:t>
      </w:r>
      <w:r w:rsidR="00140FB0" w:rsidRPr="00140FB0">
        <w:t>Lubelsk</w:t>
      </w:r>
      <w:r w:rsidR="00140FB0">
        <w:t>ą</w:t>
      </w:r>
      <w:r w:rsidR="00140FB0" w:rsidRPr="00140FB0">
        <w:t xml:space="preserve"> Agencj</w:t>
      </w:r>
      <w:r w:rsidR="00140FB0">
        <w:t>ę</w:t>
      </w:r>
      <w:r w:rsidR="00140FB0" w:rsidRPr="00140FB0">
        <w:t xml:space="preserve"> Wspierania Przedsiębiorczości w</w:t>
      </w:r>
      <w:r w:rsidR="00776CDD">
        <w:t> </w:t>
      </w:r>
      <w:r w:rsidR="00140FB0" w:rsidRPr="00140FB0">
        <w:t>Lublinie</w:t>
      </w:r>
      <w:r w:rsidR="00140FB0">
        <w:t xml:space="preserve">, </w:t>
      </w:r>
      <w:r w:rsidR="00140FB0" w:rsidRPr="00140FB0">
        <w:t>Wojewódzki Urząd Pracy w Lublinie</w:t>
      </w:r>
      <w:r w:rsidR="00140FB0">
        <w:t xml:space="preserve">, </w:t>
      </w:r>
      <w:r w:rsidR="00140FB0" w:rsidRPr="00140FB0">
        <w:t>Lubelskie Centrum Innowacji i</w:t>
      </w:r>
      <w:r w:rsidR="00776CDD">
        <w:t> </w:t>
      </w:r>
      <w:r w:rsidR="00140FB0" w:rsidRPr="00140FB0">
        <w:t>Technologii</w:t>
      </w:r>
      <w:r w:rsidR="00140FB0">
        <w:t xml:space="preserve"> </w:t>
      </w:r>
      <w:r w:rsidR="00140FB0" w:rsidRPr="00E6649C">
        <w:t>w formie pisemnej</w:t>
      </w:r>
      <w:r w:rsidR="009868DF">
        <w:t xml:space="preserve"> oraz drogą elektroniczną</w:t>
      </w:r>
      <w:r w:rsidR="00293FB8">
        <w:t>,</w:t>
      </w:r>
      <w:r w:rsidR="009868DF">
        <w:t xml:space="preserve"> </w:t>
      </w:r>
      <w:r w:rsidR="009D4FC6" w:rsidRPr="006E098E">
        <w:t>do sporządzenia i</w:t>
      </w:r>
      <w:r w:rsidR="009868DF">
        <w:t> </w:t>
      </w:r>
      <w:r w:rsidR="009D4FC6" w:rsidRPr="006E098E">
        <w:t xml:space="preserve">przesłania </w:t>
      </w:r>
      <w:r w:rsidR="003F569B" w:rsidRPr="006E098E">
        <w:t xml:space="preserve">w systemie WOD2021 </w:t>
      </w:r>
      <w:r w:rsidR="009D4FC6" w:rsidRPr="006E098E">
        <w:t>wniosków o</w:t>
      </w:r>
      <w:r w:rsidR="00776CDD">
        <w:t> </w:t>
      </w:r>
      <w:r w:rsidR="009D4FC6" w:rsidRPr="006E098E">
        <w:t>dofinansowanie</w:t>
      </w:r>
      <w:r w:rsidR="007577BE">
        <w:br/>
      </w:r>
      <w:r w:rsidR="009D4FC6" w:rsidRPr="006E098E">
        <w:t>wraz z wymaganym</w:t>
      </w:r>
      <w:r w:rsidR="000A0CB9">
        <w:t>i</w:t>
      </w:r>
      <w:r w:rsidR="009D4FC6" w:rsidRPr="006E098E">
        <w:t xml:space="preserve"> załącznik</w:t>
      </w:r>
      <w:r w:rsidR="000A0CB9">
        <w:t>ami</w:t>
      </w:r>
      <w:r w:rsidR="003F569B">
        <w:t xml:space="preserve">, tj. </w:t>
      </w:r>
      <w:r w:rsidR="00D545EE">
        <w:t>„Oświadczenie</w:t>
      </w:r>
      <w:r w:rsidR="00FC1B62">
        <w:t>m</w:t>
      </w:r>
      <w:r w:rsidR="00D545EE">
        <w:t xml:space="preserve"> wnioskodawcy o</w:t>
      </w:r>
      <w:r w:rsidR="00892720">
        <w:t> </w:t>
      </w:r>
      <w:r w:rsidR="00D545EE" w:rsidRPr="00D545EE">
        <w:t>konieczności przestrzegania zasad horyzontalnych</w:t>
      </w:r>
      <w:r w:rsidR="00F95373">
        <w:t>”</w:t>
      </w:r>
      <w:r w:rsidR="00A34227">
        <w:t xml:space="preserve"> </w:t>
      </w:r>
      <w:r w:rsidR="000A0CB9">
        <w:t>oraz „Oświadczenia</w:t>
      </w:r>
      <w:r w:rsidR="00FC1B62">
        <w:t>mi</w:t>
      </w:r>
      <w:r w:rsidR="000A0CB9">
        <w:t xml:space="preserve"> wymagan</w:t>
      </w:r>
      <w:r w:rsidR="00FC1B62">
        <w:t>ymi</w:t>
      </w:r>
      <w:r w:rsidR="000A0CB9">
        <w:t xml:space="preserve"> d</w:t>
      </w:r>
      <w:r w:rsidR="00FC1B62">
        <w:t>o</w:t>
      </w:r>
      <w:r w:rsidR="000A0CB9">
        <w:t xml:space="preserve"> oceny wniosków o dofinansowanie”.</w:t>
      </w:r>
      <w:r w:rsidR="00D93831">
        <w:t xml:space="preserve"> </w:t>
      </w:r>
      <w:r w:rsidR="00D93831" w:rsidRPr="00D93831">
        <w:t>Wezwanie zawiera informację o udostępnieniu regulaminu wyboru projektów na stronie internetowej oraz na portalu</w:t>
      </w:r>
      <w:r w:rsidR="009D4FC6" w:rsidRPr="006E098E">
        <w:t>.</w:t>
      </w:r>
    </w:p>
    <w:p w14:paraId="28D6654E" w14:textId="77777777" w:rsidR="00D804C4" w:rsidRDefault="009D65D1" w:rsidP="00EC0C59">
      <w:pPr>
        <w:pStyle w:val="Akapitzlist"/>
        <w:numPr>
          <w:ilvl w:val="0"/>
          <w:numId w:val="19"/>
        </w:numPr>
        <w:spacing w:after="0"/>
        <w:ind w:left="360"/>
      </w:pPr>
      <w:r>
        <w:t>W przypadku niezłożenia wniosku o dofinansowanie w wyznaczonym terminie</w:t>
      </w:r>
      <w:r w:rsidR="00316040">
        <w:t>,</w:t>
      </w:r>
      <w:r>
        <w:t xml:space="preserve"> </w:t>
      </w:r>
      <w:r w:rsidR="00397B48">
        <w:t>ION</w:t>
      </w:r>
      <w:r>
        <w:t xml:space="preserve"> ponownie wzywa </w:t>
      </w:r>
      <w:r w:rsidR="009D4FC6">
        <w:t xml:space="preserve">potencjalnego </w:t>
      </w:r>
      <w:r>
        <w:t>wnioskodawcę do złożenia wniosku o</w:t>
      </w:r>
      <w:r w:rsidR="00776CDD">
        <w:t> </w:t>
      </w:r>
      <w:r>
        <w:t>dofinansowanie</w:t>
      </w:r>
      <w:r w:rsidR="00316040">
        <w:t xml:space="preserve"> w terminie 7 dni od otrzymania wezwania</w:t>
      </w:r>
      <w:r>
        <w:t>.</w:t>
      </w:r>
      <w:r w:rsidR="00A34227">
        <w:t xml:space="preserve"> </w:t>
      </w:r>
    </w:p>
    <w:p w14:paraId="30061192" w14:textId="43B6968C" w:rsidR="00625526" w:rsidRDefault="00BC4A91" w:rsidP="00604830">
      <w:pPr>
        <w:pStyle w:val="Akapitzlist"/>
        <w:numPr>
          <w:ilvl w:val="0"/>
          <w:numId w:val="19"/>
        </w:numPr>
        <w:spacing w:after="0"/>
        <w:ind w:left="360"/>
      </w:pPr>
      <w:r>
        <w:t>ION</w:t>
      </w:r>
      <w:r w:rsidR="00625526">
        <w:t xml:space="preserve"> może zmieniać Regulamin wyboru projektów w trakcie prowadzonego naboru, z</w:t>
      </w:r>
      <w:r w:rsidR="00776CDD">
        <w:t> </w:t>
      </w:r>
      <w:r w:rsidR="00625526">
        <w:t>wyłączeniem</w:t>
      </w:r>
      <w:r w:rsidR="00604830">
        <w:rPr>
          <w:vertAlign w:val="superscript"/>
        </w:rPr>
        <w:t>[</w:t>
      </w:r>
      <w:r w:rsidR="00FD7D03">
        <w:rPr>
          <w:rStyle w:val="Odwoanieprzypisudolnego"/>
        </w:rPr>
        <w:footnoteReference w:id="1"/>
      </w:r>
      <w:r w:rsidR="00604830">
        <w:rPr>
          <w:vertAlign w:val="superscript"/>
        </w:rPr>
        <w:t>]</w:t>
      </w:r>
      <w:r w:rsidR="00625526">
        <w:t>:</w:t>
      </w:r>
    </w:p>
    <w:p w14:paraId="73DCE88D" w14:textId="77777777" w:rsidR="00625526" w:rsidRDefault="00625526" w:rsidP="00EC0C59">
      <w:pPr>
        <w:pStyle w:val="Akapitzlist"/>
        <w:numPr>
          <w:ilvl w:val="1"/>
          <w:numId w:val="19"/>
        </w:numPr>
        <w:spacing w:after="0"/>
        <w:ind w:left="927"/>
      </w:pPr>
      <w:r>
        <w:t>zmiany sposobu wyboru projektów do dofinansowania oraz jego opisu,</w:t>
      </w:r>
    </w:p>
    <w:p w14:paraId="7CD2533E" w14:textId="67B9758D" w:rsidR="00625526" w:rsidRDefault="00625526" w:rsidP="00EC0C59">
      <w:pPr>
        <w:pStyle w:val="Akapitzlist"/>
        <w:numPr>
          <w:ilvl w:val="1"/>
          <w:numId w:val="19"/>
        </w:numPr>
        <w:spacing w:after="0"/>
        <w:ind w:left="927"/>
      </w:pPr>
      <w:r>
        <w:t>zmiany kryteriów wyboru projektów, gdy w ramach naboru</w:t>
      </w:r>
      <w:r w:rsidR="00E6649C">
        <w:t xml:space="preserve"> </w:t>
      </w:r>
      <w:r>
        <w:t>niekonkurencyjnego złożony już został wniosek o dofinansowanie projektu przez wnioskodawcę.</w:t>
      </w:r>
    </w:p>
    <w:p w14:paraId="05B38751" w14:textId="0EA2993A" w:rsidR="00625526" w:rsidRDefault="00625526" w:rsidP="00EC0C59">
      <w:pPr>
        <w:pStyle w:val="Akapitzlist"/>
        <w:numPr>
          <w:ilvl w:val="0"/>
          <w:numId w:val="19"/>
        </w:numPr>
        <w:spacing w:after="0"/>
        <w:ind w:left="360"/>
      </w:pPr>
      <w:r>
        <w:lastRenderedPageBreak/>
        <w:t xml:space="preserve">Zmiany Regulaminu wyboru projektów </w:t>
      </w:r>
      <w:r w:rsidR="007577BE">
        <w:t>mogą skutkować</w:t>
      </w:r>
      <w:r>
        <w:t xml:space="preserve"> wydłużeniem terminu składania wniosk</w:t>
      </w:r>
      <w:r w:rsidR="00EE2E4B">
        <w:t>ów</w:t>
      </w:r>
      <w:r>
        <w:t xml:space="preserve"> o dofinansowanie projekt</w:t>
      </w:r>
      <w:r w:rsidR="00EE2E4B">
        <w:t>ów</w:t>
      </w:r>
      <w:r>
        <w:t>.</w:t>
      </w:r>
      <w:r w:rsidR="00FD4B40" w:rsidRPr="00FD4B40">
        <w:t xml:space="preserve"> Zaktualizowany Regulamin wyboru projektów wraz z informacją o zmianie, uzasadnieniem oraz terminem, od którego zmiana obowiązuje </w:t>
      </w:r>
      <w:r w:rsidR="00000B8A">
        <w:t xml:space="preserve">przesyłany </w:t>
      </w:r>
      <w:r w:rsidR="00FD4B40" w:rsidRPr="00FD4B40">
        <w:t>jest wnioskodawc</w:t>
      </w:r>
      <w:r w:rsidR="00EE2E4B">
        <w:t>om</w:t>
      </w:r>
      <w:r w:rsidR="00FD4B40" w:rsidRPr="00FD4B40">
        <w:t xml:space="preserve"> </w:t>
      </w:r>
      <w:r w:rsidR="00FD4B40" w:rsidRPr="00C04009">
        <w:t xml:space="preserve">w formie </w:t>
      </w:r>
      <w:r w:rsidR="00485F6C" w:rsidRPr="00C04009">
        <w:t>pisemnej</w:t>
      </w:r>
      <w:r w:rsidR="00FD4B40" w:rsidRPr="00FD4B40">
        <w:t xml:space="preserve"> </w:t>
      </w:r>
      <w:r w:rsidR="00202B7D">
        <w:t xml:space="preserve">oraz pocztą elektroniczną </w:t>
      </w:r>
      <w:r w:rsidR="00FD4B40" w:rsidRPr="00FD4B40">
        <w:t xml:space="preserve">przez </w:t>
      </w:r>
      <w:r w:rsidR="00AD452A">
        <w:t>ION</w:t>
      </w:r>
      <w:r w:rsidR="00FD4B40" w:rsidRPr="00FD4B40">
        <w:t xml:space="preserve">. </w:t>
      </w:r>
    </w:p>
    <w:p w14:paraId="3EAA6D15" w14:textId="3EBF4C52" w:rsidR="00E8496C" w:rsidRDefault="00BE3B3D" w:rsidP="00EC0C59">
      <w:pPr>
        <w:pStyle w:val="Akapitzlist"/>
        <w:numPr>
          <w:ilvl w:val="0"/>
          <w:numId w:val="19"/>
        </w:numPr>
        <w:spacing w:after="0"/>
        <w:ind w:left="360"/>
      </w:pPr>
      <w:r>
        <w:t>ION</w:t>
      </w:r>
      <w:r w:rsidR="00E8496C" w:rsidRPr="00E8496C">
        <w:t xml:space="preserve"> po zakończeniu postępowania w zakresie wyboru projektów do</w:t>
      </w:r>
      <w:r w:rsidR="002F73AC">
        <w:t> </w:t>
      </w:r>
      <w:r w:rsidR="00E8496C" w:rsidRPr="00E8496C">
        <w:t>dofinansowania nie może zmieniać Regulaminu wyboru projektów.</w:t>
      </w:r>
    </w:p>
    <w:p w14:paraId="6022FB60" w14:textId="5FA52DBB" w:rsidR="00BA5206" w:rsidRDefault="00BA5206" w:rsidP="00EC0C59">
      <w:pPr>
        <w:pStyle w:val="Akapitzlist"/>
        <w:numPr>
          <w:ilvl w:val="0"/>
          <w:numId w:val="19"/>
        </w:numPr>
        <w:spacing w:after="0"/>
        <w:ind w:left="360"/>
      </w:pPr>
      <w:r>
        <w:t xml:space="preserve">Ocena projektów </w:t>
      </w:r>
      <w:r w:rsidR="009E3A14">
        <w:t xml:space="preserve">w ramach niniejszego naboru </w:t>
      </w:r>
      <w:r>
        <w:t>przeprowadzan</w:t>
      </w:r>
      <w:r w:rsidR="009E3A14">
        <w:t xml:space="preserve">a będzie </w:t>
      </w:r>
      <w:r>
        <w:t>na</w:t>
      </w:r>
      <w:r w:rsidR="002F73AC">
        <w:t> </w:t>
      </w:r>
      <w:r>
        <w:t>po</w:t>
      </w:r>
      <w:r w:rsidR="009E3A14">
        <w:t>d</w:t>
      </w:r>
      <w:r>
        <w:t>stawie kryteriów wyboru projektów zatwierdzonych przez KM FEL</w:t>
      </w:r>
      <w:r w:rsidR="009E3A14">
        <w:t xml:space="preserve"> zawartych w załączniku nr </w:t>
      </w:r>
      <w:r w:rsidR="002F73AC">
        <w:t>1</w:t>
      </w:r>
      <w:r w:rsidR="009E3A14">
        <w:t xml:space="preserve"> do niniejszego </w:t>
      </w:r>
      <w:r w:rsidR="00120BAF">
        <w:t>R</w:t>
      </w:r>
      <w:r w:rsidR="009E3A14">
        <w:t>egulaminu</w:t>
      </w:r>
      <w:r>
        <w:t>.</w:t>
      </w:r>
    </w:p>
    <w:p w14:paraId="7FD3968B" w14:textId="1C94890B" w:rsidR="00C641D6" w:rsidRDefault="00F1793F" w:rsidP="00EC0C59">
      <w:pPr>
        <w:pStyle w:val="Akapitzlist"/>
        <w:numPr>
          <w:ilvl w:val="0"/>
          <w:numId w:val="19"/>
        </w:numPr>
        <w:spacing w:after="0"/>
        <w:ind w:left="360"/>
      </w:pPr>
      <w:r>
        <w:t>Ocenę spełnienia przez projekt</w:t>
      </w:r>
      <w:r w:rsidR="00895F74">
        <w:t>y</w:t>
      </w:r>
      <w:r>
        <w:t xml:space="preserve"> kryteriów przeprowadza KOP. Niespełnienie</w:t>
      </w:r>
      <w:r w:rsidR="000967D6">
        <w:br/>
      </w:r>
      <w:r>
        <w:t>c</w:t>
      </w:r>
      <w:r w:rsidR="000967D6">
        <w:t>o najmniej</w:t>
      </w:r>
      <w:r>
        <w:t xml:space="preserve"> jednego z kryteriów</w:t>
      </w:r>
      <w:r w:rsidR="000967D6">
        <w:t xml:space="preserve"> wyboru projektów</w:t>
      </w:r>
      <w:r>
        <w:t xml:space="preserve"> powoduje </w:t>
      </w:r>
      <w:r w:rsidR="008A7469">
        <w:t xml:space="preserve">negatywną ocenę </w:t>
      </w:r>
      <w:r w:rsidR="00324F33">
        <w:t xml:space="preserve"> </w:t>
      </w:r>
      <w:r>
        <w:t xml:space="preserve">wniosku. </w:t>
      </w:r>
    </w:p>
    <w:p w14:paraId="0D0D0857" w14:textId="5BAE7799" w:rsidR="008E1EBA" w:rsidRDefault="008E1EBA" w:rsidP="00BC0560">
      <w:pPr>
        <w:pStyle w:val="Nagwek2"/>
        <w:spacing w:after="0"/>
        <w:ind w:left="435" w:hanging="435"/>
      </w:pPr>
      <w:bookmarkStart w:id="13" w:name="_Toc126222107"/>
      <w:bookmarkStart w:id="14" w:name="_Toc200361683"/>
      <w:r w:rsidRPr="008E1EBA">
        <w:t xml:space="preserve">Terminy i </w:t>
      </w:r>
      <w:bookmarkEnd w:id="13"/>
      <w:r w:rsidR="00324F33">
        <w:t>forma komunikacji</w:t>
      </w:r>
      <w:bookmarkEnd w:id="14"/>
    </w:p>
    <w:p w14:paraId="61423347" w14:textId="3A25F8C4" w:rsidR="009707E5" w:rsidRDefault="009707E5" w:rsidP="00EC0C59">
      <w:pPr>
        <w:pStyle w:val="Akapitzlist"/>
        <w:numPr>
          <w:ilvl w:val="0"/>
          <w:numId w:val="17"/>
        </w:numPr>
        <w:spacing w:after="0"/>
        <w:ind w:left="435" w:hanging="435"/>
      </w:pPr>
      <w:r>
        <w:t xml:space="preserve">Zgodnie z art. 59 ustawy wdrożeniowej do postępowania w zakresie wyboru projektów do dofinansowania nie stosuje się przepisów </w:t>
      </w:r>
      <w:r w:rsidR="000F406B">
        <w:t xml:space="preserve">k.p.a. </w:t>
      </w:r>
      <w:r>
        <w:t>z</w:t>
      </w:r>
      <w:r w:rsidR="00776CDD">
        <w:t> </w:t>
      </w:r>
      <w:r>
        <w:t>wyjątkiem art. 24 i</w:t>
      </w:r>
      <w:r w:rsidR="00892720">
        <w:t> </w:t>
      </w:r>
      <w:r>
        <w:t>art.</w:t>
      </w:r>
      <w:r w:rsidR="008E6668">
        <w:t> </w:t>
      </w:r>
      <w:r>
        <w:t>57 § 1–4</w:t>
      </w:r>
      <w:r w:rsidR="000F406B">
        <w:t xml:space="preserve"> k.p.a.</w:t>
      </w:r>
      <w:r>
        <w:t xml:space="preserve">,  o ile ustawa </w:t>
      </w:r>
      <w:r w:rsidR="000F406B">
        <w:t xml:space="preserve">wdrożeniowa </w:t>
      </w:r>
      <w:r>
        <w:t xml:space="preserve">nie stanowi inaczej. </w:t>
      </w:r>
    </w:p>
    <w:p w14:paraId="6F188F77" w14:textId="5ED8480E" w:rsidR="00EC5691" w:rsidRPr="00752351" w:rsidRDefault="00EC5691" w:rsidP="00EC0C59">
      <w:pPr>
        <w:pStyle w:val="Akapitzlist"/>
        <w:numPr>
          <w:ilvl w:val="0"/>
          <w:numId w:val="17"/>
        </w:numPr>
        <w:spacing w:after="0"/>
        <w:ind w:left="435" w:hanging="435"/>
      </w:pPr>
      <w:r w:rsidRPr="00752351">
        <w:t xml:space="preserve">Z wyłączeniem przypadków wskazanych w niniejszym dokumencie, wszystkie czynności w ramach </w:t>
      </w:r>
      <w:r w:rsidR="00780DED">
        <w:t xml:space="preserve">przedmiotowego </w:t>
      </w:r>
      <w:r w:rsidRPr="00752351">
        <w:t xml:space="preserve">naboru projektów do dofinasowania, zarówno po stronie wnioskodawcy, jak </w:t>
      </w:r>
      <w:r w:rsidR="00FC3DAC">
        <w:t>ION</w:t>
      </w:r>
      <w:r w:rsidRPr="00752351">
        <w:t xml:space="preserve">, dokonywane są </w:t>
      </w:r>
      <w:r w:rsidR="00DF2130" w:rsidRPr="00752351">
        <w:t xml:space="preserve">za pośrednictwem </w:t>
      </w:r>
      <w:r w:rsidR="004E78F8">
        <w:t xml:space="preserve">systemu </w:t>
      </w:r>
      <w:r w:rsidR="00AF2561" w:rsidRPr="00AF2561">
        <w:t>WOD2021</w:t>
      </w:r>
      <w:r w:rsidR="00001E7D">
        <w:t>.</w:t>
      </w:r>
    </w:p>
    <w:p w14:paraId="598625BD" w14:textId="08029784" w:rsidR="0013412C" w:rsidRDefault="00F75807" w:rsidP="00BC0560">
      <w:pPr>
        <w:pStyle w:val="Nagwek2"/>
        <w:spacing w:after="0"/>
        <w:ind w:left="426" w:hanging="426"/>
      </w:pPr>
      <w:bookmarkStart w:id="15" w:name="_Toc126222110"/>
      <w:bookmarkStart w:id="16" w:name="_Toc200361684"/>
      <w:r w:rsidRPr="00F75807">
        <w:t>Kwota środków przeznaczona na dofinansowanie projekt</w:t>
      </w:r>
      <w:r w:rsidR="00A00EAB">
        <w:t>ów</w:t>
      </w:r>
      <w:r w:rsidRPr="00F75807">
        <w:t>.</w:t>
      </w:r>
      <w:bookmarkEnd w:id="15"/>
      <w:bookmarkEnd w:id="16"/>
    </w:p>
    <w:p w14:paraId="0963FE6A" w14:textId="099EE6F3" w:rsidR="00534BEC" w:rsidRPr="00EA21A2" w:rsidRDefault="00534BEC" w:rsidP="00755176">
      <w:pPr>
        <w:pStyle w:val="Akapitzlist"/>
        <w:numPr>
          <w:ilvl w:val="0"/>
          <w:numId w:val="5"/>
        </w:numPr>
        <w:spacing w:after="0"/>
        <w:ind w:left="426" w:hanging="426"/>
      </w:pPr>
      <w:r>
        <w:t xml:space="preserve">Kwota środków z </w:t>
      </w:r>
      <w:r w:rsidR="00982F05">
        <w:t xml:space="preserve">EFRR </w:t>
      </w:r>
      <w:r>
        <w:t>przeznaczonych na dofinansowanie projekt</w:t>
      </w:r>
      <w:r w:rsidR="002D2A56">
        <w:t>ów</w:t>
      </w:r>
      <w:r>
        <w:t xml:space="preserve"> wynika z</w:t>
      </w:r>
      <w:r w:rsidR="00353E45">
        <w:t> </w:t>
      </w:r>
      <w:r>
        <w:t>Harmonogramu naboru wniosków i wynosi</w:t>
      </w:r>
      <w:r w:rsidR="00120BAF">
        <w:t xml:space="preserve"> </w:t>
      </w:r>
      <w:r w:rsidR="009D3F8D">
        <w:t xml:space="preserve"> 33 185 </w:t>
      </w:r>
      <w:r w:rsidR="00893829" w:rsidRPr="00893829">
        <w:t>000</w:t>
      </w:r>
      <w:r w:rsidR="00493287" w:rsidRPr="00893829">
        <w:t>,00</w:t>
      </w:r>
      <w:r w:rsidR="002D2A56" w:rsidRPr="00893829">
        <w:t xml:space="preserve"> </w:t>
      </w:r>
      <w:r w:rsidR="002D2A56" w:rsidRPr="00EA21A2">
        <w:t>PLN</w:t>
      </w:r>
      <w:r w:rsidR="007D3955" w:rsidRPr="00EA21A2">
        <w:t>,</w:t>
      </w:r>
      <w:r w:rsidR="00E414C6">
        <w:br/>
      </w:r>
      <w:r w:rsidR="007D3955" w:rsidRPr="00EA21A2">
        <w:t>czyli</w:t>
      </w:r>
      <w:r w:rsidR="009D3F8D">
        <w:rPr>
          <w:color w:val="000000" w:themeColor="text1"/>
        </w:rPr>
        <w:t xml:space="preserve"> </w:t>
      </w:r>
      <w:r w:rsidR="00882249">
        <w:rPr>
          <w:color w:val="000000" w:themeColor="text1"/>
        </w:rPr>
        <w:t>7 703 468,</w:t>
      </w:r>
      <w:r w:rsidR="00A8557D">
        <w:rPr>
          <w:color w:val="000000" w:themeColor="text1"/>
        </w:rPr>
        <w:t>13</w:t>
      </w:r>
      <w:r w:rsidR="003A2639" w:rsidRPr="009F40E4">
        <w:rPr>
          <w:color w:val="000000" w:themeColor="text1"/>
        </w:rPr>
        <w:t xml:space="preserve"> </w:t>
      </w:r>
      <w:r w:rsidR="007D3955" w:rsidRPr="009F40E4">
        <w:rPr>
          <w:color w:val="000000" w:themeColor="text1"/>
        </w:rPr>
        <w:t>euro</w:t>
      </w:r>
      <w:r w:rsidR="00604830" w:rsidRPr="009F40E4">
        <w:rPr>
          <w:color w:val="000000" w:themeColor="text1"/>
        </w:rPr>
        <w:t xml:space="preserve"> </w:t>
      </w:r>
      <w:r w:rsidR="00604830">
        <w:rPr>
          <w:vertAlign w:val="superscript"/>
        </w:rPr>
        <w:t>[</w:t>
      </w:r>
      <w:r w:rsidR="00E414C6">
        <w:rPr>
          <w:rStyle w:val="Odwoanieprzypisudolnego"/>
        </w:rPr>
        <w:footnoteReference w:id="2"/>
      </w:r>
      <w:r w:rsidR="00604830">
        <w:rPr>
          <w:vertAlign w:val="superscript"/>
        </w:rPr>
        <w:t>]</w:t>
      </w:r>
      <w:r w:rsidR="00E414C6">
        <w:t>.</w:t>
      </w:r>
      <w:r w:rsidR="007D3955" w:rsidRPr="00E414C6">
        <w:t xml:space="preserve"> </w:t>
      </w:r>
    </w:p>
    <w:p w14:paraId="477397C4" w14:textId="438389FD" w:rsidR="007D3955" w:rsidRDefault="00A00EAB" w:rsidP="00755176">
      <w:pPr>
        <w:pStyle w:val="Akapitzlist"/>
        <w:numPr>
          <w:ilvl w:val="0"/>
          <w:numId w:val="5"/>
        </w:numPr>
        <w:spacing w:after="0"/>
        <w:ind w:left="426" w:hanging="426"/>
      </w:pPr>
      <w:r w:rsidRPr="00A00EAB">
        <w:t>Maksyma</w:t>
      </w:r>
      <w:r>
        <w:t xml:space="preserve">lny dopuszczalny poziom dofinansowania projektu </w:t>
      </w:r>
      <w:r w:rsidR="008C0196">
        <w:t xml:space="preserve">ze środków </w:t>
      </w:r>
      <w:r w:rsidR="00B53CB0">
        <w:t>EFRR</w:t>
      </w:r>
      <w:r w:rsidR="008C0196">
        <w:t xml:space="preserve"> </w:t>
      </w:r>
      <w:r>
        <w:t>wynosi 85% całkowitej wartości projektu.</w:t>
      </w:r>
    </w:p>
    <w:p w14:paraId="64EC0D2F" w14:textId="77777777" w:rsidR="007D3955" w:rsidRDefault="007D3955" w:rsidP="00755176">
      <w:pPr>
        <w:pStyle w:val="Akapitzlist"/>
        <w:numPr>
          <w:ilvl w:val="0"/>
          <w:numId w:val="5"/>
        </w:numPr>
        <w:spacing w:after="0"/>
        <w:ind w:left="426" w:hanging="426"/>
      </w:pPr>
      <w:r>
        <w:t xml:space="preserve">Wymagany minimalny wkład własny wnioskodawcy w projekcie wynosi 15%  </w:t>
      </w:r>
      <w:r w:rsidR="00534BEC" w:rsidRPr="00A00EAB">
        <w:rPr>
          <w:highlight w:val="yellow"/>
        </w:rPr>
        <w:t xml:space="preserve"> </w:t>
      </w:r>
      <w:r>
        <w:t>całkowitej wartości projektu.</w:t>
      </w:r>
    </w:p>
    <w:p w14:paraId="60E4375C" w14:textId="1FB4390A" w:rsidR="00BF375C" w:rsidRDefault="00BF375C" w:rsidP="00BC0560">
      <w:pPr>
        <w:pStyle w:val="Nagwek2"/>
        <w:spacing w:after="0"/>
        <w:ind w:left="426" w:hanging="426"/>
      </w:pPr>
      <w:bookmarkStart w:id="17" w:name="_Toc126222111"/>
      <w:bookmarkStart w:id="18" w:name="_Toc200361685"/>
      <w:r>
        <w:lastRenderedPageBreak/>
        <w:t>Termin, forma i miejsce składania wniosków o dofinansowanie</w:t>
      </w:r>
      <w:bookmarkEnd w:id="17"/>
      <w:bookmarkEnd w:id="18"/>
    </w:p>
    <w:p w14:paraId="3AABF65B" w14:textId="0F5BCB11" w:rsidR="00767B18" w:rsidRDefault="00767B18" w:rsidP="00EC0C59">
      <w:pPr>
        <w:pStyle w:val="Akapitzlist"/>
        <w:numPr>
          <w:ilvl w:val="0"/>
          <w:numId w:val="6"/>
        </w:numPr>
        <w:spacing w:after="0"/>
        <w:ind w:left="426" w:hanging="426"/>
      </w:pPr>
      <w:r>
        <w:t>Wniosk</w:t>
      </w:r>
      <w:r w:rsidR="009C243F">
        <w:t>i</w:t>
      </w:r>
      <w:r>
        <w:t xml:space="preserve"> o dofinansowanie projekt</w:t>
      </w:r>
      <w:r w:rsidR="009C243F">
        <w:t>ów</w:t>
      </w:r>
      <w:r>
        <w:t xml:space="preserve"> należy przesłać za pośrednictwem systemu CST2021 w aplikacji WOD2021</w:t>
      </w:r>
      <w:r w:rsidR="008C4CDF">
        <w:t xml:space="preserve"> (udostępnianym pod adresem </w:t>
      </w:r>
      <w:r w:rsidR="003D178F" w:rsidRPr="003D178F">
        <w:t>https://wod.cst2021.gov.pl</w:t>
      </w:r>
      <w:r w:rsidR="003D178F">
        <w:t>/</w:t>
      </w:r>
      <w:r w:rsidR="008C4CDF">
        <w:t xml:space="preserve">) </w:t>
      </w:r>
      <w:r w:rsidR="009F296F">
        <w:t>w</w:t>
      </w:r>
      <w:r>
        <w:t xml:space="preserve"> terminie od dnia</w:t>
      </w:r>
      <w:r w:rsidR="009C243F">
        <w:t xml:space="preserve"> </w:t>
      </w:r>
      <w:r w:rsidR="00D17452">
        <w:t>18</w:t>
      </w:r>
      <w:r w:rsidR="003D178F" w:rsidRPr="00E6649C">
        <w:t>.0</w:t>
      </w:r>
      <w:r w:rsidR="00D804C4" w:rsidRPr="00E6649C">
        <w:t>8</w:t>
      </w:r>
      <w:r w:rsidR="003D178F" w:rsidRPr="00E6649C">
        <w:t>.</w:t>
      </w:r>
      <w:r w:rsidRPr="00E6649C">
        <w:t>202</w:t>
      </w:r>
      <w:r w:rsidR="00FA2B9F">
        <w:t>6</w:t>
      </w:r>
      <w:r w:rsidR="003D178F" w:rsidRPr="00E6649C">
        <w:t> </w:t>
      </w:r>
      <w:r w:rsidRPr="00E6649C">
        <w:t>r. do dnia</w:t>
      </w:r>
      <w:r w:rsidR="00FA2B9F">
        <w:t xml:space="preserve"> 31.08.2026</w:t>
      </w:r>
      <w:r w:rsidR="008D032F">
        <w:t> </w:t>
      </w:r>
      <w:r>
        <w:t>r. Nie przewiduje się możliwości skrócenia terminu składania wniosku o</w:t>
      </w:r>
      <w:r w:rsidR="00CD201C">
        <w:t> </w:t>
      </w:r>
      <w:r>
        <w:t>dofinansowanie. W uzasadnionych przypadkach termin nab</w:t>
      </w:r>
      <w:r w:rsidR="002B2893">
        <w:t>o</w:t>
      </w:r>
      <w:r>
        <w:t>r</w:t>
      </w:r>
      <w:r w:rsidR="002B2893">
        <w:t>u</w:t>
      </w:r>
      <w:r>
        <w:t xml:space="preserve"> można wydłużyć, wówczas </w:t>
      </w:r>
      <w:r w:rsidR="00083C69">
        <w:t xml:space="preserve">ION </w:t>
      </w:r>
      <w:r>
        <w:t xml:space="preserve">przesyła wnioskodawcy informację w tym zakresie.  </w:t>
      </w:r>
    </w:p>
    <w:p w14:paraId="63B748C2" w14:textId="542D36FE" w:rsidR="000B6205" w:rsidRDefault="000B6205" w:rsidP="00EC0C59">
      <w:pPr>
        <w:pStyle w:val="Akapitzlist"/>
        <w:numPr>
          <w:ilvl w:val="0"/>
          <w:numId w:val="6"/>
        </w:numPr>
        <w:spacing w:after="0"/>
        <w:ind w:left="426" w:hanging="426"/>
      </w:pPr>
      <w:r w:rsidRPr="000B6205">
        <w:t>Wnioskodawcy planujący złożenie wniosku o dofinansowanie projektu w</w:t>
      </w:r>
      <w:r w:rsidR="00056D64">
        <w:t> </w:t>
      </w:r>
      <w:r w:rsidRPr="000B6205">
        <w:t xml:space="preserve">ramach </w:t>
      </w:r>
      <w:r w:rsidR="00FB7C7B">
        <w:t xml:space="preserve">niniejszego </w:t>
      </w:r>
      <w:r w:rsidRPr="000B6205">
        <w:t>naboru projektów</w:t>
      </w:r>
      <w:r w:rsidR="00056D64">
        <w:t>,</w:t>
      </w:r>
      <w:r w:rsidRPr="000B6205">
        <w:t xml:space="preserve"> zobowiązani są założyć konto w</w:t>
      </w:r>
      <w:r w:rsidR="00056D64">
        <w:t> </w:t>
      </w:r>
      <w:r w:rsidRPr="000B6205">
        <w:t xml:space="preserve">systemie teleinformatycznym </w:t>
      </w:r>
      <w:r w:rsidR="00FD293B">
        <w:t>WOD</w:t>
      </w:r>
      <w:r w:rsidRPr="000B6205">
        <w:t>2021.</w:t>
      </w:r>
    </w:p>
    <w:p w14:paraId="155448A1" w14:textId="77777777" w:rsidR="00543672" w:rsidRDefault="00AC08BD" w:rsidP="00EC0C59">
      <w:pPr>
        <w:pStyle w:val="Akapitzlist"/>
        <w:numPr>
          <w:ilvl w:val="0"/>
          <w:numId w:val="6"/>
        </w:numPr>
        <w:spacing w:after="0"/>
        <w:ind w:left="426" w:hanging="426"/>
      </w:pPr>
      <w:r>
        <w:t xml:space="preserve">Wnioskodawcy wypełniają formularz wniosku o dofinansowanie przy użyciu </w:t>
      </w:r>
      <w:r w:rsidR="00AC2DC0">
        <w:t xml:space="preserve">funkcji </w:t>
      </w:r>
      <w:r w:rsidR="000F7187">
        <w:t>„</w:t>
      </w:r>
      <w:r w:rsidR="00AC2DC0">
        <w:t>Utwórz wniosek</w:t>
      </w:r>
      <w:r w:rsidR="000F7187">
        <w:t>”</w:t>
      </w:r>
      <w:r w:rsidR="00416554">
        <w:t xml:space="preserve"> dostępnej przy </w:t>
      </w:r>
      <w:r w:rsidR="000F7187">
        <w:t xml:space="preserve">właściwym </w:t>
      </w:r>
      <w:r w:rsidR="00422D64">
        <w:t>naborze</w:t>
      </w:r>
      <w:r>
        <w:t xml:space="preserve"> udostępnian</w:t>
      </w:r>
      <w:r w:rsidR="008C4CDF">
        <w:t>ym</w:t>
      </w:r>
      <w:r>
        <w:t xml:space="preserve"> w</w:t>
      </w:r>
      <w:r w:rsidR="00892720">
        <w:t> </w:t>
      </w:r>
      <w:r>
        <w:t xml:space="preserve">systemie CST2021 w aplikacji WOD2021. </w:t>
      </w:r>
    </w:p>
    <w:p w14:paraId="3CF64257" w14:textId="6F416A8F" w:rsidR="0081052A" w:rsidRPr="00543672" w:rsidRDefault="0081052A" w:rsidP="00EC0C59">
      <w:pPr>
        <w:pStyle w:val="Akapitzlist"/>
        <w:numPr>
          <w:ilvl w:val="0"/>
          <w:numId w:val="6"/>
        </w:numPr>
        <w:spacing w:after="0"/>
        <w:ind w:left="426" w:hanging="426"/>
      </w:pPr>
      <w:r>
        <w:t xml:space="preserve">Wzór wniosku o dofinansowanie projektu stanowi załącznik nr </w:t>
      </w:r>
      <w:r w:rsidR="00CE7B2E">
        <w:t>2</w:t>
      </w:r>
      <w:r>
        <w:t xml:space="preserve"> do niniejszego dokumentu. Instrukcja wypełniania wniosku o dofinansowanie projektu określona została w załączniku nr </w:t>
      </w:r>
      <w:r w:rsidR="00CE7B2E">
        <w:t>3</w:t>
      </w:r>
      <w:r w:rsidR="007C7003">
        <w:t xml:space="preserve"> </w:t>
      </w:r>
      <w:r>
        <w:t>do niniejszego dokumentu.</w:t>
      </w:r>
      <w:r w:rsidR="00FE2E61">
        <w:t xml:space="preserve"> ION zwraca uwagę, iż</w:t>
      </w:r>
      <w:r w:rsidR="00353E45">
        <w:t> </w:t>
      </w:r>
      <w:r w:rsidR="00FE2E61">
        <w:t>przedmiotowa instrukcja może zostać zmieniona w trakcie naboru przez administratora systemu CST2021. W związku z powyższym wnioskodawca zobowiązany jest do weryfikacji aktualności instrukcji na stronie</w:t>
      </w:r>
      <w:r w:rsidR="00F37AF9">
        <w:t xml:space="preserve"> </w:t>
      </w:r>
      <w:hyperlink r:id="rId9" w:history="1">
        <w:r w:rsidR="00F37AF9" w:rsidRPr="006F49B3">
          <w:rPr>
            <w:rStyle w:val="Hipercze"/>
          </w:rPr>
          <w:t>https://funduszeue.lubelskie.pl/media/wspolne/instrukcje/instrukcja-wod2021-dla-wnioskodawcy/</w:t>
        </w:r>
      </w:hyperlink>
      <w:r w:rsidR="00F37AF9">
        <w:t xml:space="preserve"> </w:t>
      </w:r>
      <w:r w:rsidR="00DB5344">
        <w:t>.</w:t>
      </w:r>
      <w:r w:rsidR="00FE2E61">
        <w:t xml:space="preserve"> </w:t>
      </w:r>
    </w:p>
    <w:p w14:paraId="68AACE12" w14:textId="72677488" w:rsidR="0081052A" w:rsidRDefault="0081052A" w:rsidP="00EC0C59">
      <w:pPr>
        <w:pStyle w:val="Akapitzlist"/>
        <w:numPr>
          <w:ilvl w:val="0"/>
          <w:numId w:val="6"/>
        </w:numPr>
        <w:spacing w:after="0"/>
        <w:ind w:left="426" w:hanging="426"/>
      </w:pPr>
      <w:r>
        <w:t xml:space="preserve">Kompletny wniosek o dofinansowanie zawiera wypełniony formularz wniosku, zgodny ze wzorem, o którym mowa w </w:t>
      </w:r>
      <w:r w:rsidR="00E414C6">
        <w:t>ust.</w:t>
      </w:r>
      <w:r>
        <w:t xml:space="preserve"> </w:t>
      </w:r>
      <w:r w:rsidRPr="002F73AC">
        <w:t>4</w:t>
      </w:r>
      <w:r>
        <w:t xml:space="preserve"> wraz z wymaganymi załącznikami</w:t>
      </w:r>
      <w:r w:rsidR="00127700">
        <w:t>.</w:t>
      </w:r>
      <w:r w:rsidR="004875A9">
        <w:t xml:space="preserve"> </w:t>
      </w:r>
    </w:p>
    <w:p w14:paraId="12484736" w14:textId="09D94400" w:rsidR="00AC08BD" w:rsidRDefault="00581D5C" w:rsidP="00EC0C59">
      <w:pPr>
        <w:pStyle w:val="Akapitzlist"/>
        <w:numPr>
          <w:ilvl w:val="0"/>
          <w:numId w:val="6"/>
        </w:numPr>
        <w:spacing w:after="0"/>
        <w:ind w:left="426" w:hanging="426"/>
      </w:pPr>
      <w:r w:rsidRPr="006A0D12">
        <w:t>Z</w:t>
      </w:r>
      <w:r w:rsidR="00AC08BD" w:rsidRPr="006A0D12">
        <w:t>ałączniki</w:t>
      </w:r>
      <w:r>
        <w:t xml:space="preserve"> </w:t>
      </w:r>
      <w:r w:rsidR="007265B8" w:rsidRPr="007265B8">
        <w:t xml:space="preserve">nr </w:t>
      </w:r>
      <w:r w:rsidR="006D226A">
        <w:t>4</w:t>
      </w:r>
      <w:r w:rsidR="007265B8" w:rsidRPr="007265B8">
        <w:t xml:space="preserve"> i </w:t>
      </w:r>
      <w:r w:rsidR="00E52B7F" w:rsidRPr="006D226A">
        <w:t>5</w:t>
      </w:r>
      <w:r w:rsidR="007265B8" w:rsidRPr="006D226A">
        <w:t xml:space="preserve"> </w:t>
      </w:r>
      <w:r w:rsidRPr="006D226A">
        <w:t>d</w:t>
      </w:r>
      <w:r>
        <w:t>o wniosk</w:t>
      </w:r>
      <w:r w:rsidR="006D226A">
        <w:t>u</w:t>
      </w:r>
      <w:r>
        <w:t xml:space="preserve"> o dofinansowanie</w:t>
      </w:r>
      <w:r w:rsidR="0070169A" w:rsidRPr="0070169A">
        <w:t xml:space="preserve"> </w:t>
      </w:r>
      <w:r w:rsidR="000D2DF0">
        <w:t xml:space="preserve">podpisane podpisem kwalifikowalnym </w:t>
      </w:r>
      <w:r w:rsidR="007265B8" w:rsidRPr="00E6649C">
        <w:t>zamieszczane</w:t>
      </w:r>
      <w:r w:rsidR="00AC08BD" w:rsidRPr="007265B8">
        <w:rPr>
          <w:color w:val="FF0000"/>
        </w:rPr>
        <w:t xml:space="preserve"> </w:t>
      </w:r>
      <w:r w:rsidR="00AC08BD">
        <w:t xml:space="preserve">są </w:t>
      </w:r>
      <w:r w:rsidR="000F7187">
        <w:t xml:space="preserve">w aplikacji </w:t>
      </w:r>
      <w:r w:rsidR="00F87F69">
        <w:t>WOD2021 w</w:t>
      </w:r>
      <w:r w:rsidR="00CD201C">
        <w:t> </w:t>
      </w:r>
      <w:r w:rsidR="00F87F69">
        <w:t>formularzu wniosku o</w:t>
      </w:r>
      <w:r w:rsidR="00892720">
        <w:t> </w:t>
      </w:r>
      <w:r w:rsidR="00F87F69">
        <w:t xml:space="preserve">dofinansowanie w zakładce </w:t>
      </w:r>
      <w:r w:rsidR="00F50C26">
        <w:t>„</w:t>
      </w:r>
      <w:r w:rsidR="00F87F69">
        <w:t>Załączniki</w:t>
      </w:r>
      <w:r w:rsidR="00F50C26">
        <w:t>”</w:t>
      </w:r>
      <w:r w:rsidR="00E63345">
        <w:t>.</w:t>
      </w:r>
    </w:p>
    <w:p w14:paraId="5EAAD0D3" w14:textId="7A7224EB" w:rsidR="00381DA0" w:rsidRPr="00C9717C" w:rsidRDefault="00381DA0" w:rsidP="00EC0C59">
      <w:pPr>
        <w:pStyle w:val="Akapitzlist"/>
        <w:numPr>
          <w:ilvl w:val="0"/>
          <w:numId w:val="6"/>
        </w:numPr>
        <w:spacing w:after="0"/>
        <w:ind w:left="426" w:hanging="426"/>
      </w:pPr>
      <w:r w:rsidRPr="00843E2F">
        <w:t xml:space="preserve">Jednocześnie wnioskodawca wypełnia </w:t>
      </w:r>
      <w:r w:rsidR="00BB60CE">
        <w:t xml:space="preserve">właściwą dla danego typu projektu </w:t>
      </w:r>
      <w:r w:rsidR="00701C65" w:rsidRPr="00843E2F">
        <w:t>„Informacj</w:t>
      </w:r>
      <w:r w:rsidR="00BB60CE">
        <w:t>ę</w:t>
      </w:r>
      <w:r w:rsidR="00701C65" w:rsidRPr="00843E2F">
        <w:t xml:space="preserve"> uzupełniając</w:t>
      </w:r>
      <w:r w:rsidR="00BB60CE">
        <w:t>ą</w:t>
      </w:r>
      <w:r w:rsidR="00701C65" w:rsidRPr="00843E2F">
        <w:t xml:space="preserve">” </w:t>
      </w:r>
      <w:r w:rsidR="00BB60CE">
        <w:t>(wg odpowiedniego wzoru z</w:t>
      </w:r>
      <w:r w:rsidR="00701C65" w:rsidRPr="00843E2F">
        <w:t xml:space="preserve"> załącznik</w:t>
      </w:r>
      <w:r w:rsidR="00BB60CE">
        <w:t>ów</w:t>
      </w:r>
      <w:r w:rsidR="00701C65" w:rsidRPr="00843E2F">
        <w:t xml:space="preserve"> nr </w:t>
      </w:r>
      <w:r w:rsidR="006D226A">
        <w:t>6</w:t>
      </w:r>
      <w:r w:rsidR="00701C65" w:rsidRPr="00843E2F">
        <w:t xml:space="preserve"> </w:t>
      </w:r>
      <w:r w:rsidR="00BB60CE">
        <w:t>–</w:t>
      </w:r>
      <w:r w:rsidR="007265B8">
        <w:t xml:space="preserve"> </w:t>
      </w:r>
      <w:r w:rsidR="006D226A">
        <w:t>8</w:t>
      </w:r>
      <w:r w:rsidR="00BB60CE">
        <w:t>)</w:t>
      </w:r>
      <w:r w:rsidR="00BB60CE">
        <w:br/>
      </w:r>
      <w:r w:rsidR="007265B8" w:rsidRPr="007265B8">
        <w:t>i przekazuje</w:t>
      </w:r>
      <w:r w:rsidR="00BB60CE">
        <w:t xml:space="preserve"> </w:t>
      </w:r>
      <w:r w:rsidR="00D639FA">
        <w:t xml:space="preserve">ten dokument podpisany elektronicznie </w:t>
      </w:r>
      <w:r w:rsidR="003C0A46">
        <w:t xml:space="preserve">przez system e-Doręczeń </w:t>
      </w:r>
      <w:r w:rsidR="00D639FA">
        <w:t xml:space="preserve">do ION </w:t>
      </w:r>
      <w:r w:rsidR="00701C65" w:rsidRPr="00C9717C">
        <w:t xml:space="preserve">oraz pocztą elektroniczną </w:t>
      </w:r>
      <w:r w:rsidR="00BB60CE">
        <w:t>je</w:t>
      </w:r>
      <w:r w:rsidR="00D639FA">
        <w:t>go</w:t>
      </w:r>
      <w:r w:rsidR="00892720" w:rsidRPr="00C9717C">
        <w:t> </w:t>
      </w:r>
      <w:r w:rsidR="00701C65" w:rsidRPr="00C9717C">
        <w:t>wersj</w:t>
      </w:r>
      <w:r w:rsidR="00126AA6">
        <w:t>ę</w:t>
      </w:r>
      <w:r w:rsidR="00701C65" w:rsidRPr="00C9717C">
        <w:t xml:space="preserve"> edytowaln</w:t>
      </w:r>
      <w:r w:rsidR="00126AA6">
        <w:t>ą</w:t>
      </w:r>
      <w:r w:rsidR="00B10549" w:rsidRPr="00C9717C">
        <w:t xml:space="preserve"> na adres: drpo@lubelskie.pl.</w:t>
      </w:r>
      <w:r w:rsidR="00701C65" w:rsidRPr="00C9717C">
        <w:t xml:space="preserve"> </w:t>
      </w:r>
    </w:p>
    <w:p w14:paraId="4ED8D2DE" w14:textId="6614AAF3" w:rsidR="00801853" w:rsidRDefault="00261D30" w:rsidP="00BC0560">
      <w:pPr>
        <w:pStyle w:val="Nagwek2"/>
        <w:spacing w:after="0"/>
        <w:ind w:left="426" w:hanging="426"/>
      </w:pPr>
      <w:bookmarkStart w:id="19" w:name="_Toc126222113"/>
      <w:bookmarkStart w:id="20" w:name="_Toc200361686"/>
      <w:r>
        <w:lastRenderedPageBreak/>
        <w:t>Wycofanie</w:t>
      </w:r>
      <w:r w:rsidR="00801853">
        <w:t xml:space="preserve"> wniosku o dofinansowanie</w:t>
      </w:r>
      <w:bookmarkEnd w:id="19"/>
      <w:bookmarkEnd w:id="20"/>
    </w:p>
    <w:p w14:paraId="6F1E669D" w14:textId="732D6C12" w:rsidR="00801853" w:rsidRDefault="00801853" w:rsidP="00EC0C59">
      <w:pPr>
        <w:pStyle w:val="Akapitzlist"/>
        <w:numPr>
          <w:ilvl w:val="0"/>
          <w:numId w:val="8"/>
        </w:numPr>
        <w:spacing w:after="0"/>
        <w:ind w:left="426" w:hanging="426"/>
      </w:pPr>
      <w:r w:rsidRPr="006D5FA9">
        <w:t xml:space="preserve">Wnioskodawca może w każdym momencie trwania postępowania w zakresie wyboru projektów do dofinansowania (w trakcie naboru, jak i w trakcie oceny wniosku) </w:t>
      </w:r>
      <w:r w:rsidR="00261D30">
        <w:t>wycof</w:t>
      </w:r>
      <w:r w:rsidRPr="006D5FA9">
        <w:t xml:space="preserve">ać zgłoszony wniosek o dofinansowanie projektu. </w:t>
      </w:r>
    </w:p>
    <w:p w14:paraId="7417D26F" w14:textId="0717F734" w:rsidR="005269A8" w:rsidRDefault="005269A8" w:rsidP="00EC0C59">
      <w:pPr>
        <w:pStyle w:val="Akapitzlist"/>
        <w:numPr>
          <w:ilvl w:val="0"/>
          <w:numId w:val="8"/>
        </w:numPr>
        <w:spacing w:after="0"/>
        <w:ind w:left="426" w:hanging="426"/>
      </w:pPr>
      <w:r w:rsidRPr="005269A8">
        <w:t xml:space="preserve">Wnioskodawca może </w:t>
      </w:r>
      <w:r>
        <w:t xml:space="preserve">to uczynić </w:t>
      </w:r>
      <w:r w:rsidRPr="005269A8">
        <w:t xml:space="preserve">z pomocą funkcji </w:t>
      </w:r>
      <w:r>
        <w:t>„</w:t>
      </w:r>
      <w:r w:rsidRPr="005269A8">
        <w:t>Anuluj wniosek</w:t>
      </w:r>
      <w:r>
        <w:t>”</w:t>
      </w:r>
      <w:r w:rsidR="00261D30">
        <w:t xml:space="preserve"> w aplikacji WOD2021 </w:t>
      </w:r>
      <w:r w:rsidR="00261D30" w:rsidRPr="00261D30">
        <w:t xml:space="preserve">i może </w:t>
      </w:r>
      <w:r w:rsidR="00261D30">
        <w:t xml:space="preserve">to być </w:t>
      </w:r>
      <w:r w:rsidR="00261D30" w:rsidRPr="00261D30">
        <w:t>dokona</w:t>
      </w:r>
      <w:r w:rsidR="00261D30">
        <w:t>ne</w:t>
      </w:r>
      <w:r w:rsidR="00261D30" w:rsidRPr="00261D30">
        <w:t xml:space="preserve"> wyłącznie przez osoby uprawnione do reprezentowania wnioskodawcy. Informacja o wycofaniu musi zostać przekazana </w:t>
      </w:r>
      <w:r w:rsidR="002113C4" w:rsidRPr="00261D30">
        <w:t>do I</w:t>
      </w:r>
      <w:r w:rsidR="002113C4">
        <w:t>ON</w:t>
      </w:r>
      <w:r w:rsidR="002113C4" w:rsidRPr="00261D30">
        <w:t xml:space="preserve"> drogą elektroniczną</w:t>
      </w:r>
      <w:r w:rsidR="002113C4" w:rsidRPr="005269A8">
        <w:t xml:space="preserve"> na adres</w:t>
      </w:r>
      <w:r w:rsidR="002113C4">
        <w:t xml:space="preserve">: </w:t>
      </w:r>
      <w:hyperlink r:id="rId10" w:history="1">
        <w:r w:rsidR="002113C4" w:rsidRPr="00F75B2E">
          <w:rPr>
            <w:rStyle w:val="Hipercze"/>
          </w:rPr>
          <w:t>drpo@lubelskie.pl</w:t>
        </w:r>
      </w:hyperlink>
      <w:r w:rsidR="002113C4">
        <w:t xml:space="preserve"> </w:t>
      </w:r>
      <w:r w:rsidR="00261D30" w:rsidRPr="00261D30">
        <w:t>w formie oświadczenia lub pisma uwierzytelnionego przez osoby uprawnione do reprezentowania wnioskodawcy, poprzez wykorzystanie podpisu PZ</w:t>
      </w:r>
      <w:r>
        <w:t>.</w:t>
      </w:r>
    </w:p>
    <w:p w14:paraId="5864E829" w14:textId="211A68FF" w:rsidR="00D7333B" w:rsidRPr="00843E2F" w:rsidRDefault="00EC0E68" w:rsidP="00EC0C59">
      <w:pPr>
        <w:pStyle w:val="Akapitzlist"/>
        <w:numPr>
          <w:ilvl w:val="0"/>
          <w:numId w:val="8"/>
        </w:numPr>
        <w:spacing w:after="0"/>
        <w:ind w:left="426" w:hanging="426"/>
        <w:rPr>
          <w:color w:val="FF0000"/>
        </w:rPr>
      </w:pPr>
      <w:r>
        <w:t>Wycofa</w:t>
      </w:r>
      <w:r w:rsidR="00801853">
        <w:t xml:space="preserve">nie wniosku o dofinansowanie projektu po zakończeniu oceny danego wniosku oznacza rezygnację z ubiegania się o dofinansowanie. </w:t>
      </w:r>
      <w:r>
        <w:t>Wycof</w:t>
      </w:r>
      <w:r w:rsidR="00801853">
        <w:t>anie wniosku skutkuje unieważnieniem postępowania w zakresie wyboru projektu w</w:t>
      </w:r>
      <w:r w:rsidR="000E3F57">
        <w:t> </w:t>
      </w:r>
      <w:r w:rsidR="00801853">
        <w:t xml:space="preserve">sposób niekonkurencyjny. </w:t>
      </w:r>
      <w:r w:rsidR="00902683">
        <w:t xml:space="preserve">ION </w:t>
      </w:r>
      <w:r w:rsidR="00801853">
        <w:t>informuje o tym na swojej stronie internetowej i</w:t>
      </w:r>
      <w:r w:rsidR="00353E45">
        <w:t> </w:t>
      </w:r>
      <w:r w:rsidR="00801853">
        <w:t>na portalu.</w:t>
      </w:r>
    </w:p>
    <w:p w14:paraId="46ACAE88" w14:textId="1F8DF882" w:rsidR="00AC08BD" w:rsidRDefault="00E64B11" w:rsidP="00BC0560">
      <w:pPr>
        <w:pStyle w:val="Nagwek2"/>
        <w:ind w:left="426" w:hanging="426"/>
      </w:pPr>
      <w:bookmarkStart w:id="21" w:name="_Toc126222112"/>
      <w:bookmarkStart w:id="22" w:name="_Toc200361687"/>
      <w:r w:rsidRPr="00E64B11">
        <w:t>Forma składania uzupełnień/poprawek do wniosku</w:t>
      </w:r>
      <w:bookmarkEnd w:id="21"/>
      <w:bookmarkEnd w:id="22"/>
    </w:p>
    <w:p w14:paraId="499C58A8" w14:textId="5A7A4939" w:rsidR="00607943" w:rsidRDefault="00607943" w:rsidP="00EC0C59">
      <w:pPr>
        <w:pStyle w:val="Akapitzlist"/>
        <w:numPr>
          <w:ilvl w:val="0"/>
          <w:numId w:val="7"/>
        </w:numPr>
        <w:ind w:left="426" w:hanging="426"/>
      </w:pPr>
      <w:r>
        <w:t xml:space="preserve">Wnioskodawca może uzupełnić lub poprawić wniosek tylko na wezwanie </w:t>
      </w:r>
      <w:r w:rsidR="00284483">
        <w:t>ION</w:t>
      </w:r>
      <w:r>
        <w:t>.</w:t>
      </w:r>
    </w:p>
    <w:p w14:paraId="0E01F3B6" w14:textId="1F141FDF" w:rsidR="00607943" w:rsidRDefault="00607943" w:rsidP="00EC0C59">
      <w:pPr>
        <w:pStyle w:val="Akapitzlist"/>
        <w:numPr>
          <w:ilvl w:val="0"/>
          <w:numId w:val="7"/>
        </w:numPr>
        <w:ind w:left="426" w:hanging="426"/>
      </w:pPr>
      <w:r>
        <w:t>Kompletny wniosek o dofinansowanie (formularz wniosku wraz załącznikami) w</w:t>
      </w:r>
      <w:r w:rsidR="000E3F57">
        <w:t> </w:t>
      </w:r>
      <w:r>
        <w:t xml:space="preserve">odpowiedzi na wezwanie </w:t>
      </w:r>
      <w:r w:rsidR="003A3125">
        <w:t xml:space="preserve"> ION </w:t>
      </w:r>
      <w:r w:rsidR="00E52B7F">
        <w:t xml:space="preserve"> prze</w:t>
      </w:r>
      <w:r w:rsidR="003B2BC6">
        <w:t>syłany</w:t>
      </w:r>
      <w:r w:rsidR="006D226A">
        <w:t xml:space="preserve"> </w:t>
      </w:r>
      <w:r w:rsidR="002E5EBA">
        <w:t xml:space="preserve">jest </w:t>
      </w:r>
      <w:r>
        <w:t xml:space="preserve"> każdorazowo w systemie CST2021 w aplikacji WOD2021.</w:t>
      </w:r>
    </w:p>
    <w:p w14:paraId="7BEF35F3" w14:textId="0A2CA26C" w:rsidR="00607943" w:rsidRDefault="00607943" w:rsidP="00EC0C59">
      <w:pPr>
        <w:pStyle w:val="Akapitzlist"/>
        <w:numPr>
          <w:ilvl w:val="0"/>
          <w:numId w:val="7"/>
        </w:numPr>
        <w:ind w:left="426" w:hanging="426"/>
      </w:pPr>
      <w:bookmarkStart w:id="23" w:name="_Hlk140145634"/>
      <w:bookmarkStart w:id="24" w:name="_Hlk130539177"/>
      <w:r>
        <w:t>Wezwanie do uzupełnienia lub poprawienia wniosku przekazywane jest wnioskodawcy</w:t>
      </w:r>
      <w:r w:rsidR="00B9269B">
        <w:t xml:space="preserve"> poprzez aplikację WOD2021</w:t>
      </w:r>
      <w:r w:rsidR="0081488A" w:rsidRPr="00E6649C">
        <w:t xml:space="preserve">. </w:t>
      </w:r>
      <w:r w:rsidR="00B732BE" w:rsidRPr="00B732BE">
        <w:t>Termin wskazany w wezwaniu liczy się od dnia następującego po dniu przekazania wezwania wnioskodawcy</w:t>
      </w:r>
      <w:r w:rsidR="00B732BE">
        <w:t>.</w:t>
      </w:r>
    </w:p>
    <w:bookmarkEnd w:id="23"/>
    <w:p w14:paraId="6F6A539A" w14:textId="0D0E4B4E" w:rsidR="006D226A" w:rsidRDefault="0081488A" w:rsidP="00EC0C59">
      <w:pPr>
        <w:pStyle w:val="Akapitzlist"/>
        <w:numPr>
          <w:ilvl w:val="0"/>
          <w:numId w:val="7"/>
        </w:numPr>
        <w:ind w:left="426" w:hanging="426"/>
      </w:pPr>
      <w:r w:rsidRPr="0081488A">
        <w:t xml:space="preserve">Wnioskodawca składa poprawę/uzupełnienie </w:t>
      </w:r>
      <w:r w:rsidR="002A51D8">
        <w:t xml:space="preserve">wniosku o dofinansowanie </w:t>
      </w:r>
      <w:r w:rsidRPr="0081488A">
        <w:t>wyłącznie w WOD2021.</w:t>
      </w:r>
    </w:p>
    <w:p w14:paraId="07FFCB3F" w14:textId="234E696D" w:rsidR="00E86D24" w:rsidRDefault="00594962" w:rsidP="00BC0560">
      <w:pPr>
        <w:pStyle w:val="Nagwek1"/>
        <w:ind w:left="426" w:hanging="426"/>
      </w:pPr>
      <w:bookmarkStart w:id="25" w:name="_Toc126222114"/>
      <w:bookmarkStart w:id="26" w:name="_Toc200361688"/>
      <w:bookmarkEnd w:id="24"/>
      <w:r>
        <w:t xml:space="preserve">Wymagania </w:t>
      </w:r>
      <w:r w:rsidR="005041E3">
        <w:t xml:space="preserve">dotyczące </w:t>
      </w:r>
      <w:r>
        <w:t>naboru i zasady finansowania</w:t>
      </w:r>
      <w:bookmarkEnd w:id="25"/>
      <w:r w:rsidR="005041E3">
        <w:t xml:space="preserve"> projektów</w:t>
      </w:r>
      <w:bookmarkEnd w:id="26"/>
    </w:p>
    <w:p w14:paraId="652A9278" w14:textId="20B6DE77" w:rsidR="00E86D24" w:rsidRDefault="00E86D24" w:rsidP="00BC0560">
      <w:pPr>
        <w:pStyle w:val="Nagwek2"/>
        <w:ind w:left="426" w:hanging="426"/>
      </w:pPr>
      <w:bookmarkStart w:id="27" w:name="_Toc200361689"/>
      <w:bookmarkStart w:id="28" w:name="_Hlk130380452"/>
      <w:r>
        <w:t>Typy projektów</w:t>
      </w:r>
      <w:bookmarkEnd w:id="27"/>
    </w:p>
    <w:bookmarkEnd w:id="28"/>
    <w:p w14:paraId="3E95749B" w14:textId="122F3904" w:rsidR="00E86D24" w:rsidRDefault="00E86D24" w:rsidP="00EC0C59">
      <w:pPr>
        <w:spacing w:after="0"/>
        <w:ind w:firstLine="426"/>
      </w:pPr>
      <w:r>
        <w:t xml:space="preserve">W niniejszym naborze wnioskodawcy mogą składać wnioski o dofinansowanie </w:t>
      </w:r>
      <w:r w:rsidR="0052466C" w:rsidRPr="00E6649C">
        <w:t xml:space="preserve">w odniesieniu do </w:t>
      </w:r>
      <w:r w:rsidR="007265B8" w:rsidRPr="00E6649C">
        <w:t>Działania 13.1</w:t>
      </w:r>
      <w:r w:rsidR="007265B8" w:rsidRPr="00202B7D">
        <w:t xml:space="preserve"> </w:t>
      </w:r>
      <w:r w:rsidRPr="00202B7D">
        <w:t>w</w:t>
      </w:r>
      <w:r w:rsidR="000E3F57" w:rsidRPr="00202B7D">
        <w:t> </w:t>
      </w:r>
      <w:r w:rsidRPr="00202B7D">
        <w:t>ramach następujących typów projektów</w:t>
      </w:r>
      <w:r w:rsidR="00DD3050" w:rsidRPr="00202B7D">
        <w:t xml:space="preserve">, określonych </w:t>
      </w:r>
      <w:r w:rsidR="00DD3050">
        <w:t>w SZOP</w:t>
      </w:r>
      <w:r>
        <w:t>:</w:t>
      </w:r>
    </w:p>
    <w:p w14:paraId="22812DA9" w14:textId="011D3564" w:rsidR="00E86D24" w:rsidRDefault="00E86D24" w:rsidP="00EC0C59">
      <w:pPr>
        <w:pStyle w:val="Akapitzlist"/>
        <w:numPr>
          <w:ilvl w:val="0"/>
          <w:numId w:val="16"/>
        </w:numPr>
        <w:spacing w:after="0"/>
        <w:ind w:left="426" w:hanging="426"/>
      </w:pPr>
      <w:r w:rsidRPr="00FD6325">
        <w:lastRenderedPageBreak/>
        <w:t>Zatrudnienie pracowników zaangażowanych we wdrażanie Funduszy Europejskich dla Lubelskiego 2021-2027</w:t>
      </w:r>
      <w:r w:rsidR="00FA0327">
        <w:t xml:space="preserve"> -</w:t>
      </w:r>
      <w:r w:rsidR="00C1648A">
        <w:t xml:space="preserve"> w</w:t>
      </w:r>
      <w:r w:rsidR="00C1648A" w:rsidRPr="00E35E21">
        <w:rPr>
          <w:rFonts w:cs="Arial"/>
        </w:rPr>
        <w:t xml:space="preserve"> ramach tego typu projektu będą finansowane wynagrodzenia personelu</w:t>
      </w:r>
      <w:r w:rsidR="00C1648A">
        <w:rPr>
          <w:rFonts w:cs="Arial"/>
        </w:rPr>
        <w:t>.</w:t>
      </w:r>
      <w:r w:rsidR="00FA0327">
        <w:t xml:space="preserve"> </w:t>
      </w:r>
    </w:p>
    <w:p w14:paraId="00A8D509" w14:textId="2F761D85" w:rsidR="00E86D24" w:rsidRDefault="00E86D24" w:rsidP="00EC0C59">
      <w:pPr>
        <w:pStyle w:val="Akapitzlist"/>
        <w:numPr>
          <w:ilvl w:val="0"/>
          <w:numId w:val="16"/>
        </w:numPr>
        <w:ind w:left="426" w:hanging="426"/>
      </w:pPr>
      <w:r w:rsidRPr="00E86D24">
        <w:t>Wsparcie wdrażania Funduszy Europejskich dla Lubelskiego 2021-2027</w:t>
      </w:r>
      <w:r w:rsidR="00096F1D">
        <w:t xml:space="preserve"> </w:t>
      </w:r>
      <w:r w:rsidR="007265B8">
        <w:t xml:space="preserve">- </w:t>
      </w:r>
      <w:r w:rsidR="00096F1D">
        <w:t>w</w:t>
      </w:r>
      <w:r w:rsidR="00C11FCA">
        <w:rPr>
          <w:rFonts w:cs="Arial"/>
        </w:rPr>
        <w:t> </w:t>
      </w:r>
      <w:r w:rsidR="00096F1D" w:rsidRPr="00E35E21">
        <w:rPr>
          <w:rFonts w:cs="Arial"/>
        </w:rPr>
        <w:t>ramach tego typu projektu będą finansowane</w:t>
      </w:r>
      <w:r w:rsidR="00096F1D">
        <w:rPr>
          <w:rFonts w:cs="Arial"/>
        </w:rPr>
        <w:t xml:space="preserve"> </w:t>
      </w:r>
      <w:r w:rsidR="00096F1D" w:rsidRPr="00E35E21">
        <w:rPr>
          <w:rFonts w:cs="Arial"/>
        </w:rPr>
        <w:t>działania potrzebne do wsparcia wdrażania Programu</w:t>
      </w:r>
      <w:r w:rsidR="007265B8">
        <w:t>.</w:t>
      </w:r>
    </w:p>
    <w:p w14:paraId="2E8DC2A0" w14:textId="47A96B64" w:rsidR="00E86D24" w:rsidRDefault="00E86D24" w:rsidP="00EC0C59">
      <w:pPr>
        <w:pStyle w:val="Akapitzlist"/>
        <w:numPr>
          <w:ilvl w:val="0"/>
          <w:numId w:val="16"/>
        </w:numPr>
        <w:ind w:left="426" w:hanging="426"/>
      </w:pPr>
      <w:r w:rsidRPr="00CB45EB">
        <w:t>Wsparcie komunikacji i widoczności Programu oraz Funduszy Europejskich</w:t>
      </w:r>
      <w:r w:rsidR="007265B8">
        <w:t xml:space="preserve"> -</w:t>
      </w:r>
      <w:r w:rsidR="00096F1D">
        <w:t xml:space="preserve"> </w:t>
      </w:r>
      <w:r w:rsidR="00AD0FBA">
        <w:rPr>
          <w:rFonts w:cs="Arial"/>
        </w:rPr>
        <w:t>w</w:t>
      </w:r>
      <w:r w:rsidR="00C11FCA">
        <w:rPr>
          <w:rFonts w:cs="Arial"/>
        </w:rPr>
        <w:t> </w:t>
      </w:r>
      <w:r w:rsidR="00AD0FBA" w:rsidRPr="00E35E21">
        <w:rPr>
          <w:rFonts w:cs="Arial"/>
        </w:rPr>
        <w:t>ramach tego typu projektu będą finansowane działania informacyjne i</w:t>
      </w:r>
      <w:r w:rsidR="00C11FCA">
        <w:rPr>
          <w:rFonts w:cs="Arial"/>
        </w:rPr>
        <w:t> </w:t>
      </w:r>
      <w:r w:rsidR="00AD0FBA" w:rsidRPr="00E35E21">
        <w:rPr>
          <w:rFonts w:cs="Arial"/>
        </w:rPr>
        <w:t>promocyjne</w:t>
      </w:r>
      <w:r>
        <w:t>.</w:t>
      </w:r>
    </w:p>
    <w:p w14:paraId="4BFDBACB" w14:textId="6AA42F28" w:rsidR="005B346E" w:rsidRDefault="005B346E" w:rsidP="00BC0560">
      <w:pPr>
        <w:pStyle w:val="Nagwek2"/>
        <w:ind w:left="576"/>
      </w:pPr>
      <w:bookmarkStart w:id="29" w:name="_Toc200361690"/>
      <w:r>
        <w:t>Grupy docelowe</w:t>
      </w:r>
      <w:bookmarkEnd w:id="29"/>
    </w:p>
    <w:p w14:paraId="2FFD9EC5" w14:textId="26F19246" w:rsidR="00E86D24" w:rsidRDefault="005B346E" w:rsidP="00EC0C59">
      <w:pPr>
        <w:ind w:firstLine="294"/>
      </w:pPr>
      <w:r>
        <w:t>W niniejszym naborze wsparcie otrzymają następujące grupy docelowe wskazane w</w:t>
      </w:r>
      <w:r w:rsidR="00CD201C">
        <w:t> </w:t>
      </w:r>
      <w:r>
        <w:t>SZOP:</w:t>
      </w:r>
    </w:p>
    <w:p w14:paraId="23817506" w14:textId="75035D86" w:rsidR="00B148D4" w:rsidRPr="00E35E21" w:rsidDel="003E1C8C" w:rsidRDefault="00B148D4" w:rsidP="00EC0C59">
      <w:pPr>
        <w:pStyle w:val="Akapitzlist"/>
        <w:numPr>
          <w:ilvl w:val="0"/>
          <w:numId w:val="18"/>
        </w:numPr>
        <w:spacing w:after="0"/>
        <w:ind w:left="294" w:hanging="294"/>
        <w:rPr>
          <w:rFonts w:cs="Arial"/>
        </w:rPr>
      </w:pPr>
      <w:r>
        <w:rPr>
          <w:rFonts w:cs="Arial"/>
        </w:rPr>
        <w:t>Instytucje systemu wdrażania,</w:t>
      </w:r>
    </w:p>
    <w:p w14:paraId="387333AF" w14:textId="248DB76E" w:rsidR="00B148D4" w:rsidRPr="00E35E21" w:rsidRDefault="00B148D4" w:rsidP="00EC0C59">
      <w:pPr>
        <w:pStyle w:val="Akapitzlist"/>
        <w:numPr>
          <w:ilvl w:val="0"/>
          <w:numId w:val="18"/>
        </w:numPr>
        <w:spacing w:after="0"/>
        <w:ind w:left="294" w:hanging="294"/>
        <w:rPr>
          <w:rFonts w:cs="Arial"/>
        </w:rPr>
      </w:pPr>
      <w:r w:rsidRPr="00E35E21">
        <w:rPr>
          <w:rFonts w:cs="Arial"/>
        </w:rPr>
        <w:t>pracownicy instytucji uczestniczących w systemie realizacji Programu i</w:t>
      </w:r>
      <w:r w:rsidR="00CD201C">
        <w:rPr>
          <w:rFonts w:cs="Arial"/>
        </w:rPr>
        <w:t> </w:t>
      </w:r>
      <w:r w:rsidRPr="00E35E21">
        <w:rPr>
          <w:rFonts w:cs="Arial"/>
        </w:rPr>
        <w:t>wykonujących działania niezbędne do skutecznego wdrażania F</w:t>
      </w:r>
      <w:r w:rsidR="006D1868">
        <w:rPr>
          <w:rFonts w:cs="Arial"/>
        </w:rPr>
        <w:t xml:space="preserve">unduszy </w:t>
      </w:r>
      <w:r w:rsidRPr="00E35E21">
        <w:rPr>
          <w:rFonts w:cs="Arial"/>
        </w:rPr>
        <w:t>E</w:t>
      </w:r>
      <w:r w:rsidR="006D1868">
        <w:rPr>
          <w:rFonts w:cs="Arial"/>
        </w:rPr>
        <w:t>uropejskich</w:t>
      </w:r>
      <w:r w:rsidRPr="00E35E21">
        <w:rPr>
          <w:rFonts w:cs="Arial"/>
        </w:rPr>
        <w:t xml:space="preserve"> i ich wykorzystania</w:t>
      </w:r>
      <w:r>
        <w:rPr>
          <w:rFonts w:cs="Arial"/>
        </w:rPr>
        <w:t>,</w:t>
      </w:r>
    </w:p>
    <w:p w14:paraId="36928582" w14:textId="55A3D162" w:rsidR="00B148D4" w:rsidRPr="00E35E21" w:rsidRDefault="00B148D4" w:rsidP="00EC0C59">
      <w:pPr>
        <w:pStyle w:val="Akapitzlist"/>
        <w:numPr>
          <w:ilvl w:val="0"/>
          <w:numId w:val="18"/>
        </w:numPr>
        <w:spacing w:after="0"/>
        <w:ind w:left="294" w:hanging="294"/>
        <w:rPr>
          <w:rFonts w:cs="Arial"/>
        </w:rPr>
      </w:pPr>
      <w:r w:rsidRPr="00E35E21">
        <w:rPr>
          <w:rFonts w:cs="Arial"/>
        </w:rPr>
        <w:t>partnerzy społeczni i środowisko organizacji społeczeństwa obywatelskiego</w:t>
      </w:r>
      <w:r>
        <w:rPr>
          <w:rFonts w:cs="Arial"/>
        </w:rPr>
        <w:t>,</w:t>
      </w:r>
    </w:p>
    <w:p w14:paraId="2E18AA43" w14:textId="7F16893C" w:rsidR="00B148D4" w:rsidRPr="00E35E21" w:rsidRDefault="00B148D4" w:rsidP="00EC0C59">
      <w:pPr>
        <w:pStyle w:val="Akapitzlist"/>
        <w:numPr>
          <w:ilvl w:val="0"/>
          <w:numId w:val="18"/>
        </w:numPr>
        <w:spacing w:after="0"/>
        <w:ind w:left="294" w:hanging="294"/>
        <w:rPr>
          <w:rFonts w:cs="Arial"/>
        </w:rPr>
      </w:pPr>
      <w:r w:rsidRPr="00E35E21">
        <w:rPr>
          <w:rFonts w:cs="Arial"/>
        </w:rPr>
        <w:t>mieszkańcy województwa</w:t>
      </w:r>
      <w:r>
        <w:rPr>
          <w:rFonts w:cs="Arial"/>
        </w:rPr>
        <w:t>,</w:t>
      </w:r>
    </w:p>
    <w:p w14:paraId="0348A49C" w14:textId="45A7D3B4" w:rsidR="00B148D4" w:rsidRPr="00E35E21" w:rsidRDefault="00B148D4" w:rsidP="00EC0C59">
      <w:pPr>
        <w:pStyle w:val="Akapitzlist"/>
        <w:numPr>
          <w:ilvl w:val="0"/>
          <w:numId w:val="18"/>
        </w:numPr>
        <w:spacing w:after="0"/>
        <w:ind w:left="294" w:hanging="294"/>
        <w:rPr>
          <w:rFonts w:cs="Arial"/>
        </w:rPr>
      </w:pPr>
      <w:r w:rsidRPr="00E35E21">
        <w:rPr>
          <w:rFonts w:cs="Arial"/>
        </w:rPr>
        <w:t>partnerzy gospodarczy</w:t>
      </w:r>
      <w:r>
        <w:rPr>
          <w:rFonts w:cs="Arial"/>
        </w:rPr>
        <w:t>,</w:t>
      </w:r>
    </w:p>
    <w:p w14:paraId="0C9698B3" w14:textId="26E07EB4" w:rsidR="00B148D4" w:rsidRPr="00E86D24" w:rsidRDefault="00B148D4" w:rsidP="00EC0C59">
      <w:pPr>
        <w:pStyle w:val="Akapitzlist"/>
        <w:numPr>
          <w:ilvl w:val="0"/>
          <w:numId w:val="18"/>
        </w:numPr>
        <w:spacing w:after="0"/>
        <w:ind w:left="294" w:hanging="294"/>
      </w:pPr>
      <w:r w:rsidRPr="00E35E21">
        <w:rPr>
          <w:rFonts w:cs="Arial"/>
        </w:rPr>
        <w:t>beneficjenci i potencjalni beneficjenci Programu</w:t>
      </w:r>
      <w:r>
        <w:rPr>
          <w:rFonts w:cs="Arial"/>
        </w:rPr>
        <w:t>.</w:t>
      </w:r>
    </w:p>
    <w:p w14:paraId="4C7AB112" w14:textId="77777777" w:rsidR="00B07EDC" w:rsidRPr="00B07EDC" w:rsidRDefault="00B07EDC" w:rsidP="00BC0560">
      <w:pPr>
        <w:pStyle w:val="Nagwek2"/>
        <w:ind w:left="426" w:hanging="426"/>
      </w:pPr>
      <w:bookmarkStart w:id="30" w:name="_Toc126222117"/>
      <w:bookmarkStart w:id="31" w:name="_Toc200361691"/>
      <w:r w:rsidRPr="00B07EDC">
        <w:t>Wymagania w zakresie wskaźników projektu</w:t>
      </w:r>
      <w:bookmarkEnd w:id="30"/>
      <w:bookmarkEnd w:id="31"/>
    </w:p>
    <w:p w14:paraId="152881A5" w14:textId="4441763C" w:rsidR="00FD6325" w:rsidRDefault="00FD6325" w:rsidP="00EC0C59">
      <w:pPr>
        <w:pStyle w:val="Akapitzlist"/>
        <w:numPr>
          <w:ilvl w:val="0"/>
          <w:numId w:val="14"/>
        </w:numPr>
        <w:ind w:left="426" w:hanging="426"/>
      </w:pPr>
      <w:r>
        <w:t>W</w:t>
      </w:r>
      <w:r w:rsidR="00B07EDC">
        <w:t>nioskodawc</w:t>
      </w:r>
      <w:r>
        <w:t>y</w:t>
      </w:r>
      <w:r w:rsidR="00A709F3">
        <w:t xml:space="preserve"> </w:t>
      </w:r>
      <w:r w:rsidR="00541744">
        <w:t>składający wnioski o dofinansowanie</w:t>
      </w:r>
      <w:r w:rsidR="00B07EDC">
        <w:t xml:space="preserve"> </w:t>
      </w:r>
      <w:r w:rsidR="00541744">
        <w:t xml:space="preserve">obejmujące działania odpowiadające zawartemu w SZOP opisowi typu </w:t>
      </w:r>
      <w:r>
        <w:t>projektu „</w:t>
      </w:r>
      <w:r w:rsidRPr="00FD6325">
        <w:t>1.</w:t>
      </w:r>
      <w:r>
        <w:t xml:space="preserve"> </w:t>
      </w:r>
      <w:bookmarkStart w:id="32" w:name="_Hlk130298023"/>
      <w:r w:rsidRPr="00FD6325">
        <w:t>Zatrudnienie pracowników zaangażowanych we wdrażanie Funduszy Europejskich dla Lubelskiego 2021-2027</w:t>
      </w:r>
      <w:bookmarkEnd w:id="32"/>
      <w:r>
        <w:t xml:space="preserve">” </w:t>
      </w:r>
      <w:r w:rsidR="00B07EDC">
        <w:t>zobowiązan</w:t>
      </w:r>
      <w:r>
        <w:t>i są do wyboru i zaplanowania wartości wskaźnika produktu</w:t>
      </w:r>
      <w:r w:rsidR="00B07EDC">
        <w:t xml:space="preserve"> </w:t>
      </w:r>
      <w:r>
        <w:t>„</w:t>
      </w:r>
      <w:r w:rsidRPr="00FD6325">
        <w:t>Średnioroczna liczba etatów finansowanych z PT</w:t>
      </w:r>
      <w:r>
        <w:t>”.</w:t>
      </w:r>
    </w:p>
    <w:p w14:paraId="256F1481" w14:textId="018DD4AB" w:rsidR="00FD6325" w:rsidRDefault="00FD6325" w:rsidP="00EC0C59">
      <w:pPr>
        <w:pStyle w:val="Akapitzlist"/>
        <w:numPr>
          <w:ilvl w:val="0"/>
          <w:numId w:val="14"/>
        </w:numPr>
        <w:ind w:left="426" w:hanging="426"/>
      </w:pPr>
      <w:r w:rsidRPr="00FD6325">
        <w:t>Wnioskodawcy składający wnioski o dofinansowanie obejmujące działania odpowiadające zawartemu w SZOP opisowi typu projektu „</w:t>
      </w:r>
      <w:r w:rsidR="00CB45EB" w:rsidRPr="00CB45EB">
        <w:t>2.</w:t>
      </w:r>
      <w:r w:rsidR="00CB45EB">
        <w:t xml:space="preserve"> </w:t>
      </w:r>
      <w:r w:rsidR="00CB45EB" w:rsidRPr="00CB45EB">
        <w:t>Wsparcie wdrażania Funduszy Europejskich dla Lubelskiego 2021-2027</w:t>
      </w:r>
      <w:r w:rsidRPr="00FD6325">
        <w:t>” zobowiązani są do wyboru i</w:t>
      </w:r>
      <w:r w:rsidR="00C11FCA">
        <w:t> </w:t>
      </w:r>
      <w:r w:rsidRPr="00FD6325">
        <w:t xml:space="preserve">zaplanowania wartości wskaźnika produktu </w:t>
      </w:r>
      <w:r>
        <w:t>„</w:t>
      </w:r>
      <w:r w:rsidRPr="00FD6325">
        <w:t>Liczba uczestników form szkoleniowych dla instytucji”.</w:t>
      </w:r>
    </w:p>
    <w:p w14:paraId="0183DF5E" w14:textId="375A2A89" w:rsidR="00B07EDC" w:rsidRPr="00B07EDC" w:rsidRDefault="00CB45EB" w:rsidP="00EC0C59">
      <w:pPr>
        <w:pStyle w:val="Akapitzlist"/>
        <w:numPr>
          <w:ilvl w:val="0"/>
          <w:numId w:val="14"/>
        </w:numPr>
        <w:tabs>
          <w:tab w:val="left" w:pos="786"/>
        </w:tabs>
        <w:ind w:left="426" w:hanging="426"/>
      </w:pPr>
      <w:r w:rsidRPr="00CB45EB">
        <w:lastRenderedPageBreak/>
        <w:t>Wnioskodawcy składający wnioski o dofinansowanie obejmujące działania odpowiadające zawartemu w SZOP opisowi typu projektu „3.</w:t>
      </w:r>
      <w:r>
        <w:t xml:space="preserve"> </w:t>
      </w:r>
      <w:bookmarkStart w:id="33" w:name="_Hlk130298095"/>
      <w:r w:rsidRPr="00CB45EB">
        <w:t>Wsparcie komunikacji i widoczności Programu oraz Funduszy Europejskich</w:t>
      </w:r>
      <w:bookmarkEnd w:id="33"/>
      <w:r w:rsidRPr="00CB45EB">
        <w:t>” zobowiązani są do wyboru i zaplanowania wartości wskaźnik</w:t>
      </w:r>
      <w:r w:rsidR="00297E09">
        <w:t>a</w:t>
      </w:r>
      <w:r w:rsidRPr="00CB45EB">
        <w:t xml:space="preserve"> produktu „Liczba uczestników form szkoleniowych dla beneficjentów”</w:t>
      </w:r>
      <w:r w:rsidR="00297E09">
        <w:t>.</w:t>
      </w:r>
    </w:p>
    <w:p w14:paraId="3C7F37A9" w14:textId="7F6296BB" w:rsidR="00B07EDC" w:rsidRDefault="00B07EDC" w:rsidP="00BC0560">
      <w:pPr>
        <w:pStyle w:val="Nagwek2"/>
        <w:ind w:left="426" w:hanging="426"/>
      </w:pPr>
      <w:bookmarkStart w:id="34" w:name="_Toc126222119"/>
      <w:bookmarkStart w:id="35" w:name="_Toc200361692"/>
      <w:r>
        <w:t>Kwalifikowalność</w:t>
      </w:r>
      <w:bookmarkEnd w:id="34"/>
      <w:bookmarkEnd w:id="35"/>
    </w:p>
    <w:p w14:paraId="5EA7F060" w14:textId="7E734B83" w:rsidR="00B07EDC" w:rsidRDefault="00C14D20" w:rsidP="00EC0C59">
      <w:pPr>
        <w:pStyle w:val="Akapitzlist"/>
        <w:ind w:left="0" w:firstLine="426"/>
      </w:pPr>
      <w:r>
        <w:t>Z</w:t>
      </w:r>
      <w:r w:rsidR="00B07EDC">
        <w:t xml:space="preserve">asady dotyczące kwalifikowalności wydatków </w:t>
      </w:r>
      <w:r>
        <w:t xml:space="preserve">finansowanych ze środków pomocy technicznej w okresie programowania 2021-2027 </w:t>
      </w:r>
      <w:r w:rsidR="00B07EDC">
        <w:t>zostały określone w</w:t>
      </w:r>
      <w:r w:rsidR="00B62733">
        <w:t> </w:t>
      </w:r>
      <w:r w:rsidR="00B07EDC">
        <w:t>Wytycznych</w:t>
      </w:r>
      <w:r w:rsidR="00A424CB">
        <w:t xml:space="preserve"> </w:t>
      </w:r>
      <w:r w:rsidR="00A424CB" w:rsidRPr="00A424CB">
        <w:t>dotycząc</w:t>
      </w:r>
      <w:r w:rsidR="00A424CB">
        <w:t>ych</w:t>
      </w:r>
      <w:r w:rsidR="00A424CB" w:rsidRPr="00A424CB">
        <w:t xml:space="preserve"> wykorzystania środków pomocy technicznej na lata 2021-2027</w:t>
      </w:r>
      <w:r w:rsidR="00EE6E40">
        <w:t xml:space="preserve"> </w:t>
      </w:r>
      <w:r w:rsidR="00037371">
        <w:t>oraz w</w:t>
      </w:r>
      <w:r w:rsidR="00CD201C">
        <w:t> </w:t>
      </w:r>
      <w:r w:rsidR="00037371">
        <w:t>Wytycznych dotyczących kwalifikowalności wydatków na lata 2021-2027.</w:t>
      </w:r>
    </w:p>
    <w:p w14:paraId="1CF18291" w14:textId="614FC9ED" w:rsidR="00C566CB" w:rsidRDefault="00414D86" w:rsidP="00BC0560">
      <w:pPr>
        <w:pStyle w:val="Nagwek2"/>
        <w:ind w:left="426" w:hanging="426"/>
      </w:pPr>
      <w:r>
        <w:t xml:space="preserve"> </w:t>
      </w:r>
      <w:bookmarkStart w:id="36" w:name="_Toc200361693"/>
      <w:r>
        <w:t>Zasady rozliczania projektów</w:t>
      </w:r>
      <w:bookmarkEnd w:id="36"/>
      <w:r>
        <w:t xml:space="preserve"> </w:t>
      </w:r>
    </w:p>
    <w:p w14:paraId="28D7A840" w14:textId="518C6AAC" w:rsidR="009863D9" w:rsidRDefault="00607A26" w:rsidP="00EC0C59">
      <w:pPr>
        <w:pStyle w:val="Akapitzlist"/>
        <w:numPr>
          <w:ilvl w:val="0"/>
          <w:numId w:val="13"/>
        </w:numPr>
        <w:ind w:left="426" w:hanging="426"/>
      </w:pPr>
      <w:r w:rsidRPr="00607A26">
        <w:t xml:space="preserve">Rozliczanie </w:t>
      </w:r>
      <w:r>
        <w:t>projekt</w:t>
      </w:r>
      <w:r w:rsidRPr="00607A26">
        <w:t>ów będzie odbywało się na podstawie wniosków o płatność.</w:t>
      </w:r>
      <w:r w:rsidR="009863D9">
        <w:t xml:space="preserve"> Wnioski o płatność są składane przez beneficjenta za pośrednictwem CST2021.</w:t>
      </w:r>
    </w:p>
    <w:p w14:paraId="782AB82F" w14:textId="17264DAA" w:rsidR="00C566CB" w:rsidRDefault="00C26CFD" w:rsidP="00EC0C59">
      <w:pPr>
        <w:pStyle w:val="Akapitzlist"/>
        <w:numPr>
          <w:ilvl w:val="0"/>
          <w:numId w:val="13"/>
        </w:numPr>
        <w:ind w:left="426" w:hanging="426"/>
      </w:pPr>
      <w:r w:rsidRPr="00C26CFD">
        <w:t xml:space="preserve">Okres sprawozdawczy, za który składany jest wniosek o płatność jest nie krótszy niż miesiąc i nie dłuższy niż kwartał, jeżeli w danym okresie poniesiony został jakikolwiek wydatek, z zastrzeżeniem </w:t>
      </w:r>
      <w:r w:rsidR="00390413">
        <w:t>ust.</w:t>
      </w:r>
      <w:r w:rsidRPr="00C26CFD">
        <w:t xml:space="preserve"> </w:t>
      </w:r>
      <w:r>
        <w:t>3</w:t>
      </w:r>
      <w:r w:rsidRPr="00C26CFD">
        <w:t xml:space="preserve">. </w:t>
      </w:r>
      <w:r w:rsidRPr="00E6649C">
        <w:t xml:space="preserve">Wniosek za półrocze </w:t>
      </w:r>
      <w:r w:rsidR="007E73F4" w:rsidRPr="00E6649C">
        <w:t xml:space="preserve">(tj. </w:t>
      </w:r>
      <w:r w:rsidR="00B62733" w:rsidRPr="00EA21A2">
        <w:t xml:space="preserve">za okres </w:t>
      </w:r>
      <w:r w:rsidR="007E73F4" w:rsidRPr="00E6649C">
        <w:t>od</w:t>
      </w:r>
      <w:r w:rsidR="00B62733" w:rsidRPr="00E6649C">
        <w:t> </w:t>
      </w:r>
      <w:r w:rsidR="007E73F4" w:rsidRPr="00E6649C">
        <w:t xml:space="preserve">stycznia do czerwca oraz od lipca do grudnia) </w:t>
      </w:r>
      <w:r w:rsidRPr="00C26CFD">
        <w:t xml:space="preserve">należy złożyć również w sytuacji nieponiesienia wydatków, z zastrzeżeniem </w:t>
      </w:r>
      <w:r w:rsidR="00390413">
        <w:t>us</w:t>
      </w:r>
      <w:r w:rsidRPr="00C26CFD">
        <w:t>t</w:t>
      </w:r>
      <w:r w:rsidR="00390413">
        <w:t>.</w:t>
      </w:r>
      <w:r w:rsidRPr="00C26CFD">
        <w:t xml:space="preserve"> </w:t>
      </w:r>
      <w:r>
        <w:t>3</w:t>
      </w:r>
      <w:r w:rsidRPr="00C26CFD">
        <w:t>.</w:t>
      </w:r>
    </w:p>
    <w:p w14:paraId="2EA48994" w14:textId="09970524" w:rsidR="00A45FDE" w:rsidRDefault="00A45FDE" w:rsidP="00EC0C59">
      <w:pPr>
        <w:pStyle w:val="Akapitzlist"/>
        <w:numPr>
          <w:ilvl w:val="0"/>
          <w:numId w:val="13"/>
        </w:numPr>
        <w:ind w:left="426" w:hanging="426"/>
      </w:pPr>
      <w:r w:rsidRPr="00A45FDE">
        <w:t>Wniosek o płatność jest składany w terminie nie dłuższym niż 30 dni po</w:t>
      </w:r>
      <w:r w:rsidR="00EA21A2">
        <w:t> </w:t>
      </w:r>
      <w:r w:rsidRPr="00A45FDE">
        <w:t>zakończeniu okresu sprawozdawczego, za który wniosek jest składany</w:t>
      </w:r>
      <w:r>
        <w:t>.</w:t>
      </w:r>
    </w:p>
    <w:p w14:paraId="50CCD8F2" w14:textId="176B78DC" w:rsidR="00A45FDE" w:rsidRDefault="00857FA5" w:rsidP="00EC0C59">
      <w:pPr>
        <w:pStyle w:val="Akapitzlist"/>
        <w:numPr>
          <w:ilvl w:val="0"/>
          <w:numId w:val="13"/>
        </w:numPr>
        <w:ind w:left="426" w:hanging="426"/>
      </w:pPr>
      <w:r w:rsidRPr="00857FA5">
        <w:t xml:space="preserve">W odniesieniu do wniosku o płatność końcową, </w:t>
      </w:r>
      <w:r w:rsidR="00C55905">
        <w:t xml:space="preserve">IZ FEL </w:t>
      </w:r>
      <w:r w:rsidRPr="00857FA5">
        <w:t>może ustanowić dłuższy termin na złożenie tego wniosku niż wskazano w pkt</w:t>
      </w:r>
      <w:r w:rsidR="00211956">
        <w:t xml:space="preserve"> </w:t>
      </w:r>
      <w:r w:rsidR="00C80125">
        <w:t>3</w:t>
      </w:r>
      <w:r w:rsidRPr="00857FA5">
        <w:t>, lecz nie powinien on przekraczać 60 dni od ostatniego dnia okresu realizacji projektu</w:t>
      </w:r>
      <w:r w:rsidR="00E44561">
        <w:t>.</w:t>
      </w:r>
    </w:p>
    <w:p w14:paraId="1B04CAB5" w14:textId="3EC3B9F8" w:rsidR="00E44561" w:rsidRDefault="00E44561" w:rsidP="00EC0C59">
      <w:pPr>
        <w:pStyle w:val="Akapitzlist"/>
        <w:numPr>
          <w:ilvl w:val="0"/>
          <w:numId w:val="13"/>
        </w:numPr>
        <w:ind w:left="426" w:hanging="426"/>
      </w:pPr>
      <w:r w:rsidRPr="00E44561">
        <w:t>Termin na zatwierdzenie wniosku o płatność (lub przekazanie do beneficjenta informacji o konieczności złożenia wyjaśnień lub uzupełnienia) określony w</w:t>
      </w:r>
      <w:r w:rsidR="000E3F57">
        <w:t> </w:t>
      </w:r>
      <w:r w:rsidRPr="00E44561">
        <w:t>procedurach właściwej instytucji, nie powinien przekraczać 30 dni roboczych od dnia złożenia wniosku o płatność (złożenia wyjaśnień lub uzupełnień) przez beneficjenta. W uzasadnionych przypadkach termin weryfikacji wniosku o</w:t>
      </w:r>
      <w:r w:rsidR="000E3F57">
        <w:t> </w:t>
      </w:r>
      <w:r w:rsidRPr="00E44561">
        <w:t>płatność może ulec wydłużeniu</w:t>
      </w:r>
      <w:r>
        <w:t>.</w:t>
      </w:r>
    </w:p>
    <w:p w14:paraId="739045A9" w14:textId="18F9CB57" w:rsidR="00E44561" w:rsidRDefault="00E44561" w:rsidP="00EC0C59">
      <w:pPr>
        <w:pStyle w:val="Akapitzlist"/>
        <w:numPr>
          <w:ilvl w:val="0"/>
          <w:numId w:val="13"/>
        </w:numPr>
        <w:ind w:left="426" w:hanging="426"/>
      </w:pPr>
      <w:r w:rsidRPr="00E44561">
        <w:lastRenderedPageBreak/>
        <w:t>Środki finansowe mogą być przekazywane beneficjentowi w formie zaliczki lub refundacji.</w:t>
      </w:r>
    </w:p>
    <w:p w14:paraId="440AABC7" w14:textId="3F782AAA" w:rsidR="009B03E4" w:rsidRDefault="000E0DDA" w:rsidP="00BC0560">
      <w:pPr>
        <w:pStyle w:val="Nagwek2"/>
        <w:ind w:left="426" w:hanging="426"/>
      </w:pPr>
      <w:bookmarkStart w:id="37" w:name="_Toc200361694"/>
      <w:r>
        <w:t>Informacja i promocja w projekcie</w:t>
      </w:r>
      <w:bookmarkEnd w:id="37"/>
      <w:r w:rsidR="009B03E4">
        <w:t xml:space="preserve"> </w:t>
      </w:r>
    </w:p>
    <w:p w14:paraId="7A0D2A88" w14:textId="44BB0AA0" w:rsidR="009713BD" w:rsidRDefault="00CE3CDD" w:rsidP="00EC0C59">
      <w:pPr>
        <w:pStyle w:val="Akapitzlist"/>
        <w:numPr>
          <w:ilvl w:val="0"/>
          <w:numId w:val="22"/>
        </w:numPr>
        <w:ind w:left="426" w:hanging="426"/>
      </w:pPr>
      <w:r>
        <w:t xml:space="preserve">Beneficjent </w:t>
      </w:r>
      <w:r w:rsidR="00C52E5D" w:rsidRPr="001C7743">
        <w:t>zobowiązany jest do wypełnienia</w:t>
      </w:r>
      <w:r w:rsidR="00925E36" w:rsidRPr="001C7743">
        <w:t xml:space="preserve"> obowiązków </w:t>
      </w:r>
      <w:r w:rsidR="00EF00C5" w:rsidRPr="001C7743">
        <w:t>informacyjnych i</w:t>
      </w:r>
      <w:r w:rsidR="00990069">
        <w:t> </w:t>
      </w:r>
      <w:r w:rsidR="00EF00C5" w:rsidRPr="001C7743">
        <w:t>promocyjnych, w tym informowania społeczeństwa o</w:t>
      </w:r>
      <w:r>
        <w:t> </w:t>
      </w:r>
      <w:r w:rsidR="00EF00C5" w:rsidRPr="001C7743">
        <w:t>dofinansowaniu projektu przez Unię Europejską, zgodnie z rozporządzeniem ogólnym</w:t>
      </w:r>
      <w:r w:rsidR="00087FBC" w:rsidRPr="001C7743">
        <w:t xml:space="preserve"> (w szczególności z</w:t>
      </w:r>
      <w:r w:rsidR="00990069">
        <w:t> </w:t>
      </w:r>
      <w:r w:rsidR="00087FBC" w:rsidRPr="001C7743">
        <w:t>załącznikiem IX - Komunikacja i Widoczność)</w:t>
      </w:r>
      <w:r w:rsidR="008B25E4" w:rsidRPr="001C7743">
        <w:t xml:space="preserve">, wytycznymi </w:t>
      </w:r>
      <w:r w:rsidR="00BF7105" w:rsidRPr="001C7743">
        <w:t>dotyczącymi informacji i</w:t>
      </w:r>
      <w:r w:rsidR="0088001E">
        <w:t> </w:t>
      </w:r>
      <w:r w:rsidR="00BF7105" w:rsidRPr="001C7743">
        <w:t>promocji Funduszy Europejskich na lata 2021-2027</w:t>
      </w:r>
      <w:r w:rsidR="00086504" w:rsidRPr="001C7743">
        <w:t xml:space="preserve"> oraz </w:t>
      </w:r>
      <w:r w:rsidR="008C65C7" w:rsidRPr="001C7743">
        <w:t>Podręcznik</w:t>
      </w:r>
      <w:r w:rsidR="008A5D23" w:rsidRPr="001C7743">
        <w:t>iem</w:t>
      </w:r>
      <w:r w:rsidR="008C65C7" w:rsidRPr="001C7743">
        <w:t xml:space="preserve"> wnioskodawcy i beneficjenta Funduszy Europejskich na lata 2021-2027 w zakresie informacji i promocji</w:t>
      </w:r>
      <w:r w:rsidR="007E4657">
        <w:t xml:space="preserve"> </w:t>
      </w:r>
      <w:r w:rsidR="007E4657" w:rsidRPr="007E4657">
        <w:t>oraz zgodnie z zobowiązaniem i załącznikiem do ww. zobowiązania (wyciąg z zapisów podręcznika dla beneficjenta).</w:t>
      </w:r>
      <w:r w:rsidR="00F70EBC" w:rsidRPr="001C7743">
        <w:t xml:space="preserve"> </w:t>
      </w:r>
    </w:p>
    <w:p w14:paraId="5789F90D" w14:textId="39B5C0C7" w:rsidR="00881A67" w:rsidRDefault="00881A67" w:rsidP="00EC0C59">
      <w:pPr>
        <w:pStyle w:val="Akapitzlist"/>
        <w:numPr>
          <w:ilvl w:val="0"/>
          <w:numId w:val="22"/>
        </w:numPr>
        <w:ind w:left="426" w:hanging="426"/>
      </w:pPr>
      <w:r>
        <w:t xml:space="preserve">W okresie realizacji </w:t>
      </w:r>
      <w:r w:rsidR="00F452EE">
        <w:t>p</w:t>
      </w:r>
      <w:r>
        <w:t xml:space="preserve">rojektu oraz w okresie trwałości </w:t>
      </w:r>
      <w:r w:rsidR="00F452EE">
        <w:t>p</w:t>
      </w:r>
      <w:r>
        <w:t xml:space="preserve">rojektu, </w:t>
      </w:r>
      <w:r w:rsidR="00F452EE">
        <w:t>beneficjent</w:t>
      </w:r>
      <w:r>
        <w:t xml:space="preserve"> jest zobowiązany do:</w:t>
      </w:r>
    </w:p>
    <w:p w14:paraId="632445E8" w14:textId="6E44FAF1" w:rsidR="00881A67" w:rsidRDefault="00881A67" w:rsidP="00EC0C59">
      <w:pPr>
        <w:pStyle w:val="Akapitzlist"/>
        <w:ind w:left="786" w:hanging="360"/>
      </w:pPr>
      <w:r>
        <w:t>1)</w:t>
      </w:r>
      <w:r>
        <w:tab/>
        <w:t xml:space="preserve">umieszczania w widoczny sposób znaku Funduszy Europejskich, barw Rzeczypospolitej Polskiej (jeśli dotyczy; wersja </w:t>
      </w:r>
      <w:proofErr w:type="spellStart"/>
      <w:r>
        <w:t>pełnokolorowa</w:t>
      </w:r>
      <w:proofErr w:type="spellEnd"/>
      <w:r>
        <w:t>) i znaku Unii Europejskiej na:</w:t>
      </w:r>
    </w:p>
    <w:p w14:paraId="019ABB7D" w14:textId="08D44758" w:rsidR="00881A67" w:rsidRDefault="00881A67" w:rsidP="00EC0C59">
      <w:pPr>
        <w:pStyle w:val="Akapitzlist"/>
        <w:ind w:left="786"/>
      </w:pPr>
      <w:r>
        <w:t xml:space="preserve">a) wszystkich prowadzonych działaniach informacyjnych i promocyjnych dotyczących </w:t>
      </w:r>
      <w:r w:rsidR="00F452EE">
        <w:t>p</w:t>
      </w:r>
      <w:r>
        <w:t>rojektu,</w:t>
      </w:r>
    </w:p>
    <w:p w14:paraId="28175499" w14:textId="6CAB75D4" w:rsidR="00881A67" w:rsidRDefault="00881A67" w:rsidP="00EC0C59">
      <w:pPr>
        <w:pStyle w:val="Akapitzlist"/>
        <w:ind w:left="786"/>
      </w:pPr>
      <w:r>
        <w:t>b) wszystkich dokumentach i materiałach (m.in. produkty drukowane</w:t>
      </w:r>
      <w:r>
        <w:br/>
        <w:t>lub cyfrowe, strony internetowe i ich mobilne wersje, media społecznościowe) podawanych do wiadomości publicznej,</w:t>
      </w:r>
    </w:p>
    <w:p w14:paraId="22152F2D" w14:textId="060443D8" w:rsidR="00881A67" w:rsidRDefault="00881A67" w:rsidP="00EC0C59">
      <w:pPr>
        <w:pStyle w:val="Akapitzlist"/>
        <w:ind w:left="786"/>
      </w:pPr>
      <w:r>
        <w:t xml:space="preserve">c) wszystkich dokumentach i materiałach dla osób i podmiotów uczestniczących w </w:t>
      </w:r>
      <w:r w:rsidR="00F452EE">
        <w:t>p</w:t>
      </w:r>
      <w:r>
        <w:t>rojekcie,</w:t>
      </w:r>
    </w:p>
    <w:p w14:paraId="21BF9C2A" w14:textId="72000672" w:rsidR="00881A67" w:rsidRDefault="00881A67" w:rsidP="00EC0C59">
      <w:pPr>
        <w:pStyle w:val="Akapitzlist"/>
        <w:spacing w:before="0" w:after="0"/>
        <w:ind w:left="786"/>
      </w:pPr>
      <w:r>
        <w:t>d) produktach, sprzęcie, pojazdach, aparaturze itp., powstałych</w:t>
      </w:r>
      <w:r>
        <w:br/>
        <w:t xml:space="preserve">lub zakupionych z </w:t>
      </w:r>
      <w:r w:rsidR="00F452EE">
        <w:t>p</w:t>
      </w:r>
      <w:r>
        <w:t>rojektu, poprzez umieszczenie trwałego oznakowania</w:t>
      </w:r>
      <w:r>
        <w:br/>
        <w:t>w postaci naklejek,</w:t>
      </w:r>
    </w:p>
    <w:p w14:paraId="7D66ECCB" w14:textId="4FB1C5D9" w:rsidR="00881A67" w:rsidRDefault="00881A67" w:rsidP="00EC0C59">
      <w:pPr>
        <w:spacing w:before="0" w:after="0"/>
        <w:ind w:left="851" w:hanging="425"/>
      </w:pPr>
      <w:r>
        <w:t xml:space="preserve">2) umieszczenia w miejscu realizacji </w:t>
      </w:r>
      <w:r w:rsidR="00F452EE">
        <w:t>p</w:t>
      </w:r>
      <w:r>
        <w:t xml:space="preserve">rojektu trwałej tablicy informacyjnej </w:t>
      </w:r>
      <w:r>
        <w:br/>
        <w:t xml:space="preserve">lub pamiątkowej podkreślającej fakt otrzymania dofinansowania z UE, niezwłocznie po rozpoczęciu fizycznej realizacji </w:t>
      </w:r>
      <w:r w:rsidR="00F452EE">
        <w:t>p</w:t>
      </w:r>
      <w:r>
        <w:t>rojektu obejmującego inwestycje rzeczowe lub zainstalowaniu zakupionego sprzętu w odniesieniu do projektów wspieranych z  EFRR, których całkowity koszt przekracza</w:t>
      </w:r>
      <w:r>
        <w:br/>
        <w:t xml:space="preserve">500 000 EUR. W przypadku, gdy miejsce realizacji </w:t>
      </w:r>
      <w:r w:rsidR="00F452EE">
        <w:t>p</w:t>
      </w:r>
      <w:r>
        <w:t xml:space="preserve">rojektu nie zapewnia </w:t>
      </w:r>
      <w:r>
        <w:lastRenderedPageBreak/>
        <w:t xml:space="preserve">swobodnego dotarcia do ogółu społeczeństwa z informacją o realizacji tego </w:t>
      </w:r>
      <w:r w:rsidR="00F452EE">
        <w:t>p</w:t>
      </w:r>
      <w:r>
        <w:t xml:space="preserve">rojektu, umiejscowienie tablicy powinno zostać uzgodnione z IZ. Tablica musi być umieszczona niezwłocznie po rozpoczęciu fizycznej realizacji </w:t>
      </w:r>
      <w:r w:rsidR="00F452EE">
        <w:t>p</w:t>
      </w:r>
      <w:r>
        <w:t xml:space="preserve">rojektu lub zainstalowaniu zakupionego sprzętu, aż do końca okresu trwałości </w:t>
      </w:r>
      <w:r w:rsidR="00F452EE">
        <w:t>p</w:t>
      </w:r>
      <w:r>
        <w:t>rojektu,</w:t>
      </w:r>
    </w:p>
    <w:p w14:paraId="7A2FB1A7" w14:textId="77777777" w:rsidR="0069705C" w:rsidRDefault="00881A67" w:rsidP="00EC0C59">
      <w:pPr>
        <w:spacing w:before="0" w:after="0"/>
        <w:ind w:left="851" w:hanging="284"/>
      </w:pPr>
      <w:r>
        <w:t>3) w przypadku projektów innych niż te, o których mowa w ust. 2 pkt 2</w:t>
      </w:r>
      <w:r>
        <w:br/>
        <w:t xml:space="preserve">- umieszczenia w widocznym miejscu realizacji </w:t>
      </w:r>
      <w:r w:rsidR="00F452EE">
        <w:t>p</w:t>
      </w:r>
      <w:r>
        <w:t>rojektu przynajmniej jednego trwałego plakatu o minimalnym formacie A3 lub podobnej wielkości elektronicznego wyświetlacza, podkreślającego fakt otrzymania dofinansowania z UE,</w:t>
      </w:r>
    </w:p>
    <w:p w14:paraId="559ACE5E" w14:textId="77777777" w:rsidR="0069705C" w:rsidRDefault="00881A67" w:rsidP="00EC0C59">
      <w:pPr>
        <w:spacing w:before="0" w:after="0"/>
        <w:ind w:left="851" w:hanging="284"/>
      </w:pPr>
      <w:r>
        <w:t xml:space="preserve">4) umieszczenia krótkiego opisu </w:t>
      </w:r>
      <w:r w:rsidR="00F452EE">
        <w:t>p</w:t>
      </w:r>
      <w:r>
        <w:t xml:space="preserve">rojektu na oficjalnej stronie internetowej </w:t>
      </w:r>
      <w:r w:rsidR="00F452EE">
        <w:t>b</w:t>
      </w:r>
      <w:r>
        <w:t>eneficjenta, jeśli ją posiada i na jego stronach mediów społecznościowych. Opis musi zawierać:</w:t>
      </w:r>
    </w:p>
    <w:p w14:paraId="3991D968" w14:textId="77777777" w:rsidR="0069705C" w:rsidRDefault="00881A67" w:rsidP="00EC0C59">
      <w:pPr>
        <w:spacing w:before="0" w:after="0"/>
        <w:ind w:left="851"/>
      </w:pPr>
      <w:r>
        <w:t>a)</w:t>
      </w:r>
      <w:r w:rsidR="00F31CF7">
        <w:t xml:space="preserve"> </w:t>
      </w:r>
      <w:r>
        <w:t xml:space="preserve">tytuł </w:t>
      </w:r>
      <w:r w:rsidR="00F452EE">
        <w:t>p</w:t>
      </w:r>
      <w:r>
        <w:t>rojektu lub jego skróconą nazwę,</w:t>
      </w:r>
    </w:p>
    <w:p w14:paraId="0E7C7031" w14:textId="77777777" w:rsidR="0069705C" w:rsidRDefault="00881A67" w:rsidP="00EC0C59">
      <w:pPr>
        <w:spacing w:before="0" w:after="0"/>
        <w:ind w:left="851"/>
      </w:pPr>
      <w:r>
        <w:t>b)</w:t>
      </w:r>
      <w:r w:rsidR="00F31CF7">
        <w:t xml:space="preserve"> </w:t>
      </w:r>
      <w:r>
        <w:t>podkreślenie faktu otrzymania wsparcia finansowego z  Unii Europejskiej przez zamieszczenie znaku Funduszy Europejskich, znaku barw Rzeczypospolitej Polskiej i znaku Unii Europejskiej,</w:t>
      </w:r>
    </w:p>
    <w:p w14:paraId="0D355B02" w14:textId="77777777" w:rsidR="0069705C" w:rsidRDefault="00881A67" w:rsidP="00EC0C59">
      <w:pPr>
        <w:spacing w:before="0" w:after="0"/>
        <w:ind w:left="851"/>
      </w:pPr>
      <w:r>
        <w:t>c)</w:t>
      </w:r>
      <w:r w:rsidR="00F31CF7">
        <w:t xml:space="preserve"> </w:t>
      </w:r>
      <w:r>
        <w:t xml:space="preserve">zadania, działania, które będą realizowane w  ramach </w:t>
      </w:r>
      <w:r w:rsidR="00F452EE">
        <w:t>p</w:t>
      </w:r>
      <w:r>
        <w:t>rojektu (opis,</w:t>
      </w:r>
      <w:r w:rsidR="00F31CF7">
        <w:br/>
      </w:r>
      <w:r>
        <w:t>co zostanie zrobione, zakupione etc.),</w:t>
      </w:r>
    </w:p>
    <w:p w14:paraId="23E3ED87" w14:textId="77777777" w:rsidR="0069705C" w:rsidRDefault="00881A67" w:rsidP="00EC0C59">
      <w:pPr>
        <w:spacing w:before="0" w:after="0"/>
        <w:ind w:left="851"/>
      </w:pPr>
      <w:r>
        <w:t>d)</w:t>
      </w:r>
      <w:r w:rsidR="00F31CF7">
        <w:t xml:space="preserve"> </w:t>
      </w:r>
      <w:r>
        <w:t xml:space="preserve">grupy docelowe (do kogo skierowany jest </w:t>
      </w:r>
      <w:r w:rsidR="00F452EE">
        <w:t>p</w:t>
      </w:r>
      <w:r>
        <w:t>rojekt, kto z niego skorzysta),</w:t>
      </w:r>
    </w:p>
    <w:p w14:paraId="377D5869" w14:textId="77777777" w:rsidR="0069705C" w:rsidRDefault="00881A67" w:rsidP="00EC0C59">
      <w:pPr>
        <w:spacing w:before="0" w:after="0"/>
        <w:ind w:left="851"/>
      </w:pPr>
      <w:r>
        <w:t>e)</w:t>
      </w:r>
      <w:r w:rsidR="00F31CF7">
        <w:t xml:space="preserve"> </w:t>
      </w:r>
      <w:r>
        <w:t xml:space="preserve">cel lub cele </w:t>
      </w:r>
      <w:r w:rsidR="00F452EE">
        <w:t>p</w:t>
      </w:r>
      <w:r>
        <w:t xml:space="preserve">rojektu, </w:t>
      </w:r>
    </w:p>
    <w:p w14:paraId="25A05625" w14:textId="77777777" w:rsidR="0069705C" w:rsidRDefault="00881A67" w:rsidP="00EC0C59">
      <w:pPr>
        <w:spacing w:before="0" w:after="0"/>
        <w:ind w:left="851"/>
      </w:pPr>
      <w:r>
        <w:t>f)</w:t>
      </w:r>
      <w:r w:rsidR="00F31CF7">
        <w:t xml:space="preserve"> </w:t>
      </w:r>
      <w:r>
        <w:t xml:space="preserve">efekty, rezultaty </w:t>
      </w:r>
      <w:r w:rsidR="00F452EE">
        <w:t>p</w:t>
      </w:r>
      <w:r>
        <w:t>rojektu (jeśli opis zadań, działań nie zawiera opisu efektów, rezultatów),</w:t>
      </w:r>
    </w:p>
    <w:p w14:paraId="33B67C10" w14:textId="77777777" w:rsidR="00E2284C" w:rsidRDefault="00881A67" w:rsidP="00EC0C59">
      <w:pPr>
        <w:spacing w:before="0" w:after="0"/>
        <w:ind w:left="851"/>
      </w:pPr>
      <w:r>
        <w:t>g)</w:t>
      </w:r>
      <w:r w:rsidR="00F31CF7">
        <w:t xml:space="preserve"> </w:t>
      </w:r>
      <w:r>
        <w:t xml:space="preserve">wartość </w:t>
      </w:r>
      <w:r w:rsidR="00F452EE">
        <w:t>p</w:t>
      </w:r>
      <w:r>
        <w:t xml:space="preserve">rojektu (całkowity koszt </w:t>
      </w:r>
      <w:r w:rsidR="00F452EE">
        <w:t>p</w:t>
      </w:r>
      <w:r>
        <w:t>rojektu),</w:t>
      </w:r>
    </w:p>
    <w:p w14:paraId="2044AF32" w14:textId="7D334A4E" w:rsidR="00881A67" w:rsidRDefault="00881A67" w:rsidP="00EC0C59">
      <w:pPr>
        <w:spacing w:before="0" w:after="0"/>
        <w:ind w:left="851"/>
      </w:pPr>
      <w:r>
        <w:t>h)</w:t>
      </w:r>
      <w:r w:rsidR="00F31CF7">
        <w:t xml:space="preserve"> </w:t>
      </w:r>
      <w:r>
        <w:t>wysokość wkładu Funduszy Europejskich</w:t>
      </w:r>
      <w:r w:rsidR="00F31CF7">
        <w:t>,</w:t>
      </w:r>
    </w:p>
    <w:p w14:paraId="659B6E5C" w14:textId="0BB32332" w:rsidR="00F31CF7" w:rsidRDefault="00881A67" w:rsidP="00EC0C59">
      <w:pPr>
        <w:spacing w:before="0" w:after="0"/>
        <w:ind w:left="851" w:hanging="284"/>
      </w:pPr>
      <w:r>
        <w:t>5)</w:t>
      </w:r>
      <w:r w:rsidR="00F31CF7">
        <w:t xml:space="preserve"> </w:t>
      </w:r>
      <w:r>
        <w:t xml:space="preserve">zorganizowania przynajmniej jednego wydarzenia lub działania informacyjno-promocyjnego (np. konferencję prasową, wydarzenie promujące </w:t>
      </w:r>
      <w:r w:rsidR="00F452EE">
        <w:t>p</w:t>
      </w:r>
      <w:r>
        <w:t xml:space="preserve">rojekt, prezentację </w:t>
      </w:r>
      <w:r w:rsidR="00F452EE">
        <w:t>p</w:t>
      </w:r>
      <w:r>
        <w:t xml:space="preserve">rojektu na targach branżowych) w ważnym momencie realizacji </w:t>
      </w:r>
      <w:r w:rsidR="00F452EE">
        <w:t>p</w:t>
      </w:r>
      <w:r>
        <w:t xml:space="preserve">rojektu np. na otwarcie </w:t>
      </w:r>
      <w:r w:rsidR="00F452EE">
        <w:t>p</w:t>
      </w:r>
      <w:r>
        <w:t xml:space="preserve">rojektu, zakończenie </w:t>
      </w:r>
      <w:r w:rsidR="00F452EE">
        <w:t>p</w:t>
      </w:r>
      <w:r>
        <w:t>rojektu lub jego ważnego etapu np. rozpoczęcie inwestycji, oddanie inwestycji do użytkowania</w:t>
      </w:r>
      <w:r w:rsidR="00F31CF7">
        <w:br/>
      </w:r>
      <w:r>
        <w:t>itp. w przypadku projektów o  znaczeniu strategicznym i projektów, których łączny całkowity koszt przekracza 10 000 000 EUR. Do udziału w wydarzeniu informacyjno-promocyjnym należy zaprosić z co najmniej 4-tygodniowym wyprzedzeniem przedstawicieli KE i Instytucji Zarządzającej</w:t>
      </w:r>
      <w:r w:rsidR="00F452EE">
        <w:t xml:space="preserve"> </w:t>
      </w:r>
      <w:r w:rsidR="00F452EE">
        <w:br/>
      </w:r>
      <w:r>
        <w:lastRenderedPageBreak/>
        <w:t>za pośrednictwem poczty elektronicznej regio-poland@ec.europa.eu oraz drpo@lubelskie.pl</w:t>
      </w:r>
      <w:r w:rsidR="00F31CF7">
        <w:t>.</w:t>
      </w:r>
      <w:r>
        <w:t xml:space="preserve"> </w:t>
      </w:r>
    </w:p>
    <w:p w14:paraId="3E7A8E07" w14:textId="38B6DC5B" w:rsidR="00F31CF7" w:rsidRDefault="00881A67" w:rsidP="00EC0C59">
      <w:pPr>
        <w:spacing w:before="0" w:after="0"/>
        <w:ind w:left="851" w:hanging="284"/>
      </w:pPr>
      <w:r>
        <w:t>6)</w:t>
      </w:r>
      <w:r>
        <w:tab/>
        <w:t>dokumentowania działań informacyjnych i  promocyjnych prowadzonych</w:t>
      </w:r>
      <w:r w:rsidR="00F31CF7">
        <w:br/>
      </w:r>
      <w:r>
        <w:t xml:space="preserve">w ramach </w:t>
      </w:r>
      <w:r w:rsidR="00F452EE">
        <w:t>p</w:t>
      </w:r>
      <w:r>
        <w:t>rojektu.</w:t>
      </w:r>
    </w:p>
    <w:p w14:paraId="7311A4B0" w14:textId="6533DEFD" w:rsidR="00F31CF7" w:rsidRDefault="00F31CF7" w:rsidP="00EC0C59">
      <w:pPr>
        <w:spacing w:before="0" w:after="0"/>
        <w:ind w:left="426" w:hanging="426"/>
      </w:pPr>
      <w:r>
        <w:t xml:space="preserve">3. </w:t>
      </w:r>
      <w:r w:rsidR="00881A67">
        <w:t xml:space="preserve">Beneficjent, który realizuje </w:t>
      </w:r>
      <w:r w:rsidR="00F452EE">
        <w:t>p</w:t>
      </w:r>
      <w:r w:rsidR="00881A67">
        <w:t>rojekt o  całkowitym koszcie przekraczającym</w:t>
      </w:r>
      <w:r>
        <w:br/>
      </w:r>
      <w:r w:rsidR="00881A67">
        <w:t>5 000 000 EUR informuje Instytucję Zarządzającą o:</w:t>
      </w:r>
    </w:p>
    <w:p w14:paraId="1FE30D5F" w14:textId="45D8F917" w:rsidR="000662A0" w:rsidRDefault="00881A67" w:rsidP="00EC0C59">
      <w:pPr>
        <w:spacing w:before="0" w:after="0"/>
        <w:ind w:left="709" w:hanging="283"/>
      </w:pPr>
      <w:r>
        <w:t>1)</w:t>
      </w:r>
      <w:r w:rsidR="00E2284C">
        <w:t xml:space="preserve"> </w:t>
      </w:r>
      <w:r>
        <w:t>planowanych wydarzeniach informacyjno-promocyjnych związanych</w:t>
      </w:r>
      <w:r w:rsidR="00F31CF7">
        <w:br/>
      </w:r>
      <w:r>
        <w:t xml:space="preserve">z </w:t>
      </w:r>
      <w:r w:rsidR="00F452EE">
        <w:t>p</w:t>
      </w:r>
      <w:r>
        <w:t>rojektem,</w:t>
      </w:r>
    </w:p>
    <w:p w14:paraId="263403BC" w14:textId="0B64C3FC" w:rsidR="00E2284C" w:rsidRDefault="00881A67" w:rsidP="00EC0C59">
      <w:pPr>
        <w:spacing w:before="0" w:after="0"/>
        <w:ind w:left="709" w:hanging="283"/>
      </w:pPr>
      <w:r>
        <w:t>2)</w:t>
      </w:r>
      <w:r w:rsidR="00F31CF7">
        <w:t xml:space="preserve"> </w:t>
      </w:r>
      <w:r>
        <w:t>innych planowanych wydarzeniach i istotnych okolicznościach związanych</w:t>
      </w:r>
      <w:r w:rsidR="00643421">
        <w:br/>
      </w:r>
      <w:r>
        <w:t xml:space="preserve">z realizacją </w:t>
      </w:r>
      <w:r w:rsidR="00F452EE">
        <w:t>p</w:t>
      </w:r>
      <w:r>
        <w:t>rojektu, tj. np. zakończenie realizacji projektu, wydarzenie otwierające projekt które mogą mieć znaczenie dla opinii publicznej i mogą służyć budowaniu marki Funduszy Europejskich.</w:t>
      </w:r>
    </w:p>
    <w:p w14:paraId="3B2055CE" w14:textId="77777777" w:rsidR="00E2284C" w:rsidRDefault="0069705C" w:rsidP="00EC0C59">
      <w:pPr>
        <w:spacing w:before="0" w:after="0"/>
        <w:ind w:left="426" w:hanging="426"/>
      </w:pPr>
      <w:r>
        <w:t>4</w:t>
      </w:r>
      <w:r w:rsidR="00F31CF7">
        <w:t>.</w:t>
      </w:r>
      <w:r w:rsidR="00F31CF7">
        <w:tab/>
        <w:t>Jeśli Beneficjent realizuje projekty, w których przewidziany jest udział uczestników projektu, Beneficjent zobowiązany jest do rzetelnego i regularnego wprowadzania aktualnych danych do wyszukiwarki wsparcia dla potencjalnych beneficjentów</w:t>
      </w:r>
      <w:r w:rsidR="002A251C">
        <w:br/>
      </w:r>
      <w:r w:rsidR="00F31CF7">
        <w:t>i uczestników projektów, dostępnej na Portalu Funduszy Europejskich.</w:t>
      </w:r>
    </w:p>
    <w:p w14:paraId="4CBF1B28" w14:textId="693BEDD8" w:rsidR="00F31CF7" w:rsidRPr="001C7743" w:rsidRDefault="0069705C" w:rsidP="00EC0C59">
      <w:pPr>
        <w:spacing w:before="0" w:after="0"/>
        <w:ind w:left="426" w:hanging="426"/>
      </w:pPr>
      <w:r>
        <w:t>5</w:t>
      </w:r>
      <w:r w:rsidR="00F31CF7">
        <w:t>.</w:t>
      </w:r>
      <w:r w:rsidR="00F31CF7">
        <w:tab/>
        <w:t>W przypadku niewywiązania się Beneficjenta</w:t>
      </w:r>
      <w:r w:rsidR="00F452EE">
        <w:t xml:space="preserve"> </w:t>
      </w:r>
      <w:r w:rsidR="00F31CF7">
        <w:t>z  obowiązków określonych w ust. 2 pkt 1-5, Instytucja Zarządzająca wzywa Beneficjenta</w:t>
      </w:r>
      <w:r w:rsidR="00F452EE">
        <w:t xml:space="preserve"> </w:t>
      </w:r>
      <w:r w:rsidR="00F31CF7">
        <w:t>do podjęcia działań zaradczych jednokrotnie w  terminie i  na warunkach określonych w wezwaniu po czym informuje IZ o wprowadzonych działaniach zaradczych w terminie i na warunkach określonych w wezwaniu. W przypadku braku wykonania przez Beneficjenta działań zaradczych, o których mowa</w:t>
      </w:r>
      <w:r w:rsidR="00F452EE">
        <w:t xml:space="preserve"> </w:t>
      </w:r>
      <w:r w:rsidR="00F31CF7">
        <w:t>w wezwaniu, Instytucja Zarządzająca pomniejsza maksymalną kwotę dofinansowania, o której mowa</w:t>
      </w:r>
      <w:r w:rsidR="000662A0">
        <w:br/>
      </w:r>
      <w:r w:rsidR="00F31CF7">
        <w:t xml:space="preserve">w § 2 o wartość nie większą niż 3% tego dofinansowania, zgodnie z wykazem pomniejszenia wartości dofinansowania projektu w zakresie obowiązków komunikacyjnych, który stanowi załącznik do </w:t>
      </w:r>
      <w:r w:rsidR="00391C52">
        <w:t xml:space="preserve">zobowiązania </w:t>
      </w:r>
      <w:r w:rsidR="00391C52" w:rsidRPr="00391C52">
        <w:t>do prawidłowej realizacji projektu</w:t>
      </w:r>
      <w:r w:rsidR="00F31CF7">
        <w:t xml:space="preserve">. W  takim przypadku Instytucja Zarządzająca w  drodze jednostronnego oświadczenia woli, które jest wiążące dla Beneficjenta, dokona zmiany maksymalnej wysokości dofinansowania, o której mowa w § 2, o czym poinformuje Beneficjenta w formie pisemnej lub elektronicznej, wzywając go jednocześnie do odpowiedniej zmiany </w:t>
      </w:r>
      <w:r w:rsidR="00391C52">
        <w:t>h</w:t>
      </w:r>
      <w:r w:rsidR="00F31CF7">
        <w:t xml:space="preserve">armonogramu </w:t>
      </w:r>
      <w:r w:rsidR="00391C52">
        <w:t>p</w:t>
      </w:r>
      <w:r w:rsidR="00F31CF7">
        <w:t xml:space="preserve">łatności. Jeżeli w wyniku pomniejszenia dofinasowania okaże się, że Beneficjent otrzymał środki w kwocie wyższej niż maksymalna wysokość dofinansowania, o  której mowa w zdaniu </w:t>
      </w:r>
      <w:r w:rsidR="00F31CF7">
        <w:lastRenderedPageBreak/>
        <w:t xml:space="preserve">poprzednim, różnica podlega zwrotowi bez odsetek w terminie i na zasadach określonych przez IZ. Po bezskutecznym upływie terminu do zwrotu, następuje on w trybie i na zasadach określonych w art. 207 </w:t>
      </w:r>
      <w:proofErr w:type="spellStart"/>
      <w:r w:rsidR="00F31CF7">
        <w:t>ufp</w:t>
      </w:r>
      <w:proofErr w:type="spellEnd"/>
      <w:r w:rsidR="00F31CF7">
        <w:t>.</w:t>
      </w:r>
    </w:p>
    <w:p w14:paraId="283C8902" w14:textId="294266FC" w:rsidR="009B03E4" w:rsidRDefault="007A66C1" w:rsidP="00BC0560">
      <w:pPr>
        <w:pStyle w:val="Nagwek2"/>
        <w:ind w:left="426" w:hanging="426"/>
      </w:pPr>
      <w:bookmarkStart w:id="38" w:name="_Toc200361695"/>
      <w:bookmarkStart w:id="39" w:name="_Toc126222120"/>
      <w:r>
        <w:t xml:space="preserve">Zasady </w:t>
      </w:r>
      <w:r w:rsidR="000E0DDA">
        <w:t>horyzontalne</w:t>
      </w:r>
      <w:bookmarkEnd w:id="38"/>
      <w:r w:rsidR="009B03E4">
        <w:t xml:space="preserve"> </w:t>
      </w:r>
    </w:p>
    <w:bookmarkEnd w:id="39"/>
    <w:p w14:paraId="770AC790" w14:textId="3A889F3E" w:rsidR="009713BD" w:rsidRDefault="002212EF" w:rsidP="00EC0C59">
      <w:pPr>
        <w:pStyle w:val="Akapitzlist"/>
        <w:numPr>
          <w:ilvl w:val="0"/>
          <w:numId w:val="11"/>
        </w:numPr>
        <w:ind w:left="426" w:hanging="426"/>
      </w:pPr>
      <w:r>
        <w:t>Wybrany projekt do dofinansowania musi</w:t>
      </w:r>
      <w:r w:rsidR="00127B8B">
        <w:t xml:space="preserve"> </w:t>
      </w:r>
      <w:r>
        <w:t xml:space="preserve">być zgodny z art. 9 </w:t>
      </w:r>
      <w:r w:rsidR="006C5F8A">
        <w:t>r</w:t>
      </w:r>
      <w:r>
        <w:t xml:space="preserve">ozporządzenia </w:t>
      </w:r>
      <w:r w:rsidR="006C5F8A">
        <w:t>ogólnego</w:t>
      </w:r>
      <w:r>
        <w:t xml:space="preserve">, wymogami </w:t>
      </w:r>
      <w:bookmarkStart w:id="40" w:name="_Hlk130306832"/>
      <w:r>
        <w:t>Konwencji ONZ o Prawach Osób Niepełnosprawnych</w:t>
      </w:r>
      <w:r w:rsidR="006A3875">
        <w:br/>
      </w:r>
      <w:bookmarkEnd w:id="40"/>
      <w:r>
        <w:t>(w szczególności art.19), w tym Komentarzami Ogólnymi 4</w:t>
      </w:r>
      <w:r w:rsidR="00DB559F">
        <w:t> </w:t>
      </w:r>
      <w:r>
        <w:t>i</w:t>
      </w:r>
      <w:r w:rsidR="00DB559F">
        <w:t> </w:t>
      </w:r>
      <w:r>
        <w:t>5 oraz uwagami końcowymi dla Polski Komitetu ONZ ds. Praw Osób Niepełnosprawnych,</w:t>
      </w:r>
      <w:r w:rsidR="006A3875">
        <w:br/>
      </w:r>
      <w:r>
        <w:t>z należytym poszanowaniem zasad równości, wolności wyboru, prawa</w:t>
      </w:r>
      <w:r w:rsidR="006A3875">
        <w:br/>
      </w:r>
      <w:r>
        <w:t>do niezależnego życia, dostępności i zakazu wszelkich form segregacji. Inwestycje będą musiały wykazać zgodność działań odnośnie przestrzegania zobowiązań</w:t>
      </w:r>
      <w:r w:rsidR="00A5427F">
        <w:t xml:space="preserve"> </w:t>
      </w:r>
      <w:r>
        <w:t>w zakresie praw człowieka</w:t>
      </w:r>
      <w:r w:rsidR="0029087E">
        <w:t xml:space="preserve"> określonych przez KPP</w:t>
      </w:r>
      <w:r>
        <w:t xml:space="preserve">, Europejskim Filarem Praw </w:t>
      </w:r>
      <w:r w:rsidR="00A35993">
        <w:t>Socjalnych</w:t>
      </w:r>
      <w:r>
        <w:t xml:space="preserve">, Strategią na rzecz praw osób </w:t>
      </w:r>
      <w:r w:rsidR="0048116D">
        <w:t xml:space="preserve">z </w:t>
      </w:r>
      <w:r>
        <w:t>niepełnospraw</w:t>
      </w:r>
      <w:r w:rsidR="0048116D">
        <w:t>nościami</w:t>
      </w:r>
      <w:r>
        <w:t xml:space="preserve"> 2021-2030</w:t>
      </w:r>
      <w:r w:rsidR="00CD201C">
        <w:t>.</w:t>
      </w:r>
    </w:p>
    <w:p w14:paraId="01275714" w14:textId="525DF08C" w:rsidR="002212EF" w:rsidRDefault="0030268C" w:rsidP="00EC0C59">
      <w:pPr>
        <w:pStyle w:val="Akapitzlist"/>
        <w:numPr>
          <w:ilvl w:val="0"/>
          <w:numId w:val="11"/>
        </w:numPr>
        <w:ind w:left="426" w:hanging="426"/>
      </w:pPr>
      <w:r>
        <w:t>Wnioskodawca jest zobowiązany do</w:t>
      </w:r>
      <w:r w:rsidR="006313D9" w:rsidRPr="006313D9">
        <w:t xml:space="preserve"> podjęcia działań w celu  zapobiegania wszelkiej dyskryminacji ze względu na płeć, rasę, lub pochodzenie etniczne, religię lub światopogląd, niepełnosprawność, wiek lub orientację seksualną. Projekt musi być realizowany zgodnie ze Standardami dostępności oraz z uwzględnieniem przestrzegania procedur KPP i Konwencji o</w:t>
      </w:r>
      <w:r w:rsidR="00DB559F">
        <w:t> </w:t>
      </w:r>
      <w:r w:rsidR="006313D9" w:rsidRPr="006313D9">
        <w:t>prawach osób niepełnosprawnych (KPON). Zalecane jest stosowanie postanowień Europejskiego Aktu</w:t>
      </w:r>
      <w:r w:rsidR="00A5427F">
        <w:t xml:space="preserve"> </w:t>
      </w:r>
      <w:r w:rsidR="006313D9" w:rsidRPr="006313D9">
        <w:t>o Dostępności.</w:t>
      </w:r>
    </w:p>
    <w:p w14:paraId="209C5022" w14:textId="79C42A99" w:rsidR="00840F80" w:rsidRDefault="00292374" w:rsidP="00EC0C59">
      <w:pPr>
        <w:pStyle w:val="Akapitzlist"/>
        <w:numPr>
          <w:ilvl w:val="0"/>
          <w:numId w:val="11"/>
        </w:numPr>
        <w:ind w:left="426" w:hanging="426"/>
      </w:pPr>
      <w:r w:rsidRPr="00292374">
        <w:t>Projekt musi być</w:t>
      </w:r>
      <w:r>
        <w:t xml:space="preserve"> zgodny z</w:t>
      </w:r>
      <w:r w:rsidRPr="00292374">
        <w:t xml:space="preserve"> </w:t>
      </w:r>
      <w:r w:rsidR="001918F1">
        <w:t>Wytyczn</w:t>
      </w:r>
      <w:r>
        <w:t>ymi</w:t>
      </w:r>
      <w:r w:rsidR="001918F1">
        <w:t xml:space="preserve"> dotycząc</w:t>
      </w:r>
      <w:r>
        <w:t>ymi</w:t>
      </w:r>
      <w:r w:rsidR="001918F1">
        <w:t xml:space="preserve"> realizacji zasad równościowych w ramach funduszy unijnych na lata 2021-2027</w:t>
      </w:r>
      <w:r w:rsidR="00371245">
        <w:t xml:space="preserve">  w tym realizacją zasady równości szans i niedyskryminacji oraz zasadą równości kobiet i</w:t>
      </w:r>
      <w:r w:rsidR="00DB559F">
        <w:t> </w:t>
      </w:r>
      <w:r w:rsidR="00371245">
        <w:t xml:space="preserve">mężczyzn. </w:t>
      </w:r>
    </w:p>
    <w:p w14:paraId="32FF09A6" w14:textId="4B353F62" w:rsidR="006313D9" w:rsidRDefault="00840F80" w:rsidP="00EC0C59">
      <w:pPr>
        <w:pStyle w:val="Akapitzlist"/>
        <w:numPr>
          <w:ilvl w:val="0"/>
          <w:numId w:val="11"/>
        </w:numPr>
        <w:ind w:left="426" w:hanging="426"/>
      </w:pPr>
      <w:r>
        <w:t>Wszelkie działania finansowane z EF</w:t>
      </w:r>
      <w:r w:rsidR="008A443E">
        <w:t>RR</w:t>
      </w:r>
      <w:r>
        <w:t xml:space="preserve"> mają służyć, czy umożliwiać swobodne z</w:t>
      </w:r>
      <w:r w:rsidR="00F57A22">
        <w:t> </w:t>
      </w:r>
      <w:r>
        <w:t>nich korzystanie także osobom z niepełnosprawnościami. Jest to spowodowane szczególnie trudną sytuację osób z niepełnosprawnościami w</w:t>
      </w:r>
      <w:r w:rsidR="00DB559F">
        <w:t> </w:t>
      </w:r>
      <w:r>
        <w:t>dostępie do produktów, usług i udziału w życiu społeczno-gospodarczym.</w:t>
      </w:r>
    </w:p>
    <w:p w14:paraId="628D2E3D" w14:textId="54CD6C11" w:rsidR="00AC6213" w:rsidRDefault="005D231B" w:rsidP="00EC0C59">
      <w:pPr>
        <w:pStyle w:val="Akapitzlist"/>
        <w:numPr>
          <w:ilvl w:val="0"/>
          <w:numId w:val="11"/>
        </w:numPr>
        <w:ind w:left="426" w:hanging="426"/>
      </w:pPr>
      <w:r w:rsidRPr="005D231B">
        <w:t>Zgodnie z ideą projektowania uniwersalnego, infrastruktura, produkty i usługi zaprojektowane i zrealizowane z uwzględnieniem potrzeb osób z</w:t>
      </w:r>
      <w:r w:rsidR="00DB559F">
        <w:t> </w:t>
      </w:r>
      <w:r w:rsidRPr="005D231B">
        <w:t xml:space="preserve">niepełnosprawnościami, mają służyć wszystkim użytkownikom i likwidować lub </w:t>
      </w:r>
      <w:r w:rsidRPr="005D231B">
        <w:lastRenderedPageBreak/>
        <w:t>ograniczać różne bariery, również takie na które napotykają osoby bez niepełnosprawności (np. cudzoziemcy, osoby starsze, kobiety w ciąży itp.).</w:t>
      </w:r>
    </w:p>
    <w:p w14:paraId="6E3B31AD" w14:textId="67B79D5E" w:rsidR="009B03E4" w:rsidRDefault="00A670ED" w:rsidP="00BC0560">
      <w:pPr>
        <w:pStyle w:val="Nagwek2"/>
        <w:ind w:left="426" w:hanging="426"/>
      </w:pPr>
      <w:r>
        <w:t xml:space="preserve"> </w:t>
      </w:r>
      <w:bookmarkStart w:id="41" w:name="_Toc200361696"/>
      <w:r>
        <w:t>Realizacja zasady równości szans i niedyskryminacji</w:t>
      </w:r>
      <w:bookmarkEnd w:id="41"/>
      <w:r w:rsidR="009B03E4">
        <w:t xml:space="preserve"> </w:t>
      </w:r>
    </w:p>
    <w:p w14:paraId="18E686F7" w14:textId="77777777"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Zasada równości szans i niedyskryminacji zakłada umożliwienie wszystkim osobom sprawiedliwe i pełne uczestnictwo we wszystkich dziedzinach życia, bez względu na ich płeć, rasę, kolor skóry, pochodzenie etniczne lub społeczne, cechy genetyczne, język, religię lub przekonania, poglądy polityczne lub wszelkie inne poglądy, przynależność do mniejszości narodowej, majątek, urodzenie, niepełnosprawność, wiek lub orientację seksualną.</w:t>
      </w:r>
    </w:p>
    <w:p w14:paraId="5ED47F6E" w14:textId="77777777"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Wnioskodawcy zobowiązani są do przedstawienia we wniosku sposobu realizacji zasady równości szans i niedyskryminacji w ramach projektu.</w:t>
      </w:r>
    </w:p>
    <w:p w14:paraId="192986AA" w14:textId="77777777"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Dbanie o równość szans to przede wszystkim aktywne działanie i znajdowanie rozwiązań przyczyniających się do zmniejszania barier, których doświadczają różne grupy społeczne w swobodnym dostępie do dóbr, usług, informacji, infrastruktury.</w:t>
      </w:r>
    </w:p>
    <w:p w14:paraId="691FEA38" w14:textId="43FBCFE5"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Wnioskodawcy są zobligowani do wpisania potrzeb osób z niepełnosprawnościami w logikę projektu i uwzględnienia potrzeb tych osób na każdym etapie realizacji projektu. Niezbędna jest analiza potrzeb i barier osób z</w:t>
      </w:r>
      <w:r w:rsidR="00DB559F">
        <w:rPr>
          <w:rFonts w:cs="Arial"/>
          <w:szCs w:val="24"/>
        </w:rPr>
        <w:t> </w:t>
      </w:r>
      <w:r w:rsidRPr="00512FB1">
        <w:rPr>
          <w:rFonts w:cs="Arial"/>
          <w:szCs w:val="24"/>
        </w:rPr>
        <w:t>niepełnosprawnościami w</w:t>
      </w:r>
      <w:r w:rsidR="00CD201C">
        <w:rPr>
          <w:rFonts w:cs="Arial"/>
          <w:szCs w:val="24"/>
        </w:rPr>
        <w:t> </w:t>
      </w:r>
      <w:r w:rsidRPr="00512FB1">
        <w:rPr>
          <w:rFonts w:cs="Arial"/>
          <w:szCs w:val="24"/>
        </w:rPr>
        <w:t>obszarze realizacji projektu i tematyki projektu, zaplanowanie działań dostępnych dla wszystkich zainteresowanych (również działań horyzontalnych jak np. promocja projektu, zarządzanie projektem), zaprojektowanie produktów zgodnych z zasadą uniwersalnego projektowania względem dostępnych dla osób z</w:t>
      </w:r>
      <w:r w:rsidR="00002D3D">
        <w:rPr>
          <w:rFonts w:cs="Arial"/>
          <w:szCs w:val="24"/>
        </w:rPr>
        <w:t> </w:t>
      </w:r>
      <w:r w:rsidRPr="00512FB1">
        <w:rPr>
          <w:rFonts w:cs="Arial"/>
          <w:szCs w:val="24"/>
        </w:rPr>
        <w:t>niepełnosprawnościami.</w:t>
      </w:r>
    </w:p>
    <w:p w14:paraId="0869449B" w14:textId="77777777"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Podczas analizy potrzeby realizacji projektu wnioskodawca powinien sprawdzić sytuację osób z niepełnosprawnościami w kontekście obszaru realizacji projektu/tematyki projektu i zidentyfikować ich potrzeby, które ze względu na typ niepełnosprawności mogą być bardzo zróżnicowane.</w:t>
      </w:r>
    </w:p>
    <w:p w14:paraId="4979B51E" w14:textId="243966CB"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Wnioskodawcy powinni zidentyfikować, czy i jeśli tak to w jakim stopniu problem, który będzie złagodzony czy rozwiązany dzięki realizacji projektu, dotyczy osób z</w:t>
      </w:r>
      <w:r w:rsidR="00DB559F">
        <w:rPr>
          <w:rFonts w:cs="Arial"/>
          <w:szCs w:val="24"/>
        </w:rPr>
        <w:t> </w:t>
      </w:r>
      <w:r w:rsidRPr="00512FB1">
        <w:rPr>
          <w:rFonts w:cs="Arial"/>
          <w:szCs w:val="24"/>
        </w:rPr>
        <w:t>niepełnosprawnościami i zaplanować takie działania, które umożliwią dostęp do projektu i jego efektów wszystkim potencjalnym uczestnikom/użytkownikom.</w:t>
      </w:r>
    </w:p>
    <w:p w14:paraId="5D260C53" w14:textId="5053405B"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Każdy projekt powinien być realizowany z poszanowaniem praw określonych w</w:t>
      </w:r>
      <w:r w:rsidR="00DB559F">
        <w:rPr>
          <w:rFonts w:cs="Arial"/>
          <w:szCs w:val="24"/>
        </w:rPr>
        <w:t> </w:t>
      </w:r>
      <w:r w:rsidR="004B70AE">
        <w:rPr>
          <w:rFonts w:cs="Arial"/>
          <w:szCs w:val="24"/>
        </w:rPr>
        <w:t>KPP</w:t>
      </w:r>
      <w:r w:rsidRPr="00512FB1">
        <w:rPr>
          <w:rFonts w:cs="Arial"/>
          <w:szCs w:val="24"/>
        </w:rPr>
        <w:t>:</w:t>
      </w:r>
    </w:p>
    <w:p w14:paraId="17B3B07C" w14:textId="77777777" w:rsidR="00512FB1" w:rsidRPr="00512FB1" w:rsidRDefault="00512FB1" w:rsidP="00EC0C59">
      <w:pPr>
        <w:pStyle w:val="Akapitzlist"/>
        <w:numPr>
          <w:ilvl w:val="1"/>
          <w:numId w:val="20"/>
        </w:numPr>
        <w:spacing w:after="160"/>
        <w:ind w:left="814"/>
        <w:rPr>
          <w:rFonts w:cs="Arial"/>
          <w:szCs w:val="24"/>
        </w:rPr>
      </w:pPr>
      <w:r w:rsidRPr="00512FB1">
        <w:rPr>
          <w:rFonts w:cs="Arial"/>
          <w:szCs w:val="24"/>
        </w:rPr>
        <w:lastRenderedPageBreak/>
        <w:t>poszanowanie godności osoby ludzkiej,</w:t>
      </w:r>
    </w:p>
    <w:p w14:paraId="638640D6" w14:textId="77777777" w:rsidR="00512FB1" w:rsidRPr="00512FB1" w:rsidRDefault="00512FB1" w:rsidP="00EC0C59">
      <w:pPr>
        <w:pStyle w:val="Akapitzlist"/>
        <w:numPr>
          <w:ilvl w:val="1"/>
          <w:numId w:val="20"/>
        </w:numPr>
        <w:spacing w:after="160"/>
        <w:ind w:left="814"/>
        <w:rPr>
          <w:rFonts w:cs="Arial"/>
          <w:szCs w:val="24"/>
        </w:rPr>
      </w:pPr>
      <w:r w:rsidRPr="00512FB1">
        <w:rPr>
          <w:rFonts w:cs="Arial"/>
          <w:szCs w:val="24"/>
        </w:rPr>
        <w:t>wolność,</w:t>
      </w:r>
    </w:p>
    <w:p w14:paraId="30724FFF" w14:textId="77777777" w:rsidR="00512FB1" w:rsidRPr="00512FB1" w:rsidRDefault="00512FB1" w:rsidP="00EC0C59">
      <w:pPr>
        <w:pStyle w:val="Akapitzlist"/>
        <w:numPr>
          <w:ilvl w:val="1"/>
          <w:numId w:val="20"/>
        </w:numPr>
        <w:spacing w:after="160"/>
        <w:ind w:left="814"/>
        <w:rPr>
          <w:rFonts w:cs="Arial"/>
          <w:szCs w:val="24"/>
        </w:rPr>
      </w:pPr>
      <w:r w:rsidRPr="00512FB1">
        <w:rPr>
          <w:rFonts w:cs="Arial"/>
          <w:szCs w:val="24"/>
        </w:rPr>
        <w:t>demokracja,</w:t>
      </w:r>
    </w:p>
    <w:p w14:paraId="2C73C5F3" w14:textId="77777777" w:rsidR="00512FB1" w:rsidRPr="00512FB1" w:rsidRDefault="00512FB1" w:rsidP="00EC0C59">
      <w:pPr>
        <w:pStyle w:val="Akapitzlist"/>
        <w:numPr>
          <w:ilvl w:val="1"/>
          <w:numId w:val="20"/>
        </w:numPr>
        <w:spacing w:after="160"/>
        <w:ind w:left="814"/>
        <w:rPr>
          <w:rFonts w:cs="Arial"/>
          <w:szCs w:val="24"/>
        </w:rPr>
      </w:pPr>
      <w:r w:rsidRPr="00512FB1">
        <w:rPr>
          <w:rFonts w:cs="Arial"/>
          <w:szCs w:val="24"/>
        </w:rPr>
        <w:t>równość,</w:t>
      </w:r>
    </w:p>
    <w:p w14:paraId="707DCCB9" w14:textId="4941E2A9" w:rsidR="00512FB1" w:rsidRPr="00512FB1" w:rsidRDefault="00512FB1" w:rsidP="00EC0C59">
      <w:pPr>
        <w:pStyle w:val="Akapitzlist"/>
        <w:numPr>
          <w:ilvl w:val="1"/>
          <w:numId w:val="20"/>
        </w:numPr>
        <w:spacing w:after="160"/>
        <w:ind w:left="814"/>
        <w:rPr>
          <w:rFonts w:cs="Arial"/>
          <w:szCs w:val="24"/>
        </w:rPr>
      </w:pPr>
      <w:r w:rsidRPr="00512FB1">
        <w:rPr>
          <w:rFonts w:cs="Arial"/>
          <w:szCs w:val="24"/>
        </w:rPr>
        <w:t>państwo praw</w:t>
      </w:r>
      <w:r w:rsidR="00EE6E40">
        <w:rPr>
          <w:rFonts w:cs="Arial"/>
          <w:szCs w:val="24"/>
        </w:rPr>
        <w:t>a</w:t>
      </w:r>
      <w:r w:rsidRPr="00512FB1">
        <w:rPr>
          <w:rFonts w:cs="Arial"/>
          <w:szCs w:val="24"/>
        </w:rPr>
        <w:t>,</w:t>
      </w:r>
    </w:p>
    <w:p w14:paraId="2523C00F" w14:textId="1C79BCF4" w:rsidR="00512FB1" w:rsidRPr="00512FB1" w:rsidRDefault="00512FB1" w:rsidP="00EC0C59">
      <w:pPr>
        <w:pStyle w:val="Akapitzlist"/>
        <w:numPr>
          <w:ilvl w:val="1"/>
          <w:numId w:val="20"/>
        </w:numPr>
        <w:spacing w:after="160"/>
        <w:ind w:left="814"/>
        <w:rPr>
          <w:rFonts w:cs="Arial"/>
          <w:szCs w:val="24"/>
        </w:rPr>
      </w:pPr>
      <w:r w:rsidRPr="00512FB1">
        <w:rPr>
          <w:rFonts w:cs="Arial"/>
          <w:szCs w:val="24"/>
        </w:rPr>
        <w:t>poszanowanie praw człowieka, w tym praw osób należących do mniejszości.</w:t>
      </w:r>
    </w:p>
    <w:p w14:paraId="678BB3D2" w14:textId="6595825D" w:rsidR="00512FB1" w:rsidRPr="00512FB1" w:rsidRDefault="00512FB1" w:rsidP="00EC0C59">
      <w:pPr>
        <w:pStyle w:val="Akapitzlist"/>
        <w:spacing w:after="0"/>
        <w:ind w:left="454"/>
        <w:rPr>
          <w:rFonts w:cs="Arial"/>
          <w:szCs w:val="24"/>
        </w:rPr>
      </w:pPr>
      <w:r w:rsidRPr="00512FB1">
        <w:rPr>
          <w:rFonts w:cs="Arial"/>
          <w:szCs w:val="24"/>
        </w:rPr>
        <w:t>Z tych zasad wynika jednocześnie bezpośredni zakaz dyskryminacji, tj.</w:t>
      </w:r>
      <w:r w:rsidR="00CD201C">
        <w:rPr>
          <w:rFonts w:cs="Arial"/>
          <w:szCs w:val="24"/>
        </w:rPr>
        <w:t> </w:t>
      </w:r>
      <w:r w:rsidRPr="00512FB1">
        <w:rPr>
          <w:rFonts w:cs="Arial"/>
          <w:szCs w:val="24"/>
        </w:rPr>
        <w:t>nieuprawnionego wykluczania, różnicowania lub ograniczania w ramach podejmowanych działań projektowych jakichkolwiek osób ze względu na takie przesłanki jak płeć, rasa, pochodzenie etniczne, religia, światopogląd, niepełnosprawność, wiek, orientacja seksualna.</w:t>
      </w:r>
    </w:p>
    <w:p w14:paraId="757E7E37" w14:textId="77777777"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Wnioskodawca musi zapewnić dostępność do oferowanego w projekcie wsparcia oraz dostępność wszystkich produktów projektu (które nie zostały uznane za neutralne) dla wszystkich ich użytkowników. Wnioskodawca zobowiązany jest do zapewnienia dostępności oferowanego wsparcia zgodnie ze standardami dostępności dla polityki spójności 2021-2027, które stanowią załącznik nr 2 do Wytycznych w zakresie realizacji zasad równościowych w ramach funduszy unijnych na lata 2021-2027. W przypadku projektów (w tym ich produktów) nieobjętych standardem dostępności beneficjent powinien zapewnić realizację zasady dostępności w ramach innych działań projektowych, np. na poziomie zarządzania projektem lub działań informacyjno- promocyjnych (np. strona projektu zgodna z WCAG 2.1 – w tłumaczeniu na język polski: wytyczne dotyczące ułatwień w dostępie do treści publikowanych w Internecie).</w:t>
      </w:r>
    </w:p>
    <w:p w14:paraId="10BCF8A6" w14:textId="77777777"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 xml:space="preserve">Zasada może być realizowana poprzez zastosowanie uniwersalnego projektowania oraz mechanizmu racjonalnych usprawnień. Są to narzędzia umożliwiające kompleksowe podejście do planowania i projektowania zarówno produktów jak i odpowiedniego otoczenia, mając na celu promowanie społeczeństwa włączającego wszystkich obywateli oraz zapewniając im pełną równość oraz możliwość uczestnictwa. </w:t>
      </w:r>
    </w:p>
    <w:p w14:paraId="3C9BA4BD" w14:textId="77777777"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Koncepcja uniwersalnego projektowania jest realizowana przez zastosowanie co najmniej standardów dostępności, które stanowią załącznik nr 2 do Wytycznych dotyczących realizacji zasad równościowych w ramach funduszy unijnych na lata 2021-2027.</w:t>
      </w:r>
    </w:p>
    <w:p w14:paraId="3A0BB57C" w14:textId="1496BB33"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lastRenderedPageBreak/>
        <w:t>W sytuacjach wyjątkowych dopuszcza się odstępstwa od ww. wymogu, pod warunkiem rzeczowego uzasadnienia w treści wniosku o dofinansowanie, dlaczego projekt nie będzie spełniał wymogu dostępności poprzez koncepcj</w:t>
      </w:r>
      <w:r w:rsidR="006F605A">
        <w:rPr>
          <w:rFonts w:cs="Arial"/>
          <w:szCs w:val="24"/>
        </w:rPr>
        <w:t>ę</w:t>
      </w:r>
      <w:r w:rsidRPr="00512FB1">
        <w:rPr>
          <w:rFonts w:cs="Arial"/>
          <w:szCs w:val="24"/>
        </w:rPr>
        <w:t xml:space="preserve"> uniwersalnego projektowania. Zasadność takiego wyłączenia każdorazowo jest oceniona przez ION podczas weryfikacji wniosków o</w:t>
      </w:r>
      <w:r w:rsidR="00DB559F">
        <w:rPr>
          <w:rFonts w:cs="Arial"/>
          <w:szCs w:val="24"/>
        </w:rPr>
        <w:t> </w:t>
      </w:r>
      <w:r w:rsidRPr="00512FB1">
        <w:rPr>
          <w:rFonts w:cs="Arial"/>
          <w:szCs w:val="24"/>
        </w:rPr>
        <w:t>dofinansowanie.</w:t>
      </w:r>
      <w:r w:rsidR="00390413">
        <w:rPr>
          <w:rFonts w:cs="Arial"/>
          <w:szCs w:val="24"/>
        </w:rPr>
        <w:br/>
      </w:r>
      <w:r w:rsidRPr="00512FB1">
        <w:rPr>
          <w:rFonts w:cs="Arial"/>
          <w:szCs w:val="24"/>
        </w:rPr>
        <w:t>W przypadku każdej nowotworzonej inwestycji konieczna jest zatem ocena zgodności danego produktu z koncepcją uniwersalnego projektowania</w:t>
      </w:r>
      <w:r w:rsidR="00390413">
        <w:rPr>
          <w:rFonts w:cs="Arial"/>
          <w:szCs w:val="24"/>
        </w:rPr>
        <w:br/>
      </w:r>
      <w:r w:rsidRPr="00512FB1">
        <w:rPr>
          <w:rFonts w:cs="Arial"/>
          <w:szCs w:val="24"/>
        </w:rPr>
        <w:t>a mechanizm racjonalnych usprawnień (został poniżej opisany), powinien być stosowany jedynie po wcześniejszym stwierdzeniu braku możliwości zastosowania koncepcji uniwersalnego projektowania. Ewentualna neutralność projektu w stosunku do zasady dostępności, powinna być rozumiana w</w:t>
      </w:r>
      <w:r w:rsidR="00CD201C">
        <w:rPr>
          <w:rFonts w:cs="Arial"/>
          <w:szCs w:val="24"/>
        </w:rPr>
        <w:t> </w:t>
      </w:r>
      <w:r w:rsidRPr="00512FB1">
        <w:rPr>
          <w:rFonts w:cs="Arial"/>
          <w:szCs w:val="24"/>
        </w:rPr>
        <w:t>kategoriach wyjątku od reguły. W tych wyjątkowych przypadkach, gdy produkty projektu wprost nie realizują zasady dostępności dopuszczalne jest wykazanie neutralności produktów projektu. Należy jednocześnie podkreślić, iż przyjęcie do realizacji projektów, w przypadku których aspekt zapewnienia dostępności został</w:t>
      </w:r>
      <w:r w:rsidR="00CD201C">
        <w:rPr>
          <w:rFonts w:cs="Arial"/>
          <w:szCs w:val="24"/>
        </w:rPr>
        <w:t xml:space="preserve"> </w:t>
      </w:r>
      <w:r w:rsidRPr="00512FB1">
        <w:rPr>
          <w:rFonts w:cs="Arial"/>
          <w:szCs w:val="24"/>
        </w:rPr>
        <w:t>w</w:t>
      </w:r>
      <w:r w:rsidR="00CD201C">
        <w:rPr>
          <w:rFonts w:cs="Arial"/>
          <w:szCs w:val="24"/>
        </w:rPr>
        <w:t xml:space="preserve"> </w:t>
      </w:r>
      <w:r w:rsidRPr="00512FB1">
        <w:rPr>
          <w:rFonts w:cs="Arial"/>
          <w:szCs w:val="24"/>
        </w:rPr>
        <w:t>nieuzasadniony sposób pominięty, stanowi naruszenie przepisów</w:t>
      </w:r>
      <w:r w:rsidR="00CD201C">
        <w:rPr>
          <w:rFonts w:cs="Arial"/>
          <w:szCs w:val="24"/>
        </w:rPr>
        <w:t xml:space="preserve"> </w:t>
      </w:r>
      <w:r w:rsidRPr="00512FB1">
        <w:rPr>
          <w:rFonts w:cs="Arial"/>
          <w:szCs w:val="24"/>
        </w:rPr>
        <w:t>Rozporządzenia ogólnego. Należy również zauważyć, iż jeśli przynajmniej jeden z</w:t>
      </w:r>
      <w:r w:rsidR="00CD201C">
        <w:rPr>
          <w:rFonts w:cs="Arial"/>
          <w:szCs w:val="24"/>
        </w:rPr>
        <w:t> </w:t>
      </w:r>
      <w:r w:rsidRPr="00512FB1">
        <w:rPr>
          <w:rFonts w:cs="Arial"/>
          <w:szCs w:val="24"/>
        </w:rPr>
        <w:t>elementów projektu realizuje zasadę dostępności, nie jest to projekt neutralny. W przypadku gdy produkty (usługi) projektu nie mają swoich bezpośrednich użytkowników/użytkowniczek dopuszczalne jest uznanie, że mają one charakter neutralny wobec zasady równości szans i niedyskryminacji. Wnioskodawca musi wykazać we wniosku o dofinansowanie projektu, że dostępność nie dotyczy danego produktu (lub usługi). Ostateczna decyzja o uznaniu danego produktu (lub usługi) za neutralny należy do oceny wniosku o dofinansowanie projektu. W</w:t>
      </w:r>
      <w:r w:rsidR="00DB559F">
        <w:rPr>
          <w:rFonts w:cs="Arial"/>
          <w:szCs w:val="24"/>
        </w:rPr>
        <w:t> </w:t>
      </w:r>
      <w:r w:rsidRPr="00512FB1">
        <w:rPr>
          <w:rFonts w:cs="Arial"/>
          <w:szCs w:val="24"/>
        </w:rPr>
        <w:t>przypadku uznania, że dany produkt (lub usługa) jest neutralny, projekt zawierający ten produkt (lub usługę) może być uznany za zgodny z zasadą równości szans i niedyskryminacji. Uznanie neutralności określonych produktów (usług) projektu nie zwalnia jednak beneficjenta ze stosowania standardów dostępności dla realizacji pozostałej części projektu, dla której standardy dostępności mają zastosowanie.</w:t>
      </w:r>
    </w:p>
    <w:p w14:paraId="6E3E332E" w14:textId="77777777"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 xml:space="preserve">Produkty projektów muszą być dostępne, czyli zgodne z koncepcją uniwersalnego projektowania. Projektowanie produktów, środowiska pracy, programów i usług powinno następować w taki sposób, by były użyteczne dla wszystkich, w możliwie największym stopniu, bez potrzeby adaptacji lub </w:t>
      </w:r>
      <w:r w:rsidRPr="00512FB1">
        <w:rPr>
          <w:rFonts w:cs="Arial"/>
          <w:szCs w:val="24"/>
        </w:rPr>
        <w:lastRenderedPageBreak/>
        <w:t>specjalistycznego projektowania. Jednym z najważniejszych celów uniwersalnego projektowania jest promowanie równości i zapewnienie osobom z niepełnosprawnościami pełnego uczestnictwa w życiu społecznym poprzez usuwanie istniejących barier i zapobieganie powstawaniu nowych.</w:t>
      </w:r>
    </w:p>
    <w:p w14:paraId="633E6372" w14:textId="77777777"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Przykłady dostępnych produktów projektu zgodnych z koncepcją uniwersalnego projektowania:</w:t>
      </w:r>
    </w:p>
    <w:p w14:paraId="6B79F071" w14:textId="77777777" w:rsidR="00512FB1" w:rsidRPr="00512FB1" w:rsidRDefault="00512FB1" w:rsidP="00EC0C59">
      <w:pPr>
        <w:pStyle w:val="Akapitzlist"/>
        <w:numPr>
          <w:ilvl w:val="1"/>
          <w:numId w:val="21"/>
        </w:numPr>
        <w:spacing w:after="160"/>
        <w:ind w:left="814"/>
        <w:rPr>
          <w:rFonts w:cs="Arial"/>
          <w:szCs w:val="24"/>
        </w:rPr>
      </w:pPr>
      <w:r w:rsidRPr="00512FB1">
        <w:rPr>
          <w:rFonts w:cs="Arial"/>
          <w:szCs w:val="24"/>
        </w:rPr>
        <w:t>zasoby cyfrowe – strony internetowe, publikacje w wersji elektronicznej, szkolenia e-learningowe itp.: stosowanie wytycznych WCAG 2.1 oraz języka łatwego do czytania i zrozumienia,</w:t>
      </w:r>
    </w:p>
    <w:p w14:paraId="400A0BB2" w14:textId="58244480" w:rsidR="00512FB1" w:rsidRPr="00512FB1" w:rsidRDefault="00512FB1" w:rsidP="00EC0C59">
      <w:pPr>
        <w:pStyle w:val="Akapitzlist"/>
        <w:numPr>
          <w:ilvl w:val="1"/>
          <w:numId w:val="21"/>
        </w:numPr>
        <w:spacing w:after="160"/>
        <w:ind w:left="814"/>
        <w:rPr>
          <w:rFonts w:cs="Arial"/>
          <w:szCs w:val="24"/>
        </w:rPr>
      </w:pPr>
      <w:r w:rsidRPr="00512FB1">
        <w:rPr>
          <w:rFonts w:cs="Arial"/>
          <w:szCs w:val="24"/>
        </w:rPr>
        <w:t xml:space="preserve">multimedia – filmy, nagrania dźwiękowe, animacje, infografiki itp. – stosowanie transkrypcji tekstowej, </w:t>
      </w:r>
      <w:proofErr w:type="spellStart"/>
      <w:r w:rsidRPr="00512FB1">
        <w:rPr>
          <w:rFonts w:cs="Arial"/>
          <w:szCs w:val="24"/>
        </w:rPr>
        <w:t>aud</w:t>
      </w:r>
      <w:r w:rsidR="003877B8">
        <w:rPr>
          <w:rFonts w:cs="Arial"/>
          <w:szCs w:val="24"/>
        </w:rPr>
        <w:t>i</w:t>
      </w:r>
      <w:r w:rsidRPr="00512FB1">
        <w:rPr>
          <w:rFonts w:cs="Arial"/>
          <w:szCs w:val="24"/>
        </w:rPr>
        <w:t>odeskrypcji</w:t>
      </w:r>
      <w:proofErr w:type="spellEnd"/>
      <w:r w:rsidRPr="00512FB1">
        <w:rPr>
          <w:rFonts w:cs="Arial"/>
          <w:szCs w:val="24"/>
        </w:rPr>
        <w:t>, języka łatwego do czytania i</w:t>
      </w:r>
      <w:r w:rsidR="00CD201C">
        <w:rPr>
          <w:rFonts w:cs="Arial"/>
          <w:szCs w:val="24"/>
        </w:rPr>
        <w:t> </w:t>
      </w:r>
      <w:r w:rsidRPr="00512FB1">
        <w:rPr>
          <w:rFonts w:cs="Arial"/>
          <w:szCs w:val="24"/>
        </w:rPr>
        <w:t>zrozumienia, tłumaczenia na język migowy,</w:t>
      </w:r>
    </w:p>
    <w:p w14:paraId="5C6F9430" w14:textId="3AA7D9E4" w:rsidR="00512FB1" w:rsidRPr="00512FB1" w:rsidRDefault="00512FB1" w:rsidP="00EC0C59">
      <w:pPr>
        <w:pStyle w:val="Akapitzlist"/>
        <w:numPr>
          <w:ilvl w:val="1"/>
          <w:numId w:val="21"/>
        </w:numPr>
        <w:spacing w:after="160"/>
        <w:ind w:left="814"/>
        <w:rPr>
          <w:rFonts w:cs="Arial"/>
          <w:szCs w:val="24"/>
        </w:rPr>
      </w:pPr>
      <w:r w:rsidRPr="00512FB1">
        <w:rPr>
          <w:rFonts w:cs="Arial"/>
          <w:szCs w:val="24"/>
        </w:rPr>
        <w:t xml:space="preserve">materiały drukowane – publikacje, artykuły, plakaty, ulotki, dokumenty rekrutacyjne itp.: stosowanie języka łatwego do czytania i zrozumienia, używanie czytelnych, </w:t>
      </w:r>
      <w:proofErr w:type="spellStart"/>
      <w:r w:rsidRPr="00512FB1">
        <w:rPr>
          <w:rFonts w:cs="Arial"/>
          <w:szCs w:val="24"/>
        </w:rPr>
        <w:t>bezszeryfowych</w:t>
      </w:r>
      <w:proofErr w:type="spellEnd"/>
      <w:r w:rsidRPr="00512FB1">
        <w:rPr>
          <w:rFonts w:cs="Arial"/>
          <w:szCs w:val="24"/>
        </w:rPr>
        <w:t xml:space="preserve"> czcionek, stosowanie większej czcionki etc.,</w:t>
      </w:r>
    </w:p>
    <w:p w14:paraId="3F94DE30" w14:textId="7F35D669" w:rsidR="00512FB1" w:rsidRPr="00512FB1" w:rsidRDefault="00512FB1" w:rsidP="00EC0C59">
      <w:pPr>
        <w:pStyle w:val="Akapitzlist"/>
        <w:numPr>
          <w:ilvl w:val="1"/>
          <w:numId w:val="21"/>
        </w:numPr>
        <w:spacing w:after="160"/>
        <w:ind w:left="814"/>
        <w:rPr>
          <w:rFonts w:cs="Arial"/>
          <w:szCs w:val="24"/>
        </w:rPr>
      </w:pPr>
      <w:r w:rsidRPr="00512FB1">
        <w:rPr>
          <w:rFonts w:cs="Arial"/>
          <w:szCs w:val="24"/>
        </w:rPr>
        <w:t>remont budynku - zastosowanie automatycznie otwieranych drzwi wejściowych, zamontowanie podjazdu dla wózków, oznakowanie obiektu tablicami z treścią w</w:t>
      </w:r>
      <w:r w:rsidR="00DB559F">
        <w:rPr>
          <w:rFonts w:cs="Arial"/>
          <w:szCs w:val="24"/>
        </w:rPr>
        <w:t> </w:t>
      </w:r>
      <w:r w:rsidRPr="00512FB1">
        <w:rPr>
          <w:rFonts w:cs="Arial"/>
          <w:szCs w:val="24"/>
        </w:rPr>
        <w:t>alfabecie Braille’a.</w:t>
      </w:r>
    </w:p>
    <w:p w14:paraId="4D1CAEBA" w14:textId="6D4F6AA3"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Wnioskodawca w celu zapewnienia dostępności projektu dla osób z</w:t>
      </w:r>
      <w:r w:rsidR="00CD201C">
        <w:rPr>
          <w:rFonts w:cs="Arial"/>
          <w:szCs w:val="24"/>
        </w:rPr>
        <w:t> </w:t>
      </w:r>
      <w:r w:rsidRPr="00512FB1">
        <w:rPr>
          <w:rFonts w:cs="Arial"/>
          <w:szCs w:val="24"/>
        </w:rPr>
        <w:t>niepełnosprawnościami, ma możliwość zastosowania w projekcie kosztów związanych z mechanizmem racjonalnych usprawnień wtedy, gdy nie przewidział uczestnictwa w projekcie osób ze szczególnym rodzajem niepełnosprawności. Trzeba jednak pamiętać, że racjonalne usprawnienia powinny być mechanizmem wtórnym w zakresie zapewnienia dostępności, gdyż z zasady każde wsparcie, zarówno w projektach dedykowanych osobom z niepełnosprawnościami, jak i</w:t>
      </w:r>
      <w:r w:rsidR="00DB559F">
        <w:rPr>
          <w:rFonts w:cs="Arial"/>
          <w:szCs w:val="24"/>
        </w:rPr>
        <w:t> </w:t>
      </w:r>
      <w:r w:rsidRPr="00512FB1">
        <w:rPr>
          <w:rFonts w:cs="Arial"/>
          <w:szCs w:val="24"/>
        </w:rPr>
        <w:t>ogólnodostępnych, powinno być dostępne.</w:t>
      </w:r>
    </w:p>
    <w:p w14:paraId="606806DC" w14:textId="38B02903"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 xml:space="preserve">Mechanizm racjonalnych usprawnień, który oznacza możliwość sfinansowania specyficznych działań dostosowawczych, uruchamianych wraz z pojawieniem się w projekcie osoby z niepełnosprawnością (w charakterze uczestnika/uczestniczki lub członkini/członkowi personelu projektu). Mechanizm ten jest definiowany, jako konieczne i odpowiednie zmiany oraz dostosowania, nienakładające nieproporcjonalnego lub nadmiernego obciążenia, rozpatrywane osobno dla każdego konkretnego przypadku, w celu zapewnienia osobom </w:t>
      </w:r>
      <w:r w:rsidRPr="00512FB1">
        <w:rPr>
          <w:rFonts w:cs="Arial"/>
          <w:szCs w:val="24"/>
        </w:rPr>
        <w:lastRenderedPageBreak/>
        <w:t>z</w:t>
      </w:r>
      <w:r w:rsidR="00CD201C">
        <w:rPr>
          <w:rFonts w:cs="Arial"/>
          <w:szCs w:val="24"/>
        </w:rPr>
        <w:t> </w:t>
      </w:r>
      <w:r w:rsidRPr="00512FB1">
        <w:rPr>
          <w:rFonts w:cs="Arial"/>
          <w:szCs w:val="24"/>
        </w:rPr>
        <w:t>niepełnosprawnościami możliwości korzystania z wszelkich praw człowieka i</w:t>
      </w:r>
      <w:r w:rsidR="00DB559F">
        <w:rPr>
          <w:rFonts w:cs="Arial"/>
          <w:szCs w:val="24"/>
        </w:rPr>
        <w:t> </w:t>
      </w:r>
      <w:r w:rsidRPr="00512FB1">
        <w:rPr>
          <w:rFonts w:cs="Arial"/>
          <w:szCs w:val="24"/>
        </w:rPr>
        <w:t>podstawowych wolności oraz ich wykonywania na zasadzie równości z innymi osobami. Zgodnie z zapisami Wytycznych dotyczących realizacji zasad równościowych w ramach funduszy unijnych na lata 2021-2027, w projektach, w</w:t>
      </w:r>
      <w:r w:rsidR="00DB559F">
        <w:rPr>
          <w:rFonts w:cs="Arial"/>
          <w:szCs w:val="24"/>
        </w:rPr>
        <w:t> </w:t>
      </w:r>
      <w:r w:rsidRPr="00512FB1">
        <w:rPr>
          <w:rFonts w:cs="Arial"/>
          <w:szCs w:val="24"/>
        </w:rPr>
        <w:t>których pojawiły się nieprzewidziane na etapie planowania wydatki związane z</w:t>
      </w:r>
      <w:r w:rsidR="00DB559F">
        <w:rPr>
          <w:rFonts w:cs="Arial"/>
          <w:szCs w:val="24"/>
        </w:rPr>
        <w:t> </w:t>
      </w:r>
      <w:r w:rsidRPr="00512FB1">
        <w:rPr>
          <w:rFonts w:cs="Arial"/>
          <w:szCs w:val="24"/>
        </w:rPr>
        <w:t>zapewnieniem dostępności uczestnikowi/uczestniczce (lub członkowi/członkini personelu) projektu, jest możliwe zastosowanie MRU. Co do zasady, środki na finansowanie MRU nie są planowane w budżecie projektu na etapie wnioskowania o jego dofinansowanie. M</w:t>
      </w:r>
      <w:r w:rsidR="00EE6E40">
        <w:rPr>
          <w:rFonts w:cs="Arial"/>
          <w:szCs w:val="24"/>
        </w:rPr>
        <w:t>RU</w:t>
      </w:r>
      <w:r w:rsidRPr="00512FB1">
        <w:rPr>
          <w:rFonts w:cs="Arial"/>
          <w:szCs w:val="24"/>
        </w:rPr>
        <w:t xml:space="preserve"> racjonalnych usprawnień znajduje więc zastosowanie w przypadku, gdy nie ma możliwości realizacji wsparcia w</w:t>
      </w:r>
      <w:r w:rsidR="00CD201C">
        <w:rPr>
          <w:rFonts w:cs="Arial"/>
          <w:szCs w:val="24"/>
        </w:rPr>
        <w:t> </w:t>
      </w:r>
      <w:r w:rsidRPr="00512FB1">
        <w:rPr>
          <w:rFonts w:cs="Arial"/>
          <w:szCs w:val="24"/>
        </w:rPr>
        <w:t>środowisku wprost dostępnym lub gdy koszt uzyskania dostępności byłby wysoki. M</w:t>
      </w:r>
      <w:r w:rsidR="00EE6E40">
        <w:rPr>
          <w:rFonts w:cs="Arial"/>
          <w:szCs w:val="24"/>
        </w:rPr>
        <w:t>RU</w:t>
      </w:r>
      <w:r w:rsidRPr="00512FB1">
        <w:rPr>
          <w:rFonts w:cs="Arial"/>
          <w:szCs w:val="24"/>
        </w:rPr>
        <w:t xml:space="preserve"> jak wspomniano powyżej to</w:t>
      </w:r>
      <w:r w:rsidR="00DB559F">
        <w:rPr>
          <w:rFonts w:cs="Arial"/>
          <w:szCs w:val="24"/>
        </w:rPr>
        <w:t> </w:t>
      </w:r>
      <w:r w:rsidRPr="00512FB1">
        <w:rPr>
          <w:rFonts w:cs="Arial"/>
          <w:szCs w:val="24"/>
        </w:rPr>
        <w:t xml:space="preserve">mechanizm uruchamiany dopiero </w:t>
      </w:r>
      <w:r w:rsidR="00EE6E40">
        <w:rPr>
          <w:rFonts w:cs="Arial"/>
          <w:szCs w:val="24"/>
        </w:rPr>
        <w:br/>
      </w:r>
      <w:r w:rsidRPr="00512FB1">
        <w:rPr>
          <w:rFonts w:cs="Arial"/>
          <w:szCs w:val="24"/>
        </w:rPr>
        <w:t>w trakcie realizacji projektu, gdy do udziału w</w:t>
      </w:r>
      <w:r w:rsidR="00CD201C">
        <w:rPr>
          <w:rFonts w:cs="Arial"/>
          <w:szCs w:val="24"/>
        </w:rPr>
        <w:t> </w:t>
      </w:r>
      <w:r w:rsidRPr="00512FB1">
        <w:rPr>
          <w:rFonts w:cs="Arial"/>
          <w:szCs w:val="24"/>
        </w:rPr>
        <w:t xml:space="preserve">projekcie zgłoszą się osoby </w:t>
      </w:r>
      <w:r w:rsidR="00EE6E40">
        <w:rPr>
          <w:rFonts w:cs="Arial"/>
          <w:szCs w:val="24"/>
        </w:rPr>
        <w:br/>
      </w:r>
      <w:r w:rsidRPr="00512FB1">
        <w:rPr>
          <w:rFonts w:cs="Arial"/>
          <w:szCs w:val="24"/>
        </w:rPr>
        <w:t>z niepełnosprawnością, których udziału nie przewidziano na etapie przygotowania projektu. Pozwala on na elastyczne reagowanie na potrzeby uczestników i zapewnia im optymalne (szyte na miarę) usprawnienia. Co do zasady, środki na finansowanie MRU nie są planowane w</w:t>
      </w:r>
      <w:r w:rsidR="00DB559F">
        <w:rPr>
          <w:rFonts w:cs="Arial"/>
          <w:szCs w:val="24"/>
        </w:rPr>
        <w:t> </w:t>
      </w:r>
      <w:r w:rsidRPr="00512FB1">
        <w:rPr>
          <w:rFonts w:cs="Arial"/>
          <w:szCs w:val="24"/>
        </w:rPr>
        <w:t>budżecie projektu na etapie wnioskowania o jego dofinansowanie.</w:t>
      </w:r>
    </w:p>
    <w:p w14:paraId="11DC1857" w14:textId="462F9DE8"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W przypadku wystąpienia w projekcie potrzeby sfinansowania kosztów związanych z zapewnieniem dostępności, beneficjent ma możliwość skorzystania z przesunięcia środków w budżecie projektu lub wykorzystania powstałych oszczędności. W przypadku braku możliwości pokrycia wydatków związanych z</w:t>
      </w:r>
      <w:r w:rsidR="00DB559F">
        <w:rPr>
          <w:rFonts w:cs="Arial"/>
          <w:szCs w:val="24"/>
        </w:rPr>
        <w:t> </w:t>
      </w:r>
      <w:r w:rsidRPr="00512FB1">
        <w:rPr>
          <w:rFonts w:cs="Arial"/>
          <w:szCs w:val="24"/>
        </w:rPr>
        <w:t>MRU z bieżącego budżetu projektu, IZ umożliwia zwiększenie wartości projektu o niezbędne koszty MRU – pod warunkiem dostępności środków.</w:t>
      </w:r>
    </w:p>
    <w:p w14:paraId="439E8318" w14:textId="2BC9AE04" w:rsidR="00512FB1" w:rsidRPr="00512FB1" w:rsidRDefault="00512FB1" w:rsidP="00EC0C59">
      <w:pPr>
        <w:pStyle w:val="Akapitzlist"/>
        <w:numPr>
          <w:ilvl w:val="0"/>
          <w:numId w:val="12"/>
        </w:numPr>
        <w:spacing w:after="160"/>
        <w:ind w:left="426" w:hanging="426"/>
        <w:rPr>
          <w:rFonts w:cs="Arial"/>
          <w:szCs w:val="24"/>
        </w:rPr>
      </w:pPr>
      <w:r w:rsidRPr="00512FB1">
        <w:rPr>
          <w:rFonts w:cs="Arial"/>
          <w:szCs w:val="24"/>
        </w:rPr>
        <w:t>Decyzję w sprawie sfinansowania MRU podejmuje IZ FEL, biorąc pod uwagę między innymi zasadność i racjonalność poniesienia dodatkowych kosztów w</w:t>
      </w:r>
      <w:r w:rsidR="00DB559F">
        <w:rPr>
          <w:rFonts w:cs="Arial"/>
          <w:szCs w:val="24"/>
        </w:rPr>
        <w:t> </w:t>
      </w:r>
      <w:r w:rsidRPr="00512FB1">
        <w:rPr>
          <w:rFonts w:cs="Arial"/>
          <w:szCs w:val="24"/>
        </w:rPr>
        <w:t>projekcie.</w:t>
      </w:r>
    </w:p>
    <w:p w14:paraId="5776E9EF" w14:textId="7019BAE5" w:rsidR="002D75C0" w:rsidRDefault="00512FB1" w:rsidP="00EC0C59">
      <w:pPr>
        <w:pStyle w:val="Akapitzlist"/>
        <w:numPr>
          <w:ilvl w:val="0"/>
          <w:numId w:val="12"/>
        </w:numPr>
        <w:spacing w:after="160"/>
        <w:ind w:left="426" w:hanging="426"/>
        <w:rPr>
          <w:rFonts w:cs="Arial"/>
          <w:szCs w:val="24"/>
        </w:rPr>
      </w:pPr>
      <w:r w:rsidRPr="00512FB1">
        <w:rPr>
          <w:rFonts w:cs="Arial"/>
          <w:szCs w:val="24"/>
        </w:rPr>
        <w:t>Średni koszt MRU na 1 osobę w projekcie nie może przekroczyć 15 tysięcy PLN brutto.</w:t>
      </w:r>
    </w:p>
    <w:p w14:paraId="0B445AC2" w14:textId="6F53F762" w:rsidR="009713BD" w:rsidRPr="009713BD" w:rsidRDefault="00F66813" w:rsidP="00BC0560">
      <w:pPr>
        <w:pStyle w:val="Nagwek1"/>
        <w:ind w:hanging="502"/>
      </w:pPr>
      <w:bookmarkStart w:id="42" w:name="_Toc126222122"/>
      <w:bookmarkStart w:id="43" w:name="_Toc200361697"/>
      <w:bookmarkStart w:id="44" w:name="_Hlk130296787"/>
      <w:r>
        <w:t>P</w:t>
      </w:r>
      <w:r w:rsidR="009713BD" w:rsidRPr="009713BD">
        <w:t>rocedura oceny projektu</w:t>
      </w:r>
      <w:bookmarkEnd w:id="42"/>
      <w:bookmarkEnd w:id="43"/>
      <w:r w:rsidR="009713BD" w:rsidRPr="009713BD">
        <w:t xml:space="preserve"> </w:t>
      </w:r>
    </w:p>
    <w:bookmarkEnd w:id="44"/>
    <w:p w14:paraId="12E416F8" w14:textId="2D5D9AA2" w:rsidR="00F65E0B" w:rsidRPr="00F65E0B" w:rsidRDefault="00F65E0B" w:rsidP="00F65E0B">
      <w:pPr>
        <w:pStyle w:val="Akapitzlist"/>
        <w:numPr>
          <w:ilvl w:val="0"/>
          <w:numId w:val="15"/>
        </w:numPr>
        <w:ind w:left="426" w:hanging="426"/>
      </w:pPr>
      <w:r w:rsidRPr="00F65E0B">
        <w:t xml:space="preserve">Każdy wniosek o dofinansowanie jest oceniany przez co najmniej dwóch członków KOP (zasada „dwóch par oczu”) na podstawie obowiązujących w </w:t>
      </w:r>
      <w:r w:rsidRPr="00F65E0B">
        <w:lastRenderedPageBreak/>
        <w:t xml:space="preserve">ramach danego postępowania kryteriów wyboru projektów przyjętych przez ZWL i zatwierdzonych uchwałami KM FEL </w:t>
      </w:r>
      <w:r>
        <w:t>(zawartych w załączniku nr 1)</w:t>
      </w:r>
      <w:r w:rsidRPr="00F65E0B">
        <w:t xml:space="preserve">. </w:t>
      </w:r>
    </w:p>
    <w:p w14:paraId="5FE1DD63" w14:textId="268F6F64" w:rsidR="009713BD" w:rsidRDefault="009713BD" w:rsidP="00F65E0B">
      <w:pPr>
        <w:pStyle w:val="Akapitzlist"/>
        <w:numPr>
          <w:ilvl w:val="0"/>
          <w:numId w:val="15"/>
        </w:numPr>
        <w:ind w:left="426" w:hanging="426"/>
      </w:pPr>
      <w:r w:rsidRPr="009713BD">
        <w:t>KOP</w:t>
      </w:r>
      <w:r w:rsidR="00EF2025">
        <w:t xml:space="preserve"> składa się z</w:t>
      </w:r>
      <w:r w:rsidR="00DB559F">
        <w:t> </w:t>
      </w:r>
      <w:r w:rsidR="00EF2025">
        <w:t xml:space="preserve">pracowników </w:t>
      </w:r>
      <w:r w:rsidR="008654DA">
        <w:t xml:space="preserve">ION </w:t>
      </w:r>
      <w:r w:rsidR="00390413">
        <w:t>p</w:t>
      </w:r>
      <w:r w:rsidR="00DE4F72">
        <w:t xml:space="preserve">osiadających </w:t>
      </w:r>
      <w:r w:rsidR="005C0762">
        <w:t xml:space="preserve">odpowiednie </w:t>
      </w:r>
      <w:r w:rsidR="00DE4F72">
        <w:t xml:space="preserve">doświadczenie. </w:t>
      </w:r>
    </w:p>
    <w:p w14:paraId="44417B5D" w14:textId="268BA634" w:rsidR="009370BF" w:rsidRDefault="00E5396D" w:rsidP="00EC0C59">
      <w:pPr>
        <w:pStyle w:val="Akapitzlist"/>
        <w:numPr>
          <w:ilvl w:val="0"/>
          <w:numId w:val="15"/>
        </w:numPr>
        <w:ind w:left="426" w:hanging="426"/>
      </w:pPr>
      <w:r>
        <w:t xml:space="preserve">W </w:t>
      </w:r>
      <w:r w:rsidR="009370BF">
        <w:t xml:space="preserve">przypadku </w:t>
      </w:r>
      <w:r w:rsidR="005037E0">
        <w:t xml:space="preserve"> braków lub błędów we </w:t>
      </w:r>
      <w:r w:rsidR="009370BF">
        <w:t>wniosk</w:t>
      </w:r>
      <w:r w:rsidR="005037E0">
        <w:t>ach</w:t>
      </w:r>
      <w:r w:rsidR="009370BF">
        <w:t xml:space="preserve"> o dofinansowanie, </w:t>
      </w:r>
      <w:r w:rsidR="00642BF3">
        <w:t xml:space="preserve">ION </w:t>
      </w:r>
      <w:r w:rsidR="009370BF">
        <w:t>wzywa wnioskodawcę do poprawienia lub uzupełnienia wniosk</w:t>
      </w:r>
      <w:r w:rsidR="006F14A8">
        <w:t>ów</w:t>
      </w:r>
      <w:r w:rsidR="009370BF">
        <w:t xml:space="preserve"> w</w:t>
      </w:r>
      <w:r w:rsidR="00DB559F">
        <w:t> </w:t>
      </w:r>
      <w:r w:rsidR="005873C2">
        <w:t>wyznaczonym terminie</w:t>
      </w:r>
      <w:r w:rsidR="009370BF">
        <w:t>. Poprawie mogą podlegać wyłącznie elementy wskazane przez</w:t>
      </w:r>
      <w:r w:rsidR="00775DCE">
        <w:t xml:space="preserve"> ION</w:t>
      </w:r>
      <w:r w:rsidR="009370BF">
        <w:t>, chyba, że wprowadzone zgodnie z uwagami zmiany w</w:t>
      </w:r>
      <w:r w:rsidR="00DB559F">
        <w:t> </w:t>
      </w:r>
      <w:r w:rsidR="009370BF">
        <w:t>sposób naturalny implikują kolejne zmiany, wówczas uprawniony podmiot wprowadza niezbędne zmiany we wnioskach o dofinansowanie</w:t>
      </w:r>
      <w:r w:rsidR="00D471D0" w:rsidRPr="00D471D0">
        <w:t>, informując o</w:t>
      </w:r>
      <w:r w:rsidR="00DB559F">
        <w:t> </w:t>
      </w:r>
      <w:r w:rsidR="00D471D0" w:rsidRPr="00D471D0">
        <w:t xml:space="preserve">tym fakcie </w:t>
      </w:r>
      <w:r w:rsidR="00775DCE">
        <w:t>ION</w:t>
      </w:r>
      <w:r w:rsidR="00CE648D">
        <w:t xml:space="preserve"> </w:t>
      </w:r>
      <w:r w:rsidR="00D471D0" w:rsidRPr="00D471D0">
        <w:t>i</w:t>
      </w:r>
      <w:r w:rsidR="00002D3D">
        <w:t> </w:t>
      </w:r>
      <w:r w:rsidR="00D471D0" w:rsidRPr="00D471D0">
        <w:t>uzasadniając konieczność wprowadzenia dodatkowych zmian.</w:t>
      </w:r>
    </w:p>
    <w:p w14:paraId="174B8C81" w14:textId="5DE5EC1B" w:rsidR="00BB132D" w:rsidRDefault="00BB132D" w:rsidP="00EC0C59">
      <w:pPr>
        <w:pStyle w:val="Akapitzlist"/>
        <w:numPr>
          <w:ilvl w:val="0"/>
          <w:numId w:val="15"/>
        </w:numPr>
        <w:ind w:left="426" w:hanging="426"/>
      </w:pPr>
      <w:r>
        <w:t>Wezwanie do uzupełnienia lub poprawienia wniosku przekazywane jest wnioskodawcy</w:t>
      </w:r>
      <w:r w:rsidR="00531862" w:rsidRPr="00E6649C">
        <w:t xml:space="preserve"> poprzez aplikację WOD2021</w:t>
      </w:r>
      <w:r w:rsidRPr="00202B7D">
        <w:t>.</w:t>
      </w:r>
      <w:r>
        <w:t xml:space="preserve"> </w:t>
      </w:r>
      <w:r w:rsidRPr="00B732BE">
        <w:t>Termin wskazany w wezwaniu liczy się od dnia następującego po dniu przekazania wezwania wnioskodawcy</w:t>
      </w:r>
      <w:r>
        <w:t>.</w:t>
      </w:r>
    </w:p>
    <w:p w14:paraId="392001A7" w14:textId="69B116F0" w:rsidR="00E5396D" w:rsidRDefault="00BB132D" w:rsidP="00EC0C59">
      <w:pPr>
        <w:pStyle w:val="Akapitzlist"/>
        <w:numPr>
          <w:ilvl w:val="0"/>
          <w:numId w:val="15"/>
        </w:numPr>
        <w:ind w:left="426" w:hanging="426"/>
      </w:pPr>
      <w:r w:rsidRPr="0081488A">
        <w:t>Wnioskodawca składa poprawę/uzupełnienie wyłącznie w WOD2021.</w:t>
      </w:r>
    </w:p>
    <w:p w14:paraId="22FE2346" w14:textId="3D554B13" w:rsidR="00FB546A" w:rsidRDefault="00FB546A" w:rsidP="00EC0C59">
      <w:pPr>
        <w:pStyle w:val="Akapitzlist"/>
        <w:numPr>
          <w:ilvl w:val="0"/>
          <w:numId w:val="15"/>
        </w:numPr>
        <w:ind w:left="426" w:hanging="426"/>
      </w:pPr>
      <w:r>
        <w:t xml:space="preserve">W przypadku negatywnej oceny projektu ION </w:t>
      </w:r>
      <w:r w:rsidR="00A3294E">
        <w:t xml:space="preserve"> </w:t>
      </w:r>
      <w:r w:rsidR="00A3294E" w:rsidRPr="00A3294E">
        <w:t xml:space="preserve">przekazuje wnioskodawcy </w:t>
      </w:r>
      <w:bookmarkStart w:id="45" w:name="_Hlk173144358"/>
      <w:r w:rsidR="000A1019">
        <w:t xml:space="preserve">przez system e-Doręczeń </w:t>
      </w:r>
      <w:r w:rsidR="00A3294E" w:rsidRPr="00A3294E">
        <w:t>pismo z informacją</w:t>
      </w:r>
      <w:bookmarkEnd w:id="45"/>
      <w:r w:rsidR="00A3294E" w:rsidRPr="00A3294E">
        <w:t xml:space="preserve"> o zakończeniu oceny projektu oraz niespełnieniu kryteriów wyboru projektów z uzasadnieniem negatywnej oceny</w:t>
      </w:r>
      <w:r>
        <w:t>.</w:t>
      </w:r>
    </w:p>
    <w:p w14:paraId="369F94FC" w14:textId="07FF4283" w:rsidR="00B565D5" w:rsidRDefault="00A3711A" w:rsidP="00EC0C59">
      <w:pPr>
        <w:pStyle w:val="Akapitzlist"/>
        <w:numPr>
          <w:ilvl w:val="0"/>
          <w:numId w:val="15"/>
        </w:numPr>
        <w:ind w:left="426" w:hanging="426"/>
      </w:pPr>
      <w:r>
        <w:t>W przypadku pozytywnej oceny</w:t>
      </w:r>
      <w:r w:rsidR="003250FC">
        <w:t xml:space="preserve"> </w:t>
      </w:r>
      <w:r w:rsidR="00553D9E">
        <w:t xml:space="preserve">ION </w:t>
      </w:r>
      <w:r w:rsidR="0048149E">
        <w:t xml:space="preserve">przekazuje wnioskodawcy </w:t>
      </w:r>
      <w:r w:rsidR="000113DF" w:rsidRPr="000113DF">
        <w:t xml:space="preserve">przez system e-Doręczeń </w:t>
      </w:r>
      <w:r w:rsidR="008A4B5F" w:rsidRPr="00A3294E">
        <w:t>pismo z informacją</w:t>
      </w:r>
      <w:r w:rsidR="008A4B5F">
        <w:t xml:space="preserve"> </w:t>
      </w:r>
      <w:r w:rsidR="0048149E">
        <w:t>o wybraniu projektów do dofinansowania wraz z</w:t>
      </w:r>
      <w:r w:rsidR="00002D3D">
        <w:t> </w:t>
      </w:r>
      <w:r w:rsidR="0048149E">
        <w:t>jednoczesnym wezwaniem do złożenia dokumentów wymaganych przed wydaniem decyzji o dofinansowaniu.</w:t>
      </w:r>
    </w:p>
    <w:p w14:paraId="191F3F58" w14:textId="44F209ED" w:rsidR="00C23726" w:rsidRDefault="00553D9E" w:rsidP="00EC0C59">
      <w:pPr>
        <w:pStyle w:val="Akapitzlist"/>
        <w:numPr>
          <w:ilvl w:val="0"/>
          <w:numId w:val="15"/>
        </w:numPr>
        <w:ind w:left="426" w:hanging="426"/>
      </w:pPr>
      <w:r>
        <w:t>ION</w:t>
      </w:r>
      <w:r w:rsidR="00C23726">
        <w:t xml:space="preserve"> upublicznia informację o wynikach postępowania dotyczącego projektów pomocy technicznej w ciągu 7 dni od zakończenia miesiąca, w którym projekt został wybrany do dofinansowania albo negatywnie oceniony.</w:t>
      </w:r>
      <w:r w:rsidR="008F3B1A">
        <w:t xml:space="preserve"> </w:t>
      </w:r>
      <w:r w:rsidR="00C23726">
        <w:t xml:space="preserve">Informację taką </w:t>
      </w:r>
      <w:r w:rsidR="00880BD2">
        <w:t>ION</w:t>
      </w:r>
      <w:r w:rsidR="00C23726">
        <w:t xml:space="preserve"> zamieszcza na swojej stronie internetowej </w:t>
      </w:r>
      <w:r w:rsidR="00663811" w:rsidRPr="00663811">
        <w:t>www.</w:t>
      </w:r>
      <w:r w:rsidR="00871D9E">
        <w:t>f</w:t>
      </w:r>
      <w:r w:rsidR="00663811" w:rsidRPr="00663811">
        <w:t>unduszeUE.lubelskie.pl</w:t>
      </w:r>
      <w:r w:rsidR="00663811">
        <w:br/>
      </w:r>
      <w:r w:rsidR="00C23726">
        <w:t>oraz</w:t>
      </w:r>
      <w:r w:rsidR="00663811">
        <w:t xml:space="preserve"> na</w:t>
      </w:r>
      <w:r w:rsidR="00C23726">
        <w:t xml:space="preserve"> portalu www.funduszeeuropejskie.gov.pl. Informacja zawiera co najmniej tytuł projektu, nazwę podmiotu będącego jego wnioskodawcą oraz uzyskany wynik oceny. W przypadku projektu wybranego do dofinansowania w informacji podaje się również wysokość przyznanej kwoty dofinansowania, wynikającą z</w:t>
      </w:r>
      <w:r w:rsidR="00002D3D">
        <w:t> </w:t>
      </w:r>
      <w:r w:rsidR="00C23726">
        <w:t>wyboru projektu do dofinansowania.</w:t>
      </w:r>
    </w:p>
    <w:p w14:paraId="7F347483" w14:textId="38B00F6C" w:rsidR="003C3E7E" w:rsidRDefault="003C3E7E" w:rsidP="00EC0C59">
      <w:pPr>
        <w:pStyle w:val="Akapitzlist"/>
        <w:numPr>
          <w:ilvl w:val="0"/>
          <w:numId w:val="15"/>
        </w:numPr>
        <w:ind w:left="426" w:hanging="426"/>
      </w:pPr>
      <w:r w:rsidRPr="003C3E7E">
        <w:t xml:space="preserve">Równolegle z publikacją </w:t>
      </w:r>
      <w:r w:rsidR="00947F9F">
        <w:t xml:space="preserve">powyższej </w:t>
      </w:r>
      <w:r w:rsidRPr="003C3E7E">
        <w:t xml:space="preserve">informacji, </w:t>
      </w:r>
      <w:r w:rsidR="00AC307B">
        <w:t xml:space="preserve">ION </w:t>
      </w:r>
      <w:r w:rsidRPr="003C3E7E">
        <w:t>publik</w:t>
      </w:r>
      <w:r w:rsidR="00AC307B">
        <w:t>uje</w:t>
      </w:r>
      <w:r w:rsidRPr="003C3E7E">
        <w:t xml:space="preserve"> na </w:t>
      </w:r>
      <w:r w:rsidR="00AC307B">
        <w:t xml:space="preserve">swojej </w:t>
      </w:r>
      <w:r w:rsidRPr="003C3E7E">
        <w:t xml:space="preserve">stronie </w:t>
      </w:r>
      <w:r w:rsidR="00AC307B">
        <w:t>internetowej i portalu</w:t>
      </w:r>
      <w:r w:rsidRPr="003C3E7E">
        <w:t xml:space="preserve"> </w:t>
      </w:r>
      <w:r w:rsidR="00947F9F">
        <w:t>i</w:t>
      </w:r>
      <w:r w:rsidRPr="003C3E7E">
        <w:t>nformacj</w:t>
      </w:r>
      <w:r w:rsidR="00AC307B">
        <w:t>ę</w:t>
      </w:r>
      <w:r w:rsidRPr="003C3E7E">
        <w:t xml:space="preserve"> o składzie KOP.</w:t>
      </w:r>
    </w:p>
    <w:p w14:paraId="364168B8" w14:textId="4680CCDF" w:rsidR="00E5396D" w:rsidRPr="00E5396D" w:rsidRDefault="00C23726" w:rsidP="00EC0C59">
      <w:pPr>
        <w:pStyle w:val="Akapitzlist"/>
        <w:numPr>
          <w:ilvl w:val="0"/>
          <w:numId w:val="15"/>
        </w:numPr>
        <w:spacing w:before="0" w:after="160"/>
        <w:ind w:left="426" w:hanging="426"/>
      </w:pPr>
      <w:r>
        <w:t>Zakończenie naboru oraz opublikowanie informacji, o której mowa w pkt</w:t>
      </w:r>
      <w:r w:rsidR="0070630C">
        <w:t xml:space="preserve"> </w:t>
      </w:r>
      <w:r w:rsidR="009B06DC">
        <w:t>7</w:t>
      </w:r>
      <w:r>
        <w:t>, oznacza zakończenie tego postępowania.</w:t>
      </w:r>
    </w:p>
    <w:p w14:paraId="10C3AAC4" w14:textId="134DA784" w:rsidR="00CA1BE3" w:rsidRPr="009713BD" w:rsidRDefault="00CA1BE3" w:rsidP="00BC0560">
      <w:pPr>
        <w:pStyle w:val="Nagwek1"/>
        <w:ind w:hanging="502"/>
      </w:pPr>
      <w:bookmarkStart w:id="46" w:name="_Toc200361698"/>
      <w:bookmarkStart w:id="47" w:name="_Toc126222127"/>
      <w:r>
        <w:lastRenderedPageBreak/>
        <w:t>Decyzja o dofinansowaniu</w:t>
      </w:r>
      <w:bookmarkEnd w:id="46"/>
    </w:p>
    <w:bookmarkEnd w:id="47"/>
    <w:p w14:paraId="7E3E6CCE" w14:textId="01332D61" w:rsidR="009F0AF4" w:rsidRDefault="009F0AF4" w:rsidP="00D67A95">
      <w:pPr>
        <w:pStyle w:val="Akapitzlist"/>
        <w:numPr>
          <w:ilvl w:val="0"/>
          <w:numId w:val="9"/>
        </w:numPr>
        <w:ind w:left="426" w:hanging="426"/>
      </w:pPr>
      <w:r>
        <w:t xml:space="preserve">IZ FEL podejmuje decyzję o dofinansowaniu projektu wybranego na podstawie niniejszego </w:t>
      </w:r>
      <w:r w:rsidR="00120BAF">
        <w:t>R</w:t>
      </w:r>
      <w:r>
        <w:t>egulamin</w:t>
      </w:r>
      <w:r w:rsidR="00120BAF">
        <w:t>u</w:t>
      </w:r>
      <w:r w:rsidR="00390413">
        <w:t xml:space="preserve"> w formie uchwały </w:t>
      </w:r>
      <w:r w:rsidR="00E63030">
        <w:t>ZWL</w:t>
      </w:r>
      <w:r w:rsidR="003F2CBE">
        <w:t>.</w:t>
      </w:r>
      <w:r w:rsidR="00E63030">
        <w:t xml:space="preserve"> Załącznikiem do uchwały jest</w:t>
      </w:r>
      <w:r w:rsidR="00B84946">
        <w:t xml:space="preserve"> zobowiązanie </w:t>
      </w:r>
      <w:bookmarkStart w:id="48" w:name="_Hlk174019763"/>
      <w:r w:rsidR="00B84946">
        <w:t>do prawidłowej realizacji projektu</w:t>
      </w:r>
      <w:bookmarkEnd w:id="48"/>
      <w:r w:rsidR="00B84946">
        <w:t>.</w:t>
      </w:r>
    </w:p>
    <w:p w14:paraId="3FCE12B7" w14:textId="1FB558C5" w:rsidR="00E5396D" w:rsidRDefault="0009218F" w:rsidP="00D67A95">
      <w:pPr>
        <w:pStyle w:val="Akapitzlist"/>
        <w:numPr>
          <w:ilvl w:val="0"/>
          <w:numId w:val="9"/>
        </w:numPr>
        <w:ind w:left="426" w:hanging="426"/>
      </w:pPr>
      <w:r w:rsidRPr="0009218F">
        <w:t>D</w:t>
      </w:r>
      <w:r w:rsidR="00E5396D" w:rsidRPr="0009218F">
        <w:t>ecyzja o dofinansowaniu projektu może zostać podjęta, jeże</w:t>
      </w:r>
      <w:r w:rsidR="00E5396D">
        <w:t>li projekt spełnia wszystkie kryteria, na podstawie których został wybrany do dofinansowania</w:t>
      </w:r>
      <w:r w:rsidR="008076CA">
        <w:t>.</w:t>
      </w:r>
    </w:p>
    <w:p w14:paraId="0A0983BC" w14:textId="0B1B4F77" w:rsidR="00A11C2C" w:rsidRDefault="00A11C2C" w:rsidP="00D67A95">
      <w:pPr>
        <w:pStyle w:val="Akapitzlist"/>
        <w:numPr>
          <w:ilvl w:val="0"/>
          <w:numId w:val="9"/>
        </w:numPr>
        <w:ind w:left="426" w:hanging="426"/>
      </w:pPr>
      <w:r>
        <w:t>Realizacja projektu musi następować zgodnie z warunkami określonymi w</w:t>
      </w:r>
      <w:r w:rsidR="00002D3D">
        <w:t> </w:t>
      </w:r>
      <w:r w:rsidR="00305A35">
        <w:t>decyzji</w:t>
      </w:r>
      <w:r>
        <w:t xml:space="preserve"> o dofinansowani</w:t>
      </w:r>
      <w:r w:rsidR="00305A35">
        <w:t>u</w:t>
      </w:r>
      <w:r>
        <w:t xml:space="preserve"> projektu.</w:t>
      </w:r>
    </w:p>
    <w:p w14:paraId="29F4C314" w14:textId="0FCF04AE" w:rsidR="00E727D2" w:rsidRDefault="00452688" w:rsidP="00403D77">
      <w:pPr>
        <w:spacing w:after="0"/>
        <w:ind w:left="1276" w:hanging="1276"/>
        <w:rPr>
          <w:rFonts w:eastAsia="Aptos" w:cs="Arial"/>
          <w:b/>
          <w:bCs/>
          <w:szCs w:val="24"/>
        </w:rPr>
      </w:pPr>
      <w:bookmarkStart w:id="49" w:name="_Toc137729921"/>
      <w:bookmarkStart w:id="50" w:name="_Toc166219189"/>
      <w:bookmarkStart w:id="51" w:name="_Toc200361699"/>
      <w:r w:rsidRPr="00EC0C59">
        <w:rPr>
          <w:rFonts w:eastAsiaTheme="majorEastAsia" w:cstheme="majorBidi"/>
          <w:b/>
          <w:szCs w:val="24"/>
        </w:rPr>
        <w:t xml:space="preserve">Rozdział 7. </w:t>
      </w:r>
      <w:bookmarkEnd w:id="49"/>
      <w:bookmarkEnd w:id="50"/>
      <w:bookmarkEnd w:id="51"/>
      <w:r w:rsidR="00403D77" w:rsidRPr="00EC0C59">
        <w:rPr>
          <w:rFonts w:eastAsia="Aptos" w:cs="Arial"/>
          <w:b/>
          <w:bCs/>
          <w:szCs w:val="24"/>
        </w:rPr>
        <w:t>Klauzula informacyjna dla wnioskodawców</w:t>
      </w:r>
      <w:r w:rsidR="0087158B">
        <w:rPr>
          <w:rFonts w:eastAsia="Aptos" w:cs="Arial"/>
          <w:b/>
          <w:bCs/>
          <w:szCs w:val="24"/>
        </w:rPr>
        <w:t xml:space="preserve"> </w:t>
      </w:r>
      <w:r w:rsidR="00403D77" w:rsidRPr="00EC0C59">
        <w:rPr>
          <w:rFonts w:eastAsia="Aptos" w:cs="Arial"/>
          <w:b/>
          <w:bCs/>
          <w:szCs w:val="24"/>
        </w:rPr>
        <w:t>/beneficjentów</w:t>
      </w:r>
      <w:r w:rsidR="00A818DF">
        <w:rPr>
          <w:rFonts w:eastAsia="Aptos" w:cs="Arial"/>
          <w:b/>
          <w:bCs/>
          <w:szCs w:val="24"/>
        </w:rPr>
        <w:t xml:space="preserve">, </w:t>
      </w:r>
      <w:r w:rsidR="00403D77" w:rsidRPr="00EC0C59">
        <w:rPr>
          <w:rFonts w:eastAsia="Aptos" w:cs="Arial"/>
          <w:b/>
          <w:bCs/>
          <w:szCs w:val="24"/>
        </w:rPr>
        <w:t>osób wyznaczonych do kontaktu</w:t>
      </w:r>
      <w:r w:rsidR="00A818DF">
        <w:rPr>
          <w:rFonts w:eastAsia="Aptos" w:cs="Arial"/>
          <w:b/>
          <w:bCs/>
          <w:szCs w:val="24"/>
        </w:rPr>
        <w:t xml:space="preserve">, </w:t>
      </w:r>
      <w:r w:rsidR="00403D77" w:rsidRPr="00A818DF">
        <w:rPr>
          <w:rFonts w:eastAsia="Aptos" w:cs="Arial"/>
          <w:b/>
          <w:bCs/>
          <w:szCs w:val="24"/>
        </w:rPr>
        <w:t>partnerów/realizatorów projektu</w:t>
      </w:r>
    </w:p>
    <w:p w14:paraId="64B6A2F6" w14:textId="60DA77FB" w:rsidR="00E727D2" w:rsidRPr="00EC0C59" w:rsidRDefault="00E727D2" w:rsidP="00DB4FBB">
      <w:pPr>
        <w:spacing w:after="0"/>
        <w:rPr>
          <w:rFonts w:eastAsia="Aptos" w:cs="Arial"/>
          <w:szCs w:val="24"/>
        </w:rPr>
      </w:pPr>
      <w:r w:rsidRPr="00EC0C59">
        <w:rPr>
          <w:rFonts w:eastAsia="Aptos" w:cs="Arial"/>
          <w:szCs w:val="24"/>
        </w:rPr>
        <w:t xml:space="preserve">Zgodnie z art. 13 i 14 rozporządzenia 2016/679 </w:t>
      </w:r>
      <w:r w:rsidRPr="00EC0C59">
        <w:rPr>
          <w:rFonts w:eastAsia="Aptos" w:cs="Arial"/>
          <w:szCs w:val="24"/>
          <w:vertAlign w:val="superscript"/>
        </w:rPr>
        <w:footnoteReference w:customMarkFollows="1" w:id="3"/>
        <w:t>[</w:t>
      </w:r>
      <w:r w:rsidR="00772B69">
        <w:rPr>
          <w:rFonts w:eastAsia="Aptos" w:cs="Arial"/>
          <w:szCs w:val="24"/>
          <w:vertAlign w:val="superscript"/>
        </w:rPr>
        <w:t>3]</w:t>
      </w:r>
      <w:r w:rsidRPr="00EC0C59">
        <w:rPr>
          <w:rFonts w:eastAsia="Aptos" w:cs="Arial"/>
          <w:szCs w:val="24"/>
        </w:rPr>
        <w:t xml:space="preserve"> informuję, że:</w:t>
      </w:r>
    </w:p>
    <w:p w14:paraId="4D96A237" w14:textId="77777777" w:rsidR="00E727D2" w:rsidRPr="00EC0C59" w:rsidRDefault="00E727D2" w:rsidP="00EC0C59">
      <w:pPr>
        <w:numPr>
          <w:ilvl w:val="0"/>
          <w:numId w:val="27"/>
        </w:numPr>
        <w:spacing w:before="0" w:after="0"/>
        <w:ind w:left="426" w:hanging="426"/>
        <w:rPr>
          <w:rFonts w:eastAsia="Aptos" w:cs="Arial"/>
          <w:szCs w:val="24"/>
        </w:rPr>
      </w:pPr>
      <w:r w:rsidRPr="00EC0C59">
        <w:rPr>
          <w:rFonts w:eastAsia="Aptos" w:cs="Arial"/>
          <w:szCs w:val="24"/>
        </w:rPr>
        <w:t xml:space="preserve">Administratorem danych, który odpowiada za przetwarzanie Pani/Pana danych osobowych, jest Instytucja Zarządzająca – Zarząd Województwa Lubelskiego z siedzibą przy ul. Artura Grottgera 4, 20-029 Lublin, </w:t>
      </w:r>
      <w:hyperlink r:id="rId11" w:history="1">
        <w:r w:rsidRPr="00EC0C59">
          <w:rPr>
            <w:rStyle w:val="Hipercze"/>
            <w:rFonts w:eastAsia="Aptos" w:cs="Arial"/>
            <w:szCs w:val="24"/>
          </w:rPr>
          <w:t>www.lubelskie.pl</w:t>
        </w:r>
      </w:hyperlink>
      <w:r w:rsidRPr="00EC0C59">
        <w:rPr>
          <w:rFonts w:eastAsia="Aptos" w:cs="Arial"/>
          <w:szCs w:val="24"/>
        </w:rPr>
        <w:t xml:space="preserve">, </w:t>
      </w:r>
      <w:hyperlink r:id="rId12" w:history="1">
        <w:r w:rsidRPr="00EC0C59">
          <w:rPr>
            <w:rStyle w:val="Hipercze"/>
            <w:rFonts w:eastAsia="Aptos" w:cs="Arial"/>
            <w:szCs w:val="24"/>
          </w:rPr>
          <w:t>info@lubelskie.pl</w:t>
        </w:r>
      </w:hyperlink>
      <w:r w:rsidRPr="00EC0C59">
        <w:rPr>
          <w:rFonts w:eastAsia="Aptos" w:cs="Arial"/>
          <w:szCs w:val="24"/>
        </w:rPr>
        <w:t>.</w:t>
      </w:r>
    </w:p>
    <w:p w14:paraId="26D9F292" w14:textId="083B89B4" w:rsidR="00E727D2" w:rsidRPr="00EC0C59" w:rsidRDefault="00E727D2" w:rsidP="00EC0C59">
      <w:pPr>
        <w:numPr>
          <w:ilvl w:val="0"/>
          <w:numId w:val="27"/>
        </w:numPr>
        <w:spacing w:before="0" w:after="0"/>
        <w:ind w:left="426" w:hanging="426"/>
        <w:rPr>
          <w:rFonts w:eastAsia="Aptos" w:cs="Arial"/>
          <w:szCs w:val="24"/>
        </w:rPr>
      </w:pPr>
      <w:r w:rsidRPr="00EC0C59">
        <w:rPr>
          <w:rFonts w:eastAsia="Aptos" w:cs="Arial"/>
          <w:szCs w:val="24"/>
        </w:rPr>
        <w:t>Administrator danych osobowych wyznaczył Inspektora Ochrony Danych, z którym można skontaktować się pod adresem: ul. Artura Grottgera 4, 20-</w:t>
      </w:r>
      <w:r w:rsidR="0087158B" w:rsidRPr="00EC0C59">
        <w:rPr>
          <w:rFonts w:eastAsia="Aptos" w:cs="Arial"/>
          <w:szCs w:val="24"/>
        </w:rPr>
        <w:t>0</w:t>
      </w:r>
      <w:r w:rsidRPr="00EC0C59">
        <w:rPr>
          <w:rFonts w:eastAsia="Aptos" w:cs="Arial"/>
          <w:szCs w:val="24"/>
        </w:rPr>
        <w:t xml:space="preserve">29 Lublin (adres e-mail: </w:t>
      </w:r>
      <w:hyperlink r:id="rId13" w:history="1">
        <w:r w:rsidRPr="00EC0C59">
          <w:rPr>
            <w:rStyle w:val="Hipercze"/>
            <w:rFonts w:eastAsia="Aptos" w:cs="Arial"/>
            <w:szCs w:val="24"/>
          </w:rPr>
          <w:t>iod@lubelskie.pl</w:t>
        </w:r>
      </w:hyperlink>
      <w:r w:rsidRPr="00EC0C59">
        <w:rPr>
          <w:rFonts w:eastAsia="Aptos" w:cs="Arial"/>
          <w:szCs w:val="24"/>
        </w:rPr>
        <w:t>).</w:t>
      </w:r>
    </w:p>
    <w:p w14:paraId="123B95AC" w14:textId="6276BD95" w:rsidR="00E727D2" w:rsidRPr="00EC0C59" w:rsidRDefault="008C53E4" w:rsidP="00604830">
      <w:pPr>
        <w:tabs>
          <w:tab w:val="left" w:pos="0"/>
        </w:tabs>
        <w:spacing w:before="0" w:after="0"/>
        <w:ind w:left="426" w:hanging="426"/>
        <w:rPr>
          <w:rFonts w:eastAsia="Aptos" w:cs="Arial"/>
          <w:szCs w:val="24"/>
        </w:rPr>
      </w:pPr>
      <w:r>
        <w:rPr>
          <w:rFonts w:eastAsia="Aptos" w:cs="Arial"/>
          <w:szCs w:val="24"/>
        </w:rPr>
        <w:t xml:space="preserve">3. </w:t>
      </w:r>
      <w:r>
        <w:rPr>
          <w:rFonts w:eastAsia="Aptos" w:cs="Arial"/>
          <w:szCs w:val="24"/>
        </w:rPr>
        <w:tab/>
      </w:r>
      <w:r w:rsidR="00E727D2" w:rsidRPr="00EC0C59">
        <w:rPr>
          <w:rFonts w:eastAsia="Aptos" w:cs="Arial"/>
          <w:szCs w:val="24"/>
        </w:rPr>
        <w:t xml:space="preserve">Podstawami prawnymi przetwarzania Pani/Pana danych osobowych są: </w:t>
      </w:r>
    </w:p>
    <w:p w14:paraId="12E997AB" w14:textId="77777777" w:rsidR="00E727D2" w:rsidRPr="00EC0C59" w:rsidRDefault="00E727D2" w:rsidP="00604830">
      <w:pPr>
        <w:numPr>
          <w:ilvl w:val="0"/>
          <w:numId w:val="28"/>
        </w:numPr>
        <w:spacing w:before="0" w:after="0"/>
        <w:ind w:left="709" w:hanging="284"/>
        <w:rPr>
          <w:rFonts w:eastAsia="Aptos" w:cs="Arial"/>
          <w:szCs w:val="24"/>
        </w:rPr>
      </w:pPr>
      <w:r w:rsidRPr="00EC0C59">
        <w:rPr>
          <w:rFonts w:eastAsia="Aptos" w:cs="Arial"/>
          <w:szCs w:val="24"/>
        </w:rPr>
        <w:t xml:space="preserve">art. 6 ust. 1 lit. c) rozporządzenia 2016/679 w zw. z art. 8 ust. 2 i art. 87 ustawy wdrożeniowej oraz w zw. z art. 4 rozporządzenia 2021/1060, </w:t>
      </w:r>
    </w:p>
    <w:p w14:paraId="266C26BB" w14:textId="77777777" w:rsidR="00E727D2" w:rsidRPr="00EC0C59" w:rsidRDefault="00E727D2" w:rsidP="00604830">
      <w:pPr>
        <w:numPr>
          <w:ilvl w:val="0"/>
          <w:numId w:val="28"/>
        </w:numPr>
        <w:spacing w:before="0" w:after="0"/>
        <w:ind w:left="709" w:hanging="283"/>
        <w:rPr>
          <w:rFonts w:eastAsia="Aptos" w:cs="Arial"/>
          <w:szCs w:val="24"/>
        </w:rPr>
      </w:pPr>
      <w:r w:rsidRPr="00EC0C59">
        <w:rPr>
          <w:rFonts w:eastAsia="Aptos" w:cs="Arial"/>
          <w:szCs w:val="24"/>
        </w:rPr>
        <w:t>art. 6 ust. 1 lit. e) rozporządzenia 2016/679 w zw. z art. 5 ust. 1 pkt 10 ustawy wdrożeniowej (Wytyczne dotyczące informacji i promocji Funduszy Europejskich na lata 2021-2027),</w:t>
      </w:r>
    </w:p>
    <w:p w14:paraId="1E16A2D6" w14:textId="77777777" w:rsidR="00E727D2" w:rsidRPr="00EC0C59" w:rsidRDefault="00E727D2" w:rsidP="00604830">
      <w:pPr>
        <w:numPr>
          <w:ilvl w:val="0"/>
          <w:numId w:val="28"/>
        </w:numPr>
        <w:spacing w:before="0" w:after="0"/>
        <w:ind w:left="709" w:hanging="283"/>
        <w:rPr>
          <w:rFonts w:eastAsia="Aptos" w:cs="Arial"/>
          <w:szCs w:val="24"/>
        </w:rPr>
      </w:pPr>
      <w:r w:rsidRPr="00EC0C59">
        <w:rPr>
          <w:rFonts w:eastAsia="Aptos" w:cs="Arial"/>
          <w:szCs w:val="24"/>
        </w:rPr>
        <w:t xml:space="preserve">art. 6 ust. 1 lit. b) rozporządzenia 2016/679 tj. przetwarzanie jest niezbędne do wykonania umowy, której stroną jest osoba, której dane dotyczą, lub do podjęcia działań na żądanie osoby, której dane dotyczą przed zawarciem </w:t>
      </w:r>
      <w:r w:rsidRPr="00EC0C59">
        <w:rPr>
          <w:rFonts w:eastAsia="Aptos" w:cs="Arial"/>
          <w:szCs w:val="24"/>
        </w:rPr>
        <w:lastRenderedPageBreak/>
        <w:t>umowy - w razie wyboru Pana/Pani projektu do dofinansowania skutkującego podjęciem działań zmierzających do zawarcia umowy oraz jej zawarcia,</w:t>
      </w:r>
    </w:p>
    <w:p w14:paraId="6571A97B" w14:textId="77777777" w:rsidR="00E727D2" w:rsidRPr="00EC0C59" w:rsidRDefault="00E727D2" w:rsidP="00604830">
      <w:pPr>
        <w:numPr>
          <w:ilvl w:val="0"/>
          <w:numId w:val="28"/>
        </w:numPr>
        <w:spacing w:before="0" w:after="0"/>
        <w:ind w:left="709" w:hanging="283"/>
        <w:rPr>
          <w:rFonts w:eastAsia="Aptos" w:cs="Arial"/>
          <w:szCs w:val="24"/>
        </w:rPr>
      </w:pPr>
      <w:r w:rsidRPr="00EC0C59">
        <w:rPr>
          <w:rFonts w:eastAsia="Aptos" w:cs="Arial"/>
          <w:szCs w:val="24"/>
        </w:rPr>
        <w:t>art. 10 rozporządzenia 2016/679 w przypadku przetwarzania danych osobowych dot. wyroków skazujących i czynów zabronionych w zw. z art. 12 ust. 1 pkt. 1 ustawy z dnia 15 czerwca 2012 r. o skutkach powierzania wykonywania pracy cudzoziemcom przebywającym wbrew przepisom na terytorium Rzeczypospolitej Polskiej.</w:t>
      </w:r>
    </w:p>
    <w:p w14:paraId="547FC74C" w14:textId="40286653" w:rsidR="00E727D2" w:rsidRPr="00EC0C59" w:rsidRDefault="00E727D2" w:rsidP="00604830">
      <w:pPr>
        <w:pStyle w:val="Akapitzlist"/>
        <w:numPr>
          <w:ilvl w:val="0"/>
          <w:numId w:val="9"/>
        </w:numPr>
        <w:spacing w:before="0" w:after="0"/>
        <w:ind w:left="426" w:hanging="426"/>
        <w:rPr>
          <w:rFonts w:eastAsia="Aptos" w:cs="Arial"/>
          <w:szCs w:val="24"/>
        </w:rPr>
      </w:pPr>
      <w:r w:rsidRPr="00EC0C59">
        <w:rPr>
          <w:rFonts w:eastAsia="Aptos" w:cs="Arial"/>
          <w:szCs w:val="24"/>
        </w:rPr>
        <w:t>Pani/Pana dane będą przetwarzane w następujących celach:</w:t>
      </w:r>
    </w:p>
    <w:p w14:paraId="450D92DD" w14:textId="77777777" w:rsidR="00E727D2" w:rsidRPr="00EC0C59" w:rsidRDefault="00E727D2" w:rsidP="00604830">
      <w:pPr>
        <w:numPr>
          <w:ilvl w:val="0"/>
          <w:numId w:val="29"/>
        </w:numPr>
        <w:spacing w:before="0" w:after="0"/>
        <w:ind w:left="709" w:hanging="283"/>
        <w:rPr>
          <w:rFonts w:eastAsia="Aptos" w:cs="Arial"/>
          <w:szCs w:val="24"/>
        </w:rPr>
      </w:pPr>
      <w:r w:rsidRPr="00EC0C59">
        <w:rPr>
          <w:rFonts w:eastAsia="Aptos" w:cs="Arial"/>
          <w:szCs w:val="24"/>
        </w:rPr>
        <w:t xml:space="preserve">wyboru projektów do dofinansowania, w tym przeprowadzenia </w:t>
      </w:r>
      <w:bookmarkStart w:id="52" w:name="_Hlk150942491"/>
      <w:r w:rsidRPr="00EC0C59">
        <w:rPr>
          <w:rFonts w:eastAsia="Aptos" w:cs="Arial"/>
          <w:szCs w:val="24"/>
        </w:rPr>
        <w:t>procedury odwoławczej w przypadku wniesienia protestu</w:t>
      </w:r>
      <w:bookmarkEnd w:id="52"/>
      <w:r w:rsidRPr="00EC0C59">
        <w:rPr>
          <w:rFonts w:eastAsia="Aptos" w:cs="Arial"/>
          <w:szCs w:val="24"/>
        </w:rPr>
        <w:t>,</w:t>
      </w:r>
    </w:p>
    <w:p w14:paraId="34C80379" w14:textId="77777777" w:rsidR="00E727D2" w:rsidRPr="00EC0C59" w:rsidRDefault="00E727D2" w:rsidP="00604830">
      <w:pPr>
        <w:numPr>
          <w:ilvl w:val="0"/>
          <w:numId w:val="29"/>
        </w:numPr>
        <w:spacing w:before="0" w:after="0"/>
        <w:ind w:left="709" w:hanging="283"/>
        <w:rPr>
          <w:rFonts w:eastAsia="Aptos" w:cs="Arial"/>
          <w:szCs w:val="24"/>
        </w:rPr>
      </w:pPr>
      <w:r w:rsidRPr="00EC0C59">
        <w:rPr>
          <w:rFonts w:eastAsia="Aptos" w:cs="Arial"/>
          <w:szCs w:val="24"/>
        </w:rPr>
        <w:t>zawierania umów o dofinansowanie projektu lub podejmowania decyzji o dofinansowaniu projektu,</w:t>
      </w:r>
    </w:p>
    <w:p w14:paraId="783A14F7" w14:textId="77777777" w:rsidR="00E727D2" w:rsidRPr="00EC0C59" w:rsidRDefault="00E727D2" w:rsidP="00604830">
      <w:pPr>
        <w:numPr>
          <w:ilvl w:val="0"/>
          <w:numId w:val="29"/>
        </w:numPr>
        <w:spacing w:before="0" w:after="0"/>
        <w:ind w:left="709" w:hanging="283"/>
        <w:rPr>
          <w:rFonts w:eastAsia="Aptos" w:cs="Arial"/>
          <w:szCs w:val="24"/>
        </w:rPr>
      </w:pPr>
      <w:r w:rsidRPr="00EC0C59">
        <w:rPr>
          <w:rFonts w:eastAsia="Aptos" w:cs="Arial"/>
          <w:szCs w:val="24"/>
        </w:rPr>
        <w:t>zlecania płatności, wypłat oraz dokonywania płatności,</w:t>
      </w:r>
    </w:p>
    <w:p w14:paraId="67434A07" w14:textId="77777777" w:rsidR="00E727D2" w:rsidRPr="00EC0C59" w:rsidRDefault="00E727D2" w:rsidP="00604830">
      <w:pPr>
        <w:numPr>
          <w:ilvl w:val="0"/>
          <w:numId w:val="29"/>
        </w:numPr>
        <w:spacing w:before="0" w:after="0"/>
        <w:ind w:left="709" w:hanging="283"/>
        <w:rPr>
          <w:rFonts w:eastAsia="Aptos" w:cs="Arial"/>
          <w:szCs w:val="24"/>
        </w:rPr>
      </w:pPr>
      <w:r w:rsidRPr="00EC0C59">
        <w:rPr>
          <w:rFonts w:eastAsia="Aptos" w:cs="Arial"/>
          <w:szCs w:val="24"/>
        </w:rPr>
        <w:t>monitorowania postępów realizacji programu,</w:t>
      </w:r>
    </w:p>
    <w:p w14:paraId="1B7BE9F4" w14:textId="77777777" w:rsidR="00E727D2" w:rsidRPr="00EC0C59" w:rsidRDefault="00E727D2" w:rsidP="00604830">
      <w:pPr>
        <w:numPr>
          <w:ilvl w:val="0"/>
          <w:numId w:val="29"/>
        </w:numPr>
        <w:spacing w:before="0" w:after="0"/>
        <w:ind w:left="709" w:hanging="283"/>
        <w:rPr>
          <w:rFonts w:eastAsia="Aptos" w:cs="Arial"/>
          <w:szCs w:val="24"/>
        </w:rPr>
      </w:pPr>
      <w:r w:rsidRPr="00EC0C59">
        <w:rPr>
          <w:rFonts w:eastAsia="Aptos" w:cs="Arial"/>
          <w:szCs w:val="24"/>
        </w:rPr>
        <w:t>nakładania korekt finansowych,</w:t>
      </w:r>
    </w:p>
    <w:p w14:paraId="7BCAEF55" w14:textId="77777777" w:rsidR="00E727D2" w:rsidRPr="00EC0C59" w:rsidRDefault="00E727D2" w:rsidP="00604830">
      <w:pPr>
        <w:numPr>
          <w:ilvl w:val="0"/>
          <w:numId w:val="29"/>
        </w:numPr>
        <w:spacing w:before="0" w:after="0"/>
        <w:ind w:left="709" w:hanging="283"/>
        <w:rPr>
          <w:rFonts w:eastAsia="Aptos" w:cs="Arial"/>
          <w:szCs w:val="24"/>
        </w:rPr>
      </w:pPr>
      <w:r w:rsidRPr="00EC0C59">
        <w:rPr>
          <w:rFonts w:eastAsia="Aptos" w:cs="Arial"/>
          <w:szCs w:val="24"/>
        </w:rPr>
        <w:t>prowadzenie kontroli realizacji projektów,</w:t>
      </w:r>
    </w:p>
    <w:p w14:paraId="334C8AD6" w14:textId="77777777" w:rsidR="00E727D2" w:rsidRPr="00EC0C59" w:rsidRDefault="00E727D2" w:rsidP="00604830">
      <w:pPr>
        <w:numPr>
          <w:ilvl w:val="0"/>
          <w:numId w:val="29"/>
        </w:numPr>
        <w:spacing w:before="0" w:after="0"/>
        <w:ind w:left="709" w:hanging="283"/>
        <w:rPr>
          <w:rFonts w:eastAsia="Aptos" w:cs="Arial"/>
          <w:szCs w:val="24"/>
        </w:rPr>
      </w:pPr>
      <w:r w:rsidRPr="00EC0C59">
        <w:rPr>
          <w:rFonts w:eastAsia="Aptos" w:cs="Arial"/>
          <w:szCs w:val="24"/>
        </w:rPr>
        <w:t>odzyskiwania kwot podlegających zwrotowi,</w:t>
      </w:r>
    </w:p>
    <w:p w14:paraId="1A77106E" w14:textId="77777777" w:rsidR="00E727D2" w:rsidRPr="00EC0C59" w:rsidRDefault="00E727D2" w:rsidP="00604830">
      <w:pPr>
        <w:numPr>
          <w:ilvl w:val="0"/>
          <w:numId w:val="29"/>
        </w:numPr>
        <w:spacing w:before="0" w:after="0"/>
        <w:ind w:left="709" w:hanging="283"/>
        <w:rPr>
          <w:rFonts w:eastAsia="Aptos" w:cs="Arial"/>
          <w:szCs w:val="24"/>
        </w:rPr>
      </w:pPr>
      <w:r w:rsidRPr="00EC0C59">
        <w:rPr>
          <w:rFonts w:eastAsia="Aptos" w:cs="Arial"/>
          <w:szCs w:val="24"/>
        </w:rPr>
        <w:t>ewaluacji programu,</w:t>
      </w:r>
    </w:p>
    <w:p w14:paraId="64BE19E2" w14:textId="77777777" w:rsidR="00E727D2" w:rsidRPr="00EC0C59" w:rsidRDefault="00E727D2" w:rsidP="00604830">
      <w:pPr>
        <w:numPr>
          <w:ilvl w:val="0"/>
          <w:numId w:val="29"/>
        </w:numPr>
        <w:spacing w:before="0" w:after="0"/>
        <w:ind w:left="709" w:hanging="283"/>
        <w:rPr>
          <w:rFonts w:eastAsia="Aptos" w:cs="Arial"/>
          <w:szCs w:val="24"/>
        </w:rPr>
      </w:pPr>
      <w:r w:rsidRPr="00EC0C59">
        <w:rPr>
          <w:rFonts w:eastAsia="Aptos" w:cs="Arial"/>
          <w:szCs w:val="24"/>
        </w:rPr>
        <w:t>prowadzenia działań informacyjno-promocyjnych, w tym edukacyjnych,</w:t>
      </w:r>
    </w:p>
    <w:p w14:paraId="6BF3EFB4" w14:textId="77777777" w:rsidR="00E727D2" w:rsidRDefault="00E727D2" w:rsidP="00604830">
      <w:pPr>
        <w:numPr>
          <w:ilvl w:val="0"/>
          <w:numId w:val="29"/>
        </w:numPr>
        <w:spacing w:before="0" w:after="0"/>
        <w:ind w:left="709" w:hanging="283"/>
        <w:rPr>
          <w:rFonts w:eastAsia="Aptos" w:cs="Arial"/>
          <w:szCs w:val="24"/>
        </w:rPr>
      </w:pPr>
      <w:r w:rsidRPr="00EC0C59">
        <w:rPr>
          <w:rFonts w:eastAsia="Aptos" w:cs="Arial"/>
          <w:szCs w:val="24"/>
        </w:rPr>
        <w:t>archiwizacji.</w:t>
      </w:r>
    </w:p>
    <w:p w14:paraId="5D38763E" w14:textId="77777777" w:rsidR="00A64F11" w:rsidRPr="00EC0C59" w:rsidRDefault="00A64F11" w:rsidP="00A64F11">
      <w:pPr>
        <w:spacing w:before="0" w:after="0"/>
        <w:ind w:left="709"/>
        <w:rPr>
          <w:rFonts w:eastAsia="Aptos" w:cs="Arial"/>
          <w:szCs w:val="24"/>
        </w:rPr>
      </w:pPr>
    </w:p>
    <w:p w14:paraId="18838F95" w14:textId="77777777" w:rsidR="007F7920" w:rsidRDefault="00E727D2" w:rsidP="00604830">
      <w:pPr>
        <w:numPr>
          <w:ilvl w:val="0"/>
          <w:numId w:val="9"/>
        </w:numPr>
        <w:spacing w:before="0" w:after="0"/>
        <w:ind w:left="426" w:hanging="426"/>
        <w:rPr>
          <w:rFonts w:eastAsia="Aptos" w:cs="Arial"/>
          <w:szCs w:val="24"/>
        </w:rPr>
      </w:pPr>
      <w:r w:rsidRPr="00EC0C59">
        <w:rPr>
          <w:rFonts w:eastAsia="Aptos" w:cs="Arial"/>
          <w:szCs w:val="24"/>
        </w:rPr>
        <w:t>Dane</w:t>
      </w:r>
      <w:r w:rsidR="007F7920">
        <w:rPr>
          <w:rFonts w:eastAsia="Aptos" w:cs="Arial"/>
          <w:szCs w:val="24"/>
        </w:rPr>
        <w:t>:</w:t>
      </w:r>
    </w:p>
    <w:p w14:paraId="5458D168" w14:textId="6CD878B7" w:rsidR="007F7920" w:rsidRDefault="007F7920" w:rsidP="007F7920">
      <w:pPr>
        <w:spacing w:before="0" w:after="0"/>
        <w:ind w:left="426"/>
        <w:rPr>
          <w:rFonts w:eastAsia="Aptos" w:cs="Arial"/>
          <w:szCs w:val="24"/>
        </w:rPr>
      </w:pPr>
      <w:r>
        <w:rPr>
          <w:rFonts w:eastAsia="Aptos" w:cs="Arial"/>
          <w:szCs w:val="24"/>
        </w:rPr>
        <w:t>-</w:t>
      </w:r>
      <w:r w:rsidR="00E727D2" w:rsidRPr="00EC0C59">
        <w:rPr>
          <w:rFonts w:eastAsia="Aptos" w:cs="Arial"/>
          <w:szCs w:val="24"/>
        </w:rPr>
        <w:t xml:space="preserve"> osób do kontaktu w postaci: imi</w:t>
      </w:r>
      <w:r>
        <w:rPr>
          <w:rFonts w:eastAsia="Aptos" w:cs="Arial"/>
          <w:szCs w:val="24"/>
        </w:rPr>
        <w:t>enia</w:t>
      </w:r>
      <w:r w:rsidR="00E727D2" w:rsidRPr="00EC0C59">
        <w:rPr>
          <w:rFonts w:eastAsia="Aptos" w:cs="Arial"/>
          <w:szCs w:val="24"/>
        </w:rPr>
        <w:t xml:space="preserve"> i nazwisk</w:t>
      </w:r>
      <w:r>
        <w:rPr>
          <w:rFonts w:eastAsia="Aptos" w:cs="Arial"/>
          <w:szCs w:val="24"/>
        </w:rPr>
        <w:t>a</w:t>
      </w:r>
      <w:r w:rsidR="00E727D2" w:rsidRPr="00EC0C59">
        <w:rPr>
          <w:rFonts w:eastAsia="Aptos" w:cs="Arial"/>
          <w:szCs w:val="24"/>
        </w:rPr>
        <w:t xml:space="preserve">, </w:t>
      </w:r>
      <w:r>
        <w:rPr>
          <w:rFonts w:eastAsia="Aptos" w:cs="Arial"/>
          <w:szCs w:val="24"/>
        </w:rPr>
        <w:t xml:space="preserve">adresu </w:t>
      </w:r>
      <w:r w:rsidR="00E727D2" w:rsidRPr="00EC0C59">
        <w:rPr>
          <w:rFonts w:eastAsia="Aptos" w:cs="Arial"/>
          <w:szCs w:val="24"/>
        </w:rPr>
        <w:t>e</w:t>
      </w:r>
      <w:r>
        <w:rPr>
          <w:rFonts w:eastAsia="Aptos" w:cs="Arial"/>
          <w:szCs w:val="24"/>
        </w:rPr>
        <w:t>-</w:t>
      </w:r>
      <w:r w:rsidR="00E727D2" w:rsidRPr="00EC0C59">
        <w:rPr>
          <w:rFonts w:eastAsia="Aptos" w:cs="Arial"/>
          <w:szCs w:val="24"/>
        </w:rPr>
        <w:t>mail, numer telefonu</w:t>
      </w:r>
      <w:r>
        <w:rPr>
          <w:rFonts w:eastAsia="Aptos" w:cs="Arial"/>
          <w:szCs w:val="24"/>
        </w:rPr>
        <w:t>;</w:t>
      </w:r>
    </w:p>
    <w:p w14:paraId="083FCF38" w14:textId="60B16110" w:rsidR="00E727D2" w:rsidRPr="00EC0C59" w:rsidRDefault="007F7920" w:rsidP="00AD2E5D">
      <w:pPr>
        <w:spacing w:before="0" w:after="0"/>
        <w:ind w:left="426"/>
        <w:rPr>
          <w:rFonts w:eastAsia="Aptos" w:cs="Arial"/>
          <w:szCs w:val="24"/>
        </w:rPr>
      </w:pPr>
      <w:r>
        <w:rPr>
          <w:rFonts w:eastAsia="Aptos" w:cs="Arial"/>
          <w:szCs w:val="24"/>
        </w:rPr>
        <w:t xml:space="preserve">- </w:t>
      </w:r>
      <w:r w:rsidR="00E727D2" w:rsidRPr="00EC0C59">
        <w:rPr>
          <w:rFonts w:eastAsia="Aptos" w:cs="Arial"/>
          <w:szCs w:val="24"/>
        </w:rPr>
        <w:t xml:space="preserve"> </w:t>
      </w:r>
      <w:r w:rsidRPr="007F7920">
        <w:rPr>
          <w:rFonts w:eastAsia="Aptos" w:cs="Arial"/>
          <w:szCs w:val="24"/>
        </w:rPr>
        <w:t>realizatora/partnera w postaci: nazwy, adresu prowadzenia działalności/adresu do korespondencji, adresu e-mail, strony www, nr telefonu, danych identyfikacyjnych (NIP, PESEL, nr zagraniczny)</w:t>
      </w:r>
      <w:r>
        <w:rPr>
          <w:rFonts w:eastAsia="Aptos" w:cs="Arial"/>
          <w:szCs w:val="24"/>
        </w:rPr>
        <w:t>, które</w:t>
      </w:r>
      <w:r w:rsidRPr="007F7920">
        <w:rPr>
          <w:rFonts w:eastAsia="Aptos" w:cs="Arial"/>
          <w:szCs w:val="24"/>
        </w:rPr>
        <w:t xml:space="preserve"> </w:t>
      </w:r>
      <w:r w:rsidR="00E727D2" w:rsidRPr="00EC0C59">
        <w:rPr>
          <w:rFonts w:eastAsia="Aptos" w:cs="Arial"/>
          <w:szCs w:val="24"/>
        </w:rPr>
        <w:t>Administrator pozyskał od Wnioskodawcy.</w:t>
      </w:r>
    </w:p>
    <w:p w14:paraId="12FD5084" w14:textId="77777777" w:rsidR="00E727D2" w:rsidRPr="00EC0C59" w:rsidRDefault="00E727D2" w:rsidP="00604830">
      <w:pPr>
        <w:numPr>
          <w:ilvl w:val="0"/>
          <w:numId w:val="9"/>
        </w:numPr>
        <w:spacing w:before="0" w:after="0"/>
        <w:ind w:left="426" w:hanging="426"/>
        <w:rPr>
          <w:rFonts w:eastAsia="Aptos" w:cs="Arial"/>
          <w:szCs w:val="24"/>
        </w:rPr>
      </w:pPr>
      <w:r w:rsidRPr="00EC0C59">
        <w:rPr>
          <w:rFonts w:eastAsia="Aptos" w:cs="Arial"/>
          <w:szCs w:val="24"/>
        </w:rPr>
        <w:t xml:space="preserve">Dane mogą być udostępnione podmiotom upoważnionym na podstawie przepisów prawa w tym Instytucji Koordynującej UP (minister właściwy ds. rozwoju regionalnego), ministrowi właściwemu ds. finansów publicznych, instytucji audytowej, a także podmiotom, którym wymienione podmioty powierzyły realizację zadań na podstawie odrębnej umowy, w zakresie niezbędnym do realizacji ich zadań wynikających z przepisów ustawy wdrożeniowej oraz </w:t>
      </w:r>
      <w:r w:rsidRPr="00EC0C59">
        <w:rPr>
          <w:rFonts w:eastAsia="Aptos" w:cs="Arial"/>
          <w:szCs w:val="24"/>
        </w:rPr>
        <w:lastRenderedPageBreak/>
        <w:t xml:space="preserve">podmiotom świadczącym usługi na rzecz Administratora: operatorom pocztowym i kurierom, dostawcom systemów informatycznych i usług (np. usługi wykonania badania ewaluacyjnego na zlecenie Instytucji Zarządzającej; usługi eksperckie w zakresie oceny projektów) oraz Lubelskiemu Centrum Innowacji i Technologii </w:t>
      </w:r>
      <w:r w:rsidRPr="00EC0C59">
        <w:rPr>
          <w:rFonts w:eastAsia="Aptos" w:cs="Arial"/>
          <w:szCs w:val="24"/>
        </w:rPr>
        <w:br/>
        <w:t>z zastrzeżeniem zapewnienia odpowiedniej ochrony danych osobowych.</w:t>
      </w:r>
    </w:p>
    <w:p w14:paraId="1B06A222" w14:textId="71AC0E72" w:rsidR="00E727D2" w:rsidRPr="00EC0C59" w:rsidRDefault="00E727D2" w:rsidP="00604830">
      <w:pPr>
        <w:numPr>
          <w:ilvl w:val="0"/>
          <w:numId w:val="9"/>
        </w:numPr>
        <w:spacing w:before="0" w:after="0"/>
        <w:ind w:left="426" w:hanging="426"/>
        <w:rPr>
          <w:rFonts w:eastAsia="Aptos" w:cs="Arial"/>
          <w:szCs w:val="24"/>
        </w:rPr>
      </w:pPr>
      <w:r w:rsidRPr="00EC0C59">
        <w:rPr>
          <w:rFonts w:eastAsia="Aptos" w:cs="Arial"/>
          <w:szCs w:val="24"/>
        </w:rPr>
        <w:t>Dane będą przechowywane przez okres niezbędny do realizacji celów przetwarzania oraz przez okres archiwalny wynoszący zgodnie z wymaganiami prawnymi</w:t>
      </w:r>
      <w:r w:rsidRPr="00EC0C59">
        <w:rPr>
          <w:rFonts w:eastAsia="Aptos" w:cs="Arial"/>
          <w:szCs w:val="24"/>
          <w:vertAlign w:val="superscript"/>
        </w:rPr>
        <w:footnoteReference w:customMarkFollows="1" w:id="4"/>
        <w:t>[</w:t>
      </w:r>
      <w:r w:rsidR="00772B69">
        <w:rPr>
          <w:rFonts w:eastAsia="Aptos" w:cs="Arial"/>
          <w:szCs w:val="24"/>
          <w:vertAlign w:val="superscript"/>
        </w:rPr>
        <w:t>4]</w:t>
      </w:r>
      <w:r w:rsidRPr="00EC0C59">
        <w:rPr>
          <w:rFonts w:eastAsia="Aptos" w:cs="Arial"/>
          <w:szCs w:val="24"/>
        </w:rPr>
        <w:t xml:space="preserve"> </w:t>
      </w:r>
      <w:r w:rsidRPr="00EC0C59">
        <w:rPr>
          <w:rFonts w:eastAsia="Aptos" w:cs="Arial"/>
          <w:b/>
          <w:bCs/>
          <w:szCs w:val="24"/>
        </w:rPr>
        <w:t>10 lat</w:t>
      </w:r>
      <w:r w:rsidRPr="00EC0C59">
        <w:rPr>
          <w:rFonts w:eastAsia="Aptos" w:cs="Arial"/>
          <w:szCs w:val="24"/>
        </w:rPr>
        <w:t>, a następnie dokumentacja zostanie poddana procedurze brakowania (niszczenia). Okres przechowywania może zostać wydłużony przez Archiwum Państwowe.</w:t>
      </w:r>
    </w:p>
    <w:p w14:paraId="6886C572" w14:textId="77777777" w:rsidR="00E727D2" w:rsidRPr="00EC0C59" w:rsidRDefault="00E727D2" w:rsidP="00604830">
      <w:pPr>
        <w:numPr>
          <w:ilvl w:val="0"/>
          <w:numId w:val="32"/>
        </w:numPr>
        <w:spacing w:before="0" w:after="0"/>
        <w:ind w:left="426" w:hanging="426"/>
        <w:rPr>
          <w:rFonts w:eastAsia="Aptos" w:cs="Arial"/>
          <w:szCs w:val="24"/>
        </w:rPr>
      </w:pPr>
      <w:r w:rsidRPr="00EC0C59">
        <w:rPr>
          <w:rFonts w:eastAsia="Aptos" w:cs="Arial"/>
          <w:szCs w:val="24"/>
        </w:rPr>
        <w:t>Ma Pani/Pan prawo wniesienia sprzeciwu wobec przetwarzania Pani/Pana danych osobowych, gdy podstawą ich przetwarzania jest art. 6 ust. 1 lit. e) rozporządzenia 2016/679.</w:t>
      </w:r>
    </w:p>
    <w:p w14:paraId="1551911D" w14:textId="77777777" w:rsidR="00E727D2" w:rsidRPr="00EC0C59" w:rsidRDefault="00E727D2" w:rsidP="00604830">
      <w:pPr>
        <w:numPr>
          <w:ilvl w:val="0"/>
          <w:numId w:val="32"/>
        </w:numPr>
        <w:spacing w:before="0" w:after="0"/>
        <w:ind w:left="426" w:hanging="426"/>
        <w:rPr>
          <w:rFonts w:eastAsia="Aptos" w:cs="Arial"/>
          <w:szCs w:val="24"/>
        </w:rPr>
      </w:pPr>
      <w:r w:rsidRPr="00EC0C59">
        <w:rPr>
          <w:rFonts w:eastAsia="Aptos" w:cs="Arial"/>
          <w:szCs w:val="24"/>
        </w:rPr>
        <w:t>Ma Pani/Pan prawo żądać dostępu do swoich danych osobowych, ich sprostowania oraz ograniczenia ich przetwarzania.</w:t>
      </w:r>
    </w:p>
    <w:p w14:paraId="7538D22F" w14:textId="2DF6F112" w:rsidR="00E727D2" w:rsidRPr="00EC0C59" w:rsidRDefault="00E727D2" w:rsidP="00604830">
      <w:pPr>
        <w:pStyle w:val="Akapitzlist"/>
        <w:numPr>
          <w:ilvl w:val="0"/>
          <w:numId w:val="32"/>
        </w:numPr>
        <w:spacing w:before="0" w:after="0"/>
        <w:ind w:left="426" w:hanging="426"/>
        <w:rPr>
          <w:rFonts w:eastAsia="Aptos" w:cs="Arial"/>
          <w:szCs w:val="24"/>
        </w:rPr>
      </w:pPr>
      <w:r w:rsidRPr="00EC0C59">
        <w:rPr>
          <w:rFonts w:eastAsia="Aptos" w:cs="Arial"/>
          <w:szCs w:val="24"/>
        </w:rPr>
        <w:t>Ma Pani/Pan prawo wniesienia skargi do Prezesa Urzędu Ochrony Danych Osobowych, gdy uzna Pani/Pan, iż przetwarzanie danych narusza przepisy rozporządzenia 2016/679.</w:t>
      </w:r>
    </w:p>
    <w:p w14:paraId="1FE44E4F" w14:textId="77777777" w:rsidR="00E727D2" w:rsidRPr="00EC0C59" w:rsidRDefault="00E727D2" w:rsidP="00604830">
      <w:pPr>
        <w:numPr>
          <w:ilvl w:val="0"/>
          <w:numId w:val="32"/>
        </w:numPr>
        <w:spacing w:before="0" w:after="0"/>
        <w:ind w:left="426" w:hanging="426"/>
        <w:rPr>
          <w:rFonts w:eastAsia="Aptos" w:cs="Arial"/>
          <w:szCs w:val="24"/>
        </w:rPr>
      </w:pPr>
      <w:bookmarkStart w:id="53" w:name="_Hlk136507650"/>
      <w:r w:rsidRPr="00EC0C59">
        <w:rPr>
          <w:rFonts w:eastAsia="Aptos" w:cs="Arial"/>
          <w:szCs w:val="24"/>
        </w:rPr>
        <w:t>Podanie danych osobowych, wskazanych w art. 87 ustawy wdrożeniowej, wymienionych we wniosku o dofinansowanie, wnioskach o płatność, innych formularzach uzupełnianych w CST2021 oraz proteście jest wymogiem ustawowym a ich niepodanie skutkuje brakiem możliwości złożenia danego wniosku lub realizacji czynności, do której są one wymagane lub pozostawieniem protestu bez rozpatrzenia. W przypadku zawierania umowy o dofinansowanie projektu podanie danych osobowych jest warunkiem jej zawarcia, a ich niepodanie skutkuje brakiem możliwości jej zawarcia.</w:t>
      </w:r>
    </w:p>
    <w:bookmarkEnd w:id="53"/>
    <w:p w14:paraId="54DAA544" w14:textId="0EB682E8" w:rsidR="00452688" w:rsidRPr="00EC0C59" w:rsidRDefault="00E727D2" w:rsidP="00EC0C59">
      <w:pPr>
        <w:pStyle w:val="Akapitzlist"/>
        <w:keepNext/>
        <w:keepLines/>
        <w:numPr>
          <w:ilvl w:val="0"/>
          <w:numId w:val="32"/>
        </w:numPr>
        <w:spacing w:before="320" w:after="320"/>
        <w:ind w:left="426" w:hanging="426"/>
        <w:outlineLvl w:val="0"/>
        <w:rPr>
          <w:b/>
          <w:bCs/>
        </w:rPr>
      </w:pPr>
      <w:r w:rsidRPr="00604830">
        <w:rPr>
          <w:rFonts w:eastAsia="Aptos" w:cs="Arial"/>
          <w:b/>
          <w:bCs/>
          <w:szCs w:val="24"/>
        </w:rPr>
        <w:lastRenderedPageBreak/>
        <w:t>Wnioskodawca/beneficjent na podstawie art. 87 ust. 1 w zw. z art. 88 ustawy wdrożeniowej jest odrębnym administratorem w rozumieniu art. 4 pkt 7 rozporządzenia 2016/679, w związku z czym spoczywają na nim wszystkie obowiązki wynikające ze wskazanego aktu prawnego oraz innych przepisów dotyczących przetwarzania danych osobowych, w tym wypełnianie obowiązku informacyjnego.</w:t>
      </w:r>
    </w:p>
    <w:p w14:paraId="39C9161C" w14:textId="487C34CF" w:rsidR="00F7527E" w:rsidRDefault="00E5396D" w:rsidP="00843437">
      <w:pPr>
        <w:pStyle w:val="Nagwek1"/>
        <w:numPr>
          <w:ilvl w:val="0"/>
          <w:numId w:val="0"/>
        </w:numPr>
        <w:ind w:left="360" w:hanging="360"/>
      </w:pPr>
      <w:bookmarkStart w:id="54" w:name="_Toc126222128"/>
      <w:bookmarkStart w:id="55" w:name="_Toc200361700"/>
      <w:r w:rsidRPr="00E5396D">
        <w:t>Załączniki</w:t>
      </w:r>
      <w:bookmarkEnd w:id="54"/>
      <w:bookmarkEnd w:id="55"/>
    </w:p>
    <w:p w14:paraId="6A793C45" w14:textId="6818EEDE" w:rsidR="00843437" w:rsidRDefault="00843437" w:rsidP="00F7527E">
      <w:pPr>
        <w:pStyle w:val="Akapitzlist"/>
        <w:numPr>
          <w:ilvl w:val="0"/>
          <w:numId w:val="10"/>
        </w:numPr>
        <w:ind w:left="426" w:hanging="426"/>
        <w:jc w:val="both"/>
      </w:pPr>
      <w:r w:rsidRPr="00843437">
        <w:t>Kryteria wyboru projektów</w:t>
      </w:r>
      <w:r>
        <w:t xml:space="preserve">. </w:t>
      </w:r>
    </w:p>
    <w:p w14:paraId="51DDECA5" w14:textId="308E9F12" w:rsidR="00576704" w:rsidRDefault="00576704" w:rsidP="00F7527E">
      <w:pPr>
        <w:pStyle w:val="Akapitzlist"/>
        <w:numPr>
          <w:ilvl w:val="0"/>
          <w:numId w:val="10"/>
        </w:numPr>
        <w:ind w:left="426" w:hanging="426"/>
        <w:jc w:val="both"/>
      </w:pPr>
      <w:r>
        <w:t>Wzór wniosku o dofinansowanie.</w:t>
      </w:r>
    </w:p>
    <w:p w14:paraId="13D14776" w14:textId="638347D0" w:rsidR="00DA157C" w:rsidRDefault="00F7527E">
      <w:pPr>
        <w:pStyle w:val="Akapitzlist"/>
        <w:numPr>
          <w:ilvl w:val="0"/>
          <w:numId w:val="10"/>
        </w:numPr>
        <w:ind w:left="426" w:hanging="426"/>
        <w:jc w:val="both"/>
      </w:pPr>
      <w:r>
        <w:t>Instrukcja wypełnienia wniosku o dofinansowanie projektu.</w:t>
      </w:r>
    </w:p>
    <w:p w14:paraId="1AC292B7" w14:textId="10C97EE7" w:rsidR="00350D73" w:rsidRDefault="00350D73" w:rsidP="00493287">
      <w:pPr>
        <w:pStyle w:val="Akapitzlist"/>
        <w:numPr>
          <w:ilvl w:val="0"/>
          <w:numId w:val="10"/>
        </w:numPr>
        <w:ind w:left="426" w:hanging="426"/>
        <w:jc w:val="both"/>
      </w:pPr>
      <w:r w:rsidRPr="00EF22A0">
        <w:t>Oświadczenie wnioskodawcy o konieczności przestrzegania zasad</w:t>
      </w:r>
      <w:r w:rsidR="005640F8">
        <w:t xml:space="preserve"> </w:t>
      </w:r>
      <w:r w:rsidRPr="00EF22A0">
        <w:t>horyzontalnych</w:t>
      </w:r>
      <w:r>
        <w:t>.</w:t>
      </w:r>
    </w:p>
    <w:p w14:paraId="07CD5103" w14:textId="065D7047" w:rsidR="00F7527E" w:rsidRDefault="00F7527E" w:rsidP="00F7527E">
      <w:pPr>
        <w:pStyle w:val="Akapitzlist"/>
        <w:numPr>
          <w:ilvl w:val="0"/>
          <w:numId w:val="10"/>
        </w:numPr>
        <w:ind w:left="426" w:hanging="426"/>
        <w:jc w:val="both"/>
      </w:pPr>
      <w:r>
        <w:t>Oświadczenia wymagane d</w:t>
      </w:r>
      <w:r w:rsidR="00722C4D">
        <w:t>o</w:t>
      </w:r>
      <w:r>
        <w:t xml:space="preserve"> oceny wniosków o dofinansowanie.</w:t>
      </w:r>
    </w:p>
    <w:p w14:paraId="07E6CDF9" w14:textId="27E7668D" w:rsidR="00BD1613" w:rsidRDefault="00BD1613" w:rsidP="00493287">
      <w:pPr>
        <w:pStyle w:val="Akapitzlist"/>
        <w:numPr>
          <w:ilvl w:val="0"/>
          <w:numId w:val="10"/>
        </w:numPr>
        <w:ind w:left="426" w:hanging="426"/>
        <w:jc w:val="both"/>
      </w:pPr>
      <w:r>
        <w:t xml:space="preserve">Wzór „Informacji uzupełniającej” do typu projektu </w:t>
      </w:r>
      <w:r w:rsidR="00116E16">
        <w:t>„</w:t>
      </w:r>
      <w:r w:rsidR="00116E16" w:rsidRPr="00E35E21">
        <w:rPr>
          <w:rFonts w:cs="Arial"/>
        </w:rPr>
        <w:t>Zatrudnienie pracowników zaangażowanych we wdrażanie Funduszy Europejskich dla Lubelskiego 2021-2027</w:t>
      </w:r>
      <w:r w:rsidR="00116E16">
        <w:rPr>
          <w:rFonts w:cs="Arial"/>
        </w:rPr>
        <w:t>”.</w:t>
      </w:r>
    </w:p>
    <w:p w14:paraId="164411E4" w14:textId="11AA8EFB" w:rsidR="00116E16" w:rsidRPr="00116E16" w:rsidRDefault="00116E16" w:rsidP="00493287">
      <w:pPr>
        <w:pStyle w:val="Akapitzlist"/>
        <w:numPr>
          <w:ilvl w:val="0"/>
          <w:numId w:val="10"/>
        </w:numPr>
        <w:ind w:left="426" w:hanging="426"/>
        <w:jc w:val="both"/>
      </w:pPr>
      <w:bookmarkStart w:id="56" w:name="_Hlk130282210"/>
      <w:r>
        <w:t>Wzór „Informacji uzupełniającej” do typu projektu „</w:t>
      </w:r>
      <w:bookmarkEnd w:id="56"/>
      <w:r w:rsidRPr="00116E16">
        <w:t>Wsparcie wdrażania Funduszy Europejskich dla Lubelskiego 2021-2027</w:t>
      </w:r>
      <w:r>
        <w:rPr>
          <w:rFonts w:cs="Arial"/>
        </w:rPr>
        <w:t>”.</w:t>
      </w:r>
    </w:p>
    <w:p w14:paraId="5173C11D" w14:textId="72DEBA43" w:rsidR="00350DDF" w:rsidRDefault="00116E16" w:rsidP="00F7527E">
      <w:pPr>
        <w:pStyle w:val="Akapitzlist"/>
        <w:numPr>
          <w:ilvl w:val="0"/>
          <w:numId w:val="10"/>
        </w:numPr>
        <w:ind w:left="426" w:hanging="426"/>
        <w:jc w:val="both"/>
      </w:pPr>
      <w:r w:rsidRPr="00116E16">
        <w:t>Wzór „Informacji uzupełniającej” do typu projektu „</w:t>
      </w:r>
      <w:r w:rsidRPr="00F7527E">
        <w:rPr>
          <w:rFonts w:cs="Arial"/>
        </w:rPr>
        <w:t>Wsparcie komunikacji i</w:t>
      </w:r>
      <w:r w:rsidR="00CD201C" w:rsidRPr="00F7527E">
        <w:rPr>
          <w:rFonts w:cs="Arial"/>
        </w:rPr>
        <w:t> </w:t>
      </w:r>
      <w:r w:rsidRPr="00F7527E">
        <w:rPr>
          <w:rFonts w:cs="Arial"/>
        </w:rPr>
        <w:t>widoczności Programu oraz Funduszy Europejskich”.</w:t>
      </w:r>
    </w:p>
    <w:sectPr w:rsidR="00350DDF" w:rsidSect="007D0262">
      <w:footerReference w:type="default" r:id="rId14"/>
      <w:head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CEACA" w14:textId="77777777" w:rsidR="000C67BD" w:rsidRDefault="000C67BD" w:rsidP="003A3382">
      <w:pPr>
        <w:spacing w:before="0" w:after="0" w:line="240" w:lineRule="auto"/>
      </w:pPr>
      <w:r>
        <w:separator/>
      </w:r>
    </w:p>
  </w:endnote>
  <w:endnote w:type="continuationSeparator" w:id="0">
    <w:p w14:paraId="72250CE4" w14:textId="77777777" w:rsidR="000C67BD" w:rsidRDefault="000C67BD" w:rsidP="003A338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163A5" w14:textId="32E9E001" w:rsidR="0052254E" w:rsidRPr="0052254E" w:rsidRDefault="0052254E" w:rsidP="0052254E">
    <w:pPr>
      <w:pStyle w:val="Stopka"/>
      <w:pBdr>
        <w:top w:val="single" w:sz="4" w:space="1" w:color="auto"/>
      </w:pBdr>
      <w:jc w:val="center"/>
      <w:rPr>
        <w:rFonts w:eastAsia="Times New Roman" w:cs="Arial"/>
        <w:sz w:val="18"/>
        <w:szCs w:val="18"/>
        <w:lang w:eastAsia="pl-PL"/>
      </w:rPr>
    </w:pPr>
    <w:r w:rsidRPr="0052254E">
      <w:rPr>
        <w:rFonts w:eastAsia="Times New Roman" w:cs="Arial"/>
        <w:sz w:val="18"/>
        <w:szCs w:val="18"/>
        <w:lang w:eastAsia="pl-PL"/>
      </w:rPr>
      <w:t>Załącznik do uchwały nr CCLXXIII/</w:t>
    </w:r>
    <w:r w:rsidR="001136F6">
      <w:rPr>
        <w:rFonts w:eastAsia="Times New Roman" w:cs="Arial"/>
        <w:sz w:val="18"/>
        <w:szCs w:val="18"/>
        <w:lang w:eastAsia="pl-PL"/>
      </w:rPr>
      <w:t>5415</w:t>
    </w:r>
    <w:r w:rsidRPr="0052254E">
      <w:rPr>
        <w:rFonts w:eastAsia="Times New Roman" w:cs="Arial"/>
        <w:sz w:val="18"/>
        <w:szCs w:val="18"/>
        <w:lang w:eastAsia="pl-PL"/>
      </w:rPr>
      <w:t>/2026 Zarządu Województwa Lubelskiego z dnia 11 sierpnia 2026 r.</w:t>
    </w:r>
  </w:p>
  <w:p w14:paraId="04B78CB2" w14:textId="0082F4AE" w:rsidR="007D0262" w:rsidRPr="0052254E" w:rsidRDefault="007D0262" w:rsidP="0052254E">
    <w:pPr>
      <w:pStyle w:val="Stopka"/>
      <w:pBdr>
        <w:top w:val="single" w:sz="4" w:space="1" w:color="auto"/>
      </w:pBdr>
      <w:jc w:val="center"/>
      <w:rPr>
        <w:sz w:val="18"/>
        <w:szCs w:val="18"/>
      </w:rPr>
    </w:pPr>
    <w:r w:rsidRPr="0052254E">
      <w:rPr>
        <w:sz w:val="18"/>
        <w:szCs w:val="18"/>
      </w:rPr>
      <w:t xml:space="preserve">Strona </w:t>
    </w:r>
    <w:r w:rsidRPr="0052254E">
      <w:rPr>
        <w:sz w:val="18"/>
        <w:szCs w:val="18"/>
      </w:rPr>
      <w:fldChar w:fldCharType="begin"/>
    </w:r>
    <w:r w:rsidRPr="0052254E">
      <w:rPr>
        <w:sz w:val="18"/>
        <w:szCs w:val="18"/>
      </w:rPr>
      <w:instrText>PAGE  \* Arabic  \* MERGEFORMAT</w:instrText>
    </w:r>
    <w:r w:rsidRPr="0052254E">
      <w:rPr>
        <w:sz w:val="18"/>
        <w:szCs w:val="18"/>
      </w:rPr>
      <w:fldChar w:fldCharType="separate"/>
    </w:r>
    <w:r w:rsidRPr="0052254E">
      <w:rPr>
        <w:sz w:val="18"/>
        <w:szCs w:val="18"/>
      </w:rPr>
      <w:t>2</w:t>
    </w:r>
    <w:r w:rsidRPr="0052254E">
      <w:rPr>
        <w:sz w:val="18"/>
        <w:szCs w:val="18"/>
      </w:rPr>
      <w:fldChar w:fldCharType="end"/>
    </w:r>
    <w:r w:rsidRPr="0052254E">
      <w:rPr>
        <w:sz w:val="18"/>
        <w:szCs w:val="18"/>
      </w:rPr>
      <w:t xml:space="preserve"> z </w:t>
    </w:r>
    <w:r w:rsidRPr="0052254E">
      <w:rPr>
        <w:sz w:val="18"/>
        <w:szCs w:val="18"/>
      </w:rPr>
      <w:fldChar w:fldCharType="begin"/>
    </w:r>
    <w:r w:rsidRPr="0052254E">
      <w:rPr>
        <w:sz w:val="18"/>
        <w:szCs w:val="18"/>
      </w:rPr>
      <w:instrText>NUMPAGES \ * arabskie \ * MERGEFORMAT</w:instrText>
    </w:r>
    <w:r w:rsidRPr="0052254E">
      <w:rPr>
        <w:sz w:val="18"/>
        <w:szCs w:val="18"/>
      </w:rPr>
      <w:fldChar w:fldCharType="separate"/>
    </w:r>
    <w:r w:rsidRPr="0052254E">
      <w:rPr>
        <w:sz w:val="18"/>
        <w:szCs w:val="18"/>
      </w:rPr>
      <w:t>2</w:t>
    </w:r>
    <w:r w:rsidRPr="0052254E">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A31B8" w14:textId="77777777" w:rsidR="000C67BD" w:rsidRDefault="000C67BD" w:rsidP="003A3382">
      <w:pPr>
        <w:spacing w:before="0" w:after="0" w:line="240" w:lineRule="auto"/>
      </w:pPr>
      <w:r>
        <w:separator/>
      </w:r>
    </w:p>
  </w:footnote>
  <w:footnote w:type="continuationSeparator" w:id="0">
    <w:p w14:paraId="13B9E39D" w14:textId="77777777" w:rsidR="000C67BD" w:rsidRDefault="000C67BD" w:rsidP="003A3382">
      <w:pPr>
        <w:spacing w:before="0" w:after="0" w:line="240" w:lineRule="auto"/>
      </w:pPr>
      <w:r>
        <w:continuationSeparator/>
      </w:r>
    </w:p>
  </w:footnote>
  <w:footnote w:id="1">
    <w:p w14:paraId="4B327C9B" w14:textId="443E7F49" w:rsidR="00FD7D03" w:rsidRDefault="00604830">
      <w:pPr>
        <w:pStyle w:val="Tekstprzypisudolnego"/>
      </w:pPr>
      <w:r>
        <w:rPr>
          <w:vertAlign w:val="superscript"/>
        </w:rPr>
        <w:t>[</w:t>
      </w:r>
      <w:r w:rsidR="00FD7D03">
        <w:rPr>
          <w:rStyle w:val="Odwoanieprzypisudolnego"/>
        </w:rPr>
        <w:footnoteRef/>
      </w:r>
      <w:r>
        <w:rPr>
          <w:vertAlign w:val="superscript"/>
        </w:rPr>
        <w:t>]</w:t>
      </w:r>
      <w:r w:rsidR="00FD7D03">
        <w:t xml:space="preserve"> </w:t>
      </w:r>
      <w:r w:rsidR="00151A40">
        <w:t xml:space="preserve">Wyjątki </w:t>
      </w:r>
      <w:r w:rsidR="00151A40" w:rsidRPr="00151A40">
        <w:t>nie mają zastosowania, jeżeli konieczność dokonania zmian wynika z przepisów odrębnych.</w:t>
      </w:r>
    </w:p>
  </w:footnote>
  <w:footnote w:id="2">
    <w:p w14:paraId="5664B4C5" w14:textId="0D27FD44" w:rsidR="00E414C6" w:rsidRDefault="00604830">
      <w:pPr>
        <w:pStyle w:val="Tekstprzypisudolnego"/>
      </w:pPr>
      <w:r>
        <w:rPr>
          <w:vertAlign w:val="superscript"/>
        </w:rPr>
        <w:t>[</w:t>
      </w:r>
      <w:r w:rsidR="00E414C6">
        <w:rPr>
          <w:rStyle w:val="Odwoanieprzypisudolnego"/>
        </w:rPr>
        <w:footnoteRef/>
      </w:r>
      <w:r>
        <w:rPr>
          <w:vertAlign w:val="superscript"/>
        </w:rPr>
        <w:t>]</w:t>
      </w:r>
      <w:r w:rsidR="00E414C6">
        <w:t xml:space="preserve"> </w:t>
      </w:r>
      <w:r w:rsidR="00E414C6" w:rsidRPr="00E414C6">
        <w:t xml:space="preserve">wg kursu 1 euro = </w:t>
      </w:r>
      <w:r w:rsidR="009D3F8D">
        <w:t xml:space="preserve"> </w:t>
      </w:r>
      <w:r w:rsidR="00882249">
        <w:t>4,3078</w:t>
      </w:r>
      <w:r w:rsidR="009D3F8D">
        <w:t xml:space="preserve"> </w:t>
      </w:r>
      <w:r w:rsidR="00E414C6" w:rsidRPr="00E414C6">
        <w:t>PLN</w:t>
      </w:r>
      <w:r w:rsidR="00673C10">
        <w:t xml:space="preserve"> obowiązując</w:t>
      </w:r>
      <w:r w:rsidR="0000560E">
        <w:t>y</w:t>
      </w:r>
      <w:r w:rsidR="00673C10">
        <w:t xml:space="preserve"> w sierpniu</w:t>
      </w:r>
      <w:r w:rsidR="009D3F8D">
        <w:t xml:space="preserve">2026 </w:t>
      </w:r>
      <w:r w:rsidR="00673C10">
        <w:t>r.</w:t>
      </w:r>
    </w:p>
  </w:footnote>
  <w:footnote w:id="3">
    <w:p w14:paraId="667B3487" w14:textId="6FA611FE" w:rsidR="00E727D2" w:rsidRPr="007A78E8" w:rsidRDefault="00E727D2" w:rsidP="00E727D2">
      <w:pPr>
        <w:pStyle w:val="Tekstprzypisudolnego"/>
        <w:spacing w:before="120"/>
        <w:jc w:val="both"/>
        <w:rPr>
          <w:rFonts w:cs="Arial"/>
          <w:sz w:val="22"/>
          <w:szCs w:val="22"/>
        </w:rPr>
      </w:pPr>
      <w:r w:rsidRPr="007A78E8">
        <w:rPr>
          <w:rStyle w:val="Odwoanieprzypisudolnego"/>
          <w:rFonts w:cs="Arial"/>
          <w:sz w:val="22"/>
          <w:szCs w:val="22"/>
        </w:rPr>
        <w:t>[</w:t>
      </w:r>
      <w:r w:rsidR="00772B69">
        <w:rPr>
          <w:rFonts w:cs="Arial"/>
          <w:sz w:val="22"/>
          <w:szCs w:val="22"/>
          <w:vertAlign w:val="superscript"/>
        </w:rPr>
        <w:t>3</w:t>
      </w:r>
      <w:r w:rsidRPr="007A78E8">
        <w:rPr>
          <w:rStyle w:val="Odwoanieprzypisudolnego"/>
          <w:rFonts w:cs="Arial"/>
          <w:sz w:val="22"/>
          <w:szCs w:val="22"/>
        </w:rPr>
        <w:t>]</w:t>
      </w:r>
      <w:r w:rsidRPr="007A78E8">
        <w:rPr>
          <w:rFonts w:cs="Arial"/>
          <w:sz w:val="22"/>
          <w:szCs w:val="22"/>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footnote>
  <w:footnote w:id="4">
    <w:p w14:paraId="1F9B0EEA" w14:textId="5166FEEE" w:rsidR="00E727D2" w:rsidRPr="007A78E8" w:rsidRDefault="00E727D2" w:rsidP="00E727D2">
      <w:pPr>
        <w:pStyle w:val="Tekstprzypisudolnego"/>
        <w:jc w:val="both"/>
        <w:rPr>
          <w:rFonts w:cs="Arial"/>
        </w:rPr>
      </w:pPr>
      <w:r w:rsidRPr="007A78E8">
        <w:rPr>
          <w:rStyle w:val="Odwoanieprzypisudolnego"/>
          <w:rFonts w:cs="Arial"/>
          <w:sz w:val="22"/>
          <w:szCs w:val="22"/>
        </w:rPr>
        <w:t>[</w:t>
      </w:r>
      <w:r w:rsidR="00772B69">
        <w:rPr>
          <w:rFonts w:cs="Arial"/>
          <w:sz w:val="22"/>
          <w:szCs w:val="22"/>
          <w:vertAlign w:val="superscript"/>
        </w:rPr>
        <w:t>4</w:t>
      </w:r>
      <w:r w:rsidRPr="007A78E8">
        <w:rPr>
          <w:rStyle w:val="Odwoanieprzypisudolnego"/>
          <w:rFonts w:cs="Arial"/>
          <w:sz w:val="22"/>
          <w:szCs w:val="22"/>
        </w:rPr>
        <w:t>]</w:t>
      </w:r>
      <w:r w:rsidRPr="007A78E8">
        <w:rPr>
          <w:rFonts w:cs="Arial"/>
          <w:sz w:val="22"/>
          <w:szCs w:val="22"/>
        </w:rPr>
        <w:t xml:space="preserve"> </w:t>
      </w:r>
      <w:r w:rsidRPr="007A78E8">
        <w:rPr>
          <w:rFonts w:cs="Arial"/>
        </w:rPr>
        <w:t>Zostały one określone w rozporządzeniu Prezesa Rady Ministrów z dnia 18 stycznia 2011 r. w sprawie instrukcji kancelaryjnej, jednolitych rzeczowych wykazów akt oraz instrukcji w sprawie organizacji i zakresu działania archiwów zakładowych.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03F63" w14:textId="0B1EDC4F" w:rsidR="007D0262" w:rsidRPr="0052254E" w:rsidRDefault="0052254E" w:rsidP="0052254E">
    <w:pPr>
      <w:spacing w:before="0" w:after="0" w:line="276" w:lineRule="auto"/>
      <w:jc w:val="right"/>
      <w:rPr>
        <w:rFonts w:cs="Arial"/>
        <w:sz w:val="22"/>
      </w:rPr>
    </w:pPr>
    <w:bookmarkStart w:id="57" w:name="_Hlk1484615"/>
    <w:bookmarkStart w:id="58" w:name="_Hlk53040790"/>
    <w:bookmarkStart w:id="59" w:name="_Hlk516054457"/>
    <w:bookmarkStart w:id="60" w:name="_Hlk19006571"/>
    <w:r w:rsidRPr="0052254E">
      <w:rPr>
        <w:rFonts w:eastAsia="Times New Roman" w:cs="Arial"/>
        <w:sz w:val="22"/>
        <w:lang w:eastAsia="pl-PL"/>
      </w:rPr>
      <w:t xml:space="preserve">Załącznik </w:t>
    </w:r>
    <w:r w:rsidRPr="0052254E">
      <w:rPr>
        <w:rFonts w:eastAsia="Times New Roman" w:cs="Arial"/>
        <w:sz w:val="22"/>
        <w:lang w:eastAsia="pl-PL"/>
      </w:rPr>
      <w:br/>
      <w:t>do uchwały nr CCLXXIII/</w:t>
    </w:r>
    <w:r w:rsidR="001136F6">
      <w:rPr>
        <w:rFonts w:eastAsia="Times New Roman" w:cs="Arial"/>
        <w:sz w:val="22"/>
        <w:lang w:eastAsia="pl-PL"/>
      </w:rPr>
      <w:t>5415</w:t>
    </w:r>
    <w:r w:rsidRPr="0052254E">
      <w:rPr>
        <w:rFonts w:eastAsia="Times New Roman" w:cs="Arial"/>
        <w:sz w:val="22"/>
        <w:lang w:eastAsia="pl-PL"/>
      </w:rPr>
      <w:t>/2026</w:t>
    </w:r>
    <w:r w:rsidRPr="0052254E">
      <w:rPr>
        <w:rFonts w:eastAsia="Times New Roman" w:cs="Arial"/>
        <w:sz w:val="22"/>
        <w:lang w:eastAsia="pl-PL"/>
      </w:rPr>
      <w:br/>
      <w:t>Zarządu Województwa Lubelskiego</w:t>
    </w:r>
    <w:r w:rsidRPr="0052254E">
      <w:rPr>
        <w:rFonts w:eastAsia="Times New Roman" w:cs="Arial"/>
        <w:sz w:val="22"/>
        <w:lang w:eastAsia="pl-PL"/>
      </w:rPr>
      <w:br/>
      <w:t>z dnia 11 sierpnia 2026 r</w:t>
    </w:r>
    <w:bookmarkEnd w:id="57"/>
    <w:r w:rsidRPr="0052254E">
      <w:rPr>
        <w:rFonts w:eastAsia="Times New Roman" w:cs="Arial"/>
        <w:sz w:val="22"/>
        <w:lang w:eastAsia="pl-PL"/>
      </w:rPr>
      <w:t>.</w:t>
    </w:r>
    <w:bookmarkEnd w:id="58"/>
  </w:p>
  <w:bookmarkEnd w:id="59"/>
  <w:bookmarkEnd w:id="60"/>
  <w:p w14:paraId="6F7D82BF" w14:textId="77777777" w:rsidR="007D0262" w:rsidRDefault="007D0262" w:rsidP="007D0262">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3E27"/>
    <w:multiLevelType w:val="hybridMultilevel"/>
    <w:tmpl w:val="52F859DC"/>
    <w:lvl w:ilvl="0" w:tplc="28D82FE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D7EA3"/>
    <w:multiLevelType w:val="hybridMultilevel"/>
    <w:tmpl w:val="32B492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55221E"/>
    <w:multiLevelType w:val="hybridMultilevel"/>
    <w:tmpl w:val="015450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0D4975"/>
    <w:multiLevelType w:val="hybridMultilevel"/>
    <w:tmpl w:val="6F5A30A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665C92"/>
    <w:multiLevelType w:val="hybridMultilevel"/>
    <w:tmpl w:val="B882DC9E"/>
    <w:lvl w:ilvl="0" w:tplc="FFFFFFFF">
      <w:start w:val="1"/>
      <w:numFmt w:val="decimal"/>
      <w:lvlText w:val="%1."/>
      <w:lvlJc w:val="left"/>
      <w:pPr>
        <w:ind w:left="720" w:hanging="360"/>
      </w:pPr>
    </w:lvl>
    <w:lvl w:ilvl="1" w:tplc="0415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5D11D4"/>
    <w:multiLevelType w:val="hybridMultilevel"/>
    <w:tmpl w:val="CC8EDE4E"/>
    <w:lvl w:ilvl="0" w:tplc="E06AC9AE">
      <w:start w:val="1"/>
      <w:numFmt w:val="bullet"/>
      <w:lvlText w:val=""/>
      <w:lvlJc w:val="left"/>
      <w:pPr>
        <w:ind w:left="1077" w:hanging="360"/>
      </w:pPr>
      <w:rPr>
        <w:rFonts w:ascii="Symbol" w:hAnsi="Symbol" w:hint="default"/>
        <w:b w:val="0"/>
        <w:bCs w:val="0"/>
      </w:rPr>
    </w:lvl>
    <w:lvl w:ilvl="1" w:tplc="309AEE44">
      <w:numFmt w:val="bullet"/>
      <w:lvlText w:val="•"/>
      <w:lvlJc w:val="left"/>
      <w:pPr>
        <w:ind w:left="1797" w:hanging="360"/>
      </w:pPr>
      <w:rPr>
        <w:rFonts w:ascii="Arial" w:eastAsiaTheme="minorHAnsi" w:hAnsi="Arial" w:cs="Arial"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 w15:restartNumberingAfterBreak="0">
    <w:nsid w:val="144B345A"/>
    <w:multiLevelType w:val="hybridMultilevel"/>
    <w:tmpl w:val="484857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3C06AA"/>
    <w:multiLevelType w:val="hybridMultilevel"/>
    <w:tmpl w:val="219828E4"/>
    <w:lvl w:ilvl="0" w:tplc="E8C8DD0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193B1C96"/>
    <w:multiLevelType w:val="multilevel"/>
    <w:tmpl w:val="9D684D40"/>
    <w:lvl w:ilvl="0">
      <w:numFmt w:val="bullet"/>
      <w:lvlText w:val=""/>
      <w:lvlJc w:val="left"/>
      <w:pPr>
        <w:ind w:left="1364" w:hanging="360"/>
      </w:pPr>
      <w:rPr>
        <w:rFonts w:ascii="Symbol" w:hAnsi="Symbol"/>
      </w:rPr>
    </w:lvl>
    <w:lvl w:ilvl="1">
      <w:numFmt w:val="bullet"/>
      <w:lvlText w:val="o"/>
      <w:lvlJc w:val="left"/>
      <w:pPr>
        <w:ind w:left="2084" w:hanging="360"/>
      </w:pPr>
      <w:rPr>
        <w:rFonts w:ascii="Courier New" w:hAnsi="Courier New" w:cs="Courier New"/>
      </w:rPr>
    </w:lvl>
    <w:lvl w:ilvl="2">
      <w:numFmt w:val="bullet"/>
      <w:lvlText w:val=""/>
      <w:lvlJc w:val="left"/>
      <w:pPr>
        <w:ind w:left="2804" w:hanging="360"/>
      </w:pPr>
      <w:rPr>
        <w:rFonts w:ascii="Wingdings" w:hAnsi="Wingdings"/>
      </w:rPr>
    </w:lvl>
    <w:lvl w:ilvl="3">
      <w:numFmt w:val="bullet"/>
      <w:lvlText w:val=""/>
      <w:lvlJc w:val="left"/>
      <w:pPr>
        <w:ind w:left="3524" w:hanging="360"/>
      </w:pPr>
      <w:rPr>
        <w:rFonts w:ascii="Symbol" w:hAnsi="Symbol"/>
      </w:rPr>
    </w:lvl>
    <w:lvl w:ilvl="4">
      <w:numFmt w:val="bullet"/>
      <w:lvlText w:val="o"/>
      <w:lvlJc w:val="left"/>
      <w:pPr>
        <w:ind w:left="4244" w:hanging="360"/>
      </w:pPr>
      <w:rPr>
        <w:rFonts w:ascii="Courier New" w:hAnsi="Courier New" w:cs="Courier New"/>
      </w:rPr>
    </w:lvl>
    <w:lvl w:ilvl="5">
      <w:numFmt w:val="bullet"/>
      <w:lvlText w:val=""/>
      <w:lvlJc w:val="left"/>
      <w:pPr>
        <w:ind w:left="4964" w:hanging="360"/>
      </w:pPr>
      <w:rPr>
        <w:rFonts w:ascii="Wingdings" w:hAnsi="Wingdings"/>
      </w:rPr>
    </w:lvl>
    <w:lvl w:ilvl="6">
      <w:numFmt w:val="bullet"/>
      <w:lvlText w:val=""/>
      <w:lvlJc w:val="left"/>
      <w:pPr>
        <w:ind w:left="5684" w:hanging="360"/>
      </w:pPr>
      <w:rPr>
        <w:rFonts w:ascii="Symbol" w:hAnsi="Symbol"/>
      </w:rPr>
    </w:lvl>
    <w:lvl w:ilvl="7">
      <w:numFmt w:val="bullet"/>
      <w:lvlText w:val="o"/>
      <w:lvlJc w:val="left"/>
      <w:pPr>
        <w:ind w:left="6404" w:hanging="360"/>
      </w:pPr>
      <w:rPr>
        <w:rFonts w:ascii="Courier New" w:hAnsi="Courier New" w:cs="Courier New"/>
      </w:rPr>
    </w:lvl>
    <w:lvl w:ilvl="8">
      <w:numFmt w:val="bullet"/>
      <w:lvlText w:val=""/>
      <w:lvlJc w:val="left"/>
      <w:pPr>
        <w:ind w:left="7124" w:hanging="360"/>
      </w:pPr>
      <w:rPr>
        <w:rFonts w:ascii="Wingdings" w:hAnsi="Wingdings"/>
      </w:rPr>
    </w:lvl>
  </w:abstractNum>
  <w:abstractNum w:abstractNumId="9" w15:restartNumberingAfterBreak="0">
    <w:nsid w:val="1A81757F"/>
    <w:multiLevelType w:val="hybridMultilevel"/>
    <w:tmpl w:val="CD3AA034"/>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1ACC3752"/>
    <w:multiLevelType w:val="multilevel"/>
    <w:tmpl w:val="50E83824"/>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11" w15:restartNumberingAfterBreak="0">
    <w:nsid w:val="1ADC3323"/>
    <w:multiLevelType w:val="hybridMultilevel"/>
    <w:tmpl w:val="F4726E76"/>
    <w:lvl w:ilvl="0" w:tplc="DA408270">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8F73525"/>
    <w:multiLevelType w:val="hybridMultilevel"/>
    <w:tmpl w:val="DD1C27E0"/>
    <w:lvl w:ilvl="0" w:tplc="0415000F">
      <w:start w:val="1"/>
      <w:numFmt w:val="decimal"/>
      <w:lvlText w:val="%1."/>
      <w:lvlJc w:val="left"/>
      <w:pPr>
        <w:ind w:left="801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C70AE0"/>
    <w:multiLevelType w:val="hybridMultilevel"/>
    <w:tmpl w:val="E5A2FD1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ED5483"/>
    <w:multiLevelType w:val="hybridMultilevel"/>
    <w:tmpl w:val="F418D0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4E7E3A"/>
    <w:multiLevelType w:val="multilevel"/>
    <w:tmpl w:val="DA0469DC"/>
    <w:lvl w:ilvl="0">
      <w:start w:val="1"/>
      <w:numFmt w:val="decimal"/>
      <w:lvlText w:val="%1."/>
      <w:lvlJc w:val="left"/>
      <w:pPr>
        <w:tabs>
          <w:tab w:val="num" w:pos="720"/>
        </w:tabs>
        <w:ind w:left="720" w:hanging="720"/>
      </w:pPr>
    </w:lvl>
    <w:lvl w:ilvl="1">
      <w:start w:val="1"/>
      <w:numFmt w:val="decimal"/>
      <w:lvlText w:val="%2."/>
      <w:lvlJc w:val="left"/>
      <w:pPr>
        <w:tabs>
          <w:tab w:val="num" w:pos="1429"/>
        </w:tabs>
        <w:ind w:left="1429" w:hanging="720"/>
      </w:pPr>
      <w:rPr>
        <w:strike w:val="0"/>
      </w:rPr>
    </w:lvl>
    <w:lvl w:ilvl="2">
      <w:start w:val="1"/>
      <w:numFmt w:val="decimal"/>
      <w:lvlText w:val="%3."/>
      <w:lvlJc w:val="left"/>
      <w:pPr>
        <w:tabs>
          <w:tab w:val="num" w:pos="2160"/>
        </w:tabs>
        <w:ind w:left="2160" w:hanging="720"/>
      </w:pPr>
      <w:rPr>
        <w:color w:val="auto"/>
      </w:rPr>
    </w:lvl>
    <w:lvl w:ilvl="3">
      <w:start w:val="1"/>
      <w:numFmt w:val="decimal"/>
      <w:lvlText w:val="%4."/>
      <w:lvlJc w:val="left"/>
      <w:pPr>
        <w:tabs>
          <w:tab w:val="num" w:pos="2880"/>
        </w:tabs>
        <w:ind w:left="2880" w:hanging="720"/>
      </w:pPr>
    </w:lvl>
    <w:lvl w:ilvl="4">
      <w:start w:val="1"/>
      <w:numFmt w:val="decimal"/>
      <w:lvlText w:val="%5."/>
      <w:lvlJc w:val="left"/>
      <w:pPr>
        <w:tabs>
          <w:tab w:val="num" w:pos="1855"/>
        </w:tabs>
        <w:ind w:left="1855" w:hanging="720"/>
      </w:pPr>
      <w:rPr>
        <w:color w:val="auto"/>
      </w:r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266092A"/>
    <w:multiLevelType w:val="hybridMultilevel"/>
    <w:tmpl w:val="9424BBC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E61A05"/>
    <w:multiLevelType w:val="hybridMultilevel"/>
    <w:tmpl w:val="96408414"/>
    <w:lvl w:ilvl="0" w:tplc="FFFFFFFF">
      <w:start w:val="1"/>
      <w:numFmt w:val="decimal"/>
      <w:lvlText w:val="%1."/>
      <w:lvlJc w:val="left"/>
      <w:pPr>
        <w:ind w:left="720" w:hanging="360"/>
      </w:pPr>
    </w:lvl>
    <w:lvl w:ilvl="1" w:tplc="0415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4DD0583"/>
    <w:multiLevelType w:val="multilevel"/>
    <w:tmpl w:val="50E83824"/>
    <w:lvl w:ilvl="0">
      <w:start w:val="1"/>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19" w15:restartNumberingAfterBreak="0">
    <w:nsid w:val="49EB7309"/>
    <w:multiLevelType w:val="hybridMultilevel"/>
    <w:tmpl w:val="A1388D78"/>
    <w:lvl w:ilvl="0" w:tplc="6974FC1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A7A7887"/>
    <w:multiLevelType w:val="multilevel"/>
    <w:tmpl w:val="6870FC58"/>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cs="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cs="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cs="Courier New"/>
      </w:rPr>
    </w:lvl>
    <w:lvl w:ilvl="8">
      <w:numFmt w:val="bullet"/>
      <w:lvlText w:val=""/>
      <w:lvlJc w:val="left"/>
      <w:pPr>
        <w:ind w:left="6828" w:hanging="360"/>
      </w:pPr>
      <w:rPr>
        <w:rFonts w:ascii="Wingdings" w:hAnsi="Wingdings"/>
      </w:rPr>
    </w:lvl>
  </w:abstractNum>
  <w:abstractNum w:abstractNumId="21" w15:restartNumberingAfterBreak="0">
    <w:nsid w:val="551A1A4C"/>
    <w:multiLevelType w:val="multilevel"/>
    <w:tmpl w:val="9D485F40"/>
    <w:lvl w:ilvl="0">
      <w:start w:val="1"/>
      <w:numFmt w:val="decimal"/>
      <w:pStyle w:val="Nagwek1"/>
      <w:lvlText w:val="Rozdział %1."/>
      <w:lvlJc w:val="left"/>
      <w:pPr>
        <w:ind w:left="502" w:hanging="360"/>
      </w:pPr>
      <w:rPr>
        <w:rFonts w:hint="default"/>
      </w:rPr>
    </w:lvl>
    <w:lvl w:ilvl="1">
      <w:start w:val="1"/>
      <w:numFmt w:val="decimal"/>
      <w:pStyle w:val="Nagwek2"/>
      <w:lvlText w:val="%1.%2"/>
      <w:lvlJc w:val="left"/>
      <w:pPr>
        <w:ind w:left="3554"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2" w15:restartNumberingAfterBreak="0">
    <w:nsid w:val="57D12914"/>
    <w:multiLevelType w:val="hybridMultilevel"/>
    <w:tmpl w:val="040C8ABE"/>
    <w:lvl w:ilvl="0" w:tplc="5642AEE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5E7D2E73"/>
    <w:multiLevelType w:val="hybridMultilevel"/>
    <w:tmpl w:val="E02C86BC"/>
    <w:lvl w:ilvl="0" w:tplc="6EA8929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C729FE"/>
    <w:multiLevelType w:val="hybridMultilevel"/>
    <w:tmpl w:val="6D141D5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615963FC"/>
    <w:multiLevelType w:val="multilevel"/>
    <w:tmpl w:val="50E83824"/>
    <w:numStyleLink w:val="Styl1"/>
  </w:abstractNum>
  <w:abstractNum w:abstractNumId="26" w15:restartNumberingAfterBreak="0">
    <w:nsid w:val="681B1001"/>
    <w:multiLevelType w:val="hybridMultilevel"/>
    <w:tmpl w:val="4424959E"/>
    <w:lvl w:ilvl="0" w:tplc="0415000F">
      <w:start w:val="1"/>
      <w:numFmt w:val="decimal"/>
      <w:lvlText w:val="%1."/>
      <w:lvlJc w:val="left"/>
      <w:pPr>
        <w:ind w:left="787" w:hanging="360"/>
      </w:pPr>
    </w:lvl>
    <w:lvl w:ilvl="1" w:tplc="04150019" w:tentative="1">
      <w:start w:val="1"/>
      <w:numFmt w:val="lowerLetter"/>
      <w:lvlText w:val="%2."/>
      <w:lvlJc w:val="left"/>
      <w:pPr>
        <w:ind w:left="1507" w:hanging="360"/>
      </w:pPr>
    </w:lvl>
    <w:lvl w:ilvl="2" w:tplc="0415001B" w:tentative="1">
      <w:start w:val="1"/>
      <w:numFmt w:val="lowerRoman"/>
      <w:lvlText w:val="%3."/>
      <w:lvlJc w:val="right"/>
      <w:pPr>
        <w:ind w:left="2227" w:hanging="180"/>
      </w:pPr>
    </w:lvl>
    <w:lvl w:ilvl="3" w:tplc="0415000F" w:tentative="1">
      <w:start w:val="1"/>
      <w:numFmt w:val="decimal"/>
      <w:lvlText w:val="%4."/>
      <w:lvlJc w:val="left"/>
      <w:pPr>
        <w:ind w:left="2947" w:hanging="360"/>
      </w:pPr>
    </w:lvl>
    <w:lvl w:ilvl="4" w:tplc="04150019" w:tentative="1">
      <w:start w:val="1"/>
      <w:numFmt w:val="lowerLetter"/>
      <w:lvlText w:val="%5."/>
      <w:lvlJc w:val="left"/>
      <w:pPr>
        <w:ind w:left="3667" w:hanging="360"/>
      </w:pPr>
    </w:lvl>
    <w:lvl w:ilvl="5" w:tplc="0415001B" w:tentative="1">
      <w:start w:val="1"/>
      <w:numFmt w:val="lowerRoman"/>
      <w:lvlText w:val="%6."/>
      <w:lvlJc w:val="right"/>
      <w:pPr>
        <w:ind w:left="4387" w:hanging="180"/>
      </w:pPr>
    </w:lvl>
    <w:lvl w:ilvl="6" w:tplc="0415000F" w:tentative="1">
      <w:start w:val="1"/>
      <w:numFmt w:val="decimal"/>
      <w:lvlText w:val="%7."/>
      <w:lvlJc w:val="left"/>
      <w:pPr>
        <w:ind w:left="5107" w:hanging="360"/>
      </w:pPr>
    </w:lvl>
    <w:lvl w:ilvl="7" w:tplc="04150019" w:tentative="1">
      <w:start w:val="1"/>
      <w:numFmt w:val="lowerLetter"/>
      <w:lvlText w:val="%8."/>
      <w:lvlJc w:val="left"/>
      <w:pPr>
        <w:ind w:left="5827" w:hanging="360"/>
      </w:pPr>
    </w:lvl>
    <w:lvl w:ilvl="8" w:tplc="0415001B" w:tentative="1">
      <w:start w:val="1"/>
      <w:numFmt w:val="lowerRoman"/>
      <w:lvlText w:val="%9."/>
      <w:lvlJc w:val="right"/>
      <w:pPr>
        <w:ind w:left="6547" w:hanging="180"/>
      </w:pPr>
    </w:lvl>
  </w:abstractNum>
  <w:abstractNum w:abstractNumId="27" w15:restartNumberingAfterBreak="0">
    <w:nsid w:val="6CE83F8F"/>
    <w:multiLevelType w:val="hybridMultilevel"/>
    <w:tmpl w:val="0254AF4C"/>
    <w:lvl w:ilvl="0" w:tplc="0415000F">
      <w:start w:val="1"/>
      <w:numFmt w:val="decimal"/>
      <w:lvlText w:val="%1."/>
      <w:lvlJc w:val="left"/>
      <w:pPr>
        <w:ind w:left="6958" w:hanging="360"/>
      </w:pPr>
    </w:lvl>
    <w:lvl w:ilvl="1" w:tplc="04150019" w:tentative="1">
      <w:start w:val="1"/>
      <w:numFmt w:val="lowerLetter"/>
      <w:lvlText w:val="%2."/>
      <w:lvlJc w:val="left"/>
      <w:pPr>
        <w:ind w:left="7678" w:hanging="360"/>
      </w:pPr>
    </w:lvl>
    <w:lvl w:ilvl="2" w:tplc="0415001B" w:tentative="1">
      <w:start w:val="1"/>
      <w:numFmt w:val="lowerRoman"/>
      <w:lvlText w:val="%3."/>
      <w:lvlJc w:val="right"/>
      <w:pPr>
        <w:ind w:left="8398" w:hanging="180"/>
      </w:pPr>
    </w:lvl>
    <w:lvl w:ilvl="3" w:tplc="0415000F" w:tentative="1">
      <w:start w:val="1"/>
      <w:numFmt w:val="decimal"/>
      <w:lvlText w:val="%4."/>
      <w:lvlJc w:val="left"/>
      <w:pPr>
        <w:ind w:left="9118" w:hanging="360"/>
      </w:pPr>
    </w:lvl>
    <w:lvl w:ilvl="4" w:tplc="04150019" w:tentative="1">
      <w:start w:val="1"/>
      <w:numFmt w:val="lowerLetter"/>
      <w:lvlText w:val="%5."/>
      <w:lvlJc w:val="left"/>
      <w:pPr>
        <w:ind w:left="9838" w:hanging="360"/>
      </w:pPr>
    </w:lvl>
    <w:lvl w:ilvl="5" w:tplc="0415001B" w:tentative="1">
      <w:start w:val="1"/>
      <w:numFmt w:val="lowerRoman"/>
      <w:lvlText w:val="%6."/>
      <w:lvlJc w:val="right"/>
      <w:pPr>
        <w:ind w:left="10558" w:hanging="180"/>
      </w:pPr>
    </w:lvl>
    <w:lvl w:ilvl="6" w:tplc="0415000F" w:tentative="1">
      <w:start w:val="1"/>
      <w:numFmt w:val="decimal"/>
      <w:lvlText w:val="%7."/>
      <w:lvlJc w:val="left"/>
      <w:pPr>
        <w:ind w:left="11278" w:hanging="360"/>
      </w:pPr>
    </w:lvl>
    <w:lvl w:ilvl="7" w:tplc="04150019" w:tentative="1">
      <w:start w:val="1"/>
      <w:numFmt w:val="lowerLetter"/>
      <w:lvlText w:val="%8."/>
      <w:lvlJc w:val="left"/>
      <w:pPr>
        <w:ind w:left="11998" w:hanging="360"/>
      </w:pPr>
    </w:lvl>
    <w:lvl w:ilvl="8" w:tplc="0415001B" w:tentative="1">
      <w:start w:val="1"/>
      <w:numFmt w:val="lowerRoman"/>
      <w:lvlText w:val="%9."/>
      <w:lvlJc w:val="right"/>
      <w:pPr>
        <w:ind w:left="12718" w:hanging="180"/>
      </w:pPr>
    </w:lvl>
  </w:abstractNum>
  <w:abstractNum w:abstractNumId="28" w15:restartNumberingAfterBreak="0">
    <w:nsid w:val="70C04544"/>
    <w:multiLevelType w:val="hybridMultilevel"/>
    <w:tmpl w:val="9CA63D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55A43CA"/>
    <w:multiLevelType w:val="hybridMultilevel"/>
    <w:tmpl w:val="84EAA20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76D6837"/>
    <w:multiLevelType w:val="hybridMultilevel"/>
    <w:tmpl w:val="EF4830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F065DE5"/>
    <w:multiLevelType w:val="multilevel"/>
    <w:tmpl w:val="50E83824"/>
    <w:styleLink w:val="Styl1"/>
    <w:lvl w:ilvl="0">
      <w:start w:val="8"/>
      <w:numFmt w:val="decimal"/>
      <w:lvlText w:val="%1."/>
      <w:lvlJc w:val="left"/>
      <w:pPr>
        <w:ind w:left="1068" w:hanging="360"/>
      </w:pPr>
    </w:lvl>
    <w:lvl w:ilvl="1">
      <w:start w:val="1"/>
      <w:numFmt w:val="lowerLetter"/>
      <w:lvlText w:val="."/>
      <w:lvlJc w:val="left"/>
      <w:pPr>
        <w:ind w:left="1788" w:hanging="360"/>
      </w:pPr>
    </w:lvl>
    <w:lvl w:ilvl="2">
      <w:start w:val="1"/>
      <w:numFmt w:val="lowerRoman"/>
      <w:lvlText w:val="."/>
      <w:lvlJc w:val="right"/>
      <w:pPr>
        <w:ind w:left="2508" w:hanging="180"/>
      </w:pPr>
    </w:lvl>
    <w:lvl w:ilvl="3">
      <w:start w:val="1"/>
      <w:numFmt w:val="decimal"/>
      <w:lvlText w:val="."/>
      <w:lvlJc w:val="left"/>
      <w:pPr>
        <w:ind w:left="3228" w:hanging="360"/>
      </w:pPr>
    </w:lvl>
    <w:lvl w:ilvl="4">
      <w:start w:val="1"/>
      <w:numFmt w:val="lowerLetter"/>
      <w:lvlText w:val="."/>
      <w:lvlJc w:val="left"/>
      <w:pPr>
        <w:ind w:left="3948" w:hanging="360"/>
      </w:pPr>
    </w:lvl>
    <w:lvl w:ilvl="5">
      <w:start w:val="1"/>
      <w:numFmt w:val="lowerRoman"/>
      <w:lvlText w:val="."/>
      <w:lvlJc w:val="right"/>
      <w:pPr>
        <w:ind w:left="4668" w:hanging="180"/>
      </w:pPr>
    </w:lvl>
    <w:lvl w:ilvl="6">
      <w:start w:val="1"/>
      <w:numFmt w:val="decimal"/>
      <w:lvlText w:val="."/>
      <w:lvlJc w:val="left"/>
      <w:pPr>
        <w:ind w:left="5388" w:hanging="360"/>
      </w:pPr>
    </w:lvl>
    <w:lvl w:ilvl="7">
      <w:start w:val="1"/>
      <w:numFmt w:val="lowerLetter"/>
      <w:lvlText w:val="."/>
      <w:lvlJc w:val="left"/>
      <w:pPr>
        <w:ind w:left="6108" w:hanging="360"/>
      </w:pPr>
    </w:lvl>
    <w:lvl w:ilvl="8">
      <w:start w:val="1"/>
      <w:numFmt w:val="lowerRoman"/>
      <w:lvlText w:val="."/>
      <w:lvlJc w:val="right"/>
      <w:pPr>
        <w:ind w:left="6828" w:hanging="180"/>
      </w:pPr>
    </w:lvl>
  </w:abstractNum>
  <w:abstractNum w:abstractNumId="32" w15:restartNumberingAfterBreak="0">
    <w:nsid w:val="7FA81AB5"/>
    <w:multiLevelType w:val="hybridMultilevel"/>
    <w:tmpl w:val="6A56F3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36186136">
    <w:abstractNumId w:val="27"/>
  </w:num>
  <w:num w:numId="2" w16cid:durableId="1698963955">
    <w:abstractNumId w:val="6"/>
  </w:num>
  <w:num w:numId="3" w16cid:durableId="642395218">
    <w:abstractNumId w:val="32"/>
  </w:num>
  <w:num w:numId="4" w16cid:durableId="1041049384">
    <w:abstractNumId w:val="21"/>
  </w:num>
  <w:num w:numId="5" w16cid:durableId="2102604155">
    <w:abstractNumId w:val="30"/>
  </w:num>
  <w:num w:numId="6" w16cid:durableId="2046445573">
    <w:abstractNumId w:val="12"/>
  </w:num>
  <w:num w:numId="7" w16cid:durableId="950208949">
    <w:abstractNumId w:val="2"/>
  </w:num>
  <w:num w:numId="8" w16cid:durableId="190461180">
    <w:abstractNumId w:val="23"/>
  </w:num>
  <w:num w:numId="9" w16cid:durableId="538783844">
    <w:abstractNumId w:val="14"/>
  </w:num>
  <w:num w:numId="10" w16cid:durableId="213931463">
    <w:abstractNumId w:val="3"/>
  </w:num>
  <w:num w:numId="11" w16cid:durableId="533739836">
    <w:abstractNumId w:val="1"/>
  </w:num>
  <w:num w:numId="12" w16cid:durableId="187959535">
    <w:abstractNumId w:val="28"/>
  </w:num>
  <w:num w:numId="13" w16cid:durableId="1620378983">
    <w:abstractNumId w:val="24"/>
  </w:num>
  <w:num w:numId="14" w16cid:durableId="1066029081">
    <w:abstractNumId w:val="9"/>
  </w:num>
  <w:num w:numId="15" w16cid:durableId="1068501914">
    <w:abstractNumId w:val="16"/>
  </w:num>
  <w:num w:numId="16" w16cid:durableId="834685478">
    <w:abstractNumId w:val="26"/>
  </w:num>
  <w:num w:numId="17" w16cid:durableId="1861122352">
    <w:abstractNumId w:val="7"/>
  </w:num>
  <w:num w:numId="18" w16cid:durableId="1343164761">
    <w:abstractNumId w:val="29"/>
  </w:num>
  <w:num w:numId="19" w16cid:durableId="827553240">
    <w:abstractNumId w:val="13"/>
  </w:num>
  <w:num w:numId="20" w16cid:durableId="285045789">
    <w:abstractNumId w:val="4"/>
  </w:num>
  <w:num w:numId="21" w16cid:durableId="1775780579">
    <w:abstractNumId w:val="17"/>
  </w:num>
  <w:num w:numId="22" w16cid:durableId="1872644645">
    <w:abstractNumId w:val="22"/>
  </w:num>
  <w:num w:numId="23" w16cid:durableId="4129006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10266697">
    <w:abstractNumId w:val="19"/>
  </w:num>
  <w:num w:numId="25" w16cid:durableId="1791780016">
    <w:abstractNumId w:val="0"/>
  </w:num>
  <w:num w:numId="26" w16cid:durableId="1724719833">
    <w:abstractNumId w:val="5"/>
  </w:num>
  <w:num w:numId="27" w16cid:durableId="2895520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84873115">
    <w:abstractNumId w:val="20"/>
  </w:num>
  <w:num w:numId="29" w16cid:durableId="1088044834">
    <w:abstractNumId w:val="8"/>
  </w:num>
  <w:num w:numId="30" w16cid:durableId="1664816596">
    <w:abstractNumId w:val="11"/>
  </w:num>
  <w:num w:numId="31" w16cid:durableId="1370033654">
    <w:abstractNumId w:val="31"/>
  </w:num>
  <w:num w:numId="32" w16cid:durableId="320351000">
    <w:abstractNumId w:val="25"/>
  </w:num>
  <w:num w:numId="33" w16cid:durableId="980959529">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F1C"/>
    <w:rsid w:val="000006B4"/>
    <w:rsid w:val="00000B8A"/>
    <w:rsid w:val="00001E7D"/>
    <w:rsid w:val="00001EDC"/>
    <w:rsid w:val="00002D3D"/>
    <w:rsid w:val="00003040"/>
    <w:rsid w:val="0000560E"/>
    <w:rsid w:val="00006BD3"/>
    <w:rsid w:val="000113DF"/>
    <w:rsid w:val="00011C15"/>
    <w:rsid w:val="0001251F"/>
    <w:rsid w:val="00014D5F"/>
    <w:rsid w:val="000162BE"/>
    <w:rsid w:val="000172FA"/>
    <w:rsid w:val="0002393A"/>
    <w:rsid w:val="00023D7B"/>
    <w:rsid w:val="00034078"/>
    <w:rsid w:val="00035E86"/>
    <w:rsid w:val="00036015"/>
    <w:rsid w:val="000369B3"/>
    <w:rsid w:val="00037371"/>
    <w:rsid w:val="00040801"/>
    <w:rsid w:val="00040903"/>
    <w:rsid w:val="0004115F"/>
    <w:rsid w:val="000412B6"/>
    <w:rsid w:val="0004339C"/>
    <w:rsid w:val="00043D81"/>
    <w:rsid w:val="00045AF8"/>
    <w:rsid w:val="00053191"/>
    <w:rsid w:val="0005320E"/>
    <w:rsid w:val="00053A9E"/>
    <w:rsid w:val="00054852"/>
    <w:rsid w:val="00055B52"/>
    <w:rsid w:val="00056B70"/>
    <w:rsid w:val="00056D64"/>
    <w:rsid w:val="00060030"/>
    <w:rsid w:val="000614DE"/>
    <w:rsid w:val="00063AB7"/>
    <w:rsid w:val="00063BFF"/>
    <w:rsid w:val="00063C12"/>
    <w:rsid w:val="000662A0"/>
    <w:rsid w:val="00070FD6"/>
    <w:rsid w:val="0007180C"/>
    <w:rsid w:val="000738CF"/>
    <w:rsid w:val="00083C69"/>
    <w:rsid w:val="000850A6"/>
    <w:rsid w:val="000854BF"/>
    <w:rsid w:val="00086504"/>
    <w:rsid w:val="00086F83"/>
    <w:rsid w:val="000878EC"/>
    <w:rsid w:val="00087FBC"/>
    <w:rsid w:val="0009218F"/>
    <w:rsid w:val="00092FFA"/>
    <w:rsid w:val="00093D6E"/>
    <w:rsid w:val="000967D6"/>
    <w:rsid w:val="00096F1D"/>
    <w:rsid w:val="00097FB5"/>
    <w:rsid w:val="000A0CB9"/>
    <w:rsid w:val="000A1019"/>
    <w:rsid w:val="000A230C"/>
    <w:rsid w:val="000A30B0"/>
    <w:rsid w:val="000A3AEB"/>
    <w:rsid w:val="000A3F04"/>
    <w:rsid w:val="000A6448"/>
    <w:rsid w:val="000B1638"/>
    <w:rsid w:val="000B2D63"/>
    <w:rsid w:val="000B2E0A"/>
    <w:rsid w:val="000B5AE9"/>
    <w:rsid w:val="000B6205"/>
    <w:rsid w:val="000C1A81"/>
    <w:rsid w:val="000C27AC"/>
    <w:rsid w:val="000C4247"/>
    <w:rsid w:val="000C4511"/>
    <w:rsid w:val="000C61CD"/>
    <w:rsid w:val="000C67BD"/>
    <w:rsid w:val="000C6839"/>
    <w:rsid w:val="000C7372"/>
    <w:rsid w:val="000D0818"/>
    <w:rsid w:val="000D2DF0"/>
    <w:rsid w:val="000D7E28"/>
    <w:rsid w:val="000E0DDA"/>
    <w:rsid w:val="000E1501"/>
    <w:rsid w:val="000E3F57"/>
    <w:rsid w:val="000E5015"/>
    <w:rsid w:val="000E6806"/>
    <w:rsid w:val="000F1127"/>
    <w:rsid w:val="000F406B"/>
    <w:rsid w:val="000F53E3"/>
    <w:rsid w:val="000F6418"/>
    <w:rsid w:val="000F6C73"/>
    <w:rsid w:val="000F7187"/>
    <w:rsid w:val="000F7A29"/>
    <w:rsid w:val="001039F1"/>
    <w:rsid w:val="0010525F"/>
    <w:rsid w:val="00107A6E"/>
    <w:rsid w:val="001108D6"/>
    <w:rsid w:val="00113351"/>
    <w:rsid w:val="001134FA"/>
    <w:rsid w:val="001136F6"/>
    <w:rsid w:val="00116E16"/>
    <w:rsid w:val="00120BAF"/>
    <w:rsid w:val="00126AA6"/>
    <w:rsid w:val="0012734C"/>
    <w:rsid w:val="001276A6"/>
    <w:rsid w:val="00127700"/>
    <w:rsid w:val="00127B8B"/>
    <w:rsid w:val="00127F91"/>
    <w:rsid w:val="00131E69"/>
    <w:rsid w:val="0013412C"/>
    <w:rsid w:val="0013413C"/>
    <w:rsid w:val="00135B00"/>
    <w:rsid w:val="00140FB0"/>
    <w:rsid w:val="00142637"/>
    <w:rsid w:val="001469D1"/>
    <w:rsid w:val="00146FAC"/>
    <w:rsid w:val="00147985"/>
    <w:rsid w:val="00151A40"/>
    <w:rsid w:val="00152DFB"/>
    <w:rsid w:val="0015333E"/>
    <w:rsid w:val="0015691E"/>
    <w:rsid w:val="00157A11"/>
    <w:rsid w:val="00161152"/>
    <w:rsid w:val="00164408"/>
    <w:rsid w:val="001656A8"/>
    <w:rsid w:val="001670B6"/>
    <w:rsid w:val="00175EE4"/>
    <w:rsid w:val="00180D86"/>
    <w:rsid w:val="00182227"/>
    <w:rsid w:val="001900DA"/>
    <w:rsid w:val="001918F1"/>
    <w:rsid w:val="00193F3C"/>
    <w:rsid w:val="0019594C"/>
    <w:rsid w:val="001960E2"/>
    <w:rsid w:val="001A013B"/>
    <w:rsid w:val="001A23D2"/>
    <w:rsid w:val="001A26CF"/>
    <w:rsid w:val="001A5DD4"/>
    <w:rsid w:val="001A6F95"/>
    <w:rsid w:val="001B0485"/>
    <w:rsid w:val="001B06E4"/>
    <w:rsid w:val="001B489A"/>
    <w:rsid w:val="001B5145"/>
    <w:rsid w:val="001B7D66"/>
    <w:rsid w:val="001C1CC3"/>
    <w:rsid w:val="001C43EF"/>
    <w:rsid w:val="001C7743"/>
    <w:rsid w:val="001D007D"/>
    <w:rsid w:val="001D126A"/>
    <w:rsid w:val="001D19B8"/>
    <w:rsid w:val="001D4DC1"/>
    <w:rsid w:val="001D5291"/>
    <w:rsid w:val="001D72B8"/>
    <w:rsid w:val="001E0060"/>
    <w:rsid w:val="001E02C5"/>
    <w:rsid w:val="001E1CD5"/>
    <w:rsid w:val="001E2390"/>
    <w:rsid w:val="001E3DF7"/>
    <w:rsid w:val="001E519A"/>
    <w:rsid w:val="001E58A6"/>
    <w:rsid w:val="001E64B9"/>
    <w:rsid w:val="001F2903"/>
    <w:rsid w:val="001F4164"/>
    <w:rsid w:val="001F43BB"/>
    <w:rsid w:val="001F7C86"/>
    <w:rsid w:val="00200042"/>
    <w:rsid w:val="0020043A"/>
    <w:rsid w:val="00202B7D"/>
    <w:rsid w:val="002039B5"/>
    <w:rsid w:val="00205766"/>
    <w:rsid w:val="002113C4"/>
    <w:rsid w:val="00211956"/>
    <w:rsid w:val="00211ABC"/>
    <w:rsid w:val="00214730"/>
    <w:rsid w:val="00217891"/>
    <w:rsid w:val="002200CC"/>
    <w:rsid w:val="002212EF"/>
    <w:rsid w:val="00222EE7"/>
    <w:rsid w:val="00224D33"/>
    <w:rsid w:val="00226471"/>
    <w:rsid w:val="002314E9"/>
    <w:rsid w:val="00233306"/>
    <w:rsid w:val="00242BA4"/>
    <w:rsid w:val="00255ACB"/>
    <w:rsid w:val="00261C52"/>
    <w:rsid w:val="00261D30"/>
    <w:rsid w:val="0027553B"/>
    <w:rsid w:val="002758D2"/>
    <w:rsid w:val="002768DE"/>
    <w:rsid w:val="002801FE"/>
    <w:rsid w:val="00280A36"/>
    <w:rsid w:val="00281980"/>
    <w:rsid w:val="00282811"/>
    <w:rsid w:val="00284483"/>
    <w:rsid w:val="002845B7"/>
    <w:rsid w:val="00284679"/>
    <w:rsid w:val="00286F01"/>
    <w:rsid w:val="00287C5F"/>
    <w:rsid w:val="0029087E"/>
    <w:rsid w:val="00292374"/>
    <w:rsid w:val="00293FB8"/>
    <w:rsid w:val="00295FF3"/>
    <w:rsid w:val="00297275"/>
    <w:rsid w:val="00297459"/>
    <w:rsid w:val="00297E09"/>
    <w:rsid w:val="002A251C"/>
    <w:rsid w:val="002A51D8"/>
    <w:rsid w:val="002A6CB4"/>
    <w:rsid w:val="002B2893"/>
    <w:rsid w:val="002B2AC5"/>
    <w:rsid w:val="002B4F25"/>
    <w:rsid w:val="002B5984"/>
    <w:rsid w:val="002B7DDC"/>
    <w:rsid w:val="002B7EA8"/>
    <w:rsid w:val="002C60F3"/>
    <w:rsid w:val="002D160B"/>
    <w:rsid w:val="002D2922"/>
    <w:rsid w:val="002D2A56"/>
    <w:rsid w:val="002D2E38"/>
    <w:rsid w:val="002D2E72"/>
    <w:rsid w:val="002D3657"/>
    <w:rsid w:val="002D4FBB"/>
    <w:rsid w:val="002D6050"/>
    <w:rsid w:val="002D71AB"/>
    <w:rsid w:val="002D75C0"/>
    <w:rsid w:val="002E0DD2"/>
    <w:rsid w:val="002E23AC"/>
    <w:rsid w:val="002E31CB"/>
    <w:rsid w:val="002E5EBA"/>
    <w:rsid w:val="002E747D"/>
    <w:rsid w:val="002F22E6"/>
    <w:rsid w:val="002F22F6"/>
    <w:rsid w:val="002F72D6"/>
    <w:rsid w:val="002F73AC"/>
    <w:rsid w:val="002F7DE1"/>
    <w:rsid w:val="0030268C"/>
    <w:rsid w:val="00303014"/>
    <w:rsid w:val="00304469"/>
    <w:rsid w:val="00305A35"/>
    <w:rsid w:val="0030625F"/>
    <w:rsid w:val="00313390"/>
    <w:rsid w:val="00313441"/>
    <w:rsid w:val="00313DF0"/>
    <w:rsid w:val="00316040"/>
    <w:rsid w:val="00316B96"/>
    <w:rsid w:val="00324B90"/>
    <w:rsid w:val="00324F33"/>
    <w:rsid w:val="003250FC"/>
    <w:rsid w:val="00327042"/>
    <w:rsid w:val="00327DAE"/>
    <w:rsid w:val="00330F60"/>
    <w:rsid w:val="00331391"/>
    <w:rsid w:val="00331543"/>
    <w:rsid w:val="003318FE"/>
    <w:rsid w:val="00333481"/>
    <w:rsid w:val="003367F8"/>
    <w:rsid w:val="00336827"/>
    <w:rsid w:val="00336EB8"/>
    <w:rsid w:val="00337295"/>
    <w:rsid w:val="00337CC9"/>
    <w:rsid w:val="00337F80"/>
    <w:rsid w:val="00340D36"/>
    <w:rsid w:val="00343665"/>
    <w:rsid w:val="00343824"/>
    <w:rsid w:val="00346127"/>
    <w:rsid w:val="00350D73"/>
    <w:rsid w:val="00350DDF"/>
    <w:rsid w:val="003539A3"/>
    <w:rsid w:val="00353E45"/>
    <w:rsid w:val="00355AA5"/>
    <w:rsid w:val="00356347"/>
    <w:rsid w:val="003569A8"/>
    <w:rsid w:val="00357E83"/>
    <w:rsid w:val="00362463"/>
    <w:rsid w:val="00364850"/>
    <w:rsid w:val="00365890"/>
    <w:rsid w:val="00365AF4"/>
    <w:rsid w:val="00370ADC"/>
    <w:rsid w:val="00371245"/>
    <w:rsid w:val="00372B13"/>
    <w:rsid w:val="00372C03"/>
    <w:rsid w:val="0037472E"/>
    <w:rsid w:val="00374730"/>
    <w:rsid w:val="00375A91"/>
    <w:rsid w:val="00381DA0"/>
    <w:rsid w:val="00382034"/>
    <w:rsid w:val="00385CD5"/>
    <w:rsid w:val="00386719"/>
    <w:rsid w:val="003877B8"/>
    <w:rsid w:val="00390413"/>
    <w:rsid w:val="00391C52"/>
    <w:rsid w:val="00392072"/>
    <w:rsid w:val="00397B48"/>
    <w:rsid w:val="003A174F"/>
    <w:rsid w:val="003A2639"/>
    <w:rsid w:val="003A3125"/>
    <w:rsid w:val="003A3382"/>
    <w:rsid w:val="003A5E9A"/>
    <w:rsid w:val="003A6598"/>
    <w:rsid w:val="003A760C"/>
    <w:rsid w:val="003A7BF6"/>
    <w:rsid w:val="003B2BC6"/>
    <w:rsid w:val="003B40A0"/>
    <w:rsid w:val="003B61DC"/>
    <w:rsid w:val="003B6583"/>
    <w:rsid w:val="003B7D18"/>
    <w:rsid w:val="003B7E73"/>
    <w:rsid w:val="003C0347"/>
    <w:rsid w:val="003C0A46"/>
    <w:rsid w:val="003C1CAC"/>
    <w:rsid w:val="003C1D83"/>
    <w:rsid w:val="003C3052"/>
    <w:rsid w:val="003C3496"/>
    <w:rsid w:val="003C3E7E"/>
    <w:rsid w:val="003C5DB8"/>
    <w:rsid w:val="003C5E24"/>
    <w:rsid w:val="003C6AEB"/>
    <w:rsid w:val="003D178F"/>
    <w:rsid w:val="003D331A"/>
    <w:rsid w:val="003D3E07"/>
    <w:rsid w:val="003D4280"/>
    <w:rsid w:val="003D49FD"/>
    <w:rsid w:val="003E1673"/>
    <w:rsid w:val="003E2E57"/>
    <w:rsid w:val="003E4861"/>
    <w:rsid w:val="003E790B"/>
    <w:rsid w:val="003E7AB3"/>
    <w:rsid w:val="003F02DD"/>
    <w:rsid w:val="003F2CBE"/>
    <w:rsid w:val="003F569B"/>
    <w:rsid w:val="003F5BE7"/>
    <w:rsid w:val="004032BE"/>
    <w:rsid w:val="00403D77"/>
    <w:rsid w:val="00413093"/>
    <w:rsid w:val="00414D86"/>
    <w:rsid w:val="00416554"/>
    <w:rsid w:val="00416D33"/>
    <w:rsid w:val="00422D64"/>
    <w:rsid w:val="004232BD"/>
    <w:rsid w:val="00423352"/>
    <w:rsid w:val="00423772"/>
    <w:rsid w:val="00425700"/>
    <w:rsid w:val="00426982"/>
    <w:rsid w:val="0042723E"/>
    <w:rsid w:val="00430786"/>
    <w:rsid w:val="004317F3"/>
    <w:rsid w:val="00432246"/>
    <w:rsid w:val="00432C4F"/>
    <w:rsid w:val="00433687"/>
    <w:rsid w:val="0043433E"/>
    <w:rsid w:val="00450D2C"/>
    <w:rsid w:val="00450F47"/>
    <w:rsid w:val="00452688"/>
    <w:rsid w:val="00452D51"/>
    <w:rsid w:val="00454ED1"/>
    <w:rsid w:val="00455DE9"/>
    <w:rsid w:val="00462522"/>
    <w:rsid w:val="004649CF"/>
    <w:rsid w:val="00465EA7"/>
    <w:rsid w:val="00466504"/>
    <w:rsid w:val="004673D7"/>
    <w:rsid w:val="00475008"/>
    <w:rsid w:val="0048116D"/>
    <w:rsid w:val="0048149E"/>
    <w:rsid w:val="00483B03"/>
    <w:rsid w:val="00484961"/>
    <w:rsid w:val="00485A69"/>
    <w:rsid w:val="00485F6C"/>
    <w:rsid w:val="004875A9"/>
    <w:rsid w:val="00490B02"/>
    <w:rsid w:val="00493194"/>
    <w:rsid w:val="00493287"/>
    <w:rsid w:val="00494EF0"/>
    <w:rsid w:val="00497EE9"/>
    <w:rsid w:val="004A180C"/>
    <w:rsid w:val="004A3164"/>
    <w:rsid w:val="004A3E0D"/>
    <w:rsid w:val="004A55BA"/>
    <w:rsid w:val="004A601F"/>
    <w:rsid w:val="004A62E6"/>
    <w:rsid w:val="004B484B"/>
    <w:rsid w:val="004B70AE"/>
    <w:rsid w:val="004B7C0E"/>
    <w:rsid w:val="004C24E0"/>
    <w:rsid w:val="004C2B1B"/>
    <w:rsid w:val="004C3380"/>
    <w:rsid w:val="004D3C11"/>
    <w:rsid w:val="004D4E01"/>
    <w:rsid w:val="004D5251"/>
    <w:rsid w:val="004D70A3"/>
    <w:rsid w:val="004E6F54"/>
    <w:rsid w:val="004E729A"/>
    <w:rsid w:val="004E76AA"/>
    <w:rsid w:val="004E78F8"/>
    <w:rsid w:val="004F0FE8"/>
    <w:rsid w:val="004F2750"/>
    <w:rsid w:val="004F33A0"/>
    <w:rsid w:val="004F523A"/>
    <w:rsid w:val="004F77C9"/>
    <w:rsid w:val="00501217"/>
    <w:rsid w:val="00502BE3"/>
    <w:rsid w:val="00502FCA"/>
    <w:rsid w:val="005037E0"/>
    <w:rsid w:val="005041E3"/>
    <w:rsid w:val="00512FB1"/>
    <w:rsid w:val="00513289"/>
    <w:rsid w:val="005134AC"/>
    <w:rsid w:val="00514648"/>
    <w:rsid w:val="00515ED8"/>
    <w:rsid w:val="00517B33"/>
    <w:rsid w:val="005205D8"/>
    <w:rsid w:val="0052254E"/>
    <w:rsid w:val="00523AB6"/>
    <w:rsid w:val="0052466C"/>
    <w:rsid w:val="00525944"/>
    <w:rsid w:val="00525A71"/>
    <w:rsid w:val="005269A8"/>
    <w:rsid w:val="00527E3F"/>
    <w:rsid w:val="005306BE"/>
    <w:rsid w:val="005308AC"/>
    <w:rsid w:val="005317E8"/>
    <w:rsid w:val="00531862"/>
    <w:rsid w:val="00533642"/>
    <w:rsid w:val="00533650"/>
    <w:rsid w:val="00533A89"/>
    <w:rsid w:val="00533E60"/>
    <w:rsid w:val="00534BEC"/>
    <w:rsid w:val="00535216"/>
    <w:rsid w:val="0053559A"/>
    <w:rsid w:val="00536350"/>
    <w:rsid w:val="00541744"/>
    <w:rsid w:val="00541E55"/>
    <w:rsid w:val="005433A3"/>
    <w:rsid w:val="005435AF"/>
    <w:rsid w:val="00543672"/>
    <w:rsid w:val="00544618"/>
    <w:rsid w:val="0054586A"/>
    <w:rsid w:val="0054797F"/>
    <w:rsid w:val="00553D9E"/>
    <w:rsid w:val="00556298"/>
    <w:rsid w:val="0055629E"/>
    <w:rsid w:val="00560C23"/>
    <w:rsid w:val="005640F8"/>
    <w:rsid w:val="0056469B"/>
    <w:rsid w:val="00564FE9"/>
    <w:rsid w:val="00566675"/>
    <w:rsid w:val="00566CE3"/>
    <w:rsid w:val="00567B1B"/>
    <w:rsid w:val="00576704"/>
    <w:rsid w:val="0058086C"/>
    <w:rsid w:val="00581D5C"/>
    <w:rsid w:val="00582E78"/>
    <w:rsid w:val="005840D7"/>
    <w:rsid w:val="00584874"/>
    <w:rsid w:val="00585538"/>
    <w:rsid w:val="005872EC"/>
    <w:rsid w:val="005873C2"/>
    <w:rsid w:val="00590047"/>
    <w:rsid w:val="00590C63"/>
    <w:rsid w:val="00594962"/>
    <w:rsid w:val="00595DF9"/>
    <w:rsid w:val="00596C34"/>
    <w:rsid w:val="005A25BD"/>
    <w:rsid w:val="005B0BE4"/>
    <w:rsid w:val="005B2629"/>
    <w:rsid w:val="005B346E"/>
    <w:rsid w:val="005B3869"/>
    <w:rsid w:val="005B5596"/>
    <w:rsid w:val="005B6CC0"/>
    <w:rsid w:val="005B779F"/>
    <w:rsid w:val="005C0626"/>
    <w:rsid w:val="005C0762"/>
    <w:rsid w:val="005C18E2"/>
    <w:rsid w:val="005C3422"/>
    <w:rsid w:val="005C4CCE"/>
    <w:rsid w:val="005C578A"/>
    <w:rsid w:val="005C5A3D"/>
    <w:rsid w:val="005C6622"/>
    <w:rsid w:val="005C7274"/>
    <w:rsid w:val="005C74C2"/>
    <w:rsid w:val="005C7AF8"/>
    <w:rsid w:val="005D231B"/>
    <w:rsid w:val="005D61BA"/>
    <w:rsid w:val="005E2DDB"/>
    <w:rsid w:val="005E429C"/>
    <w:rsid w:val="005E5BE7"/>
    <w:rsid w:val="005F22A7"/>
    <w:rsid w:val="005F4711"/>
    <w:rsid w:val="005F4F17"/>
    <w:rsid w:val="006005C6"/>
    <w:rsid w:val="0060191B"/>
    <w:rsid w:val="00603A25"/>
    <w:rsid w:val="00604830"/>
    <w:rsid w:val="006065C2"/>
    <w:rsid w:val="00607943"/>
    <w:rsid w:val="00607A26"/>
    <w:rsid w:val="00607E10"/>
    <w:rsid w:val="00615817"/>
    <w:rsid w:val="0061761D"/>
    <w:rsid w:val="006219D3"/>
    <w:rsid w:val="00625421"/>
    <w:rsid w:val="00625526"/>
    <w:rsid w:val="0062772C"/>
    <w:rsid w:val="006313D9"/>
    <w:rsid w:val="00641C66"/>
    <w:rsid w:val="00641FCF"/>
    <w:rsid w:val="00642BF3"/>
    <w:rsid w:val="00642F7A"/>
    <w:rsid w:val="00643421"/>
    <w:rsid w:val="00645512"/>
    <w:rsid w:val="00655163"/>
    <w:rsid w:val="0065570B"/>
    <w:rsid w:val="006608FA"/>
    <w:rsid w:val="006613D2"/>
    <w:rsid w:val="00662974"/>
    <w:rsid w:val="00663811"/>
    <w:rsid w:val="00663F43"/>
    <w:rsid w:val="00666091"/>
    <w:rsid w:val="00671200"/>
    <w:rsid w:val="0067353E"/>
    <w:rsid w:val="00673C10"/>
    <w:rsid w:val="00680A28"/>
    <w:rsid w:val="00680DDC"/>
    <w:rsid w:val="00682E1B"/>
    <w:rsid w:val="00687F78"/>
    <w:rsid w:val="00695DB1"/>
    <w:rsid w:val="0069705C"/>
    <w:rsid w:val="006A0D12"/>
    <w:rsid w:val="006A0E28"/>
    <w:rsid w:val="006A3875"/>
    <w:rsid w:val="006A3E50"/>
    <w:rsid w:val="006A54C9"/>
    <w:rsid w:val="006A73C2"/>
    <w:rsid w:val="006B1CB1"/>
    <w:rsid w:val="006B22DF"/>
    <w:rsid w:val="006B2A5D"/>
    <w:rsid w:val="006C2B95"/>
    <w:rsid w:val="006C5F8A"/>
    <w:rsid w:val="006D04F1"/>
    <w:rsid w:val="006D1868"/>
    <w:rsid w:val="006D226A"/>
    <w:rsid w:val="006D342B"/>
    <w:rsid w:val="006D488D"/>
    <w:rsid w:val="006D4DC6"/>
    <w:rsid w:val="006D5B8D"/>
    <w:rsid w:val="006D5FA9"/>
    <w:rsid w:val="006D6E55"/>
    <w:rsid w:val="006D751A"/>
    <w:rsid w:val="006E098E"/>
    <w:rsid w:val="006E2678"/>
    <w:rsid w:val="006E2FC2"/>
    <w:rsid w:val="006E4679"/>
    <w:rsid w:val="006F041C"/>
    <w:rsid w:val="006F14A8"/>
    <w:rsid w:val="006F1A8F"/>
    <w:rsid w:val="006F1BFC"/>
    <w:rsid w:val="006F34DE"/>
    <w:rsid w:val="006F4D51"/>
    <w:rsid w:val="006F605A"/>
    <w:rsid w:val="0070169A"/>
    <w:rsid w:val="00701C00"/>
    <w:rsid w:val="00701C65"/>
    <w:rsid w:val="00705981"/>
    <w:rsid w:val="0070630C"/>
    <w:rsid w:val="00712BEC"/>
    <w:rsid w:val="00713990"/>
    <w:rsid w:val="00713C6F"/>
    <w:rsid w:val="00722C4D"/>
    <w:rsid w:val="00723125"/>
    <w:rsid w:val="007265B8"/>
    <w:rsid w:val="00727F54"/>
    <w:rsid w:val="00732C28"/>
    <w:rsid w:val="00733285"/>
    <w:rsid w:val="00734946"/>
    <w:rsid w:val="00741DB2"/>
    <w:rsid w:val="00742C0F"/>
    <w:rsid w:val="007437DD"/>
    <w:rsid w:val="00746A80"/>
    <w:rsid w:val="007470C5"/>
    <w:rsid w:val="00751B56"/>
    <w:rsid w:val="00752351"/>
    <w:rsid w:val="00755176"/>
    <w:rsid w:val="00755B60"/>
    <w:rsid w:val="0075618D"/>
    <w:rsid w:val="007577BE"/>
    <w:rsid w:val="00761276"/>
    <w:rsid w:val="00765053"/>
    <w:rsid w:val="0076706C"/>
    <w:rsid w:val="00767883"/>
    <w:rsid w:val="00767B18"/>
    <w:rsid w:val="00772B69"/>
    <w:rsid w:val="00774862"/>
    <w:rsid w:val="00774938"/>
    <w:rsid w:val="007756D7"/>
    <w:rsid w:val="00775DCE"/>
    <w:rsid w:val="007768E7"/>
    <w:rsid w:val="00776CDD"/>
    <w:rsid w:val="00780DED"/>
    <w:rsid w:val="007825D9"/>
    <w:rsid w:val="00790190"/>
    <w:rsid w:val="0079022A"/>
    <w:rsid w:val="00792D62"/>
    <w:rsid w:val="00794CAD"/>
    <w:rsid w:val="007A3B51"/>
    <w:rsid w:val="007A43AF"/>
    <w:rsid w:val="007A66C1"/>
    <w:rsid w:val="007A6FE7"/>
    <w:rsid w:val="007B1498"/>
    <w:rsid w:val="007B2631"/>
    <w:rsid w:val="007B2D5C"/>
    <w:rsid w:val="007B6BA6"/>
    <w:rsid w:val="007B7FE2"/>
    <w:rsid w:val="007C0485"/>
    <w:rsid w:val="007C1BAF"/>
    <w:rsid w:val="007C1E1D"/>
    <w:rsid w:val="007C40ED"/>
    <w:rsid w:val="007C7003"/>
    <w:rsid w:val="007C7A8A"/>
    <w:rsid w:val="007D0262"/>
    <w:rsid w:val="007D05EE"/>
    <w:rsid w:val="007D20EE"/>
    <w:rsid w:val="007D2CC6"/>
    <w:rsid w:val="007D3955"/>
    <w:rsid w:val="007D4AA6"/>
    <w:rsid w:val="007D5CBE"/>
    <w:rsid w:val="007D6696"/>
    <w:rsid w:val="007D6D42"/>
    <w:rsid w:val="007D71A6"/>
    <w:rsid w:val="007E16AC"/>
    <w:rsid w:val="007E4657"/>
    <w:rsid w:val="007E73F4"/>
    <w:rsid w:val="007E79AB"/>
    <w:rsid w:val="007F0959"/>
    <w:rsid w:val="007F1314"/>
    <w:rsid w:val="007F3261"/>
    <w:rsid w:val="007F5005"/>
    <w:rsid w:val="007F7920"/>
    <w:rsid w:val="007F7933"/>
    <w:rsid w:val="00801853"/>
    <w:rsid w:val="00803064"/>
    <w:rsid w:val="00803300"/>
    <w:rsid w:val="00806FAB"/>
    <w:rsid w:val="008076CA"/>
    <w:rsid w:val="0081052A"/>
    <w:rsid w:val="008112B5"/>
    <w:rsid w:val="008136EE"/>
    <w:rsid w:val="00813739"/>
    <w:rsid w:val="0081488A"/>
    <w:rsid w:val="00814A25"/>
    <w:rsid w:val="00815A81"/>
    <w:rsid w:val="00816084"/>
    <w:rsid w:val="00816E6E"/>
    <w:rsid w:val="0081754C"/>
    <w:rsid w:val="0082049D"/>
    <w:rsid w:val="00820D13"/>
    <w:rsid w:val="008246B9"/>
    <w:rsid w:val="008279FD"/>
    <w:rsid w:val="00833C94"/>
    <w:rsid w:val="0083593D"/>
    <w:rsid w:val="00837A07"/>
    <w:rsid w:val="00840F80"/>
    <w:rsid w:val="0084112A"/>
    <w:rsid w:val="00841618"/>
    <w:rsid w:val="00843437"/>
    <w:rsid w:val="00843E2F"/>
    <w:rsid w:val="00844498"/>
    <w:rsid w:val="00850437"/>
    <w:rsid w:val="00850B75"/>
    <w:rsid w:val="00857FA5"/>
    <w:rsid w:val="0086070D"/>
    <w:rsid w:val="00860948"/>
    <w:rsid w:val="008626A1"/>
    <w:rsid w:val="008654DA"/>
    <w:rsid w:val="00865FE8"/>
    <w:rsid w:val="0086718A"/>
    <w:rsid w:val="00867A09"/>
    <w:rsid w:val="00867DFE"/>
    <w:rsid w:val="0087042D"/>
    <w:rsid w:val="0087158B"/>
    <w:rsid w:val="00871D9E"/>
    <w:rsid w:val="00874593"/>
    <w:rsid w:val="0088001E"/>
    <w:rsid w:val="00880BD2"/>
    <w:rsid w:val="00880EF2"/>
    <w:rsid w:val="00881A06"/>
    <w:rsid w:val="00881A67"/>
    <w:rsid w:val="0088223F"/>
    <w:rsid w:val="00882249"/>
    <w:rsid w:val="0088226B"/>
    <w:rsid w:val="008822AB"/>
    <w:rsid w:val="00882335"/>
    <w:rsid w:val="00882C63"/>
    <w:rsid w:val="008849FA"/>
    <w:rsid w:val="008866C5"/>
    <w:rsid w:val="00886CC5"/>
    <w:rsid w:val="008907CB"/>
    <w:rsid w:val="00890F60"/>
    <w:rsid w:val="008911CD"/>
    <w:rsid w:val="00892720"/>
    <w:rsid w:val="00893829"/>
    <w:rsid w:val="008949F9"/>
    <w:rsid w:val="008958EA"/>
    <w:rsid w:val="00895F74"/>
    <w:rsid w:val="00897A87"/>
    <w:rsid w:val="008A08C3"/>
    <w:rsid w:val="008A1B36"/>
    <w:rsid w:val="008A2235"/>
    <w:rsid w:val="008A224D"/>
    <w:rsid w:val="008A443E"/>
    <w:rsid w:val="008A4B5F"/>
    <w:rsid w:val="008A5D23"/>
    <w:rsid w:val="008A5F48"/>
    <w:rsid w:val="008A7469"/>
    <w:rsid w:val="008A75BC"/>
    <w:rsid w:val="008B25E4"/>
    <w:rsid w:val="008B49AD"/>
    <w:rsid w:val="008B6F08"/>
    <w:rsid w:val="008C0196"/>
    <w:rsid w:val="008C4324"/>
    <w:rsid w:val="008C44F9"/>
    <w:rsid w:val="008C4CDF"/>
    <w:rsid w:val="008C52A0"/>
    <w:rsid w:val="008C53E4"/>
    <w:rsid w:val="008C65C7"/>
    <w:rsid w:val="008D0037"/>
    <w:rsid w:val="008D032F"/>
    <w:rsid w:val="008D05D5"/>
    <w:rsid w:val="008D29AF"/>
    <w:rsid w:val="008D42A5"/>
    <w:rsid w:val="008D46BA"/>
    <w:rsid w:val="008D5940"/>
    <w:rsid w:val="008D7220"/>
    <w:rsid w:val="008E0D6E"/>
    <w:rsid w:val="008E1232"/>
    <w:rsid w:val="008E1EBA"/>
    <w:rsid w:val="008E2B8C"/>
    <w:rsid w:val="008E43C1"/>
    <w:rsid w:val="008E53F3"/>
    <w:rsid w:val="008E6668"/>
    <w:rsid w:val="008F1F51"/>
    <w:rsid w:val="008F3B1A"/>
    <w:rsid w:val="008F4FC0"/>
    <w:rsid w:val="009004A5"/>
    <w:rsid w:val="00901D19"/>
    <w:rsid w:val="0090263C"/>
    <w:rsid w:val="00902683"/>
    <w:rsid w:val="00904BC0"/>
    <w:rsid w:val="00906C3A"/>
    <w:rsid w:val="00912F1C"/>
    <w:rsid w:val="00916DE8"/>
    <w:rsid w:val="00924196"/>
    <w:rsid w:val="00925E36"/>
    <w:rsid w:val="009263ED"/>
    <w:rsid w:val="00931205"/>
    <w:rsid w:val="0093213E"/>
    <w:rsid w:val="00935833"/>
    <w:rsid w:val="009370BF"/>
    <w:rsid w:val="00945B0D"/>
    <w:rsid w:val="00947F9F"/>
    <w:rsid w:val="00956A4F"/>
    <w:rsid w:val="00962998"/>
    <w:rsid w:val="009643EF"/>
    <w:rsid w:val="0096471E"/>
    <w:rsid w:val="00966D3D"/>
    <w:rsid w:val="009706E0"/>
    <w:rsid w:val="009707E5"/>
    <w:rsid w:val="009713BD"/>
    <w:rsid w:val="00971979"/>
    <w:rsid w:val="00976C82"/>
    <w:rsid w:val="009771A6"/>
    <w:rsid w:val="009800D1"/>
    <w:rsid w:val="00981AFE"/>
    <w:rsid w:val="009825C0"/>
    <w:rsid w:val="0098292D"/>
    <w:rsid w:val="00982F05"/>
    <w:rsid w:val="00984CE5"/>
    <w:rsid w:val="00985733"/>
    <w:rsid w:val="009863D9"/>
    <w:rsid w:val="009868DF"/>
    <w:rsid w:val="00990069"/>
    <w:rsid w:val="0099363C"/>
    <w:rsid w:val="009952E5"/>
    <w:rsid w:val="0099539F"/>
    <w:rsid w:val="00995CF9"/>
    <w:rsid w:val="009A6ACF"/>
    <w:rsid w:val="009A7291"/>
    <w:rsid w:val="009B00EF"/>
    <w:rsid w:val="009B037E"/>
    <w:rsid w:val="009B03E4"/>
    <w:rsid w:val="009B06DC"/>
    <w:rsid w:val="009B1010"/>
    <w:rsid w:val="009B1A90"/>
    <w:rsid w:val="009B50BB"/>
    <w:rsid w:val="009B6384"/>
    <w:rsid w:val="009B7F92"/>
    <w:rsid w:val="009C243F"/>
    <w:rsid w:val="009C2CEF"/>
    <w:rsid w:val="009C31B9"/>
    <w:rsid w:val="009C3EB0"/>
    <w:rsid w:val="009C451D"/>
    <w:rsid w:val="009C4955"/>
    <w:rsid w:val="009C5A4A"/>
    <w:rsid w:val="009C68D9"/>
    <w:rsid w:val="009D1042"/>
    <w:rsid w:val="009D3F8D"/>
    <w:rsid w:val="009D4FC6"/>
    <w:rsid w:val="009D53A0"/>
    <w:rsid w:val="009D65D1"/>
    <w:rsid w:val="009D6683"/>
    <w:rsid w:val="009E1FFB"/>
    <w:rsid w:val="009E3A14"/>
    <w:rsid w:val="009F0493"/>
    <w:rsid w:val="009F0AF4"/>
    <w:rsid w:val="009F296F"/>
    <w:rsid w:val="009F40E4"/>
    <w:rsid w:val="009F47B6"/>
    <w:rsid w:val="00A0030A"/>
    <w:rsid w:val="00A00460"/>
    <w:rsid w:val="00A00EAB"/>
    <w:rsid w:val="00A025CB"/>
    <w:rsid w:val="00A03256"/>
    <w:rsid w:val="00A06132"/>
    <w:rsid w:val="00A0790E"/>
    <w:rsid w:val="00A11083"/>
    <w:rsid w:val="00A11C2C"/>
    <w:rsid w:val="00A12A18"/>
    <w:rsid w:val="00A1323A"/>
    <w:rsid w:val="00A175CB"/>
    <w:rsid w:val="00A22BED"/>
    <w:rsid w:val="00A23A00"/>
    <w:rsid w:val="00A31815"/>
    <w:rsid w:val="00A32602"/>
    <w:rsid w:val="00A3294E"/>
    <w:rsid w:val="00A338E6"/>
    <w:rsid w:val="00A34227"/>
    <w:rsid w:val="00A345D7"/>
    <w:rsid w:val="00A34ECE"/>
    <w:rsid w:val="00A35993"/>
    <w:rsid w:val="00A3625B"/>
    <w:rsid w:val="00A370D8"/>
    <w:rsid w:val="00A3711A"/>
    <w:rsid w:val="00A373CC"/>
    <w:rsid w:val="00A424CB"/>
    <w:rsid w:val="00A45479"/>
    <w:rsid w:val="00A4547D"/>
    <w:rsid w:val="00A45FDE"/>
    <w:rsid w:val="00A47AAE"/>
    <w:rsid w:val="00A514C7"/>
    <w:rsid w:val="00A53FC7"/>
    <w:rsid w:val="00A5427F"/>
    <w:rsid w:val="00A54595"/>
    <w:rsid w:val="00A57617"/>
    <w:rsid w:val="00A64D83"/>
    <w:rsid w:val="00A64F11"/>
    <w:rsid w:val="00A65BB2"/>
    <w:rsid w:val="00A6622E"/>
    <w:rsid w:val="00A668AD"/>
    <w:rsid w:val="00A66F12"/>
    <w:rsid w:val="00A670ED"/>
    <w:rsid w:val="00A6774B"/>
    <w:rsid w:val="00A709F3"/>
    <w:rsid w:val="00A818DF"/>
    <w:rsid w:val="00A823E6"/>
    <w:rsid w:val="00A8557D"/>
    <w:rsid w:val="00A8759C"/>
    <w:rsid w:val="00A91569"/>
    <w:rsid w:val="00A92DAB"/>
    <w:rsid w:val="00A936AB"/>
    <w:rsid w:val="00A93BE4"/>
    <w:rsid w:val="00A94FF2"/>
    <w:rsid w:val="00AA0DD6"/>
    <w:rsid w:val="00AB326C"/>
    <w:rsid w:val="00AB4E1C"/>
    <w:rsid w:val="00AB5434"/>
    <w:rsid w:val="00AC08BD"/>
    <w:rsid w:val="00AC2C1D"/>
    <w:rsid w:val="00AC2DC0"/>
    <w:rsid w:val="00AC307B"/>
    <w:rsid w:val="00AC594A"/>
    <w:rsid w:val="00AC5CDB"/>
    <w:rsid w:val="00AC6213"/>
    <w:rsid w:val="00AC6642"/>
    <w:rsid w:val="00AC760A"/>
    <w:rsid w:val="00AD07EE"/>
    <w:rsid w:val="00AD0FBA"/>
    <w:rsid w:val="00AD18B0"/>
    <w:rsid w:val="00AD2E5D"/>
    <w:rsid w:val="00AD4031"/>
    <w:rsid w:val="00AD452A"/>
    <w:rsid w:val="00AD7188"/>
    <w:rsid w:val="00AD768E"/>
    <w:rsid w:val="00AE0DD6"/>
    <w:rsid w:val="00AE147C"/>
    <w:rsid w:val="00AE1D92"/>
    <w:rsid w:val="00AE600C"/>
    <w:rsid w:val="00AF2561"/>
    <w:rsid w:val="00AF3452"/>
    <w:rsid w:val="00AF5A93"/>
    <w:rsid w:val="00B02272"/>
    <w:rsid w:val="00B024F4"/>
    <w:rsid w:val="00B0570A"/>
    <w:rsid w:val="00B06A6B"/>
    <w:rsid w:val="00B07EDC"/>
    <w:rsid w:val="00B1011E"/>
    <w:rsid w:val="00B10549"/>
    <w:rsid w:val="00B12B47"/>
    <w:rsid w:val="00B148D4"/>
    <w:rsid w:val="00B15F42"/>
    <w:rsid w:val="00B16020"/>
    <w:rsid w:val="00B17949"/>
    <w:rsid w:val="00B25455"/>
    <w:rsid w:val="00B2634C"/>
    <w:rsid w:val="00B26792"/>
    <w:rsid w:val="00B31BCC"/>
    <w:rsid w:val="00B33EE2"/>
    <w:rsid w:val="00B36E34"/>
    <w:rsid w:val="00B426A6"/>
    <w:rsid w:val="00B42F46"/>
    <w:rsid w:val="00B43338"/>
    <w:rsid w:val="00B521A7"/>
    <w:rsid w:val="00B53356"/>
    <w:rsid w:val="00B53CB0"/>
    <w:rsid w:val="00B565D5"/>
    <w:rsid w:val="00B62733"/>
    <w:rsid w:val="00B62D3E"/>
    <w:rsid w:val="00B67074"/>
    <w:rsid w:val="00B6755F"/>
    <w:rsid w:val="00B70AF2"/>
    <w:rsid w:val="00B71F56"/>
    <w:rsid w:val="00B72CA4"/>
    <w:rsid w:val="00B732BE"/>
    <w:rsid w:val="00B76822"/>
    <w:rsid w:val="00B833D9"/>
    <w:rsid w:val="00B84946"/>
    <w:rsid w:val="00B85799"/>
    <w:rsid w:val="00B85D71"/>
    <w:rsid w:val="00B87A82"/>
    <w:rsid w:val="00B9269B"/>
    <w:rsid w:val="00B94C52"/>
    <w:rsid w:val="00B95053"/>
    <w:rsid w:val="00B956A6"/>
    <w:rsid w:val="00BA0145"/>
    <w:rsid w:val="00BA076C"/>
    <w:rsid w:val="00BA3961"/>
    <w:rsid w:val="00BA3F40"/>
    <w:rsid w:val="00BA5206"/>
    <w:rsid w:val="00BA5829"/>
    <w:rsid w:val="00BA5BB4"/>
    <w:rsid w:val="00BB132D"/>
    <w:rsid w:val="00BB46CD"/>
    <w:rsid w:val="00BB5027"/>
    <w:rsid w:val="00BB60CE"/>
    <w:rsid w:val="00BC0560"/>
    <w:rsid w:val="00BC4294"/>
    <w:rsid w:val="00BC486C"/>
    <w:rsid w:val="00BC4A91"/>
    <w:rsid w:val="00BC63ED"/>
    <w:rsid w:val="00BD0587"/>
    <w:rsid w:val="00BD1613"/>
    <w:rsid w:val="00BD52A9"/>
    <w:rsid w:val="00BD7ADA"/>
    <w:rsid w:val="00BE3B3D"/>
    <w:rsid w:val="00BE7AAE"/>
    <w:rsid w:val="00BF36A8"/>
    <w:rsid w:val="00BF375C"/>
    <w:rsid w:val="00BF4941"/>
    <w:rsid w:val="00BF4A9E"/>
    <w:rsid w:val="00BF5A78"/>
    <w:rsid w:val="00BF6922"/>
    <w:rsid w:val="00BF7105"/>
    <w:rsid w:val="00C04009"/>
    <w:rsid w:val="00C11A59"/>
    <w:rsid w:val="00C11FCA"/>
    <w:rsid w:val="00C14D20"/>
    <w:rsid w:val="00C1622F"/>
    <w:rsid w:val="00C1648A"/>
    <w:rsid w:val="00C1708B"/>
    <w:rsid w:val="00C23726"/>
    <w:rsid w:val="00C26CFD"/>
    <w:rsid w:val="00C26D72"/>
    <w:rsid w:val="00C3136B"/>
    <w:rsid w:val="00C31E92"/>
    <w:rsid w:val="00C35701"/>
    <w:rsid w:val="00C36304"/>
    <w:rsid w:val="00C364FF"/>
    <w:rsid w:val="00C40E1C"/>
    <w:rsid w:val="00C41F6E"/>
    <w:rsid w:val="00C4434F"/>
    <w:rsid w:val="00C455FF"/>
    <w:rsid w:val="00C529CE"/>
    <w:rsid w:val="00C52E5D"/>
    <w:rsid w:val="00C530CB"/>
    <w:rsid w:val="00C543DE"/>
    <w:rsid w:val="00C55905"/>
    <w:rsid w:val="00C566CB"/>
    <w:rsid w:val="00C569F5"/>
    <w:rsid w:val="00C626F1"/>
    <w:rsid w:val="00C637B4"/>
    <w:rsid w:val="00C641D6"/>
    <w:rsid w:val="00C64D7D"/>
    <w:rsid w:val="00C6504D"/>
    <w:rsid w:val="00C706A9"/>
    <w:rsid w:val="00C743A4"/>
    <w:rsid w:val="00C80125"/>
    <w:rsid w:val="00C82A24"/>
    <w:rsid w:val="00C9059E"/>
    <w:rsid w:val="00C90E01"/>
    <w:rsid w:val="00C910B9"/>
    <w:rsid w:val="00C93EB3"/>
    <w:rsid w:val="00C94297"/>
    <w:rsid w:val="00C9717C"/>
    <w:rsid w:val="00CA041B"/>
    <w:rsid w:val="00CA1BE3"/>
    <w:rsid w:val="00CA307F"/>
    <w:rsid w:val="00CA5644"/>
    <w:rsid w:val="00CB45EB"/>
    <w:rsid w:val="00CB4A02"/>
    <w:rsid w:val="00CB628A"/>
    <w:rsid w:val="00CC3E16"/>
    <w:rsid w:val="00CC4BEC"/>
    <w:rsid w:val="00CD1D84"/>
    <w:rsid w:val="00CD201C"/>
    <w:rsid w:val="00CD72E4"/>
    <w:rsid w:val="00CE1683"/>
    <w:rsid w:val="00CE1D6D"/>
    <w:rsid w:val="00CE2B62"/>
    <w:rsid w:val="00CE3CDD"/>
    <w:rsid w:val="00CE4A46"/>
    <w:rsid w:val="00CE5575"/>
    <w:rsid w:val="00CE648D"/>
    <w:rsid w:val="00CE6505"/>
    <w:rsid w:val="00CE7621"/>
    <w:rsid w:val="00CE7B2E"/>
    <w:rsid w:val="00CE7B9A"/>
    <w:rsid w:val="00CF063B"/>
    <w:rsid w:val="00CF19F1"/>
    <w:rsid w:val="00CF2D2C"/>
    <w:rsid w:val="00CF5E1F"/>
    <w:rsid w:val="00D00BA3"/>
    <w:rsid w:val="00D012E6"/>
    <w:rsid w:val="00D03103"/>
    <w:rsid w:val="00D032C1"/>
    <w:rsid w:val="00D05519"/>
    <w:rsid w:val="00D058B7"/>
    <w:rsid w:val="00D10983"/>
    <w:rsid w:val="00D11A7E"/>
    <w:rsid w:val="00D14336"/>
    <w:rsid w:val="00D1466E"/>
    <w:rsid w:val="00D16255"/>
    <w:rsid w:val="00D16C83"/>
    <w:rsid w:val="00D17452"/>
    <w:rsid w:val="00D20632"/>
    <w:rsid w:val="00D2247A"/>
    <w:rsid w:val="00D22CB4"/>
    <w:rsid w:val="00D238FA"/>
    <w:rsid w:val="00D249C8"/>
    <w:rsid w:val="00D35638"/>
    <w:rsid w:val="00D3598E"/>
    <w:rsid w:val="00D374D6"/>
    <w:rsid w:val="00D405AC"/>
    <w:rsid w:val="00D45A8A"/>
    <w:rsid w:val="00D471D0"/>
    <w:rsid w:val="00D5115B"/>
    <w:rsid w:val="00D5144E"/>
    <w:rsid w:val="00D52868"/>
    <w:rsid w:val="00D53264"/>
    <w:rsid w:val="00D545EE"/>
    <w:rsid w:val="00D54793"/>
    <w:rsid w:val="00D55204"/>
    <w:rsid w:val="00D6091B"/>
    <w:rsid w:val="00D61D40"/>
    <w:rsid w:val="00D639FA"/>
    <w:rsid w:val="00D64C33"/>
    <w:rsid w:val="00D66615"/>
    <w:rsid w:val="00D67A95"/>
    <w:rsid w:val="00D713E0"/>
    <w:rsid w:val="00D73280"/>
    <w:rsid w:val="00D7333B"/>
    <w:rsid w:val="00D735F0"/>
    <w:rsid w:val="00D73D8E"/>
    <w:rsid w:val="00D804C4"/>
    <w:rsid w:val="00D83359"/>
    <w:rsid w:val="00D84D66"/>
    <w:rsid w:val="00D86A87"/>
    <w:rsid w:val="00D919DB"/>
    <w:rsid w:val="00D93831"/>
    <w:rsid w:val="00D9456D"/>
    <w:rsid w:val="00D95D12"/>
    <w:rsid w:val="00D96757"/>
    <w:rsid w:val="00D97FCE"/>
    <w:rsid w:val="00DA157C"/>
    <w:rsid w:val="00DB05FC"/>
    <w:rsid w:val="00DB1A0D"/>
    <w:rsid w:val="00DB1C4D"/>
    <w:rsid w:val="00DB3E1B"/>
    <w:rsid w:val="00DB4FBB"/>
    <w:rsid w:val="00DB5344"/>
    <w:rsid w:val="00DB559F"/>
    <w:rsid w:val="00DB5A5F"/>
    <w:rsid w:val="00DB5C15"/>
    <w:rsid w:val="00DB6F38"/>
    <w:rsid w:val="00DC15D8"/>
    <w:rsid w:val="00DC2B38"/>
    <w:rsid w:val="00DC3D3E"/>
    <w:rsid w:val="00DD0890"/>
    <w:rsid w:val="00DD3050"/>
    <w:rsid w:val="00DD43A9"/>
    <w:rsid w:val="00DD566A"/>
    <w:rsid w:val="00DD63F4"/>
    <w:rsid w:val="00DE1FFC"/>
    <w:rsid w:val="00DE4F72"/>
    <w:rsid w:val="00DF1EFE"/>
    <w:rsid w:val="00DF2130"/>
    <w:rsid w:val="00DF6FE1"/>
    <w:rsid w:val="00E00F46"/>
    <w:rsid w:val="00E01D9D"/>
    <w:rsid w:val="00E0542D"/>
    <w:rsid w:val="00E060CF"/>
    <w:rsid w:val="00E06427"/>
    <w:rsid w:val="00E1343C"/>
    <w:rsid w:val="00E13CFD"/>
    <w:rsid w:val="00E13E47"/>
    <w:rsid w:val="00E14B6E"/>
    <w:rsid w:val="00E1593E"/>
    <w:rsid w:val="00E219B0"/>
    <w:rsid w:val="00E2284C"/>
    <w:rsid w:val="00E23C12"/>
    <w:rsid w:val="00E34378"/>
    <w:rsid w:val="00E408AB"/>
    <w:rsid w:val="00E40AAD"/>
    <w:rsid w:val="00E414C6"/>
    <w:rsid w:val="00E44561"/>
    <w:rsid w:val="00E47E2B"/>
    <w:rsid w:val="00E517AD"/>
    <w:rsid w:val="00E517E2"/>
    <w:rsid w:val="00E52B7F"/>
    <w:rsid w:val="00E5396D"/>
    <w:rsid w:val="00E55F42"/>
    <w:rsid w:val="00E5648A"/>
    <w:rsid w:val="00E57F29"/>
    <w:rsid w:val="00E62B7B"/>
    <w:rsid w:val="00E62DA2"/>
    <w:rsid w:val="00E63030"/>
    <w:rsid w:val="00E63345"/>
    <w:rsid w:val="00E64B11"/>
    <w:rsid w:val="00E6647B"/>
    <w:rsid w:val="00E6649C"/>
    <w:rsid w:val="00E70A75"/>
    <w:rsid w:val="00E70E79"/>
    <w:rsid w:val="00E714B8"/>
    <w:rsid w:val="00E7229E"/>
    <w:rsid w:val="00E727D2"/>
    <w:rsid w:val="00E74B25"/>
    <w:rsid w:val="00E76140"/>
    <w:rsid w:val="00E76B9A"/>
    <w:rsid w:val="00E771C3"/>
    <w:rsid w:val="00E77C17"/>
    <w:rsid w:val="00E806DC"/>
    <w:rsid w:val="00E8377F"/>
    <w:rsid w:val="00E8496C"/>
    <w:rsid w:val="00E84C82"/>
    <w:rsid w:val="00E85BDB"/>
    <w:rsid w:val="00E86D24"/>
    <w:rsid w:val="00E872D5"/>
    <w:rsid w:val="00E9572B"/>
    <w:rsid w:val="00EA21A2"/>
    <w:rsid w:val="00EB2B8A"/>
    <w:rsid w:val="00EB3A3D"/>
    <w:rsid w:val="00EB6C00"/>
    <w:rsid w:val="00EB6ED8"/>
    <w:rsid w:val="00EC0C59"/>
    <w:rsid w:val="00EC0E68"/>
    <w:rsid w:val="00EC5691"/>
    <w:rsid w:val="00EC64DF"/>
    <w:rsid w:val="00ED0DD8"/>
    <w:rsid w:val="00EE166D"/>
    <w:rsid w:val="00EE2D82"/>
    <w:rsid w:val="00EE2E4B"/>
    <w:rsid w:val="00EE4A69"/>
    <w:rsid w:val="00EE682C"/>
    <w:rsid w:val="00EE6E40"/>
    <w:rsid w:val="00EE78BD"/>
    <w:rsid w:val="00EF00C5"/>
    <w:rsid w:val="00EF1C57"/>
    <w:rsid w:val="00EF2025"/>
    <w:rsid w:val="00EF22A0"/>
    <w:rsid w:val="00EF4559"/>
    <w:rsid w:val="00F00F7A"/>
    <w:rsid w:val="00F01C79"/>
    <w:rsid w:val="00F038DC"/>
    <w:rsid w:val="00F03D17"/>
    <w:rsid w:val="00F05B87"/>
    <w:rsid w:val="00F10E99"/>
    <w:rsid w:val="00F14C94"/>
    <w:rsid w:val="00F17300"/>
    <w:rsid w:val="00F1777F"/>
    <w:rsid w:val="00F1793F"/>
    <w:rsid w:val="00F21462"/>
    <w:rsid w:val="00F218EA"/>
    <w:rsid w:val="00F242A7"/>
    <w:rsid w:val="00F2559E"/>
    <w:rsid w:val="00F31CF7"/>
    <w:rsid w:val="00F31F3A"/>
    <w:rsid w:val="00F36055"/>
    <w:rsid w:val="00F368AB"/>
    <w:rsid w:val="00F37AF9"/>
    <w:rsid w:val="00F41AFF"/>
    <w:rsid w:val="00F43094"/>
    <w:rsid w:val="00F43DAA"/>
    <w:rsid w:val="00F43FAA"/>
    <w:rsid w:val="00F452EE"/>
    <w:rsid w:val="00F50C26"/>
    <w:rsid w:val="00F53E0D"/>
    <w:rsid w:val="00F57A22"/>
    <w:rsid w:val="00F57E44"/>
    <w:rsid w:val="00F65923"/>
    <w:rsid w:val="00F65E0B"/>
    <w:rsid w:val="00F66813"/>
    <w:rsid w:val="00F66DAE"/>
    <w:rsid w:val="00F67163"/>
    <w:rsid w:val="00F70EBC"/>
    <w:rsid w:val="00F71D2B"/>
    <w:rsid w:val="00F7360D"/>
    <w:rsid w:val="00F73B7E"/>
    <w:rsid w:val="00F7527E"/>
    <w:rsid w:val="00F75807"/>
    <w:rsid w:val="00F76E30"/>
    <w:rsid w:val="00F85079"/>
    <w:rsid w:val="00F85260"/>
    <w:rsid w:val="00F87F69"/>
    <w:rsid w:val="00F90C4E"/>
    <w:rsid w:val="00F95373"/>
    <w:rsid w:val="00F9767E"/>
    <w:rsid w:val="00F97C65"/>
    <w:rsid w:val="00FA0327"/>
    <w:rsid w:val="00FA16EA"/>
    <w:rsid w:val="00FA26CC"/>
    <w:rsid w:val="00FA2B9F"/>
    <w:rsid w:val="00FA43CA"/>
    <w:rsid w:val="00FA4C1A"/>
    <w:rsid w:val="00FA69D8"/>
    <w:rsid w:val="00FB1771"/>
    <w:rsid w:val="00FB1E83"/>
    <w:rsid w:val="00FB3C89"/>
    <w:rsid w:val="00FB546A"/>
    <w:rsid w:val="00FB5DE5"/>
    <w:rsid w:val="00FB7C7B"/>
    <w:rsid w:val="00FC0C30"/>
    <w:rsid w:val="00FC1B62"/>
    <w:rsid w:val="00FC236E"/>
    <w:rsid w:val="00FC3DAC"/>
    <w:rsid w:val="00FC3EFB"/>
    <w:rsid w:val="00FD05F2"/>
    <w:rsid w:val="00FD13AC"/>
    <w:rsid w:val="00FD1DF5"/>
    <w:rsid w:val="00FD293B"/>
    <w:rsid w:val="00FD3A70"/>
    <w:rsid w:val="00FD4B40"/>
    <w:rsid w:val="00FD500E"/>
    <w:rsid w:val="00FD5792"/>
    <w:rsid w:val="00FD6325"/>
    <w:rsid w:val="00FD76F4"/>
    <w:rsid w:val="00FD7D03"/>
    <w:rsid w:val="00FE035F"/>
    <w:rsid w:val="00FE2E61"/>
    <w:rsid w:val="00FE79AA"/>
    <w:rsid w:val="00FF4257"/>
    <w:rsid w:val="00FF521D"/>
    <w:rsid w:val="00FF59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F9196"/>
  <w15:chartTrackingRefBased/>
  <w15:docId w15:val="{841F3C0A-70EB-48EE-9D28-36085F859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12F1C"/>
    <w:pPr>
      <w:spacing w:before="240" w:after="240" w:line="360" w:lineRule="auto"/>
    </w:pPr>
    <w:rPr>
      <w:rFonts w:ascii="Arial" w:hAnsi="Arial"/>
      <w:sz w:val="24"/>
    </w:rPr>
  </w:style>
  <w:style w:type="paragraph" w:styleId="Nagwek1">
    <w:name w:val="heading 1"/>
    <w:basedOn w:val="Normalny"/>
    <w:next w:val="Normalny"/>
    <w:link w:val="Nagwek1Znak"/>
    <w:uiPriority w:val="9"/>
    <w:qFormat/>
    <w:rsid w:val="00B07EDC"/>
    <w:pPr>
      <w:keepNext/>
      <w:keepLines/>
      <w:numPr>
        <w:numId w:val="4"/>
      </w:numPr>
      <w:outlineLvl w:val="0"/>
    </w:pPr>
    <w:rPr>
      <w:rFonts w:eastAsiaTheme="majorEastAsia" w:cstheme="majorBidi"/>
      <w:b/>
      <w:szCs w:val="32"/>
    </w:rPr>
  </w:style>
  <w:style w:type="paragraph" w:styleId="Nagwek2">
    <w:name w:val="heading 2"/>
    <w:basedOn w:val="Normalny"/>
    <w:next w:val="Normalny"/>
    <w:link w:val="Nagwek2Znak"/>
    <w:uiPriority w:val="9"/>
    <w:unhideWhenUsed/>
    <w:qFormat/>
    <w:rsid w:val="008E1EBA"/>
    <w:pPr>
      <w:keepNext/>
      <w:keepLines/>
      <w:numPr>
        <w:ilvl w:val="1"/>
        <w:numId w:val="4"/>
      </w:numPr>
      <w:ind w:left="718"/>
      <w:outlineLvl w:val="1"/>
    </w:pPr>
    <w:rPr>
      <w:rFonts w:eastAsiaTheme="majorEastAsia" w:cstheme="majorBidi"/>
      <w:b/>
      <w:szCs w:val="26"/>
    </w:rPr>
  </w:style>
  <w:style w:type="paragraph" w:styleId="Nagwek3">
    <w:name w:val="heading 3"/>
    <w:basedOn w:val="Normalny"/>
    <w:next w:val="Normalny"/>
    <w:link w:val="Nagwek3Znak"/>
    <w:uiPriority w:val="9"/>
    <w:semiHidden/>
    <w:unhideWhenUsed/>
    <w:qFormat/>
    <w:rsid w:val="00B07EDC"/>
    <w:pPr>
      <w:keepNext/>
      <w:keepLines/>
      <w:numPr>
        <w:ilvl w:val="2"/>
        <w:numId w:val="4"/>
      </w:numPr>
      <w:spacing w:before="40" w:after="0"/>
      <w:outlineLvl w:val="2"/>
    </w:pPr>
    <w:rPr>
      <w:rFonts w:asciiTheme="majorHAnsi" w:eastAsiaTheme="majorEastAsia" w:hAnsiTheme="majorHAnsi" w:cstheme="majorBidi"/>
      <w:color w:val="1F3763" w:themeColor="accent1" w:themeShade="7F"/>
      <w:szCs w:val="24"/>
    </w:rPr>
  </w:style>
  <w:style w:type="paragraph" w:styleId="Nagwek4">
    <w:name w:val="heading 4"/>
    <w:basedOn w:val="Normalny"/>
    <w:next w:val="Normalny"/>
    <w:link w:val="Nagwek4Znak"/>
    <w:uiPriority w:val="9"/>
    <w:semiHidden/>
    <w:unhideWhenUsed/>
    <w:qFormat/>
    <w:rsid w:val="00B07EDC"/>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B07EDC"/>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B07EDC"/>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B07EDC"/>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B07EDC"/>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B07EDC"/>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aliases w:val="Nagłówek3"/>
    <w:basedOn w:val="Normalny"/>
    <w:next w:val="Normalny"/>
    <w:link w:val="TytuZnak"/>
    <w:uiPriority w:val="10"/>
    <w:qFormat/>
    <w:rsid w:val="00912F1C"/>
    <w:pPr>
      <w:spacing w:after="0" w:line="240" w:lineRule="auto"/>
      <w:contextualSpacing/>
    </w:pPr>
    <w:rPr>
      <w:rFonts w:eastAsiaTheme="majorEastAsia" w:cstheme="majorBidi"/>
      <w:spacing w:val="-10"/>
      <w:kern w:val="28"/>
      <w:szCs w:val="56"/>
    </w:rPr>
  </w:style>
  <w:style w:type="character" w:customStyle="1" w:styleId="TytuZnak">
    <w:name w:val="Tytuł Znak"/>
    <w:aliases w:val="Nagłówek3 Znak"/>
    <w:basedOn w:val="Domylnaczcionkaakapitu"/>
    <w:link w:val="Tytu"/>
    <w:uiPriority w:val="10"/>
    <w:rsid w:val="00912F1C"/>
    <w:rPr>
      <w:rFonts w:ascii="Arial" w:eastAsiaTheme="majorEastAsia" w:hAnsi="Arial" w:cstheme="majorBidi"/>
      <w:spacing w:val="-10"/>
      <w:kern w:val="28"/>
      <w:sz w:val="24"/>
      <w:szCs w:val="56"/>
    </w:rPr>
  </w:style>
  <w:style w:type="character" w:customStyle="1" w:styleId="Nagwek1Znak">
    <w:name w:val="Nagłówek 1 Znak"/>
    <w:basedOn w:val="Domylnaczcionkaakapitu"/>
    <w:link w:val="Nagwek1"/>
    <w:uiPriority w:val="9"/>
    <w:rsid w:val="00912F1C"/>
    <w:rPr>
      <w:rFonts w:ascii="Arial" w:eastAsiaTheme="majorEastAsia" w:hAnsi="Arial" w:cstheme="majorBidi"/>
      <w:b/>
      <w:sz w:val="24"/>
      <w:szCs w:val="32"/>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912F1C"/>
    <w:pPr>
      <w:ind w:left="720"/>
      <w:contextualSpacing/>
    </w:pPr>
  </w:style>
  <w:style w:type="character" w:customStyle="1" w:styleId="Nagwek2Znak">
    <w:name w:val="Nagłówek 2 Znak"/>
    <w:basedOn w:val="Domylnaczcionkaakapitu"/>
    <w:link w:val="Nagwek2"/>
    <w:uiPriority w:val="9"/>
    <w:rsid w:val="008E1EBA"/>
    <w:rPr>
      <w:rFonts w:ascii="Arial" w:eastAsiaTheme="majorEastAsia" w:hAnsi="Arial" w:cstheme="majorBidi"/>
      <w:b/>
      <w:sz w:val="24"/>
      <w:szCs w:val="26"/>
    </w:rPr>
  </w:style>
  <w:style w:type="character" w:customStyle="1" w:styleId="Nagwek3Znak">
    <w:name w:val="Nagłówek 3 Znak"/>
    <w:basedOn w:val="Domylnaczcionkaakapitu"/>
    <w:link w:val="Nagwek3"/>
    <w:uiPriority w:val="9"/>
    <w:semiHidden/>
    <w:rsid w:val="00B07EDC"/>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semiHidden/>
    <w:rsid w:val="00B07EDC"/>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uiPriority w:val="9"/>
    <w:semiHidden/>
    <w:rsid w:val="00B07EDC"/>
    <w:rPr>
      <w:rFonts w:asciiTheme="majorHAnsi" w:eastAsiaTheme="majorEastAsia" w:hAnsiTheme="majorHAnsi" w:cstheme="majorBidi"/>
      <w:color w:val="2F5496" w:themeColor="accent1" w:themeShade="BF"/>
      <w:sz w:val="24"/>
    </w:rPr>
  </w:style>
  <w:style w:type="character" w:customStyle="1" w:styleId="Nagwek6Znak">
    <w:name w:val="Nagłówek 6 Znak"/>
    <w:basedOn w:val="Domylnaczcionkaakapitu"/>
    <w:link w:val="Nagwek6"/>
    <w:uiPriority w:val="9"/>
    <w:semiHidden/>
    <w:rsid w:val="00B07EDC"/>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
    <w:semiHidden/>
    <w:rsid w:val="00B07EDC"/>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uiPriority w:val="9"/>
    <w:semiHidden/>
    <w:rsid w:val="00B07EDC"/>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B07EDC"/>
    <w:rPr>
      <w:rFonts w:asciiTheme="majorHAnsi" w:eastAsiaTheme="majorEastAsia" w:hAnsiTheme="majorHAnsi" w:cstheme="majorBidi"/>
      <w:i/>
      <w:iCs/>
      <w:color w:val="272727" w:themeColor="text1" w:themeTint="D8"/>
      <w:sz w:val="21"/>
      <w:szCs w:val="21"/>
    </w:rPr>
  </w:style>
  <w:style w:type="paragraph" w:styleId="Nagwekspisutreci">
    <w:name w:val="TOC Heading"/>
    <w:basedOn w:val="Nagwek1"/>
    <w:next w:val="Normalny"/>
    <w:uiPriority w:val="39"/>
    <w:unhideWhenUsed/>
    <w:qFormat/>
    <w:rsid w:val="003A3382"/>
    <w:pPr>
      <w:numPr>
        <w:numId w:val="0"/>
      </w:numPr>
      <w:spacing w:after="0" w:line="259" w:lineRule="auto"/>
      <w:outlineLvl w:val="9"/>
    </w:pPr>
    <w:rPr>
      <w:rFonts w:asciiTheme="majorHAnsi" w:hAnsiTheme="majorHAnsi"/>
      <w:b w:val="0"/>
      <w:color w:val="2F5496" w:themeColor="accent1" w:themeShade="BF"/>
      <w:sz w:val="32"/>
      <w:lang w:eastAsia="pl-PL"/>
    </w:rPr>
  </w:style>
  <w:style w:type="paragraph" w:styleId="Spistreci1">
    <w:name w:val="toc 1"/>
    <w:basedOn w:val="Normalny"/>
    <w:next w:val="Normalny"/>
    <w:autoRedefine/>
    <w:uiPriority w:val="39"/>
    <w:unhideWhenUsed/>
    <w:rsid w:val="00984CE5"/>
    <w:pPr>
      <w:tabs>
        <w:tab w:val="right" w:leader="dot" w:pos="9062"/>
      </w:tabs>
      <w:spacing w:after="100"/>
      <w:ind w:left="1418" w:hanging="1418"/>
    </w:pPr>
  </w:style>
  <w:style w:type="paragraph" w:styleId="Spistreci2">
    <w:name w:val="toc 2"/>
    <w:basedOn w:val="Normalny"/>
    <w:next w:val="Normalny"/>
    <w:autoRedefine/>
    <w:uiPriority w:val="39"/>
    <w:unhideWhenUsed/>
    <w:rsid w:val="003A3382"/>
    <w:pPr>
      <w:spacing w:after="100"/>
      <w:ind w:left="240"/>
    </w:pPr>
  </w:style>
  <w:style w:type="character" w:styleId="Hipercze">
    <w:name w:val="Hyperlink"/>
    <w:basedOn w:val="Domylnaczcionkaakapitu"/>
    <w:uiPriority w:val="99"/>
    <w:unhideWhenUsed/>
    <w:rsid w:val="003A3382"/>
    <w:rPr>
      <w:color w:val="0563C1" w:themeColor="hyperlink"/>
      <w:u w:val="single"/>
    </w:rPr>
  </w:style>
  <w:style w:type="paragraph" w:styleId="Nagwek">
    <w:name w:val="header"/>
    <w:basedOn w:val="Normalny"/>
    <w:link w:val="NagwekZnak"/>
    <w:uiPriority w:val="99"/>
    <w:unhideWhenUsed/>
    <w:rsid w:val="003A3382"/>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3A3382"/>
    <w:rPr>
      <w:rFonts w:ascii="Arial" w:hAnsi="Arial"/>
      <w:sz w:val="24"/>
    </w:rPr>
  </w:style>
  <w:style w:type="paragraph" w:styleId="Stopka">
    <w:name w:val="footer"/>
    <w:basedOn w:val="Normalny"/>
    <w:link w:val="StopkaZnak"/>
    <w:uiPriority w:val="99"/>
    <w:unhideWhenUsed/>
    <w:rsid w:val="003A3382"/>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3A3382"/>
    <w:rPr>
      <w:rFonts w:ascii="Arial" w:hAnsi="Arial"/>
      <w:sz w:val="24"/>
    </w:rPr>
  </w:style>
  <w:style w:type="character" w:styleId="Nierozpoznanawzmianka">
    <w:name w:val="Unresolved Mention"/>
    <w:basedOn w:val="Domylnaczcionkaakapitu"/>
    <w:uiPriority w:val="99"/>
    <w:semiHidden/>
    <w:unhideWhenUsed/>
    <w:rsid w:val="000E5015"/>
    <w:rPr>
      <w:color w:val="605E5C"/>
      <w:shd w:val="clear" w:color="auto" w:fill="E1DFDD"/>
    </w:rPr>
  </w:style>
  <w:style w:type="paragraph" w:styleId="Tekstprzypisudolnego">
    <w:name w:val="footnote text"/>
    <w:basedOn w:val="Normalny"/>
    <w:link w:val="TekstprzypisudolnegoZnak"/>
    <w:uiPriority w:val="99"/>
    <w:semiHidden/>
    <w:unhideWhenUsed/>
    <w:rsid w:val="00FD7D03"/>
    <w:pPr>
      <w:spacing w:before="0"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D7D03"/>
    <w:rPr>
      <w:rFonts w:ascii="Arial" w:hAnsi="Arial"/>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FD7D03"/>
    <w:rPr>
      <w:vertAlign w:val="superscript"/>
    </w:rPr>
  </w:style>
  <w:style w:type="character" w:styleId="Odwoaniedokomentarza">
    <w:name w:val="annotation reference"/>
    <w:basedOn w:val="Domylnaczcionkaakapitu"/>
    <w:uiPriority w:val="99"/>
    <w:unhideWhenUsed/>
    <w:rsid w:val="00DD43A9"/>
    <w:rPr>
      <w:sz w:val="16"/>
      <w:szCs w:val="16"/>
    </w:rPr>
  </w:style>
  <w:style w:type="paragraph" w:styleId="Tekstkomentarza">
    <w:name w:val="annotation text"/>
    <w:basedOn w:val="Normalny"/>
    <w:link w:val="TekstkomentarzaZnak"/>
    <w:uiPriority w:val="99"/>
    <w:unhideWhenUsed/>
    <w:rsid w:val="00DD43A9"/>
    <w:pPr>
      <w:spacing w:line="240" w:lineRule="auto"/>
    </w:pPr>
    <w:rPr>
      <w:sz w:val="20"/>
      <w:szCs w:val="20"/>
    </w:rPr>
  </w:style>
  <w:style w:type="character" w:customStyle="1" w:styleId="TekstkomentarzaZnak">
    <w:name w:val="Tekst komentarza Znak"/>
    <w:basedOn w:val="Domylnaczcionkaakapitu"/>
    <w:link w:val="Tekstkomentarza"/>
    <w:uiPriority w:val="99"/>
    <w:rsid w:val="00DD43A9"/>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DD43A9"/>
    <w:rPr>
      <w:b/>
      <w:bCs/>
    </w:rPr>
  </w:style>
  <w:style w:type="character" w:customStyle="1" w:styleId="TematkomentarzaZnak">
    <w:name w:val="Temat komentarza Znak"/>
    <w:basedOn w:val="TekstkomentarzaZnak"/>
    <w:link w:val="Tematkomentarza"/>
    <w:uiPriority w:val="99"/>
    <w:semiHidden/>
    <w:rsid w:val="00DD43A9"/>
    <w:rPr>
      <w:rFonts w:ascii="Arial" w:hAnsi="Arial"/>
      <w:b/>
      <w:bCs/>
      <w:sz w:val="20"/>
      <w:szCs w:val="20"/>
    </w:rPr>
  </w:style>
  <w:style w:type="paragraph" w:styleId="Poprawka">
    <w:name w:val="Revision"/>
    <w:hidden/>
    <w:uiPriority w:val="99"/>
    <w:semiHidden/>
    <w:rsid w:val="00641FCF"/>
    <w:pPr>
      <w:spacing w:after="0" w:line="240" w:lineRule="auto"/>
    </w:pPr>
    <w:rPr>
      <w:rFonts w:ascii="Arial" w:hAnsi="Arial"/>
      <w:sz w:val="24"/>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4C2B1B"/>
    <w:rPr>
      <w:rFonts w:ascii="Arial" w:hAnsi="Arial"/>
      <w:sz w:val="24"/>
    </w:rPr>
  </w:style>
  <w:style w:type="table" w:styleId="Tabela-Siatka">
    <w:name w:val="Table Grid"/>
    <w:basedOn w:val="Standardowy"/>
    <w:rsid w:val="00B148D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E060CF"/>
    <w:pPr>
      <w:spacing w:after="0" w:line="240" w:lineRule="auto"/>
    </w:pPr>
    <w:rPr>
      <w:rFonts w:ascii="Arial" w:hAnsi="Arial"/>
      <w:sz w:val="24"/>
    </w:rPr>
  </w:style>
  <w:style w:type="character" w:styleId="UyteHipercze">
    <w:name w:val="FollowedHyperlink"/>
    <w:basedOn w:val="Domylnaczcionkaakapitu"/>
    <w:uiPriority w:val="99"/>
    <w:semiHidden/>
    <w:unhideWhenUsed/>
    <w:rsid w:val="00F7527E"/>
    <w:rPr>
      <w:color w:val="954F72" w:themeColor="followedHyperlink"/>
      <w:u w:val="single"/>
    </w:rPr>
  </w:style>
  <w:style w:type="numbering" w:customStyle="1" w:styleId="Styl1">
    <w:name w:val="Styl1"/>
    <w:uiPriority w:val="99"/>
    <w:rsid w:val="00D374D6"/>
    <w:pPr>
      <w:numPr>
        <w:numId w:val="3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7044">
      <w:bodyDiv w:val="1"/>
      <w:marLeft w:val="0"/>
      <w:marRight w:val="0"/>
      <w:marTop w:val="0"/>
      <w:marBottom w:val="0"/>
      <w:divBdr>
        <w:top w:val="none" w:sz="0" w:space="0" w:color="auto"/>
        <w:left w:val="none" w:sz="0" w:space="0" w:color="auto"/>
        <w:bottom w:val="none" w:sz="0" w:space="0" w:color="auto"/>
        <w:right w:val="none" w:sz="0" w:space="0" w:color="auto"/>
      </w:divBdr>
    </w:div>
    <w:div w:id="113587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lubelskie.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ubelskie.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ubelskie.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rpo@lubelskie.pl" TargetMode="External"/><Relationship Id="rId4" Type="http://schemas.openxmlformats.org/officeDocument/2006/relationships/settings" Target="settings.xml"/><Relationship Id="rId9" Type="http://schemas.openxmlformats.org/officeDocument/2006/relationships/hyperlink" Target="https://funduszeue.lubelskie.pl/media/wspolne/instrukcje/instrukcja-wod2021-dla-wnioskodawcy/"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A7571-EF4E-44C5-A106-3CAADAF71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29</Pages>
  <Words>7331</Words>
  <Characters>43986</Characters>
  <Application>Microsoft Office Word</Application>
  <DocSecurity>0</DocSecurity>
  <Lines>366</Lines>
  <Paragraphs>102</Paragraphs>
  <ScaleCrop>false</ScaleCrop>
  <HeadingPairs>
    <vt:vector size="2" baseType="variant">
      <vt:variant>
        <vt:lpstr>Tytuł</vt:lpstr>
      </vt:variant>
      <vt:variant>
        <vt:i4>1</vt:i4>
      </vt:variant>
    </vt:vector>
  </HeadingPairs>
  <TitlesOfParts>
    <vt:vector size="1" baseType="lpstr">
      <vt:lpstr>Załącznik do uchwały Zarządu Województwa Lubelskiego w sprawie przyjęcia i udostępnienia Regulaminu wyboru projektów do dofinansowania w sposób niekonkurencyjny, w ramach naboru nr FELU.13.01-IZ.00-001/25, Działanie 13.1 Wsparcie wdrażania Funduszy Europe</vt:lpstr>
    </vt:vector>
  </TitlesOfParts>
  <Company/>
  <LinksUpToDate>false</LinksUpToDate>
  <CharactersWithSpaces>51215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Zarządu Województwa Lubelskiego w sprawie przyjęcia i udostępnienia Regulaminu wyboru projektów do dofinansowania w sposób niekonkurencyjny w ramach naboru nr FELU.13.01-IZ.00-001/26, Działanie 13.1 Wsparcie wdrażania Funduszy Europejskich dla Lubelskiego 2021-2027 w ramach EFRR (typ projektu 1, 2, 3), Priorytet XIII Wsparcie wdrażania Funduszy Europejskich dla Lubelskiego 2021-2027 w ramach EFRR programu Fundusze Europejskie dla Lubelskiego 2021-2027</dc:title>
  <dc:subject/>
  <dc:creator>Monika Wiatrowska</dc:creator>
  <cp:keywords/>
  <dc:description/>
  <cp:lastModifiedBy>Anna Głuchowska</cp:lastModifiedBy>
  <cp:revision>16</cp:revision>
  <cp:lastPrinted>2026-08-06T10:43:00Z</cp:lastPrinted>
  <dcterms:created xsi:type="dcterms:W3CDTF">2026-08-03T05:54:00Z</dcterms:created>
  <dcterms:modified xsi:type="dcterms:W3CDTF">2026-08-11T07:29:00Z</dcterms:modified>
</cp:coreProperties>
</file>