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09C6" w14:textId="794C361E" w:rsidR="00A71AC6" w:rsidRPr="004B6E84" w:rsidRDefault="00B05AAC" w:rsidP="00F3732C">
      <w:pPr>
        <w:pStyle w:val="Nagwek1"/>
        <w:spacing w:line="276" w:lineRule="auto"/>
        <w:contextualSpacing/>
      </w:pPr>
      <w:r w:rsidRPr="004B6E84">
        <w:t xml:space="preserve">Umowa </w:t>
      </w:r>
      <w:r w:rsidR="00C53113" w:rsidRPr="004B6E84">
        <w:t xml:space="preserve">o dofinansowanie Projektu w ramach </w:t>
      </w:r>
      <w:r w:rsidR="008E5ABD" w:rsidRPr="004B6E84">
        <w:br/>
      </w:r>
      <w:r w:rsidR="00A71AC6" w:rsidRPr="004B6E84">
        <w:t>Działania 1.3 Badani</w:t>
      </w:r>
      <w:r w:rsidR="00F3732C">
        <w:t>a</w:t>
      </w:r>
      <w:r w:rsidR="00A71AC6" w:rsidRPr="004B6E84">
        <w:t xml:space="preserve"> i innowacje w sektorze przedsiębiorstw</w:t>
      </w:r>
      <w:r w:rsidR="00F3732C">
        <w:t>,</w:t>
      </w:r>
      <w:r w:rsidR="00A71AC6" w:rsidRPr="004B6E84" w:rsidDel="00A71AC6">
        <w:t xml:space="preserve"> </w:t>
      </w:r>
    </w:p>
    <w:p w14:paraId="0BFF6DE3" w14:textId="72FF7BD8" w:rsidR="00C53113" w:rsidRPr="003E63F0" w:rsidRDefault="00C53113" w:rsidP="00F3732C">
      <w:pPr>
        <w:pStyle w:val="Nagwek1"/>
        <w:spacing w:line="276" w:lineRule="auto"/>
        <w:contextualSpacing/>
      </w:pPr>
      <w:r w:rsidRPr="004B6E84">
        <w:t>Priorytet</w:t>
      </w:r>
      <w:r w:rsidR="00F3732C">
        <w:t>u</w:t>
      </w:r>
      <w:r w:rsidR="00EC4F0F" w:rsidRPr="004B6E84">
        <w:t xml:space="preserve"> I Badania naukowe i innowacje</w:t>
      </w:r>
      <w:r w:rsidRPr="004B6E84">
        <w:t>,</w:t>
      </w:r>
      <w:r w:rsidR="008E5ABD" w:rsidRPr="004B6E84">
        <w:br/>
      </w:r>
      <w:r w:rsidRPr="003E63F0">
        <w:t>Programu Fundusze Europejskie dla Lubelskiego 2021-2027</w:t>
      </w:r>
    </w:p>
    <w:p w14:paraId="4076D136" w14:textId="02647E39" w:rsidR="0095782B" w:rsidRPr="0013554B" w:rsidRDefault="0095782B" w:rsidP="00F3732C">
      <w:pPr>
        <w:pStyle w:val="Akapitzlist"/>
        <w:spacing w:before="240" w:after="240" w:line="276" w:lineRule="auto"/>
        <w:ind w:left="0" w:right="0" w:firstLine="0"/>
        <w:jc w:val="left"/>
        <w:rPr>
          <w:rFonts w:ascii="Arial" w:hAnsi="Arial" w:cs="Arial"/>
          <w:sz w:val="24"/>
          <w:szCs w:val="24"/>
        </w:rPr>
      </w:pPr>
      <w:r w:rsidRPr="0013554B">
        <w:rPr>
          <w:rFonts w:ascii="Arial" w:hAnsi="Arial" w:cs="Arial"/>
          <w:sz w:val="24"/>
          <w:szCs w:val="24"/>
        </w:rPr>
        <w:t>Umowa</w:t>
      </w:r>
      <w:r w:rsidR="00F3732C">
        <w:rPr>
          <w:rFonts w:ascii="Arial" w:hAnsi="Arial" w:cs="Arial"/>
          <w:sz w:val="24"/>
          <w:szCs w:val="24"/>
        </w:rPr>
        <w:t xml:space="preserve"> o dofinansowanie</w:t>
      </w:r>
      <w:r w:rsidRPr="0013554B">
        <w:rPr>
          <w:rFonts w:ascii="Arial" w:hAnsi="Arial" w:cs="Arial"/>
          <w:sz w:val="24"/>
          <w:szCs w:val="24"/>
        </w:rPr>
        <w:t xml:space="preserve"> nr</w:t>
      </w:r>
      <w:r w:rsidR="004B6E84">
        <w:rPr>
          <w:rFonts w:ascii="Arial" w:hAnsi="Arial" w:cs="Arial"/>
          <w:sz w:val="24"/>
          <w:szCs w:val="24"/>
        </w:rPr>
        <w:t>:</w:t>
      </w:r>
      <w:r w:rsidR="00F3732C">
        <w:rPr>
          <w:rFonts w:ascii="Arial" w:hAnsi="Arial" w:cs="Arial"/>
          <w:sz w:val="24"/>
          <w:szCs w:val="24"/>
        </w:rPr>
        <w:tab/>
      </w:r>
    </w:p>
    <w:p w14:paraId="1FAF7C4F" w14:textId="1A37C626" w:rsidR="004B6E84" w:rsidRDefault="00EF0355" w:rsidP="00F3732C">
      <w:pPr>
        <w:pStyle w:val="Akapitzlist"/>
        <w:spacing w:before="240" w:after="240" w:line="276" w:lineRule="auto"/>
        <w:ind w:left="0" w:right="0" w:firstLine="0"/>
        <w:jc w:val="left"/>
        <w:rPr>
          <w:rFonts w:ascii="Arial" w:hAnsi="Arial" w:cs="Arial"/>
          <w:sz w:val="24"/>
          <w:szCs w:val="24"/>
        </w:rPr>
      </w:pPr>
      <w:r w:rsidRPr="0013554B">
        <w:rPr>
          <w:rFonts w:ascii="Arial" w:hAnsi="Arial" w:cs="Arial"/>
          <w:sz w:val="24"/>
          <w:szCs w:val="24"/>
        </w:rPr>
        <w:t>Projektu: (</w:t>
      </w:r>
      <w:r w:rsidR="004B6E84">
        <w:rPr>
          <w:rFonts w:ascii="Arial" w:hAnsi="Arial" w:cs="Arial"/>
          <w:sz w:val="24"/>
          <w:szCs w:val="24"/>
        </w:rPr>
        <w:t>t</w:t>
      </w:r>
      <w:r w:rsidRPr="0013554B">
        <w:rPr>
          <w:rFonts w:ascii="Arial" w:hAnsi="Arial" w:cs="Arial"/>
          <w:sz w:val="24"/>
          <w:szCs w:val="24"/>
        </w:rPr>
        <w:t>ytuł projektu)</w:t>
      </w:r>
    </w:p>
    <w:p w14:paraId="44017C3F" w14:textId="66B15E5B" w:rsidR="007D15AF" w:rsidRPr="0013554B" w:rsidRDefault="00EF0355" w:rsidP="00F3732C">
      <w:pPr>
        <w:pStyle w:val="Akapitzlist"/>
        <w:spacing w:before="240" w:after="240" w:line="276" w:lineRule="auto"/>
        <w:ind w:left="0" w:right="0" w:firstLine="0"/>
        <w:jc w:val="left"/>
        <w:rPr>
          <w:rFonts w:ascii="Arial" w:hAnsi="Arial" w:cs="Arial"/>
          <w:sz w:val="24"/>
          <w:szCs w:val="24"/>
        </w:rPr>
      </w:pPr>
      <w:r w:rsidRPr="0013554B">
        <w:rPr>
          <w:rFonts w:ascii="Arial" w:hAnsi="Arial" w:cs="Arial"/>
          <w:sz w:val="24"/>
          <w:szCs w:val="24"/>
        </w:rPr>
        <w:t xml:space="preserve">w ramach </w:t>
      </w:r>
      <w:r w:rsidR="004B40CB" w:rsidRPr="0013554B">
        <w:rPr>
          <w:rFonts w:ascii="Arial" w:hAnsi="Arial" w:cs="Arial"/>
          <w:sz w:val="24"/>
          <w:szCs w:val="24"/>
        </w:rPr>
        <w:t>Programu Fundusze Europejskie dla Lubelskiego 2021-2027</w:t>
      </w:r>
      <w:r w:rsidRPr="0013554B">
        <w:rPr>
          <w:rFonts w:ascii="Arial" w:hAnsi="Arial" w:cs="Arial"/>
          <w:sz w:val="24"/>
          <w:szCs w:val="24"/>
        </w:rPr>
        <w:t>, współfinansowanego ze środków europejskich,</w:t>
      </w:r>
      <w:r w:rsidR="00F3732C">
        <w:rPr>
          <w:rFonts w:ascii="Arial" w:hAnsi="Arial" w:cs="Arial"/>
          <w:sz w:val="24"/>
          <w:szCs w:val="24"/>
        </w:rPr>
        <w:t xml:space="preserve"> </w:t>
      </w:r>
      <w:r w:rsidRPr="0013554B">
        <w:rPr>
          <w:rFonts w:ascii="Arial" w:hAnsi="Arial" w:cs="Arial"/>
          <w:sz w:val="24"/>
          <w:szCs w:val="24"/>
        </w:rPr>
        <w:t>zawarta w Lublinie w dniu .........................</w:t>
      </w:r>
      <w:r w:rsidR="00F3732C">
        <w:rPr>
          <w:rFonts w:ascii="Arial" w:hAnsi="Arial" w:cs="Arial"/>
          <w:sz w:val="24"/>
          <w:szCs w:val="24"/>
        </w:rPr>
        <w:t>.........</w:t>
      </w:r>
      <w:r w:rsidRPr="0013554B">
        <w:rPr>
          <w:rFonts w:ascii="Arial" w:hAnsi="Arial" w:cs="Arial"/>
          <w:sz w:val="24"/>
          <w:szCs w:val="24"/>
        </w:rPr>
        <w:t xml:space="preserve"> r. pomiędzy:</w:t>
      </w:r>
    </w:p>
    <w:p w14:paraId="6DF5C6E0" w14:textId="77777777" w:rsidR="00F3732C" w:rsidRDefault="00EF0355" w:rsidP="00F3732C">
      <w:pPr>
        <w:tabs>
          <w:tab w:val="left" w:pos="993"/>
          <w:tab w:val="left" w:pos="1945"/>
        </w:tabs>
        <w:spacing w:before="120" w:after="120" w:line="276" w:lineRule="auto"/>
        <w:ind w:right="4"/>
        <w:rPr>
          <w:rFonts w:ascii="Arial" w:hAnsi="Arial" w:cs="Arial"/>
          <w:sz w:val="24"/>
          <w:szCs w:val="24"/>
        </w:rPr>
      </w:pPr>
      <w:r w:rsidRPr="00F3732C">
        <w:rPr>
          <w:rFonts w:ascii="Arial" w:hAnsi="Arial" w:cs="Arial"/>
          <w:sz w:val="24"/>
          <w:szCs w:val="24"/>
        </w:rPr>
        <w:t>Województwem Lubelskim</w:t>
      </w:r>
      <w:r w:rsidRPr="00393D18">
        <w:rPr>
          <w:rFonts w:ascii="Arial" w:hAnsi="Arial" w:cs="Arial"/>
          <w:sz w:val="24"/>
          <w:szCs w:val="24"/>
        </w:rPr>
        <w:t xml:space="preserve"> (Lubelską Agencją Wspierania Przedsiębiorczości w</w:t>
      </w:r>
      <w:r w:rsidR="008E5ABD" w:rsidRPr="00393D18">
        <w:rPr>
          <w:rFonts w:ascii="Arial" w:hAnsi="Arial" w:cs="Arial"/>
          <w:sz w:val="24"/>
          <w:szCs w:val="24"/>
        </w:rPr>
        <w:t> </w:t>
      </w:r>
      <w:r w:rsidRPr="00393D18">
        <w:rPr>
          <w:rFonts w:ascii="Arial" w:hAnsi="Arial" w:cs="Arial"/>
          <w:sz w:val="24"/>
          <w:szCs w:val="24"/>
        </w:rPr>
        <w:t xml:space="preserve">Lublinie z siedzibą ul. Wojciechowska 9a, 20-704 Lublin - działającą na podstawie Porozumienia </w:t>
      </w:r>
      <w:r w:rsidR="00E471D4" w:rsidRPr="00393D18">
        <w:rPr>
          <w:rFonts w:ascii="Arial" w:hAnsi="Arial" w:cs="Arial"/>
          <w:sz w:val="24"/>
          <w:szCs w:val="24"/>
        </w:rPr>
        <w:t>w sprawie powierzenia zadań związanych z realizacją programu Fundusze Europejskie dla Lubelskiego 2021-2027</w:t>
      </w:r>
      <w:r w:rsidRPr="00393D18">
        <w:rPr>
          <w:rFonts w:ascii="Arial" w:hAnsi="Arial" w:cs="Arial"/>
          <w:sz w:val="24"/>
          <w:szCs w:val="24"/>
        </w:rPr>
        <w:t xml:space="preserve">, zawartego w dniu </w:t>
      </w:r>
      <w:r w:rsidR="00C34C2E" w:rsidRPr="00393D18">
        <w:rPr>
          <w:rFonts w:ascii="Arial" w:hAnsi="Arial" w:cs="Arial"/>
          <w:sz w:val="24"/>
          <w:szCs w:val="24"/>
        </w:rPr>
        <w:t xml:space="preserve">9 marca 2023 </w:t>
      </w:r>
      <w:r w:rsidRPr="00393D18">
        <w:rPr>
          <w:rFonts w:ascii="Arial" w:hAnsi="Arial" w:cs="Arial"/>
          <w:sz w:val="24"/>
          <w:szCs w:val="24"/>
        </w:rPr>
        <w:t>r. między Zarządem Województwa Lubelskiego a Lubelską Agencją Wspierania Przedsiębiorczości w Lublinie), reprezentowanym przez Dyrektora Lubelskiej Agencji Wspierania Przedsiębiorczości w Lublinie [oznaczenie osoby] działającego na podstawie</w:t>
      </w:r>
      <w:r w:rsidR="0049736F" w:rsidRPr="00393D18">
        <w:rPr>
          <w:rFonts w:ascii="Arial" w:hAnsi="Arial" w:cs="Arial"/>
          <w:sz w:val="24"/>
          <w:szCs w:val="24"/>
        </w:rPr>
        <w:t xml:space="preserve"> </w:t>
      </w:r>
      <w:r w:rsidRPr="00393D18">
        <w:rPr>
          <w:rFonts w:ascii="Arial" w:hAnsi="Arial" w:cs="Arial"/>
          <w:sz w:val="24"/>
          <w:szCs w:val="24"/>
        </w:rPr>
        <w:t>pełnomocnictwa udzielonego uchwałą Nr</w:t>
      </w:r>
      <w:r w:rsidR="00B032BF" w:rsidRPr="00393D18">
        <w:rPr>
          <w:rFonts w:ascii="Arial" w:hAnsi="Arial" w:cs="Arial"/>
          <w:sz w:val="24"/>
          <w:szCs w:val="24"/>
        </w:rPr>
        <w:t xml:space="preserve"> </w:t>
      </w:r>
      <w:r w:rsidRPr="00393D18">
        <w:rPr>
          <w:rFonts w:ascii="Arial" w:hAnsi="Arial" w:cs="Arial"/>
          <w:sz w:val="24"/>
          <w:szCs w:val="24"/>
        </w:rPr>
        <w:t xml:space="preserve">… </w:t>
      </w:r>
      <w:r w:rsidR="004B6E84" w:rsidRPr="00393D18">
        <w:rPr>
          <w:rFonts w:ascii="Arial" w:hAnsi="Arial" w:cs="Arial"/>
          <w:sz w:val="24"/>
          <w:szCs w:val="24"/>
        </w:rPr>
        <w:t>Zarząd</w:t>
      </w:r>
      <w:r w:rsidR="004B6E84">
        <w:rPr>
          <w:rFonts w:ascii="Arial" w:hAnsi="Arial" w:cs="Arial"/>
          <w:sz w:val="24"/>
          <w:szCs w:val="24"/>
        </w:rPr>
        <w:t>u</w:t>
      </w:r>
      <w:r w:rsidR="004B6E84" w:rsidRPr="00393D18">
        <w:rPr>
          <w:rFonts w:ascii="Arial" w:hAnsi="Arial" w:cs="Arial"/>
          <w:sz w:val="24"/>
          <w:szCs w:val="24"/>
        </w:rPr>
        <w:t xml:space="preserve"> Województwa Lubelskiego </w:t>
      </w:r>
      <w:r w:rsidRPr="00393D18">
        <w:rPr>
          <w:rFonts w:ascii="Arial" w:hAnsi="Arial" w:cs="Arial"/>
          <w:sz w:val="24"/>
          <w:szCs w:val="24"/>
        </w:rPr>
        <w:t>z dnia …………. r.</w:t>
      </w:r>
      <w:r w:rsidR="00F3732C">
        <w:rPr>
          <w:rFonts w:ascii="Arial" w:hAnsi="Arial" w:cs="Arial"/>
          <w:sz w:val="24"/>
          <w:szCs w:val="24"/>
        </w:rPr>
        <w:t>,</w:t>
      </w:r>
    </w:p>
    <w:p w14:paraId="44F957F7" w14:textId="09D5E66E" w:rsidR="007D15AF" w:rsidRPr="0013554B" w:rsidRDefault="007C069F" w:rsidP="00F3732C">
      <w:pPr>
        <w:tabs>
          <w:tab w:val="left" w:pos="993"/>
          <w:tab w:val="left" w:pos="1945"/>
        </w:tabs>
        <w:spacing w:before="120" w:after="120" w:line="276" w:lineRule="auto"/>
        <w:ind w:right="4"/>
        <w:rPr>
          <w:rFonts w:ascii="Arial" w:hAnsi="Arial" w:cs="Arial"/>
          <w:sz w:val="24"/>
          <w:szCs w:val="24"/>
        </w:rPr>
      </w:pPr>
      <w:r w:rsidRPr="0013554B">
        <w:rPr>
          <w:rFonts w:ascii="Arial" w:hAnsi="Arial" w:cs="Arial"/>
          <w:sz w:val="24"/>
          <w:szCs w:val="24"/>
        </w:rPr>
        <w:t>z</w:t>
      </w:r>
      <w:r w:rsidR="00EF0355" w:rsidRPr="0013554B">
        <w:rPr>
          <w:rFonts w:ascii="Arial" w:hAnsi="Arial" w:cs="Arial"/>
          <w:sz w:val="24"/>
          <w:szCs w:val="24"/>
        </w:rPr>
        <w:t xml:space="preserve">wanym dalej </w:t>
      </w:r>
      <w:r w:rsidR="003C203C" w:rsidRPr="0013554B">
        <w:rPr>
          <w:rFonts w:ascii="Arial" w:hAnsi="Arial" w:cs="Arial"/>
          <w:sz w:val="24"/>
          <w:szCs w:val="24"/>
        </w:rPr>
        <w:t>”Instytucją Pośredniczącą”</w:t>
      </w:r>
    </w:p>
    <w:p w14:paraId="2CB06B3C" w14:textId="14B5376F" w:rsidR="00F40C75" w:rsidRPr="0013554B" w:rsidRDefault="00EF0355" w:rsidP="0013554B">
      <w:pPr>
        <w:pStyle w:val="Akapitzlist"/>
        <w:tabs>
          <w:tab w:val="left" w:pos="1597"/>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a</w:t>
      </w:r>
    </w:p>
    <w:p w14:paraId="6E5607A0" w14:textId="3C8EADBE" w:rsidR="00F3732C" w:rsidRDefault="00EF0355" w:rsidP="00F3732C">
      <w:pPr>
        <w:tabs>
          <w:tab w:val="left" w:pos="993"/>
        </w:tabs>
        <w:spacing w:before="120" w:after="120" w:line="276" w:lineRule="auto"/>
        <w:rPr>
          <w:rFonts w:ascii="Arial" w:hAnsi="Arial" w:cs="Arial"/>
          <w:sz w:val="24"/>
          <w:szCs w:val="24"/>
        </w:rPr>
      </w:pPr>
      <w:r w:rsidRPr="009460A9">
        <w:rPr>
          <w:rFonts w:ascii="Arial" w:hAnsi="Arial" w:cs="Arial"/>
          <w:sz w:val="24"/>
          <w:szCs w:val="24"/>
        </w:rPr>
        <w:t>...</w:t>
      </w:r>
      <w:r w:rsidR="00F3732C">
        <w:rPr>
          <w:rFonts w:ascii="Arial" w:hAnsi="Arial" w:cs="Arial"/>
          <w:sz w:val="24"/>
          <w:szCs w:val="24"/>
        </w:rPr>
        <w:t xml:space="preserve"> </w:t>
      </w:r>
      <w:r w:rsidRPr="0013554B">
        <w:rPr>
          <w:rFonts w:ascii="Arial" w:hAnsi="Arial" w:cs="Arial"/>
          <w:sz w:val="24"/>
          <w:szCs w:val="24"/>
        </w:rPr>
        <w:t>(</w:t>
      </w:r>
      <w:r w:rsidR="00217876" w:rsidRPr="0013554B">
        <w:rPr>
          <w:rFonts w:ascii="Arial" w:hAnsi="Arial" w:cs="Arial"/>
          <w:sz w:val="24"/>
          <w:szCs w:val="24"/>
        </w:rPr>
        <w:t>firma przedsiębiorstwa oraz inne dane indentyfikacyjne w zależności od formy prawnej: NIP</w:t>
      </w:r>
      <w:r w:rsidR="004B6E84">
        <w:rPr>
          <w:rFonts w:ascii="Arial" w:hAnsi="Arial" w:cs="Arial"/>
          <w:sz w:val="24"/>
          <w:szCs w:val="24"/>
        </w:rPr>
        <w:t>, REGON</w:t>
      </w:r>
      <w:r w:rsidR="00217876" w:rsidRPr="0013554B">
        <w:rPr>
          <w:rFonts w:ascii="Arial" w:hAnsi="Arial" w:cs="Arial"/>
          <w:sz w:val="24"/>
          <w:szCs w:val="24"/>
        </w:rPr>
        <w:t xml:space="preserve"> oraz KRS albo oznaczenie wpisu do CEIDG</w:t>
      </w:r>
      <w:r w:rsidRPr="0013554B">
        <w:rPr>
          <w:rFonts w:ascii="Arial" w:hAnsi="Arial" w:cs="Arial"/>
          <w:sz w:val="24"/>
          <w:szCs w:val="24"/>
        </w:rPr>
        <w:t>)</w:t>
      </w:r>
      <w:r w:rsidR="00C3285C" w:rsidRPr="0013554B">
        <w:rPr>
          <w:rFonts w:ascii="Arial" w:hAnsi="Arial" w:cs="Arial"/>
          <w:sz w:val="24"/>
          <w:szCs w:val="24"/>
        </w:rPr>
        <w:t>,</w:t>
      </w:r>
    </w:p>
    <w:p w14:paraId="0117E25D" w14:textId="61588706" w:rsidR="007D15AF" w:rsidRPr="0013554B" w:rsidRDefault="00C3285C" w:rsidP="00F3732C">
      <w:pPr>
        <w:tabs>
          <w:tab w:val="left" w:pos="993"/>
        </w:tabs>
        <w:spacing w:before="120" w:after="120" w:line="276" w:lineRule="auto"/>
        <w:rPr>
          <w:rFonts w:ascii="Arial" w:hAnsi="Arial" w:cs="Arial"/>
          <w:sz w:val="24"/>
          <w:szCs w:val="24"/>
        </w:rPr>
      </w:pPr>
      <w:r w:rsidRPr="0013554B">
        <w:rPr>
          <w:rFonts w:ascii="Arial" w:hAnsi="Arial" w:cs="Arial"/>
          <w:sz w:val="24"/>
          <w:szCs w:val="24"/>
        </w:rPr>
        <w:t>zwanym dalej „Beneficjentem”</w:t>
      </w:r>
      <w:r w:rsidR="00F3732C">
        <w:rPr>
          <w:rFonts w:ascii="Arial" w:hAnsi="Arial" w:cs="Arial"/>
          <w:sz w:val="24"/>
          <w:szCs w:val="24"/>
        </w:rPr>
        <w:t>,</w:t>
      </w:r>
    </w:p>
    <w:p w14:paraId="0C53BC37" w14:textId="77777777" w:rsidR="007D15AF" w:rsidRPr="0013554B" w:rsidRDefault="00EF0355" w:rsidP="0013554B">
      <w:pPr>
        <w:pStyle w:val="Akapitzlist"/>
        <w:tabs>
          <w:tab w:val="left" w:pos="1597"/>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reprezentowanym przez</w:t>
      </w:r>
    </w:p>
    <w:p w14:paraId="036846D4" w14:textId="77777777" w:rsidR="007D15AF" w:rsidRPr="0013554B" w:rsidRDefault="00EF0355" w:rsidP="00F01021">
      <w:pPr>
        <w:pStyle w:val="Akapitzlist"/>
        <w:numPr>
          <w:ilvl w:val="0"/>
          <w:numId w:val="57"/>
        </w:numPr>
        <w:tabs>
          <w:tab w:val="left" w:pos="1597"/>
        </w:tabs>
        <w:spacing w:before="120" w:after="120" w:line="276" w:lineRule="auto"/>
        <w:ind w:left="426" w:right="0" w:hanging="426"/>
        <w:jc w:val="left"/>
        <w:rPr>
          <w:rFonts w:ascii="Arial" w:hAnsi="Arial" w:cs="Arial"/>
          <w:sz w:val="24"/>
          <w:szCs w:val="24"/>
        </w:rPr>
      </w:pPr>
      <w:r w:rsidRPr="0013554B">
        <w:rPr>
          <w:rFonts w:ascii="Arial" w:hAnsi="Arial" w:cs="Arial"/>
          <w:sz w:val="24"/>
          <w:szCs w:val="24"/>
        </w:rPr>
        <w:t>...................................................................,</w:t>
      </w:r>
    </w:p>
    <w:p w14:paraId="5271DE83" w14:textId="7986165B" w:rsidR="007D15AF" w:rsidRPr="0013554B" w:rsidRDefault="00EF0355" w:rsidP="00F01021">
      <w:pPr>
        <w:pStyle w:val="Akapitzlist"/>
        <w:numPr>
          <w:ilvl w:val="0"/>
          <w:numId w:val="57"/>
        </w:numPr>
        <w:tabs>
          <w:tab w:val="left" w:pos="1597"/>
        </w:tabs>
        <w:spacing w:before="120" w:after="120" w:line="276" w:lineRule="auto"/>
        <w:ind w:left="426" w:right="0" w:hanging="426"/>
        <w:jc w:val="left"/>
        <w:rPr>
          <w:rFonts w:ascii="Arial" w:hAnsi="Arial" w:cs="Arial"/>
          <w:sz w:val="24"/>
          <w:szCs w:val="24"/>
        </w:rPr>
      </w:pPr>
      <w:r w:rsidRPr="0013554B">
        <w:rPr>
          <w:rFonts w:ascii="Arial" w:hAnsi="Arial" w:cs="Arial"/>
          <w:sz w:val="24"/>
          <w:szCs w:val="24"/>
        </w:rPr>
        <w:t>..................................................................</w:t>
      </w:r>
      <w:r w:rsidR="00EB4E8A" w:rsidRPr="0013554B">
        <w:rPr>
          <w:rFonts w:ascii="Arial" w:hAnsi="Arial" w:cs="Arial"/>
          <w:sz w:val="24"/>
          <w:szCs w:val="24"/>
        </w:rPr>
        <w:t>.</w:t>
      </w:r>
      <w:r w:rsidRPr="0013554B">
        <w:rPr>
          <w:rFonts w:ascii="Arial" w:hAnsi="Arial" w:cs="Arial"/>
          <w:sz w:val="24"/>
          <w:szCs w:val="24"/>
        </w:rPr>
        <w:t>.</w:t>
      </w:r>
    </w:p>
    <w:p w14:paraId="36247E69" w14:textId="10E524FB" w:rsidR="007D15AF" w:rsidRPr="0013554B" w:rsidRDefault="00EF0355" w:rsidP="0013554B">
      <w:pPr>
        <w:pStyle w:val="Akapitzlist"/>
        <w:tabs>
          <w:tab w:val="left" w:pos="1597"/>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 xml:space="preserve">Niniejsza </w:t>
      </w:r>
      <w:r w:rsidR="00B2179C" w:rsidRPr="0013554B">
        <w:rPr>
          <w:rFonts w:ascii="Arial" w:hAnsi="Arial" w:cs="Arial"/>
          <w:sz w:val="24"/>
          <w:szCs w:val="24"/>
        </w:rPr>
        <w:t xml:space="preserve">umowa </w:t>
      </w:r>
      <w:r w:rsidR="006117C0" w:rsidRPr="0013554B">
        <w:rPr>
          <w:rFonts w:ascii="Arial" w:hAnsi="Arial" w:cs="Arial"/>
          <w:sz w:val="24"/>
          <w:szCs w:val="24"/>
        </w:rPr>
        <w:t>(dalej zwana Umową)</w:t>
      </w:r>
      <w:r w:rsidR="00481EAF" w:rsidRPr="0013554B">
        <w:rPr>
          <w:rFonts w:ascii="Arial" w:hAnsi="Arial" w:cs="Arial"/>
          <w:sz w:val="24"/>
          <w:szCs w:val="24"/>
        </w:rPr>
        <w:t xml:space="preserve"> </w:t>
      </w:r>
      <w:r w:rsidRPr="0013554B">
        <w:rPr>
          <w:rFonts w:ascii="Arial" w:hAnsi="Arial" w:cs="Arial"/>
          <w:sz w:val="24"/>
          <w:szCs w:val="24"/>
        </w:rPr>
        <w:t xml:space="preserve">określa zasady oraz warunki przekazania Beneficjentowi wkładu publicznego w finansowanie Projektu, oraz prawa i obowiązki </w:t>
      </w:r>
      <w:r w:rsidR="00B2179C" w:rsidRPr="0013554B">
        <w:rPr>
          <w:rFonts w:ascii="Arial" w:hAnsi="Arial" w:cs="Arial"/>
          <w:sz w:val="24"/>
          <w:szCs w:val="24"/>
        </w:rPr>
        <w:t xml:space="preserve">Stron </w:t>
      </w:r>
      <w:r w:rsidRPr="0013554B">
        <w:rPr>
          <w:rFonts w:ascii="Arial" w:hAnsi="Arial" w:cs="Arial"/>
          <w:sz w:val="24"/>
          <w:szCs w:val="24"/>
        </w:rPr>
        <w:t>Umowy, wynikające z treści następujących aktów prawnych:</w:t>
      </w:r>
    </w:p>
    <w:p w14:paraId="473BA63B" w14:textId="56326FB4" w:rsidR="00372979" w:rsidRPr="009460A9" w:rsidRDefault="00372979"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bookmarkStart w:id="0" w:name="_Hlk521480504"/>
      <w:r w:rsidRPr="009460A9">
        <w:rPr>
          <w:rFonts w:ascii="Arial" w:eastAsia="Times New Roman" w:hAnsi="Arial" w:cs="Arial"/>
          <w:bCs/>
          <w:sz w:val="24"/>
          <w:szCs w:val="24"/>
          <w:lang w:eastAsia="pl-PL"/>
        </w:rPr>
        <w:t xml:space="preserve">Rozporządzenia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w:t>
      </w:r>
      <w:r w:rsidRPr="009460A9">
        <w:rPr>
          <w:rFonts w:ascii="Arial" w:eastAsia="Times New Roman" w:hAnsi="Arial" w:cs="Arial"/>
          <w:bCs/>
          <w:sz w:val="24"/>
          <w:szCs w:val="24"/>
        </w:rPr>
        <w:t>potrzeby</w:t>
      </w:r>
      <w:r w:rsidRPr="009460A9">
        <w:rPr>
          <w:rFonts w:ascii="Arial" w:eastAsia="Times New Roman" w:hAnsi="Arial" w:cs="Arial"/>
          <w:bCs/>
          <w:sz w:val="24"/>
          <w:szCs w:val="24"/>
          <w:lang w:eastAsia="pl-PL"/>
        </w:rPr>
        <w:t xml:space="preserve"> tych funduszy oraz na potrzeby Funduszu Azylu, Migracji i Integracji, Funduszu Bezpieczeństwa Wewnętrznego i Instrumentu Wsparcia Finansowego na rzecz Zarządzania Granicami i Polityki Wizowej </w:t>
      </w:r>
      <w:r w:rsidRPr="009460A9">
        <w:rPr>
          <w:rFonts w:ascii="Arial" w:hAnsi="Arial" w:cs="Arial"/>
          <w:color w:val="000000"/>
          <w:sz w:val="24"/>
          <w:szCs w:val="24"/>
        </w:rPr>
        <w:t>(Dz. Urz. UE L 231 z 30.06.2021, str. 159 oraz Dz. Urz. UE L 261 z 22.07.2021, str. 58)</w:t>
      </w:r>
      <w:r w:rsidR="00BE13A0" w:rsidRPr="009460A9">
        <w:rPr>
          <w:rFonts w:ascii="Arial" w:hAnsi="Arial" w:cs="Arial"/>
          <w:color w:val="000000"/>
          <w:sz w:val="24"/>
          <w:szCs w:val="24"/>
        </w:rPr>
        <w:t xml:space="preserve"> – </w:t>
      </w:r>
      <w:bookmarkEnd w:id="0"/>
      <w:r w:rsidRPr="009460A9">
        <w:rPr>
          <w:rFonts w:ascii="Arial" w:eastAsia="Times New Roman" w:hAnsi="Arial" w:cs="Arial"/>
          <w:bCs/>
          <w:sz w:val="24"/>
          <w:szCs w:val="24"/>
          <w:lang w:eastAsia="pl-PL"/>
        </w:rPr>
        <w:t xml:space="preserve">dalej </w:t>
      </w:r>
      <w:r w:rsidR="00BE13A0" w:rsidRPr="009460A9">
        <w:rPr>
          <w:rFonts w:ascii="Arial" w:eastAsia="Times New Roman" w:hAnsi="Arial" w:cs="Arial"/>
          <w:bCs/>
          <w:sz w:val="24"/>
          <w:szCs w:val="24"/>
          <w:lang w:eastAsia="pl-PL"/>
        </w:rPr>
        <w:t xml:space="preserve">zwanego </w:t>
      </w:r>
      <w:r w:rsidRPr="009460A9">
        <w:rPr>
          <w:rFonts w:ascii="Arial" w:eastAsia="Times New Roman" w:hAnsi="Arial" w:cs="Arial"/>
          <w:bCs/>
          <w:sz w:val="24"/>
          <w:szCs w:val="24"/>
          <w:lang w:eastAsia="pl-PL"/>
        </w:rPr>
        <w:t>rozporządzeniem ogólnym</w:t>
      </w:r>
      <w:r w:rsidR="00A83C8B" w:rsidRPr="009460A9">
        <w:rPr>
          <w:rFonts w:ascii="Arial" w:eastAsia="Times New Roman" w:hAnsi="Arial" w:cs="Arial"/>
          <w:bCs/>
          <w:sz w:val="24"/>
          <w:szCs w:val="24"/>
          <w:lang w:eastAsia="pl-PL"/>
        </w:rPr>
        <w:t>;</w:t>
      </w:r>
    </w:p>
    <w:p w14:paraId="0AE41718" w14:textId="4905097E" w:rsidR="00372979" w:rsidRPr="0013554B" w:rsidRDefault="00372979"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eastAsia="Times New Roman" w:hAnsi="Arial" w:cs="Arial"/>
          <w:bCs/>
          <w:spacing w:val="-2"/>
          <w:sz w:val="24"/>
          <w:szCs w:val="24"/>
          <w:lang w:eastAsia="pl-PL"/>
        </w:rPr>
        <w:lastRenderedPageBreak/>
        <w:t>Rozporządzenia Parlamentu Europejskiego i Rady (UE) nr 2021/1058 z dnia 24 czerwca 2021 r. w sprawie Europejskiego Funduszu Rozwoju Regionalnego i Funduszu Spójności</w:t>
      </w:r>
      <w:r w:rsidRPr="0013554B">
        <w:rPr>
          <w:rFonts w:ascii="Arial" w:hAnsi="Arial" w:cs="Arial"/>
          <w:sz w:val="24"/>
          <w:szCs w:val="24"/>
        </w:rPr>
        <w:t xml:space="preserve"> </w:t>
      </w:r>
      <w:r w:rsidRPr="0013554B">
        <w:rPr>
          <w:rFonts w:ascii="Arial" w:eastAsia="Times New Roman" w:hAnsi="Arial" w:cs="Arial"/>
          <w:bCs/>
          <w:spacing w:val="-2"/>
          <w:sz w:val="24"/>
          <w:szCs w:val="24"/>
          <w:lang w:eastAsia="pl-PL"/>
        </w:rPr>
        <w:t>(Dz. Urz. UE L 231 z 30.06.2021 r. str. 60 oraz DZ. Urz. UE L 13 z 20.01.2022, str. 74)</w:t>
      </w:r>
      <w:r w:rsidR="00BE13A0" w:rsidRPr="0013554B">
        <w:rPr>
          <w:rFonts w:ascii="Arial" w:eastAsia="Times New Roman" w:hAnsi="Arial" w:cs="Arial"/>
          <w:bCs/>
          <w:spacing w:val="-2"/>
          <w:sz w:val="24"/>
          <w:szCs w:val="24"/>
          <w:lang w:eastAsia="pl-PL"/>
        </w:rPr>
        <w:t xml:space="preserve"> – </w:t>
      </w:r>
      <w:r w:rsidRPr="0013554B">
        <w:rPr>
          <w:rFonts w:ascii="Arial" w:eastAsia="Times New Roman" w:hAnsi="Arial" w:cs="Arial"/>
          <w:bCs/>
          <w:spacing w:val="-2"/>
          <w:sz w:val="24"/>
          <w:szCs w:val="24"/>
          <w:lang w:eastAsia="pl-PL"/>
        </w:rPr>
        <w:t xml:space="preserve">dalej </w:t>
      </w:r>
      <w:bookmarkStart w:id="1" w:name="_Hlk109215562"/>
      <w:r w:rsidR="00BE13A0" w:rsidRPr="0013554B">
        <w:rPr>
          <w:rFonts w:ascii="Arial" w:eastAsia="Times New Roman" w:hAnsi="Arial" w:cs="Arial"/>
          <w:bCs/>
          <w:spacing w:val="-2"/>
          <w:sz w:val="24"/>
          <w:szCs w:val="24"/>
          <w:lang w:eastAsia="pl-PL"/>
        </w:rPr>
        <w:t xml:space="preserve">zwanego </w:t>
      </w:r>
      <w:r w:rsidRPr="0013554B">
        <w:rPr>
          <w:rFonts w:ascii="Arial" w:eastAsia="Times New Roman" w:hAnsi="Arial" w:cs="Arial"/>
          <w:bCs/>
          <w:spacing w:val="-2"/>
          <w:sz w:val="24"/>
          <w:szCs w:val="24"/>
          <w:lang w:eastAsia="pl-PL"/>
        </w:rPr>
        <w:t>rozporządzeniem 2021/1058</w:t>
      </w:r>
      <w:r w:rsidR="00A83C8B" w:rsidRPr="0013554B">
        <w:rPr>
          <w:rFonts w:ascii="Arial" w:eastAsia="Times New Roman" w:hAnsi="Arial" w:cs="Arial"/>
          <w:bCs/>
          <w:spacing w:val="-2"/>
          <w:sz w:val="24"/>
          <w:szCs w:val="24"/>
          <w:lang w:eastAsia="pl-PL"/>
        </w:rPr>
        <w:t>;</w:t>
      </w:r>
      <w:r w:rsidRPr="0013554B">
        <w:rPr>
          <w:rFonts w:ascii="Arial" w:eastAsia="Times New Roman" w:hAnsi="Arial" w:cs="Arial"/>
          <w:bCs/>
          <w:spacing w:val="-2"/>
          <w:sz w:val="24"/>
          <w:szCs w:val="24"/>
          <w:lang w:eastAsia="pl-PL"/>
        </w:rPr>
        <w:t xml:space="preserve"> </w:t>
      </w:r>
      <w:bookmarkEnd w:id="1"/>
    </w:p>
    <w:p w14:paraId="3EF452A8" w14:textId="77777777" w:rsidR="00CA463F" w:rsidRPr="0013554B" w:rsidRDefault="00CA463F" w:rsidP="004A5A52">
      <w:pPr>
        <w:pStyle w:val="Akapitzlist"/>
        <w:numPr>
          <w:ilvl w:val="1"/>
          <w:numId w:val="17"/>
        </w:numPr>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Parlamentu Europejskiego i Rady (UE, </w:t>
      </w:r>
      <w:proofErr w:type="spellStart"/>
      <w:r w:rsidRPr="0013554B">
        <w:rPr>
          <w:rFonts w:ascii="Arial" w:hAnsi="Arial" w:cs="Arial"/>
          <w:sz w:val="24"/>
          <w:szCs w:val="24"/>
        </w:rPr>
        <w:t>Euratom</w:t>
      </w:r>
      <w:proofErr w:type="spellEnd"/>
      <w:r w:rsidRPr="0013554B">
        <w:rPr>
          <w:rFonts w:ascii="Arial" w:hAnsi="Arial" w:cs="Arial"/>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3554B">
        <w:rPr>
          <w:rFonts w:ascii="Arial" w:hAnsi="Arial" w:cs="Arial"/>
          <w:sz w:val="24"/>
          <w:szCs w:val="24"/>
        </w:rPr>
        <w:t>Euratom</w:t>
      </w:r>
      <w:proofErr w:type="spellEnd"/>
      <w:r w:rsidRPr="0013554B">
        <w:rPr>
          <w:rFonts w:ascii="Arial" w:hAnsi="Arial" w:cs="Arial"/>
          <w:sz w:val="24"/>
          <w:szCs w:val="24"/>
        </w:rPr>
        <w:t>) nr 966/2012 (Dz. Urz. UE L 193/1 z 30.07.2018 r.) – dalej zwanego Rozporządzeniem 2018/1046;</w:t>
      </w:r>
    </w:p>
    <w:p w14:paraId="7A12B5CB" w14:textId="77777777"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Rozporządzenia Komisji (UE) Nr 651/2014 z dnia 17 czerwca 2014 r. uznające</w:t>
      </w:r>
      <w:r w:rsidR="00351D02" w:rsidRPr="0013554B">
        <w:rPr>
          <w:rFonts w:ascii="Arial" w:hAnsi="Arial" w:cs="Arial"/>
          <w:sz w:val="24"/>
          <w:szCs w:val="24"/>
        </w:rPr>
        <w:t>go</w:t>
      </w:r>
      <w:r w:rsidRPr="0013554B">
        <w:rPr>
          <w:rFonts w:ascii="Arial" w:hAnsi="Arial" w:cs="Arial"/>
          <w:sz w:val="24"/>
          <w:szCs w:val="24"/>
        </w:rPr>
        <w:t xml:space="preserve"> niektóre rodzaje pomocy za zgodne z rynkiem wewnętrznym w zastosowaniu art. 107 i 108 Traktatu (Dz. Urz. </w:t>
      </w:r>
      <w:r w:rsidR="003F311D" w:rsidRPr="0013554B">
        <w:rPr>
          <w:rFonts w:ascii="Arial" w:hAnsi="Arial" w:cs="Arial"/>
          <w:sz w:val="24"/>
          <w:szCs w:val="24"/>
        </w:rPr>
        <w:t xml:space="preserve">UE </w:t>
      </w:r>
      <w:r w:rsidRPr="0013554B">
        <w:rPr>
          <w:rFonts w:ascii="Arial" w:hAnsi="Arial" w:cs="Arial"/>
          <w:sz w:val="24"/>
          <w:szCs w:val="24"/>
        </w:rPr>
        <w:t>L 187</w:t>
      </w:r>
      <w:r w:rsidR="003F3289" w:rsidRPr="0013554B">
        <w:rPr>
          <w:rFonts w:ascii="Arial" w:hAnsi="Arial" w:cs="Arial"/>
          <w:sz w:val="24"/>
          <w:szCs w:val="24"/>
        </w:rPr>
        <w:t>/1</w:t>
      </w:r>
      <w:r w:rsidRPr="0013554B">
        <w:rPr>
          <w:rFonts w:ascii="Arial" w:hAnsi="Arial" w:cs="Arial"/>
          <w:sz w:val="24"/>
          <w:szCs w:val="24"/>
        </w:rPr>
        <w:t xml:space="preserve"> z 26.06.2014 r. z </w:t>
      </w:r>
      <w:proofErr w:type="spellStart"/>
      <w:r w:rsidRPr="0013554B">
        <w:rPr>
          <w:rFonts w:ascii="Arial" w:hAnsi="Arial" w:cs="Arial"/>
          <w:sz w:val="24"/>
          <w:szCs w:val="24"/>
        </w:rPr>
        <w:t>późn</w:t>
      </w:r>
      <w:proofErr w:type="spellEnd"/>
      <w:r w:rsidRPr="0013554B">
        <w:rPr>
          <w:rFonts w:ascii="Arial" w:hAnsi="Arial" w:cs="Arial"/>
          <w:sz w:val="24"/>
          <w:szCs w:val="24"/>
        </w:rPr>
        <w:t>. zm.) – dalej zwanego Rozporządzeniem 651/2014;</w:t>
      </w:r>
    </w:p>
    <w:p w14:paraId="3AD52ED2" w14:textId="6D93201F" w:rsidR="00A407CD" w:rsidRPr="0013554B" w:rsidRDefault="00A407CD"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Komisji (UE) Nr 1407/2013 z dnia 18 grudnia 2013 r. w sprawie stosowania art. 107 i 108 Traktatu o funkcjonowaniu Unii Europejskiej do pomocy de </w:t>
      </w:r>
      <w:proofErr w:type="spellStart"/>
      <w:r w:rsidRPr="0013554B">
        <w:rPr>
          <w:rFonts w:ascii="Arial" w:hAnsi="Arial" w:cs="Arial"/>
          <w:sz w:val="24"/>
          <w:szCs w:val="24"/>
        </w:rPr>
        <w:t>minimis</w:t>
      </w:r>
      <w:proofErr w:type="spellEnd"/>
      <w:r w:rsidRPr="0013554B">
        <w:rPr>
          <w:rFonts w:ascii="Arial" w:hAnsi="Arial" w:cs="Arial"/>
          <w:sz w:val="24"/>
          <w:szCs w:val="24"/>
        </w:rPr>
        <w:t xml:space="preserve"> (Dz. Urz. L 352/1 z 24.12.2013 r.</w:t>
      </w:r>
      <w:r w:rsidR="00E719B0" w:rsidRPr="0013554B">
        <w:rPr>
          <w:rFonts w:ascii="Arial" w:hAnsi="Arial" w:cs="Arial"/>
          <w:sz w:val="24"/>
          <w:szCs w:val="24"/>
        </w:rPr>
        <w:t xml:space="preserve"> </w:t>
      </w:r>
      <w:r w:rsidRPr="0013554B">
        <w:rPr>
          <w:rFonts w:ascii="Arial" w:hAnsi="Arial" w:cs="Arial"/>
          <w:sz w:val="24"/>
          <w:szCs w:val="24"/>
        </w:rPr>
        <w:t xml:space="preserve">z </w:t>
      </w:r>
      <w:proofErr w:type="spellStart"/>
      <w:r w:rsidRPr="0013554B">
        <w:rPr>
          <w:rFonts w:ascii="Arial" w:hAnsi="Arial" w:cs="Arial"/>
          <w:sz w:val="24"/>
          <w:szCs w:val="24"/>
        </w:rPr>
        <w:t>późn</w:t>
      </w:r>
      <w:proofErr w:type="spellEnd"/>
      <w:r w:rsidRPr="0013554B">
        <w:rPr>
          <w:rFonts w:ascii="Arial" w:hAnsi="Arial" w:cs="Arial"/>
          <w:sz w:val="24"/>
          <w:szCs w:val="24"/>
        </w:rPr>
        <w:t>. zm.)</w:t>
      </w:r>
      <w:r w:rsidR="00203C5B" w:rsidRPr="0013554B">
        <w:rPr>
          <w:rFonts w:ascii="Arial" w:hAnsi="Arial" w:cs="Arial"/>
          <w:sz w:val="24"/>
          <w:szCs w:val="24"/>
        </w:rPr>
        <w:t xml:space="preserve"> –</w:t>
      </w:r>
      <w:r w:rsidRPr="0013554B">
        <w:rPr>
          <w:rFonts w:ascii="Arial" w:hAnsi="Arial" w:cs="Arial"/>
          <w:sz w:val="24"/>
          <w:szCs w:val="24"/>
        </w:rPr>
        <w:t xml:space="preserve"> dalej zwanego Rozporządzeniem 1407/2013;</w:t>
      </w:r>
    </w:p>
    <w:p w14:paraId="7897C0D0" w14:textId="768F7609" w:rsidR="0071083B" w:rsidRPr="0013554B" w:rsidRDefault="0071083B"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Rozporządzenie Rady (UE) 2015/1588 z dnia 13 lipca 2015 r. w sprawie stosowania art. 107 i 108 Traktatu o funkcjonowaniu Unii Europejskiej do niektórych kategorii horyzontalnej pomocy państwa (Dz. Urz. UE L 248/1 z 24.09.2015 r., z </w:t>
      </w:r>
      <w:proofErr w:type="spellStart"/>
      <w:r w:rsidRPr="0013554B">
        <w:rPr>
          <w:rFonts w:ascii="Arial" w:hAnsi="Arial" w:cs="Arial"/>
          <w:sz w:val="24"/>
          <w:szCs w:val="24"/>
        </w:rPr>
        <w:t>późn</w:t>
      </w:r>
      <w:proofErr w:type="spellEnd"/>
      <w:r w:rsidRPr="0013554B">
        <w:rPr>
          <w:rFonts w:ascii="Arial" w:hAnsi="Arial" w:cs="Arial"/>
          <w:sz w:val="24"/>
          <w:szCs w:val="24"/>
        </w:rPr>
        <w:t>. zm.)</w:t>
      </w:r>
      <w:r w:rsidR="00203C5B" w:rsidRPr="0013554B">
        <w:rPr>
          <w:rFonts w:ascii="Arial" w:hAnsi="Arial" w:cs="Arial"/>
          <w:sz w:val="24"/>
          <w:szCs w:val="24"/>
        </w:rPr>
        <w:t xml:space="preserve"> – dalej zwanego Rozporządzeniem </w:t>
      </w:r>
      <w:r w:rsidR="00E558CA" w:rsidRPr="0013554B">
        <w:rPr>
          <w:rFonts w:ascii="Arial" w:hAnsi="Arial" w:cs="Arial"/>
          <w:sz w:val="24"/>
          <w:szCs w:val="24"/>
        </w:rPr>
        <w:t>2015/1588</w:t>
      </w:r>
      <w:r w:rsidRPr="0013554B">
        <w:rPr>
          <w:rFonts w:ascii="Arial" w:hAnsi="Arial" w:cs="Arial"/>
          <w:sz w:val="24"/>
          <w:szCs w:val="24"/>
        </w:rPr>
        <w:t>;</w:t>
      </w:r>
    </w:p>
    <w:p w14:paraId="769195EE" w14:textId="77777777"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Rady (WE, EURATOM) </w:t>
      </w:r>
      <w:r w:rsidR="00FF114A" w:rsidRPr="0013554B">
        <w:rPr>
          <w:rFonts w:ascii="Arial" w:hAnsi="Arial" w:cs="Arial"/>
          <w:sz w:val="24"/>
          <w:szCs w:val="24"/>
        </w:rPr>
        <w:t xml:space="preserve">nr </w:t>
      </w:r>
      <w:r w:rsidRPr="0013554B">
        <w:rPr>
          <w:rFonts w:ascii="Arial" w:hAnsi="Arial" w:cs="Arial"/>
          <w:sz w:val="24"/>
          <w:szCs w:val="24"/>
        </w:rPr>
        <w:t xml:space="preserve">2988/95 z dnia 18 grudnia 1995 r. w sprawie ochrony interesów finansowych Wspólnot Europejskich (Dz. Urz. </w:t>
      </w:r>
      <w:r w:rsidR="00643A6F" w:rsidRPr="0013554B">
        <w:rPr>
          <w:rFonts w:ascii="Arial" w:hAnsi="Arial" w:cs="Arial"/>
          <w:sz w:val="24"/>
          <w:szCs w:val="24"/>
        </w:rPr>
        <w:t xml:space="preserve">UE </w:t>
      </w:r>
      <w:r w:rsidRPr="0013554B">
        <w:rPr>
          <w:rFonts w:ascii="Arial" w:hAnsi="Arial" w:cs="Arial"/>
          <w:sz w:val="24"/>
          <w:szCs w:val="24"/>
        </w:rPr>
        <w:t>L 312</w:t>
      </w:r>
      <w:r w:rsidR="002B31B3" w:rsidRPr="0013554B">
        <w:rPr>
          <w:rFonts w:ascii="Arial" w:hAnsi="Arial" w:cs="Arial"/>
          <w:sz w:val="24"/>
          <w:szCs w:val="24"/>
        </w:rPr>
        <w:t>/1</w:t>
      </w:r>
      <w:r w:rsidRPr="0013554B">
        <w:rPr>
          <w:rFonts w:ascii="Arial" w:hAnsi="Arial" w:cs="Arial"/>
          <w:sz w:val="24"/>
          <w:szCs w:val="24"/>
        </w:rPr>
        <w:t xml:space="preserve"> z 23.12.</w:t>
      </w:r>
      <w:r w:rsidR="004E79B7" w:rsidRPr="0013554B">
        <w:rPr>
          <w:rFonts w:ascii="Arial" w:hAnsi="Arial" w:cs="Arial"/>
          <w:sz w:val="24"/>
          <w:szCs w:val="24"/>
        </w:rPr>
        <w:t>1995</w:t>
      </w:r>
      <w:r w:rsidR="00EB14B9" w:rsidRPr="0013554B">
        <w:rPr>
          <w:rFonts w:ascii="Arial" w:hAnsi="Arial" w:cs="Arial"/>
          <w:sz w:val="24"/>
          <w:szCs w:val="24"/>
        </w:rPr>
        <w:t xml:space="preserve"> r.</w:t>
      </w:r>
      <w:r w:rsidRPr="0013554B">
        <w:rPr>
          <w:rFonts w:ascii="Arial" w:hAnsi="Arial" w:cs="Arial"/>
          <w:sz w:val="24"/>
          <w:szCs w:val="24"/>
        </w:rPr>
        <w:t>) – dalej zwanego Rozporządzeniem 2988/95;</w:t>
      </w:r>
    </w:p>
    <w:p w14:paraId="7308CE62" w14:textId="4D0B0E03" w:rsidR="00BD658E" w:rsidRPr="0013554B" w:rsidRDefault="00BD658E"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w:t>
      </w:r>
      <w:r w:rsidR="007F437E" w:rsidRPr="0013554B">
        <w:rPr>
          <w:rFonts w:ascii="Arial" w:hAnsi="Arial" w:cs="Arial"/>
          <w:sz w:val="24"/>
          <w:szCs w:val="24"/>
        </w:rPr>
        <w:t xml:space="preserve"> </w:t>
      </w:r>
      <w:r w:rsidR="00B730E5" w:rsidRPr="0013554B">
        <w:rPr>
          <w:rFonts w:ascii="Arial" w:hAnsi="Arial" w:cs="Arial"/>
          <w:sz w:val="24"/>
          <w:szCs w:val="24"/>
        </w:rPr>
        <w:t xml:space="preserve">Urz. </w:t>
      </w:r>
      <w:r w:rsidR="002B59B6" w:rsidRPr="0013554B">
        <w:rPr>
          <w:rFonts w:ascii="Arial" w:hAnsi="Arial" w:cs="Arial"/>
          <w:sz w:val="24"/>
          <w:szCs w:val="24"/>
        </w:rPr>
        <w:t xml:space="preserve">UE </w:t>
      </w:r>
      <w:r w:rsidRPr="0013554B">
        <w:rPr>
          <w:rFonts w:ascii="Arial" w:hAnsi="Arial" w:cs="Arial"/>
          <w:sz w:val="24"/>
          <w:szCs w:val="24"/>
        </w:rPr>
        <w:t>L 119</w:t>
      </w:r>
      <w:r w:rsidR="00FB0D56" w:rsidRPr="0013554B">
        <w:rPr>
          <w:rFonts w:ascii="Arial" w:hAnsi="Arial" w:cs="Arial"/>
          <w:sz w:val="24"/>
          <w:szCs w:val="24"/>
        </w:rPr>
        <w:t>/1</w:t>
      </w:r>
      <w:r w:rsidRPr="0013554B">
        <w:rPr>
          <w:rFonts w:ascii="Arial" w:hAnsi="Arial" w:cs="Arial"/>
          <w:sz w:val="24"/>
          <w:szCs w:val="24"/>
        </w:rPr>
        <w:t xml:space="preserve"> z 04.05.</w:t>
      </w:r>
      <w:r w:rsidR="00643A6F" w:rsidRPr="0013554B">
        <w:rPr>
          <w:rFonts w:ascii="Arial" w:hAnsi="Arial" w:cs="Arial"/>
          <w:sz w:val="24"/>
          <w:szCs w:val="24"/>
        </w:rPr>
        <w:t xml:space="preserve">2016 </w:t>
      </w:r>
      <w:r w:rsidRPr="0013554B">
        <w:rPr>
          <w:rFonts w:ascii="Arial" w:hAnsi="Arial" w:cs="Arial"/>
          <w:sz w:val="24"/>
          <w:szCs w:val="24"/>
        </w:rPr>
        <w:t>r.) – dalej zwanego RODO;</w:t>
      </w:r>
    </w:p>
    <w:p w14:paraId="32A00D9F" w14:textId="6B67D110"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Traktatu o funkcjonowaniu Unii Europejskiej (Dz. Urz. </w:t>
      </w:r>
      <w:r w:rsidR="0045481E" w:rsidRPr="0013554B">
        <w:rPr>
          <w:rFonts w:ascii="Arial" w:hAnsi="Arial" w:cs="Arial"/>
          <w:sz w:val="24"/>
          <w:szCs w:val="24"/>
        </w:rPr>
        <w:t xml:space="preserve">UE </w:t>
      </w:r>
      <w:r w:rsidRPr="0013554B">
        <w:rPr>
          <w:rFonts w:ascii="Arial" w:hAnsi="Arial" w:cs="Arial"/>
          <w:sz w:val="24"/>
          <w:szCs w:val="24"/>
        </w:rPr>
        <w:t xml:space="preserve">C 326 z 26.10.2012 r. z </w:t>
      </w:r>
      <w:proofErr w:type="spellStart"/>
      <w:r w:rsidRPr="0013554B">
        <w:rPr>
          <w:rFonts w:ascii="Arial" w:hAnsi="Arial" w:cs="Arial"/>
          <w:sz w:val="24"/>
          <w:szCs w:val="24"/>
        </w:rPr>
        <w:t>późn</w:t>
      </w:r>
      <w:proofErr w:type="spellEnd"/>
      <w:r w:rsidRPr="0013554B">
        <w:rPr>
          <w:rFonts w:ascii="Arial" w:hAnsi="Arial" w:cs="Arial"/>
          <w:sz w:val="24"/>
          <w:szCs w:val="24"/>
        </w:rPr>
        <w:t>. zm.) – dalej zwanego TFUE;</w:t>
      </w:r>
    </w:p>
    <w:p w14:paraId="131F24F4" w14:textId="22A44492" w:rsidR="00EA09F1" w:rsidRPr="0013554B" w:rsidRDefault="00EA09F1"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Zawiadomienia Komisji w sprawie pojęcia pomocy państwa w rozumieniu art. 107 ust. 1 Traktatu o funkcjonowaniu Unii Europejskiej (DZ. Urz. UE C 262/1 z 19.07.2016 r.);</w:t>
      </w:r>
    </w:p>
    <w:p w14:paraId="2CD95558" w14:textId="37566226" w:rsidR="00EA09F1" w:rsidRPr="0013554B" w:rsidRDefault="00EA09F1"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Komunikatu Komisji Zasady ramowe pomocy państwa na działalność badawczą, rozwojową i innowacyjną (DZ. Urz. UE C 414/1 z 28.10.2022 r.);</w:t>
      </w:r>
    </w:p>
    <w:p w14:paraId="4D75AE56" w14:textId="3C8000CB" w:rsidR="00FE5CCF" w:rsidRPr="0013554B" w:rsidRDefault="00EA09F1"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Komunikatu Komisji Wytyczne w sprawie regionalnej pomocy państwa (DZ. Urz. UE C 153/1 z 29.04.2021 r.);</w:t>
      </w:r>
    </w:p>
    <w:p w14:paraId="3C42E831" w14:textId="65C4A6BB" w:rsidR="00293DE7" w:rsidRPr="0013554B" w:rsidRDefault="00FE5CCF"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Zawiadomienie Komisji Wytyczne dotyczące unikania konfliktów interesów i zarządzania takimi konfliktami na podstawie rozporządzenia finansowego (</w:t>
      </w:r>
      <w:r w:rsidR="00022A6C" w:rsidRPr="0013554B">
        <w:rPr>
          <w:rFonts w:ascii="Arial" w:hAnsi="Arial" w:cs="Arial"/>
          <w:sz w:val="24"/>
          <w:szCs w:val="24"/>
        </w:rPr>
        <w:t xml:space="preserve">DZ. Urz. UE C </w:t>
      </w:r>
      <w:r w:rsidRPr="0013554B">
        <w:rPr>
          <w:rFonts w:ascii="Arial" w:hAnsi="Arial" w:cs="Arial"/>
          <w:sz w:val="24"/>
          <w:szCs w:val="24"/>
        </w:rPr>
        <w:t>121/1</w:t>
      </w:r>
      <w:r w:rsidR="00DB11AC" w:rsidRPr="0013554B">
        <w:rPr>
          <w:rFonts w:ascii="Arial" w:hAnsi="Arial" w:cs="Arial"/>
          <w:sz w:val="24"/>
          <w:szCs w:val="24"/>
        </w:rPr>
        <w:t xml:space="preserve"> z dnia 09 kwietnia 2021 r.</w:t>
      </w:r>
      <w:r w:rsidRPr="0013554B">
        <w:rPr>
          <w:rFonts w:ascii="Arial" w:hAnsi="Arial" w:cs="Arial"/>
          <w:sz w:val="24"/>
          <w:szCs w:val="24"/>
        </w:rPr>
        <w:t>)</w:t>
      </w:r>
      <w:r w:rsidR="00DB11AC" w:rsidRPr="0013554B">
        <w:rPr>
          <w:rFonts w:ascii="Arial" w:hAnsi="Arial" w:cs="Arial"/>
          <w:sz w:val="24"/>
          <w:szCs w:val="24"/>
        </w:rPr>
        <w:t xml:space="preserve"> – dalej zwane Wytycznymi dotyczącymi unikania konfliktów interesów;</w:t>
      </w:r>
    </w:p>
    <w:p w14:paraId="77AC8E0A" w14:textId="08CC34C0" w:rsidR="006F2FE4"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Ustawy </w:t>
      </w:r>
      <w:r w:rsidR="001507F2" w:rsidRPr="0013554B">
        <w:rPr>
          <w:rFonts w:ascii="Arial" w:hAnsi="Arial" w:cs="Arial"/>
          <w:sz w:val="24"/>
          <w:szCs w:val="24"/>
        </w:rPr>
        <w:t xml:space="preserve">z dnia 28 kwietnia 2022 r. o zasadach realizacji zadań finansowanych ze środków europejskich w perspektywie finansowej 2021-2027 </w:t>
      </w:r>
      <w:r w:rsidRPr="0013554B">
        <w:rPr>
          <w:rFonts w:ascii="Arial" w:hAnsi="Arial" w:cs="Arial"/>
          <w:sz w:val="24"/>
          <w:szCs w:val="24"/>
        </w:rPr>
        <w:t xml:space="preserve">(Dz. U. z </w:t>
      </w:r>
      <w:r w:rsidR="001507F2" w:rsidRPr="0013554B">
        <w:rPr>
          <w:rFonts w:ascii="Arial" w:hAnsi="Arial" w:cs="Arial"/>
          <w:sz w:val="24"/>
          <w:szCs w:val="24"/>
        </w:rPr>
        <w:t xml:space="preserve">2022 </w:t>
      </w:r>
      <w:r w:rsidRPr="0013554B">
        <w:rPr>
          <w:rFonts w:ascii="Arial" w:hAnsi="Arial" w:cs="Arial"/>
          <w:sz w:val="24"/>
          <w:szCs w:val="24"/>
        </w:rPr>
        <w:t xml:space="preserve">r. poz. </w:t>
      </w:r>
      <w:r w:rsidR="00515740" w:rsidRPr="0013554B">
        <w:rPr>
          <w:rFonts w:ascii="Arial" w:hAnsi="Arial" w:cs="Arial"/>
          <w:sz w:val="24"/>
          <w:szCs w:val="24"/>
        </w:rPr>
        <w:t>1079</w:t>
      </w:r>
      <w:r w:rsidR="006F0F81" w:rsidRPr="0013554B">
        <w:rPr>
          <w:rFonts w:ascii="Arial" w:hAnsi="Arial" w:cs="Arial"/>
          <w:sz w:val="24"/>
          <w:szCs w:val="24"/>
        </w:rPr>
        <w:t xml:space="preserve">) </w:t>
      </w:r>
      <w:r w:rsidRPr="0013554B">
        <w:rPr>
          <w:rFonts w:ascii="Arial" w:hAnsi="Arial" w:cs="Arial"/>
          <w:sz w:val="24"/>
          <w:szCs w:val="24"/>
        </w:rPr>
        <w:t>– dalej zwanej ustawą wdrożeniową;</w:t>
      </w:r>
    </w:p>
    <w:p w14:paraId="00589F92" w14:textId="7579A7BB"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lastRenderedPageBreak/>
        <w:t xml:space="preserve">Ustawy z dnia 27 sierpnia 2009 r. o finansach publicznych (Dz. U. z </w:t>
      </w:r>
      <w:r w:rsidR="00A70238" w:rsidRPr="0013554B">
        <w:rPr>
          <w:rFonts w:ascii="Arial" w:hAnsi="Arial" w:cs="Arial"/>
          <w:sz w:val="24"/>
          <w:szCs w:val="24"/>
        </w:rPr>
        <w:t xml:space="preserve">2022 </w:t>
      </w:r>
      <w:r w:rsidRPr="0013554B">
        <w:rPr>
          <w:rFonts w:ascii="Arial" w:hAnsi="Arial" w:cs="Arial"/>
          <w:sz w:val="24"/>
          <w:szCs w:val="24"/>
        </w:rPr>
        <w:t xml:space="preserve">r. poz. </w:t>
      </w:r>
      <w:r w:rsidR="00A70238" w:rsidRPr="0013554B">
        <w:rPr>
          <w:rFonts w:ascii="Arial" w:hAnsi="Arial" w:cs="Arial"/>
          <w:sz w:val="24"/>
          <w:szCs w:val="24"/>
        </w:rPr>
        <w:t xml:space="preserve">1634 </w:t>
      </w:r>
      <w:r w:rsidR="00EB2E20" w:rsidRPr="0013554B">
        <w:rPr>
          <w:rFonts w:ascii="Arial" w:hAnsi="Arial" w:cs="Arial"/>
          <w:sz w:val="24"/>
          <w:szCs w:val="24"/>
        </w:rPr>
        <w:t xml:space="preserve">z </w:t>
      </w:r>
      <w:proofErr w:type="spellStart"/>
      <w:r w:rsidR="00EB2E20" w:rsidRPr="0013554B">
        <w:rPr>
          <w:rFonts w:ascii="Arial" w:hAnsi="Arial" w:cs="Arial"/>
          <w:sz w:val="24"/>
          <w:szCs w:val="24"/>
        </w:rPr>
        <w:t>późn</w:t>
      </w:r>
      <w:proofErr w:type="spellEnd"/>
      <w:r w:rsidR="00EB2E20" w:rsidRPr="0013554B">
        <w:rPr>
          <w:rFonts w:ascii="Arial" w:hAnsi="Arial" w:cs="Arial"/>
          <w:sz w:val="24"/>
          <w:szCs w:val="24"/>
        </w:rPr>
        <w:t>. zm.</w:t>
      </w:r>
      <w:r w:rsidRPr="0013554B">
        <w:rPr>
          <w:rFonts w:ascii="Arial" w:hAnsi="Arial" w:cs="Arial"/>
          <w:sz w:val="24"/>
          <w:szCs w:val="24"/>
        </w:rPr>
        <w:t xml:space="preserve">) – dalej zwanej ustawą o finansach publicznych; </w:t>
      </w:r>
    </w:p>
    <w:p w14:paraId="62EE5B2F" w14:textId="03552135"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Ustawy z dnia 29 września 1994 r. o rachunkowości</w:t>
      </w:r>
      <w:r w:rsidR="007E4EF7" w:rsidRPr="0013554B">
        <w:rPr>
          <w:rFonts w:ascii="Arial" w:hAnsi="Arial" w:cs="Arial"/>
          <w:sz w:val="24"/>
          <w:szCs w:val="24"/>
        </w:rPr>
        <w:t xml:space="preserve"> (Dz. U. z 2023 r. poz. 120)</w:t>
      </w:r>
      <w:r w:rsidRPr="0013554B">
        <w:rPr>
          <w:rFonts w:ascii="Arial" w:hAnsi="Arial" w:cs="Arial"/>
          <w:sz w:val="24"/>
          <w:szCs w:val="24"/>
        </w:rPr>
        <w:t>;</w:t>
      </w:r>
    </w:p>
    <w:p w14:paraId="6D2D0E49" w14:textId="3858DF2E"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Ustawy z dnia 30 kwietnia 2004 r. o postępowaniu w sprawach dotyczących pomocy publicznej (Dz. U. z </w:t>
      </w:r>
      <w:r w:rsidR="00931ECD" w:rsidRPr="0013554B">
        <w:rPr>
          <w:rFonts w:ascii="Arial" w:hAnsi="Arial" w:cs="Arial"/>
          <w:sz w:val="24"/>
          <w:szCs w:val="24"/>
        </w:rPr>
        <w:t xml:space="preserve">2021 </w:t>
      </w:r>
      <w:r w:rsidRPr="0013554B">
        <w:rPr>
          <w:rFonts w:ascii="Arial" w:hAnsi="Arial" w:cs="Arial"/>
          <w:sz w:val="24"/>
          <w:szCs w:val="24"/>
        </w:rPr>
        <w:t xml:space="preserve">r. poz. </w:t>
      </w:r>
      <w:r w:rsidR="00931ECD" w:rsidRPr="0013554B">
        <w:rPr>
          <w:rFonts w:ascii="Arial" w:hAnsi="Arial" w:cs="Arial"/>
          <w:sz w:val="24"/>
          <w:szCs w:val="24"/>
        </w:rPr>
        <w:t>743</w:t>
      </w:r>
      <w:r w:rsidR="007E4EF7" w:rsidRPr="0013554B">
        <w:rPr>
          <w:rFonts w:ascii="Arial" w:hAnsi="Arial" w:cs="Arial"/>
          <w:sz w:val="24"/>
          <w:szCs w:val="24"/>
        </w:rPr>
        <w:t xml:space="preserve"> z </w:t>
      </w:r>
      <w:proofErr w:type="spellStart"/>
      <w:r w:rsidR="007E4EF7" w:rsidRPr="0013554B">
        <w:rPr>
          <w:rFonts w:ascii="Arial" w:hAnsi="Arial" w:cs="Arial"/>
          <w:sz w:val="24"/>
          <w:szCs w:val="24"/>
        </w:rPr>
        <w:t>późn</w:t>
      </w:r>
      <w:proofErr w:type="spellEnd"/>
      <w:r w:rsidR="007E4EF7" w:rsidRPr="0013554B">
        <w:rPr>
          <w:rFonts w:ascii="Arial" w:hAnsi="Arial" w:cs="Arial"/>
          <w:sz w:val="24"/>
          <w:szCs w:val="24"/>
        </w:rPr>
        <w:t>. zm.</w:t>
      </w:r>
      <w:r w:rsidRPr="0013554B">
        <w:rPr>
          <w:rFonts w:ascii="Arial" w:hAnsi="Arial" w:cs="Arial"/>
          <w:sz w:val="24"/>
          <w:szCs w:val="24"/>
        </w:rPr>
        <w:t>);</w:t>
      </w:r>
    </w:p>
    <w:p w14:paraId="748A0A8A" w14:textId="4476CC0A"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Ustawy z dnia 14 czerwca 1960 r. – Kodeks postępowania administracyjnego </w:t>
      </w:r>
      <w:r w:rsidR="001D1C53" w:rsidRPr="0013554B">
        <w:rPr>
          <w:rFonts w:ascii="Arial" w:hAnsi="Arial" w:cs="Arial"/>
          <w:sz w:val="24"/>
          <w:szCs w:val="24"/>
        </w:rPr>
        <w:br/>
      </w:r>
      <w:r w:rsidRPr="0013554B">
        <w:rPr>
          <w:rFonts w:ascii="Arial" w:hAnsi="Arial" w:cs="Arial"/>
          <w:sz w:val="24"/>
          <w:szCs w:val="24"/>
        </w:rPr>
        <w:t xml:space="preserve">(Dz. U. z </w:t>
      </w:r>
      <w:r w:rsidR="007A42B4" w:rsidRPr="0013554B">
        <w:rPr>
          <w:rFonts w:ascii="Arial" w:hAnsi="Arial" w:cs="Arial"/>
          <w:sz w:val="24"/>
          <w:szCs w:val="24"/>
        </w:rPr>
        <w:t xml:space="preserve">2022 </w:t>
      </w:r>
      <w:r w:rsidRPr="0013554B">
        <w:rPr>
          <w:rFonts w:ascii="Arial" w:hAnsi="Arial" w:cs="Arial"/>
          <w:sz w:val="24"/>
          <w:szCs w:val="24"/>
        </w:rPr>
        <w:t xml:space="preserve">r. poz. </w:t>
      </w:r>
      <w:r w:rsidR="0013130B" w:rsidRPr="0013554B">
        <w:rPr>
          <w:rFonts w:ascii="Arial" w:hAnsi="Arial" w:cs="Arial"/>
          <w:sz w:val="24"/>
          <w:szCs w:val="24"/>
        </w:rPr>
        <w:t>2000</w:t>
      </w:r>
      <w:r w:rsidRPr="0013554B">
        <w:rPr>
          <w:rFonts w:ascii="Arial" w:hAnsi="Arial" w:cs="Arial"/>
          <w:sz w:val="24"/>
          <w:szCs w:val="24"/>
        </w:rPr>
        <w:t xml:space="preserve">) – dalej zwanej KPA; </w:t>
      </w:r>
    </w:p>
    <w:p w14:paraId="6EC3526E" w14:textId="659CC7F9" w:rsidR="0058519C" w:rsidRPr="0013554B" w:rsidRDefault="0058519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Ustawy z dnia </w:t>
      </w:r>
      <w:r w:rsidR="00931ECD" w:rsidRPr="0013554B">
        <w:rPr>
          <w:rFonts w:ascii="Arial" w:hAnsi="Arial" w:cs="Arial"/>
          <w:sz w:val="24"/>
          <w:szCs w:val="24"/>
        </w:rPr>
        <w:t xml:space="preserve">11 września 2019 r. – </w:t>
      </w:r>
      <w:r w:rsidRPr="0013554B">
        <w:rPr>
          <w:rFonts w:ascii="Arial" w:hAnsi="Arial" w:cs="Arial"/>
          <w:sz w:val="24"/>
          <w:szCs w:val="24"/>
        </w:rPr>
        <w:t xml:space="preserve">Prawo zamówień publicznych (Dz. U. z </w:t>
      </w:r>
      <w:r w:rsidR="008E3870" w:rsidRPr="0013554B">
        <w:rPr>
          <w:rFonts w:ascii="Arial" w:hAnsi="Arial" w:cs="Arial"/>
          <w:sz w:val="24"/>
          <w:szCs w:val="24"/>
        </w:rPr>
        <w:t xml:space="preserve">2022 </w:t>
      </w:r>
      <w:r w:rsidRPr="0013554B">
        <w:rPr>
          <w:rFonts w:ascii="Arial" w:hAnsi="Arial" w:cs="Arial"/>
          <w:sz w:val="24"/>
          <w:szCs w:val="24"/>
        </w:rPr>
        <w:t xml:space="preserve">r. poz. </w:t>
      </w:r>
      <w:r w:rsidR="008E3870" w:rsidRPr="0013554B">
        <w:rPr>
          <w:rFonts w:ascii="Arial" w:hAnsi="Arial" w:cs="Arial"/>
          <w:sz w:val="24"/>
          <w:szCs w:val="24"/>
        </w:rPr>
        <w:t xml:space="preserve">1710 </w:t>
      </w:r>
      <w:r w:rsidR="00931ECD" w:rsidRPr="0013554B">
        <w:rPr>
          <w:rFonts w:ascii="Arial" w:hAnsi="Arial" w:cs="Arial"/>
          <w:sz w:val="24"/>
          <w:szCs w:val="24"/>
        </w:rPr>
        <w:t xml:space="preserve">z </w:t>
      </w:r>
      <w:proofErr w:type="spellStart"/>
      <w:r w:rsidR="00931ECD" w:rsidRPr="0013554B">
        <w:rPr>
          <w:rFonts w:ascii="Arial" w:hAnsi="Arial" w:cs="Arial"/>
          <w:sz w:val="24"/>
          <w:szCs w:val="24"/>
        </w:rPr>
        <w:t>późn</w:t>
      </w:r>
      <w:proofErr w:type="spellEnd"/>
      <w:r w:rsidR="00931ECD" w:rsidRPr="0013554B">
        <w:rPr>
          <w:rFonts w:ascii="Arial" w:hAnsi="Arial" w:cs="Arial"/>
          <w:sz w:val="24"/>
          <w:szCs w:val="24"/>
        </w:rPr>
        <w:t>. zm.</w:t>
      </w:r>
      <w:r w:rsidRPr="0013554B">
        <w:rPr>
          <w:rFonts w:ascii="Arial" w:hAnsi="Arial" w:cs="Arial"/>
          <w:sz w:val="24"/>
          <w:szCs w:val="24"/>
        </w:rPr>
        <w:t>) – dalej zwanej Prawo zamówień publicznych</w:t>
      </w:r>
      <w:r w:rsidR="009E1988" w:rsidRPr="0013554B">
        <w:rPr>
          <w:rFonts w:ascii="Arial" w:hAnsi="Arial" w:cs="Arial"/>
          <w:sz w:val="24"/>
          <w:szCs w:val="24"/>
        </w:rPr>
        <w:t xml:space="preserve"> lub </w:t>
      </w:r>
      <w:proofErr w:type="spellStart"/>
      <w:r w:rsidR="009E1988" w:rsidRPr="0013554B">
        <w:rPr>
          <w:rFonts w:ascii="Arial" w:hAnsi="Arial" w:cs="Arial"/>
          <w:sz w:val="24"/>
          <w:szCs w:val="24"/>
        </w:rPr>
        <w:t>Pzp</w:t>
      </w:r>
      <w:proofErr w:type="spellEnd"/>
      <w:r w:rsidRPr="0013554B">
        <w:rPr>
          <w:rFonts w:ascii="Arial" w:hAnsi="Arial" w:cs="Arial"/>
          <w:sz w:val="24"/>
          <w:szCs w:val="24"/>
        </w:rPr>
        <w:t>;</w:t>
      </w:r>
    </w:p>
    <w:p w14:paraId="26507A20" w14:textId="3BAC8646" w:rsidR="00182BAE" w:rsidRPr="0013554B" w:rsidRDefault="0044275C"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Ustawy z dnia 10 maja 2018 r. o ochronie danych osobowych (Dz. U. z 2019 r. poz. 1781);</w:t>
      </w:r>
    </w:p>
    <w:p w14:paraId="1B6FE63C" w14:textId="6C7AEDE3" w:rsidR="00E06B2F" w:rsidRPr="0013554B" w:rsidRDefault="00E06B2F"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Ustawy z dnia 6 września 2001 r. o dostępie do informacji publicznej (Dz. U. z 2022 r. poz. 902);</w:t>
      </w:r>
    </w:p>
    <w:p w14:paraId="000B4748" w14:textId="4DE5C3C9" w:rsidR="00846795" w:rsidRPr="0013554B" w:rsidRDefault="00846795"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Ustawy z dnia 30 czerwca 2000 r. Prawo własności przemysłowej (Dz. U. z 2022 r., poz. 2185);</w:t>
      </w:r>
    </w:p>
    <w:p w14:paraId="4BBA4BDB" w14:textId="39CF18D8" w:rsidR="00846795" w:rsidRPr="0013554B" w:rsidRDefault="00846795"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Ustawy z dnia 4 lutego 1994 r. o prawie autorskim i prawach pokrewnych (Dz. U. z 2022 r. poz. 2509);</w:t>
      </w:r>
    </w:p>
    <w:p w14:paraId="44FCDAF7" w14:textId="6DA036A4" w:rsidR="00846795" w:rsidRPr="0013554B" w:rsidRDefault="00846795"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Ustawy z dnia 20 lipca 2018 r. - Prawo o szkolnictwie wyższym i nauce (Dz. U. z 2022 r. poz. 2185);</w:t>
      </w:r>
    </w:p>
    <w:p w14:paraId="33690501" w14:textId="424035C0" w:rsidR="00846795" w:rsidRPr="0013554B" w:rsidRDefault="00846795"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Rozporządzenia Ministra Funduszy i Polityki Regionalnej z dnia 29 listopada 2022 r. w sprawie udzielania pomocy na badania przemysłowe, eksperymentalne prace rozwojowe oraz studia wykonalności w ramach regionalnych programów na lata 2021–2027 (Dz. U. z 2022 r. poz. 2573);</w:t>
      </w:r>
    </w:p>
    <w:p w14:paraId="7869D991" w14:textId="1E0030AB" w:rsidR="00AD751C" w:rsidRPr="0013554B" w:rsidRDefault="00AD751C" w:rsidP="004A5A52">
      <w:pPr>
        <w:pStyle w:val="Akapitzlist"/>
        <w:numPr>
          <w:ilvl w:val="1"/>
          <w:numId w:val="17"/>
        </w:numPr>
        <w:tabs>
          <w:tab w:val="left" w:pos="1945"/>
        </w:tabs>
        <w:spacing w:before="120" w:after="120" w:line="276" w:lineRule="auto"/>
        <w:ind w:left="425" w:right="0" w:hanging="425"/>
        <w:jc w:val="left"/>
        <w:rPr>
          <w:rFonts w:ascii="Arial" w:hAnsi="Arial" w:cs="Arial"/>
          <w:spacing w:val="-4"/>
          <w:sz w:val="24"/>
          <w:szCs w:val="24"/>
        </w:rPr>
      </w:pPr>
      <w:r w:rsidRPr="0013554B">
        <w:rPr>
          <w:rFonts w:ascii="Arial" w:hAnsi="Arial" w:cs="Arial"/>
          <w:sz w:val="24"/>
          <w:szCs w:val="24"/>
        </w:rPr>
        <w:t xml:space="preserve">Rozporządzenia Rady Ministrów z dnia 29 marca 2010 r. w sprawie zakresu informacji przedstawianych przez podmiot ubiegający się o pomoc inną niż pomoc de </w:t>
      </w:r>
      <w:proofErr w:type="spellStart"/>
      <w:r w:rsidRPr="0013554B">
        <w:rPr>
          <w:rFonts w:ascii="Arial" w:hAnsi="Arial" w:cs="Arial"/>
          <w:sz w:val="24"/>
          <w:szCs w:val="24"/>
        </w:rPr>
        <w:t>minimis</w:t>
      </w:r>
      <w:proofErr w:type="spellEnd"/>
      <w:r w:rsidRPr="0013554B">
        <w:rPr>
          <w:rFonts w:ascii="Arial" w:hAnsi="Arial" w:cs="Arial"/>
          <w:sz w:val="24"/>
          <w:szCs w:val="24"/>
        </w:rPr>
        <w:t xml:space="preserve"> lub pomoc de </w:t>
      </w:r>
      <w:proofErr w:type="spellStart"/>
      <w:r w:rsidRPr="0013554B">
        <w:rPr>
          <w:rFonts w:ascii="Arial" w:hAnsi="Arial" w:cs="Arial"/>
          <w:sz w:val="24"/>
          <w:szCs w:val="24"/>
        </w:rPr>
        <w:t>minimis</w:t>
      </w:r>
      <w:proofErr w:type="spellEnd"/>
      <w:r w:rsidRPr="0013554B">
        <w:rPr>
          <w:rFonts w:ascii="Arial" w:hAnsi="Arial" w:cs="Arial"/>
          <w:sz w:val="24"/>
          <w:szCs w:val="24"/>
        </w:rPr>
        <w:t xml:space="preserve"> w rolnictwie lub rybołówstwie (Dz. U. z 2010 r. Nr</w:t>
      </w:r>
      <w:r w:rsidRPr="0013554B">
        <w:rPr>
          <w:rFonts w:ascii="Arial" w:hAnsi="Arial" w:cs="Arial"/>
          <w:spacing w:val="-4"/>
          <w:sz w:val="24"/>
          <w:szCs w:val="24"/>
        </w:rPr>
        <w:t xml:space="preserve"> 53, poz. 312 z </w:t>
      </w:r>
      <w:proofErr w:type="spellStart"/>
      <w:r w:rsidRPr="0013554B">
        <w:rPr>
          <w:rFonts w:ascii="Arial" w:hAnsi="Arial" w:cs="Arial"/>
          <w:spacing w:val="-4"/>
          <w:sz w:val="24"/>
          <w:szCs w:val="24"/>
        </w:rPr>
        <w:t>późn</w:t>
      </w:r>
      <w:proofErr w:type="spellEnd"/>
      <w:r w:rsidRPr="0013554B">
        <w:rPr>
          <w:rFonts w:ascii="Arial" w:hAnsi="Arial" w:cs="Arial"/>
          <w:spacing w:val="-4"/>
          <w:sz w:val="24"/>
          <w:szCs w:val="24"/>
        </w:rPr>
        <w:t>. zm.);</w:t>
      </w:r>
    </w:p>
    <w:p w14:paraId="0FCC7582" w14:textId="77777777" w:rsidR="00A407CD" w:rsidRPr="0013554B" w:rsidRDefault="00A407CD" w:rsidP="004A5A52">
      <w:pPr>
        <w:pStyle w:val="Akapitzlist"/>
        <w:numPr>
          <w:ilvl w:val="1"/>
          <w:numId w:val="17"/>
        </w:numPr>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Rady Ministrów z dnia 29 marca 2010 r. w sprawie zakresu informacji przedstawianych przez podmiot ubiegający się o pomoc de </w:t>
      </w:r>
      <w:proofErr w:type="spellStart"/>
      <w:r w:rsidRPr="0013554B">
        <w:rPr>
          <w:rFonts w:ascii="Arial" w:hAnsi="Arial" w:cs="Arial"/>
          <w:sz w:val="24"/>
          <w:szCs w:val="24"/>
        </w:rPr>
        <w:t>minimis</w:t>
      </w:r>
      <w:proofErr w:type="spellEnd"/>
      <w:r w:rsidRPr="0013554B">
        <w:rPr>
          <w:rFonts w:ascii="Arial" w:hAnsi="Arial" w:cs="Arial"/>
          <w:sz w:val="24"/>
          <w:szCs w:val="24"/>
        </w:rPr>
        <w:t xml:space="preserve"> (Dz. U. z 2010 r. Nr 53, poz. 311 z </w:t>
      </w:r>
      <w:proofErr w:type="spellStart"/>
      <w:r w:rsidRPr="0013554B">
        <w:rPr>
          <w:rFonts w:ascii="Arial" w:hAnsi="Arial" w:cs="Arial"/>
          <w:sz w:val="24"/>
          <w:szCs w:val="24"/>
        </w:rPr>
        <w:t>późn</w:t>
      </w:r>
      <w:proofErr w:type="spellEnd"/>
      <w:r w:rsidRPr="0013554B">
        <w:rPr>
          <w:rFonts w:ascii="Arial" w:hAnsi="Arial" w:cs="Arial"/>
          <w:sz w:val="24"/>
          <w:szCs w:val="24"/>
        </w:rPr>
        <w:t>. zm.);</w:t>
      </w:r>
    </w:p>
    <w:p w14:paraId="1A71F4DE" w14:textId="4FBA84D8" w:rsidR="00637115" w:rsidRPr="0013554B" w:rsidRDefault="00637115" w:rsidP="004A5A52">
      <w:pPr>
        <w:pStyle w:val="Akapitzlist"/>
        <w:numPr>
          <w:ilvl w:val="1"/>
          <w:numId w:val="17"/>
        </w:numPr>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Rady Ministrów z dnia 7 maja 2021 r. w sprawie określenia działań informacyjnych podejmowanych przez podmioty realizujące zadania finansowane lub dofinansowane z budżetu państwa lub z państwowych funduszy celowych (Dz. U. z 2021 poz. 953 z </w:t>
      </w:r>
      <w:proofErr w:type="spellStart"/>
      <w:r w:rsidRPr="0013554B">
        <w:rPr>
          <w:rFonts w:ascii="Arial" w:hAnsi="Arial" w:cs="Arial"/>
          <w:sz w:val="24"/>
          <w:szCs w:val="24"/>
        </w:rPr>
        <w:t>późn</w:t>
      </w:r>
      <w:proofErr w:type="spellEnd"/>
      <w:r w:rsidRPr="0013554B">
        <w:rPr>
          <w:rFonts w:ascii="Arial" w:hAnsi="Arial" w:cs="Arial"/>
          <w:sz w:val="24"/>
          <w:szCs w:val="24"/>
        </w:rPr>
        <w:t>. zm.);</w:t>
      </w:r>
    </w:p>
    <w:p w14:paraId="60BAE7E4" w14:textId="64A807BD" w:rsidR="00614DFB" w:rsidRPr="0013554B" w:rsidRDefault="00614DFB" w:rsidP="004A5A52">
      <w:pPr>
        <w:pStyle w:val="Akapitzlist"/>
        <w:numPr>
          <w:ilvl w:val="1"/>
          <w:numId w:val="17"/>
        </w:numPr>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w:t>
      </w:r>
      <w:r w:rsidR="00EF0355" w:rsidRPr="0013554B">
        <w:rPr>
          <w:rFonts w:ascii="Arial" w:hAnsi="Arial" w:cs="Arial"/>
          <w:sz w:val="24"/>
          <w:szCs w:val="24"/>
        </w:rPr>
        <w:t xml:space="preserve">Ministra Rozwoju z dnia 29 stycznia 2016 r. w sprawie warunków obniżania wartości korekt finansowych oraz wydatków poniesionych nieprawidłowo związanych z udzielaniem zamówień (Dz. U. z </w:t>
      </w:r>
      <w:r w:rsidR="008913D9" w:rsidRPr="0013554B">
        <w:rPr>
          <w:rFonts w:ascii="Arial" w:hAnsi="Arial" w:cs="Arial"/>
          <w:sz w:val="24"/>
          <w:szCs w:val="24"/>
        </w:rPr>
        <w:t xml:space="preserve">2021 </w:t>
      </w:r>
      <w:r w:rsidR="00EF0355" w:rsidRPr="0013554B">
        <w:rPr>
          <w:rFonts w:ascii="Arial" w:hAnsi="Arial" w:cs="Arial"/>
          <w:sz w:val="24"/>
          <w:szCs w:val="24"/>
        </w:rPr>
        <w:t>r. poz.</w:t>
      </w:r>
      <w:r w:rsidR="00EF0355" w:rsidRPr="0013554B">
        <w:rPr>
          <w:rFonts w:ascii="Arial" w:hAnsi="Arial" w:cs="Arial"/>
          <w:spacing w:val="-8"/>
          <w:sz w:val="24"/>
          <w:szCs w:val="24"/>
        </w:rPr>
        <w:t xml:space="preserve"> </w:t>
      </w:r>
      <w:r w:rsidR="008913D9" w:rsidRPr="0013554B">
        <w:rPr>
          <w:rFonts w:ascii="Arial" w:hAnsi="Arial" w:cs="Arial"/>
          <w:sz w:val="24"/>
          <w:szCs w:val="24"/>
        </w:rPr>
        <w:t xml:space="preserve">2179 </w:t>
      </w:r>
      <w:r w:rsidR="00A319E1" w:rsidRPr="0013554B">
        <w:rPr>
          <w:rFonts w:ascii="Arial" w:hAnsi="Arial" w:cs="Arial"/>
          <w:sz w:val="24"/>
          <w:szCs w:val="24"/>
        </w:rPr>
        <w:t xml:space="preserve">z </w:t>
      </w:r>
      <w:proofErr w:type="spellStart"/>
      <w:r w:rsidR="00A319E1" w:rsidRPr="0013554B">
        <w:rPr>
          <w:rFonts w:ascii="Arial" w:hAnsi="Arial" w:cs="Arial"/>
          <w:sz w:val="24"/>
          <w:szCs w:val="24"/>
        </w:rPr>
        <w:t>późn</w:t>
      </w:r>
      <w:proofErr w:type="spellEnd"/>
      <w:r w:rsidR="00A319E1" w:rsidRPr="0013554B">
        <w:rPr>
          <w:rFonts w:ascii="Arial" w:hAnsi="Arial" w:cs="Arial"/>
          <w:sz w:val="24"/>
          <w:szCs w:val="24"/>
        </w:rPr>
        <w:t>. zm.</w:t>
      </w:r>
      <w:r w:rsidR="00EF0355" w:rsidRPr="0013554B">
        <w:rPr>
          <w:rFonts w:ascii="Arial" w:hAnsi="Arial" w:cs="Arial"/>
          <w:sz w:val="24"/>
          <w:szCs w:val="24"/>
        </w:rPr>
        <w:t>);</w:t>
      </w:r>
    </w:p>
    <w:p w14:paraId="3573E1C7" w14:textId="1D3DD579" w:rsidR="00C912C6" w:rsidRPr="0013554B" w:rsidRDefault="002A4B37"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R</w:t>
      </w:r>
      <w:r w:rsidR="00F241B5" w:rsidRPr="0013554B">
        <w:rPr>
          <w:rFonts w:ascii="Arial" w:hAnsi="Arial" w:cs="Arial"/>
          <w:sz w:val="24"/>
          <w:szCs w:val="24"/>
        </w:rPr>
        <w:t xml:space="preserve">ozporządzenia Ministra Rozwoju i Finansów z dnia </w:t>
      </w:r>
      <w:r w:rsidR="00925636" w:rsidRPr="0013554B">
        <w:rPr>
          <w:rFonts w:ascii="Arial" w:hAnsi="Arial" w:cs="Arial"/>
          <w:sz w:val="24"/>
          <w:szCs w:val="24"/>
        </w:rPr>
        <w:t>21 września 2022</w:t>
      </w:r>
      <w:r w:rsidR="00F241B5" w:rsidRPr="0013554B">
        <w:rPr>
          <w:rFonts w:ascii="Arial" w:hAnsi="Arial" w:cs="Arial"/>
          <w:sz w:val="24"/>
          <w:szCs w:val="24"/>
        </w:rPr>
        <w:t xml:space="preserve"> r. w sprawie zaliczek w ramach programów finansowanych z udziałem środków europejskich (Dz. U. z </w:t>
      </w:r>
      <w:r w:rsidR="00CE6157" w:rsidRPr="0013554B">
        <w:rPr>
          <w:rFonts w:ascii="Arial" w:hAnsi="Arial" w:cs="Arial"/>
          <w:sz w:val="24"/>
          <w:szCs w:val="24"/>
        </w:rPr>
        <w:t xml:space="preserve">2022 </w:t>
      </w:r>
      <w:r w:rsidR="00F241B5" w:rsidRPr="0013554B">
        <w:rPr>
          <w:rFonts w:ascii="Arial" w:hAnsi="Arial" w:cs="Arial"/>
          <w:sz w:val="24"/>
          <w:szCs w:val="24"/>
        </w:rPr>
        <w:t xml:space="preserve">r. poz. </w:t>
      </w:r>
      <w:r w:rsidR="00CE6157" w:rsidRPr="0013554B">
        <w:rPr>
          <w:rFonts w:ascii="Arial" w:hAnsi="Arial" w:cs="Arial"/>
          <w:sz w:val="24"/>
          <w:szCs w:val="24"/>
        </w:rPr>
        <w:t>2055</w:t>
      </w:r>
      <w:r w:rsidR="00F241B5" w:rsidRPr="0013554B">
        <w:rPr>
          <w:rFonts w:ascii="Arial" w:hAnsi="Arial" w:cs="Arial"/>
          <w:sz w:val="24"/>
          <w:szCs w:val="24"/>
        </w:rPr>
        <w:t>);</w:t>
      </w:r>
    </w:p>
    <w:p w14:paraId="5006939D" w14:textId="68334770" w:rsidR="00C912C6" w:rsidRPr="0013554B" w:rsidRDefault="00C912C6"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Ministra Funduszy i Polityki Regionalnej z dnia 29 września 2022 r. w sprawie udzielania pomocy de </w:t>
      </w:r>
      <w:proofErr w:type="spellStart"/>
      <w:r w:rsidRPr="0013554B">
        <w:rPr>
          <w:rFonts w:ascii="Arial" w:hAnsi="Arial" w:cs="Arial"/>
          <w:sz w:val="24"/>
          <w:szCs w:val="24"/>
        </w:rPr>
        <w:t>minimis</w:t>
      </w:r>
      <w:proofErr w:type="spellEnd"/>
      <w:r w:rsidRPr="0013554B">
        <w:rPr>
          <w:rFonts w:ascii="Arial" w:hAnsi="Arial" w:cs="Arial"/>
          <w:sz w:val="24"/>
          <w:szCs w:val="24"/>
        </w:rPr>
        <w:t xml:space="preserve"> w ramach regionalnych programów na lata 2021-2027 (Dz. U. z 2022 r.</w:t>
      </w:r>
      <w:r w:rsidR="009A0866" w:rsidRPr="0013554B">
        <w:rPr>
          <w:rFonts w:ascii="Arial" w:hAnsi="Arial" w:cs="Arial"/>
          <w:sz w:val="24"/>
          <w:szCs w:val="24"/>
        </w:rPr>
        <w:t xml:space="preserve"> poz. 2062);</w:t>
      </w:r>
    </w:p>
    <w:p w14:paraId="4A7A85FF" w14:textId="13DA1C15" w:rsidR="009A0866" w:rsidRPr="0013554B" w:rsidRDefault="00D52209"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lastRenderedPageBreak/>
        <w:t xml:space="preserve">Rozporządzenia Ministra Funduszy i Polityki Regionalnej z dnia 11 października 2022 r. w sprawie udzielania regionalnej pomocy inwestycyjnej w ramach programów regionalnych na lata 2021-2027 (Dz. U. z 2022 r. poz. </w:t>
      </w:r>
      <w:r w:rsidR="008419A6" w:rsidRPr="0013554B">
        <w:rPr>
          <w:rFonts w:ascii="Arial" w:hAnsi="Arial" w:cs="Arial"/>
          <w:sz w:val="24"/>
          <w:szCs w:val="24"/>
        </w:rPr>
        <w:t>2161);</w:t>
      </w:r>
    </w:p>
    <w:p w14:paraId="06EB251F" w14:textId="4EA60E04" w:rsidR="00D71F39" w:rsidRPr="0013554B" w:rsidRDefault="00D71F39"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Rozporządzenie Rady Ministrów z dnia 14 grudnia 2021 w sprawie ustalenia mapy pomocy regionalnej na lata 2022-2027 (Dz. U. z 2021 r. poz. 2422);</w:t>
      </w:r>
    </w:p>
    <w:p w14:paraId="31741F7B" w14:textId="30131629" w:rsidR="008419A6" w:rsidRPr="0013554B" w:rsidRDefault="00706CE1"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Rozporządzenia Ministra Funduszy i Polityki Regionalnej z dnia 7 października 2022 r. w sprawie udzielania regionalnej pomocy inwestycyjnej w ramach celu polityki CP1 (iii) w zakresie wzmacniania trwałego wzrostu i konkurencyjności </w:t>
      </w:r>
      <w:proofErr w:type="spellStart"/>
      <w:r w:rsidRPr="0013554B">
        <w:rPr>
          <w:rFonts w:ascii="Arial" w:hAnsi="Arial" w:cs="Arial"/>
          <w:sz w:val="24"/>
          <w:szCs w:val="24"/>
        </w:rPr>
        <w:t>mikroprzedsiębiorców</w:t>
      </w:r>
      <w:proofErr w:type="spellEnd"/>
      <w:r w:rsidRPr="0013554B">
        <w:rPr>
          <w:rFonts w:ascii="Arial" w:hAnsi="Arial" w:cs="Arial"/>
          <w:sz w:val="24"/>
          <w:szCs w:val="24"/>
        </w:rPr>
        <w:t xml:space="preserve">, małych i średnich przedsiębiorców oraz tworzenia miejsc pracy w mikroprzedsiębiorstwach, małych i średnich przedsiębiorstwach, w tym poprzez inwestycje produkcyjne w ramach regionalnych programów na lata 2021-2027 (Dz. U. z 2022 r. poz. </w:t>
      </w:r>
      <w:r w:rsidR="003E5E96" w:rsidRPr="0013554B">
        <w:rPr>
          <w:rFonts w:ascii="Arial" w:hAnsi="Arial" w:cs="Arial"/>
          <w:sz w:val="24"/>
          <w:szCs w:val="24"/>
        </w:rPr>
        <w:t>2150);</w:t>
      </w:r>
    </w:p>
    <w:p w14:paraId="25AE4272" w14:textId="60278629" w:rsidR="00A111B9" w:rsidRPr="0013554B" w:rsidRDefault="00EF0355" w:rsidP="004A5A52">
      <w:pPr>
        <w:pStyle w:val="Akapitzlist"/>
        <w:numPr>
          <w:ilvl w:val="1"/>
          <w:numId w:val="17"/>
        </w:numPr>
        <w:tabs>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aktów wykonawczych do powyższych aktów</w:t>
      </w:r>
      <w:r w:rsidRPr="0013554B">
        <w:rPr>
          <w:rFonts w:ascii="Arial" w:hAnsi="Arial" w:cs="Arial"/>
          <w:spacing w:val="-7"/>
          <w:sz w:val="24"/>
          <w:szCs w:val="24"/>
        </w:rPr>
        <w:t xml:space="preserve"> </w:t>
      </w:r>
      <w:r w:rsidRPr="0013554B">
        <w:rPr>
          <w:rFonts w:ascii="Arial" w:hAnsi="Arial" w:cs="Arial"/>
          <w:sz w:val="24"/>
          <w:szCs w:val="24"/>
        </w:rPr>
        <w:t>prawnych.</w:t>
      </w:r>
    </w:p>
    <w:p w14:paraId="50583041" w14:textId="4AB0955D" w:rsidR="007D15AF" w:rsidRPr="0013554B" w:rsidRDefault="00EF0355" w:rsidP="0041019E">
      <w:pPr>
        <w:pStyle w:val="Nagwek1"/>
      </w:pPr>
      <w:r w:rsidRPr="0013554B">
        <w:t>DEFINICJE TERMINÓW UMOWNYCH</w:t>
      </w:r>
    </w:p>
    <w:p w14:paraId="259956D3" w14:textId="58EA6378" w:rsidR="009460A9" w:rsidRDefault="009460A9" w:rsidP="00F01021">
      <w:pPr>
        <w:pStyle w:val="Nagwek1"/>
        <w:numPr>
          <w:ilvl w:val="0"/>
          <w:numId w:val="119"/>
        </w:numPr>
        <w:ind w:left="0" w:firstLine="0"/>
      </w:pPr>
    </w:p>
    <w:p w14:paraId="4D6ABED0" w14:textId="6DAAF12A" w:rsidR="00C43CB0" w:rsidRDefault="00EF0355" w:rsidP="00F01021">
      <w:pPr>
        <w:pStyle w:val="Akapitzlist"/>
        <w:numPr>
          <w:ilvl w:val="0"/>
          <w:numId w:val="120"/>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 xml:space="preserve">Pojęcia użyte w </w:t>
      </w:r>
      <w:r w:rsidR="00354C31" w:rsidRPr="00594BED">
        <w:rPr>
          <w:rFonts w:ascii="Arial" w:hAnsi="Arial" w:cs="Arial"/>
          <w:sz w:val="24"/>
          <w:szCs w:val="24"/>
        </w:rPr>
        <w:t>U</w:t>
      </w:r>
      <w:r w:rsidRPr="00594BED">
        <w:rPr>
          <w:rFonts w:ascii="Arial" w:hAnsi="Arial" w:cs="Arial"/>
          <w:sz w:val="24"/>
          <w:szCs w:val="24"/>
        </w:rPr>
        <w:t>mowie, należy rozumieć w sposób definiowany</w:t>
      </w:r>
      <w:r w:rsidR="00AF341B" w:rsidRPr="00594BED">
        <w:rPr>
          <w:rFonts w:ascii="Arial" w:hAnsi="Arial" w:cs="Arial"/>
          <w:sz w:val="24"/>
          <w:szCs w:val="24"/>
        </w:rPr>
        <w:t xml:space="preserve"> </w:t>
      </w:r>
      <w:r w:rsidRPr="00594BED">
        <w:rPr>
          <w:rFonts w:ascii="Arial" w:hAnsi="Arial" w:cs="Arial"/>
          <w:sz w:val="24"/>
          <w:szCs w:val="24"/>
        </w:rPr>
        <w:t>w art. 2 Rozporządzenia ogólnego, art. 2 Rozporządzenia 651/2014 oraz art. 2 ustawy</w:t>
      </w:r>
      <w:r w:rsidRPr="00594BED">
        <w:rPr>
          <w:rFonts w:ascii="Arial" w:hAnsi="Arial" w:cs="Arial"/>
          <w:spacing w:val="-15"/>
          <w:sz w:val="24"/>
          <w:szCs w:val="24"/>
        </w:rPr>
        <w:t xml:space="preserve"> </w:t>
      </w:r>
      <w:r w:rsidRPr="00594BED">
        <w:rPr>
          <w:rFonts w:ascii="Arial" w:hAnsi="Arial" w:cs="Arial"/>
          <w:sz w:val="24"/>
          <w:szCs w:val="24"/>
        </w:rPr>
        <w:t>wdrożeniowej.</w:t>
      </w:r>
    </w:p>
    <w:p w14:paraId="13270AF4" w14:textId="2F377D3B" w:rsidR="007D15AF" w:rsidRPr="00594BED" w:rsidRDefault="00EF0355" w:rsidP="00F01021">
      <w:pPr>
        <w:pStyle w:val="Akapitzlist"/>
        <w:numPr>
          <w:ilvl w:val="0"/>
          <w:numId w:val="120"/>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 xml:space="preserve">Następujące terminy użyte w Umowie w sposób określony poniżej mają </w:t>
      </w:r>
      <w:r w:rsidR="00DE14C4" w:rsidRPr="00594BED">
        <w:rPr>
          <w:rFonts w:ascii="Arial" w:hAnsi="Arial" w:cs="Arial"/>
          <w:sz w:val="24"/>
          <w:szCs w:val="24"/>
        </w:rPr>
        <w:t>następujące znaczenie:</w:t>
      </w:r>
    </w:p>
    <w:p w14:paraId="2BD0029B" w14:textId="375C7EEF" w:rsidR="00BA533A" w:rsidRPr="0013554B" w:rsidRDefault="00BA533A" w:rsidP="00594BED">
      <w:pPr>
        <w:pStyle w:val="Akapitzlist"/>
        <w:spacing w:before="120" w:after="120" w:line="276" w:lineRule="auto"/>
        <w:ind w:left="426" w:right="0" w:firstLine="0"/>
        <w:jc w:val="left"/>
        <w:rPr>
          <w:rFonts w:ascii="Arial" w:hAnsi="Arial" w:cs="Arial"/>
          <w:b/>
          <w:bCs/>
          <w:sz w:val="24"/>
          <w:szCs w:val="24"/>
        </w:rPr>
      </w:pPr>
      <w:r w:rsidRPr="0013554B">
        <w:rPr>
          <w:rFonts w:ascii="Arial" w:hAnsi="Arial" w:cs="Arial"/>
          <w:b/>
          <w:bCs/>
          <w:sz w:val="24"/>
          <w:szCs w:val="24"/>
        </w:rPr>
        <w:t xml:space="preserve">Badania przemysłowe </w:t>
      </w:r>
      <w:r w:rsidRPr="0013554B">
        <w:rPr>
          <w:rFonts w:ascii="Arial" w:hAnsi="Arial" w:cs="Arial"/>
          <w:sz w:val="24"/>
          <w:szCs w:val="24"/>
        </w:rPr>
        <w:t>– zgodnie z art. 2 pkt 85 Rozporządzenia 651/2014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14:paraId="3E01661A" w14:textId="432FA856" w:rsidR="003C3BD7" w:rsidRPr="0013554B" w:rsidRDefault="00A17BD9"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bCs/>
          <w:sz w:val="24"/>
          <w:szCs w:val="24"/>
        </w:rPr>
        <w:t>Baza Konkurencyjności (BK2021)</w:t>
      </w:r>
      <w:r w:rsidRPr="0013554B">
        <w:rPr>
          <w:rFonts w:ascii="Arial" w:hAnsi="Arial" w:cs="Arial"/>
          <w:sz w:val="24"/>
          <w:szCs w:val="24"/>
        </w:rPr>
        <w:t xml:space="preserve"> – </w:t>
      </w:r>
      <w:r w:rsidR="00E723B3" w:rsidRPr="0013554B">
        <w:rPr>
          <w:rFonts w:ascii="Arial" w:hAnsi="Arial" w:cs="Arial"/>
          <w:sz w:val="24"/>
          <w:szCs w:val="24"/>
        </w:rPr>
        <w:t>aplikacja wchodząca w skład CST2021 wspierająca realizację zasady konkurencyjności, o której mowa w Wytycznych dotyczących kwalifikowalności wydatków na lata 2021-</w:t>
      </w:r>
      <w:r w:rsidR="00ED59D5" w:rsidRPr="0013554B">
        <w:rPr>
          <w:rFonts w:ascii="Arial" w:hAnsi="Arial" w:cs="Arial"/>
          <w:sz w:val="24"/>
          <w:szCs w:val="24"/>
        </w:rPr>
        <w:t>-202</w:t>
      </w:r>
      <w:r w:rsidR="00931CAC" w:rsidRPr="0013554B">
        <w:rPr>
          <w:rFonts w:ascii="Arial" w:hAnsi="Arial" w:cs="Arial"/>
          <w:sz w:val="24"/>
          <w:szCs w:val="24"/>
        </w:rPr>
        <w:t>7</w:t>
      </w:r>
      <w:r w:rsidR="00692817" w:rsidRPr="0013554B">
        <w:rPr>
          <w:rFonts w:ascii="Arial" w:hAnsi="Arial" w:cs="Arial"/>
          <w:sz w:val="24"/>
          <w:szCs w:val="24"/>
        </w:rPr>
        <w:t>;</w:t>
      </w:r>
    </w:p>
    <w:p w14:paraId="73A1DE36" w14:textId="1659C037" w:rsidR="00A26E15" w:rsidRPr="0013554B" w:rsidRDefault="00A26E1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bCs/>
          <w:sz w:val="24"/>
          <w:szCs w:val="24"/>
        </w:rPr>
        <w:t>Beneficje</w:t>
      </w:r>
      <w:bookmarkStart w:id="2" w:name="_Hlk127443957"/>
      <w:r w:rsidRPr="0013554B">
        <w:rPr>
          <w:rFonts w:ascii="Arial" w:hAnsi="Arial" w:cs="Arial"/>
          <w:b/>
          <w:bCs/>
          <w:sz w:val="24"/>
          <w:szCs w:val="24"/>
        </w:rPr>
        <w:t>nt</w:t>
      </w:r>
      <w:r w:rsidRPr="0013554B">
        <w:rPr>
          <w:rFonts w:ascii="Arial" w:hAnsi="Arial" w:cs="Arial"/>
          <w:sz w:val="24"/>
          <w:szCs w:val="24"/>
        </w:rPr>
        <w:t xml:space="preserve"> – podmiot w rozumieniu art. 2 pkt 1 ustawy wdrożeniowej, na podstawie art. 2 pkt 9 rozporządzenia ogólnego;</w:t>
      </w:r>
      <w:bookmarkEnd w:id="2"/>
    </w:p>
    <w:p w14:paraId="569B1FEB" w14:textId="19FCE550" w:rsidR="00226A8F" w:rsidRPr="0013554B" w:rsidRDefault="00226A8F"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bCs/>
          <w:sz w:val="24"/>
          <w:szCs w:val="24"/>
        </w:rPr>
        <w:t>CST2021</w:t>
      </w:r>
      <w:r w:rsidRPr="0013554B">
        <w:rPr>
          <w:rFonts w:ascii="Arial" w:hAnsi="Arial" w:cs="Arial"/>
          <w:sz w:val="24"/>
          <w:szCs w:val="24"/>
        </w:rPr>
        <w:t xml:space="preserve"> – centralny system teleinformatyczny</w:t>
      </w:r>
      <w:r w:rsidR="00F3732C">
        <w:rPr>
          <w:rFonts w:ascii="Arial" w:hAnsi="Arial" w:cs="Arial"/>
          <w:sz w:val="24"/>
          <w:szCs w:val="24"/>
        </w:rPr>
        <w:t>,</w:t>
      </w:r>
      <w:r w:rsidRPr="0013554B">
        <w:rPr>
          <w:rFonts w:ascii="Arial" w:hAnsi="Arial" w:cs="Arial"/>
          <w:sz w:val="24"/>
          <w:szCs w:val="24"/>
        </w:rPr>
        <w:t xml:space="preserve"> o którym mowa w art. 2 pkt 29 ustawy wdrożeniowej; </w:t>
      </w:r>
    </w:p>
    <w:p w14:paraId="2D32ACCD" w14:textId="142AD96B" w:rsidR="00226A8F" w:rsidRPr="0013554B" w:rsidRDefault="00FC00EF" w:rsidP="00594BED">
      <w:pPr>
        <w:pStyle w:val="Akapitzlist"/>
        <w:spacing w:before="120" w:after="120" w:line="276" w:lineRule="auto"/>
        <w:ind w:left="426" w:right="0" w:firstLine="0"/>
        <w:jc w:val="left"/>
        <w:rPr>
          <w:rFonts w:ascii="Arial" w:hAnsi="Arial" w:cs="Arial"/>
          <w:b/>
          <w:bCs/>
          <w:sz w:val="24"/>
          <w:szCs w:val="24"/>
        </w:rPr>
      </w:pPr>
      <w:r w:rsidRPr="0013554B">
        <w:rPr>
          <w:rFonts w:ascii="Arial" w:hAnsi="Arial" w:cs="Arial"/>
          <w:b/>
          <w:bCs/>
          <w:sz w:val="24"/>
          <w:szCs w:val="24"/>
        </w:rPr>
        <w:t>D</w:t>
      </w:r>
      <w:r w:rsidR="00226A8F" w:rsidRPr="0013554B">
        <w:rPr>
          <w:rFonts w:ascii="Arial" w:hAnsi="Arial" w:cs="Arial"/>
          <w:b/>
          <w:bCs/>
          <w:sz w:val="24"/>
          <w:szCs w:val="24"/>
        </w:rPr>
        <w:t>ane osobowe</w:t>
      </w:r>
      <w:r w:rsidR="00E748C0" w:rsidRPr="0013554B">
        <w:rPr>
          <w:rFonts w:ascii="Arial" w:hAnsi="Arial" w:cs="Arial"/>
          <w:sz w:val="24"/>
          <w:szCs w:val="24"/>
        </w:rPr>
        <w:t xml:space="preserve"> – </w:t>
      </w:r>
      <w:r w:rsidR="00226A8F" w:rsidRPr="0013554B">
        <w:rPr>
          <w:rFonts w:ascii="Arial" w:hAnsi="Arial" w:cs="Arial"/>
          <w:sz w:val="24"/>
          <w:szCs w:val="24"/>
        </w:rPr>
        <w:t xml:space="preserve">dane osobowe </w:t>
      </w:r>
      <w:r w:rsidR="00453320" w:rsidRPr="0013554B">
        <w:rPr>
          <w:rFonts w:ascii="Arial" w:hAnsi="Arial" w:cs="Arial"/>
          <w:sz w:val="24"/>
          <w:szCs w:val="24"/>
        </w:rPr>
        <w:t xml:space="preserve">w rozumieniu art. 4 pkt 1 RODO </w:t>
      </w:r>
      <w:r w:rsidR="00F0067D" w:rsidRPr="0013554B">
        <w:rPr>
          <w:rFonts w:ascii="Arial" w:hAnsi="Arial" w:cs="Arial"/>
          <w:sz w:val="24"/>
          <w:szCs w:val="24"/>
        </w:rPr>
        <w:t xml:space="preserve">poddawane w Projekcie </w:t>
      </w:r>
      <w:r w:rsidR="00226A8F" w:rsidRPr="0013554B">
        <w:rPr>
          <w:rFonts w:ascii="Arial" w:hAnsi="Arial" w:cs="Arial"/>
          <w:sz w:val="24"/>
          <w:szCs w:val="24"/>
        </w:rPr>
        <w:t>przetwarzan</w:t>
      </w:r>
      <w:r w:rsidR="00F0067D" w:rsidRPr="0013554B">
        <w:rPr>
          <w:rFonts w:ascii="Arial" w:hAnsi="Arial" w:cs="Arial"/>
          <w:sz w:val="24"/>
          <w:szCs w:val="24"/>
        </w:rPr>
        <w:t>iu</w:t>
      </w:r>
      <w:r w:rsidR="00226A8F" w:rsidRPr="0013554B">
        <w:rPr>
          <w:rFonts w:ascii="Arial" w:hAnsi="Arial" w:cs="Arial"/>
          <w:sz w:val="24"/>
          <w:szCs w:val="24"/>
        </w:rPr>
        <w:t xml:space="preserve"> w rozumieniu art. 4 pkt </w:t>
      </w:r>
      <w:r w:rsidR="00F0067D" w:rsidRPr="0013554B">
        <w:rPr>
          <w:rFonts w:ascii="Arial" w:hAnsi="Arial" w:cs="Arial"/>
          <w:sz w:val="24"/>
          <w:szCs w:val="24"/>
        </w:rPr>
        <w:t>2</w:t>
      </w:r>
      <w:r w:rsidR="00226A8F" w:rsidRPr="0013554B">
        <w:rPr>
          <w:rFonts w:ascii="Arial" w:hAnsi="Arial" w:cs="Arial"/>
          <w:sz w:val="24"/>
          <w:szCs w:val="24"/>
        </w:rPr>
        <w:t xml:space="preserve"> ROD</w:t>
      </w:r>
      <w:r w:rsidR="00226A8F" w:rsidRPr="002F662B">
        <w:rPr>
          <w:rFonts w:ascii="Arial" w:hAnsi="Arial" w:cs="Arial"/>
          <w:sz w:val="24"/>
          <w:szCs w:val="24"/>
        </w:rPr>
        <w:t>O;</w:t>
      </w:r>
    </w:p>
    <w:p w14:paraId="5323E403" w14:textId="29F47A85" w:rsidR="006341DF" w:rsidRPr="0013554B" w:rsidRDefault="006341DF" w:rsidP="00594BED">
      <w:pPr>
        <w:pStyle w:val="Akapitzlist"/>
        <w:spacing w:before="120" w:after="120" w:line="276" w:lineRule="auto"/>
        <w:ind w:left="426" w:right="0" w:firstLine="0"/>
        <w:jc w:val="left"/>
        <w:rPr>
          <w:rFonts w:ascii="Arial" w:hAnsi="Arial" w:cs="Arial"/>
          <w:b/>
          <w:bCs/>
          <w:sz w:val="24"/>
          <w:szCs w:val="24"/>
        </w:rPr>
      </w:pPr>
      <w:r w:rsidRPr="0013554B">
        <w:rPr>
          <w:rFonts w:ascii="Arial" w:hAnsi="Arial" w:cs="Arial"/>
          <w:b/>
          <w:bCs/>
          <w:sz w:val="24"/>
          <w:szCs w:val="24"/>
        </w:rPr>
        <w:t xml:space="preserve">Eksperymentalne prace rozwojowe </w:t>
      </w:r>
      <w:r w:rsidRPr="0013554B">
        <w:rPr>
          <w:rFonts w:ascii="Arial" w:hAnsi="Arial" w:cs="Arial"/>
          <w:sz w:val="24"/>
          <w:szCs w:val="24"/>
        </w:rPr>
        <w:t xml:space="preserve">– zgodnie z art. 2 pkt 86 Rozporządzenia 651/2014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w:t>
      </w:r>
      <w:r w:rsidRPr="0013554B">
        <w:rPr>
          <w:rFonts w:ascii="Arial" w:hAnsi="Arial" w:cs="Arial"/>
          <w:sz w:val="24"/>
          <w:szCs w:val="24"/>
        </w:rPr>
        <w:lastRenderedPageBreak/>
        <w:t>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p w14:paraId="4C4D9DCD" w14:textId="197C5DB7" w:rsidR="009A78A9" w:rsidRPr="0013554B" w:rsidRDefault="009A78A9"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bCs/>
          <w:sz w:val="24"/>
          <w:szCs w:val="24"/>
        </w:rPr>
        <w:t>IZ</w:t>
      </w:r>
      <w:r w:rsidRPr="0013554B">
        <w:rPr>
          <w:rFonts w:ascii="Arial" w:hAnsi="Arial" w:cs="Arial"/>
          <w:sz w:val="24"/>
          <w:szCs w:val="24"/>
        </w:rPr>
        <w:t xml:space="preserve"> –</w:t>
      </w:r>
      <w:r w:rsidR="00E748C0" w:rsidRPr="0013554B">
        <w:rPr>
          <w:rFonts w:ascii="Arial" w:hAnsi="Arial" w:cs="Arial"/>
          <w:sz w:val="24"/>
          <w:szCs w:val="24"/>
        </w:rPr>
        <w:t xml:space="preserve"> </w:t>
      </w:r>
      <w:r w:rsidRPr="0013554B">
        <w:rPr>
          <w:rFonts w:ascii="Arial" w:hAnsi="Arial" w:cs="Arial"/>
          <w:sz w:val="24"/>
          <w:szCs w:val="24"/>
        </w:rPr>
        <w:t>Instytucj</w:t>
      </w:r>
      <w:r w:rsidR="00182F42" w:rsidRPr="0013554B">
        <w:rPr>
          <w:rFonts w:ascii="Arial" w:hAnsi="Arial" w:cs="Arial"/>
          <w:sz w:val="24"/>
          <w:szCs w:val="24"/>
        </w:rPr>
        <w:t>a</w:t>
      </w:r>
      <w:r w:rsidRPr="0013554B">
        <w:rPr>
          <w:rFonts w:ascii="Arial" w:hAnsi="Arial" w:cs="Arial"/>
          <w:sz w:val="24"/>
          <w:szCs w:val="24"/>
        </w:rPr>
        <w:t xml:space="preserve"> Zarządzając</w:t>
      </w:r>
      <w:r w:rsidR="00182F42" w:rsidRPr="0013554B">
        <w:rPr>
          <w:rFonts w:ascii="Arial" w:hAnsi="Arial" w:cs="Arial"/>
          <w:sz w:val="24"/>
          <w:szCs w:val="24"/>
        </w:rPr>
        <w:t>a</w:t>
      </w:r>
      <w:r w:rsidRPr="0013554B">
        <w:rPr>
          <w:rFonts w:ascii="Arial" w:hAnsi="Arial" w:cs="Arial"/>
          <w:sz w:val="24"/>
          <w:szCs w:val="24"/>
        </w:rPr>
        <w:t>, o której mowa w art. 2 pkt 11 ustawy wdrożeniowej, na podstawie art. 71 Rozporządzenia ogólnego – Instytucja Zarządzająca programem Fundusze Europejskie dla Lubelskiego 2021-2027 tj. Zarząd Województwa Lubelskiego;</w:t>
      </w:r>
    </w:p>
    <w:p w14:paraId="58AB9A90" w14:textId="727E5A1B" w:rsidR="009A78A9" w:rsidRPr="0013554B" w:rsidRDefault="009A78A9"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bCs/>
          <w:sz w:val="24"/>
          <w:szCs w:val="24"/>
        </w:rPr>
        <w:t>IP</w:t>
      </w:r>
      <w:r w:rsidRPr="0013554B">
        <w:rPr>
          <w:rFonts w:ascii="Arial" w:hAnsi="Arial" w:cs="Arial"/>
          <w:sz w:val="24"/>
          <w:szCs w:val="24"/>
        </w:rPr>
        <w:t xml:space="preserve"> – Instytucj</w:t>
      </w:r>
      <w:r w:rsidR="00182F42" w:rsidRPr="0013554B">
        <w:rPr>
          <w:rFonts w:ascii="Arial" w:hAnsi="Arial" w:cs="Arial"/>
          <w:sz w:val="24"/>
          <w:szCs w:val="24"/>
        </w:rPr>
        <w:t>a</w:t>
      </w:r>
      <w:r w:rsidRPr="0013554B">
        <w:rPr>
          <w:rFonts w:ascii="Arial" w:hAnsi="Arial" w:cs="Arial"/>
          <w:sz w:val="24"/>
          <w:szCs w:val="24"/>
        </w:rPr>
        <w:t xml:space="preserve"> Pośrednicząc</w:t>
      </w:r>
      <w:r w:rsidR="00182F42" w:rsidRPr="0013554B">
        <w:rPr>
          <w:rFonts w:ascii="Arial" w:hAnsi="Arial" w:cs="Arial"/>
          <w:sz w:val="24"/>
          <w:szCs w:val="24"/>
        </w:rPr>
        <w:t>a</w:t>
      </w:r>
      <w:r w:rsidRPr="0013554B">
        <w:rPr>
          <w:rFonts w:ascii="Arial" w:hAnsi="Arial" w:cs="Arial"/>
          <w:sz w:val="24"/>
          <w:szCs w:val="24"/>
        </w:rPr>
        <w:t>, o której mowa w art. 2 pkt 10 ustawy wdrożeniowej, której została powierzona w drodze porozumienia zawartego z IZ realizacja zadań w ramach Programu, tj. Lubelsk</w:t>
      </w:r>
      <w:r w:rsidR="00182F42" w:rsidRPr="0013554B">
        <w:rPr>
          <w:rFonts w:ascii="Arial" w:hAnsi="Arial" w:cs="Arial"/>
          <w:sz w:val="24"/>
          <w:szCs w:val="24"/>
        </w:rPr>
        <w:t>a</w:t>
      </w:r>
      <w:r w:rsidRPr="0013554B">
        <w:rPr>
          <w:rFonts w:ascii="Arial" w:hAnsi="Arial" w:cs="Arial"/>
          <w:sz w:val="24"/>
          <w:szCs w:val="24"/>
        </w:rPr>
        <w:t xml:space="preserve"> Agencj</w:t>
      </w:r>
      <w:r w:rsidR="00182F42" w:rsidRPr="0013554B">
        <w:rPr>
          <w:rFonts w:ascii="Arial" w:hAnsi="Arial" w:cs="Arial"/>
          <w:sz w:val="24"/>
          <w:szCs w:val="24"/>
        </w:rPr>
        <w:t>a</w:t>
      </w:r>
      <w:r w:rsidRPr="0013554B">
        <w:rPr>
          <w:rFonts w:ascii="Arial" w:hAnsi="Arial" w:cs="Arial"/>
          <w:sz w:val="24"/>
          <w:szCs w:val="24"/>
        </w:rPr>
        <w:t xml:space="preserve"> Wspierania Przedsiębiorczości w Lublinie;</w:t>
      </w:r>
    </w:p>
    <w:p w14:paraId="2629393C" w14:textId="63445D1A" w:rsidR="009A78A9" w:rsidRPr="0013554B" w:rsidRDefault="009A78A9" w:rsidP="00594BED">
      <w:pPr>
        <w:pStyle w:val="Akapitzlist"/>
        <w:spacing w:before="120" w:after="120" w:line="276" w:lineRule="auto"/>
        <w:ind w:left="426" w:right="0" w:firstLine="0"/>
        <w:jc w:val="left"/>
        <w:rPr>
          <w:rFonts w:ascii="Arial" w:hAnsi="Arial" w:cs="Arial"/>
          <w:b/>
          <w:bCs/>
          <w:sz w:val="24"/>
          <w:szCs w:val="24"/>
        </w:rPr>
      </w:pPr>
      <w:r w:rsidRPr="0013554B">
        <w:rPr>
          <w:rFonts w:ascii="Arial" w:hAnsi="Arial" w:cs="Arial"/>
          <w:b/>
          <w:bCs/>
          <w:sz w:val="24"/>
          <w:szCs w:val="24"/>
        </w:rPr>
        <w:t>IK UP</w:t>
      </w:r>
      <w:r w:rsidRPr="0013554B">
        <w:rPr>
          <w:rFonts w:ascii="Arial" w:hAnsi="Arial" w:cs="Arial"/>
          <w:sz w:val="24"/>
          <w:szCs w:val="24"/>
        </w:rPr>
        <w:t xml:space="preserve"> –</w:t>
      </w:r>
      <w:r w:rsidR="00E748C0" w:rsidRPr="0013554B">
        <w:rPr>
          <w:rFonts w:ascii="Arial" w:hAnsi="Arial" w:cs="Arial"/>
          <w:sz w:val="24"/>
          <w:szCs w:val="24"/>
        </w:rPr>
        <w:t xml:space="preserve"> </w:t>
      </w:r>
      <w:r w:rsidRPr="0013554B">
        <w:rPr>
          <w:rFonts w:ascii="Arial" w:hAnsi="Arial" w:cs="Arial"/>
          <w:sz w:val="24"/>
          <w:szCs w:val="24"/>
        </w:rPr>
        <w:t>Instytucj</w:t>
      </w:r>
      <w:r w:rsidR="00E748C0" w:rsidRPr="0013554B">
        <w:rPr>
          <w:rFonts w:ascii="Arial" w:hAnsi="Arial" w:cs="Arial"/>
          <w:sz w:val="24"/>
          <w:szCs w:val="24"/>
        </w:rPr>
        <w:t>a</w:t>
      </w:r>
      <w:r w:rsidRPr="0013554B">
        <w:rPr>
          <w:rFonts w:ascii="Arial" w:hAnsi="Arial" w:cs="Arial"/>
          <w:sz w:val="24"/>
          <w:szCs w:val="24"/>
        </w:rPr>
        <w:t xml:space="preserve"> Koordynując</w:t>
      </w:r>
      <w:r w:rsidR="00E748C0" w:rsidRPr="0013554B">
        <w:rPr>
          <w:rFonts w:ascii="Arial" w:hAnsi="Arial" w:cs="Arial"/>
          <w:sz w:val="24"/>
          <w:szCs w:val="24"/>
        </w:rPr>
        <w:t>a</w:t>
      </w:r>
      <w:r w:rsidRPr="0013554B">
        <w:rPr>
          <w:rFonts w:ascii="Arial" w:hAnsi="Arial" w:cs="Arial"/>
          <w:sz w:val="24"/>
          <w:szCs w:val="24"/>
        </w:rPr>
        <w:t xml:space="preserve"> Umowę Partnerstwa;</w:t>
      </w:r>
    </w:p>
    <w:p w14:paraId="7D12C878" w14:textId="4FD6DE97" w:rsidR="008E395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Korekta finansowa</w:t>
      </w:r>
      <w:r w:rsidR="00550B38" w:rsidRPr="0013554B">
        <w:rPr>
          <w:rFonts w:ascii="Arial" w:hAnsi="Arial" w:cs="Arial"/>
          <w:sz w:val="24"/>
          <w:szCs w:val="24"/>
        </w:rPr>
        <w:t xml:space="preserve"> – </w:t>
      </w:r>
      <w:r w:rsidRPr="0013554B">
        <w:rPr>
          <w:rFonts w:ascii="Arial" w:hAnsi="Arial" w:cs="Arial"/>
          <w:sz w:val="24"/>
          <w:szCs w:val="24"/>
        </w:rPr>
        <w:t xml:space="preserve">instrument, o którym mowa w art. 2 pkt </w:t>
      </w:r>
      <w:r w:rsidR="008B037C" w:rsidRPr="0013554B">
        <w:rPr>
          <w:rFonts w:ascii="Arial" w:hAnsi="Arial" w:cs="Arial"/>
          <w:sz w:val="24"/>
          <w:szCs w:val="24"/>
        </w:rPr>
        <w:t xml:space="preserve">13 </w:t>
      </w:r>
      <w:r w:rsidRPr="0013554B">
        <w:rPr>
          <w:rFonts w:ascii="Arial" w:hAnsi="Arial" w:cs="Arial"/>
          <w:sz w:val="24"/>
          <w:szCs w:val="24"/>
        </w:rPr>
        <w:t>ustawy wdrożeniowej</w:t>
      </w:r>
      <w:r w:rsidR="007875D9" w:rsidRPr="0013554B">
        <w:rPr>
          <w:rFonts w:ascii="Arial" w:hAnsi="Arial" w:cs="Arial"/>
          <w:sz w:val="24"/>
          <w:szCs w:val="24"/>
        </w:rPr>
        <w:t>, stanowiący kwotę, o jaką pomniejsza się współfinansowanie UE dla projektu lub programu operacyjnego w związku z nieprawidłowością indywidualną lub systemową</w:t>
      </w:r>
      <w:r w:rsidR="00D62531" w:rsidRPr="0013554B">
        <w:rPr>
          <w:rFonts w:ascii="Arial" w:hAnsi="Arial" w:cs="Arial"/>
          <w:sz w:val="24"/>
          <w:szCs w:val="24"/>
        </w:rPr>
        <w:t>;</w:t>
      </w:r>
    </w:p>
    <w:p w14:paraId="61ED5460" w14:textId="276587AD"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MŚP </w:t>
      </w:r>
      <w:r w:rsidRPr="0013554B">
        <w:rPr>
          <w:rFonts w:ascii="Arial" w:hAnsi="Arial" w:cs="Arial"/>
          <w:sz w:val="24"/>
          <w:szCs w:val="24"/>
        </w:rPr>
        <w:t>– mikro, małe lub średnie przedsiębiorstwa w rozumieniu zalecenia Komisji 2003/361/WE z dnia 6 maja 2003 r. dotyczącego definicji mikroprzedsiębiorstw oraz małych i średnich przedsiębiorstw (Dz. Urz. L 124 z 20.5.2003) oraz Załącznika I do Rozporządzenia</w:t>
      </w:r>
      <w:r w:rsidRPr="0013554B">
        <w:rPr>
          <w:rFonts w:ascii="Arial" w:hAnsi="Arial" w:cs="Arial"/>
          <w:spacing w:val="-7"/>
          <w:sz w:val="24"/>
          <w:szCs w:val="24"/>
        </w:rPr>
        <w:t xml:space="preserve"> </w:t>
      </w:r>
      <w:r w:rsidRPr="0013554B">
        <w:rPr>
          <w:rFonts w:ascii="Arial" w:hAnsi="Arial" w:cs="Arial"/>
          <w:sz w:val="24"/>
          <w:szCs w:val="24"/>
        </w:rPr>
        <w:t>651/2014;</w:t>
      </w:r>
    </w:p>
    <w:p w14:paraId="68CAD864" w14:textId="77777777" w:rsidR="008023E5"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Nadużycie finansowe </w:t>
      </w:r>
      <w:r w:rsidRPr="0013554B">
        <w:rPr>
          <w:rFonts w:ascii="Arial" w:hAnsi="Arial" w:cs="Arial"/>
          <w:sz w:val="24"/>
          <w:szCs w:val="24"/>
        </w:rPr>
        <w:t>– zgodnie z art. 1 Konwencji w sprawie ochrony interesów finansowych Wspólnot Europejskich (Dz. Urz. C 316 z 27.11.1995 r.) – jakiekolwiek celowe działanie lub zaniechanie,</w:t>
      </w:r>
      <w:r w:rsidRPr="0013554B">
        <w:rPr>
          <w:rFonts w:ascii="Arial" w:hAnsi="Arial" w:cs="Arial"/>
          <w:spacing w:val="-9"/>
          <w:sz w:val="24"/>
          <w:szCs w:val="24"/>
        </w:rPr>
        <w:t xml:space="preserve"> </w:t>
      </w:r>
      <w:r w:rsidRPr="0013554B">
        <w:rPr>
          <w:rFonts w:ascii="Arial" w:hAnsi="Arial" w:cs="Arial"/>
          <w:sz w:val="24"/>
          <w:szCs w:val="24"/>
        </w:rPr>
        <w:t>dotyczące:</w:t>
      </w:r>
    </w:p>
    <w:p w14:paraId="48DC5549" w14:textId="2B036AA3" w:rsidR="008023E5" w:rsidRPr="0013554B" w:rsidRDefault="00EF0355" w:rsidP="00F01021">
      <w:pPr>
        <w:pStyle w:val="Akapitzlist"/>
        <w:numPr>
          <w:ilvl w:val="0"/>
          <w:numId w:val="70"/>
        </w:numPr>
        <w:spacing w:before="120" w:after="120" w:line="276" w:lineRule="auto"/>
        <w:ind w:right="0"/>
        <w:jc w:val="left"/>
        <w:rPr>
          <w:rFonts w:ascii="Arial" w:hAnsi="Arial" w:cs="Arial"/>
          <w:sz w:val="24"/>
          <w:szCs w:val="24"/>
        </w:rPr>
      </w:pPr>
      <w:r w:rsidRPr="0013554B">
        <w:rPr>
          <w:rFonts w:ascii="Arial" w:hAnsi="Arial" w:cs="Arial"/>
          <w:sz w:val="24"/>
          <w:szCs w:val="24"/>
        </w:rPr>
        <w:t>w odniesieniu do wydatków</w:t>
      </w:r>
      <w:r w:rsidR="00550B38" w:rsidRPr="0013554B">
        <w:rPr>
          <w:rFonts w:ascii="Arial" w:hAnsi="Arial" w:cs="Arial"/>
          <w:sz w:val="24"/>
          <w:szCs w:val="24"/>
        </w:rPr>
        <w:t xml:space="preserve"> – </w:t>
      </w:r>
      <w:r w:rsidRPr="0013554B">
        <w:rPr>
          <w:rFonts w:ascii="Arial" w:hAnsi="Arial" w:cs="Arial"/>
          <w:sz w:val="24"/>
          <w:szCs w:val="24"/>
        </w:rPr>
        <w:t xml:space="preserve">wykorzystania lub przedstawienia nieprawdziwych, niepoprawnych lub niekompletnych dokumentów, które mają </w:t>
      </w:r>
      <w:r w:rsidR="00EF4430" w:rsidRPr="0013554B">
        <w:rPr>
          <w:rFonts w:ascii="Arial" w:hAnsi="Arial" w:cs="Arial"/>
          <w:sz w:val="24"/>
          <w:szCs w:val="24"/>
        </w:rPr>
        <w:t xml:space="preserve">na </w:t>
      </w:r>
      <w:r w:rsidRPr="0013554B">
        <w:rPr>
          <w:rFonts w:ascii="Arial" w:hAnsi="Arial" w:cs="Arial"/>
          <w:sz w:val="24"/>
          <w:szCs w:val="24"/>
        </w:rPr>
        <w:t>celu sprzeniewierzenie lub bezprawne zatrzymanie środków z budżetu ogólnego Wspólnot Europejskich,</w:t>
      </w:r>
      <w:r w:rsidR="002F662B">
        <w:rPr>
          <w:rFonts w:ascii="Arial" w:hAnsi="Arial" w:cs="Arial"/>
          <w:sz w:val="24"/>
          <w:szCs w:val="24"/>
        </w:rPr>
        <w:t xml:space="preserve"> </w:t>
      </w:r>
      <w:r w:rsidRPr="0013554B">
        <w:rPr>
          <w:rFonts w:ascii="Arial" w:hAnsi="Arial" w:cs="Arial"/>
          <w:sz w:val="24"/>
          <w:szCs w:val="24"/>
        </w:rPr>
        <w:t>lub braku ujawnienia informacji o naruszeniu mającego zastosowanie obowiązku, w tym samym celu, lub niewłaściwego wykorzystania takich środków do celów innych niż te, dla których zostały one pierwotnie</w:t>
      </w:r>
      <w:r w:rsidRPr="0013554B">
        <w:rPr>
          <w:rFonts w:ascii="Arial" w:hAnsi="Arial" w:cs="Arial"/>
          <w:spacing w:val="-11"/>
          <w:sz w:val="24"/>
          <w:szCs w:val="24"/>
        </w:rPr>
        <w:t xml:space="preserve"> </w:t>
      </w:r>
      <w:r w:rsidRPr="0013554B">
        <w:rPr>
          <w:rFonts w:ascii="Arial" w:hAnsi="Arial" w:cs="Arial"/>
          <w:sz w:val="24"/>
          <w:szCs w:val="24"/>
        </w:rPr>
        <w:t>przyznane</w:t>
      </w:r>
      <w:r w:rsidR="00D62531" w:rsidRPr="0013554B">
        <w:rPr>
          <w:rFonts w:ascii="Arial" w:hAnsi="Arial" w:cs="Arial"/>
          <w:sz w:val="24"/>
          <w:szCs w:val="24"/>
        </w:rPr>
        <w:t>;</w:t>
      </w:r>
    </w:p>
    <w:p w14:paraId="47C0AD02" w14:textId="5D22FD26" w:rsidR="007D15AF" w:rsidRPr="0013554B" w:rsidRDefault="00EF0355" w:rsidP="00F01021">
      <w:pPr>
        <w:pStyle w:val="Akapitzlist"/>
        <w:numPr>
          <w:ilvl w:val="0"/>
          <w:numId w:val="70"/>
        </w:numPr>
        <w:spacing w:before="120" w:after="120" w:line="276" w:lineRule="auto"/>
        <w:ind w:right="0"/>
        <w:jc w:val="left"/>
        <w:rPr>
          <w:rFonts w:ascii="Arial" w:hAnsi="Arial" w:cs="Arial"/>
          <w:sz w:val="24"/>
          <w:szCs w:val="24"/>
        </w:rPr>
      </w:pPr>
      <w:r w:rsidRPr="0013554B">
        <w:rPr>
          <w:rFonts w:ascii="Arial" w:hAnsi="Arial" w:cs="Arial"/>
          <w:sz w:val="24"/>
          <w:szCs w:val="24"/>
        </w:rPr>
        <w:t>w odniesieniu do przychodów – wykorzystania lub przedstawienia fałszywych, nieścisłych lub niekompletnych oświadczeń lub dokumentów, które ma na celu bezprawne zmniejszenie środków budżetu ogólnego Wspólnot Europejskich lub budżetów zarządzanych przez Wspólnoty Europejskie lub w ich imieniu, lub nieujawnienia informacji z naruszeniem szczególnego obowiązku, w tym samym celu, lub niewłaściwego wykorzystania korzyści uzyskanej zgodnie z prawem, w tym samym</w:t>
      </w:r>
      <w:r w:rsidRPr="0013554B">
        <w:rPr>
          <w:rFonts w:ascii="Arial" w:hAnsi="Arial" w:cs="Arial"/>
          <w:spacing w:val="-20"/>
          <w:sz w:val="24"/>
          <w:szCs w:val="24"/>
        </w:rPr>
        <w:t xml:space="preserve"> </w:t>
      </w:r>
      <w:r w:rsidR="00A61E08" w:rsidRPr="0013554B">
        <w:rPr>
          <w:rFonts w:ascii="Arial" w:hAnsi="Arial" w:cs="Arial"/>
          <w:sz w:val="24"/>
          <w:szCs w:val="24"/>
        </w:rPr>
        <w:t>celu</w:t>
      </w:r>
      <w:r w:rsidR="002F662B">
        <w:rPr>
          <w:rFonts w:ascii="Arial" w:hAnsi="Arial" w:cs="Arial"/>
          <w:sz w:val="24"/>
          <w:szCs w:val="24"/>
        </w:rPr>
        <w:t>;</w:t>
      </w:r>
    </w:p>
    <w:p w14:paraId="45B9F740" w14:textId="7453C25B" w:rsidR="007D15AF" w:rsidRPr="0013554B" w:rsidRDefault="00EF0355" w:rsidP="00594BED">
      <w:pPr>
        <w:pStyle w:val="Akapitzlist"/>
        <w:spacing w:before="120" w:after="120" w:line="276" w:lineRule="auto"/>
        <w:ind w:left="426" w:right="0" w:firstLine="0"/>
        <w:jc w:val="left"/>
        <w:rPr>
          <w:rFonts w:ascii="Arial" w:hAnsi="Arial" w:cs="Arial"/>
          <w:b/>
          <w:sz w:val="24"/>
          <w:szCs w:val="24"/>
        </w:rPr>
      </w:pPr>
      <w:r w:rsidRPr="0013554B">
        <w:rPr>
          <w:rFonts w:ascii="Arial" w:hAnsi="Arial" w:cs="Arial"/>
          <w:b/>
          <w:sz w:val="24"/>
          <w:szCs w:val="24"/>
        </w:rPr>
        <w:t>Nieprawidłowość</w:t>
      </w:r>
      <w:r w:rsidR="00550B38" w:rsidRPr="0013554B">
        <w:rPr>
          <w:rFonts w:ascii="Arial" w:hAnsi="Arial" w:cs="Arial"/>
          <w:sz w:val="24"/>
          <w:szCs w:val="24"/>
        </w:rPr>
        <w:t xml:space="preserve"> – </w:t>
      </w:r>
      <w:r w:rsidR="00FC10AF" w:rsidRPr="0013554B">
        <w:rPr>
          <w:rFonts w:ascii="Arial" w:hAnsi="Arial" w:cs="Arial"/>
          <w:sz w:val="24"/>
          <w:szCs w:val="24"/>
        </w:rPr>
        <w:t>zgodnie z art. 2 pk</w:t>
      </w:r>
      <w:r w:rsidR="00931CAC" w:rsidRPr="0013554B">
        <w:rPr>
          <w:rFonts w:ascii="Arial" w:hAnsi="Arial" w:cs="Arial"/>
          <w:sz w:val="24"/>
          <w:szCs w:val="24"/>
        </w:rPr>
        <w:t>t</w:t>
      </w:r>
      <w:r w:rsidR="00FC10AF" w:rsidRPr="0013554B">
        <w:rPr>
          <w:rFonts w:ascii="Arial" w:hAnsi="Arial" w:cs="Arial"/>
          <w:sz w:val="24"/>
          <w:szCs w:val="24"/>
        </w:rPr>
        <w:t xml:space="preserve"> 17 ustawy wdrożeniowej, na podstawie art. 2 pkt 31 Rozporządzenia ogólnego, oznacza </w:t>
      </w:r>
      <w:r w:rsidRPr="0013554B">
        <w:rPr>
          <w:rFonts w:ascii="Arial" w:hAnsi="Arial" w:cs="Arial"/>
          <w:sz w:val="24"/>
          <w:szCs w:val="24"/>
        </w:rPr>
        <w:t>każde naruszenie prawa unijnego lub prawa krajowego dotyczącego stosowania prawa unijnego, wynikające z działania lub zaniechania podmiotu gospodarczego zaangażowanego we wdrażanie EFSI, które ma lub może mieć szkodliwy wpływ na budżet Unii poprzez obciążenie budżetu Unii nieuzasadnionym wydatkiem</w:t>
      </w:r>
      <w:r w:rsidR="00D62531" w:rsidRPr="0013554B">
        <w:rPr>
          <w:rFonts w:ascii="Arial" w:hAnsi="Arial" w:cs="Arial"/>
          <w:sz w:val="24"/>
          <w:szCs w:val="24"/>
        </w:rPr>
        <w:t>;</w:t>
      </w:r>
    </w:p>
    <w:p w14:paraId="1CD7B682" w14:textId="6DC221B3" w:rsidR="00911511" w:rsidRPr="0013554B" w:rsidRDefault="00911511" w:rsidP="00594BED">
      <w:pPr>
        <w:pStyle w:val="Akapitzlist"/>
        <w:spacing w:before="120" w:after="120" w:line="276" w:lineRule="auto"/>
        <w:ind w:left="426" w:right="0" w:firstLine="0"/>
        <w:jc w:val="left"/>
        <w:rPr>
          <w:rFonts w:ascii="Arial" w:hAnsi="Arial" w:cs="Arial"/>
          <w:b/>
          <w:sz w:val="24"/>
          <w:szCs w:val="24"/>
        </w:rPr>
      </w:pPr>
      <w:r w:rsidRPr="0013554B">
        <w:rPr>
          <w:rFonts w:ascii="Arial" w:hAnsi="Arial" w:cs="Arial"/>
          <w:b/>
          <w:sz w:val="24"/>
          <w:szCs w:val="24"/>
        </w:rPr>
        <w:lastRenderedPageBreak/>
        <w:t>Partner projektu</w:t>
      </w:r>
      <w:r w:rsidRPr="0013554B">
        <w:rPr>
          <w:rFonts w:ascii="Arial" w:hAnsi="Arial" w:cs="Arial"/>
          <w:bCs/>
          <w:sz w:val="24"/>
          <w:szCs w:val="24"/>
        </w:rPr>
        <w:t xml:space="preserve"> – partner Projektu partnerskiego, będący jedną ze stron Umowy</w:t>
      </w:r>
      <w:r w:rsidR="002F662B">
        <w:rPr>
          <w:rFonts w:ascii="Arial" w:hAnsi="Arial" w:cs="Arial"/>
          <w:bCs/>
          <w:sz w:val="24"/>
          <w:szCs w:val="24"/>
        </w:rPr>
        <w:t xml:space="preserve"> </w:t>
      </w:r>
      <w:r w:rsidRPr="0013554B">
        <w:rPr>
          <w:rFonts w:ascii="Arial" w:hAnsi="Arial" w:cs="Arial"/>
          <w:bCs/>
          <w:sz w:val="24"/>
          <w:szCs w:val="24"/>
        </w:rPr>
        <w:t>o partnerstwie, niebędący Partnerem wiodącym;</w:t>
      </w:r>
    </w:p>
    <w:p w14:paraId="47F59AF9" w14:textId="7FD0A2CD" w:rsidR="00911511" w:rsidRPr="0013554B" w:rsidRDefault="00911511" w:rsidP="00594BED">
      <w:pPr>
        <w:pStyle w:val="Akapitzlist"/>
        <w:spacing w:before="120" w:after="120" w:line="276" w:lineRule="auto"/>
        <w:ind w:left="426" w:right="0" w:firstLine="0"/>
        <w:jc w:val="left"/>
        <w:rPr>
          <w:rFonts w:ascii="Arial" w:hAnsi="Arial" w:cs="Arial"/>
          <w:b/>
          <w:sz w:val="24"/>
          <w:szCs w:val="24"/>
        </w:rPr>
      </w:pPr>
      <w:r w:rsidRPr="0013554B">
        <w:rPr>
          <w:rFonts w:ascii="Arial" w:hAnsi="Arial" w:cs="Arial"/>
          <w:b/>
          <w:sz w:val="24"/>
          <w:szCs w:val="24"/>
        </w:rPr>
        <w:t>Partner wiodący</w:t>
      </w:r>
      <w:r w:rsidRPr="0013554B">
        <w:rPr>
          <w:rFonts w:ascii="Arial" w:hAnsi="Arial" w:cs="Arial"/>
          <w:bCs/>
          <w:sz w:val="24"/>
          <w:szCs w:val="24"/>
        </w:rPr>
        <w:t xml:space="preserve"> – partner Projektu partnerskiego, będący jedną ze stron Umowy</w:t>
      </w:r>
      <w:r w:rsidR="002F662B">
        <w:rPr>
          <w:rFonts w:ascii="Arial" w:hAnsi="Arial" w:cs="Arial"/>
          <w:bCs/>
          <w:sz w:val="24"/>
          <w:szCs w:val="24"/>
        </w:rPr>
        <w:t xml:space="preserve"> </w:t>
      </w:r>
      <w:r w:rsidRPr="0013554B">
        <w:rPr>
          <w:rFonts w:ascii="Arial" w:hAnsi="Arial" w:cs="Arial"/>
          <w:bCs/>
          <w:sz w:val="24"/>
          <w:szCs w:val="24"/>
        </w:rPr>
        <w:t>o partnerstwie, będący Beneficjentem, uprawniony do reprezentowania pozostałych Partnerów projektu, z którym zawarta została Umowa, odpowiedzialny za przygotowanie i realizację Projektu partnerskiego;</w:t>
      </w:r>
    </w:p>
    <w:p w14:paraId="1163329F" w14:textId="02029467" w:rsidR="00471150" w:rsidRPr="0013554B" w:rsidRDefault="00471150"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bCs/>
          <w:sz w:val="24"/>
          <w:szCs w:val="24"/>
        </w:rPr>
        <w:t>Personelu projektu</w:t>
      </w:r>
      <w:r w:rsidRPr="0013554B">
        <w:rPr>
          <w:rFonts w:ascii="Arial" w:hAnsi="Arial" w:cs="Arial"/>
          <w:sz w:val="24"/>
          <w:szCs w:val="24"/>
        </w:rPr>
        <w:t xml:space="preserve"> –</w:t>
      </w:r>
      <w:r w:rsidR="00EB36E9" w:rsidRPr="0013554B">
        <w:rPr>
          <w:rFonts w:ascii="Arial" w:hAnsi="Arial" w:cs="Arial"/>
          <w:sz w:val="24"/>
          <w:szCs w:val="24"/>
        </w:rPr>
        <w:t xml:space="preserve"> </w:t>
      </w:r>
      <w:r w:rsidRPr="0013554B">
        <w:rPr>
          <w:rFonts w:ascii="Arial" w:hAnsi="Arial" w:cs="Arial"/>
          <w:sz w:val="24"/>
          <w:szCs w:val="24"/>
        </w:rPr>
        <w:t xml:space="preserve">osoby zaangażowane do realizacji zadań lub czynności w ramach Projektu na podstawie stosunku pracy i wolontariusze wykonujący świadczenia na zasadach określonych w ustawie z dnia 24 kwietnia 2003 r. o działalności pożytku publicznego i o wolontariacie (tekst jednolity: Dz. U. z 2022 r. poz. 1327, z </w:t>
      </w:r>
      <w:proofErr w:type="spellStart"/>
      <w:r w:rsidRPr="0013554B">
        <w:rPr>
          <w:rFonts w:ascii="Arial" w:hAnsi="Arial" w:cs="Arial"/>
          <w:sz w:val="24"/>
          <w:szCs w:val="24"/>
        </w:rPr>
        <w:t>późn</w:t>
      </w:r>
      <w:proofErr w:type="spellEnd"/>
      <w:r w:rsidRPr="0013554B">
        <w:rPr>
          <w:rFonts w:ascii="Arial" w:hAnsi="Arial" w:cs="Arial"/>
          <w:sz w:val="24"/>
          <w:szCs w:val="24"/>
        </w:rPr>
        <w:t>. zm.), zwanej dalej: „ustawą o działalności pożytku publicznego i wolontariacie”</w:t>
      </w:r>
      <w:r w:rsidR="00EB36E9" w:rsidRPr="0013554B">
        <w:rPr>
          <w:rFonts w:ascii="Arial" w:hAnsi="Arial" w:cs="Arial"/>
          <w:sz w:val="24"/>
          <w:szCs w:val="24"/>
        </w:rPr>
        <w:t>, jak również</w:t>
      </w:r>
      <w:r w:rsidRPr="0013554B">
        <w:rPr>
          <w:rFonts w:ascii="Arial" w:hAnsi="Arial" w:cs="Arial"/>
          <w:sz w:val="24"/>
          <w:szCs w:val="24"/>
        </w:rPr>
        <w:t xml:space="preserve"> osob</w:t>
      </w:r>
      <w:r w:rsidR="00EB36E9" w:rsidRPr="0013554B">
        <w:rPr>
          <w:rFonts w:ascii="Arial" w:hAnsi="Arial" w:cs="Arial"/>
          <w:sz w:val="24"/>
          <w:szCs w:val="24"/>
        </w:rPr>
        <w:t>y</w:t>
      </w:r>
      <w:r w:rsidRPr="0013554B">
        <w:rPr>
          <w:rFonts w:ascii="Arial" w:hAnsi="Arial" w:cs="Arial"/>
          <w:sz w:val="24"/>
          <w:szCs w:val="24"/>
        </w:rPr>
        <w:t xml:space="preserve"> fizyczn</w:t>
      </w:r>
      <w:r w:rsidR="00EB36E9" w:rsidRPr="0013554B">
        <w:rPr>
          <w:rFonts w:ascii="Arial" w:hAnsi="Arial" w:cs="Arial"/>
          <w:sz w:val="24"/>
          <w:szCs w:val="24"/>
        </w:rPr>
        <w:t>e</w:t>
      </w:r>
      <w:r w:rsidRPr="0013554B">
        <w:rPr>
          <w:rFonts w:ascii="Arial" w:hAnsi="Arial" w:cs="Arial"/>
          <w:sz w:val="24"/>
          <w:szCs w:val="24"/>
        </w:rPr>
        <w:t xml:space="preserve"> prowadząc</w:t>
      </w:r>
      <w:r w:rsidR="00EB36E9" w:rsidRPr="0013554B">
        <w:rPr>
          <w:rFonts w:ascii="Arial" w:hAnsi="Arial" w:cs="Arial"/>
          <w:sz w:val="24"/>
          <w:szCs w:val="24"/>
        </w:rPr>
        <w:t>e</w:t>
      </w:r>
      <w:r w:rsidRPr="0013554B">
        <w:rPr>
          <w:rFonts w:ascii="Arial" w:hAnsi="Arial" w:cs="Arial"/>
          <w:sz w:val="24"/>
          <w:szCs w:val="24"/>
        </w:rPr>
        <w:t xml:space="preserve"> działalność gospodarczą będąc</w:t>
      </w:r>
      <w:r w:rsidR="00EB36E9" w:rsidRPr="0013554B">
        <w:rPr>
          <w:rFonts w:ascii="Arial" w:hAnsi="Arial" w:cs="Arial"/>
          <w:sz w:val="24"/>
          <w:szCs w:val="24"/>
        </w:rPr>
        <w:t>e</w:t>
      </w:r>
      <w:r w:rsidRPr="0013554B">
        <w:rPr>
          <w:rFonts w:ascii="Arial" w:hAnsi="Arial" w:cs="Arial"/>
          <w:sz w:val="24"/>
          <w:szCs w:val="24"/>
        </w:rPr>
        <w:t xml:space="preserve"> Beneficjentem oraz osoby z ni</w:t>
      </w:r>
      <w:r w:rsidR="00EB36E9" w:rsidRPr="0013554B">
        <w:rPr>
          <w:rFonts w:ascii="Arial" w:hAnsi="Arial" w:cs="Arial"/>
          <w:sz w:val="24"/>
          <w:szCs w:val="24"/>
        </w:rPr>
        <w:t>mi</w:t>
      </w:r>
      <w:r w:rsidRPr="0013554B">
        <w:rPr>
          <w:rFonts w:ascii="Arial" w:hAnsi="Arial" w:cs="Arial"/>
          <w:sz w:val="24"/>
          <w:szCs w:val="24"/>
        </w:rPr>
        <w:t xml:space="preserve"> współpracujące w rozumieniu art. 8 ust. 11 ustawy z dnia 13 października 1998 r. o systemie ubezpieczeń społecznych (tekst jednolity: Dz. U z 2022 r. poz. 1009, z </w:t>
      </w:r>
      <w:proofErr w:type="spellStart"/>
      <w:r w:rsidRPr="0013554B">
        <w:rPr>
          <w:rFonts w:ascii="Arial" w:hAnsi="Arial" w:cs="Arial"/>
          <w:sz w:val="24"/>
          <w:szCs w:val="24"/>
        </w:rPr>
        <w:t>późn</w:t>
      </w:r>
      <w:proofErr w:type="spellEnd"/>
      <w:r w:rsidRPr="0013554B">
        <w:rPr>
          <w:rFonts w:ascii="Arial" w:hAnsi="Arial" w:cs="Arial"/>
          <w:sz w:val="24"/>
          <w:szCs w:val="24"/>
        </w:rPr>
        <w:t>. zm</w:t>
      </w:r>
      <w:r w:rsidR="00EB36E9" w:rsidRPr="0013554B">
        <w:rPr>
          <w:rFonts w:ascii="Arial" w:hAnsi="Arial" w:cs="Arial"/>
          <w:sz w:val="24"/>
          <w:szCs w:val="24"/>
        </w:rPr>
        <w:t>.);</w:t>
      </w:r>
    </w:p>
    <w:p w14:paraId="183358DC" w14:textId="2E96B65A"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Płatność końcowa </w:t>
      </w:r>
      <w:r w:rsidRPr="0013554B">
        <w:rPr>
          <w:rFonts w:ascii="Arial" w:hAnsi="Arial" w:cs="Arial"/>
          <w:sz w:val="24"/>
          <w:szCs w:val="24"/>
        </w:rPr>
        <w:t>– płatność kwoty obejmującej refundację, określonej w Umowie, części lub całości poniesionych na realizację Projektu wydatków kwalifikowalnych, dokonywaną po zaakceptowaniu wniosku o płatność</w:t>
      </w:r>
      <w:r w:rsidRPr="0013554B">
        <w:rPr>
          <w:rFonts w:ascii="Arial" w:hAnsi="Arial" w:cs="Arial"/>
          <w:spacing w:val="-17"/>
          <w:sz w:val="24"/>
          <w:szCs w:val="24"/>
        </w:rPr>
        <w:t xml:space="preserve"> </w:t>
      </w:r>
      <w:r w:rsidRPr="0013554B">
        <w:rPr>
          <w:rFonts w:ascii="Arial" w:hAnsi="Arial" w:cs="Arial"/>
          <w:sz w:val="24"/>
          <w:szCs w:val="24"/>
        </w:rPr>
        <w:t>końcową;</w:t>
      </w:r>
    </w:p>
    <w:p w14:paraId="04E4BAEE" w14:textId="3815A2FD"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Podmiot wykluczony </w:t>
      </w:r>
      <w:r w:rsidRPr="0013554B">
        <w:rPr>
          <w:rFonts w:ascii="Arial" w:hAnsi="Arial" w:cs="Arial"/>
          <w:sz w:val="24"/>
          <w:szCs w:val="24"/>
        </w:rPr>
        <w:t>– podmiot wpisany do rejestru podmiotów wykluczonych, na podstawie art. 207 ust. 4 ustawy o finansach publicznych, prowadzonego przez Ministra Finansów na podstawie art. 210 ustawy o finansach</w:t>
      </w:r>
      <w:r w:rsidRPr="0013554B">
        <w:rPr>
          <w:rFonts w:ascii="Arial" w:hAnsi="Arial" w:cs="Arial"/>
          <w:spacing w:val="-12"/>
          <w:sz w:val="24"/>
          <w:szCs w:val="24"/>
        </w:rPr>
        <w:t xml:space="preserve"> </w:t>
      </w:r>
      <w:r w:rsidRPr="0013554B">
        <w:rPr>
          <w:rFonts w:ascii="Arial" w:hAnsi="Arial" w:cs="Arial"/>
          <w:sz w:val="24"/>
          <w:szCs w:val="24"/>
        </w:rPr>
        <w:t>publicznych</w:t>
      </w:r>
      <w:r w:rsidR="00834410" w:rsidRPr="0013554B">
        <w:rPr>
          <w:rFonts w:ascii="Arial" w:hAnsi="Arial" w:cs="Arial"/>
          <w:sz w:val="24"/>
          <w:szCs w:val="24"/>
        </w:rPr>
        <w:t xml:space="preserve"> lub </w:t>
      </w:r>
      <w:r w:rsidR="003C18B6" w:rsidRPr="0013554B">
        <w:rPr>
          <w:rFonts w:ascii="Arial" w:hAnsi="Arial" w:cs="Arial"/>
          <w:sz w:val="24"/>
          <w:szCs w:val="24"/>
        </w:rPr>
        <w:t>podmiot, któremu nie może być udzielone wsparcie pochodzące ze środków europejskich na podstawie innych</w:t>
      </w:r>
      <w:r w:rsidR="00681CF1" w:rsidRPr="0013554B">
        <w:rPr>
          <w:rFonts w:ascii="Arial" w:hAnsi="Arial" w:cs="Arial"/>
          <w:sz w:val="24"/>
          <w:szCs w:val="24"/>
        </w:rPr>
        <w:t xml:space="preserve"> przepisów</w:t>
      </w:r>
      <w:r w:rsidRPr="0013554B">
        <w:rPr>
          <w:rFonts w:ascii="Arial" w:hAnsi="Arial" w:cs="Arial"/>
          <w:sz w:val="24"/>
          <w:szCs w:val="24"/>
        </w:rPr>
        <w:t>;</w:t>
      </w:r>
    </w:p>
    <w:p w14:paraId="237307A1" w14:textId="3B005D9C"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Projekt </w:t>
      </w:r>
      <w:r w:rsidRPr="0013554B">
        <w:rPr>
          <w:rFonts w:ascii="Arial" w:hAnsi="Arial" w:cs="Arial"/>
          <w:sz w:val="24"/>
          <w:szCs w:val="24"/>
        </w:rPr>
        <w:t xml:space="preserve">– określone wskaźnikami przedsięwzięcie, opisane we Wniosku o dofinansowanie nr [nr ewidencyjny wniosku], zmierzające do osiągnięcia założonych celów, przyczyniających się do realizacji celów </w:t>
      </w:r>
      <w:r w:rsidR="00D90C98" w:rsidRPr="0013554B">
        <w:rPr>
          <w:rFonts w:ascii="Arial" w:hAnsi="Arial" w:cs="Arial"/>
          <w:sz w:val="24"/>
          <w:szCs w:val="24"/>
        </w:rPr>
        <w:t xml:space="preserve">Działania </w:t>
      </w:r>
      <w:r w:rsidR="00B27FA3" w:rsidRPr="0013554B">
        <w:rPr>
          <w:rFonts w:ascii="Arial" w:hAnsi="Arial" w:cs="Arial"/>
          <w:sz w:val="24"/>
          <w:szCs w:val="24"/>
        </w:rPr>
        <w:t>1.3 Badania i innowacje w sektorze przedsiębiorstw;</w:t>
      </w:r>
    </w:p>
    <w:p w14:paraId="5B80DCC7" w14:textId="59B75CFD" w:rsidR="00B27FA3" w:rsidRPr="0013554B" w:rsidRDefault="00B27FA3" w:rsidP="00594BED">
      <w:pPr>
        <w:pStyle w:val="Akapitzlist"/>
        <w:spacing w:before="120" w:after="120" w:line="276" w:lineRule="auto"/>
        <w:ind w:left="426" w:right="0" w:firstLine="0"/>
        <w:jc w:val="left"/>
        <w:rPr>
          <w:rFonts w:ascii="Arial" w:hAnsi="Arial" w:cs="Arial"/>
          <w:iCs/>
          <w:sz w:val="24"/>
          <w:szCs w:val="24"/>
        </w:rPr>
      </w:pPr>
      <w:r w:rsidRPr="0013554B">
        <w:rPr>
          <w:rFonts w:ascii="Arial" w:hAnsi="Arial" w:cs="Arial"/>
          <w:b/>
          <w:iCs/>
          <w:sz w:val="24"/>
          <w:szCs w:val="24"/>
        </w:rPr>
        <w:t>Projekt partnerski</w:t>
      </w:r>
      <w:r w:rsidRPr="0013554B">
        <w:rPr>
          <w:rFonts w:ascii="Arial" w:hAnsi="Arial" w:cs="Arial"/>
          <w:iCs/>
          <w:sz w:val="24"/>
          <w:szCs w:val="24"/>
        </w:rPr>
        <w:t xml:space="preserve"> – Projekt realizowany przez strony umowy o partnerstwie, zawartej przed złożeniem Wniosku o dofinansowanie;</w:t>
      </w:r>
    </w:p>
    <w:p w14:paraId="0EF87C44" w14:textId="6B2D4CEC" w:rsidR="007D15AF" w:rsidRPr="0013554B" w:rsidRDefault="000E7533" w:rsidP="00594BED">
      <w:pPr>
        <w:pStyle w:val="Akapitzlist"/>
        <w:spacing w:before="120" w:after="120" w:line="276" w:lineRule="auto"/>
        <w:ind w:left="426" w:right="0" w:firstLine="0"/>
        <w:jc w:val="left"/>
        <w:rPr>
          <w:rFonts w:ascii="Arial" w:hAnsi="Arial" w:cs="Arial"/>
          <w:iCs/>
          <w:sz w:val="24"/>
          <w:szCs w:val="24"/>
        </w:rPr>
      </w:pPr>
      <w:r w:rsidRPr="0013554B">
        <w:rPr>
          <w:rFonts w:ascii="Arial" w:hAnsi="Arial" w:cs="Arial"/>
          <w:b/>
          <w:bCs/>
          <w:iCs/>
          <w:sz w:val="24"/>
          <w:szCs w:val="24"/>
        </w:rPr>
        <w:t>Program</w:t>
      </w:r>
      <w:r w:rsidRPr="0013554B">
        <w:rPr>
          <w:rFonts w:ascii="Arial" w:hAnsi="Arial" w:cs="Arial"/>
          <w:iCs/>
          <w:sz w:val="24"/>
          <w:szCs w:val="24"/>
        </w:rPr>
        <w:t xml:space="preserve"> </w:t>
      </w:r>
      <w:r w:rsidR="00A4380C" w:rsidRPr="0013554B">
        <w:rPr>
          <w:rFonts w:ascii="Arial" w:hAnsi="Arial" w:cs="Arial"/>
          <w:iCs/>
          <w:sz w:val="24"/>
          <w:szCs w:val="24"/>
        </w:rPr>
        <w:t>–</w:t>
      </w:r>
      <w:r w:rsidR="00C5488E" w:rsidRPr="0013554B">
        <w:rPr>
          <w:rFonts w:ascii="Arial" w:hAnsi="Arial" w:cs="Arial"/>
          <w:iCs/>
          <w:sz w:val="24"/>
          <w:szCs w:val="24"/>
        </w:rPr>
        <w:t xml:space="preserve"> </w:t>
      </w:r>
      <w:r w:rsidR="00F3732C">
        <w:rPr>
          <w:rFonts w:ascii="Arial" w:hAnsi="Arial" w:cs="Arial"/>
          <w:sz w:val="24"/>
          <w:szCs w:val="24"/>
        </w:rPr>
        <w:t>p</w:t>
      </w:r>
      <w:r w:rsidR="00C5488E" w:rsidRPr="0013554B">
        <w:rPr>
          <w:rFonts w:ascii="Arial" w:hAnsi="Arial" w:cs="Arial"/>
          <w:sz w:val="24"/>
          <w:szCs w:val="24"/>
        </w:rPr>
        <w:t>rogram Fundusze Europejskie dla Lubelskiego 2021-2027</w:t>
      </w:r>
      <w:r w:rsidR="00C5488E" w:rsidRPr="0013554B">
        <w:rPr>
          <w:rFonts w:ascii="Arial" w:hAnsi="Arial" w:cs="Arial"/>
          <w:iCs/>
          <w:sz w:val="24"/>
          <w:szCs w:val="24"/>
        </w:rPr>
        <w:t xml:space="preserve">, </w:t>
      </w:r>
      <w:r w:rsidR="00EC3684" w:rsidRPr="0013554B">
        <w:rPr>
          <w:rFonts w:ascii="Arial" w:hAnsi="Arial" w:cs="Arial"/>
          <w:iCs/>
          <w:sz w:val="24"/>
          <w:szCs w:val="24"/>
        </w:rPr>
        <w:t>przyjęty przez Zarząd Województwa Lubelskiego Uchwałą nr CDIV/7034/2022 z dnia 26 października 2022 r., zatwierdzony przez Komisję</w:t>
      </w:r>
      <w:r w:rsidR="00BC7AF4" w:rsidRPr="0013554B">
        <w:rPr>
          <w:rFonts w:ascii="Arial" w:hAnsi="Arial" w:cs="Arial"/>
          <w:iCs/>
          <w:sz w:val="24"/>
          <w:szCs w:val="24"/>
        </w:rPr>
        <w:t xml:space="preserve"> </w:t>
      </w:r>
      <w:r w:rsidR="00EC3684" w:rsidRPr="0013554B">
        <w:rPr>
          <w:rFonts w:ascii="Arial" w:hAnsi="Arial" w:cs="Arial"/>
          <w:iCs/>
          <w:sz w:val="24"/>
          <w:szCs w:val="24"/>
        </w:rPr>
        <w:t>Europejską decyzją wykonawczą nr C(2022)8382 z dnia 24 listopada 2022 r.</w:t>
      </w:r>
      <w:r w:rsidR="00785D98" w:rsidRPr="0013554B">
        <w:rPr>
          <w:rFonts w:ascii="Arial" w:hAnsi="Arial" w:cs="Arial"/>
          <w:iCs/>
          <w:sz w:val="24"/>
          <w:szCs w:val="24"/>
        </w:rPr>
        <w:t xml:space="preserve"> wraz z jego ewentualnymi późniejszymi zmianami</w:t>
      </w:r>
      <w:r w:rsidR="00EF0355" w:rsidRPr="0013554B">
        <w:rPr>
          <w:rFonts w:ascii="Arial" w:hAnsi="Arial" w:cs="Arial"/>
          <w:iCs/>
          <w:sz w:val="24"/>
          <w:szCs w:val="24"/>
        </w:rPr>
        <w:t>;</w:t>
      </w:r>
    </w:p>
    <w:p w14:paraId="1C2FD452" w14:textId="35868433" w:rsidR="00444E00" w:rsidRPr="0013554B" w:rsidRDefault="00F71A11" w:rsidP="00594BED">
      <w:pPr>
        <w:pStyle w:val="Akapitzlist"/>
        <w:spacing w:before="120" w:after="120" w:line="276" w:lineRule="auto"/>
        <w:ind w:left="426" w:right="0" w:firstLine="0"/>
        <w:jc w:val="left"/>
        <w:rPr>
          <w:rFonts w:ascii="Arial" w:hAnsi="Arial" w:cs="Arial"/>
          <w:b/>
          <w:bCs/>
          <w:iCs/>
          <w:sz w:val="24"/>
          <w:szCs w:val="24"/>
        </w:rPr>
      </w:pPr>
      <w:bookmarkStart w:id="3" w:name="_Hlk129759111"/>
      <w:r w:rsidRPr="0013554B">
        <w:rPr>
          <w:rFonts w:ascii="Arial" w:hAnsi="Arial" w:cs="Arial"/>
          <w:b/>
          <w:bCs/>
          <w:iCs/>
          <w:sz w:val="24"/>
          <w:szCs w:val="24"/>
        </w:rPr>
        <w:t>P</w:t>
      </w:r>
      <w:r w:rsidR="00444E00" w:rsidRPr="0013554B">
        <w:rPr>
          <w:rFonts w:ascii="Arial" w:hAnsi="Arial" w:cs="Arial"/>
          <w:b/>
          <w:bCs/>
          <w:iCs/>
          <w:sz w:val="24"/>
          <w:szCs w:val="24"/>
        </w:rPr>
        <w:t xml:space="preserve">rzetwarzanie danych osobowych </w:t>
      </w:r>
      <w:r w:rsidR="00444E00" w:rsidRPr="0013554B">
        <w:rPr>
          <w:rFonts w:ascii="Arial" w:hAnsi="Arial" w:cs="Arial"/>
          <w:iCs/>
          <w:sz w:val="24"/>
          <w:szCs w:val="24"/>
        </w:rPr>
        <w:t>–</w:t>
      </w:r>
      <w:r w:rsidRPr="0013554B">
        <w:rPr>
          <w:rFonts w:ascii="Arial" w:hAnsi="Arial" w:cs="Arial"/>
          <w:iCs/>
          <w:sz w:val="24"/>
          <w:szCs w:val="24"/>
        </w:rPr>
        <w:t xml:space="preserve"> </w:t>
      </w:r>
      <w:r w:rsidR="00444E00" w:rsidRPr="0013554B">
        <w:rPr>
          <w:rFonts w:ascii="Arial" w:hAnsi="Arial" w:cs="Arial"/>
          <w:iCs/>
          <w:sz w:val="24"/>
          <w:szCs w:val="24"/>
        </w:rPr>
        <w:t>przetwarzanie w rozumieniu art. 4 pkt 2 RODO;</w:t>
      </w:r>
    </w:p>
    <w:p w14:paraId="76F8BC3F" w14:textId="05465F4F" w:rsidR="00444E00" w:rsidRPr="0013554B" w:rsidRDefault="00096699" w:rsidP="00594BED">
      <w:pPr>
        <w:pStyle w:val="Akapitzlist"/>
        <w:spacing w:before="120" w:after="120" w:line="276" w:lineRule="auto"/>
        <w:ind w:left="426" w:right="0" w:firstLine="0"/>
        <w:jc w:val="left"/>
        <w:rPr>
          <w:rFonts w:ascii="Arial" w:hAnsi="Arial" w:cs="Arial"/>
          <w:iCs/>
          <w:sz w:val="24"/>
          <w:szCs w:val="24"/>
        </w:rPr>
      </w:pPr>
      <w:r w:rsidRPr="0013554B">
        <w:rPr>
          <w:rFonts w:ascii="Arial" w:hAnsi="Arial" w:cs="Arial"/>
          <w:b/>
          <w:bCs/>
          <w:iCs/>
          <w:sz w:val="24"/>
          <w:szCs w:val="24"/>
        </w:rPr>
        <w:t xml:space="preserve">Rozpoczęcie realizacji </w:t>
      </w:r>
      <w:r w:rsidR="00F71A11" w:rsidRPr="0013554B">
        <w:rPr>
          <w:rFonts w:ascii="Arial" w:hAnsi="Arial" w:cs="Arial"/>
          <w:b/>
          <w:bCs/>
          <w:iCs/>
          <w:sz w:val="24"/>
          <w:szCs w:val="24"/>
        </w:rPr>
        <w:t xml:space="preserve">projektu </w:t>
      </w:r>
      <w:r w:rsidRPr="0013554B">
        <w:rPr>
          <w:rFonts w:ascii="Arial" w:hAnsi="Arial" w:cs="Arial"/>
          <w:iCs/>
          <w:sz w:val="24"/>
          <w:szCs w:val="24"/>
        </w:rPr>
        <w:t>–</w:t>
      </w:r>
      <w:r w:rsidR="00E748C0" w:rsidRPr="0013554B">
        <w:rPr>
          <w:rFonts w:ascii="Arial" w:hAnsi="Arial" w:cs="Arial"/>
          <w:iCs/>
          <w:sz w:val="24"/>
          <w:szCs w:val="24"/>
        </w:rPr>
        <w:t xml:space="preserve"> </w:t>
      </w:r>
      <w:r w:rsidR="003C086B" w:rsidRPr="0013554B">
        <w:rPr>
          <w:rFonts w:ascii="Arial" w:hAnsi="Arial" w:cs="Arial"/>
          <w:iCs/>
          <w:sz w:val="24"/>
          <w:szCs w:val="24"/>
        </w:rPr>
        <w:t>rozpoczęcie prac nad Projektem w rozumieniu</w:t>
      </w:r>
      <w:r w:rsidRPr="0013554B">
        <w:rPr>
          <w:rFonts w:ascii="Arial" w:hAnsi="Arial" w:cs="Arial"/>
          <w:iCs/>
          <w:sz w:val="24"/>
          <w:szCs w:val="24"/>
        </w:rPr>
        <w:t xml:space="preserve"> art. 2 ust. 23 Rozporządzenia 651/2014</w:t>
      </w:r>
      <w:r w:rsidR="00F71A11" w:rsidRPr="0013554B">
        <w:rPr>
          <w:rFonts w:ascii="Arial" w:hAnsi="Arial" w:cs="Arial"/>
          <w:iCs/>
          <w:sz w:val="24"/>
          <w:szCs w:val="24"/>
        </w:rPr>
        <w:t>;</w:t>
      </w:r>
      <w:bookmarkEnd w:id="3"/>
    </w:p>
    <w:p w14:paraId="6DC3E8D5" w14:textId="084A0A7F"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Siła wyższa </w:t>
      </w:r>
      <w:r w:rsidRPr="0013554B">
        <w:rPr>
          <w:rFonts w:ascii="Arial" w:hAnsi="Arial" w:cs="Arial"/>
          <w:sz w:val="24"/>
          <w:szCs w:val="24"/>
        </w:rPr>
        <w:t>– dowolna nieprzewidywalna, wyjątkowa sytuacja lub takie zdarzenie będące poza kontrolą stron Umowy, które uniemożliwiają którejkolwiek z nich wywiązanie się ze swoich obowiązków na podstawie Umowy, i które nie były wynikiem błędu lub zaniedbania po ich stronie lub po stronie ich podwykonawców, i których nie można było uniknąć przez postępowanie z odpowiednią i uzasadnioną należytą</w:t>
      </w:r>
      <w:r w:rsidRPr="0013554B">
        <w:rPr>
          <w:rFonts w:ascii="Arial" w:hAnsi="Arial" w:cs="Arial"/>
          <w:spacing w:val="-2"/>
          <w:sz w:val="24"/>
          <w:szCs w:val="24"/>
        </w:rPr>
        <w:t xml:space="preserve"> </w:t>
      </w:r>
      <w:r w:rsidRPr="0013554B">
        <w:rPr>
          <w:rFonts w:ascii="Arial" w:hAnsi="Arial" w:cs="Arial"/>
          <w:sz w:val="24"/>
          <w:szCs w:val="24"/>
        </w:rPr>
        <w:t>starannością;</w:t>
      </w:r>
    </w:p>
    <w:p w14:paraId="036C3167" w14:textId="3F376FBD" w:rsidR="0016456B" w:rsidRPr="0013554B" w:rsidRDefault="0016456B"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bCs/>
          <w:sz w:val="24"/>
          <w:szCs w:val="24"/>
        </w:rPr>
        <w:t>SL2021</w:t>
      </w:r>
      <w:r w:rsidRPr="0013554B">
        <w:rPr>
          <w:rFonts w:ascii="Arial" w:hAnsi="Arial" w:cs="Arial"/>
          <w:sz w:val="24"/>
          <w:szCs w:val="24"/>
        </w:rPr>
        <w:t xml:space="preserve"> </w:t>
      </w:r>
      <w:r w:rsidR="00B7278F" w:rsidRPr="0013554B">
        <w:rPr>
          <w:rFonts w:ascii="Arial" w:hAnsi="Arial" w:cs="Arial"/>
          <w:sz w:val="24"/>
          <w:szCs w:val="24"/>
        </w:rPr>
        <w:t>–</w:t>
      </w:r>
      <w:r w:rsidRPr="0013554B">
        <w:rPr>
          <w:rFonts w:ascii="Arial" w:hAnsi="Arial" w:cs="Arial"/>
          <w:sz w:val="24"/>
          <w:szCs w:val="24"/>
        </w:rPr>
        <w:t xml:space="preserve"> aplikacj</w:t>
      </w:r>
      <w:r w:rsidR="00B7278F" w:rsidRPr="0013554B">
        <w:rPr>
          <w:rFonts w:ascii="Arial" w:hAnsi="Arial" w:cs="Arial"/>
          <w:sz w:val="24"/>
          <w:szCs w:val="24"/>
        </w:rPr>
        <w:t>a</w:t>
      </w:r>
      <w:r w:rsidRPr="0013554B">
        <w:rPr>
          <w:rFonts w:ascii="Arial" w:hAnsi="Arial" w:cs="Arial"/>
          <w:sz w:val="24"/>
          <w:szCs w:val="24"/>
        </w:rPr>
        <w:t xml:space="preserve"> CST2021, </w:t>
      </w:r>
      <w:r w:rsidR="00DD6262" w:rsidRPr="0013554B">
        <w:rPr>
          <w:rFonts w:ascii="Arial" w:hAnsi="Arial" w:cs="Arial"/>
          <w:sz w:val="24"/>
          <w:szCs w:val="24"/>
        </w:rPr>
        <w:t>służąca</w:t>
      </w:r>
      <w:r w:rsidRPr="0013554B">
        <w:rPr>
          <w:rFonts w:ascii="Arial" w:hAnsi="Arial" w:cs="Arial"/>
          <w:sz w:val="24"/>
          <w:szCs w:val="24"/>
        </w:rPr>
        <w:t xml:space="preserve"> </w:t>
      </w:r>
      <w:r w:rsidR="00DD6262" w:rsidRPr="0013554B">
        <w:rPr>
          <w:rFonts w:ascii="Arial" w:hAnsi="Arial" w:cs="Arial"/>
          <w:sz w:val="24"/>
          <w:szCs w:val="24"/>
        </w:rPr>
        <w:t>w szczególności</w:t>
      </w:r>
      <w:r w:rsidRPr="0013554B">
        <w:rPr>
          <w:rFonts w:ascii="Arial" w:hAnsi="Arial" w:cs="Arial"/>
          <w:sz w:val="24"/>
          <w:szCs w:val="24"/>
        </w:rPr>
        <w:t xml:space="preserve"> do wspierania procesów związanych z obsługą Projektu od dnia zawarcia Umowy;</w:t>
      </w:r>
    </w:p>
    <w:p w14:paraId="0E5B8DB6" w14:textId="5A150B23"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SZOP </w:t>
      </w:r>
      <w:r w:rsidRPr="0013554B">
        <w:rPr>
          <w:rFonts w:ascii="Arial" w:hAnsi="Arial" w:cs="Arial"/>
          <w:sz w:val="24"/>
          <w:szCs w:val="24"/>
        </w:rPr>
        <w:t xml:space="preserve">– </w:t>
      </w:r>
      <w:r w:rsidR="003B3CCC" w:rsidRPr="0013554B">
        <w:rPr>
          <w:rFonts w:ascii="Arial" w:hAnsi="Arial" w:cs="Arial"/>
          <w:sz w:val="24"/>
          <w:szCs w:val="24"/>
        </w:rPr>
        <w:t>Szczegółowy Opis Priorytetów programu Fundusze Europejskie dla Lubelskiego 2021-2027</w:t>
      </w:r>
      <w:r w:rsidRPr="0013554B">
        <w:rPr>
          <w:rFonts w:ascii="Arial" w:hAnsi="Arial" w:cs="Arial"/>
          <w:sz w:val="24"/>
          <w:szCs w:val="24"/>
        </w:rPr>
        <w:t>;</w:t>
      </w:r>
    </w:p>
    <w:p w14:paraId="414C333A" w14:textId="59EFFF89" w:rsidR="00BF2AE1" w:rsidRPr="0013554B" w:rsidRDefault="0022548C" w:rsidP="00594BED">
      <w:pPr>
        <w:pStyle w:val="Akapitzlist"/>
        <w:spacing w:before="120" w:after="120" w:line="276" w:lineRule="auto"/>
        <w:ind w:left="425" w:right="0" w:firstLine="0"/>
        <w:jc w:val="left"/>
        <w:rPr>
          <w:rFonts w:ascii="Arial" w:hAnsi="Arial" w:cs="Arial"/>
          <w:sz w:val="24"/>
          <w:szCs w:val="24"/>
        </w:rPr>
      </w:pPr>
      <w:r w:rsidRPr="0013554B">
        <w:rPr>
          <w:rFonts w:ascii="Arial" w:hAnsi="Arial" w:cs="Arial"/>
          <w:b/>
          <w:sz w:val="24"/>
          <w:szCs w:val="24"/>
        </w:rPr>
        <w:t>Umowa o partnerstwie</w:t>
      </w:r>
      <w:r w:rsidRPr="0013554B">
        <w:rPr>
          <w:rFonts w:ascii="Arial" w:hAnsi="Arial" w:cs="Arial"/>
          <w:sz w:val="24"/>
          <w:szCs w:val="24"/>
        </w:rPr>
        <w:t xml:space="preserve"> – umowa zawarta w celu wspólnej realizacji </w:t>
      </w:r>
      <w:r w:rsidR="00F3732C">
        <w:rPr>
          <w:rFonts w:ascii="Arial" w:hAnsi="Arial" w:cs="Arial"/>
          <w:sz w:val="24"/>
          <w:szCs w:val="24"/>
        </w:rPr>
        <w:t>P</w:t>
      </w:r>
      <w:r w:rsidRPr="0013554B">
        <w:rPr>
          <w:rFonts w:ascii="Arial" w:hAnsi="Arial" w:cs="Arial"/>
          <w:sz w:val="24"/>
          <w:szCs w:val="24"/>
        </w:rPr>
        <w:t xml:space="preserve">rojektu partnerskiego, </w:t>
      </w:r>
      <w:r w:rsidRPr="0013554B">
        <w:rPr>
          <w:rFonts w:ascii="Arial" w:hAnsi="Arial" w:cs="Arial"/>
          <w:sz w:val="24"/>
          <w:szCs w:val="24"/>
        </w:rPr>
        <w:lastRenderedPageBreak/>
        <w:t>zgodnie z wymogami określonymi w art. 3</w:t>
      </w:r>
      <w:r w:rsidR="00AB6F33" w:rsidRPr="0013554B">
        <w:rPr>
          <w:rFonts w:ascii="Arial" w:hAnsi="Arial" w:cs="Arial"/>
          <w:sz w:val="24"/>
          <w:szCs w:val="24"/>
        </w:rPr>
        <w:t>9</w:t>
      </w:r>
      <w:r w:rsidRPr="0013554B">
        <w:rPr>
          <w:rFonts w:ascii="Arial" w:hAnsi="Arial" w:cs="Arial"/>
          <w:sz w:val="24"/>
          <w:szCs w:val="24"/>
        </w:rPr>
        <w:t xml:space="preserve"> ust. </w:t>
      </w:r>
      <w:r w:rsidR="00AB6F33" w:rsidRPr="0013554B">
        <w:rPr>
          <w:rFonts w:ascii="Arial" w:hAnsi="Arial" w:cs="Arial"/>
          <w:sz w:val="24"/>
          <w:szCs w:val="24"/>
        </w:rPr>
        <w:t>9</w:t>
      </w:r>
      <w:r w:rsidRPr="0013554B">
        <w:rPr>
          <w:rFonts w:ascii="Arial" w:hAnsi="Arial" w:cs="Arial"/>
          <w:sz w:val="24"/>
          <w:szCs w:val="24"/>
        </w:rPr>
        <w:t xml:space="preserve"> ustawy wdrożeniowej, na podstawie wzoru stanowiącego </w:t>
      </w:r>
      <w:r w:rsidR="002712C3" w:rsidRPr="0013554B">
        <w:rPr>
          <w:rFonts w:ascii="Arial" w:hAnsi="Arial" w:cs="Arial"/>
          <w:sz w:val="24"/>
          <w:szCs w:val="24"/>
        </w:rPr>
        <w:t>załącznik do Regulaminu wyboru projektów</w:t>
      </w:r>
      <w:r w:rsidR="008020ED" w:rsidRPr="008020ED">
        <w:rPr>
          <w:rFonts w:ascii="Arial" w:hAnsi="Arial" w:cs="Arial"/>
          <w:sz w:val="24"/>
          <w:szCs w:val="24"/>
        </w:rPr>
        <w:t>, stanowiąca element Wniosku o dofinansowanie Projektu partnerskiego</w:t>
      </w:r>
      <w:r w:rsidR="00C17237" w:rsidRPr="0013554B">
        <w:rPr>
          <w:rFonts w:ascii="Arial" w:hAnsi="Arial" w:cs="Arial"/>
          <w:sz w:val="24"/>
          <w:szCs w:val="24"/>
        </w:rPr>
        <w:t>;</w:t>
      </w:r>
    </w:p>
    <w:p w14:paraId="695828A0" w14:textId="38C6E501"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Wartość projektu </w:t>
      </w:r>
      <w:r w:rsidRPr="0013554B">
        <w:rPr>
          <w:rFonts w:ascii="Arial" w:hAnsi="Arial" w:cs="Arial"/>
          <w:sz w:val="24"/>
          <w:szCs w:val="24"/>
        </w:rPr>
        <w:t>– łączna wartość wydatków kwalifikowalnych i niekwalifikowalnych, niezbędnych do zrealizowania</w:t>
      </w:r>
      <w:r w:rsidRPr="0013554B">
        <w:rPr>
          <w:rFonts w:ascii="Arial" w:hAnsi="Arial" w:cs="Arial"/>
          <w:spacing w:val="-9"/>
          <w:sz w:val="24"/>
          <w:szCs w:val="24"/>
        </w:rPr>
        <w:t xml:space="preserve"> </w:t>
      </w:r>
      <w:r w:rsidRPr="0013554B">
        <w:rPr>
          <w:rFonts w:ascii="Arial" w:hAnsi="Arial" w:cs="Arial"/>
          <w:sz w:val="24"/>
          <w:szCs w:val="24"/>
        </w:rPr>
        <w:t>Projektu;</w:t>
      </w:r>
    </w:p>
    <w:p w14:paraId="761B7417" w14:textId="5F6CF63E" w:rsidR="007875D9"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Wkład własny Beneficjenta </w:t>
      </w:r>
      <w:r w:rsidRPr="0013554B">
        <w:rPr>
          <w:rFonts w:ascii="Arial" w:hAnsi="Arial" w:cs="Arial"/>
          <w:sz w:val="24"/>
          <w:szCs w:val="24"/>
        </w:rPr>
        <w:t xml:space="preserve">– środki finansowe zabezpieczone przez </w:t>
      </w:r>
      <w:r w:rsidR="00D74F15" w:rsidRPr="0013554B">
        <w:rPr>
          <w:rFonts w:ascii="Arial" w:hAnsi="Arial" w:cs="Arial"/>
          <w:sz w:val="24"/>
          <w:szCs w:val="24"/>
        </w:rPr>
        <w:t>b</w:t>
      </w:r>
      <w:r w:rsidRPr="0013554B">
        <w:rPr>
          <w:rFonts w:ascii="Arial" w:hAnsi="Arial" w:cs="Arial"/>
          <w:sz w:val="24"/>
          <w:szCs w:val="24"/>
        </w:rPr>
        <w:t xml:space="preserve">eneficjenta, które zostaną przeznaczone na pokrycie </w:t>
      </w:r>
      <w:r w:rsidR="00DE6A6B" w:rsidRPr="0013554B">
        <w:rPr>
          <w:rFonts w:ascii="Arial" w:hAnsi="Arial" w:cs="Arial"/>
          <w:sz w:val="24"/>
          <w:szCs w:val="24"/>
        </w:rPr>
        <w:t xml:space="preserve">wydatków </w:t>
      </w:r>
      <w:r w:rsidRPr="0013554B">
        <w:rPr>
          <w:rFonts w:ascii="Arial" w:hAnsi="Arial" w:cs="Arial"/>
          <w:sz w:val="24"/>
          <w:szCs w:val="24"/>
        </w:rPr>
        <w:t xml:space="preserve">kwalifikowalnych i które nie zostaną </w:t>
      </w:r>
      <w:r w:rsidR="00F3732C">
        <w:rPr>
          <w:rFonts w:ascii="Arial" w:hAnsi="Arial" w:cs="Arial"/>
          <w:sz w:val="24"/>
          <w:szCs w:val="24"/>
        </w:rPr>
        <w:t>B</w:t>
      </w:r>
      <w:r w:rsidRPr="0013554B">
        <w:rPr>
          <w:rFonts w:ascii="Arial" w:hAnsi="Arial" w:cs="Arial"/>
          <w:sz w:val="24"/>
          <w:szCs w:val="24"/>
        </w:rPr>
        <w:t xml:space="preserve">eneficjentowi przekazane w formie dofinansowania (różnica między kwotą </w:t>
      </w:r>
      <w:r w:rsidR="00DE6A6B" w:rsidRPr="0013554B">
        <w:rPr>
          <w:rFonts w:ascii="Arial" w:hAnsi="Arial" w:cs="Arial"/>
          <w:sz w:val="24"/>
          <w:szCs w:val="24"/>
        </w:rPr>
        <w:t xml:space="preserve">wydatków </w:t>
      </w:r>
      <w:r w:rsidRPr="0013554B">
        <w:rPr>
          <w:rFonts w:ascii="Arial" w:hAnsi="Arial" w:cs="Arial"/>
          <w:sz w:val="24"/>
          <w:szCs w:val="24"/>
        </w:rPr>
        <w:t xml:space="preserve">kwalifikowalnych, a kwotą dofinansowania przekazaną </w:t>
      </w:r>
      <w:r w:rsidR="00D74F15" w:rsidRPr="0013554B">
        <w:rPr>
          <w:rFonts w:ascii="Arial" w:hAnsi="Arial" w:cs="Arial"/>
          <w:sz w:val="24"/>
          <w:szCs w:val="24"/>
        </w:rPr>
        <w:t>b</w:t>
      </w:r>
      <w:r w:rsidR="001E2600" w:rsidRPr="0013554B">
        <w:rPr>
          <w:rFonts w:ascii="Arial" w:hAnsi="Arial" w:cs="Arial"/>
          <w:sz w:val="24"/>
          <w:szCs w:val="24"/>
        </w:rPr>
        <w:t>eneficjentowi),</w:t>
      </w:r>
      <w:r w:rsidRPr="0013554B">
        <w:rPr>
          <w:rFonts w:ascii="Arial" w:hAnsi="Arial" w:cs="Arial"/>
          <w:sz w:val="24"/>
          <w:szCs w:val="24"/>
        </w:rPr>
        <w:t xml:space="preserve"> wkład własny </w:t>
      </w:r>
      <w:r w:rsidR="00F3732C">
        <w:rPr>
          <w:rFonts w:ascii="Arial" w:hAnsi="Arial" w:cs="Arial"/>
          <w:sz w:val="24"/>
          <w:szCs w:val="24"/>
        </w:rPr>
        <w:t>B</w:t>
      </w:r>
      <w:r w:rsidRPr="0013554B">
        <w:rPr>
          <w:rFonts w:ascii="Arial" w:hAnsi="Arial" w:cs="Arial"/>
          <w:sz w:val="24"/>
          <w:szCs w:val="24"/>
        </w:rPr>
        <w:t>eneficjenta nie może pochodzić ze środków</w:t>
      </w:r>
      <w:r w:rsidRPr="0013554B">
        <w:rPr>
          <w:rFonts w:ascii="Arial" w:hAnsi="Arial" w:cs="Arial"/>
          <w:spacing w:val="-11"/>
          <w:sz w:val="24"/>
          <w:szCs w:val="24"/>
        </w:rPr>
        <w:t xml:space="preserve"> </w:t>
      </w:r>
      <w:r w:rsidRPr="0013554B">
        <w:rPr>
          <w:rFonts w:ascii="Arial" w:hAnsi="Arial" w:cs="Arial"/>
          <w:sz w:val="24"/>
          <w:szCs w:val="24"/>
        </w:rPr>
        <w:t>publicznych;</w:t>
      </w:r>
    </w:p>
    <w:p w14:paraId="2E592977" w14:textId="69510371" w:rsidR="008E395F" w:rsidRPr="0013554B" w:rsidRDefault="007875D9" w:rsidP="00594BED">
      <w:pPr>
        <w:pStyle w:val="Akapitzlist"/>
        <w:spacing w:before="120" w:after="120" w:line="276" w:lineRule="auto"/>
        <w:ind w:left="426" w:right="0" w:firstLine="0"/>
        <w:jc w:val="left"/>
        <w:rPr>
          <w:rFonts w:ascii="Arial" w:hAnsi="Arial" w:cs="Arial"/>
          <w:color w:val="000000"/>
          <w:sz w:val="24"/>
          <w:szCs w:val="24"/>
        </w:rPr>
      </w:pPr>
      <w:r w:rsidRPr="0013554B">
        <w:rPr>
          <w:rFonts w:ascii="Arial" w:hAnsi="Arial" w:cs="Arial"/>
          <w:b/>
          <w:sz w:val="24"/>
          <w:szCs w:val="24"/>
        </w:rPr>
        <w:t>Wydatek faktycznie poniesiony</w:t>
      </w:r>
      <w:r w:rsidR="00550B38" w:rsidRPr="0013554B">
        <w:rPr>
          <w:rFonts w:ascii="Arial" w:hAnsi="Arial" w:cs="Arial"/>
          <w:sz w:val="24"/>
          <w:szCs w:val="24"/>
        </w:rPr>
        <w:t xml:space="preserve"> –</w:t>
      </w:r>
      <w:r w:rsidRPr="0013554B">
        <w:rPr>
          <w:rFonts w:ascii="Arial" w:hAnsi="Arial" w:cs="Arial"/>
          <w:sz w:val="24"/>
          <w:szCs w:val="24"/>
        </w:rPr>
        <w:t xml:space="preserve"> należy rozumieć wydatek poniesiony w znaczeniu kasowym, tj. jako rozchód środków pieniężnych z kasy lub rachunku bankowego Beneficjenta. Dowodem poniesienia wydatku jest zapłacona faktura lub inny dowód księgowy wraz z odpowiednim dokumentem potwierdzającym dokonanie płatności. </w:t>
      </w:r>
      <w:r w:rsidRPr="0013554B">
        <w:rPr>
          <w:rFonts w:ascii="Arial" w:hAnsi="Arial" w:cs="Arial"/>
          <w:color w:val="000000"/>
          <w:sz w:val="24"/>
          <w:szCs w:val="24"/>
        </w:rPr>
        <w:t>Wyjątki od powyższej reguły</w:t>
      </w:r>
      <w:r w:rsidR="00187B6A" w:rsidRPr="0013554B">
        <w:rPr>
          <w:rFonts w:ascii="Arial" w:hAnsi="Arial" w:cs="Arial"/>
          <w:color w:val="000000"/>
          <w:sz w:val="24"/>
          <w:szCs w:val="24"/>
        </w:rPr>
        <w:t xml:space="preserve"> określono w </w:t>
      </w:r>
      <w:r w:rsidR="00CF7997" w:rsidRPr="0013554B">
        <w:rPr>
          <w:rFonts w:ascii="Arial" w:hAnsi="Arial" w:cs="Arial"/>
          <w:color w:val="000000"/>
          <w:sz w:val="24"/>
          <w:szCs w:val="24"/>
        </w:rPr>
        <w:t>Wytycznych dotyczących kwalifikowalności wydatków na lata 2021-2027</w:t>
      </w:r>
      <w:r w:rsidR="00187B6A" w:rsidRPr="0013554B">
        <w:rPr>
          <w:rFonts w:ascii="Arial" w:hAnsi="Arial" w:cs="Arial"/>
          <w:color w:val="000000"/>
          <w:sz w:val="24"/>
          <w:szCs w:val="24"/>
        </w:rPr>
        <w:t>;</w:t>
      </w:r>
    </w:p>
    <w:p w14:paraId="73785BA2" w14:textId="50AC76A2" w:rsidR="008E395F" w:rsidRPr="0013554B" w:rsidRDefault="008E395F"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Wydatki kwalifikowalne </w:t>
      </w:r>
      <w:r w:rsidRPr="0013554B">
        <w:rPr>
          <w:rFonts w:ascii="Arial" w:hAnsi="Arial" w:cs="Arial"/>
          <w:sz w:val="24"/>
          <w:szCs w:val="24"/>
        </w:rPr>
        <w:t>– koszty poniesione w związku z realizacją Projektu, spełniające wszystkie warunki, pozwalające uznać je za kwalifikowalne, określone w: Programie, SZOP,</w:t>
      </w:r>
      <w:r w:rsidR="00931CAC" w:rsidRPr="0013554B">
        <w:rPr>
          <w:rFonts w:ascii="Arial" w:hAnsi="Arial" w:cs="Arial"/>
          <w:sz w:val="24"/>
          <w:szCs w:val="24"/>
        </w:rPr>
        <w:t xml:space="preserve"> </w:t>
      </w:r>
      <w:r w:rsidRPr="0013554B">
        <w:rPr>
          <w:rFonts w:ascii="Arial" w:hAnsi="Arial" w:cs="Arial"/>
          <w:sz w:val="24"/>
          <w:szCs w:val="24"/>
        </w:rPr>
        <w:t>Regulaminie wyboru projektów, w aktach prawa powszechnie obowiązującego mających zastosowanie do Beneficjenta lub Projektu, Wytycznych</w:t>
      </w:r>
      <w:r w:rsidR="00931CAC" w:rsidRPr="0013554B">
        <w:rPr>
          <w:rFonts w:ascii="Arial" w:hAnsi="Arial" w:cs="Arial"/>
          <w:sz w:val="24"/>
          <w:szCs w:val="24"/>
        </w:rPr>
        <w:t xml:space="preserve"> wydanych na podstawie art. 5 ust. 1 ustawy wdrożeniowej </w:t>
      </w:r>
      <w:r w:rsidRPr="0013554B">
        <w:rPr>
          <w:rFonts w:ascii="Arial" w:hAnsi="Arial" w:cs="Arial"/>
          <w:sz w:val="24"/>
          <w:szCs w:val="24"/>
        </w:rPr>
        <w:t>oraz Umowie;</w:t>
      </w:r>
    </w:p>
    <w:p w14:paraId="15BBA48D" w14:textId="752C5DCC"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Wytyczne </w:t>
      </w:r>
      <w:r w:rsidRPr="0013554B">
        <w:rPr>
          <w:rFonts w:ascii="Arial" w:hAnsi="Arial" w:cs="Arial"/>
          <w:sz w:val="24"/>
          <w:szCs w:val="24"/>
        </w:rPr>
        <w:t xml:space="preserve">– </w:t>
      </w:r>
      <w:r w:rsidR="007875D9" w:rsidRPr="0013554B">
        <w:rPr>
          <w:rFonts w:ascii="Arial" w:hAnsi="Arial" w:cs="Arial"/>
          <w:sz w:val="24"/>
          <w:szCs w:val="24"/>
        </w:rPr>
        <w:t xml:space="preserve">instrument prawny, o którym mowa w art. 2 pkt </w:t>
      </w:r>
      <w:r w:rsidR="00A857B5" w:rsidRPr="0013554B">
        <w:rPr>
          <w:rFonts w:ascii="Arial" w:hAnsi="Arial" w:cs="Arial"/>
          <w:sz w:val="24"/>
          <w:szCs w:val="24"/>
        </w:rPr>
        <w:t xml:space="preserve">38 </w:t>
      </w:r>
      <w:r w:rsidR="007875D9" w:rsidRPr="0013554B">
        <w:rPr>
          <w:rFonts w:ascii="Arial" w:hAnsi="Arial" w:cs="Arial"/>
          <w:sz w:val="24"/>
          <w:szCs w:val="24"/>
        </w:rPr>
        <w:t xml:space="preserve">ustawy wdrożeniowej, </w:t>
      </w:r>
      <w:r w:rsidR="008C68A5" w:rsidRPr="0013554B">
        <w:rPr>
          <w:rFonts w:ascii="Arial" w:hAnsi="Arial" w:cs="Arial"/>
          <w:sz w:val="24"/>
          <w:szCs w:val="24"/>
        </w:rPr>
        <w:t>określający ujednolicone warunki i procedury wdrażania funduszy strukturalnych, Funduszu Spójności i Funduszu na rzecz Sprawiedliwej Transformacji</w:t>
      </w:r>
      <w:r w:rsidR="00F3732C">
        <w:rPr>
          <w:rFonts w:ascii="Arial" w:hAnsi="Arial" w:cs="Arial"/>
          <w:sz w:val="24"/>
          <w:szCs w:val="24"/>
        </w:rPr>
        <w:t>,</w:t>
      </w:r>
      <w:r w:rsidR="008C68A5" w:rsidRPr="0013554B">
        <w:rPr>
          <w:rFonts w:ascii="Arial" w:hAnsi="Arial" w:cs="Arial"/>
          <w:sz w:val="24"/>
          <w:szCs w:val="24"/>
        </w:rPr>
        <w:t xml:space="preserve"> skierowane do instytucji uczestniczących w realizacji programów oraz stosowane przez te instytucje na podstawie właściwego porozumienia, kontraktu programowego, o którym mowa w art. 5 pkt 4d ustawy z dnia 6 grudnia 2006 r. o zasadach prowadzenia polityki rozwoju, albo umowy oraz przez beneficjentów na podstawie umowy o dofinansowanie projektu albo decyzji o dofinansowaniu projektu</w:t>
      </w:r>
      <w:r w:rsidR="007875D9" w:rsidRPr="0013554B">
        <w:rPr>
          <w:rFonts w:ascii="Arial" w:hAnsi="Arial" w:cs="Arial"/>
          <w:sz w:val="24"/>
          <w:szCs w:val="24"/>
        </w:rPr>
        <w:t>;</w:t>
      </w:r>
    </w:p>
    <w:p w14:paraId="6FC772E7" w14:textId="2C8B4440"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 xml:space="preserve">Zakończenie finansowe realizacji projektu </w:t>
      </w:r>
      <w:r w:rsidRPr="0013554B">
        <w:rPr>
          <w:rFonts w:ascii="Arial" w:hAnsi="Arial" w:cs="Arial"/>
          <w:sz w:val="24"/>
          <w:szCs w:val="24"/>
        </w:rPr>
        <w:t xml:space="preserve">– należy przez to rozumieć datę poniesienia przez </w:t>
      </w:r>
      <w:r w:rsidR="00F3732C">
        <w:rPr>
          <w:rFonts w:ascii="Arial" w:hAnsi="Arial" w:cs="Arial"/>
          <w:sz w:val="24"/>
          <w:szCs w:val="24"/>
        </w:rPr>
        <w:t>B</w:t>
      </w:r>
      <w:r w:rsidRPr="0013554B">
        <w:rPr>
          <w:rFonts w:ascii="Arial" w:hAnsi="Arial" w:cs="Arial"/>
          <w:sz w:val="24"/>
          <w:szCs w:val="24"/>
        </w:rPr>
        <w:t>eneficjenta ostatniego wydatku w ramach realizacji projektu;</w:t>
      </w:r>
    </w:p>
    <w:p w14:paraId="1E691571" w14:textId="52D49025"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Zakończenie projektu</w:t>
      </w:r>
      <w:r w:rsidRPr="0013554B">
        <w:rPr>
          <w:rFonts w:ascii="Arial" w:hAnsi="Arial" w:cs="Arial"/>
          <w:sz w:val="24"/>
          <w:szCs w:val="24"/>
        </w:rPr>
        <w:t xml:space="preserve"> – należy przez to rozumieć datę dokonania płatności końcowej na rzecz</w:t>
      </w:r>
      <w:r w:rsidRPr="0013554B">
        <w:rPr>
          <w:rFonts w:ascii="Arial" w:hAnsi="Arial" w:cs="Arial"/>
          <w:spacing w:val="-6"/>
          <w:sz w:val="24"/>
          <w:szCs w:val="24"/>
        </w:rPr>
        <w:t xml:space="preserve"> </w:t>
      </w:r>
      <w:r w:rsidR="00F3732C">
        <w:rPr>
          <w:rFonts w:ascii="Arial" w:hAnsi="Arial" w:cs="Arial"/>
          <w:sz w:val="24"/>
          <w:szCs w:val="24"/>
        </w:rPr>
        <w:t>B</w:t>
      </w:r>
      <w:r w:rsidRPr="0013554B">
        <w:rPr>
          <w:rFonts w:ascii="Arial" w:hAnsi="Arial" w:cs="Arial"/>
          <w:sz w:val="24"/>
          <w:szCs w:val="24"/>
        </w:rPr>
        <w:t>eneficjenta;</w:t>
      </w:r>
    </w:p>
    <w:p w14:paraId="40684BFE" w14:textId="589A37A0" w:rsidR="007D15AF" w:rsidRPr="0013554B" w:rsidRDefault="00EF0355" w:rsidP="00594BED">
      <w:pPr>
        <w:pStyle w:val="Akapitzlist"/>
        <w:spacing w:before="120" w:after="120" w:line="276" w:lineRule="auto"/>
        <w:ind w:left="426" w:right="0" w:firstLine="0"/>
        <w:jc w:val="left"/>
        <w:rPr>
          <w:rFonts w:ascii="Arial" w:hAnsi="Arial" w:cs="Arial"/>
          <w:sz w:val="24"/>
          <w:szCs w:val="24"/>
        </w:rPr>
      </w:pPr>
      <w:r w:rsidRPr="0013554B">
        <w:rPr>
          <w:rFonts w:ascii="Arial" w:hAnsi="Arial" w:cs="Arial"/>
          <w:b/>
          <w:sz w:val="24"/>
          <w:szCs w:val="24"/>
        </w:rPr>
        <w:t>Zamówienie</w:t>
      </w:r>
      <w:r w:rsidR="009C1FE3" w:rsidRPr="0013554B">
        <w:rPr>
          <w:rFonts w:ascii="Arial" w:hAnsi="Arial" w:cs="Arial"/>
          <w:sz w:val="24"/>
          <w:szCs w:val="24"/>
        </w:rPr>
        <w:t xml:space="preserve"> – </w:t>
      </w:r>
      <w:r w:rsidR="001943C3" w:rsidRPr="0013554B">
        <w:rPr>
          <w:rFonts w:ascii="Arial" w:hAnsi="Arial" w:cs="Arial"/>
          <w:sz w:val="24"/>
          <w:szCs w:val="24"/>
        </w:rPr>
        <w:t>należy przez to rozumieć każde zobowiązanie odpłatne, zawarte zgodnie z warunkami wynikającymi z Prawa zamówień publicznych lub z Umowy</w:t>
      </w:r>
      <w:r w:rsidR="00931BCA">
        <w:rPr>
          <w:rFonts w:ascii="Arial" w:hAnsi="Arial" w:cs="Arial"/>
          <w:sz w:val="24"/>
          <w:szCs w:val="24"/>
        </w:rPr>
        <w:t>,</w:t>
      </w:r>
      <w:r w:rsidR="001943C3" w:rsidRPr="0013554B">
        <w:rPr>
          <w:rFonts w:ascii="Arial" w:hAnsi="Arial" w:cs="Arial"/>
          <w:sz w:val="24"/>
          <w:szCs w:val="24"/>
        </w:rPr>
        <w:t xml:space="preserve"> pomiędzy zamawiającym a wykonawcą, którego przedmiotem są usługi, dostawy lub roboty budowlane przewidziane w projekcie realizowanym w ramach </w:t>
      </w:r>
      <w:r w:rsidR="00490CD6" w:rsidRPr="0013554B">
        <w:rPr>
          <w:rFonts w:ascii="Arial" w:hAnsi="Arial" w:cs="Arial"/>
          <w:sz w:val="24"/>
          <w:szCs w:val="24"/>
        </w:rPr>
        <w:t>Programu</w:t>
      </w:r>
      <w:r w:rsidR="001943C3" w:rsidRPr="0013554B">
        <w:rPr>
          <w:rFonts w:ascii="Arial" w:hAnsi="Arial" w:cs="Arial"/>
          <w:sz w:val="24"/>
          <w:szCs w:val="24"/>
        </w:rPr>
        <w:t>, przy czym dotyczy to w szczególności zarówno umów o udzielenie zamówień zgodnie z Prawa zamówień publicznych, jak i zobowiązań dotyczących zamówień udzielanych zgodnie z zasadą konkurencyjności.</w:t>
      </w:r>
    </w:p>
    <w:p w14:paraId="27BF6DA3" w14:textId="75DDDF74" w:rsidR="00AD735B" w:rsidRPr="00594BED" w:rsidRDefault="00EF0355" w:rsidP="0041019E">
      <w:pPr>
        <w:pStyle w:val="Nagwek1"/>
      </w:pPr>
      <w:r w:rsidRPr="00594BED">
        <w:t>PRZEDMIOT UMOWY</w:t>
      </w:r>
    </w:p>
    <w:p w14:paraId="480018DF" w14:textId="77777777" w:rsidR="00594BED" w:rsidRDefault="00594BED" w:rsidP="00F01021">
      <w:pPr>
        <w:pStyle w:val="Nagwek1"/>
        <w:numPr>
          <w:ilvl w:val="0"/>
          <w:numId w:val="119"/>
        </w:numPr>
        <w:ind w:left="0" w:firstLine="0"/>
      </w:pPr>
    </w:p>
    <w:p w14:paraId="7DEC6C4C" w14:textId="6CBA6169" w:rsidR="007D15AF" w:rsidRDefault="00EF0355"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Beneficjent zobowiązuje się zrealizować Projekt, opisany Wnioskiem o dofinansowanie nr</w:t>
      </w:r>
      <w:r w:rsidR="00931BCA">
        <w:rPr>
          <w:rFonts w:ascii="Arial" w:hAnsi="Arial" w:cs="Arial"/>
          <w:sz w:val="24"/>
          <w:szCs w:val="24"/>
        </w:rPr>
        <w:t xml:space="preserve"> …</w:t>
      </w:r>
      <w:r w:rsidRPr="00594BED">
        <w:rPr>
          <w:rFonts w:ascii="Arial" w:hAnsi="Arial" w:cs="Arial"/>
          <w:sz w:val="24"/>
          <w:szCs w:val="24"/>
        </w:rPr>
        <w:t xml:space="preserve"> [nr ewidencyjny wniosku], </w:t>
      </w:r>
      <w:r w:rsidR="004F21E6" w:rsidRPr="00594BED">
        <w:rPr>
          <w:rFonts w:ascii="Arial" w:hAnsi="Arial" w:cs="Arial"/>
          <w:sz w:val="24"/>
          <w:szCs w:val="24"/>
        </w:rPr>
        <w:t>zatwierdzony</w:t>
      </w:r>
      <w:r w:rsidR="00397EA2" w:rsidRPr="00594BED">
        <w:rPr>
          <w:rFonts w:ascii="Arial" w:hAnsi="Arial" w:cs="Arial"/>
          <w:sz w:val="24"/>
          <w:szCs w:val="24"/>
        </w:rPr>
        <w:t>m</w:t>
      </w:r>
      <w:r w:rsidR="004F21E6" w:rsidRPr="00594BED">
        <w:rPr>
          <w:rFonts w:ascii="Arial" w:hAnsi="Arial" w:cs="Arial"/>
          <w:sz w:val="24"/>
          <w:szCs w:val="24"/>
        </w:rPr>
        <w:t xml:space="preserve"> do dofinansowania</w:t>
      </w:r>
      <w:r w:rsidR="00397EA2" w:rsidRPr="00594BED">
        <w:rPr>
          <w:rFonts w:ascii="Arial" w:hAnsi="Arial" w:cs="Arial"/>
          <w:sz w:val="24"/>
          <w:szCs w:val="24"/>
        </w:rPr>
        <w:t xml:space="preserve"> </w:t>
      </w:r>
      <w:r w:rsidRPr="00594BED">
        <w:rPr>
          <w:rFonts w:ascii="Arial" w:hAnsi="Arial" w:cs="Arial"/>
          <w:sz w:val="24"/>
          <w:szCs w:val="24"/>
        </w:rPr>
        <w:t>oraz osiągnąć jego cele.</w:t>
      </w:r>
      <w:r w:rsidR="00D95E32" w:rsidRPr="00594BED">
        <w:rPr>
          <w:rFonts w:ascii="Arial" w:hAnsi="Arial" w:cs="Arial"/>
          <w:sz w:val="24"/>
          <w:szCs w:val="24"/>
        </w:rPr>
        <w:t xml:space="preserve"> Wniosek o dofinansowanie ma postać elektroniczną i jest zamieszczony w CST 2021</w:t>
      </w:r>
      <w:r w:rsidR="00E40464" w:rsidRPr="00594BED">
        <w:rPr>
          <w:rFonts w:ascii="Arial" w:hAnsi="Arial" w:cs="Arial"/>
          <w:sz w:val="24"/>
          <w:szCs w:val="24"/>
        </w:rPr>
        <w:t>.</w:t>
      </w:r>
    </w:p>
    <w:p w14:paraId="2B98DA0C" w14:textId="1A81C685" w:rsidR="00BA68B9" w:rsidRDefault="00EF0355"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lastRenderedPageBreak/>
        <w:t xml:space="preserve">Przedmiotem Projektu jest: </w:t>
      </w:r>
      <w:r w:rsidR="00931BCA">
        <w:rPr>
          <w:rFonts w:ascii="Arial" w:hAnsi="Arial" w:cs="Arial"/>
          <w:sz w:val="24"/>
          <w:szCs w:val="24"/>
        </w:rPr>
        <w:t xml:space="preserve">… </w:t>
      </w:r>
      <w:r w:rsidRPr="00594BED">
        <w:rPr>
          <w:rFonts w:ascii="Arial" w:hAnsi="Arial" w:cs="Arial"/>
          <w:sz w:val="24"/>
          <w:szCs w:val="24"/>
        </w:rPr>
        <w:t>[opis projektu zgodnie z art. 206 ust.</w:t>
      </w:r>
      <w:r w:rsidR="00322A42" w:rsidRPr="00594BED">
        <w:rPr>
          <w:rFonts w:ascii="Arial" w:hAnsi="Arial" w:cs="Arial"/>
          <w:sz w:val="24"/>
          <w:szCs w:val="24"/>
        </w:rPr>
        <w:t> </w:t>
      </w:r>
      <w:r w:rsidRPr="00594BED">
        <w:rPr>
          <w:rFonts w:ascii="Arial" w:hAnsi="Arial" w:cs="Arial"/>
          <w:sz w:val="24"/>
          <w:szCs w:val="24"/>
        </w:rPr>
        <w:t>2</w:t>
      </w:r>
      <w:r w:rsidR="00BE7251" w:rsidRPr="00594BED">
        <w:rPr>
          <w:rFonts w:ascii="Arial" w:hAnsi="Arial" w:cs="Arial"/>
          <w:sz w:val="24"/>
          <w:szCs w:val="24"/>
        </w:rPr>
        <w:t xml:space="preserve"> </w:t>
      </w:r>
      <w:r w:rsidRPr="00594BED">
        <w:rPr>
          <w:rFonts w:ascii="Arial" w:hAnsi="Arial" w:cs="Arial"/>
          <w:sz w:val="24"/>
          <w:szCs w:val="24"/>
        </w:rPr>
        <w:t>pkt. 1 ustawy o finansach publicznych]</w:t>
      </w:r>
      <w:r w:rsidR="00FC2CAA" w:rsidRPr="00594BED">
        <w:rPr>
          <w:rFonts w:ascii="Arial" w:hAnsi="Arial" w:cs="Arial"/>
          <w:sz w:val="24"/>
          <w:szCs w:val="24"/>
        </w:rPr>
        <w:t>.</w:t>
      </w:r>
    </w:p>
    <w:p w14:paraId="0DEBF959" w14:textId="3FA80371" w:rsidR="007D15AF" w:rsidRPr="00594BED" w:rsidRDefault="00EF0355"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Beneficjent zobowiązuje się zrealizować Projekt i osiągnąć założone we Wniosku o</w:t>
      </w:r>
      <w:r w:rsidR="00322A42" w:rsidRPr="00594BED">
        <w:rPr>
          <w:rFonts w:ascii="Arial" w:hAnsi="Arial" w:cs="Arial"/>
          <w:sz w:val="24"/>
          <w:szCs w:val="24"/>
        </w:rPr>
        <w:t> </w:t>
      </w:r>
      <w:r w:rsidRPr="00594BED">
        <w:rPr>
          <w:rFonts w:ascii="Arial" w:hAnsi="Arial" w:cs="Arial"/>
          <w:sz w:val="24"/>
          <w:szCs w:val="24"/>
        </w:rPr>
        <w:t>dofinansowanie wskaźniki rezultatu:</w:t>
      </w:r>
    </w:p>
    <w:p w14:paraId="30C9821B" w14:textId="1D664475" w:rsidR="007D15AF" w:rsidRDefault="00EF0355" w:rsidP="00F01021">
      <w:pPr>
        <w:pStyle w:val="Akapitzlist"/>
        <w:numPr>
          <w:ilvl w:val="1"/>
          <w:numId w:val="79"/>
        </w:numPr>
        <w:spacing w:before="120" w:after="120" w:line="276" w:lineRule="auto"/>
        <w:ind w:right="0"/>
        <w:jc w:val="left"/>
        <w:rPr>
          <w:rFonts w:ascii="Arial" w:hAnsi="Arial" w:cs="Arial"/>
          <w:sz w:val="24"/>
          <w:szCs w:val="24"/>
        </w:rPr>
      </w:pPr>
      <w:r w:rsidRPr="0013554B">
        <w:rPr>
          <w:rFonts w:ascii="Arial" w:hAnsi="Arial" w:cs="Arial"/>
          <w:sz w:val="24"/>
          <w:szCs w:val="24"/>
        </w:rPr>
        <w:t xml:space="preserve">w sposób realizujący cele Działania </w:t>
      </w:r>
      <w:r w:rsidR="00263B79" w:rsidRPr="0013554B">
        <w:rPr>
          <w:rFonts w:ascii="Arial" w:hAnsi="Arial" w:cs="Arial"/>
          <w:sz w:val="24"/>
          <w:szCs w:val="24"/>
        </w:rPr>
        <w:t xml:space="preserve">1.3 </w:t>
      </w:r>
      <w:r w:rsidR="00133D56" w:rsidRPr="0013554B">
        <w:rPr>
          <w:rFonts w:ascii="Arial" w:hAnsi="Arial" w:cs="Arial"/>
          <w:sz w:val="24"/>
          <w:szCs w:val="24"/>
        </w:rPr>
        <w:t>Badania i innowacje w sektorze przedsiębiorstw</w:t>
      </w:r>
      <w:r w:rsidR="00C80075" w:rsidRPr="0013554B">
        <w:rPr>
          <w:rFonts w:ascii="Arial" w:hAnsi="Arial" w:cs="Arial"/>
          <w:sz w:val="24"/>
          <w:szCs w:val="24"/>
        </w:rPr>
        <w:t>,</w:t>
      </w:r>
    </w:p>
    <w:p w14:paraId="3D91172E" w14:textId="32C38D0C" w:rsidR="007D15AF" w:rsidRDefault="00EF0355" w:rsidP="00F01021">
      <w:pPr>
        <w:pStyle w:val="Akapitzlist"/>
        <w:numPr>
          <w:ilvl w:val="1"/>
          <w:numId w:val="79"/>
        </w:numPr>
        <w:spacing w:before="120" w:after="120" w:line="276" w:lineRule="auto"/>
        <w:ind w:right="0"/>
        <w:jc w:val="left"/>
        <w:rPr>
          <w:rFonts w:ascii="Arial" w:hAnsi="Arial" w:cs="Arial"/>
          <w:sz w:val="24"/>
          <w:szCs w:val="24"/>
        </w:rPr>
      </w:pPr>
      <w:r w:rsidRPr="00594BED">
        <w:rPr>
          <w:rFonts w:ascii="Arial" w:hAnsi="Arial" w:cs="Arial"/>
          <w:sz w:val="24"/>
          <w:szCs w:val="24"/>
        </w:rPr>
        <w:t xml:space="preserve">na obszarze objętym </w:t>
      </w:r>
      <w:r w:rsidR="00490CD6" w:rsidRPr="00594BED">
        <w:rPr>
          <w:rFonts w:ascii="Arial" w:hAnsi="Arial" w:cs="Arial"/>
          <w:sz w:val="24"/>
          <w:szCs w:val="24"/>
        </w:rPr>
        <w:t>Programem</w:t>
      </w:r>
      <w:r w:rsidRPr="00594BED">
        <w:rPr>
          <w:rFonts w:ascii="Arial" w:hAnsi="Arial" w:cs="Arial"/>
          <w:sz w:val="24"/>
          <w:szCs w:val="24"/>
        </w:rPr>
        <w:t>,</w:t>
      </w:r>
    </w:p>
    <w:p w14:paraId="02332398" w14:textId="5D260557" w:rsidR="007D15AF" w:rsidRDefault="00EF0355" w:rsidP="00F01021">
      <w:pPr>
        <w:pStyle w:val="Akapitzlist"/>
        <w:numPr>
          <w:ilvl w:val="1"/>
          <w:numId w:val="79"/>
        </w:numPr>
        <w:spacing w:before="120" w:after="120" w:line="276" w:lineRule="auto"/>
        <w:ind w:right="0"/>
        <w:jc w:val="left"/>
        <w:rPr>
          <w:rFonts w:ascii="Arial" w:hAnsi="Arial" w:cs="Arial"/>
          <w:sz w:val="24"/>
          <w:szCs w:val="24"/>
        </w:rPr>
      </w:pPr>
      <w:r w:rsidRPr="00594BED">
        <w:rPr>
          <w:rFonts w:ascii="Arial" w:hAnsi="Arial" w:cs="Arial"/>
          <w:sz w:val="24"/>
          <w:szCs w:val="24"/>
        </w:rPr>
        <w:t xml:space="preserve">w sposób odpowiadający wymogom statuowanym przepisami prawa unijnego i krajowego – przez co należy rozumieć wykonywanie przez Beneficjenta spoczywających na nim obowiązków publicznoprawnych oraz nie naruszanie wynikających z przepisów prawa </w:t>
      </w:r>
      <w:r w:rsidR="00AC7448" w:rsidRPr="00594BED">
        <w:rPr>
          <w:rFonts w:ascii="Arial" w:hAnsi="Arial" w:cs="Arial"/>
          <w:sz w:val="24"/>
          <w:szCs w:val="24"/>
        </w:rPr>
        <w:t xml:space="preserve">lub z umów zawartych przez Beneficjenta </w:t>
      </w:r>
      <w:r w:rsidRPr="00594BED">
        <w:rPr>
          <w:rFonts w:ascii="Arial" w:hAnsi="Arial" w:cs="Arial"/>
          <w:sz w:val="24"/>
          <w:szCs w:val="24"/>
        </w:rPr>
        <w:t>uprawnień innych osób lub</w:t>
      </w:r>
      <w:r w:rsidRPr="00594BED">
        <w:rPr>
          <w:rFonts w:ascii="Arial" w:hAnsi="Arial" w:cs="Arial"/>
          <w:spacing w:val="-7"/>
          <w:sz w:val="24"/>
          <w:szCs w:val="24"/>
        </w:rPr>
        <w:t xml:space="preserve"> </w:t>
      </w:r>
      <w:r w:rsidRPr="00594BED">
        <w:rPr>
          <w:rFonts w:ascii="Arial" w:hAnsi="Arial" w:cs="Arial"/>
          <w:sz w:val="24"/>
          <w:szCs w:val="24"/>
        </w:rPr>
        <w:t>podmiotów,</w:t>
      </w:r>
    </w:p>
    <w:p w14:paraId="7EE93690" w14:textId="0B10E540" w:rsidR="007D15AF" w:rsidRDefault="00EF0355" w:rsidP="00F01021">
      <w:pPr>
        <w:pStyle w:val="Akapitzlist"/>
        <w:numPr>
          <w:ilvl w:val="1"/>
          <w:numId w:val="79"/>
        </w:numPr>
        <w:spacing w:before="120" w:after="120" w:line="276" w:lineRule="auto"/>
        <w:ind w:right="0"/>
        <w:jc w:val="left"/>
        <w:rPr>
          <w:rFonts w:ascii="Arial" w:hAnsi="Arial" w:cs="Arial"/>
          <w:sz w:val="24"/>
          <w:szCs w:val="24"/>
        </w:rPr>
      </w:pPr>
      <w:r w:rsidRPr="00594BED">
        <w:rPr>
          <w:rFonts w:ascii="Arial" w:hAnsi="Arial" w:cs="Arial"/>
          <w:sz w:val="24"/>
          <w:szCs w:val="24"/>
        </w:rPr>
        <w:t xml:space="preserve">w sposób odpowiadający postanowieniom </w:t>
      </w:r>
      <w:r w:rsidR="00133E15" w:rsidRPr="00594BED">
        <w:rPr>
          <w:rFonts w:ascii="Arial" w:hAnsi="Arial" w:cs="Arial"/>
          <w:sz w:val="24"/>
          <w:szCs w:val="24"/>
        </w:rPr>
        <w:t>W</w:t>
      </w:r>
      <w:r w:rsidRPr="00594BED">
        <w:rPr>
          <w:rFonts w:ascii="Arial" w:hAnsi="Arial" w:cs="Arial"/>
          <w:sz w:val="24"/>
          <w:szCs w:val="24"/>
        </w:rPr>
        <w:t xml:space="preserve">ytycznych publikowanych na stronie </w:t>
      </w:r>
      <w:hyperlink r:id="rId10">
        <w:r w:rsidR="00BB7E13" w:rsidRPr="00594BED">
          <w:rPr>
            <w:rStyle w:val="czeinternetowe"/>
            <w:rFonts w:ascii="Arial" w:hAnsi="Arial" w:cs="Arial"/>
            <w:sz w:val="24"/>
            <w:szCs w:val="24"/>
          </w:rPr>
          <w:t>www.funduszeeuropejskie.gov.pl</w:t>
        </w:r>
      </w:hyperlink>
      <w:r w:rsidR="004F31CB" w:rsidRPr="00594BED">
        <w:rPr>
          <w:rFonts w:ascii="Arial" w:hAnsi="Arial" w:cs="Arial"/>
          <w:sz w:val="24"/>
          <w:szCs w:val="24"/>
        </w:rPr>
        <w:t>,</w:t>
      </w:r>
      <w:r w:rsidRPr="00594BED">
        <w:rPr>
          <w:rFonts w:ascii="Arial" w:hAnsi="Arial" w:cs="Arial"/>
          <w:sz w:val="24"/>
          <w:szCs w:val="24"/>
        </w:rPr>
        <w:t xml:space="preserve"> </w:t>
      </w:r>
      <w:r w:rsidR="009F06F3" w:rsidRPr="00594BED">
        <w:rPr>
          <w:rFonts w:ascii="Arial" w:hAnsi="Arial" w:cs="Arial"/>
          <w:sz w:val="24"/>
          <w:szCs w:val="24"/>
        </w:rPr>
        <w:t xml:space="preserve">w </w:t>
      </w:r>
      <w:r w:rsidRPr="00594BED">
        <w:rPr>
          <w:rFonts w:ascii="Arial" w:hAnsi="Arial" w:cs="Arial"/>
          <w:sz w:val="24"/>
          <w:szCs w:val="24"/>
        </w:rPr>
        <w:t xml:space="preserve">zakresie </w:t>
      </w:r>
      <w:r w:rsidR="009F06F3" w:rsidRPr="00594BED">
        <w:rPr>
          <w:rFonts w:ascii="Arial" w:hAnsi="Arial" w:cs="Arial"/>
          <w:sz w:val="24"/>
          <w:szCs w:val="24"/>
        </w:rPr>
        <w:t xml:space="preserve">w </w:t>
      </w:r>
      <w:r w:rsidRPr="00594BED">
        <w:rPr>
          <w:rFonts w:ascii="Arial" w:hAnsi="Arial" w:cs="Arial"/>
          <w:sz w:val="24"/>
          <w:szCs w:val="24"/>
        </w:rPr>
        <w:t>jakim określają one obowiązki beneficjentów wsparcia ze środków publicznych</w:t>
      </w:r>
      <w:r w:rsidR="00EF2746" w:rsidRPr="00594BED">
        <w:rPr>
          <w:rFonts w:ascii="Arial" w:hAnsi="Arial" w:cs="Arial"/>
          <w:sz w:val="24"/>
          <w:szCs w:val="24"/>
        </w:rPr>
        <w:t>,</w:t>
      </w:r>
    </w:p>
    <w:p w14:paraId="53DF22EE" w14:textId="2D0F02BA" w:rsidR="00EA152E" w:rsidRDefault="00EA152E" w:rsidP="00F01021">
      <w:pPr>
        <w:pStyle w:val="Akapitzlist"/>
        <w:numPr>
          <w:ilvl w:val="1"/>
          <w:numId w:val="79"/>
        </w:numPr>
        <w:spacing w:before="120" w:after="120" w:line="276" w:lineRule="auto"/>
        <w:ind w:right="0"/>
        <w:jc w:val="left"/>
        <w:rPr>
          <w:rFonts w:ascii="Arial" w:hAnsi="Arial" w:cs="Arial"/>
          <w:sz w:val="24"/>
          <w:szCs w:val="24"/>
        </w:rPr>
      </w:pPr>
      <w:r w:rsidRPr="00594BED">
        <w:rPr>
          <w:rFonts w:ascii="Arial" w:hAnsi="Arial" w:cs="Arial"/>
          <w:sz w:val="24"/>
          <w:szCs w:val="24"/>
        </w:rPr>
        <w:t xml:space="preserve">w sposób odpowiadający postanowieniom Regulaminu </w:t>
      </w:r>
      <w:r w:rsidR="009C7929" w:rsidRPr="00594BED">
        <w:rPr>
          <w:rFonts w:ascii="Arial" w:hAnsi="Arial" w:cs="Arial"/>
          <w:sz w:val="24"/>
          <w:szCs w:val="24"/>
        </w:rPr>
        <w:t>wyboru projektów</w:t>
      </w:r>
      <w:r w:rsidR="00D549DB" w:rsidRPr="00594BED">
        <w:rPr>
          <w:rFonts w:ascii="Arial" w:hAnsi="Arial" w:cs="Arial"/>
          <w:sz w:val="24"/>
          <w:szCs w:val="24"/>
        </w:rPr>
        <w:t xml:space="preserve">, w tym w szczególności załącznika nr </w:t>
      </w:r>
      <w:r w:rsidR="00E21C32">
        <w:rPr>
          <w:rFonts w:ascii="Arial" w:hAnsi="Arial" w:cs="Arial"/>
          <w:sz w:val="24"/>
          <w:szCs w:val="24"/>
        </w:rPr>
        <w:t>7</w:t>
      </w:r>
      <w:r w:rsidR="00E21C32" w:rsidRPr="00594BED">
        <w:rPr>
          <w:rFonts w:ascii="Arial" w:hAnsi="Arial" w:cs="Arial"/>
          <w:sz w:val="24"/>
          <w:szCs w:val="24"/>
        </w:rPr>
        <w:t xml:space="preserve"> </w:t>
      </w:r>
      <w:r w:rsidR="00D549DB" w:rsidRPr="00594BED">
        <w:rPr>
          <w:rFonts w:ascii="Arial" w:hAnsi="Arial" w:cs="Arial"/>
          <w:sz w:val="24"/>
          <w:szCs w:val="24"/>
        </w:rPr>
        <w:t>do Regulaminu</w:t>
      </w:r>
      <w:r w:rsidR="009C7929" w:rsidRPr="00594BED">
        <w:rPr>
          <w:rFonts w:ascii="Arial" w:hAnsi="Arial" w:cs="Arial"/>
          <w:sz w:val="24"/>
          <w:szCs w:val="24"/>
        </w:rPr>
        <w:t xml:space="preserve"> wyboru projektów</w:t>
      </w:r>
      <w:r w:rsidR="00D549DB" w:rsidRPr="00594BED">
        <w:rPr>
          <w:rFonts w:ascii="Arial" w:hAnsi="Arial" w:cs="Arial"/>
          <w:sz w:val="24"/>
          <w:szCs w:val="24"/>
        </w:rPr>
        <w:t>,</w:t>
      </w:r>
    </w:p>
    <w:p w14:paraId="324BF587" w14:textId="77777777" w:rsidR="00BB336B" w:rsidRDefault="00BB336B" w:rsidP="00F01021">
      <w:pPr>
        <w:pStyle w:val="Akapitzlist"/>
        <w:numPr>
          <w:ilvl w:val="1"/>
          <w:numId w:val="79"/>
        </w:numPr>
        <w:spacing w:before="120" w:after="120" w:line="276" w:lineRule="auto"/>
        <w:ind w:right="0"/>
        <w:jc w:val="left"/>
        <w:rPr>
          <w:rFonts w:ascii="Arial" w:hAnsi="Arial" w:cs="Arial"/>
          <w:sz w:val="24"/>
          <w:szCs w:val="24"/>
        </w:rPr>
      </w:pPr>
      <w:r w:rsidRPr="00594BED">
        <w:rPr>
          <w:rFonts w:ascii="Arial" w:hAnsi="Arial" w:cs="Arial"/>
          <w:sz w:val="24"/>
          <w:szCs w:val="24"/>
        </w:rPr>
        <w:t>w sposób zapewniający realizację zgodnie z politykami horyzontalnymi Unii Europejskiej,</w:t>
      </w:r>
    </w:p>
    <w:p w14:paraId="2717198E" w14:textId="26A9A5CA" w:rsidR="00EF2746" w:rsidRPr="00594BED" w:rsidRDefault="00EF2746" w:rsidP="00F01021">
      <w:pPr>
        <w:pStyle w:val="Akapitzlist"/>
        <w:numPr>
          <w:ilvl w:val="1"/>
          <w:numId w:val="79"/>
        </w:numPr>
        <w:spacing w:before="120" w:after="120" w:line="276" w:lineRule="auto"/>
        <w:ind w:right="0"/>
        <w:jc w:val="left"/>
        <w:rPr>
          <w:rFonts w:ascii="Arial" w:hAnsi="Arial" w:cs="Arial"/>
          <w:sz w:val="24"/>
          <w:szCs w:val="24"/>
        </w:rPr>
      </w:pPr>
      <w:r w:rsidRPr="00594BED">
        <w:rPr>
          <w:rFonts w:ascii="Arial" w:hAnsi="Arial" w:cs="Arial"/>
          <w:sz w:val="24"/>
          <w:szCs w:val="24"/>
        </w:rPr>
        <w:t>zgodnie z postanowieniami Umowy, załącznikiem do której jest Wniosek o dofinansowanie.</w:t>
      </w:r>
    </w:p>
    <w:p w14:paraId="3C3C2A70" w14:textId="43ECDD17" w:rsidR="007D15AF" w:rsidRDefault="00EF0355"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 xml:space="preserve">Wykonanie zobowiązań oznaczonych w ust. 1 i 3, stanowi </w:t>
      </w:r>
      <w:r w:rsidR="009142EA">
        <w:rPr>
          <w:rFonts w:ascii="Arial" w:hAnsi="Arial" w:cs="Arial"/>
          <w:sz w:val="24"/>
          <w:szCs w:val="24"/>
        </w:rPr>
        <w:t>podstawę</w:t>
      </w:r>
      <w:r w:rsidRPr="00594BED">
        <w:rPr>
          <w:rFonts w:ascii="Arial" w:hAnsi="Arial" w:cs="Arial"/>
          <w:sz w:val="24"/>
          <w:szCs w:val="24"/>
        </w:rPr>
        <w:t xml:space="preserve"> udzielenia Beneficjentowi dofinansowania, w wysokości oznaczonej w § 5 ust. 5</w:t>
      </w:r>
      <w:r w:rsidR="00DC547C" w:rsidRPr="00594BED">
        <w:rPr>
          <w:rFonts w:ascii="Arial" w:hAnsi="Arial" w:cs="Arial"/>
          <w:sz w:val="24"/>
          <w:szCs w:val="24"/>
        </w:rPr>
        <w:t xml:space="preserve"> Umowy</w:t>
      </w:r>
      <w:r w:rsidRPr="00594BED">
        <w:rPr>
          <w:rFonts w:ascii="Arial" w:hAnsi="Arial" w:cs="Arial"/>
          <w:sz w:val="24"/>
          <w:szCs w:val="24"/>
        </w:rPr>
        <w:t>.</w:t>
      </w:r>
    </w:p>
    <w:p w14:paraId="6B34D9F6" w14:textId="5F58CD57" w:rsidR="007D15AF" w:rsidRDefault="00EF0355"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 xml:space="preserve">Ustalenie przez </w:t>
      </w:r>
      <w:r w:rsidR="005B28FB" w:rsidRPr="00594BED">
        <w:rPr>
          <w:rFonts w:ascii="Arial" w:hAnsi="Arial" w:cs="Arial"/>
          <w:sz w:val="24"/>
          <w:szCs w:val="24"/>
        </w:rPr>
        <w:t>Instytucję Pośredniczącą</w:t>
      </w:r>
      <w:r w:rsidRPr="00594BED">
        <w:rPr>
          <w:rFonts w:ascii="Arial" w:hAnsi="Arial" w:cs="Arial"/>
          <w:sz w:val="24"/>
          <w:szCs w:val="24"/>
        </w:rPr>
        <w:t xml:space="preserve">, na dowolnym etapie realizacji Umowy, że Beneficjent naruszył oznaczony w ust. 4 warunek udzielenia dofinansowania, w szczególności zaś ustalenie, że działanie lub zaniechanie Beneficjenta związane z formułowaniem treści Wniosku o dofinansowanie, realizacją Projektu lub Umowy należy kwalifikować jako nieprawidłowość lub nadużycie finansowe, stanowi podstawę do uznania całości albo części dofinansowania, o którym mowa w § 5 </w:t>
      </w:r>
      <w:r w:rsidR="00352798" w:rsidRPr="00594BED">
        <w:rPr>
          <w:rFonts w:ascii="Arial" w:hAnsi="Arial" w:cs="Arial"/>
          <w:sz w:val="24"/>
          <w:szCs w:val="24"/>
        </w:rPr>
        <w:t xml:space="preserve">ust. 5 </w:t>
      </w:r>
      <w:r w:rsidR="00FE0897" w:rsidRPr="00594BED">
        <w:rPr>
          <w:rFonts w:ascii="Arial" w:hAnsi="Arial" w:cs="Arial"/>
          <w:sz w:val="24"/>
          <w:szCs w:val="24"/>
        </w:rPr>
        <w:t xml:space="preserve">Umowy </w:t>
      </w:r>
      <w:r w:rsidRPr="00594BED">
        <w:rPr>
          <w:rFonts w:ascii="Arial" w:hAnsi="Arial" w:cs="Arial"/>
          <w:sz w:val="24"/>
          <w:szCs w:val="24"/>
        </w:rPr>
        <w:t xml:space="preserve">za wypłacone nienależnie w rozumieniu art. </w:t>
      </w:r>
      <w:r w:rsidR="00ED7263" w:rsidRPr="00594BED">
        <w:rPr>
          <w:rFonts w:ascii="Arial" w:hAnsi="Arial" w:cs="Arial"/>
          <w:sz w:val="24"/>
          <w:szCs w:val="24"/>
        </w:rPr>
        <w:t xml:space="preserve">69 </w:t>
      </w:r>
      <w:r w:rsidRPr="00594BED">
        <w:rPr>
          <w:rFonts w:ascii="Arial" w:hAnsi="Arial" w:cs="Arial"/>
          <w:sz w:val="24"/>
          <w:szCs w:val="24"/>
        </w:rPr>
        <w:t>ust. 2 Rozporządzenia ogólnego.</w:t>
      </w:r>
    </w:p>
    <w:p w14:paraId="659A92F3" w14:textId="629B78A9" w:rsidR="007D15AF" w:rsidRDefault="00EF0355"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 xml:space="preserve">Projekt będzie realizowany zgodnie z </w:t>
      </w:r>
      <w:r w:rsidR="00485D38" w:rsidRPr="00594BED">
        <w:rPr>
          <w:rFonts w:ascii="Arial" w:hAnsi="Arial" w:cs="Arial"/>
          <w:sz w:val="24"/>
          <w:szCs w:val="24"/>
        </w:rPr>
        <w:t>Wnioskiem o dofinansowanie</w:t>
      </w:r>
      <w:r w:rsidR="00D62531" w:rsidRPr="00594BED">
        <w:rPr>
          <w:rFonts w:ascii="Arial" w:hAnsi="Arial" w:cs="Arial"/>
          <w:sz w:val="24"/>
          <w:szCs w:val="24"/>
        </w:rPr>
        <w:t>.</w:t>
      </w:r>
    </w:p>
    <w:p w14:paraId="7604535C" w14:textId="7B052B95" w:rsidR="007D15AF" w:rsidRDefault="000C5F3F"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 xml:space="preserve">Beneficjent zobowiązuje się osiągnąć, nie później niż do dnia </w:t>
      </w:r>
      <w:r w:rsidR="00376974" w:rsidRPr="00594BED">
        <w:rPr>
          <w:rFonts w:ascii="Arial" w:hAnsi="Arial" w:cs="Arial"/>
          <w:sz w:val="24"/>
          <w:szCs w:val="24"/>
        </w:rPr>
        <w:t>z</w:t>
      </w:r>
      <w:r w:rsidRPr="00594BED">
        <w:rPr>
          <w:rFonts w:ascii="Arial" w:hAnsi="Arial" w:cs="Arial"/>
          <w:sz w:val="24"/>
          <w:szCs w:val="24"/>
        </w:rPr>
        <w:t xml:space="preserve">akończenia finansowego realizacji </w:t>
      </w:r>
      <w:r w:rsidR="009D4DC7" w:rsidRPr="00594BED">
        <w:rPr>
          <w:rFonts w:ascii="Arial" w:hAnsi="Arial" w:cs="Arial"/>
          <w:sz w:val="24"/>
          <w:szCs w:val="24"/>
        </w:rPr>
        <w:t>P</w:t>
      </w:r>
      <w:r w:rsidRPr="00594BED">
        <w:rPr>
          <w:rFonts w:ascii="Arial" w:hAnsi="Arial" w:cs="Arial"/>
          <w:sz w:val="24"/>
          <w:szCs w:val="24"/>
        </w:rPr>
        <w:t>rojektu, następujące wskaźniki produktu:</w:t>
      </w:r>
      <w:r w:rsidR="004B6E84">
        <w:rPr>
          <w:rFonts w:ascii="Arial" w:hAnsi="Arial" w:cs="Arial"/>
          <w:sz w:val="24"/>
          <w:szCs w:val="24"/>
        </w:rPr>
        <w:t xml:space="preserve"> </w:t>
      </w:r>
      <w:r w:rsidR="001112A9" w:rsidRPr="00594BED">
        <w:rPr>
          <w:rFonts w:ascii="Arial" w:hAnsi="Arial" w:cs="Arial"/>
          <w:sz w:val="24"/>
          <w:szCs w:val="24"/>
        </w:rPr>
        <w:t>..</w:t>
      </w:r>
      <w:r w:rsidR="00EF0355" w:rsidRPr="00594BED">
        <w:rPr>
          <w:rFonts w:ascii="Arial" w:hAnsi="Arial" w:cs="Arial"/>
          <w:sz w:val="24"/>
          <w:szCs w:val="24"/>
        </w:rPr>
        <w:t>.</w:t>
      </w:r>
    </w:p>
    <w:p w14:paraId="3284FCC7" w14:textId="68B9E7B5" w:rsidR="007D15AF" w:rsidRDefault="000C5F3F"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Beneficjent zobowiązuje się osiągnąć</w:t>
      </w:r>
      <w:r w:rsidR="00D86C82" w:rsidRPr="00594BED">
        <w:rPr>
          <w:rFonts w:ascii="Arial" w:hAnsi="Arial" w:cs="Arial"/>
          <w:sz w:val="24"/>
          <w:szCs w:val="24"/>
        </w:rPr>
        <w:t xml:space="preserve"> w</w:t>
      </w:r>
      <w:bookmarkStart w:id="4" w:name="_Hlk121121878"/>
      <w:r w:rsidR="00B71187" w:rsidRPr="00594BED">
        <w:rPr>
          <w:rFonts w:ascii="Arial" w:hAnsi="Arial" w:cs="Arial"/>
          <w:sz w:val="24"/>
          <w:szCs w:val="24"/>
        </w:rPr>
        <w:t xml:space="preserve"> okresie </w:t>
      </w:r>
      <w:r w:rsidR="004B6E84">
        <w:rPr>
          <w:rFonts w:ascii="Arial" w:hAnsi="Arial" w:cs="Arial"/>
          <w:sz w:val="24"/>
          <w:szCs w:val="24"/>
        </w:rPr>
        <w:t>…</w:t>
      </w:r>
      <w:r w:rsidR="00B71187" w:rsidRPr="00594BED">
        <w:rPr>
          <w:rFonts w:ascii="Arial" w:hAnsi="Arial" w:cs="Arial"/>
          <w:sz w:val="24"/>
          <w:szCs w:val="24"/>
        </w:rPr>
        <w:t xml:space="preserve"> od zakończenia </w:t>
      </w:r>
      <w:bookmarkEnd w:id="4"/>
      <w:r w:rsidR="00E76B36" w:rsidRPr="00594BED">
        <w:rPr>
          <w:rFonts w:ascii="Arial" w:hAnsi="Arial" w:cs="Arial"/>
          <w:sz w:val="24"/>
          <w:szCs w:val="24"/>
        </w:rPr>
        <w:t xml:space="preserve">finansowego realizacji </w:t>
      </w:r>
      <w:r w:rsidR="00A3517C" w:rsidRPr="00594BED">
        <w:rPr>
          <w:rFonts w:ascii="Arial" w:hAnsi="Arial" w:cs="Arial"/>
          <w:sz w:val="24"/>
          <w:szCs w:val="24"/>
        </w:rPr>
        <w:t xml:space="preserve">Projektu </w:t>
      </w:r>
      <w:r w:rsidRPr="00594BED">
        <w:rPr>
          <w:rFonts w:ascii="Arial" w:hAnsi="Arial" w:cs="Arial"/>
          <w:sz w:val="24"/>
          <w:szCs w:val="24"/>
        </w:rPr>
        <w:t xml:space="preserve">następujące wskaźniki rezultatu: </w:t>
      </w:r>
      <w:r w:rsidR="001112A9" w:rsidRPr="00594BED">
        <w:rPr>
          <w:rFonts w:ascii="Arial" w:hAnsi="Arial" w:cs="Arial"/>
          <w:sz w:val="24"/>
          <w:szCs w:val="24"/>
        </w:rPr>
        <w:t>…</w:t>
      </w:r>
    </w:p>
    <w:p w14:paraId="28010B06" w14:textId="6CCA5A58" w:rsidR="00123AAD" w:rsidRPr="00594BED" w:rsidRDefault="00EF0355"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594BED">
        <w:rPr>
          <w:rFonts w:ascii="Arial" w:hAnsi="Arial" w:cs="Arial"/>
          <w:sz w:val="24"/>
          <w:szCs w:val="24"/>
        </w:rPr>
        <w:t xml:space="preserve">Beneficjent przy realizacji Umowy zobowiązuje się do stosowania Wytycznych i wyraża zgodę na postępowanie w stosunku do niego zgodnie z warunkami i zasadami w nich określonymi, z zastrzeżeniem ust. </w:t>
      </w:r>
      <w:r w:rsidR="00DE1CAD" w:rsidRPr="00594BED">
        <w:rPr>
          <w:rFonts w:ascii="Arial" w:hAnsi="Arial" w:cs="Arial"/>
          <w:sz w:val="24"/>
          <w:szCs w:val="24"/>
        </w:rPr>
        <w:t>10-</w:t>
      </w:r>
      <w:r w:rsidRPr="00594BED">
        <w:rPr>
          <w:rFonts w:ascii="Arial" w:hAnsi="Arial" w:cs="Arial"/>
          <w:sz w:val="24"/>
          <w:szCs w:val="24"/>
        </w:rPr>
        <w:t>12.</w:t>
      </w:r>
      <w:r w:rsidR="00123AAD" w:rsidRPr="00594BED">
        <w:rPr>
          <w:rFonts w:ascii="Arial" w:hAnsi="Arial" w:cs="Arial"/>
          <w:sz w:val="24"/>
          <w:szCs w:val="24"/>
        </w:rPr>
        <w:t xml:space="preserve"> Niniejszy obowiązek dotyczy w szczególności następujących Wytycznych:</w:t>
      </w:r>
    </w:p>
    <w:p w14:paraId="4B109A3B" w14:textId="5AE74F27" w:rsidR="00123AAD" w:rsidRPr="0013554B" w:rsidRDefault="00123AAD" w:rsidP="00F01021">
      <w:pPr>
        <w:pStyle w:val="Akapitzlist"/>
        <w:numPr>
          <w:ilvl w:val="1"/>
          <w:numId w:val="121"/>
        </w:numPr>
        <w:tabs>
          <w:tab w:val="left" w:pos="1945"/>
        </w:tabs>
        <w:spacing w:before="120" w:after="120" w:line="276" w:lineRule="auto"/>
        <w:ind w:right="0"/>
        <w:jc w:val="left"/>
        <w:rPr>
          <w:rFonts w:ascii="Arial" w:hAnsi="Arial" w:cs="Arial"/>
          <w:sz w:val="24"/>
          <w:szCs w:val="24"/>
        </w:rPr>
      </w:pPr>
      <w:r w:rsidRPr="0013554B">
        <w:rPr>
          <w:rFonts w:ascii="Arial" w:hAnsi="Arial" w:cs="Arial"/>
          <w:sz w:val="24"/>
          <w:szCs w:val="24"/>
        </w:rPr>
        <w:t>Wytyczne</w:t>
      </w:r>
      <w:r w:rsidR="002964BF" w:rsidRPr="0013554B">
        <w:rPr>
          <w:rFonts w:ascii="Arial" w:hAnsi="Arial" w:cs="Arial"/>
          <w:sz w:val="24"/>
          <w:szCs w:val="24"/>
        </w:rPr>
        <w:t xml:space="preserve"> dotyczące</w:t>
      </w:r>
      <w:r w:rsidRPr="0013554B">
        <w:rPr>
          <w:rFonts w:ascii="Arial" w:hAnsi="Arial" w:cs="Arial"/>
          <w:sz w:val="24"/>
          <w:szCs w:val="24"/>
        </w:rPr>
        <w:t xml:space="preserve"> </w:t>
      </w:r>
      <w:r w:rsidR="00ED7263" w:rsidRPr="0013554B">
        <w:rPr>
          <w:rFonts w:ascii="Arial" w:hAnsi="Arial" w:cs="Arial"/>
          <w:sz w:val="24"/>
          <w:szCs w:val="24"/>
        </w:rPr>
        <w:t>kwalifikowalności wydatków na lata 2021-2027</w:t>
      </w:r>
      <w:r w:rsidRPr="0013554B">
        <w:rPr>
          <w:rFonts w:ascii="Arial" w:hAnsi="Arial" w:cs="Arial"/>
          <w:sz w:val="24"/>
          <w:szCs w:val="24"/>
        </w:rPr>
        <w:t>;</w:t>
      </w:r>
    </w:p>
    <w:p w14:paraId="56F993FC" w14:textId="57D03AD7" w:rsidR="00123AAD" w:rsidRPr="0013554B" w:rsidRDefault="00123AAD" w:rsidP="00F01021">
      <w:pPr>
        <w:pStyle w:val="Akapitzlist"/>
        <w:numPr>
          <w:ilvl w:val="1"/>
          <w:numId w:val="121"/>
        </w:numPr>
        <w:tabs>
          <w:tab w:val="left" w:pos="1945"/>
        </w:tabs>
        <w:spacing w:before="120" w:after="120" w:line="276" w:lineRule="auto"/>
        <w:ind w:right="0"/>
        <w:jc w:val="left"/>
        <w:rPr>
          <w:rFonts w:ascii="Arial" w:hAnsi="Arial" w:cs="Arial"/>
          <w:sz w:val="24"/>
          <w:szCs w:val="24"/>
        </w:rPr>
      </w:pPr>
      <w:r w:rsidRPr="0013554B">
        <w:rPr>
          <w:rFonts w:ascii="Arial" w:hAnsi="Arial" w:cs="Arial"/>
          <w:sz w:val="24"/>
          <w:szCs w:val="24"/>
        </w:rPr>
        <w:t xml:space="preserve">Wytyczne </w:t>
      </w:r>
      <w:r w:rsidR="00217072" w:rsidRPr="0013554B">
        <w:rPr>
          <w:rFonts w:ascii="Arial" w:hAnsi="Arial" w:cs="Arial"/>
          <w:sz w:val="24"/>
          <w:szCs w:val="24"/>
        </w:rPr>
        <w:t>dotyczące</w:t>
      </w:r>
      <w:r w:rsidRPr="0013554B">
        <w:rPr>
          <w:rFonts w:ascii="Arial" w:hAnsi="Arial" w:cs="Arial"/>
          <w:sz w:val="24"/>
          <w:szCs w:val="24"/>
        </w:rPr>
        <w:t xml:space="preserve"> monitorowania postępu rzeczowego realizacji programów operacyjnych na lata </w:t>
      </w:r>
      <w:r w:rsidR="002964BF" w:rsidRPr="0013554B">
        <w:rPr>
          <w:rFonts w:ascii="Arial" w:hAnsi="Arial" w:cs="Arial"/>
          <w:sz w:val="24"/>
          <w:szCs w:val="24"/>
        </w:rPr>
        <w:t>2021-2027</w:t>
      </w:r>
      <w:r w:rsidRPr="0013554B">
        <w:rPr>
          <w:rFonts w:ascii="Arial" w:hAnsi="Arial" w:cs="Arial"/>
          <w:sz w:val="24"/>
          <w:szCs w:val="24"/>
        </w:rPr>
        <w:t>;</w:t>
      </w:r>
    </w:p>
    <w:p w14:paraId="3FAF207C" w14:textId="6A6E40F1" w:rsidR="00123AAD" w:rsidRPr="0013554B" w:rsidRDefault="00123AAD" w:rsidP="00F01021">
      <w:pPr>
        <w:pStyle w:val="Akapitzlist"/>
        <w:numPr>
          <w:ilvl w:val="1"/>
          <w:numId w:val="121"/>
        </w:numPr>
        <w:tabs>
          <w:tab w:val="left" w:pos="1945"/>
        </w:tabs>
        <w:spacing w:before="120" w:after="120" w:line="276" w:lineRule="auto"/>
        <w:ind w:right="0"/>
        <w:jc w:val="left"/>
        <w:rPr>
          <w:rFonts w:ascii="Arial" w:hAnsi="Arial" w:cs="Arial"/>
          <w:sz w:val="24"/>
          <w:szCs w:val="24"/>
        </w:rPr>
      </w:pPr>
      <w:r w:rsidRPr="0013554B">
        <w:rPr>
          <w:rFonts w:ascii="Arial" w:hAnsi="Arial" w:cs="Arial"/>
          <w:sz w:val="24"/>
          <w:szCs w:val="24"/>
        </w:rPr>
        <w:t xml:space="preserve">Wytyczne </w:t>
      </w:r>
      <w:r w:rsidR="00614559" w:rsidRPr="0013554B">
        <w:rPr>
          <w:rFonts w:ascii="Arial" w:hAnsi="Arial" w:cs="Arial"/>
          <w:sz w:val="24"/>
          <w:szCs w:val="24"/>
        </w:rPr>
        <w:t xml:space="preserve">dotyczące </w:t>
      </w:r>
      <w:r w:rsidR="00D36FCB" w:rsidRPr="0013554B">
        <w:rPr>
          <w:rFonts w:ascii="Arial" w:hAnsi="Arial" w:cs="Arial"/>
          <w:sz w:val="24"/>
          <w:szCs w:val="24"/>
        </w:rPr>
        <w:t xml:space="preserve">realizacji </w:t>
      </w:r>
      <w:r w:rsidR="00614559" w:rsidRPr="0013554B">
        <w:rPr>
          <w:rFonts w:ascii="Arial" w:hAnsi="Arial" w:cs="Arial"/>
          <w:sz w:val="24"/>
          <w:szCs w:val="24"/>
        </w:rPr>
        <w:t xml:space="preserve">zasad równościowych w </w:t>
      </w:r>
      <w:r w:rsidR="00D36FCB" w:rsidRPr="0013554B">
        <w:rPr>
          <w:rFonts w:ascii="Arial" w:hAnsi="Arial" w:cs="Arial"/>
          <w:sz w:val="24"/>
          <w:szCs w:val="24"/>
        </w:rPr>
        <w:t xml:space="preserve">ramach </w:t>
      </w:r>
      <w:r w:rsidR="00614559" w:rsidRPr="0013554B">
        <w:rPr>
          <w:rFonts w:ascii="Arial" w:hAnsi="Arial" w:cs="Arial"/>
          <w:sz w:val="24"/>
          <w:szCs w:val="24"/>
        </w:rPr>
        <w:t>fundusz</w:t>
      </w:r>
      <w:r w:rsidR="00D36FCB" w:rsidRPr="0013554B">
        <w:rPr>
          <w:rFonts w:ascii="Arial" w:hAnsi="Arial" w:cs="Arial"/>
          <w:sz w:val="24"/>
          <w:szCs w:val="24"/>
        </w:rPr>
        <w:t xml:space="preserve">y </w:t>
      </w:r>
      <w:r w:rsidR="00614559" w:rsidRPr="0013554B">
        <w:rPr>
          <w:rFonts w:ascii="Arial" w:hAnsi="Arial" w:cs="Arial"/>
          <w:sz w:val="24"/>
          <w:szCs w:val="24"/>
        </w:rPr>
        <w:t>unijnych na lata 2021-2027</w:t>
      </w:r>
      <w:r w:rsidRPr="0013554B">
        <w:rPr>
          <w:rFonts w:ascii="Arial" w:hAnsi="Arial" w:cs="Arial"/>
          <w:sz w:val="24"/>
          <w:szCs w:val="24"/>
        </w:rPr>
        <w:t>;</w:t>
      </w:r>
    </w:p>
    <w:p w14:paraId="4A7E329A" w14:textId="24D318B8" w:rsidR="00123AAD" w:rsidRPr="0013554B" w:rsidRDefault="00123AAD" w:rsidP="00F01021">
      <w:pPr>
        <w:pStyle w:val="Akapitzlist"/>
        <w:numPr>
          <w:ilvl w:val="1"/>
          <w:numId w:val="121"/>
        </w:numPr>
        <w:tabs>
          <w:tab w:val="left" w:pos="1945"/>
        </w:tabs>
        <w:spacing w:before="120" w:after="120" w:line="276" w:lineRule="auto"/>
        <w:ind w:right="0"/>
        <w:jc w:val="left"/>
        <w:rPr>
          <w:rFonts w:ascii="Arial" w:hAnsi="Arial" w:cs="Arial"/>
          <w:sz w:val="24"/>
          <w:szCs w:val="24"/>
        </w:rPr>
      </w:pPr>
      <w:r w:rsidRPr="0013554B">
        <w:rPr>
          <w:rFonts w:ascii="Arial" w:hAnsi="Arial" w:cs="Arial"/>
          <w:sz w:val="24"/>
          <w:szCs w:val="24"/>
        </w:rPr>
        <w:t xml:space="preserve">Wytyczne </w:t>
      </w:r>
      <w:r w:rsidR="009B794F" w:rsidRPr="0013554B">
        <w:rPr>
          <w:rFonts w:ascii="Arial" w:hAnsi="Arial" w:cs="Arial"/>
          <w:sz w:val="24"/>
          <w:szCs w:val="24"/>
        </w:rPr>
        <w:t>dotyczące</w:t>
      </w:r>
      <w:r w:rsidRPr="0013554B">
        <w:rPr>
          <w:rFonts w:ascii="Arial" w:hAnsi="Arial" w:cs="Arial"/>
          <w:sz w:val="24"/>
          <w:szCs w:val="24"/>
        </w:rPr>
        <w:t xml:space="preserve"> korzystania z usług ekspertów </w:t>
      </w:r>
      <w:r w:rsidR="009B794F" w:rsidRPr="0013554B">
        <w:rPr>
          <w:rFonts w:ascii="Arial" w:hAnsi="Arial" w:cs="Arial"/>
          <w:sz w:val="24"/>
          <w:szCs w:val="24"/>
        </w:rPr>
        <w:t>w programach na lata 2021-2027</w:t>
      </w:r>
      <w:r w:rsidRPr="0013554B">
        <w:rPr>
          <w:rFonts w:ascii="Arial" w:hAnsi="Arial" w:cs="Arial"/>
          <w:sz w:val="24"/>
          <w:szCs w:val="24"/>
        </w:rPr>
        <w:t>;</w:t>
      </w:r>
    </w:p>
    <w:p w14:paraId="66682592" w14:textId="22BE3A8A" w:rsidR="00123AAD" w:rsidRPr="0013554B" w:rsidRDefault="00123AAD" w:rsidP="00F01021">
      <w:pPr>
        <w:pStyle w:val="Akapitzlist"/>
        <w:numPr>
          <w:ilvl w:val="1"/>
          <w:numId w:val="121"/>
        </w:numPr>
        <w:tabs>
          <w:tab w:val="left" w:pos="1945"/>
        </w:tabs>
        <w:spacing w:before="120" w:after="120" w:line="276" w:lineRule="auto"/>
        <w:ind w:right="0"/>
        <w:jc w:val="left"/>
        <w:rPr>
          <w:rFonts w:ascii="Arial" w:hAnsi="Arial" w:cs="Arial"/>
          <w:sz w:val="24"/>
          <w:szCs w:val="24"/>
        </w:rPr>
      </w:pPr>
      <w:r w:rsidRPr="0013554B">
        <w:rPr>
          <w:rFonts w:ascii="Arial" w:hAnsi="Arial" w:cs="Arial"/>
          <w:sz w:val="24"/>
          <w:szCs w:val="24"/>
        </w:rPr>
        <w:lastRenderedPageBreak/>
        <w:t xml:space="preserve">Wytyczne </w:t>
      </w:r>
      <w:r w:rsidR="0032183D" w:rsidRPr="0013554B">
        <w:rPr>
          <w:rFonts w:ascii="Arial" w:hAnsi="Arial" w:cs="Arial"/>
          <w:sz w:val="24"/>
          <w:szCs w:val="24"/>
        </w:rPr>
        <w:t xml:space="preserve">dotyczące </w:t>
      </w:r>
      <w:r w:rsidRPr="0013554B">
        <w:rPr>
          <w:rFonts w:ascii="Arial" w:hAnsi="Arial" w:cs="Arial"/>
          <w:sz w:val="24"/>
          <w:szCs w:val="24"/>
        </w:rPr>
        <w:t xml:space="preserve">kontroli realizacji programów </w:t>
      </w:r>
      <w:r w:rsidR="00665C55" w:rsidRPr="0013554B">
        <w:rPr>
          <w:rFonts w:ascii="Arial" w:hAnsi="Arial" w:cs="Arial"/>
          <w:sz w:val="24"/>
          <w:szCs w:val="24"/>
        </w:rPr>
        <w:t>polityki spójności na lata 2021-2027</w:t>
      </w:r>
      <w:r w:rsidRPr="0013554B">
        <w:rPr>
          <w:rFonts w:ascii="Arial" w:hAnsi="Arial" w:cs="Arial"/>
          <w:sz w:val="24"/>
          <w:szCs w:val="24"/>
        </w:rPr>
        <w:t>;</w:t>
      </w:r>
    </w:p>
    <w:p w14:paraId="447633E5" w14:textId="011B9926" w:rsidR="007D15AF" w:rsidRPr="0013554B" w:rsidRDefault="00123AAD" w:rsidP="00F01021">
      <w:pPr>
        <w:pStyle w:val="Akapitzlist"/>
        <w:numPr>
          <w:ilvl w:val="1"/>
          <w:numId w:val="121"/>
        </w:numPr>
        <w:tabs>
          <w:tab w:val="left" w:pos="1945"/>
        </w:tabs>
        <w:spacing w:before="120" w:after="120" w:line="276" w:lineRule="auto"/>
        <w:ind w:right="0"/>
        <w:jc w:val="left"/>
        <w:rPr>
          <w:rFonts w:ascii="Arial" w:hAnsi="Arial" w:cs="Arial"/>
          <w:sz w:val="24"/>
          <w:szCs w:val="24"/>
        </w:rPr>
      </w:pPr>
      <w:r w:rsidRPr="0013554B">
        <w:rPr>
          <w:rFonts w:ascii="Arial" w:hAnsi="Arial" w:cs="Arial"/>
          <w:sz w:val="24"/>
          <w:szCs w:val="24"/>
        </w:rPr>
        <w:t xml:space="preserve">Wytyczne </w:t>
      </w:r>
      <w:r w:rsidR="00217072" w:rsidRPr="0013554B">
        <w:rPr>
          <w:rFonts w:ascii="Arial" w:hAnsi="Arial" w:cs="Arial"/>
          <w:sz w:val="24"/>
          <w:szCs w:val="24"/>
        </w:rPr>
        <w:t>dotyczące</w:t>
      </w:r>
      <w:r w:rsidRPr="0013554B">
        <w:rPr>
          <w:rFonts w:ascii="Arial" w:hAnsi="Arial" w:cs="Arial"/>
          <w:sz w:val="24"/>
          <w:szCs w:val="24"/>
        </w:rPr>
        <w:t xml:space="preserve"> </w:t>
      </w:r>
      <w:r w:rsidR="00194960" w:rsidRPr="0013554B">
        <w:rPr>
          <w:rFonts w:ascii="Arial" w:hAnsi="Arial" w:cs="Arial"/>
          <w:sz w:val="24"/>
          <w:szCs w:val="24"/>
        </w:rPr>
        <w:t>gromadzenia i przekazywania danych w postaci elektronicznej na lata 2021-2027</w:t>
      </w:r>
      <w:r w:rsidR="003F0693" w:rsidRPr="0013554B">
        <w:rPr>
          <w:rFonts w:ascii="Arial" w:hAnsi="Arial" w:cs="Arial"/>
          <w:sz w:val="24"/>
          <w:szCs w:val="24"/>
        </w:rPr>
        <w:t>;</w:t>
      </w:r>
    </w:p>
    <w:p w14:paraId="41390D41" w14:textId="77777777" w:rsidR="00B05F70" w:rsidRPr="0013554B" w:rsidRDefault="00C11400" w:rsidP="00F01021">
      <w:pPr>
        <w:pStyle w:val="Akapitzlist"/>
        <w:numPr>
          <w:ilvl w:val="1"/>
          <w:numId w:val="121"/>
        </w:numPr>
        <w:tabs>
          <w:tab w:val="left" w:pos="1945"/>
        </w:tabs>
        <w:spacing w:before="120" w:after="120" w:line="276" w:lineRule="auto"/>
        <w:ind w:right="0"/>
        <w:jc w:val="left"/>
        <w:rPr>
          <w:rFonts w:ascii="Arial" w:hAnsi="Arial" w:cs="Arial"/>
          <w:sz w:val="24"/>
          <w:szCs w:val="24"/>
        </w:rPr>
      </w:pPr>
      <w:r w:rsidRPr="0013554B">
        <w:rPr>
          <w:rFonts w:ascii="Arial" w:hAnsi="Arial" w:cs="Arial"/>
          <w:sz w:val="24"/>
          <w:szCs w:val="24"/>
        </w:rPr>
        <w:t>Wytyczne dotyczące realizacji zasady partnerstwa na lata 2021-2027;</w:t>
      </w:r>
    </w:p>
    <w:p w14:paraId="318199AF" w14:textId="26573EA0" w:rsidR="00B2319E" w:rsidRPr="0013554B" w:rsidRDefault="00B2319E" w:rsidP="00F01021">
      <w:pPr>
        <w:pStyle w:val="Akapitzlist"/>
        <w:numPr>
          <w:ilvl w:val="1"/>
          <w:numId w:val="121"/>
        </w:numPr>
        <w:tabs>
          <w:tab w:val="left" w:pos="1945"/>
          <w:tab w:val="left" w:pos="10065"/>
        </w:tabs>
        <w:spacing w:before="120" w:after="120" w:line="276" w:lineRule="auto"/>
        <w:ind w:right="0"/>
        <w:jc w:val="left"/>
        <w:rPr>
          <w:rFonts w:ascii="Arial" w:hAnsi="Arial" w:cs="Arial"/>
          <w:sz w:val="24"/>
          <w:szCs w:val="24"/>
        </w:rPr>
      </w:pPr>
      <w:r w:rsidRPr="0013554B">
        <w:rPr>
          <w:rFonts w:ascii="Arial" w:hAnsi="Arial" w:cs="Arial"/>
          <w:sz w:val="24"/>
          <w:szCs w:val="24"/>
        </w:rPr>
        <w:t>Wytyczn</w:t>
      </w:r>
      <w:r w:rsidR="00226275" w:rsidRPr="0013554B">
        <w:rPr>
          <w:rFonts w:ascii="Arial" w:hAnsi="Arial" w:cs="Arial"/>
          <w:sz w:val="24"/>
          <w:szCs w:val="24"/>
        </w:rPr>
        <w:t>e</w:t>
      </w:r>
      <w:r w:rsidRPr="0013554B">
        <w:rPr>
          <w:rFonts w:ascii="Arial" w:hAnsi="Arial" w:cs="Arial"/>
          <w:sz w:val="24"/>
          <w:szCs w:val="24"/>
        </w:rPr>
        <w:t xml:space="preserve"> dotyczą</w:t>
      </w:r>
      <w:r w:rsidR="00AC637F" w:rsidRPr="0013554B">
        <w:rPr>
          <w:rFonts w:ascii="Arial" w:hAnsi="Arial" w:cs="Arial"/>
          <w:sz w:val="24"/>
          <w:szCs w:val="24"/>
        </w:rPr>
        <w:t>ce</w:t>
      </w:r>
      <w:r w:rsidRPr="0013554B">
        <w:rPr>
          <w:rFonts w:ascii="Arial" w:hAnsi="Arial" w:cs="Arial"/>
          <w:sz w:val="24"/>
          <w:szCs w:val="24"/>
        </w:rPr>
        <w:t xml:space="preserve"> informacji i promocji Funduszy Europejskich na lata 2021-2027</w:t>
      </w:r>
      <w:r w:rsidR="0084422A" w:rsidRPr="0013554B">
        <w:rPr>
          <w:rFonts w:ascii="Arial" w:hAnsi="Arial" w:cs="Arial"/>
          <w:sz w:val="24"/>
          <w:szCs w:val="24"/>
        </w:rPr>
        <w:t xml:space="preserve"> - projekt</w:t>
      </w:r>
      <w:r w:rsidRPr="0013554B">
        <w:rPr>
          <w:rFonts w:ascii="Arial" w:hAnsi="Arial" w:cs="Arial"/>
          <w:sz w:val="24"/>
          <w:szCs w:val="24"/>
        </w:rPr>
        <w:t>.</w:t>
      </w:r>
    </w:p>
    <w:p w14:paraId="05B1BA93" w14:textId="3DB2A674" w:rsidR="007D15AF" w:rsidRDefault="00000000"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hyperlink w:history="1"/>
      <w:bookmarkStart w:id="5" w:name="_Hlk127535850"/>
      <w:r w:rsidR="0040036B" w:rsidRPr="00594BED">
        <w:rPr>
          <w:rFonts w:ascii="Arial" w:hAnsi="Arial" w:cs="Arial"/>
          <w:sz w:val="24"/>
          <w:szCs w:val="24"/>
        </w:rPr>
        <w:t xml:space="preserve">Wytyczne, o których mowa w ust. 9, są publikowane na stronie internetowej </w:t>
      </w:r>
      <w:hyperlink r:id="rId11">
        <w:r w:rsidR="0040036B" w:rsidRPr="00594BED">
          <w:rPr>
            <w:rStyle w:val="Hipercze"/>
            <w:rFonts w:ascii="Arial" w:hAnsi="Arial" w:cs="Arial"/>
            <w:sz w:val="24"/>
            <w:szCs w:val="24"/>
          </w:rPr>
          <w:t>www.funduszeeuropejskie.gov.pl</w:t>
        </w:r>
      </w:hyperlink>
      <w:r w:rsidR="0040036B" w:rsidRPr="00594BED">
        <w:rPr>
          <w:rFonts w:ascii="Arial" w:hAnsi="Arial" w:cs="Arial"/>
          <w:sz w:val="24"/>
          <w:szCs w:val="24"/>
        </w:rPr>
        <w:t xml:space="preserve">. Obowiązek stosowania przez Beneficjenta Wytycznych oraz wyrażenie zgody na postępowanie wobec niego zgodnie z warunkami i zasadami określonymi w Wytycznych obejmuje również wszelkie zmiany Wytycznych, o których mowa w ust. 9, dokonane po zawarciu Umowy. Beneficjent jest zobowiązany na bieżąco zapoznawać się ze zmianami Wytycznych, które to zmiany są publikowane za pośrednictwem strony internetowej </w:t>
      </w:r>
      <w:hyperlink r:id="rId12" w:history="1">
        <w:r w:rsidR="0027585A" w:rsidRPr="00594BED">
          <w:rPr>
            <w:rStyle w:val="Hipercze"/>
            <w:rFonts w:ascii="Arial" w:hAnsi="Arial" w:cs="Arial"/>
            <w:sz w:val="24"/>
            <w:szCs w:val="24"/>
          </w:rPr>
          <w:t>www.funduszeeuropejskie.gov.pl</w:t>
        </w:r>
      </w:hyperlink>
      <w:r w:rsidR="0027585A" w:rsidRPr="00594BED">
        <w:rPr>
          <w:rFonts w:ascii="Arial" w:hAnsi="Arial" w:cs="Arial"/>
          <w:sz w:val="24"/>
          <w:szCs w:val="24"/>
        </w:rPr>
        <w:t>.</w:t>
      </w:r>
      <w:r w:rsidR="0040036B" w:rsidRPr="00594BED">
        <w:rPr>
          <w:rFonts w:ascii="Arial" w:hAnsi="Arial" w:cs="Arial"/>
          <w:sz w:val="24"/>
          <w:szCs w:val="24"/>
        </w:rPr>
        <w:t xml:space="preserve"> Beneficjent jest zobowiązany stosować zmienione Wytyczne od dnia wskazanego na w/w stronie internetowej jako dzień rozpoczęcia ich obowiązywania.</w:t>
      </w:r>
      <w:bookmarkEnd w:id="5"/>
    </w:p>
    <w:p w14:paraId="0E4F5FD7" w14:textId="7933EEB1" w:rsidR="00754124" w:rsidRDefault="00754124"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AD735B">
        <w:rPr>
          <w:rFonts w:ascii="Arial" w:hAnsi="Arial" w:cs="Arial"/>
          <w:sz w:val="24"/>
          <w:szCs w:val="24"/>
        </w:rPr>
        <w:t>Do oceny prawidłowości wydatków oraz umów zawartych w ramach realizacji Projektu w wyniku przeprowadzonych postępowań stosuje się wersję Wytycznych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p>
    <w:p w14:paraId="2013653E" w14:textId="40E8BCF0" w:rsidR="007E15BD" w:rsidRPr="0041019E" w:rsidRDefault="00754124" w:rsidP="00F01021">
      <w:pPr>
        <w:pStyle w:val="Akapitzlist"/>
        <w:numPr>
          <w:ilvl w:val="0"/>
          <w:numId w:val="79"/>
        </w:numPr>
        <w:tabs>
          <w:tab w:val="left" w:pos="851"/>
        </w:tabs>
        <w:spacing w:before="120" w:after="120" w:line="276" w:lineRule="auto"/>
        <w:ind w:left="425" w:right="0" w:hanging="425"/>
        <w:jc w:val="left"/>
        <w:rPr>
          <w:rFonts w:ascii="Arial" w:hAnsi="Arial" w:cs="Arial"/>
          <w:sz w:val="24"/>
          <w:szCs w:val="24"/>
        </w:rPr>
      </w:pPr>
      <w:r w:rsidRPr="00AD735B">
        <w:rPr>
          <w:rFonts w:ascii="Arial" w:hAnsi="Arial" w:cs="Arial"/>
          <w:sz w:val="24"/>
          <w:szCs w:val="24"/>
        </w:rPr>
        <w:t xml:space="preserve">W przypadku, gdy ogłoszona w trakcie realizacji Projektu wersja Wytycznych wprowadzi rozwiązania korzystniejsze dla Beneficjenta mogą one zostać zastosowane do </w:t>
      </w:r>
      <w:r w:rsidR="00E50B93" w:rsidRPr="00AD735B">
        <w:rPr>
          <w:rFonts w:ascii="Arial" w:hAnsi="Arial" w:cs="Arial"/>
          <w:sz w:val="24"/>
          <w:szCs w:val="24"/>
        </w:rPr>
        <w:t>o</w:t>
      </w:r>
      <w:r w:rsidRPr="00AD735B">
        <w:rPr>
          <w:rFonts w:ascii="Arial" w:hAnsi="Arial" w:cs="Arial"/>
          <w:sz w:val="24"/>
          <w:szCs w:val="24"/>
        </w:rPr>
        <w:t xml:space="preserve">ceny prawidłowości wydatków poniesionych oraz umów zawartych w czasie obowiązywania wcześniejszej wersji Wytycznych, pod warunkiem, że nie sprzeciwia się to zasadom i warunkom wynikającym z Umowy, </w:t>
      </w:r>
      <w:r w:rsidR="009C7929" w:rsidRPr="00AD735B">
        <w:rPr>
          <w:rFonts w:ascii="Arial" w:hAnsi="Arial" w:cs="Arial"/>
          <w:sz w:val="24"/>
          <w:szCs w:val="24"/>
        </w:rPr>
        <w:t>Regulaminu wyboru projektów</w:t>
      </w:r>
      <w:r w:rsidRPr="00AD735B">
        <w:rPr>
          <w:rFonts w:ascii="Arial" w:hAnsi="Arial" w:cs="Arial"/>
          <w:sz w:val="24"/>
          <w:szCs w:val="24"/>
        </w:rPr>
        <w:t>, przepisów oraz jakichkolwiek innych regulacji znajdujących zastosowanie w sprawie</w:t>
      </w:r>
      <w:r w:rsidRPr="00AD735B">
        <w:rPr>
          <w:rFonts w:ascii="Arial" w:hAnsi="Arial" w:cs="Arial"/>
          <w:color w:val="000000"/>
          <w:sz w:val="24"/>
          <w:szCs w:val="24"/>
        </w:rPr>
        <w:t>.</w:t>
      </w:r>
    </w:p>
    <w:p w14:paraId="3D947E3D" w14:textId="08F04F5C" w:rsidR="0041019E" w:rsidRPr="0003487D" w:rsidRDefault="0003487D" w:rsidP="0003487D">
      <w:pPr>
        <w:pStyle w:val="Nagwek1"/>
      </w:pPr>
      <w:r w:rsidRPr="0003487D">
        <w:t>§ 2a.</w:t>
      </w:r>
      <w:r w:rsidR="00E666D0">
        <w:rPr>
          <w:rStyle w:val="Odwoanieprzypisudolnego"/>
        </w:rPr>
        <w:footnoteReference w:id="1"/>
      </w:r>
    </w:p>
    <w:p w14:paraId="6522CC97" w14:textId="018B3F43"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Projekt o którym mowa w § 2 ust. 1 Umowy ma charakter </w:t>
      </w:r>
      <w:r w:rsidR="0022367A" w:rsidRPr="0003487D">
        <w:rPr>
          <w:rFonts w:ascii="Arial" w:hAnsi="Arial" w:cs="Arial"/>
          <w:sz w:val="24"/>
          <w:szCs w:val="24"/>
        </w:rPr>
        <w:t xml:space="preserve">Projektu </w:t>
      </w:r>
      <w:r w:rsidRPr="0003487D">
        <w:rPr>
          <w:rFonts w:ascii="Arial" w:hAnsi="Arial" w:cs="Arial"/>
          <w:sz w:val="24"/>
          <w:szCs w:val="24"/>
        </w:rPr>
        <w:t xml:space="preserve">partnerskiego, realizowanego na podstawie </w:t>
      </w:r>
      <w:r w:rsidR="0022367A" w:rsidRPr="0003487D">
        <w:rPr>
          <w:rFonts w:ascii="Arial" w:hAnsi="Arial" w:cs="Arial"/>
          <w:sz w:val="24"/>
          <w:szCs w:val="24"/>
        </w:rPr>
        <w:t xml:space="preserve">Umowy </w:t>
      </w:r>
      <w:r w:rsidRPr="0003487D">
        <w:rPr>
          <w:rFonts w:ascii="Arial" w:hAnsi="Arial" w:cs="Arial"/>
          <w:sz w:val="24"/>
          <w:szCs w:val="24"/>
        </w:rPr>
        <w:t xml:space="preserve">o partnerstwie, stanowiącej załącznik </w:t>
      </w:r>
      <w:r w:rsidR="00CC37F4">
        <w:rPr>
          <w:rFonts w:ascii="Arial" w:hAnsi="Arial" w:cs="Arial"/>
          <w:sz w:val="24"/>
          <w:szCs w:val="24"/>
        </w:rPr>
        <w:t>do</w:t>
      </w:r>
      <w:r w:rsidR="008D1F81">
        <w:rPr>
          <w:rFonts w:ascii="Arial" w:hAnsi="Arial" w:cs="Arial"/>
          <w:sz w:val="24"/>
          <w:szCs w:val="24"/>
        </w:rPr>
        <w:t xml:space="preserve"> Wniosku o dofinansowanie</w:t>
      </w:r>
      <w:r w:rsidR="00CC37F4">
        <w:rPr>
          <w:rFonts w:ascii="Arial" w:hAnsi="Arial" w:cs="Arial"/>
          <w:sz w:val="24"/>
          <w:szCs w:val="24"/>
        </w:rPr>
        <w:t xml:space="preserve">. </w:t>
      </w:r>
      <w:r w:rsidRPr="0003487D">
        <w:rPr>
          <w:rFonts w:ascii="Arial" w:hAnsi="Arial" w:cs="Arial"/>
          <w:sz w:val="24"/>
          <w:szCs w:val="24"/>
        </w:rPr>
        <w:t xml:space="preserve">Umowa o partnerstwie przygotowana została na podstawie wzoru opracowanego przez </w:t>
      </w:r>
      <w:r w:rsidR="0022367A" w:rsidRPr="0003487D">
        <w:rPr>
          <w:rFonts w:ascii="Arial" w:hAnsi="Arial" w:cs="Arial"/>
          <w:sz w:val="24"/>
          <w:szCs w:val="24"/>
        </w:rPr>
        <w:t xml:space="preserve">Instytucję Pośredniczącą, </w:t>
      </w:r>
      <w:r w:rsidRPr="0003487D">
        <w:rPr>
          <w:rFonts w:ascii="Arial" w:hAnsi="Arial" w:cs="Arial"/>
          <w:sz w:val="24"/>
          <w:szCs w:val="24"/>
        </w:rPr>
        <w:t xml:space="preserve">stanowiącego załącznik do Regulaminu </w:t>
      </w:r>
      <w:r w:rsidR="00BC4ECC" w:rsidRPr="0003487D">
        <w:rPr>
          <w:rFonts w:ascii="Arial" w:hAnsi="Arial" w:cs="Arial"/>
          <w:sz w:val="24"/>
          <w:szCs w:val="24"/>
        </w:rPr>
        <w:t>wyboru projektów</w:t>
      </w:r>
      <w:r w:rsidRPr="0003487D">
        <w:rPr>
          <w:rFonts w:ascii="Arial" w:hAnsi="Arial" w:cs="Arial"/>
          <w:sz w:val="24"/>
          <w:szCs w:val="24"/>
        </w:rPr>
        <w:t>.</w:t>
      </w:r>
    </w:p>
    <w:p w14:paraId="030F9FEA" w14:textId="661C9C0A"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Beneficjent oświadcza, iż jest </w:t>
      </w:r>
      <w:r w:rsidR="00931BCA">
        <w:rPr>
          <w:rFonts w:ascii="Arial" w:hAnsi="Arial" w:cs="Arial"/>
          <w:sz w:val="24"/>
          <w:szCs w:val="24"/>
        </w:rPr>
        <w:t>P</w:t>
      </w:r>
      <w:r w:rsidRPr="0003487D">
        <w:rPr>
          <w:rFonts w:ascii="Arial" w:hAnsi="Arial" w:cs="Arial"/>
          <w:sz w:val="24"/>
          <w:szCs w:val="24"/>
        </w:rPr>
        <w:t xml:space="preserve">artnerem wiodącym </w:t>
      </w:r>
      <w:r w:rsidR="00863F18" w:rsidRPr="0003487D">
        <w:rPr>
          <w:rFonts w:ascii="Arial" w:hAnsi="Arial" w:cs="Arial"/>
          <w:sz w:val="24"/>
          <w:szCs w:val="24"/>
        </w:rPr>
        <w:t xml:space="preserve">Projektu </w:t>
      </w:r>
      <w:r w:rsidRPr="0003487D">
        <w:rPr>
          <w:rFonts w:ascii="Arial" w:hAnsi="Arial" w:cs="Arial"/>
          <w:sz w:val="24"/>
          <w:szCs w:val="24"/>
        </w:rPr>
        <w:t xml:space="preserve">partnerskiego, o którym mowa w ust. 1 oraz, że </w:t>
      </w:r>
      <w:r w:rsidR="00863F18" w:rsidRPr="0003487D">
        <w:rPr>
          <w:rFonts w:ascii="Arial" w:hAnsi="Arial" w:cs="Arial"/>
          <w:sz w:val="24"/>
          <w:szCs w:val="24"/>
        </w:rPr>
        <w:t xml:space="preserve">Umowa </w:t>
      </w:r>
      <w:r w:rsidRPr="0003487D">
        <w:rPr>
          <w:rFonts w:ascii="Arial" w:hAnsi="Arial" w:cs="Arial"/>
          <w:sz w:val="24"/>
          <w:szCs w:val="24"/>
        </w:rPr>
        <w:t>o partnerstwie została zawarta pomiędzy podmiotami, które nie są podmiotami powiązanymi w rozumieniu art. 3 ust. 3 Załącznika I do Rozporządzenia 651/2014.</w:t>
      </w:r>
    </w:p>
    <w:p w14:paraId="09768C6F" w14:textId="1B27163B"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Beneficjent oświadcza, iż żadna ze stron </w:t>
      </w:r>
      <w:r w:rsidR="00863F18" w:rsidRPr="0003487D">
        <w:rPr>
          <w:rFonts w:ascii="Arial" w:hAnsi="Arial" w:cs="Arial"/>
          <w:sz w:val="24"/>
          <w:szCs w:val="24"/>
        </w:rPr>
        <w:t xml:space="preserve">Umowy </w:t>
      </w:r>
      <w:r w:rsidRPr="0003487D">
        <w:rPr>
          <w:rFonts w:ascii="Arial" w:hAnsi="Arial" w:cs="Arial"/>
          <w:sz w:val="24"/>
          <w:szCs w:val="24"/>
        </w:rPr>
        <w:t>o partnerstwie nie jest wykluczona z możliwości otrzymania dofinansowania.</w:t>
      </w:r>
    </w:p>
    <w:p w14:paraId="23F62930" w14:textId="080C119D"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Wpisanie </w:t>
      </w:r>
      <w:r w:rsidR="00931BCA">
        <w:rPr>
          <w:rFonts w:ascii="Arial" w:hAnsi="Arial" w:cs="Arial"/>
          <w:sz w:val="24"/>
          <w:szCs w:val="24"/>
        </w:rPr>
        <w:t>P</w:t>
      </w:r>
      <w:r w:rsidR="00F33E06" w:rsidRPr="0003487D">
        <w:rPr>
          <w:rFonts w:ascii="Arial" w:hAnsi="Arial" w:cs="Arial"/>
          <w:sz w:val="24"/>
          <w:szCs w:val="24"/>
        </w:rPr>
        <w:t xml:space="preserve">artnera </w:t>
      </w:r>
      <w:r w:rsidRPr="0003487D">
        <w:rPr>
          <w:rFonts w:ascii="Arial" w:hAnsi="Arial" w:cs="Arial"/>
          <w:sz w:val="24"/>
          <w:szCs w:val="24"/>
        </w:rPr>
        <w:t>wiodącego</w:t>
      </w:r>
      <w:r w:rsidR="00931BCA">
        <w:rPr>
          <w:rFonts w:ascii="Arial" w:hAnsi="Arial" w:cs="Arial"/>
          <w:sz w:val="24"/>
          <w:szCs w:val="24"/>
        </w:rPr>
        <w:t xml:space="preserve"> </w:t>
      </w:r>
      <w:r w:rsidRPr="0003487D">
        <w:rPr>
          <w:rFonts w:ascii="Arial" w:hAnsi="Arial" w:cs="Arial"/>
          <w:sz w:val="24"/>
          <w:szCs w:val="24"/>
        </w:rPr>
        <w:t>do rejestru podmiotów wykluczonych stanowi podstawę rozwiązania Umowy w trybie natychmiastowym.</w:t>
      </w:r>
    </w:p>
    <w:p w14:paraId="3596DD03" w14:textId="4B83B03C"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lastRenderedPageBreak/>
        <w:t xml:space="preserve">Wpisanie </w:t>
      </w:r>
      <w:r w:rsidR="00863F18" w:rsidRPr="0003487D">
        <w:rPr>
          <w:rFonts w:ascii="Arial" w:hAnsi="Arial" w:cs="Arial"/>
          <w:sz w:val="24"/>
          <w:szCs w:val="24"/>
        </w:rPr>
        <w:t xml:space="preserve">Partnera </w:t>
      </w:r>
      <w:r w:rsidRPr="0003487D">
        <w:rPr>
          <w:rFonts w:ascii="Arial" w:hAnsi="Arial" w:cs="Arial"/>
          <w:sz w:val="24"/>
          <w:szCs w:val="24"/>
        </w:rPr>
        <w:t>projektu do rejestru podmiotów wykluczonych stanowi podstawę do rozwiązania Umowy w trybie natychmiastowym, z zastrzeżeniem ust. 6.</w:t>
      </w:r>
    </w:p>
    <w:p w14:paraId="77A98AB9" w14:textId="795EA83A"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W przypadku wpisania </w:t>
      </w:r>
      <w:r w:rsidR="00863F18" w:rsidRPr="0003487D">
        <w:rPr>
          <w:rFonts w:ascii="Arial" w:hAnsi="Arial" w:cs="Arial"/>
          <w:sz w:val="24"/>
          <w:szCs w:val="24"/>
        </w:rPr>
        <w:t xml:space="preserve">Partnera </w:t>
      </w:r>
      <w:r w:rsidRPr="0003487D">
        <w:rPr>
          <w:rFonts w:ascii="Arial" w:hAnsi="Arial" w:cs="Arial"/>
          <w:sz w:val="24"/>
          <w:szCs w:val="24"/>
        </w:rPr>
        <w:t xml:space="preserve">projektu do rejestru podmiotów wykluczonych, </w:t>
      </w:r>
      <w:r w:rsidR="00863F18" w:rsidRPr="0003487D">
        <w:rPr>
          <w:rFonts w:ascii="Arial" w:hAnsi="Arial" w:cs="Arial"/>
          <w:sz w:val="24"/>
          <w:szCs w:val="24"/>
        </w:rPr>
        <w:t xml:space="preserve">Partner </w:t>
      </w:r>
      <w:r w:rsidRPr="0003487D">
        <w:rPr>
          <w:rFonts w:ascii="Arial" w:hAnsi="Arial" w:cs="Arial"/>
          <w:sz w:val="24"/>
          <w:szCs w:val="24"/>
        </w:rPr>
        <w:t>wiodący może złożyć oświadczenie o zamiarze dalszej realizacji Projektu i przejęciu obowiązku realizacji zadań niezbędnych do prawidłowej realizacji Projektu ciążących na partnerze wykluczonym.</w:t>
      </w:r>
    </w:p>
    <w:p w14:paraId="3E3BE06E" w14:textId="32C8F4FE"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Naruszanie zapisów </w:t>
      </w:r>
      <w:r w:rsidR="00863F18" w:rsidRPr="0003487D">
        <w:rPr>
          <w:rFonts w:ascii="Arial" w:hAnsi="Arial" w:cs="Arial"/>
          <w:sz w:val="24"/>
          <w:szCs w:val="24"/>
        </w:rPr>
        <w:t xml:space="preserve">Umowy </w:t>
      </w:r>
      <w:r w:rsidRPr="0003487D">
        <w:rPr>
          <w:rFonts w:ascii="Arial" w:hAnsi="Arial" w:cs="Arial"/>
          <w:sz w:val="24"/>
          <w:szCs w:val="24"/>
        </w:rPr>
        <w:t>o partnerstwie przez jej strony, w zakresie postanowień regulujących kwestie wskazane w art. 3</w:t>
      </w:r>
      <w:r w:rsidR="001C2508" w:rsidRPr="0003487D">
        <w:rPr>
          <w:rFonts w:ascii="Arial" w:hAnsi="Arial" w:cs="Arial"/>
          <w:sz w:val="24"/>
          <w:szCs w:val="24"/>
        </w:rPr>
        <w:t>9</w:t>
      </w:r>
      <w:r w:rsidRPr="0003487D">
        <w:rPr>
          <w:rFonts w:ascii="Arial" w:hAnsi="Arial" w:cs="Arial"/>
          <w:sz w:val="24"/>
          <w:szCs w:val="24"/>
        </w:rPr>
        <w:t xml:space="preserve"> ust. </w:t>
      </w:r>
      <w:r w:rsidR="001C2508" w:rsidRPr="0003487D">
        <w:rPr>
          <w:rFonts w:ascii="Arial" w:hAnsi="Arial" w:cs="Arial"/>
          <w:sz w:val="24"/>
          <w:szCs w:val="24"/>
        </w:rPr>
        <w:t>9</w:t>
      </w:r>
      <w:r w:rsidRPr="0003487D">
        <w:rPr>
          <w:rFonts w:ascii="Arial" w:hAnsi="Arial" w:cs="Arial"/>
          <w:sz w:val="24"/>
          <w:szCs w:val="24"/>
        </w:rPr>
        <w:t xml:space="preserve"> ustawy wdrożeniowej, może stanowić przesłankę rozwiązania Umowy.</w:t>
      </w:r>
    </w:p>
    <w:p w14:paraId="1A1DB44E" w14:textId="523ACB96" w:rsidR="007E15B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Rozwiązanie </w:t>
      </w:r>
      <w:r w:rsidR="00F81213" w:rsidRPr="0003487D">
        <w:rPr>
          <w:rFonts w:ascii="Arial" w:hAnsi="Arial" w:cs="Arial"/>
          <w:sz w:val="24"/>
          <w:szCs w:val="24"/>
        </w:rPr>
        <w:t xml:space="preserve">Umowy </w:t>
      </w:r>
      <w:r w:rsidRPr="0003487D">
        <w:rPr>
          <w:rFonts w:ascii="Arial" w:hAnsi="Arial" w:cs="Arial"/>
          <w:sz w:val="24"/>
          <w:szCs w:val="24"/>
        </w:rPr>
        <w:t>o partnerstwie stanowi podstawę rozwiązania Umowy w trybie natychmiastowym z zastrzeżeniem ust. 6, który stosuje się odpowiednio.</w:t>
      </w:r>
    </w:p>
    <w:p w14:paraId="35407018" w14:textId="24F91853" w:rsidR="007E15BD" w:rsidRPr="0003487D" w:rsidRDefault="007E15BD" w:rsidP="00F01021">
      <w:pPr>
        <w:pStyle w:val="Akapitzlist"/>
        <w:numPr>
          <w:ilvl w:val="0"/>
          <w:numId w:val="122"/>
        </w:numPr>
        <w:tabs>
          <w:tab w:val="left" w:pos="851"/>
        </w:tabs>
        <w:spacing w:before="120" w:after="120" w:line="276" w:lineRule="auto"/>
        <w:ind w:left="425" w:right="0" w:hanging="425"/>
        <w:jc w:val="left"/>
        <w:rPr>
          <w:rFonts w:ascii="Arial" w:hAnsi="Arial" w:cs="Arial"/>
          <w:sz w:val="24"/>
          <w:szCs w:val="24"/>
        </w:rPr>
      </w:pPr>
      <w:r w:rsidRPr="0003487D">
        <w:rPr>
          <w:rFonts w:ascii="Arial" w:hAnsi="Arial" w:cs="Arial"/>
          <w:sz w:val="24"/>
          <w:szCs w:val="24"/>
        </w:rPr>
        <w:t xml:space="preserve">Postanowienia Umowy, w zakresie, jakim oznaczają prawa i obowiązki Beneficjenta, wiążą także pozostałe strony </w:t>
      </w:r>
      <w:r w:rsidR="00F81213" w:rsidRPr="0003487D">
        <w:rPr>
          <w:rFonts w:ascii="Arial" w:hAnsi="Arial" w:cs="Arial"/>
          <w:sz w:val="24"/>
          <w:szCs w:val="24"/>
        </w:rPr>
        <w:t xml:space="preserve">Umowy </w:t>
      </w:r>
      <w:r w:rsidRPr="0003487D">
        <w:rPr>
          <w:rFonts w:ascii="Arial" w:hAnsi="Arial" w:cs="Arial"/>
          <w:sz w:val="24"/>
          <w:szCs w:val="24"/>
        </w:rPr>
        <w:t>o partnerstwie.</w:t>
      </w:r>
    </w:p>
    <w:p w14:paraId="2443BCBA" w14:textId="55A342EC" w:rsidR="00E63010" w:rsidRPr="00C16448" w:rsidRDefault="00E63010" w:rsidP="00F01021">
      <w:pPr>
        <w:pStyle w:val="Nagwek1"/>
        <w:numPr>
          <w:ilvl w:val="0"/>
          <w:numId w:val="119"/>
        </w:numPr>
        <w:ind w:left="0" w:firstLine="0"/>
      </w:pPr>
    </w:p>
    <w:p w14:paraId="3DA7C74C" w14:textId="027A89F3" w:rsidR="007D15AF" w:rsidRPr="00C16448" w:rsidRDefault="00EF0355" w:rsidP="00F01021">
      <w:pPr>
        <w:pStyle w:val="Akapitzlist"/>
        <w:numPr>
          <w:ilvl w:val="0"/>
          <w:numId w:val="123"/>
        </w:numPr>
        <w:tabs>
          <w:tab w:val="left" w:pos="851"/>
        </w:tabs>
        <w:spacing w:before="120" w:after="120" w:line="276" w:lineRule="auto"/>
        <w:ind w:left="425" w:right="0" w:hanging="425"/>
        <w:jc w:val="left"/>
        <w:rPr>
          <w:rFonts w:ascii="Arial" w:hAnsi="Arial" w:cs="Arial"/>
          <w:sz w:val="24"/>
          <w:szCs w:val="24"/>
        </w:rPr>
      </w:pPr>
      <w:r w:rsidRPr="00C16448">
        <w:rPr>
          <w:rFonts w:ascii="Arial" w:hAnsi="Arial" w:cs="Arial"/>
          <w:sz w:val="24"/>
          <w:szCs w:val="24"/>
        </w:rPr>
        <w:t>Okres realizacji Projektu ustala się w następujący</w:t>
      </w:r>
      <w:r w:rsidRPr="00C16448">
        <w:rPr>
          <w:rFonts w:ascii="Arial" w:hAnsi="Arial" w:cs="Arial"/>
          <w:spacing w:val="-9"/>
          <w:sz w:val="24"/>
          <w:szCs w:val="24"/>
        </w:rPr>
        <w:t xml:space="preserve"> </w:t>
      </w:r>
      <w:r w:rsidRPr="00C16448">
        <w:rPr>
          <w:rFonts w:ascii="Arial" w:hAnsi="Arial" w:cs="Arial"/>
          <w:sz w:val="24"/>
          <w:szCs w:val="24"/>
        </w:rPr>
        <w:t>sposób:</w:t>
      </w:r>
    </w:p>
    <w:p w14:paraId="48397CA2" w14:textId="4C4442A2" w:rsidR="00A7563C" w:rsidRDefault="00EF0355" w:rsidP="004A5A52">
      <w:pPr>
        <w:pStyle w:val="Akapitzlist"/>
        <w:numPr>
          <w:ilvl w:val="1"/>
          <w:numId w:val="16"/>
        </w:numPr>
        <w:tabs>
          <w:tab w:val="left" w:pos="1945"/>
        </w:tabs>
        <w:spacing w:before="120" w:after="120" w:line="276" w:lineRule="auto"/>
        <w:ind w:left="782" w:right="0" w:hanging="357"/>
        <w:rPr>
          <w:rFonts w:ascii="Arial" w:hAnsi="Arial" w:cs="Arial"/>
          <w:sz w:val="24"/>
          <w:szCs w:val="24"/>
        </w:rPr>
      </w:pPr>
      <w:r w:rsidRPr="00C16448">
        <w:rPr>
          <w:rFonts w:ascii="Arial" w:hAnsi="Arial" w:cs="Arial"/>
          <w:sz w:val="24"/>
          <w:szCs w:val="24"/>
        </w:rPr>
        <w:t>rozpoczęcie realizacji:</w:t>
      </w:r>
      <w:r w:rsidR="00931BCA">
        <w:rPr>
          <w:rFonts w:ascii="Arial" w:hAnsi="Arial" w:cs="Arial"/>
          <w:sz w:val="24"/>
          <w:szCs w:val="24"/>
        </w:rPr>
        <w:t xml:space="preserve"> </w:t>
      </w:r>
      <w:r w:rsidRPr="00C16448">
        <w:rPr>
          <w:rFonts w:ascii="Arial" w:hAnsi="Arial" w:cs="Arial"/>
          <w:sz w:val="24"/>
          <w:szCs w:val="24"/>
        </w:rPr>
        <w:t>(data),</w:t>
      </w:r>
    </w:p>
    <w:p w14:paraId="606F414B" w14:textId="3B7A0FE0" w:rsidR="007D15AF" w:rsidRPr="00C16448" w:rsidRDefault="00EF0355" w:rsidP="004A5A52">
      <w:pPr>
        <w:pStyle w:val="Akapitzlist"/>
        <w:numPr>
          <w:ilvl w:val="1"/>
          <w:numId w:val="16"/>
        </w:numPr>
        <w:tabs>
          <w:tab w:val="left" w:pos="1945"/>
        </w:tabs>
        <w:spacing w:before="120" w:after="120" w:line="276" w:lineRule="auto"/>
        <w:ind w:left="782" w:right="0" w:hanging="357"/>
        <w:rPr>
          <w:rFonts w:ascii="Arial" w:hAnsi="Arial" w:cs="Arial"/>
          <w:sz w:val="24"/>
          <w:szCs w:val="24"/>
        </w:rPr>
      </w:pPr>
      <w:r w:rsidRPr="00C16448">
        <w:rPr>
          <w:rFonts w:ascii="Arial" w:hAnsi="Arial" w:cs="Arial"/>
          <w:sz w:val="24"/>
          <w:szCs w:val="24"/>
        </w:rPr>
        <w:t>zakończenie finansowe realizacji:</w:t>
      </w:r>
      <w:r w:rsidRPr="00C16448">
        <w:rPr>
          <w:rFonts w:ascii="Arial" w:hAnsi="Arial" w:cs="Arial"/>
          <w:spacing w:val="-9"/>
          <w:sz w:val="24"/>
          <w:szCs w:val="24"/>
        </w:rPr>
        <w:t xml:space="preserve"> </w:t>
      </w:r>
      <w:r w:rsidRPr="00C16448">
        <w:rPr>
          <w:rFonts w:ascii="Arial" w:hAnsi="Arial" w:cs="Arial"/>
          <w:sz w:val="24"/>
          <w:szCs w:val="24"/>
        </w:rPr>
        <w:t>(data).</w:t>
      </w:r>
    </w:p>
    <w:p w14:paraId="2728D069" w14:textId="56069174" w:rsidR="007D15AF" w:rsidRDefault="00EF0355" w:rsidP="00F01021">
      <w:pPr>
        <w:pStyle w:val="Akapitzlist"/>
        <w:numPr>
          <w:ilvl w:val="0"/>
          <w:numId w:val="71"/>
        </w:numPr>
        <w:spacing w:before="120" w:after="120" w:line="276" w:lineRule="auto"/>
        <w:ind w:left="425" w:right="0" w:hanging="425"/>
        <w:jc w:val="left"/>
        <w:rPr>
          <w:rFonts w:ascii="Arial" w:hAnsi="Arial" w:cs="Arial"/>
          <w:sz w:val="24"/>
          <w:szCs w:val="24"/>
        </w:rPr>
      </w:pPr>
      <w:r w:rsidRPr="00C16448">
        <w:rPr>
          <w:rFonts w:ascii="Arial" w:hAnsi="Arial" w:cs="Arial"/>
          <w:sz w:val="24"/>
          <w:szCs w:val="24"/>
        </w:rPr>
        <w:t xml:space="preserve">Na uzasadniony wniosek Beneficjenta, złożony zgodnie z § </w:t>
      </w:r>
      <w:r w:rsidR="00F673DE">
        <w:rPr>
          <w:rFonts w:ascii="Arial" w:hAnsi="Arial" w:cs="Arial"/>
          <w:sz w:val="24"/>
          <w:szCs w:val="24"/>
        </w:rPr>
        <w:t>66</w:t>
      </w:r>
      <w:r w:rsidR="00A83E85" w:rsidRPr="00C16448">
        <w:rPr>
          <w:rFonts w:ascii="Arial" w:hAnsi="Arial" w:cs="Arial"/>
          <w:sz w:val="24"/>
          <w:szCs w:val="24"/>
        </w:rPr>
        <w:t>,</w:t>
      </w:r>
      <w:r w:rsidR="009E3472" w:rsidRPr="00C16448">
        <w:rPr>
          <w:rFonts w:ascii="Arial" w:hAnsi="Arial" w:cs="Arial"/>
          <w:sz w:val="24"/>
          <w:szCs w:val="24"/>
        </w:rPr>
        <w:t xml:space="preserve"> </w:t>
      </w:r>
      <w:r w:rsidR="005B28FB" w:rsidRPr="00C16448">
        <w:rPr>
          <w:rFonts w:ascii="Arial" w:hAnsi="Arial" w:cs="Arial"/>
          <w:sz w:val="24"/>
          <w:szCs w:val="24"/>
        </w:rPr>
        <w:t xml:space="preserve">Instytucja Pośrednicząca </w:t>
      </w:r>
      <w:r w:rsidRPr="00C16448">
        <w:rPr>
          <w:rFonts w:ascii="Arial" w:hAnsi="Arial" w:cs="Arial"/>
          <w:sz w:val="24"/>
          <w:szCs w:val="24"/>
        </w:rPr>
        <w:t>może wyrazić zgodę na zmianę terminów realizacji Projektu, określonych w</w:t>
      </w:r>
      <w:r w:rsidR="00CF6483" w:rsidRPr="00C16448">
        <w:rPr>
          <w:rFonts w:ascii="Arial" w:hAnsi="Arial" w:cs="Arial"/>
          <w:sz w:val="24"/>
          <w:szCs w:val="24"/>
        </w:rPr>
        <w:t> </w:t>
      </w:r>
      <w:r w:rsidRPr="00C16448">
        <w:rPr>
          <w:rFonts w:ascii="Arial" w:hAnsi="Arial" w:cs="Arial"/>
          <w:sz w:val="24"/>
          <w:szCs w:val="24"/>
        </w:rPr>
        <w:t>ust. 1.</w:t>
      </w:r>
    </w:p>
    <w:p w14:paraId="63D010C7" w14:textId="67D03A53" w:rsidR="007D15AF" w:rsidRPr="00C16448" w:rsidRDefault="00EF0355" w:rsidP="00F01021">
      <w:pPr>
        <w:pStyle w:val="Akapitzlist"/>
        <w:numPr>
          <w:ilvl w:val="0"/>
          <w:numId w:val="71"/>
        </w:numPr>
        <w:spacing w:before="120" w:after="120" w:line="276" w:lineRule="auto"/>
        <w:ind w:left="425" w:right="0" w:hanging="425"/>
        <w:jc w:val="left"/>
        <w:rPr>
          <w:rFonts w:ascii="Arial" w:hAnsi="Arial" w:cs="Arial"/>
          <w:sz w:val="24"/>
          <w:szCs w:val="24"/>
        </w:rPr>
      </w:pPr>
      <w:r w:rsidRPr="00C16448">
        <w:rPr>
          <w:rFonts w:ascii="Arial" w:hAnsi="Arial" w:cs="Arial"/>
          <w:sz w:val="24"/>
          <w:szCs w:val="24"/>
        </w:rPr>
        <w:t xml:space="preserve">Na wniosek </w:t>
      </w:r>
      <w:r w:rsidR="005B28FB" w:rsidRPr="00C16448">
        <w:rPr>
          <w:rFonts w:ascii="Arial" w:hAnsi="Arial" w:cs="Arial"/>
          <w:sz w:val="24"/>
          <w:szCs w:val="24"/>
        </w:rPr>
        <w:t xml:space="preserve">Instytucji Pośredniczącej </w:t>
      </w:r>
      <w:r w:rsidRPr="00C16448">
        <w:rPr>
          <w:rFonts w:ascii="Arial" w:hAnsi="Arial" w:cs="Arial"/>
          <w:sz w:val="24"/>
          <w:szCs w:val="24"/>
        </w:rPr>
        <w:t>może zostać zmieniony termin zakończenia finansowego realizacji Projektu na zasadach określonych w §</w:t>
      </w:r>
      <w:r w:rsidRPr="00C16448">
        <w:rPr>
          <w:rFonts w:ascii="Arial" w:hAnsi="Arial" w:cs="Arial"/>
          <w:spacing w:val="-8"/>
          <w:sz w:val="24"/>
          <w:szCs w:val="24"/>
        </w:rPr>
        <w:t xml:space="preserve"> </w:t>
      </w:r>
      <w:r w:rsidR="00F673DE">
        <w:rPr>
          <w:rFonts w:ascii="Arial" w:hAnsi="Arial" w:cs="Arial"/>
          <w:sz w:val="24"/>
          <w:szCs w:val="24"/>
        </w:rPr>
        <w:t>66</w:t>
      </w:r>
      <w:r w:rsidR="00F673DE" w:rsidRPr="00C16448">
        <w:rPr>
          <w:rFonts w:ascii="Arial" w:hAnsi="Arial" w:cs="Arial"/>
          <w:sz w:val="24"/>
          <w:szCs w:val="24"/>
        </w:rPr>
        <w:t xml:space="preserve"> </w:t>
      </w:r>
      <w:r w:rsidR="00FE0897" w:rsidRPr="00C16448">
        <w:rPr>
          <w:rFonts w:ascii="Arial" w:hAnsi="Arial" w:cs="Arial"/>
          <w:sz w:val="24"/>
          <w:szCs w:val="24"/>
        </w:rPr>
        <w:t>Umowy</w:t>
      </w:r>
      <w:r w:rsidRPr="00C16448">
        <w:rPr>
          <w:rFonts w:ascii="Arial" w:hAnsi="Arial" w:cs="Arial"/>
          <w:sz w:val="24"/>
          <w:szCs w:val="24"/>
        </w:rPr>
        <w:t>.</w:t>
      </w:r>
    </w:p>
    <w:p w14:paraId="7A9C7C1B" w14:textId="1081749C" w:rsidR="00C16448" w:rsidRPr="003C639C" w:rsidRDefault="00C16448" w:rsidP="00F01021">
      <w:pPr>
        <w:pStyle w:val="Nagwek1"/>
        <w:numPr>
          <w:ilvl w:val="0"/>
          <w:numId w:val="119"/>
        </w:numPr>
        <w:ind w:left="0" w:firstLine="0"/>
      </w:pPr>
    </w:p>
    <w:p w14:paraId="3B7A5CAD" w14:textId="5DB66949" w:rsidR="007D15AF" w:rsidRDefault="00EF0355" w:rsidP="004A5A52">
      <w:pPr>
        <w:pStyle w:val="Akapitzlist"/>
        <w:numPr>
          <w:ilvl w:val="0"/>
          <w:numId w:val="19"/>
        </w:numPr>
        <w:tabs>
          <w:tab w:val="left" w:pos="851"/>
        </w:tabs>
        <w:spacing w:before="120" w:after="120" w:line="276" w:lineRule="auto"/>
        <w:ind w:left="425" w:right="0" w:hanging="425"/>
        <w:jc w:val="left"/>
        <w:rPr>
          <w:rFonts w:ascii="Arial" w:hAnsi="Arial" w:cs="Arial"/>
          <w:sz w:val="24"/>
          <w:szCs w:val="24"/>
        </w:rPr>
      </w:pPr>
      <w:r w:rsidRPr="00C16448">
        <w:rPr>
          <w:rFonts w:ascii="Arial" w:hAnsi="Arial" w:cs="Arial"/>
          <w:sz w:val="24"/>
          <w:szCs w:val="24"/>
        </w:rPr>
        <w:t xml:space="preserve">Obowiązkiem Beneficjenta jest wniesienie wkładu własnego, w kwocie </w:t>
      </w:r>
      <w:r w:rsidR="00C163B7" w:rsidRPr="00C16448">
        <w:rPr>
          <w:rFonts w:ascii="Arial" w:hAnsi="Arial" w:cs="Arial"/>
          <w:sz w:val="24"/>
          <w:szCs w:val="24"/>
        </w:rPr>
        <w:t>nie niższej niż</w:t>
      </w:r>
      <w:r w:rsidRPr="00C16448">
        <w:rPr>
          <w:rFonts w:ascii="Arial" w:hAnsi="Arial" w:cs="Arial"/>
          <w:sz w:val="24"/>
          <w:szCs w:val="24"/>
        </w:rPr>
        <w:t xml:space="preserve">: … PLN (słownie: …), </w:t>
      </w:r>
      <w:bookmarkStart w:id="6" w:name="_Hlk127364587"/>
      <w:r w:rsidRPr="00C16448">
        <w:rPr>
          <w:rFonts w:ascii="Arial" w:hAnsi="Arial" w:cs="Arial"/>
          <w:sz w:val="24"/>
          <w:szCs w:val="24"/>
        </w:rPr>
        <w:t>co stanowi … % wydatków kwalifikowalnych</w:t>
      </w:r>
      <w:bookmarkEnd w:id="6"/>
      <w:r w:rsidRPr="00C16448">
        <w:rPr>
          <w:rFonts w:ascii="Arial" w:hAnsi="Arial" w:cs="Arial"/>
          <w:sz w:val="24"/>
          <w:szCs w:val="24"/>
        </w:rPr>
        <w:t xml:space="preserve">, </w:t>
      </w:r>
      <w:r w:rsidR="005126F9" w:rsidRPr="00C16448">
        <w:rPr>
          <w:rFonts w:ascii="Arial" w:hAnsi="Arial" w:cs="Arial"/>
          <w:sz w:val="24"/>
          <w:szCs w:val="24"/>
        </w:rPr>
        <w:t xml:space="preserve">pochodzącego </w:t>
      </w:r>
      <w:r w:rsidRPr="00C16448">
        <w:rPr>
          <w:rFonts w:ascii="Arial" w:hAnsi="Arial" w:cs="Arial"/>
          <w:sz w:val="24"/>
          <w:szCs w:val="24"/>
        </w:rPr>
        <w:t>ze środków własnych lub zewnętrznych źródeł finansowania, w postaci wolnej od wszelkiego publicznego wsparcia</w:t>
      </w:r>
      <w:r w:rsidRPr="00C16448">
        <w:rPr>
          <w:rFonts w:ascii="Arial" w:hAnsi="Arial" w:cs="Arial"/>
          <w:spacing w:val="-8"/>
          <w:sz w:val="24"/>
          <w:szCs w:val="24"/>
        </w:rPr>
        <w:t xml:space="preserve"> </w:t>
      </w:r>
      <w:r w:rsidRPr="00C16448">
        <w:rPr>
          <w:rFonts w:ascii="Arial" w:hAnsi="Arial" w:cs="Arial"/>
          <w:sz w:val="24"/>
          <w:szCs w:val="24"/>
        </w:rPr>
        <w:t>finansowego.</w:t>
      </w:r>
    </w:p>
    <w:p w14:paraId="60423023" w14:textId="77777777" w:rsidR="007D15AF" w:rsidRDefault="00EF0355" w:rsidP="004A5A52">
      <w:pPr>
        <w:pStyle w:val="Akapitzlist"/>
        <w:numPr>
          <w:ilvl w:val="0"/>
          <w:numId w:val="19"/>
        </w:numPr>
        <w:tabs>
          <w:tab w:val="left" w:pos="851"/>
        </w:tabs>
        <w:spacing w:before="120" w:after="120" w:line="276" w:lineRule="auto"/>
        <w:ind w:left="425" w:right="0" w:hanging="425"/>
        <w:jc w:val="left"/>
        <w:rPr>
          <w:rFonts w:ascii="Arial" w:hAnsi="Arial" w:cs="Arial"/>
          <w:sz w:val="24"/>
          <w:szCs w:val="24"/>
        </w:rPr>
      </w:pPr>
      <w:r w:rsidRPr="003C639C">
        <w:rPr>
          <w:rFonts w:ascii="Arial" w:hAnsi="Arial" w:cs="Arial"/>
          <w:sz w:val="24"/>
          <w:szCs w:val="24"/>
        </w:rPr>
        <w:t>Obowiązkiem Beneficjenta jest pokrycie ze środków własnych lub zewnętrznych źródeł finansowania wszystkich wydatków niekwalifikowalnych w ramach</w:t>
      </w:r>
      <w:r w:rsidRPr="003C639C">
        <w:rPr>
          <w:rFonts w:ascii="Arial" w:hAnsi="Arial" w:cs="Arial"/>
          <w:spacing w:val="-11"/>
          <w:sz w:val="24"/>
          <w:szCs w:val="24"/>
        </w:rPr>
        <w:t xml:space="preserve"> </w:t>
      </w:r>
      <w:r w:rsidRPr="003C639C">
        <w:rPr>
          <w:rFonts w:ascii="Arial" w:hAnsi="Arial" w:cs="Arial"/>
          <w:sz w:val="24"/>
          <w:szCs w:val="24"/>
        </w:rPr>
        <w:t>Projektu.</w:t>
      </w:r>
    </w:p>
    <w:p w14:paraId="6CB5C608" w14:textId="332F9E23" w:rsidR="00DC5A08" w:rsidRPr="003C639C" w:rsidRDefault="00DC5A08" w:rsidP="00F01021">
      <w:pPr>
        <w:pStyle w:val="Nagwek1"/>
        <w:numPr>
          <w:ilvl w:val="0"/>
          <w:numId w:val="119"/>
        </w:numPr>
        <w:ind w:left="0" w:firstLine="0"/>
      </w:pPr>
      <w:r>
        <w:rPr>
          <w:rStyle w:val="Odwoanieprzypisudolnego"/>
        </w:rPr>
        <w:footnoteReference w:id="2"/>
      </w:r>
    </w:p>
    <w:p w14:paraId="73086EAE" w14:textId="38EF6460" w:rsidR="009D04EB" w:rsidRDefault="009D04EB" w:rsidP="00F01021">
      <w:pPr>
        <w:pStyle w:val="Akapitzlist"/>
        <w:numPr>
          <w:ilvl w:val="0"/>
          <w:numId w:val="97"/>
        </w:numPr>
        <w:tabs>
          <w:tab w:val="left" w:pos="851"/>
        </w:tabs>
        <w:spacing w:before="120" w:after="120" w:line="276" w:lineRule="auto"/>
        <w:ind w:left="425" w:right="0" w:hanging="425"/>
        <w:jc w:val="left"/>
        <w:rPr>
          <w:rFonts w:ascii="Arial" w:hAnsi="Arial" w:cs="Arial"/>
          <w:sz w:val="24"/>
          <w:szCs w:val="24"/>
        </w:rPr>
      </w:pPr>
      <w:r w:rsidRPr="00C76F99">
        <w:rPr>
          <w:rFonts w:ascii="Arial" w:hAnsi="Arial" w:cs="Arial"/>
          <w:sz w:val="24"/>
          <w:szCs w:val="24"/>
        </w:rPr>
        <w:t>Beneficjent otrzyma dofinansowanie na zasadach oraz warunkach określonych w Umowie.</w:t>
      </w:r>
    </w:p>
    <w:p w14:paraId="258B10C2" w14:textId="5F608070" w:rsidR="009D04EB" w:rsidRDefault="009D04EB" w:rsidP="00F01021">
      <w:pPr>
        <w:pStyle w:val="Akapitzlist"/>
        <w:numPr>
          <w:ilvl w:val="0"/>
          <w:numId w:val="97"/>
        </w:numPr>
        <w:tabs>
          <w:tab w:val="left" w:pos="851"/>
        </w:tabs>
        <w:spacing w:before="120" w:after="120" w:line="276" w:lineRule="auto"/>
        <w:ind w:left="425" w:right="0" w:hanging="425"/>
        <w:jc w:val="left"/>
        <w:rPr>
          <w:rFonts w:ascii="Arial" w:hAnsi="Arial" w:cs="Arial"/>
          <w:sz w:val="24"/>
          <w:szCs w:val="24"/>
        </w:rPr>
      </w:pPr>
      <w:r w:rsidRPr="00E22610">
        <w:rPr>
          <w:rFonts w:ascii="Arial" w:hAnsi="Arial" w:cs="Arial"/>
          <w:sz w:val="24"/>
          <w:szCs w:val="24"/>
        </w:rPr>
        <w:t>Wartość Projektu wynosi … PLN (słownie</w:t>
      </w:r>
      <w:r w:rsidR="00931BCA">
        <w:rPr>
          <w:rFonts w:ascii="Arial" w:hAnsi="Arial" w:cs="Arial"/>
          <w:sz w:val="24"/>
          <w:szCs w:val="24"/>
        </w:rPr>
        <w:t>:</w:t>
      </w:r>
      <w:r w:rsidRPr="00E22610">
        <w:rPr>
          <w:rFonts w:ascii="Arial" w:hAnsi="Arial" w:cs="Arial"/>
          <w:sz w:val="24"/>
          <w:szCs w:val="24"/>
        </w:rPr>
        <w:t xml:space="preserve"> </w:t>
      </w:r>
      <w:r w:rsidR="00CC37F4" w:rsidRPr="00E22610">
        <w:rPr>
          <w:rFonts w:ascii="Arial" w:hAnsi="Arial" w:cs="Arial"/>
          <w:sz w:val="24"/>
          <w:szCs w:val="24"/>
        </w:rPr>
        <w:t>…</w:t>
      </w:r>
      <w:r w:rsidRPr="00E22610">
        <w:rPr>
          <w:rFonts w:ascii="Arial" w:hAnsi="Arial" w:cs="Arial"/>
          <w:sz w:val="24"/>
          <w:szCs w:val="24"/>
        </w:rPr>
        <w:t>).</w:t>
      </w:r>
    </w:p>
    <w:p w14:paraId="302FE2D6" w14:textId="77777777" w:rsidR="00735AD4" w:rsidRPr="00E22610" w:rsidRDefault="00735AD4" w:rsidP="00F01021">
      <w:pPr>
        <w:pStyle w:val="Akapitzlist"/>
        <w:numPr>
          <w:ilvl w:val="0"/>
          <w:numId w:val="97"/>
        </w:numPr>
        <w:tabs>
          <w:tab w:val="left" w:pos="851"/>
        </w:tabs>
        <w:spacing w:before="120" w:after="120" w:line="276" w:lineRule="auto"/>
        <w:ind w:left="425" w:right="0" w:hanging="425"/>
        <w:jc w:val="left"/>
        <w:rPr>
          <w:rFonts w:ascii="Arial" w:hAnsi="Arial" w:cs="Arial"/>
          <w:sz w:val="24"/>
          <w:szCs w:val="24"/>
        </w:rPr>
      </w:pPr>
      <w:r w:rsidRPr="00E22610">
        <w:rPr>
          <w:rFonts w:ascii="Arial" w:hAnsi="Arial" w:cs="Arial"/>
          <w:sz w:val="24"/>
          <w:szCs w:val="24"/>
        </w:rPr>
        <w:t>Wydatki kwalifikowalne Projektu wynoszą:</w:t>
      </w:r>
    </w:p>
    <w:p w14:paraId="727CECB3" w14:textId="3746CBB4" w:rsidR="007C5514" w:rsidRDefault="00CC37F4" w:rsidP="00F01021">
      <w:pPr>
        <w:pStyle w:val="Akapitzlist"/>
        <w:numPr>
          <w:ilvl w:val="0"/>
          <w:numId w:val="124"/>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sidR="00735AD4" w:rsidRPr="00E22610">
        <w:rPr>
          <w:rFonts w:ascii="Arial" w:hAnsi="Arial" w:cs="Arial"/>
          <w:sz w:val="24"/>
          <w:szCs w:val="24"/>
        </w:rPr>
        <w:t xml:space="preserve"> 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735AD4" w:rsidRPr="00E22610">
        <w:rPr>
          <w:rFonts w:ascii="Arial" w:hAnsi="Arial" w:cs="Arial"/>
          <w:sz w:val="24"/>
          <w:szCs w:val="24"/>
        </w:rPr>
        <w:t xml:space="preserve">), wydatki kwalifikowalne ponoszone w związku z realizacją </w:t>
      </w:r>
      <w:r w:rsidR="007C5514" w:rsidRPr="00E22610">
        <w:rPr>
          <w:rFonts w:ascii="Arial" w:hAnsi="Arial" w:cs="Arial"/>
          <w:sz w:val="24"/>
          <w:szCs w:val="24"/>
        </w:rPr>
        <w:t>badań przemysłowych</w:t>
      </w:r>
      <w:r w:rsidR="009555E5" w:rsidRPr="00E22610">
        <w:rPr>
          <w:rFonts w:ascii="Arial" w:hAnsi="Arial" w:cs="Arial"/>
          <w:sz w:val="24"/>
          <w:szCs w:val="24"/>
        </w:rPr>
        <w:t>,</w:t>
      </w:r>
    </w:p>
    <w:p w14:paraId="6DFC3558" w14:textId="5C083210" w:rsidR="000C22C4" w:rsidRDefault="00CC37F4" w:rsidP="00F01021">
      <w:pPr>
        <w:pStyle w:val="Akapitzlist"/>
        <w:numPr>
          <w:ilvl w:val="0"/>
          <w:numId w:val="124"/>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sidR="00735AD4" w:rsidRPr="00734965">
        <w:rPr>
          <w:rFonts w:ascii="Arial" w:hAnsi="Arial" w:cs="Arial"/>
          <w:sz w:val="24"/>
          <w:szCs w:val="24"/>
        </w:rPr>
        <w:t xml:space="preserve"> 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735AD4" w:rsidRPr="00734965">
        <w:rPr>
          <w:rFonts w:ascii="Arial" w:hAnsi="Arial" w:cs="Arial"/>
          <w:sz w:val="24"/>
          <w:szCs w:val="24"/>
        </w:rPr>
        <w:t xml:space="preserve">), wydatki kwalifikowalne </w:t>
      </w:r>
      <w:r w:rsidR="00602CDD" w:rsidRPr="00734965">
        <w:rPr>
          <w:rFonts w:ascii="Arial" w:hAnsi="Arial" w:cs="Arial"/>
          <w:sz w:val="24"/>
          <w:szCs w:val="24"/>
        </w:rPr>
        <w:t xml:space="preserve">w związku z realizacją eksperymentalnych </w:t>
      </w:r>
      <w:r w:rsidR="00602CDD" w:rsidRPr="00734965">
        <w:rPr>
          <w:rFonts w:ascii="Arial" w:hAnsi="Arial" w:cs="Arial"/>
          <w:sz w:val="24"/>
          <w:szCs w:val="24"/>
        </w:rPr>
        <w:lastRenderedPageBreak/>
        <w:t>prac rozwojowych</w:t>
      </w:r>
      <w:r w:rsidR="00736527" w:rsidRPr="00734965">
        <w:rPr>
          <w:rFonts w:ascii="Arial" w:hAnsi="Arial" w:cs="Arial"/>
          <w:sz w:val="24"/>
          <w:szCs w:val="24"/>
        </w:rPr>
        <w:t>,</w:t>
      </w:r>
    </w:p>
    <w:p w14:paraId="1C7B2663" w14:textId="0DAFCE3B" w:rsidR="00930934" w:rsidRPr="00734965" w:rsidRDefault="00CC37F4" w:rsidP="00F01021">
      <w:pPr>
        <w:pStyle w:val="Akapitzlist"/>
        <w:numPr>
          <w:ilvl w:val="0"/>
          <w:numId w:val="124"/>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sidR="00930934" w:rsidRPr="00734965">
        <w:rPr>
          <w:rFonts w:ascii="Arial" w:hAnsi="Arial" w:cs="Arial"/>
          <w:sz w:val="24"/>
          <w:szCs w:val="24"/>
        </w:rPr>
        <w:t xml:space="preserve"> 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30934" w:rsidRPr="00734965">
        <w:rPr>
          <w:rFonts w:ascii="Arial" w:hAnsi="Arial" w:cs="Arial"/>
          <w:sz w:val="24"/>
          <w:szCs w:val="24"/>
        </w:rPr>
        <w:t>), wydatki kwalifikowalne ponoszone w związku z wdrożeniem wyników prac B+R</w:t>
      </w:r>
      <w:r w:rsidR="009A4017" w:rsidRPr="00734965">
        <w:rPr>
          <w:rFonts w:ascii="Arial" w:hAnsi="Arial" w:cs="Arial"/>
          <w:sz w:val="24"/>
          <w:szCs w:val="24"/>
        </w:rPr>
        <w:t xml:space="preserve"> (z wyłączeniem prac przedwdrożeniowych oraz kosztów związanych z urządzeniami i infrastrukturą do produkcji energii na potrzeby własne)</w:t>
      </w:r>
      <w:r w:rsidR="00930934" w:rsidRPr="00734965">
        <w:rPr>
          <w:rFonts w:ascii="Arial" w:hAnsi="Arial" w:cs="Arial"/>
          <w:sz w:val="24"/>
          <w:szCs w:val="24"/>
        </w:rPr>
        <w:t>.</w:t>
      </w:r>
    </w:p>
    <w:p w14:paraId="7A662DAF" w14:textId="7A3E8BF7" w:rsidR="00ED3827" w:rsidRPr="00734965" w:rsidRDefault="00ED3827" w:rsidP="00F01021">
      <w:pPr>
        <w:pStyle w:val="Akapitzlist"/>
        <w:numPr>
          <w:ilvl w:val="0"/>
          <w:numId w:val="97"/>
        </w:numPr>
        <w:tabs>
          <w:tab w:val="left" w:pos="851"/>
        </w:tabs>
        <w:spacing w:before="120" w:after="120" w:line="276" w:lineRule="auto"/>
        <w:ind w:left="425" w:right="0" w:hanging="425"/>
        <w:jc w:val="left"/>
        <w:rPr>
          <w:rFonts w:ascii="Arial" w:hAnsi="Arial" w:cs="Arial"/>
          <w:sz w:val="24"/>
          <w:szCs w:val="24"/>
        </w:rPr>
      </w:pPr>
      <w:r w:rsidRPr="00734965">
        <w:rPr>
          <w:rFonts w:ascii="Arial" w:hAnsi="Arial" w:cs="Arial"/>
          <w:sz w:val="24"/>
          <w:szCs w:val="24"/>
        </w:rPr>
        <w:t>Intensywność pomocy wynosi:</w:t>
      </w:r>
    </w:p>
    <w:p w14:paraId="3CF37BC6" w14:textId="6936B96A" w:rsidR="00ED3827" w:rsidRDefault="00CC37F4" w:rsidP="00F01021">
      <w:pPr>
        <w:pStyle w:val="Akapitzlist"/>
        <w:numPr>
          <w:ilvl w:val="0"/>
          <w:numId w:val="98"/>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D3827" w:rsidRPr="00C15F8A">
        <w:rPr>
          <w:rFonts w:ascii="Arial" w:hAnsi="Arial" w:cs="Arial"/>
          <w:sz w:val="24"/>
          <w:szCs w:val="24"/>
        </w:rPr>
        <w:t xml:space="preserve">% wydatków kwalifikowalnych podlegających finansowaniu na podstawie art. 25 ust. 5 lit. </w:t>
      </w:r>
      <w:r w:rsidR="00316FEA" w:rsidRPr="00C15F8A">
        <w:rPr>
          <w:rFonts w:ascii="Arial" w:hAnsi="Arial" w:cs="Arial"/>
          <w:sz w:val="24"/>
          <w:szCs w:val="24"/>
        </w:rPr>
        <w:t>b</w:t>
      </w:r>
      <w:r w:rsidR="00ED3827" w:rsidRPr="00C15F8A">
        <w:rPr>
          <w:rFonts w:ascii="Arial" w:hAnsi="Arial" w:cs="Arial"/>
          <w:sz w:val="24"/>
          <w:szCs w:val="24"/>
        </w:rPr>
        <w:t>) Rozporządzenia 651/2014 – dla wydatków kwalifikowalnych wskazanych w ust. 3 lit. a)</w:t>
      </w:r>
      <w:r w:rsidR="007A551D">
        <w:rPr>
          <w:rFonts w:ascii="Arial" w:hAnsi="Arial" w:cs="Arial"/>
          <w:sz w:val="24"/>
          <w:szCs w:val="24"/>
        </w:rPr>
        <w:t>,</w:t>
      </w:r>
    </w:p>
    <w:p w14:paraId="63E035AA" w14:textId="6D410E3E" w:rsidR="00ED3827" w:rsidRDefault="00CC37F4" w:rsidP="00F01021">
      <w:pPr>
        <w:pStyle w:val="Akapitzlist"/>
        <w:numPr>
          <w:ilvl w:val="0"/>
          <w:numId w:val="98"/>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D3827" w:rsidRPr="00C15F8A">
        <w:rPr>
          <w:rFonts w:ascii="Arial" w:hAnsi="Arial" w:cs="Arial"/>
          <w:sz w:val="24"/>
          <w:szCs w:val="24"/>
        </w:rPr>
        <w:t xml:space="preserve">% wydatków kwalifikowalnych podlegających finansowaniu na podstawie </w:t>
      </w:r>
      <w:r w:rsidR="000C22C4" w:rsidRPr="00C15F8A">
        <w:rPr>
          <w:rFonts w:ascii="Arial" w:hAnsi="Arial" w:cs="Arial"/>
          <w:sz w:val="24"/>
          <w:szCs w:val="24"/>
        </w:rPr>
        <w:t xml:space="preserve">art. 25 ust. 5 lit. c) Rozporządzenia 651/2014 </w:t>
      </w:r>
      <w:r w:rsidR="00ED3827" w:rsidRPr="00C15F8A">
        <w:rPr>
          <w:rFonts w:ascii="Arial" w:hAnsi="Arial" w:cs="Arial"/>
          <w:sz w:val="24"/>
          <w:szCs w:val="24"/>
        </w:rPr>
        <w:t>– dla wydatków kwalifikowalnych wskazanych w ust. 3 lit. b)</w:t>
      </w:r>
      <w:r w:rsidR="007A551D">
        <w:rPr>
          <w:rFonts w:ascii="Arial" w:hAnsi="Arial" w:cs="Arial"/>
          <w:sz w:val="24"/>
          <w:szCs w:val="24"/>
        </w:rPr>
        <w:t>,</w:t>
      </w:r>
    </w:p>
    <w:p w14:paraId="4AA4E84A" w14:textId="407CBF38" w:rsidR="00ED3827" w:rsidRPr="00C15F8A" w:rsidRDefault="00CC37F4" w:rsidP="00F01021">
      <w:pPr>
        <w:pStyle w:val="Akapitzlist"/>
        <w:numPr>
          <w:ilvl w:val="0"/>
          <w:numId w:val="98"/>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D3827" w:rsidRPr="00C15F8A">
        <w:rPr>
          <w:rFonts w:ascii="Arial" w:hAnsi="Arial" w:cs="Arial"/>
          <w:sz w:val="24"/>
          <w:szCs w:val="24"/>
        </w:rPr>
        <w:t xml:space="preserve">% wydatków kwalifikowalnych podlegających finansowaniu na podstawie </w:t>
      </w:r>
      <w:r w:rsidR="00F01459" w:rsidRPr="00C15F8A">
        <w:rPr>
          <w:rFonts w:ascii="Arial" w:hAnsi="Arial" w:cs="Arial"/>
          <w:sz w:val="24"/>
          <w:szCs w:val="24"/>
        </w:rPr>
        <w:t xml:space="preserve">art. 14 Rozporządzenia 651/2014 </w:t>
      </w:r>
      <w:r w:rsidR="00ED3827" w:rsidRPr="00C15F8A">
        <w:rPr>
          <w:rFonts w:ascii="Arial" w:hAnsi="Arial" w:cs="Arial"/>
          <w:sz w:val="24"/>
          <w:szCs w:val="24"/>
        </w:rPr>
        <w:t xml:space="preserve">– dla wydatków kwalifikowalnych wskazanych w ust. 3 lit. </w:t>
      </w:r>
      <w:r w:rsidR="000C22C4" w:rsidRPr="00C15F8A">
        <w:rPr>
          <w:rFonts w:ascii="Arial" w:hAnsi="Arial" w:cs="Arial"/>
          <w:sz w:val="24"/>
          <w:szCs w:val="24"/>
        </w:rPr>
        <w:t>c</w:t>
      </w:r>
      <w:r w:rsidR="00ED3827" w:rsidRPr="00C15F8A">
        <w:rPr>
          <w:rFonts w:ascii="Arial" w:hAnsi="Arial" w:cs="Arial"/>
          <w:sz w:val="24"/>
          <w:szCs w:val="24"/>
        </w:rPr>
        <w:t>).</w:t>
      </w:r>
    </w:p>
    <w:p w14:paraId="2B77B9B0" w14:textId="379B9BA8" w:rsidR="00ED3827" w:rsidRPr="00C15F8A" w:rsidRDefault="00ED3827" w:rsidP="00F01021">
      <w:pPr>
        <w:pStyle w:val="Akapitzlist"/>
        <w:numPr>
          <w:ilvl w:val="0"/>
          <w:numId w:val="97"/>
        </w:numPr>
        <w:spacing w:before="120" w:after="120" w:line="276" w:lineRule="auto"/>
        <w:ind w:left="425" w:right="0" w:hanging="425"/>
        <w:jc w:val="left"/>
        <w:rPr>
          <w:rFonts w:ascii="Arial" w:hAnsi="Arial" w:cs="Arial"/>
          <w:sz w:val="24"/>
          <w:szCs w:val="24"/>
        </w:rPr>
      </w:pPr>
      <w:r w:rsidRPr="00C15F8A">
        <w:rPr>
          <w:rFonts w:ascii="Arial" w:hAnsi="Arial" w:cs="Arial"/>
          <w:sz w:val="24"/>
          <w:szCs w:val="24"/>
        </w:rPr>
        <w:t>Na warunkach określonych w Umowie, Beneficjent otrzyma dofinansowanie:</w:t>
      </w:r>
    </w:p>
    <w:p w14:paraId="2B1B633D" w14:textId="19D4E4E9" w:rsidR="00ED3827" w:rsidRDefault="00CC37F4" w:rsidP="00F01021">
      <w:pPr>
        <w:numPr>
          <w:ilvl w:val="0"/>
          <w:numId w:val="90"/>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C0F3A" w:rsidRPr="0013554B">
        <w:rPr>
          <w:rFonts w:ascii="Arial" w:hAnsi="Arial" w:cs="Arial"/>
          <w:sz w:val="24"/>
          <w:szCs w:val="24"/>
        </w:rPr>
        <w:t xml:space="preserve">PLN </w:t>
      </w:r>
      <w:r w:rsidR="00ED3827" w:rsidRPr="0013554B">
        <w:rPr>
          <w:rFonts w:ascii="Arial" w:hAnsi="Arial" w:cs="Arial"/>
          <w:sz w:val="24"/>
          <w:szCs w:val="24"/>
        </w:rPr>
        <w:t xml:space="preserve">(słownie: </w:t>
      </w:r>
      <w:r w:rsidRPr="00E22610">
        <w:rPr>
          <w:rFonts w:ascii="Arial" w:hAnsi="Arial" w:cs="Arial"/>
          <w:sz w:val="24"/>
          <w:szCs w:val="24"/>
        </w:rPr>
        <w:t>…</w:t>
      </w:r>
      <w:r w:rsidR="00ED3827"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ED3827" w:rsidRPr="0013554B">
        <w:rPr>
          <w:rFonts w:ascii="Arial" w:hAnsi="Arial" w:cs="Arial"/>
          <w:sz w:val="24"/>
          <w:szCs w:val="24"/>
        </w:rPr>
        <w:t>% wydatków kwalifikowalnych wskazanych w ust. 3 lit. a),</w:t>
      </w:r>
    </w:p>
    <w:p w14:paraId="5DBA6906" w14:textId="38B5D03C" w:rsidR="001112A9" w:rsidRDefault="00CC37F4" w:rsidP="00F01021">
      <w:pPr>
        <w:numPr>
          <w:ilvl w:val="0"/>
          <w:numId w:val="90"/>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C0F3A" w:rsidRPr="00C15F8A">
        <w:rPr>
          <w:rFonts w:ascii="Arial" w:hAnsi="Arial" w:cs="Arial"/>
          <w:sz w:val="24"/>
          <w:szCs w:val="24"/>
        </w:rPr>
        <w:t xml:space="preserve">PLN </w:t>
      </w:r>
      <w:r w:rsidR="00ED3827" w:rsidRPr="00C15F8A">
        <w:rPr>
          <w:rFonts w:ascii="Arial" w:hAnsi="Arial" w:cs="Arial"/>
          <w:sz w:val="24"/>
          <w:szCs w:val="24"/>
        </w:rPr>
        <w:t xml:space="preserve">(słownie: </w:t>
      </w:r>
      <w:r w:rsidRPr="00E22610">
        <w:rPr>
          <w:rFonts w:ascii="Arial" w:hAnsi="Arial" w:cs="Arial"/>
          <w:sz w:val="24"/>
          <w:szCs w:val="24"/>
        </w:rPr>
        <w:t>…</w:t>
      </w:r>
      <w:r w:rsidR="00ED3827" w:rsidRPr="00C15F8A">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ED3827" w:rsidRPr="00C15F8A">
        <w:rPr>
          <w:rFonts w:ascii="Arial" w:hAnsi="Arial" w:cs="Arial"/>
          <w:sz w:val="24"/>
          <w:szCs w:val="24"/>
        </w:rPr>
        <w:t>% wydatków kwalifikowalnych wskazanych w ust. 3 lit. b)</w:t>
      </w:r>
      <w:r w:rsidR="00F01459" w:rsidRPr="00C15F8A">
        <w:rPr>
          <w:rFonts w:ascii="Arial" w:hAnsi="Arial" w:cs="Arial"/>
          <w:sz w:val="24"/>
          <w:szCs w:val="24"/>
        </w:rPr>
        <w:t>,</w:t>
      </w:r>
    </w:p>
    <w:p w14:paraId="16BF669B" w14:textId="659C7C95" w:rsidR="009D04EB" w:rsidRDefault="00CC37F4" w:rsidP="00F01021">
      <w:pPr>
        <w:numPr>
          <w:ilvl w:val="0"/>
          <w:numId w:val="90"/>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C0F3A" w:rsidRPr="00C15F8A">
        <w:rPr>
          <w:rFonts w:ascii="Arial" w:hAnsi="Arial" w:cs="Arial"/>
          <w:sz w:val="24"/>
          <w:szCs w:val="24"/>
        </w:rPr>
        <w:t xml:space="preserve">PLN </w:t>
      </w:r>
      <w:r w:rsidR="00D451C5" w:rsidRPr="00C15F8A">
        <w:rPr>
          <w:rFonts w:ascii="Arial" w:hAnsi="Arial" w:cs="Arial"/>
          <w:sz w:val="24"/>
          <w:szCs w:val="24"/>
        </w:rPr>
        <w:t xml:space="preserve">(słownie: </w:t>
      </w:r>
      <w:r w:rsidRPr="00E22610">
        <w:rPr>
          <w:rFonts w:ascii="Arial" w:hAnsi="Arial" w:cs="Arial"/>
          <w:sz w:val="24"/>
          <w:szCs w:val="24"/>
        </w:rPr>
        <w:t>…</w:t>
      </w:r>
      <w:r w:rsidR="00D451C5" w:rsidRPr="00C15F8A">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D451C5" w:rsidRPr="00C15F8A">
        <w:rPr>
          <w:rFonts w:ascii="Arial" w:hAnsi="Arial" w:cs="Arial"/>
          <w:sz w:val="24"/>
          <w:szCs w:val="24"/>
        </w:rPr>
        <w:t>% wydatków kwalifikowalnych wskazanych w ust. 3 lit. c).</w:t>
      </w:r>
    </w:p>
    <w:p w14:paraId="39AC2027" w14:textId="3B58D72D" w:rsidR="00C15F8A" w:rsidRPr="00C15F8A" w:rsidRDefault="008D016A" w:rsidP="00F01021">
      <w:pPr>
        <w:pStyle w:val="Nagwek1"/>
        <w:numPr>
          <w:ilvl w:val="0"/>
          <w:numId w:val="125"/>
        </w:numPr>
        <w:ind w:left="0" w:firstLine="0"/>
      </w:pPr>
      <w:r>
        <w:rPr>
          <w:rStyle w:val="Odwoanieprzypisudolnego"/>
        </w:rPr>
        <w:footnoteReference w:id="3"/>
      </w:r>
    </w:p>
    <w:p w14:paraId="3B3E7FAA" w14:textId="53AAD2A4" w:rsidR="00151C54" w:rsidRDefault="009D04EB" w:rsidP="00F01021">
      <w:pPr>
        <w:pStyle w:val="Akapitzlist"/>
        <w:numPr>
          <w:ilvl w:val="0"/>
          <w:numId w:val="126"/>
        </w:numPr>
        <w:tabs>
          <w:tab w:val="left" w:pos="851"/>
        </w:tabs>
        <w:spacing w:before="120" w:after="120" w:line="276" w:lineRule="auto"/>
        <w:ind w:left="425" w:right="0" w:hanging="425"/>
        <w:jc w:val="left"/>
        <w:rPr>
          <w:rFonts w:ascii="Arial" w:hAnsi="Arial" w:cs="Arial"/>
          <w:sz w:val="24"/>
          <w:szCs w:val="24"/>
        </w:rPr>
      </w:pPr>
      <w:r w:rsidRPr="009B638E">
        <w:rPr>
          <w:rFonts w:ascii="Arial" w:hAnsi="Arial" w:cs="Arial"/>
          <w:sz w:val="24"/>
          <w:szCs w:val="24"/>
        </w:rPr>
        <w:t>Beneficjent otrzyma dofinansowanie na zasadach oraz warunkach określonych w Umowie.</w:t>
      </w:r>
    </w:p>
    <w:p w14:paraId="09B2D3BE" w14:textId="6FBF3EDE" w:rsidR="00CB45B1" w:rsidRDefault="00CB45B1" w:rsidP="00F01021">
      <w:pPr>
        <w:pStyle w:val="Akapitzlist"/>
        <w:numPr>
          <w:ilvl w:val="0"/>
          <w:numId w:val="126"/>
        </w:numPr>
        <w:tabs>
          <w:tab w:val="left" w:pos="851"/>
        </w:tabs>
        <w:spacing w:before="120" w:after="120" w:line="276" w:lineRule="auto"/>
        <w:ind w:left="425" w:right="0" w:hanging="425"/>
        <w:jc w:val="left"/>
        <w:rPr>
          <w:rFonts w:ascii="Arial" w:hAnsi="Arial" w:cs="Arial"/>
          <w:sz w:val="24"/>
          <w:szCs w:val="24"/>
        </w:rPr>
      </w:pPr>
      <w:r w:rsidRPr="009B638E">
        <w:rPr>
          <w:rFonts w:ascii="Arial" w:hAnsi="Arial" w:cs="Arial"/>
          <w:sz w:val="24"/>
          <w:szCs w:val="24"/>
        </w:rPr>
        <w:t xml:space="preserve">Wartość Projektu wynosi </w:t>
      </w:r>
      <w:r w:rsidR="00CC37F4" w:rsidRPr="00E22610">
        <w:rPr>
          <w:rFonts w:ascii="Arial" w:hAnsi="Arial" w:cs="Arial"/>
          <w:sz w:val="24"/>
          <w:szCs w:val="24"/>
        </w:rPr>
        <w:t>…</w:t>
      </w:r>
      <w:r w:rsidR="00CC37F4">
        <w:rPr>
          <w:rFonts w:ascii="Arial" w:hAnsi="Arial" w:cs="Arial"/>
          <w:sz w:val="24"/>
          <w:szCs w:val="24"/>
        </w:rPr>
        <w:t xml:space="preserve"> </w:t>
      </w:r>
      <w:r w:rsidRPr="009B638E">
        <w:rPr>
          <w:rFonts w:ascii="Arial" w:hAnsi="Arial" w:cs="Arial"/>
          <w:sz w:val="24"/>
          <w:szCs w:val="24"/>
        </w:rPr>
        <w:t>PLN (słownie</w:t>
      </w:r>
      <w:r w:rsidR="00931BCA">
        <w:rPr>
          <w:rFonts w:ascii="Arial" w:hAnsi="Arial" w:cs="Arial"/>
          <w:sz w:val="24"/>
          <w:szCs w:val="24"/>
        </w:rPr>
        <w:t>:</w:t>
      </w:r>
      <w:r w:rsidRPr="009B638E">
        <w:rPr>
          <w:rFonts w:ascii="Arial" w:hAnsi="Arial" w:cs="Arial"/>
          <w:sz w:val="24"/>
          <w:szCs w:val="24"/>
        </w:rPr>
        <w:t xml:space="preserve"> </w:t>
      </w:r>
      <w:r w:rsidR="00CC37F4" w:rsidRPr="00E22610">
        <w:rPr>
          <w:rFonts w:ascii="Arial" w:hAnsi="Arial" w:cs="Arial"/>
          <w:sz w:val="24"/>
          <w:szCs w:val="24"/>
        </w:rPr>
        <w:t>…</w:t>
      </w:r>
      <w:r w:rsidRPr="009B638E">
        <w:rPr>
          <w:rFonts w:ascii="Arial" w:hAnsi="Arial" w:cs="Arial"/>
          <w:sz w:val="24"/>
          <w:szCs w:val="24"/>
        </w:rPr>
        <w:t>).</w:t>
      </w:r>
    </w:p>
    <w:p w14:paraId="2C71C68A" w14:textId="77777777" w:rsidR="00CB45B1" w:rsidRPr="009B638E" w:rsidRDefault="00CB45B1" w:rsidP="00F01021">
      <w:pPr>
        <w:pStyle w:val="Akapitzlist"/>
        <w:numPr>
          <w:ilvl w:val="0"/>
          <w:numId w:val="126"/>
        </w:numPr>
        <w:tabs>
          <w:tab w:val="left" w:pos="851"/>
        </w:tabs>
        <w:spacing w:before="120" w:after="120" w:line="276" w:lineRule="auto"/>
        <w:ind w:left="425" w:right="0" w:hanging="425"/>
        <w:jc w:val="left"/>
        <w:rPr>
          <w:rFonts w:ascii="Arial" w:hAnsi="Arial" w:cs="Arial"/>
          <w:sz w:val="24"/>
          <w:szCs w:val="24"/>
        </w:rPr>
      </w:pPr>
      <w:r w:rsidRPr="009B638E">
        <w:rPr>
          <w:rFonts w:ascii="Arial" w:hAnsi="Arial" w:cs="Arial"/>
          <w:sz w:val="24"/>
          <w:szCs w:val="24"/>
        </w:rPr>
        <w:t>Wydatki kwalifikowalne Projektu wynoszą:</w:t>
      </w:r>
    </w:p>
    <w:p w14:paraId="23DA5D8C" w14:textId="78B7E517" w:rsidR="00CB45B1" w:rsidRDefault="00CC37F4" w:rsidP="00F01021">
      <w:pPr>
        <w:pStyle w:val="Akapitzlist"/>
        <w:numPr>
          <w:ilvl w:val="0"/>
          <w:numId w:val="127"/>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B45B1" w:rsidRPr="008162B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CB45B1" w:rsidRPr="008162BF">
        <w:rPr>
          <w:rFonts w:ascii="Arial" w:hAnsi="Arial" w:cs="Arial"/>
          <w:sz w:val="24"/>
          <w:szCs w:val="24"/>
        </w:rPr>
        <w:t>), wydatki kwalifikowalne ponoszone w związku z realizacją badań przemysłowych,</w:t>
      </w:r>
    </w:p>
    <w:p w14:paraId="0B438D4B" w14:textId="6F109BEC" w:rsidR="00CB45B1" w:rsidRDefault="00CC37F4" w:rsidP="00F01021">
      <w:pPr>
        <w:pStyle w:val="Akapitzlist"/>
        <w:numPr>
          <w:ilvl w:val="0"/>
          <w:numId w:val="127"/>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B45B1" w:rsidRPr="008162B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CB45B1" w:rsidRPr="008162BF">
        <w:rPr>
          <w:rFonts w:ascii="Arial" w:hAnsi="Arial" w:cs="Arial"/>
          <w:sz w:val="24"/>
          <w:szCs w:val="24"/>
        </w:rPr>
        <w:t>), wydatki kwalifikowalne w związku z realizacją eksperymentalnych prac rozwojowych,</w:t>
      </w:r>
    </w:p>
    <w:p w14:paraId="39902A06" w14:textId="006F44C0" w:rsidR="00CB45B1" w:rsidRDefault="00CC37F4" w:rsidP="00F01021">
      <w:pPr>
        <w:pStyle w:val="Akapitzlist"/>
        <w:numPr>
          <w:ilvl w:val="0"/>
          <w:numId w:val="127"/>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B45B1" w:rsidRPr="008162B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CB45B1" w:rsidRPr="008162BF">
        <w:rPr>
          <w:rFonts w:ascii="Arial" w:hAnsi="Arial" w:cs="Arial"/>
          <w:sz w:val="24"/>
          <w:szCs w:val="24"/>
        </w:rPr>
        <w:t>), wydatki kwalifikowalne ponoszone w związku z wdrożeniem wyników prac B+R</w:t>
      </w:r>
      <w:r w:rsidR="00AC299C" w:rsidRPr="008162BF">
        <w:rPr>
          <w:rFonts w:ascii="Arial" w:hAnsi="Arial" w:cs="Arial"/>
          <w:sz w:val="24"/>
          <w:szCs w:val="24"/>
        </w:rPr>
        <w:t xml:space="preserve"> (z wyłączeniem prac przedwdrożeniowych oraz kosztów związanych z urządzeniami i infrastrukturą do produkcji energii na potrzeby własne)</w:t>
      </w:r>
      <w:r w:rsidR="00526FFA" w:rsidRPr="008162BF">
        <w:rPr>
          <w:rFonts w:ascii="Arial" w:hAnsi="Arial" w:cs="Arial"/>
          <w:sz w:val="24"/>
          <w:szCs w:val="24"/>
        </w:rPr>
        <w:t>,</w:t>
      </w:r>
    </w:p>
    <w:p w14:paraId="75DD2D4E" w14:textId="4BB03D2C" w:rsidR="00151C54" w:rsidRPr="008162BF" w:rsidRDefault="00CC37F4" w:rsidP="00F01021">
      <w:pPr>
        <w:pStyle w:val="Akapitzlist"/>
        <w:numPr>
          <w:ilvl w:val="0"/>
          <w:numId w:val="127"/>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151C54" w:rsidRPr="008162B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151C54" w:rsidRPr="008162BF">
        <w:rPr>
          <w:rFonts w:ascii="Arial" w:hAnsi="Arial" w:cs="Arial"/>
          <w:sz w:val="24"/>
          <w:szCs w:val="24"/>
        </w:rPr>
        <w:t xml:space="preserve">), wydatki kwalifikowalne </w:t>
      </w:r>
      <w:r w:rsidR="00AC299C" w:rsidRPr="008162BF">
        <w:rPr>
          <w:rFonts w:ascii="Arial" w:hAnsi="Arial" w:cs="Arial"/>
          <w:sz w:val="24"/>
          <w:szCs w:val="24"/>
        </w:rPr>
        <w:t xml:space="preserve">ponoszone w związku z wdrożeniem wyników prac B+R </w:t>
      </w:r>
      <w:r w:rsidR="00151C54" w:rsidRPr="008162BF">
        <w:rPr>
          <w:rFonts w:ascii="Arial" w:hAnsi="Arial" w:cs="Arial"/>
          <w:sz w:val="24"/>
          <w:szCs w:val="24"/>
        </w:rPr>
        <w:t xml:space="preserve">podlegające finansowaniu z udziałem pomocy de </w:t>
      </w:r>
      <w:proofErr w:type="spellStart"/>
      <w:r w:rsidR="00151C54" w:rsidRPr="008162BF">
        <w:rPr>
          <w:rFonts w:ascii="Arial" w:hAnsi="Arial" w:cs="Arial"/>
          <w:sz w:val="24"/>
          <w:szCs w:val="24"/>
        </w:rPr>
        <w:t>minimis</w:t>
      </w:r>
      <w:proofErr w:type="spellEnd"/>
      <w:r w:rsidR="00151C54" w:rsidRPr="008162BF">
        <w:rPr>
          <w:rFonts w:ascii="Arial" w:hAnsi="Arial" w:cs="Arial"/>
          <w:sz w:val="24"/>
          <w:szCs w:val="24"/>
        </w:rPr>
        <w:t>.</w:t>
      </w:r>
    </w:p>
    <w:p w14:paraId="6AA8EF5C" w14:textId="77777777" w:rsidR="00CB45B1" w:rsidRPr="0013554B" w:rsidRDefault="00CB45B1" w:rsidP="00F01021">
      <w:pPr>
        <w:pStyle w:val="Akapitzlist"/>
        <w:numPr>
          <w:ilvl w:val="0"/>
          <w:numId w:val="126"/>
        </w:numPr>
        <w:tabs>
          <w:tab w:val="left" w:pos="851"/>
        </w:tabs>
        <w:spacing w:before="120" w:after="120" w:line="276" w:lineRule="auto"/>
        <w:ind w:left="709" w:right="0"/>
        <w:jc w:val="left"/>
        <w:rPr>
          <w:rFonts w:ascii="Arial" w:hAnsi="Arial" w:cs="Arial"/>
          <w:sz w:val="24"/>
          <w:szCs w:val="24"/>
        </w:rPr>
      </w:pPr>
      <w:r w:rsidRPr="0013554B">
        <w:rPr>
          <w:rFonts w:ascii="Arial" w:hAnsi="Arial" w:cs="Arial"/>
          <w:sz w:val="24"/>
          <w:szCs w:val="24"/>
        </w:rPr>
        <w:t>Intensywność pomocy wynosi:</w:t>
      </w:r>
    </w:p>
    <w:p w14:paraId="6DF38BB0" w14:textId="030A878D" w:rsidR="00CB45B1" w:rsidRPr="0013554B" w:rsidRDefault="00CC37F4" w:rsidP="00F01021">
      <w:pPr>
        <w:numPr>
          <w:ilvl w:val="0"/>
          <w:numId w:val="113"/>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B45B1" w:rsidRPr="0013554B">
        <w:rPr>
          <w:rFonts w:ascii="Arial" w:hAnsi="Arial" w:cs="Arial"/>
          <w:sz w:val="24"/>
          <w:szCs w:val="24"/>
        </w:rPr>
        <w:t xml:space="preserve">% wydatków kwalifikowalnych podlegających finansowaniu na podstawie art. 25 ust. </w:t>
      </w:r>
      <w:r w:rsidR="00CB45B1" w:rsidRPr="0013554B">
        <w:rPr>
          <w:rFonts w:ascii="Arial" w:hAnsi="Arial" w:cs="Arial"/>
          <w:sz w:val="24"/>
          <w:szCs w:val="24"/>
        </w:rPr>
        <w:lastRenderedPageBreak/>
        <w:t xml:space="preserve">5 lit. </w:t>
      </w:r>
      <w:r w:rsidR="000A475C" w:rsidRPr="0013554B">
        <w:rPr>
          <w:rFonts w:ascii="Arial" w:hAnsi="Arial" w:cs="Arial"/>
          <w:sz w:val="24"/>
          <w:szCs w:val="24"/>
        </w:rPr>
        <w:t>b</w:t>
      </w:r>
      <w:r w:rsidR="00CB45B1" w:rsidRPr="0013554B">
        <w:rPr>
          <w:rFonts w:ascii="Arial" w:hAnsi="Arial" w:cs="Arial"/>
          <w:sz w:val="24"/>
          <w:szCs w:val="24"/>
        </w:rPr>
        <w:t>) Rozporządzenia 651/2014 – dla wydatków kwalifikowalnych wskazanych w ust. 3 lit. a)</w:t>
      </w:r>
      <w:r w:rsidR="00082A59">
        <w:rPr>
          <w:rFonts w:ascii="Arial" w:hAnsi="Arial" w:cs="Arial"/>
          <w:sz w:val="24"/>
          <w:szCs w:val="24"/>
        </w:rPr>
        <w:t>,</w:t>
      </w:r>
    </w:p>
    <w:p w14:paraId="3342D507" w14:textId="183AD21A" w:rsidR="00CB45B1" w:rsidRPr="0013554B" w:rsidRDefault="00CC37F4" w:rsidP="00F01021">
      <w:pPr>
        <w:numPr>
          <w:ilvl w:val="0"/>
          <w:numId w:val="113"/>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B45B1" w:rsidRPr="0013554B">
        <w:rPr>
          <w:rFonts w:ascii="Arial" w:hAnsi="Arial" w:cs="Arial"/>
          <w:sz w:val="24"/>
          <w:szCs w:val="24"/>
        </w:rPr>
        <w:t>% wydatków kwalifikowalnych podlegających finansowaniu na podstawie art. 25 ust. 5 lit. c) Rozporządzenia 651/2014 – dla wydatków kwalifikowalnych wskazanych w ust. 3 lit. b)</w:t>
      </w:r>
      <w:r w:rsidR="00082A59">
        <w:rPr>
          <w:rFonts w:ascii="Arial" w:hAnsi="Arial" w:cs="Arial"/>
          <w:sz w:val="24"/>
          <w:szCs w:val="24"/>
        </w:rPr>
        <w:t>,</w:t>
      </w:r>
    </w:p>
    <w:p w14:paraId="25F32B36" w14:textId="50D2BE6C" w:rsidR="00CB45B1" w:rsidRPr="0013554B" w:rsidRDefault="00CC37F4" w:rsidP="00F01021">
      <w:pPr>
        <w:numPr>
          <w:ilvl w:val="0"/>
          <w:numId w:val="113"/>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B45B1" w:rsidRPr="0013554B">
        <w:rPr>
          <w:rFonts w:ascii="Arial" w:hAnsi="Arial" w:cs="Arial"/>
          <w:sz w:val="24"/>
          <w:szCs w:val="24"/>
        </w:rPr>
        <w:t>% wydatków kwalifikowalnych podlegających finansowaniu na podstawie art. 14 Rozporządzenia 651/2014 – dla wydatków kwalifikowalnych wskazanych w ust. 3 lit. c)</w:t>
      </w:r>
      <w:r w:rsidR="00082A59">
        <w:rPr>
          <w:rFonts w:ascii="Arial" w:hAnsi="Arial" w:cs="Arial"/>
          <w:sz w:val="24"/>
          <w:szCs w:val="24"/>
        </w:rPr>
        <w:t>,</w:t>
      </w:r>
    </w:p>
    <w:p w14:paraId="3456A54E" w14:textId="70BCEF27" w:rsidR="00151C54" w:rsidRPr="0013554B" w:rsidRDefault="00CC37F4" w:rsidP="00F01021">
      <w:pPr>
        <w:pStyle w:val="Akapitzlist"/>
        <w:numPr>
          <w:ilvl w:val="0"/>
          <w:numId w:val="113"/>
        </w:numPr>
        <w:spacing w:before="120" w:after="120" w:line="276" w:lineRule="auto"/>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151C54" w:rsidRPr="0013554B">
        <w:rPr>
          <w:rFonts w:ascii="Arial" w:hAnsi="Arial" w:cs="Arial"/>
          <w:sz w:val="24"/>
          <w:szCs w:val="24"/>
        </w:rPr>
        <w:t>% wydatków kwalifikowalnych podlegających finansowaniu na podstawie Rozporządzenia 1407/2013 – dla wydatków kwalifikowalnych wskazanych w ust. 3 lit. d).</w:t>
      </w:r>
    </w:p>
    <w:p w14:paraId="7CCD7CE6" w14:textId="77777777" w:rsidR="00CB45B1" w:rsidRPr="0013554B" w:rsidRDefault="00CB45B1" w:rsidP="00F01021">
      <w:pPr>
        <w:pStyle w:val="Akapitzlist"/>
        <w:numPr>
          <w:ilvl w:val="0"/>
          <w:numId w:val="126"/>
        </w:numPr>
        <w:tabs>
          <w:tab w:val="left" w:pos="851"/>
        </w:tabs>
        <w:spacing w:before="120" w:after="120" w:line="276" w:lineRule="auto"/>
        <w:ind w:left="0" w:right="0" w:firstLine="425"/>
        <w:jc w:val="left"/>
        <w:rPr>
          <w:rFonts w:ascii="Arial" w:hAnsi="Arial" w:cs="Arial"/>
          <w:sz w:val="24"/>
          <w:szCs w:val="24"/>
        </w:rPr>
      </w:pPr>
      <w:r w:rsidRPr="0013554B">
        <w:rPr>
          <w:rFonts w:ascii="Arial" w:hAnsi="Arial" w:cs="Arial"/>
          <w:sz w:val="24"/>
          <w:szCs w:val="24"/>
        </w:rPr>
        <w:t>Na warunkach określonych w Umowie, Beneficjent otrzyma dofinansowanie:</w:t>
      </w:r>
    </w:p>
    <w:p w14:paraId="723D6BED" w14:textId="6B9F0517" w:rsidR="00CB45B1" w:rsidRPr="0013554B" w:rsidRDefault="00CC37F4" w:rsidP="00F01021">
      <w:pPr>
        <w:numPr>
          <w:ilvl w:val="0"/>
          <w:numId w:val="114"/>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13554B">
        <w:rPr>
          <w:rFonts w:ascii="Arial" w:hAnsi="Arial" w:cs="Arial"/>
          <w:sz w:val="24"/>
          <w:szCs w:val="24"/>
        </w:rPr>
        <w:t>PLN</w:t>
      </w:r>
      <w:r w:rsidR="00CB45B1" w:rsidRPr="0013554B">
        <w:rPr>
          <w:rFonts w:ascii="Arial" w:hAnsi="Arial" w:cs="Arial"/>
          <w:sz w:val="24"/>
          <w:szCs w:val="24"/>
        </w:rPr>
        <w:t xml:space="preserve"> (słownie: </w:t>
      </w:r>
      <w:r w:rsidRPr="00E22610">
        <w:rPr>
          <w:rFonts w:ascii="Arial" w:hAnsi="Arial" w:cs="Arial"/>
          <w:sz w:val="24"/>
          <w:szCs w:val="24"/>
        </w:rPr>
        <w:t>…</w:t>
      </w:r>
      <w:r w:rsidR="00CB45B1"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CB45B1" w:rsidRPr="0013554B">
        <w:rPr>
          <w:rFonts w:ascii="Arial" w:hAnsi="Arial" w:cs="Arial"/>
          <w:sz w:val="24"/>
          <w:szCs w:val="24"/>
        </w:rPr>
        <w:t>% wydatków kwalifikowalnych wskazanych w ust. 3 lit. a),</w:t>
      </w:r>
    </w:p>
    <w:p w14:paraId="3962645A" w14:textId="3531320C" w:rsidR="00CB45B1" w:rsidRPr="0013554B" w:rsidRDefault="00CC37F4" w:rsidP="00F01021">
      <w:pPr>
        <w:numPr>
          <w:ilvl w:val="0"/>
          <w:numId w:val="114"/>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13554B">
        <w:rPr>
          <w:rFonts w:ascii="Arial" w:hAnsi="Arial" w:cs="Arial"/>
          <w:sz w:val="24"/>
          <w:szCs w:val="24"/>
        </w:rPr>
        <w:t xml:space="preserve">PLN </w:t>
      </w:r>
      <w:r w:rsidR="00CB45B1" w:rsidRPr="0013554B">
        <w:rPr>
          <w:rFonts w:ascii="Arial" w:hAnsi="Arial" w:cs="Arial"/>
          <w:sz w:val="24"/>
          <w:szCs w:val="24"/>
        </w:rPr>
        <w:t xml:space="preserve">(słownie: </w:t>
      </w:r>
      <w:r w:rsidRPr="00E22610">
        <w:rPr>
          <w:rFonts w:ascii="Arial" w:hAnsi="Arial" w:cs="Arial"/>
          <w:sz w:val="24"/>
          <w:szCs w:val="24"/>
        </w:rPr>
        <w:t>…</w:t>
      </w:r>
      <w:r w:rsidR="00CB45B1"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CB45B1" w:rsidRPr="0013554B">
        <w:rPr>
          <w:rFonts w:ascii="Arial" w:hAnsi="Arial" w:cs="Arial"/>
          <w:sz w:val="24"/>
          <w:szCs w:val="24"/>
        </w:rPr>
        <w:t>% wydatków kwalifikowalnych wskazanych w ust. 3 lit. b),</w:t>
      </w:r>
    </w:p>
    <w:p w14:paraId="72376639" w14:textId="4C3D0827" w:rsidR="009C0F3A" w:rsidRPr="0013554B" w:rsidRDefault="00CC37F4" w:rsidP="00F01021">
      <w:pPr>
        <w:numPr>
          <w:ilvl w:val="0"/>
          <w:numId w:val="114"/>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13554B">
        <w:rPr>
          <w:rFonts w:ascii="Arial" w:hAnsi="Arial" w:cs="Arial"/>
          <w:sz w:val="24"/>
          <w:szCs w:val="24"/>
        </w:rPr>
        <w:t>PLN</w:t>
      </w:r>
      <w:r w:rsidR="00CB45B1" w:rsidRPr="0013554B">
        <w:rPr>
          <w:rFonts w:ascii="Arial" w:hAnsi="Arial" w:cs="Arial"/>
          <w:sz w:val="24"/>
          <w:szCs w:val="24"/>
        </w:rPr>
        <w:t xml:space="preserve"> (słownie: </w:t>
      </w:r>
      <w:r w:rsidRPr="00E22610">
        <w:rPr>
          <w:rFonts w:ascii="Arial" w:hAnsi="Arial" w:cs="Arial"/>
          <w:sz w:val="24"/>
          <w:szCs w:val="24"/>
        </w:rPr>
        <w:t>…</w:t>
      </w:r>
      <w:r w:rsidR="00CB45B1"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CB45B1" w:rsidRPr="0013554B">
        <w:rPr>
          <w:rFonts w:ascii="Arial" w:hAnsi="Arial" w:cs="Arial"/>
          <w:sz w:val="24"/>
          <w:szCs w:val="24"/>
        </w:rPr>
        <w:t>% wydatków kwalifikowalnych wskazanych w ust. 3 lit. c)</w:t>
      </w:r>
      <w:r w:rsidR="00082A59">
        <w:rPr>
          <w:rFonts w:ascii="Arial" w:hAnsi="Arial" w:cs="Arial"/>
          <w:sz w:val="24"/>
          <w:szCs w:val="24"/>
        </w:rPr>
        <w:t>,</w:t>
      </w:r>
    </w:p>
    <w:p w14:paraId="65E1A169" w14:textId="6589DDB0" w:rsidR="009C0F3A" w:rsidRDefault="00CC37F4" w:rsidP="00F01021">
      <w:pPr>
        <w:pStyle w:val="Akapitzlist"/>
        <w:numPr>
          <w:ilvl w:val="0"/>
          <w:numId w:val="114"/>
        </w:numPr>
        <w:spacing w:before="120" w:after="120" w:line="276" w:lineRule="auto"/>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C0F3A" w:rsidRPr="0013554B">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C0F3A"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C0F3A" w:rsidRPr="0013554B">
        <w:rPr>
          <w:rFonts w:ascii="Arial" w:hAnsi="Arial" w:cs="Arial"/>
          <w:sz w:val="24"/>
          <w:szCs w:val="24"/>
        </w:rPr>
        <w:t>% wydatków kwalifikowalnych wskazanych w ust. 3 lit. d)</w:t>
      </w:r>
      <w:r w:rsidR="00C60627" w:rsidRPr="0013554B">
        <w:rPr>
          <w:rFonts w:ascii="Arial" w:hAnsi="Arial" w:cs="Arial"/>
          <w:sz w:val="24"/>
          <w:szCs w:val="24"/>
        </w:rPr>
        <w:t>.</w:t>
      </w:r>
    </w:p>
    <w:p w14:paraId="380FE9AC" w14:textId="0E5932F0" w:rsidR="003B36C3" w:rsidRPr="003B36C3" w:rsidRDefault="003B36C3" w:rsidP="00F01021">
      <w:pPr>
        <w:pStyle w:val="Nagwek1"/>
        <w:numPr>
          <w:ilvl w:val="0"/>
          <w:numId w:val="128"/>
        </w:numPr>
        <w:ind w:left="0" w:firstLine="0"/>
      </w:pPr>
      <w:r>
        <w:rPr>
          <w:rStyle w:val="Odwoanieprzypisudolnego"/>
        </w:rPr>
        <w:footnoteReference w:id="4"/>
      </w:r>
    </w:p>
    <w:p w14:paraId="355D6726" w14:textId="68B46A88" w:rsidR="009D04EB" w:rsidRDefault="009D04EB" w:rsidP="00F01021">
      <w:pPr>
        <w:pStyle w:val="Akapitzlist"/>
        <w:numPr>
          <w:ilvl w:val="0"/>
          <w:numId w:val="99"/>
        </w:numPr>
        <w:tabs>
          <w:tab w:val="left" w:pos="851"/>
        </w:tabs>
        <w:spacing w:before="120" w:after="120" w:line="276" w:lineRule="auto"/>
        <w:ind w:left="425" w:right="0" w:hanging="425"/>
        <w:jc w:val="left"/>
        <w:rPr>
          <w:rFonts w:ascii="Arial" w:hAnsi="Arial" w:cs="Arial"/>
          <w:sz w:val="24"/>
          <w:szCs w:val="24"/>
        </w:rPr>
      </w:pPr>
      <w:r w:rsidRPr="003B36C3">
        <w:rPr>
          <w:rFonts w:ascii="Arial" w:hAnsi="Arial" w:cs="Arial"/>
          <w:sz w:val="24"/>
          <w:szCs w:val="24"/>
        </w:rPr>
        <w:t>Beneficjent otrzyma dofinansowanie na zasadach oraz warunkach określonych w Umowie.</w:t>
      </w:r>
    </w:p>
    <w:p w14:paraId="5B4AEC4D" w14:textId="6F0F23C7" w:rsidR="009D04EB" w:rsidRDefault="009D04EB" w:rsidP="00F01021">
      <w:pPr>
        <w:pStyle w:val="Akapitzlist"/>
        <w:numPr>
          <w:ilvl w:val="0"/>
          <w:numId w:val="99"/>
        </w:numPr>
        <w:tabs>
          <w:tab w:val="left" w:pos="851"/>
        </w:tabs>
        <w:spacing w:before="120" w:after="120" w:line="276" w:lineRule="auto"/>
        <w:ind w:left="425" w:right="0" w:hanging="425"/>
        <w:jc w:val="left"/>
        <w:rPr>
          <w:rFonts w:ascii="Arial" w:hAnsi="Arial" w:cs="Arial"/>
          <w:sz w:val="24"/>
          <w:szCs w:val="24"/>
        </w:rPr>
      </w:pPr>
      <w:r w:rsidRPr="00AA5C2F">
        <w:rPr>
          <w:rFonts w:ascii="Arial" w:hAnsi="Arial" w:cs="Arial"/>
          <w:sz w:val="24"/>
          <w:szCs w:val="24"/>
        </w:rPr>
        <w:t xml:space="preserve">Wartość Projektu wynosi </w:t>
      </w:r>
      <w:r w:rsidR="00CC37F4" w:rsidRPr="00E22610">
        <w:rPr>
          <w:rFonts w:ascii="Arial" w:hAnsi="Arial" w:cs="Arial"/>
          <w:sz w:val="24"/>
          <w:szCs w:val="24"/>
        </w:rPr>
        <w:t>…</w:t>
      </w:r>
      <w:r w:rsidR="00CC37F4">
        <w:rPr>
          <w:rFonts w:ascii="Arial" w:hAnsi="Arial" w:cs="Arial"/>
          <w:sz w:val="24"/>
          <w:szCs w:val="24"/>
        </w:rPr>
        <w:t xml:space="preserve"> </w:t>
      </w:r>
      <w:r w:rsidRPr="00AA5C2F">
        <w:rPr>
          <w:rFonts w:ascii="Arial" w:hAnsi="Arial" w:cs="Arial"/>
          <w:sz w:val="24"/>
          <w:szCs w:val="24"/>
        </w:rPr>
        <w:t>PLN (słownie</w:t>
      </w:r>
      <w:r w:rsidR="00931BCA">
        <w:rPr>
          <w:rFonts w:ascii="Arial" w:hAnsi="Arial" w:cs="Arial"/>
          <w:sz w:val="24"/>
          <w:szCs w:val="24"/>
        </w:rPr>
        <w:t>:</w:t>
      </w:r>
      <w:r w:rsidRPr="00AA5C2F">
        <w:rPr>
          <w:rFonts w:ascii="Arial" w:hAnsi="Arial" w:cs="Arial"/>
          <w:sz w:val="24"/>
          <w:szCs w:val="24"/>
        </w:rPr>
        <w:t xml:space="preserve"> </w:t>
      </w:r>
      <w:r w:rsidR="00CC37F4" w:rsidRPr="00E22610">
        <w:rPr>
          <w:rFonts w:ascii="Arial" w:hAnsi="Arial" w:cs="Arial"/>
          <w:sz w:val="24"/>
          <w:szCs w:val="24"/>
        </w:rPr>
        <w:t>…</w:t>
      </w:r>
      <w:r w:rsidRPr="00AA5C2F">
        <w:rPr>
          <w:rFonts w:ascii="Arial" w:hAnsi="Arial" w:cs="Arial"/>
          <w:sz w:val="24"/>
          <w:szCs w:val="24"/>
        </w:rPr>
        <w:t>).</w:t>
      </w:r>
    </w:p>
    <w:p w14:paraId="64583B75" w14:textId="4194138D" w:rsidR="009D04EB" w:rsidRPr="00AA5C2F" w:rsidRDefault="009D04EB" w:rsidP="00F01021">
      <w:pPr>
        <w:pStyle w:val="Akapitzlist"/>
        <w:numPr>
          <w:ilvl w:val="0"/>
          <w:numId w:val="99"/>
        </w:numPr>
        <w:tabs>
          <w:tab w:val="left" w:pos="851"/>
        </w:tabs>
        <w:spacing w:before="120" w:after="120" w:line="276" w:lineRule="auto"/>
        <w:ind w:left="425" w:right="0" w:hanging="425"/>
        <w:jc w:val="left"/>
        <w:rPr>
          <w:rFonts w:ascii="Arial" w:hAnsi="Arial" w:cs="Arial"/>
          <w:sz w:val="24"/>
          <w:szCs w:val="24"/>
        </w:rPr>
      </w:pPr>
      <w:r w:rsidRPr="00AA5C2F">
        <w:rPr>
          <w:rFonts w:ascii="Arial" w:hAnsi="Arial" w:cs="Arial"/>
          <w:sz w:val="24"/>
          <w:szCs w:val="24"/>
        </w:rPr>
        <w:t xml:space="preserve">Wydatki kwalifikowalne Projektu wynoszą: </w:t>
      </w:r>
      <w:r w:rsidR="00CC37F4" w:rsidRPr="00E22610">
        <w:rPr>
          <w:rFonts w:ascii="Arial" w:hAnsi="Arial" w:cs="Arial"/>
          <w:sz w:val="24"/>
          <w:szCs w:val="24"/>
        </w:rPr>
        <w:t>…</w:t>
      </w:r>
      <w:r w:rsidR="00CC37F4">
        <w:rPr>
          <w:rFonts w:ascii="Arial" w:hAnsi="Arial" w:cs="Arial"/>
          <w:sz w:val="24"/>
          <w:szCs w:val="24"/>
        </w:rPr>
        <w:t xml:space="preserve"> </w:t>
      </w:r>
      <w:r w:rsidRPr="00AA5C2F">
        <w:rPr>
          <w:rFonts w:ascii="Arial" w:hAnsi="Arial" w:cs="Arial"/>
          <w:sz w:val="24"/>
          <w:szCs w:val="24"/>
        </w:rPr>
        <w:t>PLN (słownie</w:t>
      </w:r>
      <w:r w:rsidR="00931BCA">
        <w:rPr>
          <w:rFonts w:ascii="Arial" w:hAnsi="Arial" w:cs="Arial"/>
          <w:sz w:val="24"/>
          <w:szCs w:val="24"/>
        </w:rPr>
        <w:t>:</w:t>
      </w:r>
      <w:r w:rsidR="00CC37F4">
        <w:rPr>
          <w:rFonts w:ascii="Arial" w:hAnsi="Arial" w:cs="Arial"/>
          <w:sz w:val="24"/>
          <w:szCs w:val="24"/>
        </w:rPr>
        <w:t xml:space="preserve"> </w:t>
      </w:r>
      <w:r w:rsidR="00CC37F4" w:rsidRPr="00E22610">
        <w:rPr>
          <w:rFonts w:ascii="Arial" w:hAnsi="Arial" w:cs="Arial"/>
          <w:sz w:val="24"/>
          <w:szCs w:val="24"/>
        </w:rPr>
        <w:t>…</w:t>
      </w:r>
      <w:r w:rsidRPr="00AA5C2F">
        <w:rPr>
          <w:rFonts w:ascii="Arial" w:hAnsi="Arial" w:cs="Arial"/>
          <w:sz w:val="24"/>
          <w:szCs w:val="24"/>
        </w:rPr>
        <w:t>), w tym:</w:t>
      </w:r>
    </w:p>
    <w:p w14:paraId="27EDF084" w14:textId="0A7BAA98" w:rsidR="009D04EB" w:rsidRDefault="00CC37F4" w:rsidP="00F01021">
      <w:pPr>
        <w:numPr>
          <w:ilvl w:val="0"/>
          <w:numId w:val="88"/>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13554B">
        <w:rPr>
          <w:rFonts w:ascii="Arial" w:hAnsi="Arial" w:cs="Arial"/>
          <w:sz w:val="24"/>
          <w:szCs w:val="24"/>
        </w:rPr>
        <w:t>), wydatki kwalifikowalne ponoszone w związku z realizacją eksperymentalnych prac rozwojowych,</w:t>
      </w:r>
    </w:p>
    <w:p w14:paraId="6E30B8D7" w14:textId="507EBF40" w:rsidR="009D04EB" w:rsidRPr="00AA5C2F" w:rsidRDefault="00CC37F4" w:rsidP="00F01021">
      <w:pPr>
        <w:numPr>
          <w:ilvl w:val="0"/>
          <w:numId w:val="88"/>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AA5C2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AA5C2F">
        <w:rPr>
          <w:rFonts w:ascii="Arial" w:hAnsi="Arial" w:cs="Arial"/>
          <w:sz w:val="24"/>
          <w:szCs w:val="24"/>
        </w:rPr>
        <w:t>), wydatki kwalifikowalne ponoszone w związku z wdrożeniem wyników prac B+R</w:t>
      </w:r>
      <w:r w:rsidR="00FC3B28" w:rsidRPr="00AA5C2F">
        <w:rPr>
          <w:rFonts w:ascii="Arial" w:hAnsi="Arial" w:cs="Arial"/>
          <w:sz w:val="24"/>
          <w:szCs w:val="24"/>
        </w:rPr>
        <w:t xml:space="preserve"> </w:t>
      </w:r>
      <w:r w:rsidR="00526FFA" w:rsidRPr="00AA5C2F">
        <w:rPr>
          <w:rFonts w:ascii="Arial" w:hAnsi="Arial" w:cs="Arial"/>
          <w:sz w:val="24"/>
          <w:szCs w:val="24"/>
        </w:rPr>
        <w:t>(z wyłączeniem prac przedwdrożeniowych oraz kosztów związanych z urządzeniami i infrastrukturą do produkcji energii na potrzeby własne)</w:t>
      </w:r>
      <w:r w:rsidR="009D04EB" w:rsidRPr="00AA5C2F">
        <w:rPr>
          <w:rFonts w:ascii="Arial" w:hAnsi="Arial" w:cs="Arial"/>
          <w:sz w:val="24"/>
          <w:szCs w:val="24"/>
        </w:rPr>
        <w:t>.</w:t>
      </w:r>
    </w:p>
    <w:p w14:paraId="5E2FF57B" w14:textId="662E25D0" w:rsidR="009D04EB" w:rsidRPr="00DA73E6" w:rsidRDefault="009D04EB" w:rsidP="00F01021">
      <w:pPr>
        <w:pStyle w:val="Akapitzlist"/>
        <w:numPr>
          <w:ilvl w:val="0"/>
          <w:numId w:val="99"/>
        </w:numPr>
        <w:tabs>
          <w:tab w:val="left" w:pos="851"/>
        </w:tabs>
        <w:spacing w:before="120" w:after="120" w:line="276" w:lineRule="auto"/>
        <w:ind w:left="425" w:right="0" w:hanging="425"/>
        <w:jc w:val="left"/>
        <w:rPr>
          <w:rFonts w:ascii="Arial" w:hAnsi="Arial" w:cs="Arial"/>
          <w:sz w:val="24"/>
          <w:szCs w:val="24"/>
        </w:rPr>
      </w:pPr>
      <w:r w:rsidRPr="00DA73E6">
        <w:rPr>
          <w:rFonts w:ascii="Arial" w:hAnsi="Arial" w:cs="Arial"/>
          <w:sz w:val="24"/>
          <w:szCs w:val="24"/>
        </w:rPr>
        <w:t>Intensywność pomocy wynosi:</w:t>
      </w:r>
    </w:p>
    <w:p w14:paraId="70E966BE" w14:textId="425515BB" w:rsidR="009D04EB" w:rsidRDefault="00CC37F4" w:rsidP="00F01021">
      <w:pPr>
        <w:numPr>
          <w:ilvl w:val="0"/>
          <w:numId w:val="89"/>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wydatków kwalifikowalnych podlegających finansowaniu na podstawie art. 25 ust. 5 lit. c) Rozporządzenia 651/2014 – dla wydatków kwalifikowalnych wskazanych w ust. 3 lit. a),</w:t>
      </w:r>
    </w:p>
    <w:p w14:paraId="451778EA" w14:textId="7E284ADA" w:rsidR="009D04EB" w:rsidRPr="00DA73E6" w:rsidRDefault="00CC37F4" w:rsidP="00F01021">
      <w:pPr>
        <w:numPr>
          <w:ilvl w:val="0"/>
          <w:numId w:val="89"/>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DA73E6">
        <w:rPr>
          <w:rFonts w:ascii="Arial" w:hAnsi="Arial" w:cs="Arial"/>
          <w:sz w:val="24"/>
          <w:szCs w:val="24"/>
        </w:rPr>
        <w:t>% wydatków kwalifikowalnych podlegających finansowaniu na podstawie art. 14 Rozporządzenia 651/2014 – dla wydatków kwalifikowalnych wskazanych w ust. 3 lit. b).</w:t>
      </w:r>
    </w:p>
    <w:p w14:paraId="30868672" w14:textId="50189170" w:rsidR="009D04EB" w:rsidRPr="00DA73E6" w:rsidRDefault="009D04EB" w:rsidP="00F01021">
      <w:pPr>
        <w:pStyle w:val="Akapitzlist"/>
        <w:numPr>
          <w:ilvl w:val="0"/>
          <w:numId w:val="99"/>
        </w:numPr>
        <w:tabs>
          <w:tab w:val="left" w:pos="851"/>
        </w:tabs>
        <w:spacing w:before="120" w:after="120" w:line="276" w:lineRule="auto"/>
        <w:ind w:left="425" w:right="0" w:hanging="425"/>
        <w:jc w:val="left"/>
        <w:rPr>
          <w:rFonts w:ascii="Arial" w:hAnsi="Arial" w:cs="Arial"/>
          <w:sz w:val="24"/>
          <w:szCs w:val="24"/>
        </w:rPr>
      </w:pPr>
      <w:r w:rsidRPr="00DA73E6">
        <w:rPr>
          <w:rFonts w:ascii="Arial" w:hAnsi="Arial" w:cs="Arial"/>
          <w:sz w:val="24"/>
          <w:szCs w:val="24"/>
        </w:rPr>
        <w:t xml:space="preserve">Na warunkach określonych w Umowie, Beneficjent otrzyma dofinansowanie w kwocie </w:t>
      </w:r>
      <w:r w:rsidRPr="00DA73E6">
        <w:rPr>
          <w:rFonts w:ascii="Arial" w:hAnsi="Arial" w:cs="Arial"/>
          <w:sz w:val="24"/>
          <w:szCs w:val="24"/>
        </w:rPr>
        <w:lastRenderedPageBreak/>
        <w:t xml:space="preserve">nieprzekraczającej </w:t>
      </w:r>
      <w:r w:rsidR="00CC37F4" w:rsidRPr="00E22610">
        <w:rPr>
          <w:rFonts w:ascii="Arial" w:hAnsi="Arial" w:cs="Arial"/>
          <w:sz w:val="24"/>
          <w:szCs w:val="24"/>
        </w:rPr>
        <w:t>…</w:t>
      </w:r>
      <w:r w:rsidR="00CC37F4">
        <w:rPr>
          <w:rFonts w:ascii="Arial" w:hAnsi="Arial" w:cs="Arial"/>
          <w:sz w:val="24"/>
          <w:szCs w:val="24"/>
        </w:rPr>
        <w:t xml:space="preserve"> </w:t>
      </w:r>
      <w:r w:rsidR="009A39A0" w:rsidRPr="00DA73E6">
        <w:rPr>
          <w:rFonts w:ascii="Arial" w:hAnsi="Arial" w:cs="Arial"/>
          <w:sz w:val="24"/>
          <w:szCs w:val="24"/>
        </w:rPr>
        <w:t xml:space="preserve">PLN </w:t>
      </w:r>
      <w:r w:rsidRPr="00DA73E6">
        <w:rPr>
          <w:rFonts w:ascii="Arial" w:hAnsi="Arial" w:cs="Arial"/>
          <w:sz w:val="24"/>
          <w:szCs w:val="24"/>
        </w:rPr>
        <w:t>(słownie:</w:t>
      </w:r>
      <w:r w:rsidR="00C60627" w:rsidRPr="00DA73E6">
        <w:rPr>
          <w:rFonts w:ascii="Arial" w:hAnsi="Arial" w:cs="Arial"/>
          <w:sz w:val="24"/>
          <w:szCs w:val="24"/>
        </w:rPr>
        <w:t xml:space="preserve"> </w:t>
      </w:r>
      <w:r w:rsidR="00CC37F4" w:rsidRPr="00E22610">
        <w:rPr>
          <w:rFonts w:ascii="Arial" w:hAnsi="Arial" w:cs="Arial"/>
          <w:sz w:val="24"/>
          <w:szCs w:val="24"/>
        </w:rPr>
        <w:t>…</w:t>
      </w:r>
      <w:r w:rsidRPr="00DA73E6">
        <w:rPr>
          <w:rFonts w:ascii="Arial" w:hAnsi="Arial" w:cs="Arial"/>
          <w:sz w:val="24"/>
          <w:szCs w:val="24"/>
        </w:rPr>
        <w:t xml:space="preserve">), w tym: </w:t>
      </w:r>
    </w:p>
    <w:p w14:paraId="38244CA7" w14:textId="05BE69E6" w:rsidR="00C63001" w:rsidRDefault="009D04EB" w:rsidP="00F01021">
      <w:pPr>
        <w:numPr>
          <w:ilvl w:val="0"/>
          <w:numId w:val="100"/>
        </w:numPr>
        <w:tabs>
          <w:tab w:val="left" w:pos="851"/>
        </w:tabs>
        <w:spacing w:before="120" w:after="120" w:line="276" w:lineRule="auto"/>
        <w:ind w:left="782" w:hanging="357"/>
        <w:rPr>
          <w:rFonts w:ascii="Arial" w:hAnsi="Arial" w:cs="Arial"/>
          <w:sz w:val="24"/>
          <w:szCs w:val="24"/>
        </w:rPr>
      </w:pPr>
      <w:r w:rsidRPr="0013554B">
        <w:rPr>
          <w:rFonts w:ascii="Arial" w:hAnsi="Arial" w:cs="Arial"/>
          <w:sz w:val="24"/>
          <w:szCs w:val="24"/>
        </w:rPr>
        <w:t xml:space="preserve"> </w:t>
      </w:r>
      <w:r w:rsidR="00CC37F4" w:rsidRPr="00E22610">
        <w:rPr>
          <w:rFonts w:ascii="Arial" w:hAnsi="Arial" w:cs="Arial"/>
          <w:sz w:val="24"/>
          <w:szCs w:val="24"/>
        </w:rPr>
        <w:t>…</w:t>
      </w:r>
      <w:r w:rsidR="00CC37F4">
        <w:rPr>
          <w:rFonts w:ascii="Arial" w:hAnsi="Arial" w:cs="Arial"/>
          <w:sz w:val="24"/>
          <w:szCs w:val="24"/>
        </w:rPr>
        <w:t xml:space="preserve"> </w:t>
      </w:r>
      <w:r w:rsidR="00C60627" w:rsidRPr="0013554B">
        <w:rPr>
          <w:rFonts w:ascii="Arial" w:hAnsi="Arial" w:cs="Arial"/>
          <w:sz w:val="24"/>
          <w:szCs w:val="24"/>
        </w:rPr>
        <w:t xml:space="preserve">PLN </w:t>
      </w:r>
      <w:r w:rsidRPr="0013554B">
        <w:rPr>
          <w:rFonts w:ascii="Arial" w:hAnsi="Arial" w:cs="Arial"/>
          <w:sz w:val="24"/>
          <w:szCs w:val="24"/>
        </w:rPr>
        <w:t xml:space="preserve">(słownie: </w:t>
      </w:r>
      <w:r w:rsidR="00CC37F4" w:rsidRPr="00E22610">
        <w:rPr>
          <w:rFonts w:ascii="Arial" w:hAnsi="Arial" w:cs="Arial"/>
          <w:sz w:val="24"/>
          <w:szCs w:val="24"/>
        </w:rPr>
        <w:t>…</w:t>
      </w:r>
      <w:r w:rsidRPr="0013554B">
        <w:rPr>
          <w:rFonts w:ascii="Arial" w:hAnsi="Arial" w:cs="Arial"/>
          <w:sz w:val="24"/>
          <w:szCs w:val="24"/>
        </w:rPr>
        <w:t xml:space="preserve">), co stanowi  </w:t>
      </w:r>
      <w:r w:rsidR="00CC37F4" w:rsidRPr="00E22610">
        <w:rPr>
          <w:rFonts w:ascii="Arial" w:hAnsi="Arial" w:cs="Arial"/>
          <w:sz w:val="24"/>
          <w:szCs w:val="24"/>
        </w:rPr>
        <w:t>…</w:t>
      </w:r>
      <w:r w:rsidR="00CC37F4">
        <w:rPr>
          <w:rFonts w:ascii="Arial" w:hAnsi="Arial" w:cs="Arial"/>
          <w:sz w:val="24"/>
          <w:szCs w:val="24"/>
        </w:rPr>
        <w:t xml:space="preserve"> </w:t>
      </w:r>
      <w:r w:rsidRPr="0013554B">
        <w:rPr>
          <w:rFonts w:ascii="Arial" w:hAnsi="Arial" w:cs="Arial"/>
          <w:sz w:val="24"/>
          <w:szCs w:val="24"/>
        </w:rPr>
        <w:t>% wydatków kwalifikowalnych wskazanych w ust. 3 lit. a),</w:t>
      </w:r>
    </w:p>
    <w:p w14:paraId="02315B93" w14:textId="5B37E222" w:rsidR="009D04EB" w:rsidRDefault="00CC37F4" w:rsidP="00F01021">
      <w:pPr>
        <w:numPr>
          <w:ilvl w:val="0"/>
          <w:numId w:val="100"/>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DA73E6">
        <w:rPr>
          <w:rFonts w:ascii="Arial" w:hAnsi="Arial" w:cs="Arial"/>
          <w:sz w:val="24"/>
          <w:szCs w:val="24"/>
        </w:rPr>
        <w:t xml:space="preserve">PLN </w:t>
      </w:r>
      <w:r w:rsidR="009D04EB" w:rsidRPr="00DA73E6">
        <w:rPr>
          <w:rFonts w:ascii="Arial" w:hAnsi="Arial" w:cs="Arial"/>
          <w:sz w:val="24"/>
          <w:szCs w:val="24"/>
        </w:rPr>
        <w:t xml:space="preserve">(słownie: </w:t>
      </w:r>
      <w:r w:rsidRPr="00E22610">
        <w:rPr>
          <w:rFonts w:ascii="Arial" w:hAnsi="Arial" w:cs="Arial"/>
          <w:sz w:val="24"/>
          <w:szCs w:val="24"/>
        </w:rPr>
        <w:t>…</w:t>
      </w:r>
      <w:r w:rsidR="009D04EB" w:rsidRPr="00DA73E6">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DA73E6">
        <w:rPr>
          <w:rFonts w:ascii="Arial" w:hAnsi="Arial" w:cs="Arial"/>
          <w:sz w:val="24"/>
          <w:szCs w:val="24"/>
        </w:rPr>
        <w:t>% wydatków kwalifikowalnych wskazanych w ust. 3 lit. b).</w:t>
      </w:r>
    </w:p>
    <w:p w14:paraId="4316025F" w14:textId="4CB871E0" w:rsidR="00DA73E6" w:rsidRPr="00DA73E6" w:rsidRDefault="00C94734" w:rsidP="00F01021">
      <w:pPr>
        <w:pStyle w:val="Nagwek1"/>
        <w:numPr>
          <w:ilvl w:val="0"/>
          <w:numId w:val="129"/>
        </w:numPr>
      </w:pPr>
      <w:r>
        <w:rPr>
          <w:rStyle w:val="Odwoanieprzypisudolnego"/>
        </w:rPr>
        <w:footnoteReference w:id="5"/>
      </w:r>
    </w:p>
    <w:p w14:paraId="2DE73DDB" w14:textId="36C4FB15" w:rsidR="009D04EB" w:rsidRDefault="009D04EB" w:rsidP="00F01021">
      <w:pPr>
        <w:pStyle w:val="Akapitzlist"/>
        <w:numPr>
          <w:ilvl w:val="0"/>
          <w:numId w:val="101"/>
        </w:numPr>
        <w:tabs>
          <w:tab w:val="left" w:pos="851"/>
        </w:tabs>
        <w:spacing w:before="120" w:after="120" w:line="276" w:lineRule="auto"/>
        <w:ind w:left="425" w:right="0" w:hanging="425"/>
        <w:jc w:val="left"/>
        <w:rPr>
          <w:rFonts w:ascii="Arial" w:hAnsi="Arial" w:cs="Arial"/>
          <w:sz w:val="24"/>
          <w:szCs w:val="24"/>
        </w:rPr>
      </w:pPr>
      <w:r w:rsidRPr="00942D0C">
        <w:rPr>
          <w:rFonts w:ascii="Arial" w:hAnsi="Arial" w:cs="Arial"/>
          <w:sz w:val="24"/>
          <w:szCs w:val="24"/>
        </w:rPr>
        <w:t>Beneficjent otrzyma dofinansowanie na zasadach oraz warunkach określonych w Umowie.</w:t>
      </w:r>
    </w:p>
    <w:p w14:paraId="1B3CC4D1" w14:textId="77C72403" w:rsidR="009D04EB" w:rsidRDefault="009D04EB" w:rsidP="00F01021">
      <w:pPr>
        <w:pStyle w:val="Akapitzlist"/>
        <w:numPr>
          <w:ilvl w:val="0"/>
          <w:numId w:val="101"/>
        </w:numPr>
        <w:tabs>
          <w:tab w:val="left" w:pos="851"/>
        </w:tabs>
        <w:spacing w:before="120" w:after="120" w:line="276" w:lineRule="auto"/>
        <w:ind w:left="425" w:right="0" w:hanging="425"/>
        <w:jc w:val="left"/>
        <w:rPr>
          <w:rFonts w:ascii="Arial" w:hAnsi="Arial" w:cs="Arial"/>
          <w:sz w:val="24"/>
          <w:szCs w:val="24"/>
        </w:rPr>
      </w:pPr>
      <w:r w:rsidRPr="00942D0C">
        <w:rPr>
          <w:rFonts w:ascii="Arial" w:hAnsi="Arial" w:cs="Arial"/>
          <w:sz w:val="24"/>
          <w:szCs w:val="24"/>
        </w:rPr>
        <w:t xml:space="preserve">Wartość Projektu wynosi </w:t>
      </w:r>
      <w:r w:rsidR="00CC37F4" w:rsidRPr="00E22610">
        <w:rPr>
          <w:rFonts w:ascii="Arial" w:hAnsi="Arial" w:cs="Arial"/>
          <w:sz w:val="24"/>
          <w:szCs w:val="24"/>
        </w:rPr>
        <w:t>…</w:t>
      </w:r>
      <w:r w:rsidR="00CC37F4">
        <w:rPr>
          <w:rFonts w:ascii="Arial" w:hAnsi="Arial" w:cs="Arial"/>
          <w:sz w:val="24"/>
          <w:szCs w:val="24"/>
        </w:rPr>
        <w:t xml:space="preserve"> </w:t>
      </w:r>
      <w:r w:rsidRPr="00942D0C">
        <w:rPr>
          <w:rFonts w:ascii="Arial" w:hAnsi="Arial" w:cs="Arial"/>
          <w:sz w:val="24"/>
          <w:szCs w:val="24"/>
        </w:rPr>
        <w:t>PLN (słownie</w:t>
      </w:r>
      <w:r w:rsidR="00931BCA">
        <w:rPr>
          <w:rFonts w:ascii="Arial" w:hAnsi="Arial" w:cs="Arial"/>
          <w:sz w:val="24"/>
          <w:szCs w:val="24"/>
        </w:rPr>
        <w:t>:</w:t>
      </w:r>
      <w:r w:rsidRPr="00942D0C">
        <w:rPr>
          <w:rFonts w:ascii="Arial" w:hAnsi="Arial" w:cs="Arial"/>
          <w:sz w:val="24"/>
          <w:szCs w:val="24"/>
        </w:rPr>
        <w:t xml:space="preserve"> </w:t>
      </w:r>
      <w:r w:rsidR="00CC37F4" w:rsidRPr="00E22610">
        <w:rPr>
          <w:rFonts w:ascii="Arial" w:hAnsi="Arial" w:cs="Arial"/>
          <w:sz w:val="24"/>
          <w:szCs w:val="24"/>
        </w:rPr>
        <w:t>…</w:t>
      </w:r>
      <w:r w:rsidRPr="00942D0C">
        <w:rPr>
          <w:rFonts w:ascii="Arial" w:hAnsi="Arial" w:cs="Arial"/>
          <w:sz w:val="24"/>
          <w:szCs w:val="24"/>
        </w:rPr>
        <w:t>).</w:t>
      </w:r>
    </w:p>
    <w:p w14:paraId="055739A1" w14:textId="76D98292" w:rsidR="009D04EB" w:rsidRPr="00942D0C" w:rsidRDefault="009D04EB" w:rsidP="00F01021">
      <w:pPr>
        <w:pStyle w:val="Akapitzlist"/>
        <w:numPr>
          <w:ilvl w:val="0"/>
          <w:numId w:val="101"/>
        </w:numPr>
        <w:tabs>
          <w:tab w:val="left" w:pos="851"/>
        </w:tabs>
        <w:spacing w:before="120" w:after="120" w:line="276" w:lineRule="auto"/>
        <w:ind w:left="425" w:right="0" w:hanging="425"/>
        <w:jc w:val="left"/>
        <w:rPr>
          <w:rFonts w:ascii="Arial" w:hAnsi="Arial" w:cs="Arial"/>
          <w:sz w:val="24"/>
          <w:szCs w:val="24"/>
        </w:rPr>
      </w:pPr>
      <w:r w:rsidRPr="00942D0C">
        <w:rPr>
          <w:rFonts w:ascii="Arial" w:hAnsi="Arial" w:cs="Arial"/>
          <w:sz w:val="24"/>
          <w:szCs w:val="24"/>
        </w:rPr>
        <w:t xml:space="preserve">Wydatki kwalifikowalne Projektu wynoszą: </w:t>
      </w:r>
      <w:r w:rsidR="00CC37F4" w:rsidRPr="00E22610">
        <w:rPr>
          <w:rFonts w:ascii="Arial" w:hAnsi="Arial" w:cs="Arial"/>
          <w:sz w:val="24"/>
          <w:szCs w:val="24"/>
        </w:rPr>
        <w:t>…</w:t>
      </w:r>
      <w:r w:rsidR="00CC37F4">
        <w:rPr>
          <w:rFonts w:ascii="Arial" w:hAnsi="Arial" w:cs="Arial"/>
          <w:sz w:val="24"/>
          <w:szCs w:val="24"/>
        </w:rPr>
        <w:t xml:space="preserve"> </w:t>
      </w:r>
      <w:r w:rsidRPr="00942D0C">
        <w:rPr>
          <w:rFonts w:ascii="Arial" w:hAnsi="Arial" w:cs="Arial"/>
          <w:sz w:val="24"/>
          <w:szCs w:val="24"/>
        </w:rPr>
        <w:t>PLN (słownie</w:t>
      </w:r>
      <w:r w:rsidR="00CC37F4">
        <w:rPr>
          <w:rFonts w:ascii="Arial" w:hAnsi="Arial" w:cs="Arial"/>
          <w:sz w:val="24"/>
          <w:szCs w:val="24"/>
        </w:rPr>
        <w:t xml:space="preserve"> </w:t>
      </w:r>
      <w:r w:rsidR="00CC37F4" w:rsidRPr="00E22610">
        <w:rPr>
          <w:rFonts w:ascii="Arial" w:hAnsi="Arial" w:cs="Arial"/>
          <w:sz w:val="24"/>
          <w:szCs w:val="24"/>
        </w:rPr>
        <w:t>…</w:t>
      </w:r>
      <w:r w:rsidRPr="00942D0C">
        <w:rPr>
          <w:rFonts w:ascii="Arial" w:hAnsi="Arial" w:cs="Arial"/>
          <w:sz w:val="24"/>
          <w:szCs w:val="24"/>
        </w:rPr>
        <w:t>), w tym:</w:t>
      </w:r>
    </w:p>
    <w:p w14:paraId="7E4A95B3" w14:textId="06EF8EF9" w:rsidR="009D04EB" w:rsidRPr="0013554B" w:rsidRDefault="00CC37F4" w:rsidP="00F01021">
      <w:pPr>
        <w:numPr>
          <w:ilvl w:val="0"/>
          <w:numId w:val="91"/>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13554B">
        <w:rPr>
          <w:rFonts w:ascii="Arial" w:hAnsi="Arial" w:cs="Arial"/>
          <w:sz w:val="24"/>
          <w:szCs w:val="24"/>
        </w:rPr>
        <w:t>), wydatki kwalifikowalne ponoszone w związku z realizacją eksperymentalnych prac rozwojowych,</w:t>
      </w:r>
    </w:p>
    <w:p w14:paraId="0E5DE76C" w14:textId="6B0C3E38" w:rsidR="009D04EB" w:rsidRPr="0013554B" w:rsidRDefault="00CC37F4" w:rsidP="00F01021">
      <w:pPr>
        <w:numPr>
          <w:ilvl w:val="0"/>
          <w:numId w:val="91"/>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13554B">
        <w:rPr>
          <w:rFonts w:ascii="Arial" w:hAnsi="Arial" w:cs="Arial"/>
          <w:sz w:val="24"/>
          <w:szCs w:val="24"/>
        </w:rPr>
        <w:t>), wydatki kwalifikowalne ponoszone w związku z wdrożeniem wyników prac B+R</w:t>
      </w:r>
      <w:r w:rsidR="00082F58" w:rsidRPr="0013554B">
        <w:rPr>
          <w:rFonts w:ascii="Arial" w:hAnsi="Arial" w:cs="Arial"/>
          <w:sz w:val="24"/>
          <w:szCs w:val="24"/>
        </w:rPr>
        <w:t xml:space="preserve"> (z wyłączeniem prac przedwdrożeniowych oraz kosztów związanych z urządzeniami i infrastrukturą do produkcji energii na potrzeby własne)</w:t>
      </w:r>
      <w:r w:rsidR="009D04EB" w:rsidRPr="0013554B">
        <w:rPr>
          <w:rFonts w:ascii="Arial" w:hAnsi="Arial" w:cs="Arial"/>
          <w:sz w:val="24"/>
          <w:szCs w:val="24"/>
        </w:rPr>
        <w:t>,</w:t>
      </w:r>
    </w:p>
    <w:p w14:paraId="4383C338" w14:textId="69414C2E" w:rsidR="009D04EB" w:rsidRPr="0013554B" w:rsidRDefault="00CC37F4" w:rsidP="00F01021">
      <w:pPr>
        <w:numPr>
          <w:ilvl w:val="0"/>
          <w:numId w:val="91"/>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13554B">
        <w:rPr>
          <w:rFonts w:ascii="Arial" w:hAnsi="Arial" w:cs="Arial"/>
          <w:sz w:val="24"/>
          <w:szCs w:val="24"/>
        </w:rPr>
        <w:t xml:space="preserve">), wydatki kwalifikowalne </w:t>
      </w:r>
      <w:r w:rsidR="00EC25F5" w:rsidRPr="0013554B">
        <w:rPr>
          <w:rFonts w:ascii="Arial" w:hAnsi="Arial" w:cs="Arial"/>
          <w:sz w:val="24"/>
          <w:szCs w:val="24"/>
        </w:rPr>
        <w:t xml:space="preserve">ponoszone w związku z wdrożeniem wyników prac B+R </w:t>
      </w:r>
      <w:r w:rsidR="009D04EB" w:rsidRPr="0013554B">
        <w:rPr>
          <w:rFonts w:ascii="Arial" w:hAnsi="Arial" w:cs="Arial"/>
          <w:sz w:val="24"/>
          <w:szCs w:val="24"/>
        </w:rPr>
        <w:t xml:space="preserve">podlegające finansowaniu z udziałem pomocy de </w:t>
      </w:r>
      <w:proofErr w:type="spellStart"/>
      <w:r w:rsidR="009D04EB" w:rsidRPr="0013554B">
        <w:rPr>
          <w:rFonts w:ascii="Arial" w:hAnsi="Arial" w:cs="Arial"/>
          <w:sz w:val="24"/>
          <w:szCs w:val="24"/>
        </w:rPr>
        <w:t>minimis</w:t>
      </w:r>
      <w:proofErr w:type="spellEnd"/>
      <w:r w:rsidR="009D04EB" w:rsidRPr="0013554B">
        <w:rPr>
          <w:rFonts w:ascii="Arial" w:hAnsi="Arial" w:cs="Arial"/>
          <w:sz w:val="24"/>
          <w:szCs w:val="24"/>
        </w:rPr>
        <w:t>.</w:t>
      </w:r>
    </w:p>
    <w:p w14:paraId="30E522E5" w14:textId="160371D0" w:rsidR="009D04EB" w:rsidRPr="001403BD" w:rsidRDefault="009D04EB" w:rsidP="00F01021">
      <w:pPr>
        <w:pStyle w:val="Akapitzlist"/>
        <w:numPr>
          <w:ilvl w:val="0"/>
          <w:numId w:val="101"/>
        </w:numPr>
        <w:tabs>
          <w:tab w:val="left" w:pos="851"/>
        </w:tabs>
        <w:spacing w:before="120" w:after="120" w:line="276" w:lineRule="auto"/>
        <w:ind w:left="425" w:right="0" w:hanging="425"/>
        <w:jc w:val="left"/>
        <w:rPr>
          <w:rFonts w:ascii="Arial" w:hAnsi="Arial" w:cs="Arial"/>
          <w:sz w:val="24"/>
          <w:szCs w:val="24"/>
        </w:rPr>
      </w:pPr>
      <w:r w:rsidRPr="001403BD">
        <w:rPr>
          <w:rFonts w:ascii="Arial" w:hAnsi="Arial" w:cs="Arial"/>
          <w:sz w:val="24"/>
          <w:szCs w:val="24"/>
        </w:rPr>
        <w:t>Intensywność pomocy wynosi:</w:t>
      </w:r>
    </w:p>
    <w:p w14:paraId="61788614" w14:textId="04558F11" w:rsidR="009D04EB" w:rsidRPr="0013554B" w:rsidRDefault="00CC37F4" w:rsidP="00F01021">
      <w:pPr>
        <w:numPr>
          <w:ilvl w:val="0"/>
          <w:numId w:val="92"/>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wydatków kwalifikowalnych podlegających finansowaniu na podstawie art. 25 ust. 5 lit. c) Rozporządzenia 651/2014 – dla wydatków kwalifikowalnych wskazanych w ust. 3 lit. a),</w:t>
      </w:r>
    </w:p>
    <w:p w14:paraId="67BC93C4" w14:textId="4D043AE7" w:rsidR="009D04EB" w:rsidRPr="0013554B" w:rsidRDefault="00CC37F4" w:rsidP="00F01021">
      <w:pPr>
        <w:numPr>
          <w:ilvl w:val="0"/>
          <w:numId w:val="92"/>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wydatków kwalifikowalnych podlegających finansowaniu na podstawie art. 14 Rozporządzenia 651/2014 – dla wydatków kwalifikowalnych wskazanych w ust. 3 lit. b),</w:t>
      </w:r>
    </w:p>
    <w:p w14:paraId="487DB2A0" w14:textId="66CD5175" w:rsidR="009D04EB" w:rsidRPr="0013554B" w:rsidRDefault="00CC37F4" w:rsidP="00F01021">
      <w:pPr>
        <w:numPr>
          <w:ilvl w:val="0"/>
          <w:numId w:val="92"/>
        </w:numPr>
        <w:tabs>
          <w:tab w:val="left" w:pos="851"/>
        </w:tabs>
        <w:spacing w:before="120" w:after="120" w:line="276" w:lineRule="auto"/>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wydatków kwalifikowalnych podlegających finansowaniu na podstawie Rozporządzenia 1407/2013 – dla wydatków kwalifikowalnych wskazanych w ust. 3 lit. c).</w:t>
      </w:r>
    </w:p>
    <w:p w14:paraId="193A7799" w14:textId="463D763A" w:rsidR="009D04EB" w:rsidRPr="001403BD" w:rsidRDefault="009D04EB" w:rsidP="00F01021">
      <w:pPr>
        <w:pStyle w:val="Akapitzlist"/>
        <w:numPr>
          <w:ilvl w:val="0"/>
          <w:numId w:val="101"/>
        </w:numPr>
        <w:tabs>
          <w:tab w:val="left" w:pos="851"/>
        </w:tabs>
        <w:spacing w:before="120" w:after="120" w:line="276" w:lineRule="auto"/>
        <w:ind w:left="425" w:right="0" w:hanging="425"/>
        <w:jc w:val="left"/>
        <w:rPr>
          <w:rFonts w:ascii="Arial" w:hAnsi="Arial" w:cs="Arial"/>
          <w:sz w:val="24"/>
          <w:szCs w:val="24"/>
        </w:rPr>
      </w:pPr>
      <w:r w:rsidRPr="001403BD">
        <w:rPr>
          <w:rFonts w:ascii="Arial" w:hAnsi="Arial" w:cs="Arial"/>
          <w:sz w:val="24"/>
          <w:szCs w:val="24"/>
        </w:rPr>
        <w:t xml:space="preserve">Na warunkach określonych w Umowie, Beneficjent otrzyma dofinansowanie w kwocie nieprzekraczającej </w:t>
      </w:r>
      <w:r w:rsidR="00CC37F4" w:rsidRPr="00E22610">
        <w:rPr>
          <w:rFonts w:ascii="Arial" w:hAnsi="Arial" w:cs="Arial"/>
          <w:sz w:val="24"/>
          <w:szCs w:val="24"/>
        </w:rPr>
        <w:t>…</w:t>
      </w:r>
      <w:r w:rsidR="00CC37F4">
        <w:rPr>
          <w:rFonts w:ascii="Arial" w:hAnsi="Arial" w:cs="Arial"/>
          <w:sz w:val="24"/>
          <w:szCs w:val="24"/>
        </w:rPr>
        <w:t xml:space="preserve"> </w:t>
      </w:r>
      <w:r w:rsidR="009A39A0" w:rsidRPr="001403BD">
        <w:rPr>
          <w:rFonts w:ascii="Arial" w:hAnsi="Arial" w:cs="Arial"/>
          <w:sz w:val="24"/>
          <w:szCs w:val="24"/>
        </w:rPr>
        <w:t xml:space="preserve">PLN </w:t>
      </w:r>
      <w:r w:rsidRPr="001403BD">
        <w:rPr>
          <w:rFonts w:ascii="Arial" w:hAnsi="Arial" w:cs="Arial"/>
          <w:sz w:val="24"/>
          <w:szCs w:val="24"/>
        </w:rPr>
        <w:t xml:space="preserve">(słownie: </w:t>
      </w:r>
      <w:r w:rsidR="00CC37F4" w:rsidRPr="00E22610">
        <w:rPr>
          <w:rFonts w:ascii="Arial" w:hAnsi="Arial" w:cs="Arial"/>
          <w:sz w:val="24"/>
          <w:szCs w:val="24"/>
        </w:rPr>
        <w:t>…</w:t>
      </w:r>
      <w:r w:rsidRPr="001403BD">
        <w:rPr>
          <w:rFonts w:ascii="Arial" w:hAnsi="Arial" w:cs="Arial"/>
          <w:sz w:val="24"/>
          <w:szCs w:val="24"/>
        </w:rPr>
        <w:t xml:space="preserve">), w tym: </w:t>
      </w:r>
    </w:p>
    <w:p w14:paraId="730AE964" w14:textId="0AC42E46" w:rsidR="009D04EB" w:rsidRDefault="00CC37F4" w:rsidP="00F01021">
      <w:pPr>
        <w:numPr>
          <w:ilvl w:val="0"/>
          <w:numId w:val="93"/>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13554B">
        <w:rPr>
          <w:rFonts w:ascii="Arial" w:hAnsi="Arial" w:cs="Arial"/>
          <w:sz w:val="24"/>
          <w:szCs w:val="24"/>
        </w:rPr>
        <w:t xml:space="preserve">PLN </w:t>
      </w:r>
      <w:r w:rsidR="009D04EB" w:rsidRPr="0013554B">
        <w:rPr>
          <w:rFonts w:ascii="Arial" w:hAnsi="Arial" w:cs="Arial"/>
          <w:sz w:val="24"/>
          <w:szCs w:val="24"/>
        </w:rPr>
        <w:t xml:space="preserve">(słownie: </w:t>
      </w:r>
      <w:r w:rsidRPr="00E22610">
        <w:rPr>
          <w:rFonts w:ascii="Arial" w:hAnsi="Arial" w:cs="Arial"/>
          <w:sz w:val="24"/>
          <w:szCs w:val="24"/>
        </w:rPr>
        <w:t>…</w:t>
      </w:r>
      <w:r w:rsidR="009D04EB"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wydatków kwalifikowalnych wskazanych w ust. 3 lit. a),</w:t>
      </w:r>
    </w:p>
    <w:p w14:paraId="04A8A61B" w14:textId="54DDC702" w:rsidR="009D04EB" w:rsidRDefault="00CC37F4" w:rsidP="00F01021">
      <w:pPr>
        <w:numPr>
          <w:ilvl w:val="0"/>
          <w:numId w:val="93"/>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1403BD">
        <w:rPr>
          <w:rFonts w:ascii="Arial" w:hAnsi="Arial" w:cs="Arial"/>
          <w:sz w:val="24"/>
          <w:szCs w:val="24"/>
        </w:rPr>
        <w:t xml:space="preserve">PLN </w:t>
      </w:r>
      <w:r w:rsidR="009D04EB" w:rsidRPr="001403BD">
        <w:rPr>
          <w:rFonts w:ascii="Arial" w:hAnsi="Arial" w:cs="Arial"/>
          <w:sz w:val="24"/>
          <w:szCs w:val="24"/>
        </w:rPr>
        <w:t xml:space="preserve">(słownie: </w:t>
      </w:r>
      <w:r w:rsidRPr="00E22610">
        <w:rPr>
          <w:rFonts w:ascii="Arial" w:hAnsi="Arial" w:cs="Arial"/>
          <w:sz w:val="24"/>
          <w:szCs w:val="24"/>
        </w:rPr>
        <w:t>…</w:t>
      </w:r>
      <w:r w:rsidR="009D04EB" w:rsidRPr="001403BD">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1403BD">
        <w:rPr>
          <w:rFonts w:ascii="Arial" w:hAnsi="Arial" w:cs="Arial"/>
          <w:sz w:val="24"/>
          <w:szCs w:val="24"/>
        </w:rPr>
        <w:t>% wydatków kwalifikowalnych wskazanych w ust. 3 lit. b),</w:t>
      </w:r>
    </w:p>
    <w:p w14:paraId="54F90830" w14:textId="5519D637" w:rsidR="009D04EB" w:rsidRDefault="00CC37F4" w:rsidP="00F01021">
      <w:pPr>
        <w:numPr>
          <w:ilvl w:val="0"/>
          <w:numId w:val="93"/>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1403BD">
        <w:rPr>
          <w:rFonts w:ascii="Arial" w:hAnsi="Arial" w:cs="Arial"/>
          <w:sz w:val="24"/>
          <w:szCs w:val="24"/>
        </w:rPr>
        <w:t xml:space="preserve">PLN </w:t>
      </w:r>
      <w:r w:rsidR="009D04EB" w:rsidRPr="001403BD">
        <w:rPr>
          <w:rFonts w:ascii="Arial" w:hAnsi="Arial" w:cs="Arial"/>
          <w:sz w:val="24"/>
          <w:szCs w:val="24"/>
        </w:rPr>
        <w:t xml:space="preserve">(słownie: </w:t>
      </w:r>
      <w:r w:rsidRPr="00E22610">
        <w:rPr>
          <w:rFonts w:ascii="Arial" w:hAnsi="Arial" w:cs="Arial"/>
          <w:sz w:val="24"/>
          <w:szCs w:val="24"/>
        </w:rPr>
        <w:t>…</w:t>
      </w:r>
      <w:r w:rsidR="009D04EB" w:rsidRPr="001403BD">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1403BD">
        <w:rPr>
          <w:rFonts w:ascii="Arial" w:hAnsi="Arial" w:cs="Arial"/>
          <w:sz w:val="24"/>
          <w:szCs w:val="24"/>
        </w:rPr>
        <w:t>% wydatków kwalifikowalnych wskazanych w ust. 3 lit. c).</w:t>
      </w:r>
    </w:p>
    <w:p w14:paraId="6A77B7EB" w14:textId="36325BD1" w:rsidR="001403BD" w:rsidRPr="001403BD" w:rsidRDefault="009A387F" w:rsidP="00F01021">
      <w:pPr>
        <w:pStyle w:val="Nagwek1"/>
        <w:numPr>
          <w:ilvl w:val="0"/>
          <w:numId w:val="130"/>
        </w:numPr>
        <w:ind w:left="0" w:firstLine="0"/>
      </w:pPr>
      <w:r>
        <w:rPr>
          <w:rStyle w:val="Odwoanieprzypisudolnego"/>
        </w:rPr>
        <w:footnoteReference w:id="6"/>
      </w:r>
    </w:p>
    <w:p w14:paraId="16EA3127" w14:textId="4EB75153" w:rsidR="009D04EB" w:rsidRDefault="009D04EB" w:rsidP="00F01021">
      <w:pPr>
        <w:pStyle w:val="Akapitzlist"/>
        <w:numPr>
          <w:ilvl w:val="0"/>
          <w:numId w:val="102"/>
        </w:numPr>
        <w:tabs>
          <w:tab w:val="left" w:pos="851"/>
        </w:tabs>
        <w:spacing w:before="120" w:after="120" w:line="276" w:lineRule="auto"/>
        <w:ind w:left="425" w:right="0" w:hanging="425"/>
        <w:jc w:val="left"/>
        <w:rPr>
          <w:rFonts w:ascii="Arial" w:hAnsi="Arial" w:cs="Arial"/>
          <w:sz w:val="24"/>
          <w:szCs w:val="24"/>
        </w:rPr>
      </w:pPr>
      <w:r w:rsidRPr="009A387F">
        <w:rPr>
          <w:rFonts w:ascii="Arial" w:hAnsi="Arial" w:cs="Arial"/>
          <w:sz w:val="24"/>
          <w:szCs w:val="24"/>
        </w:rPr>
        <w:lastRenderedPageBreak/>
        <w:t>Beneficjent otrzyma dofinansowanie na zasadach oraz warunkach określonych w Umowie.</w:t>
      </w:r>
    </w:p>
    <w:p w14:paraId="316C61B6" w14:textId="7D2B9C51" w:rsidR="009D04EB" w:rsidRDefault="009D04EB" w:rsidP="00F01021">
      <w:pPr>
        <w:pStyle w:val="Akapitzlist"/>
        <w:numPr>
          <w:ilvl w:val="0"/>
          <w:numId w:val="102"/>
        </w:numPr>
        <w:tabs>
          <w:tab w:val="left" w:pos="851"/>
        </w:tabs>
        <w:spacing w:before="120" w:after="120" w:line="276" w:lineRule="auto"/>
        <w:ind w:left="425" w:right="0" w:hanging="425"/>
        <w:rPr>
          <w:rFonts w:ascii="Arial" w:hAnsi="Arial" w:cs="Arial"/>
          <w:sz w:val="24"/>
          <w:szCs w:val="24"/>
        </w:rPr>
      </w:pPr>
      <w:r w:rsidRPr="009A387F">
        <w:rPr>
          <w:rFonts w:ascii="Arial" w:hAnsi="Arial" w:cs="Arial"/>
          <w:sz w:val="24"/>
          <w:szCs w:val="24"/>
        </w:rPr>
        <w:t xml:space="preserve">Wartość Projektu wynosi </w:t>
      </w:r>
      <w:r w:rsidR="00CC37F4" w:rsidRPr="00E22610">
        <w:rPr>
          <w:rFonts w:ascii="Arial" w:hAnsi="Arial" w:cs="Arial"/>
          <w:sz w:val="24"/>
          <w:szCs w:val="24"/>
        </w:rPr>
        <w:t>…</w:t>
      </w:r>
      <w:r w:rsidR="00CC37F4">
        <w:rPr>
          <w:rFonts w:ascii="Arial" w:hAnsi="Arial" w:cs="Arial"/>
          <w:sz w:val="24"/>
          <w:szCs w:val="24"/>
        </w:rPr>
        <w:t xml:space="preserve"> </w:t>
      </w:r>
      <w:r w:rsidRPr="009A387F">
        <w:rPr>
          <w:rFonts w:ascii="Arial" w:hAnsi="Arial" w:cs="Arial"/>
          <w:sz w:val="24"/>
          <w:szCs w:val="24"/>
        </w:rPr>
        <w:t>PLN (słownie</w:t>
      </w:r>
      <w:r w:rsidR="00931BCA">
        <w:rPr>
          <w:rFonts w:ascii="Arial" w:hAnsi="Arial" w:cs="Arial"/>
          <w:sz w:val="24"/>
          <w:szCs w:val="24"/>
        </w:rPr>
        <w:t>:</w:t>
      </w:r>
      <w:r w:rsidRPr="009A387F">
        <w:rPr>
          <w:rFonts w:ascii="Arial" w:hAnsi="Arial" w:cs="Arial"/>
          <w:sz w:val="24"/>
          <w:szCs w:val="24"/>
        </w:rPr>
        <w:t xml:space="preserve"> </w:t>
      </w:r>
      <w:r w:rsidR="00CC37F4" w:rsidRPr="00E22610">
        <w:rPr>
          <w:rFonts w:ascii="Arial" w:hAnsi="Arial" w:cs="Arial"/>
          <w:sz w:val="24"/>
          <w:szCs w:val="24"/>
        </w:rPr>
        <w:t>…</w:t>
      </w:r>
      <w:r w:rsidRPr="009A387F">
        <w:rPr>
          <w:rFonts w:ascii="Arial" w:hAnsi="Arial" w:cs="Arial"/>
          <w:sz w:val="24"/>
          <w:szCs w:val="24"/>
        </w:rPr>
        <w:t>).</w:t>
      </w:r>
    </w:p>
    <w:p w14:paraId="25ED53F7" w14:textId="65B382CF" w:rsidR="009D04EB" w:rsidRPr="009A387F" w:rsidRDefault="009D04EB" w:rsidP="00F01021">
      <w:pPr>
        <w:pStyle w:val="Akapitzlist"/>
        <w:numPr>
          <w:ilvl w:val="0"/>
          <w:numId w:val="102"/>
        </w:numPr>
        <w:tabs>
          <w:tab w:val="left" w:pos="851"/>
        </w:tabs>
        <w:spacing w:before="120" w:after="120" w:line="276" w:lineRule="auto"/>
        <w:ind w:left="425" w:right="0" w:hanging="425"/>
        <w:rPr>
          <w:rFonts w:ascii="Arial" w:hAnsi="Arial" w:cs="Arial"/>
          <w:sz w:val="24"/>
          <w:szCs w:val="24"/>
        </w:rPr>
      </w:pPr>
      <w:r w:rsidRPr="009A387F">
        <w:rPr>
          <w:rFonts w:ascii="Arial" w:hAnsi="Arial" w:cs="Arial"/>
          <w:sz w:val="24"/>
          <w:szCs w:val="24"/>
        </w:rPr>
        <w:t xml:space="preserve">Wydatki kwalifikowalne Projektu wynoszą: </w:t>
      </w:r>
      <w:r w:rsidR="00CC37F4" w:rsidRPr="00E22610">
        <w:rPr>
          <w:rFonts w:ascii="Arial" w:hAnsi="Arial" w:cs="Arial"/>
          <w:sz w:val="24"/>
          <w:szCs w:val="24"/>
        </w:rPr>
        <w:t>…</w:t>
      </w:r>
      <w:r w:rsidR="00CC37F4">
        <w:rPr>
          <w:rFonts w:ascii="Arial" w:hAnsi="Arial" w:cs="Arial"/>
          <w:sz w:val="24"/>
          <w:szCs w:val="24"/>
        </w:rPr>
        <w:t xml:space="preserve"> </w:t>
      </w:r>
      <w:r w:rsidRPr="009A387F">
        <w:rPr>
          <w:rFonts w:ascii="Arial" w:hAnsi="Arial" w:cs="Arial"/>
          <w:sz w:val="24"/>
          <w:szCs w:val="24"/>
        </w:rPr>
        <w:t>PLN (słownie</w:t>
      </w:r>
      <w:r w:rsidR="00931BCA">
        <w:rPr>
          <w:rFonts w:ascii="Arial" w:hAnsi="Arial" w:cs="Arial"/>
          <w:sz w:val="24"/>
          <w:szCs w:val="24"/>
        </w:rPr>
        <w:t>:</w:t>
      </w:r>
      <w:r w:rsidR="00CC37F4">
        <w:rPr>
          <w:rFonts w:ascii="Arial" w:hAnsi="Arial" w:cs="Arial"/>
          <w:sz w:val="24"/>
          <w:szCs w:val="24"/>
        </w:rPr>
        <w:t xml:space="preserve"> </w:t>
      </w:r>
      <w:r w:rsidR="00CC37F4" w:rsidRPr="00E22610">
        <w:rPr>
          <w:rFonts w:ascii="Arial" w:hAnsi="Arial" w:cs="Arial"/>
          <w:sz w:val="24"/>
          <w:szCs w:val="24"/>
        </w:rPr>
        <w:t>…</w:t>
      </w:r>
      <w:r w:rsidRPr="009A387F">
        <w:rPr>
          <w:rFonts w:ascii="Arial" w:hAnsi="Arial" w:cs="Arial"/>
          <w:sz w:val="24"/>
          <w:szCs w:val="24"/>
        </w:rPr>
        <w:t>), w tym:</w:t>
      </w:r>
    </w:p>
    <w:p w14:paraId="1CBB0433" w14:textId="542CB84A" w:rsidR="009D04EB" w:rsidRDefault="00CC37F4" w:rsidP="00F01021">
      <w:pPr>
        <w:numPr>
          <w:ilvl w:val="0"/>
          <w:numId w:val="82"/>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13554B">
        <w:rPr>
          <w:rFonts w:ascii="Arial" w:hAnsi="Arial" w:cs="Arial"/>
          <w:sz w:val="24"/>
          <w:szCs w:val="24"/>
        </w:rPr>
        <w:t>), wydatki kwalifikowalne ponoszone przez Partnera wiodącego</w:t>
      </w:r>
      <w:r w:rsidR="00EA795E" w:rsidRPr="0013554B">
        <w:rPr>
          <w:rFonts w:ascii="Arial" w:hAnsi="Arial" w:cs="Arial"/>
          <w:sz w:val="24"/>
          <w:szCs w:val="24"/>
        </w:rPr>
        <w:t xml:space="preserve"> w związku z realizacją badań przemysłowych</w:t>
      </w:r>
      <w:r w:rsidR="009D04EB" w:rsidRPr="0013554B">
        <w:rPr>
          <w:rFonts w:ascii="Arial" w:hAnsi="Arial" w:cs="Arial"/>
          <w:sz w:val="24"/>
          <w:szCs w:val="24"/>
        </w:rPr>
        <w:t>,</w:t>
      </w:r>
    </w:p>
    <w:p w14:paraId="162E47E2" w14:textId="6CE240E6" w:rsidR="00EA795E" w:rsidRDefault="00CC37F4" w:rsidP="00F01021">
      <w:pPr>
        <w:numPr>
          <w:ilvl w:val="0"/>
          <w:numId w:val="82"/>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A795E" w:rsidRPr="009A387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EA795E" w:rsidRPr="009A387F">
        <w:rPr>
          <w:rFonts w:ascii="Arial" w:hAnsi="Arial" w:cs="Arial"/>
          <w:sz w:val="24"/>
          <w:szCs w:val="24"/>
        </w:rPr>
        <w:t>), wydatki kwalifikowalne ponoszone przez Partnera wiodącego w związku z realizacją eksperymentalnych prac rozwojowych,</w:t>
      </w:r>
    </w:p>
    <w:p w14:paraId="77568C04" w14:textId="15D2DDD7" w:rsidR="00EA795E" w:rsidRDefault="00CC37F4" w:rsidP="00F01021">
      <w:pPr>
        <w:numPr>
          <w:ilvl w:val="0"/>
          <w:numId w:val="82"/>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A795E" w:rsidRPr="009A387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EA795E" w:rsidRPr="009A387F">
        <w:rPr>
          <w:rFonts w:ascii="Arial" w:hAnsi="Arial" w:cs="Arial"/>
          <w:sz w:val="24"/>
          <w:szCs w:val="24"/>
        </w:rPr>
        <w:t>), wydatki kwalifikowalne ponoszone przez Partnera wiodącego w związku z wdrożeniem wyników prac B+R,</w:t>
      </w:r>
      <w:r w:rsidR="00953ADB" w:rsidRPr="009A387F">
        <w:rPr>
          <w:rFonts w:ascii="Arial" w:hAnsi="Arial" w:cs="Arial"/>
          <w:sz w:val="24"/>
          <w:szCs w:val="24"/>
        </w:rPr>
        <w:t xml:space="preserve"> (z wyłączeniem prac przedwdrożeniowych oraz kosztów związanych z urządzeniami i infrastrukturą do produkcji energii na potrzeby własne)</w:t>
      </w:r>
      <w:r w:rsidR="00082A59">
        <w:rPr>
          <w:rFonts w:ascii="Arial" w:hAnsi="Arial" w:cs="Arial"/>
          <w:sz w:val="24"/>
          <w:szCs w:val="24"/>
        </w:rPr>
        <w:t>,</w:t>
      </w:r>
    </w:p>
    <w:p w14:paraId="4D9CC75B" w14:textId="735F00BD" w:rsidR="009D04EB" w:rsidRDefault="00CC37F4" w:rsidP="00F01021">
      <w:pPr>
        <w:numPr>
          <w:ilvl w:val="0"/>
          <w:numId w:val="82"/>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9A387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9A387F">
        <w:rPr>
          <w:rFonts w:ascii="Arial" w:hAnsi="Arial" w:cs="Arial"/>
          <w:sz w:val="24"/>
          <w:szCs w:val="24"/>
        </w:rPr>
        <w:t>), wydatki kwalifikowalne ponoszone przez Partnera projektu</w:t>
      </w:r>
      <w:r w:rsidR="00EA795E" w:rsidRPr="009A387F">
        <w:rPr>
          <w:rFonts w:ascii="Arial" w:hAnsi="Arial" w:cs="Arial"/>
          <w:sz w:val="24"/>
          <w:szCs w:val="24"/>
        </w:rPr>
        <w:t xml:space="preserve"> w związku z realizacją badań przemysłowych,</w:t>
      </w:r>
    </w:p>
    <w:p w14:paraId="24A0B44A" w14:textId="13BFB1B6" w:rsidR="00EA795E" w:rsidRPr="009A387F" w:rsidRDefault="00CC37F4" w:rsidP="00F01021">
      <w:pPr>
        <w:numPr>
          <w:ilvl w:val="0"/>
          <w:numId w:val="82"/>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A795E" w:rsidRPr="009A387F">
        <w:rPr>
          <w:rFonts w:ascii="Arial" w:hAnsi="Arial" w:cs="Arial"/>
          <w:sz w:val="24"/>
          <w:szCs w:val="24"/>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EA795E" w:rsidRPr="009A387F">
        <w:rPr>
          <w:rFonts w:ascii="Arial" w:hAnsi="Arial" w:cs="Arial"/>
          <w:sz w:val="24"/>
          <w:szCs w:val="24"/>
        </w:rPr>
        <w:t>), wydatki kwalifikowalne ponoszone przez Partnera projektu w związku z realizacją eksperymentalnych prac rozwojowych</w:t>
      </w:r>
      <w:r w:rsidR="00082A59">
        <w:rPr>
          <w:rFonts w:ascii="Arial" w:hAnsi="Arial" w:cs="Arial"/>
          <w:sz w:val="24"/>
          <w:szCs w:val="24"/>
        </w:rPr>
        <w:t>.</w:t>
      </w:r>
    </w:p>
    <w:p w14:paraId="1298DC0E" w14:textId="29381453" w:rsidR="009D04EB" w:rsidRDefault="009D04EB" w:rsidP="00F01021">
      <w:pPr>
        <w:pStyle w:val="Akapitzlist"/>
        <w:numPr>
          <w:ilvl w:val="0"/>
          <w:numId w:val="102"/>
        </w:numPr>
        <w:tabs>
          <w:tab w:val="left" w:pos="851"/>
        </w:tabs>
        <w:spacing w:before="120" w:after="120" w:line="276" w:lineRule="auto"/>
        <w:ind w:left="425" w:right="0" w:hanging="425"/>
        <w:rPr>
          <w:rFonts w:ascii="Arial" w:hAnsi="Arial" w:cs="Arial"/>
          <w:sz w:val="24"/>
          <w:szCs w:val="24"/>
        </w:rPr>
      </w:pPr>
      <w:r w:rsidRPr="009A387F">
        <w:rPr>
          <w:rFonts w:ascii="Arial" w:hAnsi="Arial" w:cs="Arial"/>
          <w:sz w:val="24"/>
          <w:szCs w:val="24"/>
        </w:rPr>
        <w:t>Intensywność pomocy wynosi:</w:t>
      </w:r>
    </w:p>
    <w:p w14:paraId="0D3ED171" w14:textId="45405545" w:rsidR="009D04EB" w:rsidRDefault="00CC37F4" w:rsidP="00F01021">
      <w:pPr>
        <w:pStyle w:val="Akapitzlist"/>
        <w:numPr>
          <w:ilvl w:val="0"/>
          <w:numId w:val="131"/>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0A3810">
        <w:rPr>
          <w:rFonts w:ascii="Arial" w:hAnsi="Arial" w:cs="Arial"/>
          <w:sz w:val="24"/>
          <w:szCs w:val="24"/>
        </w:rPr>
        <w:t xml:space="preserve">% wydatków kwalifikowalnych, zgodnie z art. 25 ust. 5 lit. </w:t>
      </w:r>
      <w:r w:rsidR="00E20528" w:rsidRPr="000A3810">
        <w:rPr>
          <w:rFonts w:ascii="Arial" w:hAnsi="Arial" w:cs="Arial"/>
          <w:sz w:val="24"/>
          <w:szCs w:val="24"/>
        </w:rPr>
        <w:t>b</w:t>
      </w:r>
      <w:r w:rsidR="009D04EB" w:rsidRPr="000A3810">
        <w:rPr>
          <w:rFonts w:ascii="Arial" w:hAnsi="Arial" w:cs="Arial"/>
          <w:sz w:val="24"/>
          <w:szCs w:val="24"/>
        </w:rPr>
        <w:t>) Rozporządzenia 651/2014 - dla wydatków kwalifikowalnych wskazanych w ust. 3 lit. a),</w:t>
      </w:r>
    </w:p>
    <w:p w14:paraId="3DF5930C" w14:textId="76DC7176" w:rsidR="009D04EB" w:rsidRDefault="00CC37F4" w:rsidP="00F01021">
      <w:pPr>
        <w:pStyle w:val="Akapitzlist"/>
        <w:numPr>
          <w:ilvl w:val="0"/>
          <w:numId w:val="131"/>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D04EB" w:rsidRPr="000A3810">
        <w:rPr>
          <w:rFonts w:ascii="Arial" w:hAnsi="Arial" w:cs="Arial"/>
          <w:sz w:val="24"/>
          <w:szCs w:val="24"/>
        </w:rPr>
        <w:t>% wydatków kwalifikowalnych, zgodnie z art. 25 ust. 5 lit. c) Rozporządzenia 651/2014 - dla wydatków kwalifikowalnych wskazanych w ust. 3 lit. b)</w:t>
      </w:r>
      <w:r w:rsidR="00EA795E" w:rsidRPr="000A3810">
        <w:rPr>
          <w:rFonts w:ascii="Arial" w:hAnsi="Arial" w:cs="Arial"/>
          <w:sz w:val="24"/>
          <w:szCs w:val="24"/>
        </w:rPr>
        <w:t>,</w:t>
      </w:r>
    </w:p>
    <w:p w14:paraId="619F0DBD" w14:textId="4C5DD2CF" w:rsidR="00EA795E" w:rsidRDefault="00CC37F4" w:rsidP="00F01021">
      <w:pPr>
        <w:pStyle w:val="Akapitzlist"/>
        <w:numPr>
          <w:ilvl w:val="0"/>
          <w:numId w:val="131"/>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A795E" w:rsidRPr="000A3810">
        <w:rPr>
          <w:rFonts w:ascii="Arial" w:hAnsi="Arial" w:cs="Arial"/>
          <w:sz w:val="24"/>
          <w:szCs w:val="24"/>
        </w:rPr>
        <w:t>% wydatków kwalifikowalnych</w:t>
      </w:r>
      <w:r w:rsidR="00931BCA">
        <w:rPr>
          <w:rFonts w:ascii="Arial" w:hAnsi="Arial" w:cs="Arial"/>
          <w:sz w:val="24"/>
          <w:szCs w:val="24"/>
        </w:rPr>
        <w:t>,</w:t>
      </w:r>
      <w:r w:rsidR="00DD62A1" w:rsidRPr="000A3810">
        <w:rPr>
          <w:rFonts w:ascii="Arial" w:hAnsi="Arial" w:cs="Arial"/>
          <w:sz w:val="24"/>
          <w:szCs w:val="24"/>
        </w:rPr>
        <w:t xml:space="preserve"> na podstawie art. 14 Rozporządzenia 651/2014</w:t>
      </w:r>
      <w:r w:rsidR="00EA795E" w:rsidRPr="000A3810">
        <w:rPr>
          <w:rFonts w:ascii="Arial" w:hAnsi="Arial" w:cs="Arial"/>
          <w:sz w:val="24"/>
          <w:szCs w:val="24"/>
        </w:rPr>
        <w:t xml:space="preserve"> - dla wydatków kwalifikowalnych wskazanych w ust. 3 lit. c),</w:t>
      </w:r>
    </w:p>
    <w:p w14:paraId="3265F5E3" w14:textId="6AFED8B2" w:rsidR="00EA795E" w:rsidRDefault="00CC37F4" w:rsidP="00F01021">
      <w:pPr>
        <w:pStyle w:val="Akapitzlist"/>
        <w:numPr>
          <w:ilvl w:val="0"/>
          <w:numId w:val="131"/>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A795E" w:rsidRPr="000A3810">
        <w:rPr>
          <w:rFonts w:ascii="Arial" w:hAnsi="Arial" w:cs="Arial"/>
          <w:sz w:val="24"/>
          <w:szCs w:val="24"/>
        </w:rPr>
        <w:t xml:space="preserve">% wydatków kwalifikowalnych, zgodnie z art. 25 ust. 5 lit. </w:t>
      </w:r>
      <w:r w:rsidR="00E20528" w:rsidRPr="000A3810">
        <w:rPr>
          <w:rFonts w:ascii="Arial" w:hAnsi="Arial" w:cs="Arial"/>
          <w:sz w:val="24"/>
          <w:szCs w:val="24"/>
        </w:rPr>
        <w:t>b</w:t>
      </w:r>
      <w:r w:rsidR="00EA795E" w:rsidRPr="000A3810">
        <w:rPr>
          <w:rFonts w:ascii="Arial" w:hAnsi="Arial" w:cs="Arial"/>
          <w:sz w:val="24"/>
          <w:szCs w:val="24"/>
        </w:rPr>
        <w:t>) Rozporządzenia 651/2014 - dla wydatków kwalifikowalnych wskazanych w ust. 3 lit. d)</w:t>
      </w:r>
      <w:r w:rsidR="00EF26A5" w:rsidRPr="000A3810">
        <w:rPr>
          <w:rFonts w:ascii="Arial" w:hAnsi="Arial" w:cs="Arial"/>
          <w:sz w:val="24"/>
          <w:szCs w:val="24"/>
        </w:rPr>
        <w:t>,</w:t>
      </w:r>
    </w:p>
    <w:p w14:paraId="31AB5343" w14:textId="21405F99" w:rsidR="00EF26A5" w:rsidRPr="000A3810" w:rsidRDefault="00CC37F4" w:rsidP="00F01021">
      <w:pPr>
        <w:pStyle w:val="Akapitzlist"/>
        <w:numPr>
          <w:ilvl w:val="0"/>
          <w:numId w:val="131"/>
        </w:numPr>
        <w:tabs>
          <w:tab w:val="left" w:pos="851"/>
        </w:tabs>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F26A5" w:rsidRPr="000A3810">
        <w:rPr>
          <w:rFonts w:ascii="Arial" w:hAnsi="Arial" w:cs="Arial"/>
          <w:sz w:val="24"/>
          <w:szCs w:val="24"/>
        </w:rPr>
        <w:t>% wydatków kwalifikowalnych, zgodnie z art. 25 ust. 5 lit.</w:t>
      </w:r>
      <w:r w:rsidR="001112A9" w:rsidRPr="000A3810">
        <w:rPr>
          <w:rFonts w:ascii="Arial" w:hAnsi="Arial" w:cs="Arial"/>
          <w:sz w:val="24"/>
          <w:szCs w:val="24"/>
        </w:rPr>
        <w:t xml:space="preserve"> </w:t>
      </w:r>
      <w:r w:rsidR="00EF26A5" w:rsidRPr="000A3810">
        <w:rPr>
          <w:rFonts w:ascii="Arial" w:hAnsi="Arial" w:cs="Arial"/>
          <w:sz w:val="24"/>
          <w:szCs w:val="24"/>
        </w:rPr>
        <w:t>c) Rozporządzenia 651/2014 - dla wydatków kwalifikowalnych wskazanych w ust. 3 lit. e).</w:t>
      </w:r>
    </w:p>
    <w:p w14:paraId="111719A4" w14:textId="4F7F836C" w:rsidR="009D04EB" w:rsidRPr="000A3810" w:rsidRDefault="009D04EB" w:rsidP="00F01021">
      <w:pPr>
        <w:pStyle w:val="Akapitzlist"/>
        <w:numPr>
          <w:ilvl w:val="0"/>
          <w:numId w:val="102"/>
        </w:numPr>
        <w:tabs>
          <w:tab w:val="left" w:pos="851"/>
        </w:tabs>
        <w:spacing w:before="120" w:after="120" w:line="276" w:lineRule="auto"/>
        <w:ind w:left="425" w:right="0" w:hanging="425"/>
        <w:jc w:val="left"/>
        <w:rPr>
          <w:rFonts w:ascii="Arial" w:hAnsi="Arial" w:cs="Arial"/>
          <w:sz w:val="24"/>
          <w:szCs w:val="24"/>
        </w:rPr>
      </w:pPr>
      <w:r w:rsidRPr="000A3810">
        <w:rPr>
          <w:rFonts w:ascii="Arial" w:hAnsi="Arial" w:cs="Arial"/>
          <w:sz w:val="24"/>
          <w:szCs w:val="24"/>
        </w:rPr>
        <w:t xml:space="preserve">Na warunkach określonych w Umowie, Beneficjent otrzyma dofinansowanie w kwocie nieprzekraczającej </w:t>
      </w:r>
      <w:r w:rsidR="00CC37F4" w:rsidRPr="00E22610">
        <w:rPr>
          <w:rFonts w:ascii="Arial" w:hAnsi="Arial" w:cs="Arial"/>
          <w:sz w:val="24"/>
          <w:szCs w:val="24"/>
        </w:rPr>
        <w:t>…</w:t>
      </w:r>
      <w:r w:rsidR="00CC37F4">
        <w:rPr>
          <w:rFonts w:ascii="Arial" w:hAnsi="Arial" w:cs="Arial"/>
          <w:sz w:val="24"/>
          <w:szCs w:val="24"/>
        </w:rPr>
        <w:t xml:space="preserve"> </w:t>
      </w:r>
      <w:r w:rsidR="00BC35BB">
        <w:rPr>
          <w:rFonts w:ascii="Arial" w:hAnsi="Arial" w:cs="Arial"/>
          <w:sz w:val="24"/>
          <w:szCs w:val="24"/>
        </w:rPr>
        <w:t>PLN</w:t>
      </w:r>
      <w:r w:rsidRPr="000A3810">
        <w:rPr>
          <w:rFonts w:ascii="Arial" w:hAnsi="Arial" w:cs="Arial"/>
          <w:sz w:val="24"/>
          <w:szCs w:val="24"/>
        </w:rPr>
        <w:t xml:space="preserve"> (słownie: </w:t>
      </w:r>
      <w:r w:rsidR="00CC37F4" w:rsidRPr="00E22610">
        <w:rPr>
          <w:rFonts w:ascii="Arial" w:hAnsi="Arial" w:cs="Arial"/>
          <w:sz w:val="24"/>
          <w:szCs w:val="24"/>
        </w:rPr>
        <w:t>…</w:t>
      </w:r>
      <w:r w:rsidRPr="000A3810">
        <w:rPr>
          <w:rFonts w:ascii="Arial" w:hAnsi="Arial" w:cs="Arial"/>
          <w:sz w:val="24"/>
          <w:szCs w:val="24"/>
        </w:rPr>
        <w:t>), w tym:</w:t>
      </w:r>
    </w:p>
    <w:p w14:paraId="3E3F59BB" w14:textId="5B3EF88C" w:rsidR="009D04EB" w:rsidRDefault="00CC37F4" w:rsidP="00F01021">
      <w:pPr>
        <w:numPr>
          <w:ilvl w:val="0"/>
          <w:numId w:val="81"/>
        </w:numPr>
        <w:spacing w:before="120" w:after="120" w:line="276" w:lineRule="auto"/>
        <w:ind w:left="782" w:right="6"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13554B">
        <w:rPr>
          <w:rFonts w:ascii="Arial" w:hAnsi="Arial" w:cs="Arial"/>
          <w:sz w:val="24"/>
          <w:szCs w:val="24"/>
        </w:rPr>
        <w:t xml:space="preserve">PLN </w:t>
      </w:r>
      <w:r w:rsidR="009D04EB" w:rsidRPr="0013554B">
        <w:rPr>
          <w:rFonts w:ascii="Arial" w:hAnsi="Arial" w:cs="Arial"/>
          <w:sz w:val="24"/>
          <w:szCs w:val="24"/>
        </w:rPr>
        <w:t xml:space="preserve">(słownie: </w:t>
      </w:r>
      <w:r w:rsidRPr="00E22610">
        <w:rPr>
          <w:rFonts w:ascii="Arial" w:hAnsi="Arial" w:cs="Arial"/>
          <w:sz w:val="24"/>
          <w:szCs w:val="24"/>
        </w:rPr>
        <w:t>…</w:t>
      </w:r>
      <w:r w:rsidR="009D04EB"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wydatków kwalifikowalnych wskazanych w ust. 3 lit. a),</w:t>
      </w:r>
    </w:p>
    <w:p w14:paraId="1F623AC5" w14:textId="63D9BE0B" w:rsidR="009D04EB" w:rsidRDefault="00CC37F4" w:rsidP="00F01021">
      <w:pPr>
        <w:numPr>
          <w:ilvl w:val="0"/>
          <w:numId w:val="81"/>
        </w:numPr>
        <w:spacing w:before="120" w:after="120" w:line="276" w:lineRule="auto"/>
        <w:ind w:left="782" w:right="6"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C60627" w:rsidRPr="000A3810">
        <w:rPr>
          <w:rFonts w:ascii="Arial" w:hAnsi="Arial" w:cs="Arial"/>
          <w:sz w:val="24"/>
          <w:szCs w:val="24"/>
        </w:rPr>
        <w:t xml:space="preserve">PLN </w:t>
      </w:r>
      <w:r w:rsidR="009D04EB" w:rsidRPr="000A3810">
        <w:rPr>
          <w:rFonts w:ascii="Arial" w:hAnsi="Arial" w:cs="Arial"/>
          <w:sz w:val="24"/>
          <w:szCs w:val="24"/>
        </w:rPr>
        <w:t xml:space="preserve">(słownie: </w:t>
      </w:r>
      <w:r w:rsidRPr="00E22610">
        <w:rPr>
          <w:rFonts w:ascii="Arial" w:hAnsi="Arial" w:cs="Arial"/>
          <w:sz w:val="24"/>
          <w:szCs w:val="24"/>
        </w:rPr>
        <w:t>…</w:t>
      </w:r>
      <w:r w:rsidR="009D04EB" w:rsidRPr="000A3810">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0A3810">
        <w:rPr>
          <w:rFonts w:ascii="Arial" w:hAnsi="Arial" w:cs="Arial"/>
          <w:sz w:val="24"/>
          <w:szCs w:val="24"/>
        </w:rPr>
        <w:t>% wydatków kwalifikowalnych wskazanych w ust. 3 lit. b)</w:t>
      </w:r>
      <w:r w:rsidR="00EA795E" w:rsidRPr="000A3810">
        <w:rPr>
          <w:rFonts w:ascii="Arial" w:hAnsi="Arial" w:cs="Arial"/>
          <w:sz w:val="24"/>
          <w:szCs w:val="24"/>
        </w:rPr>
        <w:t>,</w:t>
      </w:r>
    </w:p>
    <w:p w14:paraId="66F53F0B" w14:textId="2A1B2AE3" w:rsidR="00EA795E" w:rsidRDefault="00CC37F4" w:rsidP="00F01021">
      <w:pPr>
        <w:numPr>
          <w:ilvl w:val="0"/>
          <w:numId w:val="81"/>
        </w:numPr>
        <w:spacing w:before="120" w:after="120" w:line="276" w:lineRule="auto"/>
        <w:ind w:left="782" w:right="6"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A795E" w:rsidRPr="000A3810">
        <w:rPr>
          <w:rFonts w:ascii="Arial" w:hAnsi="Arial" w:cs="Arial"/>
          <w:sz w:val="24"/>
          <w:szCs w:val="24"/>
        </w:rPr>
        <w:t xml:space="preserve">PLN (słownie: </w:t>
      </w:r>
      <w:r w:rsidRPr="00E22610">
        <w:rPr>
          <w:rFonts w:ascii="Arial" w:hAnsi="Arial" w:cs="Arial"/>
          <w:sz w:val="24"/>
          <w:szCs w:val="24"/>
        </w:rPr>
        <w:t>…</w:t>
      </w:r>
      <w:r w:rsidR="00EA795E" w:rsidRPr="000A3810">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EA795E" w:rsidRPr="000A3810">
        <w:rPr>
          <w:rFonts w:ascii="Arial" w:hAnsi="Arial" w:cs="Arial"/>
          <w:sz w:val="24"/>
          <w:szCs w:val="24"/>
        </w:rPr>
        <w:t>% wydatków kwalifikowalnych wskazanych w ust. 3 lit. c),</w:t>
      </w:r>
    </w:p>
    <w:p w14:paraId="639C4C78" w14:textId="0F2734B9" w:rsidR="00EA795E" w:rsidRDefault="00CC37F4" w:rsidP="00F01021">
      <w:pPr>
        <w:numPr>
          <w:ilvl w:val="0"/>
          <w:numId w:val="81"/>
        </w:numPr>
        <w:spacing w:before="120" w:after="120" w:line="276" w:lineRule="auto"/>
        <w:ind w:left="782" w:right="6"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A795E" w:rsidRPr="000A3810">
        <w:rPr>
          <w:rFonts w:ascii="Arial" w:hAnsi="Arial" w:cs="Arial"/>
          <w:sz w:val="24"/>
          <w:szCs w:val="24"/>
        </w:rPr>
        <w:t xml:space="preserve">PLN (słownie: </w:t>
      </w:r>
      <w:r w:rsidRPr="00E22610">
        <w:rPr>
          <w:rFonts w:ascii="Arial" w:hAnsi="Arial" w:cs="Arial"/>
          <w:sz w:val="24"/>
          <w:szCs w:val="24"/>
        </w:rPr>
        <w:t>…</w:t>
      </w:r>
      <w:r w:rsidR="00EA795E" w:rsidRPr="000A3810">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EA795E" w:rsidRPr="000A3810">
        <w:rPr>
          <w:rFonts w:ascii="Arial" w:hAnsi="Arial" w:cs="Arial"/>
          <w:sz w:val="24"/>
          <w:szCs w:val="24"/>
        </w:rPr>
        <w:t>% wydatków kwalifikowalnych wskazanych w ust. 3 lit. d)</w:t>
      </w:r>
      <w:r w:rsidR="00EF26A5" w:rsidRPr="000A3810">
        <w:rPr>
          <w:rFonts w:ascii="Arial" w:hAnsi="Arial" w:cs="Arial"/>
          <w:sz w:val="24"/>
          <w:szCs w:val="24"/>
        </w:rPr>
        <w:t>,</w:t>
      </w:r>
    </w:p>
    <w:p w14:paraId="07A76C3E" w14:textId="2FD523AA" w:rsidR="00EA795E" w:rsidRPr="000A3810" w:rsidRDefault="00CC37F4" w:rsidP="00F01021">
      <w:pPr>
        <w:numPr>
          <w:ilvl w:val="0"/>
          <w:numId w:val="81"/>
        </w:numPr>
        <w:spacing w:before="120" w:after="120" w:line="276" w:lineRule="auto"/>
        <w:ind w:left="782" w:right="6"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EF26A5" w:rsidRPr="000A3810">
        <w:rPr>
          <w:rFonts w:ascii="Arial" w:hAnsi="Arial" w:cs="Arial"/>
          <w:sz w:val="24"/>
          <w:szCs w:val="24"/>
        </w:rPr>
        <w:t xml:space="preserve">PLN (słownie: </w:t>
      </w:r>
      <w:r w:rsidRPr="00E22610">
        <w:rPr>
          <w:rFonts w:ascii="Arial" w:hAnsi="Arial" w:cs="Arial"/>
          <w:sz w:val="24"/>
          <w:szCs w:val="24"/>
        </w:rPr>
        <w:t>…</w:t>
      </w:r>
      <w:r w:rsidR="00EF26A5" w:rsidRPr="000A3810">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EF26A5" w:rsidRPr="000A3810">
        <w:rPr>
          <w:rFonts w:ascii="Arial" w:hAnsi="Arial" w:cs="Arial"/>
          <w:sz w:val="24"/>
          <w:szCs w:val="24"/>
        </w:rPr>
        <w:t>% wydatków kwalifikowalnych wskazanych w ust. 3 lit. e).</w:t>
      </w:r>
    </w:p>
    <w:p w14:paraId="16755742" w14:textId="23569207" w:rsidR="009D04EB" w:rsidRPr="0013554B" w:rsidRDefault="00A13D17" w:rsidP="00F01021">
      <w:pPr>
        <w:pStyle w:val="Nagwek1"/>
        <w:numPr>
          <w:ilvl w:val="0"/>
          <w:numId w:val="132"/>
        </w:numPr>
        <w:ind w:left="0" w:firstLine="0"/>
      </w:pPr>
      <w:r>
        <w:rPr>
          <w:rStyle w:val="Odwoanieprzypisudolnego"/>
        </w:rPr>
        <w:lastRenderedPageBreak/>
        <w:footnoteReference w:id="7"/>
      </w:r>
    </w:p>
    <w:p w14:paraId="60C05BDD" w14:textId="57778B0A" w:rsidR="009D04EB" w:rsidRDefault="009D04EB" w:rsidP="00F01021">
      <w:pPr>
        <w:pStyle w:val="Akapitzlist"/>
        <w:numPr>
          <w:ilvl w:val="0"/>
          <w:numId w:val="103"/>
        </w:numPr>
        <w:tabs>
          <w:tab w:val="left" w:pos="851"/>
        </w:tabs>
        <w:spacing w:before="120" w:after="120" w:line="276" w:lineRule="auto"/>
        <w:ind w:left="425" w:right="0" w:hanging="425"/>
        <w:jc w:val="left"/>
        <w:rPr>
          <w:rFonts w:ascii="Arial" w:hAnsi="Arial" w:cs="Arial"/>
          <w:sz w:val="24"/>
          <w:szCs w:val="24"/>
          <w:lang w:val="x-none"/>
        </w:rPr>
      </w:pPr>
      <w:r w:rsidRPr="00A13D17">
        <w:rPr>
          <w:rFonts w:ascii="Arial" w:hAnsi="Arial" w:cs="Arial"/>
          <w:sz w:val="24"/>
          <w:szCs w:val="24"/>
          <w:lang w:val="x-none"/>
        </w:rPr>
        <w:t>Beneficjent otrzyma dofinansowanie na zasadach oraz warunkach określonych w Umowie.</w:t>
      </w:r>
    </w:p>
    <w:p w14:paraId="4E9120E6" w14:textId="4A015F8B" w:rsidR="009D04EB" w:rsidRPr="00A13D17" w:rsidRDefault="009D04EB" w:rsidP="00F01021">
      <w:pPr>
        <w:pStyle w:val="Akapitzlist"/>
        <w:numPr>
          <w:ilvl w:val="0"/>
          <w:numId w:val="103"/>
        </w:numPr>
        <w:tabs>
          <w:tab w:val="left" w:pos="851"/>
        </w:tabs>
        <w:spacing w:before="120" w:after="120" w:line="276" w:lineRule="auto"/>
        <w:ind w:left="425" w:right="0" w:hanging="425"/>
        <w:jc w:val="left"/>
        <w:rPr>
          <w:rFonts w:ascii="Arial" w:hAnsi="Arial" w:cs="Arial"/>
          <w:sz w:val="24"/>
          <w:szCs w:val="24"/>
          <w:lang w:val="x-none"/>
        </w:rPr>
      </w:pPr>
      <w:r w:rsidRPr="00A13D17">
        <w:rPr>
          <w:rFonts w:ascii="Arial" w:hAnsi="Arial" w:cs="Arial"/>
          <w:sz w:val="24"/>
          <w:szCs w:val="24"/>
        </w:rPr>
        <w:t xml:space="preserve">Wartość Projektu wynosi </w:t>
      </w:r>
      <w:r w:rsidR="00CC37F4" w:rsidRPr="00E22610">
        <w:rPr>
          <w:rFonts w:ascii="Arial" w:hAnsi="Arial" w:cs="Arial"/>
          <w:sz w:val="24"/>
          <w:szCs w:val="24"/>
        </w:rPr>
        <w:t>…</w:t>
      </w:r>
      <w:r w:rsidR="00CC37F4">
        <w:rPr>
          <w:rFonts w:ascii="Arial" w:hAnsi="Arial" w:cs="Arial"/>
          <w:sz w:val="24"/>
          <w:szCs w:val="24"/>
        </w:rPr>
        <w:t xml:space="preserve"> </w:t>
      </w:r>
      <w:r w:rsidRPr="00A13D17">
        <w:rPr>
          <w:rFonts w:ascii="Arial" w:hAnsi="Arial" w:cs="Arial"/>
          <w:sz w:val="24"/>
          <w:szCs w:val="24"/>
        </w:rPr>
        <w:t>PLN (słownie</w:t>
      </w:r>
      <w:r w:rsidR="00931BCA">
        <w:rPr>
          <w:rFonts w:ascii="Arial" w:hAnsi="Arial" w:cs="Arial"/>
          <w:sz w:val="24"/>
          <w:szCs w:val="24"/>
        </w:rPr>
        <w:t>:</w:t>
      </w:r>
      <w:r w:rsidRPr="00A13D17">
        <w:rPr>
          <w:rFonts w:ascii="Arial" w:hAnsi="Arial" w:cs="Arial"/>
          <w:sz w:val="24"/>
          <w:szCs w:val="24"/>
        </w:rPr>
        <w:t xml:space="preserve"> </w:t>
      </w:r>
      <w:r w:rsidR="00CC37F4" w:rsidRPr="00E22610">
        <w:rPr>
          <w:rFonts w:ascii="Arial" w:hAnsi="Arial" w:cs="Arial"/>
          <w:sz w:val="24"/>
          <w:szCs w:val="24"/>
        </w:rPr>
        <w:t>…</w:t>
      </w:r>
      <w:r w:rsidRPr="00A13D17">
        <w:rPr>
          <w:rFonts w:ascii="Arial" w:hAnsi="Arial" w:cs="Arial"/>
          <w:sz w:val="24"/>
          <w:szCs w:val="24"/>
        </w:rPr>
        <w:t>).</w:t>
      </w:r>
    </w:p>
    <w:p w14:paraId="30A7FBCF" w14:textId="0478F96B" w:rsidR="009D04EB" w:rsidRPr="00A13D17" w:rsidRDefault="009D04EB" w:rsidP="00F01021">
      <w:pPr>
        <w:pStyle w:val="Akapitzlist"/>
        <w:numPr>
          <w:ilvl w:val="0"/>
          <w:numId w:val="103"/>
        </w:numPr>
        <w:tabs>
          <w:tab w:val="left" w:pos="851"/>
        </w:tabs>
        <w:spacing w:before="120" w:after="120" w:line="276" w:lineRule="auto"/>
        <w:ind w:left="425" w:right="0" w:hanging="425"/>
        <w:jc w:val="left"/>
        <w:rPr>
          <w:rFonts w:ascii="Arial" w:hAnsi="Arial" w:cs="Arial"/>
          <w:sz w:val="24"/>
          <w:szCs w:val="24"/>
          <w:lang w:val="x-none"/>
        </w:rPr>
      </w:pPr>
      <w:r w:rsidRPr="00A13D17">
        <w:rPr>
          <w:rFonts w:ascii="Arial" w:hAnsi="Arial" w:cs="Arial"/>
          <w:sz w:val="24"/>
          <w:szCs w:val="24"/>
        </w:rPr>
        <w:t xml:space="preserve">Wydatki kwalifikowalne Projektu wynoszą: </w:t>
      </w:r>
      <w:r w:rsidR="00CC37F4" w:rsidRPr="00E22610">
        <w:rPr>
          <w:rFonts w:ascii="Arial" w:hAnsi="Arial" w:cs="Arial"/>
          <w:sz w:val="24"/>
          <w:szCs w:val="24"/>
        </w:rPr>
        <w:t>…</w:t>
      </w:r>
      <w:r w:rsidR="00CC37F4">
        <w:rPr>
          <w:rFonts w:ascii="Arial" w:hAnsi="Arial" w:cs="Arial"/>
          <w:sz w:val="24"/>
          <w:szCs w:val="24"/>
        </w:rPr>
        <w:t xml:space="preserve"> </w:t>
      </w:r>
      <w:r w:rsidRPr="00A13D17">
        <w:rPr>
          <w:rFonts w:ascii="Arial" w:hAnsi="Arial" w:cs="Arial"/>
          <w:sz w:val="24"/>
          <w:szCs w:val="24"/>
        </w:rPr>
        <w:t>PLN (słownie</w:t>
      </w:r>
      <w:r w:rsidR="00931BCA">
        <w:rPr>
          <w:rFonts w:ascii="Arial" w:hAnsi="Arial" w:cs="Arial"/>
          <w:sz w:val="24"/>
          <w:szCs w:val="24"/>
        </w:rPr>
        <w:t>:</w:t>
      </w:r>
      <w:r w:rsidR="00CC37F4">
        <w:rPr>
          <w:rFonts w:ascii="Arial" w:hAnsi="Arial" w:cs="Arial"/>
          <w:sz w:val="24"/>
          <w:szCs w:val="24"/>
        </w:rPr>
        <w:t xml:space="preserve"> </w:t>
      </w:r>
      <w:r w:rsidR="00CC37F4" w:rsidRPr="00E22610">
        <w:rPr>
          <w:rFonts w:ascii="Arial" w:hAnsi="Arial" w:cs="Arial"/>
          <w:sz w:val="24"/>
          <w:szCs w:val="24"/>
        </w:rPr>
        <w:t>…</w:t>
      </w:r>
      <w:r w:rsidRPr="00A13D17">
        <w:rPr>
          <w:rFonts w:ascii="Arial" w:hAnsi="Arial" w:cs="Arial"/>
          <w:sz w:val="24"/>
          <w:szCs w:val="24"/>
        </w:rPr>
        <w:t>), w tym</w:t>
      </w:r>
      <w:r w:rsidRPr="00A13D17">
        <w:rPr>
          <w:rFonts w:ascii="Arial" w:hAnsi="Arial" w:cs="Arial"/>
          <w:sz w:val="24"/>
          <w:szCs w:val="24"/>
          <w:lang w:val="x-none"/>
        </w:rPr>
        <w:t>:</w:t>
      </w:r>
    </w:p>
    <w:p w14:paraId="37740F63" w14:textId="400DB193" w:rsidR="009D04EB" w:rsidRDefault="00CC37F4" w:rsidP="00F01021">
      <w:pPr>
        <w:numPr>
          <w:ilvl w:val="0"/>
          <w:numId w:val="85"/>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lang w:val="x-none"/>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13554B">
        <w:rPr>
          <w:rFonts w:ascii="Arial" w:hAnsi="Arial" w:cs="Arial"/>
          <w:sz w:val="24"/>
          <w:szCs w:val="24"/>
          <w:lang w:val="x-none"/>
        </w:rPr>
        <w:t xml:space="preserve">), wydatki kwalifikowalne ponoszone przez Partnera wiodącego, w związku z realizacją </w:t>
      </w:r>
      <w:r w:rsidR="00DD62A1" w:rsidRPr="0013554B">
        <w:rPr>
          <w:rFonts w:ascii="Arial" w:hAnsi="Arial" w:cs="Arial"/>
          <w:sz w:val="24"/>
          <w:szCs w:val="24"/>
        </w:rPr>
        <w:t>badań przemysłowych</w:t>
      </w:r>
      <w:r w:rsidR="009D04EB" w:rsidRPr="0013554B">
        <w:rPr>
          <w:rFonts w:ascii="Arial" w:hAnsi="Arial" w:cs="Arial"/>
          <w:sz w:val="24"/>
          <w:szCs w:val="24"/>
          <w:lang w:val="x-none"/>
        </w:rPr>
        <w:t>,</w:t>
      </w:r>
    </w:p>
    <w:p w14:paraId="7D799A42" w14:textId="3A956891" w:rsidR="00DD62A1" w:rsidRDefault="00CC37F4" w:rsidP="00F01021">
      <w:pPr>
        <w:numPr>
          <w:ilvl w:val="0"/>
          <w:numId w:val="85"/>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DD62A1" w:rsidRPr="00A13D17">
        <w:rPr>
          <w:rFonts w:ascii="Arial" w:hAnsi="Arial" w:cs="Arial"/>
          <w:sz w:val="24"/>
          <w:szCs w:val="24"/>
          <w:lang w:val="x-none"/>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DD62A1" w:rsidRPr="00A13D17">
        <w:rPr>
          <w:rFonts w:ascii="Arial" w:hAnsi="Arial" w:cs="Arial"/>
          <w:sz w:val="24"/>
          <w:szCs w:val="24"/>
          <w:lang w:val="x-none"/>
        </w:rPr>
        <w:t>), wydatki kwalifikowalne ponoszone przez Partnera wiodącego, w związku z realizacją eksperymentalnych prac rozwojowych,</w:t>
      </w:r>
    </w:p>
    <w:p w14:paraId="7A7F24F9" w14:textId="1ED1328A" w:rsidR="009D04EB" w:rsidRDefault="00CC37F4" w:rsidP="00F01021">
      <w:pPr>
        <w:numPr>
          <w:ilvl w:val="0"/>
          <w:numId w:val="85"/>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A13D17">
        <w:rPr>
          <w:rFonts w:ascii="Arial" w:hAnsi="Arial" w:cs="Arial"/>
          <w:sz w:val="24"/>
          <w:szCs w:val="24"/>
          <w:lang w:val="x-none"/>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A13D17">
        <w:rPr>
          <w:rFonts w:ascii="Arial" w:hAnsi="Arial" w:cs="Arial"/>
          <w:sz w:val="24"/>
          <w:szCs w:val="24"/>
          <w:lang w:val="x-none"/>
        </w:rPr>
        <w:t xml:space="preserve">), wydatki kwalifikowalne ponoszone przez Partnera wiodącego, w związku z </w:t>
      </w:r>
      <w:r w:rsidR="009D04EB" w:rsidRPr="00A13D17">
        <w:rPr>
          <w:rFonts w:ascii="Arial" w:hAnsi="Arial" w:cs="Arial"/>
          <w:sz w:val="24"/>
          <w:szCs w:val="24"/>
        </w:rPr>
        <w:t>wdrożeniem wyników prac B+R</w:t>
      </w:r>
      <w:r w:rsidR="00614185" w:rsidRPr="00A13D17">
        <w:rPr>
          <w:rFonts w:ascii="Arial" w:hAnsi="Arial" w:cs="Arial"/>
          <w:sz w:val="24"/>
          <w:szCs w:val="24"/>
        </w:rPr>
        <w:t xml:space="preserve"> (z wyłączeniem prac przedwdrożeniowych oraz kosztów związanych z urządzeniami i infrastrukturą do produkcji energii na potrzeby własne)</w:t>
      </w:r>
      <w:r w:rsidR="009D04EB" w:rsidRPr="00A13D17">
        <w:rPr>
          <w:rFonts w:ascii="Arial" w:hAnsi="Arial" w:cs="Arial"/>
          <w:sz w:val="24"/>
          <w:szCs w:val="24"/>
          <w:lang w:val="x-none"/>
        </w:rPr>
        <w:t>,</w:t>
      </w:r>
    </w:p>
    <w:p w14:paraId="135BBA3B" w14:textId="1B73C15E" w:rsidR="00DD62A1" w:rsidRDefault="00CC37F4" w:rsidP="00F01021">
      <w:pPr>
        <w:numPr>
          <w:ilvl w:val="0"/>
          <w:numId w:val="85"/>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DD62A1" w:rsidRPr="00A13D17">
        <w:rPr>
          <w:rFonts w:ascii="Arial" w:hAnsi="Arial" w:cs="Arial"/>
          <w:sz w:val="24"/>
          <w:szCs w:val="24"/>
          <w:lang w:val="x-none"/>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DD62A1" w:rsidRPr="00A13D17">
        <w:rPr>
          <w:rFonts w:ascii="Arial" w:hAnsi="Arial" w:cs="Arial"/>
          <w:sz w:val="24"/>
          <w:szCs w:val="24"/>
          <w:lang w:val="x-none"/>
        </w:rPr>
        <w:t>), wydatki kwalifikowalne ponoszone przez Partnera wiodącego</w:t>
      </w:r>
      <w:r w:rsidR="00E84365" w:rsidRPr="00A13D17">
        <w:rPr>
          <w:rFonts w:ascii="Arial" w:hAnsi="Arial" w:cs="Arial"/>
          <w:sz w:val="24"/>
          <w:szCs w:val="24"/>
          <w:lang w:val="x-none"/>
        </w:rPr>
        <w:t xml:space="preserve"> w związku z </w:t>
      </w:r>
      <w:r w:rsidR="00E84365" w:rsidRPr="00A13D17">
        <w:rPr>
          <w:rFonts w:ascii="Arial" w:hAnsi="Arial" w:cs="Arial"/>
          <w:sz w:val="24"/>
          <w:szCs w:val="24"/>
        </w:rPr>
        <w:t>wdrożeniem wyników prac B+R</w:t>
      </w:r>
      <w:r w:rsidR="00DD62A1" w:rsidRPr="00A13D17">
        <w:rPr>
          <w:rFonts w:ascii="Arial" w:hAnsi="Arial" w:cs="Arial"/>
          <w:sz w:val="24"/>
          <w:szCs w:val="24"/>
          <w:lang w:val="x-none"/>
        </w:rPr>
        <w:t xml:space="preserve">, podlegające finansowaniu z udziałem pomocy de </w:t>
      </w:r>
      <w:proofErr w:type="spellStart"/>
      <w:r w:rsidR="00DD62A1" w:rsidRPr="00A13D17">
        <w:rPr>
          <w:rFonts w:ascii="Arial" w:hAnsi="Arial" w:cs="Arial"/>
          <w:sz w:val="24"/>
          <w:szCs w:val="24"/>
          <w:lang w:val="x-none"/>
        </w:rPr>
        <w:t>minimis</w:t>
      </w:r>
      <w:proofErr w:type="spellEnd"/>
      <w:r w:rsidR="00DD62A1" w:rsidRPr="00A13D17">
        <w:rPr>
          <w:rFonts w:ascii="Arial" w:hAnsi="Arial" w:cs="Arial"/>
          <w:sz w:val="24"/>
          <w:szCs w:val="24"/>
          <w:lang w:val="x-none"/>
        </w:rPr>
        <w:t>,</w:t>
      </w:r>
    </w:p>
    <w:p w14:paraId="26670497" w14:textId="34B9F277" w:rsidR="00DD62A1" w:rsidRDefault="00CC37F4" w:rsidP="00F01021">
      <w:pPr>
        <w:numPr>
          <w:ilvl w:val="0"/>
          <w:numId w:val="85"/>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DD62A1" w:rsidRPr="00A13D17">
        <w:rPr>
          <w:rFonts w:ascii="Arial" w:hAnsi="Arial" w:cs="Arial"/>
          <w:sz w:val="24"/>
          <w:szCs w:val="24"/>
          <w:lang w:val="x-none"/>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DD62A1" w:rsidRPr="00A13D17">
        <w:rPr>
          <w:rFonts w:ascii="Arial" w:hAnsi="Arial" w:cs="Arial"/>
          <w:sz w:val="24"/>
          <w:szCs w:val="24"/>
          <w:lang w:val="x-none"/>
        </w:rPr>
        <w:t xml:space="preserve">), wydatki kwalifikowalne ponoszone przez Partnera projektu, w związku z realizacją </w:t>
      </w:r>
      <w:r w:rsidR="00DD62A1" w:rsidRPr="00A13D17">
        <w:rPr>
          <w:rFonts w:ascii="Arial" w:hAnsi="Arial" w:cs="Arial"/>
          <w:sz w:val="24"/>
          <w:szCs w:val="24"/>
        </w:rPr>
        <w:t>badań przemysłowych</w:t>
      </w:r>
      <w:r w:rsidR="00DD62A1" w:rsidRPr="00A13D17">
        <w:rPr>
          <w:rFonts w:ascii="Arial" w:hAnsi="Arial" w:cs="Arial"/>
          <w:sz w:val="24"/>
          <w:szCs w:val="24"/>
          <w:lang w:val="x-none"/>
        </w:rPr>
        <w:t>,</w:t>
      </w:r>
    </w:p>
    <w:p w14:paraId="7ABA66C1" w14:textId="05AF5E81" w:rsidR="009D04EB" w:rsidRPr="00A13D17" w:rsidRDefault="00CC37F4" w:rsidP="00F01021">
      <w:pPr>
        <w:numPr>
          <w:ilvl w:val="0"/>
          <w:numId w:val="85"/>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A13D17">
        <w:rPr>
          <w:rFonts w:ascii="Arial" w:hAnsi="Arial" w:cs="Arial"/>
          <w:sz w:val="24"/>
          <w:szCs w:val="24"/>
          <w:lang w:val="x-none"/>
        </w:rPr>
        <w:t>PLN (słownie</w:t>
      </w:r>
      <w:r w:rsidR="00931BCA">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A13D17">
        <w:rPr>
          <w:rFonts w:ascii="Arial" w:hAnsi="Arial" w:cs="Arial"/>
          <w:sz w:val="24"/>
          <w:szCs w:val="24"/>
          <w:lang w:val="x-none"/>
        </w:rPr>
        <w:t xml:space="preserve">), wydatki kwalifikowalne ponoszone przez Partnera projektu, w związku z realizacją </w:t>
      </w:r>
      <w:r w:rsidR="009D04EB" w:rsidRPr="00A13D17">
        <w:rPr>
          <w:rFonts w:ascii="Arial" w:hAnsi="Arial" w:cs="Arial"/>
          <w:sz w:val="24"/>
          <w:szCs w:val="24"/>
        </w:rPr>
        <w:t>eksperymentalnych prac rozwojowych</w:t>
      </w:r>
      <w:r w:rsidR="008D41D3">
        <w:rPr>
          <w:rFonts w:ascii="Arial" w:hAnsi="Arial" w:cs="Arial"/>
          <w:sz w:val="24"/>
          <w:szCs w:val="24"/>
        </w:rPr>
        <w:t>.</w:t>
      </w:r>
    </w:p>
    <w:p w14:paraId="454BCF73" w14:textId="7B78DE74" w:rsidR="009D04EB" w:rsidRPr="00454CDB" w:rsidRDefault="009D04EB" w:rsidP="00F01021">
      <w:pPr>
        <w:pStyle w:val="Akapitzlist"/>
        <w:numPr>
          <w:ilvl w:val="0"/>
          <w:numId w:val="103"/>
        </w:numPr>
        <w:tabs>
          <w:tab w:val="left" w:pos="851"/>
        </w:tabs>
        <w:spacing w:before="120" w:after="120" w:line="276" w:lineRule="auto"/>
        <w:ind w:left="425" w:right="0" w:hanging="425"/>
        <w:rPr>
          <w:rFonts w:ascii="Arial" w:hAnsi="Arial" w:cs="Arial"/>
          <w:sz w:val="24"/>
          <w:szCs w:val="24"/>
          <w:lang w:val="x-none"/>
        </w:rPr>
      </w:pPr>
      <w:r w:rsidRPr="00454CDB">
        <w:rPr>
          <w:rFonts w:ascii="Arial" w:hAnsi="Arial" w:cs="Arial"/>
          <w:sz w:val="24"/>
          <w:szCs w:val="24"/>
          <w:lang w:val="x-none"/>
        </w:rPr>
        <w:t>Intensywność pomocy</w:t>
      </w:r>
      <w:r w:rsidRPr="00454CDB">
        <w:rPr>
          <w:rFonts w:ascii="Arial" w:hAnsi="Arial" w:cs="Arial"/>
          <w:sz w:val="24"/>
          <w:szCs w:val="24"/>
        </w:rPr>
        <w:t xml:space="preserve"> </w:t>
      </w:r>
      <w:r w:rsidRPr="00454CDB">
        <w:rPr>
          <w:rFonts w:ascii="Arial" w:hAnsi="Arial" w:cs="Arial"/>
          <w:sz w:val="24"/>
          <w:szCs w:val="24"/>
          <w:lang w:val="x-none"/>
        </w:rPr>
        <w:t xml:space="preserve">wynosi: </w:t>
      </w:r>
    </w:p>
    <w:p w14:paraId="08624A58" w14:textId="233A3C35" w:rsidR="009D04EB" w:rsidRDefault="00CC37F4" w:rsidP="00F01021">
      <w:pPr>
        <w:numPr>
          <w:ilvl w:val="0"/>
          <w:numId w:val="86"/>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lang w:val="x-none"/>
        </w:rPr>
        <w:t xml:space="preserve">% wydatków kwalifikowalnych, zgodnie z art. 25 ust. 5 lit. </w:t>
      </w:r>
      <w:r w:rsidR="00621066" w:rsidRPr="0013554B">
        <w:rPr>
          <w:rFonts w:ascii="Arial" w:hAnsi="Arial" w:cs="Arial"/>
          <w:sz w:val="24"/>
          <w:szCs w:val="24"/>
        </w:rPr>
        <w:t>b</w:t>
      </w:r>
      <w:r w:rsidR="009D04EB" w:rsidRPr="0013554B">
        <w:rPr>
          <w:rFonts w:ascii="Arial" w:hAnsi="Arial" w:cs="Arial"/>
          <w:sz w:val="24"/>
          <w:szCs w:val="24"/>
        </w:rPr>
        <w:t xml:space="preserve">) </w:t>
      </w:r>
      <w:r w:rsidR="009D04EB" w:rsidRPr="0013554B">
        <w:rPr>
          <w:rFonts w:ascii="Arial" w:hAnsi="Arial" w:cs="Arial"/>
          <w:sz w:val="24"/>
          <w:szCs w:val="24"/>
          <w:lang w:val="x-none"/>
        </w:rPr>
        <w:t>Rozporządzenia 651/2014 - dla wydatków kwalifikowalnych wskazanych w ust. 3 lit. a),</w:t>
      </w:r>
    </w:p>
    <w:p w14:paraId="3DCAC419" w14:textId="0FC0AB17" w:rsidR="009D04EB" w:rsidRDefault="00CC37F4" w:rsidP="00F01021">
      <w:pPr>
        <w:numPr>
          <w:ilvl w:val="0"/>
          <w:numId w:val="86"/>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454CDB">
        <w:rPr>
          <w:rFonts w:ascii="Arial" w:hAnsi="Arial" w:cs="Arial"/>
          <w:sz w:val="24"/>
          <w:szCs w:val="24"/>
          <w:lang w:val="x-none"/>
        </w:rPr>
        <w:t>% wydatków kwalifikowalnych, zgodnie z</w:t>
      </w:r>
      <w:r w:rsidR="009D04EB" w:rsidRPr="00454CDB">
        <w:rPr>
          <w:rFonts w:ascii="Arial" w:hAnsi="Arial" w:cs="Arial"/>
          <w:sz w:val="24"/>
          <w:szCs w:val="24"/>
        </w:rPr>
        <w:t xml:space="preserve"> </w:t>
      </w:r>
      <w:r w:rsidR="008C4693" w:rsidRPr="00454CDB">
        <w:rPr>
          <w:rFonts w:ascii="Arial" w:hAnsi="Arial" w:cs="Arial"/>
          <w:sz w:val="24"/>
          <w:szCs w:val="24"/>
          <w:lang w:val="x-none"/>
        </w:rPr>
        <w:t xml:space="preserve">art. 25 ust. 5 lit. </w:t>
      </w:r>
      <w:r w:rsidR="008C4693" w:rsidRPr="00454CDB">
        <w:rPr>
          <w:rFonts w:ascii="Arial" w:hAnsi="Arial" w:cs="Arial"/>
          <w:sz w:val="24"/>
          <w:szCs w:val="24"/>
        </w:rPr>
        <w:t xml:space="preserve">c) </w:t>
      </w:r>
      <w:r w:rsidR="008C4693" w:rsidRPr="00454CDB">
        <w:rPr>
          <w:rFonts w:ascii="Arial" w:hAnsi="Arial" w:cs="Arial"/>
          <w:sz w:val="24"/>
          <w:szCs w:val="24"/>
          <w:lang w:val="x-none"/>
        </w:rPr>
        <w:t xml:space="preserve">Rozporządzenia 651/2014 - dla wydatków kwalifikowalnych wskazanych w ust. 3 lit. </w:t>
      </w:r>
      <w:r w:rsidR="008C4693" w:rsidRPr="00454CDB">
        <w:rPr>
          <w:rFonts w:ascii="Arial" w:hAnsi="Arial" w:cs="Arial"/>
          <w:sz w:val="24"/>
          <w:szCs w:val="24"/>
        </w:rPr>
        <w:t>b</w:t>
      </w:r>
      <w:r w:rsidR="009D04EB" w:rsidRPr="00454CDB">
        <w:rPr>
          <w:rFonts w:ascii="Arial" w:hAnsi="Arial" w:cs="Arial"/>
          <w:sz w:val="24"/>
          <w:szCs w:val="24"/>
          <w:lang w:val="x-none"/>
        </w:rPr>
        <w:t>),</w:t>
      </w:r>
    </w:p>
    <w:p w14:paraId="26D1BA6A" w14:textId="0F10FCDF" w:rsidR="009D04EB" w:rsidRPr="00454CDB" w:rsidRDefault="00CC37F4" w:rsidP="00F01021">
      <w:pPr>
        <w:numPr>
          <w:ilvl w:val="0"/>
          <w:numId w:val="86"/>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454CDB">
        <w:rPr>
          <w:rFonts w:ascii="Arial" w:hAnsi="Arial" w:cs="Arial"/>
          <w:sz w:val="24"/>
          <w:szCs w:val="24"/>
        </w:rPr>
        <w:t xml:space="preserve">% wydatków kwalifikowalnych, </w:t>
      </w:r>
      <w:r w:rsidR="00DD62A1" w:rsidRPr="00454CDB">
        <w:rPr>
          <w:rFonts w:ascii="Arial" w:hAnsi="Arial" w:cs="Arial"/>
          <w:sz w:val="24"/>
          <w:szCs w:val="24"/>
        </w:rPr>
        <w:t xml:space="preserve">na podstawie art. 14 Rozporządzenia 651/2014 </w:t>
      </w:r>
      <w:r w:rsidR="009D04EB" w:rsidRPr="00454CDB">
        <w:rPr>
          <w:rFonts w:ascii="Arial" w:hAnsi="Arial" w:cs="Arial"/>
          <w:sz w:val="24"/>
          <w:szCs w:val="24"/>
        </w:rPr>
        <w:t>- dla wydatków kwalifikowalnych wskazanych w ust. 3 lit. c),</w:t>
      </w:r>
    </w:p>
    <w:p w14:paraId="56E94B59" w14:textId="2CDF57A1" w:rsidR="009D04EB" w:rsidRPr="00454CDB" w:rsidRDefault="00CC37F4" w:rsidP="00F01021">
      <w:pPr>
        <w:numPr>
          <w:ilvl w:val="0"/>
          <w:numId w:val="86"/>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454CDB">
        <w:rPr>
          <w:rFonts w:ascii="Arial" w:hAnsi="Arial" w:cs="Arial"/>
          <w:sz w:val="24"/>
          <w:szCs w:val="24"/>
        </w:rPr>
        <w:t>% wydatków kwalifikowalnych</w:t>
      </w:r>
      <w:r w:rsidR="00931BCA">
        <w:rPr>
          <w:rFonts w:ascii="Arial" w:hAnsi="Arial" w:cs="Arial"/>
          <w:sz w:val="24"/>
          <w:szCs w:val="24"/>
        </w:rPr>
        <w:t>,</w:t>
      </w:r>
      <w:r w:rsidR="006E6E94" w:rsidRPr="00454CDB">
        <w:rPr>
          <w:rFonts w:ascii="Arial" w:hAnsi="Arial" w:cs="Arial"/>
          <w:sz w:val="24"/>
          <w:szCs w:val="24"/>
        </w:rPr>
        <w:t xml:space="preserve"> podlegających finansowaniu na podstawie Rozporządzenia 1407/2013</w:t>
      </w:r>
      <w:r w:rsidR="0059552C" w:rsidRPr="00454CDB">
        <w:rPr>
          <w:rFonts w:ascii="Arial" w:hAnsi="Arial" w:cs="Arial"/>
          <w:sz w:val="24"/>
          <w:szCs w:val="24"/>
        </w:rPr>
        <w:t xml:space="preserve"> </w:t>
      </w:r>
      <w:r w:rsidR="009D04EB" w:rsidRPr="00454CDB">
        <w:rPr>
          <w:rFonts w:ascii="Arial" w:hAnsi="Arial" w:cs="Arial"/>
          <w:sz w:val="24"/>
          <w:szCs w:val="24"/>
        </w:rPr>
        <w:t>- dla wydatków kwalifikowalnych wskazanych w ust. 3 lit. d)</w:t>
      </w:r>
      <w:r w:rsidR="006E6E94" w:rsidRPr="00454CDB">
        <w:rPr>
          <w:rFonts w:ascii="Arial" w:hAnsi="Arial" w:cs="Arial"/>
          <w:sz w:val="24"/>
          <w:szCs w:val="24"/>
        </w:rPr>
        <w:t>,</w:t>
      </w:r>
    </w:p>
    <w:p w14:paraId="73291923" w14:textId="15B0D682" w:rsidR="006E6E94" w:rsidRPr="00454CDB" w:rsidRDefault="00CC37F4" w:rsidP="00F01021">
      <w:pPr>
        <w:numPr>
          <w:ilvl w:val="0"/>
          <w:numId w:val="86"/>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6E6E94" w:rsidRPr="00454CDB">
        <w:rPr>
          <w:rFonts w:ascii="Arial" w:hAnsi="Arial" w:cs="Arial"/>
          <w:sz w:val="24"/>
          <w:szCs w:val="24"/>
        </w:rPr>
        <w:t xml:space="preserve">% wydatków kwalifikowalnych, zgodnie z art. 25 ust. 5 lit. </w:t>
      </w:r>
      <w:r w:rsidR="00A84DF2" w:rsidRPr="00454CDB">
        <w:rPr>
          <w:rFonts w:ascii="Arial" w:hAnsi="Arial" w:cs="Arial"/>
          <w:sz w:val="24"/>
          <w:szCs w:val="24"/>
        </w:rPr>
        <w:t>b</w:t>
      </w:r>
      <w:r w:rsidR="006E6E94" w:rsidRPr="00454CDB">
        <w:rPr>
          <w:rFonts w:ascii="Arial" w:hAnsi="Arial" w:cs="Arial"/>
          <w:sz w:val="24"/>
          <w:szCs w:val="24"/>
        </w:rPr>
        <w:t>) Rozporządzenia 651/2014 - dla wydatków kwalifikowalnych wskazanych w ust. 3 lit. e),</w:t>
      </w:r>
    </w:p>
    <w:p w14:paraId="48DBD411" w14:textId="561A0821" w:rsidR="006E6E94" w:rsidRPr="00454CDB" w:rsidRDefault="00CC37F4" w:rsidP="00F01021">
      <w:pPr>
        <w:numPr>
          <w:ilvl w:val="0"/>
          <w:numId w:val="86"/>
        </w:numPr>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6E6E94" w:rsidRPr="00454CDB">
        <w:rPr>
          <w:rFonts w:ascii="Arial" w:hAnsi="Arial" w:cs="Arial"/>
          <w:sz w:val="24"/>
          <w:szCs w:val="24"/>
        </w:rPr>
        <w:t>% wydatków kwalifikowalnych, zgodnie z art. 25 ust. 5 lit. c) Rozporządzenia 651/2014 - dla wydatków kwalifikowalnych wskazanych w ust. 3 lit. f)</w:t>
      </w:r>
      <w:r w:rsidR="008D41D3">
        <w:rPr>
          <w:rFonts w:ascii="Arial" w:hAnsi="Arial" w:cs="Arial"/>
          <w:sz w:val="24"/>
          <w:szCs w:val="24"/>
        </w:rPr>
        <w:t>.</w:t>
      </w:r>
    </w:p>
    <w:p w14:paraId="4EFC832D" w14:textId="20D011BE" w:rsidR="009D04EB" w:rsidRPr="00454CDB" w:rsidRDefault="009D04EB" w:rsidP="00F01021">
      <w:pPr>
        <w:pStyle w:val="Akapitzlist"/>
        <w:numPr>
          <w:ilvl w:val="0"/>
          <w:numId w:val="103"/>
        </w:numPr>
        <w:tabs>
          <w:tab w:val="left" w:pos="851"/>
        </w:tabs>
        <w:spacing w:before="120" w:after="120" w:line="276" w:lineRule="auto"/>
        <w:ind w:left="425" w:right="0" w:hanging="425"/>
        <w:rPr>
          <w:rFonts w:ascii="Arial" w:hAnsi="Arial" w:cs="Arial"/>
          <w:sz w:val="24"/>
          <w:szCs w:val="24"/>
        </w:rPr>
      </w:pPr>
      <w:r w:rsidRPr="00454CDB">
        <w:rPr>
          <w:rFonts w:ascii="Arial" w:hAnsi="Arial" w:cs="Arial"/>
          <w:sz w:val="24"/>
          <w:szCs w:val="24"/>
        </w:rPr>
        <w:t xml:space="preserve">Na warunkach określonych w Umowie, Beneficjent otrzyma dofinansowanie w kwocie nieprzekraczającej </w:t>
      </w:r>
      <w:r w:rsidR="00CC37F4" w:rsidRPr="00E22610">
        <w:rPr>
          <w:rFonts w:ascii="Arial" w:hAnsi="Arial" w:cs="Arial"/>
          <w:sz w:val="24"/>
          <w:szCs w:val="24"/>
        </w:rPr>
        <w:t>…</w:t>
      </w:r>
      <w:r w:rsidR="00CC37F4">
        <w:rPr>
          <w:rFonts w:ascii="Arial" w:hAnsi="Arial" w:cs="Arial"/>
          <w:sz w:val="24"/>
          <w:szCs w:val="24"/>
        </w:rPr>
        <w:t xml:space="preserve"> </w:t>
      </w:r>
      <w:r w:rsidR="00BC35BB">
        <w:rPr>
          <w:rFonts w:ascii="Arial" w:hAnsi="Arial" w:cs="Arial"/>
          <w:sz w:val="24"/>
          <w:szCs w:val="24"/>
        </w:rPr>
        <w:t>PLN</w:t>
      </w:r>
      <w:r w:rsidRPr="00454CDB">
        <w:rPr>
          <w:rFonts w:ascii="Arial" w:hAnsi="Arial" w:cs="Arial"/>
          <w:sz w:val="24"/>
          <w:szCs w:val="24"/>
        </w:rPr>
        <w:t xml:space="preserve"> (słownie: </w:t>
      </w:r>
      <w:r w:rsidR="00CC37F4" w:rsidRPr="00E22610">
        <w:rPr>
          <w:rFonts w:ascii="Arial" w:hAnsi="Arial" w:cs="Arial"/>
          <w:sz w:val="24"/>
          <w:szCs w:val="24"/>
        </w:rPr>
        <w:t>…</w:t>
      </w:r>
      <w:r w:rsidRPr="00454CDB">
        <w:rPr>
          <w:rFonts w:ascii="Arial" w:hAnsi="Arial" w:cs="Arial"/>
          <w:sz w:val="24"/>
          <w:szCs w:val="24"/>
        </w:rPr>
        <w:t>), w tym:</w:t>
      </w:r>
    </w:p>
    <w:p w14:paraId="48413A20" w14:textId="771A70A7" w:rsidR="009D04EB" w:rsidRDefault="00CC37F4" w:rsidP="00F01021">
      <w:pPr>
        <w:numPr>
          <w:ilvl w:val="0"/>
          <w:numId w:val="87"/>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23739C" w:rsidRPr="0013554B">
        <w:rPr>
          <w:rFonts w:ascii="Arial" w:hAnsi="Arial" w:cs="Arial"/>
          <w:sz w:val="24"/>
          <w:szCs w:val="24"/>
        </w:rPr>
        <w:t>PLN</w:t>
      </w:r>
      <w:r w:rsidR="009D04EB" w:rsidRPr="0013554B">
        <w:rPr>
          <w:rFonts w:ascii="Arial" w:hAnsi="Arial" w:cs="Arial"/>
          <w:sz w:val="24"/>
          <w:szCs w:val="24"/>
        </w:rPr>
        <w:t xml:space="preserve"> (słownie: </w:t>
      </w:r>
      <w:r w:rsidRPr="00E22610">
        <w:rPr>
          <w:rFonts w:ascii="Arial" w:hAnsi="Arial" w:cs="Arial"/>
          <w:sz w:val="24"/>
          <w:szCs w:val="24"/>
        </w:rPr>
        <w:t>…</w:t>
      </w:r>
      <w:r w:rsidR="009D04EB"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xml:space="preserve">% wydatków kwalifikowalnych wskazanych w ust. 3 lit. </w:t>
      </w:r>
      <w:r w:rsidR="009D04EB" w:rsidRPr="0013554B">
        <w:rPr>
          <w:rFonts w:ascii="Arial" w:hAnsi="Arial" w:cs="Arial"/>
          <w:sz w:val="24"/>
          <w:szCs w:val="24"/>
        </w:rPr>
        <w:lastRenderedPageBreak/>
        <w:t>a)</w:t>
      </w:r>
      <w:r w:rsidR="00454CDB">
        <w:rPr>
          <w:rFonts w:ascii="Arial" w:hAnsi="Arial" w:cs="Arial"/>
          <w:sz w:val="24"/>
          <w:szCs w:val="24"/>
        </w:rPr>
        <w:t>,</w:t>
      </w:r>
    </w:p>
    <w:p w14:paraId="095FC33B" w14:textId="0072830D" w:rsidR="009D04EB" w:rsidRDefault="00CC37F4" w:rsidP="00F01021">
      <w:pPr>
        <w:numPr>
          <w:ilvl w:val="0"/>
          <w:numId w:val="87"/>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23739C" w:rsidRPr="00454CDB">
        <w:rPr>
          <w:rFonts w:ascii="Arial" w:hAnsi="Arial" w:cs="Arial"/>
          <w:sz w:val="24"/>
          <w:szCs w:val="24"/>
        </w:rPr>
        <w:t xml:space="preserve">PLN </w:t>
      </w:r>
      <w:r w:rsidR="009D04EB" w:rsidRPr="00454CDB">
        <w:rPr>
          <w:rFonts w:ascii="Arial" w:hAnsi="Arial" w:cs="Arial"/>
          <w:sz w:val="24"/>
          <w:szCs w:val="24"/>
        </w:rPr>
        <w:t xml:space="preserve">(słownie: </w:t>
      </w:r>
      <w:r w:rsidRPr="00E22610">
        <w:rPr>
          <w:rFonts w:ascii="Arial" w:hAnsi="Arial" w:cs="Arial"/>
          <w:sz w:val="24"/>
          <w:szCs w:val="24"/>
        </w:rPr>
        <w:t>…</w:t>
      </w:r>
      <w:r w:rsidR="009D04EB" w:rsidRPr="00454CD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454CDB">
        <w:rPr>
          <w:rFonts w:ascii="Arial" w:hAnsi="Arial" w:cs="Arial"/>
          <w:sz w:val="24"/>
          <w:szCs w:val="24"/>
        </w:rPr>
        <w:t>% wydatków kwalifikowalnych wskazanych w ust. 3 lit. b),</w:t>
      </w:r>
    </w:p>
    <w:p w14:paraId="39D16D99" w14:textId="67AA00C2" w:rsidR="009D04EB" w:rsidRDefault="00CC37F4" w:rsidP="00F01021">
      <w:pPr>
        <w:numPr>
          <w:ilvl w:val="0"/>
          <w:numId w:val="87"/>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23739C" w:rsidRPr="00454CDB">
        <w:rPr>
          <w:rFonts w:ascii="Arial" w:hAnsi="Arial" w:cs="Arial"/>
          <w:sz w:val="24"/>
          <w:szCs w:val="24"/>
        </w:rPr>
        <w:t xml:space="preserve">PLN </w:t>
      </w:r>
      <w:r w:rsidR="009D04EB" w:rsidRPr="00454CDB">
        <w:rPr>
          <w:rFonts w:ascii="Arial" w:hAnsi="Arial" w:cs="Arial"/>
          <w:sz w:val="24"/>
          <w:szCs w:val="24"/>
        </w:rPr>
        <w:t xml:space="preserve">(słownie: </w:t>
      </w:r>
      <w:r w:rsidRPr="00E22610">
        <w:rPr>
          <w:rFonts w:ascii="Arial" w:hAnsi="Arial" w:cs="Arial"/>
          <w:sz w:val="24"/>
          <w:szCs w:val="24"/>
        </w:rPr>
        <w:t>…</w:t>
      </w:r>
      <w:r w:rsidR="009D04EB" w:rsidRPr="00454CD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454CDB">
        <w:rPr>
          <w:rFonts w:ascii="Arial" w:hAnsi="Arial" w:cs="Arial"/>
          <w:sz w:val="24"/>
          <w:szCs w:val="24"/>
        </w:rPr>
        <w:t>% wydatków kwalifikowalnych wskazanych w ust. 3 lit. c),</w:t>
      </w:r>
    </w:p>
    <w:p w14:paraId="1D42F8C3" w14:textId="0E8EEDC5" w:rsidR="009D04EB" w:rsidRDefault="00CC37F4" w:rsidP="00F01021">
      <w:pPr>
        <w:numPr>
          <w:ilvl w:val="0"/>
          <w:numId w:val="87"/>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23739C" w:rsidRPr="00454CDB">
        <w:rPr>
          <w:rFonts w:ascii="Arial" w:hAnsi="Arial" w:cs="Arial"/>
          <w:sz w:val="24"/>
          <w:szCs w:val="24"/>
        </w:rPr>
        <w:t xml:space="preserve">PLN </w:t>
      </w:r>
      <w:r w:rsidR="009D04EB" w:rsidRPr="00454CDB">
        <w:rPr>
          <w:rFonts w:ascii="Arial" w:hAnsi="Arial" w:cs="Arial"/>
          <w:sz w:val="24"/>
          <w:szCs w:val="24"/>
        </w:rPr>
        <w:t xml:space="preserve">(słownie: </w:t>
      </w:r>
      <w:r w:rsidR="00BC35BB" w:rsidRPr="00E22610">
        <w:rPr>
          <w:rFonts w:ascii="Arial" w:hAnsi="Arial" w:cs="Arial"/>
          <w:sz w:val="24"/>
          <w:szCs w:val="24"/>
        </w:rPr>
        <w:t>…</w:t>
      </w:r>
      <w:r w:rsidR="009D04EB" w:rsidRPr="00454CD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454CDB">
        <w:rPr>
          <w:rFonts w:ascii="Arial" w:hAnsi="Arial" w:cs="Arial"/>
          <w:sz w:val="24"/>
          <w:szCs w:val="24"/>
        </w:rPr>
        <w:t>% wydatków kwalifikowalnych wskazanych w ust. 3 lit. d)</w:t>
      </w:r>
      <w:r w:rsidR="00ED3352" w:rsidRPr="00454CDB">
        <w:rPr>
          <w:rFonts w:ascii="Arial" w:hAnsi="Arial" w:cs="Arial"/>
          <w:sz w:val="24"/>
          <w:szCs w:val="24"/>
        </w:rPr>
        <w:t>,</w:t>
      </w:r>
    </w:p>
    <w:p w14:paraId="65BE9E18" w14:textId="730CC762" w:rsidR="00ED3352" w:rsidRPr="00454CDB" w:rsidRDefault="00CC37F4" w:rsidP="00F01021">
      <w:pPr>
        <w:numPr>
          <w:ilvl w:val="0"/>
          <w:numId w:val="87"/>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23739C" w:rsidRPr="00454CDB">
        <w:rPr>
          <w:rFonts w:ascii="Arial" w:hAnsi="Arial" w:cs="Arial"/>
          <w:bCs/>
          <w:sz w:val="24"/>
          <w:szCs w:val="24"/>
        </w:rPr>
        <w:t>PLN</w:t>
      </w:r>
      <w:r w:rsidR="00ED3352" w:rsidRPr="00454CDB">
        <w:rPr>
          <w:rFonts w:ascii="Arial" w:hAnsi="Arial" w:cs="Arial"/>
          <w:bCs/>
          <w:sz w:val="24"/>
          <w:szCs w:val="24"/>
        </w:rPr>
        <w:t xml:space="preserve"> (słownie: </w:t>
      </w:r>
      <w:r w:rsidR="00BC35BB" w:rsidRPr="00E22610">
        <w:rPr>
          <w:rFonts w:ascii="Arial" w:hAnsi="Arial" w:cs="Arial"/>
          <w:sz w:val="24"/>
          <w:szCs w:val="24"/>
        </w:rPr>
        <w:t>…</w:t>
      </w:r>
      <w:r w:rsidR="00ED3352" w:rsidRPr="00454CDB">
        <w:rPr>
          <w:rFonts w:ascii="Arial" w:hAnsi="Arial" w:cs="Arial"/>
          <w:bCs/>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ED3352" w:rsidRPr="00454CDB">
        <w:rPr>
          <w:rFonts w:ascii="Arial" w:hAnsi="Arial" w:cs="Arial"/>
          <w:bCs/>
          <w:sz w:val="24"/>
          <w:szCs w:val="24"/>
        </w:rPr>
        <w:t>% wydatków kwalifikowalnych wskazanych w ust. 3 lit. e),</w:t>
      </w:r>
    </w:p>
    <w:p w14:paraId="31FD445A" w14:textId="7C38FA15" w:rsidR="00ED3352" w:rsidRPr="00454CDB" w:rsidRDefault="00CC37F4" w:rsidP="00F01021">
      <w:pPr>
        <w:numPr>
          <w:ilvl w:val="0"/>
          <w:numId w:val="87"/>
        </w:numPr>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23739C" w:rsidRPr="00454CDB">
        <w:rPr>
          <w:rFonts w:ascii="Arial" w:hAnsi="Arial" w:cs="Arial"/>
          <w:bCs/>
          <w:sz w:val="24"/>
          <w:szCs w:val="24"/>
        </w:rPr>
        <w:t>PLN</w:t>
      </w:r>
      <w:r w:rsidR="00ED3352" w:rsidRPr="00454CDB">
        <w:rPr>
          <w:rFonts w:ascii="Arial" w:hAnsi="Arial" w:cs="Arial"/>
          <w:bCs/>
          <w:sz w:val="24"/>
          <w:szCs w:val="24"/>
        </w:rPr>
        <w:t xml:space="preserve"> (słownie: </w:t>
      </w:r>
      <w:r w:rsidR="00BC35BB" w:rsidRPr="00E22610">
        <w:rPr>
          <w:rFonts w:ascii="Arial" w:hAnsi="Arial" w:cs="Arial"/>
          <w:sz w:val="24"/>
          <w:szCs w:val="24"/>
        </w:rPr>
        <w:t>…</w:t>
      </w:r>
      <w:r w:rsidR="00ED3352" w:rsidRPr="00454CDB">
        <w:rPr>
          <w:rFonts w:ascii="Arial" w:hAnsi="Arial" w:cs="Arial"/>
          <w:bCs/>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ED3352" w:rsidRPr="00454CDB">
        <w:rPr>
          <w:rFonts w:ascii="Arial" w:hAnsi="Arial" w:cs="Arial"/>
          <w:bCs/>
          <w:sz w:val="24"/>
          <w:szCs w:val="24"/>
        </w:rPr>
        <w:t>% wydatków kwalifikowalnych wskazanych w ust. 3 lit. f)</w:t>
      </w:r>
      <w:r w:rsidR="008D41D3">
        <w:rPr>
          <w:rFonts w:ascii="Arial" w:hAnsi="Arial" w:cs="Arial"/>
          <w:bCs/>
          <w:sz w:val="24"/>
          <w:szCs w:val="24"/>
        </w:rPr>
        <w:t>.</w:t>
      </w:r>
    </w:p>
    <w:p w14:paraId="1EF7C4E4" w14:textId="566F219A" w:rsidR="00454CDB" w:rsidRPr="00454CDB" w:rsidRDefault="00C43F68" w:rsidP="00F01021">
      <w:pPr>
        <w:pStyle w:val="Nagwek1"/>
        <w:numPr>
          <w:ilvl w:val="0"/>
          <w:numId w:val="133"/>
        </w:numPr>
        <w:ind w:left="0" w:firstLine="0"/>
      </w:pPr>
      <w:r>
        <w:rPr>
          <w:rStyle w:val="Odwoanieprzypisudolnego"/>
        </w:rPr>
        <w:footnoteReference w:id="8"/>
      </w:r>
    </w:p>
    <w:p w14:paraId="348DD981" w14:textId="5DAB964E" w:rsidR="0023739C" w:rsidRDefault="0023739C" w:rsidP="00F01021">
      <w:pPr>
        <w:pStyle w:val="Akapitzlist"/>
        <w:numPr>
          <w:ilvl w:val="0"/>
          <w:numId w:val="104"/>
        </w:numPr>
        <w:tabs>
          <w:tab w:val="left" w:pos="851"/>
        </w:tabs>
        <w:spacing w:before="120" w:after="120" w:line="276" w:lineRule="auto"/>
        <w:ind w:left="425" w:right="0" w:hanging="425"/>
        <w:jc w:val="left"/>
        <w:rPr>
          <w:rFonts w:ascii="Arial" w:hAnsi="Arial" w:cs="Arial"/>
          <w:sz w:val="24"/>
          <w:szCs w:val="24"/>
          <w:lang w:val="x-none"/>
        </w:rPr>
      </w:pPr>
      <w:r w:rsidRPr="00C43F68">
        <w:rPr>
          <w:rFonts w:ascii="Arial" w:hAnsi="Arial" w:cs="Arial"/>
          <w:sz w:val="24"/>
          <w:szCs w:val="24"/>
          <w:lang w:val="x-none"/>
        </w:rPr>
        <w:t>Beneficjent otrzyma dofinansowanie na zasadach oraz warunkach określonych w Umowie.</w:t>
      </w:r>
    </w:p>
    <w:p w14:paraId="40DE0667" w14:textId="11448F57" w:rsidR="0023739C" w:rsidRPr="00C43F68" w:rsidRDefault="0023739C" w:rsidP="00F01021">
      <w:pPr>
        <w:pStyle w:val="Akapitzlist"/>
        <w:numPr>
          <w:ilvl w:val="0"/>
          <w:numId w:val="104"/>
        </w:numPr>
        <w:tabs>
          <w:tab w:val="left" w:pos="851"/>
        </w:tabs>
        <w:spacing w:before="120" w:after="120" w:line="276" w:lineRule="auto"/>
        <w:ind w:left="425" w:right="0" w:hanging="425"/>
        <w:jc w:val="left"/>
        <w:rPr>
          <w:rFonts w:ascii="Arial" w:hAnsi="Arial" w:cs="Arial"/>
          <w:sz w:val="24"/>
          <w:szCs w:val="24"/>
          <w:lang w:val="x-none"/>
        </w:rPr>
      </w:pPr>
      <w:r w:rsidRPr="00C43F68">
        <w:rPr>
          <w:rFonts w:ascii="Arial" w:hAnsi="Arial" w:cs="Arial"/>
          <w:sz w:val="24"/>
          <w:szCs w:val="24"/>
        </w:rPr>
        <w:t xml:space="preserve">Wartość Projektu wynosi </w:t>
      </w:r>
      <w:r w:rsidR="00BC35BB" w:rsidRPr="00E22610">
        <w:rPr>
          <w:rFonts w:ascii="Arial" w:hAnsi="Arial" w:cs="Arial"/>
          <w:sz w:val="24"/>
          <w:szCs w:val="24"/>
        </w:rPr>
        <w:t>…</w:t>
      </w:r>
      <w:r w:rsidR="00BC35BB">
        <w:rPr>
          <w:rFonts w:ascii="Arial" w:hAnsi="Arial" w:cs="Arial"/>
          <w:sz w:val="24"/>
          <w:szCs w:val="24"/>
        </w:rPr>
        <w:t xml:space="preserve"> </w:t>
      </w:r>
      <w:r w:rsidRPr="00C43F68">
        <w:rPr>
          <w:rFonts w:ascii="Arial" w:hAnsi="Arial" w:cs="Arial"/>
          <w:sz w:val="24"/>
          <w:szCs w:val="24"/>
        </w:rPr>
        <w:t>PLN (słownie</w:t>
      </w:r>
      <w:r w:rsidR="001374BF">
        <w:rPr>
          <w:rFonts w:ascii="Arial" w:hAnsi="Arial" w:cs="Arial"/>
          <w:sz w:val="24"/>
          <w:szCs w:val="24"/>
        </w:rPr>
        <w:t>:</w:t>
      </w:r>
      <w:r w:rsidRPr="00C43F68">
        <w:rPr>
          <w:rFonts w:ascii="Arial" w:hAnsi="Arial" w:cs="Arial"/>
          <w:sz w:val="24"/>
          <w:szCs w:val="24"/>
        </w:rPr>
        <w:t xml:space="preserve"> </w:t>
      </w:r>
      <w:r w:rsidR="00BC35BB" w:rsidRPr="00E22610">
        <w:rPr>
          <w:rFonts w:ascii="Arial" w:hAnsi="Arial" w:cs="Arial"/>
          <w:sz w:val="24"/>
          <w:szCs w:val="24"/>
        </w:rPr>
        <w:t>…</w:t>
      </w:r>
      <w:r w:rsidRPr="00C43F68">
        <w:rPr>
          <w:rFonts w:ascii="Arial" w:hAnsi="Arial" w:cs="Arial"/>
          <w:sz w:val="24"/>
          <w:szCs w:val="24"/>
        </w:rPr>
        <w:t>).</w:t>
      </w:r>
    </w:p>
    <w:p w14:paraId="20A87469" w14:textId="74794C1E" w:rsidR="0023739C" w:rsidRPr="00C43F68" w:rsidRDefault="0023739C" w:rsidP="00F01021">
      <w:pPr>
        <w:pStyle w:val="Akapitzlist"/>
        <w:numPr>
          <w:ilvl w:val="0"/>
          <w:numId w:val="104"/>
        </w:numPr>
        <w:tabs>
          <w:tab w:val="left" w:pos="851"/>
        </w:tabs>
        <w:spacing w:before="120" w:after="120" w:line="276" w:lineRule="auto"/>
        <w:ind w:left="425" w:right="0" w:hanging="425"/>
        <w:jc w:val="left"/>
        <w:rPr>
          <w:rFonts w:ascii="Arial" w:hAnsi="Arial" w:cs="Arial"/>
          <w:sz w:val="24"/>
          <w:szCs w:val="24"/>
          <w:lang w:val="x-none"/>
        </w:rPr>
      </w:pPr>
      <w:r w:rsidRPr="00C43F68">
        <w:rPr>
          <w:rFonts w:ascii="Arial" w:hAnsi="Arial" w:cs="Arial"/>
          <w:sz w:val="24"/>
          <w:szCs w:val="24"/>
        </w:rPr>
        <w:t xml:space="preserve">Wydatki kwalifikowalne Projektu wynoszą: </w:t>
      </w:r>
      <w:r w:rsidR="00BC35BB" w:rsidRPr="00E22610">
        <w:rPr>
          <w:rFonts w:ascii="Arial" w:hAnsi="Arial" w:cs="Arial"/>
          <w:sz w:val="24"/>
          <w:szCs w:val="24"/>
        </w:rPr>
        <w:t>…</w:t>
      </w:r>
      <w:r w:rsidR="00BC35BB">
        <w:rPr>
          <w:rFonts w:ascii="Arial" w:hAnsi="Arial" w:cs="Arial"/>
          <w:sz w:val="24"/>
          <w:szCs w:val="24"/>
        </w:rPr>
        <w:t xml:space="preserve"> </w:t>
      </w:r>
      <w:r w:rsidRPr="00C43F68">
        <w:rPr>
          <w:rFonts w:ascii="Arial" w:hAnsi="Arial" w:cs="Arial"/>
          <w:sz w:val="24"/>
          <w:szCs w:val="24"/>
        </w:rPr>
        <w:t>PLN (słownie</w:t>
      </w:r>
      <w:r w:rsidR="001374BF">
        <w:rPr>
          <w:rFonts w:ascii="Arial" w:hAnsi="Arial" w:cs="Arial"/>
          <w:sz w:val="24"/>
          <w:szCs w:val="24"/>
        </w:rPr>
        <w:t xml:space="preserve">: </w:t>
      </w:r>
      <w:r w:rsidR="00BC35BB" w:rsidRPr="00E22610">
        <w:rPr>
          <w:rFonts w:ascii="Arial" w:hAnsi="Arial" w:cs="Arial"/>
          <w:sz w:val="24"/>
          <w:szCs w:val="24"/>
        </w:rPr>
        <w:t>…</w:t>
      </w:r>
      <w:r w:rsidRPr="00C43F68">
        <w:rPr>
          <w:rFonts w:ascii="Arial" w:hAnsi="Arial" w:cs="Arial"/>
          <w:sz w:val="24"/>
          <w:szCs w:val="24"/>
        </w:rPr>
        <w:t>), w tym:</w:t>
      </w:r>
    </w:p>
    <w:p w14:paraId="7986B58F" w14:textId="5635ED34" w:rsidR="0023739C" w:rsidRDefault="00BC35BB" w:rsidP="00F01021">
      <w:pPr>
        <w:numPr>
          <w:ilvl w:val="0"/>
          <w:numId w:val="94"/>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23739C" w:rsidRPr="0013554B">
        <w:rPr>
          <w:rFonts w:ascii="Arial" w:hAnsi="Arial" w:cs="Arial"/>
          <w:sz w:val="24"/>
          <w:szCs w:val="24"/>
          <w:lang w:val="x-none"/>
        </w:rPr>
        <w:t>PLN (słownie</w:t>
      </w:r>
      <w:r w:rsidR="001374BF">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23739C" w:rsidRPr="0013554B">
        <w:rPr>
          <w:rFonts w:ascii="Arial" w:hAnsi="Arial" w:cs="Arial"/>
          <w:sz w:val="24"/>
          <w:szCs w:val="24"/>
          <w:lang w:val="x-none"/>
        </w:rPr>
        <w:t xml:space="preserve">), wydatki kwalifikowalne ponoszone przez </w:t>
      </w:r>
      <w:r w:rsidR="0023739C" w:rsidRPr="0013554B">
        <w:rPr>
          <w:rFonts w:ascii="Arial" w:hAnsi="Arial" w:cs="Arial"/>
          <w:sz w:val="24"/>
          <w:szCs w:val="24"/>
        </w:rPr>
        <w:t>Partnera</w:t>
      </w:r>
      <w:r w:rsidR="0023739C" w:rsidRPr="0013554B">
        <w:rPr>
          <w:rFonts w:ascii="Arial" w:hAnsi="Arial" w:cs="Arial"/>
          <w:sz w:val="24"/>
          <w:szCs w:val="24"/>
          <w:lang w:val="x-none"/>
        </w:rPr>
        <w:t xml:space="preserve"> wiodącego, w związku z realizacją eksperymentalnych prac rozwojowych,</w:t>
      </w:r>
    </w:p>
    <w:p w14:paraId="3FF031D9" w14:textId="3977516B" w:rsidR="0023739C" w:rsidRDefault="00BC35BB" w:rsidP="00F01021">
      <w:pPr>
        <w:numPr>
          <w:ilvl w:val="0"/>
          <w:numId w:val="94"/>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23739C" w:rsidRPr="00C43F68">
        <w:rPr>
          <w:rFonts w:ascii="Arial" w:hAnsi="Arial" w:cs="Arial"/>
          <w:sz w:val="24"/>
          <w:szCs w:val="24"/>
          <w:lang w:val="x-none"/>
        </w:rPr>
        <w:t>PLN (słownie</w:t>
      </w:r>
      <w:r w:rsidR="001374BF">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23739C" w:rsidRPr="00C43F68">
        <w:rPr>
          <w:rFonts w:ascii="Arial" w:hAnsi="Arial" w:cs="Arial"/>
          <w:sz w:val="24"/>
          <w:szCs w:val="24"/>
          <w:lang w:val="x-none"/>
        </w:rPr>
        <w:t xml:space="preserve">), wydatki kwalifikowalne ponoszone przez Partnera wiodącego, w związku z </w:t>
      </w:r>
      <w:r w:rsidR="0023739C" w:rsidRPr="00C43F68">
        <w:rPr>
          <w:rFonts w:ascii="Arial" w:hAnsi="Arial" w:cs="Arial"/>
          <w:sz w:val="24"/>
          <w:szCs w:val="24"/>
        </w:rPr>
        <w:t>wdrożeniem wyników prac B+R</w:t>
      </w:r>
      <w:r w:rsidR="007115BB" w:rsidRPr="00C43F68">
        <w:rPr>
          <w:rFonts w:ascii="Arial" w:hAnsi="Arial" w:cs="Arial"/>
          <w:sz w:val="24"/>
          <w:szCs w:val="24"/>
        </w:rPr>
        <w:t xml:space="preserve"> (z wyłączeniem prac przedwdrożeniowych oraz kosztów związanych z urządzeniami i infrastrukturą do produkcji energii na potrzeby własne)</w:t>
      </w:r>
      <w:r w:rsidR="0023739C" w:rsidRPr="00C43F68">
        <w:rPr>
          <w:rFonts w:ascii="Arial" w:hAnsi="Arial" w:cs="Arial"/>
          <w:sz w:val="24"/>
          <w:szCs w:val="24"/>
          <w:lang w:val="x-none"/>
        </w:rPr>
        <w:t>,</w:t>
      </w:r>
    </w:p>
    <w:p w14:paraId="7CB53841" w14:textId="5FCFC7C1" w:rsidR="0023739C" w:rsidRPr="00C43F68" w:rsidRDefault="00BC35BB" w:rsidP="00F01021">
      <w:pPr>
        <w:numPr>
          <w:ilvl w:val="0"/>
          <w:numId w:val="94"/>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23739C" w:rsidRPr="00C43F68">
        <w:rPr>
          <w:rFonts w:ascii="Arial" w:hAnsi="Arial" w:cs="Arial"/>
          <w:sz w:val="24"/>
          <w:szCs w:val="24"/>
          <w:lang w:val="x-none"/>
        </w:rPr>
        <w:t>PLN (słownie</w:t>
      </w:r>
      <w:r w:rsidR="001374BF">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23739C" w:rsidRPr="00C43F68">
        <w:rPr>
          <w:rFonts w:ascii="Arial" w:hAnsi="Arial" w:cs="Arial"/>
          <w:sz w:val="24"/>
          <w:szCs w:val="24"/>
          <w:lang w:val="x-none"/>
        </w:rPr>
        <w:t xml:space="preserve">), wydatki kwalifikowalne ponoszone przez Partnera projektu, w związku z realizacją </w:t>
      </w:r>
      <w:r w:rsidR="0023739C" w:rsidRPr="00C43F68">
        <w:rPr>
          <w:rFonts w:ascii="Arial" w:hAnsi="Arial" w:cs="Arial"/>
          <w:sz w:val="24"/>
          <w:szCs w:val="24"/>
        </w:rPr>
        <w:t>eksperymentalnych prac rozwojowych</w:t>
      </w:r>
      <w:r w:rsidR="008D41D3">
        <w:rPr>
          <w:rFonts w:ascii="Arial" w:hAnsi="Arial" w:cs="Arial"/>
          <w:sz w:val="24"/>
          <w:szCs w:val="24"/>
        </w:rPr>
        <w:t>.</w:t>
      </w:r>
    </w:p>
    <w:p w14:paraId="766953E4" w14:textId="1EC97CE9" w:rsidR="0023739C" w:rsidRPr="00C43F68" w:rsidRDefault="0023739C" w:rsidP="00F01021">
      <w:pPr>
        <w:pStyle w:val="Akapitzlist"/>
        <w:numPr>
          <w:ilvl w:val="0"/>
          <w:numId w:val="104"/>
        </w:numPr>
        <w:tabs>
          <w:tab w:val="left" w:pos="851"/>
        </w:tabs>
        <w:spacing w:before="120" w:after="120" w:line="276" w:lineRule="auto"/>
        <w:ind w:left="425" w:right="0" w:hanging="425"/>
        <w:rPr>
          <w:rFonts w:ascii="Arial" w:hAnsi="Arial" w:cs="Arial"/>
          <w:sz w:val="24"/>
          <w:szCs w:val="24"/>
        </w:rPr>
      </w:pPr>
      <w:r w:rsidRPr="00C43F68">
        <w:rPr>
          <w:rFonts w:ascii="Arial" w:hAnsi="Arial" w:cs="Arial"/>
          <w:sz w:val="24"/>
          <w:szCs w:val="24"/>
          <w:lang w:val="x-none"/>
        </w:rPr>
        <w:t>Intensywność pomocy</w:t>
      </w:r>
      <w:r w:rsidRPr="00C43F68">
        <w:rPr>
          <w:rFonts w:ascii="Arial" w:hAnsi="Arial" w:cs="Arial"/>
          <w:sz w:val="24"/>
          <w:szCs w:val="24"/>
        </w:rPr>
        <w:t xml:space="preserve"> </w:t>
      </w:r>
      <w:r w:rsidRPr="00C43F68">
        <w:rPr>
          <w:rFonts w:ascii="Arial" w:hAnsi="Arial" w:cs="Arial"/>
          <w:sz w:val="24"/>
          <w:szCs w:val="24"/>
          <w:lang w:val="x-none"/>
        </w:rPr>
        <w:t xml:space="preserve">wynosi: </w:t>
      </w:r>
    </w:p>
    <w:p w14:paraId="41C43BED" w14:textId="66EC9999" w:rsidR="0023739C" w:rsidRDefault="00BC35BB" w:rsidP="00F01021">
      <w:pPr>
        <w:numPr>
          <w:ilvl w:val="0"/>
          <w:numId w:val="95"/>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23739C" w:rsidRPr="0013554B">
        <w:rPr>
          <w:rFonts w:ascii="Arial" w:hAnsi="Arial" w:cs="Arial"/>
          <w:sz w:val="24"/>
          <w:szCs w:val="24"/>
          <w:lang w:val="x-none"/>
        </w:rPr>
        <w:t xml:space="preserve">% wydatków kwalifikowalnych, zgodnie z art. 25 ust. 5 lit. </w:t>
      </w:r>
      <w:r w:rsidR="0023739C" w:rsidRPr="0013554B">
        <w:rPr>
          <w:rFonts w:ascii="Arial" w:hAnsi="Arial" w:cs="Arial"/>
          <w:sz w:val="24"/>
          <w:szCs w:val="24"/>
        </w:rPr>
        <w:t xml:space="preserve">c) </w:t>
      </w:r>
      <w:r w:rsidR="0023739C" w:rsidRPr="0013554B">
        <w:rPr>
          <w:rFonts w:ascii="Arial" w:hAnsi="Arial" w:cs="Arial"/>
          <w:sz w:val="24"/>
          <w:szCs w:val="24"/>
          <w:lang w:val="x-none"/>
        </w:rPr>
        <w:t>Rozporządzenia 651/2014 - dla wydatków kwalifikowalnych wskazanych w ust. 3 lit. a),</w:t>
      </w:r>
    </w:p>
    <w:p w14:paraId="2EC0A9F1" w14:textId="79EE2763" w:rsidR="0023739C" w:rsidRDefault="00BC35BB" w:rsidP="00F01021">
      <w:pPr>
        <w:numPr>
          <w:ilvl w:val="0"/>
          <w:numId w:val="95"/>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23739C" w:rsidRPr="00C43F68">
        <w:rPr>
          <w:rFonts w:ascii="Arial" w:hAnsi="Arial" w:cs="Arial"/>
          <w:sz w:val="24"/>
          <w:szCs w:val="24"/>
          <w:lang w:val="x-none"/>
        </w:rPr>
        <w:t xml:space="preserve">% wydatków kwalifikowalnych, zgodnie z art. 14 Rozporządzenia 651/2014 - dla wydatków kwalifikowalnych wskazanych w ust. 3 lit. </w:t>
      </w:r>
      <w:r w:rsidR="0023739C" w:rsidRPr="00C43F68">
        <w:rPr>
          <w:rFonts w:ascii="Arial" w:hAnsi="Arial" w:cs="Arial"/>
          <w:sz w:val="24"/>
          <w:szCs w:val="24"/>
        </w:rPr>
        <w:t>b</w:t>
      </w:r>
      <w:r w:rsidR="0023739C" w:rsidRPr="00C43F68">
        <w:rPr>
          <w:rFonts w:ascii="Arial" w:hAnsi="Arial" w:cs="Arial"/>
          <w:sz w:val="24"/>
          <w:szCs w:val="24"/>
          <w:lang w:val="x-none"/>
        </w:rPr>
        <w:t>),</w:t>
      </w:r>
    </w:p>
    <w:p w14:paraId="5B01441E" w14:textId="5F6C6030" w:rsidR="0023739C" w:rsidRPr="00C43F68" w:rsidRDefault="00BC35BB" w:rsidP="00F01021">
      <w:pPr>
        <w:numPr>
          <w:ilvl w:val="0"/>
          <w:numId w:val="95"/>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23739C" w:rsidRPr="00C43F68">
        <w:rPr>
          <w:rFonts w:ascii="Arial" w:hAnsi="Arial" w:cs="Arial"/>
          <w:sz w:val="24"/>
          <w:szCs w:val="24"/>
          <w:lang w:val="x-none"/>
        </w:rPr>
        <w:t xml:space="preserve">% wydatków kwalifikowalnych, zgodnie z art. 25 ust. 5 lit. c) Rozporządzenia 651/2014 - dla wydatków kwalifikowalnych wskazanych w ust. 3 lit. </w:t>
      </w:r>
      <w:r w:rsidR="0023739C" w:rsidRPr="00C43F68">
        <w:rPr>
          <w:rFonts w:ascii="Arial" w:hAnsi="Arial" w:cs="Arial"/>
          <w:sz w:val="24"/>
          <w:szCs w:val="24"/>
        </w:rPr>
        <w:t>c</w:t>
      </w:r>
      <w:r w:rsidR="0023739C" w:rsidRPr="00C43F68">
        <w:rPr>
          <w:rFonts w:ascii="Arial" w:hAnsi="Arial" w:cs="Arial"/>
          <w:sz w:val="24"/>
          <w:szCs w:val="24"/>
          <w:lang w:val="x-none"/>
        </w:rPr>
        <w:t>)</w:t>
      </w:r>
      <w:r w:rsidR="0023739C" w:rsidRPr="00C43F68">
        <w:rPr>
          <w:rFonts w:ascii="Arial" w:hAnsi="Arial" w:cs="Arial"/>
          <w:sz w:val="24"/>
          <w:szCs w:val="24"/>
        </w:rPr>
        <w:t>.</w:t>
      </w:r>
    </w:p>
    <w:p w14:paraId="43E41D76" w14:textId="00B93DB9" w:rsidR="0023739C" w:rsidRPr="00C43F68" w:rsidRDefault="0023739C" w:rsidP="00F01021">
      <w:pPr>
        <w:pStyle w:val="Akapitzlist"/>
        <w:numPr>
          <w:ilvl w:val="0"/>
          <w:numId w:val="104"/>
        </w:numPr>
        <w:tabs>
          <w:tab w:val="left" w:pos="851"/>
        </w:tabs>
        <w:spacing w:before="120" w:after="120" w:line="276" w:lineRule="auto"/>
        <w:ind w:left="425" w:right="0" w:hanging="425"/>
        <w:rPr>
          <w:rFonts w:ascii="Arial" w:hAnsi="Arial" w:cs="Arial"/>
          <w:sz w:val="24"/>
          <w:szCs w:val="24"/>
        </w:rPr>
      </w:pPr>
      <w:r w:rsidRPr="00C43F68">
        <w:rPr>
          <w:rFonts w:ascii="Arial" w:hAnsi="Arial" w:cs="Arial"/>
          <w:sz w:val="24"/>
          <w:szCs w:val="24"/>
        </w:rPr>
        <w:t xml:space="preserve">Na warunkach określonych w Umowie, Beneficjent otrzyma dofinansowanie w kwocie nieprzekraczającej </w:t>
      </w:r>
      <w:r w:rsidR="00BC35BB" w:rsidRPr="00E22610">
        <w:rPr>
          <w:rFonts w:ascii="Arial" w:hAnsi="Arial" w:cs="Arial"/>
          <w:sz w:val="24"/>
          <w:szCs w:val="24"/>
        </w:rPr>
        <w:t>…</w:t>
      </w:r>
      <w:r w:rsidR="00BC35BB">
        <w:rPr>
          <w:rFonts w:ascii="Arial" w:hAnsi="Arial" w:cs="Arial"/>
          <w:sz w:val="24"/>
          <w:szCs w:val="24"/>
        </w:rPr>
        <w:t xml:space="preserve"> PLN</w:t>
      </w:r>
      <w:r w:rsidRPr="00C43F68">
        <w:rPr>
          <w:rFonts w:ascii="Arial" w:hAnsi="Arial" w:cs="Arial"/>
          <w:sz w:val="24"/>
          <w:szCs w:val="24"/>
        </w:rPr>
        <w:t xml:space="preserve"> (słownie: </w:t>
      </w:r>
      <w:r w:rsidR="00BC35BB" w:rsidRPr="00E22610">
        <w:rPr>
          <w:rFonts w:ascii="Arial" w:hAnsi="Arial" w:cs="Arial"/>
          <w:sz w:val="24"/>
          <w:szCs w:val="24"/>
        </w:rPr>
        <w:t>…</w:t>
      </w:r>
      <w:r w:rsidRPr="00C43F68">
        <w:rPr>
          <w:rFonts w:ascii="Arial" w:hAnsi="Arial" w:cs="Arial"/>
          <w:sz w:val="24"/>
          <w:szCs w:val="24"/>
        </w:rPr>
        <w:t>), w tym:</w:t>
      </w:r>
    </w:p>
    <w:p w14:paraId="214B1BC0" w14:textId="0AF4845B" w:rsidR="0023739C" w:rsidRPr="0013554B" w:rsidRDefault="00BC35BB" w:rsidP="00F01021">
      <w:pPr>
        <w:numPr>
          <w:ilvl w:val="0"/>
          <w:numId w:val="96"/>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PLN</w:t>
      </w:r>
      <w:r w:rsidR="0023739C" w:rsidRPr="0013554B">
        <w:rPr>
          <w:rFonts w:ascii="Arial" w:hAnsi="Arial" w:cs="Arial"/>
          <w:sz w:val="24"/>
          <w:szCs w:val="24"/>
        </w:rPr>
        <w:t xml:space="preserve"> (słownie: </w:t>
      </w:r>
      <w:r w:rsidRPr="00E22610">
        <w:rPr>
          <w:rFonts w:ascii="Arial" w:hAnsi="Arial" w:cs="Arial"/>
          <w:sz w:val="24"/>
          <w:szCs w:val="24"/>
        </w:rPr>
        <w:t>…</w:t>
      </w:r>
      <w:r w:rsidR="0023739C"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23739C" w:rsidRPr="0013554B">
        <w:rPr>
          <w:rFonts w:ascii="Arial" w:hAnsi="Arial" w:cs="Arial"/>
          <w:sz w:val="24"/>
          <w:szCs w:val="24"/>
        </w:rPr>
        <w:t>% wydatków kwalifikowalnych wskazanych w ust. 3 lit. a)</w:t>
      </w:r>
      <w:r w:rsidR="008D41D3">
        <w:rPr>
          <w:rFonts w:ascii="Arial" w:hAnsi="Arial" w:cs="Arial"/>
          <w:sz w:val="24"/>
          <w:szCs w:val="24"/>
        </w:rPr>
        <w:t>,</w:t>
      </w:r>
    </w:p>
    <w:p w14:paraId="59744D18" w14:textId="0AE48858" w:rsidR="0023739C" w:rsidRPr="0013554B" w:rsidRDefault="00BC35BB" w:rsidP="00F01021">
      <w:pPr>
        <w:numPr>
          <w:ilvl w:val="0"/>
          <w:numId w:val="96"/>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PLN</w:t>
      </w:r>
      <w:r w:rsidR="0023739C" w:rsidRPr="0013554B">
        <w:rPr>
          <w:rFonts w:ascii="Arial" w:hAnsi="Arial" w:cs="Arial"/>
          <w:sz w:val="24"/>
          <w:szCs w:val="24"/>
        </w:rPr>
        <w:t xml:space="preserve"> (słownie: </w:t>
      </w:r>
      <w:r w:rsidRPr="00E22610">
        <w:rPr>
          <w:rFonts w:ascii="Arial" w:hAnsi="Arial" w:cs="Arial"/>
          <w:sz w:val="24"/>
          <w:szCs w:val="24"/>
        </w:rPr>
        <w:t>…</w:t>
      </w:r>
      <w:r w:rsidR="0023739C"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23739C" w:rsidRPr="0013554B">
        <w:rPr>
          <w:rFonts w:ascii="Arial" w:hAnsi="Arial" w:cs="Arial"/>
          <w:sz w:val="24"/>
          <w:szCs w:val="24"/>
        </w:rPr>
        <w:t xml:space="preserve">% wydatków kwalifikowalnych wskazanych w ust. 3 lit. </w:t>
      </w:r>
      <w:r w:rsidR="0023739C" w:rsidRPr="0013554B">
        <w:rPr>
          <w:rFonts w:ascii="Arial" w:hAnsi="Arial" w:cs="Arial"/>
          <w:sz w:val="24"/>
          <w:szCs w:val="24"/>
        </w:rPr>
        <w:lastRenderedPageBreak/>
        <w:t>b),</w:t>
      </w:r>
    </w:p>
    <w:p w14:paraId="5DBE8256" w14:textId="2252812C" w:rsidR="0023739C" w:rsidRDefault="00BC35BB" w:rsidP="00F01021">
      <w:pPr>
        <w:numPr>
          <w:ilvl w:val="0"/>
          <w:numId w:val="96"/>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PLN</w:t>
      </w:r>
      <w:r w:rsidR="0023739C" w:rsidRPr="0013554B">
        <w:rPr>
          <w:rFonts w:ascii="Arial" w:hAnsi="Arial" w:cs="Arial"/>
          <w:sz w:val="24"/>
          <w:szCs w:val="24"/>
        </w:rPr>
        <w:t xml:space="preserve"> (słownie: </w:t>
      </w:r>
      <w:r w:rsidRPr="00E22610">
        <w:rPr>
          <w:rFonts w:ascii="Arial" w:hAnsi="Arial" w:cs="Arial"/>
          <w:sz w:val="24"/>
          <w:szCs w:val="24"/>
        </w:rPr>
        <w:t>…</w:t>
      </w:r>
      <w:r w:rsidR="0023739C"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23739C" w:rsidRPr="0013554B">
        <w:rPr>
          <w:rFonts w:ascii="Arial" w:hAnsi="Arial" w:cs="Arial"/>
          <w:sz w:val="24"/>
          <w:szCs w:val="24"/>
        </w:rPr>
        <w:t>% wydatków kwalifikowalnych wskazanych w ust. 3 lit. c).</w:t>
      </w:r>
    </w:p>
    <w:p w14:paraId="30E69FB5" w14:textId="306D065B" w:rsidR="007B5708" w:rsidRPr="0013554B" w:rsidRDefault="007B5708" w:rsidP="00F01021">
      <w:pPr>
        <w:pStyle w:val="Nagwek1"/>
        <w:numPr>
          <w:ilvl w:val="0"/>
          <w:numId w:val="134"/>
        </w:numPr>
        <w:ind w:left="0" w:firstLine="0"/>
      </w:pPr>
      <w:r>
        <w:rPr>
          <w:rStyle w:val="Odwoanieprzypisudolnego"/>
        </w:rPr>
        <w:footnoteReference w:id="9"/>
      </w:r>
    </w:p>
    <w:p w14:paraId="7B850017" w14:textId="4921E0FE" w:rsidR="009D04EB" w:rsidRDefault="009D04EB" w:rsidP="00F01021">
      <w:pPr>
        <w:pStyle w:val="Akapitzlist"/>
        <w:numPr>
          <w:ilvl w:val="0"/>
          <w:numId w:val="115"/>
        </w:numPr>
        <w:tabs>
          <w:tab w:val="left" w:pos="851"/>
        </w:tabs>
        <w:spacing w:before="120" w:after="120" w:line="276" w:lineRule="auto"/>
        <w:ind w:left="425" w:right="0" w:hanging="425"/>
        <w:rPr>
          <w:rFonts w:ascii="Arial" w:hAnsi="Arial" w:cs="Arial"/>
          <w:sz w:val="24"/>
          <w:szCs w:val="24"/>
          <w:lang w:val="x-none"/>
        </w:rPr>
      </w:pPr>
      <w:r w:rsidRPr="007B5708">
        <w:rPr>
          <w:rFonts w:ascii="Arial" w:hAnsi="Arial" w:cs="Arial"/>
          <w:sz w:val="24"/>
          <w:szCs w:val="24"/>
          <w:lang w:val="x-none"/>
        </w:rPr>
        <w:t>Beneficjent otrzyma dofinansowanie na zasadach oraz warunkach określonych w Umowie.</w:t>
      </w:r>
    </w:p>
    <w:p w14:paraId="38617C99" w14:textId="132A0E58" w:rsidR="009D04EB" w:rsidRPr="007B5708" w:rsidRDefault="009D04EB" w:rsidP="00F01021">
      <w:pPr>
        <w:pStyle w:val="Akapitzlist"/>
        <w:numPr>
          <w:ilvl w:val="0"/>
          <w:numId w:val="115"/>
        </w:numPr>
        <w:tabs>
          <w:tab w:val="left" w:pos="851"/>
        </w:tabs>
        <w:spacing w:before="120" w:after="120" w:line="276" w:lineRule="auto"/>
        <w:ind w:left="425" w:right="0" w:hanging="425"/>
        <w:rPr>
          <w:rFonts w:ascii="Arial" w:hAnsi="Arial" w:cs="Arial"/>
          <w:sz w:val="24"/>
          <w:szCs w:val="24"/>
          <w:lang w:val="x-none"/>
        </w:rPr>
      </w:pPr>
      <w:r w:rsidRPr="007B5708">
        <w:rPr>
          <w:rFonts w:ascii="Arial" w:hAnsi="Arial" w:cs="Arial"/>
          <w:sz w:val="24"/>
          <w:szCs w:val="24"/>
        </w:rPr>
        <w:t xml:space="preserve">Wartość Projektu wynosi </w:t>
      </w:r>
      <w:r w:rsidR="00BC35BB" w:rsidRPr="00E22610">
        <w:rPr>
          <w:rFonts w:ascii="Arial" w:hAnsi="Arial" w:cs="Arial"/>
          <w:sz w:val="24"/>
          <w:szCs w:val="24"/>
        </w:rPr>
        <w:t>…</w:t>
      </w:r>
      <w:r w:rsidR="00BC35BB">
        <w:rPr>
          <w:rFonts w:ascii="Arial" w:hAnsi="Arial" w:cs="Arial"/>
          <w:sz w:val="24"/>
          <w:szCs w:val="24"/>
        </w:rPr>
        <w:t xml:space="preserve"> </w:t>
      </w:r>
      <w:r w:rsidRPr="007B5708">
        <w:rPr>
          <w:rFonts w:ascii="Arial" w:hAnsi="Arial" w:cs="Arial"/>
          <w:sz w:val="24"/>
          <w:szCs w:val="24"/>
        </w:rPr>
        <w:t>PLN (słownie</w:t>
      </w:r>
      <w:r w:rsidR="001374BF">
        <w:rPr>
          <w:rFonts w:ascii="Arial" w:hAnsi="Arial" w:cs="Arial"/>
          <w:sz w:val="24"/>
          <w:szCs w:val="24"/>
        </w:rPr>
        <w:t>:</w:t>
      </w:r>
      <w:r w:rsidRPr="007B5708">
        <w:rPr>
          <w:rFonts w:ascii="Arial" w:hAnsi="Arial" w:cs="Arial"/>
          <w:sz w:val="24"/>
          <w:szCs w:val="24"/>
        </w:rPr>
        <w:t xml:space="preserve"> </w:t>
      </w:r>
      <w:r w:rsidR="00BC35BB" w:rsidRPr="00E22610">
        <w:rPr>
          <w:rFonts w:ascii="Arial" w:hAnsi="Arial" w:cs="Arial"/>
          <w:sz w:val="24"/>
          <w:szCs w:val="24"/>
        </w:rPr>
        <w:t>…</w:t>
      </w:r>
      <w:r w:rsidRPr="007B5708">
        <w:rPr>
          <w:rFonts w:ascii="Arial" w:hAnsi="Arial" w:cs="Arial"/>
          <w:sz w:val="24"/>
          <w:szCs w:val="24"/>
        </w:rPr>
        <w:t>).</w:t>
      </w:r>
    </w:p>
    <w:p w14:paraId="0EF5D85F" w14:textId="7CDB61B4" w:rsidR="009D04EB" w:rsidRPr="007B5708" w:rsidRDefault="009D04EB" w:rsidP="00F01021">
      <w:pPr>
        <w:pStyle w:val="Akapitzlist"/>
        <w:numPr>
          <w:ilvl w:val="0"/>
          <w:numId w:val="115"/>
        </w:numPr>
        <w:tabs>
          <w:tab w:val="left" w:pos="851"/>
        </w:tabs>
        <w:spacing w:before="120" w:after="120" w:line="276" w:lineRule="auto"/>
        <w:ind w:left="425" w:right="0" w:hanging="425"/>
        <w:rPr>
          <w:rFonts w:ascii="Arial" w:hAnsi="Arial" w:cs="Arial"/>
          <w:sz w:val="24"/>
          <w:szCs w:val="24"/>
          <w:lang w:val="x-none"/>
        </w:rPr>
      </w:pPr>
      <w:r w:rsidRPr="007B5708">
        <w:rPr>
          <w:rFonts w:ascii="Arial" w:hAnsi="Arial" w:cs="Arial"/>
          <w:sz w:val="24"/>
          <w:szCs w:val="24"/>
        </w:rPr>
        <w:t xml:space="preserve">Wydatki kwalifikowalne Projektu wynoszą: </w:t>
      </w:r>
      <w:r w:rsidR="00BC35BB" w:rsidRPr="00E22610">
        <w:rPr>
          <w:rFonts w:ascii="Arial" w:hAnsi="Arial" w:cs="Arial"/>
          <w:sz w:val="24"/>
          <w:szCs w:val="24"/>
        </w:rPr>
        <w:t>…</w:t>
      </w:r>
      <w:r w:rsidR="00BC35BB">
        <w:rPr>
          <w:rFonts w:ascii="Arial" w:hAnsi="Arial" w:cs="Arial"/>
          <w:sz w:val="24"/>
          <w:szCs w:val="24"/>
        </w:rPr>
        <w:t xml:space="preserve"> </w:t>
      </w:r>
      <w:r w:rsidRPr="007B5708">
        <w:rPr>
          <w:rFonts w:ascii="Arial" w:hAnsi="Arial" w:cs="Arial"/>
          <w:sz w:val="24"/>
          <w:szCs w:val="24"/>
        </w:rPr>
        <w:t>PLN (słownie</w:t>
      </w:r>
      <w:r w:rsidR="001374BF">
        <w:rPr>
          <w:rFonts w:ascii="Arial" w:hAnsi="Arial" w:cs="Arial"/>
          <w:sz w:val="24"/>
          <w:szCs w:val="24"/>
        </w:rPr>
        <w:t>:</w:t>
      </w:r>
      <w:r w:rsidR="00BC35BB">
        <w:rPr>
          <w:rFonts w:ascii="Arial" w:hAnsi="Arial" w:cs="Arial"/>
          <w:sz w:val="24"/>
          <w:szCs w:val="24"/>
        </w:rPr>
        <w:t xml:space="preserve"> </w:t>
      </w:r>
      <w:r w:rsidR="00BC35BB" w:rsidRPr="00E22610">
        <w:rPr>
          <w:rFonts w:ascii="Arial" w:hAnsi="Arial" w:cs="Arial"/>
          <w:sz w:val="24"/>
          <w:szCs w:val="24"/>
        </w:rPr>
        <w:t>…</w:t>
      </w:r>
      <w:r w:rsidRPr="007B5708">
        <w:rPr>
          <w:rFonts w:ascii="Arial" w:hAnsi="Arial" w:cs="Arial"/>
          <w:sz w:val="24"/>
          <w:szCs w:val="24"/>
        </w:rPr>
        <w:t>), w tym:</w:t>
      </w:r>
    </w:p>
    <w:p w14:paraId="087A5F60" w14:textId="45013EAC" w:rsidR="009D04EB" w:rsidRDefault="00BC35BB" w:rsidP="00F01021">
      <w:pPr>
        <w:numPr>
          <w:ilvl w:val="0"/>
          <w:numId w:val="116"/>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lang w:val="x-none"/>
        </w:rPr>
        <w:t>PLN (słownie</w:t>
      </w:r>
      <w:r w:rsidR="001374BF">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13554B">
        <w:rPr>
          <w:rFonts w:ascii="Arial" w:hAnsi="Arial" w:cs="Arial"/>
          <w:sz w:val="24"/>
          <w:szCs w:val="24"/>
          <w:lang w:val="x-none"/>
        </w:rPr>
        <w:t xml:space="preserve">), wydatki kwalifikowalne ponoszone przez </w:t>
      </w:r>
      <w:r w:rsidR="009D04EB" w:rsidRPr="0013554B">
        <w:rPr>
          <w:rFonts w:ascii="Arial" w:hAnsi="Arial" w:cs="Arial"/>
          <w:sz w:val="24"/>
          <w:szCs w:val="24"/>
        </w:rPr>
        <w:t>Partnera</w:t>
      </w:r>
      <w:r w:rsidR="009D04EB" w:rsidRPr="0013554B">
        <w:rPr>
          <w:rFonts w:ascii="Arial" w:hAnsi="Arial" w:cs="Arial"/>
          <w:sz w:val="24"/>
          <w:szCs w:val="24"/>
          <w:lang w:val="x-none"/>
        </w:rPr>
        <w:t xml:space="preserve"> wiodącego, w związku z realizacją eksperymentalnych prac rozwojowych,</w:t>
      </w:r>
    </w:p>
    <w:p w14:paraId="59A99574" w14:textId="2ECD14F9" w:rsidR="009D04EB" w:rsidRDefault="00BC35BB" w:rsidP="00F01021">
      <w:pPr>
        <w:numPr>
          <w:ilvl w:val="0"/>
          <w:numId w:val="116"/>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7B5708">
        <w:rPr>
          <w:rFonts w:ascii="Arial" w:hAnsi="Arial" w:cs="Arial"/>
          <w:sz w:val="24"/>
          <w:szCs w:val="24"/>
          <w:lang w:val="x-none"/>
        </w:rPr>
        <w:t>PLN (słownie</w:t>
      </w:r>
      <w:r w:rsidR="001374BF">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7B5708">
        <w:rPr>
          <w:rFonts w:ascii="Arial" w:hAnsi="Arial" w:cs="Arial"/>
          <w:sz w:val="24"/>
          <w:szCs w:val="24"/>
          <w:lang w:val="x-none"/>
        </w:rPr>
        <w:t xml:space="preserve">), wydatki kwalifikowalne ponoszone przez Partnera wiodącego, w związku z </w:t>
      </w:r>
      <w:r w:rsidR="009D04EB" w:rsidRPr="007B5708">
        <w:rPr>
          <w:rFonts w:ascii="Arial" w:hAnsi="Arial" w:cs="Arial"/>
          <w:sz w:val="24"/>
          <w:szCs w:val="24"/>
        </w:rPr>
        <w:t>wdrożeniem wyników prac B+R</w:t>
      </w:r>
      <w:r w:rsidR="00457C09" w:rsidRPr="007B5708">
        <w:rPr>
          <w:rFonts w:ascii="Arial" w:hAnsi="Arial" w:cs="Arial"/>
          <w:sz w:val="24"/>
          <w:szCs w:val="24"/>
        </w:rPr>
        <w:t xml:space="preserve"> (z wyłączeniem prac przedwdrożeniowych oraz kosztów związanych z urządzeniami i infrastrukturą do produkcji energii na potrzeby własne)</w:t>
      </w:r>
      <w:r w:rsidR="009D04EB" w:rsidRPr="007B5708">
        <w:rPr>
          <w:rFonts w:ascii="Arial" w:hAnsi="Arial" w:cs="Arial"/>
          <w:sz w:val="24"/>
          <w:szCs w:val="24"/>
          <w:lang w:val="x-none"/>
        </w:rPr>
        <w:t>,</w:t>
      </w:r>
    </w:p>
    <w:p w14:paraId="673BB92B" w14:textId="7D41872F" w:rsidR="0077238D" w:rsidRDefault="00BC35BB" w:rsidP="00F01021">
      <w:pPr>
        <w:numPr>
          <w:ilvl w:val="0"/>
          <w:numId w:val="116"/>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77238D" w:rsidRPr="007B5708">
        <w:rPr>
          <w:rFonts w:ascii="Arial" w:hAnsi="Arial" w:cs="Arial"/>
          <w:sz w:val="24"/>
          <w:szCs w:val="24"/>
          <w:lang w:val="x-none"/>
        </w:rPr>
        <w:t>PLN (słownie</w:t>
      </w:r>
      <w:r w:rsidR="001374BF">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77238D" w:rsidRPr="007B5708">
        <w:rPr>
          <w:rFonts w:ascii="Arial" w:hAnsi="Arial" w:cs="Arial"/>
          <w:sz w:val="24"/>
          <w:szCs w:val="24"/>
          <w:lang w:val="x-none"/>
        </w:rPr>
        <w:t xml:space="preserve">), wydatki kwalifikowalne ponoszone przez Partnera </w:t>
      </w:r>
      <w:r w:rsidR="00A71FC2" w:rsidRPr="007B5708">
        <w:rPr>
          <w:rFonts w:ascii="Arial" w:hAnsi="Arial" w:cs="Arial"/>
          <w:sz w:val="24"/>
          <w:szCs w:val="24"/>
        </w:rPr>
        <w:t>wiodącego</w:t>
      </w:r>
      <w:r w:rsidR="0077238D" w:rsidRPr="007B5708">
        <w:rPr>
          <w:rFonts w:ascii="Arial" w:hAnsi="Arial" w:cs="Arial"/>
          <w:sz w:val="24"/>
          <w:szCs w:val="24"/>
          <w:lang w:val="x-none"/>
        </w:rPr>
        <w:t xml:space="preserve">, </w:t>
      </w:r>
      <w:r w:rsidR="00A71FC2" w:rsidRPr="007B5708">
        <w:rPr>
          <w:rFonts w:ascii="Arial" w:hAnsi="Arial" w:cs="Arial"/>
          <w:sz w:val="24"/>
          <w:szCs w:val="24"/>
        </w:rPr>
        <w:t xml:space="preserve">w związku </w:t>
      </w:r>
      <w:r w:rsidR="00A71FC2" w:rsidRPr="007B5708">
        <w:rPr>
          <w:rFonts w:ascii="Arial" w:hAnsi="Arial" w:cs="Arial"/>
          <w:sz w:val="24"/>
          <w:szCs w:val="24"/>
          <w:lang w:val="x-none"/>
        </w:rPr>
        <w:t xml:space="preserve">z wdrożeniem wyników prac B+R </w:t>
      </w:r>
      <w:r w:rsidR="0077238D" w:rsidRPr="007B5708">
        <w:rPr>
          <w:rFonts w:ascii="Arial" w:hAnsi="Arial" w:cs="Arial"/>
          <w:sz w:val="24"/>
          <w:szCs w:val="24"/>
          <w:lang w:val="x-none"/>
        </w:rPr>
        <w:t xml:space="preserve">podlegające finansowaniu z udziałem pomocy de </w:t>
      </w:r>
      <w:proofErr w:type="spellStart"/>
      <w:r w:rsidR="0077238D" w:rsidRPr="007B5708">
        <w:rPr>
          <w:rFonts w:ascii="Arial" w:hAnsi="Arial" w:cs="Arial"/>
          <w:sz w:val="24"/>
          <w:szCs w:val="24"/>
          <w:lang w:val="x-none"/>
        </w:rPr>
        <w:t>minimis</w:t>
      </w:r>
      <w:proofErr w:type="spellEnd"/>
      <w:r w:rsidR="008D41D3">
        <w:rPr>
          <w:rFonts w:ascii="Arial" w:hAnsi="Arial" w:cs="Arial"/>
          <w:sz w:val="24"/>
          <w:szCs w:val="24"/>
        </w:rPr>
        <w:t>,</w:t>
      </w:r>
    </w:p>
    <w:p w14:paraId="49511717" w14:textId="62D12813" w:rsidR="007B5708" w:rsidRDefault="00BC35BB" w:rsidP="00F01021">
      <w:pPr>
        <w:numPr>
          <w:ilvl w:val="0"/>
          <w:numId w:val="116"/>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7B5708">
        <w:rPr>
          <w:rFonts w:ascii="Arial" w:hAnsi="Arial" w:cs="Arial"/>
          <w:sz w:val="24"/>
          <w:szCs w:val="24"/>
          <w:lang w:val="x-none"/>
        </w:rPr>
        <w:t>PLN (słownie</w:t>
      </w:r>
      <w:r w:rsidR="001374BF">
        <w:rPr>
          <w:rFonts w:ascii="Arial" w:hAnsi="Arial" w:cs="Arial"/>
          <w:sz w:val="24"/>
          <w:szCs w:val="24"/>
        </w:rPr>
        <w:t>:</w:t>
      </w:r>
      <w:r>
        <w:rPr>
          <w:rFonts w:ascii="Arial" w:hAnsi="Arial" w:cs="Arial"/>
          <w:sz w:val="24"/>
          <w:szCs w:val="24"/>
        </w:rPr>
        <w:t xml:space="preserve"> </w:t>
      </w:r>
      <w:r w:rsidRPr="00E22610">
        <w:rPr>
          <w:rFonts w:ascii="Arial" w:hAnsi="Arial" w:cs="Arial"/>
          <w:sz w:val="24"/>
          <w:szCs w:val="24"/>
        </w:rPr>
        <w:t>…</w:t>
      </w:r>
      <w:r w:rsidR="009D04EB" w:rsidRPr="007B5708">
        <w:rPr>
          <w:rFonts w:ascii="Arial" w:hAnsi="Arial" w:cs="Arial"/>
          <w:sz w:val="24"/>
          <w:szCs w:val="24"/>
          <w:lang w:val="x-none"/>
        </w:rPr>
        <w:t xml:space="preserve">), wydatki kwalifikowalne ponoszone przez Partnera projektu, w związku z realizacją </w:t>
      </w:r>
      <w:r w:rsidR="009D04EB" w:rsidRPr="007B5708">
        <w:rPr>
          <w:rFonts w:ascii="Arial" w:hAnsi="Arial" w:cs="Arial"/>
          <w:sz w:val="24"/>
          <w:szCs w:val="24"/>
        </w:rPr>
        <w:t>eksperymentalnych prac rozwojowych</w:t>
      </w:r>
      <w:r w:rsidR="00A71FC2" w:rsidRPr="007B5708">
        <w:rPr>
          <w:rFonts w:ascii="Arial" w:hAnsi="Arial" w:cs="Arial"/>
          <w:sz w:val="24"/>
          <w:szCs w:val="24"/>
        </w:rPr>
        <w:t>.</w:t>
      </w:r>
    </w:p>
    <w:p w14:paraId="4C636E31" w14:textId="550A3B16" w:rsidR="009D04EB" w:rsidRPr="007B5708" w:rsidRDefault="009D04EB" w:rsidP="00F01021">
      <w:pPr>
        <w:pStyle w:val="Akapitzlist"/>
        <w:numPr>
          <w:ilvl w:val="0"/>
          <w:numId w:val="115"/>
        </w:numPr>
        <w:tabs>
          <w:tab w:val="left" w:pos="851"/>
        </w:tabs>
        <w:spacing w:before="120" w:after="120" w:line="276" w:lineRule="auto"/>
        <w:ind w:left="425" w:right="0" w:hanging="425"/>
        <w:rPr>
          <w:rFonts w:ascii="Arial" w:hAnsi="Arial" w:cs="Arial"/>
          <w:sz w:val="24"/>
          <w:szCs w:val="24"/>
          <w:lang w:val="x-none"/>
        </w:rPr>
      </w:pPr>
      <w:r w:rsidRPr="007B5708">
        <w:rPr>
          <w:rFonts w:ascii="Arial" w:hAnsi="Arial" w:cs="Arial"/>
          <w:sz w:val="24"/>
          <w:szCs w:val="24"/>
          <w:lang w:val="x-none"/>
        </w:rPr>
        <w:t>Intensywność pomocy</w:t>
      </w:r>
      <w:r w:rsidRPr="007B5708">
        <w:rPr>
          <w:rFonts w:ascii="Arial" w:hAnsi="Arial" w:cs="Arial"/>
          <w:sz w:val="24"/>
          <w:szCs w:val="24"/>
        </w:rPr>
        <w:t xml:space="preserve"> </w:t>
      </w:r>
      <w:r w:rsidRPr="007B5708">
        <w:rPr>
          <w:rFonts w:ascii="Arial" w:hAnsi="Arial" w:cs="Arial"/>
          <w:sz w:val="24"/>
          <w:szCs w:val="24"/>
          <w:lang w:val="x-none"/>
        </w:rPr>
        <w:t>wynosi:</w:t>
      </w:r>
    </w:p>
    <w:p w14:paraId="1D871A02" w14:textId="45994A9E" w:rsidR="009D04EB" w:rsidRDefault="00BC35BB" w:rsidP="00F01021">
      <w:pPr>
        <w:numPr>
          <w:ilvl w:val="0"/>
          <w:numId w:val="117"/>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lang w:val="x-none"/>
        </w:rPr>
        <w:t xml:space="preserve">% wydatków kwalifikowalnych, zgodnie z art. 25 ust. 5 lit. </w:t>
      </w:r>
      <w:r w:rsidR="009D04EB" w:rsidRPr="0013554B">
        <w:rPr>
          <w:rFonts w:ascii="Arial" w:hAnsi="Arial" w:cs="Arial"/>
          <w:sz w:val="24"/>
          <w:szCs w:val="24"/>
        </w:rPr>
        <w:t xml:space="preserve">c) </w:t>
      </w:r>
      <w:r w:rsidR="009D04EB" w:rsidRPr="0013554B">
        <w:rPr>
          <w:rFonts w:ascii="Arial" w:hAnsi="Arial" w:cs="Arial"/>
          <w:sz w:val="24"/>
          <w:szCs w:val="24"/>
          <w:lang w:val="x-none"/>
        </w:rPr>
        <w:t>Rozporządzenia 651/2014 - dla wydatków kwalifikowalnych wskazanych w ust. 3 lit. a),</w:t>
      </w:r>
    </w:p>
    <w:p w14:paraId="62FD756C" w14:textId="71E4E191" w:rsidR="009D04EB" w:rsidRDefault="00BC35BB" w:rsidP="00F01021">
      <w:pPr>
        <w:numPr>
          <w:ilvl w:val="0"/>
          <w:numId w:val="117"/>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7B5708">
        <w:rPr>
          <w:rFonts w:ascii="Arial" w:hAnsi="Arial" w:cs="Arial"/>
          <w:sz w:val="24"/>
          <w:szCs w:val="24"/>
          <w:lang w:val="x-none"/>
        </w:rPr>
        <w:t>% wydatków kwalifikowalnych, zgodnie z art. 14 Rozporządzenia 651/2014 - dla wydatków kwalifikowalnych wskazanych w ust. 3 lit. b),</w:t>
      </w:r>
    </w:p>
    <w:p w14:paraId="3EDA3E78" w14:textId="5B608498" w:rsidR="00152C85" w:rsidRDefault="00BC35BB" w:rsidP="00F01021">
      <w:pPr>
        <w:numPr>
          <w:ilvl w:val="0"/>
          <w:numId w:val="117"/>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152C85" w:rsidRPr="007B5708">
        <w:rPr>
          <w:rFonts w:ascii="Arial" w:hAnsi="Arial" w:cs="Arial"/>
          <w:sz w:val="24"/>
          <w:szCs w:val="24"/>
          <w:lang w:val="x-none"/>
        </w:rPr>
        <w:t>% wydatków kwalifikowalnych</w:t>
      </w:r>
      <w:r w:rsidR="001374BF">
        <w:rPr>
          <w:rFonts w:ascii="Arial" w:hAnsi="Arial" w:cs="Arial"/>
          <w:sz w:val="24"/>
          <w:szCs w:val="24"/>
        </w:rPr>
        <w:t>,</w:t>
      </w:r>
      <w:r w:rsidR="00152C85" w:rsidRPr="007B5708">
        <w:rPr>
          <w:rFonts w:ascii="Arial" w:hAnsi="Arial" w:cs="Arial"/>
          <w:sz w:val="24"/>
          <w:szCs w:val="24"/>
          <w:lang w:val="x-none"/>
        </w:rPr>
        <w:t xml:space="preserve"> podlegających finansowaniu na podstawie Rozporządzenia 1407/2013 – dla wydatków kwalifikowalnych wskazanych w ust. 3 lit. </w:t>
      </w:r>
      <w:r w:rsidR="00152C85" w:rsidRPr="007B5708">
        <w:rPr>
          <w:rFonts w:ascii="Arial" w:hAnsi="Arial" w:cs="Arial"/>
          <w:sz w:val="24"/>
          <w:szCs w:val="24"/>
        </w:rPr>
        <w:t>c</w:t>
      </w:r>
      <w:r w:rsidR="00152C85" w:rsidRPr="007B5708">
        <w:rPr>
          <w:rFonts w:ascii="Arial" w:hAnsi="Arial" w:cs="Arial"/>
          <w:sz w:val="24"/>
          <w:szCs w:val="24"/>
          <w:lang w:val="x-none"/>
        </w:rPr>
        <w:t>),</w:t>
      </w:r>
    </w:p>
    <w:p w14:paraId="308EA101" w14:textId="0215FA42" w:rsidR="009D04EB" w:rsidRPr="007B5708" w:rsidRDefault="00BC35BB" w:rsidP="00F01021">
      <w:pPr>
        <w:numPr>
          <w:ilvl w:val="0"/>
          <w:numId w:val="117"/>
        </w:numPr>
        <w:tabs>
          <w:tab w:val="left" w:pos="851"/>
        </w:tabs>
        <w:spacing w:before="120" w:after="120" w:line="276" w:lineRule="auto"/>
        <w:ind w:left="782" w:hanging="357"/>
        <w:rPr>
          <w:rFonts w:ascii="Arial" w:hAnsi="Arial" w:cs="Arial"/>
          <w:sz w:val="24"/>
          <w:szCs w:val="24"/>
          <w:lang w:val="x-none"/>
        </w:rPr>
      </w:pPr>
      <w:r w:rsidRPr="00E22610">
        <w:rPr>
          <w:rFonts w:ascii="Arial" w:hAnsi="Arial" w:cs="Arial"/>
          <w:sz w:val="24"/>
          <w:szCs w:val="24"/>
        </w:rPr>
        <w:t>…</w:t>
      </w:r>
      <w:r>
        <w:rPr>
          <w:rFonts w:ascii="Arial" w:hAnsi="Arial" w:cs="Arial"/>
          <w:sz w:val="24"/>
          <w:szCs w:val="24"/>
        </w:rPr>
        <w:t xml:space="preserve"> </w:t>
      </w:r>
      <w:r w:rsidR="009D04EB" w:rsidRPr="007B5708">
        <w:rPr>
          <w:rFonts w:ascii="Arial" w:hAnsi="Arial" w:cs="Arial"/>
          <w:sz w:val="24"/>
          <w:szCs w:val="24"/>
          <w:lang w:val="x-none"/>
        </w:rPr>
        <w:t xml:space="preserve">% wydatków kwalifikowalnych, zgodnie z art. 25 ust. 5 lit. c) Rozporządzenia 651/2014 - dla wydatków kwalifikowalnych wskazanych w ust. 3 lit. </w:t>
      </w:r>
      <w:r w:rsidR="00152C85" w:rsidRPr="007B5708">
        <w:rPr>
          <w:rFonts w:ascii="Arial" w:hAnsi="Arial" w:cs="Arial"/>
          <w:sz w:val="24"/>
          <w:szCs w:val="24"/>
        </w:rPr>
        <w:t>d</w:t>
      </w:r>
      <w:r w:rsidR="009D04EB" w:rsidRPr="007B5708">
        <w:rPr>
          <w:rFonts w:ascii="Arial" w:hAnsi="Arial" w:cs="Arial"/>
          <w:sz w:val="24"/>
          <w:szCs w:val="24"/>
          <w:lang w:val="x-none"/>
        </w:rPr>
        <w:t>)</w:t>
      </w:r>
      <w:r w:rsidR="008D41D3">
        <w:rPr>
          <w:rFonts w:ascii="Arial" w:hAnsi="Arial" w:cs="Arial"/>
          <w:sz w:val="24"/>
          <w:szCs w:val="24"/>
        </w:rPr>
        <w:t>.</w:t>
      </w:r>
    </w:p>
    <w:p w14:paraId="1E621C20" w14:textId="4287DEBE" w:rsidR="009D04EB" w:rsidRPr="007B5708" w:rsidRDefault="009D04EB" w:rsidP="00F01021">
      <w:pPr>
        <w:pStyle w:val="Akapitzlist"/>
        <w:numPr>
          <w:ilvl w:val="0"/>
          <w:numId w:val="115"/>
        </w:numPr>
        <w:tabs>
          <w:tab w:val="left" w:pos="851"/>
        </w:tabs>
        <w:spacing w:before="120" w:after="120" w:line="276" w:lineRule="auto"/>
        <w:ind w:left="425" w:right="0" w:hanging="425"/>
        <w:rPr>
          <w:rFonts w:ascii="Arial" w:hAnsi="Arial" w:cs="Arial"/>
          <w:sz w:val="24"/>
          <w:szCs w:val="24"/>
        </w:rPr>
      </w:pPr>
      <w:r w:rsidRPr="007B5708">
        <w:rPr>
          <w:rFonts w:ascii="Arial" w:hAnsi="Arial" w:cs="Arial"/>
          <w:sz w:val="24"/>
          <w:szCs w:val="24"/>
        </w:rPr>
        <w:t xml:space="preserve">Na warunkach określonych w Umowie, Beneficjent otrzyma dofinansowanie w kwocie nieprzekraczającej </w:t>
      </w:r>
      <w:r w:rsidR="00BC35BB" w:rsidRPr="00E22610">
        <w:rPr>
          <w:rFonts w:ascii="Arial" w:hAnsi="Arial" w:cs="Arial"/>
          <w:sz w:val="24"/>
          <w:szCs w:val="24"/>
        </w:rPr>
        <w:t>…</w:t>
      </w:r>
      <w:r w:rsidR="00BC35BB">
        <w:rPr>
          <w:rFonts w:ascii="Arial" w:hAnsi="Arial" w:cs="Arial"/>
          <w:sz w:val="24"/>
          <w:szCs w:val="24"/>
        </w:rPr>
        <w:t xml:space="preserve"> </w:t>
      </w:r>
      <w:r w:rsidR="009A39A0" w:rsidRPr="007B5708">
        <w:rPr>
          <w:rFonts w:ascii="Arial" w:hAnsi="Arial" w:cs="Arial"/>
          <w:sz w:val="24"/>
          <w:szCs w:val="24"/>
        </w:rPr>
        <w:t xml:space="preserve">PLN </w:t>
      </w:r>
      <w:r w:rsidRPr="007B5708">
        <w:rPr>
          <w:rFonts w:ascii="Arial" w:hAnsi="Arial" w:cs="Arial"/>
          <w:sz w:val="24"/>
          <w:szCs w:val="24"/>
        </w:rPr>
        <w:t xml:space="preserve">(słownie: </w:t>
      </w:r>
      <w:r w:rsidR="00BC35BB" w:rsidRPr="00E22610">
        <w:rPr>
          <w:rFonts w:ascii="Arial" w:hAnsi="Arial" w:cs="Arial"/>
          <w:sz w:val="24"/>
          <w:szCs w:val="24"/>
        </w:rPr>
        <w:t>…</w:t>
      </w:r>
      <w:r w:rsidRPr="007B5708">
        <w:rPr>
          <w:rFonts w:ascii="Arial" w:hAnsi="Arial" w:cs="Arial"/>
          <w:sz w:val="24"/>
          <w:szCs w:val="24"/>
        </w:rPr>
        <w:t>), w tym:</w:t>
      </w:r>
    </w:p>
    <w:p w14:paraId="34DDB5F7" w14:textId="27112F3C" w:rsidR="009D04EB" w:rsidRDefault="00BC35BB" w:rsidP="00F01021">
      <w:pPr>
        <w:numPr>
          <w:ilvl w:val="0"/>
          <w:numId w:val="118"/>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A39A0" w:rsidRPr="0013554B">
        <w:rPr>
          <w:rFonts w:ascii="Arial" w:hAnsi="Arial" w:cs="Arial"/>
          <w:sz w:val="24"/>
          <w:szCs w:val="24"/>
        </w:rPr>
        <w:t>PLN</w:t>
      </w:r>
      <w:r w:rsidR="009D04EB" w:rsidRPr="0013554B">
        <w:rPr>
          <w:rFonts w:ascii="Arial" w:hAnsi="Arial" w:cs="Arial"/>
          <w:sz w:val="24"/>
          <w:szCs w:val="24"/>
        </w:rPr>
        <w:t xml:space="preserve"> (słownie: </w:t>
      </w:r>
      <w:r w:rsidRPr="00E22610">
        <w:rPr>
          <w:rFonts w:ascii="Arial" w:hAnsi="Arial" w:cs="Arial"/>
          <w:sz w:val="24"/>
          <w:szCs w:val="24"/>
        </w:rPr>
        <w:t>…</w:t>
      </w:r>
      <w:r w:rsidR="009D04EB" w:rsidRPr="0013554B">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13554B">
        <w:rPr>
          <w:rFonts w:ascii="Arial" w:hAnsi="Arial" w:cs="Arial"/>
          <w:sz w:val="24"/>
          <w:szCs w:val="24"/>
        </w:rPr>
        <w:t>% wydatków kwalifikowalnych wskazanych w ust. 3 lit. a)</w:t>
      </w:r>
      <w:r w:rsidR="007B5708">
        <w:rPr>
          <w:rFonts w:ascii="Arial" w:hAnsi="Arial" w:cs="Arial"/>
          <w:sz w:val="24"/>
          <w:szCs w:val="24"/>
        </w:rPr>
        <w:t>,</w:t>
      </w:r>
    </w:p>
    <w:p w14:paraId="389AA35E" w14:textId="6D5E107A" w:rsidR="009D04EB" w:rsidRDefault="00BC35BB" w:rsidP="00F01021">
      <w:pPr>
        <w:numPr>
          <w:ilvl w:val="0"/>
          <w:numId w:val="118"/>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A39A0" w:rsidRPr="007B5708">
        <w:rPr>
          <w:rFonts w:ascii="Arial" w:hAnsi="Arial" w:cs="Arial"/>
          <w:sz w:val="24"/>
          <w:szCs w:val="24"/>
        </w:rPr>
        <w:t xml:space="preserve">PLN </w:t>
      </w:r>
      <w:r w:rsidR="009D04EB" w:rsidRPr="007B5708">
        <w:rPr>
          <w:rFonts w:ascii="Arial" w:hAnsi="Arial" w:cs="Arial"/>
          <w:sz w:val="24"/>
          <w:szCs w:val="24"/>
        </w:rPr>
        <w:t xml:space="preserve">(słownie: </w:t>
      </w:r>
      <w:r w:rsidRPr="00E22610">
        <w:rPr>
          <w:rFonts w:ascii="Arial" w:hAnsi="Arial" w:cs="Arial"/>
          <w:sz w:val="24"/>
          <w:szCs w:val="24"/>
        </w:rPr>
        <w:t>…</w:t>
      </w:r>
      <w:r w:rsidR="009D04EB" w:rsidRPr="007B5708">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7B5708">
        <w:rPr>
          <w:rFonts w:ascii="Arial" w:hAnsi="Arial" w:cs="Arial"/>
          <w:sz w:val="24"/>
          <w:szCs w:val="24"/>
        </w:rPr>
        <w:t>% wydatków kwalifikowalnych wskazanych w ust. 3 lit. b),</w:t>
      </w:r>
    </w:p>
    <w:p w14:paraId="1F7A1070" w14:textId="6A2F257F" w:rsidR="009D04EB" w:rsidRDefault="00BC35BB" w:rsidP="00F01021">
      <w:pPr>
        <w:numPr>
          <w:ilvl w:val="0"/>
          <w:numId w:val="118"/>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A39A0" w:rsidRPr="007B5708">
        <w:rPr>
          <w:rFonts w:ascii="Arial" w:hAnsi="Arial" w:cs="Arial"/>
          <w:sz w:val="24"/>
          <w:szCs w:val="24"/>
        </w:rPr>
        <w:t xml:space="preserve">PLN </w:t>
      </w:r>
      <w:r w:rsidR="009D04EB" w:rsidRPr="007B5708">
        <w:rPr>
          <w:rFonts w:ascii="Arial" w:hAnsi="Arial" w:cs="Arial"/>
          <w:sz w:val="24"/>
          <w:szCs w:val="24"/>
        </w:rPr>
        <w:t xml:space="preserve">(słownie: </w:t>
      </w:r>
      <w:r w:rsidRPr="00E22610">
        <w:rPr>
          <w:rFonts w:ascii="Arial" w:hAnsi="Arial" w:cs="Arial"/>
          <w:sz w:val="24"/>
          <w:szCs w:val="24"/>
        </w:rPr>
        <w:t>…</w:t>
      </w:r>
      <w:r w:rsidR="009D04EB" w:rsidRPr="007B5708">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7B5708">
        <w:rPr>
          <w:rFonts w:ascii="Arial" w:hAnsi="Arial" w:cs="Arial"/>
          <w:sz w:val="24"/>
          <w:szCs w:val="24"/>
        </w:rPr>
        <w:t>% wydatków kwalifikowalnych wskazanych w ust. 3 lit. c),</w:t>
      </w:r>
    </w:p>
    <w:p w14:paraId="28D55083" w14:textId="45EEFCC9" w:rsidR="009D04EB" w:rsidRDefault="00BC35BB" w:rsidP="00F01021">
      <w:pPr>
        <w:numPr>
          <w:ilvl w:val="0"/>
          <w:numId w:val="118"/>
        </w:numPr>
        <w:tabs>
          <w:tab w:val="left" w:pos="851"/>
        </w:tabs>
        <w:spacing w:before="120" w:after="120" w:line="276" w:lineRule="auto"/>
        <w:ind w:left="782" w:hanging="357"/>
        <w:rPr>
          <w:rFonts w:ascii="Arial" w:hAnsi="Arial" w:cs="Arial"/>
          <w:sz w:val="24"/>
          <w:szCs w:val="24"/>
        </w:rPr>
      </w:pPr>
      <w:r w:rsidRPr="00E22610">
        <w:rPr>
          <w:rFonts w:ascii="Arial" w:hAnsi="Arial" w:cs="Arial"/>
          <w:sz w:val="24"/>
          <w:szCs w:val="24"/>
        </w:rPr>
        <w:t>…</w:t>
      </w:r>
      <w:r>
        <w:rPr>
          <w:rFonts w:ascii="Arial" w:hAnsi="Arial" w:cs="Arial"/>
          <w:sz w:val="24"/>
          <w:szCs w:val="24"/>
        </w:rPr>
        <w:t xml:space="preserve"> </w:t>
      </w:r>
      <w:r w:rsidR="009A39A0" w:rsidRPr="007B5708">
        <w:rPr>
          <w:rFonts w:ascii="Arial" w:hAnsi="Arial" w:cs="Arial"/>
          <w:sz w:val="24"/>
          <w:szCs w:val="24"/>
        </w:rPr>
        <w:t xml:space="preserve">PLN </w:t>
      </w:r>
      <w:r w:rsidR="009D04EB" w:rsidRPr="007B5708">
        <w:rPr>
          <w:rFonts w:ascii="Arial" w:hAnsi="Arial" w:cs="Arial"/>
          <w:sz w:val="24"/>
          <w:szCs w:val="24"/>
        </w:rPr>
        <w:t xml:space="preserve">(słownie: </w:t>
      </w:r>
      <w:r w:rsidRPr="00E22610">
        <w:rPr>
          <w:rFonts w:ascii="Arial" w:hAnsi="Arial" w:cs="Arial"/>
          <w:sz w:val="24"/>
          <w:szCs w:val="24"/>
        </w:rPr>
        <w:t>…</w:t>
      </w:r>
      <w:r w:rsidR="009D04EB" w:rsidRPr="007B5708">
        <w:rPr>
          <w:rFonts w:ascii="Arial" w:hAnsi="Arial" w:cs="Arial"/>
          <w:sz w:val="24"/>
          <w:szCs w:val="24"/>
        </w:rPr>
        <w:t xml:space="preserve">), co stanowi  </w:t>
      </w:r>
      <w:r w:rsidRPr="00E22610">
        <w:rPr>
          <w:rFonts w:ascii="Arial" w:hAnsi="Arial" w:cs="Arial"/>
          <w:sz w:val="24"/>
          <w:szCs w:val="24"/>
        </w:rPr>
        <w:t>…</w:t>
      </w:r>
      <w:r>
        <w:rPr>
          <w:rFonts w:ascii="Arial" w:hAnsi="Arial" w:cs="Arial"/>
          <w:sz w:val="24"/>
          <w:szCs w:val="24"/>
        </w:rPr>
        <w:t xml:space="preserve"> </w:t>
      </w:r>
      <w:r w:rsidR="009D04EB" w:rsidRPr="007B5708">
        <w:rPr>
          <w:rFonts w:ascii="Arial" w:hAnsi="Arial" w:cs="Arial"/>
          <w:sz w:val="24"/>
          <w:szCs w:val="24"/>
        </w:rPr>
        <w:t xml:space="preserve">% wydatków kwalifikowalnych wskazanych w ust. 3 lit. </w:t>
      </w:r>
      <w:r w:rsidR="009D04EB" w:rsidRPr="007B5708">
        <w:rPr>
          <w:rFonts w:ascii="Arial" w:hAnsi="Arial" w:cs="Arial"/>
          <w:sz w:val="24"/>
          <w:szCs w:val="24"/>
        </w:rPr>
        <w:lastRenderedPageBreak/>
        <w:t>d)</w:t>
      </w:r>
      <w:r w:rsidR="008D41D3">
        <w:rPr>
          <w:rFonts w:ascii="Arial" w:hAnsi="Arial" w:cs="Arial"/>
          <w:sz w:val="24"/>
          <w:szCs w:val="24"/>
        </w:rPr>
        <w:t>.</w:t>
      </w:r>
    </w:p>
    <w:p w14:paraId="60DA0F6A" w14:textId="77777777" w:rsidR="00AF54F4" w:rsidRPr="007B5708" w:rsidRDefault="00AF54F4" w:rsidP="00F01021">
      <w:pPr>
        <w:pStyle w:val="Nagwek1"/>
        <w:numPr>
          <w:ilvl w:val="0"/>
          <w:numId w:val="119"/>
        </w:numPr>
        <w:ind w:left="0" w:firstLine="0"/>
      </w:pPr>
    </w:p>
    <w:p w14:paraId="5B692B7B" w14:textId="013E2677" w:rsidR="003D0FE4" w:rsidRDefault="00D97EED" w:rsidP="00AF54F4">
      <w:pPr>
        <w:tabs>
          <w:tab w:val="left" w:pos="851"/>
        </w:tabs>
        <w:spacing w:before="120" w:after="120" w:line="276" w:lineRule="auto"/>
        <w:rPr>
          <w:rFonts w:ascii="Arial" w:hAnsi="Arial" w:cs="Arial"/>
          <w:sz w:val="24"/>
          <w:szCs w:val="24"/>
        </w:rPr>
      </w:pPr>
      <w:r w:rsidRPr="00AF54F4">
        <w:rPr>
          <w:rFonts w:ascii="Arial" w:hAnsi="Arial" w:cs="Arial"/>
          <w:sz w:val="24"/>
          <w:szCs w:val="24"/>
        </w:rPr>
        <w:t>Projekt, zgodnie z Wnioskiem o dofinansowanie, przewiduje/nie przewiduje</w:t>
      </w:r>
      <w:r w:rsidRPr="0013554B">
        <w:rPr>
          <w:vertAlign w:val="superscript"/>
        </w:rPr>
        <w:footnoteReference w:id="10"/>
      </w:r>
      <w:r w:rsidRPr="00AF54F4">
        <w:rPr>
          <w:rFonts w:ascii="Arial" w:hAnsi="Arial" w:cs="Arial"/>
          <w:sz w:val="24"/>
          <w:szCs w:val="24"/>
        </w:rPr>
        <w:t xml:space="preserve"> zrealizowanie wymogów, warunkujących zwiększenie intensywności pomocy, o których mowa w art. 25 ust. 6 lit. b) pkt </w:t>
      </w:r>
      <w:r w:rsidR="001562DD" w:rsidRPr="00AF54F4">
        <w:rPr>
          <w:rFonts w:ascii="Arial" w:hAnsi="Arial" w:cs="Arial"/>
          <w:sz w:val="24"/>
          <w:szCs w:val="24"/>
        </w:rPr>
        <w:t xml:space="preserve">(i) lub </w:t>
      </w:r>
      <w:r w:rsidRPr="00AF54F4">
        <w:rPr>
          <w:rFonts w:ascii="Arial" w:hAnsi="Arial" w:cs="Arial"/>
          <w:sz w:val="24"/>
          <w:szCs w:val="24"/>
        </w:rPr>
        <w:t xml:space="preserve">(ii) Rozporządzenia 651/2014, z tytułu </w:t>
      </w:r>
      <w:r w:rsidR="001562DD" w:rsidRPr="00AF54F4">
        <w:rPr>
          <w:rFonts w:ascii="Arial" w:hAnsi="Arial" w:cs="Arial"/>
          <w:sz w:val="24"/>
          <w:szCs w:val="24"/>
        </w:rPr>
        <w:t xml:space="preserve">efektywnej współpracy lub </w:t>
      </w:r>
      <w:r w:rsidRPr="00AF54F4">
        <w:rPr>
          <w:rFonts w:ascii="Arial" w:hAnsi="Arial" w:cs="Arial"/>
          <w:sz w:val="24"/>
          <w:szCs w:val="24"/>
        </w:rPr>
        <w:t>szerokiego rozpowszechniania wyników Projektu.</w:t>
      </w:r>
    </w:p>
    <w:p w14:paraId="51B8D2C0" w14:textId="5E8FD1E9" w:rsidR="0050771D" w:rsidRPr="00AF54F4" w:rsidRDefault="0050771D" w:rsidP="00F01021">
      <w:pPr>
        <w:pStyle w:val="Nagwek1"/>
        <w:numPr>
          <w:ilvl w:val="0"/>
          <w:numId w:val="119"/>
        </w:numPr>
        <w:ind w:left="0" w:firstLine="0"/>
      </w:pPr>
      <w:r>
        <w:rPr>
          <w:rStyle w:val="Odwoanieprzypisudolnego"/>
        </w:rPr>
        <w:footnoteReference w:id="11"/>
      </w:r>
    </w:p>
    <w:p w14:paraId="3B87BEF3" w14:textId="44A26B41" w:rsidR="00A1623D" w:rsidRPr="0050771D" w:rsidRDefault="009F4CD8" w:rsidP="00F01021">
      <w:pPr>
        <w:pStyle w:val="Akapitzlist"/>
        <w:numPr>
          <w:ilvl w:val="3"/>
          <w:numId w:val="118"/>
        </w:numPr>
        <w:tabs>
          <w:tab w:val="left" w:pos="851"/>
        </w:tabs>
        <w:spacing w:before="120" w:after="120" w:line="276" w:lineRule="auto"/>
        <w:ind w:left="425" w:right="0" w:hanging="425"/>
        <w:jc w:val="left"/>
        <w:rPr>
          <w:rFonts w:ascii="Arial" w:hAnsi="Arial" w:cs="Arial"/>
          <w:sz w:val="24"/>
          <w:szCs w:val="24"/>
        </w:rPr>
      </w:pPr>
      <w:bookmarkStart w:id="8" w:name="_Hlk131142282"/>
      <w:r w:rsidRPr="0050771D">
        <w:rPr>
          <w:rFonts w:ascii="Arial" w:hAnsi="Arial" w:cs="Arial"/>
          <w:sz w:val="24"/>
          <w:szCs w:val="24"/>
        </w:rPr>
        <w:t>Beneficjent, którego Projekt przewiduje zrealizowanie wymogów, warunkujących zwiększenie intensywności pomocy, o których mowa w art. 25 ust. 6 lit. b) pkt (i) Rozporządzenia 651/2014 ma obowiązek</w:t>
      </w:r>
      <w:r w:rsidR="008946B7" w:rsidRPr="0050771D">
        <w:rPr>
          <w:rFonts w:ascii="Arial" w:hAnsi="Arial" w:cs="Arial"/>
          <w:sz w:val="24"/>
          <w:szCs w:val="24"/>
        </w:rPr>
        <w:t xml:space="preserve"> wykazać</w:t>
      </w:r>
      <w:r w:rsidRPr="0050771D">
        <w:rPr>
          <w:rFonts w:ascii="Arial" w:hAnsi="Arial" w:cs="Arial"/>
          <w:sz w:val="24"/>
          <w:szCs w:val="24"/>
        </w:rPr>
        <w:t xml:space="preserve">, w okresie </w:t>
      </w:r>
      <w:r w:rsidR="00F11B05" w:rsidRPr="0050771D">
        <w:rPr>
          <w:rFonts w:ascii="Arial" w:hAnsi="Arial" w:cs="Arial"/>
          <w:sz w:val="24"/>
          <w:szCs w:val="24"/>
        </w:rPr>
        <w:t xml:space="preserve">maksymalnie </w:t>
      </w:r>
      <w:r w:rsidR="00F01832" w:rsidRPr="0050771D">
        <w:rPr>
          <w:rFonts w:ascii="Arial" w:hAnsi="Arial" w:cs="Arial"/>
          <w:sz w:val="24"/>
          <w:szCs w:val="24"/>
        </w:rPr>
        <w:t xml:space="preserve">do </w:t>
      </w:r>
      <w:r w:rsidRPr="0050771D">
        <w:rPr>
          <w:rFonts w:ascii="Arial" w:hAnsi="Arial" w:cs="Arial"/>
          <w:sz w:val="24"/>
          <w:szCs w:val="24"/>
        </w:rPr>
        <w:t xml:space="preserve">trzech lat od wypłacenia Beneficjentowi dofinansowania, o którym mowa w § </w:t>
      </w:r>
      <w:r w:rsidR="006067E1" w:rsidRPr="0050771D">
        <w:rPr>
          <w:rFonts w:ascii="Arial" w:hAnsi="Arial" w:cs="Arial"/>
          <w:sz w:val="24"/>
          <w:szCs w:val="24"/>
        </w:rPr>
        <w:t>5</w:t>
      </w:r>
      <w:r w:rsidR="006067E1" w:rsidRPr="0050771D">
        <w:rPr>
          <w:rFonts w:ascii="Arial" w:hAnsi="Arial" w:cs="Arial"/>
          <w:sz w:val="24"/>
          <w:szCs w:val="24"/>
          <w:vertAlign w:val="superscript"/>
        </w:rPr>
        <w:t>2-8</w:t>
      </w:r>
      <w:r w:rsidR="008946B7" w:rsidRPr="0050771D">
        <w:rPr>
          <w:rFonts w:ascii="Arial" w:hAnsi="Arial" w:cs="Arial"/>
          <w:sz w:val="24"/>
          <w:szCs w:val="24"/>
        </w:rPr>
        <w:t>, że w ramach Projektu doszło do podjęcia efektywnej współpracy w ramach Projektu</w:t>
      </w:r>
      <w:r w:rsidR="00694FD0" w:rsidRPr="0050771D">
        <w:rPr>
          <w:rFonts w:ascii="Arial" w:hAnsi="Arial" w:cs="Arial"/>
          <w:sz w:val="24"/>
          <w:szCs w:val="24"/>
        </w:rPr>
        <w:t xml:space="preserve"> </w:t>
      </w:r>
      <w:r w:rsidR="00F90A0D" w:rsidRPr="0050771D">
        <w:rPr>
          <w:rFonts w:ascii="Arial" w:hAnsi="Arial" w:cs="Arial"/>
          <w:sz w:val="24"/>
          <w:szCs w:val="24"/>
        </w:rPr>
        <w:t>tj.:</w:t>
      </w:r>
    </w:p>
    <w:p w14:paraId="4BE31DBE" w14:textId="1674D847" w:rsidR="009C174F" w:rsidRDefault="00F90A0D" w:rsidP="00F01021">
      <w:pPr>
        <w:pStyle w:val="Akapitzlist"/>
        <w:numPr>
          <w:ilvl w:val="0"/>
          <w:numId w:val="135"/>
        </w:numPr>
        <w:tabs>
          <w:tab w:val="left" w:pos="851"/>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między przedsiębiorstwami, wśród których przynajmniej jedno jest MŚP, lub jest realizowany w co najmniej dwóch państwach członkowskich lub w państwie członkowskim i w państwie umawiającej się strony Porozumienia EOG, przy czym żadne pojedyncze przedsiębiorstwo nie ponosi więcej niż 70% kosztów kwalifikowalnych, lub</w:t>
      </w:r>
    </w:p>
    <w:p w14:paraId="6AF59943" w14:textId="3B8E577E" w:rsidR="008946B7" w:rsidRPr="0050771D" w:rsidRDefault="008946B7" w:rsidP="00F01021">
      <w:pPr>
        <w:pStyle w:val="Akapitzlist"/>
        <w:numPr>
          <w:ilvl w:val="0"/>
          <w:numId w:val="135"/>
        </w:numPr>
        <w:tabs>
          <w:tab w:val="left" w:pos="851"/>
        </w:tabs>
        <w:spacing w:before="120" w:after="120" w:line="276" w:lineRule="auto"/>
        <w:ind w:left="782" w:right="0" w:hanging="357"/>
        <w:jc w:val="left"/>
        <w:rPr>
          <w:rFonts w:ascii="Arial" w:hAnsi="Arial" w:cs="Arial"/>
          <w:sz w:val="24"/>
          <w:szCs w:val="24"/>
        </w:rPr>
      </w:pPr>
      <w:r w:rsidRPr="0050771D">
        <w:rPr>
          <w:rFonts w:ascii="Arial" w:hAnsi="Arial" w:cs="Arial"/>
          <w:sz w:val="24"/>
          <w:szCs w:val="24"/>
        </w:rPr>
        <w:t>między przedsiębiorstwem i co najmniej jedną organizacją prowadzącą badania i upowszechniającą wiedzę, jeżeli ta ostatnia ponosi co najmniej 10 % kosztów kwalifikowalnych i ma prawo do publikowania własnych wyników badań.</w:t>
      </w:r>
    </w:p>
    <w:p w14:paraId="3C70D7FE" w14:textId="30E9A9D8" w:rsidR="009F4CD8" w:rsidRDefault="009F4CD8" w:rsidP="00F01021">
      <w:pPr>
        <w:pStyle w:val="Akapitzlist"/>
        <w:numPr>
          <w:ilvl w:val="0"/>
          <w:numId w:val="83"/>
        </w:numPr>
        <w:tabs>
          <w:tab w:val="left" w:pos="851"/>
        </w:tabs>
        <w:spacing w:before="120" w:after="120" w:line="276" w:lineRule="auto"/>
        <w:ind w:left="425" w:right="0" w:hanging="425"/>
        <w:jc w:val="left"/>
        <w:rPr>
          <w:rFonts w:ascii="Arial" w:hAnsi="Arial" w:cs="Arial"/>
          <w:sz w:val="24"/>
          <w:szCs w:val="24"/>
        </w:rPr>
      </w:pPr>
      <w:r w:rsidRPr="0050771D">
        <w:rPr>
          <w:rFonts w:ascii="Arial" w:hAnsi="Arial" w:cs="Arial"/>
          <w:sz w:val="24"/>
          <w:szCs w:val="24"/>
        </w:rPr>
        <w:t xml:space="preserve">Obowiązkiem Beneficjenta jest przedstawienie </w:t>
      </w:r>
      <w:r w:rsidR="00CD421F" w:rsidRPr="0050771D">
        <w:rPr>
          <w:rFonts w:ascii="Arial" w:hAnsi="Arial" w:cs="Arial"/>
          <w:sz w:val="24"/>
          <w:szCs w:val="24"/>
        </w:rPr>
        <w:t xml:space="preserve">Instytucji Pośredniczącej </w:t>
      </w:r>
      <w:r w:rsidRPr="0050771D">
        <w:rPr>
          <w:rFonts w:ascii="Arial" w:hAnsi="Arial" w:cs="Arial"/>
          <w:sz w:val="24"/>
          <w:szCs w:val="24"/>
        </w:rPr>
        <w:t xml:space="preserve">sprawozdania, niezwłocznie po wypełnieniu co najmniej jednego z obowiązków, statuowanych w ust. 1. W sprawozdaniu Beneficjent wskazuje formy </w:t>
      </w:r>
      <w:r w:rsidR="008946B7" w:rsidRPr="0050771D">
        <w:rPr>
          <w:rFonts w:ascii="Arial" w:hAnsi="Arial" w:cs="Arial"/>
          <w:sz w:val="24"/>
          <w:szCs w:val="24"/>
        </w:rPr>
        <w:t>efektywnej współpracy</w:t>
      </w:r>
      <w:r w:rsidRPr="0050771D">
        <w:rPr>
          <w:rFonts w:ascii="Arial" w:hAnsi="Arial" w:cs="Arial"/>
          <w:sz w:val="24"/>
          <w:szCs w:val="24"/>
        </w:rPr>
        <w:t xml:space="preserve"> wraz z dokumentami potwierdzającymi spełnienie co najmniej jednego z warunków, statuowanych w ust. 1.</w:t>
      </w:r>
    </w:p>
    <w:p w14:paraId="501AFCDF" w14:textId="1842CD5D" w:rsidR="009F4CD8" w:rsidRDefault="009F4CD8" w:rsidP="00F01021">
      <w:pPr>
        <w:pStyle w:val="Akapitzlist"/>
        <w:numPr>
          <w:ilvl w:val="0"/>
          <w:numId w:val="83"/>
        </w:numPr>
        <w:tabs>
          <w:tab w:val="left" w:pos="851"/>
        </w:tabs>
        <w:spacing w:before="120" w:after="120" w:line="276" w:lineRule="auto"/>
        <w:ind w:left="425" w:right="0" w:hanging="425"/>
        <w:jc w:val="left"/>
        <w:rPr>
          <w:rFonts w:ascii="Arial" w:hAnsi="Arial" w:cs="Arial"/>
          <w:sz w:val="24"/>
          <w:szCs w:val="24"/>
        </w:rPr>
      </w:pPr>
      <w:r w:rsidRPr="0050771D">
        <w:rPr>
          <w:rFonts w:ascii="Arial" w:hAnsi="Arial" w:cs="Arial"/>
          <w:sz w:val="24"/>
          <w:szCs w:val="24"/>
        </w:rPr>
        <w:t xml:space="preserve">Beneficjent uprawniony jest w każdym czasie do złożenia wobec </w:t>
      </w:r>
      <w:r w:rsidR="008D72A7" w:rsidRPr="0050771D">
        <w:rPr>
          <w:rFonts w:ascii="Arial" w:hAnsi="Arial" w:cs="Arial"/>
          <w:sz w:val="24"/>
          <w:szCs w:val="24"/>
        </w:rPr>
        <w:t xml:space="preserve">Instytucji Pośredniczącej </w:t>
      </w:r>
      <w:r w:rsidRPr="0050771D">
        <w:rPr>
          <w:rFonts w:ascii="Arial" w:hAnsi="Arial" w:cs="Arial"/>
          <w:sz w:val="24"/>
          <w:szCs w:val="24"/>
        </w:rPr>
        <w:t xml:space="preserve">oświadczenia o rezygnacji z ubiegania się o zwiększenie intensywności pomocy z tytułu </w:t>
      </w:r>
      <w:r w:rsidR="008946B7" w:rsidRPr="0050771D">
        <w:rPr>
          <w:rFonts w:ascii="Arial" w:hAnsi="Arial" w:cs="Arial"/>
          <w:sz w:val="24"/>
          <w:szCs w:val="24"/>
        </w:rPr>
        <w:t>efektywnej współpracy w ramach</w:t>
      </w:r>
      <w:r w:rsidRPr="0050771D">
        <w:rPr>
          <w:rFonts w:ascii="Arial" w:hAnsi="Arial" w:cs="Arial"/>
          <w:sz w:val="24"/>
          <w:szCs w:val="24"/>
        </w:rPr>
        <w:t xml:space="preserve"> Projektu. Beneficjent składa oświadczenie na piśmie. Oświadczenie takie jest ostateczne i nie może zostać odwołane.</w:t>
      </w:r>
    </w:p>
    <w:p w14:paraId="6696BC55" w14:textId="2603B088" w:rsidR="007A62CB" w:rsidRDefault="009F4CD8" w:rsidP="00F01021">
      <w:pPr>
        <w:pStyle w:val="Akapitzlist"/>
        <w:numPr>
          <w:ilvl w:val="0"/>
          <w:numId w:val="83"/>
        </w:numPr>
        <w:tabs>
          <w:tab w:val="left" w:pos="851"/>
        </w:tabs>
        <w:spacing w:before="120" w:after="120" w:line="276" w:lineRule="auto"/>
        <w:ind w:left="425" w:right="0" w:hanging="425"/>
        <w:jc w:val="left"/>
        <w:rPr>
          <w:rFonts w:ascii="Arial" w:hAnsi="Arial" w:cs="Arial"/>
          <w:sz w:val="24"/>
          <w:szCs w:val="24"/>
        </w:rPr>
      </w:pPr>
      <w:r w:rsidRPr="0050771D">
        <w:rPr>
          <w:rFonts w:ascii="Arial" w:hAnsi="Arial" w:cs="Arial"/>
          <w:sz w:val="24"/>
          <w:szCs w:val="24"/>
        </w:rPr>
        <w:t>W przypadku braku zrealizowania obowiązku, o którym mowa w ust. 1, Beneficjent dokonuje proporcjonalnego zwrotu uprzednio wypłaconego mu dofinansowania</w:t>
      </w:r>
      <w:r w:rsidR="008B491E" w:rsidRPr="0050771D">
        <w:rPr>
          <w:rFonts w:ascii="Arial" w:hAnsi="Arial" w:cs="Arial"/>
          <w:sz w:val="24"/>
          <w:szCs w:val="24"/>
        </w:rPr>
        <w:t xml:space="preserve"> wraz z odsetkami , w wysokości określonej jak dla zaległości podatkowych, zgodnie z art. 207 </w:t>
      </w:r>
      <w:proofErr w:type="spellStart"/>
      <w:r w:rsidR="008B491E" w:rsidRPr="0050771D">
        <w:rPr>
          <w:rFonts w:ascii="Arial" w:hAnsi="Arial" w:cs="Arial"/>
          <w:sz w:val="24"/>
          <w:szCs w:val="24"/>
        </w:rPr>
        <w:t>u.f.p</w:t>
      </w:r>
      <w:proofErr w:type="spellEnd"/>
      <w:r w:rsidR="008B491E" w:rsidRPr="0050771D">
        <w:rPr>
          <w:rFonts w:ascii="Arial" w:hAnsi="Arial" w:cs="Arial"/>
          <w:sz w:val="24"/>
          <w:szCs w:val="24"/>
        </w:rPr>
        <w:t>.</w:t>
      </w:r>
      <w:bookmarkEnd w:id="8"/>
    </w:p>
    <w:p w14:paraId="4ED2CDEB" w14:textId="07D4F393" w:rsidR="0082626A" w:rsidRPr="0050771D" w:rsidRDefault="0082626A" w:rsidP="00F01021">
      <w:pPr>
        <w:pStyle w:val="Nagwek1"/>
        <w:numPr>
          <w:ilvl w:val="0"/>
          <w:numId w:val="119"/>
        </w:numPr>
        <w:ind w:left="0" w:firstLine="0"/>
      </w:pPr>
      <w:r>
        <w:rPr>
          <w:rStyle w:val="Odwoanieprzypisudolnego"/>
        </w:rPr>
        <w:footnoteReference w:id="12"/>
      </w:r>
    </w:p>
    <w:p w14:paraId="2FBF9EA3" w14:textId="05BA85A5" w:rsidR="007A62CB" w:rsidRPr="0082626A" w:rsidRDefault="007A62CB" w:rsidP="00F01021">
      <w:pPr>
        <w:pStyle w:val="Akapitzlist"/>
        <w:numPr>
          <w:ilvl w:val="6"/>
          <w:numId w:val="118"/>
        </w:numPr>
        <w:tabs>
          <w:tab w:val="left" w:pos="851"/>
        </w:tabs>
        <w:spacing w:before="120" w:after="120" w:line="276" w:lineRule="auto"/>
        <w:ind w:left="425" w:right="0" w:hanging="425"/>
        <w:jc w:val="left"/>
        <w:rPr>
          <w:rFonts w:ascii="Arial" w:hAnsi="Arial" w:cs="Arial"/>
          <w:sz w:val="24"/>
          <w:szCs w:val="24"/>
        </w:rPr>
      </w:pPr>
      <w:r w:rsidRPr="0082626A">
        <w:rPr>
          <w:rFonts w:ascii="Arial" w:hAnsi="Arial" w:cs="Arial"/>
          <w:sz w:val="24"/>
          <w:szCs w:val="24"/>
        </w:rPr>
        <w:t xml:space="preserve">Beneficjent, którego Projekt przewiduje zrealizowanie wymogów, warunkujących zwiększenie intensywności pomocy, o których mowa w art. 25 ust. 6 lit. b) pkt (ii) Rozporządzenia 651/2014 ma obowiązek, w okresie trzech lat od wypłacenia Beneficjentowi dofinansowania, o którym mowa w § </w:t>
      </w:r>
      <w:r w:rsidR="001C1899" w:rsidRPr="0082626A">
        <w:rPr>
          <w:rFonts w:ascii="Arial" w:hAnsi="Arial" w:cs="Arial"/>
          <w:sz w:val="24"/>
          <w:szCs w:val="24"/>
        </w:rPr>
        <w:t>5</w:t>
      </w:r>
      <w:r w:rsidR="001C1899" w:rsidRPr="0082626A">
        <w:rPr>
          <w:rFonts w:ascii="Arial" w:hAnsi="Arial" w:cs="Arial"/>
          <w:sz w:val="24"/>
          <w:szCs w:val="24"/>
          <w:vertAlign w:val="superscript"/>
        </w:rPr>
        <w:t>2-8</w:t>
      </w:r>
      <w:r w:rsidRPr="0082626A">
        <w:rPr>
          <w:rFonts w:ascii="Arial" w:hAnsi="Arial" w:cs="Arial"/>
          <w:sz w:val="24"/>
          <w:szCs w:val="24"/>
        </w:rPr>
        <w:t>:</w:t>
      </w:r>
    </w:p>
    <w:p w14:paraId="65359E11" w14:textId="5C2DD212" w:rsidR="007A62CB" w:rsidRDefault="007A62CB" w:rsidP="00F01021">
      <w:pPr>
        <w:pStyle w:val="Akapitzlist"/>
        <w:numPr>
          <w:ilvl w:val="0"/>
          <w:numId w:val="136"/>
        </w:numPr>
        <w:tabs>
          <w:tab w:val="left" w:pos="851"/>
        </w:tabs>
        <w:spacing w:before="120" w:after="120" w:line="276" w:lineRule="auto"/>
        <w:ind w:left="782" w:right="0" w:hanging="357"/>
        <w:jc w:val="left"/>
        <w:rPr>
          <w:rFonts w:ascii="Arial" w:hAnsi="Arial" w:cs="Arial"/>
          <w:sz w:val="24"/>
          <w:szCs w:val="24"/>
        </w:rPr>
      </w:pPr>
      <w:r w:rsidRPr="0082626A">
        <w:rPr>
          <w:rFonts w:ascii="Arial" w:hAnsi="Arial" w:cs="Arial"/>
          <w:sz w:val="24"/>
          <w:szCs w:val="24"/>
        </w:rPr>
        <w:t xml:space="preserve">zaprezentowania wyników Projektu na co najmniej dwóch konferencjach, w tym na jednej </w:t>
      </w:r>
      <w:r w:rsidRPr="0082626A">
        <w:rPr>
          <w:rFonts w:ascii="Arial" w:hAnsi="Arial" w:cs="Arial"/>
          <w:sz w:val="24"/>
          <w:szCs w:val="24"/>
        </w:rPr>
        <w:lastRenderedPageBreak/>
        <w:t>konferencji naukowej lub technicznej, lub</w:t>
      </w:r>
    </w:p>
    <w:p w14:paraId="54FDDD9F" w14:textId="77777777" w:rsidR="007A62CB" w:rsidRDefault="007A62CB" w:rsidP="00F01021">
      <w:pPr>
        <w:pStyle w:val="Akapitzlist"/>
        <w:numPr>
          <w:ilvl w:val="0"/>
          <w:numId w:val="136"/>
        </w:numPr>
        <w:tabs>
          <w:tab w:val="left" w:pos="851"/>
        </w:tabs>
        <w:spacing w:before="120" w:after="120" w:line="276" w:lineRule="auto"/>
        <w:ind w:left="782" w:right="0" w:hanging="357"/>
        <w:jc w:val="left"/>
        <w:rPr>
          <w:rFonts w:ascii="Arial" w:hAnsi="Arial" w:cs="Arial"/>
          <w:sz w:val="24"/>
          <w:szCs w:val="24"/>
        </w:rPr>
      </w:pPr>
      <w:r w:rsidRPr="0082626A">
        <w:rPr>
          <w:rFonts w:ascii="Arial" w:hAnsi="Arial" w:cs="Arial"/>
          <w:sz w:val="24"/>
          <w:szCs w:val="24"/>
        </w:rPr>
        <w:t>opublikowania wyników Projektu, w co najmniej 2 czasopismach naukowych lub technicznych dotyczących branży tożsamej z branżą, w której realizowany był Projekt, lub</w:t>
      </w:r>
    </w:p>
    <w:p w14:paraId="2A2C08BC" w14:textId="77777777" w:rsidR="007A62CB" w:rsidRPr="0082626A" w:rsidRDefault="007A62CB" w:rsidP="00F01021">
      <w:pPr>
        <w:pStyle w:val="Akapitzlist"/>
        <w:numPr>
          <w:ilvl w:val="0"/>
          <w:numId w:val="136"/>
        </w:numPr>
        <w:tabs>
          <w:tab w:val="left" w:pos="851"/>
        </w:tabs>
        <w:spacing w:before="120" w:after="120" w:line="276" w:lineRule="auto"/>
        <w:ind w:left="782" w:right="0" w:hanging="357"/>
        <w:jc w:val="left"/>
        <w:rPr>
          <w:rFonts w:ascii="Arial" w:hAnsi="Arial" w:cs="Arial"/>
          <w:sz w:val="24"/>
          <w:szCs w:val="24"/>
        </w:rPr>
      </w:pPr>
      <w:r w:rsidRPr="0082626A">
        <w:rPr>
          <w:rFonts w:ascii="Arial" w:hAnsi="Arial" w:cs="Arial"/>
          <w:sz w:val="24"/>
          <w:szCs w:val="24"/>
        </w:rPr>
        <w:t>rozpowszechnienia wyników Projektu w całości, za pośrednictwem oprogramowania bezpłatnego lub oprogramowania z licencją otwartego dostępu. Nie stanowi szerokiego rozpowszechniania udostępnienie oprogramowania w niepełnej wersji, niezachowującej wszystkich cech funkcjonalnych przypisanych wynikom prac badawczych.</w:t>
      </w:r>
    </w:p>
    <w:p w14:paraId="7657E451" w14:textId="55D773E2" w:rsidR="007A62CB" w:rsidRDefault="007A62CB" w:rsidP="00F01021">
      <w:pPr>
        <w:pStyle w:val="Akapitzlist"/>
        <w:numPr>
          <w:ilvl w:val="0"/>
          <w:numId w:val="84"/>
        </w:numPr>
        <w:tabs>
          <w:tab w:val="left" w:pos="851"/>
        </w:tabs>
        <w:spacing w:before="120" w:after="120" w:line="276" w:lineRule="auto"/>
        <w:ind w:left="425" w:right="0" w:hanging="425"/>
        <w:jc w:val="left"/>
        <w:rPr>
          <w:rFonts w:ascii="Arial" w:hAnsi="Arial" w:cs="Arial"/>
          <w:sz w:val="24"/>
          <w:szCs w:val="24"/>
        </w:rPr>
      </w:pPr>
      <w:r w:rsidRPr="0082626A">
        <w:rPr>
          <w:rFonts w:ascii="Arial" w:hAnsi="Arial" w:cs="Arial"/>
          <w:sz w:val="24"/>
          <w:szCs w:val="24"/>
        </w:rPr>
        <w:t xml:space="preserve">Obowiązkiem Beneficjenta jest przedstawienie </w:t>
      </w:r>
      <w:r w:rsidR="009B30AE" w:rsidRPr="0082626A">
        <w:rPr>
          <w:rFonts w:ascii="Arial" w:hAnsi="Arial" w:cs="Arial"/>
          <w:sz w:val="24"/>
          <w:szCs w:val="24"/>
        </w:rPr>
        <w:t xml:space="preserve">Instytucji Pośredniczącej </w:t>
      </w:r>
      <w:r w:rsidRPr="0082626A">
        <w:rPr>
          <w:rFonts w:ascii="Arial" w:hAnsi="Arial" w:cs="Arial"/>
          <w:sz w:val="24"/>
          <w:szCs w:val="24"/>
        </w:rPr>
        <w:t>sprawozdania, niezwłocznie po wypełnieniu co najmniej jednego z obowiązków, statuowanych w ust. 1. W sprawozdaniu Beneficjent wskazuje formy rozpowszechniania wyników Projektu wraz z dokumentami potwierdzającymi spełnienie co najmniej jednego z warunków, statuowanych w ust. 1.</w:t>
      </w:r>
    </w:p>
    <w:p w14:paraId="24DEF755" w14:textId="113DF870" w:rsidR="007A62CB" w:rsidRDefault="007A62CB" w:rsidP="00F01021">
      <w:pPr>
        <w:pStyle w:val="Akapitzlist"/>
        <w:numPr>
          <w:ilvl w:val="0"/>
          <w:numId w:val="84"/>
        </w:numPr>
        <w:tabs>
          <w:tab w:val="left" w:pos="851"/>
        </w:tabs>
        <w:spacing w:before="120" w:after="120" w:line="276" w:lineRule="auto"/>
        <w:ind w:left="425" w:right="0" w:hanging="425"/>
        <w:jc w:val="left"/>
        <w:rPr>
          <w:rFonts w:ascii="Arial" w:hAnsi="Arial" w:cs="Arial"/>
          <w:sz w:val="24"/>
          <w:szCs w:val="24"/>
        </w:rPr>
      </w:pPr>
      <w:r w:rsidRPr="0082626A">
        <w:rPr>
          <w:rFonts w:ascii="Arial" w:hAnsi="Arial" w:cs="Arial"/>
          <w:sz w:val="24"/>
          <w:szCs w:val="24"/>
        </w:rPr>
        <w:t xml:space="preserve">Beneficjent uprawniony jest w każdym czasie do złożenia wobec </w:t>
      </w:r>
      <w:r w:rsidR="009B30AE" w:rsidRPr="0082626A">
        <w:rPr>
          <w:rFonts w:ascii="Arial" w:hAnsi="Arial" w:cs="Arial"/>
          <w:sz w:val="24"/>
          <w:szCs w:val="24"/>
        </w:rPr>
        <w:t xml:space="preserve">Instytucji Pośredniczącej </w:t>
      </w:r>
      <w:r w:rsidRPr="0082626A">
        <w:rPr>
          <w:rFonts w:ascii="Arial" w:hAnsi="Arial" w:cs="Arial"/>
          <w:sz w:val="24"/>
          <w:szCs w:val="24"/>
        </w:rPr>
        <w:t>oświadczenia o rezygnacji z ubiegania się o zwiększenie intensywności pomocy z tytułu szerokiego rozpowszechnienia wyników Projektu. Beneficjent składa oświadczenie na piśmie. Oświadczenie takie jest ostateczne i nie może zostać odwołane.</w:t>
      </w:r>
    </w:p>
    <w:p w14:paraId="5641E0D2" w14:textId="37656943" w:rsidR="007A62CB" w:rsidRDefault="007A62CB" w:rsidP="00F01021">
      <w:pPr>
        <w:pStyle w:val="Akapitzlist"/>
        <w:numPr>
          <w:ilvl w:val="0"/>
          <w:numId w:val="84"/>
        </w:numPr>
        <w:tabs>
          <w:tab w:val="left" w:pos="851"/>
        </w:tabs>
        <w:spacing w:before="120" w:after="120" w:line="276" w:lineRule="auto"/>
        <w:ind w:left="425" w:right="0" w:hanging="425"/>
        <w:jc w:val="left"/>
        <w:rPr>
          <w:rFonts w:ascii="Arial" w:hAnsi="Arial" w:cs="Arial"/>
          <w:sz w:val="24"/>
          <w:szCs w:val="24"/>
        </w:rPr>
      </w:pPr>
      <w:r w:rsidRPr="0082626A">
        <w:rPr>
          <w:rFonts w:ascii="Arial" w:hAnsi="Arial" w:cs="Arial"/>
          <w:sz w:val="24"/>
          <w:szCs w:val="24"/>
        </w:rPr>
        <w:t>W przypadku braku zrealizowania obowiązku, o którym mowa w ust. 1, Beneficjent dokonuje proporcjonalnego zwrotu uprzednio wypłaconego mu dofinansowania</w:t>
      </w:r>
      <w:r w:rsidR="008B491E" w:rsidRPr="0082626A">
        <w:rPr>
          <w:rFonts w:ascii="Arial" w:hAnsi="Arial" w:cs="Arial"/>
          <w:sz w:val="24"/>
          <w:szCs w:val="24"/>
        </w:rPr>
        <w:t xml:space="preserve"> wraz z odsetkami , w wysokości określonej jak dla zaległości podatkowych, zgodnie z art. 207 </w:t>
      </w:r>
      <w:proofErr w:type="spellStart"/>
      <w:r w:rsidR="008B491E" w:rsidRPr="0082626A">
        <w:rPr>
          <w:rFonts w:ascii="Arial" w:hAnsi="Arial" w:cs="Arial"/>
          <w:sz w:val="24"/>
          <w:szCs w:val="24"/>
        </w:rPr>
        <w:t>u.f.p</w:t>
      </w:r>
      <w:proofErr w:type="spellEnd"/>
      <w:r w:rsidRPr="0082626A">
        <w:rPr>
          <w:rFonts w:ascii="Arial" w:hAnsi="Arial" w:cs="Arial"/>
          <w:sz w:val="24"/>
          <w:szCs w:val="24"/>
        </w:rPr>
        <w:t>.</w:t>
      </w:r>
    </w:p>
    <w:p w14:paraId="139E5E92" w14:textId="77777777" w:rsidR="0082626A" w:rsidRPr="0082626A" w:rsidRDefault="0082626A" w:rsidP="00F01021">
      <w:pPr>
        <w:pStyle w:val="Nagwek1"/>
        <w:numPr>
          <w:ilvl w:val="0"/>
          <w:numId w:val="119"/>
        </w:numPr>
        <w:ind w:left="0" w:firstLine="0"/>
      </w:pPr>
    </w:p>
    <w:p w14:paraId="64B9FDAD" w14:textId="7CA5676A"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82626A">
        <w:rPr>
          <w:rFonts w:ascii="Arial" w:hAnsi="Arial" w:cs="Arial"/>
          <w:sz w:val="24"/>
          <w:szCs w:val="24"/>
        </w:rPr>
        <w:t>Wsparcie wydatków w zakresie komponentu wdrożeniowego jest udzielane w formie dotacji warunkowej.</w:t>
      </w:r>
    </w:p>
    <w:p w14:paraId="4E45C378" w14:textId="233DDE4F"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82626A">
        <w:rPr>
          <w:rFonts w:ascii="Arial" w:hAnsi="Arial" w:cs="Arial"/>
          <w:sz w:val="24"/>
          <w:szCs w:val="24"/>
        </w:rPr>
        <w:t>Maksymalna kwota wydatków kwalifikowalnych w ramach komponentu wdrożeniowego wynosi</w:t>
      </w:r>
      <w:r w:rsidR="00BC35BB">
        <w:rPr>
          <w:rFonts w:ascii="Arial" w:hAnsi="Arial" w:cs="Arial"/>
          <w:sz w:val="24"/>
          <w:szCs w:val="24"/>
        </w:rPr>
        <w:t xml:space="preserve"> </w:t>
      </w:r>
      <w:r w:rsidR="00BC35BB" w:rsidRPr="00E22610">
        <w:rPr>
          <w:rFonts w:ascii="Arial" w:hAnsi="Arial" w:cs="Arial"/>
          <w:sz w:val="24"/>
          <w:szCs w:val="24"/>
        </w:rPr>
        <w:t>…</w:t>
      </w:r>
      <w:r w:rsidR="00BC35BB">
        <w:rPr>
          <w:rFonts w:ascii="Arial" w:hAnsi="Arial" w:cs="Arial"/>
          <w:sz w:val="24"/>
          <w:szCs w:val="24"/>
        </w:rPr>
        <w:t xml:space="preserve"> </w:t>
      </w:r>
      <w:r w:rsidRPr="0082626A">
        <w:rPr>
          <w:rFonts w:ascii="Arial" w:hAnsi="Arial" w:cs="Arial"/>
          <w:sz w:val="24"/>
          <w:szCs w:val="24"/>
        </w:rPr>
        <w:t xml:space="preserve"> </w:t>
      </w:r>
      <w:r w:rsidR="00BC35BB">
        <w:rPr>
          <w:rFonts w:ascii="Arial" w:hAnsi="Arial" w:cs="Arial"/>
          <w:sz w:val="24"/>
          <w:szCs w:val="24"/>
        </w:rPr>
        <w:t>PLN</w:t>
      </w:r>
      <w:r w:rsidRPr="0082626A">
        <w:rPr>
          <w:rFonts w:ascii="Arial" w:hAnsi="Arial" w:cs="Arial"/>
          <w:sz w:val="24"/>
          <w:szCs w:val="24"/>
        </w:rPr>
        <w:t>.</w:t>
      </w:r>
    </w:p>
    <w:p w14:paraId="6568A277" w14:textId="41F6ABD2"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82626A">
        <w:rPr>
          <w:rFonts w:ascii="Arial" w:hAnsi="Arial" w:cs="Arial"/>
          <w:sz w:val="24"/>
          <w:szCs w:val="24"/>
        </w:rPr>
        <w:t>Maksymalna wysokość dofinansowania w ramach komponentu wdrożeniowego wynosi</w:t>
      </w:r>
      <w:r w:rsidR="00BC35BB">
        <w:rPr>
          <w:rFonts w:ascii="Arial" w:hAnsi="Arial" w:cs="Arial"/>
          <w:sz w:val="24"/>
          <w:szCs w:val="24"/>
        </w:rPr>
        <w:t xml:space="preserve"> </w:t>
      </w:r>
      <w:r w:rsidRPr="0082626A">
        <w:rPr>
          <w:rFonts w:ascii="Arial" w:hAnsi="Arial" w:cs="Arial"/>
          <w:sz w:val="24"/>
          <w:szCs w:val="24"/>
        </w:rPr>
        <w:t>…</w:t>
      </w:r>
      <w:r w:rsidR="00BC35BB">
        <w:rPr>
          <w:rFonts w:ascii="Arial" w:hAnsi="Arial" w:cs="Arial"/>
          <w:sz w:val="24"/>
          <w:szCs w:val="24"/>
        </w:rPr>
        <w:t xml:space="preserve"> PLN</w:t>
      </w:r>
      <w:r w:rsidRPr="0082626A">
        <w:rPr>
          <w:rFonts w:ascii="Arial" w:hAnsi="Arial" w:cs="Arial"/>
          <w:sz w:val="24"/>
          <w:szCs w:val="24"/>
        </w:rPr>
        <w:t xml:space="preserve">, przy czym część bezzwrotna dofinansowania wynosi </w:t>
      </w:r>
      <w:r w:rsidR="00BC35BB" w:rsidRPr="00E22610">
        <w:rPr>
          <w:rFonts w:ascii="Arial" w:hAnsi="Arial" w:cs="Arial"/>
          <w:sz w:val="24"/>
          <w:szCs w:val="24"/>
        </w:rPr>
        <w:t>…</w:t>
      </w:r>
      <w:r w:rsidR="00BC35BB">
        <w:rPr>
          <w:rFonts w:ascii="Arial" w:hAnsi="Arial" w:cs="Arial"/>
          <w:sz w:val="24"/>
          <w:szCs w:val="24"/>
        </w:rPr>
        <w:t xml:space="preserve"> </w:t>
      </w:r>
      <w:r w:rsidRPr="0082626A">
        <w:rPr>
          <w:rFonts w:ascii="Arial" w:hAnsi="Arial" w:cs="Arial"/>
          <w:sz w:val="24"/>
          <w:szCs w:val="24"/>
        </w:rPr>
        <w:t xml:space="preserve">% i obejmuje całość wydatków w zakresie prac przedwdrożeniowych, a część zwrotna dofinansowania wynosi </w:t>
      </w:r>
      <w:r w:rsidR="00BC35BB" w:rsidRPr="00E22610">
        <w:rPr>
          <w:rFonts w:ascii="Arial" w:hAnsi="Arial" w:cs="Arial"/>
          <w:sz w:val="24"/>
          <w:szCs w:val="24"/>
        </w:rPr>
        <w:t>…</w:t>
      </w:r>
      <w:r w:rsidR="00BC35BB">
        <w:rPr>
          <w:rFonts w:ascii="Arial" w:hAnsi="Arial" w:cs="Arial"/>
          <w:sz w:val="24"/>
          <w:szCs w:val="24"/>
        </w:rPr>
        <w:t xml:space="preserve"> </w:t>
      </w:r>
      <w:r w:rsidRPr="0082626A">
        <w:rPr>
          <w:rFonts w:ascii="Arial" w:hAnsi="Arial" w:cs="Arial"/>
          <w:sz w:val="24"/>
          <w:szCs w:val="24"/>
        </w:rPr>
        <w:t>%, w tym:</w:t>
      </w:r>
    </w:p>
    <w:p w14:paraId="7A2DA131" w14:textId="4CB4A7C9" w:rsidR="00187F75" w:rsidRDefault="00187F75" w:rsidP="00F01021">
      <w:pPr>
        <w:pStyle w:val="Akapitzlist"/>
        <w:numPr>
          <w:ilvl w:val="0"/>
          <w:numId w:val="137"/>
        </w:numPr>
        <w:tabs>
          <w:tab w:val="left" w:pos="851"/>
        </w:tabs>
        <w:spacing w:before="120" w:after="120" w:line="276" w:lineRule="auto"/>
        <w:ind w:left="782" w:right="0" w:hanging="357"/>
        <w:jc w:val="left"/>
        <w:rPr>
          <w:rFonts w:ascii="Arial" w:hAnsi="Arial" w:cs="Arial"/>
          <w:sz w:val="24"/>
          <w:szCs w:val="24"/>
        </w:rPr>
      </w:pPr>
      <w:r w:rsidRPr="0082626A">
        <w:rPr>
          <w:rFonts w:ascii="Arial" w:hAnsi="Arial" w:cs="Arial"/>
          <w:sz w:val="24"/>
          <w:szCs w:val="24"/>
        </w:rPr>
        <w:t>pomoc publiczna na podstawie art. 14 Rozporządzenia 651/2014</w:t>
      </w:r>
      <w:bookmarkStart w:id="9" w:name="_Hlk129772794"/>
      <w:r w:rsidR="00A701CB">
        <w:rPr>
          <w:rFonts w:ascii="Arial" w:hAnsi="Arial" w:cs="Arial"/>
          <w:sz w:val="24"/>
          <w:szCs w:val="24"/>
        </w:rPr>
        <w:t xml:space="preserve"> </w:t>
      </w:r>
      <w:bookmarkEnd w:id="9"/>
      <w:r w:rsidR="001374BF">
        <w:rPr>
          <w:rFonts w:ascii="Arial" w:hAnsi="Arial" w:cs="Arial"/>
          <w:sz w:val="24"/>
          <w:szCs w:val="24"/>
        </w:rPr>
        <w:t xml:space="preserve">- </w:t>
      </w:r>
      <w:r w:rsidR="00BC35BB" w:rsidRPr="00E22610">
        <w:rPr>
          <w:rFonts w:ascii="Arial" w:hAnsi="Arial" w:cs="Arial"/>
          <w:sz w:val="24"/>
          <w:szCs w:val="24"/>
        </w:rPr>
        <w:t>…</w:t>
      </w:r>
      <w:r w:rsidR="00BC35BB">
        <w:rPr>
          <w:rFonts w:ascii="Arial" w:hAnsi="Arial" w:cs="Arial"/>
          <w:sz w:val="24"/>
          <w:szCs w:val="24"/>
        </w:rPr>
        <w:t xml:space="preserve"> PLN</w:t>
      </w:r>
      <w:r w:rsidR="004716B3">
        <w:rPr>
          <w:rFonts w:ascii="Arial" w:hAnsi="Arial" w:cs="Arial"/>
          <w:sz w:val="24"/>
          <w:szCs w:val="24"/>
        </w:rPr>
        <w:t>,</w:t>
      </w:r>
    </w:p>
    <w:p w14:paraId="438DDF91" w14:textId="35DED16D" w:rsidR="00187F75" w:rsidRPr="00A701CB" w:rsidRDefault="00187F75" w:rsidP="00F01021">
      <w:pPr>
        <w:pStyle w:val="Akapitzlist"/>
        <w:numPr>
          <w:ilvl w:val="0"/>
          <w:numId w:val="137"/>
        </w:numPr>
        <w:tabs>
          <w:tab w:val="left" w:pos="851"/>
        </w:tabs>
        <w:spacing w:before="120" w:after="120" w:line="276" w:lineRule="auto"/>
        <w:ind w:left="782" w:right="0" w:hanging="357"/>
        <w:jc w:val="left"/>
        <w:rPr>
          <w:rFonts w:ascii="Arial" w:hAnsi="Arial" w:cs="Arial"/>
          <w:sz w:val="24"/>
          <w:szCs w:val="24"/>
        </w:rPr>
      </w:pPr>
      <w:r w:rsidRPr="00A701CB">
        <w:rPr>
          <w:rFonts w:ascii="Arial" w:hAnsi="Arial" w:cs="Arial"/>
          <w:sz w:val="24"/>
          <w:szCs w:val="24"/>
        </w:rPr>
        <w:t xml:space="preserve">pomoc de </w:t>
      </w:r>
      <w:proofErr w:type="spellStart"/>
      <w:r w:rsidRPr="00A701CB">
        <w:rPr>
          <w:rFonts w:ascii="Arial" w:hAnsi="Arial" w:cs="Arial"/>
          <w:sz w:val="24"/>
          <w:szCs w:val="24"/>
        </w:rPr>
        <w:t>minimis</w:t>
      </w:r>
      <w:proofErr w:type="spellEnd"/>
      <w:r w:rsidRPr="00A701CB">
        <w:rPr>
          <w:rFonts w:ascii="Arial" w:hAnsi="Arial" w:cs="Arial"/>
          <w:sz w:val="24"/>
          <w:szCs w:val="24"/>
        </w:rPr>
        <w:t xml:space="preserve"> (na podstawie Rozporządzenia 1407/2013) </w:t>
      </w:r>
      <w:r w:rsidR="001374BF">
        <w:rPr>
          <w:rFonts w:ascii="Arial" w:hAnsi="Arial" w:cs="Arial"/>
          <w:sz w:val="24"/>
          <w:szCs w:val="24"/>
        </w:rPr>
        <w:t xml:space="preserve">- </w:t>
      </w:r>
      <w:r w:rsidR="00BC35BB" w:rsidRPr="00E22610">
        <w:rPr>
          <w:rFonts w:ascii="Arial" w:hAnsi="Arial" w:cs="Arial"/>
          <w:sz w:val="24"/>
          <w:szCs w:val="24"/>
        </w:rPr>
        <w:t>…</w:t>
      </w:r>
      <w:r w:rsidR="00BC35BB">
        <w:rPr>
          <w:rFonts w:ascii="Arial" w:hAnsi="Arial" w:cs="Arial"/>
          <w:sz w:val="24"/>
          <w:szCs w:val="24"/>
        </w:rPr>
        <w:t xml:space="preserve"> PLN</w:t>
      </w:r>
      <w:r w:rsidRPr="00A701CB">
        <w:rPr>
          <w:rFonts w:ascii="Arial" w:hAnsi="Arial" w:cs="Arial"/>
          <w:sz w:val="24"/>
          <w:szCs w:val="24"/>
        </w:rPr>
        <w:t>.</w:t>
      </w:r>
    </w:p>
    <w:p w14:paraId="34C6A6CD" w14:textId="6F904C32" w:rsidR="00187F75" w:rsidRPr="00F64D1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F64D15">
        <w:rPr>
          <w:rFonts w:ascii="Arial" w:hAnsi="Arial" w:cs="Arial"/>
          <w:sz w:val="24"/>
          <w:szCs w:val="24"/>
        </w:rPr>
        <w:t>Proporcje części zwrotnej i bezzwrotnej uzależnione są od statusu MŚP podmiotu ponoszącego wydatki w ramach komponentu wdrożeniowego:</w:t>
      </w:r>
    </w:p>
    <w:p w14:paraId="43F9DA3E" w14:textId="77777777" w:rsidR="00187F75" w:rsidRDefault="00187F75" w:rsidP="00F01021">
      <w:pPr>
        <w:pStyle w:val="Akapitzlist"/>
        <w:numPr>
          <w:ilvl w:val="0"/>
          <w:numId w:val="138"/>
        </w:numPr>
        <w:tabs>
          <w:tab w:val="left" w:pos="851"/>
        </w:tabs>
        <w:spacing w:before="120" w:after="120" w:line="276" w:lineRule="auto"/>
        <w:ind w:left="782" w:right="0" w:hanging="357"/>
        <w:jc w:val="left"/>
        <w:rPr>
          <w:rFonts w:ascii="Arial" w:hAnsi="Arial" w:cs="Arial"/>
          <w:sz w:val="24"/>
          <w:szCs w:val="24"/>
        </w:rPr>
      </w:pPr>
      <w:r w:rsidRPr="00A701CB">
        <w:rPr>
          <w:rFonts w:ascii="Arial" w:hAnsi="Arial" w:cs="Arial"/>
          <w:sz w:val="24"/>
          <w:szCs w:val="24"/>
        </w:rPr>
        <w:t>mikro i małe przedsiębiorstwa: część bezzwrotna: 50%, część zwrotna: 50%,</w:t>
      </w:r>
    </w:p>
    <w:p w14:paraId="63365935" w14:textId="77777777" w:rsidR="00187F75" w:rsidRPr="00A701CB" w:rsidRDefault="00187F75" w:rsidP="00F01021">
      <w:pPr>
        <w:pStyle w:val="Akapitzlist"/>
        <w:numPr>
          <w:ilvl w:val="0"/>
          <w:numId w:val="138"/>
        </w:numPr>
        <w:tabs>
          <w:tab w:val="left" w:pos="851"/>
        </w:tabs>
        <w:spacing w:before="120" w:after="120" w:line="276" w:lineRule="auto"/>
        <w:ind w:left="782" w:right="0" w:hanging="357"/>
        <w:jc w:val="left"/>
        <w:rPr>
          <w:rFonts w:ascii="Arial" w:hAnsi="Arial" w:cs="Arial"/>
          <w:sz w:val="24"/>
          <w:szCs w:val="24"/>
        </w:rPr>
      </w:pPr>
      <w:r w:rsidRPr="00A701CB">
        <w:rPr>
          <w:rFonts w:ascii="Arial" w:hAnsi="Arial" w:cs="Arial"/>
          <w:sz w:val="24"/>
          <w:szCs w:val="24"/>
        </w:rPr>
        <w:t>średnie przedsiębiorstwa: część bezzwrotna: 40%, część zwrotna: 60%.</w:t>
      </w:r>
    </w:p>
    <w:p w14:paraId="37093A8B" w14:textId="57C1A20F"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F64D15">
        <w:rPr>
          <w:rFonts w:ascii="Arial" w:hAnsi="Arial" w:cs="Arial"/>
          <w:sz w:val="24"/>
          <w:szCs w:val="24"/>
        </w:rPr>
        <w:t xml:space="preserve">Maksymalna kwota do zwrotu dotacji warunkowej wynosi </w:t>
      </w:r>
      <w:r w:rsidR="00BC35BB" w:rsidRPr="00E22610">
        <w:rPr>
          <w:rFonts w:ascii="Arial" w:hAnsi="Arial" w:cs="Arial"/>
          <w:sz w:val="24"/>
          <w:szCs w:val="24"/>
        </w:rPr>
        <w:t>…</w:t>
      </w:r>
      <w:r w:rsidR="00BC35BB">
        <w:rPr>
          <w:rFonts w:ascii="Arial" w:hAnsi="Arial" w:cs="Arial"/>
          <w:sz w:val="24"/>
          <w:szCs w:val="24"/>
        </w:rPr>
        <w:t xml:space="preserve"> PLN </w:t>
      </w:r>
      <w:r w:rsidRPr="00F64D15">
        <w:rPr>
          <w:rFonts w:ascii="Arial" w:hAnsi="Arial" w:cs="Arial"/>
          <w:sz w:val="24"/>
          <w:szCs w:val="24"/>
        </w:rPr>
        <w:t xml:space="preserve">i może ulec obniżeniu w zależności od spełnienia warunków zwrotu, to jest od wysokości wygenerowanych przychodów </w:t>
      </w:r>
      <w:bookmarkStart w:id="10" w:name="_Hlk129770545"/>
      <w:r w:rsidRPr="00F64D15">
        <w:rPr>
          <w:rFonts w:ascii="Arial" w:hAnsi="Arial" w:cs="Arial"/>
          <w:sz w:val="24"/>
          <w:szCs w:val="24"/>
        </w:rPr>
        <w:t>w wyniku realizacji komponentu wdrożeniowego, rozumianego jako wartości wskaźnika rezultatu PLRR033 „Przychody ze sprzedaży nowych lub udoskonalonych produktów/usług”</w:t>
      </w:r>
      <w:bookmarkEnd w:id="10"/>
      <w:r w:rsidRPr="00F64D15">
        <w:rPr>
          <w:rFonts w:ascii="Arial" w:hAnsi="Arial" w:cs="Arial"/>
          <w:sz w:val="24"/>
          <w:szCs w:val="24"/>
        </w:rPr>
        <w:t>.</w:t>
      </w:r>
    </w:p>
    <w:p w14:paraId="7817BCBC" w14:textId="58F10F02"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F64D15">
        <w:rPr>
          <w:rFonts w:ascii="Arial" w:hAnsi="Arial" w:cs="Arial"/>
          <w:sz w:val="24"/>
          <w:szCs w:val="24"/>
        </w:rPr>
        <w:t xml:space="preserve">Beneficjent zwraca środki na rachunek wskazany przez </w:t>
      </w:r>
      <w:r w:rsidR="009B30AE" w:rsidRPr="00F64D15">
        <w:rPr>
          <w:rFonts w:ascii="Arial" w:hAnsi="Arial" w:cs="Arial"/>
          <w:sz w:val="24"/>
          <w:szCs w:val="24"/>
        </w:rPr>
        <w:t>Instytucję Pośredniczącą</w:t>
      </w:r>
      <w:r w:rsidRPr="00F64D15">
        <w:rPr>
          <w:rFonts w:ascii="Arial" w:hAnsi="Arial" w:cs="Arial"/>
          <w:sz w:val="24"/>
          <w:szCs w:val="24"/>
        </w:rPr>
        <w:t>.</w:t>
      </w:r>
    </w:p>
    <w:p w14:paraId="41B07B1F" w14:textId="77777777"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F64D15">
        <w:rPr>
          <w:rFonts w:ascii="Arial" w:hAnsi="Arial" w:cs="Arial"/>
          <w:sz w:val="24"/>
          <w:szCs w:val="24"/>
        </w:rPr>
        <w:t>Kwota dotacji warunkowej do zwrotu obliczana jest w oparciu o rzeczywistą wartość wypłaconej części zwrotnej dotacji.</w:t>
      </w:r>
    </w:p>
    <w:p w14:paraId="2A7033CC" w14:textId="32D9A2C8"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F64D15">
        <w:rPr>
          <w:rFonts w:ascii="Arial" w:hAnsi="Arial" w:cs="Arial"/>
          <w:sz w:val="24"/>
          <w:szCs w:val="24"/>
        </w:rPr>
        <w:lastRenderedPageBreak/>
        <w:t xml:space="preserve">Kwota dotacji warunkowej do zwrotu obliczana jest na podstawie sumy przychodów wygenerowanych w wyniku realizacji komponentu wdrożeniowego w okresie referencyjnym wynoszącym 3 lata (zgodnie z wartością wskaźnika rezultatu PLRR033 „Przychody ze sprzedaży nowych lub udoskonalonych produktów/usług”). Na żądanie </w:t>
      </w:r>
      <w:r w:rsidR="009B30AE" w:rsidRPr="00F64D15">
        <w:rPr>
          <w:rFonts w:ascii="Arial" w:hAnsi="Arial" w:cs="Arial"/>
          <w:sz w:val="24"/>
          <w:szCs w:val="24"/>
        </w:rPr>
        <w:t xml:space="preserve">Instytucji Pośredniczącej </w:t>
      </w:r>
      <w:r w:rsidRPr="00F64D15">
        <w:rPr>
          <w:rFonts w:ascii="Arial" w:hAnsi="Arial" w:cs="Arial"/>
          <w:sz w:val="24"/>
          <w:szCs w:val="24"/>
        </w:rPr>
        <w:t>Beneficjent jest zobligowany przedstawić dodatkowe informacje lub dokumenty niezbędne do ustalenia kwoty dotacji warunkowej do zwrotu.</w:t>
      </w:r>
    </w:p>
    <w:p w14:paraId="38DF9B59" w14:textId="77777777" w:rsidR="00ED1B61" w:rsidRDefault="009B30AE"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ED1B61">
        <w:rPr>
          <w:rFonts w:ascii="Arial" w:hAnsi="Arial" w:cs="Arial"/>
          <w:sz w:val="24"/>
          <w:szCs w:val="24"/>
        </w:rPr>
        <w:t xml:space="preserve">Instytucja Pośrednicząca </w:t>
      </w:r>
      <w:r w:rsidR="00187F75" w:rsidRPr="00ED1B61">
        <w:rPr>
          <w:rFonts w:ascii="Arial" w:hAnsi="Arial" w:cs="Arial"/>
          <w:sz w:val="24"/>
          <w:szCs w:val="24"/>
        </w:rPr>
        <w:t xml:space="preserve">jest uprawniona do przekazania dokumentacji, o której mowa w ust. </w:t>
      </w:r>
      <w:r w:rsidR="00ED1B61">
        <w:rPr>
          <w:rFonts w:ascii="Arial" w:hAnsi="Arial" w:cs="Arial"/>
          <w:sz w:val="24"/>
          <w:szCs w:val="24"/>
        </w:rPr>
        <w:t>8</w:t>
      </w:r>
      <w:r w:rsidR="00187F75" w:rsidRPr="00ED1B61">
        <w:rPr>
          <w:rFonts w:ascii="Arial" w:hAnsi="Arial" w:cs="Arial"/>
          <w:sz w:val="24"/>
          <w:szCs w:val="24"/>
        </w:rPr>
        <w:t xml:space="preserve"> do eksperta zewnętrznego w celu potwierdzenia prawidłowości sporządzenia dokumentacji.</w:t>
      </w:r>
    </w:p>
    <w:p w14:paraId="20818A47" w14:textId="77777777" w:rsidR="00E8398E"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ED1B61">
        <w:rPr>
          <w:rFonts w:ascii="Arial" w:hAnsi="Arial" w:cs="Arial"/>
          <w:sz w:val="24"/>
          <w:szCs w:val="24"/>
        </w:rPr>
        <w:t>Zwrot części zwrotnej dofinansowania uzależniony jest od poziomu osiągnięcia wskaźnika „R”, obliczonego według wzoru:</w:t>
      </w:r>
    </w:p>
    <w:p w14:paraId="5345A8CF" w14:textId="77777777" w:rsidR="00E8398E" w:rsidRDefault="00187F75" w:rsidP="00E8398E">
      <w:pPr>
        <w:pStyle w:val="Akapitzlist"/>
        <w:tabs>
          <w:tab w:val="left" w:pos="851"/>
        </w:tabs>
        <w:spacing w:before="120" w:after="120" w:line="276" w:lineRule="auto"/>
        <w:ind w:left="425" w:right="0" w:firstLine="0"/>
        <w:jc w:val="left"/>
        <w:rPr>
          <w:rFonts w:ascii="Arial" w:hAnsi="Arial" w:cs="Arial"/>
          <w:sz w:val="24"/>
          <w:szCs w:val="24"/>
        </w:rPr>
      </w:pPr>
      <w:r w:rsidRPr="00E8398E">
        <w:rPr>
          <w:rFonts w:ascii="Arial" w:hAnsi="Arial" w:cs="Arial"/>
          <w:b/>
          <w:bCs/>
          <w:sz w:val="24"/>
          <w:szCs w:val="24"/>
        </w:rPr>
        <w:t xml:space="preserve">R =(P/DZ*100%)-100%, </w:t>
      </w:r>
      <w:r w:rsidRPr="00E8398E">
        <w:rPr>
          <w:rFonts w:ascii="Arial" w:hAnsi="Arial" w:cs="Arial"/>
          <w:sz w:val="24"/>
          <w:szCs w:val="24"/>
        </w:rPr>
        <w:t>który oznacza:</w:t>
      </w:r>
    </w:p>
    <w:p w14:paraId="60302328" w14:textId="77777777" w:rsidR="00E8398E" w:rsidRDefault="00187F75" w:rsidP="00E8398E">
      <w:pPr>
        <w:pStyle w:val="Akapitzlist"/>
        <w:tabs>
          <w:tab w:val="left" w:pos="851"/>
        </w:tabs>
        <w:spacing w:before="120" w:after="120" w:line="276" w:lineRule="auto"/>
        <w:ind w:left="425" w:right="0" w:firstLine="0"/>
        <w:jc w:val="left"/>
        <w:rPr>
          <w:rFonts w:ascii="Arial" w:hAnsi="Arial" w:cs="Arial"/>
          <w:sz w:val="24"/>
          <w:szCs w:val="24"/>
        </w:rPr>
      </w:pPr>
      <w:r w:rsidRPr="0013554B">
        <w:rPr>
          <w:rFonts w:ascii="Arial" w:hAnsi="Arial" w:cs="Arial"/>
          <w:sz w:val="24"/>
          <w:szCs w:val="24"/>
        </w:rPr>
        <w:t>DZ - kwota zwrotnej części dotacji warunkowej,</w:t>
      </w:r>
    </w:p>
    <w:p w14:paraId="339CDDCA" w14:textId="5FA5BC21" w:rsidR="00E8398E" w:rsidRDefault="00187F75" w:rsidP="00E8398E">
      <w:pPr>
        <w:pStyle w:val="Akapitzlist"/>
        <w:tabs>
          <w:tab w:val="left" w:pos="851"/>
        </w:tabs>
        <w:spacing w:before="120" w:after="120" w:line="276" w:lineRule="auto"/>
        <w:ind w:left="425" w:right="0" w:firstLine="0"/>
        <w:jc w:val="left"/>
        <w:rPr>
          <w:rFonts w:ascii="Arial" w:hAnsi="Arial" w:cs="Arial"/>
          <w:sz w:val="24"/>
          <w:szCs w:val="24"/>
        </w:rPr>
      </w:pPr>
      <w:r w:rsidRPr="0013554B">
        <w:rPr>
          <w:rFonts w:ascii="Arial" w:hAnsi="Arial" w:cs="Arial"/>
          <w:sz w:val="24"/>
          <w:szCs w:val="24"/>
        </w:rPr>
        <w:t>P - suma przychodów wygenerowanych w wyniku realizacji komponentu wdrożeniowego obejmująca okres referencyjny wynoszącym 3 lata (zgodnie wartość wskaźnika rezultatu „Przychody ze sprzedaży nowych lub udoskonalonych produktów/usług”</w:t>
      </w:r>
      <w:r w:rsidR="008507A4" w:rsidRPr="0013554B">
        <w:rPr>
          <w:rFonts w:ascii="Arial" w:hAnsi="Arial" w:cs="Arial"/>
          <w:sz w:val="24"/>
          <w:szCs w:val="24"/>
        </w:rPr>
        <w:t>)</w:t>
      </w:r>
      <w:r w:rsidRPr="0013554B">
        <w:rPr>
          <w:rFonts w:ascii="Arial" w:hAnsi="Arial" w:cs="Arial"/>
          <w:sz w:val="24"/>
          <w:szCs w:val="24"/>
        </w:rPr>
        <w:t>.</w:t>
      </w:r>
    </w:p>
    <w:p w14:paraId="5B6E3F43" w14:textId="77777777" w:rsidR="00E8398E" w:rsidRDefault="00187F75" w:rsidP="00E8398E">
      <w:pPr>
        <w:pStyle w:val="Akapitzlist"/>
        <w:tabs>
          <w:tab w:val="left" w:pos="851"/>
        </w:tabs>
        <w:spacing w:before="120" w:after="120" w:line="276" w:lineRule="auto"/>
        <w:ind w:left="425" w:right="0" w:firstLine="0"/>
        <w:jc w:val="left"/>
        <w:rPr>
          <w:rFonts w:ascii="Arial" w:hAnsi="Arial" w:cs="Arial"/>
          <w:sz w:val="24"/>
          <w:szCs w:val="24"/>
        </w:rPr>
      </w:pPr>
      <w:r w:rsidRPr="0013554B">
        <w:rPr>
          <w:rFonts w:ascii="Arial" w:hAnsi="Arial" w:cs="Arial"/>
          <w:sz w:val="24"/>
          <w:szCs w:val="24"/>
        </w:rPr>
        <w:t xml:space="preserve">Okres referencyjny jest to okres 3 lat liczony od zakończenia </w:t>
      </w:r>
      <w:r w:rsidR="008507A4" w:rsidRPr="0013554B">
        <w:rPr>
          <w:rFonts w:ascii="Arial" w:hAnsi="Arial" w:cs="Arial"/>
          <w:sz w:val="24"/>
          <w:szCs w:val="24"/>
        </w:rPr>
        <w:t>P</w:t>
      </w:r>
      <w:r w:rsidRPr="0013554B">
        <w:rPr>
          <w:rFonts w:ascii="Arial" w:hAnsi="Arial" w:cs="Arial"/>
          <w:sz w:val="24"/>
          <w:szCs w:val="24"/>
        </w:rPr>
        <w:t>rojektu. W tym okresie Beneficjent uzyskuje przychody, które następnie są uwzględniane przy wyliczeniu kwoty do zwrotu części zwrotnej dotacji warunkowej.</w:t>
      </w:r>
    </w:p>
    <w:p w14:paraId="74BE8DF4" w14:textId="05139600" w:rsidR="00187F75" w:rsidRPr="0013554B" w:rsidRDefault="00187F75" w:rsidP="00E8398E">
      <w:pPr>
        <w:pStyle w:val="Akapitzlist"/>
        <w:tabs>
          <w:tab w:val="left" w:pos="851"/>
        </w:tabs>
        <w:spacing w:before="120" w:after="120" w:line="276" w:lineRule="auto"/>
        <w:ind w:left="425" w:right="0" w:firstLine="0"/>
        <w:jc w:val="left"/>
        <w:rPr>
          <w:rFonts w:ascii="Arial" w:hAnsi="Arial" w:cs="Arial"/>
          <w:sz w:val="24"/>
          <w:szCs w:val="24"/>
        </w:rPr>
      </w:pPr>
      <w:r w:rsidRPr="0013554B">
        <w:rPr>
          <w:rFonts w:ascii="Arial" w:hAnsi="Arial" w:cs="Arial"/>
          <w:sz w:val="24"/>
          <w:szCs w:val="24"/>
        </w:rPr>
        <w:t>Poprzez przychody wygenerowane w wyniku realizacji komponentu wdrożeniowego należy rozumieć przychody netto ze sprzedaży produktów (nowych lub udoskonalonych) wprowadzonych na rynek w wyniku realizacji komponentu wdrożeniowego lub przychody netto ze sprzedaży produktów wytworzonych w procesie (nowym lub udoskonalonym) powstałym w wyniku realizacji komponentu wdrożeniowego.</w:t>
      </w:r>
    </w:p>
    <w:p w14:paraId="4D58B96F" w14:textId="080194E9" w:rsidR="00187F75" w:rsidRPr="006415A4"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6415A4">
        <w:rPr>
          <w:rFonts w:ascii="Arial" w:hAnsi="Arial" w:cs="Arial"/>
          <w:sz w:val="24"/>
          <w:szCs w:val="24"/>
        </w:rPr>
        <w:t>Poziom zwrotu dotacji warunkowej uzależniony jest od wielkości przedsiębiorstwa oraz osiągniętego przez Beneficjenta poziomu wskaźnika „R” wyliczonego zgodnie ze wzorem określonym w ust.</w:t>
      </w:r>
      <w:r w:rsidR="00866A93" w:rsidRPr="006415A4">
        <w:rPr>
          <w:rFonts w:ascii="Arial" w:hAnsi="Arial" w:cs="Arial"/>
          <w:sz w:val="24"/>
          <w:szCs w:val="24"/>
        </w:rPr>
        <w:t xml:space="preserve"> </w:t>
      </w:r>
      <w:r w:rsidR="006415A4">
        <w:rPr>
          <w:rFonts w:ascii="Arial" w:hAnsi="Arial" w:cs="Arial"/>
          <w:sz w:val="24"/>
          <w:szCs w:val="24"/>
        </w:rPr>
        <w:t>10</w:t>
      </w:r>
      <w:r w:rsidRPr="006415A4">
        <w:rPr>
          <w:rFonts w:ascii="Arial" w:hAnsi="Arial" w:cs="Arial"/>
          <w:sz w:val="24"/>
          <w:szCs w:val="24"/>
        </w:rPr>
        <w:t>. Jeśli wskaźnik „R” jest:</w:t>
      </w:r>
    </w:p>
    <w:p w14:paraId="5FCEB176" w14:textId="67262A7A" w:rsidR="00187F75" w:rsidRDefault="00187F75" w:rsidP="00F01021">
      <w:pPr>
        <w:pStyle w:val="Akapitzlist"/>
        <w:numPr>
          <w:ilvl w:val="0"/>
          <w:numId w:val="139"/>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poniżej 20% to Beneficjent zwraca 100% części zwrotnej dotacji warunkowej,</w:t>
      </w:r>
    </w:p>
    <w:p w14:paraId="177AE96A" w14:textId="3E387AB7" w:rsidR="00187F75" w:rsidRDefault="00187F75" w:rsidP="00F01021">
      <w:pPr>
        <w:pStyle w:val="Akapitzlist"/>
        <w:numPr>
          <w:ilvl w:val="0"/>
          <w:numId w:val="139"/>
        </w:numPr>
        <w:spacing w:before="120" w:after="120" w:line="276" w:lineRule="auto"/>
        <w:ind w:left="782" w:right="0" w:hanging="357"/>
        <w:jc w:val="left"/>
        <w:rPr>
          <w:rFonts w:ascii="Arial" w:hAnsi="Arial" w:cs="Arial"/>
          <w:sz w:val="24"/>
          <w:szCs w:val="24"/>
        </w:rPr>
      </w:pPr>
      <w:r w:rsidRPr="00982F2B">
        <w:rPr>
          <w:rFonts w:ascii="Arial" w:hAnsi="Arial" w:cs="Arial"/>
          <w:sz w:val="24"/>
          <w:szCs w:val="24"/>
        </w:rPr>
        <w:t>większy lub równy 20% i mniejszy od 40% to Beneficjent zwraca 35% części zwrotnej dotacji warunkowej,</w:t>
      </w:r>
    </w:p>
    <w:p w14:paraId="61595069" w14:textId="17C883A4" w:rsidR="00187F75" w:rsidRDefault="00187F75" w:rsidP="00F01021">
      <w:pPr>
        <w:pStyle w:val="Akapitzlist"/>
        <w:numPr>
          <w:ilvl w:val="0"/>
          <w:numId w:val="139"/>
        </w:numPr>
        <w:spacing w:before="120" w:after="120" w:line="276" w:lineRule="auto"/>
        <w:ind w:left="782" w:right="0" w:hanging="357"/>
        <w:jc w:val="left"/>
        <w:rPr>
          <w:rFonts w:ascii="Arial" w:hAnsi="Arial" w:cs="Arial"/>
          <w:sz w:val="24"/>
          <w:szCs w:val="24"/>
        </w:rPr>
      </w:pPr>
      <w:r w:rsidRPr="00982F2B">
        <w:rPr>
          <w:rFonts w:ascii="Arial" w:hAnsi="Arial" w:cs="Arial"/>
          <w:sz w:val="24"/>
          <w:szCs w:val="24"/>
        </w:rPr>
        <w:t>większy lub równy 40% i mniejszy od 60% to Beneficjent zwraca 30% części „zwrotnej” dotacji warunkowej,</w:t>
      </w:r>
    </w:p>
    <w:p w14:paraId="3A6EC23B" w14:textId="760C856E" w:rsidR="00187F75" w:rsidRDefault="00187F75" w:rsidP="00F01021">
      <w:pPr>
        <w:pStyle w:val="Akapitzlist"/>
        <w:numPr>
          <w:ilvl w:val="0"/>
          <w:numId w:val="139"/>
        </w:numPr>
        <w:spacing w:before="120" w:after="120" w:line="276" w:lineRule="auto"/>
        <w:ind w:left="782" w:right="0" w:hanging="357"/>
        <w:jc w:val="left"/>
        <w:rPr>
          <w:rFonts w:ascii="Arial" w:hAnsi="Arial" w:cs="Arial"/>
          <w:sz w:val="24"/>
          <w:szCs w:val="24"/>
        </w:rPr>
      </w:pPr>
      <w:r w:rsidRPr="00982F2B">
        <w:rPr>
          <w:rFonts w:ascii="Arial" w:hAnsi="Arial" w:cs="Arial"/>
          <w:sz w:val="24"/>
          <w:szCs w:val="24"/>
        </w:rPr>
        <w:t xml:space="preserve">większy lub równy 60% i mniejszy od 80% to </w:t>
      </w:r>
      <w:r w:rsidR="001F1113" w:rsidRPr="00982F2B">
        <w:rPr>
          <w:rFonts w:ascii="Arial" w:hAnsi="Arial" w:cs="Arial"/>
          <w:sz w:val="24"/>
          <w:szCs w:val="24"/>
        </w:rPr>
        <w:t>B</w:t>
      </w:r>
      <w:r w:rsidRPr="00982F2B">
        <w:rPr>
          <w:rFonts w:ascii="Arial" w:hAnsi="Arial" w:cs="Arial"/>
          <w:sz w:val="24"/>
          <w:szCs w:val="24"/>
        </w:rPr>
        <w:t>eneficjent zwraca 25% części „zwrotnej” dotacji warunkowej,</w:t>
      </w:r>
    </w:p>
    <w:p w14:paraId="461E3576" w14:textId="7E398CE0" w:rsidR="00187F75" w:rsidRDefault="00187F75" w:rsidP="00F01021">
      <w:pPr>
        <w:pStyle w:val="Akapitzlist"/>
        <w:numPr>
          <w:ilvl w:val="0"/>
          <w:numId w:val="139"/>
        </w:numPr>
        <w:spacing w:before="120" w:after="120" w:line="276" w:lineRule="auto"/>
        <w:ind w:left="782" w:right="0" w:hanging="357"/>
        <w:jc w:val="left"/>
        <w:rPr>
          <w:rFonts w:ascii="Arial" w:hAnsi="Arial" w:cs="Arial"/>
          <w:sz w:val="24"/>
          <w:szCs w:val="24"/>
        </w:rPr>
      </w:pPr>
      <w:r w:rsidRPr="00982F2B">
        <w:rPr>
          <w:rFonts w:ascii="Arial" w:hAnsi="Arial" w:cs="Arial"/>
          <w:sz w:val="24"/>
          <w:szCs w:val="24"/>
        </w:rPr>
        <w:t xml:space="preserve">większy lub równy 80% i mniejszy od 90% to </w:t>
      </w:r>
      <w:r w:rsidR="001F1113" w:rsidRPr="00982F2B">
        <w:rPr>
          <w:rFonts w:ascii="Arial" w:hAnsi="Arial" w:cs="Arial"/>
          <w:sz w:val="24"/>
          <w:szCs w:val="24"/>
        </w:rPr>
        <w:t>B</w:t>
      </w:r>
      <w:r w:rsidRPr="00982F2B">
        <w:rPr>
          <w:rFonts w:ascii="Arial" w:hAnsi="Arial" w:cs="Arial"/>
          <w:sz w:val="24"/>
          <w:szCs w:val="24"/>
        </w:rPr>
        <w:t>eneficjent zwraca 20% części „zwrotnej” dotacji warunkowej,</w:t>
      </w:r>
    </w:p>
    <w:p w14:paraId="0FF5DC84" w14:textId="6F1EC418" w:rsidR="00187F75" w:rsidRDefault="00187F75" w:rsidP="00F01021">
      <w:pPr>
        <w:pStyle w:val="Akapitzlist"/>
        <w:numPr>
          <w:ilvl w:val="0"/>
          <w:numId w:val="139"/>
        </w:numPr>
        <w:spacing w:before="120" w:after="120" w:line="276" w:lineRule="auto"/>
        <w:ind w:left="782" w:right="0" w:hanging="357"/>
        <w:jc w:val="left"/>
        <w:rPr>
          <w:rFonts w:ascii="Arial" w:hAnsi="Arial" w:cs="Arial"/>
          <w:sz w:val="24"/>
          <w:szCs w:val="24"/>
        </w:rPr>
      </w:pPr>
      <w:r w:rsidRPr="00982F2B">
        <w:rPr>
          <w:rFonts w:ascii="Arial" w:hAnsi="Arial" w:cs="Arial"/>
          <w:sz w:val="24"/>
          <w:szCs w:val="24"/>
        </w:rPr>
        <w:t xml:space="preserve">większy lub równy 90% i mniejszy od 100% to </w:t>
      </w:r>
      <w:r w:rsidR="001F1113" w:rsidRPr="00982F2B">
        <w:rPr>
          <w:rFonts w:ascii="Arial" w:hAnsi="Arial" w:cs="Arial"/>
          <w:sz w:val="24"/>
          <w:szCs w:val="24"/>
        </w:rPr>
        <w:t>B</w:t>
      </w:r>
      <w:r w:rsidRPr="00982F2B">
        <w:rPr>
          <w:rFonts w:ascii="Arial" w:hAnsi="Arial" w:cs="Arial"/>
          <w:sz w:val="24"/>
          <w:szCs w:val="24"/>
        </w:rPr>
        <w:t>eneficjent zwraca 10 % części „zwrotnej” dotacji warunkowej,</w:t>
      </w:r>
    </w:p>
    <w:p w14:paraId="661975F7" w14:textId="1821FCC5" w:rsidR="00187F75" w:rsidRPr="00982F2B" w:rsidRDefault="00187F75" w:rsidP="00F01021">
      <w:pPr>
        <w:pStyle w:val="Akapitzlist"/>
        <w:numPr>
          <w:ilvl w:val="0"/>
          <w:numId w:val="139"/>
        </w:numPr>
        <w:spacing w:before="120" w:after="120" w:line="276" w:lineRule="auto"/>
        <w:ind w:left="782" w:right="0" w:hanging="357"/>
        <w:jc w:val="left"/>
        <w:rPr>
          <w:rFonts w:ascii="Arial" w:hAnsi="Arial" w:cs="Arial"/>
          <w:sz w:val="24"/>
          <w:szCs w:val="24"/>
        </w:rPr>
      </w:pPr>
      <w:r w:rsidRPr="00982F2B">
        <w:rPr>
          <w:rFonts w:ascii="Arial" w:hAnsi="Arial" w:cs="Arial"/>
          <w:sz w:val="24"/>
          <w:szCs w:val="24"/>
        </w:rPr>
        <w:t xml:space="preserve">większy lub równy od 100% to </w:t>
      </w:r>
      <w:r w:rsidR="001F1113" w:rsidRPr="00982F2B">
        <w:rPr>
          <w:rFonts w:ascii="Arial" w:hAnsi="Arial" w:cs="Arial"/>
          <w:sz w:val="24"/>
          <w:szCs w:val="24"/>
        </w:rPr>
        <w:t>B</w:t>
      </w:r>
      <w:r w:rsidRPr="00982F2B">
        <w:rPr>
          <w:rFonts w:ascii="Arial" w:hAnsi="Arial" w:cs="Arial"/>
          <w:sz w:val="24"/>
          <w:szCs w:val="24"/>
        </w:rPr>
        <w:t>eneficjent zwraca 5 % części „zwrotnej” dotacji warunkowej.</w:t>
      </w:r>
    </w:p>
    <w:p w14:paraId="79CF5F8A" w14:textId="5CC32ACA"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982F2B">
        <w:rPr>
          <w:rFonts w:ascii="Arial" w:hAnsi="Arial" w:cs="Arial"/>
          <w:sz w:val="24"/>
          <w:szCs w:val="24"/>
        </w:rPr>
        <w:t xml:space="preserve">Beneficjent może być zwolniony ze zwrotu jakiekolwiek części dotacji warunkowej w przypadku gdy komercyjne wdrożenie wyników B+R zakończy się niepowodzeniem wynikającym z zewnętrznych, obiektywnych przyczyn, których nie mógł on przewidzieć na </w:t>
      </w:r>
      <w:r w:rsidRPr="00982F2B">
        <w:rPr>
          <w:rFonts w:ascii="Arial" w:hAnsi="Arial" w:cs="Arial"/>
          <w:sz w:val="24"/>
          <w:szCs w:val="24"/>
        </w:rPr>
        <w:lastRenderedPageBreak/>
        <w:t>etapie aplikowania o wsparcie, jak również przed rozpoczęciem wdrażanie komponentu wdrożeniowego.</w:t>
      </w:r>
    </w:p>
    <w:p w14:paraId="0F9FCC49" w14:textId="77777777" w:rsidR="00982F2B"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982F2B">
        <w:rPr>
          <w:rFonts w:ascii="Arial" w:hAnsi="Arial" w:cs="Arial"/>
          <w:sz w:val="24"/>
          <w:szCs w:val="24"/>
        </w:rPr>
        <w:t>Beneficjent:</w:t>
      </w:r>
    </w:p>
    <w:p w14:paraId="14F8F82A" w14:textId="61B59EF3" w:rsidR="00187F75" w:rsidRDefault="00187F75" w:rsidP="00F01021">
      <w:pPr>
        <w:pStyle w:val="Akapitzlist"/>
        <w:numPr>
          <w:ilvl w:val="0"/>
          <w:numId w:val="140"/>
        </w:numPr>
        <w:tabs>
          <w:tab w:val="left" w:pos="851"/>
        </w:tabs>
        <w:spacing w:before="120" w:after="120" w:line="276" w:lineRule="auto"/>
        <w:ind w:left="782" w:right="0" w:hanging="357"/>
        <w:jc w:val="left"/>
        <w:rPr>
          <w:rFonts w:ascii="Arial" w:hAnsi="Arial" w:cs="Arial"/>
          <w:sz w:val="24"/>
          <w:szCs w:val="24"/>
        </w:rPr>
      </w:pPr>
      <w:r w:rsidRPr="00982F2B">
        <w:rPr>
          <w:rFonts w:ascii="Arial" w:hAnsi="Arial" w:cs="Arial"/>
          <w:sz w:val="24"/>
          <w:szCs w:val="24"/>
        </w:rPr>
        <w:t xml:space="preserve">w przypadku jednorazowej spłaty w terminie do 30 dni od wskazania przez </w:t>
      </w:r>
      <w:r w:rsidR="009B30AE" w:rsidRPr="00982F2B">
        <w:rPr>
          <w:rFonts w:ascii="Arial" w:hAnsi="Arial" w:cs="Arial"/>
          <w:sz w:val="24"/>
          <w:szCs w:val="24"/>
        </w:rPr>
        <w:t xml:space="preserve">Instytucję Pośredniczącą </w:t>
      </w:r>
      <w:r w:rsidRPr="00982F2B">
        <w:rPr>
          <w:rFonts w:ascii="Arial" w:hAnsi="Arial" w:cs="Arial"/>
          <w:sz w:val="24"/>
          <w:szCs w:val="24"/>
        </w:rPr>
        <w:t>kwoty do zwrotu beneficjent zwraca 80% kwoty do zwrotu;</w:t>
      </w:r>
    </w:p>
    <w:p w14:paraId="2E5516F6" w14:textId="4B3D5337" w:rsidR="00187F75" w:rsidRDefault="00187F75" w:rsidP="00F01021">
      <w:pPr>
        <w:pStyle w:val="Akapitzlist"/>
        <w:numPr>
          <w:ilvl w:val="0"/>
          <w:numId w:val="140"/>
        </w:numPr>
        <w:tabs>
          <w:tab w:val="left" w:pos="851"/>
        </w:tabs>
        <w:spacing w:before="120" w:after="120" w:line="276" w:lineRule="auto"/>
        <w:ind w:left="782" w:right="0" w:hanging="357"/>
        <w:jc w:val="left"/>
        <w:rPr>
          <w:rFonts w:ascii="Arial" w:hAnsi="Arial" w:cs="Arial"/>
          <w:sz w:val="24"/>
          <w:szCs w:val="24"/>
        </w:rPr>
      </w:pPr>
      <w:r w:rsidRPr="00982F2B">
        <w:rPr>
          <w:rFonts w:ascii="Arial" w:hAnsi="Arial" w:cs="Arial"/>
          <w:sz w:val="24"/>
          <w:szCs w:val="24"/>
        </w:rPr>
        <w:t xml:space="preserve">w przypadku spłaty ratalnej w ciągu 12 miesięcy od wskazania przez </w:t>
      </w:r>
      <w:r w:rsidR="009B30AE" w:rsidRPr="00982F2B">
        <w:rPr>
          <w:rFonts w:ascii="Arial" w:hAnsi="Arial" w:cs="Arial"/>
          <w:sz w:val="24"/>
          <w:szCs w:val="24"/>
        </w:rPr>
        <w:t xml:space="preserve">Instytucję Pośredniczącą </w:t>
      </w:r>
      <w:r w:rsidRPr="00982F2B">
        <w:rPr>
          <w:rFonts w:ascii="Arial" w:hAnsi="Arial" w:cs="Arial"/>
          <w:sz w:val="24"/>
          <w:szCs w:val="24"/>
        </w:rPr>
        <w:t>kwoty do zwrotu beneficjent zwraca 85% kwoty do zwrotu;</w:t>
      </w:r>
    </w:p>
    <w:p w14:paraId="115E9B95" w14:textId="5979124A" w:rsidR="00187F75" w:rsidRDefault="00187F75" w:rsidP="00F01021">
      <w:pPr>
        <w:pStyle w:val="Akapitzlist"/>
        <w:numPr>
          <w:ilvl w:val="0"/>
          <w:numId w:val="140"/>
        </w:numPr>
        <w:tabs>
          <w:tab w:val="left" w:pos="851"/>
        </w:tabs>
        <w:spacing w:before="120" w:after="120" w:line="276" w:lineRule="auto"/>
        <w:ind w:left="782" w:right="0" w:hanging="357"/>
        <w:jc w:val="left"/>
        <w:rPr>
          <w:rFonts w:ascii="Arial" w:hAnsi="Arial" w:cs="Arial"/>
          <w:sz w:val="24"/>
          <w:szCs w:val="24"/>
        </w:rPr>
      </w:pPr>
      <w:r w:rsidRPr="00982F2B">
        <w:rPr>
          <w:rFonts w:ascii="Arial" w:hAnsi="Arial" w:cs="Arial"/>
          <w:sz w:val="24"/>
          <w:szCs w:val="24"/>
        </w:rPr>
        <w:t xml:space="preserve">w przypadku spłaty ratalnej w ciągu 24 miesięcy od wskazania przez </w:t>
      </w:r>
      <w:r w:rsidR="009B30AE" w:rsidRPr="00982F2B">
        <w:rPr>
          <w:rFonts w:ascii="Arial" w:hAnsi="Arial" w:cs="Arial"/>
          <w:sz w:val="24"/>
          <w:szCs w:val="24"/>
        </w:rPr>
        <w:t xml:space="preserve">Instytucję Pośredniczącą </w:t>
      </w:r>
      <w:r w:rsidRPr="00982F2B">
        <w:rPr>
          <w:rFonts w:ascii="Arial" w:hAnsi="Arial" w:cs="Arial"/>
          <w:sz w:val="24"/>
          <w:szCs w:val="24"/>
        </w:rPr>
        <w:t>kwoty do zwrotu beneficjent zwraca 90% kwoty do zwrotu;</w:t>
      </w:r>
    </w:p>
    <w:p w14:paraId="75837027" w14:textId="1060E20E" w:rsidR="00187F75" w:rsidRPr="00E83870" w:rsidRDefault="00187F75" w:rsidP="00F01021">
      <w:pPr>
        <w:pStyle w:val="Akapitzlist"/>
        <w:numPr>
          <w:ilvl w:val="0"/>
          <w:numId w:val="140"/>
        </w:numPr>
        <w:tabs>
          <w:tab w:val="left" w:pos="851"/>
        </w:tabs>
        <w:spacing w:before="120" w:after="120" w:line="276" w:lineRule="auto"/>
        <w:ind w:left="782" w:right="0" w:hanging="357"/>
        <w:jc w:val="left"/>
        <w:rPr>
          <w:rFonts w:ascii="Arial" w:hAnsi="Arial" w:cs="Arial"/>
          <w:sz w:val="24"/>
          <w:szCs w:val="24"/>
        </w:rPr>
      </w:pPr>
      <w:r w:rsidRPr="00E83870">
        <w:rPr>
          <w:rFonts w:ascii="Arial" w:hAnsi="Arial" w:cs="Arial"/>
          <w:sz w:val="24"/>
          <w:szCs w:val="24"/>
        </w:rPr>
        <w:t xml:space="preserve">w przypadku spłaty ratalnej w ciągu 36 miesięcy od wskazania przez </w:t>
      </w:r>
      <w:r w:rsidR="009B30AE" w:rsidRPr="00E83870">
        <w:rPr>
          <w:rFonts w:ascii="Arial" w:hAnsi="Arial" w:cs="Arial"/>
          <w:sz w:val="24"/>
          <w:szCs w:val="24"/>
        </w:rPr>
        <w:t xml:space="preserve">Instytucję Pośredniczącą </w:t>
      </w:r>
      <w:r w:rsidRPr="00E83870">
        <w:rPr>
          <w:rFonts w:ascii="Arial" w:hAnsi="Arial" w:cs="Arial"/>
          <w:sz w:val="24"/>
          <w:szCs w:val="24"/>
        </w:rPr>
        <w:t>kwoty do zwrotu beneficjent zwraca 100% kwoty do zwrotu.</w:t>
      </w:r>
    </w:p>
    <w:p w14:paraId="361A9C44" w14:textId="77777777" w:rsidR="00E83870"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E83870">
        <w:rPr>
          <w:rFonts w:ascii="Arial" w:hAnsi="Arial" w:cs="Arial"/>
          <w:sz w:val="24"/>
          <w:szCs w:val="24"/>
        </w:rPr>
        <w:t xml:space="preserve">Do wyliczenia kwoty dotacji warunkowej do zwrotu uwzględniany </w:t>
      </w:r>
      <w:r w:rsidR="00E5699C" w:rsidRPr="00E83870">
        <w:rPr>
          <w:rFonts w:ascii="Arial" w:hAnsi="Arial" w:cs="Arial"/>
          <w:sz w:val="24"/>
          <w:szCs w:val="24"/>
        </w:rPr>
        <w:t xml:space="preserve">jest </w:t>
      </w:r>
      <w:r w:rsidRPr="00E83870">
        <w:rPr>
          <w:rFonts w:ascii="Arial" w:hAnsi="Arial" w:cs="Arial"/>
          <w:sz w:val="24"/>
          <w:szCs w:val="24"/>
        </w:rPr>
        <w:t>status przedsiębiorcy z dnia zawarcia Umowy.</w:t>
      </w:r>
    </w:p>
    <w:p w14:paraId="1954085E" w14:textId="18920D72"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E83870">
        <w:rPr>
          <w:rFonts w:ascii="Arial" w:hAnsi="Arial" w:cs="Arial"/>
          <w:sz w:val="24"/>
          <w:szCs w:val="24"/>
        </w:rPr>
        <w:t>Beneficjent zobowiązuje się do osiągnięcia celów i wskaźników komponentu wdrożeniowego.</w:t>
      </w:r>
    </w:p>
    <w:p w14:paraId="47D1B9A4" w14:textId="77777777"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E83870">
        <w:rPr>
          <w:rFonts w:ascii="Arial" w:hAnsi="Arial" w:cs="Arial"/>
          <w:sz w:val="24"/>
          <w:szCs w:val="24"/>
        </w:rPr>
        <w:t>Komponent wdrożeniowy uznaje się za zrealizowany, jeśli Beneficjent wykonał i udokumentował pełny zakres rzeczowo-finansowy komponentu wdrożeniowego, a także rozpoczął produkcję innowacyjnego wyrobu i zaoferował go na sprzedaż lub rozpoczął świadczenie innowacyjnej usługi charakteryzujących się co najmniej funkcjonalnościami i cechami określonymi we wniosku o dofinansowanie lub w przypadku innowacji w procesie biznesowym, rozpoczął produkcję w oparciu o ten proces i zaoferował na sprzedaż wyroby wyprodukowane w tym procesie lub rozpoczął świadczenie usługi na podstawie tego procesu.</w:t>
      </w:r>
    </w:p>
    <w:p w14:paraId="53CBAAF5" w14:textId="742F347C" w:rsidR="00187F75"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E83870">
        <w:rPr>
          <w:rFonts w:ascii="Arial" w:hAnsi="Arial" w:cs="Arial"/>
          <w:sz w:val="24"/>
          <w:szCs w:val="24"/>
        </w:rPr>
        <w:t>Beneficjent zobowiązuje się zachować trwałość projektu, o której mowa w art. 65 rozporządzenia ogólnego, tj. przez okres 3 lat od zakończenia Projektu.</w:t>
      </w:r>
    </w:p>
    <w:p w14:paraId="40597C8E" w14:textId="501BB20E" w:rsidR="00D32474" w:rsidRDefault="00187F75" w:rsidP="00F01021">
      <w:pPr>
        <w:pStyle w:val="Akapitzlist"/>
        <w:numPr>
          <w:ilvl w:val="0"/>
          <w:numId w:val="110"/>
        </w:numPr>
        <w:tabs>
          <w:tab w:val="left" w:pos="851"/>
        </w:tabs>
        <w:spacing w:before="120" w:after="120" w:line="276" w:lineRule="auto"/>
        <w:ind w:left="425" w:right="0" w:hanging="425"/>
        <w:jc w:val="left"/>
        <w:rPr>
          <w:rFonts w:ascii="Arial" w:hAnsi="Arial" w:cs="Arial"/>
          <w:sz w:val="24"/>
          <w:szCs w:val="24"/>
        </w:rPr>
      </w:pPr>
      <w:r w:rsidRPr="00E83870">
        <w:rPr>
          <w:rFonts w:ascii="Arial" w:hAnsi="Arial" w:cs="Arial"/>
          <w:sz w:val="24"/>
          <w:szCs w:val="24"/>
        </w:rPr>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A932F4" w:rsidRPr="00E83870">
        <w:rPr>
          <w:rFonts w:ascii="Arial" w:hAnsi="Arial" w:cs="Arial"/>
          <w:sz w:val="24"/>
          <w:szCs w:val="24"/>
        </w:rPr>
        <w:t>u.f.p</w:t>
      </w:r>
      <w:proofErr w:type="spellEnd"/>
      <w:r w:rsidR="00A932F4" w:rsidRPr="00E83870">
        <w:rPr>
          <w:rFonts w:ascii="Arial" w:hAnsi="Arial" w:cs="Arial"/>
          <w:sz w:val="24"/>
          <w:szCs w:val="24"/>
        </w:rPr>
        <w:t>.</w:t>
      </w:r>
    </w:p>
    <w:p w14:paraId="2DEA2076" w14:textId="77777777" w:rsidR="00E83870" w:rsidRPr="00E83870" w:rsidRDefault="00E83870" w:rsidP="00F01021">
      <w:pPr>
        <w:pStyle w:val="Nagwek1"/>
        <w:numPr>
          <w:ilvl w:val="0"/>
          <w:numId w:val="119"/>
        </w:numPr>
        <w:ind w:left="0" w:firstLine="0"/>
      </w:pPr>
    </w:p>
    <w:p w14:paraId="518FA56D" w14:textId="7AD6AF90" w:rsidR="008828ED" w:rsidRPr="00D95190" w:rsidRDefault="008828ED" w:rsidP="00F01021">
      <w:pPr>
        <w:pStyle w:val="Akapitzlist"/>
        <w:numPr>
          <w:ilvl w:val="3"/>
          <w:numId w:val="117"/>
        </w:numPr>
        <w:tabs>
          <w:tab w:val="left" w:pos="851"/>
        </w:tabs>
        <w:spacing w:before="120" w:after="120" w:line="276" w:lineRule="auto"/>
        <w:ind w:left="425" w:right="0" w:hanging="425"/>
        <w:jc w:val="left"/>
        <w:rPr>
          <w:rFonts w:ascii="Arial" w:hAnsi="Arial" w:cs="Arial"/>
          <w:sz w:val="24"/>
          <w:szCs w:val="24"/>
        </w:rPr>
      </w:pPr>
      <w:r w:rsidRPr="00D95190">
        <w:rPr>
          <w:rFonts w:ascii="Arial" w:hAnsi="Arial" w:cs="Arial"/>
          <w:sz w:val="24"/>
          <w:szCs w:val="24"/>
        </w:rPr>
        <w:t xml:space="preserve">Postanowienia § 6 </w:t>
      </w:r>
      <w:r w:rsidR="00C73882" w:rsidRPr="00D95190">
        <w:rPr>
          <w:rFonts w:ascii="Arial" w:hAnsi="Arial" w:cs="Arial"/>
          <w:sz w:val="24"/>
          <w:szCs w:val="24"/>
        </w:rPr>
        <w:t xml:space="preserve">Umowy </w:t>
      </w:r>
      <w:r w:rsidRPr="00D95190">
        <w:rPr>
          <w:rFonts w:ascii="Arial" w:hAnsi="Arial" w:cs="Arial"/>
          <w:sz w:val="24"/>
          <w:szCs w:val="24"/>
        </w:rPr>
        <w:t>stosuje się wobec Projektów, zakładających osiągnięcie następujących wskaźników:</w:t>
      </w:r>
    </w:p>
    <w:p w14:paraId="6296A421" w14:textId="3B566B9F" w:rsidR="006F5B70" w:rsidRDefault="00BC35BB" w:rsidP="00F01021">
      <w:pPr>
        <w:pStyle w:val="Akapitzlist"/>
        <w:numPr>
          <w:ilvl w:val="0"/>
          <w:numId w:val="54"/>
        </w:numPr>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sidR="006F5B70" w:rsidRPr="0013554B">
        <w:rPr>
          <w:rFonts w:ascii="Arial" w:hAnsi="Arial" w:cs="Arial"/>
          <w:sz w:val="24"/>
          <w:szCs w:val="24"/>
        </w:rPr>
        <w:t>;</w:t>
      </w:r>
    </w:p>
    <w:p w14:paraId="6AD97BBA" w14:textId="6C0A0035" w:rsidR="005904F6" w:rsidRPr="00D95190" w:rsidRDefault="00BC35BB" w:rsidP="00F01021">
      <w:pPr>
        <w:pStyle w:val="Akapitzlist"/>
        <w:numPr>
          <w:ilvl w:val="0"/>
          <w:numId w:val="54"/>
        </w:numPr>
        <w:spacing w:before="120" w:after="120" w:line="276" w:lineRule="auto"/>
        <w:ind w:left="782" w:right="0" w:hanging="357"/>
        <w:jc w:val="left"/>
        <w:rPr>
          <w:rFonts w:ascii="Arial" w:hAnsi="Arial" w:cs="Arial"/>
          <w:sz w:val="24"/>
          <w:szCs w:val="24"/>
        </w:rPr>
      </w:pPr>
      <w:r w:rsidRPr="00E22610">
        <w:rPr>
          <w:rFonts w:ascii="Arial" w:hAnsi="Arial" w:cs="Arial"/>
          <w:sz w:val="24"/>
          <w:szCs w:val="24"/>
        </w:rPr>
        <w:t>…</w:t>
      </w:r>
      <w:r>
        <w:rPr>
          <w:rFonts w:ascii="Arial" w:hAnsi="Arial" w:cs="Arial"/>
          <w:sz w:val="24"/>
          <w:szCs w:val="24"/>
        </w:rPr>
        <w:t>.</w:t>
      </w:r>
    </w:p>
    <w:p w14:paraId="482371A9" w14:textId="6210CAC3" w:rsidR="008828ED" w:rsidRDefault="008828ED" w:rsidP="00F01021">
      <w:pPr>
        <w:pStyle w:val="Akapitzlist"/>
        <w:numPr>
          <w:ilvl w:val="0"/>
          <w:numId w:val="53"/>
        </w:numPr>
        <w:tabs>
          <w:tab w:val="left" w:pos="851"/>
        </w:tabs>
        <w:spacing w:before="120" w:after="120" w:line="276" w:lineRule="auto"/>
        <w:ind w:left="425" w:right="0" w:hanging="425"/>
        <w:jc w:val="left"/>
        <w:rPr>
          <w:rFonts w:ascii="Arial" w:hAnsi="Arial" w:cs="Arial"/>
          <w:sz w:val="24"/>
          <w:szCs w:val="24"/>
        </w:rPr>
      </w:pPr>
      <w:r w:rsidRPr="00D95190">
        <w:rPr>
          <w:rFonts w:ascii="Arial" w:hAnsi="Arial" w:cs="Arial"/>
          <w:sz w:val="24"/>
          <w:szCs w:val="24"/>
        </w:rPr>
        <w:t>Uznaje się, że Beneficjent zrealizował wskaźnik rezultatu zgodnie z terminem oznaczonym w §</w:t>
      </w:r>
      <w:r w:rsidR="00C73882" w:rsidRPr="00D95190">
        <w:rPr>
          <w:rFonts w:ascii="Arial" w:hAnsi="Arial" w:cs="Arial"/>
          <w:sz w:val="24"/>
          <w:szCs w:val="24"/>
        </w:rPr>
        <w:t> </w:t>
      </w:r>
      <w:r w:rsidRPr="00D95190">
        <w:rPr>
          <w:rFonts w:ascii="Arial" w:hAnsi="Arial" w:cs="Arial"/>
          <w:sz w:val="24"/>
          <w:szCs w:val="24"/>
        </w:rPr>
        <w:t xml:space="preserve">2 ust. 8 Umowy, gdy przedstawi </w:t>
      </w:r>
      <w:r w:rsidR="005B28FB" w:rsidRPr="00D95190">
        <w:rPr>
          <w:rFonts w:ascii="Arial" w:hAnsi="Arial" w:cs="Arial"/>
          <w:sz w:val="24"/>
          <w:szCs w:val="24"/>
        </w:rPr>
        <w:t xml:space="preserve">Instytucji Pośredniczącej </w:t>
      </w:r>
      <w:r w:rsidRPr="00D95190">
        <w:rPr>
          <w:rFonts w:ascii="Arial" w:hAnsi="Arial" w:cs="Arial"/>
          <w:sz w:val="24"/>
          <w:szCs w:val="24"/>
        </w:rPr>
        <w:t>wraz z</w:t>
      </w:r>
      <w:r w:rsidR="00C105D2" w:rsidRPr="00D95190">
        <w:rPr>
          <w:rFonts w:ascii="Arial" w:hAnsi="Arial" w:cs="Arial"/>
          <w:sz w:val="24"/>
          <w:szCs w:val="24"/>
        </w:rPr>
        <w:t xml:space="preserve"> raportem</w:t>
      </w:r>
      <w:r w:rsidRPr="00D95190">
        <w:rPr>
          <w:rFonts w:ascii="Arial" w:hAnsi="Arial" w:cs="Arial"/>
          <w:sz w:val="24"/>
          <w:szCs w:val="24"/>
        </w:rPr>
        <w:t xml:space="preserve"> rocznym, o którym mowa w § </w:t>
      </w:r>
      <w:r w:rsidR="00B95964" w:rsidRPr="00D95190">
        <w:rPr>
          <w:rFonts w:ascii="Arial" w:hAnsi="Arial" w:cs="Arial"/>
          <w:sz w:val="24"/>
          <w:szCs w:val="24"/>
        </w:rPr>
        <w:t xml:space="preserve">23 </w:t>
      </w:r>
      <w:r w:rsidRPr="00D95190">
        <w:rPr>
          <w:rFonts w:ascii="Arial" w:hAnsi="Arial" w:cs="Arial"/>
          <w:sz w:val="24"/>
          <w:szCs w:val="24"/>
        </w:rPr>
        <w:t>ust. 10 Umowy, stosowną dokumentację pozwalającą na ustalenie, że doszło do osiągnięcia zadeklarowanych we Wniosku wartości właściwych dla danego wskaźnika.</w:t>
      </w:r>
    </w:p>
    <w:p w14:paraId="12CC3AE9" w14:textId="52440DB8" w:rsidR="008828ED" w:rsidRDefault="008828ED" w:rsidP="00F01021">
      <w:pPr>
        <w:pStyle w:val="Akapitzlist"/>
        <w:numPr>
          <w:ilvl w:val="0"/>
          <w:numId w:val="53"/>
        </w:numPr>
        <w:tabs>
          <w:tab w:val="left" w:pos="851"/>
        </w:tabs>
        <w:spacing w:before="120" w:after="120" w:line="276" w:lineRule="auto"/>
        <w:ind w:left="425" w:right="0" w:hanging="425"/>
        <w:jc w:val="left"/>
        <w:rPr>
          <w:rFonts w:ascii="Arial" w:hAnsi="Arial" w:cs="Arial"/>
          <w:sz w:val="24"/>
          <w:szCs w:val="24"/>
        </w:rPr>
      </w:pPr>
      <w:r w:rsidRPr="00D95190">
        <w:rPr>
          <w:rFonts w:ascii="Arial" w:hAnsi="Arial" w:cs="Arial"/>
          <w:sz w:val="24"/>
          <w:szCs w:val="24"/>
        </w:rPr>
        <w:t xml:space="preserve">Dokumenty potwierdzające osiągnięcie wskaźnika rezultatu w ramach Projektu Beneficjent przechowuje zgodnie z postanowieniami § </w:t>
      </w:r>
      <w:r w:rsidR="00B95964" w:rsidRPr="00D95190">
        <w:rPr>
          <w:rFonts w:ascii="Arial" w:hAnsi="Arial" w:cs="Arial"/>
          <w:sz w:val="24"/>
          <w:szCs w:val="24"/>
        </w:rPr>
        <w:t xml:space="preserve">24 </w:t>
      </w:r>
      <w:r w:rsidRPr="00D95190">
        <w:rPr>
          <w:rFonts w:ascii="Arial" w:hAnsi="Arial" w:cs="Arial"/>
          <w:sz w:val="24"/>
          <w:szCs w:val="24"/>
        </w:rPr>
        <w:t>Umowy.</w:t>
      </w:r>
    </w:p>
    <w:p w14:paraId="3FFCC04E" w14:textId="17CF1C05" w:rsidR="008828ED" w:rsidRDefault="008828ED" w:rsidP="00F01021">
      <w:pPr>
        <w:pStyle w:val="Akapitzlist"/>
        <w:numPr>
          <w:ilvl w:val="0"/>
          <w:numId w:val="53"/>
        </w:numPr>
        <w:tabs>
          <w:tab w:val="left" w:pos="851"/>
        </w:tabs>
        <w:spacing w:before="120" w:after="120" w:line="276" w:lineRule="auto"/>
        <w:ind w:left="425" w:right="0" w:hanging="425"/>
        <w:jc w:val="left"/>
        <w:rPr>
          <w:rFonts w:ascii="Arial" w:hAnsi="Arial" w:cs="Arial"/>
          <w:sz w:val="24"/>
          <w:szCs w:val="24"/>
        </w:rPr>
      </w:pPr>
      <w:r w:rsidRPr="00D95190">
        <w:rPr>
          <w:rFonts w:ascii="Arial" w:hAnsi="Arial" w:cs="Arial"/>
          <w:sz w:val="24"/>
          <w:szCs w:val="24"/>
        </w:rPr>
        <w:t xml:space="preserve">Dokumenty, o których mowa w ust. 2 oraz informacje przedstawione przez Beneficjenta w </w:t>
      </w:r>
      <w:r w:rsidR="006B48CA" w:rsidRPr="00D95190">
        <w:rPr>
          <w:rFonts w:ascii="Arial" w:hAnsi="Arial" w:cs="Arial"/>
          <w:sz w:val="24"/>
          <w:szCs w:val="24"/>
        </w:rPr>
        <w:t xml:space="preserve">raporcie </w:t>
      </w:r>
      <w:r w:rsidRPr="00D95190">
        <w:rPr>
          <w:rFonts w:ascii="Arial" w:hAnsi="Arial" w:cs="Arial"/>
          <w:sz w:val="24"/>
          <w:szCs w:val="24"/>
        </w:rPr>
        <w:t xml:space="preserve">rocznym, o którym mowa w § </w:t>
      </w:r>
      <w:r w:rsidR="00B95964" w:rsidRPr="00D95190">
        <w:rPr>
          <w:rFonts w:ascii="Arial" w:hAnsi="Arial" w:cs="Arial"/>
          <w:sz w:val="24"/>
          <w:szCs w:val="24"/>
        </w:rPr>
        <w:t xml:space="preserve">23 </w:t>
      </w:r>
      <w:r w:rsidRPr="00D95190">
        <w:rPr>
          <w:rFonts w:ascii="Arial" w:hAnsi="Arial" w:cs="Arial"/>
          <w:sz w:val="24"/>
          <w:szCs w:val="24"/>
        </w:rPr>
        <w:t xml:space="preserve">ust. 10 </w:t>
      </w:r>
      <w:r w:rsidR="00AA1DCF" w:rsidRPr="00D95190">
        <w:rPr>
          <w:rFonts w:ascii="Arial" w:hAnsi="Arial" w:cs="Arial"/>
          <w:sz w:val="24"/>
          <w:szCs w:val="24"/>
        </w:rPr>
        <w:t xml:space="preserve">Umowy </w:t>
      </w:r>
      <w:r w:rsidRPr="00D95190">
        <w:rPr>
          <w:rFonts w:ascii="Arial" w:hAnsi="Arial" w:cs="Arial"/>
          <w:sz w:val="24"/>
          <w:szCs w:val="24"/>
        </w:rPr>
        <w:t xml:space="preserve">poddane zostaną weryfikacji przez </w:t>
      </w:r>
      <w:r w:rsidR="005B28FB" w:rsidRPr="00D95190">
        <w:rPr>
          <w:rFonts w:ascii="Arial" w:hAnsi="Arial" w:cs="Arial"/>
          <w:sz w:val="24"/>
          <w:szCs w:val="24"/>
        </w:rPr>
        <w:lastRenderedPageBreak/>
        <w:t>Instytucję Pośredniczącą</w:t>
      </w:r>
      <w:r w:rsidRPr="00D95190">
        <w:rPr>
          <w:rFonts w:ascii="Arial" w:hAnsi="Arial" w:cs="Arial"/>
          <w:sz w:val="24"/>
          <w:szCs w:val="24"/>
        </w:rPr>
        <w:t>.</w:t>
      </w:r>
    </w:p>
    <w:p w14:paraId="32C0059A" w14:textId="3C7245DD" w:rsidR="004A4C8A" w:rsidRDefault="008828ED" w:rsidP="00F01021">
      <w:pPr>
        <w:pStyle w:val="Akapitzlist"/>
        <w:numPr>
          <w:ilvl w:val="0"/>
          <w:numId w:val="53"/>
        </w:numPr>
        <w:tabs>
          <w:tab w:val="left" w:pos="851"/>
        </w:tabs>
        <w:spacing w:before="120" w:after="120" w:line="276" w:lineRule="auto"/>
        <w:ind w:left="425" w:right="0" w:hanging="425"/>
        <w:jc w:val="left"/>
        <w:rPr>
          <w:rFonts w:ascii="Arial" w:hAnsi="Arial" w:cs="Arial"/>
          <w:sz w:val="24"/>
          <w:szCs w:val="24"/>
        </w:rPr>
      </w:pPr>
      <w:r w:rsidRPr="00D95190">
        <w:rPr>
          <w:rFonts w:ascii="Arial" w:hAnsi="Arial" w:cs="Arial"/>
          <w:sz w:val="24"/>
          <w:szCs w:val="24"/>
        </w:rPr>
        <w:t xml:space="preserve">W przypadku, gdy Beneficjent nie osiągnie zadeklarowanej wartości wskaźnika rezultatu </w:t>
      </w:r>
      <w:r w:rsidR="005B28FB" w:rsidRPr="00D95190">
        <w:rPr>
          <w:rFonts w:ascii="Arial" w:hAnsi="Arial" w:cs="Arial"/>
          <w:sz w:val="24"/>
          <w:szCs w:val="24"/>
        </w:rPr>
        <w:t xml:space="preserve">Instytucja Pośrednicząca </w:t>
      </w:r>
      <w:r w:rsidRPr="00D95190">
        <w:rPr>
          <w:rFonts w:ascii="Arial" w:hAnsi="Arial" w:cs="Arial"/>
          <w:sz w:val="24"/>
          <w:szCs w:val="24"/>
        </w:rPr>
        <w:t>dokona ustalenia, czy w świetle zasad należytego zarządzania finansami, o których mowa w art. 3</w:t>
      </w:r>
      <w:r w:rsidR="00C105D2" w:rsidRPr="00D95190">
        <w:rPr>
          <w:rFonts w:ascii="Arial" w:hAnsi="Arial" w:cs="Arial"/>
          <w:sz w:val="24"/>
          <w:szCs w:val="24"/>
        </w:rPr>
        <w:t>3</w:t>
      </w:r>
      <w:r w:rsidRPr="00D95190">
        <w:rPr>
          <w:rFonts w:ascii="Arial" w:hAnsi="Arial" w:cs="Arial"/>
          <w:sz w:val="24"/>
          <w:szCs w:val="24"/>
        </w:rPr>
        <w:t xml:space="preserve"> Rozporządzenia </w:t>
      </w:r>
      <w:r w:rsidR="00C105D2" w:rsidRPr="00D95190">
        <w:rPr>
          <w:rFonts w:ascii="Arial" w:hAnsi="Arial" w:cs="Arial"/>
          <w:sz w:val="24"/>
          <w:szCs w:val="24"/>
        </w:rPr>
        <w:t>2018</w:t>
      </w:r>
      <w:r w:rsidRPr="00D95190">
        <w:rPr>
          <w:rFonts w:ascii="Arial" w:hAnsi="Arial" w:cs="Arial"/>
          <w:sz w:val="24"/>
          <w:szCs w:val="24"/>
        </w:rPr>
        <w:t>/</w:t>
      </w:r>
      <w:r w:rsidR="00C105D2" w:rsidRPr="00D95190">
        <w:rPr>
          <w:rFonts w:ascii="Arial" w:hAnsi="Arial" w:cs="Arial"/>
          <w:sz w:val="24"/>
          <w:szCs w:val="24"/>
        </w:rPr>
        <w:t>1046</w:t>
      </w:r>
      <w:r w:rsidRPr="00D95190">
        <w:rPr>
          <w:rFonts w:ascii="Arial" w:hAnsi="Arial" w:cs="Arial"/>
          <w:sz w:val="24"/>
          <w:szCs w:val="24"/>
        </w:rPr>
        <w:t xml:space="preserve"> Beneficjent może utrzymać uprzednio wypłacone mu dofinansowanie oraz czy nie doszło do ziszczenia się którejkolwiek z przesłanek, o której mowa w art. 207 ustawy o finansach publicznych. Postanowienie § </w:t>
      </w:r>
      <w:r w:rsidR="00B95964" w:rsidRPr="00D95190">
        <w:rPr>
          <w:rFonts w:ascii="Arial" w:hAnsi="Arial" w:cs="Arial"/>
          <w:sz w:val="24"/>
          <w:szCs w:val="24"/>
        </w:rPr>
        <w:t xml:space="preserve">62 </w:t>
      </w:r>
      <w:r w:rsidR="00B7614E" w:rsidRPr="00D95190">
        <w:rPr>
          <w:rFonts w:ascii="Arial" w:hAnsi="Arial" w:cs="Arial"/>
          <w:sz w:val="24"/>
          <w:szCs w:val="24"/>
        </w:rPr>
        <w:t xml:space="preserve">Umowy </w:t>
      </w:r>
      <w:r w:rsidRPr="00D95190">
        <w:rPr>
          <w:rFonts w:ascii="Arial" w:hAnsi="Arial" w:cs="Arial"/>
          <w:sz w:val="24"/>
          <w:szCs w:val="24"/>
        </w:rPr>
        <w:t>stosuje się odpowiednio.</w:t>
      </w:r>
    </w:p>
    <w:p w14:paraId="43A04414" w14:textId="77777777" w:rsidR="001D2D83" w:rsidRPr="00D95190" w:rsidRDefault="001D2D83" w:rsidP="00F01021">
      <w:pPr>
        <w:pStyle w:val="Nagwek1"/>
        <w:numPr>
          <w:ilvl w:val="0"/>
          <w:numId w:val="119"/>
        </w:numPr>
        <w:ind w:left="0" w:firstLine="0"/>
      </w:pPr>
    </w:p>
    <w:p w14:paraId="6AB89440" w14:textId="1564FE56" w:rsidR="00F04DEF" w:rsidRDefault="00662DE8" w:rsidP="00F01021">
      <w:pPr>
        <w:pStyle w:val="Akapitzlist"/>
        <w:numPr>
          <w:ilvl w:val="0"/>
          <w:numId w:val="56"/>
        </w:numPr>
        <w:tabs>
          <w:tab w:val="left" w:pos="851"/>
        </w:tabs>
        <w:spacing w:before="120" w:after="120" w:line="276" w:lineRule="auto"/>
        <w:ind w:left="425" w:right="0" w:hanging="425"/>
        <w:rPr>
          <w:rFonts w:ascii="Arial" w:hAnsi="Arial" w:cs="Arial"/>
          <w:sz w:val="24"/>
          <w:szCs w:val="24"/>
          <w:lang w:val="x-none"/>
        </w:rPr>
      </w:pPr>
      <w:r w:rsidRPr="00026B51">
        <w:rPr>
          <w:rFonts w:ascii="Arial" w:hAnsi="Arial" w:cs="Arial"/>
          <w:sz w:val="24"/>
          <w:szCs w:val="24"/>
          <w:lang w:val="x-none"/>
        </w:rPr>
        <w:t xml:space="preserve">Ustalenie, że nie doszło do zrealizowania deklarowanej wartości któregokolwiek spośród wskaźników </w:t>
      </w:r>
      <w:r w:rsidRPr="00026B51">
        <w:rPr>
          <w:rFonts w:ascii="Arial" w:hAnsi="Arial" w:cs="Arial"/>
          <w:sz w:val="24"/>
          <w:szCs w:val="24"/>
        </w:rPr>
        <w:t>produktu</w:t>
      </w:r>
      <w:r w:rsidRPr="00026B51">
        <w:rPr>
          <w:rFonts w:ascii="Arial" w:hAnsi="Arial" w:cs="Arial"/>
          <w:sz w:val="24"/>
          <w:szCs w:val="24"/>
          <w:lang w:val="x-none"/>
        </w:rPr>
        <w:t xml:space="preserve"> (z wyłączeniem wskaźników informacyjnych) lub wskaźników rezultatu może skutkować obniżeniem dofinansowania zgodnie z zasadą proporcjonalności.</w:t>
      </w:r>
    </w:p>
    <w:p w14:paraId="4E8D032B" w14:textId="1BC37EA5" w:rsidR="004A4C8A" w:rsidRPr="00026B51" w:rsidRDefault="00662DE8" w:rsidP="00F01021">
      <w:pPr>
        <w:pStyle w:val="Akapitzlist"/>
        <w:numPr>
          <w:ilvl w:val="0"/>
          <w:numId w:val="56"/>
        </w:numPr>
        <w:tabs>
          <w:tab w:val="left" w:pos="851"/>
        </w:tabs>
        <w:spacing w:before="120" w:after="120" w:line="276" w:lineRule="auto"/>
        <w:ind w:left="425" w:right="0" w:hanging="425"/>
        <w:rPr>
          <w:rFonts w:ascii="Arial" w:hAnsi="Arial" w:cs="Arial"/>
          <w:sz w:val="24"/>
          <w:szCs w:val="24"/>
          <w:lang w:val="x-none"/>
        </w:rPr>
      </w:pPr>
      <w:r w:rsidRPr="00026B51">
        <w:rPr>
          <w:rFonts w:ascii="Arial" w:hAnsi="Arial" w:cs="Arial"/>
          <w:sz w:val="24"/>
          <w:szCs w:val="24"/>
          <w:lang w:val="x-none"/>
        </w:rPr>
        <w:t xml:space="preserve">Postanowienie ust. 1 nie uchybia, wynikającym wprost z pozostałych postanowień Umowy, uprawnieniom </w:t>
      </w:r>
      <w:r w:rsidR="005B28FB" w:rsidRPr="00026B51">
        <w:rPr>
          <w:rFonts w:ascii="Arial" w:hAnsi="Arial" w:cs="Arial"/>
          <w:sz w:val="24"/>
          <w:szCs w:val="24"/>
        </w:rPr>
        <w:t>Instytucji Pośredniczącej</w:t>
      </w:r>
      <w:r w:rsidRPr="00026B51">
        <w:rPr>
          <w:rFonts w:ascii="Arial" w:hAnsi="Arial" w:cs="Arial"/>
          <w:sz w:val="24"/>
          <w:szCs w:val="24"/>
          <w:lang w:val="x-none"/>
        </w:rPr>
        <w:t>, w szczególności w zakresie możliwości jednostronnego rozwiązania Umowy lub odmowy kwalifikowania wydatków w razie nieosiągnięcia wartości docelowej któregokolwiek ze wskaźników.</w:t>
      </w:r>
    </w:p>
    <w:p w14:paraId="6F30D9E1" w14:textId="77777777" w:rsidR="008317B7" w:rsidRDefault="008317B7" w:rsidP="00026B51">
      <w:pPr>
        <w:pStyle w:val="Nagwek1"/>
      </w:pPr>
      <w:r w:rsidRPr="0013554B">
        <w:t>PRZERWANIE REALIZACJI PROJEKTU</w:t>
      </w:r>
    </w:p>
    <w:p w14:paraId="786AA564" w14:textId="77777777" w:rsidR="00026B51" w:rsidRPr="00026B51" w:rsidRDefault="00026B51" w:rsidP="00F01021">
      <w:pPr>
        <w:pStyle w:val="Nagwek1"/>
        <w:numPr>
          <w:ilvl w:val="0"/>
          <w:numId w:val="119"/>
        </w:numPr>
        <w:ind w:left="0" w:firstLine="0"/>
      </w:pPr>
    </w:p>
    <w:p w14:paraId="12E3D774" w14:textId="07A111F0" w:rsidR="004A4C8A" w:rsidRDefault="004A4C8A" w:rsidP="00F01021">
      <w:pPr>
        <w:pStyle w:val="Akapitzlist"/>
        <w:numPr>
          <w:ilvl w:val="0"/>
          <w:numId w:val="80"/>
        </w:numPr>
        <w:tabs>
          <w:tab w:val="left" w:pos="851"/>
          <w:tab w:val="left" w:pos="1701"/>
        </w:tabs>
        <w:spacing w:before="120" w:after="120" w:line="276" w:lineRule="auto"/>
        <w:ind w:left="425" w:right="0" w:hanging="425"/>
        <w:jc w:val="left"/>
        <w:rPr>
          <w:rFonts w:ascii="Arial" w:hAnsi="Arial" w:cs="Arial"/>
          <w:sz w:val="24"/>
          <w:szCs w:val="24"/>
        </w:rPr>
      </w:pPr>
      <w:r w:rsidRPr="00026B51">
        <w:rPr>
          <w:rFonts w:ascii="Arial" w:hAnsi="Arial" w:cs="Arial"/>
          <w:sz w:val="24"/>
          <w:szCs w:val="24"/>
        </w:rPr>
        <w:t>Na zasadach określonych w niniejszym paragrafie, Beneficjent, który poniósł wydatki w wysokości nie większej, niż 70% kwoty kosztów kwalifikowanych</w:t>
      </w:r>
      <w:r w:rsidR="0064628D" w:rsidRPr="00026B51">
        <w:rPr>
          <w:rFonts w:ascii="Arial" w:hAnsi="Arial" w:cs="Arial"/>
          <w:sz w:val="24"/>
          <w:szCs w:val="24"/>
        </w:rPr>
        <w:t xml:space="preserve"> dotyczących </w:t>
      </w:r>
      <w:r w:rsidR="004926B8" w:rsidRPr="00026B51">
        <w:rPr>
          <w:rFonts w:ascii="Arial" w:hAnsi="Arial" w:cs="Arial"/>
          <w:sz w:val="24"/>
          <w:szCs w:val="24"/>
        </w:rPr>
        <w:t>komponentu B+R</w:t>
      </w:r>
      <w:r w:rsidRPr="00026B51">
        <w:rPr>
          <w:rFonts w:ascii="Arial" w:hAnsi="Arial" w:cs="Arial"/>
          <w:sz w:val="24"/>
          <w:szCs w:val="24"/>
        </w:rPr>
        <w:t xml:space="preserve"> </w:t>
      </w:r>
      <w:r w:rsidR="004926B8" w:rsidRPr="00026B51">
        <w:rPr>
          <w:rFonts w:ascii="Arial" w:hAnsi="Arial" w:cs="Arial"/>
          <w:sz w:val="24"/>
          <w:szCs w:val="24"/>
        </w:rPr>
        <w:t>w Projekcie</w:t>
      </w:r>
      <w:r w:rsidRPr="00026B51">
        <w:rPr>
          <w:rFonts w:ascii="Arial" w:hAnsi="Arial" w:cs="Arial"/>
          <w:sz w:val="24"/>
          <w:szCs w:val="24"/>
        </w:rPr>
        <w:t>, jest uprawniony do przerwania realizacji Projektu i utrzymania uprzednio wypłaconego mu wsparcia publicznego.</w:t>
      </w:r>
    </w:p>
    <w:p w14:paraId="49CD4599" w14:textId="5AAB99A0" w:rsidR="004A4C8A" w:rsidRDefault="004A4C8A" w:rsidP="00F01021">
      <w:pPr>
        <w:pStyle w:val="Akapitzlist"/>
        <w:numPr>
          <w:ilvl w:val="0"/>
          <w:numId w:val="80"/>
        </w:numPr>
        <w:tabs>
          <w:tab w:val="left" w:pos="851"/>
          <w:tab w:val="left" w:pos="1701"/>
        </w:tabs>
        <w:spacing w:before="120" w:after="120" w:line="276" w:lineRule="auto"/>
        <w:ind w:left="425" w:right="0" w:hanging="425"/>
        <w:jc w:val="left"/>
        <w:rPr>
          <w:rFonts w:ascii="Arial" w:hAnsi="Arial" w:cs="Arial"/>
          <w:sz w:val="24"/>
          <w:szCs w:val="24"/>
        </w:rPr>
      </w:pPr>
      <w:r w:rsidRPr="00026B51">
        <w:rPr>
          <w:rFonts w:ascii="Arial" w:hAnsi="Arial" w:cs="Arial"/>
          <w:sz w:val="24"/>
          <w:szCs w:val="24"/>
        </w:rPr>
        <w:t>Beneficjent zobowiązany jest do niezwłocznego wstrzymania wszelkich działań i ponoszenia wydatków w ramach Projektu w przypadku ustalenia, na podstawie wyników monitorowania Projektu, o którym mowa w § 23 ust. 5 Umowy, że dalsze prowadzenie badań lub prowadzenie prac eksperymentalnych nie doprowadzi do osiągnięcia celów Projektu.</w:t>
      </w:r>
    </w:p>
    <w:p w14:paraId="62F3CADB" w14:textId="35DE48B3" w:rsidR="004A4C8A" w:rsidRDefault="004A4C8A" w:rsidP="00F01021">
      <w:pPr>
        <w:pStyle w:val="Akapitzlist"/>
        <w:numPr>
          <w:ilvl w:val="0"/>
          <w:numId w:val="80"/>
        </w:numPr>
        <w:tabs>
          <w:tab w:val="left" w:pos="851"/>
          <w:tab w:val="left" w:pos="1701"/>
        </w:tabs>
        <w:spacing w:before="120" w:after="120" w:line="276" w:lineRule="auto"/>
        <w:ind w:left="425" w:right="0" w:hanging="425"/>
        <w:jc w:val="left"/>
        <w:rPr>
          <w:rFonts w:ascii="Arial" w:hAnsi="Arial" w:cs="Arial"/>
          <w:sz w:val="24"/>
          <w:szCs w:val="24"/>
        </w:rPr>
      </w:pPr>
      <w:r w:rsidRPr="00026B51">
        <w:rPr>
          <w:rFonts w:ascii="Arial" w:hAnsi="Arial" w:cs="Arial"/>
          <w:sz w:val="24"/>
          <w:szCs w:val="24"/>
        </w:rPr>
        <w:t xml:space="preserve">O wstrzymaniu działań w ramach Projektu Beneficjent zawiadamia </w:t>
      </w:r>
      <w:r w:rsidR="00CD421F" w:rsidRPr="00026B51">
        <w:rPr>
          <w:rFonts w:ascii="Arial" w:hAnsi="Arial" w:cs="Arial"/>
          <w:sz w:val="24"/>
          <w:szCs w:val="24"/>
        </w:rPr>
        <w:t xml:space="preserve">Instytucję Pośredniczącą </w:t>
      </w:r>
      <w:r w:rsidRPr="00026B51">
        <w:rPr>
          <w:rFonts w:ascii="Arial" w:hAnsi="Arial" w:cs="Arial"/>
          <w:sz w:val="24"/>
          <w:szCs w:val="24"/>
        </w:rPr>
        <w:t>poprzez system SL20</w:t>
      </w:r>
      <w:r w:rsidR="008317B7" w:rsidRPr="00026B51">
        <w:rPr>
          <w:rFonts w:ascii="Arial" w:hAnsi="Arial" w:cs="Arial"/>
          <w:sz w:val="24"/>
          <w:szCs w:val="24"/>
        </w:rPr>
        <w:t>21</w:t>
      </w:r>
      <w:r w:rsidRPr="00026B51">
        <w:rPr>
          <w:rFonts w:ascii="Arial" w:hAnsi="Arial" w:cs="Arial"/>
          <w:sz w:val="24"/>
          <w:szCs w:val="24"/>
        </w:rPr>
        <w:t xml:space="preserve">. Niezależnie od powyższego, obowiązkiem Beneficjenta jest niezwłoczne przekazanie do </w:t>
      </w:r>
      <w:r w:rsidR="00CD421F" w:rsidRPr="00026B51">
        <w:rPr>
          <w:rFonts w:ascii="Arial" w:hAnsi="Arial" w:cs="Arial"/>
          <w:sz w:val="24"/>
          <w:szCs w:val="24"/>
        </w:rPr>
        <w:t xml:space="preserve">Instytucji Pośredniczącej </w:t>
      </w:r>
      <w:r w:rsidRPr="00026B51">
        <w:rPr>
          <w:rFonts w:ascii="Arial" w:hAnsi="Arial" w:cs="Arial"/>
          <w:sz w:val="24"/>
          <w:szCs w:val="24"/>
        </w:rPr>
        <w:t>oryginałów dokumentów, na podstawie których ustalił, że dalsze prowadzenie badań lub prowadzenie prac eksperymentalnych nie doprowadzi do osiągnięcia celów Projektu.</w:t>
      </w:r>
    </w:p>
    <w:p w14:paraId="3DBA3051" w14:textId="6565DA6B" w:rsidR="004A4C8A" w:rsidRDefault="004A4C8A" w:rsidP="00F01021">
      <w:pPr>
        <w:pStyle w:val="Akapitzlist"/>
        <w:numPr>
          <w:ilvl w:val="0"/>
          <w:numId w:val="80"/>
        </w:numPr>
        <w:tabs>
          <w:tab w:val="left" w:pos="851"/>
          <w:tab w:val="left" w:pos="1701"/>
        </w:tabs>
        <w:spacing w:before="120" w:after="120" w:line="276" w:lineRule="auto"/>
        <w:ind w:left="425" w:right="0" w:hanging="425"/>
        <w:jc w:val="left"/>
        <w:rPr>
          <w:rFonts w:ascii="Arial" w:hAnsi="Arial" w:cs="Arial"/>
          <w:sz w:val="24"/>
          <w:szCs w:val="24"/>
        </w:rPr>
      </w:pPr>
      <w:r w:rsidRPr="00026B51">
        <w:rPr>
          <w:rFonts w:ascii="Arial" w:hAnsi="Arial" w:cs="Arial"/>
          <w:sz w:val="24"/>
          <w:szCs w:val="24"/>
        </w:rPr>
        <w:t xml:space="preserve">Na podstawie informacji i dokumentów, o których mowa w ust. 3 oraz dokumentów uprzednio przedstawianych przez Beneficjenta, w szczególności Wniosku o dofinansowanie, wniosków o płatność </w:t>
      </w:r>
      <w:bookmarkStart w:id="11" w:name="_Hlk131757326"/>
      <w:r w:rsidR="00CD421F" w:rsidRPr="00026B51">
        <w:rPr>
          <w:rFonts w:ascii="Arial" w:hAnsi="Arial" w:cs="Arial"/>
          <w:sz w:val="24"/>
          <w:szCs w:val="24"/>
        </w:rPr>
        <w:t xml:space="preserve">Instytucja Pośrednicząca </w:t>
      </w:r>
      <w:bookmarkEnd w:id="11"/>
      <w:r w:rsidRPr="00026B51">
        <w:rPr>
          <w:rFonts w:ascii="Arial" w:hAnsi="Arial" w:cs="Arial"/>
          <w:sz w:val="24"/>
          <w:szCs w:val="24"/>
        </w:rPr>
        <w:t xml:space="preserve">rozpoczyna kwalifikację zgłoszenia Beneficjenta. </w:t>
      </w:r>
      <w:r w:rsidR="00CD421F" w:rsidRPr="00026B51">
        <w:rPr>
          <w:rFonts w:ascii="Arial" w:hAnsi="Arial" w:cs="Arial"/>
          <w:sz w:val="24"/>
          <w:szCs w:val="24"/>
        </w:rPr>
        <w:t xml:space="preserve">Instytucja Pośrednicząca </w:t>
      </w:r>
      <w:r w:rsidRPr="00026B51">
        <w:rPr>
          <w:rFonts w:ascii="Arial" w:hAnsi="Arial" w:cs="Arial"/>
          <w:sz w:val="24"/>
          <w:szCs w:val="24"/>
        </w:rPr>
        <w:t>jest uprawniona, w toku prowadzonej kwalifikacji, do korzystania z opinii prawnych lub ekspertyz, opracowanych przez podmioty trzecie, w tym opracowanych na zlecenie Beneficjenta, a także do powoływania ekspertów w celu opiniowania zgłoszenia Beneficjenta.</w:t>
      </w:r>
    </w:p>
    <w:p w14:paraId="2ADC5776" w14:textId="25CA2BE4" w:rsidR="004A4C8A" w:rsidRDefault="004A4C8A" w:rsidP="00F01021">
      <w:pPr>
        <w:pStyle w:val="Akapitzlist"/>
        <w:numPr>
          <w:ilvl w:val="0"/>
          <w:numId w:val="80"/>
        </w:numPr>
        <w:tabs>
          <w:tab w:val="left" w:pos="851"/>
          <w:tab w:val="left" w:pos="1701"/>
        </w:tabs>
        <w:spacing w:before="120" w:after="120" w:line="276" w:lineRule="auto"/>
        <w:ind w:left="425" w:right="0" w:hanging="425"/>
        <w:jc w:val="left"/>
        <w:rPr>
          <w:rFonts w:ascii="Arial" w:hAnsi="Arial" w:cs="Arial"/>
          <w:sz w:val="24"/>
          <w:szCs w:val="24"/>
        </w:rPr>
      </w:pPr>
      <w:r w:rsidRPr="00026B51">
        <w:rPr>
          <w:rFonts w:ascii="Arial" w:hAnsi="Arial" w:cs="Arial"/>
          <w:sz w:val="24"/>
          <w:szCs w:val="24"/>
        </w:rPr>
        <w:t xml:space="preserve">W przypadku ustalenia, że w toku realizacji Projektu nie doszło do nieprawidłowości lub nadużycia finansowego oraz nie spełniła się którakolwiek z przesłanek, o których mowa w art. 207 ust. 1 ustawy o finansach publicznych, a zgłoszenie Beneficjenta ma uzasadnione podstawy, </w:t>
      </w:r>
      <w:r w:rsidR="00CD421F" w:rsidRPr="00026B51">
        <w:rPr>
          <w:rFonts w:ascii="Arial" w:hAnsi="Arial" w:cs="Arial"/>
          <w:sz w:val="24"/>
          <w:szCs w:val="24"/>
        </w:rPr>
        <w:t xml:space="preserve">Instytucja Pośrednicząca </w:t>
      </w:r>
      <w:r w:rsidRPr="00026B51">
        <w:rPr>
          <w:rFonts w:ascii="Arial" w:hAnsi="Arial" w:cs="Arial"/>
          <w:sz w:val="24"/>
          <w:szCs w:val="24"/>
        </w:rPr>
        <w:t xml:space="preserve">wzywa Beneficjenta do niezwłocznego złożenia wniosku o płatność końcową. W wezwaniu </w:t>
      </w:r>
      <w:r w:rsidR="00CD421F" w:rsidRPr="00026B51">
        <w:rPr>
          <w:rFonts w:ascii="Arial" w:hAnsi="Arial" w:cs="Arial"/>
          <w:sz w:val="24"/>
          <w:szCs w:val="24"/>
        </w:rPr>
        <w:t xml:space="preserve">Instytucja Pośrednicząca </w:t>
      </w:r>
      <w:r w:rsidRPr="00026B51">
        <w:rPr>
          <w:rFonts w:ascii="Arial" w:hAnsi="Arial" w:cs="Arial"/>
          <w:sz w:val="24"/>
          <w:szCs w:val="24"/>
        </w:rPr>
        <w:t>określa datę, do której wydatki podniesione przez Beneficjenta zostały uznane za kwalifikowalne.</w:t>
      </w:r>
    </w:p>
    <w:p w14:paraId="69E0BB3A" w14:textId="19590AE2" w:rsidR="004A4C8A" w:rsidRPr="00026B51" w:rsidRDefault="004A4C8A" w:rsidP="00F01021">
      <w:pPr>
        <w:pStyle w:val="Akapitzlist"/>
        <w:numPr>
          <w:ilvl w:val="0"/>
          <w:numId w:val="80"/>
        </w:numPr>
        <w:tabs>
          <w:tab w:val="left" w:pos="851"/>
          <w:tab w:val="left" w:pos="1701"/>
        </w:tabs>
        <w:spacing w:before="120" w:after="120" w:line="276" w:lineRule="auto"/>
        <w:ind w:left="425" w:right="0" w:hanging="425"/>
        <w:jc w:val="left"/>
        <w:rPr>
          <w:rFonts w:ascii="Arial" w:hAnsi="Arial" w:cs="Arial"/>
          <w:sz w:val="24"/>
          <w:szCs w:val="24"/>
        </w:rPr>
      </w:pPr>
      <w:r w:rsidRPr="00026B51">
        <w:rPr>
          <w:rFonts w:ascii="Arial" w:hAnsi="Arial" w:cs="Arial"/>
          <w:sz w:val="24"/>
          <w:szCs w:val="24"/>
        </w:rPr>
        <w:t xml:space="preserve">W przypadku ustalenia przez </w:t>
      </w:r>
      <w:r w:rsidR="00CD421F" w:rsidRPr="00026B51">
        <w:rPr>
          <w:rFonts w:ascii="Arial" w:hAnsi="Arial" w:cs="Arial"/>
          <w:sz w:val="24"/>
          <w:szCs w:val="24"/>
        </w:rPr>
        <w:t>Instytucję Pośredniczącą</w:t>
      </w:r>
      <w:r w:rsidRPr="00026B51">
        <w:rPr>
          <w:rFonts w:ascii="Arial" w:hAnsi="Arial" w:cs="Arial"/>
          <w:sz w:val="24"/>
          <w:szCs w:val="24"/>
        </w:rPr>
        <w:t xml:space="preserve">, na podstawie dokumentów </w:t>
      </w:r>
      <w:r w:rsidRPr="00026B51">
        <w:rPr>
          <w:rFonts w:ascii="Arial" w:hAnsi="Arial" w:cs="Arial"/>
          <w:sz w:val="24"/>
          <w:szCs w:val="24"/>
        </w:rPr>
        <w:lastRenderedPageBreak/>
        <w:t xml:space="preserve">przedstawionych przez Beneficjenta oraz znajdujących się w dyspozycji oraz pozyskanych przez </w:t>
      </w:r>
      <w:r w:rsidR="00CD421F" w:rsidRPr="00026B51">
        <w:rPr>
          <w:rFonts w:ascii="Arial" w:hAnsi="Arial" w:cs="Arial"/>
          <w:sz w:val="24"/>
          <w:szCs w:val="24"/>
        </w:rPr>
        <w:t>Instytucję Pośredniczącą</w:t>
      </w:r>
      <w:r w:rsidRPr="00026B51">
        <w:rPr>
          <w:rFonts w:ascii="Arial" w:hAnsi="Arial" w:cs="Arial"/>
          <w:sz w:val="24"/>
          <w:szCs w:val="24"/>
        </w:rPr>
        <w:t xml:space="preserve">, w tym w toku kontroli, że cele Projektu przedstawione we wniosku o dofinansowanie nigdy nie mogły być osiągnięte, lub w przypadku stwierdzenia, że w toku realizacji Projektu doszło do nieprawidłowości lub nadużycia, lub w przypadku stwierdzenia, że ziściła się którakolwiek z przesłanek, o których mowa w art. 207 ust. 1 ustawy o finansach publicznych, </w:t>
      </w:r>
      <w:r w:rsidR="00CD421F" w:rsidRPr="00026B51">
        <w:rPr>
          <w:rFonts w:ascii="Arial" w:hAnsi="Arial" w:cs="Arial"/>
          <w:sz w:val="24"/>
          <w:szCs w:val="24"/>
        </w:rPr>
        <w:t xml:space="preserve">Instytucja Pośrednicząca </w:t>
      </w:r>
      <w:r w:rsidRPr="00026B51">
        <w:rPr>
          <w:rFonts w:ascii="Arial" w:hAnsi="Arial" w:cs="Arial"/>
          <w:sz w:val="24"/>
          <w:szCs w:val="24"/>
        </w:rPr>
        <w:t>wzywa Beneficjenta do zwrotu uprzednio udzielonego mu dofinansowania.</w:t>
      </w:r>
    </w:p>
    <w:p w14:paraId="4532EDC0" w14:textId="77777777" w:rsidR="001D7A78" w:rsidRDefault="00EF0355" w:rsidP="002138F1">
      <w:pPr>
        <w:pStyle w:val="Nagwek1"/>
      </w:pPr>
      <w:r w:rsidRPr="0013554B">
        <w:t>PRZENIESIENIE PRAW Z UMOWY</w:t>
      </w:r>
    </w:p>
    <w:p w14:paraId="04CB407A" w14:textId="77777777" w:rsidR="002138F1" w:rsidRPr="002138F1" w:rsidRDefault="002138F1" w:rsidP="00F01021">
      <w:pPr>
        <w:pStyle w:val="Nagwek1"/>
        <w:numPr>
          <w:ilvl w:val="0"/>
          <w:numId w:val="119"/>
        </w:numPr>
        <w:ind w:left="0" w:firstLine="0"/>
      </w:pPr>
    </w:p>
    <w:p w14:paraId="65D1A18C" w14:textId="0D1AA2C8" w:rsidR="007D15AF"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Warunkiem przeniesienia praw lub obowiązków Beneficjenta, wynikających z Umowy, jest uzyskanie uprzedniej, pisemnej, zgody</w:t>
      </w:r>
      <w:r w:rsidRPr="002138F1">
        <w:rPr>
          <w:rFonts w:ascii="Arial" w:hAnsi="Arial" w:cs="Arial"/>
          <w:spacing w:val="-20"/>
          <w:sz w:val="24"/>
          <w:szCs w:val="24"/>
        </w:rPr>
        <w:t xml:space="preserve"> </w:t>
      </w:r>
      <w:r w:rsidR="005B28FB" w:rsidRPr="002138F1">
        <w:rPr>
          <w:rFonts w:ascii="Arial" w:hAnsi="Arial" w:cs="Arial"/>
          <w:sz w:val="24"/>
          <w:szCs w:val="24"/>
        </w:rPr>
        <w:t>Instytucji Pośredniczącej</w:t>
      </w:r>
      <w:r w:rsidRPr="002138F1">
        <w:rPr>
          <w:rFonts w:ascii="Arial" w:hAnsi="Arial" w:cs="Arial"/>
          <w:sz w:val="24"/>
          <w:szCs w:val="24"/>
        </w:rPr>
        <w:t>.</w:t>
      </w:r>
    </w:p>
    <w:p w14:paraId="1BC19098" w14:textId="77777777" w:rsidR="002138F1"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W przypadku, gdy Projekt realizowany jest przez Beneficjenta działającego w formie spółki cywilnej lub spółki osobowej, zmiana wspólników takiej spółki, na etapie realizacji postanowień Umowy, wymaga uzyskania przez Beneficjenta uprzedniej, pisemnej zgody</w:t>
      </w:r>
      <w:r w:rsidRPr="002138F1">
        <w:rPr>
          <w:rFonts w:ascii="Arial" w:hAnsi="Arial" w:cs="Arial"/>
          <w:spacing w:val="1"/>
          <w:sz w:val="24"/>
          <w:szCs w:val="24"/>
        </w:rPr>
        <w:t xml:space="preserve"> </w:t>
      </w:r>
      <w:r w:rsidR="005B28FB" w:rsidRPr="002138F1">
        <w:rPr>
          <w:rFonts w:ascii="Arial" w:hAnsi="Arial" w:cs="Arial"/>
          <w:sz w:val="24"/>
          <w:szCs w:val="24"/>
        </w:rPr>
        <w:t>Instytucji Pośredniczącej</w:t>
      </w:r>
      <w:r w:rsidRPr="002138F1">
        <w:rPr>
          <w:rFonts w:ascii="Arial" w:hAnsi="Arial" w:cs="Arial"/>
          <w:sz w:val="24"/>
          <w:szCs w:val="24"/>
        </w:rPr>
        <w:t>.</w:t>
      </w:r>
    </w:p>
    <w:p w14:paraId="50FF0A75" w14:textId="31CCE031" w:rsidR="007D15AF"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 xml:space="preserve">Zmiany organizacyjne przedsiębiorstwa Beneficjenta, w szczególności polegające na łączeniu, podziale i przekształceniu, wymagają uprzedniego pisemnego poinformowania </w:t>
      </w:r>
      <w:r w:rsidR="005B28FB" w:rsidRPr="002138F1">
        <w:rPr>
          <w:rFonts w:ascii="Arial" w:hAnsi="Arial" w:cs="Arial"/>
          <w:sz w:val="24"/>
          <w:szCs w:val="24"/>
        </w:rPr>
        <w:t>Instytucji Pośredniczącej</w:t>
      </w:r>
      <w:r w:rsidRPr="002138F1">
        <w:rPr>
          <w:rFonts w:ascii="Arial" w:hAnsi="Arial" w:cs="Arial"/>
          <w:sz w:val="24"/>
          <w:szCs w:val="24"/>
        </w:rPr>
        <w:t xml:space="preserve">. Wraz z informacją, Beneficjent przedstawia </w:t>
      </w:r>
      <w:r w:rsidR="005B28FB" w:rsidRPr="002138F1">
        <w:rPr>
          <w:rFonts w:ascii="Arial" w:hAnsi="Arial" w:cs="Arial"/>
          <w:sz w:val="24"/>
          <w:szCs w:val="24"/>
        </w:rPr>
        <w:t xml:space="preserve">Instytucji Pośredniczącej </w:t>
      </w:r>
      <w:r w:rsidRPr="002138F1">
        <w:rPr>
          <w:rFonts w:ascii="Arial" w:hAnsi="Arial" w:cs="Arial"/>
          <w:sz w:val="24"/>
          <w:szCs w:val="24"/>
        </w:rPr>
        <w:t xml:space="preserve">dokumenty, określające zakres planowanych zmian organizacyjnych. Na podstawie przedstawionych informacji i dokumentów, </w:t>
      </w:r>
      <w:r w:rsidR="005B28FB" w:rsidRPr="002138F1">
        <w:rPr>
          <w:rFonts w:ascii="Arial" w:hAnsi="Arial" w:cs="Arial"/>
          <w:sz w:val="24"/>
          <w:szCs w:val="24"/>
        </w:rPr>
        <w:t xml:space="preserve">Instytucja Pośrednicząca </w:t>
      </w:r>
      <w:r w:rsidRPr="002138F1">
        <w:rPr>
          <w:rFonts w:ascii="Arial" w:hAnsi="Arial" w:cs="Arial"/>
          <w:sz w:val="24"/>
          <w:szCs w:val="24"/>
        </w:rPr>
        <w:t xml:space="preserve">dokonuje kwalifikacji prawnej wpływu planowanych zmian organizacyjnych na możliwość kontynuowania Umowy. Wyniki przeprowadzonej kwalifikacji </w:t>
      </w:r>
      <w:r w:rsidR="005B28FB" w:rsidRPr="002138F1">
        <w:rPr>
          <w:rFonts w:ascii="Arial" w:hAnsi="Arial" w:cs="Arial"/>
          <w:sz w:val="24"/>
          <w:szCs w:val="24"/>
        </w:rPr>
        <w:t xml:space="preserve">Instytucja Pośrednicząca </w:t>
      </w:r>
      <w:r w:rsidRPr="002138F1">
        <w:rPr>
          <w:rFonts w:ascii="Arial" w:hAnsi="Arial" w:cs="Arial"/>
          <w:sz w:val="24"/>
          <w:szCs w:val="24"/>
        </w:rPr>
        <w:t xml:space="preserve">przedstawia Beneficjentowi w piśmie, obejmującym uzasadnienie prawne. Jeżeli wyniki kwalifikacji wskazują, że planowane przez Beneficjenta zmiany zagrażają możliwości dalszej kontynuacji Umowy, </w:t>
      </w:r>
      <w:r w:rsidR="005B28FB" w:rsidRPr="002138F1">
        <w:rPr>
          <w:rFonts w:ascii="Arial" w:hAnsi="Arial" w:cs="Arial"/>
          <w:sz w:val="24"/>
          <w:szCs w:val="24"/>
        </w:rPr>
        <w:t>Instytucja Pośrednicząca</w:t>
      </w:r>
      <w:r w:rsidR="005B28FB" w:rsidRPr="002138F1" w:rsidDel="005B28FB">
        <w:rPr>
          <w:rFonts w:ascii="Arial" w:hAnsi="Arial" w:cs="Arial"/>
          <w:sz w:val="24"/>
          <w:szCs w:val="24"/>
        </w:rPr>
        <w:t xml:space="preserve"> </w:t>
      </w:r>
      <w:r w:rsidRPr="002138F1">
        <w:rPr>
          <w:rFonts w:ascii="Arial" w:hAnsi="Arial" w:cs="Arial"/>
          <w:sz w:val="24"/>
          <w:szCs w:val="24"/>
        </w:rPr>
        <w:t>informuje o powyższym</w:t>
      </w:r>
      <w:r w:rsidRPr="002138F1">
        <w:rPr>
          <w:rFonts w:ascii="Arial" w:hAnsi="Arial" w:cs="Arial"/>
          <w:spacing w:val="-15"/>
          <w:sz w:val="24"/>
          <w:szCs w:val="24"/>
        </w:rPr>
        <w:t xml:space="preserve"> </w:t>
      </w:r>
      <w:r w:rsidRPr="002138F1">
        <w:rPr>
          <w:rFonts w:ascii="Arial" w:hAnsi="Arial" w:cs="Arial"/>
          <w:sz w:val="24"/>
          <w:szCs w:val="24"/>
        </w:rPr>
        <w:t>Beneficjenta.</w:t>
      </w:r>
    </w:p>
    <w:p w14:paraId="6341034B" w14:textId="3A5A82F4" w:rsidR="007D15AF"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 xml:space="preserve">Postanowienie ust. </w:t>
      </w:r>
      <w:r w:rsidR="00F673DE">
        <w:rPr>
          <w:rFonts w:ascii="Arial" w:hAnsi="Arial" w:cs="Arial"/>
          <w:sz w:val="24"/>
          <w:szCs w:val="24"/>
        </w:rPr>
        <w:t>2</w:t>
      </w:r>
      <w:r w:rsidR="00F673DE" w:rsidRPr="002138F1">
        <w:rPr>
          <w:rFonts w:ascii="Arial" w:hAnsi="Arial" w:cs="Arial"/>
          <w:sz w:val="24"/>
          <w:szCs w:val="24"/>
        </w:rPr>
        <w:t xml:space="preserve"> </w:t>
      </w:r>
      <w:r w:rsidRPr="002138F1">
        <w:rPr>
          <w:rFonts w:ascii="Arial" w:hAnsi="Arial" w:cs="Arial"/>
          <w:sz w:val="24"/>
          <w:szCs w:val="24"/>
        </w:rPr>
        <w:t>stosuje się odpowiednio do rozporządzania przez Beneficjenta, występującego w obrocie w formie spółki kapitałowej, udziałami albo</w:t>
      </w:r>
      <w:r w:rsidRPr="002138F1">
        <w:rPr>
          <w:rFonts w:ascii="Arial" w:hAnsi="Arial" w:cs="Arial"/>
          <w:spacing w:val="-12"/>
          <w:sz w:val="24"/>
          <w:szCs w:val="24"/>
        </w:rPr>
        <w:t xml:space="preserve"> </w:t>
      </w:r>
      <w:r w:rsidRPr="002138F1">
        <w:rPr>
          <w:rFonts w:ascii="Arial" w:hAnsi="Arial" w:cs="Arial"/>
          <w:sz w:val="24"/>
          <w:szCs w:val="24"/>
        </w:rPr>
        <w:t>akcjami.</w:t>
      </w:r>
    </w:p>
    <w:p w14:paraId="50283773" w14:textId="52ED8E94" w:rsidR="007D15AF" w:rsidRDefault="005B28FB"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Instytucja Pośrednicząca</w:t>
      </w:r>
      <w:r w:rsidRPr="002138F1" w:rsidDel="005B28FB">
        <w:rPr>
          <w:rFonts w:ascii="Arial" w:hAnsi="Arial" w:cs="Arial"/>
          <w:sz w:val="24"/>
          <w:szCs w:val="24"/>
        </w:rPr>
        <w:t xml:space="preserve"> </w:t>
      </w:r>
      <w:r w:rsidR="00EF0355" w:rsidRPr="002138F1">
        <w:rPr>
          <w:rFonts w:ascii="Arial" w:hAnsi="Arial" w:cs="Arial"/>
          <w:sz w:val="24"/>
          <w:szCs w:val="24"/>
        </w:rPr>
        <w:t>może</w:t>
      </w:r>
      <w:r w:rsidR="008255DB">
        <w:rPr>
          <w:rFonts w:ascii="Arial" w:hAnsi="Arial" w:cs="Arial"/>
          <w:sz w:val="24"/>
          <w:szCs w:val="24"/>
        </w:rPr>
        <w:t xml:space="preserve"> wyrazić zgodę</w:t>
      </w:r>
      <w:r w:rsidR="00EF0355" w:rsidRPr="002138F1">
        <w:rPr>
          <w:rFonts w:ascii="Arial" w:hAnsi="Arial" w:cs="Arial"/>
          <w:sz w:val="24"/>
          <w:szCs w:val="24"/>
        </w:rPr>
        <w:t xml:space="preserve"> na zmianę wspólników Beneficjenta lub udzielenie pozytywnej opinii o planowanych zmianach organizacyjnych przedsiębiorstwa Beneficjenta </w:t>
      </w:r>
      <w:r w:rsidR="006E5AC4">
        <w:rPr>
          <w:rFonts w:ascii="Arial" w:hAnsi="Arial" w:cs="Arial"/>
          <w:sz w:val="24"/>
          <w:szCs w:val="24"/>
        </w:rPr>
        <w:t xml:space="preserve">w przypadku </w:t>
      </w:r>
      <w:r w:rsidR="00EF0355" w:rsidRPr="002138F1">
        <w:rPr>
          <w:rFonts w:ascii="Arial" w:hAnsi="Arial" w:cs="Arial"/>
          <w:sz w:val="24"/>
          <w:szCs w:val="24"/>
        </w:rPr>
        <w:t xml:space="preserve">spełnienia przez Beneficjenta dodatkowych warunków, nakierowanych na zapewnienie zgodnego z prawem zrealizowania Projektu lub zrealizowania postanowień Umowy. W przypadku zaakceptowania przez Beneficjenta warunków wskazanych przez </w:t>
      </w:r>
      <w:r w:rsidRPr="002138F1">
        <w:rPr>
          <w:rFonts w:ascii="Arial" w:hAnsi="Arial" w:cs="Arial"/>
          <w:sz w:val="24"/>
          <w:szCs w:val="24"/>
        </w:rPr>
        <w:t>Instytucję Pośredniczącą</w:t>
      </w:r>
      <w:r w:rsidR="00EF0355" w:rsidRPr="002138F1">
        <w:rPr>
          <w:rFonts w:ascii="Arial" w:hAnsi="Arial" w:cs="Arial"/>
          <w:sz w:val="24"/>
          <w:szCs w:val="24"/>
        </w:rPr>
        <w:t xml:space="preserve">, sporządza się aneks do </w:t>
      </w:r>
      <w:r w:rsidR="00B839C5" w:rsidRPr="002138F1">
        <w:rPr>
          <w:rFonts w:ascii="Arial" w:hAnsi="Arial" w:cs="Arial"/>
          <w:sz w:val="24"/>
          <w:szCs w:val="24"/>
        </w:rPr>
        <w:t>Umowy</w:t>
      </w:r>
      <w:r w:rsidR="00EF0355" w:rsidRPr="002138F1">
        <w:rPr>
          <w:rFonts w:ascii="Arial" w:hAnsi="Arial" w:cs="Arial"/>
          <w:sz w:val="24"/>
          <w:szCs w:val="24"/>
        </w:rPr>
        <w:t xml:space="preserve">. Aneks obejmuje postanowienia </w:t>
      </w:r>
      <w:r w:rsidR="0041150A" w:rsidRPr="002138F1">
        <w:rPr>
          <w:rFonts w:ascii="Arial" w:hAnsi="Arial" w:cs="Arial"/>
          <w:sz w:val="24"/>
          <w:szCs w:val="24"/>
        </w:rPr>
        <w:t>określające</w:t>
      </w:r>
      <w:r w:rsidR="00E929A9" w:rsidRPr="002138F1">
        <w:rPr>
          <w:rFonts w:ascii="Arial" w:hAnsi="Arial" w:cs="Arial"/>
          <w:sz w:val="24"/>
          <w:szCs w:val="24"/>
        </w:rPr>
        <w:t xml:space="preserve"> </w:t>
      </w:r>
      <w:r w:rsidR="00EF0355" w:rsidRPr="002138F1">
        <w:rPr>
          <w:rFonts w:ascii="Arial" w:hAnsi="Arial" w:cs="Arial"/>
          <w:sz w:val="24"/>
          <w:szCs w:val="24"/>
        </w:rPr>
        <w:t>sankcje na wypadek naruszenia przez Beneficjenta dodatkowych</w:t>
      </w:r>
      <w:r w:rsidR="00EF0355" w:rsidRPr="002138F1">
        <w:rPr>
          <w:rFonts w:ascii="Arial" w:hAnsi="Arial" w:cs="Arial"/>
          <w:spacing w:val="-8"/>
          <w:sz w:val="24"/>
          <w:szCs w:val="24"/>
        </w:rPr>
        <w:t xml:space="preserve"> </w:t>
      </w:r>
      <w:r w:rsidR="00EF0355" w:rsidRPr="002138F1">
        <w:rPr>
          <w:rFonts w:ascii="Arial" w:hAnsi="Arial" w:cs="Arial"/>
          <w:sz w:val="24"/>
          <w:szCs w:val="24"/>
        </w:rPr>
        <w:t>warunków.</w:t>
      </w:r>
    </w:p>
    <w:p w14:paraId="31E42380" w14:textId="2D71B71C" w:rsidR="007D15AF"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 xml:space="preserve">W toku postępowania, zainicjowanego przez Beneficjenta, spoczywa na nim obowiązek niezwłocznego przedstawienia na wezwanie </w:t>
      </w:r>
      <w:r w:rsidR="005B28FB" w:rsidRPr="002138F1">
        <w:rPr>
          <w:rFonts w:ascii="Arial" w:hAnsi="Arial" w:cs="Arial"/>
          <w:sz w:val="24"/>
          <w:szCs w:val="24"/>
        </w:rPr>
        <w:t>Instytucji Pośredniczącej</w:t>
      </w:r>
      <w:r w:rsidR="005B28FB" w:rsidRPr="002138F1" w:rsidDel="005B28FB">
        <w:rPr>
          <w:rFonts w:ascii="Arial" w:hAnsi="Arial" w:cs="Arial"/>
          <w:sz w:val="24"/>
          <w:szCs w:val="24"/>
        </w:rPr>
        <w:t xml:space="preserve"> </w:t>
      </w:r>
      <w:r w:rsidRPr="002138F1">
        <w:rPr>
          <w:rFonts w:ascii="Arial" w:hAnsi="Arial" w:cs="Arial"/>
          <w:sz w:val="24"/>
          <w:szCs w:val="24"/>
        </w:rPr>
        <w:t xml:space="preserve">dodatkowych informacji, dokumentów lub wyjaśnień. Naruszenie wskazanego obowiązku uprawnia </w:t>
      </w:r>
      <w:r w:rsidR="00B95BAA" w:rsidRPr="002138F1">
        <w:rPr>
          <w:rFonts w:ascii="Arial" w:hAnsi="Arial" w:cs="Arial"/>
          <w:sz w:val="24"/>
          <w:szCs w:val="24"/>
        </w:rPr>
        <w:t>Instytucję Pośredniczącą</w:t>
      </w:r>
      <w:r w:rsidR="00B95BAA" w:rsidRPr="002138F1" w:rsidDel="00B95BAA">
        <w:rPr>
          <w:rFonts w:ascii="Arial" w:hAnsi="Arial" w:cs="Arial"/>
          <w:sz w:val="24"/>
          <w:szCs w:val="24"/>
        </w:rPr>
        <w:t xml:space="preserve"> </w:t>
      </w:r>
      <w:r w:rsidRPr="002138F1">
        <w:rPr>
          <w:rFonts w:ascii="Arial" w:hAnsi="Arial" w:cs="Arial"/>
          <w:sz w:val="24"/>
          <w:szCs w:val="24"/>
        </w:rPr>
        <w:t>do odstąpienia od rozpatrywania wystąpienia złożonego przez</w:t>
      </w:r>
      <w:r w:rsidRPr="002138F1">
        <w:rPr>
          <w:rFonts w:ascii="Arial" w:hAnsi="Arial" w:cs="Arial"/>
          <w:spacing w:val="-10"/>
          <w:sz w:val="24"/>
          <w:szCs w:val="24"/>
        </w:rPr>
        <w:t xml:space="preserve"> </w:t>
      </w:r>
      <w:r w:rsidRPr="002138F1">
        <w:rPr>
          <w:rFonts w:ascii="Arial" w:hAnsi="Arial" w:cs="Arial"/>
          <w:sz w:val="24"/>
          <w:szCs w:val="24"/>
        </w:rPr>
        <w:t>Beneficjenta.</w:t>
      </w:r>
    </w:p>
    <w:p w14:paraId="1832AE7C" w14:textId="22B537E9" w:rsidR="007D15AF"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 xml:space="preserve">Przy dokonywaniu kwalifikacji prawnej, w oparciu o którą </w:t>
      </w:r>
      <w:r w:rsidR="00B95BAA" w:rsidRPr="002138F1">
        <w:rPr>
          <w:rFonts w:ascii="Arial" w:hAnsi="Arial" w:cs="Arial"/>
          <w:sz w:val="24"/>
          <w:szCs w:val="24"/>
        </w:rPr>
        <w:t>Instytucja Pośrednicząca</w:t>
      </w:r>
      <w:r w:rsidR="00B95BAA" w:rsidRPr="002138F1" w:rsidDel="00B95BAA">
        <w:rPr>
          <w:rFonts w:ascii="Arial" w:hAnsi="Arial" w:cs="Arial"/>
          <w:sz w:val="24"/>
          <w:szCs w:val="24"/>
        </w:rPr>
        <w:t xml:space="preserve"> </w:t>
      </w:r>
      <w:r w:rsidRPr="002138F1">
        <w:rPr>
          <w:rFonts w:ascii="Arial" w:hAnsi="Arial" w:cs="Arial"/>
          <w:sz w:val="24"/>
          <w:szCs w:val="24"/>
        </w:rPr>
        <w:t xml:space="preserve">wydaje zgodę lub opinię, o której mowa w niniejszym paragrafie, </w:t>
      </w:r>
      <w:r w:rsidR="00B95BAA" w:rsidRPr="002138F1">
        <w:rPr>
          <w:rFonts w:ascii="Arial" w:hAnsi="Arial" w:cs="Arial"/>
          <w:sz w:val="24"/>
          <w:szCs w:val="24"/>
        </w:rPr>
        <w:t>Instytucja Pośrednicząca</w:t>
      </w:r>
      <w:r w:rsidR="00B95BAA" w:rsidRPr="002138F1" w:rsidDel="00B95BAA">
        <w:rPr>
          <w:rFonts w:ascii="Arial" w:hAnsi="Arial" w:cs="Arial"/>
          <w:sz w:val="24"/>
          <w:szCs w:val="24"/>
        </w:rPr>
        <w:t xml:space="preserve"> </w:t>
      </w:r>
      <w:r w:rsidRPr="002138F1">
        <w:rPr>
          <w:rFonts w:ascii="Arial" w:hAnsi="Arial" w:cs="Arial"/>
          <w:sz w:val="24"/>
          <w:szCs w:val="24"/>
        </w:rPr>
        <w:t xml:space="preserve">odwołuje się w szczególności do przesłanek, o których mowa w art. </w:t>
      </w:r>
      <w:r w:rsidR="00DA07A7" w:rsidRPr="002138F1">
        <w:rPr>
          <w:rFonts w:ascii="Arial" w:hAnsi="Arial" w:cs="Arial"/>
          <w:sz w:val="24"/>
          <w:szCs w:val="24"/>
        </w:rPr>
        <w:t>65</w:t>
      </w:r>
      <w:r w:rsidRPr="002138F1">
        <w:rPr>
          <w:rFonts w:ascii="Arial" w:hAnsi="Arial" w:cs="Arial"/>
          <w:sz w:val="24"/>
          <w:szCs w:val="24"/>
        </w:rPr>
        <w:t xml:space="preserve"> Rozporządzenia</w:t>
      </w:r>
      <w:r w:rsidRPr="002138F1">
        <w:rPr>
          <w:rFonts w:ascii="Arial" w:hAnsi="Arial" w:cs="Arial"/>
          <w:spacing w:val="-11"/>
          <w:sz w:val="24"/>
          <w:szCs w:val="24"/>
        </w:rPr>
        <w:t xml:space="preserve"> </w:t>
      </w:r>
      <w:r w:rsidRPr="002138F1">
        <w:rPr>
          <w:rFonts w:ascii="Arial" w:hAnsi="Arial" w:cs="Arial"/>
          <w:sz w:val="24"/>
          <w:szCs w:val="24"/>
        </w:rPr>
        <w:t>ogólnego.</w:t>
      </w:r>
    </w:p>
    <w:p w14:paraId="6B5C7B60" w14:textId="225026CB" w:rsidR="007D15AF"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 xml:space="preserve">Podstawą udzielenia przez </w:t>
      </w:r>
      <w:r w:rsidR="00B95BAA" w:rsidRPr="002138F1">
        <w:rPr>
          <w:rFonts w:ascii="Arial" w:hAnsi="Arial" w:cs="Arial"/>
          <w:sz w:val="24"/>
          <w:szCs w:val="24"/>
        </w:rPr>
        <w:t>Instytucję Pośredniczącą</w:t>
      </w:r>
      <w:r w:rsidR="00B95BAA" w:rsidRPr="002138F1" w:rsidDel="00B95BAA">
        <w:rPr>
          <w:rFonts w:ascii="Arial" w:hAnsi="Arial" w:cs="Arial"/>
          <w:sz w:val="24"/>
          <w:szCs w:val="24"/>
        </w:rPr>
        <w:t xml:space="preserve"> </w:t>
      </w:r>
      <w:r w:rsidRPr="002138F1">
        <w:rPr>
          <w:rFonts w:ascii="Arial" w:hAnsi="Arial" w:cs="Arial"/>
          <w:sz w:val="24"/>
          <w:szCs w:val="24"/>
        </w:rPr>
        <w:t xml:space="preserve">zgody na cesję wierzytelności jest otrzymanie od Beneficjenta stosownego wniosku wraz z uzasadnieniem, zawierającego </w:t>
      </w:r>
      <w:r w:rsidRPr="002138F1">
        <w:rPr>
          <w:rFonts w:ascii="Arial" w:hAnsi="Arial" w:cs="Arial"/>
          <w:sz w:val="24"/>
          <w:szCs w:val="24"/>
        </w:rPr>
        <w:lastRenderedPageBreak/>
        <w:t>projekt umowy cesji zaproponowany przez bank lub inną instytucję, a także projekt pisma tzw. „potwierdzenia przyjęcia cesji do wiadomości”. Przedkładany wraz z wnioskiem projekt umowy cesji, jak i pisma, co do zasady, powinien być wypełniony i zawierać wszelkie dane stron umowy cesji i inne istotne przedmiotowo elementy. Umowa cesji nie może jednak w żadnym przypadku być podpisana przez Beneficjenta przed akceptacją</w:t>
      </w:r>
      <w:r w:rsidRPr="002138F1">
        <w:rPr>
          <w:rFonts w:ascii="Arial" w:hAnsi="Arial" w:cs="Arial"/>
          <w:spacing w:val="-12"/>
          <w:sz w:val="24"/>
          <w:szCs w:val="24"/>
        </w:rPr>
        <w:t xml:space="preserve"> </w:t>
      </w:r>
      <w:r w:rsidR="00B95BAA" w:rsidRPr="002138F1">
        <w:rPr>
          <w:rFonts w:ascii="Arial" w:hAnsi="Arial" w:cs="Arial"/>
          <w:sz w:val="24"/>
          <w:szCs w:val="24"/>
        </w:rPr>
        <w:t>Instytucji Pośredniczącej</w:t>
      </w:r>
      <w:r w:rsidRPr="002138F1">
        <w:rPr>
          <w:rFonts w:ascii="Arial" w:hAnsi="Arial" w:cs="Arial"/>
          <w:sz w:val="24"/>
          <w:szCs w:val="24"/>
        </w:rPr>
        <w:t>.</w:t>
      </w:r>
    </w:p>
    <w:p w14:paraId="55F5F1C8" w14:textId="77ECFFE0" w:rsidR="007D15AF" w:rsidRDefault="00B95BAA"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Instytucja Pośrednicząca</w:t>
      </w:r>
      <w:r w:rsidRPr="002138F1" w:rsidDel="00B95BAA">
        <w:rPr>
          <w:rFonts w:ascii="Arial" w:hAnsi="Arial" w:cs="Arial"/>
          <w:sz w:val="24"/>
          <w:szCs w:val="24"/>
        </w:rPr>
        <w:t xml:space="preserve"> </w:t>
      </w:r>
      <w:r w:rsidR="00EF0355" w:rsidRPr="002138F1">
        <w:rPr>
          <w:rFonts w:ascii="Arial" w:hAnsi="Arial" w:cs="Arial"/>
          <w:sz w:val="24"/>
          <w:szCs w:val="24"/>
        </w:rPr>
        <w:t>weryfikuje wniosek Beneficjenta i przedłożone projekty dokumentów pod względem formalno-prawnym, w tym bada zgodność tych dokumentów z zapisami umowy o dofinansowanie</w:t>
      </w:r>
      <w:r w:rsidR="00EF0355" w:rsidRPr="002138F1">
        <w:rPr>
          <w:rFonts w:ascii="Arial" w:hAnsi="Arial" w:cs="Arial"/>
          <w:spacing w:val="-8"/>
          <w:sz w:val="24"/>
          <w:szCs w:val="24"/>
        </w:rPr>
        <w:t xml:space="preserve"> </w:t>
      </w:r>
      <w:r w:rsidR="00EF0355" w:rsidRPr="002138F1">
        <w:rPr>
          <w:rFonts w:ascii="Arial" w:hAnsi="Arial" w:cs="Arial"/>
          <w:sz w:val="24"/>
          <w:szCs w:val="24"/>
        </w:rPr>
        <w:t>projektu.</w:t>
      </w:r>
    </w:p>
    <w:p w14:paraId="574972AD" w14:textId="4701E27A" w:rsidR="007D15AF"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 xml:space="preserve">W sytuacji dokonania pozytywnej weryfikacji dokumentów, o których mowa w ust. 8 Beneficjentowi wydawana jest pisemna zgoda na dokonanie cesji praw z użyciem zaakceptowanych projektów. Jeżeli przedłożone projekty zawierają zapisy nieakceptowane przez </w:t>
      </w:r>
      <w:r w:rsidR="00B95BAA" w:rsidRPr="002138F1">
        <w:rPr>
          <w:rFonts w:ascii="Arial" w:hAnsi="Arial" w:cs="Arial"/>
          <w:sz w:val="24"/>
          <w:szCs w:val="24"/>
        </w:rPr>
        <w:t>Instytucję Pośredniczącą</w:t>
      </w:r>
      <w:r w:rsidRPr="002138F1">
        <w:rPr>
          <w:rFonts w:ascii="Arial" w:hAnsi="Arial" w:cs="Arial"/>
          <w:sz w:val="24"/>
          <w:szCs w:val="24"/>
        </w:rPr>
        <w:t>, Beneficjent zostanie poinformowany o odmowie wyrażenia zgody na zawarcie umowy cesji wg przedłożonego projektu, ze wskazaniem zastrzeżeń. Wówczas może on ponowienie wystąpić z wnioskiem o wyrażenie zgody na zawarcie cesji po wprowadzeniu poprawek do projektu umowy uwzględniających zastrzeżenia wskazane przez</w:t>
      </w:r>
      <w:r w:rsidRPr="002138F1">
        <w:rPr>
          <w:rFonts w:ascii="Arial" w:hAnsi="Arial" w:cs="Arial"/>
          <w:spacing w:val="-19"/>
          <w:sz w:val="24"/>
          <w:szCs w:val="24"/>
        </w:rPr>
        <w:t xml:space="preserve"> </w:t>
      </w:r>
      <w:r w:rsidR="00B95BAA" w:rsidRPr="002138F1">
        <w:rPr>
          <w:rFonts w:ascii="Arial" w:hAnsi="Arial" w:cs="Arial"/>
          <w:sz w:val="24"/>
          <w:szCs w:val="24"/>
        </w:rPr>
        <w:t>Instytucję Pośredniczącą</w:t>
      </w:r>
      <w:r w:rsidRPr="002138F1">
        <w:rPr>
          <w:rFonts w:ascii="Arial" w:hAnsi="Arial" w:cs="Arial"/>
          <w:sz w:val="24"/>
          <w:szCs w:val="24"/>
        </w:rPr>
        <w:t>.</w:t>
      </w:r>
    </w:p>
    <w:p w14:paraId="37C13BB4" w14:textId="4F755116" w:rsidR="007D15AF" w:rsidRPr="002138F1" w:rsidRDefault="00EF0355" w:rsidP="00F01021">
      <w:pPr>
        <w:pStyle w:val="Akapitzlist"/>
        <w:numPr>
          <w:ilvl w:val="0"/>
          <w:numId w:val="50"/>
        </w:numPr>
        <w:tabs>
          <w:tab w:val="left" w:pos="851"/>
          <w:tab w:val="left" w:pos="1701"/>
        </w:tabs>
        <w:spacing w:before="120" w:after="120" w:line="276" w:lineRule="auto"/>
        <w:ind w:left="425" w:right="0" w:hanging="425"/>
        <w:jc w:val="left"/>
        <w:rPr>
          <w:rFonts w:ascii="Arial" w:hAnsi="Arial" w:cs="Arial"/>
          <w:sz w:val="24"/>
          <w:szCs w:val="24"/>
        </w:rPr>
      </w:pPr>
      <w:r w:rsidRPr="002138F1">
        <w:rPr>
          <w:rFonts w:ascii="Arial" w:hAnsi="Arial" w:cs="Arial"/>
          <w:sz w:val="24"/>
          <w:szCs w:val="24"/>
        </w:rPr>
        <w:t xml:space="preserve">Po otrzymaniu od </w:t>
      </w:r>
      <w:r w:rsidR="00B95BAA" w:rsidRPr="002138F1">
        <w:rPr>
          <w:rFonts w:ascii="Arial" w:hAnsi="Arial" w:cs="Arial"/>
          <w:sz w:val="24"/>
          <w:szCs w:val="24"/>
        </w:rPr>
        <w:t>Instytucji Pośredniczącej</w:t>
      </w:r>
      <w:r w:rsidR="00B95BAA" w:rsidRPr="002138F1" w:rsidDel="00B95BAA">
        <w:rPr>
          <w:rFonts w:ascii="Arial" w:hAnsi="Arial" w:cs="Arial"/>
          <w:sz w:val="24"/>
          <w:szCs w:val="24"/>
        </w:rPr>
        <w:t xml:space="preserve"> </w:t>
      </w:r>
      <w:r w:rsidRPr="002138F1">
        <w:rPr>
          <w:rFonts w:ascii="Arial" w:hAnsi="Arial" w:cs="Arial"/>
          <w:sz w:val="24"/>
          <w:szCs w:val="24"/>
        </w:rPr>
        <w:t xml:space="preserve">pisemnej zgody na zawarcie umowy cesji, Beneficjent może zawrzeć (podpisać) umowę przelewu wierzytelności z bankiem lub inną instytucją, a następnie dostarczyć do siedziby </w:t>
      </w:r>
      <w:r w:rsidR="00B95BAA" w:rsidRPr="002138F1">
        <w:rPr>
          <w:rFonts w:ascii="Arial" w:hAnsi="Arial" w:cs="Arial"/>
          <w:sz w:val="24"/>
          <w:szCs w:val="24"/>
        </w:rPr>
        <w:t>Instytucji Pośredniczącej</w:t>
      </w:r>
      <w:r w:rsidR="00B95BAA" w:rsidRPr="002138F1" w:rsidDel="00B95BAA">
        <w:rPr>
          <w:rFonts w:ascii="Arial" w:hAnsi="Arial" w:cs="Arial"/>
          <w:sz w:val="24"/>
          <w:szCs w:val="24"/>
        </w:rPr>
        <w:t xml:space="preserve"> </w:t>
      </w:r>
      <w:r w:rsidRPr="002138F1">
        <w:rPr>
          <w:rFonts w:ascii="Arial" w:hAnsi="Arial" w:cs="Arial"/>
          <w:sz w:val="24"/>
          <w:szCs w:val="24"/>
        </w:rPr>
        <w:t xml:space="preserve">dokument umowy cesji wierzytelności (w oryginale – jako dodatkowy egzemplarz lub jej kopię poświadczoną za zgodność z oryginałem). </w:t>
      </w:r>
      <w:r w:rsidR="00B95BAA" w:rsidRPr="002138F1">
        <w:rPr>
          <w:rFonts w:ascii="Arial" w:hAnsi="Arial" w:cs="Arial"/>
          <w:sz w:val="24"/>
          <w:szCs w:val="24"/>
        </w:rPr>
        <w:t>Instytucja Pośrednicząca</w:t>
      </w:r>
      <w:r w:rsidR="00B95BAA" w:rsidRPr="002138F1" w:rsidDel="00B95BAA">
        <w:rPr>
          <w:rFonts w:ascii="Arial" w:hAnsi="Arial" w:cs="Arial"/>
          <w:sz w:val="24"/>
          <w:szCs w:val="24"/>
        </w:rPr>
        <w:t xml:space="preserve"> </w:t>
      </w:r>
      <w:r w:rsidRPr="002138F1">
        <w:rPr>
          <w:rFonts w:ascii="Arial" w:hAnsi="Arial" w:cs="Arial"/>
          <w:sz w:val="24"/>
          <w:szCs w:val="24"/>
        </w:rPr>
        <w:t xml:space="preserve">dokonuje weryfikacji przedłożonej umowy cesji pod kątem zgodności z wcześniej zaakceptowanym projektem, w oparciu o który wydana została zgoda na jej zawarcie. Pozytywna weryfikacja kończy się wydaniem przez </w:t>
      </w:r>
      <w:r w:rsidR="00B95BAA" w:rsidRPr="002138F1">
        <w:rPr>
          <w:rFonts w:ascii="Arial" w:hAnsi="Arial" w:cs="Arial"/>
          <w:sz w:val="24"/>
          <w:szCs w:val="24"/>
        </w:rPr>
        <w:t>Instytucję Pośredniczącą</w:t>
      </w:r>
      <w:r w:rsidR="00B95BAA" w:rsidRPr="002138F1" w:rsidDel="00B95BAA">
        <w:rPr>
          <w:rFonts w:ascii="Arial" w:hAnsi="Arial" w:cs="Arial"/>
          <w:sz w:val="24"/>
          <w:szCs w:val="24"/>
        </w:rPr>
        <w:t xml:space="preserve"> </w:t>
      </w:r>
      <w:r w:rsidRPr="002138F1">
        <w:rPr>
          <w:rFonts w:ascii="Arial" w:hAnsi="Arial" w:cs="Arial"/>
          <w:sz w:val="24"/>
          <w:szCs w:val="24"/>
        </w:rPr>
        <w:t>potwierdzenia przyjęcia do wiadomości informacji o dokonanej cesji wierzytelności wynikającej z umowy o dofinansowanie</w:t>
      </w:r>
      <w:r w:rsidRPr="002138F1">
        <w:rPr>
          <w:rFonts w:ascii="Arial" w:hAnsi="Arial" w:cs="Arial"/>
          <w:spacing w:val="-8"/>
          <w:sz w:val="24"/>
          <w:szCs w:val="24"/>
        </w:rPr>
        <w:t xml:space="preserve"> </w:t>
      </w:r>
      <w:r w:rsidRPr="002138F1">
        <w:rPr>
          <w:rFonts w:ascii="Arial" w:hAnsi="Arial" w:cs="Arial"/>
          <w:sz w:val="24"/>
          <w:szCs w:val="24"/>
        </w:rPr>
        <w:t>projektu.</w:t>
      </w:r>
    </w:p>
    <w:p w14:paraId="0B1C2E9A" w14:textId="62B490CE" w:rsidR="007D15AF" w:rsidRDefault="00575572" w:rsidP="005619FB">
      <w:pPr>
        <w:pStyle w:val="Nagwek1"/>
      </w:pPr>
      <w:r w:rsidRPr="0013554B">
        <w:t xml:space="preserve">SPRZEDAŻ LUB UTRATA </w:t>
      </w:r>
      <w:r w:rsidR="00EF0355" w:rsidRPr="0013554B">
        <w:t>ŚRODKA TRWAŁEGO</w:t>
      </w:r>
    </w:p>
    <w:p w14:paraId="394C4BD2" w14:textId="77777777" w:rsidR="002138F1" w:rsidRPr="002138F1" w:rsidRDefault="002138F1" w:rsidP="00F01021">
      <w:pPr>
        <w:pStyle w:val="Nagwek1"/>
        <w:numPr>
          <w:ilvl w:val="0"/>
          <w:numId w:val="119"/>
        </w:numPr>
        <w:ind w:left="0" w:firstLine="0"/>
      </w:pPr>
    </w:p>
    <w:p w14:paraId="20DEBCD9" w14:textId="438D1C50" w:rsidR="007D15AF" w:rsidRDefault="00EF0355" w:rsidP="004A5A52">
      <w:pPr>
        <w:pStyle w:val="Akapitzlist"/>
        <w:numPr>
          <w:ilvl w:val="0"/>
          <w:numId w:val="20"/>
        </w:numPr>
        <w:tabs>
          <w:tab w:val="left" w:pos="426"/>
          <w:tab w:val="left" w:pos="851"/>
        </w:tabs>
        <w:spacing w:before="120" w:after="120" w:line="276" w:lineRule="auto"/>
        <w:ind w:left="425" w:right="0" w:hanging="425"/>
        <w:jc w:val="left"/>
        <w:rPr>
          <w:rFonts w:ascii="Arial" w:hAnsi="Arial" w:cs="Arial"/>
          <w:sz w:val="24"/>
          <w:szCs w:val="24"/>
        </w:rPr>
      </w:pPr>
      <w:r w:rsidRPr="00836132">
        <w:rPr>
          <w:rFonts w:ascii="Arial" w:hAnsi="Arial" w:cs="Arial"/>
          <w:sz w:val="24"/>
          <w:szCs w:val="24"/>
        </w:rPr>
        <w:t xml:space="preserve">Beneficjent za pisemną zgodą </w:t>
      </w:r>
      <w:r w:rsidR="00B95BAA" w:rsidRPr="00836132">
        <w:rPr>
          <w:rFonts w:ascii="Arial" w:hAnsi="Arial" w:cs="Arial"/>
          <w:sz w:val="24"/>
          <w:szCs w:val="24"/>
        </w:rPr>
        <w:t>Instytucji Pośredniczącej</w:t>
      </w:r>
      <w:r w:rsidR="00B95BAA" w:rsidRPr="00836132" w:rsidDel="00B95BAA">
        <w:rPr>
          <w:rFonts w:ascii="Arial" w:hAnsi="Arial" w:cs="Arial"/>
          <w:sz w:val="24"/>
          <w:szCs w:val="24"/>
        </w:rPr>
        <w:t xml:space="preserve"> </w:t>
      </w:r>
      <w:r w:rsidRPr="00836132">
        <w:rPr>
          <w:rFonts w:ascii="Arial" w:hAnsi="Arial" w:cs="Arial"/>
          <w:sz w:val="24"/>
          <w:szCs w:val="24"/>
        </w:rPr>
        <w:t xml:space="preserve">może zbyć środek trwały nabyty przy wykorzystaniu środków dofinansowania, z zastrzeżeniem ust. </w:t>
      </w:r>
      <w:r w:rsidR="00FE543B" w:rsidRPr="00836132">
        <w:rPr>
          <w:rFonts w:ascii="Arial" w:hAnsi="Arial" w:cs="Arial"/>
          <w:sz w:val="24"/>
          <w:szCs w:val="24"/>
        </w:rPr>
        <w:t>2 i 3</w:t>
      </w:r>
      <w:r w:rsidRPr="00836132">
        <w:rPr>
          <w:rFonts w:ascii="Arial" w:hAnsi="Arial" w:cs="Arial"/>
          <w:sz w:val="24"/>
          <w:szCs w:val="24"/>
        </w:rPr>
        <w:t xml:space="preserve">. Po uzyskaniu w/w pisemnej zgody i sprzedaży środka trwałego Beneficjent zobowiązany jest pisemnie poinformować </w:t>
      </w:r>
      <w:r w:rsidR="00B95BAA" w:rsidRPr="00836132">
        <w:rPr>
          <w:rFonts w:ascii="Arial" w:hAnsi="Arial" w:cs="Arial"/>
          <w:sz w:val="24"/>
          <w:szCs w:val="24"/>
        </w:rPr>
        <w:t>Instytucję Pośredniczącą</w:t>
      </w:r>
      <w:r w:rsidR="00B95BAA" w:rsidRPr="00836132" w:rsidDel="00B95BAA">
        <w:rPr>
          <w:rFonts w:ascii="Arial" w:hAnsi="Arial" w:cs="Arial"/>
          <w:sz w:val="24"/>
          <w:szCs w:val="24"/>
        </w:rPr>
        <w:t xml:space="preserve"> </w:t>
      </w:r>
      <w:r w:rsidRPr="00836132">
        <w:rPr>
          <w:rFonts w:ascii="Arial" w:hAnsi="Arial" w:cs="Arial"/>
          <w:sz w:val="24"/>
          <w:szCs w:val="24"/>
        </w:rPr>
        <w:t>o dacie sprzedaży środka</w:t>
      </w:r>
      <w:r w:rsidRPr="00836132">
        <w:rPr>
          <w:rFonts w:ascii="Arial" w:hAnsi="Arial" w:cs="Arial"/>
          <w:spacing w:val="-6"/>
          <w:sz w:val="24"/>
          <w:szCs w:val="24"/>
        </w:rPr>
        <w:t xml:space="preserve"> </w:t>
      </w:r>
      <w:r w:rsidRPr="00836132">
        <w:rPr>
          <w:rFonts w:ascii="Arial" w:hAnsi="Arial" w:cs="Arial"/>
          <w:sz w:val="24"/>
          <w:szCs w:val="24"/>
        </w:rPr>
        <w:t>trwałego.</w:t>
      </w:r>
    </w:p>
    <w:p w14:paraId="1BFF89A1" w14:textId="73D24AF2" w:rsidR="007D15AF" w:rsidRDefault="00EF0355" w:rsidP="004A5A52">
      <w:pPr>
        <w:pStyle w:val="Akapitzlist"/>
        <w:numPr>
          <w:ilvl w:val="0"/>
          <w:numId w:val="20"/>
        </w:numPr>
        <w:tabs>
          <w:tab w:val="left" w:pos="426"/>
          <w:tab w:val="left" w:pos="851"/>
        </w:tabs>
        <w:spacing w:before="120" w:after="120" w:line="276" w:lineRule="auto"/>
        <w:ind w:left="425" w:right="0" w:hanging="425"/>
        <w:jc w:val="left"/>
        <w:rPr>
          <w:rFonts w:ascii="Arial" w:hAnsi="Arial" w:cs="Arial"/>
          <w:sz w:val="24"/>
          <w:szCs w:val="24"/>
        </w:rPr>
      </w:pPr>
      <w:r w:rsidRPr="00415D0D">
        <w:rPr>
          <w:rFonts w:ascii="Arial" w:hAnsi="Arial" w:cs="Arial"/>
          <w:sz w:val="24"/>
          <w:szCs w:val="24"/>
        </w:rPr>
        <w:t xml:space="preserve">W przypadku zaistnienia sytuacji opisanej w ust. </w:t>
      </w:r>
      <w:r w:rsidR="00FE543B" w:rsidRPr="00415D0D">
        <w:rPr>
          <w:rFonts w:ascii="Arial" w:hAnsi="Arial" w:cs="Arial"/>
          <w:sz w:val="24"/>
          <w:szCs w:val="24"/>
        </w:rPr>
        <w:t>1</w:t>
      </w:r>
      <w:r w:rsidRPr="00415D0D">
        <w:rPr>
          <w:rFonts w:ascii="Arial" w:hAnsi="Arial" w:cs="Arial"/>
          <w:sz w:val="24"/>
          <w:szCs w:val="24"/>
        </w:rPr>
        <w:t xml:space="preserve"> </w:t>
      </w:r>
      <w:r w:rsidR="00D1759D" w:rsidRPr="00415D0D">
        <w:rPr>
          <w:rFonts w:ascii="Arial" w:hAnsi="Arial" w:cs="Arial"/>
          <w:sz w:val="24"/>
          <w:szCs w:val="24"/>
        </w:rPr>
        <w:t xml:space="preserve">lub w przypadku utraty </w:t>
      </w:r>
      <w:r w:rsidR="00575572" w:rsidRPr="00415D0D">
        <w:rPr>
          <w:rFonts w:ascii="Arial" w:hAnsi="Arial" w:cs="Arial"/>
          <w:sz w:val="24"/>
          <w:szCs w:val="24"/>
        </w:rPr>
        <w:t>środka trwa</w:t>
      </w:r>
      <w:r w:rsidR="00ED095F" w:rsidRPr="00415D0D">
        <w:rPr>
          <w:rFonts w:ascii="Arial" w:hAnsi="Arial" w:cs="Arial"/>
          <w:sz w:val="24"/>
          <w:szCs w:val="24"/>
        </w:rPr>
        <w:t xml:space="preserve">łego </w:t>
      </w:r>
      <w:r w:rsidRPr="00415D0D">
        <w:rPr>
          <w:rFonts w:ascii="Arial" w:hAnsi="Arial" w:cs="Arial"/>
          <w:sz w:val="24"/>
          <w:szCs w:val="24"/>
        </w:rPr>
        <w:t>Beneficjent jest zobowiązany zakupić ze środków własnych inny środek trwały</w:t>
      </w:r>
      <w:r w:rsidR="00AB25C5" w:rsidRPr="00415D0D">
        <w:rPr>
          <w:rFonts w:ascii="Arial" w:hAnsi="Arial" w:cs="Arial"/>
          <w:sz w:val="24"/>
          <w:szCs w:val="24"/>
        </w:rPr>
        <w:t xml:space="preserve">, o parametrach technicznych i funkcjonalnych nie gorszych od zbywanego/utraconego środka trwałego, </w:t>
      </w:r>
      <w:r w:rsidRPr="00415D0D">
        <w:rPr>
          <w:rFonts w:ascii="Arial" w:hAnsi="Arial" w:cs="Arial"/>
          <w:sz w:val="24"/>
          <w:szCs w:val="24"/>
        </w:rPr>
        <w:t>w terminie 3 miesięcy od dnia sprzedaży</w:t>
      </w:r>
      <w:r w:rsidR="0021076C" w:rsidRPr="00415D0D">
        <w:rPr>
          <w:rFonts w:ascii="Arial" w:hAnsi="Arial" w:cs="Arial"/>
          <w:sz w:val="24"/>
          <w:szCs w:val="24"/>
        </w:rPr>
        <w:t>/utraty</w:t>
      </w:r>
      <w:r w:rsidRPr="00415D0D">
        <w:rPr>
          <w:rFonts w:ascii="Arial" w:hAnsi="Arial" w:cs="Arial"/>
          <w:sz w:val="24"/>
          <w:szCs w:val="24"/>
        </w:rPr>
        <w:t xml:space="preserve"> środka trwałego, dzięki któremu możliwe będzie utrzymanie trwałości Projektu.</w:t>
      </w:r>
    </w:p>
    <w:p w14:paraId="354FB331" w14:textId="122B7652" w:rsidR="007D15AF" w:rsidRPr="00415D0D" w:rsidRDefault="00EF0355" w:rsidP="004A5A52">
      <w:pPr>
        <w:pStyle w:val="Akapitzlist"/>
        <w:numPr>
          <w:ilvl w:val="0"/>
          <w:numId w:val="20"/>
        </w:numPr>
        <w:tabs>
          <w:tab w:val="left" w:pos="426"/>
          <w:tab w:val="left" w:pos="851"/>
        </w:tabs>
        <w:spacing w:before="120" w:after="120" w:line="276" w:lineRule="auto"/>
        <w:ind w:left="425" w:right="0" w:hanging="425"/>
        <w:jc w:val="left"/>
        <w:rPr>
          <w:rFonts w:ascii="Arial" w:hAnsi="Arial" w:cs="Arial"/>
          <w:sz w:val="24"/>
          <w:szCs w:val="24"/>
        </w:rPr>
      </w:pPr>
      <w:r w:rsidRPr="00415D0D">
        <w:rPr>
          <w:rFonts w:ascii="Arial" w:hAnsi="Arial" w:cs="Arial"/>
          <w:sz w:val="24"/>
          <w:szCs w:val="24"/>
        </w:rPr>
        <w:t xml:space="preserve">Jeżeli środek trwały, o którym mowa w ust. </w:t>
      </w:r>
      <w:r w:rsidR="005F6D7C" w:rsidRPr="00415D0D">
        <w:rPr>
          <w:rFonts w:ascii="Arial" w:hAnsi="Arial" w:cs="Arial"/>
          <w:sz w:val="24"/>
          <w:szCs w:val="24"/>
        </w:rPr>
        <w:t xml:space="preserve">2 </w:t>
      </w:r>
      <w:r w:rsidRPr="00415D0D">
        <w:rPr>
          <w:rFonts w:ascii="Arial" w:hAnsi="Arial" w:cs="Arial"/>
          <w:sz w:val="24"/>
          <w:szCs w:val="24"/>
        </w:rPr>
        <w:t xml:space="preserve">zostanie zakupiony za cenę niższą niż cena, która podlegała dofinansowaniu Beneficjent jest zobowiązany do zwrotu różnicy dofinansowania wynikającej z mniejszej kwoty wydatków kwalifikowanych obliczonej z zachowaniem udziału procentowego dofinansowania określonego w § 5 Umowy, na rachunek </w:t>
      </w:r>
      <w:r w:rsidR="00B95BAA" w:rsidRPr="00415D0D">
        <w:rPr>
          <w:rFonts w:ascii="Arial" w:hAnsi="Arial" w:cs="Arial"/>
          <w:sz w:val="24"/>
          <w:szCs w:val="24"/>
        </w:rPr>
        <w:t>Instytucji Pośredniczącej</w:t>
      </w:r>
      <w:r w:rsidRPr="00415D0D">
        <w:rPr>
          <w:rFonts w:ascii="Arial" w:hAnsi="Arial" w:cs="Arial"/>
          <w:sz w:val="24"/>
          <w:szCs w:val="24"/>
        </w:rPr>
        <w:t>. Różnica dofinansowania traktowana jest jako dochód wygenerowany bezpośrednio podczas realizacji projektu, który nie został wzięty pod uwagę w czasie zatwierdzania projektu i który wykazany powinien być nie później niż w momencie złożenia przez Beneficjenta wniosku o płatność</w:t>
      </w:r>
      <w:r w:rsidRPr="00415D0D">
        <w:rPr>
          <w:rFonts w:ascii="Arial" w:hAnsi="Arial" w:cs="Arial"/>
          <w:spacing w:val="-8"/>
          <w:sz w:val="24"/>
          <w:szCs w:val="24"/>
        </w:rPr>
        <w:t xml:space="preserve"> </w:t>
      </w:r>
      <w:r w:rsidRPr="00415D0D">
        <w:rPr>
          <w:rFonts w:ascii="Arial" w:hAnsi="Arial" w:cs="Arial"/>
          <w:sz w:val="24"/>
          <w:szCs w:val="24"/>
        </w:rPr>
        <w:t>końcową.</w:t>
      </w:r>
    </w:p>
    <w:p w14:paraId="4D9A2023" w14:textId="77777777" w:rsidR="007D15AF" w:rsidRDefault="00EF0355" w:rsidP="00F31492">
      <w:pPr>
        <w:pStyle w:val="Nagwek1"/>
      </w:pPr>
      <w:r w:rsidRPr="0013554B">
        <w:t>KUMULACJA POMOCY</w:t>
      </w:r>
    </w:p>
    <w:p w14:paraId="2B2BCE6E" w14:textId="77777777" w:rsidR="00415D0D" w:rsidRPr="0013554B" w:rsidRDefault="00415D0D" w:rsidP="00F01021">
      <w:pPr>
        <w:pStyle w:val="Nagwek1"/>
        <w:numPr>
          <w:ilvl w:val="0"/>
          <w:numId w:val="119"/>
        </w:numPr>
        <w:ind w:left="0" w:firstLine="0"/>
      </w:pPr>
    </w:p>
    <w:p w14:paraId="3A26D765" w14:textId="7CAF22F3" w:rsidR="007D15AF" w:rsidRDefault="00EF0355" w:rsidP="00F01021">
      <w:pPr>
        <w:pStyle w:val="Akapitzlist"/>
        <w:numPr>
          <w:ilvl w:val="6"/>
          <w:numId w:val="117"/>
        </w:numPr>
        <w:tabs>
          <w:tab w:val="left" w:pos="357"/>
          <w:tab w:val="left" w:pos="993"/>
        </w:tabs>
        <w:spacing w:before="120" w:after="120" w:line="276" w:lineRule="auto"/>
        <w:ind w:left="425" w:right="0" w:hanging="425"/>
        <w:jc w:val="left"/>
        <w:rPr>
          <w:rFonts w:ascii="Arial" w:hAnsi="Arial" w:cs="Arial"/>
          <w:sz w:val="24"/>
          <w:szCs w:val="24"/>
        </w:rPr>
      </w:pPr>
      <w:r w:rsidRPr="00F31492">
        <w:rPr>
          <w:rFonts w:ascii="Arial" w:hAnsi="Arial" w:cs="Arial"/>
          <w:sz w:val="24"/>
          <w:szCs w:val="24"/>
        </w:rPr>
        <w:t>Pomoc udzielaną na realizację Projektu na podstawie Umowy, Beneficjent może kumulować z inną pomocą państwa, z zastrzeżeniem,</w:t>
      </w:r>
      <w:r w:rsidRPr="00F31492">
        <w:rPr>
          <w:rFonts w:ascii="Arial" w:hAnsi="Arial" w:cs="Arial"/>
          <w:spacing w:val="-11"/>
          <w:sz w:val="24"/>
          <w:szCs w:val="24"/>
        </w:rPr>
        <w:t xml:space="preserve"> </w:t>
      </w:r>
      <w:r w:rsidRPr="00F31492">
        <w:rPr>
          <w:rFonts w:ascii="Arial" w:hAnsi="Arial" w:cs="Arial"/>
          <w:sz w:val="24"/>
          <w:szCs w:val="24"/>
        </w:rPr>
        <w:t>że:</w:t>
      </w:r>
    </w:p>
    <w:p w14:paraId="7F22047F" w14:textId="116FF663" w:rsidR="007D15AF" w:rsidRDefault="00EF0355" w:rsidP="00F01021">
      <w:pPr>
        <w:pStyle w:val="Akapitzlist"/>
        <w:numPr>
          <w:ilvl w:val="0"/>
          <w:numId w:val="141"/>
        </w:numPr>
        <w:tabs>
          <w:tab w:val="left" w:pos="357"/>
          <w:tab w:val="left" w:pos="993"/>
        </w:tabs>
        <w:spacing w:before="120" w:after="120" w:line="276" w:lineRule="auto"/>
        <w:ind w:left="782" w:right="0" w:hanging="357"/>
        <w:jc w:val="left"/>
        <w:rPr>
          <w:rFonts w:ascii="Arial" w:hAnsi="Arial" w:cs="Arial"/>
          <w:sz w:val="24"/>
          <w:szCs w:val="24"/>
        </w:rPr>
      </w:pPr>
      <w:r w:rsidRPr="0072472A">
        <w:rPr>
          <w:rFonts w:ascii="Arial" w:hAnsi="Arial" w:cs="Arial"/>
          <w:sz w:val="24"/>
          <w:szCs w:val="24"/>
        </w:rPr>
        <w:t xml:space="preserve">Projekt objęty dofinansowaniem w ramach </w:t>
      </w:r>
      <w:r w:rsidR="00490CD6" w:rsidRPr="0072472A">
        <w:rPr>
          <w:rFonts w:ascii="Arial" w:hAnsi="Arial" w:cs="Arial"/>
          <w:sz w:val="24"/>
          <w:szCs w:val="24"/>
        </w:rPr>
        <w:t>Programu</w:t>
      </w:r>
      <w:r w:rsidRPr="0072472A">
        <w:rPr>
          <w:rFonts w:ascii="Arial" w:hAnsi="Arial" w:cs="Arial"/>
          <w:sz w:val="24"/>
          <w:szCs w:val="24"/>
        </w:rPr>
        <w:t>, nie może być współfinansowany ze środków objętych innymi programami: regionalnymi lub</w:t>
      </w:r>
      <w:r w:rsidRPr="0072472A">
        <w:rPr>
          <w:rFonts w:ascii="Arial" w:hAnsi="Arial" w:cs="Arial"/>
          <w:spacing w:val="-3"/>
          <w:sz w:val="24"/>
          <w:szCs w:val="24"/>
        </w:rPr>
        <w:t xml:space="preserve"> </w:t>
      </w:r>
      <w:r w:rsidRPr="0072472A">
        <w:rPr>
          <w:rFonts w:ascii="Arial" w:hAnsi="Arial" w:cs="Arial"/>
          <w:sz w:val="24"/>
          <w:szCs w:val="24"/>
        </w:rPr>
        <w:t>krajowymi,</w:t>
      </w:r>
    </w:p>
    <w:p w14:paraId="57136EED" w14:textId="2CD53A9E" w:rsidR="007D15AF" w:rsidRDefault="00EF0355" w:rsidP="00F01021">
      <w:pPr>
        <w:pStyle w:val="Akapitzlist"/>
        <w:numPr>
          <w:ilvl w:val="0"/>
          <w:numId w:val="141"/>
        </w:numPr>
        <w:tabs>
          <w:tab w:val="left" w:pos="357"/>
          <w:tab w:val="left" w:pos="993"/>
        </w:tabs>
        <w:spacing w:before="120" w:after="120" w:line="276" w:lineRule="auto"/>
        <w:ind w:left="782" w:right="0" w:hanging="357"/>
        <w:jc w:val="left"/>
        <w:rPr>
          <w:rFonts w:ascii="Arial" w:hAnsi="Arial" w:cs="Arial"/>
          <w:sz w:val="24"/>
          <w:szCs w:val="24"/>
        </w:rPr>
      </w:pPr>
      <w:r w:rsidRPr="0072472A">
        <w:rPr>
          <w:rFonts w:ascii="Arial" w:hAnsi="Arial" w:cs="Arial"/>
          <w:sz w:val="24"/>
          <w:szCs w:val="24"/>
        </w:rPr>
        <w:t xml:space="preserve">Projekt nie może zostać objęty wsparciem instrumentów finansowych, wdrażanych na podstawie art. </w:t>
      </w:r>
      <w:r w:rsidR="00D57C5A" w:rsidRPr="0072472A">
        <w:rPr>
          <w:rFonts w:ascii="Arial" w:hAnsi="Arial" w:cs="Arial"/>
          <w:sz w:val="24"/>
          <w:szCs w:val="24"/>
        </w:rPr>
        <w:t xml:space="preserve">58 </w:t>
      </w:r>
      <w:r w:rsidRPr="0072472A">
        <w:rPr>
          <w:rFonts w:ascii="Arial" w:hAnsi="Arial" w:cs="Arial"/>
          <w:sz w:val="24"/>
          <w:szCs w:val="24"/>
        </w:rPr>
        <w:t xml:space="preserve">i </w:t>
      </w:r>
      <w:r w:rsidR="00D57C5A" w:rsidRPr="0072472A">
        <w:rPr>
          <w:rFonts w:ascii="Arial" w:hAnsi="Arial" w:cs="Arial"/>
          <w:sz w:val="24"/>
          <w:szCs w:val="24"/>
        </w:rPr>
        <w:t>59</w:t>
      </w:r>
      <w:r w:rsidRPr="0072472A">
        <w:rPr>
          <w:rFonts w:ascii="Arial" w:hAnsi="Arial" w:cs="Arial"/>
          <w:sz w:val="24"/>
          <w:szCs w:val="24"/>
        </w:rPr>
        <w:t xml:space="preserve"> Rozporządzenia</w:t>
      </w:r>
      <w:r w:rsidRPr="0072472A">
        <w:rPr>
          <w:rFonts w:ascii="Arial" w:hAnsi="Arial" w:cs="Arial"/>
          <w:spacing w:val="-14"/>
          <w:sz w:val="24"/>
          <w:szCs w:val="24"/>
        </w:rPr>
        <w:t xml:space="preserve"> </w:t>
      </w:r>
      <w:r w:rsidRPr="0072472A">
        <w:rPr>
          <w:rFonts w:ascii="Arial" w:hAnsi="Arial" w:cs="Arial"/>
          <w:sz w:val="24"/>
          <w:szCs w:val="24"/>
        </w:rPr>
        <w:t>ogólnego</w:t>
      </w:r>
      <w:r w:rsidR="00B839C5" w:rsidRPr="0072472A">
        <w:rPr>
          <w:rFonts w:ascii="Arial" w:hAnsi="Arial" w:cs="Arial"/>
          <w:sz w:val="24"/>
          <w:szCs w:val="24"/>
        </w:rPr>
        <w:t>,</w:t>
      </w:r>
    </w:p>
    <w:p w14:paraId="739A5DC0" w14:textId="0CDCB28B" w:rsidR="00B277CB" w:rsidRPr="0072472A" w:rsidRDefault="00EF0355" w:rsidP="00F01021">
      <w:pPr>
        <w:pStyle w:val="Akapitzlist"/>
        <w:numPr>
          <w:ilvl w:val="0"/>
          <w:numId w:val="141"/>
        </w:numPr>
        <w:tabs>
          <w:tab w:val="left" w:pos="357"/>
          <w:tab w:val="left" w:pos="993"/>
        </w:tabs>
        <w:spacing w:before="120" w:after="120" w:line="276" w:lineRule="auto"/>
        <w:ind w:left="782" w:right="0" w:hanging="357"/>
        <w:jc w:val="left"/>
        <w:rPr>
          <w:rFonts w:ascii="Arial" w:hAnsi="Arial" w:cs="Arial"/>
          <w:sz w:val="24"/>
          <w:szCs w:val="24"/>
        </w:rPr>
      </w:pPr>
      <w:r w:rsidRPr="0072472A">
        <w:rPr>
          <w:rFonts w:ascii="Arial" w:hAnsi="Arial" w:cs="Arial"/>
          <w:sz w:val="24"/>
          <w:szCs w:val="24"/>
        </w:rPr>
        <w:t xml:space="preserve">Wszelką inną pomoc państwa, w tym pomoc de </w:t>
      </w:r>
      <w:proofErr w:type="spellStart"/>
      <w:r w:rsidRPr="0072472A">
        <w:rPr>
          <w:rFonts w:ascii="Arial" w:hAnsi="Arial" w:cs="Arial"/>
          <w:sz w:val="24"/>
          <w:szCs w:val="24"/>
        </w:rPr>
        <w:t>minimis</w:t>
      </w:r>
      <w:proofErr w:type="spellEnd"/>
      <w:r w:rsidRPr="0072472A">
        <w:rPr>
          <w:rFonts w:ascii="Arial" w:hAnsi="Arial" w:cs="Arial"/>
          <w:sz w:val="24"/>
          <w:szCs w:val="24"/>
        </w:rPr>
        <w:t>, w odniesieniu do tych samych</w:t>
      </w:r>
      <w:r w:rsidR="00D77828" w:rsidRPr="0072472A">
        <w:rPr>
          <w:rFonts w:ascii="Arial" w:hAnsi="Arial" w:cs="Arial"/>
          <w:sz w:val="24"/>
          <w:szCs w:val="24"/>
        </w:rPr>
        <w:t xml:space="preserve"> </w:t>
      </w:r>
      <w:r w:rsidRPr="0072472A">
        <w:rPr>
          <w:rFonts w:ascii="Arial" w:hAnsi="Arial" w:cs="Arial"/>
          <w:sz w:val="24"/>
          <w:szCs w:val="24"/>
        </w:rPr>
        <w:t xml:space="preserve">— pokrywających się częściowo lub w całości — </w:t>
      </w:r>
      <w:r w:rsidR="000A1A71" w:rsidRPr="0072472A">
        <w:rPr>
          <w:rFonts w:ascii="Arial" w:hAnsi="Arial" w:cs="Arial"/>
          <w:sz w:val="24"/>
          <w:szCs w:val="24"/>
        </w:rPr>
        <w:t xml:space="preserve">wydatków </w:t>
      </w:r>
      <w:r w:rsidRPr="0072472A">
        <w:rPr>
          <w:rFonts w:ascii="Arial" w:hAnsi="Arial" w:cs="Arial"/>
          <w:sz w:val="24"/>
          <w:szCs w:val="24"/>
        </w:rPr>
        <w:t>kwalifikowalnych można łączyć z pomocą przyznaną na podstawie Umowy tylko wówczas, gdy taka kumulacja nie powoduje przekroczenia progu maksymalnej intensywności pomocy, oznaczonego dla Projektu</w:t>
      </w:r>
      <w:r w:rsidR="00982F04" w:rsidRPr="0072472A">
        <w:rPr>
          <w:rFonts w:ascii="Arial" w:hAnsi="Arial" w:cs="Arial"/>
          <w:sz w:val="24"/>
          <w:szCs w:val="24"/>
        </w:rPr>
        <w:t>.</w:t>
      </w:r>
    </w:p>
    <w:p w14:paraId="040B8D02" w14:textId="0F7BFB51" w:rsidR="007D15AF" w:rsidRDefault="00EF0355" w:rsidP="00F01021">
      <w:pPr>
        <w:pStyle w:val="Akapitzlist"/>
        <w:numPr>
          <w:ilvl w:val="3"/>
          <w:numId w:val="117"/>
        </w:numPr>
        <w:tabs>
          <w:tab w:val="left" w:pos="851"/>
        </w:tabs>
        <w:spacing w:before="120" w:after="120" w:line="276" w:lineRule="auto"/>
        <w:ind w:left="425" w:right="0" w:hanging="425"/>
        <w:jc w:val="left"/>
        <w:rPr>
          <w:rFonts w:ascii="Arial" w:hAnsi="Arial" w:cs="Arial"/>
          <w:sz w:val="24"/>
          <w:szCs w:val="24"/>
        </w:rPr>
      </w:pPr>
      <w:r w:rsidRPr="00185ECC">
        <w:rPr>
          <w:rFonts w:ascii="Arial" w:hAnsi="Arial" w:cs="Arial"/>
          <w:sz w:val="24"/>
          <w:szCs w:val="24"/>
        </w:rPr>
        <w:t xml:space="preserve">Beneficjent oświadcza, iż </w:t>
      </w:r>
      <w:r w:rsidR="00754124" w:rsidRPr="00185ECC">
        <w:rPr>
          <w:rFonts w:ascii="Arial" w:hAnsi="Arial" w:cs="Arial"/>
          <w:sz w:val="24"/>
          <w:szCs w:val="24"/>
        </w:rPr>
        <w:t>na dzień</w:t>
      </w:r>
      <w:r w:rsidRPr="00185ECC">
        <w:rPr>
          <w:rFonts w:ascii="Arial" w:hAnsi="Arial" w:cs="Arial"/>
          <w:sz w:val="24"/>
          <w:szCs w:val="24"/>
        </w:rPr>
        <w:t xml:space="preserve"> podpisania </w:t>
      </w:r>
      <w:r w:rsidR="00341BDC" w:rsidRPr="00185ECC">
        <w:rPr>
          <w:rFonts w:ascii="Arial" w:hAnsi="Arial" w:cs="Arial"/>
          <w:sz w:val="24"/>
          <w:szCs w:val="24"/>
        </w:rPr>
        <w:t>U</w:t>
      </w:r>
      <w:r w:rsidRPr="00185ECC">
        <w:rPr>
          <w:rFonts w:ascii="Arial" w:hAnsi="Arial" w:cs="Arial"/>
          <w:sz w:val="24"/>
          <w:szCs w:val="24"/>
        </w:rPr>
        <w:t>mowy nie występuje kumulacja pomocy, o której mowa w ust.</w:t>
      </w:r>
      <w:r w:rsidRPr="00185ECC">
        <w:rPr>
          <w:rFonts w:ascii="Arial" w:hAnsi="Arial" w:cs="Arial"/>
          <w:spacing w:val="-8"/>
          <w:sz w:val="24"/>
          <w:szCs w:val="24"/>
        </w:rPr>
        <w:t xml:space="preserve"> </w:t>
      </w:r>
      <w:r w:rsidRPr="00185ECC">
        <w:rPr>
          <w:rFonts w:ascii="Arial" w:hAnsi="Arial" w:cs="Arial"/>
          <w:sz w:val="24"/>
          <w:szCs w:val="24"/>
        </w:rPr>
        <w:t>1.</w:t>
      </w:r>
    </w:p>
    <w:p w14:paraId="4A2D3BC0" w14:textId="46D9D21A" w:rsidR="007D15AF" w:rsidRDefault="00EF0355" w:rsidP="00F01021">
      <w:pPr>
        <w:pStyle w:val="Akapitzlist"/>
        <w:numPr>
          <w:ilvl w:val="3"/>
          <w:numId w:val="117"/>
        </w:numPr>
        <w:tabs>
          <w:tab w:val="left" w:pos="851"/>
        </w:tabs>
        <w:spacing w:before="120" w:after="120" w:line="276" w:lineRule="auto"/>
        <w:ind w:left="425" w:right="0" w:hanging="425"/>
        <w:jc w:val="left"/>
        <w:rPr>
          <w:rFonts w:ascii="Arial" w:hAnsi="Arial" w:cs="Arial"/>
          <w:sz w:val="24"/>
          <w:szCs w:val="24"/>
        </w:rPr>
      </w:pPr>
      <w:r w:rsidRPr="0098726A">
        <w:rPr>
          <w:rFonts w:ascii="Arial" w:hAnsi="Arial" w:cs="Arial"/>
          <w:sz w:val="24"/>
          <w:szCs w:val="24"/>
        </w:rPr>
        <w:t>Beneficjent, który zamierza kumulować pomoc uzyskaną na podstawie Umowy z inną pomocą państwa, ma obowiązek poinformować o tym fakcie</w:t>
      </w:r>
      <w:r w:rsidRPr="0098726A">
        <w:rPr>
          <w:rFonts w:ascii="Arial" w:hAnsi="Arial" w:cs="Arial"/>
          <w:spacing w:val="-19"/>
          <w:sz w:val="24"/>
          <w:szCs w:val="24"/>
        </w:rPr>
        <w:t xml:space="preserve"> </w:t>
      </w:r>
      <w:r w:rsidR="00B95BAA" w:rsidRPr="0098726A">
        <w:rPr>
          <w:rFonts w:ascii="Arial" w:hAnsi="Arial" w:cs="Arial"/>
          <w:sz w:val="24"/>
          <w:szCs w:val="24"/>
        </w:rPr>
        <w:t>Instytucję Pośredniczącą</w:t>
      </w:r>
      <w:r w:rsidRPr="0098726A">
        <w:rPr>
          <w:rFonts w:ascii="Arial" w:hAnsi="Arial" w:cs="Arial"/>
          <w:sz w:val="24"/>
          <w:szCs w:val="24"/>
        </w:rPr>
        <w:t>.</w:t>
      </w:r>
    </w:p>
    <w:p w14:paraId="445A0D2A" w14:textId="2D5E1AE5" w:rsidR="007D15AF" w:rsidRPr="0098726A" w:rsidRDefault="00B95BAA" w:rsidP="00F01021">
      <w:pPr>
        <w:pStyle w:val="Akapitzlist"/>
        <w:numPr>
          <w:ilvl w:val="3"/>
          <w:numId w:val="117"/>
        </w:numPr>
        <w:tabs>
          <w:tab w:val="left" w:pos="851"/>
        </w:tabs>
        <w:spacing w:before="120" w:after="120" w:line="276" w:lineRule="auto"/>
        <w:ind w:left="425" w:right="0" w:hanging="425"/>
        <w:jc w:val="left"/>
        <w:rPr>
          <w:rFonts w:ascii="Arial" w:hAnsi="Arial" w:cs="Arial"/>
          <w:sz w:val="24"/>
          <w:szCs w:val="24"/>
        </w:rPr>
      </w:pPr>
      <w:r w:rsidRPr="0098726A">
        <w:rPr>
          <w:rFonts w:ascii="Arial" w:hAnsi="Arial" w:cs="Arial"/>
          <w:sz w:val="24"/>
          <w:szCs w:val="24"/>
        </w:rPr>
        <w:t>Instytucja Pośrednicząca</w:t>
      </w:r>
      <w:r w:rsidRPr="0098726A" w:rsidDel="00B95BAA">
        <w:rPr>
          <w:rFonts w:ascii="Arial" w:hAnsi="Arial" w:cs="Arial"/>
          <w:sz w:val="24"/>
          <w:szCs w:val="24"/>
        </w:rPr>
        <w:t xml:space="preserve"> </w:t>
      </w:r>
      <w:r w:rsidR="00EF0355" w:rsidRPr="0098726A">
        <w:rPr>
          <w:rFonts w:ascii="Arial" w:hAnsi="Arial" w:cs="Arial"/>
          <w:sz w:val="24"/>
          <w:szCs w:val="24"/>
        </w:rPr>
        <w:t xml:space="preserve">zastrzega sobie prawo do poinformowania podmiotu, od którego Beneficjent otrzymał pomoc po podpisaniu </w:t>
      </w:r>
      <w:r w:rsidR="00341BDC" w:rsidRPr="0098726A">
        <w:rPr>
          <w:rFonts w:ascii="Arial" w:hAnsi="Arial" w:cs="Arial"/>
          <w:sz w:val="24"/>
          <w:szCs w:val="24"/>
        </w:rPr>
        <w:t>U</w:t>
      </w:r>
      <w:r w:rsidR="00EF0355" w:rsidRPr="0098726A">
        <w:rPr>
          <w:rFonts w:ascii="Arial" w:hAnsi="Arial" w:cs="Arial"/>
          <w:sz w:val="24"/>
          <w:szCs w:val="24"/>
        </w:rPr>
        <w:t>mowy o stwierdzonym przypadku niedozwolonej kumulacji pomocy.</w:t>
      </w:r>
    </w:p>
    <w:p w14:paraId="4512E57C" w14:textId="1ED256EA" w:rsidR="003C59D4" w:rsidRDefault="00EF0355" w:rsidP="0098726A">
      <w:pPr>
        <w:pStyle w:val="Nagwek1"/>
      </w:pPr>
      <w:r w:rsidRPr="0013554B">
        <w:t>KWALIFIKOWALNOŚĆ WYDATKÓW</w:t>
      </w:r>
    </w:p>
    <w:p w14:paraId="6A426BE2" w14:textId="77777777" w:rsidR="0098726A" w:rsidRPr="0098726A" w:rsidRDefault="0098726A" w:rsidP="00F01021">
      <w:pPr>
        <w:pStyle w:val="Nagwek1"/>
        <w:numPr>
          <w:ilvl w:val="0"/>
          <w:numId w:val="119"/>
        </w:numPr>
        <w:ind w:left="0" w:firstLine="0"/>
      </w:pPr>
    </w:p>
    <w:p w14:paraId="632088B2" w14:textId="09BBE6F7" w:rsidR="007D15AF" w:rsidRDefault="00EF0355" w:rsidP="00180CA8">
      <w:pPr>
        <w:pStyle w:val="Akapitzlist"/>
        <w:numPr>
          <w:ilvl w:val="0"/>
          <w:numId w:val="15"/>
        </w:numPr>
        <w:tabs>
          <w:tab w:val="left" w:pos="993"/>
        </w:tabs>
        <w:spacing w:before="120" w:after="120" w:line="276" w:lineRule="auto"/>
        <w:ind w:left="425" w:right="0" w:hanging="425"/>
        <w:jc w:val="left"/>
        <w:rPr>
          <w:rFonts w:ascii="Arial" w:hAnsi="Arial" w:cs="Arial"/>
          <w:sz w:val="24"/>
          <w:szCs w:val="24"/>
        </w:rPr>
      </w:pPr>
      <w:r w:rsidRPr="00180CA8">
        <w:rPr>
          <w:rFonts w:ascii="Arial" w:hAnsi="Arial" w:cs="Arial"/>
          <w:sz w:val="24"/>
          <w:szCs w:val="24"/>
        </w:rPr>
        <w:t xml:space="preserve">Okres kwalifikowalności wydatków dla Projektu rozpoczyna się w dniu </w:t>
      </w:r>
      <w:r w:rsidR="00BC35BB" w:rsidRPr="00E22610">
        <w:rPr>
          <w:rFonts w:ascii="Arial" w:hAnsi="Arial" w:cs="Arial"/>
          <w:sz w:val="24"/>
          <w:szCs w:val="24"/>
        </w:rPr>
        <w:t>…</w:t>
      </w:r>
      <w:r w:rsidR="00BC35BB">
        <w:rPr>
          <w:rFonts w:ascii="Arial" w:hAnsi="Arial" w:cs="Arial"/>
          <w:sz w:val="24"/>
          <w:szCs w:val="24"/>
        </w:rPr>
        <w:t xml:space="preserve"> </w:t>
      </w:r>
      <w:r w:rsidRPr="00180CA8">
        <w:rPr>
          <w:rFonts w:ascii="Arial" w:hAnsi="Arial" w:cs="Arial"/>
          <w:sz w:val="24"/>
          <w:szCs w:val="24"/>
        </w:rPr>
        <w:t>i</w:t>
      </w:r>
      <w:r w:rsidR="003C59D4" w:rsidRPr="00180CA8">
        <w:rPr>
          <w:rFonts w:ascii="Arial" w:hAnsi="Arial" w:cs="Arial"/>
          <w:sz w:val="24"/>
          <w:szCs w:val="24"/>
        </w:rPr>
        <w:t> </w:t>
      </w:r>
      <w:r w:rsidRPr="00180CA8">
        <w:rPr>
          <w:rFonts w:ascii="Arial" w:hAnsi="Arial" w:cs="Arial"/>
          <w:sz w:val="24"/>
          <w:szCs w:val="24"/>
        </w:rPr>
        <w:t>kończy się w dniu</w:t>
      </w:r>
      <w:r w:rsidRPr="00180CA8">
        <w:rPr>
          <w:rFonts w:ascii="Arial" w:hAnsi="Arial" w:cs="Arial"/>
          <w:spacing w:val="-2"/>
          <w:sz w:val="24"/>
          <w:szCs w:val="24"/>
        </w:rPr>
        <w:t xml:space="preserve"> </w:t>
      </w:r>
      <w:r w:rsidR="00BC35BB" w:rsidRPr="00E22610">
        <w:rPr>
          <w:rFonts w:ascii="Arial" w:hAnsi="Arial" w:cs="Arial"/>
          <w:sz w:val="24"/>
          <w:szCs w:val="24"/>
        </w:rPr>
        <w:t>…</w:t>
      </w:r>
    </w:p>
    <w:p w14:paraId="7228FCF6" w14:textId="77777777" w:rsidR="007D15AF" w:rsidRPr="00180CA8" w:rsidRDefault="00EF0355" w:rsidP="00180CA8">
      <w:pPr>
        <w:pStyle w:val="Akapitzlist"/>
        <w:numPr>
          <w:ilvl w:val="0"/>
          <w:numId w:val="15"/>
        </w:numPr>
        <w:tabs>
          <w:tab w:val="left" w:pos="993"/>
        </w:tabs>
        <w:spacing w:before="120" w:after="120" w:line="276" w:lineRule="auto"/>
        <w:ind w:left="425" w:right="0" w:hanging="425"/>
        <w:jc w:val="left"/>
        <w:rPr>
          <w:rFonts w:ascii="Arial" w:hAnsi="Arial" w:cs="Arial"/>
          <w:sz w:val="24"/>
          <w:szCs w:val="24"/>
        </w:rPr>
      </w:pPr>
      <w:r w:rsidRPr="00180CA8">
        <w:rPr>
          <w:rFonts w:ascii="Arial" w:hAnsi="Arial" w:cs="Arial"/>
          <w:sz w:val="24"/>
          <w:szCs w:val="24"/>
        </w:rPr>
        <w:t>Wydatek Beneficjenta może zostać uznany za kwalifikowalny jeśli spełnia łącznie następujące warunki:</w:t>
      </w:r>
    </w:p>
    <w:p w14:paraId="297D6394" w14:textId="0E3A88CE"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 xml:space="preserve">został faktycznie poniesiony w okresie wskazanym w </w:t>
      </w:r>
      <w:r w:rsidR="00C10130" w:rsidRPr="0013554B">
        <w:rPr>
          <w:rFonts w:ascii="Arial" w:hAnsi="Arial" w:cs="Arial"/>
          <w:sz w:val="24"/>
          <w:szCs w:val="24"/>
        </w:rPr>
        <w:t>Umowie</w:t>
      </w:r>
      <w:r w:rsidRPr="0013554B">
        <w:rPr>
          <w:rFonts w:ascii="Arial" w:hAnsi="Arial" w:cs="Arial"/>
          <w:sz w:val="24"/>
          <w:szCs w:val="24"/>
        </w:rPr>
        <w:t>,</w:t>
      </w:r>
    </w:p>
    <w:p w14:paraId="4A61E222" w14:textId="77777777"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jest zgodny z obowiązującymi przepisami prawa unijnego oraz prawa krajowego, w tym przepisami regulującymi udzielanie pomocy publicznej, jeśli mają</w:t>
      </w:r>
      <w:r w:rsidRPr="00180CA8">
        <w:rPr>
          <w:rFonts w:ascii="Arial" w:hAnsi="Arial" w:cs="Arial"/>
          <w:spacing w:val="-15"/>
          <w:sz w:val="24"/>
          <w:szCs w:val="24"/>
        </w:rPr>
        <w:t xml:space="preserve"> </w:t>
      </w:r>
      <w:r w:rsidRPr="00180CA8">
        <w:rPr>
          <w:rFonts w:ascii="Arial" w:hAnsi="Arial" w:cs="Arial"/>
          <w:sz w:val="24"/>
          <w:szCs w:val="24"/>
        </w:rPr>
        <w:t>zastosowanie,</w:t>
      </w:r>
    </w:p>
    <w:p w14:paraId="282D0320" w14:textId="26FCC10B"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 xml:space="preserve">jest zgodny z </w:t>
      </w:r>
      <w:r w:rsidR="00490CD6" w:rsidRPr="00180CA8">
        <w:rPr>
          <w:rFonts w:ascii="Arial" w:hAnsi="Arial" w:cs="Arial"/>
          <w:sz w:val="24"/>
          <w:szCs w:val="24"/>
        </w:rPr>
        <w:t>Programem</w:t>
      </w:r>
      <w:r w:rsidRPr="00180CA8">
        <w:rPr>
          <w:rFonts w:ascii="Arial" w:hAnsi="Arial" w:cs="Arial"/>
          <w:sz w:val="24"/>
          <w:szCs w:val="24"/>
        </w:rPr>
        <w:t xml:space="preserve"> i</w:t>
      </w:r>
      <w:r w:rsidRPr="00180CA8">
        <w:rPr>
          <w:rFonts w:ascii="Arial" w:hAnsi="Arial" w:cs="Arial"/>
          <w:spacing w:val="-12"/>
          <w:sz w:val="24"/>
          <w:szCs w:val="24"/>
        </w:rPr>
        <w:t xml:space="preserve"> </w:t>
      </w:r>
      <w:r w:rsidRPr="00180CA8">
        <w:rPr>
          <w:rFonts w:ascii="Arial" w:hAnsi="Arial" w:cs="Arial"/>
          <w:sz w:val="24"/>
          <w:szCs w:val="24"/>
        </w:rPr>
        <w:t>SZOP,</w:t>
      </w:r>
    </w:p>
    <w:p w14:paraId="61DDB51F" w14:textId="27265AEB"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odpowiada katalogowi wydatków kwalifikowalnych dla</w:t>
      </w:r>
      <w:r w:rsidR="00C8619D">
        <w:rPr>
          <w:rFonts w:ascii="Arial" w:hAnsi="Arial" w:cs="Arial"/>
          <w:sz w:val="24"/>
          <w:szCs w:val="24"/>
        </w:rPr>
        <w:t xml:space="preserve"> D</w:t>
      </w:r>
      <w:r w:rsidRPr="00180CA8">
        <w:rPr>
          <w:rFonts w:ascii="Arial" w:hAnsi="Arial" w:cs="Arial"/>
          <w:sz w:val="24"/>
          <w:szCs w:val="24"/>
        </w:rPr>
        <w:t>ziałania</w:t>
      </w:r>
      <w:r w:rsidR="00C8619D">
        <w:rPr>
          <w:rFonts w:ascii="Arial" w:hAnsi="Arial" w:cs="Arial"/>
          <w:sz w:val="24"/>
          <w:szCs w:val="24"/>
        </w:rPr>
        <w:t xml:space="preserve"> 1.3</w:t>
      </w:r>
      <w:r w:rsidRPr="00180CA8">
        <w:rPr>
          <w:rFonts w:ascii="Arial" w:hAnsi="Arial" w:cs="Arial"/>
          <w:sz w:val="24"/>
          <w:szCs w:val="24"/>
        </w:rPr>
        <w:t xml:space="preserve"> </w:t>
      </w:r>
      <w:r w:rsidR="003E65B9" w:rsidRPr="0013554B">
        <w:rPr>
          <w:rFonts w:ascii="Arial" w:hAnsi="Arial" w:cs="Arial"/>
          <w:sz w:val="24"/>
          <w:szCs w:val="24"/>
        </w:rPr>
        <w:t>Badania i innowacje w sektorze przedsiębiorstw</w:t>
      </w:r>
      <w:r w:rsidR="003E65B9" w:rsidRPr="00180CA8">
        <w:rPr>
          <w:rFonts w:ascii="Arial" w:hAnsi="Arial" w:cs="Arial"/>
          <w:sz w:val="24"/>
          <w:szCs w:val="24"/>
        </w:rPr>
        <w:t xml:space="preserve"> </w:t>
      </w:r>
      <w:r w:rsidR="00490CD6" w:rsidRPr="00180CA8">
        <w:rPr>
          <w:rFonts w:ascii="Arial" w:hAnsi="Arial" w:cs="Arial"/>
          <w:sz w:val="24"/>
          <w:szCs w:val="24"/>
        </w:rPr>
        <w:t>Programu</w:t>
      </w:r>
      <w:r w:rsidRPr="00180CA8">
        <w:rPr>
          <w:rFonts w:ascii="Arial" w:hAnsi="Arial" w:cs="Arial"/>
          <w:sz w:val="24"/>
          <w:szCs w:val="24"/>
        </w:rPr>
        <w:t>,</w:t>
      </w:r>
    </w:p>
    <w:p w14:paraId="117A3F94" w14:textId="77777777"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 xml:space="preserve">został uwzględniony w zakresie rzeczowym Projektu zawartym we </w:t>
      </w:r>
      <w:r w:rsidR="00F856D2" w:rsidRPr="00180CA8">
        <w:rPr>
          <w:rFonts w:ascii="Arial" w:hAnsi="Arial" w:cs="Arial"/>
          <w:sz w:val="24"/>
          <w:szCs w:val="24"/>
        </w:rPr>
        <w:t>W</w:t>
      </w:r>
      <w:r w:rsidRPr="00180CA8">
        <w:rPr>
          <w:rFonts w:ascii="Arial" w:hAnsi="Arial" w:cs="Arial"/>
          <w:sz w:val="24"/>
          <w:szCs w:val="24"/>
        </w:rPr>
        <w:t xml:space="preserve">niosku </w:t>
      </w:r>
      <w:r w:rsidR="00E67145" w:rsidRPr="00180CA8">
        <w:rPr>
          <w:rFonts w:ascii="Arial" w:hAnsi="Arial" w:cs="Arial"/>
          <w:sz w:val="24"/>
          <w:szCs w:val="24"/>
        </w:rPr>
        <w:br/>
      </w:r>
      <w:r w:rsidRPr="00180CA8">
        <w:rPr>
          <w:rFonts w:ascii="Arial" w:hAnsi="Arial" w:cs="Arial"/>
          <w:sz w:val="24"/>
          <w:szCs w:val="24"/>
        </w:rPr>
        <w:t>o dofinansowanie,</w:t>
      </w:r>
    </w:p>
    <w:p w14:paraId="19E5D806" w14:textId="769EF07E"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 xml:space="preserve">został poniesiony zgodnie z postanowieniami </w:t>
      </w:r>
      <w:r w:rsidR="00F856D2" w:rsidRPr="00180CA8">
        <w:rPr>
          <w:rFonts w:ascii="Arial" w:hAnsi="Arial" w:cs="Arial"/>
          <w:sz w:val="24"/>
          <w:szCs w:val="24"/>
        </w:rPr>
        <w:t>Umowy</w:t>
      </w:r>
      <w:r w:rsidRPr="00180CA8">
        <w:rPr>
          <w:rFonts w:ascii="Arial" w:hAnsi="Arial" w:cs="Arial"/>
          <w:sz w:val="24"/>
          <w:szCs w:val="24"/>
        </w:rPr>
        <w:t>,</w:t>
      </w:r>
    </w:p>
    <w:p w14:paraId="219D2E0E" w14:textId="77777777"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jest niezbędny do realizacji celów Projektu i został poniesiony w związku z realizacją Projektu,</w:t>
      </w:r>
    </w:p>
    <w:p w14:paraId="25FC9AB1" w14:textId="77777777"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został dokonany w sposób przejrzysty, racjonalny i efektywny, z zachowaniem zasad uzyskiwania najlepszych efektów z danych</w:t>
      </w:r>
      <w:r w:rsidRPr="00180CA8">
        <w:rPr>
          <w:rFonts w:ascii="Arial" w:hAnsi="Arial" w:cs="Arial"/>
          <w:spacing w:val="-8"/>
          <w:sz w:val="24"/>
          <w:szCs w:val="24"/>
        </w:rPr>
        <w:t xml:space="preserve"> </w:t>
      </w:r>
      <w:r w:rsidRPr="00180CA8">
        <w:rPr>
          <w:rFonts w:ascii="Arial" w:hAnsi="Arial" w:cs="Arial"/>
          <w:sz w:val="24"/>
          <w:szCs w:val="24"/>
        </w:rPr>
        <w:t>nakładów,</w:t>
      </w:r>
    </w:p>
    <w:p w14:paraId="66C73657" w14:textId="77777777"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został należycie</w:t>
      </w:r>
      <w:r w:rsidRPr="00180CA8">
        <w:rPr>
          <w:rFonts w:ascii="Arial" w:hAnsi="Arial" w:cs="Arial"/>
          <w:spacing w:val="-3"/>
          <w:sz w:val="24"/>
          <w:szCs w:val="24"/>
        </w:rPr>
        <w:t xml:space="preserve"> </w:t>
      </w:r>
      <w:r w:rsidRPr="00180CA8">
        <w:rPr>
          <w:rFonts w:ascii="Arial" w:hAnsi="Arial" w:cs="Arial"/>
          <w:sz w:val="24"/>
          <w:szCs w:val="24"/>
        </w:rPr>
        <w:t>udokumentowany,</w:t>
      </w:r>
    </w:p>
    <w:p w14:paraId="037C90BC" w14:textId="77777777"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został wykazany we wniosku o</w:t>
      </w:r>
      <w:r w:rsidRPr="00180CA8">
        <w:rPr>
          <w:rFonts w:ascii="Arial" w:hAnsi="Arial" w:cs="Arial"/>
          <w:spacing w:val="-9"/>
          <w:sz w:val="24"/>
          <w:szCs w:val="24"/>
        </w:rPr>
        <w:t xml:space="preserve"> </w:t>
      </w:r>
      <w:r w:rsidRPr="00180CA8">
        <w:rPr>
          <w:rFonts w:ascii="Arial" w:hAnsi="Arial" w:cs="Arial"/>
          <w:sz w:val="24"/>
          <w:szCs w:val="24"/>
        </w:rPr>
        <w:t>płatność,</w:t>
      </w:r>
    </w:p>
    <w:p w14:paraId="5CC929B4" w14:textId="5ACB5E89" w:rsidR="007D15AF" w:rsidRDefault="00EF0355"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dotyczy towarów dostarczonych lub usług wykonanych lub robót</w:t>
      </w:r>
      <w:r w:rsidR="00504F9B" w:rsidRPr="00180CA8">
        <w:rPr>
          <w:rFonts w:ascii="Arial" w:hAnsi="Arial" w:cs="Arial"/>
          <w:sz w:val="24"/>
          <w:szCs w:val="24"/>
        </w:rPr>
        <w:t xml:space="preserve"> budowlanych</w:t>
      </w:r>
      <w:r w:rsidRPr="00180CA8">
        <w:rPr>
          <w:rFonts w:ascii="Arial" w:hAnsi="Arial" w:cs="Arial"/>
          <w:spacing w:val="-17"/>
          <w:sz w:val="24"/>
          <w:szCs w:val="24"/>
        </w:rPr>
        <w:t xml:space="preserve"> </w:t>
      </w:r>
      <w:r w:rsidRPr="00180CA8">
        <w:rPr>
          <w:rFonts w:ascii="Arial" w:hAnsi="Arial" w:cs="Arial"/>
          <w:sz w:val="24"/>
          <w:szCs w:val="24"/>
        </w:rPr>
        <w:lastRenderedPageBreak/>
        <w:t>zrealizowanych</w:t>
      </w:r>
      <w:r w:rsidR="00D92FA2" w:rsidRPr="00180CA8">
        <w:rPr>
          <w:rFonts w:ascii="Arial" w:hAnsi="Arial" w:cs="Arial"/>
          <w:sz w:val="24"/>
          <w:szCs w:val="24"/>
        </w:rPr>
        <w:t>,</w:t>
      </w:r>
    </w:p>
    <w:p w14:paraId="2C51BB14" w14:textId="20875A17" w:rsidR="00D92FA2" w:rsidRPr="00180CA8" w:rsidRDefault="00D92FA2" w:rsidP="00180CA8">
      <w:pPr>
        <w:pStyle w:val="Akapitzlist"/>
        <w:numPr>
          <w:ilvl w:val="1"/>
          <w:numId w:val="15"/>
        </w:numPr>
        <w:spacing w:before="120" w:after="120" w:line="276" w:lineRule="auto"/>
        <w:ind w:left="782" w:right="0" w:hanging="357"/>
        <w:jc w:val="left"/>
        <w:rPr>
          <w:rFonts w:ascii="Arial" w:hAnsi="Arial" w:cs="Arial"/>
          <w:sz w:val="24"/>
          <w:szCs w:val="24"/>
        </w:rPr>
      </w:pPr>
      <w:r w:rsidRPr="00180CA8">
        <w:rPr>
          <w:rFonts w:ascii="Arial" w:hAnsi="Arial" w:cs="Arial"/>
          <w:sz w:val="24"/>
          <w:szCs w:val="24"/>
        </w:rPr>
        <w:t xml:space="preserve">jest zgodny z innymi warunkami uznania go za wydatek kwalifikowalny określonymi w Wytycznych, SZOP oraz </w:t>
      </w:r>
      <w:r w:rsidR="009C7929" w:rsidRPr="00180CA8">
        <w:rPr>
          <w:rFonts w:ascii="Arial" w:hAnsi="Arial" w:cs="Arial"/>
          <w:sz w:val="24"/>
          <w:szCs w:val="24"/>
        </w:rPr>
        <w:t>R</w:t>
      </w:r>
      <w:r w:rsidRPr="00180CA8">
        <w:rPr>
          <w:rFonts w:ascii="Arial" w:hAnsi="Arial" w:cs="Arial"/>
          <w:sz w:val="24"/>
          <w:szCs w:val="24"/>
        </w:rPr>
        <w:t xml:space="preserve">egulaminie </w:t>
      </w:r>
      <w:r w:rsidR="009C7929" w:rsidRPr="00180CA8">
        <w:rPr>
          <w:rFonts w:ascii="Arial" w:hAnsi="Arial" w:cs="Arial"/>
          <w:sz w:val="24"/>
          <w:szCs w:val="24"/>
        </w:rPr>
        <w:t>wyboru projektów</w:t>
      </w:r>
      <w:r w:rsidRPr="00180CA8">
        <w:rPr>
          <w:rFonts w:ascii="Arial" w:hAnsi="Arial" w:cs="Arial"/>
          <w:sz w:val="24"/>
          <w:szCs w:val="24"/>
        </w:rPr>
        <w:t>.</w:t>
      </w:r>
    </w:p>
    <w:p w14:paraId="5682BC31" w14:textId="762E49AC" w:rsidR="007D15AF" w:rsidRDefault="00EF0355" w:rsidP="00180CA8">
      <w:pPr>
        <w:pStyle w:val="Akapitzlist"/>
        <w:numPr>
          <w:ilvl w:val="0"/>
          <w:numId w:val="15"/>
        </w:numPr>
        <w:tabs>
          <w:tab w:val="left" w:pos="851"/>
        </w:tabs>
        <w:spacing w:before="120" w:after="120" w:line="276" w:lineRule="auto"/>
        <w:ind w:left="425" w:right="0" w:hanging="425"/>
        <w:jc w:val="left"/>
        <w:rPr>
          <w:rFonts w:ascii="Arial" w:hAnsi="Arial" w:cs="Arial"/>
          <w:sz w:val="24"/>
          <w:szCs w:val="24"/>
        </w:rPr>
      </w:pPr>
      <w:r w:rsidRPr="00180CA8">
        <w:rPr>
          <w:rFonts w:ascii="Arial" w:hAnsi="Arial" w:cs="Arial"/>
          <w:sz w:val="24"/>
          <w:szCs w:val="24"/>
        </w:rPr>
        <w:t>Do oceny kwalifikowalności poniesionych wydatków, o ile przepisy prawa nie stanowią inaczej, stosuje się wersje Wytycznych, obowiązujących w dniu poniesienia wydatku, z tym zastrzeżeniem, że dla oceny prawidłowości udzielonych przez Beneficjenta zamówień znajduje zastosowanie wersja Wytycznych obowiązująca w dniu wszczęcia postępowania o udzielenie danego zamówienia. Niniejsze postanowienie nie uchyla obowiązku Beneficjenta przestrzegania przepisów prawa powszechnie obowiązującego w okresie poprzedzającym dostosowanie Wytycznych do treści tych przepisów oraz możliwości uznania za niekwalifikowalny wydatku poniesionego sprzecznie z przepisami prawa powszechnie obowiązującego.</w:t>
      </w:r>
    </w:p>
    <w:p w14:paraId="707A7A0A" w14:textId="18CE9802" w:rsidR="007D15AF" w:rsidRDefault="00EF0355" w:rsidP="004D6017">
      <w:pPr>
        <w:pStyle w:val="Akapitzlist"/>
        <w:numPr>
          <w:ilvl w:val="0"/>
          <w:numId w:val="15"/>
        </w:numPr>
        <w:tabs>
          <w:tab w:val="left" w:pos="851"/>
        </w:tabs>
        <w:spacing w:before="120" w:after="120" w:line="276" w:lineRule="auto"/>
        <w:ind w:left="425" w:right="0" w:hanging="425"/>
        <w:jc w:val="left"/>
        <w:rPr>
          <w:rFonts w:ascii="Arial" w:hAnsi="Arial" w:cs="Arial"/>
          <w:sz w:val="24"/>
          <w:szCs w:val="24"/>
        </w:rPr>
      </w:pPr>
      <w:r w:rsidRPr="004D6017">
        <w:rPr>
          <w:rFonts w:ascii="Arial" w:hAnsi="Arial" w:cs="Arial"/>
          <w:sz w:val="24"/>
          <w:szCs w:val="24"/>
        </w:rPr>
        <w:t>W przypadku, gdy Beneficjent jest zobowiązany do stosowania przepisów o zamówieniach publicznych, wydatki w całości mogą zostać uznane za kwalifikowalne wyłącznie, jeżeli spełniają ogólne zasady kwalifikowalności oraz wydatki te zostały poniesione zgodnie</w:t>
      </w:r>
      <w:r w:rsidR="00E67145" w:rsidRPr="004D6017">
        <w:rPr>
          <w:rFonts w:ascii="Arial" w:hAnsi="Arial" w:cs="Arial"/>
          <w:sz w:val="24"/>
          <w:szCs w:val="24"/>
        </w:rPr>
        <w:t xml:space="preserve"> </w:t>
      </w:r>
      <w:r w:rsidRPr="004D6017">
        <w:rPr>
          <w:rFonts w:ascii="Arial" w:hAnsi="Arial" w:cs="Arial"/>
          <w:sz w:val="24"/>
          <w:szCs w:val="24"/>
        </w:rPr>
        <w:t>z</w:t>
      </w:r>
      <w:r w:rsidR="000F7037" w:rsidRPr="004D6017">
        <w:rPr>
          <w:rFonts w:ascii="Arial" w:hAnsi="Arial" w:cs="Arial"/>
          <w:sz w:val="24"/>
          <w:szCs w:val="24"/>
        </w:rPr>
        <w:t xml:space="preserve"> </w:t>
      </w:r>
      <w:r w:rsidRPr="004D6017">
        <w:rPr>
          <w:rFonts w:ascii="Arial" w:hAnsi="Arial" w:cs="Arial"/>
          <w:sz w:val="24"/>
          <w:szCs w:val="24"/>
        </w:rPr>
        <w:t xml:space="preserve">przepisami Prawa zamówień publicznych. Zamówienia, których wartość nie przekracza kwoty </w:t>
      </w:r>
      <w:r w:rsidR="00AC1048" w:rsidRPr="004D6017">
        <w:rPr>
          <w:rFonts w:ascii="Arial" w:hAnsi="Arial" w:cs="Arial"/>
          <w:sz w:val="24"/>
          <w:szCs w:val="24"/>
        </w:rPr>
        <w:t>1</w:t>
      </w:r>
      <w:r w:rsidRPr="004D6017">
        <w:rPr>
          <w:rFonts w:ascii="Arial" w:hAnsi="Arial" w:cs="Arial"/>
          <w:sz w:val="24"/>
          <w:szCs w:val="24"/>
        </w:rPr>
        <w:t xml:space="preserve">30.000 </w:t>
      </w:r>
      <w:r w:rsidR="00AC1048" w:rsidRPr="004D6017">
        <w:rPr>
          <w:rFonts w:ascii="Arial" w:hAnsi="Arial" w:cs="Arial"/>
          <w:sz w:val="24"/>
          <w:szCs w:val="24"/>
        </w:rPr>
        <w:t>PLN</w:t>
      </w:r>
      <w:r w:rsidRPr="004D6017">
        <w:rPr>
          <w:rFonts w:ascii="Arial" w:hAnsi="Arial" w:cs="Arial"/>
          <w:sz w:val="24"/>
          <w:szCs w:val="24"/>
        </w:rPr>
        <w:t xml:space="preserve">, muszą odpowiadać warunkom, o których mowa w § </w:t>
      </w:r>
      <w:r w:rsidR="00F32DE6">
        <w:rPr>
          <w:rFonts w:ascii="Arial" w:hAnsi="Arial" w:cs="Arial"/>
          <w:sz w:val="24"/>
          <w:szCs w:val="24"/>
        </w:rPr>
        <w:t>18</w:t>
      </w:r>
      <w:r w:rsidR="00921796" w:rsidRPr="004D6017">
        <w:rPr>
          <w:rFonts w:ascii="Arial" w:hAnsi="Arial" w:cs="Arial"/>
          <w:sz w:val="24"/>
          <w:szCs w:val="24"/>
        </w:rPr>
        <w:t xml:space="preserve"> </w:t>
      </w:r>
      <w:r w:rsidRPr="004D6017">
        <w:rPr>
          <w:rFonts w:ascii="Arial" w:hAnsi="Arial" w:cs="Arial"/>
          <w:sz w:val="24"/>
          <w:szCs w:val="24"/>
        </w:rPr>
        <w:t>Umowy.</w:t>
      </w:r>
    </w:p>
    <w:p w14:paraId="25A8D476" w14:textId="6720A0C4" w:rsidR="007D15AF" w:rsidRDefault="00EF0355" w:rsidP="004D6017">
      <w:pPr>
        <w:pStyle w:val="Akapitzlist"/>
        <w:numPr>
          <w:ilvl w:val="0"/>
          <w:numId w:val="15"/>
        </w:numPr>
        <w:tabs>
          <w:tab w:val="left" w:pos="851"/>
        </w:tabs>
        <w:spacing w:before="120" w:after="120" w:line="276" w:lineRule="auto"/>
        <w:ind w:left="425" w:right="0" w:hanging="425"/>
        <w:jc w:val="left"/>
        <w:rPr>
          <w:rFonts w:ascii="Arial" w:hAnsi="Arial" w:cs="Arial"/>
          <w:sz w:val="24"/>
          <w:szCs w:val="24"/>
        </w:rPr>
      </w:pPr>
      <w:r w:rsidRPr="004D6017">
        <w:rPr>
          <w:rFonts w:ascii="Arial" w:hAnsi="Arial" w:cs="Arial"/>
          <w:sz w:val="24"/>
          <w:szCs w:val="24"/>
        </w:rPr>
        <w:t>Wydatki poniesione na podatek od towarów i usług (VAT) mogą zostać uznane za kwalifikowalne wówczas, gdy Beneficjentowi, zgodnie z obowiązującym przepisami prawa, nie przysługuje prawo do obniżenia kwoty podatku należnego o kwotę podatku naliczonego lub ubiegania się o zwrot</w:t>
      </w:r>
      <w:r w:rsidRPr="004D6017">
        <w:rPr>
          <w:rFonts w:ascii="Arial" w:hAnsi="Arial" w:cs="Arial"/>
          <w:spacing w:val="-4"/>
          <w:sz w:val="24"/>
          <w:szCs w:val="24"/>
        </w:rPr>
        <w:t xml:space="preserve"> </w:t>
      </w:r>
      <w:r w:rsidRPr="004D6017">
        <w:rPr>
          <w:rFonts w:ascii="Arial" w:hAnsi="Arial" w:cs="Arial"/>
          <w:sz w:val="24"/>
          <w:szCs w:val="24"/>
        </w:rPr>
        <w:t>VAT.</w:t>
      </w:r>
    </w:p>
    <w:p w14:paraId="69C47EBB" w14:textId="497572E2" w:rsidR="00096699" w:rsidRPr="004D6017" w:rsidRDefault="00096699" w:rsidP="004D6017">
      <w:pPr>
        <w:pStyle w:val="Akapitzlist"/>
        <w:numPr>
          <w:ilvl w:val="0"/>
          <w:numId w:val="15"/>
        </w:numPr>
        <w:tabs>
          <w:tab w:val="left" w:pos="851"/>
        </w:tabs>
        <w:spacing w:before="120" w:after="120" w:line="276" w:lineRule="auto"/>
        <w:ind w:left="425" w:right="0" w:hanging="425"/>
        <w:jc w:val="left"/>
        <w:rPr>
          <w:rFonts w:ascii="Arial" w:hAnsi="Arial" w:cs="Arial"/>
          <w:sz w:val="24"/>
          <w:szCs w:val="24"/>
        </w:rPr>
      </w:pPr>
      <w:r w:rsidRPr="004D6017">
        <w:rPr>
          <w:rFonts w:ascii="Arial" w:hAnsi="Arial" w:cs="Arial"/>
          <w:sz w:val="24"/>
          <w:szCs w:val="24"/>
        </w:rPr>
        <w:t xml:space="preserve">Beneficjent nie może powoływać się na żadne czynności podejmowane przez Instytucję Pośredniczącą, w szczególności polegające na wyborze Projektu do dofinansowania, zawarciu Umowy, poświadczeniu wniosku o płatność czy też wypłacie dofinansowania na pokrycie określonych wydatków, jako na czynności przesądzające ostatecznie, iż dany wydatek spełnia wszystkie kryteria kwalifikowalności, o których mowa w § </w:t>
      </w:r>
      <w:r w:rsidR="0021076C" w:rsidRPr="004D6017">
        <w:rPr>
          <w:rFonts w:ascii="Arial" w:hAnsi="Arial" w:cs="Arial"/>
          <w:sz w:val="24"/>
          <w:szCs w:val="24"/>
        </w:rPr>
        <w:t xml:space="preserve">16 </w:t>
      </w:r>
      <w:r w:rsidRPr="004D6017">
        <w:rPr>
          <w:rFonts w:ascii="Arial" w:hAnsi="Arial" w:cs="Arial"/>
          <w:sz w:val="24"/>
          <w:szCs w:val="24"/>
        </w:rPr>
        <w:t>pkt 2</w:t>
      </w:r>
      <w:r w:rsidR="00A06172" w:rsidRPr="004D6017">
        <w:rPr>
          <w:rFonts w:ascii="Arial" w:hAnsi="Arial" w:cs="Arial"/>
          <w:sz w:val="24"/>
          <w:szCs w:val="24"/>
        </w:rPr>
        <w:t xml:space="preserve"> Umowy</w:t>
      </w:r>
      <w:r w:rsidRPr="004D6017">
        <w:rPr>
          <w:rFonts w:ascii="Arial" w:hAnsi="Arial" w:cs="Arial"/>
          <w:sz w:val="24"/>
          <w:szCs w:val="24"/>
        </w:rPr>
        <w:t xml:space="preserve">. Instytucja Pośrednicząca w całym okresie, o którym mowa w § </w:t>
      </w:r>
      <w:r w:rsidR="00A14EA7" w:rsidRPr="004D6017">
        <w:rPr>
          <w:rFonts w:ascii="Arial" w:hAnsi="Arial" w:cs="Arial"/>
          <w:sz w:val="24"/>
          <w:szCs w:val="24"/>
        </w:rPr>
        <w:t>-42</w:t>
      </w:r>
      <w:r w:rsidRPr="004D6017">
        <w:rPr>
          <w:rFonts w:ascii="Arial" w:hAnsi="Arial" w:cs="Arial"/>
          <w:sz w:val="24"/>
          <w:szCs w:val="24"/>
        </w:rPr>
        <w:t xml:space="preserve">pkt 2 Umowy, zachowuje uprawnienie do ponownej weryfikacji spełniania przez dany wydatek wszystkich kryteriów kwalifikowalności, o których mowa w § </w:t>
      </w:r>
      <w:r w:rsidR="00A14EA7" w:rsidRPr="004D6017">
        <w:rPr>
          <w:rFonts w:ascii="Arial" w:hAnsi="Arial" w:cs="Arial"/>
          <w:sz w:val="24"/>
          <w:szCs w:val="24"/>
        </w:rPr>
        <w:t>-16</w:t>
      </w:r>
      <w:r w:rsidRPr="004D6017">
        <w:rPr>
          <w:rFonts w:ascii="Arial" w:hAnsi="Arial" w:cs="Arial"/>
          <w:sz w:val="24"/>
          <w:szCs w:val="24"/>
        </w:rPr>
        <w:t xml:space="preserve">pkt 2 </w:t>
      </w:r>
      <w:r w:rsidR="00A06172" w:rsidRPr="004D6017">
        <w:rPr>
          <w:rFonts w:ascii="Arial" w:hAnsi="Arial" w:cs="Arial"/>
          <w:sz w:val="24"/>
          <w:szCs w:val="24"/>
        </w:rPr>
        <w:t>Umowy</w:t>
      </w:r>
      <w:r w:rsidRPr="004D6017">
        <w:rPr>
          <w:rFonts w:ascii="Arial" w:hAnsi="Arial" w:cs="Arial"/>
          <w:sz w:val="24"/>
          <w:szCs w:val="24"/>
        </w:rPr>
        <w:t>.</w:t>
      </w:r>
    </w:p>
    <w:p w14:paraId="58EB6C09" w14:textId="77777777" w:rsidR="007D15AF" w:rsidRDefault="00EF0355" w:rsidP="004D6017">
      <w:pPr>
        <w:pStyle w:val="Nagwek1"/>
      </w:pPr>
      <w:r w:rsidRPr="0013554B">
        <w:t>EFEKTYWNOŚĆ I KONKURENCYJNOŚĆ WYDATKÓW</w:t>
      </w:r>
    </w:p>
    <w:p w14:paraId="2997F14F" w14:textId="77777777" w:rsidR="004D6017" w:rsidRPr="004D6017" w:rsidRDefault="004D6017" w:rsidP="00F01021">
      <w:pPr>
        <w:pStyle w:val="Nagwek1"/>
        <w:numPr>
          <w:ilvl w:val="0"/>
          <w:numId w:val="119"/>
        </w:numPr>
        <w:ind w:left="0" w:firstLine="0"/>
      </w:pPr>
    </w:p>
    <w:p w14:paraId="41C64FA8" w14:textId="785628BD" w:rsidR="007D15AF" w:rsidRDefault="00EF0355" w:rsidP="004D6017">
      <w:pPr>
        <w:pStyle w:val="Akapitzlist"/>
        <w:numPr>
          <w:ilvl w:val="0"/>
          <w:numId w:val="14"/>
        </w:numPr>
        <w:tabs>
          <w:tab w:val="left" w:pos="993"/>
        </w:tabs>
        <w:spacing w:before="120" w:after="120" w:line="276" w:lineRule="auto"/>
        <w:ind w:left="425" w:right="0" w:hanging="425"/>
        <w:jc w:val="left"/>
        <w:rPr>
          <w:rFonts w:ascii="Arial" w:hAnsi="Arial" w:cs="Arial"/>
          <w:sz w:val="24"/>
          <w:szCs w:val="24"/>
        </w:rPr>
      </w:pPr>
      <w:r w:rsidRPr="004D6017">
        <w:rPr>
          <w:rFonts w:ascii="Arial" w:hAnsi="Arial" w:cs="Arial"/>
          <w:sz w:val="24"/>
          <w:szCs w:val="24"/>
        </w:rPr>
        <w:t>Obowiązkiem Beneficjenta jest ponoszenie wydatków w ramach Projektu w sposób celowy i oszczędny, z uwzględnieniem zasad statuowanych art. 44 ust. 3 pkt 1 ustawy o finansach publicznych: uzyskiwania najlepszych efektów z danych nakładów oraz optymalnego doboru metod i środków służących osiągnięciu założonych</w:t>
      </w:r>
      <w:r w:rsidRPr="004D6017">
        <w:rPr>
          <w:rFonts w:ascii="Arial" w:hAnsi="Arial" w:cs="Arial"/>
          <w:spacing w:val="-13"/>
          <w:sz w:val="24"/>
          <w:szCs w:val="24"/>
        </w:rPr>
        <w:t xml:space="preserve"> </w:t>
      </w:r>
      <w:r w:rsidRPr="004D6017">
        <w:rPr>
          <w:rFonts w:ascii="Arial" w:hAnsi="Arial" w:cs="Arial"/>
          <w:sz w:val="24"/>
          <w:szCs w:val="24"/>
        </w:rPr>
        <w:t>celów.</w:t>
      </w:r>
    </w:p>
    <w:p w14:paraId="6FEACABA" w14:textId="39C52AEF" w:rsidR="007D15AF" w:rsidRDefault="00EF0355" w:rsidP="004D6017">
      <w:pPr>
        <w:pStyle w:val="Akapitzlist"/>
        <w:numPr>
          <w:ilvl w:val="0"/>
          <w:numId w:val="14"/>
        </w:numPr>
        <w:tabs>
          <w:tab w:val="left" w:pos="993"/>
        </w:tabs>
        <w:spacing w:before="120" w:after="120" w:line="276" w:lineRule="auto"/>
        <w:ind w:left="425" w:right="0" w:hanging="425"/>
        <w:jc w:val="left"/>
        <w:rPr>
          <w:rFonts w:ascii="Arial" w:hAnsi="Arial" w:cs="Arial"/>
          <w:sz w:val="24"/>
          <w:szCs w:val="24"/>
        </w:rPr>
      </w:pPr>
      <w:r w:rsidRPr="004D6017">
        <w:rPr>
          <w:rFonts w:ascii="Arial" w:hAnsi="Arial" w:cs="Arial"/>
          <w:sz w:val="24"/>
          <w:szCs w:val="24"/>
        </w:rPr>
        <w:t xml:space="preserve">Beneficjent zobligowany jest do ponoszenia wydatków </w:t>
      </w:r>
      <w:r w:rsidR="005E0C59" w:rsidRPr="004D6017">
        <w:rPr>
          <w:rFonts w:ascii="Arial" w:hAnsi="Arial" w:cs="Arial"/>
          <w:sz w:val="24"/>
          <w:szCs w:val="24"/>
        </w:rPr>
        <w:t>w sposób przejrzysty, racjonalny i efektywny, z zachowaniem zasad uzyskiwania najlepszych efektów z danych nakładów</w:t>
      </w:r>
      <w:r w:rsidR="00A43B19" w:rsidRPr="004D6017">
        <w:rPr>
          <w:rFonts w:ascii="Arial" w:hAnsi="Arial" w:cs="Arial"/>
          <w:sz w:val="24"/>
          <w:szCs w:val="24"/>
        </w:rPr>
        <w:t xml:space="preserve"> oraz </w:t>
      </w:r>
      <w:r w:rsidR="00455338" w:rsidRPr="004D6017">
        <w:rPr>
          <w:rFonts w:ascii="Arial" w:hAnsi="Arial" w:cs="Arial"/>
          <w:sz w:val="24"/>
          <w:szCs w:val="24"/>
        </w:rPr>
        <w:t xml:space="preserve">ich </w:t>
      </w:r>
      <w:r w:rsidR="00A43B19" w:rsidRPr="004D6017">
        <w:rPr>
          <w:rFonts w:ascii="Arial" w:hAnsi="Arial" w:cs="Arial"/>
          <w:sz w:val="24"/>
          <w:szCs w:val="24"/>
        </w:rPr>
        <w:t xml:space="preserve">należytego </w:t>
      </w:r>
      <w:r w:rsidR="00BB33D0" w:rsidRPr="004D6017">
        <w:rPr>
          <w:rFonts w:ascii="Arial" w:hAnsi="Arial" w:cs="Arial"/>
          <w:sz w:val="24"/>
          <w:szCs w:val="24"/>
        </w:rPr>
        <w:t>udokumentowania</w:t>
      </w:r>
      <w:r w:rsidR="00455338" w:rsidRPr="004D6017">
        <w:rPr>
          <w:rFonts w:ascii="Arial" w:hAnsi="Arial" w:cs="Arial"/>
          <w:sz w:val="24"/>
          <w:szCs w:val="24"/>
        </w:rPr>
        <w:t>,</w:t>
      </w:r>
      <w:r w:rsidR="00EF66A6" w:rsidRPr="004D6017">
        <w:rPr>
          <w:rFonts w:ascii="Arial" w:hAnsi="Arial" w:cs="Arial"/>
          <w:sz w:val="24"/>
          <w:szCs w:val="24"/>
        </w:rPr>
        <w:t xml:space="preserve"> zgodnie z </w:t>
      </w:r>
      <w:r w:rsidR="00A91B5B" w:rsidRPr="004D6017">
        <w:rPr>
          <w:rFonts w:ascii="Arial" w:hAnsi="Arial" w:cs="Arial"/>
          <w:sz w:val="24"/>
          <w:szCs w:val="24"/>
        </w:rPr>
        <w:t xml:space="preserve">§ </w:t>
      </w:r>
      <w:r w:rsidR="00A1335F" w:rsidRPr="004D6017">
        <w:rPr>
          <w:rFonts w:ascii="Arial" w:hAnsi="Arial" w:cs="Arial"/>
          <w:sz w:val="24"/>
          <w:szCs w:val="24"/>
        </w:rPr>
        <w:t xml:space="preserve">30 </w:t>
      </w:r>
      <w:r w:rsidR="00A91B5B" w:rsidRPr="004D6017">
        <w:rPr>
          <w:rFonts w:ascii="Arial" w:hAnsi="Arial" w:cs="Arial"/>
          <w:sz w:val="24"/>
          <w:szCs w:val="24"/>
        </w:rPr>
        <w:t>Umowy.</w:t>
      </w:r>
    </w:p>
    <w:p w14:paraId="1D703496" w14:textId="77777777" w:rsidR="007D15AF" w:rsidRDefault="00EF0355" w:rsidP="004D6017">
      <w:pPr>
        <w:pStyle w:val="Akapitzlist"/>
        <w:numPr>
          <w:ilvl w:val="0"/>
          <w:numId w:val="14"/>
        </w:numPr>
        <w:tabs>
          <w:tab w:val="left" w:pos="993"/>
        </w:tabs>
        <w:spacing w:before="120" w:after="120" w:line="276" w:lineRule="auto"/>
        <w:ind w:left="425" w:right="0" w:hanging="425"/>
        <w:jc w:val="left"/>
        <w:rPr>
          <w:rFonts w:ascii="Arial" w:hAnsi="Arial" w:cs="Arial"/>
          <w:sz w:val="24"/>
          <w:szCs w:val="24"/>
        </w:rPr>
      </w:pPr>
      <w:r w:rsidRPr="004D6017">
        <w:rPr>
          <w:rFonts w:ascii="Arial" w:hAnsi="Arial" w:cs="Arial"/>
          <w:sz w:val="24"/>
          <w:szCs w:val="24"/>
        </w:rPr>
        <w:t>Beneficjent zobligowany jest do ponoszenia wydatków przy zachowaniu zasad uczciwej konkurencji. Obowiązkiem Beneficjenta jest w</w:t>
      </w:r>
      <w:r w:rsidRPr="004D6017">
        <w:rPr>
          <w:rFonts w:ascii="Arial" w:hAnsi="Arial" w:cs="Arial"/>
          <w:spacing w:val="-7"/>
          <w:sz w:val="24"/>
          <w:szCs w:val="24"/>
        </w:rPr>
        <w:t xml:space="preserve"> </w:t>
      </w:r>
      <w:r w:rsidRPr="004D6017">
        <w:rPr>
          <w:rFonts w:ascii="Arial" w:hAnsi="Arial" w:cs="Arial"/>
          <w:sz w:val="24"/>
          <w:szCs w:val="24"/>
        </w:rPr>
        <w:t>szczególności:</w:t>
      </w:r>
    </w:p>
    <w:p w14:paraId="749E316F" w14:textId="53A8F1BC" w:rsidR="007D15AF" w:rsidRDefault="00EF0355" w:rsidP="00D5073C">
      <w:pPr>
        <w:pStyle w:val="Akapitzlist"/>
        <w:numPr>
          <w:ilvl w:val="1"/>
          <w:numId w:val="15"/>
        </w:numPr>
        <w:tabs>
          <w:tab w:val="left" w:pos="993"/>
        </w:tabs>
        <w:spacing w:before="120" w:after="120" w:line="276" w:lineRule="auto"/>
        <w:ind w:left="782" w:right="0" w:hanging="357"/>
        <w:jc w:val="left"/>
        <w:rPr>
          <w:rFonts w:ascii="Arial" w:hAnsi="Arial" w:cs="Arial"/>
          <w:sz w:val="24"/>
          <w:szCs w:val="24"/>
        </w:rPr>
      </w:pPr>
      <w:r w:rsidRPr="004D6017">
        <w:rPr>
          <w:rFonts w:ascii="Arial" w:hAnsi="Arial" w:cs="Arial"/>
          <w:sz w:val="24"/>
          <w:szCs w:val="24"/>
        </w:rPr>
        <w:t>ustanowienie niedyskryminacyjnego opisu przedmiotu</w:t>
      </w:r>
      <w:r w:rsidRPr="004D6017">
        <w:rPr>
          <w:rFonts w:ascii="Arial" w:hAnsi="Arial" w:cs="Arial"/>
          <w:spacing w:val="-19"/>
          <w:sz w:val="24"/>
          <w:szCs w:val="24"/>
        </w:rPr>
        <w:t xml:space="preserve"> </w:t>
      </w:r>
      <w:r w:rsidRPr="004D6017">
        <w:rPr>
          <w:rFonts w:ascii="Arial" w:hAnsi="Arial" w:cs="Arial"/>
          <w:sz w:val="24"/>
          <w:szCs w:val="24"/>
        </w:rPr>
        <w:t>zamówienia</w:t>
      </w:r>
      <w:r w:rsidR="008E38F5" w:rsidRPr="004D6017">
        <w:rPr>
          <w:rFonts w:ascii="Arial" w:hAnsi="Arial" w:cs="Arial"/>
          <w:sz w:val="24"/>
          <w:szCs w:val="24"/>
        </w:rPr>
        <w:t>,</w:t>
      </w:r>
    </w:p>
    <w:p w14:paraId="73DB7272" w14:textId="77777777" w:rsidR="007D15AF" w:rsidRDefault="00EF0355" w:rsidP="00D5073C">
      <w:pPr>
        <w:pStyle w:val="Akapitzlist"/>
        <w:numPr>
          <w:ilvl w:val="1"/>
          <w:numId w:val="15"/>
        </w:numPr>
        <w:tabs>
          <w:tab w:val="left" w:pos="993"/>
        </w:tabs>
        <w:spacing w:before="120" w:after="120" w:line="276" w:lineRule="auto"/>
        <w:ind w:left="782" w:right="0" w:hanging="357"/>
        <w:jc w:val="left"/>
        <w:rPr>
          <w:rFonts w:ascii="Arial" w:hAnsi="Arial" w:cs="Arial"/>
          <w:sz w:val="24"/>
          <w:szCs w:val="24"/>
        </w:rPr>
      </w:pPr>
      <w:r w:rsidRPr="00D5073C">
        <w:rPr>
          <w:rFonts w:ascii="Arial" w:hAnsi="Arial" w:cs="Arial"/>
          <w:sz w:val="24"/>
          <w:szCs w:val="24"/>
        </w:rPr>
        <w:t>ustanowienie i ujawnienie wobec potencjalnych oferentów procedur wyboru najkorzystniejszej oferty oraz stosowanie ustanowionych procedur w ten sam sposób wobec wszystkich</w:t>
      </w:r>
      <w:r w:rsidRPr="00D5073C">
        <w:rPr>
          <w:rFonts w:ascii="Arial" w:hAnsi="Arial" w:cs="Arial"/>
          <w:spacing w:val="-5"/>
          <w:sz w:val="24"/>
          <w:szCs w:val="24"/>
        </w:rPr>
        <w:t xml:space="preserve"> </w:t>
      </w:r>
      <w:r w:rsidRPr="00D5073C">
        <w:rPr>
          <w:rFonts w:ascii="Arial" w:hAnsi="Arial" w:cs="Arial"/>
          <w:sz w:val="24"/>
          <w:szCs w:val="24"/>
        </w:rPr>
        <w:t>oferentów,</w:t>
      </w:r>
    </w:p>
    <w:p w14:paraId="44C27AD2" w14:textId="77777777" w:rsidR="007D15AF" w:rsidRPr="00D5073C" w:rsidRDefault="00EF0355" w:rsidP="00D5073C">
      <w:pPr>
        <w:pStyle w:val="Akapitzlist"/>
        <w:numPr>
          <w:ilvl w:val="1"/>
          <w:numId w:val="15"/>
        </w:numPr>
        <w:tabs>
          <w:tab w:val="left" w:pos="993"/>
        </w:tabs>
        <w:spacing w:before="120" w:after="120" w:line="276" w:lineRule="auto"/>
        <w:ind w:left="782" w:right="0" w:hanging="357"/>
        <w:jc w:val="left"/>
        <w:rPr>
          <w:rFonts w:ascii="Arial" w:hAnsi="Arial" w:cs="Arial"/>
          <w:sz w:val="24"/>
          <w:szCs w:val="24"/>
        </w:rPr>
      </w:pPr>
      <w:r w:rsidRPr="00D5073C">
        <w:rPr>
          <w:rFonts w:ascii="Arial" w:hAnsi="Arial" w:cs="Arial"/>
          <w:sz w:val="24"/>
          <w:szCs w:val="24"/>
        </w:rPr>
        <w:lastRenderedPageBreak/>
        <w:t>ustanowienie terminów na złożenie ofert, umożliwiających wnikliwe zapoznanie się przez potencjalnych oferentów z treścią ogłoszenia oraz przygotowanie</w:t>
      </w:r>
      <w:r w:rsidRPr="00D5073C">
        <w:rPr>
          <w:rFonts w:ascii="Arial" w:hAnsi="Arial" w:cs="Arial"/>
          <w:spacing w:val="-14"/>
          <w:sz w:val="24"/>
          <w:szCs w:val="24"/>
        </w:rPr>
        <w:t xml:space="preserve"> </w:t>
      </w:r>
      <w:r w:rsidRPr="00D5073C">
        <w:rPr>
          <w:rFonts w:ascii="Arial" w:hAnsi="Arial" w:cs="Arial"/>
          <w:sz w:val="24"/>
          <w:szCs w:val="24"/>
        </w:rPr>
        <w:t>oferty.</w:t>
      </w:r>
    </w:p>
    <w:p w14:paraId="73EEAA6B" w14:textId="2C8AA790" w:rsidR="007D15AF" w:rsidRDefault="00EF0355" w:rsidP="00D5073C">
      <w:pPr>
        <w:pStyle w:val="Akapitzlist"/>
        <w:numPr>
          <w:ilvl w:val="0"/>
          <w:numId w:val="14"/>
        </w:numPr>
        <w:tabs>
          <w:tab w:val="left" w:pos="851"/>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Beneficjent zobligowany jest do ponoszenia wydatków w sposób zapewniający uniknięcie konfliktu interesów</w:t>
      </w:r>
      <w:r w:rsidR="00BA50F5" w:rsidRPr="00D5073C">
        <w:rPr>
          <w:rFonts w:ascii="Arial" w:hAnsi="Arial" w:cs="Arial"/>
          <w:sz w:val="24"/>
          <w:szCs w:val="24"/>
        </w:rPr>
        <w:t xml:space="preserve"> w rozumieniu Wytycznych dotyczący</w:t>
      </w:r>
      <w:r w:rsidR="00293DE7" w:rsidRPr="00D5073C">
        <w:rPr>
          <w:rFonts w:ascii="Arial" w:hAnsi="Arial" w:cs="Arial"/>
          <w:sz w:val="24"/>
          <w:szCs w:val="24"/>
        </w:rPr>
        <w:t>ch</w:t>
      </w:r>
      <w:r w:rsidR="00BA50F5" w:rsidRPr="00D5073C">
        <w:rPr>
          <w:rFonts w:ascii="Arial" w:hAnsi="Arial" w:cs="Arial"/>
          <w:sz w:val="24"/>
          <w:szCs w:val="24"/>
        </w:rPr>
        <w:t xml:space="preserve"> unikania konfliktów interesów</w:t>
      </w:r>
      <w:r w:rsidR="005E23FF" w:rsidRPr="00D5073C">
        <w:rPr>
          <w:rFonts w:ascii="Arial" w:hAnsi="Arial" w:cs="Arial"/>
          <w:sz w:val="24"/>
          <w:szCs w:val="24"/>
        </w:rPr>
        <w:t xml:space="preserve">, </w:t>
      </w:r>
      <w:r w:rsidR="00BA50F5" w:rsidRPr="00D5073C">
        <w:rPr>
          <w:rFonts w:ascii="Arial" w:hAnsi="Arial" w:cs="Arial"/>
          <w:sz w:val="24"/>
          <w:szCs w:val="24"/>
        </w:rPr>
        <w:t>w zakresie dotyczącym zapobiegania konfliktom interesów w odniesieniu do beneficjentów i wykonawców zamówień</w:t>
      </w:r>
      <w:r w:rsidRPr="00D5073C">
        <w:rPr>
          <w:rFonts w:ascii="Arial" w:hAnsi="Arial" w:cs="Arial"/>
          <w:sz w:val="24"/>
          <w:szCs w:val="24"/>
        </w:rPr>
        <w:t>. Przyjmuje się, że konflikt interesów istnieje wówczas, gdy bezstronne i obiektywne rozstrzygnięcie procedury wyboru najkorzystniejszej oferty jest zagrożone z uwagi na względy rodzinne, emocjonalne, sympatie polityczne, interes gospodarczy lub jakiekolwiek inne interesy wspólne z</w:t>
      </w:r>
      <w:r w:rsidRPr="00D5073C">
        <w:rPr>
          <w:rFonts w:ascii="Arial" w:hAnsi="Arial" w:cs="Arial"/>
          <w:spacing w:val="-6"/>
          <w:sz w:val="24"/>
          <w:szCs w:val="24"/>
        </w:rPr>
        <w:t xml:space="preserve"> </w:t>
      </w:r>
      <w:r w:rsidRPr="00D5073C">
        <w:rPr>
          <w:rFonts w:ascii="Arial" w:hAnsi="Arial" w:cs="Arial"/>
          <w:sz w:val="24"/>
          <w:szCs w:val="24"/>
        </w:rPr>
        <w:t>oferentem.</w:t>
      </w:r>
    </w:p>
    <w:p w14:paraId="260CCCCC" w14:textId="7118B3CC" w:rsidR="007D15AF" w:rsidRDefault="00EF0355" w:rsidP="00D5073C">
      <w:pPr>
        <w:pStyle w:val="Akapitzlist"/>
        <w:numPr>
          <w:ilvl w:val="0"/>
          <w:numId w:val="14"/>
        </w:numPr>
        <w:tabs>
          <w:tab w:val="left" w:pos="851"/>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W celu uniknięcia konfliktu interesów zamówienia, udzielane przez Beneficjenta, nie mogą być udzielane podmiotom powiązanym z nim osobowo lub kapitałowo. Ocena wystąpienia powiązań osobowych lub kapitałowych prowadzona jest na podstawie orzecznictwa oraz praktyki decyzyjnej Komisji Europejskiej, odwołujących się do treści zalecenia Komisji 2003/361/WE z dnia 6 maja 2003 r. dotyczącego definicji mikroprzedsiębiorstw oraz małych i średnich przedsiębiorstw (Dz.U. L 124 z 20.5.2003, s.</w:t>
      </w:r>
      <w:r w:rsidR="003C59D4" w:rsidRPr="00D5073C">
        <w:rPr>
          <w:rFonts w:ascii="Arial" w:hAnsi="Arial" w:cs="Arial"/>
          <w:spacing w:val="-13"/>
          <w:sz w:val="24"/>
          <w:szCs w:val="24"/>
        </w:rPr>
        <w:t> </w:t>
      </w:r>
      <w:r w:rsidRPr="00D5073C">
        <w:rPr>
          <w:rFonts w:ascii="Arial" w:hAnsi="Arial" w:cs="Arial"/>
          <w:sz w:val="24"/>
          <w:szCs w:val="24"/>
        </w:rPr>
        <w:t>36).</w:t>
      </w:r>
    </w:p>
    <w:p w14:paraId="541986C0" w14:textId="79C4CAB7" w:rsidR="007D15AF" w:rsidRPr="00D5073C" w:rsidRDefault="00EF0355" w:rsidP="00D5073C">
      <w:pPr>
        <w:pStyle w:val="Akapitzlist"/>
        <w:numPr>
          <w:ilvl w:val="0"/>
          <w:numId w:val="14"/>
        </w:numPr>
        <w:tabs>
          <w:tab w:val="left" w:pos="851"/>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 xml:space="preserve">Na potrzeby Umowy, przez powiązania kapitałowe lub osobowe rozumie się także wzajemne powiązania między </w:t>
      </w:r>
      <w:r w:rsidR="004E6C73" w:rsidRPr="00D5073C">
        <w:rPr>
          <w:rFonts w:ascii="Arial" w:hAnsi="Arial" w:cs="Arial"/>
          <w:sz w:val="24"/>
          <w:szCs w:val="24"/>
        </w:rPr>
        <w:t>B</w:t>
      </w:r>
      <w:r w:rsidRPr="00D5073C">
        <w:rPr>
          <w:rFonts w:ascii="Arial" w:hAnsi="Arial" w:cs="Arial"/>
          <w:sz w:val="24"/>
          <w:szCs w:val="24"/>
        </w:rPr>
        <w:t xml:space="preserve">eneficjentem lub osobami upoważnionymi do zaciągania zobowiązań w imieniu </w:t>
      </w:r>
      <w:r w:rsidR="004E6C73" w:rsidRPr="00D5073C">
        <w:rPr>
          <w:rFonts w:ascii="Arial" w:hAnsi="Arial" w:cs="Arial"/>
          <w:sz w:val="24"/>
          <w:szCs w:val="24"/>
        </w:rPr>
        <w:t>B</w:t>
      </w:r>
      <w:r w:rsidRPr="00D5073C">
        <w:rPr>
          <w:rFonts w:ascii="Arial" w:hAnsi="Arial" w:cs="Arial"/>
          <w:sz w:val="24"/>
          <w:szCs w:val="24"/>
        </w:rPr>
        <w:t>eneficjenta lub osoba</w:t>
      </w:r>
      <w:r w:rsidR="004E6C73" w:rsidRPr="00D5073C">
        <w:rPr>
          <w:rFonts w:ascii="Arial" w:hAnsi="Arial" w:cs="Arial"/>
          <w:sz w:val="24"/>
          <w:szCs w:val="24"/>
        </w:rPr>
        <w:t>mi wykonującymi w imieniu B</w:t>
      </w:r>
      <w:r w:rsidRPr="00D5073C">
        <w:rPr>
          <w:rFonts w:ascii="Arial" w:hAnsi="Arial" w:cs="Arial"/>
          <w:sz w:val="24"/>
          <w:szCs w:val="24"/>
        </w:rPr>
        <w:t>eneficjenta</w:t>
      </w:r>
      <w:r w:rsidR="000F7037" w:rsidRPr="00D5073C">
        <w:rPr>
          <w:rFonts w:ascii="Arial" w:hAnsi="Arial" w:cs="Arial"/>
          <w:sz w:val="24"/>
          <w:szCs w:val="24"/>
        </w:rPr>
        <w:t xml:space="preserve"> </w:t>
      </w:r>
      <w:r w:rsidRPr="00D5073C">
        <w:rPr>
          <w:rFonts w:ascii="Arial" w:hAnsi="Arial" w:cs="Arial"/>
          <w:sz w:val="24"/>
          <w:szCs w:val="24"/>
        </w:rPr>
        <w:t>czynności związane z przygotowaniem i przeprowadzeniem procedury wyboru wykonawcy a wykonawcą, polegające w szczególności na:</w:t>
      </w:r>
    </w:p>
    <w:p w14:paraId="72534904" w14:textId="77777777" w:rsidR="002E0F1D" w:rsidRDefault="00EF0355" w:rsidP="004A5A52">
      <w:pPr>
        <w:pStyle w:val="Akapitzlist"/>
        <w:numPr>
          <w:ilvl w:val="0"/>
          <w:numId w:val="21"/>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uczestniczeniu w spółce jako wspólnik spółki cywilnej lub spółki</w:t>
      </w:r>
      <w:r w:rsidRPr="0013554B">
        <w:rPr>
          <w:rFonts w:ascii="Arial" w:hAnsi="Arial" w:cs="Arial"/>
          <w:spacing w:val="-13"/>
          <w:sz w:val="24"/>
          <w:szCs w:val="24"/>
        </w:rPr>
        <w:t xml:space="preserve"> </w:t>
      </w:r>
      <w:r w:rsidRPr="0013554B">
        <w:rPr>
          <w:rFonts w:ascii="Arial" w:hAnsi="Arial" w:cs="Arial"/>
          <w:sz w:val="24"/>
          <w:szCs w:val="24"/>
        </w:rPr>
        <w:t>osobowej,</w:t>
      </w:r>
    </w:p>
    <w:p w14:paraId="0025136C" w14:textId="77777777" w:rsidR="007D15AF" w:rsidRDefault="00EF0355" w:rsidP="004A5A52">
      <w:pPr>
        <w:pStyle w:val="Akapitzlist"/>
        <w:numPr>
          <w:ilvl w:val="0"/>
          <w:numId w:val="21"/>
        </w:numPr>
        <w:spacing w:before="120" w:after="120" w:line="276" w:lineRule="auto"/>
        <w:ind w:left="782" w:right="0" w:hanging="357"/>
        <w:jc w:val="left"/>
        <w:rPr>
          <w:rFonts w:ascii="Arial" w:hAnsi="Arial" w:cs="Arial"/>
          <w:sz w:val="24"/>
          <w:szCs w:val="24"/>
        </w:rPr>
      </w:pPr>
      <w:r w:rsidRPr="00D5073C">
        <w:rPr>
          <w:rFonts w:ascii="Arial" w:hAnsi="Arial" w:cs="Arial"/>
          <w:sz w:val="24"/>
          <w:szCs w:val="24"/>
        </w:rPr>
        <w:t>posiadaniu co najmniej 10 % udziałów lub</w:t>
      </w:r>
      <w:r w:rsidRPr="00D5073C">
        <w:rPr>
          <w:rFonts w:ascii="Arial" w:hAnsi="Arial" w:cs="Arial"/>
          <w:spacing w:val="-7"/>
          <w:sz w:val="24"/>
          <w:szCs w:val="24"/>
        </w:rPr>
        <w:t xml:space="preserve"> </w:t>
      </w:r>
      <w:r w:rsidRPr="00D5073C">
        <w:rPr>
          <w:rFonts w:ascii="Arial" w:hAnsi="Arial" w:cs="Arial"/>
          <w:sz w:val="24"/>
          <w:szCs w:val="24"/>
        </w:rPr>
        <w:t>akcji,</w:t>
      </w:r>
    </w:p>
    <w:p w14:paraId="2966B82E" w14:textId="77777777" w:rsidR="007D15AF" w:rsidRDefault="00EF0355" w:rsidP="004A5A52">
      <w:pPr>
        <w:pStyle w:val="Akapitzlist"/>
        <w:numPr>
          <w:ilvl w:val="0"/>
          <w:numId w:val="21"/>
        </w:numPr>
        <w:spacing w:before="120" w:after="120" w:line="276" w:lineRule="auto"/>
        <w:ind w:left="782" w:right="0" w:hanging="357"/>
        <w:jc w:val="left"/>
        <w:rPr>
          <w:rFonts w:ascii="Arial" w:hAnsi="Arial" w:cs="Arial"/>
          <w:sz w:val="24"/>
          <w:szCs w:val="24"/>
        </w:rPr>
      </w:pPr>
      <w:r w:rsidRPr="00D5073C">
        <w:rPr>
          <w:rFonts w:ascii="Arial" w:hAnsi="Arial" w:cs="Arial"/>
          <w:sz w:val="24"/>
          <w:szCs w:val="24"/>
        </w:rPr>
        <w:t>pełnieniu funkcji członka organu nadzorczego lub zarządzającego, prokurenta, pełnomocnika,</w:t>
      </w:r>
    </w:p>
    <w:p w14:paraId="64B47B0D" w14:textId="5DAA8914" w:rsidR="007D15AF" w:rsidRPr="00D5073C" w:rsidRDefault="00EF0355" w:rsidP="004A5A52">
      <w:pPr>
        <w:pStyle w:val="Akapitzlist"/>
        <w:numPr>
          <w:ilvl w:val="0"/>
          <w:numId w:val="21"/>
        </w:numPr>
        <w:spacing w:before="120" w:after="120" w:line="276" w:lineRule="auto"/>
        <w:ind w:left="782" w:right="0" w:hanging="357"/>
        <w:jc w:val="left"/>
        <w:rPr>
          <w:rFonts w:ascii="Arial" w:hAnsi="Arial" w:cs="Arial"/>
          <w:sz w:val="24"/>
          <w:szCs w:val="24"/>
        </w:rPr>
      </w:pPr>
      <w:r w:rsidRPr="00D5073C">
        <w:rPr>
          <w:rFonts w:ascii="Arial" w:hAnsi="Arial" w:cs="Arial"/>
          <w:sz w:val="24"/>
          <w:szCs w:val="24"/>
        </w:rPr>
        <w:t>pozostawaniu w związku małżeńskim, w stosunku pokrewieństwa lub powinowactwa w linii prostej, pokrewieństwa drugiego stopnia lub powinowactwa drugiego stopnia w linii bocznej lub w stosunku przysposobienia, opieki lub</w:t>
      </w:r>
      <w:r w:rsidRPr="00D5073C">
        <w:rPr>
          <w:rFonts w:ascii="Arial" w:hAnsi="Arial" w:cs="Arial"/>
          <w:spacing w:val="-3"/>
          <w:sz w:val="24"/>
          <w:szCs w:val="24"/>
        </w:rPr>
        <w:t xml:space="preserve"> </w:t>
      </w:r>
      <w:r w:rsidRPr="00D5073C">
        <w:rPr>
          <w:rFonts w:ascii="Arial" w:hAnsi="Arial" w:cs="Arial"/>
          <w:sz w:val="24"/>
          <w:szCs w:val="24"/>
        </w:rPr>
        <w:t>kurateli.</w:t>
      </w:r>
    </w:p>
    <w:p w14:paraId="7AE18EBD" w14:textId="70FE5264" w:rsidR="007D15AF" w:rsidRDefault="00EF0355" w:rsidP="00D5073C">
      <w:pPr>
        <w:pStyle w:val="Akapitzlist"/>
        <w:numPr>
          <w:ilvl w:val="0"/>
          <w:numId w:val="14"/>
        </w:numPr>
        <w:tabs>
          <w:tab w:val="left" w:pos="851"/>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 xml:space="preserve">W przypadku, gdy </w:t>
      </w:r>
      <w:r w:rsidR="00B95BAA" w:rsidRPr="00D5073C">
        <w:rPr>
          <w:rFonts w:ascii="Arial" w:hAnsi="Arial" w:cs="Arial"/>
          <w:sz w:val="24"/>
          <w:szCs w:val="24"/>
        </w:rPr>
        <w:t>Instytucja Pośrednicząca</w:t>
      </w:r>
      <w:r w:rsidR="00B95BAA" w:rsidRPr="00D5073C" w:rsidDel="00B95BAA">
        <w:rPr>
          <w:rFonts w:ascii="Arial" w:hAnsi="Arial" w:cs="Arial"/>
          <w:sz w:val="24"/>
          <w:szCs w:val="24"/>
        </w:rPr>
        <w:t xml:space="preserve"> </w:t>
      </w:r>
      <w:r w:rsidRPr="00D5073C">
        <w:rPr>
          <w:rFonts w:ascii="Arial" w:hAnsi="Arial" w:cs="Arial"/>
          <w:sz w:val="24"/>
          <w:szCs w:val="24"/>
        </w:rPr>
        <w:t xml:space="preserve">stwierdzi udzielenie zamówienia na rzecz podmiotu powiązanego, zobowiązana jest przed uznaniem wydatku, którego dotyczy zamówienie, za niekwalifikowany, wskazać Beneficjentowi okoliczności faktyczne i prawne, stojące u podstaw stanowiska </w:t>
      </w:r>
      <w:r w:rsidR="00B95BAA" w:rsidRPr="00D5073C">
        <w:rPr>
          <w:rFonts w:ascii="Arial" w:hAnsi="Arial" w:cs="Arial"/>
          <w:sz w:val="24"/>
          <w:szCs w:val="24"/>
        </w:rPr>
        <w:t>Instytucji Pośredniczącej</w:t>
      </w:r>
      <w:r w:rsidRPr="00D5073C">
        <w:rPr>
          <w:rFonts w:ascii="Arial" w:hAnsi="Arial" w:cs="Arial"/>
          <w:sz w:val="24"/>
          <w:szCs w:val="24"/>
        </w:rPr>
        <w:t>. Beneficjent uprawniony jest do przedstawienia wyjaśnień oraz dowodów.</w:t>
      </w:r>
    </w:p>
    <w:p w14:paraId="53CFDDA7" w14:textId="77777777" w:rsidR="00D5073C" w:rsidRPr="00D5073C" w:rsidRDefault="00D5073C" w:rsidP="00F01021">
      <w:pPr>
        <w:pStyle w:val="Nagwek1"/>
        <w:numPr>
          <w:ilvl w:val="0"/>
          <w:numId w:val="119"/>
        </w:numPr>
        <w:ind w:left="0" w:firstLine="0"/>
      </w:pPr>
    </w:p>
    <w:p w14:paraId="21E4671A" w14:textId="57E6C5AA" w:rsidR="000117E0" w:rsidRDefault="000117E0"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 xml:space="preserve">W przypadku zamówień w ramach projektu o wartości poniżej 50 tys. PLN netto tj. bez podatku od towarów i usług (VAT) Beneficjent udziela je w oparciu o funkcjonujący w przedsiębiorstwie regulamin/procedurę dokonywania zakupów. W sytuacji, gdy Beneficjent nie posiada takiego regulaminu/procedury dokonywania zakupów/zamówień mając na uwadze konieczność zachowania racjonalności, efektywności i przejrzystości wydatku oraz zachowania zasady uzyskiwania najlepszych efektów z danych nakładów powinien dokonać analizy rynku. Co do zasady dla zamówień o wartości poniżej 50 tys. PLN netto </w:t>
      </w:r>
      <w:r w:rsidR="00B95BAA" w:rsidRPr="00D5073C">
        <w:rPr>
          <w:rFonts w:ascii="Arial" w:hAnsi="Arial" w:cs="Arial"/>
          <w:sz w:val="24"/>
          <w:szCs w:val="24"/>
        </w:rPr>
        <w:t>Instytucja Pośrednicząca</w:t>
      </w:r>
      <w:r w:rsidR="00B95BAA" w:rsidRPr="00D5073C" w:rsidDel="00B95BAA">
        <w:rPr>
          <w:rFonts w:ascii="Arial" w:hAnsi="Arial" w:cs="Arial"/>
          <w:sz w:val="24"/>
          <w:szCs w:val="24"/>
        </w:rPr>
        <w:t xml:space="preserve"> </w:t>
      </w:r>
      <w:r w:rsidRPr="00D5073C">
        <w:rPr>
          <w:rFonts w:ascii="Arial" w:hAnsi="Arial" w:cs="Arial"/>
          <w:sz w:val="24"/>
          <w:szCs w:val="24"/>
        </w:rPr>
        <w:t>nie wymaga okazania dokumentów potwierdzających przeprowadzenie analizy rynku. Jednakże, w przypadku wątpliwości co do wartości wydatku, Beneficjent może zostać zobowiązany do udokumentowania sposobu jego wyceny (przedstawiając np. oferty otrzymane od potencjalnych wykonawców lub wydruki ze stron</w:t>
      </w:r>
      <w:r w:rsidR="00847BD3" w:rsidRPr="00D5073C">
        <w:rPr>
          <w:rFonts w:ascii="Arial" w:hAnsi="Arial" w:cs="Arial"/>
          <w:sz w:val="24"/>
          <w:szCs w:val="24"/>
        </w:rPr>
        <w:t xml:space="preserve"> </w:t>
      </w:r>
      <w:r w:rsidRPr="00D5073C">
        <w:rPr>
          <w:rFonts w:ascii="Arial" w:hAnsi="Arial" w:cs="Arial"/>
          <w:sz w:val="24"/>
          <w:szCs w:val="24"/>
        </w:rPr>
        <w:t xml:space="preserve">internetowych/wiadomość </w:t>
      </w:r>
      <w:r w:rsidRPr="00D5073C">
        <w:rPr>
          <w:rFonts w:ascii="Arial" w:hAnsi="Arial" w:cs="Arial"/>
          <w:sz w:val="24"/>
          <w:szCs w:val="24"/>
        </w:rPr>
        <w:lastRenderedPageBreak/>
        <w:t xml:space="preserve">email z opisem przedmiotu zamówienia i ceną). W przypadku stwierdzenia przez pracowników weryfikujących wniosek o płatność zawyżenia przedstawionego do współfinansowania wydatku, </w:t>
      </w:r>
      <w:r w:rsidR="00B95BAA" w:rsidRPr="00D5073C">
        <w:rPr>
          <w:rFonts w:ascii="Arial" w:hAnsi="Arial" w:cs="Arial"/>
          <w:sz w:val="24"/>
          <w:szCs w:val="24"/>
        </w:rPr>
        <w:t>Instytucja Pośrednicząca</w:t>
      </w:r>
      <w:r w:rsidR="00B95BAA" w:rsidRPr="00D5073C" w:rsidDel="00B95BAA">
        <w:rPr>
          <w:rFonts w:ascii="Arial" w:hAnsi="Arial" w:cs="Arial"/>
          <w:sz w:val="24"/>
          <w:szCs w:val="24"/>
        </w:rPr>
        <w:t xml:space="preserve"> </w:t>
      </w:r>
      <w:r w:rsidRPr="00D5073C">
        <w:rPr>
          <w:rFonts w:ascii="Arial" w:hAnsi="Arial" w:cs="Arial"/>
          <w:sz w:val="24"/>
          <w:szCs w:val="24"/>
        </w:rPr>
        <w:t>może zakwestionować jego wartość uznając go w całości lub w części za</w:t>
      </w:r>
      <w:r w:rsidRPr="00D5073C">
        <w:rPr>
          <w:rFonts w:ascii="Arial" w:hAnsi="Arial" w:cs="Arial"/>
          <w:spacing w:val="-5"/>
          <w:sz w:val="24"/>
          <w:szCs w:val="24"/>
        </w:rPr>
        <w:t xml:space="preserve"> </w:t>
      </w:r>
      <w:r w:rsidRPr="00D5073C">
        <w:rPr>
          <w:rFonts w:ascii="Arial" w:hAnsi="Arial" w:cs="Arial"/>
          <w:sz w:val="24"/>
          <w:szCs w:val="24"/>
        </w:rPr>
        <w:t>niekwalifikowalny.</w:t>
      </w:r>
    </w:p>
    <w:p w14:paraId="0F5CC721" w14:textId="426A1395" w:rsidR="000117E0" w:rsidRDefault="000117E0"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W przypadku zamówień o wartości poniżej 50 tys. PLN netto zawarcie pisemnej umowy z wykonawcą nie jest wymagane. W takim przypadku wystarczające jest potwierdzenie poniesienia wydatku w oparciu o fakturę, rachunek lub inny dokument księgowy o równoważnej wartości</w:t>
      </w:r>
      <w:r w:rsidRPr="00D5073C">
        <w:rPr>
          <w:rFonts w:ascii="Arial" w:hAnsi="Arial" w:cs="Arial"/>
          <w:spacing w:val="-18"/>
          <w:sz w:val="24"/>
          <w:szCs w:val="24"/>
        </w:rPr>
        <w:t xml:space="preserve"> </w:t>
      </w:r>
      <w:r w:rsidRPr="00D5073C">
        <w:rPr>
          <w:rFonts w:ascii="Arial" w:hAnsi="Arial" w:cs="Arial"/>
          <w:sz w:val="24"/>
          <w:szCs w:val="24"/>
        </w:rPr>
        <w:t>dowodowej.</w:t>
      </w:r>
    </w:p>
    <w:p w14:paraId="2E3A46B1" w14:textId="4FFF473D" w:rsidR="007D15AF" w:rsidRDefault="00EF0355"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W przypadku wydatków o wartości przekraczającej 50 tys. PLN netto</w:t>
      </w:r>
      <w:r w:rsidR="00653527" w:rsidRPr="0013554B">
        <w:rPr>
          <w:rStyle w:val="Odwoanieprzypisudolnego"/>
          <w:rFonts w:ascii="Arial" w:hAnsi="Arial" w:cs="Arial"/>
          <w:sz w:val="24"/>
          <w:szCs w:val="24"/>
        </w:rPr>
        <w:footnoteReference w:id="13"/>
      </w:r>
      <w:r w:rsidRPr="00D5073C">
        <w:rPr>
          <w:rFonts w:ascii="Arial" w:hAnsi="Arial" w:cs="Arial"/>
          <w:sz w:val="24"/>
          <w:szCs w:val="24"/>
        </w:rPr>
        <w:t>, obowiązkiem Beneficjenta jest upublicznienie zapytania</w:t>
      </w:r>
      <w:r w:rsidRPr="00D5073C">
        <w:rPr>
          <w:rFonts w:ascii="Arial" w:hAnsi="Arial" w:cs="Arial"/>
          <w:spacing w:val="-13"/>
          <w:sz w:val="24"/>
          <w:szCs w:val="24"/>
        </w:rPr>
        <w:t xml:space="preserve"> </w:t>
      </w:r>
      <w:r w:rsidRPr="00D5073C">
        <w:rPr>
          <w:rFonts w:ascii="Arial" w:hAnsi="Arial" w:cs="Arial"/>
          <w:sz w:val="24"/>
          <w:szCs w:val="24"/>
        </w:rPr>
        <w:t>ofertowego</w:t>
      </w:r>
      <w:r w:rsidR="00407269" w:rsidRPr="00D5073C">
        <w:rPr>
          <w:rFonts w:ascii="Arial" w:hAnsi="Arial" w:cs="Arial"/>
          <w:sz w:val="24"/>
          <w:szCs w:val="24"/>
        </w:rPr>
        <w:t xml:space="preserve"> za pośrednictwem BK2021</w:t>
      </w:r>
      <w:r w:rsidRPr="00D5073C">
        <w:rPr>
          <w:rFonts w:ascii="Arial" w:hAnsi="Arial" w:cs="Arial"/>
          <w:sz w:val="24"/>
          <w:szCs w:val="24"/>
        </w:rPr>
        <w:t>.</w:t>
      </w:r>
    </w:p>
    <w:p w14:paraId="0CB6BD5C" w14:textId="556FA984" w:rsidR="00653527" w:rsidRDefault="00314230"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Upublicznienie zapytania ofertowego polega na jego umieszczeniu w bazie konkurencyjności, a w przypadku zawieszenia działalności bazy potwierdzonego odpowiednim komunikatem ministra właściwego do spraw rozwoju regionalnego – skierowaniu zapytania ofertowego do co najmniej trzech potencjalnych wykonawców, o ile na rynku istnieje trzech potencjalnych wykonawców danego zamówienia oraz upublicznieniu tego zapytania co najmniej na stronie internetowej Beneficjenta, o ile posiada taką stronę. Upublicznienie zapytania ofertowego oznacza wszczęcie postępowania o udzielenie zamówienia w ramach Projektu</w:t>
      </w:r>
      <w:r w:rsidR="00EF0355" w:rsidRPr="00D5073C">
        <w:rPr>
          <w:rFonts w:ascii="Arial" w:hAnsi="Arial" w:cs="Arial"/>
          <w:sz w:val="24"/>
          <w:szCs w:val="24"/>
        </w:rPr>
        <w:t>.</w:t>
      </w:r>
    </w:p>
    <w:p w14:paraId="67E41E9E" w14:textId="77777777" w:rsidR="00D5073C" w:rsidRDefault="00EF0355"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Beneficjent będący zamawiającym w rozumieniu Praw</w:t>
      </w:r>
      <w:r w:rsidR="00C31CDD" w:rsidRPr="00D5073C">
        <w:rPr>
          <w:rFonts w:ascii="Arial" w:hAnsi="Arial" w:cs="Arial"/>
          <w:sz w:val="24"/>
          <w:szCs w:val="24"/>
        </w:rPr>
        <w:t>a</w:t>
      </w:r>
      <w:r w:rsidRPr="00D5073C">
        <w:rPr>
          <w:rFonts w:ascii="Arial" w:hAnsi="Arial" w:cs="Arial"/>
          <w:sz w:val="24"/>
          <w:szCs w:val="24"/>
        </w:rPr>
        <w:t xml:space="preserve"> zamówień publicznych w przypadku zamówień o wartości równej lub niższej niż kwota </w:t>
      </w:r>
      <w:r w:rsidR="00914864" w:rsidRPr="00D5073C">
        <w:rPr>
          <w:rFonts w:ascii="Arial" w:hAnsi="Arial" w:cs="Arial"/>
          <w:sz w:val="24"/>
          <w:szCs w:val="24"/>
        </w:rPr>
        <w:t>130 tys. PLN</w:t>
      </w:r>
      <w:r w:rsidRPr="00D5073C">
        <w:rPr>
          <w:rFonts w:ascii="Arial" w:hAnsi="Arial" w:cs="Arial"/>
          <w:sz w:val="24"/>
          <w:szCs w:val="24"/>
        </w:rPr>
        <w:t xml:space="preserve">, a jednocześnie przekraczającej 50 tys. PLN netto, tj. bez podatku od towarów i usług (VAT), lub w przypadku zamówień sektorowych o wartości niższej niż </w:t>
      </w:r>
      <w:r w:rsidR="006C2822" w:rsidRPr="00D5073C">
        <w:rPr>
          <w:rFonts w:ascii="Arial" w:hAnsi="Arial" w:cs="Arial"/>
          <w:sz w:val="24"/>
          <w:szCs w:val="24"/>
        </w:rPr>
        <w:t>progi unijne w rozumieniu art. 3 Prawa zamówień publicznych</w:t>
      </w:r>
      <w:r w:rsidRPr="00D5073C">
        <w:rPr>
          <w:rFonts w:ascii="Arial" w:hAnsi="Arial" w:cs="Arial"/>
          <w:sz w:val="24"/>
          <w:szCs w:val="24"/>
        </w:rPr>
        <w:t>, a jednocześnie przekraczającej 50 tys. PLN netto, tj. bez podatku od towarów i usług (VAT), zobowiązany jest do stosowania przepisów Prawa zamówień publicznych oraz dokonywania ogłoszeń, zgodnie z postanowieniami ust.</w:t>
      </w:r>
      <w:r w:rsidRPr="00D5073C">
        <w:rPr>
          <w:rFonts w:ascii="Arial" w:hAnsi="Arial" w:cs="Arial"/>
          <w:spacing w:val="-13"/>
          <w:sz w:val="24"/>
          <w:szCs w:val="24"/>
        </w:rPr>
        <w:t xml:space="preserve"> </w:t>
      </w:r>
      <w:r w:rsidR="00D57986" w:rsidRPr="00D5073C">
        <w:rPr>
          <w:rFonts w:ascii="Arial" w:hAnsi="Arial" w:cs="Arial"/>
          <w:sz w:val="24"/>
          <w:szCs w:val="24"/>
        </w:rPr>
        <w:t>4</w:t>
      </w:r>
      <w:r w:rsidRPr="00D5073C">
        <w:rPr>
          <w:rFonts w:ascii="Arial" w:hAnsi="Arial" w:cs="Arial"/>
          <w:sz w:val="24"/>
          <w:szCs w:val="24"/>
        </w:rPr>
        <w:t>.</w:t>
      </w:r>
    </w:p>
    <w:p w14:paraId="4ACC53A1" w14:textId="3EC1423D" w:rsidR="007D15AF" w:rsidRDefault="00EF0355"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 xml:space="preserve">Bez uszczerbku dla postanowienia objętego ust. </w:t>
      </w:r>
      <w:r w:rsidR="00D57986" w:rsidRPr="00D5073C">
        <w:rPr>
          <w:rFonts w:ascii="Arial" w:hAnsi="Arial" w:cs="Arial"/>
          <w:sz w:val="24"/>
          <w:szCs w:val="24"/>
        </w:rPr>
        <w:t>4</w:t>
      </w:r>
      <w:r w:rsidRPr="00D5073C">
        <w:rPr>
          <w:rFonts w:ascii="Arial" w:hAnsi="Arial" w:cs="Arial"/>
          <w:sz w:val="24"/>
          <w:szCs w:val="24"/>
        </w:rPr>
        <w:t xml:space="preserve">, w przypadku zamówienia przekraczającego wartość </w:t>
      </w:r>
      <w:r w:rsidR="006C2822" w:rsidRPr="00D5073C">
        <w:rPr>
          <w:rFonts w:ascii="Arial" w:hAnsi="Arial" w:cs="Arial"/>
          <w:sz w:val="24"/>
          <w:szCs w:val="24"/>
        </w:rPr>
        <w:t>1</w:t>
      </w:r>
      <w:r w:rsidRPr="00D5073C">
        <w:rPr>
          <w:rFonts w:ascii="Arial" w:hAnsi="Arial" w:cs="Arial"/>
          <w:sz w:val="24"/>
          <w:szCs w:val="24"/>
        </w:rPr>
        <w:t xml:space="preserve">30 tys. </w:t>
      </w:r>
      <w:r w:rsidR="006C2822" w:rsidRPr="00D5073C">
        <w:rPr>
          <w:rFonts w:ascii="Arial" w:hAnsi="Arial" w:cs="Arial"/>
          <w:sz w:val="24"/>
          <w:szCs w:val="24"/>
        </w:rPr>
        <w:t>PLN</w:t>
      </w:r>
      <w:r w:rsidRPr="00D5073C">
        <w:rPr>
          <w:rFonts w:ascii="Arial" w:hAnsi="Arial" w:cs="Arial"/>
          <w:sz w:val="24"/>
          <w:szCs w:val="24"/>
        </w:rPr>
        <w:t>, Beneficjenci zobowiązani do stosowania przepisów Prawa zamówień publicznych mają obowiązek dokonywać ogłoszeń, zgodnie z postanowieniami Prawa zamówień</w:t>
      </w:r>
      <w:r w:rsidRPr="00D5073C">
        <w:rPr>
          <w:rFonts w:ascii="Arial" w:hAnsi="Arial" w:cs="Arial"/>
          <w:spacing w:val="-6"/>
          <w:sz w:val="24"/>
          <w:szCs w:val="24"/>
        </w:rPr>
        <w:t xml:space="preserve"> </w:t>
      </w:r>
      <w:r w:rsidRPr="00D5073C">
        <w:rPr>
          <w:rFonts w:ascii="Arial" w:hAnsi="Arial" w:cs="Arial"/>
          <w:sz w:val="24"/>
          <w:szCs w:val="24"/>
        </w:rPr>
        <w:t>publicznych.</w:t>
      </w:r>
    </w:p>
    <w:p w14:paraId="1BB134E3" w14:textId="77777777" w:rsidR="00612E4F" w:rsidRDefault="00612E4F"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W przypadku zamówień o wartości równej lub wyższej niż</w:t>
      </w:r>
      <w:r w:rsidR="006C2822" w:rsidRPr="00D5073C">
        <w:rPr>
          <w:rFonts w:ascii="Arial" w:hAnsi="Arial" w:cs="Arial"/>
          <w:sz w:val="24"/>
          <w:szCs w:val="24"/>
        </w:rPr>
        <w:t xml:space="preserve"> progi unijne w rozumieniu art. 3 Prawa zamówień publicznych</w:t>
      </w:r>
      <w:r w:rsidRPr="00D5073C">
        <w:rPr>
          <w:rFonts w:ascii="Arial" w:hAnsi="Arial" w:cs="Arial"/>
          <w:sz w:val="24"/>
          <w:szCs w:val="24"/>
        </w:rPr>
        <w:t>, Beneficjent niebędący zamawiającym w rozumieniu Prawa zamówień publicznych może dodatkowo umieścić zapytanie ofertowe w Dzienniku Urzędowym UE.</w:t>
      </w:r>
    </w:p>
    <w:p w14:paraId="7846A36E" w14:textId="5B963B50" w:rsidR="007D15AF" w:rsidRDefault="00EF0355" w:rsidP="00D5073C">
      <w:pPr>
        <w:pStyle w:val="Akapitzlist"/>
        <w:numPr>
          <w:ilvl w:val="0"/>
          <w:numId w:val="13"/>
        </w:numPr>
        <w:tabs>
          <w:tab w:val="left" w:pos="567"/>
          <w:tab w:val="left" w:pos="993"/>
        </w:tabs>
        <w:spacing w:before="120" w:after="120" w:line="276" w:lineRule="auto"/>
        <w:ind w:left="425" w:right="0" w:hanging="425"/>
        <w:jc w:val="left"/>
        <w:rPr>
          <w:rFonts w:ascii="Arial" w:hAnsi="Arial" w:cs="Arial"/>
          <w:sz w:val="24"/>
          <w:szCs w:val="24"/>
        </w:rPr>
      </w:pPr>
      <w:r w:rsidRPr="00D5073C">
        <w:rPr>
          <w:rFonts w:ascii="Arial" w:hAnsi="Arial" w:cs="Arial"/>
          <w:sz w:val="24"/>
          <w:szCs w:val="24"/>
        </w:rPr>
        <w:t>Procedur, o których mowa w §</w:t>
      </w:r>
      <w:r w:rsidR="00E65F67" w:rsidRPr="00D5073C">
        <w:rPr>
          <w:rFonts w:ascii="Arial" w:hAnsi="Arial" w:cs="Arial"/>
          <w:sz w:val="24"/>
          <w:szCs w:val="24"/>
        </w:rPr>
        <w:t xml:space="preserve"> </w:t>
      </w:r>
      <w:r w:rsidR="00A1335F" w:rsidRPr="00D5073C">
        <w:rPr>
          <w:rFonts w:ascii="Arial" w:hAnsi="Arial" w:cs="Arial"/>
          <w:sz w:val="24"/>
          <w:szCs w:val="24"/>
        </w:rPr>
        <w:t xml:space="preserve">18 </w:t>
      </w:r>
      <w:r w:rsidR="00EA678A" w:rsidRPr="00D5073C">
        <w:rPr>
          <w:rFonts w:ascii="Arial" w:hAnsi="Arial" w:cs="Arial"/>
          <w:sz w:val="24"/>
          <w:szCs w:val="24"/>
        </w:rPr>
        <w:t xml:space="preserve">Umowy </w:t>
      </w:r>
      <w:r w:rsidRPr="00D5073C">
        <w:rPr>
          <w:rFonts w:ascii="Arial" w:hAnsi="Arial" w:cs="Arial"/>
          <w:sz w:val="24"/>
          <w:szCs w:val="24"/>
        </w:rPr>
        <w:t>oraz zasady konkurencyjności, o której mowa w niniejszym paragrafie, nie stosuje się do zamówień</w:t>
      </w:r>
      <w:r w:rsidR="006C2822" w:rsidRPr="00D5073C">
        <w:rPr>
          <w:rFonts w:ascii="Arial" w:hAnsi="Arial" w:cs="Arial"/>
          <w:sz w:val="24"/>
          <w:szCs w:val="24"/>
        </w:rPr>
        <w:t xml:space="preserve"> określonych w art. 9-14 </w:t>
      </w:r>
      <w:r w:rsidRPr="00D5073C">
        <w:rPr>
          <w:rFonts w:ascii="Arial" w:hAnsi="Arial" w:cs="Arial"/>
          <w:sz w:val="24"/>
          <w:szCs w:val="24"/>
        </w:rPr>
        <w:t>Praw</w:t>
      </w:r>
      <w:r w:rsidR="00612E4F" w:rsidRPr="00D5073C">
        <w:rPr>
          <w:rFonts w:ascii="Arial" w:hAnsi="Arial" w:cs="Arial"/>
          <w:sz w:val="24"/>
          <w:szCs w:val="24"/>
        </w:rPr>
        <w:t>a</w:t>
      </w:r>
      <w:r w:rsidRPr="00D5073C">
        <w:rPr>
          <w:rFonts w:ascii="Arial" w:hAnsi="Arial" w:cs="Arial"/>
          <w:sz w:val="24"/>
          <w:szCs w:val="24"/>
        </w:rPr>
        <w:t xml:space="preserve"> zamówień </w:t>
      </w:r>
      <w:r w:rsidRPr="00D5073C">
        <w:rPr>
          <w:rFonts w:ascii="Arial" w:hAnsi="Arial" w:cs="Arial"/>
          <w:sz w:val="24"/>
          <w:szCs w:val="24"/>
        </w:rPr>
        <w:lastRenderedPageBreak/>
        <w:t xml:space="preserve">publicznych, </w:t>
      </w:r>
      <w:r w:rsidR="006C2822" w:rsidRPr="00D5073C">
        <w:rPr>
          <w:rFonts w:ascii="Arial" w:hAnsi="Arial" w:cs="Arial"/>
          <w:sz w:val="24"/>
          <w:szCs w:val="24"/>
        </w:rPr>
        <w:t xml:space="preserve">przy czym udzielenie zamówienia, którego przedmiotem jest nabycie własności lub innych praw do istniejących budynków lub nieruchomości, </w:t>
      </w:r>
      <w:r w:rsidRPr="00D5073C">
        <w:rPr>
          <w:rFonts w:ascii="Arial" w:hAnsi="Arial" w:cs="Arial"/>
          <w:sz w:val="24"/>
          <w:szCs w:val="24"/>
        </w:rPr>
        <w:t xml:space="preserve">w szczególności dzierżawy i najmu, </w:t>
      </w:r>
      <w:r w:rsidR="006C2822" w:rsidRPr="00D5073C">
        <w:rPr>
          <w:rFonts w:ascii="Arial" w:hAnsi="Arial" w:cs="Arial"/>
          <w:sz w:val="24"/>
          <w:szCs w:val="24"/>
        </w:rPr>
        <w:t xml:space="preserve">przez podmiot niebędący zamawiającym w rozumieniu PZP z pominięciem zasady konkurencyjności jest możliwe jedynie w przypadku </w:t>
      </w:r>
      <w:r w:rsidRPr="00D5073C">
        <w:rPr>
          <w:rFonts w:ascii="Arial" w:hAnsi="Arial" w:cs="Arial"/>
          <w:sz w:val="24"/>
          <w:szCs w:val="24"/>
        </w:rPr>
        <w:t xml:space="preserve">braku powiązań, o których mowa w § </w:t>
      </w:r>
      <w:r w:rsidR="00A1335F" w:rsidRPr="00D5073C">
        <w:rPr>
          <w:rFonts w:ascii="Arial" w:hAnsi="Arial" w:cs="Arial"/>
          <w:sz w:val="24"/>
          <w:szCs w:val="24"/>
        </w:rPr>
        <w:t xml:space="preserve">17 </w:t>
      </w:r>
      <w:r w:rsidRPr="00D5073C">
        <w:rPr>
          <w:rFonts w:ascii="Arial" w:hAnsi="Arial" w:cs="Arial"/>
          <w:sz w:val="24"/>
          <w:szCs w:val="24"/>
        </w:rPr>
        <w:t xml:space="preserve">ust. </w:t>
      </w:r>
      <w:r w:rsidR="00EA12C4" w:rsidRPr="00D5073C">
        <w:rPr>
          <w:rFonts w:ascii="Arial" w:hAnsi="Arial" w:cs="Arial"/>
          <w:sz w:val="24"/>
          <w:szCs w:val="24"/>
        </w:rPr>
        <w:t xml:space="preserve">5 </w:t>
      </w:r>
      <w:r w:rsidRPr="00D5073C">
        <w:rPr>
          <w:rFonts w:ascii="Arial" w:hAnsi="Arial" w:cs="Arial"/>
          <w:sz w:val="24"/>
          <w:szCs w:val="24"/>
        </w:rPr>
        <w:t xml:space="preserve">i </w:t>
      </w:r>
      <w:r w:rsidR="00EA12C4" w:rsidRPr="00D5073C">
        <w:rPr>
          <w:rFonts w:ascii="Arial" w:hAnsi="Arial" w:cs="Arial"/>
          <w:sz w:val="24"/>
          <w:szCs w:val="24"/>
        </w:rPr>
        <w:t xml:space="preserve">6 </w:t>
      </w:r>
      <w:r w:rsidR="003E7D45" w:rsidRPr="00D5073C">
        <w:rPr>
          <w:rFonts w:ascii="Arial" w:hAnsi="Arial" w:cs="Arial"/>
          <w:sz w:val="24"/>
          <w:szCs w:val="24"/>
        </w:rPr>
        <w:t xml:space="preserve">Umowy </w:t>
      </w:r>
      <w:r w:rsidR="006C2822" w:rsidRPr="00D5073C">
        <w:rPr>
          <w:rFonts w:ascii="Arial" w:hAnsi="Arial" w:cs="Arial"/>
          <w:sz w:val="24"/>
          <w:szCs w:val="24"/>
        </w:rPr>
        <w:t xml:space="preserve">do dostaw i </w:t>
      </w:r>
      <w:r w:rsidR="004F0778" w:rsidRPr="00D5073C">
        <w:rPr>
          <w:rFonts w:ascii="Arial" w:hAnsi="Arial" w:cs="Arial"/>
          <w:sz w:val="24"/>
          <w:szCs w:val="24"/>
        </w:rPr>
        <w:t>u</w:t>
      </w:r>
      <w:r w:rsidR="006C2822" w:rsidRPr="00D5073C">
        <w:rPr>
          <w:rFonts w:ascii="Arial" w:hAnsi="Arial" w:cs="Arial"/>
          <w:sz w:val="24"/>
          <w:szCs w:val="24"/>
        </w:rPr>
        <w:t>sług.</w:t>
      </w:r>
    </w:p>
    <w:p w14:paraId="212D9819" w14:textId="77777777" w:rsidR="000A0D73" w:rsidRPr="00D5073C" w:rsidRDefault="000A0D73" w:rsidP="00F01021">
      <w:pPr>
        <w:pStyle w:val="Nagwek1"/>
        <w:numPr>
          <w:ilvl w:val="0"/>
          <w:numId w:val="119"/>
        </w:numPr>
        <w:ind w:left="0" w:firstLine="0"/>
      </w:pPr>
    </w:p>
    <w:p w14:paraId="07B64751" w14:textId="77777777" w:rsidR="007D15AF" w:rsidRPr="00707191" w:rsidRDefault="00EF0355" w:rsidP="00707191">
      <w:pPr>
        <w:tabs>
          <w:tab w:val="left" w:pos="993"/>
        </w:tabs>
        <w:spacing w:before="120" w:after="120" w:line="276" w:lineRule="auto"/>
        <w:rPr>
          <w:rFonts w:ascii="Arial" w:hAnsi="Arial" w:cs="Arial"/>
          <w:sz w:val="24"/>
          <w:szCs w:val="24"/>
        </w:rPr>
      </w:pPr>
      <w:r w:rsidRPr="00707191">
        <w:rPr>
          <w:rFonts w:ascii="Arial" w:hAnsi="Arial" w:cs="Arial"/>
          <w:sz w:val="24"/>
          <w:szCs w:val="24"/>
        </w:rPr>
        <w:t>Zapytanie ofertowe, publikowane przez Beneficjenta, zawiera co najmniej:</w:t>
      </w:r>
    </w:p>
    <w:p w14:paraId="76DAA352" w14:textId="2AE1395E" w:rsidR="007D15AF"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opis przedmiotu zamówienia, który nie powinien odnosić się do określonego wyrobu lub źródła lub znaków towarowych, patentów, rodzajów lub specyficznego pochodzenia, chyba że takie odniesienie jest uzasadnione przedmiotem zamówienia</w:t>
      </w:r>
      <w:r w:rsidR="001032D4" w:rsidRPr="0013554B">
        <w:rPr>
          <w:rFonts w:ascii="Arial" w:hAnsi="Arial" w:cs="Arial"/>
          <w:sz w:val="24"/>
          <w:szCs w:val="24"/>
        </w:rPr>
        <w:t xml:space="preserve"> i w opisie przedmiotu zamówienia </w:t>
      </w:r>
      <w:r w:rsidR="00BB6526" w:rsidRPr="0013554B">
        <w:rPr>
          <w:rFonts w:ascii="Arial" w:hAnsi="Arial" w:cs="Arial"/>
          <w:sz w:val="24"/>
          <w:szCs w:val="24"/>
        </w:rPr>
        <w:t xml:space="preserve">takim odniesieniom </w:t>
      </w:r>
      <w:r w:rsidR="00C3424A" w:rsidRPr="0013554B">
        <w:rPr>
          <w:rFonts w:ascii="Arial" w:hAnsi="Arial" w:cs="Arial"/>
          <w:sz w:val="24"/>
          <w:szCs w:val="24"/>
        </w:rPr>
        <w:t>towarzyszą</w:t>
      </w:r>
      <w:r w:rsidR="001032D4" w:rsidRPr="0013554B">
        <w:rPr>
          <w:rFonts w:ascii="Arial" w:hAnsi="Arial" w:cs="Arial"/>
          <w:sz w:val="24"/>
          <w:szCs w:val="24"/>
        </w:rPr>
        <w:t xml:space="preserve"> słowa „lub równoważne”</w:t>
      </w:r>
      <w:r w:rsidRPr="0013554B">
        <w:rPr>
          <w:rFonts w:ascii="Arial" w:hAnsi="Arial" w:cs="Arial"/>
          <w:sz w:val="24"/>
          <w:szCs w:val="24"/>
        </w:rPr>
        <w:t xml:space="preserve"> (z uwagi na konieczność ochrony tajemnicy przedsiębiorstwa dopuszcza się możliwość ograniczenia zakresu opisu przedmiotu zamówienia, przy czym wymagane jest przesłanie uzupełnienia wyłączonego opisu przedmiotu zamówienia do potencjalnego wykonawcy, który zobowiązał się do zachowania poufności w odniesieniu do przedstawionych</w:t>
      </w:r>
      <w:r w:rsidRPr="0013554B">
        <w:rPr>
          <w:rFonts w:ascii="Arial" w:hAnsi="Arial" w:cs="Arial"/>
          <w:spacing w:val="-7"/>
          <w:sz w:val="24"/>
          <w:szCs w:val="24"/>
        </w:rPr>
        <w:t xml:space="preserve"> </w:t>
      </w:r>
      <w:r w:rsidRPr="0013554B">
        <w:rPr>
          <w:rFonts w:ascii="Arial" w:hAnsi="Arial" w:cs="Arial"/>
          <w:sz w:val="24"/>
          <w:szCs w:val="24"/>
        </w:rPr>
        <w:t>informacji),</w:t>
      </w:r>
    </w:p>
    <w:p w14:paraId="3CB88A22" w14:textId="77777777" w:rsidR="00380420" w:rsidRDefault="00380420"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do opisu przedmiotu zamówienia stosuje się nazwy i kody określone we Wspólnym Słowniku Zamówień, o którym mowa w rozporządzeniu (WE) nr 2195/2002 Parlamentu Europejskiego i Rady z dnia 5 listopada 2002 r. w sprawie Wspólnego Słownika Zamówień (CPV),</w:t>
      </w:r>
    </w:p>
    <w:p w14:paraId="0E98123F" w14:textId="77777777" w:rsidR="007D15AF"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warunki udziału w postępowaniu oraz opis sposobu dokonywania oceny ich spełniania, przy czym stawianie warunków udziału nie jest</w:t>
      </w:r>
      <w:r w:rsidRPr="00707191">
        <w:rPr>
          <w:rFonts w:ascii="Arial" w:hAnsi="Arial" w:cs="Arial"/>
          <w:spacing w:val="-8"/>
          <w:sz w:val="24"/>
          <w:szCs w:val="24"/>
        </w:rPr>
        <w:t xml:space="preserve"> </w:t>
      </w:r>
      <w:r w:rsidRPr="00707191">
        <w:rPr>
          <w:rFonts w:ascii="Arial" w:hAnsi="Arial" w:cs="Arial"/>
          <w:sz w:val="24"/>
          <w:szCs w:val="24"/>
        </w:rPr>
        <w:t>obowiązkowe,</w:t>
      </w:r>
    </w:p>
    <w:p w14:paraId="7B00B0D5" w14:textId="4C53DC27" w:rsidR="007D15AF"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kryteria oceny</w:t>
      </w:r>
      <w:r w:rsidRPr="00707191">
        <w:rPr>
          <w:rFonts w:ascii="Arial" w:hAnsi="Arial" w:cs="Arial"/>
          <w:spacing w:val="-5"/>
          <w:sz w:val="24"/>
          <w:szCs w:val="24"/>
        </w:rPr>
        <w:t xml:space="preserve"> </w:t>
      </w:r>
      <w:r w:rsidRPr="00707191">
        <w:rPr>
          <w:rFonts w:ascii="Arial" w:hAnsi="Arial" w:cs="Arial"/>
          <w:sz w:val="24"/>
          <w:szCs w:val="24"/>
        </w:rPr>
        <w:t>ofert,</w:t>
      </w:r>
    </w:p>
    <w:p w14:paraId="648CD330" w14:textId="4831A307" w:rsidR="007D15AF"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informację o wagach punktowych lub procentowych przypisanych do poszczególnych kryteriów oceny</w:t>
      </w:r>
      <w:r w:rsidRPr="00707191">
        <w:rPr>
          <w:rFonts w:ascii="Arial" w:hAnsi="Arial" w:cs="Arial"/>
          <w:spacing w:val="-3"/>
          <w:sz w:val="24"/>
          <w:szCs w:val="24"/>
        </w:rPr>
        <w:t xml:space="preserve"> </w:t>
      </w:r>
      <w:r w:rsidRPr="00707191">
        <w:rPr>
          <w:rFonts w:ascii="Arial" w:hAnsi="Arial" w:cs="Arial"/>
          <w:sz w:val="24"/>
          <w:szCs w:val="24"/>
        </w:rPr>
        <w:t>ofert,</w:t>
      </w:r>
    </w:p>
    <w:p w14:paraId="098EC35D" w14:textId="33481BBC" w:rsidR="007D15AF"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opis sposobu przyznawania punktacji za spełnienie danego kryterium oceny</w:t>
      </w:r>
      <w:r w:rsidRPr="00707191">
        <w:rPr>
          <w:rFonts w:ascii="Arial" w:hAnsi="Arial" w:cs="Arial"/>
          <w:spacing w:val="-19"/>
          <w:sz w:val="24"/>
          <w:szCs w:val="24"/>
        </w:rPr>
        <w:t xml:space="preserve"> </w:t>
      </w:r>
      <w:r w:rsidRPr="00707191">
        <w:rPr>
          <w:rFonts w:ascii="Arial" w:hAnsi="Arial" w:cs="Arial"/>
          <w:sz w:val="24"/>
          <w:szCs w:val="24"/>
        </w:rPr>
        <w:t>ofert,</w:t>
      </w:r>
    </w:p>
    <w:p w14:paraId="4D2C40B1" w14:textId="59F18C78" w:rsidR="007D15AF"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termin</w:t>
      </w:r>
      <w:r w:rsidR="00A613AC" w:rsidRPr="00707191">
        <w:rPr>
          <w:rFonts w:ascii="Arial" w:hAnsi="Arial" w:cs="Arial"/>
          <w:sz w:val="24"/>
          <w:szCs w:val="24"/>
        </w:rPr>
        <w:t xml:space="preserve"> i sposób</w:t>
      </w:r>
      <w:r w:rsidRPr="00707191">
        <w:rPr>
          <w:rFonts w:ascii="Arial" w:hAnsi="Arial" w:cs="Arial"/>
          <w:sz w:val="24"/>
          <w:szCs w:val="24"/>
        </w:rPr>
        <w:t xml:space="preserve"> składania ofert, przy czym termin na złożenie oferty wynosi w przypadku dostaw i usług nie mniej niż </w:t>
      </w:r>
      <w:r w:rsidR="00894B24" w:rsidRPr="00707191">
        <w:rPr>
          <w:rFonts w:ascii="Arial" w:hAnsi="Arial" w:cs="Arial"/>
          <w:sz w:val="24"/>
          <w:szCs w:val="24"/>
        </w:rPr>
        <w:t xml:space="preserve">7 dni, a w przypadku robót budowlanych nie mniej niż 14 dni od </w:t>
      </w:r>
      <w:r w:rsidR="00EA1A35" w:rsidRPr="00707191">
        <w:rPr>
          <w:rFonts w:ascii="Arial" w:hAnsi="Arial" w:cs="Arial"/>
          <w:sz w:val="24"/>
          <w:szCs w:val="24"/>
        </w:rPr>
        <w:t>dnia następującego po dniu</w:t>
      </w:r>
      <w:r w:rsidR="00EA1A35" w:rsidRPr="00707191" w:rsidDel="00EA1A35">
        <w:rPr>
          <w:rFonts w:ascii="Arial" w:hAnsi="Arial" w:cs="Arial"/>
          <w:sz w:val="24"/>
          <w:szCs w:val="24"/>
        </w:rPr>
        <w:t xml:space="preserve"> </w:t>
      </w:r>
      <w:r w:rsidR="00894B24" w:rsidRPr="00707191">
        <w:rPr>
          <w:rFonts w:ascii="Arial" w:hAnsi="Arial" w:cs="Arial"/>
          <w:sz w:val="24"/>
          <w:szCs w:val="24"/>
        </w:rPr>
        <w:t xml:space="preserve">upublicznienia zapytania ofertowego. W przypadku zamówień o wartości szacunkowej równej lub przekraczającej progi unijne w rozumieniu art. 3 </w:t>
      </w:r>
      <w:proofErr w:type="spellStart"/>
      <w:r w:rsidR="00894B24" w:rsidRPr="00707191">
        <w:rPr>
          <w:rFonts w:ascii="Arial" w:hAnsi="Arial" w:cs="Arial"/>
          <w:sz w:val="24"/>
          <w:szCs w:val="24"/>
        </w:rPr>
        <w:t>Pzp</w:t>
      </w:r>
      <w:proofErr w:type="spellEnd"/>
      <w:r w:rsidR="00894B24" w:rsidRPr="00707191">
        <w:rPr>
          <w:rFonts w:ascii="Arial" w:hAnsi="Arial" w:cs="Arial"/>
          <w:sz w:val="24"/>
          <w:szCs w:val="24"/>
        </w:rPr>
        <w:t xml:space="preserve">, termin wynosi nie mniej niż 30 dni od </w:t>
      </w:r>
      <w:r w:rsidR="00AA61B5" w:rsidRPr="00707191">
        <w:rPr>
          <w:rFonts w:ascii="Arial" w:hAnsi="Arial" w:cs="Arial"/>
          <w:sz w:val="24"/>
          <w:szCs w:val="24"/>
        </w:rPr>
        <w:t>dnia następującego po dniu</w:t>
      </w:r>
      <w:r w:rsidR="00894B24" w:rsidRPr="00707191">
        <w:rPr>
          <w:rFonts w:ascii="Arial" w:hAnsi="Arial" w:cs="Arial"/>
          <w:sz w:val="24"/>
          <w:szCs w:val="24"/>
        </w:rPr>
        <w:t xml:space="preserve"> upublicznienia zapytania ofertowego. Termin 7, 14 albo 30 dni liczy się od dnia następnego po dniu upublicznienia zapytania ofertowego, a kończy się z upływem ostatniego dnia</w:t>
      </w:r>
      <w:r w:rsidR="001F7DCA" w:rsidRPr="00707191">
        <w:rPr>
          <w:rFonts w:ascii="Arial" w:hAnsi="Arial" w:cs="Arial"/>
          <w:sz w:val="24"/>
          <w:szCs w:val="24"/>
        </w:rPr>
        <w:t xml:space="preserve"> (zastosowanie ma art. 115 Kodeksu cywilnego)</w:t>
      </w:r>
      <w:r w:rsidR="00912D27">
        <w:rPr>
          <w:rFonts w:ascii="Arial" w:hAnsi="Arial" w:cs="Arial"/>
          <w:sz w:val="24"/>
          <w:szCs w:val="24"/>
        </w:rPr>
        <w:t>,</w:t>
      </w:r>
    </w:p>
    <w:p w14:paraId="35BA9D38" w14:textId="3C979C8D" w:rsidR="007D15AF" w:rsidRPr="00707191"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 xml:space="preserve">informację na temat zakazu </w:t>
      </w:r>
      <w:r w:rsidR="00D930D6" w:rsidRPr="00707191">
        <w:rPr>
          <w:rFonts w:ascii="Arial" w:hAnsi="Arial" w:cs="Arial"/>
          <w:sz w:val="24"/>
          <w:szCs w:val="24"/>
        </w:rPr>
        <w:t>konfliktu interesów</w:t>
      </w:r>
      <w:r w:rsidR="00380420" w:rsidRPr="00707191">
        <w:rPr>
          <w:rFonts w:ascii="Arial" w:hAnsi="Arial" w:cs="Arial"/>
          <w:strike/>
          <w:sz w:val="24"/>
          <w:szCs w:val="24"/>
        </w:rPr>
        <w:t>,</w:t>
      </w:r>
    </w:p>
    <w:p w14:paraId="532E3BCB" w14:textId="77777777" w:rsidR="00C2033D" w:rsidRDefault="00EF035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określenie warunków istotnych zmian umowy zawartej w wyniku przeprowadzonego postępowania o udzielenie zamówienia, o ile przewiduje się możliwość zmiany takiej umowy</w:t>
      </w:r>
      <w:r w:rsidR="00380420" w:rsidRPr="00707191">
        <w:rPr>
          <w:rFonts w:ascii="Arial" w:hAnsi="Arial" w:cs="Arial"/>
          <w:sz w:val="24"/>
          <w:szCs w:val="24"/>
        </w:rPr>
        <w:t>,</w:t>
      </w:r>
    </w:p>
    <w:p w14:paraId="2FB8BB68" w14:textId="1F5D98E7" w:rsidR="007D15AF" w:rsidRDefault="00F50A4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opis części zamówienia, jeżeli zamawiający dopuszcza składanie ofert częściowych oraz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380420" w:rsidRPr="00707191">
        <w:rPr>
          <w:rFonts w:ascii="Arial" w:hAnsi="Arial" w:cs="Arial"/>
          <w:sz w:val="24"/>
          <w:szCs w:val="24"/>
        </w:rPr>
        <w:t>,</w:t>
      </w:r>
    </w:p>
    <w:p w14:paraId="3ED0831E" w14:textId="23271797" w:rsidR="00DB3BD1" w:rsidRDefault="00EB67E5"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lastRenderedPageBreak/>
        <w:t xml:space="preserve">informację, że dane postępowanie obejmuje jedynie część zamówienia, </w:t>
      </w:r>
      <w:r w:rsidR="00D51299" w:rsidRPr="00707191">
        <w:rPr>
          <w:rFonts w:ascii="Arial" w:hAnsi="Arial" w:cs="Arial"/>
          <w:sz w:val="24"/>
          <w:szCs w:val="24"/>
        </w:rPr>
        <w:t xml:space="preserve">w sytuacji, gdy zamawiający udziela zamówienia w częściach, </w:t>
      </w:r>
      <w:r w:rsidRPr="00707191">
        <w:rPr>
          <w:rFonts w:ascii="Arial" w:hAnsi="Arial" w:cs="Arial"/>
          <w:sz w:val="24"/>
          <w:szCs w:val="24"/>
        </w:rPr>
        <w:t>wraz z określeniem zakresu lub wartości całego zamówienia oraz informacjami co do pozostałych części zamówienia</w:t>
      </w:r>
      <w:r w:rsidR="00DB3BD1" w:rsidRPr="00707191">
        <w:rPr>
          <w:rFonts w:ascii="Arial" w:hAnsi="Arial" w:cs="Arial"/>
          <w:sz w:val="24"/>
          <w:szCs w:val="24"/>
        </w:rPr>
        <w:t>,</w:t>
      </w:r>
    </w:p>
    <w:p w14:paraId="081EB8B4" w14:textId="11E547E3" w:rsidR="007D15AF" w:rsidRDefault="00380420" w:rsidP="00707191">
      <w:pPr>
        <w:pStyle w:val="Akapitzlist"/>
        <w:numPr>
          <w:ilvl w:val="1"/>
          <w:numId w:val="13"/>
        </w:numPr>
        <w:spacing w:before="120" w:after="120" w:line="276" w:lineRule="auto"/>
        <w:ind w:left="782" w:right="0" w:hanging="357"/>
        <w:jc w:val="left"/>
        <w:rPr>
          <w:rFonts w:ascii="Arial" w:hAnsi="Arial" w:cs="Arial"/>
          <w:sz w:val="24"/>
          <w:szCs w:val="24"/>
        </w:rPr>
      </w:pPr>
      <w:r w:rsidRPr="00707191">
        <w:rPr>
          <w:rFonts w:ascii="Arial" w:hAnsi="Arial" w:cs="Arial"/>
          <w:sz w:val="24"/>
          <w:szCs w:val="24"/>
        </w:rPr>
        <w:t>opis sposobu przedstawiania ofert wariantowych oraz minimalne warunki, jakim muszą odpowiadać oferty wariantowe wraz z wybranymi kryteriami oceny</w:t>
      </w:r>
      <w:r w:rsidR="007A4346" w:rsidRPr="00707191">
        <w:rPr>
          <w:rFonts w:ascii="Arial" w:hAnsi="Arial" w:cs="Arial"/>
          <w:sz w:val="24"/>
          <w:szCs w:val="24"/>
        </w:rPr>
        <w:t xml:space="preserve"> oraz informacja, czy oferta wariantowa powinna być złożona wraz z ofertą albo zamiast oferty</w:t>
      </w:r>
      <w:r w:rsidRPr="00707191">
        <w:rPr>
          <w:rFonts w:ascii="Arial" w:hAnsi="Arial" w:cs="Arial"/>
          <w:sz w:val="24"/>
          <w:szCs w:val="24"/>
        </w:rPr>
        <w:t>, jeżeli zamawiający wymaga lub dopuszcza ich składanie</w:t>
      </w:r>
      <w:r w:rsidR="00EF0355" w:rsidRPr="00707191">
        <w:rPr>
          <w:rFonts w:ascii="Arial" w:hAnsi="Arial" w:cs="Arial"/>
          <w:sz w:val="24"/>
          <w:szCs w:val="24"/>
        </w:rPr>
        <w:t>.</w:t>
      </w:r>
    </w:p>
    <w:p w14:paraId="3884D473" w14:textId="77777777" w:rsidR="00BB0C3B" w:rsidRPr="00707191" w:rsidRDefault="00BB0C3B" w:rsidP="00F01021">
      <w:pPr>
        <w:pStyle w:val="Nagwek1"/>
        <w:numPr>
          <w:ilvl w:val="0"/>
          <w:numId w:val="119"/>
        </w:numPr>
        <w:ind w:left="0" w:firstLine="0"/>
      </w:pPr>
    </w:p>
    <w:p w14:paraId="2FB4A5BD" w14:textId="7869E222" w:rsidR="007D15AF" w:rsidRDefault="00EF0355" w:rsidP="004A5A52">
      <w:pPr>
        <w:pStyle w:val="Akapitzlist"/>
        <w:numPr>
          <w:ilvl w:val="0"/>
          <w:numId w:val="22"/>
        </w:numPr>
        <w:tabs>
          <w:tab w:val="left" w:pos="993"/>
        </w:tabs>
        <w:spacing w:before="120" w:after="120" w:line="276" w:lineRule="auto"/>
        <w:ind w:left="425" w:right="0" w:hanging="425"/>
        <w:jc w:val="left"/>
        <w:rPr>
          <w:rFonts w:ascii="Arial" w:hAnsi="Arial" w:cs="Arial"/>
          <w:sz w:val="24"/>
          <w:szCs w:val="24"/>
        </w:rPr>
      </w:pPr>
      <w:r w:rsidRPr="00BB0C3B">
        <w:rPr>
          <w:rFonts w:ascii="Arial" w:hAnsi="Arial" w:cs="Arial"/>
          <w:sz w:val="24"/>
          <w:szCs w:val="24"/>
        </w:rPr>
        <w:t xml:space="preserve">Przebieg procedury wyboru najkorzystniejszej oferty utrwalany jest w protokole </w:t>
      </w:r>
      <w:r w:rsidR="00FF4FD1" w:rsidRPr="00BB0C3B">
        <w:rPr>
          <w:rFonts w:ascii="Arial" w:hAnsi="Arial" w:cs="Arial"/>
          <w:sz w:val="24"/>
          <w:szCs w:val="24"/>
        </w:rPr>
        <w:t>postępowania o udzielenie zamówienia</w:t>
      </w:r>
      <w:r w:rsidRPr="00BB0C3B">
        <w:rPr>
          <w:rFonts w:ascii="Arial" w:hAnsi="Arial" w:cs="Arial"/>
          <w:sz w:val="24"/>
          <w:szCs w:val="24"/>
        </w:rPr>
        <w:t xml:space="preserve">, </w:t>
      </w:r>
      <w:r w:rsidR="006F33AD" w:rsidRPr="00BB0C3B">
        <w:rPr>
          <w:rFonts w:ascii="Arial" w:hAnsi="Arial" w:cs="Arial"/>
          <w:sz w:val="24"/>
          <w:szCs w:val="24"/>
        </w:rPr>
        <w:t>sporządzonym</w:t>
      </w:r>
      <w:r w:rsidRPr="00BB0C3B">
        <w:rPr>
          <w:rFonts w:ascii="Arial" w:hAnsi="Arial" w:cs="Arial"/>
          <w:sz w:val="24"/>
          <w:szCs w:val="24"/>
        </w:rPr>
        <w:t xml:space="preserve"> na wzorze udostępnionym na stronie</w:t>
      </w:r>
      <w:r w:rsidR="004975D6" w:rsidRPr="00BB0C3B">
        <w:rPr>
          <w:rFonts w:ascii="Arial" w:hAnsi="Arial" w:cs="Arial"/>
          <w:sz w:val="24"/>
          <w:szCs w:val="24"/>
        </w:rPr>
        <w:t xml:space="preserve"> internetowej</w:t>
      </w:r>
      <w:r w:rsidR="00556B40" w:rsidRPr="00BB0C3B">
        <w:rPr>
          <w:rFonts w:ascii="Arial" w:hAnsi="Arial" w:cs="Arial"/>
          <w:sz w:val="24"/>
          <w:szCs w:val="24"/>
        </w:rPr>
        <w:t xml:space="preserve"> </w:t>
      </w:r>
      <w:hyperlink r:id="rId13" w:history="1">
        <w:r w:rsidR="00BF43F6" w:rsidRPr="00BB0C3B">
          <w:rPr>
            <w:rStyle w:val="Hipercze"/>
            <w:rFonts w:ascii="Arial" w:hAnsi="Arial" w:cs="Arial"/>
            <w:sz w:val="24"/>
            <w:szCs w:val="24"/>
            <w:bdr w:val="none" w:sz="0" w:space="0" w:color="auto" w:frame="1"/>
            <w:shd w:val="clear" w:color="auto" w:fill="FFFFFF"/>
          </w:rPr>
          <w:t>http://funduszeUE.lubelskie.pl/</w:t>
        </w:r>
      </w:hyperlink>
      <w:r w:rsidR="00556B40" w:rsidRPr="00BB0C3B">
        <w:rPr>
          <w:rFonts w:ascii="Arial" w:hAnsi="Arial" w:cs="Arial"/>
          <w:sz w:val="24"/>
          <w:szCs w:val="24"/>
        </w:rPr>
        <w:t>.</w:t>
      </w:r>
    </w:p>
    <w:p w14:paraId="4047145C" w14:textId="7E9366E0" w:rsidR="007D15AF" w:rsidRDefault="006D3CC2" w:rsidP="004A5A52">
      <w:pPr>
        <w:pStyle w:val="Akapitzlist"/>
        <w:numPr>
          <w:ilvl w:val="0"/>
          <w:numId w:val="22"/>
        </w:numPr>
        <w:tabs>
          <w:tab w:val="left" w:pos="993"/>
        </w:tabs>
        <w:spacing w:before="120" w:after="120" w:line="276" w:lineRule="auto"/>
        <w:ind w:left="425" w:right="0" w:hanging="425"/>
        <w:jc w:val="left"/>
        <w:rPr>
          <w:rFonts w:ascii="Arial" w:hAnsi="Arial" w:cs="Arial"/>
          <w:sz w:val="24"/>
          <w:szCs w:val="24"/>
        </w:rPr>
      </w:pPr>
      <w:r w:rsidRPr="00BB0C3B">
        <w:rPr>
          <w:rFonts w:ascii="Arial" w:hAnsi="Arial" w:cs="Arial"/>
          <w:sz w:val="24"/>
          <w:szCs w:val="24"/>
        </w:rPr>
        <w:t>I</w:t>
      </w:r>
      <w:r w:rsidR="00A76559" w:rsidRPr="00BB0C3B">
        <w:rPr>
          <w:rFonts w:ascii="Arial" w:hAnsi="Arial" w:cs="Arial"/>
          <w:sz w:val="24"/>
          <w:szCs w:val="24"/>
        </w:rPr>
        <w:t>nformację o wyniku postępowania ogłasza się w taki sposób, w jaki zostało upublicznione zapytanie ofertowe. Informacja ta zawiera imię i nazwisko albo nazwę wybranego wykonawcy, jego siedzibę (miejscowość) oraz cenę najkorzystniejszej oferty.</w:t>
      </w:r>
    </w:p>
    <w:p w14:paraId="01E4D8F4" w14:textId="77777777" w:rsidR="007D15AF" w:rsidRDefault="00EF0355" w:rsidP="004A5A52">
      <w:pPr>
        <w:pStyle w:val="Akapitzlist"/>
        <w:numPr>
          <w:ilvl w:val="0"/>
          <w:numId w:val="22"/>
        </w:numPr>
        <w:tabs>
          <w:tab w:val="left" w:pos="993"/>
        </w:tabs>
        <w:spacing w:before="120" w:after="120" w:line="276" w:lineRule="auto"/>
        <w:ind w:left="425" w:right="0" w:hanging="425"/>
        <w:jc w:val="left"/>
        <w:rPr>
          <w:rFonts w:ascii="Arial" w:hAnsi="Arial" w:cs="Arial"/>
          <w:sz w:val="24"/>
          <w:szCs w:val="24"/>
        </w:rPr>
      </w:pPr>
      <w:r w:rsidRPr="00BB0C3B">
        <w:rPr>
          <w:rFonts w:ascii="Arial" w:hAnsi="Arial" w:cs="Arial"/>
          <w:sz w:val="24"/>
          <w:szCs w:val="24"/>
        </w:rPr>
        <w:t xml:space="preserve">Na wniosek </w:t>
      </w:r>
      <w:r w:rsidR="00894B24" w:rsidRPr="00BB0C3B">
        <w:rPr>
          <w:rFonts w:ascii="Arial" w:hAnsi="Arial" w:cs="Arial"/>
          <w:sz w:val="24"/>
          <w:szCs w:val="24"/>
        </w:rPr>
        <w:t>wykonawcy, który złożył ofertę, Beneficjent ma obowiązek udostępnić protokół postępowania o udzielenie zamówienia, z wyłączeniem części ofert stanowiących tajemnicę przedsiębiorstwa, w terminie nie dłuższym niż 5 dni roboczych.</w:t>
      </w:r>
    </w:p>
    <w:p w14:paraId="4363BFB7" w14:textId="77777777" w:rsidR="007D15AF" w:rsidRDefault="00EF0355" w:rsidP="004A5A52">
      <w:pPr>
        <w:pStyle w:val="Akapitzlist"/>
        <w:numPr>
          <w:ilvl w:val="0"/>
          <w:numId w:val="22"/>
        </w:numPr>
        <w:tabs>
          <w:tab w:val="left" w:pos="993"/>
        </w:tabs>
        <w:spacing w:before="120" w:after="120" w:line="276" w:lineRule="auto"/>
        <w:ind w:left="425" w:right="0" w:hanging="425"/>
        <w:jc w:val="left"/>
        <w:rPr>
          <w:rFonts w:ascii="Arial" w:hAnsi="Arial" w:cs="Arial"/>
          <w:sz w:val="24"/>
          <w:szCs w:val="24"/>
        </w:rPr>
      </w:pPr>
      <w:r w:rsidRPr="00BB0C3B">
        <w:rPr>
          <w:rFonts w:ascii="Arial" w:hAnsi="Arial" w:cs="Arial"/>
          <w:sz w:val="24"/>
          <w:szCs w:val="24"/>
        </w:rPr>
        <w:t>Beneficjent zobowiązany jest do przechowywania dokumentacji potwierdzającej upublicznienie zapytania ofertowego również w wersji</w:t>
      </w:r>
      <w:r w:rsidRPr="00BB0C3B">
        <w:rPr>
          <w:rFonts w:ascii="Arial" w:hAnsi="Arial" w:cs="Arial"/>
          <w:spacing w:val="-8"/>
          <w:sz w:val="24"/>
          <w:szCs w:val="24"/>
        </w:rPr>
        <w:t xml:space="preserve"> </w:t>
      </w:r>
      <w:r w:rsidRPr="00BB0C3B">
        <w:rPr>
          <w:rFonts w:ascii="Arial" w:hAnsi="Arial" w:cs="Arial"/>
          <w:sz w:val="24"/>
          <w:szCs w:val="24"/>
        </w:rPr>
        <w:t>papierowej</w:t>
      </w:r>
      <w:r w:rsidR="00380420" w:rsidRPr="00BB0C3B">
        <w:rPr>
          <w:rFonts w:ascii="Arial" w:hAnsi="Arial" w:cs="Arial"/>
          <w:sz w:val="24"/>
          <w:szCs w:val="24"/>
        </w:rPr>
        <w:t>.</w:t>
      </w:r>
    </w:p>
    <w:p w14:paraId="218AFA85" w14:textId="77777777" w:rsidR="00BB0C3B" w:rsidRPr="00BB0C3B" w:rsidRDefault="00BB0C3B" w:rsidP="00F01021">
      <w:pPr>
        <w:pStyle w:val="Nagwek1"/>
        <w:numPr>
          <w:ilvl w:val="0"/>
          <w:numId w:val="119"/>
        </w:numPr>
        <w:ind w:left="0" w:firstLine="0"/>
      </w:pPr>
    </w:p>
    <w:p w14:paraId="7E9B582E" w14:textId="57B5F96E" w:rsidR="007D15AF" w:rsidRDefault="00EF0355" w:rsidP="00BB0C3B">
      <w:pPr>
        <w:pStyle w:val="Akapitzlist"/>
        <w:numPr>
          <w:ilvl w:val="0"/>
          <w:numId w:val="12"/>
        </w:numPr>
        <w:tabs>
          <w:tab w:val="left" w:pos="993"/>
        </w:tabs>
        <w:spacing w:before="120" w:after="120" w:line="276" w:lineRule="auto"/>
        <w:ind w:left="425" w:right="0" w:hanging="425"/>
        <w:jc w:val="left"/>
        <w:rPr>
          <w:rFonts w:ascii="Arial" w:hAnsi="Arial" w:cs="Arial"/>
          <w:sz w:val="24"/>
          <w:szCs w:val="24"/>
        </w:rPr>
      </w:pPr>
      <w:r w:rsidRPr="00BB0C3B">
        <w:rPr>
          <w:rFonts w:ascii="Arial" w:hAnsi="Arial" w:cs="Arial"/>
          <w:sz w:val="24"/>
          <w:szCs w:val="24"/>
        </w:rPr>
        <w:t>W przypadku, gdy Beneficjent jest zobowiązany do stosowania przepisów Praw</w:t>
      </w:r>
      <w:r w:rsidR="004D1690" w:rsidRPr="00BB0C3B">
        <w:rPr>
          <w:rFonts w:ascii="Arial" w:hAnsi="Arial" w:cs="Arial"/>
          <w:sz w:val="24"/>
          <w:szCs w:val="24"/>
        </w:rPr>
        <w:t>a</w:t>
      </w:r>
      <w:r w:rsidRPr="00BB0C3B">
        <w:rPr>
          <w:rFonts w:ascii="Arial" w:hAnsi="Arial" w:cs="Arial"/>
          <w:sz w:val="24"/>
          <w:szCs w:val="24"/>
        </w:rPr>
        <w:t xml:space="preserve"> zamówień publicznych, wydatki poniesione w ramach Projektu mogą zostać uznane za kwalifikowalne wyłącznie, jeżeli spełniają ogólne zasady kwalifikowalności oraz wydatki te zostały poniesione zgodnie z przepisami ustawy Prawo zamówień</w:t>
      </w:r>
      <w:r w:rsidRPr="00BB0C3B">
        <w:rPr>
          <w:rFonts w:ascii="Arial" w:hAnsi="Arial" w:cs="Arial"/>
          <w:spacing w:val="-14"/>
          <w:sz w:val="24"/>
          <w:szCs w:val="24"/>
        </w:rPr>
        <w:t xml:space="preserve"> </w:t>
      </w:r>
      <w:r w:rsidRPr="00BB0C3B">
        <w:rPr>
          <w:rFonts w:ascii="Arial" w:hAnsi="Arial" w:cs="Arial"/>
          <w:sz w:val="24"/>
          <w:szCs w:val="24"/>
        </w:rPr>
        <w:t>publicznych.</w:t>
      </w:r>
    </w:p>
    <w:p w14:paraId="2892DA38" w14:textId="255E04BF" w:rsidR="007D15AF" w:rsidRDefault="00EF0355" w:rsidP="00BB0C3B">
      <w:pPr>
        <w:pStyle w:val="Akapitzlist"/>
        <w:numPr>
          <w:ilvl w:val="0"/>
          <w:numId w:val="12"/>
        </w:numPr>
        <w:tabs>
          <w:tab w:val="left" w:pos="993"/>
        </w:tabs>
        <w:spacing w:before="120" w:after="120" w:line="276" w:lineRule="auto"/>
        <w:ind w:left="425" w:right="0" w:hanging="425"/>
        <w:jc w:val="left"/>
        <w:rPr>
          <w:rFonts w:ascii="Arial" w:hAnsi="Arial" w:cs="Arial"/>
          <w:sz w:val="24"/>
          <w:szCs w:val="24"/>
        </w:rPr>
      </w:pPr>
      <w:r w:rsidRPr="00BB0C3B">
        <w:rPr>
          <w:rFonts w:ascii="Arial" w:hAnsi="Arial" w:cs="Arial"/>
          <w:sz w:val="24"/>
          <w:szCs w:val="24"/>
        </w:rPr>
        <w:t>W sytuacji naruszenia przepisów Praw</w:t>
      </w:r>
      <w:r w:rsidR="004D1690" w:rsidRPr="00BB0C3B">
        <w:rPr>
          <w:rFonts w:ascii="Arial" w:hAnsi="Arial" w:cs="Arial"/>
          <w:sz w:val="24"/>
          <w:szCs w:val="24"/>
        </w:rPr>
        <w:t>a</w:t>
      </w:r>
      <w:r w:rsidRPr="00BB0C3B">
        <w:rPr>
          <w:rFonts w:ascii="Arial" w:hAnsi="Arial" w:cs="Arial"/>
          <w:sz w:val="24"/>
          <w:szCs w:val="24"/>
        </w:rPr>
        <w:t xml:space="preserve"> zamówień publicznych, stosuje się postanowienia Umowy, odnoszące się do procedur związanych z ustaleniem nieprawidłowości.</w:t>
      </w:r>
    </w:p>
    <w:p w14:paraId="00565B5D" w14:textId="77777777" w:rsidR="00BB0C3B" w:rsidRPr="00BB0C3B" w:rsidRDefault="00BB0C3B" w:rsidP="00F01021">
      <w:pPr>
        <w:pStyle w:val="Nagwek1"/>
        <w:numPr>
          <w:ilvl w:val="0"/>
          <w:numId w:val="119"/>
        </w:numPr>
        <w:ind w:left="0" w:firstLine="0"/>
      </w:pPr>
    </w:p>
    <w:p w14:paraId="00EEBE69" w14:textId="2FC0726D" w:rsidR="006F6AA1" w:rsidRPr="00BB0C3B" w:rsidRDefault="00B676FE" w:rsidP="00BB0C3B">
      <w:pPr>
        <w:tabs>
          <w:tab w:val="left" w:pos="426"/>
          <w:tab w:val="left" w:pos="993"/>
        </w:tabs>
        <w:spacing w:before="120" w:after="120" w:line="276" w:lineRule="auto"/>
        <w:rPr>
          <w:rFonts w:ascii="Arial" w:hAnsi="Arial" w:cs="Arial"/>
          <w:sz w:val="24"/>
          <w:szCs w:val="24"/>
        </w:rPr>
      </w:pPr>
      <w:r w:rsidRPr="00BB0C3B">
        <w:rPr>
          <w:rFonts w:ascii="Arial" w:hAnsi="Arial" w:cs="Arial"/>
          <w:sz w:val="24"/>
          <w:szCs w:val="24"/>
        </w:rPr>
        <w:t>Każde działanie</w:t>
      </w:r>
      <w:r w:rsidR="00EF0355" w:rsidRPr="00BB0C3B">
        <w:rPr>
          <w:rFonts w:ascii="Arial" w:hAnsi="Arial" w:cs="Arial"/>
          <w:sz w:val="24"/>
          <w:szCs w:val="24"/>
        </w:rPr>
        <w:t xml:space="preserve">, nakierowane na obejście ustanowionych zasad kwalifikowania wydatków lub tworzenie sztucznych warunków w celu wykazania wobec </w:t>
      </w:r>
      <w:r w:rsidR="00B95BAA" w:rsidRPr="00BB0C3B">
        <w:rPr>
          <w:rFonts w:ascii="Arial" w:hAnsi="Arial" w:cs="Arial"/>
          <w:sz w:val="24"/>
          <w:szCs w:val="24"/>
        </w:rPr>
        <w:t>Instytucji Pośredniczącej</w:t>
      </w:r>
      <w:r w:rsidR="00EF0355" w:rsidRPr="00BB0C3B">
        <w:rPr>
          <w:rFonts w:ascii="Arial" w:hAnsi="Arial" w:cs="Arial"/>
          <w:sz w:val="24"/>
          <w:szCs w:val="24"/>
        </w:rPr>
        <w:t>, że dany wydatek spełnia warunki kwalifikowalności, stanowi rażące naruszenie warunków Umowy i może skutkować jej rozwiązaniem w trybie natychmiastowym.</w:t>
      </w:r>
    </w:p>
    <w:p w14:paraId="620B7EC3" w14:textId="77777777" w:rsidR="007D15AF" w:rsidRDefault="00EF0355" w:rsidP="00B10403">
      <w:pPr>
        <w:pStyle w:val="Nagwek1"/>
      </w:pPr>
      <w:r w:rsidRPr="0013554B">
        <w:t>OBOWIĄZEK PRZEKAZYWANIA INFORMACJI</w:t>
      </w:r>
    </w:p>
    <w:p w14:paraId="4F54F345" w14:textId="77777777" w:rsidR="00B10403" w:rsidRPr="00B10403" w:rsidRDefault="00B10403" w:rsidP="00F01021">
      <w:pPr>
        <w:pStyle w:val="Nagwek1"/>
        <w:numPr>
          <w:ilvl w:val="0"/>
          <w:numId w:val="119"/>
        </w:numPr>
        <w:ind w:left="0" w:firstLine="0"/>
      </w:pPr>
    </w:p>
    <w:p w14:paraId="30D9CBD7" w14:textId="51FD702F"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B10403">
        <w:rPr>
          <w:rFonts w:ascii="Arial" w:hAnsi="Arial" w:cs="Arial"/>
          <w:sz w:val="24"/>
          <w:szCs w:val="24"/>
        </w:rPr>
        <w:t>Obowiązkiem Beneficjenta jest przedstawianie wobec</w:t>
      </w:r>
      <w:r w:rsidR="00B95BAA" w:rsidRPr="00B10403">
        <w:rPr>
          <w:rFonts w:ascii="Arial" w:hAnsi="Arial" w:cs="Arial"/>
          <w:sz w:val="24"/>
          <w:szCs w:val="24"/>
        </w:rPr>
        <w:t xml:space="preserve"> Instytucji Pośredniczącej</w:t>
      </w:r>
      <w:r w:rsidR="00B95BAA" w:rsidRPr="00B10403" w:rsidDel="00B95BAA">
        <w:rPr>
          <w:rFonts w:ascii="Arial" w:hAnsi="Arial" w:cs="Arial"/>
          <w:sz w:val="24"/>
          <w:szCs w:val="24"/>
        </w:rPr>
        <w:t xml:space="preserve"> </w:t>
      </w:r>
      <w:r w:rsidRPr="00B10403">
        <w:rPr>
          <w:rFonts w:ascii="Arial" w:hAnsi="Arial" w:cs="Arial"/>
          <w:sz w:val="24"/>
          <w:szCs w:val="24"/>
        </w:rPr>
        <w:t>oraz innych podmiotów uprawnionych do przeprowadzania kontroli lub audytów wiarygodnych informacji, niezbędnych do prowadzenia ustaleń, czy zostały spełnione warunki przyznania pomocy, wynikające z Umowy oraz przepisów</w:t>
      </w:r>
      <w:r w:rsidRPr="00B10403">
        <w:rPr>
          <w:rFonts w:ascii="Arial" w:hAnsi="Arial" w:cs="Arial"/>
          <w:spacing w:val="-9"/>
          <w:sz w:val="24"/>
          <w:szCs w:val="24"/>
        </w:rPr>
        <w:t xml:space="preserve"> </w:t>
      </w:r>
      <w:r w:rsidRPr="00B10403">
        <w:rPr>
          <w:rFonts w:ascii="Arial" w:hAnsi="Arial" w:cs="Arial"/>
          <w:sz w:val="24"/>
          <w:szCs w:val="24"/>
        </w:rPr>
        <w:t>prawa.</w:t>
      </w:r>
    </w:p>
    <w:p w14:paraId="2E6DC4A8" w14:textId="593885E7"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B10403">
        <w:rPr>
          <w:rFonts w:ascii="Arial" w:hAnsi="Arial" w:cs="Arial"/>
          <w:sz w:val="24"/>
          <w:szCs w:val="24"/>
        </w:rPr>
        <w:t>Obowiązek, o którym mowa w ust. 1, obejmuje także przekazywanie dokumentów, związanych z realizacją Umowy lub odwołujących się do informacji i oświadczeń składanych przez Beneficjenta.</w:t>
      </w:r>
    </w:p>
    <w:p w14:paraId="441E3ACC" w14:textId="03FAA13C"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B10403">
        <w:rPr>
          <w:rFonts w:ascii="Arial" w:hAnsi="Arial" w:cs="Arial"/>
          <w:sz w:val="24"/>
          <w:szCs w:val="24"/>
        </w:rPr>
        <w:t xml:space="preserve">Obowiązek, o którym mowa w ust. 1, obejmuje w szczególności obowiązek przedstawienia, </w:t>
      </w:r>
      <w:r w:rsidR="00C3597C" w:rsidRPr="00B10403">
        <w:rPr>
          <w:rFonts w:ascii="Arial" w:hAnsi="Arial" w:cs="Arial"/>
          <w:sz w:val="24"/>
          <w:szCs w:val="24"/>
        </w:rPr>
        <w:t xml:space="preserve">w raporcie rocznym </w:t>
      </w:r>
      <w:r w:rsidRPr="00B10403">
        <w:rPr>
          <w:rFonts w:ascii="Arial" w:hAnsi="Arial" w:cs="Arial"/>
          <w:sz w:val="24"/>
          <w:szCs w:val="24"/>
        </w:rPr>
        <w:t xml:space="preserve">w terminie oznaczonym w ust. </w:t>
      </w:r>
      <w:r w:rsidR="00E160B0" w:rsidRPr="00B10403">
        <w:rPr>
          <w:rFonts w:ascii="Arial" w:hAnsi="Arial" w:cs="Arial"/>
          <w:sz w:val="24"/>
          <w:szCs w:val="24"/>
        </w:rPr>
        <w:t>11</w:t>
      </w:r>
      <w:r w:rsidRPr="00B10403">
        <w:rPr>
          <w:rFonts w:ascii="Arial" w:hAnsi="Arial" w:cs="Arial"/>
          <w:sz w:val="24"/>
          <w:szCs w:val="24"/>
        </w:rPr>
        <w:t xml:space="preserve"> </w:t>
      </w:r>
      <w:r w:rsidR="00A8165B" w:rsidRPr="00B10403">
        <w:rPr>
          <w:rFonts w:ascii="Arial" w:hAnsi="Arial" w:cs="Arial"/>
          <w:sz w:val="24"/>
          <w:szCs w:val="24"/>
        </w:rPr>
        <w:t>,</w:t>
      </w:r>
      <w:r w:rsidR="00E160B0" w:rsidRPr="00B10403">
        <w:rPr>
          <w:rFonts w:ascii="Arial" w:hAnsi="Arial" w:cs="Arial"/>
          <w:sz w:val="24"/>
          <w:szCs w:val="24"/>
        </w:rPr>
        <w:t xml:space="preserve"> </w:t>
      </w:r>
      <w:r w:rsidRPr="00B10403">
        <w:rPr>
          <w:rFonts w:ascii="Arial" w:hAnsi="Arial" w:cs="Arial"/>
          <w:sz w:val="24"/>
          <w:szCs w:val="24"/>
        </w:rPr>
        <w:t xml:space="preserve">dokumentów potwierdzających </w:t>
      </w:r>
      <w:r w:rsidRPr="00B10403">
        <w:rPr>
          <w:rFonts w:ascii="Arial" w:hAnsi="Arial" w:cs="Arial"/>
          <w:sz w:val="24"/>
          <w:szCs w:val="24"/>
        </w:rPr>
        <w:lastRenderedPageBreak/>
        <w:t>osiągnięcie wskaźników rezultatu, założonych we</w:t>
      </w:r>
      <w:r w:rsidRPr="00B10403">
        <w:rPr>
          <w:rFonts w:ascii="Arial" w:hAnsi="Arial" w:cs="Arial"/>
          <w:spacing w:val="-8"/>
          <w:sz w:val="24"/>
          <w:szCs w:val="24"/>
        </w:rPr>
        <w:t xml:space="preserve"> </w:t>
      </w:r>
      <w:r w:rsidRPr="00B10403">
        <w:rPr>
          <w:rFonts w:ascii="Arial" w:hAnsi="Arial" w:cs="Arial"/>
          <w:sz w:val="24"/>
          <w:szCs w:val="24"/>
        </w:rPr>
        <w:t>Wniosku.</w:t>
      </w:r>
    </w:p>
    <w:p w14:paraId="56C26ED0" w14:textId="09AF0BA2"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 xml:space="preserve">Beneficjent niezwłocznie informuje </w:t>
      </w:r>
      <w:r w:rsidR="00B95BAA" w:rsidRPr="008759E6">
        <w:rPr>
          <w:rFonts w:ascii="Arial" w:hAnsi="Arial" w:cs="Arial"/>
          <w:sz w:val="24"/>
          <w:szCs w:val="24"/>
        </w:rPr>
        <w:t>Instytucję Pośredniczącą</w:t>
      </w:r>
      <w:r w:rsidR="00B95BAA" w:rsidRPr="008759E6" w:rsidDel="00B95BAA">
        <w:rPr>
          <w:rFonts w:ascii="Arial" w:hAnsi="Arial" w:cs="Arial"/>
          <w:sz w:val="24"/>
          <w:szCs w:val="24"/>
        </w:rPr>
        <w:t xml:space="preserve"> </w:t>
      </w:r>
      <w:r w:rsidRPr="008759E6">
        <w:rPr>
          <w:rFonts w:ascii="Arial" w:hAnsi="Arial" w:cs="Arial"/>
          <w:sz w:val="24"/>
          <w:szCs w:val="24"/>
        </w:rPr>
        <w:t>o wystąpieniu zdarzeń, które mogą zagrażać zrealizowaniu celów Projektu lub zrealizowaniu postanowień Umowy.</w:t>
      </w:r>
    </w:p>
    <w:p w14:paraId="7C21FF12" w14:textId="77777777"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Obowiązkiem Beneficjenta jest monitorowanie realizacji Projektu w sposób zapewniający identyfikację czynników ryzyka braku osiągnięcia celów</w:t>
      </w:r>
      <w:r w:rsidRPr="008759E6">
        <w:rPr>
          <w:rFonts w:ascii="Arial" w:hAnsi="Arial" w:cs="Arial"/>
          <w:spacing w:val="-13"/>
          <w:sz w:val="24"/>
          <w:szCs w:val="24"/>
        </w:rPr>
        <w:t xml:space="preserve"> </w:t>
      </w:r>
      <w:r w:rsidRPr="008759E6">
        <w:rPr>
          <w:rFonts w:ascii="Arial" w:hAnsi="Arial" w:cs="Arial"/>
          <w:sz w:val="24"/>
          <w:szCs w:val="24"/>
        </w:rPr>
        <w:t>Projektu.</w:t>
      </w:r>
    </w:p>
    <w:p w14:paraId="3F4349C1" w14:textId="2D6E63F3"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 xml:space="preserve">Beneficjent zobowiązany jest do realizowania obowiązku przedstawiania wiarygodnych informacji, o którym mowa w ust. 1-3, w okresie, o którym mowa w § </w:t>
      </w:r>
      <w:r w:rsidR="007721AF" w:rsidRPr="008759E6">
        <w:rPr>
          <w:rFonts w:ascii="Arial" w:hAnsi="Arial" w:cs="Arial"/>
          <w:sz w:val="24"/>
          <w:szCs w:val="24"/>
        </w:rPr>
        <w:t xml:space="preserve">25 </w:t>
      </w:r>
      <w:r w:rsidRPr="008759E6">
        <w:rPr>
          <w:rFonts w:ascii="Arial" w:hAnsi="Arial" w:cs="Arial"/>
          <w:sz w:val="24"/>
          <w:szCs w:val="24"/>
        </w:rPr>
        <w:t>Umowy.</w:t>
      </w:r>
    </w:p>
    <w:p w14:paraId="13714077" w14:textId="70D5EF3D"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 xml:space="preserve">Wezwanie </w:t>
      </w:r>
      <w:r w:rsidR="00B95BAA" w:rsidRPr="008759E6">
        <w:rPr>
          <w:rFonts w:ascii="Arial" w:hAnsi="Arial" w:cs="Arial"/>
          <w:sz w:val="24"/>
          <w:szCs w:val="24"/>
        </w:rPr>
        <w:t>Instytucji Pośredniczącej</w:t>
      </w:r>
      <w:r w:rsidR="00B95BAA" w:rsidRPr="008759E6" w:rsidDel="00B95BAA">
        <w:rPr>
          <w:rFonts w:ascii="Arial" w:hAnsi="Arial" w:cs="Arial"/>
          <w:sz w:val="24"/>
          <w:szCs w:val="24"/>
        </w:rPr>
        <w:t xml:space="preserve"> </w:t>
      </w:r>
      <w:r w:rsidRPr="008759E6">
        <w:rPr>
          <w:rFonts w:ascii="Arial" w:hAnsi="Arial" w:cs="Arial"/>
          <w:sz w:val="24"/>
          <w:szCs w:val="24"/>
        </w:rPr>
        <w:t>do udzielenia przez Beneficjenta informacji lub przekazania dokumentów oznacza termin, do którego Beneficjent winien wykonać spoczywający na nim obowiązek oraz sposób udostępnienia informacji lub</w:t>
      </w:r>
      <w:r w:rsidRPr="008759E6">
        <w:rPr>
          <w:rFonts w:ascii="Arial" w:hAnsi="Arial" w:cs="Arial"/>
          <w:spacing w:val="-11"/>
          <w:sz w:val="24"/>
          <w:szCs w:val="24"/>
        </w:rPr>
        <w:t xml:space="preserve"> </w:t>
      </w:r>
      <w:r w:rsidRPr="008759E6">
        <w:rPr>
          <w:rFonts w:ascii="Arial" w:hAnsi="Arial" w:cs="Arial"/>
          <w:sz w:val="24"/>
          <w:szCs w:val="24"/>
        </w:rPr>
        <w:t>dokumentów.</w:t>
      </w:r>
    </w:p>
    <w:p w14:paraId="7AC2D66A" w14:textId="77777777" w:rsidR="007D15AF"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Naruszenie obowiązku przekazywania wiarygodnych informacji, polegające w szczególności na przedstawianiu informacji lub dokumentów w taki sposób, by w sposób sztuczny stworzyć warunki dla uzyskania lub utrzymania korzyści, wynikających ze wsparcia ze środków publicznych, stanowi rażące naruszenie Umowy i skutkuje jej rozwiązaniem w trybie natychmiastowym.</w:t>
      </w:r>
    </w:p>
    <w:p w14:paraId="3C7178AB" w14:textId="77777777" w:rsidR="008759E6"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Brak udostępnienia przez Beneficjenta informacji lub dokumentów w terminie, wyznaczonym w wezwaniu, o którym mowa w ust. 7, stanowi rażące naruszenie Umowy. Naruszenie to może skutkować rozwiązaniem Umowy w trybie</w:t>
      </w:r>
      <w:r w:rsidRPr="008759E6">
        <w:rPr>
          <w:rFonts w:ascii="Arial" w:hAnsi="Arial" w:cs="Arial"/>
          <w:spacing w:val="-13"/>
          <w:sz w:val="24"/>
          <w:szCs w:val="24"/>
        </w:rPr>
        <w:t xml:space="preserve"> </w:t>
      </w:r>
      <w:r w:rsidRPr="008759E6">
        <w:rPr>
          <w:rFonts w:ascii="Arial" w:hAnsi="Arial" w:cs="Arial"/>
          <w:sz w:val="24"/>
          <w:szCs w:val="24"/>
        </w:rPr>
        <w:t>natychmiastowym.</w:t>
      </w:r>
    </w:p>
    <w:p w14:paraId="1EC49B6F" w14:textId="48AA5666" w:rsidR="008759E6"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 xml:space="preserve">Beneficjent zobowiązany jest przedstawiać </w:t>
      </w:r>
      <w:r w:rsidR="00BC6E49" w:rsidRPr="008759E6">
        <w:rPr>
          <w:rFonts w:ascii="Arial" w:hAnsi="Arial" w:cs="Arial"/>
          <w:sz w:val="24"/>
          <w:szCs w:val="24"/>
        </w:rPr>
        <w:t xml:space="preserve">raport </w:t>
      </w:r>
      <w:r w:rsidR="00C6530E" w:rsidRPr="008759E6">
        <w:rPr>
          <w:rFonts w:ascii="Arial" w:hAnsi="Arial" w:cs="Arial"/>
          <w:sz w:val="24"/>
          <w:szCs w:val="24"/>
        </w:rPr>
        <w:t>roczny</w:t>
      </w:r>
      <w:r w:rsidRPr="008759E6">
        <w:rPr>
          <w:rFonts w:ascii="Arial" w:hAnsi="Arial" w:cs="Arial"/>
          <w:sz w:val="24"/>
          <w:szCs w:val="24"/>
        </w:rPr>
        <w:t>, potwierdzając</w:t>
      </w:r>
      <w:r w:rsidR="00C6530E" w:rsidRPr="008759E6">
        <w:rPr>
          <w:rFonts w:ascii="Arial" w:hAnsi="Arial" w:cs="Arial"/>
          <w:sz w:val="24"/>
          <w:szCs w:val="24"/>
        </w:rPr>
        <w:t>y</w:t>
      </w:r>
      <w:r w:rsidRPr="008759E6">
        <w:rPr>
          <w:rFonts w:ascii="Arial" w:hAnsi="Arial" w:cs="Arial"/>
          <w:sz w:val="24"/>
          <w:szCs w:val="24"/>
        </w:rPr>
        <w:t xml:space="preserve"> </w:t>
      </w:r>
      <w:r w:rsidR="00F32DE6">
        <w:rPr>
          <w:rFonts w:ascii="Arial" w:hAnsi="Arial" w:cs="Arial"/>
          <w:sz w:val="24"/>
          <w:szCs w:val="24"/>
        </w:rPr>
        <w:t>wartość osiągniętych</w:t>
      </w:r>
      <w:r w:rsidR="00F32DE6" w:rsidRPr="008759E6">
        <w:rPr>
          <w:rFonts w:ascii="Arial" w:hAnsi="Arial" w:cs="Arial"/>
          <w:sz w:val="24"/>
          <w:szCs w:val="24"/>
        </w:rPr>
        <w:t xml:space="preserve"> </w:t>
      </w:r>
      <w:r w:rsidRPr="008759E6">
        <w:rPr>
          <w:rFonts w:ascii="Arial" w:hAnsi="Arial" w:cs="Arial"/>
          <w:sz w:val="24"/>
          <w:szCs w:val="24"/>
        </w:rPr>
        <w:t xml:space="preserve">wskaźników rezultatu. </w:t>
      </w:r>
      <w:r w:rsidR="00BC6E49" w:rsidRPr="008759E6">
        <w:rPr>
          <w:rFonts w:ascii="Arial" w:hAnsi="Arial" w:cs="Arial"/>
          <w:sz w:val="24"/>
          <w:szCs w:val="24"/>
        </w:rPr>
        <w:t>Raport sporządzany</w:t>
      </w:r>
      <w:r w:rsidR="00C7138A" w:rsidRPr="008759E6">
        <w:rPr>
          <w:rFonts w:ascii="Arial" w:hAnsi="Arial" w:cs="Arial"/>
          <w:sz w:val="24"/>
          <w:szCs w:val="24"/>
        </w:rPr>
        <w:t xml:space="preserve"> </w:t>
      </w:r>
      <w:r w:rsidRPr="008759E6">
        <w:rPr>
          <w:rFonts w:ascii="Arial" w:hAnsi="Arial" w:cs="Arial"/>
          <w:sz w:val="24"/>
          <w:szCs w:val="24"/>
        </w:rPr>
        <w:t xml:space="preserve">jest za okres roczny począwszy od dnia następującego po dacie wskazanej w ust. 11 zgodnie ze wzorem określonym przez </w:t>
      </w:r>
      <w:r w:rsidR="00B95BAA" w:rsidRPr="008759E6">
        <w:rPr>
          <w:rFonts w:ascii="Arial" w:hAnsi="Arial" w:cs="Arial"/>
          <w:sz w:val="24"/>
          <w:szCs w:val="24"/>
        </w:rPr>
        <w:t>Instytucję Pośredniczącą</w:t>
      </w:r>
      <w:r w:rsidR="00B95BAA" w:rsidRPr="008759E6" w:rsidDel="00B95BAA">
        <w:rPr>
          <w:rFonts w:ascii="Arial" w:hAnsi="Arial" w:cs="Arial"/>
          <w:sz w:val="24"/>
          <w:szCs w:val="24"/>
        </w:rPr>
        <w:t xml:space="preserve"> </w:t>
      </w:r>
      <w:r w:rsidRPr="008759E6">
        <w:rPr>
          <w:rFonts w:ascii="Arial" w:hAnsi="Arial" w:cs="Arial"/>
          <w:sz w:val="24"/>
          <w:szCs w:val="24"/>
        </w:rPr>
        <w:t>i zamieszczonym na stronie internetowej</w:t>
      </w:r>
      <w:r w:rsidR="00B9174C" w:rsidRPr="008759E6">
        <w:rPr>
          <w:rFonts w:ascii="Arial" w:hAnsi="Arial" w:cs="Arial"/>
          <w:sz w:val="24"/>
          <w:szCs w:val="24"/>
        </w:rPr>
        <w:t xml:space="preserve"> </w:t>
      </w:r>
      <w:hyperlink r:id="rId14" w:history="1">
        <w:r w:rsidR="006A0BFE" w:rsidRPr="008759E6">
          <w:rPr>
            <w:rStyle w:val="Hipercze"/>
            <w:rFonts w:ascii="Arial" w:hAnsi="Arial" w:cs="Arial"/>
            <w:sz w:val="24"/>
            <w:szCs w:val="24"/>
            <w:bdr w:val="none" w:sz="0" w:space="0" w:color="auto" w:frame="1"/>
            <w:shd w:val="clear" w:color="auto" w:fill="FFFFFF"/>
          </w:rPr>
          <w:t>http://funduszeUE.lubelskie.pl/</w:t>
        </w:r>
      </w:hyperlink>
      <w:r w:rsidR="00B9174C" w:rsidRPr="008759E6">
        <w:rPr>
          <w:rFonts w:ascii="Arial" w:hAnsi="Arial" w:cs="Arial"/>
          <w:sz w:val="24"/>
          <w:szCs w:val="24"/>
        </w:rPr>
        <w:t>.</w:t>
      </w:r>
    </w:p>
    <w:p w14:paraId="34CCF766" w14:textId="04F288DD" w:rsidR="008759E6" w:rsidRDefault="00EF035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Beneficjent przedkłada</w:t>
      </w:r>
      <w:r w:rsidR="00320FD8" w:rsidRPr="008759E6">
        <w:rPr>
          <w:rFonts w:ascii="Arial" w:hAnsi="Arial" w:cs="Arial"/>
          <w:sz w:val="24"/>
          <w:szCs w:val="24"/>
        </w:rPr>
        <w:t xml:space="preserve"> raport roczny</w:t>
      </w:r>
      <w:r w:rsidRPr="008759E6">
        <w:rPr>
          <w:rFonts w:ascii="Arial" w:hAnsi="Arial" w:cs="Arial"/>
          <w:sz w:val="24"/>
          <w:szCs w:val="24"/>
        </w:rPr>
        <w:t xml:space="preserve"> w terminie 14 dni po upływie roku od daty </w:t>
      </w:r>
      <w:r w:rsidR="00C8429F" w:rsidRPr="008759E6">
        <w:rPr>
          <w:rFonts w:ascii="Arial" w:hAnsi="Arial" w:cs="Arial"/>
          <w:sz w:val="24"/>
          <w:szCs w:val="24"/>
        </w:rPr>
        <w:t xml:space="preserve">dokonania przez </w:t>
      </w:r>
      <w:r w:rsidR="00B95BAA" w:rsidRPr="008759E6">
        <w:rPr>
          <w:rFonts w:ascii="Arial" w:hAnsi="Arial" w:cs="Arial"/>
          <w:sz w:val="24"/>
          <w:szCs w:val="24"/>
        </w:rPr>
        <w:t>Instytucję Pośredniczącą</w:t>
      </w:r>
      <w:r w:rsidR="00B95BAA" w:rsidRPr="008759E6" w:rsidDel="00B95BAA">
        <w:rPr>
          <w:rFonts w:ascii="Arial" w:hAnsi="Arial" w:cs="Arial"/>
          <w:sz w:val="24"/>
          <w:szCs w:val="24"/>
        </w:rPr>
        <w:t xml:space="preserve"> </w:t>
      </w:r>
      <w:r w:rsidR="00C8429F" w:rsidRPr="008759E6">
        <w:rPr>
          <w:rFonts w:ascii="Arial" w:hAnsi="Arial" w:cs="Arial"/>
          <w:sz w:val="24"/>
          <w:szCs w:val="24"/>
        </w:rPr>
        <w:t>płatności końcowej na rzecz Beneficjenta</w:t>
      </w:r>
      <w:r w:rsidRPr="008759E6">
        <w:rPr>
          <w:rFonts w:ascii="Arial" w:hAnsi="Arial" w:cs="Arial"/>
          <w:sz w:val="24"/>
          <w:szCs w:val="24"/>
        </w:rPr>
        <w:t>.</w:t>
      </w:r>
    </w:p>
    <w:p w14:paraId="646C9536" w14:textId="77777777" w:rsidR="008759E6" w:rsidRDefault="00BC6E49"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Beneficjent zobowiązany jest do złożenia wraz z raportem rocznym dokumentów, o których mowa w §</w:t>
      </w:r>
      <w:r w:rsidR="00A24E12" w:rsidRPr="008759E6">
        <w:rPr>
          <w:rFonts w:ascii="Arial" w:hAnsi="Arial" w:cs="Arial"/>
          <w:sz w:val="24"/>
          <w:szCs w:val="24"/>
        </w:rPr>
        <w:t xml:space="preserve"> </w:t>
      </w:r>
      <w:r w:rsidR="007721AF" w:rsidRPr="008759E6">
        <w:rPr>
          <w:rFonts w:ascii="Arial" w:hAnsi="Arial" w:cs="Arial"/>
          <w:sz w:val="24"/>
          <w:szCs w:val="24"/>
        </w:rPr>
        <w:t>10-11</w:t>
      </w:r>
      <w:r w:rsidRPr="008759E6">
        <w:rPr>
          <w:rFonts w:ascii="Arial" w:hAnsi="Arial" w:cs="Arial"/>
          <w:sz w:val="24"/>
          <w:szCs w:val="24"/>
        </w:rPr>
        <w:t xml:space="preserve"> Umowy.</w:t>
      </w:r>
    </w:p>
    <w:p w14:paraId="5C490A92" w14:textId="7BD98FBF" w:rsidR="006A0995" w:rsidRDefault="006A0995" w:rsidP="004A5A52">
      <w:pPr>
        <w:pStyle w:val="Akapitzlist"/>
        <w:numPr>
          <w:ilvl w:val="0"/>
          <w:numId w:val="23"/>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Beneficjent jest zobowiązany do współpracy z podmiotami zewnętrznymi, realizującymi badanie ewaluacyjne na zlecenie Instytucji Pośredniczącej lub innego podmiotu, który zawarł</w:t>
      </w:r>
      <w:r w:rsidR="00ED1C1C" w:rsidRPr="008759E6">
        <w:rPr>
          <w:rFonts w:ascii="Arial" w:hAnsi="Arial" w:cs="Arial"/>
          <w:sz w:val="24"/>
          <w:szCs w:val="24"/>
        </w:rPr>
        <w:t xml:space="preserve"> z właściwą Instytucją</w:t>
      </w:r>
      <w:r w:rsidRPr="008759E6">
        <w:rPr>
          <w:rFonts w:ascii="Arial" w:hAnsi="Arial" w:cs="Arial"/>
          <w:sz w:val="24"/>
          <w:szCs w:val="24"/>
        </w:rPr>
        <w:t xml:space="preserve"> umowę lub porozumienie na realizację ewaluacji. Beneficjent jest zobowiązany każdorazowo na wniosek tych podmiotów do udostępniania dokumentów i udzielania informacji na temat realizacji </w:t>
      </w:r>
      <w:r w:rsidR="00ED1C1C" w:rsidRPr="008759E6">
        <w:rPr>
          <w:rFonts w:ascii="Arial" w:hAnsi="Arial" w:cs="Arial"/>
          <w:sz w:val="24"/>
          <w:szCs w:val="24"/>
        </w:rPr>
        <w:t>P</w:t>
      </w:r>
      <w:r w:rsidRPr="008759E6">
        <w:rPr>
          <w:rFonts w:ascii="Arial" w:hAnsi="Arial" w:cs="Arial"/>
          <w:sz w:val="24"/>
          <w:szCs w:val="24"/>
        </w:rPr>
        <w:t>rojektu, niezbędnych do przeprowadzenia badania ewaluacyjnego.</w:t>
      </w:r>
    </w:p>
    <w:p w14:paraId="3C9C5A59" w14:textId="77777777" w:rsidR="008759E6" w:rsidRPr="008759E6" w:rsidRDefault="008759E6" w:rsidP="00F01021">
      <w:pPr>
        <w:pStyle w:val="Nagwek1"/>
        <w:numPr>
          <w:ilvl w:val="0"/>
          <w:numId w:val="119"/>
        </w:numPr>
        <w:ind w:left="0" w:firstLine="0"/>
      </w:pPr>
    </w:p>
    <w:p w14:paraId="706AE58E" w14:textId="309C4689" w:rsidR="007D15AF" w:rsidRDefault="00EF0355" w:rsidP="004A5A52">
      <w:pPr>
        <w:pStyle w:val="Akapitzlist"/>
        <w:numPr>
          <w:ilvl w:val="0"/>
          <w:numId w:val="26"/>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 xml:space="preserve">Beneficjent zobowiązany jest do przechowywania dokumentów, związanych z realizacją Projektu, w sposób odpowiadający wymogom, statuowanym w art. </w:t>
      </w:r>
      <w:r w:rsidR="00743D20" w:rsidRPr="008759E6">
        <w:rPr>
          <w:rFonts w:ascii="Arial" w:hAnsi="Arial" w:cs="Arial"/>
          <w:sz w:val="24"/>
          <w:szCs w:val="24"/>
        </w:rPr>
        <w:t>82</w:t>
      </w:r>
      <w:r w:rsidRPr="008759E6">
        <w:rPr>
          <w:rFonts w:ascii="Arial" w:hAnsi="Arial" w:cs="Arial"/>
          <w:sz w:val="24"/>
          <w:szCs w:val="24"/>
        </w:rPr>
        <w:t xml:space="preserve"> Rozporządzenia</w:t>
      </w:r>
      <w:r w:rsidRPr="008759E6">
        <w:rPr>
          <w:rFonts w:ascii="Arial" w:hAnsi="Arial" w:cs="Arial"/>
          <w:spacing w:val="-2"/>
          <w:sz w:val="24"/>
          <w:szCs w:val="24"/>
        </w:rPr>
        <w:t xml:space="preserve"> </w:t>
      </w:r>
      <w:r w:rsidRPr="008759E6">
        <w:rPr>
          <w:rFonts w:ascii="Arial" w:hAnsi="Arial" w:cs="Arial"/>
          <w:sz w:val="24"/>
          <w:szCs w:val="24"/>
        </w:rPr>
        <w:t>ogólnego.</w:t>
      </w:r>
    </w:p>
    <w:p w14:paraId="4FF55F16" w14:textId="7BDFB291" w:rsidR="007D15AF" w:rsidRDefault="00F11AE2" w:rsidP="004A5A52">
      <w:pPr>
        <w:pStyle w:val="Akapitzlist"/>
        <w:numPr>
          <w:ilvl w:val="0"/>
          <w:numId w:val="26"/>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Sporządzenie i p</w:t>
      </w:r>
      <w:r w:rsidR="00EF0355" w:rsidRPr="008759E6">
        <w:rPr>
          <w:rFonts w:ascii="Arial" w:hAnsi="Arial" w:cs="Arial"/>
          <w:sz w:val="24"/>
          <w:szCs w:val="24"/>
        </w:rPr>
        <w:t xml:space="preserve">rzekazanie do </w:t>
      </w:r>
      <w:r w:rsidR="00B95BAA" w:rsidRPr="008759E6">
        <w:rPr>
          <w:rFonts w:ascii="Arial" w:hAnsi="Arial" w:cs="Arial"/>
          <w:sz w:val="24"/>
          <w:szCs w:val="24"/>
        </w:rPr>
        <w:t>Instytucji Pośredniczącej</w:t>
      </w:r>
      <w:r w:rsidR="00B95BAA" w:rsidRPr="008759E6" w:rsidDel="00B95BAA">
        <w:rPr>
          <w:rFonts w:ascii="Arial" w:hAnsi="Arial" w:cs="Arial"/>
          <w:sz w:val="24"/>
          <w:szCs w:val="24"/>
        </w:rPr>
        <w:t xml:space="preserve"> </w:t>
      </w:r>
      <w:r w:rsidR="00EF0355" w:rsidRPr="008759E6">
        <w:rPr>
          <w:rFonts w:ascii="Arial" w:hAnsi="Arial" w:cs="Arial"/>
          <w:sz w:val="24"/>
          <w:szCs w:val="24"/>
        </w:rPr>
        <w:t>drogą elektroniczną cyfrowych kopii dokumentów związanych z realizacją Projektu nie zwalnia Beneficjenta z obowiązku przechowywania oryginałów dokumentów przez okres wskazany w §</w:t>
      </w:r>
      <w:r w:rsidR="00337D64" w:rsidRPr="008759E6">
        <w:rPr>
          <w:rFonts w:ascii="Arial" w:hAnsi="Arial" w:cs="Arial"/>
          <w:sz w:val="24"/>
          <w:szCs w:val="24"/>
        </w:rPr>
        <w:t xml:space="preserve"> </w:t>
      </w:r>
      <w:r w:rsidR="007721AF" w:rsidRPr="008759E6">
        <w:rPr>
          <w:rFonts w:ascii="Arial" w:hAnsi="Arial" w:cs="Arial"/>
          <w:sz w:val="24"/>
          <w:szCs w:val="24"/>
        </w:rPr>
        <w:t xml:space="preserve">25 </w:t>
      </w:r>
      <w:r w:rsidR="00A24E12" w:rsidRPr="008759E6">
        <w:rPr>
          <w:rFonts w:ascii="Arial" w:hAnsi="Arial" w:cs="Arial"/>
          <w:sz w:val="24"/>
          <w:szCs w:val="24"/>
        </w:rPr>
        <w:t xml:space="preserve">Umowy </w:t>
      </w:r>
      <w:r w:rsidR="00EF0355" w:rsidRPr="008759E6">
        <w:rPr>
          <w:rFonts w:ascii="Arial" w:hAnsi="Arial" w:cs="Arial"/>
          <w:sz w:val="24"/>
          <w:szCs w:val="24"/>
        </w:rPr>
        <w:t>oraz okazywania oryginałów dokumentów na każde wezwanie</w:t>
      </w:r>
      <w:r w:rsidR="00EF0355" w:rsidRPr="008759E6">
        <w:rPr>
          <w:rFonts w:ascii="Arial" w:hAnsi="Arial" w:cs="Arial"/>
          <w:spacing w:val="-3"/>
          <w:sz w:val="24"/>
          <w:szCs w:val="24"/>
        </w:rPr>
        <w:t xml:space="preserve"> </w:t>
      </w:r>
      <w:r w:rsidR="00B95BAA" w:rsidRPr="008759E6">
        <w:rPr>
          <w:rFonts w:ascii="Arial" w:hAnsi="Arial" w:cs="Arial"/>
          <w:sz w:val="24"/>
          <w:szCs w:val="24"/>
        </w:rPr>
        <w:t>Instytucji Pośredniczącej</w:t>
      </w:r>
      <w:r w:rsidR="00EF0355" w:rsidRPr="008759E6">
        <w:rPr>
          <w:rFonts w:ascii="Arial" w:hAnsi="Arial" w:cs="Arial"/>
          <w:sz w:val="24"/>
          <w:szCs w:val="24"/>
        </w:rPr>
        <w:t>.</w:t>
      </w:r>
    </w:p>
    <w:p w14:paraId="134DBB6B" w14:textId="5D3B6672" w:rsidR="007D15AF" w:rsidRDefault="00EF0355" w:rsidP="004A5A52">
      <w:pPr>
        <w:pStyle w:val="Akapitzlist"/>
        <w:numPr>
          <w:ilvl w:val="0"/>
          <w:numId w:val="26"/>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Nie jest dopuszczalne niszczenie oryginałów dokumentów po sporządzeniu ich cyfrowych</w:t>
      </w:r>
      <w:r w:rsidRPr="008759E6">
        <w:rPr>
          <w:rFonts w:ascii="Arial" w:hAnsi="Arial" w:cs="Arial"/>
          <w:spacing w:val="-8"/>
          <w:sz w:val="24"/>
          <w:szCs w:val="24"/>
        </w:rPr>
        <w:t xml:space="preserve"> </w:t>
      </w:r>
      <w:r w:rsidRPr="008759E6">
        <w:rPr>
          <w:rFonts w:ascii="Arial" w:hAnsi="Arial" w:cs="Arial"/>
          <w:sz w:val="24"/>
          <w:szCs w:val="24"/>
        </w:rPr>
        <w:t>kopii.</w:t>
      </w:r>
    </w:p>
    <w:p w14:paraId="281BA4FB" w14:textId="01FCAA1E" w:rsidR="007D15AF" w:rsidRDefault="00EF0355" w:rsidP="004A5A52">
      <w:pPr>
        <w:pStyle w:val="Akapitzlist"/>
        <w:numPr>
          <w:ilvl w:val="0"/>
          <w:numId w:val="26"/>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lastRenderedPageBreak/>
        <w:t>Dokumenty związane z realizacją Projektu będą przechowywane w [miejsce przechowywania].</w:t>
      </w:r>
    </w:p>
    <w:p w14:paraId="4794F1FF" w14:textId="4FD26BFF" w:rsidR="007D15AF" w:rsidRDefault="00EF0355" w:rsidP="004A5A52">
      <w:pPr>
        <w:pStyle w:val="Akapitzlist"/>
        <w:numPr>
          <w:ilvl w:val="0"/>
          <w:numId w:val="26"/>
        </w:numPr>
        <w:tabs>
          <w:tab w:val="left" w:pos="993"/>
        </w:tabs>
        <w:spacing w:before="120" w:after="120" w:line="276" w:lineRule="auto"/>
        <w:ind w:left="425" w:right="0" w:hanging="425"/>
        <w:jc w:val="left"/>
        <w:rPr>
          <w:rFonts w:ascii="Arial" w:hAnsi="Arial" w:cs="Arial"/>
          <w:sz w:val="24"/>
          <w:szCs w:val="24"/>
        </w:rPr>
      </w:pPr>
      <w:r w:rsidRPr="008759E6">
        <w:rPr>
          <w:rFonts w:ascii="Arial" w:hAnsi="Arial" w:cs="Arial"/>
          <w:sz w:val="24"/>
          <w:szCs w:val="24"/>
        </w:rPr>
        <w:t xml:space="preserve">O każdej planowanej zmianie miejsca przechowywania dokumentów Beneficjent informuje </w:t>
      </w:r>
      <w:r w:rsidR="006E5E3F" w:rsidRPr="008759E6">
        <w:rPr>
          <w:rFonts w:ascii="Arial" w:hAnsi="Arial" w:cs="Arial"/>
          <w:sz w:val="24"/>
          <w:szCs w:val="24"/>
        </w:rPr>
        <w:t>Instytucję Pośredniczącą</w:t>
      </w:r>
      <w:r w:rsidRPr="008759E6">
        <w:rPr>
          <w:rFonts w:ascii="Arial" w:hAnsi="Arial" w:cs="Arial"/>
          <w:sz w:val="24"/>
          <w:szCs w:val="24"/>
        </w:rPr>
        <w:t xml:space="preserve">. Brak poinformowania o miejscu przechowywania dokumentów stanowi rażące naruszenie </w:t>
      </w:r>
      <w:r w:rsidR="006F6262" w:rsidRPr="008759E6">
        <w:rPr>
          <w:rFonts w:ascii="Arial" w:hAnsi="Arial" w:cs="Arial"/>
          <w:sz w:val="24"/>
          <w:szCs w:val="24"/>
        </w:rPr>
        <w:t>Umowy i stanowi podstawę do jej natychmiastowego rozwiązania</w:t>
      </w:r>
      <w:r w:rsidRPr="008759E6">
        <w:rPr>
          <w:rFonts w:ascii="Arial" w:hAnsi="Arial" w:cs="Arial"/>
          <w:sz w:val="24"/>
          <w:szCs w:val="24"/>
        </w:rPr>
        <w:t>.</w:t>
      </w:r>
    </w:p>
    <w:p w14:paraId="07469AC7" w14:textId="77777777" w:rsidR="008759E6" w:rsidRPr="008759E6" w:rsidRDefault="008759E6" w:rsidP="00F01021">
      <w:pPr>
        <w:pStyle w:val="Nagwek1"/>
        <w:numPr>
          <w:ilvl w:val="0"/>
          <w:numId w:val="119"/>
        </w:numPr>
        <w:ind w:left="0" w:firstLine="0"/>
      </w:pPr>
    </w:p>
    <w:p w14:paraId="0A997B1B" w14:textId="048B8072" w:rsidR="007D15AF" w:rsidRDefault="00EF0355" w:rsidP="00583382">
      <w:pPr>
        <w:pStyle w:val="Akapitzlist"/>
        <w:numPr>
          <w:ilvl w:val="0"/>
          <w:numId w:val="11"/>
        </w:numPr>
        <w:tabs>
          <w:tab w:val="left" w:pos="567"/>
          <w:tab w:val="left" w:pos="993"/>
        </w:tabs>
        <w:spacing w:before="120" w:after="120" w:line="276" w:lineRule="auto"/>
        <w:ind w:left="425" w:right="0" w:hanging="425"/>
        <w:jc w:val="left"/>
        <w:rPr>
          <w:rFonts w:ascii="Arial" w:hAnsi="Arial" w:cs="Arial"/>
          <w:sz w:val="24"/>
          <w:szCs w:val="24"/>
        </w:rPr>
      </w:pPr>
      <w:r w:rsidRPr="00583382">
        <w:rPr>
          <w:rFonts w:ascii="Arial" w:hAnsi="Arial" w:cs="Arial"/>
          <w:sz w:val="24"/>
          <w:szCs w:val="24"/>
        </w:rPr>
        <w:t xml:space="preserve">Wszystkie dokumenty potwierdzające poniesienie wydatków w ramach Projektu muszą być przechowywane w sposób zapewniający dostępność, poufność i bezpieczeństwo oraz udostępniane na żądanie </w:t>
      </w:r>
      <w:r w:rsidR="006E5E3F" w:rsidRPr="00583382">
        <w:rPr>
          <w:rFonts w:ascii="Arial" w:hAnsi="Arial" w:cs="Arial"/>
          <w:sz w:val="24"/>
          <w:szCs w:val="24"/>
        </w:rPr>
        <w:t>Instytucji Pośredniczącej</w:t>
      </w:r>
      <w:r w:rsidR="006E5E3F" w:rsidRPr="00583382" w:rsidDel="006E5E3F">
        <w:rPr>
          <w:rFonts w:ascii="Arial" w:hAnsi="Arial" w:cs="Arial"/>
          <w:sz w:val="24"/>
          <w:szCs w:val="24"/>
        </w:rPr>
        <w:t xml:space="preserve"> </w:t>
      </w:r>
      <w:r w:rsidRPr="00583382">
        <w:rPr>
          <w:rFonts w:ascii="Arial" w:hAnsi="Arial" w:cs="Arial"/>
          <w:sz w:val="24"/>
          <w:szCs w:val="24"/>
        </w:rPr>
        <w:t xml:space="preserve">oraz innych podmiotów uprawnionych do przeprowadzania kontroli lub audytów </w:t>
      </w:r>
      <w:r w:rsidR="001F32DA" w:rsidRPr="00583382">
        <w:rPr>
          <w:rFonts w:ascii="Arial" w:hAnsi="Arial" w:cs="Arial"/>
          <w:sz w:val="24"/>
          <w:szCs w:val="24"/>
        </w:rPr>
        <w:t xml:space="preserve">co najmniej </w:t>
      </w:r>
      <w:r w:rsidR="00FC511B" w:rsidRPr="00FC511B">
        <w:rPr>
          <w:rFonts w:ascii="Arial" w:hAnsi="Arial" w:cs="Arial"/>
          <w:sz w:val="24"/>
          <w:szCs w:val="24"/>
        </w:rPr>
        <w:t>przez okres pięciu lat od dnia 31 grudnia roku, w którym Instytucja Pośrednicząca dokonała ostatniej płatności na rzecz Beneficjenta</w:t>
      </w:r>
      <w:r w:rsidR="001F32DA" w:rsidRPr="00583382">
        <w:rPr>
          <w:rFonts w:ascii="Arial" w:hAnsi="Arial" w:cs="Arial"/>
          <w:sz w:val="24"/>
          <w:szCs w:val="24"/>
        </w:rPr>
        <w:t>, z uwzględnieniem postanowienia ust. 2 niniejszego paragrafu</w:t>
      </w:r>
      <w:r w:rsidRPr="00583382">
        <w:rPr>
          <w:rFonts w:ascii="Arial" w:hAnsi="Arial" w:cs="Arial"/>
          <w:sz w:val="24"/>
          <w:szCs w:val="24"/>
        </w:rPr>
        <w:t>.</w:t>
      </w:r>
    </w:p>
    <w:p w14:paraId="3D147EFE" w14:textId="638E5ACF" w:rsidR="007D15AF" w:rsidRDefault="00EF0355" w:rsidP="00D42B5A">
      <w:pPr>
        <w:pStyle w:val="Akapitzlist"/>
        <w:numPr>
          <w:ilvl w:val="0"/>
          <w:numId w:val="11"/>
        </w:numPr>
        <w:tabs>
          <w:tab w:val="left" w:pos="567"/>
          <w:tab w:val="left" w:pos="993"/>
        </w:tabs>
        <w:spacing w:before="120" w:after="120" w:line="276" w:lineRule="auto"/>
        <w:ind w:left="425" w:right="0" w:hanging="425"/>
        <w:jc w:val="left"/>
        <w:rPr>
          <w:rFonts w:ascii="Arial" w:hAnsi="Arial" w:cs="Arial"/>
          <w:sz w:val="24"/>
          <w:szCs w:val="24"/>
        </w:rPr>
      </w:pPr>
      <w:r w:rsidRPr="00D42B5A">
        <w:rPr>
          <w:rFonts w:ascii="Arial" w:hAnsi="Arial" w:cs="Arial"/>
          <w:sz w:val="24"/>
          <w:szCs w:val="24"/>
        </w:rPr>
        <w:t xml:space="preserve">W przypadku Projektu objętego pomocą publiczną na Beneficjencie spoczywa obowiązek przechowywania dokumentów dotyczących udzielonej pomocy publicznej przez okres 10 lat od dnia zawarcia </w:t>
      </w:r>
      <w:r w:rsidR="004176CF" w:rsidRPr="00D42B5A">
        <w:rPr>
          <w:rFonts w:ascii="Arial" w:hAnsi="Arial" w:cs="Arial"/>
          <w:sz w:val="24"/>
          <w:szCs w:val="24"/>
        </w:rPr>
        <w:t>Umowy</w:t>
      </w:r>
      <w:r w:rsidRPr="00D42B5A">
        <w:rPr>
          <w:rFonts w:ascii="Arial" w:hAnsi="Arial" w:cs="Arial"/>
          <w:sz w:val="24"/>
          <w:szCs w:val="24"/>
        </w:rPr>
        <w:t>, jednak nie krócej niż w terminie określonym w ust.</w:t>
      </w:r>
      <w:r w:rsidRPr="00D42B5A">
        <w:rPr>
          <w:rFonts w:ascii="Arial" w:hAnsi="Arial" w:cs="Arial"/>
          <w:spacing w:val="-2"/>
          <w:sz w:val="24"/>
          <w:szCs w:val="24"/>
        </w:rPr>
        <w:t xml:space="preserve"> </w:t>
      </w:r>
      <w:r w:rsidRPr="00D42B5A">
        <w:rPr>
          <w:rFonts w:ascii="Arial" w:hAnsi="Arial" w:cs="Arial"/>
          <w:sz w:val="24"/>
          <w:szCs w:val="24"/>
        </w:rPr>
        <w:t>1.</w:t>
      </w:r>
    </w:p>
    <w:p w14:paraId="5658BB5A" w14:textId="242351C2" w:rsidR="007D15AF" w:rsidRPr="00D42B5A" w:rsidRDefault="00EF0355" w:rsidP="00D42B5A">
      <w:pPr>
        <w:pStyle w:val="Akapitzlist"/>
        <w:numPr>
          <w:ilvl w:val="0"/>
          <w:numId w:val="11"/>
        </w:numPr>
        <w:tabs>
          <w:tab w:val="left" w:pos="567"/>
          <w:tab w:val="left" w:pos="993"/>
        </w:tabs>
        <w:spacing w:before="120" w:after="120" w:line="276" w:lineRule="auto"/>
        <w:ind w:left="425" w:right="0" w:hanging="425"/>
        <w:jc w:val="left"/>
        <w:rPr>
          <w:rFonts w:ascii="Arial" w:hAnsi="Arial" w:cs="Arial"/>
          <w:sz w:val="24"/>
          <w:szCs w:val="24"/>
        </w:rPr>
      </w:pPr>
      <w:r w:rsidRPr="00D42B5A">
        <w:rPr>
          <w:rFonts w:ascii="Arial" w:hAnsi="Arial" w:cs="Arial"/>
          <w:sz w:val="24"/>
          <w:szCs w:val="24"/>
        </w:rPr>
        <w:t>W przypadku ustania działalności Beneficjenta przed upływem terminu, do którego jest zobowiązany przechowywać dokumentację projektową, Beneficjent zobowiązany jest do przekazania kompletnej dokumentacji projektowej do archiwum państwowego oraz do poinformowania o tym fakcie</w:t>
      </w:r>
      <w:r w:rsidRPr="00D42B5A">
        <w:rPr>
          <w:rFonts w:ascii="Arial" w:hAnsi="Arial" w:cs="Arial"/>
          <w:spacing w:val="-8"/>
          <w:sz w:val="24"/>
          <w:szCs w:val="24"/>
        </w:rPr>
        <w:t xml:space="preserve"> </w:t>
      </w:r>
      <w:r w:rsidR="006E5E3F" w:rsidRPr="00D42B5A">
        <w:rPr>
          <w:rFonts w:ascii="Arial" w:hAnsi="Arial" w:cs="Arial"/>
          <w:sz w:val="24"/>
          <w:szCs w:val="24"/>
        </w:rPr>
        <w:t>Instytucji Pośredniczącej</w:t>
      </w:r>
      <w:r w:rsidRPr="00D42B5A">
        <w:rPr>
          <w:rFonts w:ascii="Arial" w:hAnsi="Arial" w:cs="Arial"/>
          <w:sz w:val="24"/>
          <w:szCs w:val="24"/>
        </w:rPr>
        <w:t>.</w:t>
      </w:r>
    </w:p>
    <w:p w14:paraId="251846CF" w14:textId="1C07E880" w:rsidR="00CB7D71" w:rsidRDefault="00EF0355" w:rsidP="00D42B5A">
      <w:pPr>
        <w:pStyle w:val="Nagwek1"/>
      </w:pPr>
      <w:r w:rsidRPr="0013554B">
        <w:t xml:space="preserve">ZASADY WYKORZYSTANIA </w:t>
      </w:r>
      <w:r w:rsidR="009B43B5" w:rsidRPr="0013554B">
        <w:t>CST2021</w:t>
      </w:r>
    </w:p>
    <w:p w14:paraId="3251FDB6" w14:textId="77777777" w:rsidR="00D42B5A" w:rsidRPr="00D42B5A" w:rsidRDefault="00D42B5A" w:rsidP="00F01021">
      <w:pPr>
        <w:pStyle w:val="Nagwek1"/>
        <w:numPr>
          <w:ilvl w:val="0"/>
          <w:numId w:val="119"/>
        </w:numPr>
        <w:ind w:left="0" w:firstLine="0"/>
      </w:pPr>
    </w:p>
    <w:p w14:paraId="0B503A52" w14:textId="6EEC0DAE" w:rsidR="00007383" w:rsidRDefault="00007383" w:rsidP="003E65B9">
      <w:pPr>
        <w:pStyle w:val="Akapitzlist"/>
        <w:widowControl/>
        <w:numPr>
          <w:ilvl w:val="6"/>
          <w:numId w:val="117"/>
        </w:numPr>
        <w:tabs>
          <w:tab w:val="left" w:pos="993"/>
        </w:tabs>
        <w:suppressAutoHyphens/>
        <w:spacing w:before="120" w:after="120" w:line="276" w:lineRule="auto"/>
        <w:ind w:left="425" w:right="0" w:hanging="425"/>
        <w:jc w:val="left"/>
        <w:rPr>
          <w:rFonts w:ascii="Arial" w:eastAsia="Times New Roman" w:hAnsi="Arial" w:cs="Arial"/>
          <w:sz w:val="24"/>
          <w:szCs w:val="24"/>
          <w:lang w:eastAsia="ar-SA"/>
        </w:rPr>
      </w:pPr>
      <w:r w:rsidRPr="00D42B5A">
        <w:rPr>
          <w:rFonts w:ascii="Arial" w:eastAsia="Times New Roman" w:hAnsi="Arial" w:cs="Arial"/>
          <w:sz w:val="24"/>
          <w:szCs w:val="24"/>
          <w:lang w:eastAsia="ar-SA"/>
        </w:rPr>
        <w:t xml:space="preserve">Beneficjent zobowiązany jest wykorzystywać </w:t>
      </w:r>
      <w:r w:rsidR="00223638">
        <w:rPr>
          <w:rFonts w:ascii="Arial" w:eastAsia="Times New Roman" w:hAnsi="Arial" w:cs="Arial"/>
          <w:sz w:val="24"/>
          <w:szCs w:val="24"/>
          <w:lang w:eastAsia="ar-SA"/>
        </w:rPr>
        <w:t>CST2021</w:t>
      </w:r>
      <w:r w:rsidRPr="00D42B5A">
        <w:rPr>
          <w:rFonts w:ascii="Arial" w:eastAsia="Times New Roman" w:hAnsi="Arial" w:cs="Arial"/>
          <w:sz w:val="24"/>
          <w:szCs w:val="24"/>
          <w:lang w:eastAsia="ar-SA"/>
        </w:rPr>
        <w:t xml:space="preserve"> w procesie</w:t>
      </w:r>
      <w:r w:rsidR="004C232E">
        <w:rPr>
          <w:rFonts w:ascii="Arial" w:eastAsia="Times New Roman" w:hAnsi="Arial" w:cs="Arial"/>
          <w:sz w:val="24"/>
          <w:szCs w:val="24"/>
          <w:lang w:eastAsia="ar-SA"/>
        </w:rPr>
        <w:t xml:space="preserve"> realizacji i</w:t>
      </w:r>
      <w:r w:rsidRPr="00D42B5A">
        <w:rPr>
          <w:rFonts w:ascii="Arial" w:eastAsia="Times New Roman" w:hAnsi="Arial" w:cs="Arial"/>
          <w:sz w:val="24"/>
          <w:szCs w:val="24"/>
          <w:lang w:eastAsia="ar-SA"/>
        </w:rPr>
        <w:t xml:space="preserve"> rozliczania Projektu oraz komunikowania się z </w:t>
      </w:r>
      <w:r w:rsidR="006E5E3F" w:rsidRPr="00D42B5A">
        <w:rPr>
          <w:rFonts w:ascii="Arial" w:hAnsi="Arial" w:cs="Arial"/>
          <w:sz w:val="24"/>
          <w:szCs w:val="24"/>
        </w:rPr>
        <w:t>Instytucją Pośredniczącą</w:t>
      </w:r>
      <w:r w:rsidRPr="00D42B5A">
        <w:rPr>
          <w:rFonts w:ascii="Arial" w:eastAsia="Times New Roman" w:hAnsi="Arial" w:cs="Arial"/>
          <w:sz w:val="24"/>
          <w:szCs w:val="24"/>
          <w:lang w:eastAsia="ar-SA"/>
        </w:rPr>
        <w:t>, zgodnie z</w:t>
      </w:r>
      <w:r w:rsidR="004C232E">
        <w:rPr>
          <w:rFonts w:ascii="Arial" w:eastAsia="Times New Roman" w:hAnsi="Arial" w:cs="Arial"/>
          <w:sz w:val="24"/>
          <w:szCs w:val="24"/>
          <w:lang w:eastAsia="ar-SA"/>
        </w:rPr>
        <w:t xml:space="preserve"> </w:t>
      </w:r>
      <w:r w:rsidR="004C232E" w:rsidRPr="00551B11">
        <w:rPr>
          <w:rFonts w:ascii="Arial" w:eastAsia="Times New Roman" w:hAnsi="Arial" w:cs="Arial"/>
          <w:sz w:val="24"/>
          <w:szCs w:val="24"/>
          <w:lang w:eastAsia="ar-SA"/>
        </w:rPr>
        <w:t>Wytycznymi, o których mowa w § 2 ust. 9 pkt 6</w:t>
      </w:r>
      <w:r w:rsidR="004C232E">
        <w:rPr>
          <w:rFonts w:ascii="Arial" w:eastAsia="Times New Roman" w:hAnsi="Arial" w:cs="Arial"/>
          <w:sz w:val="24"/>
          <w:szCs w:val="24"/>
          <w:lang w:eastAsia="ar-SA"/>
        </w:rPr>
        <w:t xml:space="preserve"> oraz</w:t>
      </w:r>
      <w:r w:rsidRPr="00D42B5A">
        <w:rPr>
          <w:rFonts w:ascii="Arial" w:eastAsia="Times New Roman" w:hAnsi="Arial" w:cs="Arial"/>
          <w:sz w:val="24"/>
          <w:szCs w:val="24"/>
          <w:lang w:eastAsia="ar-SA"/>
        </w:rPr>
        <w:t xml:space="preserve"> aktualną Instrukcją Użytkownika</w:t>
      </w:r>
      <w:r w:rsidR="00F37DA7">
        <w:rPr>
          <w:rFonts w:ascii="Arial" w:eastAsia="Times New Roman" w:hAnsi="Arial" w:cs="Arial"/>
          <w:sz w:val="24"/>
          <w:szCs w:val="24"/>
          <w:lang w:eastAsia="ar-SA"/>
        </w:rPr>
        <w:t xml:space="preserve"> Zewnętrznego</w:t>
      </w:r>
      <w:r w:rsidRPr="00D42B5A">
        <w:rPr>
          <w:rFonts w:ascii="Arial" w:eastAsia="Times New Roman" w:hAnsi="Arial" w:cs="Arial"/>
          <w:sz w:val="24"/>
          <w:szCs w:val="24"/>
          <w:lang w:eastAsia="ar-SA"/>
        </w:rPr>
        <w:t xml:space="preserve"> udostępnioną przez </w:t>
      </w:r>
      <w:r w:rsidR="006E5E3F" w:rsidRPr="00D42B5A">
        <w:rPr>
          <w:rFonts w:ascii="Arial" w:hAnsi="Arial" w:cs="Arial"/>
          <w:sz w:val="24"/>
          <w:szCs w:val="24"/>
        </w:rPr>
        <w:t>Instytucję Pośredniczącą</w:t>
      </w:r>
      <w:r w:rsidR="004C232E">
        <w:rPr>
          <w:rFonts w:ascii="Arial" w:hAnsi="Arial" w:cs="Arial"/>
          <w:sz w:val="24"/>
          <w:szCs w:val="24"/>
        </w:rPr>
        <w:t xml:space="preserve"> na stronie </w:t>
      </w:r>
      <w:hyperlink r:id="rId15" w:history="1">
        <w:r w:rsidR="004C232E" w:rsidRPr="00223638">
          <w:rPr>
            <w:rStyle w:val="Hipercze"/>
            <w:rFonts w:ascii="Arial" w:hAnsi="Arial" w:cs="Arial"/>
            <w:sz w:val="24"/>
            <w:szCs w:val="24"/>
          </w:rPr>
          <w:t>www.funduszeUE.lubelskie.pl</w:t>
        </w:r>
      </w:hyperlink>
      <w:r w:rsidR="004C232E" w:rsidRPr="00223638">
        <w:rPr>
          <w:rFonts w:ascii="Arial" w:eastAsia="Times New Roman" w:hAnsi="Arial" w:cs="Arial"/>
          <w:sz w:val="24"/>
          <w:szCs w:val="24"/>
          <w:lang w:eastAsia="ar-SA"/>
        </w:rPr>
        <w:t xml:space="preserve">, </w:t>
      </w:r>
      <w:r w:rsidR="004C232E" w:rsidRPr="00F37DA7">
        <w:rPr>
          <w:rStyle w:val="cf01"/>
          <w:rFonts w:ascii="Arial" w:hAnsi="Arial" w:cs="Arial"/>
          <w:sz w:val="24"/>
          <w:szCs w:val="24"/>
        </w:rPr>
        <w:t xml:space="preserve">w zakresie wystandaryzowanych formularzy, obsługi procesów i komunikacji, w szczególności w zakresie rejestrowania i przesyłania </w:t>
      </w:r>
      <w:r w:rsidR="009948A3">
        <w:rPr>
          <w:rStyle w:val="cf01"/>
          <w:rFonts w:ascii="Arial" w:hAnsi="Arial" w:cs="Arial"/>
          <w:sz w:val="24"/>
          <w:szCs w:val="24"/>
        </w:rPr>
        <w:t xml:space="preserve">następujących </w:t>
      </w:r>
      <w:r w:rsidR="004C232E" w:rsidRPr="00F37DA7">
        <w:rPr>
          <w:rStyle w:val="cf01"/>
          <w:rFonts w:ascii="Arial" w:hAnsi="Arial" w:cs="Arial"/>
          <w:sz w:val="24"/>
          <w:szCs w:val="24"/>
        </w:rPr>
        <w:t>danych</w:t>
      </w:r>
      <w:r w:rsidRPr="00D42B5A">
        <w:rPr>
          <w:rFonts w:ascii="Arial" w:eastAsia="Times New Roman" w:hAnsi="Arial" w:cs="Arial"/>
          <w:sz w:val="24"/>
          <w:szCs w:val="24"/>
          <w:lang w:eastAsia="ar-SA"/>
        </w:rPr>
        <w:t>:</w:t>
      </w:r>
    </w:p>
    <w:p w14:paraId="1FDA0D2B" w14:textId="77777777" w:rsidR="00007383" w:rsidRDefault="00007383" w:rsidP="00F01021">
      <w:pPr>
        <w:pStyle w:val="Akapitzlist"/>
        <w:widowControl/>
        <w:numPr>
          <w:ilvl w:val="0"/>
          <w:numId w:val="142"/>
        </w:numPr>
        <w:tabs>
          <w:tab w:val="left" w:pos="993"/>
        </w:tabs>
        <w:suppressAutoHyphens/>
        <w:spacing w:before="120" w:after="120" w:line="276" w:lineRule="auto"/>
        <w:ind w:left="782" w:right="0" w:hanging="357"/>
        <w:rPr>
          <w:rFonts w:ascii="Arial" w:eastAsia="Times New Roman" w:hAnsi="Arial" w:cs="Arial"/>
          <w:sz w:val="24"/>
          <w:szCs w:val="24"/>
          <w:lang w:eastAsia="ar-SA"/>
        </w:rPr>
      </w:pPr>
      <w:r w:rsidRPr="00551B11">
        <w:rPr>
          <w:rFonts w:ascii="Arial" w:eastAsia="Times New Roman" w:hAnsi="Arial" w:cs="Arial"/>
          <w:sz w:val="24"/>
          <w:szCs w:val="24"/>
          <w:lang w:eastAsia="ar-SA"/>
        </w:rPr>
        <w:t>wniosków o płatność;</w:t>
      </w:r>
    </w:p>
    <w:p w14:paraId="0B37F900" w14:textId="3FB35CF7" w:rsidR="00007383" w:rsidRDefault="00007383" w:rsidP="00F01021">
      <w:pPr>
        <w:pStyle w:val="Akapitzlist"/>
        <w:widowControl/>
        <w:numPr>
          <w:ilvl w:val="0"/>
          <w:numId w:val="142"/>
        </w:numPr>
        <w:tabs>
          <w:tab w:val="left" w:pos="993"/>
        </w:tabs>
        <w:suppressAutoHyphens/>
        <w:spacing w:before="120" w:after="120" w:line="276" w:lineRule="auto"/>
        <w:ind w:left="782" w:right="0" w:hanging="357"/>
        <w:jc w:val="left"/>
        <w:rPr>
          <w:rFonts w:ascii="Arial" w:eastAsia="Times New Roman" w:hAnsi="Arial" w:cs="Arial"/>
          <w:sz w:val="24"/>
          <w:szCs w:val="24"/>
          <w:lang w:eastAsia="ar-SA"/>
        </w:rPr>
      </w:pPr>
      <w:r w:rsidRPr="00551B11">
        <w:rPr>
          <w:rFonts w:ascii="Arial" w:eastAsia="Times New Roman" w:hAnsi="Arial" w:cs="Arial"/>
          <w:sz w:val="24"/>
          <w:szCs w:val="24"/>
          <w:lang w:eastAsia="ar-SA"/>
        </w:rPr>
        <w:t>dokumentów potwierdzających kwalifikowalność wydatków ponoszonych w ramach Projektu i wykazywanych we wnioskach o płatność</w:t>
      </w:r>
      <w:r w:rsidR="009948A3">
        <w:rPr>
          <w:rFonts w:ascii="Arial" w:eastAsia="Times New Roman" w:hAnsi="Arial" w:cs="Arial"/>
          <w:sz w:val="24"/>
          <w:szCs w:val="24"/>
          <w:lang w:eastAsia="ar-SA"/>
        </w:rPr>
        <w:t>, w tym dotyczących zamówień publicznych</w:t>
      </w:r>
      <w:r w:rsidRPr="00551B11">
        <w:rPr>
          <w:rFonts w:ascii="Arial" w:eastAsia="Times New Roman" w:hAnsi="Arial" w:cs="Arial"/>
          <w:sz w:val="24"/>
          <w:szCs w:val="24"/>
          <w:lang w:eastAsia="ar-SA"/>
        </w:rPr>
        <w:t>;</w:t>
      </w:r>
    </w:p>
    <w:p w14:paraId="7D582853" w14:textId="2DEB6F5D" w:rsidR="00007383" w:rsidRDefault="00007383" w:rsidP="00F01021">
      <w:pPr>
        <w:pStyle w:val="Akapitzlist"/>
        <w:widowControl/>
        <w:numPr>
          <w:ilvl w:val="0"/>
          <w:numId w:val="142"/>
        </w:numPr>
        <w:tabs>
          <w:tab w:val="left" w:pos="993"/>
        </w:tabs>
        <w:suppressAutoHyphens/>
        <w:spacing w:before="120" w:after="120" w:line="276" w:lineRule="auto"/>
        <w:ind w:left="782" w:right="0" w:hanging="357"/>
        <w:jc w:val="left"/>
        <w:rPr>
          <w:rFonts w:ascii="Arial" w:eastAsia="Times New Roman" w:hAnsi="Arial" w:cs="Arial"/>
          <w:sz w:val="24"/>
          <w:szCs w:val="24"/>
          <w:lang w:eastAsia="ar-SA"/>
        </w:rPr>
      </w:pPr>
      <w:r w:rsidRPr="00551B11">
        <w:rPr>
          <w:rFonts w:ascii="Arial" w:eastAsia="Times New Roman" w:hAnsi="Arial" w:cs="Arial"/>
          <w:sz w:val="24"/>
          <w:szCs w:val="24"/>
          <w:lang w:eastAsia="ar-SA"/>
        </w:rPr>
        <w:t>harmonogramu</w:t>
      </w:r>
      <w:r w:rsidR="0066085A" w:rsidRPr="00551B11">
        <w:rPr>
          <w:rFonts w:ascii="Arial" w:eastAsia="Times New Roman" w:hAnsi="Arial" w:cs="Arial"/>
          <w:sz w:val="24"/>
          <w:szCs w:val="24"/>
          <w:lang w:eastAsia="ar-SA"/>
        </w:rPr>
        <w:t xml:space="preserve"> płatności</w:t>
      </w:r>
      <w:r w:rsidRPr="00551B11">
        <w:rPr>
          <w:rFonts w:ascii="Arial" w:eastAsia="Times New Roman" w:hAnsi="Arial" w:cs="Arial"/>
          <w:sz w:val="24"/>
          <w:szCs w:val="24"/>
          <w:lang w:eastAsia="ar-SA"/>
        </w:rPr>
        <w:t>;</w:t>
      </w:r>
    </w:p>
    <w:p w14:paraId="047948A3" w14:textId="77777777" w:rsidR="00551B11" w:rsidRDefault="00007383" w:rsidP="00F01021">
      <w:pPr>
        <w:pStyle w:val="Akapitzlist"/>
        <w:widowControl/>
        <w:numPr>
          <w:ilvl w:val="0"/>
          <w:numId w:val="142"/>
        </w:numPr>
        <w:tabs>
          <w:tab w:val="left" w:pos="993"/>
        </w:tabs>
        <w:suppressAutoHyphens/>
        <w:spacing w:before="120" w:after="120" w:line="276" w:lineRule="auto"/>
        <w:ind w:left="782" w:right="0" w:hanging="357"/>
        <w:jc w:val="left"/>
        <w:rPr>
          <w:rFonts w:ascii="Arial" w:eastAsia="Times New Roman" w:hAnsi="Arial" w:cs="Arial"/>
          <w:sz w:val="24"/>
          <w:szCs w:val="24"/>
          <w:lang w:eastAsia="ar-SA"/>
        </w:rPr>
      </w:pPr>
      <w:r w:rsidRPr="00551B11">
        <w:rPr>
          <w:rFonts w:ascii="Arial" w:eastAsia="Times New Roman" w:hAnsi="Arial" w:cs="Arial"/>
          <w:sz w:val="24"/>
          <w:szCs w:val="24"/>
          <w:lang w:eastAsia="ar-SA"/>
        </w:rPr>
        <w:t>innych dokumentów związanych z realizacją Projektu, w tym niezbędnych do przeprowadzenia kontroli Projektu.</w:t>
      </w:r>
    </w:p>
    <w:p w14:paraId="0E6792E3" w14:textId="6CCC1B79" w:rsidR="00007383" w:rsidRDefault="00007383" w:rsidP="003E65B9">
      <w:pPr>
        <w:widowControl/>
        <w:tabs>
          <w:tab w:val="left" w:pos="993"/>
        </w:tabs>
        <w:suppressAutoHyphens/>
        <w:spacing w:before="120" w:after="120" w:line="276" w:lineRule="auto"/>
        <w:ind w:left="425"/>
        <w:rPr>
          <w:rFonts w:ascii="Arial" w:eastAsia="Times New Roman" w:hAnsi="Arial" w:cs="Arial"/>
          <w:sz w:val="24"/>
          <w:szCs w:val="24"/>
          <w:lang w:eastAsia="ar-SA"/>
        </w:rPr>
      </w:pPr>
      <w:r w:rsidRPr="00551B11">
        <w:rPr>
          <w:rFonts w:ascii="Arial" w:eastAsia="Times New Roman" w:hAnsi="Arial" w:cs="Arial"/>
          <w:sz w:val="24"/>
          <w:szCs w:val="24"/>
          <w:lang w:eastAsia="ar-SA"/>
        </w:rPr>
        <w:t>Przekazanie dokumentów</w:t>
      </w:r>
      <w:r w:rsidR="00223638">
        <w:rPr>
          <w:rFonts w:ascii="Arial" w:eastAsia="Times New Roman" w:hAnsi="Arial" w:cs="Arial"/>
          <w:sz w:val="24"/>
          <w:szCs w:val="24"/>
          <w:lang w:eastAsia="ar-SA"/>
        </w:rPr>
        <w:t xml:space="preserve"> w CST2021</w:t>
      </w:r>
      <w:r w:rsidRPr="00551B11">
        <w:rPr>
          <w:rFonts w:ascii="Arial" w:eastAsia="Times New Roman" w:hAnsi="Arial" w:cs="Arial"/>
          <w:sz w:val="24"/>
          <w:szCs w:val="24"/>
          <w:lang w:eastAsia="ar-SA"/>
        </w:rPr>
        <w:t>, o których mowa wyżej, nie zwalnia Beneficjenta z obowiązku przechowywania oryginałów dokumentów</w:t>
      </w:r>
      <w:r w:rsidR="00223638">
        <w:rPr>
          <w:rFonts w:ascii="Arial" w:eastAsia="Times New Roman" w:hAnsi="Arial" w:cs="Arial"/>
          <w:sz w:val="24"/>
          <w:szCs w:val="24"/>
          <w:lang w:eastAsia="ar-SA"/>
        </w:rPr>
        <w:t xml:space="preserve">, </w:t>
      </w:r>
      <w:r w:rsidRPr="00551B11">
        <w:rPr>
          <w:rFonts w:ascii="Arial" w:eastAsia="Times New Roman" w:hAnsi="Arial" w:cs="Arial"/>
          <w:sz w:val="24"/>
          <w:szCs w:val="24"/>
          <w:lang w:eastAsia="ar-SA"/>
        </w:rPr>
        <w:t xml:space="preserve">ich udostępniania podczas kontroli </w:t>
      </w:r>
      <w:r w:rsidR="00223638">
        <w:rPr>
          <w:rFonts w:ascii="Arial" w:eastAsia="Times New Roman" w:hAnsi="Arial" w:cs="Arial"/>
          <w:sz w:val="24"/>
          <w:szCs w:val="24"/>
          <w:lang w:eastAsia="ar-SA"/>
        </w:rPr>
        <w:t>oraz archiwizowania</w:t>
      </w:r>
      <w:r w:rsidRPr="00551B11">
        <w:rPr>
          <w:rFonts w:ascii="Arial" w:eastAsia="Times New Roman" w:hAnsi="Arial" w:cs="Arial"/>
          <w:sz w:val="24"/>
          <w:szCs w:val="24"/>
          <w:lang w:eastAsia="ar-SA"/>
        </w:rPr>
        <w:t>.</w:t>
      </w:r>
    </w:p>
    <w:p w14:paraId="32350DE3" w14:textId="2AE6DDE1" w:rsidR="00223638" w:rsidRPr="00223638" w:rsidRDefault="00223638" w:rsidP="003E65B9">
      <w:pPr>
        <w:widowControl/>
        <w:tabs>
          <w:tab w:val="left" w:pos="993"/>
        </w:tabs>
        <w:suppressAutoHyphens/>
        <w:spacing w:before="120" w:after="120" w:line="276" w:lineRule="auto"/>
        <w:ind w:left="425"/>
        <w:rPr>
          <w:rFonts w:ascii="Arial" w:eastAsia="Times New Roman" w:hAnsi="Arial" w:cs="Arial"/>
          <w:sz w:val="24"/>
          <w:szCs w:val="24"/>
          <w:lang w:eastAsia="ar-SA"/>
        </w:rPr>
      </w:pPr>
      <w:r w:rsidRPr="00223638">
        <w:rPr>
          <w:rStyle w:val="cf01"/>
          <w:rFonts w:ascii="Arial" w:hAnsi="Arial" w:cs="Arial"/>
          <w:sz w:val="24"/>
          <w:szCs w:val="24"/>
        </w:rPr>
        <w:t xml:space="preserve">Beneficjent i </w:t>
      </w:r>
      <w:r>
        <w:rPr>
          <w:rStyle w:val="cf01"/>
          <w:rFonts w:ascii="Arial" w:hAnsi="Arial" w:cs="Arial"/>
          <w:sz w:val="24"/>
          <w:szCs w:val="24"/>
        </w:rPr>
        <w:t>Instytucja Pośrednicząca</w:t>
      </w:r>
      <w:r w:rsidRPr="00223638">
        <w:rPr>
          <w:rStyle w:val="cf01"/>
          <w:rFonts w:ascii="Arial" w:hAnsi="Arial" w:cs="Arial"/>
          <w:sz w:val="24"/>
          <w:szCs w:val="24"/>
        </w:rPr>
        <w:t xml:space="preserve"> uznają za prawnie wiążące przyjęte w Umowie rozwiązania stosowane w zakresie komunikacji i wymiany danych w CST2021, bez możliwości kwestionowania skutków ich stosowania.</w:t>
      </w:r>
    </w:p>
    <w:p w14:paraId="367AB594" w14:textId="708182A6" w:rsidR="00007383" w:rsidRDefault="00223638" w:rsidP="003E65B9">
      <w:pPr>
        <w:pStyle w:val="Akapitzlist"/>
        <w:widowControl/>
        <w:numPr>
          <w:ilvl w:val="0"/>
          <w:numId w:val="65"/>
        </w:numPr>
        <w:suppressAutoHyphens/>
        <w:spacing w:before="120" w:after="120" w:line="276" w:lineRule="auto"/>
        <w:ind w:left="425" w:right="0" w:hanging="425"/>
        <w:jc w:val="left"/>
        <w:rPr>
          <w:rFonts w:ascii="Arial" w:eastAsia="Times New Roman" w:hAnsi="Arial" w:cs="Arial"/>
          <w:sz w:val="24"/>
          <w:szCs w:val="24"/>
          <w:lang w:eastAsia="ar-SA"/>
        </w:rPr>
      </w:pPr>
      <w:r w:rsidRPr="00223638">
        <w:rPr>
          <w:rStyle w:val="cf01"/>
          <w:rFonts w:ascii="Arial" w:hAnsi="Arial" w:cs="Arial"/>
          <w:sz w:val="24"/>
          <w:szCs w:val="24"/>
        </w:rPr>
        <w:t xml:space="preserve">Beneficjent wyznacza </w:t>
      </w:r>
      <w:r w:rsidR="00D0688A">
        <w:rPr>
          <w:rStyle w:val="cf01"/>
          <w:rFonts w:ascii="Arial" w:hAnsi="Arial" w:cs="Arial"/>
          <w:sz w:val="24"/>
          <w:szCs w:val="24"/>
        </w:rPr>
        <w:t xml:space="preserve">jedną </w:t>
      </w:r>
      <w:r w:rsidRPr="00223638">
        <w:rPr>
          <w:rStyle w:val="cf01"/>
          <w:rFonts w:ascii="Arial" w:hAnsi="Arial" w:cs="Arial"/>
          <w:sz w:val="24"/>
          <w:szCs w:val="24"/>
        </w:rPr>
        <w:t>osobę uprawnioną do wykonywania w jego imieniu czynności związanych z realizacją Projektu, w tym – zgłasza, w oparciu o załącznik nr 5 do Wytycznych, o których mowa w § 2 ust. 9 pkt 6</w:t>
      </w:r>
      <w:r w:rsidR="003E65B9">
        <w:rPr>
          <w:rStyle w:val="cf01"/>
          <w:rFonts w:ascii="Arial" w:hAnsi="Arial" w:cs="Arial"/>
          <w:sz w:val="24"/>
          <w:szCs w:val="24"/>
        </w:rPr>
        <w:t xml:space="preserve"> Umowy</w:t>
      </w:r>
      <w:r w:rsidRPr="00223638">
        <w:rPr>
          <w:rStyle w:val="cf01"/>
          <w:rFonts w:ascii="Arial" w:hAnsi="Arial" w:cs="Arial"/>
          <w:sz w:val="24"/>
          <w:szCs w:val="24"/>
        </w:rPr>
        <w:t xml:space="preserve">, osobę upoważnioną do </w:t>
      </w:r>
      <w:r w:rsidR="003E65B9">
        <w:rPr>
          <w:rStyle w:val="cf01"/>
          <w:rFonts w:ascii="Arial" w:hAnsi="Arial" w:cs="Arial"/>
          <w:sz w:val="24"/>
          <w:szCs w:val="24"/>
        </w:rPr>
        <w:t>zarządzania Projektem</w:t>
      </w:r>
      <w:r w:rsidRPr="00223638">
        <w:rPr>
          <w:rStyle w:val="cf01"/>
          <w:rFonts w:ascii="Arial" w:hAnsi="Arial" w:cs="Arial"/>
          <w:sz w:val="24"/>
          <w:szCs w:val="24"/>
        </w:rPr>
        <w:t xml:space="preserve"> w</w:t>
      </w:r>
      <w:r w:rsidR="003E65B9">
        <w:rPr>
          <w:rStyle w:val="cf01"/>
          <w:rFonts w:ascii="Arial" w:hAnsi="Arial" w:cs="Arial"/>
          <w:sz w:val="24"/>
          <w:szCs w:val="24"/>
        </w:rPr>
        <w:t xml:space="preserve"> </w:t>
      </w:r>
      <w:r w:rsidRPr="00223638">
        <w:rPr>
          <w:rStyle w:val="cf01"/>
          <w:rFonts w:ascii="Arial" w:hAnsi="Arial" w:cs="Arial"/>
          <w:sz w:val="24"/>
          <w:szCs w:val="24"/>
        </w:rPr>
        <w:t>CST2021</w:t>
      </w:r>
      <w:r w:rsidR="00D0688A">
        <w:rPr>
          <w:rStyle w:val="cf01"/>
          <w:rFonts w:ascii="Arial" w:hAnsi="Arial" w:cs="Arial"/>
          <w:sz w:val="24"/>
          <w:szCs w:val="24"/>
        </w:rPr>
        <w:t xml:space="preserve"> </w:t>
      </w:r>
      <w:r w:rsidR="00D0688A" w:rsidRPr="00223638">
        <w:rPr>
          <w:rStyle w:val="cf01"/>
          <w:rFonts w:ascii="Arial" w:hAnsi="Arial" w:cs="Arial"/>
          <w:sz w:val="24"/>
          <w:szCs w:val="24"/>
        </w:rPr>
        <w:t xml:space="preserve">(zgodnie z procedurą określoną w załączniku 4 do Wytycznych, o których mowa w § </w:t>
      </w:r>
      <w:r w:rsidR="00D0688A" w:rsidRPr="00223638">
        <w:rPr>
          <w:rStyle w:val="cf01"/>
          <w:rFonts w:ascii="Arial" w:hAnsi="Arial" w:cs="Arial"/>
          <w:sz w:val="24"/>
          <w:szCs w:val="24"/>
        </w:rPr>
        <w:lastRenderedPageBreak/>
        <w:t>2 ust. 9 pkt 6 Umowy)</w:t>
      </w:r>
      <w:r w:rsidR="00D0688A">
        <w:rPr>
          <w:rStyle w:val="cf01"/>
          <w:rFonts w:ascii="Arial" w:hAnsi="Arial" w:cs="Arial"/>
          <w:sz w:val="24"/>
          <w:szCs w:val="24"/>
        </w:rPr>
        <w:t>. Osoba, o której mowa w zdaniu poprzedzającym,</w:t>
      </w:r>
      <w:r w:rsidRPr="00223638">
        <w:rPr>
          <w:rStyle w:val="cf01"/>
          <w:rFonts w:ascii="Arial" w:hAnsi="Arial" w:cs="Arial"/>
          <w:sz w:val="24"/>
          <w:szCs w:val="24"/>
        </w:rPr>
        <w:t xml:space="preserve"> </w:t>
      </w:r>
      <w:r w:rsidR="00D0688A">
        <w:rPr>
          <w:rStyle w:val="cf01"/>
          <w:rFonts w:ascii="Arial" w:hAnsi="Arial" w:cs="Arial"/>
          <w:sz w:val="24"/>
          <w:szCs w:val="24"/>
        </w:rPr>
        <w:t>jest w imieniu Beneficjenta</w:t>
      </w:r>
      <w:r w:rsidRPr="00223638">
        <w:rPr>
          <w:rStyle w:val="cf01"/>
          <w:rFonts w:ascii="Arial" w:hAnsi="Arial" w:cs="Arial"/>
          <w:sz w:val="24"/>
          <w:szCs w:val="24"/>
        </w:rPr>
        <w:t xml:space="preserve"> odpowiedzialna za zarządzanie uprawnieniami użytkowników CST2021 po stronie Beneficjenta w zakresie Projektu</w:t>
      </w:r>
      <w:r w:rsidR="00D0688A">
        <w:rPr>
          <w:rStyle w:val="cf01"/>
          <w:rFonts w:ascii="Arial" w:hAnsi="Arial" w:cs="Arial"/>
          <w:sz w:val="24"/>
          <w:szCs w:val="24"/>
        </w:rPr>
        <w:t>.</w:t>
      </w:r>
    </w:p>
    <w:p w14:paraId="61E0D5EC" w14:textId="3D13518E" w:rsidR="00223638" w:rsidRPr="00F37DA7" w:rsidRDefault="00223638" w:rsidP="003E65B9">
      <w:pPr>
        <w:pStyle w:val="pf0"/>
        <w:numPr>
          <w:ilvl w:val="0"/>
          <w:numId w:val="65"/>
        </w:numPr>
        <w:tabs>
          <w:tab w:val="clear" w:pos="0"/>
        </w:tabs>
        <w:spacing w:before="120" w:beforeAutospacing="0" w:after="120" w:afterAutospacing="0" w:line="276" w:lineRule="auto"/>
        <w:ind w:left="426" w:hanging="426"/>
        <w:jc w:val="both"/>
        <w:rPr>
          <w:rFonts w:ascii="Arial" w:hAnsi="Arial" w:cs="Arial"/>
        </w:rPr>
      </w:pPr>
      <w:r w:rsidRPr="00F37DA7">
        <w:rPr>
          <w:rStyle w:val="cf01"/>
          <w:rFonts w:ascii="Arial" w:hAnsi="Arial" w:cs="Arial"/>
          <w:sz w:val="24"/>
          <w:szCs w:val="24"/>
        </w:rPr>
        <w:t>Wszelkie działania w CST2021 osób uprawnionych</w:t>
      </w:r>
      <w:r w:rsidR="00F37DA7">
        <w:rPr>
          <w:rStyle w:val="cf01"/>
          <w:rFonts w:ascii="Arial" w:hAnsi="Arial" w:cs="Arial"/>
          <w:sz w:val="24"/>
          <w:szCs w:val="24"/>
        </w:rPr>
        <w:t>, o których mowa w ust. 2,</w:t>
      </w:r>
      <w:r w:rsidRPr="00F37DA7">
        <w:rPr>
          <w:rStyle w:val="cf01"/>
          <w:rFonts w:ascii="Arial" w:hAnsi="Arial" w:cs="Arial"/>
          <w:sz w:val="24"/>
          <w:szCs w:val="24"/>
        </w:rPr>
        <w:t xml:space="preserve"> są traktowane w sensie prawnym jako działanie Beneficjenta.</w:t>
      </w:r>
    </w:p>
    <w:p w14:paraId="1C94C190" w14:textId="3C14EAB6" w:rsidR="00007383" w:rsidRDefault="00007383" w:rsidP="003E65B9">
      <w:pPr>
        <w:pStyle w:val="Akapitzlist"/>
        <w:widowControl/>
        <w:numPr>
          <w:ilvl w:val="0"/>
          <w:numId w:val="65"/>
        </w:numPr>
        <w:suppressAutoHyphens/>
        <w:spacing w:before="120" w:after="120" w:line="276" w:lineRule="auto"/>
        <w:ind w:left="425" w:right="0" w:hanging="425"/>
        <w:jc w:val="left"/>
        <w:rPr>
          <w:rFonts w:ascii="Arial" w:eastAsia="Times New Roman" w:hAnsi="Arial" w:cs="Arial"/>
          <w:sz w:val="24"/>
          <w:szCs w:val="24"/>
          <w:lang w:eastAsia="ar-SA"/>
        </w:rPr>
      </w:pPr>
      <w:r w:rsidRPr="00551B11">
        <w:rPr>
          <w:rFonts w:ascii="Arial" w:eastAsia="Times New Roman" w:hAnsi="Arial" w:cs="Arial"/>
          <w:sz w:val="24"/>
          <w:szCs w:val="24"/>
          <w:lang w:eastAsia="ar-SA"/>
        </w:rPr>
        <w:t>Beneficjent zapewnia, że wszystkie osoby, o których mowa w ust. 2, wykorzystują kwalifikowany podpis elektroniczny albo certyfikat niekwalifikowany generowany przez SL2021</w:t>
      </w:r>
      <w:r w:rsidR="00F37DA7">
        <w:rPr>
          <w:rFonts w:ascii="Arial" w:eastAsia="Times New Roman" w:hAnsi="Arial" w:cs="Arial"/>
          <w:sz w:val="24"/>
          <w:szCs w:val="24"/>
          <w:lang w:eastAsia="ar-SA"/>
        </w:rPr>
        <w:t xml:space="preserve"> </w:t>
      </w:r>
      <w:r w:rsidR="00F37DA7" w:rsidRPr="00F37DA7">
        <w:rPr>
          <w:rStyle w:val="cf01"/>
          <w:rFonts w:ascii="Arial" w:hAnsi="Arial" w:cs="Arial"/>
          <w:sz w:val="24"/>
          <w:szCs w:val="24"/>
        </w:rPr>
        <w:t>(jeśli Beneficjentem jest podmiot zarejestrowany na terytorium Rzeczypospolitej Polskiej)</w:t>
      </w:r>
      <w:r w:rsidRPr="00F37DA7">
        <w:rPr>
          <w:rFonts w:ascii="Arial" w:eastAsia="Times New Roman" w:hAnsi="Arial" w:cs="Arial"/>
          <w:sz w:val="24"/>
          <w:szCs w:val="24"/>
          <w:lang w:eastAsia="ar-SA"/>
        </w:rPr>
        <w:t xml:space="preserve"> </w:t>
      </w:r>
      <w:r w:rsidRPr="00551B11">
        <w:rPr>
          <w:rFonts w:ascii="Arial" w:eastAsia="Times New Roman" w:hAnsi="Arial" w:cs="Arial"/>
          <w:sz w:val="24"/>
          <w:szCs w:val="24"/>
          <w:lang w:eastAsia="ar-SA"/>
        </w:rPr>
        <w:t xml:space="preserve">do podpisywania wniosków o płatność oraz uwierzytelniania innych czynności dokonywanych w </w:t>
      </w:r>
      <w:r w:rsidR="00F37DA7">
        <w:rPr>
          <w:rFonts w:ascii="Arial" w:eastAsia="Times New Roman" w:hAnsi="Arial" w:cs="Arial"/>
          <w:sz w:val="24"/>
          <w:szCs w:val="24"/>
          <w:lang w:eastAsia="ar-SA"/>
        </w:rPr>
        <w:t>SL2021</w:t>
      </w:r>
      <w:r w:rsidRPr="00551B11">
        <w:rPr>
          <w:rFonts w:ascii="Arial" w:eastAsia="Times New Roman" w:hAnsi="Arial" w:cs="Arial"/>
          <w:sz w:val="24"/>
          <w:szCs w:val="24"/>
          <w:lang w:eastAsia="ar-SA"/>
        </w:rPr>
        <w:t>.</w:t>
      </w:r>
    </w:p>
    <w:p w14:paraId="5A40D388" w14:textId="37579139" w:rsidR="00F37DA7" w:rsidRPr="00F37DA7" w:rsidRDefault="00F37DA7" w:rsidP="003E65B9">
      <w:pPr>
        <w:pStyle w:val="Akapitzlist"/>
        <w:widowControl/>
        <w:numPr>
          <w:ilvl w:val="0"/>
          <w:numId w:val="65"/>
        </w:numPr>
        <w:suppressAutoHyphens/>
        <w:spacing w:before="120" w:after="120" w:line="276" w:lineRule="auto"/>
        <w:ind w:left="425" w:right="0" w:hanging="425"/>
        <w:jc w:val="left"/>
        <w:rPr>
          <w:rFonts w:ascii="Arial" w:eastAsia="Times New Roman" w:hAnsi="Arial" w:cs="Arial"/>
          <w:sz w:val="24"/>
          <w:szCs w:val="24"/>
          <w:lang w:eastAsia="ar-SA"/>
        </w:rPr>
      </w:pPr>
      <w:r w:rsidRPr="00F37DA7">
        <w:rPr>
          <w:rFonts w:ascii="Arial" w:eastAsia="Times New Roman" w:hAnsi="Arial" w:cs="Arial"/>
          <w:sz w:val="24"/>
          <w:szCs w:val="24"/>
          <w:lang w:eastAsia="ar-SA"/>
        </w:rPr>
        <w:t xml:space="preserve">Beneficjent zapewnia, że wszystkie osoby, o których mowa w ust. 2, przestrzegają </w:t>
      </w:r>
      <w:r w:rsidRPr="00F37DA7">
        <w:rPr>
          <w:rStyle w:val="cf01"/>
          <w:rFonts w:ascii="Arial" w:hAnsi="Arial" w:cs="Arial"/>
          <w:sz w:val="24"/>
          <w:szCs w:val="24"/>
        </w:rPr>
        <w:t xml:space="preserve">Regulaminu bezpiecznego użytkowania Centralnego Systemu Teleinformatycznego (CST2021) oraz Instrukcji Użytkownika Zewnętrznego udostępnionej przez Instytucję Pośredniczącą, o której mowa w ust. 1, </w:t>
      </w:r>
      <w:r w:rsidRPr="00F37DA7">
        <w:rPr>
          <w:rFonts w:ascii="Arial" w:eastAsia="Times New Roman" w:hAnsi="Arial" w:cs="Arial"/>
          <w:sz w:val="24"/>
          <w:szCs w:val="24"/>
          <w:lang w:eastAsia="ar-SA"/>
        </w:rPr>
        <w:t>a także uznaje, że wszelkie czynności podejmowane przez te osoby</w:t>
      </w:r>
      <w:r w:rsidR="00D0688A">
        <w:rPr>
          <w:rFonts w:ascii="Arial" w:eastAsia="Times New Roman" w:hAnsi="Arial" w:cs="Arial"/>
          <w:sz w:val="24"/>
          <w:szCs w:val="24"/>
          <w:lang w:eastAsia="ar-SA"/>
        </w:rPr>
        <w:t xml:space="preserve"> w CST2021</w:t>
      </w:r>
      <w:r w:rsidRPr="00F37DA7">
        <w:rPr>
          <w:rFonts w:ascii="Arial" w:eastAsia="Times New Roman" w:hAnsi="Arial" w:cs="Arial"/>
          <w:sz w:val="24"/>
          <w:szCs w:val="24"/>
          <w:lang w:eastAsia="ar-SA"/>
        </w:rPr>
        <w:t xml:space="preserve"> traktowane są jako skuteczne w zakresie komunikacji i wymiany danych pomiędzy Beneficjentem a </w:t>
      </w:r>
      <w:r w:rsidRPr="00F37DA7">
        <w:rPr>
          <w:rFonts w:ascii="Arial" w:hAnsi="Arial" w:cs="Arial"/>
          <w:sz w:val="24"/>
          <w:szCs w:val="24"/>
        </w:rPr>
        <w:t>Instytucją Pośredniczącą</w:t>
      </w:r>
      <w:r w:rsidRPr="00F37DA7" w:rsidDel="006E5E3F">
        <w:rPr>
          <w:rFonts w:ascii="Arial" w:eastAsia="Times New Roman" w:hAnsi="Arial" w:cs="Arial"/>
          <w:sz w:val="24"/>
          <w:szCs w:val="24"/>
          <w:lang w:eastAsia="ar-SA"/>
        </w:rPr>
        <w:t xml:space="preserve"> </w:t>
      </w:r>
      <w:r w:rsidRPr="00F37DA7">
        <w:rPr>
          <w:rFonts w:ascii="Arial" w:eastAsia="Times New Roman" w:hAnsi="Arial" w:cs="Arial"/>
          <w:sz w:val="24"/>
          <w:szCs w:val="24"/>
          <w:lang w:eastAsia="ar-SA"/>
        </w:rPr>
        <w:t>oraz zobowiązuje się ich skuteczności nie kwestionować.</w:t>
      </w:r>
    </w:p>
    <w:p w14:paraId="0789CB92" w14:textId="026ACB67" w:rsidR="00007383" w:rsidRDefault="00007383" w:rsidP="003E65B9">
      <w:pPr>
        <w:pStyle w:val="Akapitzlist"/>
        <w:widowControl/>
        <w:numPr>
          <w:ilvl w:val="0"/>
          <w:numId w:val="65"/>
        </w:numPr>
        <w:suppressAutoHyphens/>
        <w:spacing w:before="120" w:after="120" w:line="276" w:lineRule="auto"/>
        <w:ind w:left="425" w:right="0" w:hanging="425"/>
        <w:jc w:val="left"/>
        <w:rPr>
          <w:rFonts w:ascii="Arial" w:eastAsia="Times New Roman" w:hAnsi="Arial" w:cs="Arial"/>
          <w:sz w:val="24"/>
          <w:szCs w:val="24"/>
          <w:lang w:eastAsia="ar-SA"/>
        </w:rPr>
      </w:pPr>
      <w:r w:rsidRPr="00551B11">
        <w:rPr>
          <w:rFonts w:ascii="Arial" w:eastAsia="Times New Roman" w:hAnsi="Arial" w:cs="Arial"/>
          <w:sz w:val="24"/>
          <w:szCs w:val="24"/>
          <w:lang w:eastAsia="ar-SA"/>
        </w:rPr>
        <w:t xml:space="preserve">Beneficjent zobowiązuje się do każdorazowego informowania </w:t>
      </w:r>
      <w:r w:rsidR="006E5E3F" w:rsidRPr="00551B11">
        <w:rPr>
          <w:rFonts w:ascii="Arial" w:hAnsi="Arial" w:cs="Arial"/>
          <w:sz w:val="24"/>
          <w:szCs w:val="24"/>
        </w:rPr>
        <w:t>Instytucji Pośredniczącej</w:t>
      </w:r>
      <w:r w:rsidR="006E5E3F" w:rsidRPr="00551B11" w:rsidDel="006E5E3F">
        <w:rPr>
          <w:rFonts w:ascii="Arial" w:eastAsia="Times New Roman" w:hAnsi="Arial" w:cs="Arial"/>
          <w:sz w:val="24"/>
          <w:szCs w:val="24"/>
          <w:lang w:eastAsia="ar-SA"/>
        </w:rPr>
        <w:t xml:space="preserve"> </w:t>
      </w:r>
      <w:r w:rsidRPr="00551B11">
        <w:rPr>
          <w:rFonts w:ascii="Arial" w:eastAsia="Times New Roman" w:hAnsi="Arial" w:cs="Arial"/>
          <w:sz w:val="24"/>
          <w:szCs w:val="24"/>
          <w:lang w:eastAsia="ar-SA"/>
        </w:rPr>
        <w:t>o nieautoryzowanym dostępie do je</w:t>
      </w:r>
      <w:r w:rsidR="00F37DA7">
        <w:rPr>
          <w:rFonts w:ascii="Arial" w:eastAsia="Times New Roman" w:hAnsi="Arial" w:cs="Arial"/>
          <w:sz w:val="24"/>
          <w:szCs w:val="24"/>
          <w:lang w:eastAsia="ar-SA"/>
        </w:rPr>
        <w:t>go</w:t>
      </w:r>
      <w:r w:rsidRPr="00551B11">
        <w:rPr>
          <w:rFonts w:ascii="Arial" w:eastAsia="Times New Roman" w:hAnsi="Arial" w:cs="Arial"/>
          <w:sz w:val="24"/>
          <w:szCs w:val="24"/>
          <w:lang w:eastAsia="ar-SA"/>
        </w:rPr>
        <w:t xml:space="preserve"> danych w CST2021.</w:t>
      </w:r>
    </w:p>
    <w:p w14:paraId="4C535D8E" w14:textId="52E70E7B" w:rsidR="00007383" w:rsidRDefault="00007383" w:rsidP="003E65B9">
      <w:pPr>
        <w:pStyle w:val="Akapitzlist"/>
        <w:widowControl/>
        <w:numPr>
          <w:ilvl w:val="0"/>
          <w:numId w:val="65"/>
        </w:numPr>
        <w:suppressAutoHyphens/>
        <w:spacing w:before="120" w:after="120" w:line="276" w:lineRule="auto"/>
        <w:ind w:left="425" w:right="0" w:hanging="425"/>
        <w:jc w:val="left"/>
        <w:rPr>
          <w:rFonts w:ascii="Arial" w:eastAsia="Times New Roman" w:hAnsi="Arial" w:cs="Arial"/>
          <w:sz w:val="24"/>
          <w:szCs w:val="24"/>
          <w:lang w:eastAsia="ar-SA"/>
        </w:rPr>
      </w:pPr>
      <w:r w:rsidRPr="00551B11">
        <w:rPr>
          <w:rFonts w:ascii="Arial" w:eastAsia="Times New Roman" w:hAnsi="Arial" w:cs="Arial"/>
          <w:sz w:val="24"/>
          <w:szCs w:val="24"/>
          <w:lang w:eastAsia="ar-SA"/>
        </w:rPr>
        <w:t xml:space="preserve">W przypadku, gdy z przyczyn technicznych korzystanie z CST2021 nie jest możliwe </w:t>
      </w:r>
      <w:r w:rsidR="00867D1B" w:rsidRPr="00551B11">
        <w:rPr>
          <w:rFonts w:ascii="Arial" w:eastAsia="Times New Roman" w:hAnsi="Arial" w:cs="Arial"/>
          <w:sz w:val="24"/>
          <w:szCs w:val="24"/>
          <w:lang w:eastAsia="ar-SA"/>
        </w:rPr>
        <w:t>Beneficjent</w:t>
      </w:r>
      <w:r w:rsidRPr="00551B11">
        <w:rPr>
          <w:rFonts w:ascii="Arial" w:eastAsia="Times New Roman" w:hAnsi="Arial" w:cs="Arial"/>
          <w:sz w:val="24"/>
          <w:szCs w:val="24"/>
          <w:lang w:eastAsia="ar-SA"/>
        </w:rPr>
        <w:t xml:space="preserve"> zgłasza ten fakt </w:t>
      </w:r>
      <w:r w:rsidR="006E5E3F" w:rsidRPr="00551B11">
        <w:rPr>
          <w:rFonts w:ascii="Arial" w:eastAsia="Times New Roman" w:hAnsi="Arial" w:cs="Arial"/>
          <w:sz w:val="24"/>
          <w:szCs w:val="24"/>
          <w:lang w:eastAsia="ar-SA"/>
        </w:rPr>
        <w:t>Instytucji Pośredniczącej</w:t>
      </w:r>
      <w:r w:rsidRPr="00551B11">
        <w:rPr>
          <w:rFonts w:ascii="Arial" w:eastAsia="Times New Roman" w:hAnsi="Arial" w:cs="Arial"/>
          <w:sz w:val="24"/>
          <w:szCs w:val="24"/>
          <w:lang w:eastAsia="ar-SA"/>
        </w:rPr>
        <w:t xml:space="preserve"> na adres e-mail </w:t>
      </w:r>
      <w:hyperlink r:id="rId16" w:history="1">
        <w:r w:rsidRPr="00551B11">
          <w:rPr>
            <w:rFonts w:ascii="Arial" w:eastAsia="Times New Roman" w:hAnsi="Arial" w:cs="Arial"/>
            <w:color w:val="000080"/>
            <w:sz w:val="24"/>
            <w:szCs w:val="24"/>
            <w:u w:val="single"/>
            <w:lang w:eastAsia="ar-SA"/>
          </w:rPr>
          <w:t>ami.felu@lawp.lubelskie.pl</w:t>
        </w:r>
      </w:hyperlink>
      <w:r w:rsidRPr="00551B11">
        <w:rPr>
          <w:rFonts w:ascii="Arial" w:eastAsia="Times New Roman" w:hAnsi="Arial" w:cs="Arial"/>
          <w:sz w:val="24"/>
          <w:szCs w:val="24"/>
          <w:lang w:eastAsia="ar-SA"/>
        </w:rPr>
        <w:t xml:space="preserve">. W przypadku potwierdzenia awarii CST2021 przez pracownika </w:t>
      </w:r>
      <w:r w:rsidR="006E5E3F" w:rsidRPr="00551B11">
        <w:rPr>
          <w:rFonts w:ascii="Arial" w:eastAsia="Times New Roman" w:hAnsi="Arial" w:cs="Arial"/>
          <w:sz w:val="24"/>
          <w:szCs w:val="24"/>
          <w:lang w:eastAsia="ar-SA"/>
        </w:rPr>
        <w:t xml:space="preserve">Instytucji Pośredniczącej </w:t>
      </w:r>
      <w:r w:rsidRPr="00551B11">
        <w:rPr>
          <w:rFonts w:ascii="Arial" w:eastAsia="Times New Roman" w:hAnsi="Arial" w:cs="Arial"/>
          <w:sz w:val="24"/>
          <w:szCs w:val="24"/>
          <w:lang w:eastAsia="ar-SA"/>
        </w:rPr>
        <w:t xml:space="preserve">proces rozliczania Projektu oraz komunikowania z </w:t>
      </w:r>
      <w:r w:rsidR="006E5E3F" w:rsidRPr="00551B11">
        <w:rPr>
          <w:rFonts w:ascii="Arial" w:eastAsia="Times New Roman" w:hAnsi="Arial" w:cs="Arial"/>
          <w:sz w:val="24"/>
          <w:szCs w:val="24"/>
          <w:lang w:eastAsia="ar-SA"/>
        </w:rPr>
        <w:t xml:space="preserve">Instytucją Pośredniczącą </w:t>
      </w:r>
      <w:r w:rsidRPr="00551B11">
        <w:rPr>
          <w:rFonts w:ascii="Arial" w:eastAsia="Times New Roman" w:hAnsi="Arial" w:cs="Arial"/>
          <w:sz w:val="24"/>
          <w:szCs w:val="24"/>
          <w:lang w:eastAsia="ar-SA"/>
        </w:rPr>
        <w:t>odbywa się drogą pisemną</w:t>
      </w:r>
      <w:r w:rsidR="00D0688A">
        <w:rPr>
          <w:rFonts w:ascii="Arial" w:eastAsia="Times New Roman" w:hAnsi="Arial" w:cs="Arial"/>
          <w:sz w:val="24"/>
          <w:szCs w:val="24"/>
          <w:lang w:eastAsia="ar-SA"/>
        </w:rPr>
        <w:t>, a wzory dokumentów dostępne są na stronie www.funduszeUE.lubelskie.pl.</w:t>
      </w:r>
      <w:r w:rsidRPr="00551B11">
        <w:rPr>
          <w:rFonts w:ascii="Arial" w:eastAsia="Times New Roman" w:hAnsi="Arial" w:cs="Arial"/>
          <w:sz w:val="24"/>
          <w:szCs w:val="24"/>
          <w:lang w:eastAsia="ar-SA"/>
        </w:rPr>
        <w:t xml:space="preserve"> Wszelka korespondencja papierowa,</w:t>
      </w:r>
      <w:r w:rsidR="00D0688A">
        <w:rPr>
          <w:rFonts w:ascii="Arial" w:eastAsia="Times New Roman" w:hAnsi="Arial" w:cs="Arial"/>
          <w:sz w:val="24"/>
          <w:szCs w:val="24"/>
          <w:lang w:eastAsia="ar-SA"/>
        </w:rPr>
        <w:t xml:space="preserve"> w trakcie awarii CST2021,</w:t>
      </w:r>
      <w:r w:rsidRPr="00551B11">
        <w:rPr>
          <w:rFonts w:ascii="Arial" w:eastAsia="Times New Roman" w:hAnsi="Arial" w:cs="Arial"/>
          <w:sz w:val="24"/>
          <w:szCs w:val="24"/>
          <w:lang w:eastAsia="ar-SA"/>
        </w:rPr>
        <w:t xml:space="preserve"> aby została uznana za wiążącą, musi zostać podpisana przez osoby uprawnione do składania oświadczeń woli w imieniu </w:t>
      </w:r>
      <w:r w:rsidR="00867D1B" w:rsidRPr="00551B11">
        <w:rPr>
          <w:rFonts w:ascii="Arial" w:eastAsia="Times New Roman" w:hAnsi="Arial" w:cs="Arial"/>
          <w:sz w:val="24"/>
          <w:szCs w:val="24"/>
          <w:lang w:eastAsia="ar-SA"/>
        </w:rPr>
        <w:t>Beneficjenta</w:t>
      </w:r>
      <w:r w:rsidRPr="00551B11">
        <w:rPr>
          <w:rFonts w:ascii="Arial" w:eastAsia="Times New Roman" w:hAnsi="Arial" w:cs="Arial"/>
          <w:sz w:val="24"/>
          <w:szCs w:val="24"/>
          <w:lang w:eastAsia="ar-SA"/>
        </w:rPr>
        <w:t xml:space="preserve">. O usunięciu awarii CST2021 </w:t>
      </w:r>
      <w:r w:rsidR="006E5E3F" w:rsidRPr="00551B11">
        <w:rPr>
          <w:rFonts w:ascii="Arial" w:eastAsia="Times New Roman" w:hAnsi="Arial" w:cs="Arial"/>
          <w:sz w:val="24"/>
          <w:szCs w:val="24"/>
          <w:lang w:eastAsia="ar-SA"/>
        </w:rPr>
        <w:t xml:space="preserve">Instytucja Pośrednicząca </w:t>
      </w:r>
      <w:r w:rsidRPr="00551B11">
        <w:rPr>
          <w:rFonts w:ascii="Arial" w:eastAsia="Times New Roman" w:hAnsi="Arial" w:cs="Arial"/>
          <w:sz w:val="24"/>
          <w:szCs w:val="24"/>
          <w:lang w:eastAsia="ar-SA"/>
        </w:rPr>
        <w:t xml:space="preserve">informuje </w:t>
      </w:r>
      <w:r w:rsidR="00867D1B" w:rsidRPr="00551B11">
        <w:rPr>
          <w:rFonts w:ascii="Arial" w:eastAsia="Times New Roman" w:hAnsi="Arial" w:cs="Arial"/>
          <w:sz w:val="24"/>
          <w:szCs w:val="24"/>
          <w:lang w:eastAsia="ar-SA"/>
        </w:rPr>
        <w:t>Beneficjenta</w:t>
      </w:r>
      <w:r w:rsidRPr="00551B11">
        <w:rPr>
          <w:rFonts w:ascii="Arial" w:eastAsia="Times New Roman" w:hAnsi="Arial" w:cs="Arial"/>
          <w:sz w:val="24"/>
          <w:szCs w:val="24"/>
          <w:lang w:eastAsia="ar-SA"/>
        </w:rPr>
        <w:t xml:space="preserve"> na adres e-mail wskazany we </w:t>
      </w:r>
      <w:r w:rsidR="00D0688A">
        <w:rPr>
          <w:rFonts w:ascii="Arial" w:eastAsia="Times New Roman" w:hAnsi="Arial" w:cs="Arial"/>
          <w:sz w:val="24"/>
          <w:szCs w:val="24"/>
          <w:lang w:eastAsia="ar-SA"/>
        </w:rPr>
        <w:t>W</w:t>
      </w:r>
      <w:r w:rsidRPr="00551B11">
        <w:rPr>
          <w:rFonts w:ascii="Arial" w:eastAsia="Times New Roman" w:hAnsi="Arial" w:cs="Arial"/>
          <w:sz w:val="24"/>
          <w:szCs w:val="24"/>
          <w:lang w:eastAsia="ar-SA"/>
        </w:rPr>
        <w:t xml:space="preserve">niosku o dofinansowanie, </w:t>
      </w:r>
      <w:r w:rsidR="00867D1B" w:rsidRPr="00551B11">
        <w:rPr>
          <w:rFonts w:ascii="Arial" w:eastAsia="Times New Roman" w:hAnsi="Arial" w:cs="Arial"/>
          <w:sz w:val="24"/>
          <w:szCs w:val="24"/>
          <w:lang w:eastAsia="ar-SA"/>
        </w:rPr>
        <w:t>Beneficjent</w:t>
      </w:r>
      <w:r w:rsidRPr="00551B11">
        <w:rPr>
          <w:rFonts w:ascii="Arial" w:eastAsia="Times New Roman" w:hAnsi="Arial" w:cs="Arial"/>
          <w:sz w:val="24"/>
          <w:szCs w:val="24"/>
          <w:lang w:eastAsia="ar-SA"/>
        </w:rPr>
        <w:t xml:space="preserve"> zaś zobowiązuje się uzupełnić dane w CST2021</w:t>
      </w:r>
      <w:r w:rsidR="00D0688A">
        <w:rPr>
          <w:rFonts w:ascii="Arial" w:eastAsia="Times New Roman" w:hAnsi="Arial" w:cs="Arial"/>
          <w:sz w:val="24"/>
          <w:szCs w:val="24"/>
          <w:lang w:eastAsia="ar-SA"/>
        </w:rPr>
        <w:t>,</w:t>
      </w:r>
      <w:r w:rsidRPr="00551B11">
        <w:rPr>
          <w:rFonts w:ascii="Arial" w:eastAsia="Times New Roman" w:hAnsi="Arial" w:cs="Arial"/>
          <w:sz w:val="24"/>
          <w:szCs w:val="24"/>
          <w:lang w:eastAsia="ar-SA"/>
        </w:rPr>
        <w:t xml:space="preserve"> w zakresie dokumentów przekazanych drogą pisemną</w:t>
      </w:r>
      <w:r w:rsidR="00D0688A">
        <w:rPr>
          <w:rFonts w:ascii="Arial" w:eastAsia="Times New Roman" w:hAnsi="Arial" w:cs="Arial"/>
          <w:sz w:val="24"/>
          <w:szCs w:val="24"/>
          <w:lang w:eastAsia="ar-SA"/>
        </w:rPr>
        <w:t>,</w:t>
      </w:r>
      <w:r w:rsidRPr="00551B11">
        <w:rPr>
          <w:rFonts w:ascii="Arial" w:eastAsia="Times New Roman" w:hAnsi="Arial" w:cs="Arial"/>
          <w:sz w:val="24"/>
          <w:szCs w:val="24"/>
          <w:lang w:eastAsia="ar-SA"/>
        </w:rPr>
        <w:t xml:space="preserve"> w terminie 5 dni roboczych od otrzymania tej informacji.</w:t>
      </w:r>
    </w:p>
    <w:p w14:paraId="3538EF4C" w14:textId="77777777" w:rsidR="00007383" w:rsidRPr="00551B11" w:rsidRDefault="00007383" w:rsidP="003E65B9">
      <w:pPr>
        <w:pStyle w:val="Akapitzlist"/>
        <w:widowControl/>
        <w:numPr>
          <w:ilvl w:val="0"/>
          <w:numId w:val="65"/>
        </w:numPr>
        <w:suppressAutoHyphens/>
        <w:spacing w:before="120" w:after="120" w:line="276" w:lineRule="auto"/>
        <w:ind w:left="425" w:right="0" w:hanging="425"/>
        <w:jc w:val="left"/>
        <w:rPr>
          <w:rFonts w:ascii="Arial" w:eastAsia="Times New Roman" w:hAnsi="Arial" w:cs="Arial"/>
          <w:sz w:val="24"/>
          <w:szCs w:val="24"/>
          <w:lang w:eastAsia="ar-SA"/>
        </w:rPr>
      </w:pPr>
      <w:r w:rsidRPr="00551B11">
        <w:rPr>
          <w:rFonts w:ascii="Arial" w:eastAsia="Times New Roman" w:hAnsi="Arial" w:cs="Arial"/>
          <w:sz w:val="24"/>
          <w:szCs w:val="24"/>
          <w:lang w:eastAsia="ar-SA"/>
        </w:rPr>
        <w:t>Nie mogą być przedmiotem komunikacji wyłącznie przy wykorzystaniu CST2021:</w:t>
      </w:r>
    </w:p>
    <w:p w14:paraId="644100DD" w14:textId="3B8288B6" w:rsidR="00007383" w:rsidRDefault="00007383" w:rsidP="003E65B9">
      <w:pPr>
        <w:pStyle w:val="Akapitzlist"/>
        <w:widowControl/>
        <w:numPr>
          <w:ilvl w:val="0"/>
          <w:numId w:val="66"/>
        </w:numPr>
        <w:suppressAutoHyphens/>
        <w:spacing w:before="120" w:after="120" w:line="276" w:lineRule="auto"/>
        <w:ind w:left="782" w:right="0" w:hanging="357"/>
        <w:rPr>
          <w:rFonts w:ascii="Arial" w:eastAsia="Times New Roman" w:hAnsi="Arial" w:cs="Arial"/>
          <w:sz w:val="24"/>
          <w:szCs w:val="24"/>
          <w:lang w:eastAsia="ar-SA"/>
        </w:rPr>
      </w:pPr>
      <w:r w:rsidRPr="00880E2F">
        <w:rPr>
          <w:rFonts w:ascii="Arial" w:eastAsia="Times New Roman" w:hAnsi="Arial" w:cs="Arial"/>
          <w:sz w:val="24"/>
          <w:szCs w:val="24"/>
          <w:lang w:eastAsia="ar-SA"/>
        </w:rPr>
        <w:t xml:space="preserve">zmiany treści </w:t>
      </w:r>
      <w:r w:rsidR="00867D1B" w:rsidRPr="00880E2F">
        <w:rPr>
          <w:rFonts w:ascii="Arial" w:eastAsia="Times New Roman" w:hAnsi="Arial" w:cs="Arial"/>
          <w:sz w:val="24"/>
          <w:szCs w:val="24"/>
          <w:lang w:eastAsia="ar-SA"/>
        </w:rPr>
        <w:t>Umowy</w:t>
      </w:r>
      <w:r w:rsidR="00D0688A" w:rsidRPr="00880E2F">
        <w:rPr>
          <w:rFonts w:ascii="Arial" w:eastAsia="Times New Roman" w:hAnsi="Arial" w:cs="Arial"/>
          <w:sz w:val="24"/>
          <w:szCs w:val="24"/>
          <w:lang w:eastAsia="ar-SA"/>
        </w:rPr>
        <w:t xml:space="preserve">, </w:t>
      </w:r>
      <w:r w:rsidR="00D0688A" w:rsidRPr="00880E2F">
        <w:rPr>
          <w:rStyle w:val="cf01"/>
          <w:rFonts w:ascii="Arial" w:hAnsi="Arial" w:cs="Arial"/>
          <w:sz w:val="24"/>
          <w:szCs w:val="24"/>
        </w:rPr>
        <w:t>z wyłączeniem zmian harmonogramu płatności oraz zmiany osoby uprawnionej zarządzającej Projektem po stronie Beneficjenta, o której mowa w ust. 2 zdanie pierwsze</w:t>
      </w:r>
      <w:r w:rsidRPr="00880E2F">
        <w:rPr>
          <w:rFonts w:ascii="Arial" w:eastAsia="Times New Roman" w:hAnsi="Arial" w:cs="Arial"/>
          <w:sz w:val="24"/>
          <w:szCs w:val="24"/>
          <w:lang w:eastAsia="ar-SA"/>
        </w:rPr>
        <w:t>;</w:t>
      </w:r>
    </w:p>
    <w:p w14:paraId="19C38350" w14:textId="722DF096" w:rsidR="00880E2F" w:rsidRPr="00880E2F" w:rsidRDefault="00880E2F" w:rsidP="003E65B9">
      <w:pPr>
        <w:pStyle w:val="Akapitzlist"/>
        <w:widowControl/>
        <w:numPr>
          <w:ilvl w:val="0"/>
          <w:numId w:val="66"/>
        </w:numPr>
        <w:suppressAutoHyphens/>
        <w:spacing w:before="120" w:after="120" w:line="276" w:lineRule="auto"/>
        <w:ind w:left="782" w:right="0" w:hanging="357"/>
        <w:rPr>
          <w:rFonts w:ascii="Arial" w:eastAsia="Times New Roman" w:hAnsi="Arial" w:cs="Arial"/>
          <w:sz w:val="24"/>
          <w:szCs w:val="24"/>
          <w:lang w:eastAsia="ar-SA"/>
        </w:rPr>
      </w:pPr>
      <w:r w:rsidRPr="00880E2F">
        <w:rPr>
          <w:rFonts w:ascii="Arial" w:eastAsia="Times New Roman" w:hAnsi="Arial" w:cs="Arial"/>
          <w:sz w:val="24"/>
          <w:szCs w:val="24"/>
          <w:lang w:eastAsia="ar-SA"/>
        </w:rPr>
        <w:t>rozwiązanie Umowy;</w:t>
      </w:r>
    </w:p>
    <w:p w14:paraId="2CCAF85A" w14:textId="77777777" w:rsidR="00007383" w:rsidRDefault="00007383" w:rsidP="003E65B9">
      <w:pPr>
        <w:pStyle w:val="Akapitzlist"/>
        <w:widowControl/>
        <w:numPr>
          <w:ilvl w:val="0"/>
          <w:numId w:val="66"/>
        </w:numPr>
        <w:suppressAutoHyphens/>
        <w:spacing w:before="120" w:after="120" w:line="276" w:lineRule="auto"/>
        <w:ind w:left="782" w:right="0" w:hanging="357"/>
        <w:rPr>
          <w:rFonts w:ascii="Arial" w:eastAsia="Times New Roman" w:hAnsi="Arial" w:cs="Arial"/>
          <w:sz w:val="24"/>
          <w:szCs w:val="24"/>
          <w:lang w:eastAsia="ar-SA"/>
        </w:rPr>
      </w:pPr>
      <w:r w:rsidRPr="00551B11">
        <w:rPr>
          <w:rFonts w:ascii="Arial" w:eastAsia="Times New Roman" w:hAnsi="Arial" w:cs="Arial"/>
          <w:sz w:val="24"/>
          <w:szCs w:val="24"/>
          <w:lang w:eastAsia="ar-SA"/>
        </w:rPr>
        <w:t>kontrole na miejscu przeprowadzane w ramach Projektu;</w:t>
      </w:r>
    </w:p>
    <w:p w14:paraId="01A654EA" w14:textId="3B1EB4A5" w:rsidR="00007383" w:rsidRDefault="00007383" w:rsidP="003E65B9">
      <w:pPr>
        <w:pStyle w:val="Akapitzlist"/>
        <w:widowControl/>
        <w:numPr>
          <w:ilvl w:val="0"/>
          <w:numId w:val="66"/>
        </w:numPr>
        <w:suppressAutoHyphens/>
        <w:spacing w:before="120" w:after="120" w:line="276" w:lineRule="auto"/>
        <w:ind w:left="782" w:right="0" w:hanging="357"/>
        <w:rPr>
          <w:rFonts w:ascii="Arial" w:eastAsia="Times New Roman" w:hAnsi="Arial" w:cs="Arial"/>
          <w:sz w:val="24"/>
          <w:szCs w:val="24"/>
          <w:lang w:eastAsia="ar-SA"/>
        </w:rPr>
      </w:pPr>
      <w:r w:rsidRPr="00551B11">
        <w:rPr>
          <w:rFonts w:ascii="Arial" w:eastAsia="Times New Roman" w:hAnsi="Arial" w:cs="Arial"/>
          <w:sz w:val="24"/>
          <w:szCs w:val="24"/>
          <w:lang w:eastAsia="ar-SA"/>
        </w:rPr>
        <w:t xml:space="preserve">dochodzenie zwrotu środków od </w:t>
      </w:r>
      <w:r w:rsidR="00867D1B" w:rsidRPr="00551B11">
        <w:rPr>
          <w:rFonts w:ascii="Arial" w:eastAsia="Times New Roman" w:hAnsi="Arial" w:cs="Arial"/>
          <w:sz w:val="24"/>
          <w:szCs w:val="24"/>
          <w:lang w:eastAsia="ar-SA"/>
        </w:rPr>
        <w:t>Beneficjenta</w:t>
      </w:r>
      <w:r w:rsidRPr="00551B11">
        <w:rPr>
          <w:rFonts w:ascii="Arial" w:eastAsia="Times New Roman" w:hAnsi="Arial" w:cs="Arial"/>
          <w:sz w:val="24"/>
          <w:szCs w:val="24"/>
          <w:lang w:eastAsia="ar-SA"/>
        </w:rPr>
        <w:t>, w tym prowadzenie postępowania administracyjnego w celu wydania decyzji o zwrocie środków;</w:t>
      </w:r>
    </w:p>
    <w:p w14:paraId="6F3AB299" w14:textId="3D64246B" w:rsidR="00531831" w:rsidRPr="00551B11" w:rsidRDefault="00007383" w:rsidP="003E65B9">
      <w:pPr>
        <w:pStyle w:val="Akapitzlist"/>
        <w:widowControl/>
        <w:numPr>
          <w:ilvl w:val="0"/>
          <w:numId w:val="66"/>
        </w:numPr>
        <w:suppressAutoHyphens/>
        <w:spacing w:before="120" w:after="120" w:line="276" w:lineRule="auto"/>
        <w:ind w:left="782" w:right="0" w:hanging="357"/>
        <w:rPr>
          <w:rFonts w:ascii="Arial" w:eastAsia="Times New Roman" w:hAnsi="Arial" w:cs="Arial"/>
          <w:sz w:val="24"/>
          <w:szCs w:val="24"/>
          <w:lang w:eastAsia="ar-SA"/>
        </w:rPr>
      </w:pPr>
      <w:r w:rsidRPr="00551B11">
        <w:rPr>
          <w:rFonts w:ascii="Arial" w:eastAsia="Times New Roman" w:hAnsi="Arial" w:cs="Arial"/>
          <w:sz w:val="24"/>
          <w:szCs w:val="24"/>
          <w:lang w:eastAsia="ar-SA"/>
        </w:rPr>
        <w:t xml:space="preserve">inne czynności, dla których </w:t>
      </w:r>
      <w:r w:rsidR="00867D1B" w:rsidRPr="00551B11">
        <w:rPr>
          <w:rFonts w:ascii="Arial" w:eastAsia="Times New Roman" w:hAnsi="Arial" w:cs="Arial"/>
          <w:sz w:val="24"/>
          <w:szCs w:val="24"/>
          <w:lang w:eastAsia="ar-SA"/>
        </w:rPr>
        <w:t>Umowa</w:t>
      </w:r>
      <w:r w:rsidRPr="00551B11">
        <w:rPr>
          <w:rFonts w:ascii="Arial" w:eastAsia="Times New Roman" w:hAnsi="Arial" w:cs="Arial"/>
          <w:sz w:val="24"/>
          <w:szCs w:val="24"/>
          <w:lang w:eastAsia="ar-SA"/>
        </w:rPr>
        <w:t>, Wytyczne lub przepisy prawa wymagają formy pisemnej.</w:t>
      </w:r>
    </w:p>
    <w:p w14:paraId="3DCF4499" w14:textId="3B85D065" w:rsidR="005C0F3A" w:rsidRDefault="00EF0355" w:rsidP="00551B11">
      <w:pPr>
        <w:pStyle w:val="Nagwek1"/>
      </w:pPr>
      <w:r w:rsidRPr="0013554B">
        <w:t>WNIOSEK O PŁATNOŚĆ</w:t>
      </w:r>
    </w:p>
    <w:p w14:paraId="7965C789" w14:textId="77777777" w:rsidR="00551B11" w:rsidRPr="00551B11" w:rsidRDefault="00551B11" w:rsidP="00F01021">
      <w:pPr>
        <w:pStyle w:val="Nagwek1"/>
        <w:numPr>
          <w:ilvl w:val="0"/>
          <w:numId w:val="119"/>
        </w:numPr>
        <w:ind w:left="0" w:firstLine="0"/>
      </w:pPr>
    </w:p>
    <w:p w14:paraId="53876F48" w14:textId="0ED30047" w:rsidR="007D15AF" w:rsidRDefault="00226727" w:rsidP="004A5A52">
      <w:pPr>
        <w:pStyle w:val="Akapitzlist"/>
        <w:numPr>
          <w:ilvl w:val="0"/>
          <w:numId w:val="27"/>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lastRenderedPageBreak/>
        <w:t>Wniosek o płatność składany jest za pośrednictwem SL2021 w terminie wskazanym w § 2</w:t>
      </w:r>
      <w:r w:rsidR="0041598C" w:rsidRPr="00551B11">
        <w:rPr>
          <w:rFonts w:ascii="Arial" w:hAnsi="Arial" w:cs="Arial"/>
          <w:sz w:val="24"/>
          <w:szCs w:val="24"/>
        </w:rPr>
        <w:t>8</w:t>
      </w:r>
      <w:r w:rsidRPr="00551B11">
        <w:rPr>
          <w:rFonts w:ascii="Arial" w:hAnsi="Arial" w:cs="Arial"/>
          <w:sz w:val="24"/>
          <w:szCs w:val="24"/>
        </w:rPr>
        <w:t xml:space="preserve"> ust. 2 Umowy, w oparciu o harmonogram płatności, z zastrzeżeniem ust. 3 niniejszego paragrafu.</w:t>
      </w:r>
    </w:p>
    <w:p w14:paraId="3784ECB7" w14:textId="489DE2AD" w:rsidR="001F442B" w:rsidRDefault="001F442B" w:rsidP="004A5A52">
      <w:pPr>
        <w:pStyle w:val="Akapitzlist"/>
        <w:numPr>
          <w:ilvl w:val="0"/>
          <w:numId w:val="27"/>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t>Wniosek Beneficjenta o płatność może służyć celom sprawozdawczym, wnioskowaniu o płatność zaliczkową bądź jednocześnie celom sprawozdawczym i rozliczeniu wydatków.</w:t>
      </w:r>
    </w:p>
    <w:p w14:paraId="5A582E62" w14:textId="431C11BE" w:rsidR="007D15AF" w:rsidRDefault="00EF0355" w:rsidP="004A5A52">
      <w:pPr>
        <w:pStyle w:val="Akapitzlist"/>
        <w:numPr>
          <w:ilvl w:val="0"/>
          <w:numId w:val="27"/>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t>W przypadku, gdy realizacja projektu zakończyła się przed podpisaniem Umowy, Beneficjent składa wniosek o płatność końcową w terminie 30 dni od</w:t>
      </w:r>
      <w:r w:rsidR="0053305D" w:rsidRPr="00551B11">
        <w:rPr>
          <w:rFonts w:ascii="Arial" w:hAnsi="Arial" w:cs="Arial"/>
          <w:sz w:val="24"/>
          <w:szCs w:val="24"/>
        </w:rPr>
        <w:t xml:space="preserve"> dnia</w:t>
      </w:r>
      <w:r w:rsidRPr="00551B11">
        <w:rPr>
          <w:rFonts w:ascii="Arial" w:hAnsi="Arial" w:cs="Arial"/>
          <w:sz w:val="24"/>
          <w:szCs w:val="24"/>
        </w:rPr>
        <w:t xml:space="preserve"> jej podpisania.</w:t>
      </w:r>
    </w:p>
    <w:p w14:paraId="03F843DE" w14:textId="4D99F013" w:rsidR="007D15AF" w:rsidRPr="00551B11" w:rsidRDefault="00EF0355" w:rsidP="004A5A52">
      <w:pPr>
        <w:pStyle w:val="Akapitzlist"/>
        <w:numPr>
          <w:ilvl w:val="0"/>
          <w:numId w:val="27"/>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t>W przypadku, gdy Beneficjent nie poniósł wydatków lub je poniósł, ale nie chce ich rozliczać,</w:t>
      </w:r>
      <w:r w:rsidR="003553BC" w:rsidRPr="00551B11">
        <w:rPr>
          <w:rFonts w:ascii="Arial" w:hAnsi="Arial" w:cs="Arial"/>
          <w:sz w:val="24"/>
          <w:szCs w:val="24"/>
        </w:rPr>
        <w:t xml:space="preserve"> </w:t>
      </w:r>
      <w:r w:rsidRPr="00551B11">
        <w:rPr>
          <w:rFonts w:ascii="Arial" w:hAnsi="Arial" w:cs="Arial"/>
          <w:sz w:val="24"/>
          <w:szCs w:val="24"/>
        </w:rPr>
        <w:t xml:space="preserve">a zgodnie z </w:t>
      </w:r>
      <w:r w:rsidR="00102151" w:rsidRPr="00551B11">
        <w:rPr>
          <w:rFonts w:ascii="Arial" w:hAnsi="Arial" w:cs="Arial"/>
          <w:sz w:val="24"/>
          <w:szCs w:val="24"/>
        </w:rPr>
        <w:t>Umową</w:t>
      </w:r>
      <w:r w:rsidRPr="00551B11">
        <w:rPr>
          <w:rFonts w:ascii="Arial" w:hAnsi="Arial" w:cs="Arial"/>
          <w:sz w:val="24"/>
          <w:szCs w:val="24"/>
        </w:rPr>
        <w:t xml:space="preserve"> powinien złożyć sprawozdanie z realizacji </w:t>
      </w:r>
      <w:r w:rsidR="00102151" w:rsidRPr="00551B11">
        <w:rPr>
          <w:rFonts w:ascii="Arial" w:hAnsi="Arial" w:cs="Arial"/>
          <w:sz w:val="24"/>
          <w:szCs w:val="24"/>
        </w:rPr>
        <w:t>P</w:t>
      </w:r>
      <w:r w:rsidRPr="00551B11">
        <w:rPr>
          <w:rFonts w:ascii="Arial" w:hAnsi="Arial" w:cs="Arial"/>
          <w:sz w:val="24"/>
          <w:szCs w:val="24"/>
        </w:rPr>
        <w:t>rojektu, przedkłada wniosek sprawozdawczy. Do wniosku Beneficjent nie przedkłada żadnych załączników tylko wskazuje w formularzu faktycz</w:t>
      </w:r>
      <w:r w:rsidR="00102151" w:rsidRPr="00551B11">
        <w:rPr>
          <w:rFonts w:ascii="Arial" w:hAnsi="Arial" w:cs="Arial"/>
          <w:sz w:val="24"/>
          <w:szCs w:val="24"/>
        </w:rPr>
        <w:t xml:space="preserve">ny stan realizacji Projektu na </w:t>
      </w:r>
      <w:r w:rsidRPr="00551B11">
        <w:rPr>
          <w:rFonts w:ascii="Arial" w:hAnsi="Arial" w:cs="Arial"/>
          <w:sz w:val="24"/>
          <w:szCs w:val="24"/>
        </w:rPr>
        <w:t>dzień</w:t>
      </w:r>
      <w:r w:rsidR="00B653B0" w:rsidRPr="00551B11">
        <w:rPr>
          <w:rFonts w:ascii="Arial" w:hAnsi="Arial" w:cs="Arial"/>
          <w:sz w:val="24"/>
          <w:szCs w:val="24"/>
        </w:rPr>
        <w:t xml:space="preserve"> </w:t>
      </w:r>
      <w:r w:rsidRPr="00551B11">
        <w:rPr>
          <w:rFonts w:ascii="Arial" w:hAnsi="Arial" w:cs="Arial"/>
          <w:sz w:val="24"/>
          <w:szCs w:val="24"/>
        </w:rPr>
        <w:t>wypełni</w:t>
      </w:r>
      <w:r w:rsidR="00102151" w:rsidRPr="00551B11">
        <w:rPr>
          <w:rFonts w:ascii="Arial" w:hAnsi="Arial" w:cs="Arial"/>
          <w:sz w:val="24"/>
          <w:szCs w:val="24"/>
        </w:rPr>
        <w:t>e</w:t>
      </w:r>
      <w:r w:rsidRPr="00551B11">
        <w:rPr>
          <w:rFonts w:ascii="Arial" w:hAnsi="Arial" w:cs="Arial"/>
          <w:sz w:val="24"/>
          <w:szCs w:val="24"/>
        </w:rPr>
        <w:t>nia</w:t>
      </w:r>
      <w:r w:rsidR="00102151" w:rsidRPr="00551B11">
        <w:rPr>
          <w:rFonts w:ascii="Arial" w:hAnsi="Arial" w:cs="Arial"/>
          <w:sz w:val="24"/>
          <w:szCs w:val="24"/>
        </w:rPr>
        <w:t xml:space="preserve"> wniosku sprawozdawczego</w:t>
      </w:r>
      <w:r w:rsidRPr="00551B11">
        <w:rPr>
          <w:rFonts w:ascii="Arial" w:hAnsi="Arial" w:cs="Arial"/>
          <w:sz w:val="24"/>
          <w:szCs w:val="24"/>
        </w:rPr>
        <w:t xml:space="preserve">. W przypadku, gdy </w:t>
      </w:r>
      <w:r w:rsidR="006E5E3F" w:rsidRPr="00551B11">
        <w:rPr>
          <w:rFonts w:ascii="Arial" w:eastAsia="Times New Roman" w:hAnsi="Arial" w:cs="Arial"/>
          <w:sz w:val="24"/>
          <w:szCs w:val="24"/>
          <w:lang w:eastAsia="ar-SA"/>
        </w:rPr>
        <w:t xml:space="preserve">Instytucja Pośrednicząca </w:t>
      </w:r>
      <w:r w:rsidRPr="00551B11">
        <w:rPr>
          <w:rFonts w:ascii="Arial" w:hAnsi="Arial" w:cs="Arial"/>
          <w:sz w:val="24"/>
          <w:szCs w:val="24"/>
        </w:rPr>
        <w:t xml:space="preserve">ma wątpliwości, co do przebiegu realizacji </w:t>
      </w:r>
      <w:r w:rsidR="00102151" w:rsidRPr="00551B11">
        <w:rPr>
          <w:rFonts w:ascii="Arial" w:hAnsi="Arial" w:cs="Arial"/>
          <w:sz w:val="24"/>
          <w:szCs w:val="24"/>
        </w:rPr>
        <w:t>P</w:t>
      </w:r>
      <w:r w:rsidRPr="00551B11">
        <w:rPr>
          <w:rFonts w:ascii="Arial" w:hAnsi="Arial" w:cs="Arial"/>
          <w:sz w:val="24"/>
          <w:szCs w:val="24"/>
        </w:rPr>
        <w:t xml:space="preserve">rojektu, może wystąpić do Beneficjenta z </w:t>
      </w:r>
      <w:r w:rsidR="00102151" w:rsidRPr="00551B11">
        <w:rPr>
          <w:rFonts w:ascii="Arial" w:hAnsi="Arial" w:cs="Arial"/>
          <w:sz w:val="24"/>
          <w:szCs w:val="24"/>
        </w:rPr>
        <w:t>wezwaniem</w:t>
      </w:r>
      <w:r w:rsidRPr="00551B11">
        <w:rPr>
          <w:rFonts w:ascii="Arial" w:hAnsi="Arial" w:cs="Arial"/>
          <w:sz w:val="24"/>
          <w:szCs w:val="24"/>
        </w:rPr>
        <w:t xml:space="preserve"> </w:t>
      </w:r>
      <w:r w:rsidR="00102151" w:rsidRPr="00551B11">
        <w:rPr>
          <w:rFonts w:ascii="Arial" w:hAnsi="Arial" w:cs="Arial"/>
          <w:sz w:val="24"/>
          <w:szCs w:val="24"/>
        </w:rPr>
        <w:t>do udokumentowania prawidłowości realizacji P</w:t>
      </w:r>
      <w:r w:rsidRPr="00551B11">
        <w:rPr>
          <w:rFonts w:ascii="Arial" w:hAnsi="Arial" w:cs="Arial"/>
          <w:sz w:val="24"/>
          <w:szCs w:val="24"/>
        </w:rPr>
        <w:t>rojektu.</w:t>
      </w:r>
    </w:p>
    <w:p w14:paraId="69545CBE" w14:textId="1EEC85F1" w:rsidR="007D15AF" w:rsidRDefault="00EF0355" w:rsidP="00551B11">
      <w:pPr>
        <w:pStyle w:val="Nagwek1"/>
      </w:pPr>
      <w:r w:rsidRPr="0013554B">
        <w:t>REFUNDACJA</w:t>
      </w:r>
    </w:p>
    <w:p w14:paraId="3EFA2A1A" w14:textId="77777777" w:rsidR="00551B11" w:rsidRPr="00551B11" w:rsidRDefault="00551B11" w:rsidP="00F01021">
      <w:pPr>
        <w:pStyle w:val="Nagwek1"/>
        <w:numPr>
          <w:ilvl w:val="0"/>
          <w:numId w:val="119"/>
        </w:numPr>
        <w:ind w:left="0" w:firstLine="0"/>
      </w:pPr>
    </w:p>
    <w:p w14:paraId="3E0B8D59" w14:textId="2CA04D43" w:rsidR="007D15AF" w:rsidRDefault="00EF0355" w:rsidP="004A5A52">
      <w:pPr>
        <w:pStyle w:val="Akapitzlist"/>
        <w:numPr>
          <w:ilvl w:val="0"/>
          <w:numId w:val="28"/>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t xml:space="preserve">Warunkiem wypłaty refundacji wydatków poniesionych w związku z realizacją Projektu jest zatwierdzenie przez </w:t>
      </w:r>
      <w:r w:rsidR="006E5E3F" w:rsidRPr="00551B11">
        <w:rPr>
          <w:rFonts w:ascii="Arial" w:hAnsi="Arial" w:cs="Arial"/>
          <w:sz w:val="24"/>
          <w:szCs w:val="24"/>
        </w:rPr>
        <w:t xml:space="preserve">Instytucję Pośredniczącą </w:t>
      </w:r>
      <w:r w:rsidRPr="00551B11">
        <w:rPr>
          <w:rFonts w:ascii="Arial" w:hAnsi="Arial" w:cs="Arial"/>
          <w:sz w:val="24"/>
          <w:szCs w:val="24"/>
        </w:rPr>
        <w:t>złożonego przez Beneficjenta wniosku o</w:t>
      </w:r>
      <w:r w:rsidRPr="00551B11">
        <w:rPr>
          <w:rFonts w:ascii="Arial" w:hAnsi="Arial" w:cs="Arial"/>
          <w:spacing w:val="-10"/>
          <w:sz w:val="24"/>
          <w:szCs w:val="24"/>
        </w:rPr>
        <w:t xml:space="preserve"> </w:t>
      </w:r>
      <w:r w:rsidRPr="00551B11">
        <w:rPr>
          <w:rFonts w:ascii="Arial" w:hAnsi="Arial" w:cs="Arial"/>
          <w:sz w:val="24"/>
          <w:szCs w:val="24"/>
        </w:rPr>
        <w:t>płatność.</w:t>
      </w:r>
    </w:p>
    <w:p w14:paraId="5C3A730F" w14:textId="18E0C1B7" w:rsidR="007D15AF" w:rsidRDefault="00EF0355" w:rsidP="004A5A52">
      <w:pPr>
        <w:pStyle w:val="Akapitzlist"/>
        <w:numPr>
          <w:ilvl w:val="0"/>
          <w:numId w:val="28"/>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t xml:space="preserve">Pierwszy wniosek o płatność Beneficjent składa w terminie nie dłuższym niż trzy miesiące od daty </w:t>
      </w:r>
      <w:r w:rsidR="00A7106D" w:rsidRPr="00551B11">
        <w:rPr>
          <w:rFonts w:ascii="Arial" w:hAnsi="Arial" w:cs="Arial"/>
          <w:sz w:val="24"/>
          <w:szCs w:val="24"/>
        </w:rPr>
        <w:t xml:space="preserve">rozpoczęcia realizacji Projektu wskazanej </w:t>
      </w:r>
      <w:r w:rsidR="00BC07C5" w:rsidRPr="00551B11">
        <w:rPr>
          <w:rFonts w:ascii="Arial" w:hAnsi="Arial" w:cs="Arial"/>
          <w:sz w:val="24"/>
          <w:szCs w:val="24"/>
        </w:rPr>
        <w:t>w § 3 ust. 1 lit. a)</w:t>
      </w:r>
      <w:r w:rsidR="00A7106D" w:rsidRPr="00551B11">
        <w:rPr>
          <w:rFonts w:ascii="Arial" w:hAnsi="Arial" w:cs="Arial"/>
          <w:sz w:val="24"/>
          <w:szCs w:val="24"/>
        </w:rPr>
        <w:t xml:space="preserve"> Umowy</w:t>
      </w:r>
      <w:r w:rsidRPr="00551B11">
        <w:rPr>
          <w:rFonts w:ascii="Arial" w:hAnsi="Arial" w:cs="Arial"/>
          <w:sz w:val="24"/>
          <w:szCs w:val="24"/>
        </w:rPr>
        <w:t>. Kolejne wnioski o płatność Beneficjent składa co trzy miesiące, licząc od daty</w:t>
      </w:r>
      <w:r w:rsidR="003130E1" w:rsidRPr="00551B11">
        <w:rPr>
          <w:rFonts w:ascii="Arial" w:hAnsi="Arial" w:cs="Arial"/>
          <w:sz w:val="24"/>
          <w:szCs w:val="24"/>
        </w:rPr>
        <w:t xml:space="preserve"> złożenia poprzedniego wniosku o płatność</w:t>
      </w:r>
      <w:r w:rsidRPr="00551B11">
        <w:rPr>
          <w:rFonts w:ascii="Arial" w:hAnsi="Arial" w:cs="Arial"/>
          <w:sz w:val="24"/>
          <w:szCs w:val="24"/>
        </w:rPr>
        <w:t>, nie później niż w terminie 10 dni od upływu trzymiesięcznego okresu.</w:t>
      </w:r>
    </w:p>
    <w:p w14:paraId="495CFD96" w14:textId="01743624" w:rsidR="00D6434D" w:rsidRDefault="00EF0355" w:rsidP="004A5A52">
      <w:pPr>
        <w:pStyle w:val="Akapitzlist"/>
        <w:numPr>
          <w:ilvl w:val="0"/>
          <w:numId w:val="28"/>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t xml:space="preserve">Beneficjent uprawniony jest do wystąpienia do </w:t>
      </w:r>
      <w:r w:rsidR="006E5E3F" w:rsidRPr="00551B11">
        <w:rPr>
          <w:rFonts w:ascii="Arial" w:hAnsi="Arial" w:cs="Arial"/>
          <w:sz w:val="24"/>
          <w:szCs w:val="24"/>
        </w:rPr>
        <w:t xml:space="preserve">Instytucji Pośredniczącej </w:t>
      </w:r>
      <w:r w:rsidRPr="00551B11">
        <w:rPr>
          <w:rFonts w:ascii="Arial" w:hAnsi="Arial" w:cs="Arial"/>
          <w:sz w:val="24"/>
          <w:szCs w:val="24"/>
        </w:rPr>
        <w:t>o ustalenie innej, niż oznaczona w ust. 2, częstotliwości składania wniosków o</w:t>
      </w:r>
      <w:r w:rsidRPr="00551B11">
        <w:rPr>
          <w:rFonts w:ascii="Arial" w:hAnsi="Arial" w:cs="Arial"/>
          <w:spacing w:val="-4"/>
          <w:sz w:val="24"/>
          <w:szCs w:val="24"/>
        </w:rPr>
        <w:t xml:space="preserve"> </w:t>
      </w:r>
      <w:r w:rsidRPr="00551B11">
        <w:rPr>
          <w:rFonts w:ascii="Arial" w:hAnsi="Arial" w:cs="Arial"/>
          <w:sz w:val="24"/>
          <w:szCs w:val="24"/>
        </w:rPr>
        <w:t>płatność.</w:t>
      </w:r>
    </w:p>
    <w:p w14:paraId="0F7935FE" w14:textId="2A0D8BE4" w:rsidR="007D15AF" w:rsidRPr="00551B11" w:rsidRDefault="00EF0355" w:rsidP="004A5A52">
      <w:pPr>
        <w:pStyle w:val="Akapitzlist"/>
        <w:numPr>
          <w:ilvl w:val="0"/>
          <w:numId w:val="28"/>
        </w:numPr>
        <w:tabs>
          <w:tab w:val="left" w:pos="993"/>
        </w:tabs>
        <w:spacing w:before="120" w:after="120" w:line="276" w:lineRule="auto"/>
        <w:ind w:left="425" w:right="0" w:hanging="425"/>
        <w:jc w:val="left"/>
        <w:rPr>
          <w:rFonts w:ascii="Arial" w:hAnsi="Arial" w:cs="Arial"/>
          <w:sz w:val="24"/>
          <w:szCs w:val="24"/>
        </w:rPr>
      </w:pPr>
      <w:r w:rsidRPr="00551B11">
        <w:rPr>
          <w:rFonts w:ascii="Arial" w:hAnsi="Arial" w:cs="Arial"/>
          <w:sz w:val="24"/>
          <w:szCs w:val="24"/>
        </w:rPr>
        <w:t>Brak wydatków po stronie Beneficjenta nie zwalnia go z obowiązku przedkładania wniosków o płatność z wypełnioną częścią dotyczącą przebiegu realizacji Projektu, która pełni funkcję sprawozdawczą.</w:t>
      </w:r>
    </w:p>
    <w:p w14:paraId="14464CCF" w14:textId="10A8E788" w:rsidR="00A62450" w:rsidRDefault="00BC521D" w:rsidP="00F20AD7">
      <w:pPr>
        <w:pStyle w:val="Nagwek1"/>
      </w:pPr>
      <w:r w:rsidRPr="0013554B">
        <w:t>ZALICZKA</w:t>
      </w:r>
    </w:p>
    <w:p w14:paraId="2768495D" w14:textId="004CD8E5" w:rsidR="00551B11" w:rsidRPr="00F20AD7" w:rsidRDefault="00F20AD7" w:rsidP="00F20AD7">
      <w:pPr>
        <w:pStyle w:val="Nagwek1"/>
      </w:pPr>
      <w:r w:rsidRPr="0003487D">
        <w:t>§ 2</w:t>
      </w:r>
      <w:r>
        <w:t>8</w:t>
      </w:r>
      <w:r w:rsidRPr="0003487D">
        <w:t>a</w:t>
      </w:r>
    </w:p>
    <w:p w14:paraId="7432E708" w14:textId="45D5E0FB" w:rsidR="00BC521D" w:rsidRDefault="00BC521D" w:rsidP="00F01021">
      <w:pPr>
        <w:pStyle w:val="Default"/>
        <w:numPr>
          <w:ilvl w:val="0"/>
          <w:numId w:val="58"/>
        </w:numPr>
        <w:spacing w:before="120" w:after="120" w:line="276" w:lineRule="auto"/>
        <w:ind w:left="425" w:hanging="425"/>
        <w:rPr>
          <w:color w:val="auto"/>
        </w:rPr>
      </w:pPr>
      <w:r w:rsidRPr="00EB7622">
        <w:rPr>
          <w:color w:val="auto"/>
        </w:rPr>
        <w:t xml:space="preserve">Dofinansowanie w formie zaliczki może zostać wypłacone Beneficjentowi </w:t>
      </w:r>
      <w:r w:rsidR="00860E28" w:rsidRPr="00EB7622">
        <w:rPr>
          <w:color w:val="auto"/>
        </w:rPr>
        <w:t>w jednej lub kilku transzach na podstawie prawidłowo sporządzonego wniosku o płatność zaliczkową, który został zatwierdzony przez Instytucję Pośredniczącą. Wniosek o płatność zaliczkową weryfikowany jest w ciągu 20 dni roboczych licząc od daty złożenia prawidłowo wypełnionego wniosku o płatność w SL2021</w:t>
      </w:r>
      <w:r w:rsidRPr="00EB7622">
        <w:rPr>
          <w:color w:val="auto"/>
        </w:rPr>
        <w:t>. Zaliczka, przekazywana na podstawie danego wniosku o</w:t>
      </w:r>
      <w:r w:rsidR="002627FB" w:rsidRPr="00EB7622">
        <w:rPr>
          <w:color w:val="auto"/>
        </w:rPr>
        <w:t> </w:t>
      </w:r>
      <w:r w:rsidRPr="00EB7622">
        <w:rPr>
          <w:color w:val="auto"/>
        </w:rPr>
        <w:t>płatność zaliczkową, nie może przekraczać 50% wartości dofinansowania.</w:t>
      </w:r>
    </w:p>
    <w:p w14:paraId="17870180" w14:textId="05EC4F22" w:rsidR="00BC521D" w:rsidRPr="004A5A52" w:rsidRDefault="00BC521D" w:rsidP="00F01021">
      <w:pPr>
        <w:pStyle w:val="Default"/>
        <w:numPr>
          <w:ilvl w:val="0"/>
          <w:numId w:val="58"/>
        </w:numPr>
        <w:spacing w:before="120" w:after="120" w:line="276" w:lineRule="auto"/>
        <w:ind w:left="425" w:hanging="425"/>
        <w:rPr>
          <w:color w:val="auto"/>
        </w:rPr>
      </w:pPr>
      <w:r w:rsidRPr="004A5A52">
        <w:t>Łączna wysokość udzielonych Beneficjentowi zaliczek nie może przekroczyć 70% całkowitej kwoty pomocy. Ostatnia płatność musi być wypłacona w formie refundacji i stanowić nie mniej niż 20 % wartości dofinansowania</w:t>
      </w:r>
      <w:r w:rsidR="00A57967" w:rsidRPr="004A5A52">
        <w:t xml:space="preserve"> z zastrzeżeniem § </w:t>
      </w:r>
      <w:r w:rsidR="002703AE" w:rsidRPr="004A5A52">
        <w:t xml:space="preserve">29 </w:t>
      </w:r>
      <w:r w:rsidR="00A57967" w:rsidRPr="004A5A52">
        <w:t>ust. 3 Umowy.</w:t>
      </w:r>
    </w:p>
    <w:p w14:paraId="355B23B1" w14:textId="3415851A" w:rsidR="00BC521D" w:rsidRPr="004A5A52" w:rsidRDefault="00D83D0E" w:rsidP="00F01021">
      <w:pPr>
        <w:pStyle w:val="Default"/>
        <w:numPr>
          <w:ilvl w:val="0"/>
          <w:numId w:val="58"/>
        </w:numPr>
        <w:spacing w:before="120" w:after="120" w:line="276" w:lineRule="auto"/>
        <w:ind w:left="425" w:hanging="425"/>
        <w:rPr>
          <w:color w:val="auto"/>
        </w:rPr>
      </w:pPr>
      <w:r w:rsidRPr="004A5A52">
        <w:t xml:space="preserve">Płatności z wyodrębnionego rachunku bankowego do obsługi płatności zaliczkowej, o którym mowa w ust. 5, mogą być dokonywane wyłącznie na wydatki kwalifikowalne w ramach Projektu. Płatności dokonane z wyodrębnionego rachunku bankowego do obsługi płatności zaliczkowej na wydatki niezwiązane z realizacją Projektu, a także na wydatki </w:t>
      </w:r>
      <w:r w:rsidRPr="004A5A52">
        <w:lastRenderedPageBreak/>
        <w:t xml:space="preserve">niekwalifikowalne, będą traktowane jako środki, o których mowa w art. 207 ust. 1 pkt 1 </w:t>
      </w:r>
      <w:proofErr w:type="spellStart"/>
      <w:r w:rsidRPr="004A5A52">
        <w:t>ufp</w:t>
      </w:r>
      <w:proofErr w:type="spellEnd"/>
      <w:r w:rsidRPr="004A5A52">
        <w:t>., z zastrzeżeniem ust. 16.</w:t>
      </w:r>
    </w:p>
    <w:p w14:paraId="64FCAF30" w14:textId="17E0EDA2" w:rsidR="00BC521D" w:rsidRPr="004A5A52" w:rsidRDefault="00BC521D" w:rsidP="00F01021">
      <w:pPr>
        <w:pStyle w:val="Default"/>
        <w:numPr>
          <w:ilvl w:val="0"/>
          <w:numId w:val="58"/>
        </w:numPr>
        <w:spacing w:before="120" w:after="120" w:line="276" w:lineRule="auto"/>
        <w:ind w:left="425" w:hanging="425"/>
        <w:rPr>
          <w:color w:val="auto"/>
        </w:rPr>
      </w:pPr>
      <w:r w:rsidRPr="004A5A52">
        <w:t xml:space="preserve">Dofinansowanie w formie zaliczki przekazywane jest Beneficjentowi na wyodrębniony rachunek bankowy dla płatności zaliczkowej, o którym mowa w ust. </w:t>
      </w:r>
      <w:r w:rsidR="002D389C" w:rsidRPr="004A5A52">
        <w:t>5</w:t>
      </w:r>
      <w:r w:rsidRPr="004A5A52">
        <w:t>.</w:t>
      </w:r>
    </w:p>
    <w:p w14:paraId="5C20FF5F" w14:textId="5D43189B" w:rsidR="00BC521D" w:rsidRPr="004A5A52" w:rsidRDefault="00BC521D" w:rsidP="00F01021">
      <w:pPr>
        <w:pStyle w:val="Default"/>
        <w:numPr>
          <w:ilvl w:val="0"/>
          <w:numId w:val="58"/>
        </w:numPr>
        <w:spacing w:before="120" w:after="120" w:line="276" w:lineRule="auto"/>
        <w:ind w:left="425" w:hanging="425"/>
        <w:rPr>
          <w:color w:val="auto"/>
        </w:rPr>
      </w:pPr>
      <w:r w:rsidRPr="004A5A52">
        <w:t xml:space="preserve">Beneficjent zobligowany jest do wykorzystywania wyodrębnionego rachunku bankowego prowadzonego przez </w:t>
      </w:r>
      <w:r w:rsidR="00C8619D" w:rsidRPr="00E22610">
        <w:t>…</w:t>
      </w:r>
      <w:r w:rsidR="00C8619D">
        <w:t xml:space="preserve"> </w:t>
      </w:r>
      <w:r w:rsidRPr="004A5A52">
        <w:t>(nazwa banku/oddziału banku</w:t>
      </w:r>
      <w:r w:rsidR="00C8619D">
        <w:t>),</w:t>
      </w:r>
      <w:r w:rsidRPr="004A5A52">
        <w:t xml:space="preserve"> nr</w:t>
      </w:r>
      <w:r w:rsidR="00C8619D">
        <w:t xml:space="preserve"> rachunku</w:t>
      </w:r>
      <w:r w:rsidRPr="004A5A52">
        <w:t xml:space="preserve"> </w:t>
      </w:r>
      <w:r w:rsidR="00C8619D" w:rsidRPr="00E22610">
        <w:t>…</w:t>
      </w:r>
      <w:r w:rsidR="00C8619D">
        <w:t xml:space="preserve">, </w:t>
      </w:r>
      <w:r w:rsidRPr="004A5A52">
        <w:t>wyłącznie w celu rozliczania zaliczki.</w:t>
      </w:r>
    </w:p>
    <w:p w14:paraId="31026F39" w14:textId="549F767C" w:rsidR="00BC521D" w:rsidRPr="004A5A52" w:rsidRDefault="00BC521D" w:rsidP="00F01021">
      <w:pPr>
        <w:pStyle w:val="Default"/>
        <w:numPr>
          <w:ilvl w:val="0"/>
          <w:numId w:val="58"/>
        </w:numPr>
        <w:spacing w:before="120" w:after="120" w:line="276" w:lineRule="auto"/>
        <w:ind w:left="425" w:hanging="425"/>
        <w:rPr>
          <w:color w:val="auto"/>
        </w:rPr>
      </w:pPr>
      <w:r w:rsidRPr="004A5A52">
        <w:t xml:space="preserve">W przypadku zmiany rachunku bankowego, o którym mowa w ust. </w:t>
      </w:r>
      <w:r w:rsidR="002D389C" w:rsidRPr="004A5A52">
        <w:t xml:space="preserve">5 </w:t>
      </w:r>
      <w:r w:rsidRPr="004A5A52">
        <w:t xml:space="preserve">Beneficjent zobowiązany jest niezwłocznie powiadomić </w:t>
      </w:r>
      <w:r w:rsidR="006E5E3F" w:rsidRPr="004A5A52">
        <w:t xml:space="preserve">Instytucję Pośredniczącą </w:t>
      </w:r>
      <w:r w:rsidRPr="004A5A52">
        <w:t xml:space="preserve">i podpisać stosowny aneks do Umowy. Beneficjent dokonujący zmiany rachunku zobowiązany jest przedłożyć </w:t>
      </w:r>
      <w:r w:rsidR="00EF191F" w:rsidRPr="004A5A52">
        <w:t xml:space="preserve">Instytucji Pośredniczącej </w:t>
      </w:r>
      <w:r w:rsidRPr="004A5A52">
        <w:t xml:space="preserve">stosowne zaświadczenie z Banku potwierdzające, że jest właścicielem nowego rachunku bankowego. Naruszenie powyższych postanowień skutkować będzie tym, że płatność dokonana przez </w:t>
      </w:r>
      <w:r w:rsidR="00EF191F" w:rsidRPr="004A5A52">
        <w:t xml:space="preserve">Instytucję Pośredniczącą </w:t>
      </w:r>
      <w:r w:rsidRPr="004A5A52">
        <w:t>na rachunek bankowy wskazany w Umowie, bądź ostatnio wskazany przez Beneficjenta będzie uważana za prawidłowe wykonanie Umowy. Beneficjent nie będzie miał w takim przypadku żadnych roszczeń wobec Województwa Lubelskiego.</w:t>
      </w:r>
    </w:p>
    <w:p w14:paraId="20EABCEC" w14:textId="70C25D3F" w:rsidR="00BC521D" w:rsidRPr="004A5A52" w:rsidRDefault="00BC521D" w:rsidP="00F01021">
      <w:pPr>
        <w:pStyle w:val="Default"/>
        <w:numPr>
          <w:ilvl w:val="0"/>
          <w:numId w:val="58"/>
        </w:numPr>
        <w:spacing w:before="120" w:after="120" w:line="276" w:lineRule="auto"/>
        <w:ind w:left="425" w:hanging="425"/>
        <w:rPr>
          <w:color w:val="auto"/>
        </w:rPr>
      </w:pPr>
      <w:r w:rsidRPr="004A5A52">
        <w:t>Beneficjent może ubiegać się o wypłatę zaliczki nie częściej niż raz na 3 miesiące.</w:t>
      </w:r>
    </w:p>
    <w:p w14:paraId="5DEB5721" w14:textId="388EC978" w:rsidR="00BC521D" w:rsidRPr="004A5A52" w:rsidRDefault="00EF191F" w:rsidP="00F01021">
      <w:pPr>
        <w:pStyle w:val="Default"/>
        <w:numPr>
          <w:ilvl w:val="0"/>
          <w:numId w:val="58"/>
        </w:numPr>
        <w:spacing w:before="120" w:after="120" w:line="276" w:lineRule="auto"/>
        <w:ind w:left="425" w:hanging="425"/>
        <w:rPr>
          <w:color w:val="auto"/>
        </w:rPr>
      </w:pPr>
      <w:r w:rsidRPr="004A5A52">
        <w:t xml:space="preserve">Instytucja Pośrednicząca </w:t>
      </w:r>
      <w:r w:rsidR="00BC521D" w:rsidRPr="004A5A52">
        <w:t>może zaakceptować zwiększenie częstotliwości składania wniosków o płatność zaliczkową na uzasadniony wniosek Beneficjenta.</w:t>
      </w:r>
    </w:p>
    <w:p w14:paraId="3A883611" w14:textId="4D475CC2" w:rsidR="00BC521D" w:rsidRPr="004A5A52" w:rsidRDefault="00BC521D" w:rsidP="00F01021">
      <w:pPr>
        <w:pStyle w:val="Default"/>
        <w:numPr>
          <w:ilvl w:val="0"/>
          <w:numId w:val="58"/>
        </w:numPr>
        <w:spacing w:before="120" w:after="120" w:line="276" w:lineRule="auto"/>
        <w:ind w:left="425" w:hanging="425"/>
        <w:rPr>
          <w:color w:val="auto"/>
        </w:rPr>
      </w:pPr>
      <w:r w:rsidRPr="004A5A52">
        <w:t xml:space="preserve">Otrzymaną zaliczkę Beneficjent zobowiązany jest rozliczyć w terminie </w:t>
      </w:r>
      <w:r w:rsidR="00BD43E9" w:rsidRPr="004A5A52">
        <w:t xml:space="preserve">90 </w:t>
      </w:r>
      <w:r w:rsidRPr="004A5A52">
        <w:t xml:space="preserve">dni od dnia jej wpływu na rachunek bankowy Beneficjenta, o którym mowa w ust. </w:t>
      </w:r>
      <w:r w:rsidR="00BD43E9" w:rsidRPr="004A5A52">
        <w:t>5</w:t>
      </w:r>
      <w:r w:rsidRPr="004A5A52">
        <w:t>, za pomocą wniosku o płatność.</w:t>
      </w:r>
    </w:p>
    <w:p w14:paraId="4363EFBE" w14:textId="20F3673E" w:rsidR="00BC521D" w:rsidRPr="004A5A52" w:rsidRDefault="00BC521D" w:rsidP="00F01021">
      <w:pPr>
        <w:pStyle w:val="Default"/>
        <w:numPr>
          <w:ilvl w:val="0"/>
          <w:numId w:val="58"/>
        </w:numPr>
        <w:spacing w:before="120" w:after="120" w:line="276" w:lineRule="auto"/>
        <w:ind w:left="425" w:hanging="425"/>
        <w:rPr>
          <w:color w:val="auto"/>
        </w:rPr>
      </w:pPr>
      <w:r w:rsidRPr="004A5A52">
        <w:t xml:space="preserve">Wypłata kolejnej transzy zaliczki uzależniona jest od wyników realizacji Projektu, ustalanych na podstawie wniosków o płatność oraz informacji pokontrolnych. </w:t>
      </w:r>
      <w:r w:rsidR="00EF191F" w:rsidRPr="004A5A52">
        <w:t xml:space="preserve">Instytucja Pośrednicząca </w:t>
      </w:r>
      <w:r w:rsidRPr="004A5A52">
        <w:t>uprawniona jest do odmowy udzielenia Beneficjentowi kolejnej transzy zaliczki.</w:t>
      </w:r>
    </w:p>
    <w:p w14:paraId="6C5940D5" w14:textId="1D9EC7B7" w:rsidR="00BC521D" w:rsidRPr="004A5A52" w:rsidRDefault="00BC521D" w:rsidP="00F01021">
      <w:pPr>
        <w:pStyle w:val="Default"/>
        <w:numPr>
          <w:ilvl w:val="0"/>
          <w:numId w:val="58"/>
        </w:numPr>
        <w:spacing w:before="120" w:after="120" w:line="276" w:lineRule="auto"/>
        <w:ind w:left="425" w:hanging="425"/>
        <w:rPr>
          <w:color w:val="auto"/>
        </w:rPr>
      </w:pPr>
      <w:r w:rsidRPr="004A5A52">
        <w:t>Każda kolejna transza dofinansowania w formie zaliczki może być przekazana Beneficjentowi po rozliczeniu 100% poprzedniej transzy zaliczki.</w:t>
      </w:r>
    </w:p>
    <w:p w14:paraId="31779A69" w14:textId="74C258CC" w:rsidR="00BC521D" w:rsidRPr="004A5A52" w:rsidRDefault="00BC521D" w:rsidP="00F01021">
      <w:pPr>
        <w:pStyle w:val="Default"/>
        <w:numPr>
          <w:ilvl w:val="0"/>
          <w:numId w:val="58"/>
        </w:numPr>
        <w:spacing w:before="120" w:after="120" w:line="276" w:lineRule="auto"/>
        <w:ind w:left="425" w:hanging="425"/>
        <w:rPr>
          <w:color w:val="auto"/>
        </w:rPr>
      </w:pPr>
      <w:r w:rsidRPr="004A5A52">
        <w:t>Wypłata zaliczki na rzecz Beneficjenta nastąpi pod warunkiem wystarczającej ilości środków na rachunku Ministra Finansów w BGK. W przypadku braku środków wypłata nastąpi niezwłocznie po zasileniu rachunku bankowego Ministra Finansów w BGK.</w:t>
      </w:r>
    </w:p>
    <w:p w14:paraId="5CD2D8A8" w14:textId="13442EDC" w:rsidR="00BC521D" w:rsidRPr="004A5A52" w:rsidRDefault="00BC521D" w:rsidP="00F01021">
      <w:pPr>
        <w:pStyle w:val="Default"/>
        <w:numPr>
          <w:ilvl w:val="0"/>
          <w:numId w:val="58"/>
        </w:numPr>
        <w:spacing w:before="120" w:after="120" w:line="276" w:lineRule="auto"/>
        <w:ind w:left="425" w:hanging="425"/>
        <w:rPr>
          <w:color w:val="auto"/>
        </w:rPr>
      </w:pPr>
      <w:r w:rsidRPr="004A5A52">
        <w:t>Jeżeli kwota środków europejskich na rachunku Ministra Finansów w BGK nie będzie wystarczająca do wypłaty dofinansowania dla wszystkich Beneficjentów, którzy złożyli wnioski o płatność i wnioski o płatność zaliczkową, w pierwszej kolejności wypłacone zostaną środki przeznaczone na refundację wniosków o płatność Beneficjentów.</w:t>
      </w:r>
    </w:p>
    <w:p w14:paraId="368FEDB9" w14:textId="5CE1C86E" w:rsidR="00115180" w:rsidRPr="004A5A52" w:rsidRDefault="00BC521D" w:rsidP="00F01021">
      <w:pPr>
        <w:pStyle w:val="Default"/>
        <w:numPr>
          <w:ilvl w:val="0"/>
          <w:numId w:val="58"/>
        </w:numPr>
        <w:spacing w:before="120" w:after="120" w:line="276" w:lineRule="auto"/>
        <w:ind w:left="425" w:hanging="425"/>
        <w:rPr>
          <w:color w:val="auto"/>
        </w:rPr>
      </w:pPr>
      <w:r w:rsidRPr="004A5A52">
        <w:t>Warunkiem rozliczenia dofinansowania otrzymanego w formie zaliczki jest</w:t>
      </w:r>
      <w:r w:rsidR="00115180" w:rsidRPr="004A5A52">
        <w:t>:</w:t>
      </w:r>
    </w:p>
    <w:p w14:paraId="0DFF0F7A" w14:textId="58811007" w:rsidR="00115180" w:rsidRDefault="00115180" w:rsidP="00F01021">
      <w:pPr>
        <w:pStyle w:val="Akapitzlist"/>
        <w:widowControl/>
        <w:numPr>
          <w:ilvl w:val="0"/>
          <w:numId w:val="105"/>
        </w:numPr>
        <w:suppressAutoHyphens/>
        <w:spacing w:before="120" w:after="120" w:line="276" w:lineRule="auto"/>
        <w:ind w:left="782" w:right="0" w:hanging="357"/>
        <w:rPr>
          <w:rFonts w:ascii="Arial" w:eastAsia="Times New Roman" w:hAnsi="Arial" w:cs="Arial"/>
          <w:sz w:val="24"/>
          <w:szCs w:val="24"/>
          <w:lang w:eastAsia="ar-SA"/>
        </w:rPr>
      </w:pPr>
      <w:r w:rsidRPr="004A5A52">
        <w:rPr>
          <w:rFonts w:ascii="Arial" w:eastAsia="Times New Roman" w:hAnsi="Arial" w:cs="Arial"/>
          <w:sz w:val="24"/>
          <w:szCs w:val="24"/>
          <w:lang w:eastAsia="ar-SA"/>
        </w:rPr>
        <w:t xml:space="preserve">złożenie przez Beneficjenta do Instytucji Pośredniczącej spełniającego wymogi formalne, merytoryczne i finansowe wniosku o płatność wraz z załącznikami, o których mowa w § </w:t>
      </w:r>
      <w:r w:rsidR="00E045FF" w:rsidRPr="004A5A52">
        <w:rPr>
          <w:rFonts w:ascii="Arial" w:eastAsia="Times New Roman" w:hAnsi="Arial" w:cs="Arial"/>
          <w:sz w:val="24"/>
          <w:szCs w:val="24"/>
          <w:lang w:eastAsia="ar-SA"/>
        </w:rPr>
        <w:t xml:space="preserve">30 </w:t>
      </w:r>
      <w:r w:rsidRPr="004A5A52">
        <w:rPr>
          <w:rFonts w:ascii="Arial" w:eastAsia="Times New Roman" w:hAnsi="Arial" w:cs="Arial"/>
          <w:sz w:val="24"/>
          <w:szCs w:val="24"/>
          <w:lang w:eastAsia="ar-SA"/>
        </w:rPr>
        <w:t>ust. 2 Umowy,</w:t>
      </w:r>
    </w:p>
    <w:p w14:paraId="4CADD502" w14:textId="157B11CA" w:rsidR="00BC521D" w:rsidRPr="004A5A52" w:rsidRDefault="00115180" w:rsidP="00F01021">
      <w:pPr>
        <w:pStyle w:val="Akapitzlist"/>
        <w:widowControl/>
        <w:numPr>
          <w:ilvl w:val="0"/>
          <w:numId w:val="105"/>
        </w:numPr>
        <w:suppressAutoHyphens/>
        <w:spacing w:before="120" w:after="120" w:line="276" w:lineRule="auto"/>
        <w:ind w:left="782" w:right="0" w:hanging="357"/>
        <w:rPr>
          <w:rFonts w:ascii="Arial" w:eastAsia="Times New Roman" w:hAnsi="Arial" w:cs="Arial"/>
          <w:sz w:val="24"/>
          <w:szCs w:val="24"/>
          <w:lang w:eastAsia="ar-SA"/>
        </w:rPr>
      </w:pPr>
      <w:r w:rsidRPr="004A5A52">
        <w:rPr>
          <w:rFonts w:ascii="Arial" w:eastAsia="Times New Roman" w:hAnsi="Arial" w:cs="Arial"/>
          <w:sz w:val="24"/>
          <w:szCs w:val="24"/>
          <w:lang w:eastAsia="ar-SA"/>
        </w:rPr>
        <w:t>poświadczenie faktycznego i prawidłowego poniesienia wydatków oraz ich kwalifikowalności przez Instytucję Pośredniczącą.</w:t>
      </w:r>
    </w:p>
    <w:p w14:paraId="0D687905" w14:textId="35D6246D" w:rsidR="00BC521D" w:rsidRDefault="00BC521D" w:rsidP="00F01021">
      <w:pPr>
        <w:pStyle w:val="Akapitzlist"/>
        <w:numPr>
          <w:ilvl w:val="0"/>
          <w:numId w:val="58"/>
        </w:numPr>
        <w:tabs>
          <w:tab w:val="left" w:pos="851"/>
        </w:tabs>
        <w:spacing w:before="120" w:after="120" w:line="276" w:lineRule="auto"/>
        <w:ind w:left="425" w:right="0" w:hanging="425"/>
        <w:jc w:val="left"/>
        <w:rPr>
          <w:rFonts w:ascii="Arial" w:hAnsi="Arial" w:cs="Arial"/>
          <w:sz w:val="24"/>
          <w:szCs w:val="24"/>
        </w:rPr>
      </w:pPr>
      <w:r w:rsidRPr="004A5A52">
        <w:rPr>
          <w:rFonts w:ascii="Arial" w:hAnsi="Arial" w:cs="Arial"/>
          <w:sz w:val="24"/>
          <w:szCs w:val="24"/>
        </w:rPr>
        <w:t>Rozliczenie zaliczki polega na wykazaniu przez Beneficjenta we wniosku o płatność rozliczającym zaliczkę wydatków kwalifikowalnych pozwalających na rozliczenie przekazanej transzy zaliczki w 100% lub na zwrocie środków otrzymanych w formie zaliczki.</w:t>
      </w:r>
    </w:p>
    <w:p w14:paraId="3C2B0565" w14:textId="0BCFFC97" w:rsidR="001A1E6C" w:rsidRPr="004A5A52" w:rsidRDefault="00BC521D" w:rsidP="00F01021">
      <w:pPr>
        <w:pStyle w:val="Akapitzlist"/>
        <w:numPr>
          <w:ilvl w:val="0"/>
          <w:numId w:val="58"/>
        </w:numPr>
        <w:tabs>
          <w:tab w:val="left" w:pos="851"/>
        </w:tabs>
        <w:spacing w:before="120" w:after="120" w:line="276" w:lineRule="auto"/>
        <w:ind w:left="425" w:right="0" w:hanging="425"/>
        <w:jc w:val="left"/>
        <w:rPr>
          <w:rFonts w:ascii="Arial" w:hAnsi="Arial" w:cs="Arial"/>
          <w:sz w:val="24"/>
          <w:szCs w:val="24"/>
        </w:rPr>
      </w:pPr>
      <w:r w:rsidRPr="004A5A52">
        <w:rPr>
          <w:rFonts w:ascii="Arial" w:hAnsi="Arial" w:cs="Arial"/>
          <w:sz w:val="24"/>
          <w:szCs w:val="24"/>
        </w:rPr>
        <w:lastRenderedPageBreak/>
        <w:t>W przypadku płatności ze środków zaliczki Beneficjent zobowiązany jest do stosowania poniższych metod płatności:</w:t>
      </w:r>
    </w:p>
    <w:p w14:paraId="47B86EDD" w14:textId="7038999B" w:rsidR="001A1E6C" w:rsidRDefault="00BC521D" w:rsidP="00F01021">
      <w:pPr>
        <w:pStyle w:val="Akapitzlist"/>
        <w:numPr>
          <w:ilvl w:val="0"/>
          <w:numId w:val="59"/>
        </w:numPr>
        <w:tabs>
          <w:tab w:val="left" w:pos="851"/>
          <w:tab w:val="left" w:pos="993"/>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płatność wydatków kwalifikowalnych ze środków zaliczki w proporcji odpowiadającej udziałowi dofinansowania w wydatkach kwalifikowalnych, pozostała część wydatków kwalifikowalnych powinna zostać pokryta ze środków własnych Beneficjenta;</w:t>
      </w:r>
    </w:p>
    <w:p w14:paraId="42BD8AD4" w14:textId="2DD8913F" w:rsidR="00F22FD0" w:rsidRDefault="00BC521D" w:rsidP="00F01021">
      <w:pPr>
        <w:pStyle w:val="Akapitzlist"/>
        <w:numPr>
          <w:ilvl w:val="0"/>
          <w:numId w:val="59"/>
        </w:numPr>
        <w:tabs>
          <w:tab w:val="left" w:pos="851"/>
          <w:tab w:val="left" w:pos="993"/>
        </w:tabs>
        <w:spacing w:before="120" w:after="120" w:line="276" w:lineRule="auto"/>
        <w:ind w:left="782" w:right="0" w:hanging="357"/>
        <w:jc w:val="left"/>
        <w:rPr>
          <w:rFonts w:ascii="Arial" w:hAnsi="Arial" w:cs="Arial"/>
          <w:sz w:val="24"/>
          <w:szCs w:val="24"/>
        </w:rPr>
      </w:pPr>
      <w:r w:rsidRPr="004A4021">
        <w:rPr>
          <w:rFonts w:ascii="Arial" w:hAnsi="Arial" w:cs="Arial"/>
          <w:sz w:val="24"/>
          <w:szCs w:val="24"/>
        </w:rPr>
        <w:t>zasilenia rachunku służącego przekazaniu środków zaliczki kwotą pozwalającą na pokrycie wkładu własnego i wydatków niekwalifikowalnych. Zasilenie takie powinno nastąpić najpóźniej w dzień dokonania płatności ze środków zaliczki i dokładnie w kwocie pozwalającej na pokrycie wkładu własnego i wydatków niekwalifikowalnych</w:t>
      </w:r>
      <w:r w:rsidR="00F22FD0" w:rsidRPr="004A4021">
        <w:rPr>
          <w:rFonts w:ascii="Arial" w:hAnsi="Arial" w:cs="Arial"/>
          <w:sz w:val="24"/>
          <w:szCs w:val="24"/>
        </w:rPr>
        <w:t>;</w:t>
      </w:r>
    </w:p>
    <w:p w14:paraId="7723F168" w14:textId="1304374D" w:rsidR="00BC521D" w:rsidRPr="004A4021" w:rsidRDefault="00F22FD0" w:rsidP="00F01021">
      <w:pPr>
        <w:pStyle w:val="Akapitzlist"/>
        <w:numPr>
          <w:ilvl w:val="0"/>
          <w:numId w:val="59"/>
        </w:numPr>
        <w:tabs>
          <w:tab w:val="left" w:pos="851"/>
          <w:tab w:val="left" w:pos="993"/>
        </w:tabs>
        <w:spacing w:before="120" w:after="120" w:line="276" w:lineRule="auto"/>
        <w:ind w:left="782" w:right="0" w:hanging="357"/>
        <w:jc w:val="left"/>
        <w:rPr>
          <w:rFonts w:ascii="Arial" w:hAnsi="Arial" w:cs="Arial"/>
          <w:sz w:val="24"/>
          <w:szCs w:val="24"/>
        </w:rPr>
      </w:pPr>
      <w:r w:rsidRPr="004A4021">
        <w:rPr>
          <w:rFonts w:ascii="Arial" w:hAnsi="Arial" w:cs="Arial"/>
          <w:sz w:val="24"/>
          <w:szCs w:val="24"/>
        </w:rPr>
        <w:t xml:space="preserve">z zastosowaniem innej niż wskazana w lit. a) i b) metody, przy czym </w:t>
      </w:r>
      <w:r w:rsidR="00D30E54" w:rsidRPr="004A4021">
        <w:rPr>
          <w:rFonts w:ascii="Arial" w:hAnsi="Arial" w:cs="Arial"/>
          <w:sz w:val="24"/>
          <w:szCs w:val="24"/>
        </w:rPr>
        <w:t xml:space="preserve">możliwość jej zastosowania w kontekście </w:t>
      </w:r>
      <w:r w:rsidR="00293BA9" w:rsidRPr="004A4021">
        <w:rPr>
          <w:rFonts w:ascii="Arial" w:hAnsi="Arial" w:cs="Arial"/>
          <w:sz w:val="24"/>
          <w:szCs w:val="24"/>
        </w:rPr>
        <w:t xml:space="preserve">obowiązujących </w:t>
      </w:r>
      <w:r w:rsidR="00D30E54" w:rsidRPr="004A4021">
        <w:rPr>
          <w:rFonts w:ascii="Arial" w:hAnsi="Arial" w:cs="Arial"/>
          <w:sz w:val="24"/>
          <w:szCs w:val="24"/>
        </w:rPr>
        <w:t xml:space="preserve">zasad rozliczania Projektu </w:t>
      </w:r>
      <w:r w:rsidR="00293BA9" w:rsidRPr="004A4021">
        <w:rPr>
          <w:rFonts w:ascii="Arial" w:hAnsi="Arial" w:cs="Arial"/>
          <w:sz w:val="24"/>
          <w:szCs w:val="24"/>
        </w:rPr>
        <w:t xml:space="preserve">podlegała będzie weryfikacji ze strony </w:t>
      </w:r>
      <w:r w:rsidR="00EF191F" w:rsidRPr="004A4021">
        <w:rPr>
          <w:rFonts w:ascii="Arial" w:hAnsi="Arial" w:cs="Arial"/>
          <w:sz w:val="24"/>
          <w:szCs w:val="24"/>
        </w:rPr>
        <w:t>Instytucji Pośredniczącej</w:t>
      </w:r>
      <w:r w:rsidR="00BC521D" w:rsidRPr="004A4021">
        <w:rPr>
          <w:rFonts w:ascii="Arial" w:hAnsi="Arial" w:cs="Arial"/>
          <w:sz w:val="24"/>
          <w:szCs w:val="24"/>
        </w:rPr>
        <w:t xml:space="preserve">. </w:t>
      </w:r>
    </w:p>
    <w:p w14:paraId="7C65CD34" w14:textId="43AE7814" w:rsidR="001F442B" w:rsidRDefault="001F442B"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Środki otrzymane w ramach zaliczki mogą być przeznaczone na pokrycie wydatków kwalifikujących się do objęcia wsparciem, poniesionych przez Beneficjenta ze środków własnych po dniu złożenia wniosku o płatność zaliczkową, jeżeli istniała konieczność sfinansowania tych wydatków ze środków własnych Beneficjenta.</w:t>
      </w:r>
    </w:p>
    <w:p w14:paraId="079839D9" w14:textId="4CA4AAE8"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Warunkiem otrzymania przez Beneficjenta dofinansowania w formie refundacji poniesionych wydatków, jest rozliczenie całości otrzymanej przez Beneficjenta kwoty zaliczki, oraz spełnienie warunków określonych w Umowie.</w:t>
      </w:r>
    </w:p>
    <w:p w14:paraId="1DC45DF1" w14:textId="6C5FC690"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Do rozliczenia zaliczki Beneficjent może przedłożyć jedynie wydatki faktycznie poniesione. Do rozliczenia zaliczki nie będą brane pod uwagę faktury niezapłacone w całości.</w:t>
      </w:r>
    </w:p>
    <w:p w14:paraId="1BF44C6E" w14:textId="47FCF5E0"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 xml:space="preserve">Odsetki od przekazanej zaliczki nie stanowią dochodu Beneficjenta i podlegają zwrotowi na rachunek wskazany przez </w:t>
      </w:r>
      <w:r w:rsidR="00EF191F" w:rsidRPr="004A4021">
        <w:rPr>
          <w:rFonts w:ascii="Arial" w:hAnsi="Arial" w:cs="Arial"/>
          <w:sz w:val="24"/>
          <w:szCs w:val="24"/>
        </w:rPr>
        <w:t>Instytucję Pośredniczącą</w:t>
      </w:r>
      <w:r w:rsidRPr="004A4021">
        <w:rPr>
          <w:rFonts w:ascii="Arial" w:hAnsi="Arial" w:cs="Arial"/>
          <w:sz w:val="24"/>
          <w:szCs w:val="24"/>
        </w:rPr>
        <w:t>. Beneficjent ma obowiązek dołączyć do wniosku o płatność potwierdzenie zwrotu odsetek.</w:t>
      </w:r>
    </w:p>
    <w:p w14:paraId="34F36B01" w14:textId="2C8D7FE9"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 xml:space="preserve">W przypadku niewykorzystania całości lub części zaliczki Beneficjent ma obowiązek zwrócić niewykorzystaną całość lub część zaliczki wraz z odsetkami, o których mowa w ust. </w:t>
      </w:r>
      <w:r w:rsidR="007C4201" w:rsidRPr="004A4021">
        <w:rPr>
          <w:rFonts w:ascii="Arial" w:hAnsi="Arial" w:cs="Arial"/>
          <w:sz w:val="24"/>
          <w:szCs w:val="24"/>
        </w:rPr>
        <w:t>2</w:t>
      </w:r>
      <w:r w:rsidR="006A7E3B" w:rsidRPr="004A4021">
        <w:rPr>
          <w:rFonts w:ascii="Arial" w:hAnsi="Arial" w:cs="Arial"/>
          <w:sz w:val="24"/>
          <w:szCs w:val="24"/>
        </w:rPr>
        <w:t>0</w:t>
      </w:r>
      <w:r w:rsidRPr="004A4021">
        <w:rPr>
          <w:rFonts w:ascii="Arial" w:hAnsi="Arial" w:cs="Arial"/>
          <w:sz w:val="24"/>
          <w:szCs w:val="24"/>
        </w:rPr>
        <w:t xml:space="preserve">, na rachunek bankowy wskazany przez </w:t>
      </w:r>
      <w:r w:rsidR="00EF191F" w:rsidRPr="004A4021">
        <w:rPr>
          <w:rFonts w:ascii="Arial" w:hAnsi="Arial" w:cs="Arial"/>
          <w:sz w:val="24"/>
          <w:szCs w:val="24"/>
        </w:rPr>
        <w:t>Instytucję Pośredniczącą</w:t>
      </w:r>
      <w:r w:rsidRPr="004A4021">
        <w:rPr>
          <w:rFonts w:ascii="Arial" w:hAnsi="Arial" w:cs="Arial"/>
          <w:sz w:val="24"/>
          <w:szCs w:val="24"/>
        </w:rPr>
        <w:t>. Beneficjent dołącza do wniosku o płatność potwierdzenie zwrotu niewykorzystanej całości lub części zaliczki wraz z odsetkami. Zwrot ten powinien nastąpić nie później niż w dniu złożenia wniosku o płatność.</w:t>
      </w:r>
    </w:p>
    <w:p w14:paraId="4758488F" w14:textId="23CA42A4"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 xml:space="preserve">W przypadku niezłożenia wniosku o płatność na kwotę podlegającą rozliczeniu lub w terminie 14 dni od upływu terminu określonego w ust. </w:t>
      </w:r>
      <w:r w:rsidR="007206A8" w:rsidRPr="004A4021">
        <w:rPr>
          <w:rFonts w:ascii="Arial" w:hAnsi="Arial" w:cs="Arial"/>
          <w:sz w:val="24"/>
          <w:szCs w:val="24"/>
        </w:rPr>
        <w:t>9</w:t>
      </w:r>
      <w:r w:rsidRPr="004A4021">
        <w:rPr>
          <w:rFonts w:ascii="Arial" w:hAnsi="Arial" w:cs="Arial"/>
          <w:sz w:val="24"/>
          <w:szCs w:val="24"/>
        </w:rPr>
        <w:t xml:space="preserve">, od środków pozostałych do rozliczenia przekazanych w ramach zaliczki, nalicza się odsetki jak dla zaległości podatkowych, liczone od dnia przekazania środków do dnia złożenia wniosku o płatność. Dniem złożenia wniosku o płatność jest dzień, w którym Beneficjent </w:t>
      </w:r>
      <w:r w:rsidR="000D111A" w:rsidRPr="004A4021">
        <w:rPr>
          <w:rFonts w:ascii="Arial" w:hAnsi="Arial" w:cs="Arial"/>
          <w:sz w:val="24"/>
          <w:szCs w:val="24"/>
        </w:rPr>
        <w:t xml:space="preserve">prześle za pośrednictwem </w:t>
      </w:r>
      <w:r w:rsidRPr="004A4021">
        <w:rPr>
          <w:rFonts w:ascii="Arial" w:hAnsi="Arial" w:cs="Arial"/>
          <w:sz w:val="24"/>
          <w:szCs w:val="24"/>
        </w:rPr>
        <w:t>systemu wniosek o płatność spełniający wymagania formalne, wraz z niezbędną dokumentacją potwierdzającą poniesienie wydatków kwalifikowanych wykazanych we wniosku oraz dokumentów potwierdzających zwrot całej kwoty niewykorzystanej zaliczki wraz z odsetkami, liczonymi jak dla zaległości podatkowych.</w:t>
      </w:r>
    </w:p>
    <w:p w14:paraId="159865F6" w14:textId="119B3288"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 xml:space="preserve">W przypadku uznania przez </w:t>
      </w:r>
      <w:r w:rsidR="00EF191F" w:rsidRPr="004A4021">
        <w:rPr>
          <w:rFonts w:ascii="Arial" w:hAnsi="Arial" w:cs="Arial"/>
          <w:sz w:val="24"/>
          <w:szCs w:val="24"/>
        </w:rPr>
        <w:t xml:space="preserve">Instytucję Pośredniczącą </w:t>
      </w:r>
      <w:r w:rsidRPr="004A4021">
        <w:rPr>
          <w:rFonts w:ascii="Arial" w:hAnsi="Arial" w:cs="Arial"/>
          <w:sz w:val="24"/>
          <w:szCs w:val="24"/>
        </w:rPr>
        <w:t>części lub całości wydatków poniesionych ze środków zaliczki za niekwalifikowalne, Beneficjent jest zobowiązany do zwrotu środków w terminie i na zasadach wynikających z ustawy o finansach publicznych.</w:t>
      </w:r>
    </w:p>
    <w:p w14:paraId="4F8B94EC" w14:textId="43971DBC"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t xml:space="preserve">Dokonując zwrotu środków na rachunek wskazany przez </w:t>
      </w:r>
      <w:r w:rsidR="00EF191F" w:rsidRPr="004A4021">
        <w:rPr>
          <w:rFonts w:ascii="Arial" w:hAnsi="Arial" w:cs="Arial"/>
          <w:sz w:val="24"/>
          <w:szCs w:val="24"/>
        </w:rPr>
        <w:t>Instytucję Pośredniczącą</w:t>
      </w:r>
      <w:r w:rsidRPr="004A4021">
        <w:rPr>
          <w:rFonts w:ascii="Arial" w:hAnsi="Arial" w:cs="Arial"/>
          <w:sz w:val="24"/>
          <w:szCs w:val="24"/>
        </w:rPr>
        <w:t>, Beneficjent w tytule przelewu zamieszcza informacje na temat: 1) nazwy programu i numeru Projektu 2) roku, w jakim przekazane zostały środki, których dotyczy zwrot, 3) tytułu zwrotu.</w:t>
      </w:r>
    </w:p>
    <w:p w14:paraId="25EB4E78" w14:textId="108BEA40"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4A4021">
        <w:rPr>
          <w:rFonts w:ascii="Arial" w:hAnsi="Arial" w:cs="Arial"/>
          <w:sz w:val="24"/>
          <w:szCs w:val="24"/>
        </w:rPr>
        <w:lastRenderedPageBreak/>
        <w:t xml:space="preserve">W zakresie nieuregulowanym w niniejszym paragrafie stosuje się odpowiednie postanowienia Umowy. W przypadku niezłożenia wniosku o płatność na kwotę podlegającą rozliczeniu lub w terminie wynikającym z umowy, </w:t>
      </w:r>
      <w:r w:rsidR="00EF191F" w:rsidRPr="004A4021">
        <w:rPr>
          <w:rFonts w:ascii="Arial" w:hAnsi="Arial" w:cs="Arial"/>
          <w:sz w:val="24"/>
          <w:szCs w:val="24"/>
        </w:rPr>
        <w:t xml:space="preserve">Instytucja Pośrednicząca </w:t>
      </w:r>
      <w:r w:rsidRPr="004A4021">
        <w:rPr>
          <w:rFonts w:ascii="Arial" w:hAnsi="Arial" w:cs="Arial"/>
          <w:sz w:val="24"/>
          <w:szCs w:val="24"/>
        </w:rPr>
        <w:t>wzywa Beneficjenta do zapłaty odsetek lub wyrażenia zgody na pomniejszenie kolejnej płatności w terminie 14 dni od dnia doręczenia wezwania.</w:t>
      </w:r>
    </w:p>
    <w:p w14:paraId="5FFB0D26" w14:textId="47A5F3B5"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Po bezskutecznym upływie terminu wskazanego w Umowie, </w:t>
      </w:r>
      <w:r w:rsidR="00EF191F" w:rsidRPr="005A12C4">
        <w:rPr>
          <w:rFonts w:ascii="Arial" w:hAnsi="Arial" w:cs="Arial"/>
          <w:sz w:val="24"/>
          <w:szCs w:val="24"/>
        </w:rPr>
        <w:t xml:space="preserve">Instytucja Pośrednicząca </w:t>
      </w:r>
      <w:r w:rsidRPr="005A12C4">
        <w:rPr>
          <w:rFonts w:ascii="Arial" w:hAnsi="Arial" w:cs="Arial"/>
          <w:sz w:val="24"/>
          <w:szCs w:val="24"/>
        </w:rPr>
        <w:t>wydaje decyzję o zapłacie odsetek określającą kwotę środków, od których nalicza się odsetki oraz termin, od którego nalicza się odsetki, a także sposób ich zapłaty.</w:t>
      </w:r>
    </w:p>
    <w:p w14:paraId="067CA5BF" w14:textId="0A583B4A"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Decyzji, o której mowa w ust. </w:t>
      </w:r>
      <w:r w:rsidR="003F624A" w:rsidRPr="005A12C4">
        <w:rPr>
          <w:rFonts w:ascii="Arial" w:hAnsi="Arial" w:cs="Arial"/>
          <w:sz w:val="24"/>
          <w:szCs w:val="24"/>
        </w:rPr>
        <w:t>26</w:t>
      </w:r>
      <w:r w:rsidRPr="005A12C4">
        <w:rPr>
          <w:rFonts w:ascii="Arial" w:hAnsi="Arial" w:cs="Arial"/>
          <w:sz w:val="24"/>
          <w:szCs w:val="24"/>
        </w:rPr>
        <w:t>, nie wydaje się, jeżeli przed jej wydaniem dokonano zapłaty odsetek oraz środki, od których te odsetki zostały naliczone, beneficjent rozliczył w sposób określony w Umowie.</w:t>
      </w:r>
    </w:p>
    <w:p w14:paraId="3AE2E566" w14:textId="24836553" w:rsidR="00BC521D" w:rsidRDefault="00BC521D"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Od decyzji, o której mowa w ust. </w:t>
      </w:r>
      <w:r w:rsidR="003F624A" w:rsidRPr="005A12C4">
        <w:rPr>
          <w:rFonts w:ascii="Arial" w:hAnsi="Arial" w:cs="Arial"/>
          <w:sz w:val="24"/>
          <w:szCs w:val="24"/>
        </w:rPr>
        <w:t>26</w:t>
      </w:r>
      <w:r w:rsidRPr="005A12C4">
        <w:rPr>
          <w:rFonts w:ascii="Arial" w:hAnsi="Arial" w:cs="Arial"/>
          <w:sz w:val="24"/>
          <w:szCs w:val="24"/>
        </w:rPr>
        <w:t>, służy odwołanie do Instytucji Zarządzającej.</w:t>
      </w:r>
    </w:p>
    <w:p w14:paraId="44330006" w14:textId="0F53C83C" w:rsidR="00242590" w:rsidRDefault="0091799A" w:rsidP="00F01021">
      <w:pPr>
        <w:pStyle w:val="Akapitzlist"/>
        <w:numPr>
          <w:ilvl w:val="0"/>
          <w:numId w:val="58"/>
        </w:numPr>
        <w:tabs>
          <w:tab w:val="left" w:pos="709"/>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Nie jest możliwa wypłata dofinansowania w formie zaliczki Beneficjentowi, który zawarł umowę przelewu wierzytelności</w:t>
      </w:r>
      <w:r w:rsidR="00EB5DE8" w:rsidRPr="005A12C4">
        <w:rPr>
          <w:rFonts w:ascii="Arial" w:hAnsi="Arial" w:cs="Arial"/>
          <w:sz w:val="24"/>
          <w:szCs w:val="24"/>
        </w:rPr>
        <w:t xml:space="preserve"> lub przy realizacji Projektu korzysta z zewnętrznego finansowania pochodzącego z kredytu, pożyczki lub innego instrumentu o podobnym charakterze</w:t>
      </w:r>
      <w:r w:rsidRPr="005A12C4">
        <w:rPr>
          <w:rFonts w:ascii="Arial" w:hAnsi="Arial" w:cs="Arial"/>
          <w:sz w:val="24"/>
          <w:szCs w:val="24"/>
        </w:rPr>
        <w:t>.</w:t>
      </w:r>
    </w:p>
    <w:p w14:paraId="77FFEF50" w14:textId="77777777" w:rsidR="005A12C4" w:rsidRPr="005A12C4" w:rsidRDefault="005A12C4" w:rsidP="00F01021">
      <w:pPr>
        <w:pStyle w:val="Nagwek1"/>
        <w:numPr>
          <w:ilvl w:val="0"/>
          <w:numId w:val="119"/>
        </w:numPr>
        <w:ind w:left="0" w:firstLine="0"/>
      </w:pPr>
    </w:p>
    <w:p w14:paraId="32C3EC54" w14:textId="180059E9" w:rsidR="007D15AF" w:rsidRDefault="00EF0355" w:rsidP="005A12C4">
      <w:pPr>
        <w:pStyle w:val="Akapitzlist"/>
        <w:numPr>
          <w:ilvl w:val="0"/>
          <w:numId w:val="29"/>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Wniosek o płatność </w:t>
      </w:r>
      <w:r w:rsidR="001F442B" w:rsidRPr="005A12C4">
        <w:rPr>
          <w:rFonts w:ascii="Arial" w:hAnsi="Arial" w:cs="Arial"/>
          <w:sz w:val="24"/>
          <w:szCs w:val="24"/>
        </w:rPr>
        <w:t xml:space="preserve">o charakterze </w:t>
      </w:r>
      <w:r w:rsidRPr="005A12C4">
        <w:rPr>
          <w:rFonts w:ascii="Arial" w:hAnsi="Arial" w:cs="Arial"/>
          <w:sz w:val="24"/>
          <w:szCs w:val="24"/>
        </w:rPr>
        <w:t>sprawozdawczo-rozliczeniow</w:t>
      </w:r>
      <w:r w:rsidR="001F442B" w:rsidRPr="005A12C4">
        <w:rPr>
          <w:rFonts w:ascii="Arial" w:hAnsi="Arial" w:cs="Arial"/>
          <w:sz w:val="24"/>
          <w:szCs w:val="24"/>
        </w:rPr>
        <w:t>ym</w:t>
      </w:r>
      <w:r w:rsidRPr="005A12C4">
        <w:rPr>
          <w:rFonts w:ascii="Arial" w:hAnsi="Arial" w:cs="Arial"/>
          <w:sz w:val="24"/>
          <w:szCs w:val="24"/>
        </w:rPr>
        <w:t xml:space="preserve"> może pełnić funkcję wniosku o płatność pośrednią albo wniosku o płatność</w:t>
      </w:r>
      <w:r w:rsidRPr="005A12C4">
        <w:rPr>
          <w:rFonts w:ascii="Arial" w:hAnsi="Arial" w:cs="Arial"/>
          <w:spacing w:val="-16"/>
          <w:sz w:val="24"/>
          <w:szCs w:val="24"/>
        </w:rPr>
        <w:t xml:space="preserve"> </w:t>
      </w:r>
      <w:r w:rsidRPr="005A12C4">
        <w:rPr>
          <w:rFonts w:ascii="Arial" w:hAnsi="Arial" w:cs="Arial"/>
          <w:sz w:val="24"/>
          <w:szCs w:val="24"/>
        </w:rPr>
        <w:t>końcową.</w:t>
      </w:r>
    </w:p>
    <w:p w14:paraId="214E2264" w14:textId="38983A9D" w:rsidR="007D15AF" w:rsidRDefault="00EF0355" w:rsidP="005A12C4">
      <w:pPr>
        <w:pStyle w:val="Akapitzlist"/>
        <w:numPr>
          <w:ilvl w:val="0"/>
          <w:numId w:val="29"/>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Wniosek o płatność końcową powinien być złożony nie później niż w terminie do 30 dni od zakończenia </w:t>
      </w:r>
      <w:r w:rsidR="009D0665" w:rsidRPr="005A12C4">
        <w:rPr>
          <w:rFonts w:ascii="Arial" w:hAnsi="Arial" w:cs="Arial"/>
          <w:sz w:val="24"/>
          <w:szCs w:val="24"/>
        </w:rPr>
        <w:t xml:space="preserve">finansowego </w:t>
      </w:r>
      <w:r w:rsidRPr="005A12C4">
        <w:rPr>
          <w:rFonts w:ascii="Arial" w:hAnsi="Arial" w:cs="Arial"/>
          <w:sz w:val="24"/>
          <w:szCs w:val="24"/>
        </w:rPr>
        <w:t>realizacji Projektu i powinien obejmować wniosek o wypłatę kwoty nie mniejszej niż 20% kwoty dofinansowania, o której mowa w § 5 ust. 5</w:t>
      </w:r>
      <w:r w:rsidRPr="005A12C4">
        <w:rPr>
          <w:rFonts w:ascii="Arial" w:hAnsi="Arial" w:cs="Arial"/>
          <w:spacing w:val="-3"/>
          <w:sz w:val="24"/>
          <w:szCs w:val="24"/>
        </w:rPr>
        <w:t xml:space="preserve"> </w:t>
      </w:r>
      <w:r w:rsidRPr="005A12C4">
        <w:rPr>
          <w:rFonts w:ascii="Arial" w:hAnsi="Arial" w:cs="Arial"/>
          <w:sz w:val="24"/>
          <w:szCs w:val="24"/>
        </w:rPr>
        <w:t>Umowy.</w:t>
      </w:r>
    </w:p>
    <w:p w14:paraId="7FD8D327" w14:textId="430D76FF" w:rsidR="002663C5" w:rsidRDefault="00163773" w:rsidP="005A12C4">
      <w:pPr>
        <w:pStyle w:val="Akapitzlist"/>
        <w:numPr>
          <w:ilvl w:val="0"/>
          <w:numId w:val="29"/>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szczególnie uzasadnionych przypadkach wniosek o płatność końcową może, za zgodą </w:t>
      </w:r>
      <w:r w:rsidR="00EF191F" w:rsidRPr="005A12C4">
        <w:rPr>
          <w:rFonts w:ascii="Arial" w:hAnsi="Arial" w:cs="Arial"/>
          <w:sz w:val="24"/>
          <w:szCs w:val="24"/>
        </w:rPr>
        <w:t>Instytucji Pośredniczącej</w:t>
      </w:r>
      <w:r w:rsidRPr="005A12C4">
        <w:rPr>
          <w:rFonts w:ascii="Arial" w:hAnsi="Arial" w:cs="Arial"/>
          <w:sz w:val="24"/>
          <w:szCs w:val="24"/>
        </w:rPr>
        <w:t>, obejmować wniosek o wypłatę kwoty mniejszej niż 20% kwoty dofinansowania, o której mowa w § 5 ust. 5 Umowy.</w:t>
      </w:r>
    </w:p>
    <w:p w14:paraId="2FE5F039" w14:textId="77777777" w:rsidR="005A12C4" w:rsidRPr="005A12C4" w:rsidRDefault="005A12C4" w:rsidP="00F01021">
      <w:pPr>
        <w:pStyle w:val="Nagwek1"/>
        <w:numPr>
          <w:ilvl w:val="0"/>
          <w:numId w:val="119"/>
        </w:numPr>
        <w:ind w:left="0" w:firstLine="0"/>
      </w:pPr>
    </w:p>
    <w:p w14:paraId="47448BDD" w14:textId="5E6D6E39" w:rsidR="007D15AF" w:rsidRDefault="00EF0355" w:rsidP="005A12C4">
      <w:pPr>
        <w:pStyle w:val="Akapitzlist"/>
        <w:numPr>
          <w:ilvl w:val="0"/>
          <w:numId w:val="30"/>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Postanowienia § </w:t>
      </w:r>
      <w:r w:rsidR="00A25E6D" w:rsidRPr="005A12C4">
        <w:rPr>
          <w:rFonts w:ascii="Arial" w:hAnsi="Arial" w:cs="Arial"/>
          <w:sz w:val="24"/>
          <w:szCs w:val="24"/>
        </w:rPr>
        <w:t>30</w:t>
      </w:r>
      <w:r w:rsidR="00C72A2A" w:rsidRPr="005A12C4">
        <w:rPr>
          <w:rFonts w:ascii="Arial" w:hAnsi="Arial" w:cs="Arial"/>
          <w:sz w:val="24"/>
          <w:szCs w:val="24"/>
        </w:rPr>
        <w:t xml:space="preserve"> </w:t>
      </w:r>
      <w:r w:rsidR="00312196" w:rsidRPr="005A12C4">
        <w:rPr>
          <w:rFonts w:ascii="Arial" w:hAnsi="Arial" w:cs="Arial"/>
          <w:sz w:val="24"/>
          <w:szCs w:val="24"/>
        </w:rPr>
        <w:t xml:space="preserve">Umowy </w:t>
      </w:r>
      <w:r w:rsidRPr="005A12C4">
        <w:rPr>
          <w:rFonts w:ascii="Arial" w:hAnsi="Arial" w:cs="Arial"/>
          <w:sz w:val="24"/>
          <w:szCs w:val="24"/>
        </w:rPr>
        <w:t xml:space="preserve">odwołują się do </w:t>
      </w:r>
      <w:r w:rsidR="000472ED" w:rsidRPr="005A12C4">
        <w:rPr>
          <w:rFonts w:ascii="Arial" w:hAnsi="Arial" w:cs="Arial"/>
          <w:sz w:val="24"/>
          <w:szCs w:val="24"/>
        </w:rPr>
        <w:t xml:space="preserve">zamkniętego </w:t>
      </w:r>
      <w:r w:rsidRPr="005A12C4">
        <w:rPr>
          <w:rFonts w:ascii="Arial" w:hAnsi="Arial" w:cs="Arial"/>
          <w:sz w:val="24"/>
          <w:szCs w:val="24"/>
        </w:rPr>
        <w:t xml:space="preserve">katalogu wydatków kwalifikowanych dla </w:t>
      </w:r>
      <w:r w:rsidR="00163773" w:rsidRPr="005A12C4">
        <w:rPr>
          <w:rFonts w:ascii="Arial" w:hAnsi="Arial" w:cs="Arial"/>
          <w:sz w:val="24"/>
          <w:szCs w:val="24"/>
        </w:rPr>
        <w:t xml:space="preserve">Działania </w:t>
      </w:r>
      <w:r w:rsidR="00C8619D">
        <w:rPr>
          <w:rFonts w:ascii="Arial" w:hAnsi="Arial" w:cs="Arial"/>
          <w:sz w:val="24"/>
          <w:szCs w:val="24"/>
        </w:rPr>
        <w:t>1.3 Programu</w:t>
      </w:r>
      <w:r w:rsidRPr="005A12C4">
        <w:rPr>
          <w:rFonts w:ascii="Arial" w:hAnsi="Arial" w:cs="Arial"/>
          <w:sz w:val="24"/>
          <w:szCs w:val="24"/>
        </w:rPr>
        <w:t>, objęt</w:t>
      </w:r>
      <w:r w:rsidR="000472ED" w:rsidRPr="005A12C4">
        <w:rPr>
          <w:rFonts w:ascii="Arial" w:hAnsi="Arial" w:cs="Arial"/>
          <w:sz w:val="24"/>
          <w:szCs w:val="24"/>
        </w:rPr>
        <w:t>ego</w:t>
      </w:r>
      <w:r w:rsidRPr="005A12C4">
        <w:rPr>
          <w:rFonts w:ascii="Arial" w:hAnsi="Arial" w:cs="Arial"/>
          <w:sz w:val="24"/>
          <w:szCs w:val="24"/>
        </w:rPr>
        <w:t xml:space="preserve"> </w:t>
      </w:r>
      <w:r w:rsidR="009C7929" w:rsidRPr="005A12C4">
        <w:rPr>
          <w:rFonts w:ascii="Arial" w:hAnsi="Arial" w:cs="Arial"/>
          <w:sz w:val="24"/>
          <w:szCs w:val="24"/>
        </w:rPr>
        <w:t>R</w:t>
      </w:r>
      <w:r w:rsidRPr="005A12C4">
        <w:rPr>
          <w:rFonts w:ascii="Arial" w:hAnsi="Arial" w:cs="Arial"/>
          <w:sz w:val="24"/>
          <w:szCs w:val="24"/>
        </w:rPr>
        <w:t>egulaminem</w:t>
      </w:r>
      <w:r w:rsidRPr="005A12C4">
        <w:rPr>
          <w:rFonts w:ascii="Arial" w:hAnsi="Arial" w:cs="Arial"/>
          <w:spacing w:val="-6"/>
          <w:sz w:val="24"/>
          <w:szCs w:val="24"/>
        </w:rPr>
        <w:t xml:space="preserve"> </w:t>
      </w:r>
      <w:r w:rsidR="009C7929" w:rsidRPr="005A12C4">
        <w:rPr>
          <w:rFonts w:ascii="Arial" w:hAnsi="Arial" w:cs="Arial"/>
          <w:sz w:val="24"/>
          <w:szCs w:val="24"/>
        </w:rPr>
        <w:t>wyboru projektów</w:t>
      </w:r>
      <w:r w:rsidRPr="005A12C4">
        <w:rPr>
          <w:rFonts w:ascii="Arial" w:hAnsi="Arial" w:cs="Arial"/>
          <w:sz w:val="24"/>
          <w:szCs w:val="24"/>
        </w:rPr>
        <w:t>.</w:t>
      </w:r>
    </w:p>
    <w:p w14:paraId="2BB68669" w14:textId="77777777" w:rsidR="007D15AF" w:rsidRDefault="00EF0355" w:rsidP="005A12C4">
      <w:pPr>
        <w:pStyle w:val="Akapitzlist"/>
        <w:numPr>
          <w:ilvl w:val="0"/>
          <w:numId w:val="30"/>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Do wniosku o płatność Beneficjent dołącza – w zależności od zakresu Projektu – kopie następujących</w:t>
      </w:r>
      <w:r w:rsidRPr="005A12C4">
        <w:rPr>
          <w:rFonts w:ascii="Arial" w:hAnsi="Arial" w:cs="Arial"/>
          <w:spacing w:val="-3"/>
          <w:sz w:val="24"/>
          <w:szCs w:val="24"/>
        </w:rPr>
        <w:t xml:space="preserve"> </w:t>
      </w:r>
      <w:r w:rsidRPr="005A12C4">
        <w:rPr>
          <w:rFonts w:ascii="Arial" w:hAnsi="Arial" w:cs="Arial"/>
          <w:sz w:val="24"/>
          <w:szCs w:val="24"/>
        </w:rPr>
        <w:t>dokumentów:</w:t>
      </w:r>
    </w:p>
    <w:p w14:paraId="144F3DEB" w14:textId="77777777" w:rsidR="007D15AF" w:rsidRDefault="00EF0355" w:rsidP="00C8619D">
      <w:pPr>
        <w:pStyle w:val="Akapitzlist"/>
        <w:numPr>
          <w:ilvl w:val="2"/>
          <w:numId w:val="10"/>
        </w:numPr>
        <w:spacing w:before="120" w:after="120" w:line="276" w:lineRule="auto"/>
        <w:ind w:left="993" w:right="0" w:hanging="567"/>
        <w:jc w:val="left"/>
        <w:rPr>
          <w:rFonts w:ascii="Arial" w:hAnsi="Arial" w:cs="Arial"/>
          <w:sz w:val="24"/>
          <w:szCs w:val="24"/>
        </w:rPr>
      </w:pPr>
      <w:r w:rsidRPr="005A12C4">
        <w:rPr>
          <w:rFonts w:ascii="Arial" w:hAnsi="Arial" w:cs="Arial"/>
          <w:sz w:val="24"/>
          <w:szCs w:val="24"/>
        </w:rPr>
        <w:t>faktury i inne dowody księgowe, potwierdzające poniesione koszty wraz z dokumentami potwierdzającymi dokonanie</w:t>
      </w:r>
      <w:r w:rsidRPr="005A12C4">
        <w:rPr>
          <w:rFonts w:ascii="Arial" w:hAnsi="Arial" w:cs="Arial"/>
          <w:spacing w:val="-3"/>
          <w:sz w:val="24"/>
          <w:szCs w:val="24"/>
        </w:rPr>
        <w:t xml:space="preserve"> </w:t>
      </w:r>
      <w:r w:rsidRPr="005A12C4">
        <w:rPr>
          <w:rFonts w:ascii="Arial" w:hAnsi="Arial" w:cs="Arial"/>
          <w:sz w:val="24"/>
          <w:szCs w:val="24"/>
        </w:rPr>
        <w:t>zapłaty</w:t>
      </w:r>
      <w:r w:rsidR="00711F10" w:rsidRPr="005A12C4">
        <w:rPr>
          <w:rFonts w:ascii="Arial" w:hAnsi="Arial" w:cs="Arial"/>
          <w:sz w:val="24"/>
          <w:szCs w:val="24"/>
        </w:rPr>
        <w:t>;</w:t>
      </w:r>
    </w:p>
    <w:p w14:paraId="1023B8CE" w14:textId="33A6303D" w:rsidR="009D0850" w:rsidRDefault="009D0850" w:rsidP="00C8619D">
      <w:pPr>
        <w:pStyle w:val="Akapitzlist"/>
        <w:numPr>
          <w:ilvl w:val="2"/>
          <w:numId w:val="10"/>
        </w:numPr>
        <w:spacing w:before="120" w:after="120" w:line="276" w:lineRule="auto"/>
        <w:ind w:left="993" w:right="0" w:hanging="567"/>
        <w:jc w:val="left"/>
        <w:rPr>
          <w:rFonts w:ascii="Arial" w:hAnsi="Arial" w:cs="Arial"/>
          <w:sz w:val="24"/>
          <w:szCs w:val="24"/>
        </w:rPr>
      </w:pPr>
      <w:r w:rsidRPr="005A12C4">
        <w:rPr>
          <w:rFonts w:ascii="Arial" w:hAnsi="Arial" w:cs="Arial"/>
          <w:sz w:val="24"/>
          <w:szCs w:val="24"/>
        </w:rPr>
        <w:t>protokoły odbioru dokumentujące wykonanie dostaw i usług (m.in. protokół odbioru częściowego, końcowego, dziennik budowy) w przypadku gdy przedmiotem projektu była budowa, przebudowa, nadbudowa obiektów budowlanych lub zakup środków trwałych/wartości niematerialnych i prawnych. Ponadto do każdego wniosku o płatność rozliczającego wydatki Beneficjent zobowiązany jest złożyć kosztorysy ofertowe na wykonywane roboty budowlane od wykonawców, których oferty zostały uznane za najkorzystniejsze. Załączniki wymagane są obligatoryjnie w przypadku projektów infrastrukturalnych;</w:t>
      </w:r>
    </w:p>
    <w:p w14:paraId="163F47E6" w14:textId="78FD90CF" w:rsidR="00A25E6D" w:rsidRDefault="00A25E6D" w:rsidP="00C8619D">
      <w:pPr>
        <w:pStyle w:val="Akapitzlist"/>
        <w:numPr>
          <w:ilvl w:val="2"/>
          <w:numId w:val="10"/>
        </w:numPr>
        <w:spacing w:before="120" w:after="120" w:line="276" w:lineRule="auto"/>
        <w:ind w:left="993" w:right="0" w:hanging="567"/>
        <w:jc w:val="left"/>
        <w:rPr>
          <w:rFonts w:ascii="Arial" w:hAnsi="Arial" w:cs="Arial"/>
          <w:sz w:val="24"/>
          <w:szCs w:val="24"/>
        </w:rPr>
      </w:pPr>
      <w:r w:rsidRPr="005A12C4">
        <w:rPr>
          <w:rFonts w:ascii="Arial" w:hAnsi="Arial" w:cs="Arial"/>
          <w:sz w:val="24"/>
          <w:szCs w:val="24"/>
        </w:rPr>
        <w:t>umowy najmu, dzierżawy, inne o podobnym charakterze w przypadku nakładów poniesionych na ulepszenia w obcych środkach trwałych;</w:t>
      </w:r>
    </w:p>
    <w:p w14:paraId="2B34E993" w14:textId="6DC0E597" w:rsidR="00A25E6D" w:rsidRDefault="00A25E6D" w:rsidP="00C8619D">
      <w:pPr>
        <w:pStyle w:val="Akapitzlist"/>
        <w:numPr>
          <w:ilvl w:val="2"/>
          <w:numId w:val="10"/>
        </w:numPr>
        <w:spacing w:before="120" w:after="120" w:line="276" w:lineRule="auto"/>
        <w:ind w:left="993" w:right="0" w:hanging="567"/>
        <w:jc w:val="left"/>
        <w:rPr>
          <w:rFonts w:ascii="Arial" w:hAnsi="Arial" w:cs="Arial"/>
          <w:sz w:val="24"/>
          <w:szCs w:val="24"/>
        </w:rPr>
      </w:pPr>
      <w:r w:rsidRPr="005A12C4">
        <w:rPr>
          <w:rFonts w:ascii="Arial" w:hAnsi="Arial" w:cs="Arial"/>
          <w:sz w:val="24"/>
          <w:szCs w:val="24"/>
        </w:rPr>
        <w:t xml:space="preserve">umowy z dostawcami lub wykonawcami zawierające specyfikacje będące podstawą </w:t>
      </w:r>
      <w:r w:rsidRPr="005A12C4">
        <w:rPr>
          <w:rFonts w:ascii="Arial" w:hAnsi="Arial" w:cs="Arial"/>
          <w:sz w:val="24"/>
          <w:szCs w:val="24"/>
        </w:rPr>
        <w:lastRenderedPageBreak/>
        <w:t>wystawienia każdej z faktur lub innych dowodów księgowych – jeżeli nazwa towaru lub usługi na dowodzie księgowym odnosi się do umów zawartych przez Beneficjenta lub nie pozwala na precyzyjne określenie wydatków</w:t>
      </w:r>
      <w:r w:rsidRPr="005A12C4">
        <w:rPr>
          <w:rFonts w:ascii="Arial" w:hAnsi="Arial" w:cs="Arial"/>
          <w:spacing w:val="-7"/>
          <w:sz w:val="24"/>
          <w:szCs w:val="24"/>
        </w:rPr>
        <w:t xml:space="preserve"> </w:t>
      </w:r>
      <w:r w:rsidRPr="005A12C4">
        <w:rPr>
          <w:rFonts w:ascii="Arial" w:hAnsi="Arial" w:cs="Arial"/>
          <w:sz w:val="24"/>
          <w:szCs w:val="24"/>
        </w:rPr>
        <w:t>kwalifikowalnych (nie dotyczy zamówień, których wartość nie przekracza kwoty 50.000 zł netto);</w:t>
      </w:r>
    </w:p>
    <w:p w14:paraId="64F57B4C" w14:textId="5FDF57FC" w:rsidR="00AE1972" w:rsidRDefault="00AE1972" w:rsidP="00C8619D">
      <w:pPr>
        <w:pStyle w:val="Akapitzlist"/>
        <w:numPr>
          <w:ilvl w:val="2"/>
          <w:numId w:val="10"/>
        </w:numPr>
        <w:spacing w:before="120" w:after="120" w:line="276" w:lineRule="auto"/>
        <w:ind w:left="993" w:right="0" w:hanging="567"/>
        <w:jc w:val="left"/>
        <w:rPr>
          <w:rFonts w:ascii="Arial" w:hAnsi="Arial" w:cs="Arial"/>
          <w:sz w:val="24"/>
          <w:szCs w:val="24"/>
        </w:rPr>
      </w:pPr>
      <w:r w:rsidRPr="005A12C4">
        <w:rPr>
          <w:rFonts w:ascii="Arial" w:hAnsi="Arial" w:cs="Arial"/>
          <w:sz w:val="24"/>
          <w:szCs w:val="24"/>
        </w:rPr>
        <w:t>umowy cywilno-prawne – w przypadku zakupu ekspertyz, analiz, badań lub usług doradczych;</w:t>
      </w:r>
    </w:p>
    <w:p w14:paraId="3888033A" w14:textId="77777777" w:rsidR="00AE1972" w:rsidRDefault="00AE1972" w:rsidP="00C8619D">
      <w:pPr>
        <w:pStyle w:val="Akapitzlist"/>
        <w:numPr>
          <w:ilvl w:val="2"/>
          <w:numId w:val="10"/>
        </w:numPr>
        <w:spacing w:before="120" w:after="120" w:line="276" w:lineRule="auto"/>
        <w:ind w:left="993" w:right="0" w:hanging="567"/>
        <w:jc w:val="left"/>
        <w:rPr>
          <w:rFonts w:ascii="Arial" w:hAnsi="Arial" w:cs="Arial"/>
          <w:sz w:val="24"/>
          <w:szCs w:val="24"/>
        </w:rPr>
      </w:pPr>
      <w:r w:rsidRPr="005A12C4">
        <w:rPr>
          <w:rFonts w:ascii="Arial" w:hAnsi="Arial" w:cs="Arial"/>
          <w:sz w:val="24"/>
          <w:szCs w:val="24"/>
        </w:rPr>
        <w:t>umowy leasingu wraz z harmonogramem spłat;</w:t>
      </w:r>
    </w:p>
    <w:p w14:paraId="15AA6D68" w14:textId="77777777" w:rsidR="005A12C4" w:rsidRDefault="00AE1972" w:rsidP="00C8619D">
      <w:pPr>
        <w:pStyle w:val="Akapitzlist"/>
        <w:numPr>
          <w:ilvl w:val="2"/>
          <w:numId w:val="10"/>
        </w:numPr>
        <w:spacing w:before="120" w:after="120" w:line="276" w:lineRule="auto"/>
        <w:ind w:left="993" w:right="0" w:hanging="567"/>
        <w:jc w:val="left"/>
        <w:rPr>
          <w:rFonts w:ascii="Arial" w:hAnsi="Arial" w:cs="Arial"/>
          <w:sz w:val="24"/>
          <w:szCs w:val="24"/>
        </w:rPr>
      </w:pPr>
      <w:r w:rsidRPr="005A12C4">
        <w:rPr>
          <w:rFonts w:ascii="Arial" w:hAnsi="Arial" w:cs="Arial"/>
          <w:sz w:val="24"/>
          <w:szCs w:val="24"/>
        </w:rPr>
        <w:t xml:space="preserve">umowy o pracę zawarte z osobami zatrudnionymi przez Beneficjenta w ramach Projektu wraz z Oświadczeniem dotyczącym rozliczenia kosztów personelu oraz kartami czasu pracy (karty czasu pracy dot. pracownika oddelegowanego, zatrudnionego w niepełnym wymiarze godzin) wypełnionymi zgodnie z wzorami zamieszczonymi na stronie internetowej </w:t>
      </w:r>
      <w:hyperlink r:id="rId17" w:history="1">
        <w:r w:rsidRPr="005A12C4">
          <w:rPr>
            <w:rStyle w:val="Hipercze"/>
            <w:rFonts w:ascii="Arial" w:hAnsi="Arial" w:cs="Arial"/>
            <w:sz w:val="24"/>
            <w:szCs w:val="24"/>
            <w:bdr w:val="none" w:sz="0" w:space="0" w:color="auto" w:frame="1"/>
            <w:shd w:val="clear" w:color="auto" w:fill="FFFFFF"/>
          </w:rPr>
          <w:t>http://funduszeUE.lubelskie.pl/</w:t>
        </w:r>
      </w:hyperlink>
      <w:r w:rsidRPr="005A12C4">
        <w:rPr>
          <w:rFonts w:ascii="Arial" w:hAnsi="Arial" w:cs="Arial"/>
          <w:sz w:val="24"/>
          <w:szCs w:val="24"/>
        </w:rPr>
        <w:t xml:space="preserve"> - jednocześnie Beneficjent zobowiązany jest niezwłocznie po zaangażowaniu personelu projektu wprowadzić dane do CST2021 następujące dane:</w:t>
      </w:r>
    </w:p>
    <w:p w14:paraId="2E88D8EE" w14:textId="661D0262" w:rsidR="00AE1972" w:rsidRDefault="00AE1972" w:rsidP="00C8619D">
      <w:pPr>
        <w:pStyle w:val="Akapitzlist"/>
        <w:numPr>
          <w:ilvl w:val="1"/>
          <w:numId w:val="65"/>
        </w:numPr>
        <w:tabs>
          <w:tab w:val="left" w:pos="1560"/>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dane personelu projektu, m. in. imię, nazwisko, nr PESEL</w:t>
      </w:r>
      <w:r w:rsidR="00C23470">
        <w:rPr>
          <w:rFonts w:ascii="Arial" w:hAnsi="Arial" w:cs="Arial"/>
          <w:sz w:val="24"/>
          <w:szCs w:val="24"/>
        </w:rPr>
        <w:t>,</w:t>
      </w:r>
    </w:p>
    <w:p w14:paraId="52F6EF7D" w14:textId="2089CE28" w:rsidR="00AE1972" w:rsidRPr="005A12C4" w:rsidRDefault="00AE1972" w:rsidP="00C8619D">
      <w:pPr>
        <w:pStyle w:val="Akapitzlist"/>
        <w:numPr>
          <w:ilvl w:val="1"/>
          <w:numId w:val="65"/>
        </w:numPr>
        <w:tabs>
          <w:tab w:val="left" w:pos="1560"/>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dane dotyczące formy zaangażowania personelu w ramach projektu: forma zaangażowania w projekcie, okres zaangażowania</w:t>
      </w:r>
      <w:r w:rsidR="00C23470">
        <w:rPr>
          <w:rFonts w:ascii="Arial" w:hAnsi="Arial" w:cs="Arial"/>
          <w:sz w:val="24"/>
          <w:szCs w:val="24"/>
        </w:rPr>
        <w:t>;</w:t>
      </w:r>
    </w:p>
    <w:p w14:paraId="664E5DC2" w14:textId="21B3E7A4" w:rsidR="00AE1972" w:rsidRPr="005A12C4" w:rsidRDefault="00AE1972" w:rsidP="00C8619D">
      <w:pPr>
        <w:pStyle w:val="Akapitzlist"/>
        <w:numPr>
          <w:ilvl w:val="2"/>
          <w:numId w:val="10"/>
        </w:numPr>
        <w:tabs>
          <w:tab w:val="left" w:pos="2307"/>
        </w:tabs>
        <w:spacing w:before="120" w:after="120" w:line="276" w:lineRule="auto"/>
        <w:ind w:left="993" w:right="0" w:hanging="567"/>
        <w:jc w:val="left"/>
        <w:rPr>
          <w:rStyle w:val="Hipercze"/>
          <w:rFonts w:ascii="Arial" w:hAnsi="Arial" w:cs="Arial"/>
          <w:color w:val="auto"/>
          <w:sz w:val="24"/>
          <w:szCs w:val="24"/>
          <w:u w:val="none"/>
        </w:rPr>
      </w:pPr>
      <w:r w:rsidRPr="0013554B">
        <w:rPr>
          <w:rFonts w:ascii="Arial" w:hAnsi="Arial" w:cs="Arial"/>
          <w:sz w:val="24"/>
          <w:szCs w:val="24"/>
        </w:rPr>
        <w:t xml:space="preserve">umowy cywilno-prawne zawarte z osobami zatrudnionymi przez Beneficjenta w ramach Projektu wraz z kartami czasu pracy wypełnionymi zgodnie ze wzorem zamieszczonym na stronie internetowej </w:t>
      </w:r>
      <w:hyperlink r:id="rId18" w:history="1">
        <w:r w:rsidRPr="0013554B">
          <w:rPr>
            <w:rStyle w:val="Hipercze"/>
            <w:rFonts w:ascii="Arial" w:hAnsi="Arial" w:cs="Arial"/>
            <w:sz w:val="24"/>
            <w:szCs w:val="24"/>
            <w:bdr w:val="none" w:sz="0" w:space="0" w:color="auto" w:frame="1"/>
            <w:shd w:val="clear" w:color="auto" w:fill="FFFFFF"/>
          </w:rPr>
          <w:t>http://funduszeUE.lubelskie.pl/</w:t>
        </w:r>
      </w:hyperlink>
    </w:p>
    <w:p w14:paraId="6F90F4BE" w14:textId="77777777" w:rsidR="005A12C4"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deklaracje ZUS i US wraz z dokumentami potwierdzającymi zapłatę należności publicznoprawnych, związanych z zawartymi umowami o pracę lub umowami cywilnoprawnymi;</w:t>
      </w:r>
    </w:p>
    <w:p w14:paraId="4599BE6E" w14:textId="2B622778" w:rsidR="00AE1972"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noty księgowe wraz dokumentami potwierdzającymi ilość godzin poświęconych na realizację Projektu wraz z rozliczeniem kosztów pracy właścicieli, wspólników spółki cywilnej bądź spółki jawnej, osobiście zaangażowanych w prowadzenie badań przemysłowych lub eksperymentalnych prac rozwojowych;</w:t>
      </w:r>
    </w:p>
    <w:p w14:paraId="362B6877" w14:textId="77777777" w:rsidR="00AE1972"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dokumenty potwierdzające faktyczne koszty amortyzacji budynków wykorzystywanych do realizacji Projektu, odpowiadające okresowi trwania komponentu B+R, obliczone na podstawie powszechnie przyjętych zasad rachunkowości;</w:t>
      </w:r>
    </w:p>
    <w:p w14:paraId="3A53634A" w14:textId="77777777" w:rsidR="00AE1972"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dokumenty potwierdzające faktyczne koszty amortyzacji aparatury naukowo-badawczej wykorzystywanej do realizacji Projektu, odpowiadające okresowi trwania komponentu B+R, obliczone na podstawie powszechnie przyjętych zasad rachunkowości oraz dokumenty potwierdzające faktyczne wykorzystanie aparatury, np. karta czasu pracy albo oświadczenie potwierdzające wykorzystanie aparatury naukowo-badawczej jedynie na potrzeby Projektu;</w:t>
      </w:r>
    </w:p>
    <w:p w14:paraId="2C14E15B" w14:textId="77777777" w:rsidR="00AE1972"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 xml:space="preserve">dokumenty potwierdzające faktyczne koszty amortyzacji </w:t>
      </w:r>
      <w:bookmarkStart w:id="12" w:name="_Hlk131070787"/>
      <w:r w:rsidRPr="005A12C4">
        <w:rPr>
          <w:rFonts w:ascii="Arial" w:hAnsi="Arial" w:cs="Arial"/>
          <w:sz w:val="24"/>
          <w:szCs w:val="24"/>
        </w:rPr>
        <w:t>wartości niematerialnych i prawnych</w:t>
      </w:r>
      <w:bookmarkEnd w:id="12"/>
      <w:r w:rsidRPr="005A12C4">
        <w:rPr>
          <w:rFonts w:ascii="Arial" w:hAnsi="Arial" w:cs="Arial"/>
          <w:sz w:val="24"/>
          <w:szCs w:val="24"/>
        </w:rPr>
        <w:t xml:space="preserve"> wykorzystywanych do realizacji Projektu, odpowiadające okresowi trwania komponentu B+R, obliczone na podstawie powszechnie przyjętych zasad rachunkowości oraz dokumenty potwierdzające faktyczne wykorzystanie wartości niematerialnych i prawnych, np. karta czasu pracy albo oświadczenie potwierdzające wykorzystanie wartości niematerialnych i prawnych</w:t>
      </w:r>
      <w:r w:rsidRPr="005A12C4" w:rsidDel="008E013E">
        <w:rPr>
          <w:rFonts w:ascii="Arial" w:hAnsi="Arial" w:cs="Arial"/>
          <w:sz w:val="24"/>
          <w:szCs w:val="24"/>
        </w:rPr>
        <w:t xml:space="preserve"> </w:t>
      </w:r>
      <w:r w:rsidRPr="005A12C4">
        <w:rPr>
          <w:rFonts w:ascii="Arial" w:hAnsi="Arial" w:cs="Arial"/>
          <w:sz w:val="24"/>
          <w:szCs w:val="24"/>
        </w:rPr>
        <w:t>jedynie na potrzeby Projektu;</w:t>
      </w:r>
    </w:p>
    <w:p w14:paraId="43F7E96C" w14:textId="6A91D079" w:rsidR="00AE1972"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raporty o przebiegu badań przemysłowych i eksperymentalnych prac rozwojowych</w:t>
      </w:r>
    </w:p>
    <w:p w14:paraId="18C2A8FB" w14:textId="77777777" w:rsidR="00AE1972" w:rsidRPr="005A12C4"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lastRenderedPageBreak/>
        <w:t>dokumenty wymagane w przypadku nabycia nieruchomości (komponent wdrożeniowy):</w:t>
      </w:r>
    </w:p>
    <w:p w14:paraId="7ED9695D" w14:textId="32C61AD1" w:rsidR="00AE1972" w:rsidRDefault="00AE1972" w:rsidP="00C8619D">
      <w:pPr>
        <w:pStyle w:val="Akapitzlist"/>
        <w:numPr>
          <w:ilvl w:val="0"/>
          <w:numId w:val="143"/>
        </w:numPr>
        <w:spacing w:before="120" w:after="120" w:line="276" w:lineRule="auto"/>
        <w:ind w:left="1560" w:right="0" w:hanging="567"/>
        <w:rPr>
          <w:rFonts w:ascii="Arial" w:hAnsi="Arial" w:cs="Arial"/>
          <w:sz w:val="24"/>
          <w:szCs w:val="24"/>
        </w:rPr>
      </w:pPr>
      <w:r w:rsidRPr="005A12C4">
        <w:rPr>
          <w:rFonts w:ascii="Arial" w:hAnsi="Arial" w:cs="Arial"/>
          <w:sz w:val="24"/>
          <w:szCs w:val="24"/>
        </w:rPr>
        <w:t>akt notarialny zawierający szczegółowy opis przedmiotu zakupu i jego wartości</w:t>
      </w:r>
      <w:r w:rsidR="00C23470">
        <w:rPr>
          <w:rFonts w:ascii="Arial" w:hAnsi="Arial" w:cs="Arial"/>
          <w:sz w:val="24"/>
          <w:szCs w:val="24"/>
        </w:rPr>
        <w:t>,</w:t>
      </w:r>
    </w:p>
    <w:p w14:paraId="75AC2039" w14:textId="0B0CB422" w:rsidR="00AE1972" w:rsidRDefault="00AE1972" w:rsidP="00C8619D">
      <w:pPr>
        <w:pStyle w:val="Akapitzlist"/>
        <w:numPr>
          <w:ilvl w:val="0"/>
          <w:numId w:val="143"/>
        </w:numPr>
        <w:spacing w:before="120" w:after="120" w:line="276" w:lineRule="auto"/>
        <w:ind w:left="1560" w:right="0" w:hanging="567"/>
        <w:rPr>
          <w:rFonts w:ascii="Arial" w:hAnsi="Arial" w:cs="Arial"/>
          <w:sz w:val="24"/>
          <w:szCs w:val="24"/>
        </w:rPr>
      </w:pPr>
      <w:r w:rsidRPr="005A12C4">
        <w:rPr>
          <w:rFonts w:ascii="Arial" w:hAnsi="Arial" w:cs="Arial"/>
          <w:sz w:val="24"/>
          <w:szCs w:val="24"/>
        </w:rPr>
        <w:t>operat szacunkowy potwierdzający rynkową wartość przedmiotowej nieruchomości na dzień zakupu, sporządzony przez uprawnionego rzeczoznawcę</w:t>
      </w:r>
      <w:r w:rsidR="00C23470">
        <w:rPr>
          <w:rFonts w:ascii="Arial" w:hAnsi="Arial" w:cs="Arial"/>
          <w:sz w:val="24"/>
          <w:szCs w:val="24"/>
        </w:rPr>
        <w:t>,</w:t>
      </w:r>
    </w:p>
    <w:p w14:paraId="675D2C42" w14:textId="6D77B723" w:rsidR="00AE1972" w:rsidRDefault="00AE1972" w:rsidP="00C8619D">
      <w:pPr>
        <w:pStyle w:val="Akapitzlist"/>
        <w:numPr>
          <w:ilvl w:val="0"/>
          <w:numId w:val="143"/>
        </w:numPr>
        <w:spacing w:before="120" w:after="120" w:line="276" w:lineRule="auto"/>
        <w:ind w:left="1560" w:right="0" w:hanging="567"/>
        <w:rPr>
          <w:rFonts w:ascii="Arial" w:hAnsi="Arial" w:cs="Arial"/>
          <w:sz w:val="24"/>
          <w:szCs w:val="24"/>
        </w:rPr>
      </w:pPr>
      <w:r w:rsidRPr="005A12C4">
        <w:rPr>
          <w:rFonts w:ascii="Arial" w:hAnsi="Arial" w:cs="Arial"/>
          <w:sz w:val="24"/>
          <w:szCs w:val="24"/>
        </w:rPr>
        <w:t>oświadczenie podmiotu zbywającego, że nieruchomość nie była współfinansowana ze środków unijnych</w:t>
      </w:r>
      <w:r w:rsidR="00C23470">
        <w:rPr>
          <w:rFonts w:ascii="Arial" w:hAnsi="Arial" w:cs="Arial"/>
          <w:sz w:val="24"/>
          <w:szCs w:val="24"/>
        </w:rPr>
        <w:t>,</w:t>
      </w:r>
    </w:p>
    <w:p w14:paraId="7C77BC0F" w14:textId="24B999B3" w:rsidR="00AE1972" w:rsidRPr="005A12C4" w:rsidRDefault="00AE1972" w:rsidP="00C8619D">
      <w:pPr>
        <w:pStyle w:val="Akapitzlist"/>
        <w:numPr>
          <w:ilvl w:val="0"/>
          <w:numId w:val="143"/>
        </w:numPr>
        <w:spacing w:before="120" w:after="120" w:line="276" w:lineRule="auto"/>
        <w:ind w:left="1560" w:right="0" w:hanging="567"/>
        <w:rPr>
          <w:rFonts w:ascii="Arial" w:hAnsi="Arial" w:cs="Arial"/>
          <w:sz w:val="24"/>
          <w:szCs w:val="24"/>
        </w:rPr>
      </w:pPr>
      <w:r w:rsidRPr="005A12C4">
        <w:rPr>
          <w:rFonts w:ascii="Arial" w:hAnsi="Arial" w:cs="Arial"/>
          <w:sz w:val="24"/>
          <w:szCs w:val="24"/>
        </w:rPr>
        <w:t>pisemne oświadczenie Beneficjenta, iż nieruchomość została nabyta na warunkach rynkowych od osób trzecich, niepowiązanych z Beneficjentem</w:t>
      </w:r>
      <w:r w:rsidR="00C23470">
        <w:rPr>
          <w:rFonts w:ascii="Arial" w:hAnsi="Arial" w:cs="Arial"/>
          <w:sz w:val="24"/>
          <w:szCs w:val="24"/>
        </w:rPr>
        <w:t>;</w:t>
      </w:r>
    </w:p>
    <w:p w14:paraId="187694B8" w14:textId="3A0EA956" w:rsidR="00AE1972" w:rsidRDefault="00AE1972" w:rsidP="00C8619D">
      <w:pPr>
        <w:pStyle w:val="Akapitzlist"/>
        <w:numPr>
          <w:ilvl w:val="2"/>
          <w:numId w:val="10"/>
        </w:numPr>
        <w:tabs>
          <w:tab w:val="left" w:pos="2307"/>
        </w:tabs>
        <w:spacing w:before="120" w:after="120" w:line="276" w:lineRule="auto"/>
        <w:ind w:left="993" w:right="0" w:hanging="567"/>
        <w:rPr>
          <w:rFonts w:ascii="Arial" w:hAnsi="Arial" w:cs="Arial"/>
          <w:sz w:val="24"/>
          <w:szCs w:val="24"/>
        </w:rPr>
      </w:pPr>
      <w:r w:rsidRPr="005A12C4">
        <w:rPr>
          <w:rFonts w:ascii="Arial" w:hAnsi="Arial" w:cs="Arial"/>
          <w:sz w:val="24"/>
          <w:szCs w:val="24"/>
        </w:rPr>
        <w:t>umowa kredytu inwestycyjnego/pożyczki inwestycyjnej/leasingu finansowego potwierdzająca sposób sfinansowania używanego środka trwałego</w:t>
      </w:r>
      <w:r w:rsidR="004D03C8">
        <w:rPr>
          <w:rFonts w:ascii="Arial" w:hAnsi="Arial" w:cs="Arial"/>
          <w:sz w:val="24"/>
          <w:szCs w:val="24"/>
        </w:rPr>
        <w:t>;</w:t>
      </w:r>
    </w:p>
    <w:p w14:paraId="183427B2" w14:textId="5F830921" w:rsidR="00AE1972" w:rsidRDefault="00AE1972" w:rsidP="00C8619D">
      <w:pPr>
        <w:pStyle w:val="Akapitzlist"/>
        <w:numPr>
          <w:ilvl w:val="2"/>
          <w:numId w:val="10"/>
        </w:numPr>
        <w:tabs>
          <w:tab w:val="left" w:pos="2307"/>
        </w:tabs>
        <w:spacing w:before="120" w:after="120" w:line="276" w:lineRule="auto"/>
        <w:ind w:left="993" w:right="0" w:hanging="567"/>
        <w:rPr>
          <w:rFonts w:ascii="Arial" w:hAnsi="Arial" w:cs="Arial"/>
          <w:sz w:val="24"/>
          <w:szCs w:val="24"/>
        </w:rPr>
      </w:pPr>
      <w:r w:rsidRPr="005A12C4">
        <w:rPr>
          <w:rFonts w:ascii="Arial" w:hAnsi="Arial" w:cs="Arial"/>
          <w:sz w:val="24"/>
          <w:szCs w:val="24"/>
        </w:rPr>
        <w:t>dowód rejestracyjny – jeżeli jest wymagany przepisami prawa krajowego – w przypadku zakupu środków transportu podlegających współfinansowaniu</w:t>
      </w:r>
      <w:r w:rsidR="004D03C8">
        <w:rPr>
          <w:rFonts w:ascii="Arial" w:hAnsi="Arial" w:cs="Arial"/>
          <w:sz w:val="24"/>
          <w:szCs w:val="24"/>
        </w:rPr>
        <w:t>;</w:t>
      </w:r>
    </w:p>
    <w:p w14:paraId="23E38AC4" w14:textId="77777777" w:rsidR="00AE1972" w:rsidRPr="005A12C4" w:rsidRDefault="00AE1972" w:rsidP="00C8619D">
      <w:pPr>
        <w:pStyle w:val="Akapitzlist"/>
        <w:numPr>
          <w:ilvl w:val="2"/>
          <w:numId w:val="10"/>
        </w:numPr>
        <w:tabs>
          <w:tab w:val="left" w:pos="2307"/>
        </w:tabs>
        <w:spacing w:before="120" w:after="120" w:line="276" w:lineRule="auto"/>
        <w:ind w:left="993" w:right="0" w:hanging="567"/>
        <w:rPr>
          <w:rFonts w:ascii="Arial" w:hAnsi="Arial" w:cs="Arial"/>
          <w:sz w:val="24"/>
          <w:szCs w:val="24"/>
        </w:rPr>
      </w:pPr>
      <w:r w:rsidRPr="005A12C4">
        <w:rPr>
          <w:rFonts w:ascii="Arial" w:hAnsi="Arial" w:cs="Arial"/>
          <w:sz w:val="24"/>
          <w:szCs w:val="24"/>
        </w:rPr>
        <w:t>w przypadku zakupu używanego środka trwałego:</w:t>
      </w:r>
    </w:p>
    <w:p w14:paraId="6B4F5665" w14:textId="00157CDF" w:rsidR="00AE1972" w:rsidRDefault="00AE1972" w:rsidP="00C8619D">
      <w:pPr>
        <w:pStyle w:val="Akapitzlist"/>
        <w:numPr>
          <w:ilvl w:val="0"/>
          <w:numId w:val="106"/>
        </w:numPr>
        <w:spacing w:before="120" w:after="120" w:line="276" w:lineRule="auto"/>
        <w:ind w:left="1560" w:right="0" w:hanging="567"/>
        <w:jc w:val="left"/>
        <w:rPr>
          <w:rFonts w:ascii="Arial" w:hAnsi="Arial" w:cs="Arial"/>
          <w:sz w:val="24"/>
          <w:szCs w:val="24"/>
        </w:rPr>
      </w:pPr>
      <w:r w:rsidRPr="0013554B">
        <w:rPr>
          <w:rFonts w:ascii="Arial" w:hAnsi="Arial" w:cs="Arial"/>
          <w:sz w:val="24"/>
          <w:szCs w:val="24"/>
        </w:rPr>
        <w:t>oświadczenie podmiotu zbywającego, że środek trwały nie był</w:t>
      </w:r>
      <w:r w:rsidR="00421510" w:rsidRPr="0013554B">
        <w:rPr>
          <w:rFonts w:ascii="Arial" w:hAnsi="Arial" w:cs="Arial"/>
          <w:sz w:val="24"/>
          <w:szCs w:val="24"/>
        </w:rPr>
        <w:t xml:space="preserve"> </w:t>
      </w:r>
      <w:r w:rsidRPr="0013554B">
        <w:rPr>
          <w:rFonts w:ascii="Arial" w:hAnsi="Arial" w:cs="Arial"/>
          <w:sz w:val="24"/>
          <w:szCs w:val="24"/>
        </w:rPr>
        <w:t>współfinansowany ze środków unijnych,</w:t>
      </w:r>
    </w:p>
    <w:p w14:paraId="5DB24EAF" w14:textId="216B53DD" w:rsidR="00AE1972" w:rsidRDefault="00AE1972" w:rsidP="00C8619D">
      <w:pPr>
        <w:pStyle w:val="Akapitzlist"/>
        <w:numPr>
          <w:ilvl w:val="0"/>
          <w:numId w:val="106"/>
        </w:numPr>
        <w:spacing w:before="120" w:after="120" w:line="276" w:lineRule="auto"/>
        <w:ind w:left="1560" w:right="0" w:hanging="567"/>
        <w:jc w:val="left"/>
        <w:rPr>
          <w:rFonts w:ascii="Arial" w:hAnsi="Arial" w:cs="Arial"/>
          <w:sz w:val="24"/>
          <w:szCs w:val="24"/>
        </w:rPr>
      </w:pPr>
      <w:r w:rsidRPr="005A12C4">
        <w:rPr>
          <w:rFonts w:ascii="Arial" w:hAnsi="Arial" w:cs="Arial"/>
          <w:sz w:val="24"/>
          <w:szCs w:val="24"/>
        </w:rPr>
        <w:t>pisemne oświadczenie Beneficjenta o tym, iż cena środka trwałego nie przekracza jego wartości rynkowej i jest niższa niż koszt podobnego nowego sprzętu,</w:t>
      </w:r>
    </w:p>
    <w:p w14:paraId="1C81824B" w14:textId="77777777" w:rsidR="00AE1972" w:rsidRDefault="00AE1972" w:rsidP="00C8619D">
      <w:pPr>
        <w:pStyle w:val="Akapitzlist"/>
        <w:numPr>
          <w:ilvl w:val="0"/>
          <w:numId w:val="106"/>
        </w:numPr>
        <w:spacing w:before="120" w:after="120" w:line="276" w:lineRule="auto"/>
        <w:ind w:left="1560" w:right="0" w:hanging="567"/>
        <w:jc w:val="left"/>
        <w:rPr>
          <w:rFonts w:ascii="Arial" w:hAnsi="Arial" w:cs="Arial"/>
          <w:sz w:val="24"/>
          <w:szCs w:val="24"/>
        </w:rPr>
      </w:pPr>
      <w:r w:rsidRPr="005A12C4">
        <w:rPr>
          <w:rFonts w:ascii="Arial" w:hAnsi="Arial" w:cs="Arial"/>
          <w:sz w:val="24"/>
          <w:szCs w:val="24"/>
        </w:rPr>
        <w:t>deklaracja sprzedającego określająca pochodzenie środka trwałego,</w:t>
      </w:r>
    </w:p>
    <w:p w14:paraId="2F702E3F" w14:textId="77777777" w:rsidR="00AE1972" w:rsidRDefault="00AE1972" w:rsidP="00C8619D">
      <w:pPr>
        <w:pStyle w:val="Akapitzlist"/>
        <w:numPr>
          <w:ilvl w:val="0"/>
          <w:numId w:val="106"/>
        </w:numPr>
        <w:spacing w:before="120" w:after="120" w:line="276" w:lineRule="auto"/>
        <w:ind w:left="1560" w:right="0" w:hanging="567"/>
        <w:jc w:val="left"/>
        <w:rPr>
          <w:rFonts w:ascii="Arial" w:hAnsi="Arial" w:cs="Arial"/>
          <w:sz w:val="24"/>
          <w:szCs w:val="24"/>
        </w:rPr>
      </w:pPr>
      <w:r w:rsidRPr="005A12C4">
        <w:rPr>
          <w:rFonts w:ascii="Arial" w:hAnsi="Arial" w:cs="Arial"/>
          <w:sz w:val="24"/>
          <w:szCs w:val="24"/>
        </w:rPr>
        <w:t>potwierdzenie, że środek trwały posiada właściwości techniczne niezbędne do realizacji przedsięwzięcia objętego dofinansowaniem oraz spełnia obowiązujące normy i standardy,</w:t>
      </w:r>
    </w:p>
    <w:p w14:paraId="7DAAE6CC" w14:textId="433DA3BE" w:rsidR="00AE1972" w:rsidRPr="005A12C4" w:rsidRDefault="00AE1972" w:rsidP="00C8619D">
      <w:pPr>
        <w:pStyle w:val="Akapitzlist"/>
        <w:numPr>
          <w:ilvl w:val="0"/>
          <w:numId w:val="106"/>
        </w:numPr>
        <w:spacing w:before="120" w:after="120" w:line="276" w:lineRule="auto"/>
        <w:ind w:left="1560" w:right="0" w:hanging="567"/>
        <w:jc w:val="left"/>
        <w:rPr>
          <w:rFonts w:ascii="Arial" w:hAnsi="Arial" w:cs="Arial"/>
          <w:sz w:val="24"/>
          <w:szCs w:val="24"/>
        </w:rPr>
      </w:pPr>
      <w:r w:rsidRPr="005A12C4">
        <w:rPr>
          <w:rFonts w:ascii="Arial" w:hAnsi="Arial" w:cs="Arial"/>
          <w:sz w:val="24"/>
          <w:szCs w:val="24"/>
        </w:rPr>
        <w:t>oświadczenie, że środek trwały włączony został do ewidencji środków trwałych Beneficjenta</w:t>
      </w:r>
      <w:r w:rsidR="004D03C8">
        <w:rPr>
          <w:rFonts w:ascii="Arial" w:hAnsi="Arial" w:cs="Arial"/>
          <w:sz w:val="24"/>
          <w:szCs w:val="24"/>
        </w:rPr>
        <w:t>;</w:t>
      </w:r>
    </w:p>
    <w:p w14:paraId="113CE92A" w14:textId="690AE6C0" w:rsidR="005A12C4" w:rsidRDefault="00AE1972" w:rsidP="00C8619D">
      <w:pPr>
        <w:pStyle w:val="Akapitzlist"/>
        <w:numPr>
          <w:ilvl w:val="2"/>
          <w:numId w:val="10"/>
        </w:numPr>
        <w:tabs>
          <w:tab w:val="left" w:pos="2307"/>
        </w:tabs>
        <w:spacing w:before="120" w:after="120" w:line="276" w:lineRule="auto"/>
        <w:ind w:left="993" w:right="0" w:hanging="567"/>
        <w:rPr>
          <w:rFonts w:ascii="Arial" w:hAnsi="Arial" w:cs="Arial"/>
          <w:sz w:val="24"/>
          <w:szCs w:val="24"/>
        </w:rPr>
      </w:pPr>
      <w:r w:rsidRPr="005A12C4">
        <w:rPr>
          <w:rFonts w:ascii="Arial" w:hAnsi="Arial" w:cs="Arial"/>
          <w:sz w:val="24"/>
          <w:szCs w:val="24"/>
        </w:rPr>
        <w:t>wyciągów z rachunku bankowego do obsługi zaliczki, za okres, którego dotyczy wniosek o płatność – w przypadku rozliczenia zaliczki</w:t>
      </w:r>
      <w:r w:rsidR="004D03C8">
        <w:rPr>
          <w:rFonts w:ascii="Arial" w:hAnsi="Arial" w:cs="Arial"/>
          <w:sz w:val="24"/>
          <w:szCs w:val="24"/>
        </w:rPr>
        <w:t>;</w:t>
      </w:r>
    </w:p>
    <w:p w14:paraId="6645ECC8" w14:textId="6243389B" w:rsidR="005A12C4"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 xml:space="preserve">dokumenty przedstawiające przebieg procedury wyboru najkorzystniejszych ofert, w tym: zapytania ofertowe oraz otrzymane oferty oraz protokoły postępowania o udzielenie zamówienia, sporządzone na wzorze dostępnym na stronie </w:t>
      </w:r>
      <w:hyperlink r:id="rId19" w:history="1">
        <w:r w:rsidRPr="005A12C4">
          <w:rPr>
            <w:rStyle w:val="Hipercze"/>
            <w:rFonts w:ascii="Arial" w:hAnsi="Arial" w:cs="Arial"/>
            <w:sz w:val="24"/>
            <w:szCs w:val="24"/>
            <w:bdr w:val="none" w:sz="0" w:space="0" w:color="auto" w:frame="1"/>
            <w:shd w:val="clear" w:color="auto" w:fill="FFFFFF"/>
          </w:rPr>
          <w:t>http://funduszeUE.lubelskie.pl/</w:t>
        </w:r>
      </w:hyperlink>
      <w:r w:rsidRPr="005A12C4">
        <w:rPr>
          <w:rFonts w:ascii="Arial" w:hAnsi="Arial" w:cs="Arial"/>
          <w:sz w:val="24"/>
          <w:szCs w:val="24"/>
        </w:rPr>
        <w:t>, w przypadku, gdy procedura wyboru wykonawcy zamówienia była przedmiotem kontroli przez Instytucję Pośredniczącą , należy przedłożyć wyłącznie protokoły z postępowania o udzielenie zamówienia oraz wybrane oferty (nie dotyczy zamówień, których wartość nie przekracza kwoty 50.000 zł netto)</w:t>
      </w:r>
      <w:r w:rsidR="004D03C8">
        <w:rPr>
          <w:rFonts w:ascii="Arial" w:hAnsi="Arial" w:cs="Arial"/>
          <w:sz w:val="24"/>
          <w:szCs w:val="24"/>
        </w:rPr>
        <w:t>;</w:t>
      </w:r>
    </w:p>
    <w:p w14:paraId="3855D5C1" w14:textId="308DC96C" w:rsidR="005A12C4" w:rsidRDefault="00AE1972"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dokumenty potwierdzające spełnienie deklaracji Beneficjenta, za które na etapie oceny trafności merytorycznej Wniosku o dofinansowanie otrzymał punkty (dokumenty wymagane na etapie realizacji projektu i/lub kontroli trwałości Projektu</w:t>
      </w:r>
      <w:r w:rsidR="004F23D6" w:rsidRPr="005A12C4">
        <w:rPr>
          <w:rFonts w:ascii="Arial" w:hAnsi="Arial" w:cs="Arial"/>
          <w:sz w:val="24"/>
          <w:szCs w:val="24"/>
        </w:rPr>
        <w:t>;</w:t>
      </w:r>
    </w:p>
    <w:p w14:paraId="2997CA08" w14:textId="47C053A6" w:rsidR="007D15AF" w:rsidRPr="005A12C4" w:rsidRDefault="00EF0355" w:rsidP="00C8619D">
      <w:pPr>
        <w:pStyle w:val="Akapitzlist"/>
        <w:numPr>
          <w:ilvl w:val="2"/>
          <w:numId w:val="10"/>
        </w:numPr>
        <w:tabs>
          <w:tab w:val="left" w:pos="2307"/>
        </w:tabs>
        <w:spacing w:before="120" w:after="120" w:line="276" w:lineRule="auto"/>
        <w:ind w:left="993" w:right="0" w:hanging="567"/>
        <w:jc w:val="left"/>
        <w:rPr>
          <w:rFonts w:ascii="Arial" w:hAnsi="Arial" w:cs="Arial"/>
          <w:sz w:val="24"/>
          <w:szCs w:val="24"/>
        </w:rPr>
      </w:pPr>
      <w:r w:rsidRPr="005A12C4">
        <w:rPr>
          <w:rFonts w:ascii="Arial" w:hAnsi="Arial" w:cs="Arial"/>
          <w:sz w:val="24"/>
          <w:szCs w:val="24"/>
        </w:rPr>
        <w:t xml:space="preserve">inne, wymagane przez </w:t>
      </w:r>
      <w:r w:rsidR="00EF191F" w:rsidRPr="005A12C4">
        <w:rPr>
          <w:rFonts w:ascii="Arial" w:hAnsi="Arial" w:cs="Arial"/>
          <w:sz w:val="24"/>
          <w:szCs w:val="24"/>
        </w:rPr>
        <w:t>Instytucję Pośredniczącą</w:t>
      </w:r>
      <w:r w:rsidRPr="005A12C4">
        <w:rPr>
          <w:rFonts w:ascii="Arial" w:hAnsi="Arial" w:cs="Arial"/>
          <w:sz w:val="24"/>
          <w:szCs w:val="24"/>
        </w:rPr>
        <w:t xml:space="preserve">, dokumenty potwierdzające prawidłową realizację Projektu, w tym w szczególności </w:t>
      </w:r>
      <w:r w:rsidR="00720AEE" w:rsidRPr="005A12C4">
        <w:rPr>
          <w:rFonts w:ascii="Arial" w:hAnsi="Arial" w:cs="Arial"/>
          <w:sz w:val="24"/>
          <w:szCs w:val="24"/>
        </w:rPr>
        <w:t>dokument pn. O</w:t>
      </w:r>
      <w:r w:rsidRPr="005A12C4">
        <w:rPr>
          <w:rFonts w:ascii="Arial" w:hAnsi="Arial" w:cs="Arial"/>
          <w:sz w:val="24"/>
          <w:szCs w:val="24"/>
        </w:rPr>
        <w:t>świadczeni</w:t>
      </w:r>
      <w:r w:rsidR="00367EC5" w:rsidRPr="005A12C4">
        <w:rPr>
          <w:rFonts w:ascii="Arial" w:hAnsi="Arial" w:cs="Arial"/>
          <w:sz w:val="24"/>
          <w:szCs w:val="24"/>
        </w:rPr>
        <w:t>e</w:t>
      </w:r>
      <w:r w:rsidRPr="005A12C4">
        <w:rPr>
          <w:rFonts w:ascii="Arial" w:hAnsi="Arial" w:cs="Arial"/>
          <w:sz w:val="24"/>
          <w:szCs w:val="24"/>
        </w:rPr>
        <w:t xml:space="preserve"> Beneficjenta wypełnione zgodnie ze wzorem zamieszczonym na stronie internetowej </w:t>
      </w:r>
      <w:hyperlink r:id="rId20" w:history="1">
        <w:r w:rsidR="002A5018" w:rsidRPr="005A12C4">
          <w:rPr>
            <w:rStyle w:val="Hipercze"/>
            <w:rFonts w:ascii="Arial" w:hAnsi="Arial" w:cs="Arial"/>
            <w:sz w:val="24"/>
            <w:szCs w:val="24"/>
            <w:bdr w:val="none" w:sz="0" w:space="0" w:color="auto" w:frame="1"/>
            <w:shd w:val="clear" w:color="auto" w:fill="FFFFFF"/>
          </w:rPr>
          <w:t>http://funduszeUE.lubelskie.pl/</w:t>
        </w:r>
      </w:hyperlink>
      <w:r w:rsidR="007747B2" w:rsidRPr="005A12C4">
        <w:rPr>
          <w:rFonts w:ascii="Arial" w:hAnsi="Arial" w:cs="Arial"/>
          <w:sz w:val="24"/>
          <w:szCs w:val="24"/>
        </w:rPr>
        <w:t>.</w:t>
      </w:r>
    </w:p>
    <w:p w14:paraId="3F2E5F16" w14:textId="2F2973E3" w:rsidR="007D15AF" w:rsidRDefault="00EF0355" w:rsidP="005A12C4">
      <w:pPr>
        <w:pStyle w:val="Akapitzlist"/>
        <w:numPr>
          <w:ilvl w:val="0"/>
          <w:numId w:val="30"/>
        </w:numPr>
        <w:tabs>
          <w:tab w:val="left" w:pos="851"/>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gdy dokument związany z realizacją Projektu, w tym potwierdzający kwalifikowalność wydatku, został wystawiony w języku obcym, Beneficjent zobligowany jest do </w:t>
      </w:r>
      <w:r w:rsidRPr="005A12C4">
        <w:rPr>
          <w:rFonts w:ascii="Arial" w:hAnsi="Arial" w:cs="Arial"/>
          <w:sz w:val="24"/>
          <w:szCs w:val="24"/>
        </w:rPr>
        <w:lastRenderedPageBreak/>
        <w:t xml:space="preserve">jego złożenia w </w:t>
      </w:r>
      <w:r w:rsidR="00EF191F" w:rsidRPr="005A12C4">
        <w:rPr>
          <w:rFonts w:ascii="Arial" w:hAnsi="Arial" w:cs="Arial"/>
          <w:sz w:val="24"/>
          <w:szCs w:val="24"/>
        </w:rPr>
        <w:t xml:space="preserve">Instytucji Pośredniczącej </w:t>
      </w:r>
      <w:r w:rsidRPr="005A12C4">
        <w:rPr>
          <w:rFonts w:ascii="Arial" w:hAnsi="Arial" w:cs="Arial"/>
          <w:sz w:val="24"/>
          <w:szCs w:val="24"/>
        </w:rPr>
        <w:t>wraz ze sporządzonym przez tłumacza przysięgłego tłumaczeniem z języka obcego na język</w:t>
      </w:r>
      <w:r w:rsidRPr="005A12C4">
        <w:rPr>
          <w:rFonts w:ascii="Arial" w:hAnsi="Arial" w:cs="Arial"/>
          <w:spacing w:val="-5"/>
          <w:sz w:val="24"/>
          <w:szCs w:val="24"/>
        </w:rPr>
        <w:t xml:space="preserve"> </w:t>
      </w:r>
      <w:r w:rsidRPr="005A12C4">
        <w:rPr>
          <w:rFonts w:ascii="Arial" w:hAnsi="Arial" w:cs="Arial"/>
          <w:sz w:val="24"/>
          <w:szCs w:val="24"/>
        </w:rPr>
        <w:t>polski.</w:t>
      </w:r>
    </w:p>
    <w:p w14:paraId="41AAEA89" w14:textId="43E8721C" w:rsidR="00D64CD4" w:rsidRDefault="00D64CD4" w:rsidP="005A12C4">
      <w:pPr>
        <w:pStyle w:val="Akapitzlist"/>
        <w:numPr>
          <w:ilvl w:val="0"/>
          <w:numId w:val="30"/>
        </w:numPr>
        <w:tabs>
          <w:tab w:val="left" w:pos="851"/>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przypadku płatności dokonanej w walucie obcej konieczne jest przeliczenie zapłaconej wartości na walutę polską zgodnie z obowiązującymi przepisami prawa i/lub obowiązującą polityką rachunkowości Beneficjenta (Oświadczenie Beneficjenta dotyczące przeliczenia walut obcych we wniosku o płatność - dołączone wraz z wnioskiem o płatność rozliczającym wydatki).</w:t>
      </w:r>
    </w:p>
    <w:p w14:paraId="70B322DB" w14:textId="22F3757C" w:rsidR="002A22F1" w:rsidRDefault="002A22F1" w:rsidP="005A12C4">
      <w:pPr>
        <w:pStyle w:val="Akapitzlist"/>
        <w:numPr>
          <w:ilvl w:val="0"/>
          <w:numId w:val="30"/>
        </w:numPr>
        <w:tabs>
          <w:tab w:val="left" w:pos="851"/>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Beneficjent ma obowiązek prowadzić wyodrębnioną ewidencję księgową wydatków Projektu w sposób przejrzysty i rzetelny, tak aby możliwa była identyfikacja poszczególnych operacji związanych z Projektem (nie dotyczy wydatków rozliczanych metodami uproszczonymi).</w:t>
      </w:r>
    </w:p>
    <w:p w14:paraId="62BA22F3" w14:textId="26DF70D7" w:rsidR="006E48AD" w:rsidRPr="005A12C4" w:rsidRDefault="00EF0355" w:rsidP="005A12C4">
      <w:pPr>
        <w:pStyle w:val="Akapitzlist"/>
        <w:numPr>
          <w:ilvl w:val="0"/>
          <w:numId w:val="30"/>
        </w:numPr>
        <w:tabs>
          <w:tab w:val="left" w:pos="851"/>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Wymaga się, aby oryginały dokumentów księgowych dotyczące wydatków kwalifikowalnych i niekwalifikowalnych zostały opisane zgodnie z wzorem zamieszczonym na stronie internetowej</w:t>
      </w:r>
      <w:r w:rsidRPr="005A12C4">
        <w:rPr>
          <w:rFonts w:ascii="Arial" w:hAnsi="Arial" w:cs="Arial"/>
          <w:spacing w:val="-8"/>
          <w:sz w:val="24"/>
          <w:szCs w:val="24"/>
        </w:rPr>
        <w:t xml:space="preserve"> </w:t>
      </w:r>
      <w:hyperlink r:id="rId21" w:history="1">
        <w:r w:rsidR="006C59B9" w:rsidRPr="005A12C4">
          <w:rPr>
            <w:rStyle w:val="Hipercze"/>
            <w:rFonts w:ascii="Arial" w:hAnsi="Arial" w:cs="Arial"/>
            <w:sz w:val="24"/>
            <w:szCs w:val="24"/>
            <w:bdr w:val="none" w:sz="0" w:space="0" w:color="auto" w:frame="1"/>
            <w:shd w:val="clear" w:color="auto" w:fill="FFFFFF"/>
          </w:rPr>
          <w:t>http://funduszeUE.lubelskie.pl/</w:t>
        </w:r>
      </w:hyperlink>
      <w:r w:rsidR="007747B2" w:rsidRPr="005A12C4">
        <w:rPr>
          <w:rFonts w:ascii="Arial" w:hAnsi="Arial" w:cs="Arial"/>
          <w:spacing w:val="-8"/>
          <w:sz w:val="24"/>
          <w:szCs w:val="24"/>
        </w:rPr>
        <w:t>.</w:t>
      </w:r>
    </w:p>
    <w:p w14:paraId="05BE6B03" w14:textId="76F7A412" w:rsidR="004A4C8A" w:rsidRDefault="001465F3" w:rsidP="005A12C4">
      <w:pPr>
        <w:pStyle w:val="Akapitzlist"/>
        <w:numPr>
          <w:ilvl w:val="0"/>
          <w:numId w:val="30"/>
        </w:numPr>
        <w:tabs>
          <w:tab w:val="left" w:pos="851"/>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Koszty pośrednie </w:t>
      </w:r>
      <w:r w:rsidR="005C41B4" w:rsidRPr="005A12C4">
        <w:rPr>
          <w:rFonts w:ascii="Arial" w:hAnsi="Arial" w:cs="Arial"/>
          <w:sz w:val="24"/>
          <w:szCs w:val="24"/>
        </w:rPr>
        <w:t xml:space="preserve">objęte są uproszczoną metodą rozliczania wydatków – stawką ryczałtową w wysokości 7%, liczoną od kosztów bezpośrednich ponoszonych w ramach komponentu B+R projektu. Koszty rozliczone stawką ryczałtową </w:t>
      </w:r>
      <w:r w:rsidRPr="005A12C4">
        <w:rPr>
          <w:rFonts w:ascii="Arial" w:hAnsi="Arial" w:cs="Arial"/>
          <w:sz w:val="24"/>
          <w:szCs w:val="24"/>
        </w:rPr>
        <w:t>są traktowane jako wydatki poniesione. Beneficjent nie ma obowiązku gromadzenia ani opisywania dokumentów na potwierdzenie poniesienia wydatków.</w:t>
      </w:r>
    </w:p>
    <w:p w14:paraId="444F6979" w14:textId="77777777" w:rsidR="005A12C4" w:rsidRPr="005A12C4" w:rsidRDefault="005A12C4" w:rsidP="00F01021">
      <w:pPr>
        <w:pStyle w:val="Nagwek1"/>
        <w:numPr>
          <w:ilvl w:val="0"/>
          <w:numId w:val="119"/>
        </w:numPr>
        <w:ind w:left="0" w:firstLine="0"/>
      </w:pPr>
    </w:p>
    <w:p w14:paraId="1E022063" w14:textId="67FEC0BA" w:rsidR="007D15AF" w:rsidRDefault="00EF0355" w:rsidP="005A12C4">
      <w:pPr>
        <w:pStyle w:val="Akapitzlist"/>
        <w:numPr>
          <w:ilvl w:val="0"/>
          <w:numId w:val="31"/>
        </w:numPr>
        <w:tabs>
          <w:tab w:val="left" w:pos="993"/>
          <w:tab w:val="left" w:pos="113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terminie 7 dni od daty podpisania Umowy, Beneficjent przedstawia za pomocą </w:t>
      </w:r>
      <w:r w:rsidR="009B43B5" w:rsidRPr="005A12C4">
        <w:rPr>
          <w:rFonts w:ascii="Arial" w:hAnsi="Arial" w:cs="Arial"/>
          <w:sz w:val="24"/>
          <w:szCs w:val="24"/>
        </w:rPr>
        <w:t>CST2021</w:t>
      </w:r>
      <w:r w:rsidRPr="005A12C4">
        <w:rPr>
          <w:rFonts w:ascii="Arial" w:hAnsi="Arial" w:cs="Arial"/>
          <w:sz w:val="24"/>
          <w:szCs w:val="24"/>
        </w:rPr>
        <w:t xml:space="preserve"> harmonogram płatności, obejmujący w szczególności informacje o</w:t>
      </w:r>
      <w:r w:rsidR="00550A08" w:rsidRPr="005A12C4">
        <w:rPr>
          <w:rFonts w:ascii="Arial" w:hAnsi="Arial" w:cs="Arial"/>
          <w:sz w:val="24"/>
          <w:szCs w:val="24"/>
        </w:rPr>
        <w:t> </w:t>
      </w:r>
      <w:r w:rsidRPr="005A12C4">
        <w:rPr>
          <w:rFonts w:ascii="Arial" w:hAnsi="Arial" w:cs="Arial"/>
          <w:sz w:val="24"/>
          <w:szCs w:val="24"/>
        </w:rPr>
        <w:t>przewidywanych ramach czasowych przedkładania kolejnych wniosków o</w:t>
      </w:r>
      <w:r w:rsidRPr="005A12C4">
        <w:rPr>
          <w:rFonts w:ascii="Arial" w:hAnsi="Arial" w:cs="Arial"/>
          <w:spacing w:val="-10"/>
          <w:sz w:val="24"/>
          <w:szCs w:val="24"/>
        </w:rPr>
        <w:t xml:space="preserve"> </w:t>
      </w:r>
      <w:r w:rsidRPr="005A12C4">
        <w:rPr>
          <w:rFonts w:ascii="Arial" w:hAnsi="Arial" w:cs="Arial"/>
          <w:sz w:val="24"/>
          <w:szCs w:val="24"/>
        </w:rPr>
        <w:t>płatność.</w:t>
      </w:r>
    </w:p>
    <w:p w14:paraId="52A1289E" w14:textId="77777777" w:rsidR="007D15AF" w:rsidRDefault="00EF0355" w:rsidP="005A12C4">
      <w:pPr>
        <w:pStyle w:val="Akapitzlist"/>
        <w:numPr>
          <w:ilvl w:val="0"/>
          <w:numId w:val="31"/>
        </w:numPr>
        <w:tabs>
          <w:tab w:val="left" w:pos="993"/>
          <w:tab w:val="left" w:pos="113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Beneficjent ma obowiązek aktualizować harmonogram płatności do 15 dnia</w:t>
      </w:r>
      <w:r w:rsidR="003130E1" w:rsidRPr="005A12C4">
        <w:rPr>
          <w:rFonts w:ascii="Arial" w:hAnsi="Arial" w:cs="Arial"/>
          <w:sz w:val="24"/>
          <w:szCs w:val="24"/>
        </w:rPr>
        <w:t xml:space="preserve"> po zakończeniu każdego kwartału</w:t>
      </w:r>
      <w:r w:rsidRPr="005A12C4">
        <w:rPr>
          <w:rFonts w:ascii="Arial" w:hAnsi="Arial" w:cs="Arial"/>
          <w:sz w:val="24"/>
          <w:szCs w:val="24"/>
        </w:rPr>
        <w:t>.</w:t>
      </w:r>
    </w:p>
    <w:p w14:paraId="0BA00726" w14:textId="20E53B9D" w:rsidR="007D15AF" w:rsidRDefault="00EF0355" w:rsidP="005A12C4">
      <w:pPr>
        <w:pStyle w:val="Akapitzlist"/>
        <w:numPr>
          <w:ilvl w:val="0"/>
          <w:numId w:val="31"/>
        </w:numPr>
        <w:tabs>
          <w:tab w:val="left" w:pos="993"/>
          <w:tab w:val="left" w:pos="113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gdy zaplanowane w Projekcie wydatki, terminy i kwoty planowanych do złożenia wniosków o płatność nie uległy zmianie w stosunku do poprzednio przekazanego i zatwierdzonego przez </w:t>
      </w:r>
      <w:r w:rsidR="00EF191F" w:rsidRPr="005A12C4">
        <w:rPr>
          <w:rFonts w:ascii="Arial" w:hAnsi="Arial" w:cs="Arial"/>
          <w:sz w:val="24"/>
          <w:szCs w:val="24"/>
        </w:rPr>
        <w:t xml:space="preserve">Instytucję Pośredniczącą </w:t>
      </w:r>
      <w:r w:rsidRPr="005A12C4">
        <w:rPr>
          <w:rFonts w:ascii="Arial" w:hAnsi="Arial" w:cs="Arial"/>
          <w:sz w:val="24"/>
          <w:szCs w:val="24"/>
        </w:rPr>
        <w:t>harmonogramu płatności, Beneficjent może odstąpić od obowiązku aktualizacji harmonogramu płatności</w:t>
      </w:r>
      <w:r w:rsidR="003130E1" w:rsidRPr="005A12C4">
        <w:rPr>
          <w:rFonts w:ascii="Arial" w:hAnsi="Arial" w:cs="Arial"/>
          <w:sz w:val="24"/>
          <w:szCs w:val="24"/>
        </w:rPr>
        <w:t>.</w:t>
      </w:r>
      <w:r w:rsidRPr="005A12C4">
        <w:rPr>
          <w:rFonts w:ascii="Arial" w:hAnsi="Arial" w:cs="Arial"/>
          <w:sz w:val="24"/>
          <w:szCs w:val="24"/>
        </w:rPr>
        <w:t xml:space="preserve"> </w:t>
      </w:r>
      <w:r w:rsidR="003130E1" w:rsidRPr="005A12C4">
        <w:rPr>
          <w:rFonts w:ascii="Arial" w:hAnsi="Arial" w:cs="Arial"/>
          <w:sz w:val="24"/>
          <w:szCs w:val="24"/>
        </w:rPr>
        <w:t xml:space="preserve">Weryfikacja wniosku o płatność nastąpi w oparciu o ostatni zaakceptowany przez </w:t>
      </w:r>
      <w:r w:rsidR="00EF191F" w:rsidRPr="005A12C4">
        <w:rPr>
          <w:rFonts w:ascii="Arial" w:hAnsi="Arial" w:cs="Arial"/>
          <w:sz w:val="24"/>
          <w:szCs w:val="24"/>
        </w:rPr>
        <w:t xml:space="preserve">Instytucję Pośredniczącą </w:t>
      </w:r>
      <w:r w:rsidR="003130E1" w:rsidRPr="005A12C4">
        <w:rPr>
          <w:rFonts w:ascii="Arial" w:hAnsi="Arial" w:cs="Arial"/>
          <w:sz w:val="24"/>
          <w:szCs w:val="24"/>
        </w:rPr>
        <w:t xml:space="preserve">harmonogram płatności. W przypadku gdy zaplanowane w Projekcie wydatki, terminy i kwoty planowanych do złożenia wniosków o płatność uległy zmianie w stosunku do poprzednio przekazanego i zatwierdzonego przez </w:t>
      </w:r>
      <w:r w:rsidR="00EF191F" w:rsidRPr="005A12C4">
        <w:rPr>
          <w:rFonts w:ascii="Arial" w:hAnsi="Arial" w:cs="Arial"/>
          <w:sz w:val="24"/>
          <w:szCs w:val="24"/>
        </w:rPr>
        <w:t xml:space="preserve">Instytucję Pośredniczącą </w:t>
      </w:r>
      <w:r w:rsidR="003130E1" w:rsidRPr="005A12C4">
        <w:rPr>
          <w:rFonts w:ascii="Arial" w:hAnsi="Arial" w:cs="Arial"/>
          <w:sz w:val="24"/>
          <w:szCs w:val="24"/>
        </w:rPr>
        <w:t>harmonogramu płatności, harmonogram płatności należy złożyć najpóźniej wraz z wnioskiem o płatność.</w:t>
      </w:r>
    </w:p>
    <w:p w14:paraId="3735560C" w14:textId="77777777" w:rsidR="005A12C4" w:rsidRPr="005A12C4" w:rsidRDefault="005A12C4" w:rsidP="00F01021">
      <w:pPr>
        <w:pStyle w:val="Nagwek1"/>
        <w:numPr>
          <w:ilvl w:val="0"/>
          <w:numId w:val="119"/>
        </w:numPr>
        <w:ind w:left="0" w:firstLine="0"/>
      </w:pPr>
    </w:p>
    <w:p w14:paraId="2B8EE094" w14:textId="1BFDA164" w:rsidR="007D15AF" w:rsidRDefault="00EF0355" w:rsidP="005A12C4">
      <w:pPr>
        <w:pStyle w:val="Akapitzlist"/>
        <w:numPr>
          <w:ilvl w:val="0"/>
          <w:numId w:val="32"/>
        </w:numPr>
        <w:tabs>
          <w:tab w:val="left" w:pos="993"/>
          <w:tab w:val="left" w:pos="1844"/>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Wniosek o płatność weryfikowany jest w ciągu 40 dni roboczych licząc od daty złożenia prawidłowego</w:t>
      </w:r>
      <w:r w:rsidR="00245242" w:rsidRPr="0013554B">
        <w:rPr>
          <w:rFonts w:ascii="Arial" w:hAnsi="Arial" w:cs="Arial"/>
          <w:sz w:val="24"/>
          <w:szCs w:val="24"/>
        </w:rPr>
        <w:t>,</w:t>
      </w:r>
      <w:r w:rsidRPr="0013554B">
        <w:rPr>
          <w:rFonts w:ascii="Arial" w:hAnsi="Arial" w:cs="Arial"/>
          <w:sz w:val="24"/>
          <w:szCs w:val="24"/>
        </w:rPr>
        <w:t xml:space="preserve"> </w:t>
      </w:r>
      <w:r w:rsidR="00245242" w:rsidRPr="0013554B">
        <w:rPr>
          <w:rFonts w:ascii="Arial" w:hAnsi="Arial" w:cs="Arial"/>
          <w:sz w:val="24"/>
          <w:szCs w:val="24"/>
        </w:rPr>
        <w:t xml:space="preserve">wypełnionego i kompletnego, </w:t>
      </w:r>
      <w:r w:rsidRPr="0013554B">
        <w:rPr>
          <w:rFonts w:ascii="Arial" w:hAnsi="Arial" w:cs="Arial"/>
          <w:sz w:val="24"/>
          <w:szCs w:val="24"/>
        </w:rPr>
        <w:t>wniosku o płatność w</w:t>
      </w:r>
      <w:r w:rsidRPr="0013554B">
        <w:rPr>
          <w:rFonts w:ascii="Arial" w:hAnsi="Arial" w:cs="Arial"/>
          <w:spacing w:val="-11"/>
          <w:sz w:val="24"/>
          <w:szCs w:val="24"/>
        </w:rPr>
        <w:t xml:space="preserve"> </w:t>
      </w:r>
      <w:r w:rsidR="00720AEE" w:rsidRPr="0013554B">
        <w:rPr>
          <w:rFonts w:ascii="Arial" w:hAnsi="Arial" w:cs="Arial"/>
          <w:sz w:val="24"/>
          <w:szCs w:val="24"/>
        </w:rPr>
        <w:t>SL2021.</w:t>
      </w:r>
    </w:p>
    <w:p w14:paraId="0888E82D" w14:textId="02C23889" w:rsidR="00AD2AF1" w:rsidRDefault="00AD2AF1" w:rsidP="005A12C4">
      <w:pPr>
        <w:pStyle w:val="Akapitzlist"/>
        <w:numPr>
          <w:ilvl w:val="0"/>
          <w:numId w:val="32"/>
        </w:numPr>
        <w:tabs>
          <w:tab w:val="left" w:pos="993"/>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Weryfikacja wniosku o płatność zostaje wstrzymana w przypadku złożenia przez Beneficjenta wniosku o zmianę, który wpływa na dane zawarte w złożonym wniosku o płatność. Termin weryfikacji wniosku o płatność rozpoczyna bieg w dniu zakończenia procedowania wniosku o zmianę, o którym mowa w zdaniu pierwszym.</w:t>
      </w:r>
    </w:p>
    <w:p w14:paraId="234A59E5" w14:textId="727834A7" w:rsidR="007D15AF" w:rsidRDefault="00EF0355" w:rsidP="005A12C4">
      <w:pPr>
        <w:pStyle w:val="Akapitzlist"/>
        <w:numPr>
          <w:ilvl w:val="0"/>
          <w:numId w:val="32"/>
        </w:numPr>
        <w:tabs>
          <w:tab w:val="left" w:pos="993"/>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Jeżeli wniosek o płatność lub dołączona do niego dokumentacja jest niekompletna, lub treść wniosku nie obejmuje informacji, uznawanych przez </w:t>
      </w:r>
      <w:r w:rsidR="00EF191F" w:rsidRPr="005A12C4">
        <w:rPr>
          <w:rFonts w:ascii="Arial" w:hAnsi="Arial" w:cs="Arial"/>
          <w:sz w:val="24"/>
          <w:szCs w:val="24"/>
        </w:rPr>
        <w:t xml:space="preserve">Instytucję Pośredniczącą </w:t>
      </w:r>
      <w:r w:rsidRPr="005A12C4">
        <w:rPr>
          <w:rFonts w:ascii="Arial" w:hAnsi="Arial" w:cs="Arial"/>
          <w:sz w:val="24"/>
          <w:szCs w:val="24"/>
        </w:rPr>
        <w:t xml:space="preserve">za niezbędne dla oceny prawidłowości realizacji Projektu, lub jeżeli istnieją dowody na istnienie nieprawidłowości lub nadużycia finansowego wymagające dalszego dochodzenia, </w:t>
      </w:r>
      <w:r w:rsidR="00EF191F" w:rsidRPr="005A12C4">
        <w:rPr>
          <w:rFonts w:ascii="Arial" w:hAnsi="Arial" w:cs="Arial"/>
          <w:sz w:val="24"/>
          <w:szCs w:val="24"/>
        </w:rPr>
        <w:t xml:space="preserve">Instytucja </w:t>
      </w:r>
      <w:r w:rsidR="00EF191F" w:rsidRPr="005A12C4">
        <w:rPr>
          <w:rFonts w:ascii="Arial" w:hAnsi="Arial" w:cs="Arial"/>
          <w:sz w:val="24"/>
          <w:szCs w:val="24"/>
        </w:rPr>
        <w:lastRenderedPageBreak/>
        <w:t xml:space="preserve">Pośrednicząca </w:t>
      </w:r>
      <w:r w:rsidRPr="005A12C4">
        <w:rPr>
          <w:rFonts w:ascii="Arial" w:hAnsi="Arial" w:cs="Arial"/>
          <w:sz w:val="24"/>
          <w:szCs w:val="24"/>
        </w:rPr>
        <w:t>wzywa Beneficjenta do poprawienia wniosku o płatność lub złożenia dodatkowych dokumentów lub</w:t>
      </w:r>
      <w:r w:rsidRPr="005A12C4">
        <w:rPr>
          <w:rFonts w:ascii="Arial" w:hAnsi="Arial" w:cs="Arial"/>
          <w:spacing w:val="-17"/>
          <w:sz w:val="24"/>
          <w:szCs w:val="24"/>
        </w:rPr>
        <w:t xml:space="preserve"> </w:t>
      </w:r>
      <w:r w:rsidRPr="005A12C4">
        <w:rPr>
          <w:rFonts w:ascii="Arial" w:hAnsi="Arial" w:cs="Arial"/>
          <w:sz w:val="24"/>
          <w:szCs w:val="24"/>
        </w:rPr>
        <w:t>wyjaśnień.</w:t>
      </w:r>
    </w:p>
    <w:p w14:paraId="76676EA5" w14:textId="571BDDE2" w:rsidR="007D15AF" w:rsidRDefault="00EF0355" w:rsidP="005A12C4">
      <w:pPr>
        <w:pStyle w:val="Akapitzlist"/>
        <w:numPr>
          <w:ilvl w:val="0"/>
          <w:numId w:val="32"/>
        </w:numPr>
        <w:tabs>
          <w:tab w:val="left" w:pos="993"/>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ustalenia, że wystąpiły błędy w treści wniosku o płatność, </w:t>
      </w:r>
      <w:r w:rsidR="00EF191F" w:rsidRPr="005A12C4">
        <w:rPr>
          <w:rFonts w:ascii="Arial" w:hAnsi="Arial" w:cs="Arial"/>
          <w:sz w:val="24"/>
          <w:szCs w:val="24"/>
        </w:rPr>
        <w:t xml:space="preserve">Instytucja Pośrednicząca </w:t>
      </w:r>
      <w:r w:rsidRPr="005A12C4">
        <w:rPr>
          <w:rFonts w:ascii="Arial" w:hAnsi="Arial" w:cs="Arial"/>
          <w:sz w:val="24"/>
          <w:szCs w:val="24"/>
        </w:rPr>
        <w:t xml:space="preserve">wzywa Beneficjenta do złożenia poprawy. W takim przypadku we wniosku o płatność mogą zostać poprawione wyłącznie elementy wskazane przez pracownika </w:t>
      </w:r>
      <w:r w:rsidR="00EF191F" w:rsidRPr="005A12C4">
        <w:rPr>
          <w:rFonts w:ascii="Arial" w:hAnsi="Arial" w:cs="Arial"/>
          <w:sz w:val="24"/>
          <w:szCs w:val="24"/>
        </w:rPr>
        <w:t>Instytucji Pośredniczącej</w:t>
      </w:r>
      <w:r w:rsidRPr="005A12C4">
        <w:rPr>
          <w:rFonts w:ascii="Arial" w:hAnsi="Arial" w:cs="Arial"/>
          <w:sz w:val="24"/>
          <w:szCs w:val="24"/>
        </w:rPr>
        <w:t xml:space="preserve">. Na zasadzie wyjątku, w przypadku, gdy wprowadzane zgodnie z uwagami </w:t>
      </w:r>
      <w:r w:rsidR="00EF191F" w:rsidRPr="005A12C4">
        <w:rPr>
          <w:rFonts w:ascii="Arial" w:hAnsi="Arial" w:cs="Arial"/>
          <w:sz w:val="24"/>
          <w:szCs w:val="24"/>
        </w:rPr>
        <w:t xml:space="preserve">Instytucji Pośredniczącej </w:t>
      </w:r>
      <w:r w:rsidRPr="005A12C4">
        <w:rPr>
          <w:rFonts w:ascii="Arial" w:hAnsi="Arial" w:cs="Arial"/>
          <w:sz w:val="24"/>
          <w:szCs w:val="24"/>
        </w:rPr>
        <w:t>zmiany w sposób naturalny implikują kolejne zmiany w treści wniosku o płatność, wówczas Beneficjent wprowadza dodatkowe zmiany do wniosku o płatność oraz do odpowiednich załączników i przekazuje informację o wprowadzeniu dodatkowych zmian w piśmie skierowanym do</w:t>
      </w:r>
      <w:r w:rsidRPr="005A12C4">
        <w:rPr>
          <w:rFonts w:ascii="Arial" w:hAnsi="Arial" w:cs="Arial"/>
          <w:spacing w:val="-13"/>
          <w:sz w:val="24"/>
          <w:szCs w:val="24"/>
        </w:rPr>
        <w:t xml:space="preserve"> </w:t>
      </w:r>
      <w:r w:rsidR="00EF191F" w:rsidRPr="005A12C4">
        <w:rPr>
          <w:rFonts w:ascii="Arial" w:hAnsi="Arial" w:cs="Arial"/>
          <w:sz w:val="24"/>
          <w:szCs w:val="24"/>
        </w:rPr>
        <w:t>Instytucji Pośredniczącej</w:t>
      </w:r>
      <w:r w:rsidRPr="005A12C4">
        <w:rPr>
          <w:rFonts w:ascii="Arial" w:hAnsi="Arial" w:cs="Arial"/>
          <w:sz w:val="24"/>
          <w:szCs w:val="24"/>
        </w:rPr>
        <w:t>.</w:t>
      </w:r>
    </w:p>
    <w:p w14:paraId="790CA294" w14:textId="0B125A02" w:rsidR="008E2F3D" w:rsidRPr="005A12C4" w:rsidRDefault="00EF0355" w:rsidP="005A12C4">
      <w:pPr>
        <w:pStyle w:val="Akapitzlist"/>
        <w:numPr>
          <w:ilvl w:val="0"/>
          <w:numId w:val="32"/>
        </w:numPr>
        <w:tabs>
          <w:tab w:val="left" w:pos="993"/>
          <w:tab w:val="left" w:pos="184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stwierdzenia przez </w:t>
      </w:r>
      <w:r w:rsidR="00EF191F" w:rsidRPr="005A12C4">
        <w:rPr>
          <w:rFonts w:ascii="Arial" w:hAnsi="Arial" w:cs="Arial"/>
          <w:sz w:val="24"/>
          <w:szCs w:val="24"/>
        </w:rPr>
        <w:t xml:space="preserve">Instytucję Pośredniczącą </w:t>
      </w:r>
      <w:r w:rsidRPr="005A12C4">
        <w:rPr>
          <w:rFonts w:ascii="Arial" w:hAnsi="Arial" w:cs="Arial"/>
          <w:sz w:val="24"/>
          <w:szCs w:val="24"/>
        </w:rPr>
        <w:t xml:space="preserve">błędów we wniosku o płatność, </w:t>
      </w:r>
      <w:r w:rsidR="00EF191F" w:rsidRPr="005A12C4">
        <w:rPr>
          <w:rFonts w:ascii="Arial" w:hAnsi="Arial" w:cs="Arial"/>
          <w:sz w:val="24"/>
          <w:szCs w:val="24"/>
        </w:rPr>
        <w:t xml:space="preserve">Instytucja Pośrednicząca </w:t>
      </w:r>
      <w:r w:rsidRPr="005A12C4">
        <w:rPr>
          <w:rFonts w:ascii="Arial" w:hAnsi="Arial" w:cs="Arial"/>
          <w:sz w:val="24"/>
          <w:szCs w:val="24"/>
        </w:rPr>
        <w:t xml:space="preserve">uprawniona jest dokonać jego poprawienia, jeżeli dokonanie takiej czynności jest obiektywnie możliwe w świetle treści złożonych przez Beneficjenta załączników. Beneficjent zawiadamiany jest o przyczynach i zakresie dokonanych poprawek wniosku o płatność. </w:t>
      </w:r>
      <w:r w:rsidR="00EF191F" w:rsidRPr="005A12C4">
        <w:rPr>
          <w:rFonts w:ascii="Arial" w:hAnsi="Arial" w:cs="Arial"/>
          <w:sz w:val="24"/>
          <w:szCs w:val="24"/>
        </w:rPr>
        <w:t xml:space="preserve">Instytucja Pośrednicząca </w:t>
      </w:r>
      <w:r w:rsidRPr="005A12C4">
        <w:rPr>
          <w:rFonts w:ascii="Arial" w:hAnsi="Arial" w:cs="Arial"/>
          <w:sz w:val="24"/>
          <w:szCs w:val="24"/>
        </w:rPr>
        <w:t>nie jest uprawniona do dokonywania poprawy lub</w:t>
      </w:r>
      <w:r w:rsidRPr="005A12C4">
        <w:rPr>
          <w:rFonts w:ascii="Arial" w:hAnsi="Arial" w:cs="Arial"/>
          <w:spacing w:val="-11"/>
          <w:sz w:val="24"/>
          <w:szCs w:val="24"/>
        </w:rPr>
        <w:t xml:space="preserve"> </w:t>
      </w:r>
      <w:r w:rsidRPr="005A12C4">
        <w:rPr>
          <w:rFonts w:ascii="Arial" w:hAnsi="Arial" w:cs="Arial"/>
          <w:sz w:val="24"/>
          <w:szCs w:val="24"/>
        </w:rPr>
        <w:t>uzupełnienia:</w:t>
      </w:r>
    </w:p>
    <w:p w14:paraId="74C604AB" w14:textId="6BA68BBD" w:rsidR="008E2F3D" w:rsidRDefault="00EF0355" w:rsidP="005A12C4">
      <w:pPr>
        <w:pStyle w:val="Akapitzlist"/>
        <w:numPr>
          <w:ilvl w:val="0"/>
          <w:numId w:val="24"/>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zestawienia dokumentów potwierdzających poniesione i objęte wnioskiem wydatki, o ile nie dotyczy to oczywistych omyłek pisarskich i omyłek</w:t>
      </w:r>
      <w:r w:rsidRPr="0013554B">
        <w:rPr>
          <w:rFonts w:ascii="Arial" w:hAnsi="Arial" w:cs="Arial"/>
          <w:spacing w:val="-15"/>
          <w:sz w:val="24"/>
          <w:szCs w:val="24"/>
        </w:rPr>
        <w:t xml:space="preserve"> </w:t>
      </w:r>
      <w:r w:rsidRPr="0013554B">
        <w:rPr>
          <w:rFonts w:ascii="Arial" w:hAnsi="Arial" w:cs="Arial"/>
          <w:sz w:val="24"/>
          <w:szCs w:val="24"/>
        </w:rPr>
        <w:t>rachunkowych,</w:t>
      </w:r>
    </w:p>
    <w:p w14:paraId="6BAE0C87" w14:textId="77777777" w:rsidR="007D15AF" w:rsidRPr="005A12C4" w:rsidRDefault="00EF0355" w:rsidP="005A12C4">
      <w:pPr>
        <w:pStyle w:val="Akapitzlist"/>
        <w:numPr>
          <w:ilvl w:val="0"/>
          <w:numId w:val="24"/>
        </w:numPr>
        <w:spacing w:before="120" w:after="120" w:line="276" w:lineRule="auto"/>
        <w:ind w:left="782" w:right="0" w:hanging="357"/>
        <w:jc w:val="left"/>
        <w:rPr>
          <w:rFonts w:ascii="Arial" w:hAnsi="Arial" w:cs="Arial"/>
          <w:sz w:val="24"/>
          <w:szCs w:val="24"/>
        </w:rPr>
      </w:pPr>
      <w:r w:rsidRPr="005A12C4">
        <w:rPr>
          <w:rFonts w:ascii="Arial" w:hAnsi="Arial" w:cs="Arial"/>
          <w:sz w:val="24"/>
          <w:szCs w:val="24"/>
        </w:rPr>
        <w:t>załączonych dokumentów potwierdzających poniesione</w:t>
      </w:r>
      <w:r w:rsidRPr="005A12C4">
        <w:rPr>
          <w:rFonts w:ascii="Arial" w:hAnsi="Arial" w:cs="Arial"/>
          <w:spacing w:val="-11"/>
          <w:sz w:val="24"/>
          <w:szCs w:val="24"/>
        </w:rPr>
        <w:t xml:space="preserve"> </w:t>
      </w:r>
      <w:r w:rsidRPr="005A12C4">
        <w:rPr>
          <w:rFonts w:ascii="Arial" w:hAnsi="Arial" w:cs="Arial"/>
          <w:sz w:val="24"/>
          <w:szCs w:val="24"/>
        </w:rPr>
        <w:t>wydatki.</w:t>
      </w:r>
    </w:p>
    <w:p w14:paraId="0F23935A" w14:textId="066E10A1" w:rsidR="007D15AF" w:rsidRDefault="00EF0355"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Nieterminowe dostarczenie przez Beneficjenta poprawek, uzupełnień lub wyjaśnień na wezwanie </w:t>
      </w:r>
      <w:r w:rsidR="00EF191F" w:rsidRPr="005A12C4">
        <w:rPr>
          <w:rFonts w:ascii="Arial" w:hAnsi="Arial" w:cs="Arial"/>
          <w:sz w:val="24"/>
          <w:szCs w:val="24"/>
        </w:rPr>
        <w:t>Instytucji Pośredniczącej</w:t>
      </w:r>
      <w:r w:rsidRPr="005A12C4">
        <w:rPr>
          <w:rFonts w:ascii="Arial" w:hAnsi="Arial" w:cs="Arial"/>
          <w:sz w:val="24"/>
          <w:szCs w:val="24"/>
        </w:rPr>
        <w:t>, spowoduje przesunięcie terminu weryfikacji wniosku o płatność oraz przekazania środków finansowych. Beneficjentowi nie przysługują w takiej sytuacji żadne roszczenia względem Województwa</w:t>
      </w:r>
      <w:r w:rsidRPr="005A12C4">
        <w:rPr>
          <w:rFonts w:ascii="Arial" w:hAnsi="Arial" w:cs="Arial"/>
          <w:spacing w:val="-7"/>
          <w:sz w:val="24"/>
          <w:szCs w:val="24"/>
        </w:rPr>
        <w:t xml:space="preserve"> </w:t>
      </w:r>
      <w:r w:rsidRPr="005A12C4">
        <w:rPr>
          <w:rFonts w:ascii="Arial" w:hAnsi="Arial" w:cs="Arial"/>
          <w:sz w:val="24"/>
          <w:szCs w:val="24"/>
        </w:rPr>
        <w:t>Lubelskiego.</w:t>
      </w:r>
    </w:p>
    <w:p w14:paraId="62D8A45B" w14:textId="3F7A7424" w:rsidR="007D15AF" w:rsidRDefault="00EF0355"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przypadku wystąpienia wątpliwości co do kwalifikowalności wydatku ujętego we wniosku</w:t>
      </w:r>
      <w:r w:rsidR="006E48AD" w:rsidRPr="005A12C4">
        <w:rPr>
          <w:rFonts w:ascii="Arial" w:hAnsi="Arial" w:cs="Arial"/>
          <w:sz w:val="24"/>
          <w:szCs w:val="24"/>
        </w:rPr>
        <w:t xml:space="preserve"> </w:t>
      </w:r>
      <w:r w:rsidRPr="005A12C4">
        <w:rPr>
          <w:rFonts w:ascii="Arial" w:hAnsi="Arial" w:cs="Arial"/>
          <w:sz w:val="24"/>
          <w:szCs w:val="24"/>
        </w:rPr>
        <w:t>o płatność, bieg terminu weryfikacji wniosku o płatność zostaje wstrzymany do czasu</w:t>
      </w:r>
      <w:r w:rsidR="0016450F" w:rsidRPr="005A12C4">
        <w:rPr>
          <w:rFonts w:ascii="Arial" w:hAnsi="Arial" w:cs="Arial"/>
          <w:sz w:val="24"/>
          <w:szCs w:val="24"/>
        </w:rPr>
        <w:t xml:space="preserve"> </w:t>
      </w:r>
      <w:r w:rsidRPr="005A12C4">
        <w:rPr>
          <w:rFonts w:ascii="Arial" w:hAnsi="Arial" w:cs="Arial"/>
          <w:sz w:val="24"/>
          <w:szCs w:val="24"/>
        </w:rPr>
        <w:t xml:space="preserve">wyjaśnienia wątpliwości. O wstrzymaniu biegu terminu weryfikacji wniosku o płatność </w:t>
      </w:r>
      <w:r w:rsidR="00EF191F" w:rsidRPr="005A12C4">
        <w:rPr>
          <w:rFonts w:ascii="Arial" w:hAnsi="Arial" w:cs="Arial"/>
          <w:sz w:val="24"/>
          <w:szCs w:val="24"/>
        </w:rPr>
        <w:t xml:space="preserve">Instytucja Pośrednicząca </w:t>
      </w:r>
      <w:r w:rsidRPr="005A12C4">
        <w:rPr>
          <w:rFonts w:ascii="Arial" w:hAnsi="Arial" w:cs="Arial"/>
          <w:sz w:val="24"/>
          <w:szCs w:val="24"/>
        </w:rPr>
        <w:t>niezwłocznie informuje Beneficjenta.</w:t>
      </w:r>
    </w:p>
    <w:p w14:paraId="2C262DE5" w14:textId="57C66D2E" w:rsidR="007D15AF" w:rsidRDefault="00D8797A"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Co do zasady d</w:t>
      </w:r>
      <w:r w:rsidR="00EF0355" w:rsidRPr="005A12C4">
        <w:rPr>
          <w:rFonts w:ascii="Arial" w:hAnsi="Arial" w:cs="Arial"/>
          <w:sz w:val="24"/>
          <w:szCs w:val="24"/>
        </w:rPr>
        <w:t>o jednego wniosku o płatność, dopuszczalne jest złożenie przez Beneficjenta maksymalnie dwóch korekt</w:t>
      </w:r>
      <w:r w:rsidR="008612AA" w:rsidRPr="005A12C4">
        <w:rPr>
          <w:rFonts w:ascii="Arial" w:hAnsi="Arial" w:cs="Arial"/>
          <w:sz w:val="24"/>
          <w:szCs w:val="24"/>
        </w:rPr>
        <w:t xml:space="preserve"> przy czym </w:t>
      </w:r>
      <w:r w:rsidR="00EF191F" w:rsidRPr="005A12C4">
        <w:rPr>
          <w:rFonts w:ascii="Arial" w:hAnsi="Arial" w:cs="Arial"/>
          <w:sz w:val="24"/>
          <w:szCs w:val="24"/>
        </w:rPr>
        <w:t xml:space="preserve">Instytucja Pośrednicząca </w:t>
      </w:r>
      <w:r w:rsidR="008612AA" w:rsidRPr="005A12C4">
        <w:rPr>
          <w:rFonts w:ascii="Arial" w:hAnsi="Arial" w:cs="Arial"/>
          <w:sz w:val="24"/>
          <w:szCs w:val="24"/>
        </w:rPr>
        <w:t>może wezwać Beneficjenta do złożenia kolejnych korekt</w:t>
      </w:r>
      <w:r w:rsidR="00EF0355" w:rsidRPr="005A12C4">
        <w:rPr>
          <w:rFonts w:ascii="Arial" w:hAnsi="Arial" w:cs="Arial"/>
          <w:sz w:val="24"/>
          <w:szCs w:val="24"/>
        </w:rPr>
        <w:t>. Ograniczenie to nie dotyczy wniosku o płatność</w:t>
      </w:r>
      <w:r w:rsidR="00EF0355" w:rsidRPr="005A12C4">
        <w:rPr>
          <w:rFonts w:ascii="Arial" w:hAnsi="Arial" w:cs="Arial"/>
          <w:spacing w:val="-13"/>
          <w:sz w:val="24"/>
          <w:szCs w:val="24"/>
        </w:rPr>
        <w:t xml:space="preserve"> </w:t>
      </w:r>
      <w:r w:rsidR="00EF0355" w:rsidRPr="005A12C4">
        <w:rPr>
          <w:rFonts w:ascii="Arial" w:hAnsi="Arial" w:cs="Arial"/>
          <w:sz w:val="24"/>
          <w:szCs w:val="24"/>
        </w:rPr>
        <w:t>końcową.</w:t>
      </w:r>
    </w:p>
    <w:p w14:paraId="4FBB872D" w14:textId="1FA36169" w:rsidR="007D15AF" w:rsidRDefault="00EF0355"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gdy w ramach drugiej korekty danego wniosku o płatność, przedstawione w nim do rozliczenia wydatki nie będą mogły zostać uznane przez </w:t>
      </w:r>
      <w:r w:rsidR="00EF191F" w:rsidRPr="005A12C4">
        <w:rPr>
          <w:rFonts w:ascii="Arial" w:hAnsi="Arial" w:cs="Arial"/>
          <w:sz w:val="24"/>
          <w:szCs w:val="24"/>
        </w:rPr>
        <w:t xml:space="preserve">Instytucję Pośredniczącą </w:t>
      </w:r>
      <w:r w:rsidRPr="005A12C4">
        <w:rPr>
          <w:rFonts w:ascii="Arial" w:hAnsi="Arial" w:cs="Arial"/>
          <w:sz w:val="24"/>
          <w:szCs w:val="24"/>
        </w:rPr>
        <w:t xml:space="preserve">za kwalifikowalne, a Beneficjent nie złoży wyjaśnień dlaczego nie jest w stanie przedstawić wymaganych dokumentów celem rozliczenia poszczególnych wydatków, to nieudokumentowane wydatki mogą zostać automatycznie wyłączone przez </w:t>
      </w:r>
      <w:r w:rsidR="00EF191F" w:rsidRPr="005A12C4">
        <w:rPr>
          <w:rFonts w:ascii="Arial" w:hAnsi="Arial" w:cs="Arial"/>
          <w:sz w:val="24"/>
          <w:szCs w:val="24"/>
        </w:rPr>
        <w:t xml:space="preserve">Instytucję Pośredniczącą </w:t>
      </w:r>
      <w:r w:rsidRPr="005A12C4">
        <w:rPr>
          <w:rFonts w:ascii="Arial" w:hAnsi="Arial" w:cs="Arial"/>
          <w:sz w:val="24"/>
          <w:szCs w:val="24"/>
        </w:rPr>
        <w:t>z danego wniosku o płatność i jednocześnie mogą zostać uznane za niekwalifikowane w ramach</w:t>
      </w:r>
      <w:r w:rsidRPr="005A12C4">
        <w:rPr>
          <w:rFonts w:ascii="Arial" w:hAnsi="Arial" w:cs="Arial"/>
          <w:spacing w:val="-13"/>
          <w:sz w:val="24"/>
          <w:szCs w:val="24"/>
        </w:rPr>
        <w:t xml:space="preserve"> </w:t>
      </w:r>
      <w:r w:rsidRPr="005A12C4">
        <w:rPr>
          <w:rFonts w:ascii="Arial" w:hAnsi="Arial" w:cs="Arial"/>
          <w:sz w:val="24"/>
          <w:szCs w:val="24"/>
        </w:rPr>
        <w:t>Projektu.</w:t>
      </w:r>
    </w:p>
    <w:p w14:paraId="683DB325" w14:textId="7B5C16C3" w:rsidR="007D15AF" w:rsidRDefault="00EF0355"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gdy w ramach drugiej korekty wniosku o płatność Beneficjent nie dołącza wymaganych dokumentów, jednak wskazuje na przyczyny swego uchybienia oraz składa pisemnie wyjaśnienia w sprawie, nieudokumentowany wydatek może zostać automatycznie wyłączony przez </w:t>
      </w:r>
      <w:r w:rsidR="00EF191F" w:rsidRPr="005A12C4">
        <w:rPr>
          <w:rFonts w:ascii="Arial" w:hAnsi="Arial" w:cs="Arial"/>
          <w:sz w:val="24"/>
          <w:szCs w:val="24"/>
        </w:rPr>
        <w:t xml:space="preserve">Instytucję Pośredniczącą </w:t>
      </w:r>
      <w:r w:rsidRPr="005A12C4">
        <w:rPr>
          <w:rFonts w:ascii="Arial" w:hAnsi="Arial" w:cs="Arial"/>
          <w:sz w:val="24"/>
          <w:szCs w:val="24"/>
        </w:rPr>
        <w:t xml:space="preserve">z danego wniosku o płatność, przy czym Beneficjent zachowuje możliwość przedstawienia wyłączonego wydatku w ramach kolejnego wniosku o płatność. Wyłączenie wydatku następuje w ten sposób, że </w:t>
      </w:r>
      <w:r w:rsidR="00EF191F" w:rsidRPr="005A12C4">
        <w:rPr>
          <w:rFonts w:ascii="Arial" w:hAnsi="Arial" w:cs="Arial"/>
          <w:sz w:val="24"/>
          <w:szCs w:val="24"/>
        </w:rPr>
        <w:t xml:space="preserve">Instytucja Pośrednicząca </w:t>
      </w:r>
      <w:r w:rsidRPr="005A12C4">
        <w:rPr>
          <w:rFonts w:ascii="Arial" w:hAnsi="Arial" w:cs="Arial"/>
          <w:sz w:val="24"/>
          <w:szCs w:val="24"/>
        </w:rPr>
        <w:t xml:space="preserve">dokonuje stosownej korekty wniosku o płatność oraz informuje Beneficjenta o zatwierdzonej </w:t>
      </w:r>
      <w:r w:rsidRPr="005A12C4">
        <w:rPr>
          <w:rFonts w:ascii="Arial" w:hAnsi="Arial" w:cs="Arial"/>
          <w:sz w:val="24"/>
          <w:szCs w:val="24"/>
        </w:rPr>
        <w:lastRenderedPageBreak/>
        <w:t xml:space="preserve">kwocie do wypłaty oraz dokonanej korekcie wraz </w:t>
      </w:r>
      <w:r w:rsidR="00F24932" w:rsidRPr="005A12C4">
        <w:rPr>
          <w:rFonts w:ascii="Arial" w:hAnsi="Arial" w:cs="Arial"/>
          <w:sz w:val="24"/>
          <w:szCs w:val="24"/>
        </w:rPr>
        <w:t xml:space="preserve">z </w:t>
      </w:r>
      <w:r w:rsidRPr="005A12C4">
        <w:rPr>
          <w:rFonts w:ascii="Arial" w:hAnsi="Arial" w:cs="Arial"/>
          <w:sz w:val="24"/>
          <w:szCs w:val="24"/>
        </w:rPr>
        <w:t xml:space="preserve">podaniem szczegółowego wyjaśnienia okoliczności korekty wniosku o płatność. Wyłączone przez </w:t>
      </w:r>
      <w:r w:rsidR="00EF191F" w:rsidRPr="005A12C4">
        <w:rPr>
          <w:rFonts w:ascii="Arial" w:hAnsi="Arial" w:cs="Arial"/>
          <w:sz w:val="24"/>
          <w:szCs w:val="24"/>
        </w:rPr>
        <w:t xml:space="preserve">Instytucję Pośredniczącą </w:t>
      </w:r>
      <w:r w:rsidRPr="005A12C4">
        <w:rPr>
          <w:rFonts w:ascii="Arial" w:hAnsi="Arial" w:cs="Arial"/>
          <w:sz w:val="24"/>
          <w:szCs w:val="24"/>
        </w:rPr>
        <w:t>wydatki Beneficjent powinien przedstawić do rozliczenia w kolejnym lub kolejnych wnioskach o</w:t>
      </w:r>
      <w:r w:rsidRPr="005A12C4">
        <w:rPr>
          <w:rFonts w:ascii="Arial" w:hAnsi="Arial" w:cs="Arial"/>
          <w:spacing w:val="-6"/>
          <w:sz w:val="24"/>
          <w:szCs w:val="24"/>
        </w:rPr>
        <w:t xml:space="preserve"> </w:t>
      </w:r>
      <w:r w:rsidRPr="005A12C4">
        <w:rPr>
          <w:rFonts w:ascii="Arial" w:hAnsi="Arial" w:cs="Arial"/>
          <w:sz w:val="24"/>
          <w:szCs w:val="24"/>
        </w:rPr>
        <w:t>płatność.</w:t>
      </w:r>
    </w:p>
    <w:p w14:paraId="220E7E91" w14:textId="7D51D309" w:rsidR="007D15AF" w:rsidRDefault="00EF0355"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gdy w toku weryfikacji wniosku o płatność </w:t>
      </w:r>
      <w:r w:rsidR="00EF191F" w:rsidRPr="005A12C4">
        <w:rPr>
          <w:rFonts w:ascii="Arial" w:hAnsi="Arial" w:cs="Arial"/>
          <w:sz w:val="24"/>
          <w:szCs w:val="24"/>
        </w:rPr>
        <w:t xml:space="preserve">Instytucja Pośrednicząca </w:t>
      </w:r>
      <w:r w:rsidRPr="005A12C4">
        <w:rPr>
          <w:rFonts w:ascii="Arial" w:hAnsi="Arial" w:cs="Arial"/>
          <w:sz w:val="24"/>
          <w:szCs w:val="24"/>
        </w:rPr>
        <w:t xml:space="preserve">ustali, iż w związku z realizacją Projektu doszło do nieprawidłowości lub nadużycia, których charakter czyni niemożliwym lub niecelowym dalszą realizację postanowień Umowy, </w:t>
      </w:r>
      <w:r w:rsidR="00EF191F" w:rsidRPr="005A12C4">
        <w:rPr>
          <w:rFonts w:ascii="Arial" w:hAnsi="Arial" w:cs="Arial"/>
          <w:sz w:val="24"/>
          <w:szCs w:val="24"/>
        </w:rPr>
        <w:t xml:space="preserve">Instytucja Pośrednicząca </w:t>
      </w:r>
      <w:r w:rsidRPr="005A12C4">
        <w:rPr>
          <w:rFonts w:ascii="Arial" w:hAnsi="Arial" w:cs="Arial"/>
          <w:sz w:val="24"/>
          <w:szCs w:val="24"/>
        </w:rPr>
        <w:t>uprawniona jest do jej</w:t>
      </w:r>
      <w:r w:rsidRPr="005A12C4">
        <w:rPr>
          <w:rFonts w:ascii="Arial" w:hAnsi="Arial" w:cs="Arial"/>
          <w:spacing w:val="-3"/>
          <w:sz w:val="24"/>
          <w:szCs w:val="24"/>
        </w:rPr>
        <w:t xml:space="preserve"> </w:t>
      </w:r>
      <w:r w:rsidRPr="005A12C4">
        <w:rPr>
          <w:rFonts w:ascii="Arial" w:hAnsi="Arial" w:cs="Arial"/>
          <w:sz w:val="24"/>
          <w:szCs w:val="24"/>
        </w:rPr>
        <w:t>rozwiązania.</w:t>
      </w:r>
    </w:p>
    <w:p w14:paraId="211A3846" w14:textId="68119E7C" w:rsidR="007D15AF" w:rsidRDefault="00EF191F"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Instytucja Pośrednicząca</w:t>
      </w:r>
      <w:r w:rsidR="00EF0355" w:rsidRPr="005A12C4">
        <w:rPr>
          <w:rFonts w:ascii="Arial" w:hAnsi="Arial" w:cs="Arial"/>
          <w:sz w:val="24"/>
          <w:szCs w:val="24"/>
        </w:rPr>
        <w:t xml:space="preserve">, po dokonaniu weryfikacji złożonego przez Beneficjenta wniosku o płatność, zaakceptowaniu wysokości i prawidłowości poniesionych wydatków kwalifikowalnych w nim ujętych, zatwierdza wysokość dofinansowania i przekazuje Beneficjentowi informację w tym zakresie. W przypadku, gdy kwota dofinansowania zatwierdzona do wypłaty przez </w:t>
      </w:r>
      <w:r w:rsidRPr="005A12C4">
        <w:rPr>
          <w:rFonts w:ascii="Arial" w:hAnsi="Arial" w:cs="Arial"/>
          <w:sz w:val="24"/>
          <w:szCs w:val="24"/>
        </w:rPr>
        <w:t xml:space="preserve">Instytucję Pośredniczącą </w:t>
      </w:r>
      <w:r w:rsidR="00EF0355" w:rsidRPr="005A12C4">
        <w:rPr>
          <w:rFonts w:ascii="Arial" w:hAnsi="Arial" w:cs="Arial"/>
          <w:sz w:val="24"/>
          <w:szCs w:val="24"/>
        </w:rPr>
        <w:t xml:space="preserve">jest mniejsza od wnioskowanej przez Beneficjenta, </w:t>
      </w:r>
      <w:r w:rsidRPr="005A12C4">
        <w:rPr>
          <w:rFonts w:ascii="Arial" w:hAnsi="Arial" w:cs="Arial"/>
          <w:sz w:val="24"/>
          <w:szCs w:val="24"/>
        </w:rPr>
        <w:t xml:space="preserve">Instytucja Pośrednicząca </w:t>
      </w:r>
      <w:r w:rsidR="00EF0355" w:rsidRPr="005A12C4">
        <w:rPr>
          <w:rFonts w:ascii="Arial" w:hAnsi="Arial" w:cs="Arial"/>
          <w:sz w:val="24"/>
          <w:szCs w:val="24"/>
        </w:rPr>
        <w:t>przedstawia w informacji uzasadnienie zmniejszenia przyznanego</w:t>
      </w:r>
      <w:r w:rsidR="00EF0355" w:rsidRPr="005A12C4">
        <w:rPr>
          <w:rFonts w:ascii="Arial" w:hAnsi="Arial" w:cs="Arial"/>
          <w:spacing w:val="-11"/>
          <w:sz w:val="24"/>
          <w:szCs w:val="24"/>
        </w:rPr>
        <w:t xml:space="preserve"> </w:t>
      </w:r>
      <w:r w:rsidR="00EF0355" w:rsidRPr="005A12C4">
        <w:rPr>
          <w:rFonts w:ascii="Arial" w:hAnsi="Arial" w:cs="Arial"/>
          <w:sz w:val="24"/>
          <w:szCs w:val="24"/>
        </w:rPr>
        <w:t>dofinansowania.</w:t>
      </w:r>
    </w:p>
    <w:p w14:paraId="05EDA6BB" w14:textId="224251A3" w:rsidR="007D15AF" w:rsidRDefault="00EF0355"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przypadku zakwalifikowania Projektu do kontroli, warunkiem wypłaty dofinansowania</w:t>
      </w:r>
      <w:r w:rsidR="00F21925" w:rsidRPr="005A12C4">
        <w:rPr>
          <w:rFonts w:ascii="Arial" w:hAnsi="Arial" w:cs="Arial"/>
          <w:sz w:val="24"/>
          <w:szCs w:val="24"/>
        </w:rPr>
        <w:t xml:space="preserve"> w formie płatności końcowej</w:t>
      </w:r>
      <w:r w:rsidRPr="005A12C4">
        <w:rPr>
          <w:rFonts w:ascii="Arial" w:hAnsi="Arial" w:cs="Arial"/>
          <w:sz w:val="24"/>
          <w:szCs w:val="24"/>
        </w:rPr>
        <w:t xml:space="preserve"> jest pozytywny wynik</w:t>
      </w:r>
      <w:r w:rsidRPr="005A12C4">
        <w:rPr>
          <w:rFonts w:ascii="Arial" w:hAnsi="Arial" w:cs="Arial"/>
          <w:spacing w:val="-5"/>
          <w:sz w:val="24"/>
          <w:szCs w:val="24"/>
        </w:rPr>
        <w:t xml:space="preserve"> </w:t>
      </w:r>
      <w:r w:rsidRPr="005A12C4">
        <w:rPr>
          <w:rFonts w:ascii="Arial" w:hAnsi="Arial" w:cs="Arial"/>
          <w:sz w:val="24"/>
          <w:szCs w:val="24"/>
        </w:rPr>
        <w:t>kontroli.</w:t>
      </w:r>
    </w:p>
    <w:p w14:paraId="09220A7C" w14:textId="47DF6F85" w:rsidR="007D15AF" w:rsidRDefault="00EF0355" w:rsidP="005A12C4">
      <w:pPr>
        <w:pStyle w:val="Akapitzlist"/>
        <w:numPr>
          <w:ilvl w:val="0"/>
          <w:numId w:val="32"/>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Beneficjent pomocy finansowanej ze środków europejskich, z racji jej przyznania i zatwierdzenia, nie nabywa żadnych ostatecznych praw do wypłaconej kwoty pomocy, jeżeli nie przestrzega warunków, którymi to wsparcie finansowe zostało</w:t>
      </w:r>
      <w:r w:rsidRPr="005A12C4">
        <w:rPr>
          <w:rFonts w:ascii="Arial" w:hAnsi="Arial" w:cs="Arial"/>
          <w:spacing w:val="-11"/>
          <w:sz w:val="24"/>
          <w:szCs w:val="24"/>
        </w:rPr>
        <w:t xml:space="preserve"> </w:t>
      </w:r>
      <w:r w:rsidRPr="005A12C4">
        <w:rPr>
          <w:rFonts w:ascii="Arial" w:hAnsi="Arial" w:cs="Arial"/>
          <w:sz w:val="24"/>
          <w:szCs w:val="24"/>
        </w:rPr>
        <w:t>obwarowane.</w:t>
      </w:r>
    </w:p>
    <w:p w14:paraId="7757DFB1" w14:textId="77777777" w:rsidR="005A12C4" w:rsidRPr="005A12C4" w:rsidRDefault="005A12C4" w:rsidP="00F01021">
      <w:pPr>
        <w:pStyle w:val="Nagwek1"/>
        <w:numPr>
          <w:ilvl w:val="0"/>
          <w:numId w:val="119"/>
        </w:numPr>
        <w:ind w:left="0" w:firstLine="0"/>
      </w:pPr>
    </w:p>
    <w:p w14:paraId="5644A418" w14:textId="34E3C2B8" w:rsidR="0031656F" w:rsidRDefault="0031656F" w:rsidP="00F01021">
      <w:pPr>
        <w:pStyle w:val="Akapitzlist"/>
        <w:numPr>
          <w:ilvl w:val="0"/>
          <w:numId w:val="107"/>
        </w:numPr>
        <w:spacing w:before="120" w:after="120" w:line="276" w:lineRule="auto"/>
        <w:ind w:left="425" w:right="0" w:hanging="425"/>
        <w:jc w:val="left"/>
        <w:rPr>
          <w:rFonts w:ascii="Arial" w:hAnsi="Arial" w:cs="Arial"/>
          <w:sz w:val="24"/>
          <w:szCs w:val="24"/>
        </w:rPr>
      </w:pPr>
      <w:bookmarkStart w:id="13" w:name="_Hlk131742927"/>
      <w:r w:rsidRPr="0013554B">
        <w:rPr>
          <w:rFonts w:ascii="Arial" w:hAnsi="Arial" w:cs="Arial"/>
          <w:sz w:val="24"/>
          <w:szCs w:val="24"/>
        </w:rPr>
        <w:t xml:space="preserve">Instytucja Pośrednicząca </w:t>
      </w:r>
      <w:bookmarkEnd w:id="13"/>
      <w:r w:rsidRPr="0013554B">
        <w:rPr>
          <w:rFonts w:ascii="Arial" w:hAnsi="Arial" w:cs="Arial"/>
          <w:sz w:val="24"/>
          <w:szCs w:val="24"/>
        </w:rPr>
        <w:t>przyjęła dla kategorii wydatków: wynagrodzenia i amortyzacja zasadę weryfikacji próby dokumentów poświadczających prawidłowość wydatków ujętych we wniosku o płatność.</w:t>
      </w:r>
    </w:p>
    <w:p w14:paraId="22580895" w14:textId="77777777" w:rsidR="0031656F" w:rsidRDefault="0031656F" w:rsidP="00F01021">
      <w:pPr>
        <w:pStyle w:val="Akapitzlist"/>
        <w:numPr>
          <w:ilvl w:val="0"/>
          <w:numId w:val="107"/>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Szczegółowej weryfikacji formalnej, merytorycznej i rachunkowej podlega 20% dokumentów księgowych przedstawionych do rozliczenia dotyczących wydatków kwalifikowanych w ramach kategorii wynagrodzenia i amortyzacja.</w:t>
      </w:r>
    </w:p>
    <w:p w14:paraId="264E0A22" w14:textId="77777777" w:rsidR="0031656F" w:rsidRDefault="0031656F" w:rsidP="00F01021">
      <w:pPr>
        <w:pStyle w:val="Akapitzlist"/>
        <w:numPr>
          <w:ilvl w:val="0"/>
          <w:numId w:val="107"/>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Wydatki kwalifikowane w ramach innych kategorii niż wynagrodzenia, amortyzacja i koszty pośrednie weryfikowane są w 100%.</w:t>
      </w:r>
    </w:p>
    <w:p w14:paraId="1AE77134" w14:textId="77777777" w:rsidR="0031656F" w:rsidRDefault="0031656F" w:rsidP="00F01021">
      <w:pPr>
        <w:pStyle w:val="Akapitzlist"/>
        <w:numPr>
          <w:ilvl w:val="0"/>
          <w:numId w:val="107"/>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Dobór próby dokonywany jest w oparciu o listę wydatków kwalifikowalnych ujętych w Zestawieniu dokumentów potwierdzających poniesione wydatki, stanowiącym element wniosku o płatność.</w:t>
      </w:r>
    </w:p>
    <w:p w14:paraId="3BEE89DE" w14:textId="5379917E" w:rsidR="0031656F" w:rsidRDefault="000F4EF1" w:rsidP="00F01021">
      <w:pPr>
        <w:pStyle w:val="Akapitzlist"/>
        <w:numPr>
          <w:ilvl w:val="0"/>
          <w:numId w:val="107"/>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Instytucja Pośrednicząca </w:t>
      </w:r>
      <w:r w:rsidR="0031656F" w:rsidRPr="005A12C4">
        <w:rPr>
          <w:rFonts w:ascii="Arial" w:hAnsi="Arial" w:cs="Arial"/>
          <w:sz w:val="24"/>
          <w:szCs w:val="24"/>
        </w:rPr>
        <w:t>w terminie 5 dni roboczych od dnia następującego po dniu otrzymania wniosku o płatność dokonuje wyboru próby dokumentów do weryfikacji w oparciu o metodologię doboru próby.</w:t>
      </w:r>
    </w:p>
    <w:p w14:paraId="492BE968" w14:textId="2817BC3D" w:rsidR="0031656F" w:rsidRDefault="000F4EF1" w:rsidP="00F01021">
      <w:pPr>
        <w:pStyle w:val="Akapitzlist"/>
        <w:numPr>
          <w:ilvl w:val="0"/>
          <w:numId w:val="107"/>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Instytucja Pośrednicząca </w:t>
      </w:r>
      <w:r w:rsidR="0031656F" w:rsidRPr="005A12C4">
        <w:rPr>
          <w:rFonts w:ascii="Arial" w:hAnsi="Arial" w:cs="Arial"/>
          <w:sz w:val="24"/>
          <w:szCs w:val="24"/>
        </w:rPr>
        <w:t xml:space="preserve">w terminie 5 dni od dokonania wyboru próby </w:t>
      </w:r>
      <w:r w:rsidRPr="005A12C4">
        <w:rPr>
          <w:rFonts w:ascii="Arial" w:hAnsi="Arial" w:cs="Arial"/>
          <w:sz w:val="24"/>
          <w:szCs w:val="24"/>
        </w:rPr>
        <w:t xml:space="preserve">Instytucja Pośrednicząca </w:t>
      </w:r>
      <w:r w:rsidR="0031656F" w:rsidRPr="005A12C4">
        <w:rPr>
          <w:rFonts w:ascii="Arial" w:hAnsi="Arial" w:cs="Arial"/>
          <w:sz w:val="24"/>
          <w:szCs w:val="24"/>
        </w:rPr>
        <w:t>wzywa Beneficjenta do złożenia poprzez system SL2021 wybranych dokumentów księgowych wraz z załącznikami, w celu dokonania weryfikacji formalnej, finansowej i merytorycznej wniosku o płatność.</w:t>
      </w:r>
    </w:p>
    <w:p w14:paraId="34A619DE" w14:textId="77777777" w:rsidR="0031656F" w:rsidRPr="005A12C4" w:rsidRDefault="0031656F" w:rsidP="00F01021">
      <w:pPr>
        <w:pStyle w:val="Akapitzlist"/>
        <w:numPr>
          <w:ilvl w:val="0"/>
          <w:numId w:val="107"/>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ramach wniosku o płatność szczegółowej weryfikacji podlegają dokumenty księgowe przedstawione do rozliczenia dotyczące wydatków kwalifikowanych. Dokumentami potwierdzającymi poniesienie wydatków są faktury lub inne dokumenty księgowe o równoważnej wartości dowodowej wraz z dowodami zapłaty. W ramach kontroli wydatków </w:t>
      </w:r>
      <w:r w:rsidRPr="005A12C4">
        <w:rPr>
          <w:rFonts w:ascii="Arial" w:hAnsi="Arial" w:cs="Arial"/>
          <w:sz w:val="24"/>
          <w:szCs w:val="24"/>
        </w:rPr>
        <w:lastRenderedPageBreak/>
        <w:t>szczegółowej weryfikacji formalnej, merytorycznej i rachunkowej podlegają również:</w:t>
      </w:r>
    </w:p>
    <w:p w14:paraId="633B2061" w14:textId="77777777" w:rsidR="0031656F" w:rsidRPr="0013554B" w:rsidRDefault="0031656F" w:rsidP="00F01021">
      <w:pPr>
        <w:pStyle w:val="Akapitzlist"/>
        <w:numPr>
          <w:ilvl w:val="0"/>
          <w:numId w:val="144"/>
        </w:numPr>
        <w:tabs>
          <w:tab w:val="left" w:pos="2307"/>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protokoły odbioru,</w:t>
      </w:r>
    </w:p>
    <w:p w14:paraId="6E56150F" w14:textId="77777777" w:rsidR="0031656F" w:rsidRPr="0013554B" w:rsidRDefault="0031656F" w:rsidP="00F01021">
      <w:pPr>
        <w:pStyle w:val="Akapitzlist"/>
        <w:numPr>
          <w:ilvl w:val="0"/>
          <w:numId w:val="144"/>
        </w:numPr>
        <w:tabs>
          <w:tab w:val="left" w:pos="2307"/>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umowy, zakres obowiązków, ewidencja czasu pracy, listy płac,</w:t>
      </w:r>
    </w:p>
    <w:p w14:paraId="7772C8E5" w14:textId="77777777" w:rsidR="0031656F" w:rsidRPr="0013554B" w:rsidRDefault="0031656F" w:rsidP="00F01021">
      <w:pPr>
        <w:pStyle w:val="Akapitzlist"/>
        <w:numPr>
          <w:ilvl w:val="0"/>
          <w:numId w:val="144"/>
        </w:numPr>
        <w:tabs>
          <w:tab w:val="left" w:pos="2307"/>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komplet dokumentów dotyczących procedury wyboru,</w:t>
      </w:r>
    </w:p>
    <w:p w14:paraId="0992017D" w14:textId="155E38E2" w:rsidR="0031656F" w:rsidRPr="0013554B" w:rsidRDefault="0031656F" w:rsidP="00F01021">
      <w:pPr>
        <w:pStyle w:val="Akapitzlist"/>
        <w:numPr>
          <w:ilvl w:val="0"/>
          <w:numId w:val="144"/>
        </w:numPr>
        <w:tabs>
          <w:tab w:val="left" w:pos="2307"/>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inne niezbędne dokumenty potwierdzające prawidłową realizację projektu wskazane w §</w:t>
      </w:r>
      <w:r w:rsidR="00AA0B9F" w:rsidRPr="0013554B">
        <w:rPr>
          <w:rFonts w:ascii="Arial" w:hAnsi="Arial" w:cs="Arial"/>
          <w:sz w:val="24"/>
          <w:szCs w:val="24"/>
        </w:rPr>
        <w:t xml:space="preserve">30 </w:t>
      </w:r>
      <w:r w:rsidRPr="0013554B">
        <w:rPr>
          <w:rFonts w:ascii="Arial" w:hAnsi="Arial" w:cs="Arial"/>
          <w:sz w:val="24"/>
          <w:szCs w:val="24"/>
        </w:rPr>
        <w:t>ust. 2.</w:t>
      </w:r>
    </w:p>
    <w:p w14:paraId="414FDB79" w14:textId="63223062" w:rsidR="0031656F" w:rsidRDefault="0031656F" w:rsidP="00F01021">
      <w:pPr>
        <w:pStyle w:val="Akapitzlist"/>
        <w:numPr>
          <w:ilvl w:val="0"/>
          <w:numId w:val="107"/>
        </w:numPr>
        <w:tabs>
          <w:tab w:val="left" w:pos="851"/>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przypadku, gdy w trakcie weryfikacji w wylosowanej próbie dokumentów, stwierdzona zostanie nieprawidłowość skutkująca pomniejszeniem wydatków kwalifikowanych w danym wniosku (z wyłączeniem błędów formalnych) dokonywany jest losowy dobór kolejnych 20% dokumentów w odniesieniu do przedziału, w którym zidentyfikowano nieprawidłowość.</w:t>
      </w:r>
    </w:p>
    <w:p w14:paraId="2FA37A3D" w14:textId="77777777" w:rsidR="0031656F" w:rsidRDefault="0031656F" w:rsidP="00F01021">
      <w:pPr>
        <w:pStyle w:val="Akapitzlist"/>
        <w:numPr>
          <w:ilvl w:val="0"/>
          <w:numId w:val="107"/>
        </w:numPr>
        <w:tabs>
          <w:tab w:val="left" w:pos="851"/>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sytuacji, gdy w rozszerzonej próbie ponownie stwierdzona zostanie nieprawidłowość skutkująca pomniejszeniem wydatków kwalifikowanych w grupie dokumentów w danym przedziale, próba zostanie zwiększona do 50% i analogicznie, gdy w dalszym ciągu jest obarczona błędem, próba zostanie zwiększona do 75%, a ostatecznie do 100%.</w:t>
      </w:r>
    </w:p>
    <w:p w14:paraId="521FB935" w14:textId="2B8ECE0C" w:rsidR="0031656F" w:rsidRDefault="006D675B" w:rsidP="00F01021">
      <w:pPr>
        <w:pStyle w:val="Akapitzlist"/>
        <w:numPr>
          <w:ilvl w:val="0"/>
          <w:numId w:val="107"/>
        </w:numPr>
        <w:tabs>
          <w:tab w:val="left" w:pos="851"/>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Instytucja Pośrednicząca </w:t>
      </w:r>
      <w:r w:rsidR="0031656F" w:rsidRPr="005A12C4">
        <w:rPr>
          <w:rFonts w:ascii="Arial" w:hAnsi="Arial" w:cs="Arial"/>
          <w:sz w:val="24"/>
          <w:szCs w:val="24"/>
        </w:rPr>
        <w:t>zastrzega sobie każdorazowo możliwość podjęcia decyzji o wyborze do weryfikacji dodatkowego dokumentu księgowego lub 100% dokumentów, niezależnie od wyników metody losowej, w przypadku pojawienia się innych istotnych przesłanek, np. stwierdzenia podejrzenia naruszenia prawa/nieprawidłowości w projekcie.</w:t>
      </w:r>
    </w:p>
    <w:p w14:paraId="68EF10B9" w14:textId="77777777" w:rsidR="005A12C4" w:rsidRPr="005A12C4" w:rsidRDefault="005A12C4" w:rsidP="00F01021">
      <w:pPr>
        <w:pStyle w:val="Nagwek1"/>
        <w:numPr>
          <w:ilvl w:val="0"/>
          <w:numId w:val="119"/>
        </w:numPr>
      </w:pPr>
    </w:p>
    <w:p w14:paraId="261114C6" w14:textId="5E7DC08E" w:rsidR="0031656F" w:rsidRDefault="0031656F" w:rsidP="00F01021">
      <w:pPr>
        <w:pStyle w:val="Akapitzlist"/>
        <w:numPr>
          <w:ilvl w:val="0"/>
          <w:numId w:val="108"/>
        </w:numPr>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Wydatki kwalifikowalne Projektu należące do kategorii koszty pośrednie, opisanej szczegółowo w Regulaminie wyborów projektów, rozliczane są </w:t>
      </w:r>
      <w:r w:rsidR="00AA29C9" w:rsidRPr="0013554B">
        <w:rPr>
          <w:rFonts w:ascii="Arial" w:hAnsi="Arial" w:cs="Arial"/>
          <w:sz w:val="24"/>
          <w:szCs w:val="24"/>
        </w:rPr>
        <w:t xml:space="preserve">stawką </w:t>
      </w:r>
      <w:r w:rsidRPr="0013554B">
        <w:rPr>
          <w:rFonts w:ascii="Arial" w:hAnsi="Arial" w:cs="Arial"/>
          <w:sz w:val="24"/>
          <w:szCs w:val="24"/>
        </w:rPr>
        <w:t>ryczałtową i traktowane są jako wydatki faktycznie poniesione.</w:t>
      </w:r>
    </w:p>
    <w:p w14:paraId="7856C6B2" w14:textId="386E1D5D" w:rsidR="0031656F" w:rsidRDefault="0031656F" w:rsidP="00F01021">
      <w:pPr>
        <w:pStyle w:val="Akapitzlist"/>
        <w:numPr>
          <w:ilvl w:val="0"/>
          <w:numId w:val="108"/>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Do wydatków należących do kategorii koszty pośrednie nie stosuje się postanowień §</w:t>
      </w:r>
      <w:r w:rsidR="00AA0B9F" w:rsidRPr="005A12C4">
        <w:rPr>
          <w:rFonts w:ascii="Arial" w:hAnsi="Arial" w:cs="Arial"/>
          <w:sz w:val="24"/>
          <w:szCs w:val="24"/>
        </w:rPr>
        <w:t>17</w:t>
      </w:r>
      <w:r w:rsidRPr="005A12C4">
        <w:rPr>
          <w:rFonts w:ascii="Arial" w:hAnsi="Arial" w:cs="Arial"/>
          <w:sz w:val="24"/>
          <w:szCs w:val="24"/>
        </w:rPr>
        <w:t xml:space="preserve"> - §</w:t>
      </w:r>
      <w:r w:rsidR="00AA0B9F" w:rsidRPr="005A12C4">
        <w:rPr>
          <w:rFonts w:ascii="Arial" w:hAnsi="Arial" w:cs="Arial"/>
          <w:sz w:val="24"/>
          <w:szCs w:val="24"/>
        </w:rPr>
        <w:t xml:space="preserve">33 </w:t>
      </w:r>
      <w:r w:rsidRPr="005A12C4">
        <w:rPr>
          <w:rFonts w:ascii="Arial" w:hAnsi="Arial" w:cs="Arial"/>
          <w:sz w:val="24"/>
          <w:szCs w:val="24"/>
        </w:rPr>
        <w:t>Umowy.</w:t>
      </w:r>
    </w:p>
    <w:p w14:paraId="3411818B" w14:textId="77777777" w:rsidR="0031656F" w:rsidRDefault="0031656F" w:rsidP="00F01021">
      <w:pPr>
        <w:pStyle w:val="Akapitzlist"/>
        <w:numPr>
          <w:ilvl w:val="0"/>
          <w:numId w:val="108"/>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Rozliczenie wydatków należących do kategorii koszty pośrednie następuje w ramach każdego wniosku o płatność pełniącego funkcję rozliczeniową, z zastosowaniem stawki procentowej w wysokości 7 % łącznej wartości kwalifikowanych kosztów bezpośrednich ponoszonych w ramach komponentu B+R Projektu (badań przemysłowych i/lub eksperymentalnych prac rozwojowych).</w:t>
      </w:r>
    </w:p>
    <w:p w14:paraId="1EA3741C" w14:textId="77777777" w:rsidR="0031656F" w:rsidRDefault="0031656F" w:rsidP="00F01021">
      <w:pPr>
        <w:pStyle w:val="Akapitzlist"/>
        <w:numPr>
          <w:ilvl w:val="0"/>
          <w:numId w:val="108"/>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Weryfikacja wydatków należących do kategorii koszty pośrednie dokonywana jest w oparciu o faktyczny postęp realizacji Projektu i osiągnięte wskaźniki oraz polega na sprawdzeniu czy Beneficjent prawidłowo zastosował określoną wysokość stawki ryczałtowej oraz czy prawidłowo wykazał kwotę wydatków będących podstawą wyliczenia kosztów pośrednich.</w:t>
      </w:r>
    </w:p>
    <w:p w14:paraId="7FAA1C00" w14:textId="77777777" w:rsidR="0031656F" w:rsidRDefault="0031656F" w:rsidP="00F01021">
      <w:pPr>
        <w:pStyle w:val="Akapitzlist"/>
        <w:numPr>
          <w:ilvl w:val="0"/>
          <w:numId w:val="108"/>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Beneficjent nie ma obowiązku gromadzenia ani opisywania dokumentów księgowych na potwierdzenie poniesienia wydatków, które zostały wykazane w ramach kategorii koszty pośrednie.</w:t>
      </w:r>
    </w:p>
    <w:p w14:paraId="44AB3AD5" w14:textId="420D06F9" w:rsidR="0031656F" w:rsidRDefault="0031656F" w:rsidP="00F01021">
      <w:pPr>
        <w:pStyle w:val="Akapitzlist"/>
        <w:numPr>
          <w:ilvl w:val="0"/>
          <w:numId w:val="108"/>
        </w:numPr>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przypadku powstania po stronie Beneficjenta obowiązku zwrotu środków, dotyczącego wydatków na podstawie których naliczone zostały koszty pośrednie, Beneficjent zobowiązany jest do proporcjonalnego zwrotu środków pobranych tytułem kosztów pośrednich.</w:t>
      </w:r>
    </w:p>
    <w:p w14:paraId="511358C9" w14:textId="77777777" w:rsidR="005A12C4" w:rsidRPr="005A12C4" w:rsidRDefault="005A12C4" w:rsidP="00F01021">
      <w:pPr>
        <w:pStyle w:val="Nagwek1"/>
        <w:numPr>
          <w:ilvl w:val="0"/>
          <w:numId w:val="119"/>
        </w:numPr>
        <w:ind w:left="0" w:firstLine="0"/>
      </w:pPr>
    </w:p>
    <w:p w14:paraId="5EA2D8D5" w14:textId="2E963407" w:rsidR="007D15AF" w:rsidRDefault="00EF0355" w:rsidP="00F01021">
      <w:pPr>
        <w:pStyle w:val="Akapitzlist"/>
        <w:numPr>
          <w:ilvl w:val="0"/>
          <w:numId w:val="7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Złożenie przez Beneficjenta wniosku o płatność pe</w:t>
      </w:r>
      <w:r w:rsidR="00CE5830" w:rsidRPr="005A12C4">
        <w:rPr>
          <w:rFonts w:ascii="Arial" w:hAnsi="Arial" w:cs="Arial"/>
          <w:sz w:val="24"/>
          <w:szCs w:val="24"/>
        </w:rPr>
        <w:t>łniącego funkcję sprawozdawczo-</w:t>
      </w:r>
      <w:r w:rsidRPr="005A12C4">
        <w:rPr>
          <w:rFonts w:ascii="Arial" w:hAnsi="Arial" w:cs="Arial"/>
          <w:sz w:val="24"/>
          <w:szCs w:val="24"/>
        </w:rPr>
        <w:t xml:space="preserve">rozliczeniową w innym terminie i na inną kwotę niż wskazał w </w:t>
      </w:r>
      <w:r w:rsidR="003130E1" w:rsidRPr="005A12C4">
        <w:rPr>
          <w:rFonts w:ascii="Arial" w:hAnsi="Arial" w:cs="Arial"/>
          <w:sz w:val="24"/>
          <w:szCs w:val="24"/>
        </w:rPr>
        <w:t>h</w:t>
      </w:r>
      <w:r w:rsidRPr="005A12C4">
        <w:rPr>
          <w:rFonts w:ascii="Arial" w:hAnsi="Arial" w:cs="Arial"/>
          <w:sz w:val="24"/>
          <w:szCs w:val="24"/>
        </w:rPr>
        <w:t xml:space="preserve">armonogramie płatności, może </w:t>
      </w:r>
      <w:r w:rsidRPr="005A12C4">
        <w:rPr>
          <w:rFonts w:ascii="Arial" w:hAnsi="Arial" w:cs="Arial"/>
          <w:sz w:val="24"/>
          <w:szCs w:val="24"/>
        </w:rPr>
        <w:lastRenderedPageBreak/>
        <w:t>skutkować wstrzymaniem płatności na rzecz Beneficjenta do czasu zapewnienia środków umożliwiających wypłatę</w:t>
      </w:r>
      <w:r w:rsidRPr="005A12C4">
        <w:rPr>
          <w:rFonts w:ascii="Arial" w:hAnsi="Arial" w:cs="Arial"/>
          <w:spacing w:val="-9"/>
          <w:sz w:val="24"/>
          <w:szCs w:val="24"/>
        </w:rPr>
        <w:t xml:space="preserve"> </w:t>
      </w:r>
      <w:r w:rsidRPr="005A12C4">
        <w:rPr>
          <w:rFonts w:ascii="Arial" w:hAnsi="Arial" w:cs="Arial"/>
          <w:sz w:val="24"/>
          <w:szCs w:val="24"/>
        </w:rPr>
        <w:t>dofinansowania.</w:t>
      </w:r>
    </w:p>
    <w:p w14:paraId="2865411E" w14:textId="26DFF529" w:rsidR="007D15AF" w:rsidRDefault="00EF0355" w:rsidP="00F01021">
      <w:pPr>
        <w:pStyle w:val="Akapitzlist"/>
        <w:numPr>
          <w:ilvl w:val="0"/>
          <w:numId w:val="7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Płatności ze środków europejskich są przekazywane Beneficjentowi przez </w:t>
      </w:r>
      <w:r w:rsidR="00EF191F" w:rsidRPr="005A12C4">
        <w:rPr>
          <w:rFonts w:ascii="Arial" w:hAnsi="Arial" w:cs="Arial"/>
          <w:sz w:val="24"/>
          <w:szCs w:val="24"/>
        </w:rPr>
        <w:t xml:space="preserve">Instytucję Pośredniczącą </w:t>
      </w:r>
      <w:r w:rsidRPr="005A12C4">
        <w:rPr>
          <w:rFonts w:ascii="Arial" w:hAnsi="Arial" w:cs="Arial"/>
          <w:sz w:val="24"/>
          <w:szCs w:val="24"/>
        </w:rPr>
        <w:t>za pośrednictwem Banku Gospodarstwa Krajowego (BGK) w formie refundacji wydatków</w:t>
      </w:r>
      <w:r w:rsidR="0016450F" w:rsidRPr="005A12C4">
        <w:rPr>
          <w:rFonts w:ascii="Arial" w:hAnsi="Arial" w:cs="Arial"/>
          <w:sz w:val="24"/>
          <w:szCs w:val="24"/>
        </w:rPr>
        <w:t xml:space="preserve"> </w:t>
      </w:r>
      <w:r w:rsidRPr="005A12C4">
        <w:rPr>
          <w:rFonts w:ascii="Arial" w:hAnsi="Arial" w:cs="Arial"/>
          <w:sz w:val="24"/>
          <w:szCs w:val="24"/>
        </w:rPr>
        <w:t>kwalifikowalnych poniesionych przez Beneficjenta na realizację Projektu. Płatność może następować w formie płatności okresowych albo płatności końcowej, przelewem na rachunek bankowy Beneficjenta</w:t>
      </w:r>
      <w:r w:rsidR="007E5242" w:rsidRPr="005A12C4">
        <w:rPr>
          <w:rFonts w:ascii="Arial" w:hAnsi="Arial" w:cs="Arial"/>
          <w:sz w:val="24"/>
          <w:szCs w:val="24"/>
        </w:rPr>
        <w:t xml:space="preserve"> nr </w:t>
      </w:r>
      <w:r w:rsidR="00C8619D" w:rsidRPr="00E22610">
        <w:rPr>
          <w:rFonts w:ascii="Arial" w:hAnsi="Arial" w:cs="Arial"/>
          <w:sz w:val="24"/>
          <w:szCs w:val="24"/>
        </w:rPr>
        <w:t>…</w:t>
      </w:r>
      <w:r w:rsidR="00C8619D">
        <w:rPr>
          <w:rFonts w:ascii="Arial" w:hAnsi="Arial" w:cs="Arial"/>
          <w:sz w:val="24"/>
          <w:szCs w:val="24"/>
        </w:rPr>
        <w:t xml:space="preserve">, </w:t>
      </w:r>
      <w:r w:rsidRPr="005A12C4">
        <w:rPr>
          <w:rFonts w:ascii="Arial" w:hAnsi="Arial" w:cs="Arial"/>
          <w:sz w:val="24"/>
          <w:szCs w:val="24"/>
        </w:rPr>
        <w:t xml:space="preserve">prowadzony przez </w:t>
      </w:r>
      <w:r w:rsidR="00C8619D" w:rsidRPr="00E22610">
        <w:rPr>
          <w:rFonts w:ascii="Arial" w:hAnsi="Arial" w:cs="Arial"/>
          <w:sz w:val="24"/>
          <w:szCs w:val="24"/>
        </w:rPr>
        <w:t>…</w:t>
      </w:r>
      <w:r w:rsidR="00C8619D">
        <w:rPr>
          <w:rFonts w:ascii="Arial" w:hAnsi="Arial" w:cs="Arial"/>
          <w:sz w:val="24"/>
          <w:szCs w:val="24"/>
        </w:rPr>
        <w:t xml:space="preserve"> </w:t>
      </w:r>
      <w:r w:rsidRPr="005A12C4">
        <w:rPr>
          <w:rFonts w:ascii="Arial" w:hAnsi="Arial" w:cs="Arial"/>
          <w:sz w:val="24"/>
          <w:szCs w:val="24"/>
        </w:rPr>
        <w:t>(nazwa banku/oddziału banku</w:t>
      </w:r>
      <w:r w:rsidR="007E5242" w:rsidRPr="005A12C4">
        <w:rPr>
          <w:rFonts w:ascii="Arial" w:hAnsi="Arial" w:cs="Arial"/>
          <w:sz w:val="24"/>
          <w:szCs w:val="24"/>
        </w:rPr>
        <w:t>).</w:t>
      </w:r>
    </w:p>
    <w:p w14:paraId="4F7FD84A" w14:textId="182A165A" w:rsidR="007D15AF" w:rsidRDefault="00EF0355" w:rsidP="00F01021">
      <w:pPr>
        <w:pStyle w:val="Akapitzlist"/>
        <w:numPr>
          <w:ilvl w:val="0"/>
          <w:numId w:val="7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Płatność może także zostać zrealizowana na rachunek bankowy, wskazany w zawartej przez Beneficjenta umowie przelewu</w:t>
      </w:r>
      <w:r w:rsidRPr="005A12C4">
        <w:rPr>
          <w:rFonts w:ascii="Arial" w:hAnsi="Arial" w:cs="Arial"/>
          <w:spacing w:val="-8"/>
          <w:sz w:val="24"/>
          <w:szCs w:val="24"/>
        </w:rPr>
        <w:t xml:space="preserve"> </w:t>
      </w:r>
      <w:r w:rsidRPr="005A12C4">
        <w:rPr>
          <w:rFonts w:ascii="Arial" w:hAnsi="Arial" w:cs="Arial"/>
          <w:sz w:val="24"/>
          <w:szCs w:val="24"/>
        </w:rPr>
        <w:t>wierzytelności.</w:t>
      </w:r>
    </w:p>
    <w:p w14:paraId="76997827" w14:textId="08D1603E" w:rsidR="007D15AF" w:rsidRDefault="00EF0355" w:rsidP="00F01021">
      <w:pPr>
        <w:pStyle w:val="Akapitzlist"/>
        <w:numPr>
          <w:ilvl w:val="0"/>
          <w:numId w:val="7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Beneficjent w przypadku zmiany rachunku bankowego, o którym mowa w ust. 2 jest zobowiązany niezwłocznie powiadomić </w:t>
      </w:r>
      <w:r w:rsidR="00872154" w:rsidRPr="005A12C4">
        <w:rPr>
          <w:rFonts w:ascii="Arial" w:hAnsi="Arial" w:cs="Arial"/>
          <w:sz w:val="24"/>
          <w:szCs w:val="24"/>
        </w:rPr>
        <w:t xml:space="preserve">Instytucję Pośredniczącą </w:t>
      </w:r>
      <w:r w:rsidRPr="005A12C4">
        <w:rPr>
          <w:rFonts w:ascii="Arial" w:hAnsi="Arial" w:cs="Arial"/>
          <w:sz w:val="24"/>
          <w:szCs w:val="24"/>
        </w:rPr>
        <w:t xml:space="preserve">i podpisać stosowny aneks do Umowy, dodatkowo Beneficjent dokonujący zmiany rachunku zobowiązany jest przedłożyć wobec </w:t>
      </w:r>
      <w:r w:rsidR="00872154" w:rsidRPr="005A12C4">
        <w:rPr>
          <w:rFonts w:ascii="Arial" w:hAnsi="Arial" w:cs="Arial"/>
          <w:sz w:val="24"/>
          <w:szCs w:val="24"/>
        </w:rPr>
        <w:t xml:space="preserve">Instytucji Pośredniczącej </w:t>
      </w:r>
      <w:r w:rsidRPr="005A12C4">
        <w:rPr>
          <w:rFonts w:ascii="Arial" w:hAnsi="Arial" w:cs="Arial"/>
          <w:sz w:val="24"/>
          <w:szCs w:val="24"/>
        </w:rPr>
        <w:t xml:space="preserve">stosowne zaświadczenie z Banku potwierdzające, że jest właścicielem nowego rachunku bankowego. Naruszenie postanowień niniejszego ustępu skutkować będzie tym, że płatność dokonana przez </w:t>
      </w:r>
      <w:r w:rsidR="00872154" w:rsidRPr="005A12C4">
        <w:rPr>
          <w:rFonts w:ascii="Arial" w:hAnsi="Arial" w:cs="Arial"/>
          <w:sz w:val="24"/>
          <w:szCs w:val="24"/>
        </w:rPr>
        <w:t xml:space="preserve">Instytucję Pośredniczącą </w:t>
      </w:r>
      <w:r w:rsidRPr="005A12C4">
        <w:rPr>
          <w:rFonts w:ascii="Arial" w:hAnsi="Arial" w:cs="Arial"/>
          <w:sz w:val="24"/>
          <w:szCs w:val="24"/>
        </w:rPr>
        <w:t>na rachunek bankowy wskazany w Umowie, bądź ostatnio wskazany przez Beneficjenta będzie uważana za prawidłowe wykonanie Umowy. Beneficjent nie będzie miał w takim przypadku żadnych roszczeń wobec Województwa Lubelskiego.</w:t>
      </w:r>
    </w:p>
    <w:p w14:paraId="0719035E" w14:textId="77777777" w:rsidR="005A12C4" w:rsidRPr="005A12C4" w:rsidRDefault="005A12C4" w:rsidP="00F01021">
      <w:pPr>
        <w:pStyle w:val="Nagwek1"/>
        <w:numPr>
          <w:ilvl w:val="0"/>
          <w:numId w:val="119"/>
        </w:numPr>
        <w:ind w:left="0" w:firstLine="0"/>
      </w:pPr>
    </w:p>
    <w:p w14:paraId="3248909B" w14:textId="1FFCF85E" w:rsidR="007D15AF" w:rsidRDefault="00EF0355" w:rsidP="00F01021">
      <w:pPr>
        <w:pStyle w:val="Akapitzlist"/>
        <w:numPr>
          <w:ilvl w:val="0"/>
          <w:numId w:val="73"/>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Podstawą dokonania płatności na rzecz Beneficjenta jest zlecenie płatności wystawione przez </w:t>
      </w:r>
      <w:r w:rsidR="00872154" w:rsidRPr="0013554B">
        <w:rPr>
          <w:rFonts w:ascii="Arial" w:hAnsi="Arial" w:cs="Arial"/>
          <w:sz w:val="24"/>
          <w:szCs w:val="24"/>
        </w:rPr>
        <w:t>Instytucję Pośredniczącą</w:t>
      </w:r>
      <w:r w:rsidRPr="0013554B">
        <w:rPr>
          <w:rFonts w:ascii="Arial" w:hAnsi="Arial" w:cs="Arial"/>
          <w:sz w:val="24"/>
          <w:szCs w:val="24"/>
        </w:rPr>
        <w:t xml:space="preserve">, realizowane przez BGK. </w:t>
      </w:r>
      <w:r w:rsidR="00872154" w:rsidRPr="0013554B">
        <w:rPr>
          <w:rFonts w:ascii="Arial" w:hAnsi="Arial" w:cs="Arial"/>
          <w:sz w:val="24"/>
          <w:szCs w:val="24"/>
        </w:rPr>
        <w:t xml:space="preserve">Instytucja Pośrednicząca </w:t>
      </w:r>
      <w:r w:rsidRPr="0013554B">
        <w:rPr>
          <w:rFonts w:ascii="Arial" w:hAnsi="Arial" w:cs="Arial"/>
          <w:sz w:val="24"/>
          <w:szCs w:val="24"/>
        </w:rPr>
        <w:t xml:space="preserve">wystawia zlecenie płatności niezwłocznie po zatwierdzeniu wniosku o dokonanie przelewu przez Dyrektora </w:t>
      </w:r>
      <w:r w:rsidR="00872154" w:rsidRPr="0013554B">
        <w:rPr>
          <w:rFonts w:ascii="Arial" w:hAnsi="Arial" w:cs="Arial"/>
          <w:sz w:val="24"/>
          <w:szCs w:val="24"/>
        </w:rPr>
        <w:t xml:space="preserve">Instytucji Pośredniczącej </w:t>
      </w:r>
      <w:r w:rsidRPr="0013554B">
        <w:rPr>
          <w:rFonts w:ascii="Arial" w:hAnsi="Arial" w:cs="Arial"/>
          <w:sz w:val="24"/>
          <w:szCs w:val="24"/>
        </w:rPr>
        <w:t>/osobę</w:t>
      </w:r>
      <w:r w:rsidRPr="0013554B">
        <w:rPr>
          <w:rFonts w:ascii="Arial" w:hAnsi="Arial" w:cs="Arial"/>
          <w:spacing w:val="-15"/>
          <w:sz w:val="24"/>
          <w:szCs w:val="24"/>
        </w:rPr>
        <w:t xml:space="preserve"> </w:t>
      </w:r>
      <w:r w:rsidRPr="0013554B">
        <w:rPr>
          <w:rFonts w:ascii="Arial" w:hAnsi="Arial" w:cs="Arial"/>
          <w:sz w:val="24"/>
          <w:szCs w:val="24"/>
        </w:rPr>
        <w:t>upoważnioną.</w:t>
      </w:r>
    </w:p>
    <w:p w14:paraId="24E0590F" w14:textId="53584F05" w:rsidR="007D15AF" w:rsidRDefault="00EF0355" w:rsidP="00F01021">
      <w:pPr>
        <w:pStyle w:val="Akapitzlist"/>
        <w:numPr>
          <w:ilvl w:val="0"/>
          <w:numId w:val="73"/>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Zlecenia płatności, dokonywane przez </w:t>
      </w:r>
      <w:r w:rsidR="00872154" w:rsidRPr="005A12C4">
        <w:rPr>
          <w:rFonts w:ascii="Arial" w:hAnsi="Arial" w:cs="Arial"/>
          <w:sz w:val="24"/>
          <w:szCs w:val="24"/>
        </w:rPr>
        <w:t>Instytucję Pośredniczącą</w:t>
      </w:r>
      <w:r w:rsidRPr="005A12C4">
        <w:rPr>
          <w:rFonts w:ascii="Arial" w:hAnsi="Arial" w:cs="Arial"/>
          <w:sz w:val="24"/>
          <w:szCs w:val="24"/>
        </w:rPr>
        <w:t xml:space="preserve">, </w:t>
      </w:r>
      <w:r w:rsidR="001A0374" w:rsidRPr="005A12C4">
        <w:rPr>
          <w:rFonts w:ascii="Arial" w:hAnsi="Arial" w:cs="Arial"/>
          <w:sz w:val="24"/>
          <w:szCs w:val="24"/>
        </w:rPr>
        <w:t>r</w:t>
      </w:r>
      <w:r w:rsidRPr="005A12C4">
        <w:rPr>
          <w:rFonts w:ascii="Arial" w:hAnsi="Arial" w:cs="Arial"/>
          <w:sz w:val="24"/>
          <w:szCs w:val="24"/>
        </w:rPr>
        <w:t xml:space="preserve">ealizowane są przez BGK, zgodnie z „Terminarzem płatności środków europejskich” zamieszczonym na stronie internetowej </w:t>
      </w:r>
      <w:hyperlink r:id="rId22" w:history="1">
        <w:r w:rsidR="00F135D1" w:rsidRPr="005A12C4">
          <w:rPr>
            <w:rStyle w:val="Hipercze"/>
            <w:rFonts w:ascii="Arial" w:hAnsi="Arial" w:cs="Arial"/>
            <w:sz w:val="24"/>
            <w:szCs w:val="24"/>
          </w:rPr>
          <w:t>www.bgk.pl</w:t>
        </w:r>
      </w:hyperlink>
      <w:r w:rsidRPr="005A12C4">
        <w:rPr>
          <w:rFonts w:ascii="Arial" w:hAnsi="Arial" w:cs="Arial"/>
          <w:sz w:val="24"/>
          <w:szCs w:val="24"/>
        </w:rPr>
        <w:t>.</w:t>
      </w:r>
    </w:p>
    <w:p w14:paraId="4DC56A9E" w14:textId="4D380FAB" w:rsidR="007D15AF" w:rsidRDefault="00EF0355" w:rsidP="00F01021">
      <w:pPr>
        <w:pStyle w:val="Akapitzlist"/>
        <w:numPr>
          <w:ilvl w:val="0"/>
          <w:numId w:val="73"/>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przypadku płatności przekazanych na rachunek podmiotu innego niż Beneficjent, BGK informuje Beneficjenta o dokonaniu płatności, pierwszego dnia roboczego następującego po dniu, w którym płatności zostały</w:t>
      </w:r>
      <w:r w:rsidRPr="005A12C4">
        <w:rPr>
          <w:rFonts w:ascii="Arial" w:hAnsi="Arial" w:cs="Arial"/>
          <w:spacing w:val="-7"/>
          <w:sz w:val="24"/>
          <w:szCs w:val="24"/>
        </w:rPr>
        <w:t xml:space="preserve"> </w:t>
      </w:r>
      <w:r w:rsidRPr="005A12C4">
        <w:rPr>
          <w:rFonts w:ascii="Arial" w:hAnsi="Arial" w:cs="Arial"/>
          <w:sz w:val="24"/>
          <w:szCs w:val="24"/>
        </w:rPr>
        <w:t>dokonane.</w:t>
      </w:r>
    </w:p>
    <w:p w14:paraId="116886FA" w14:textId="77777777" w:rsidR="005A12C4" w:rsidRPr="005A12C4" w:rsidRDefault="005A12C4" w:rsidP="00F01021">
      <w:pPr>
        <w:pStyle w:val="Nagwek1"/>
        <w:numPr>
          <w:ilvl w:val="0"/>
          <w:numId w:val="119"/>
        </w:numPr>
        <w:ind w:left="0" w:firstLine="0"/>
      </w:pPr>
    </w:p>
    <w:p w14:paraId="48008255" w14:textId="3B8AB1CE" w:rsidR="007D15AF" w:rsidRPr="0013554B" w:rsidRDefault="00EF0355" w:rsidP="005A12C4">
      <w:pPr>
        <w:pStyle w:val="Akapitzlist"/>
        <w:spacing w:before="120" w:after="120" w:line="276" w:lineRule="auto"/>
        <w:ind w:left="0" w:right="0" w:firstLine="0"/>
        <w:jc w:val="left"/>
        <w:rPr>
          <w:rFonts w:ascii="Arial" w:hAnsi="Arial" w:cs="Arial"/>
          <w:sz w:val="24"/>
          <w:szCs w:val="24"/>
        </w:rPr>
      </w:pPr>
      <w:r w:rsidRPr="0013554B">
        <w:rPr>
          <w:rFonts w:ascii="Arial" w:hAnsi="Arial" w:cs="Arial"/>
          <w:sz w:val="24"/>
          <w:szCs w:val="24"/>
        </w:rPr>
        <w:t>Beneficjentowi nie przysługują względem Województwa Lubelskiego roszczenia, w przypadku opóźnienia wystawienia zlecenia płatności lub dokonania płatności, wynikającego z wystąpienia któregokolwiek z następujących zdarzeń:</w:t>
      </w:r>
    </w:p>
    <w:p w14:paraId="7B2F1993" w14:textId="7DDC6142" w:rsidR="001447AB" w:rsidRPr="0013554B" w:rsidRDefault="00FC7D54"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t>braku środków w planie finansowym</w:t>
      </w:r>
      <w:r w:rsidRPr="0013554B">
        <w:rPr>
          <w:rFonts w:ascii="Arial" w:hAnsi="Arial" w:cs="Arial"/>
          <w:spacing w:val="-4"/>
          <w:sz w:val="24"/>
          <w:szCs w:val="24"/>
        </w:rPr>
        <w:t xml:space="preserve"> </w:t>
      </w:r>
      <w:r w:rsidR="00872154" w:rsidRPr="0013554B">
        <w:rPr>
          <w:rFonts w:ascii="Arial" w:hAnsi="Arial" w:cs="Arial"/>
          <w:sz w:val="24"/>
          <w:szCs w:val="24"/>
        </w:rPr>
        <w:t>Instytucji Pośredniczącej</w:t>
      </w:r>
      <w:r w:rsidRPr="0013554B">
        <w:rPr>
          <w:rFonts w:ascii="Arial" w:hAnsi="Arial" w:cs="Arial"/>
          <w:sz w:val="24"/>
          <w:szCs w:val="24"/>
        </w:rPr>
        <w:t>,</w:t>
      </w:r>
    </w:p>
    <w:p w14:paraId="2759E608" w14:textId="77777777" w:rsidR="007D15AF" w:rsidRPr="0013554B" w:rsidRDefault="00EF0355"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t>braku ustanowienia lub wniesienia przez Beneficjenta zabezpieczenia prawidłowego wykonania zobowiązań wynikających z</w:t>
      </w:r>
      <w:r w:rsidRPr="0013554B">
        <w:rPr>
          <w:rFonts w:ascii="Arial" w:hAnsi="Arial" w:cs="Arial"/>
          <w:spacing w:val="-3"/>
          <w:sz w:val="24"/>
          <w:szCs w:val="24"/>
        </w:rPr>
        <w:t xml:space="preserve"> </w:t>
      </w:r>
      <w:r w:rsidRPr="0013554B">
        <w:rPr>
          <w:rFonts w:ascii="Arial" w:hAnsi="Arial" w:cs="Arial"/>
          <w:sz w:val="24"/>
          <w:szCs w:val="24"/>
        </w:rPr>
        <w:t>Umowy,</w:t>
      </w:r>
    </w:p>
    <w:p w14:paraId="3EDA9919" w14:textId="77777777" w:rsidR="00BF0D04" w:rsidRPr="0013554B" w:rsidRDefault="00EF0355"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t>niewykonania lub nienależytego wykonania Umowy przez</w:t>
      </w:r>
      <w:r w:rsidRPr="0013554B">
        <w:rPr>
          <w:rFonts w:ascii="Arial" w:hAnsi="Arial" w:cs="Arial"/>
          <w:spacing w:val="-8"/>
          <w:sz w:val="24"/>
          <w:szCs w:val="24"/>
        </w:rPr>
        <w:t xml:space="preserve"> </w:t>
      </w:r>
      <w:r w:rsidRPr="0013554B">
        <w:rPr>
          <w:rFonts w:ascii="Arial" w:hAnsi="Arial" w:cs="Arial"/>
          <w:sz w:val="24"/>
          <w:szCs w:val="24"/>
        </w:rPr>
        <w:t>Beneficjenta,</w:t>
      </w:r>
    </w:p>
    <w:p w14:paraId="633025E7" w14:textId="3B6084CA" w:rsidR="007D15AF" w:rsidRPr="0013554B" w:rsidRDefault="00EF0355"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t xml:space="preserve">opóźnienia w wypłacie dofinansowania powstałego na skutek czynników niezależnych od </w:t>
      </w:r>
      <w:r w:rsidR="00872154" w:rsidRPr="0013554B">
        <w:rPr>
          <w:rFonts w:ascii="Arial" w:hAnsi="Arial" w:cs="Arial"/>
          <w:sz w:val="24"/>
          <w:szCs w:val="24"/>
        </w:rPr>
        <w:t>Instytucji Pośredniczącej</w:t>
      </w:r>
      <w:r w:rsidRPr="0013554B">
        <w:rPr>
          <w:rFonts w:ascii="Arial" w:hAnsi="Arial" w:cs="Arial"/>
          <w:sz w:val="24"/>
          <w:szCs w:val="24"/>
        </w:rPr>
        <w:t>,</w:t>
      </w:r>
    </w:p>
    <w:p w14:paraId="492AF63E" w14:textId="77777777" w:rsidR="007D15AF" w:rsidRPr="0013554B" w:rsidRDefault="00EF0355"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t>spowodowanego przez BGK opóźnienia w przekazywaniu na rachunek bankowy Beneficjenta środków z tytułu wystawionych zleceń płatności,</w:t>
      </w:r>
    </w:p>
    <w:p w14:paraId="103594DF" w14:textId="77777777" w:rsidR="007D15AF" w:rsidRPr="0013554B" w:rsidRDefault="00EF0355"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t>braku środków na rachunku prowadzonym przez BGK, z którego realizowane są</w:t>
      </w:r>
      <w:r w:rsidRPr="0013554B">
        <w:rPr>
          <w:rFonts w:ascii="Arial" w:hAnsi="Arial" w:cs="Arial"/>
          <w:spacing w:val="-16"/>
          <w:sz w:val="24"/>
          <w:szCs w:val="24"/>
        </w:rPr>
        <w:t xml:space="preserve"> </w:t>
      </w:r>
      <w:r w:rsidRPr="0013554B">
        <w:rPr>
          <w:rFonts w:ascii="Arial" w:hAnsi="Arial" w:cs="Arial"/>
          <w:sz w:val="24"/>
          <w:szCs w:val="24"/>
        </w:rPr>
        <w:t>płatności,</w:t>
      </w:r>
    </w:p>
    <w:p w14:paraId="729CFB83" w14:textId="77777777" w:rsidR="007D15AF" w:rsidRPr="0013554B" w:rsidRDefault="00EF0355"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lastRenderedPageBreak/>
        <w:t>odmowy, przez uprawnione instytucje, w tym m.in. Komisję Europejską, udzielenia wsparcia ze środków</w:t>
      </w:r>
      <w:r w:rsidRPr="0013554B">
        <w:rPr>
          <w:rFonts w:ascii="Arial" w:hAnsi="Arial" w:cs="Arial"/>
          <w:spacing w:val="-6"/>
          <w:sz w:val="24"/>
          <w:szCs w:val="24"/>
        </w:rPr>
        <w:t xml:space="preserve"> </w:t>
      </w:r>
      <w:r w:rsidRPr="0013554B">
        <w:rPr>
          <w:rFonts w:ascii="Arial" w:hAnsi="Arial" w:cs="Arial"/>
          <w:sz w:val="24"/>
          <w:szCs w:val="24"/>
        </w:rPr>
        <w:t>publicznych,</w:t>
      </w:r>
    </w:p>
    <w:p w14:paraId="0B69BBE4" w14:textId="4F58ABC8" w:rsidR="007D15AF" w:rsidRDefault="00EF0355" w:rsidP="0003487D">
      <w:pPr>
        <w:pStyle w:val="Akapitzlist"/>
        <w:numPr>
          <w:ilvl w:val="1"/>
          <w:numId w:val="9"/>
        </w:numPr>
        <w:spacing w:before="120" w:after="120" w:line="276" w:lineRule="auto"/>
        <w:ind w:left="426" w:right="0" w:hanging="426"/>
        <w:jc w:val="left"/>
        <w:rPr>
          <w:rFonts w:ascii="Arial" w:hAnsi="Arial" w:cs="Arial"/>
          <w:sz w:val="24"/>
          <w:szCs w:val="24"/>
        </w:rPr>
      </w:pPr>
      <w:r w:rsidRPr="0013554B">
        <w:rPr>
          <w:rFonts w:ascii="Arial" w:hAnsi="Arial" w:cs="Arial"/>
          <w:sz w:val="24"/>
          <w:szCs w:val="24"/>
        </w:rPr>
        <w:t>ustalenia, że istnieją dowody na zaistnienie w ramach Projektu nieprawidłowości lub nadużycia finansowego, wymagające dalszego</w:t>
      </w:r>
      <w:r w:rsidRPr="0013554B">
        <w:rPr>
          <w:rFonts w:ascii="Arial" w:hAnsi="Arial" w:cs="Arial"/>
          <w:spacing w:val="-13"/>
          <w:sz w:val="24"/>
          <w:szCs w:val="24"/>
        </w:rPr>
        <w:t xml:space="preserve"> </w:t>
      </w:r>
      <w:r w:rsidRPr="0013554B">
        <w:rPr>
          <w:rFonts w:ascii="Arial" w:hAnsi="Arial" w:cs="Arial"/>
          <w:sz w:val="24"/>
          <w:szCs w:val="24"/>
        </w:rPr>
        <w:t>dochodzenia.</w:t>
      </w:r>
    </w:p>
    <w:p w14:paraId="23786061" w14:textId="77777777" w:rsidR="005A12C4" w:rsidRPr="0013554B" w:rsidRDefault="005A12C4" w:rsidP="00F01021">
      <w:pPr>
        <w:pStyle w:val="Nagwek1"/>
        <w:numPr>
          <w:ilvl w:val="0"/>
          <w:numId w:val="119"/>
        </w:numPr>
        <w:ind w:left="0" w:firstLine="0"/>
      </w:pPr>
    </w:p>
    <w:p w14:paraId="7AC6F3C3" w14:textId="70E16394" w:rsidR="007D15AF" w:rsidRPr="005A12C4" w:rsidRDefault="00EF0355" w:rsidP="005A12C4">
      <w:pPr>
        <w:pStyle w:val="Akapitzlist"/>
        <w:numPr>
          <w:ilvl w:val="0"/>
          <w:numId w:val="8"/>
        </w:numPr>
        <w:tabs>
          <w:tab w:val="left" w:pos="1134"/>
        </w:tabs>
        <w:spacing w:before="120" w:after="120" w:line="276" w:lineRule="auto"/>
        <w:ind w:left="425" w:right="0" w:hanging="425"/>
        <w:rPr>
          <w:rFonts w:ascii="Arial" w:hAnsi="Arial" w:cs="Arial"/>
          <w:sz w:val="24"/>
          <w:szCs w:val="24"/>
        </w:rPr>
      </w:pPr>
      <w:r w:rsidRPr="005A12C4">
        <w:rPr>
          <w:rFonts w:ascii="Arial" w:hAnsi="Arial" w:cs="Arial"/>
          <w:sz w:val="24"/>
          <w:szCs w:val="24"/>
        </w:rPr>
        <w:t xml:space="preserve">Bieg terminu płatności, może zostać przerwany przez </w:t>
      </w:r>
      <w:r w:rsidR="00872154" w:rsidRPr="005A12C4">
        <w:rPr>
          <w:rFonts w:ascii="Arial" w:hAnsi="Arial" w:cs="Arial"/>
          <w:sz w:val="24"/>
          <w:szCs w:val="24"/>
        </w:rPr>
        <w:t xml:space="preserve">Instytucję Pośredniczącą </w:t>
      </w:r>
      <w:r w:rsidRPr="005A12C4">
        <w:rPr>
          <w:rFonts w:ascii="Arial" w:hAnsi="Arial" w:cs="Arial"/>
          <w:sz w:val="24"/>
          <w:szCs w:val="24"/>
        </w:rPr>
        <w:t>w przypadku wystąpienia któregokolwiek z niżej przedstawionych</w:t>
      </w:r>
      <w:r w:rsidRPr="005A12C4">
        <w:rPr>
          <w:rFonts w:ascii="Arial" w:hAnsi="Arial" w:cs="Arial"/>
          <w:spacing w:val="-12"/>
          <w:sz w:val="24"/>
          <w:szCs w:val="24"/>
        </w:rPr>
        <w:t xml:space="preserve"> </w:t>
      </w:r>
      <w:r w:rsidRPr="005A12C4">
        <w:rPr>
          <w:rFonts w:ascii="Arial" w:hAnsi="Arial" w:cs="Arial"/>
          <w:sz w:val="24"/>
          <w:szCs w:val="24"/>
        </w:rPr>
        <w:t>przypadków:</w:t>
      </w:r>
    </w:p>
    <w:p w14:paraId="6BF270FF" w14:textId="35F07C03" w:rsidR="00720AEE" w:rsidRDefault="00720AEE" w:rsidP="005A12C4">
      <w:pPr>
        <w:pStyle w:val="Akapitzlist"/>
        <w:numPr>
          <w:ilvl w:val="1"/>
          <w:numId w:val="8"/>
        </w:numPr>
        <w:spacing w:before="120" w:after="120" w:line="276" w:lineRule="auto"/>
        <w:ind w:left="782" w:right="0" w:hanging="357"/>
        <w:jc w:val="left"/>
        <w:rPr>
          <w:rStyle w:val="markedcontent"/>
          <w:rFonts w:ascii="Arial" w:hAnsi="Arial" w:cs="Arial"/>
          <w:sz w:val="24"/>
          <w:szCs w:val="24"/>
        </w:rPr>
      </w:pPr>
      <w:r w:rsidRPr="0013554B">
        <w:rPr>
          <w:rFonts w:ascii="Arial" w:hAnsi="Arial" w:cs="Arial"/>
          <w:sz w:val="24"/>
          <w:szCs w:val="24"/>
        </w:rPr>
        <w:t xml:space="preserve">gdy </w:t>
      </w:r>
      <w:r w:rsidRPr="0013554B">
        <w:rPr>
          <w:rStyle w:val="markedcontent"/>
          <w:rFonts w:ascii="Arial" w:hAnsi="Arial" w:cs="Arial"/>
          <w:sz w:val="24"/>
          <w:szCs w:val="24"/>
        </w:rPr>
        <w:t xml:space="preserve">informacje przedstawione przez </w:t>
      </w:r>
      <w:r w:rsidR="008E5ABD" w:rsidRPr="0013554B">
        <w:rPr>
          <w:rStyle w:val="markedcontent"/>
          <w:rFonts w:ascii="Arial" w:hAnsi="Arial" w:cs="Arial"/>
          <w:sz w:val="24"/>
          <w:szCs w:val="24"/>
        </w:rPr>
        <w:t>B</w:t>
      </w:r>
      <w:r w:rsidRPr="0013554B">
        <w:rPr>
          <w:rStyle w:val="markedcontent"/>
          <w:rFonts w:ascii="Arial" w:hAnsi="Arial" w:cs="Arial"/>
          <w:sz w:val="24"/>
          <w:szCs w:val="24"/>
        </w:rPr>
        <w:t xml:space="preserve">eneficjenta nie pozwalają </w:t>
      </w:r>
      <w:r w:rsidR="008E5ABD" w:rsidRPr="0013554B">
        <w:rPr>
          <w:rStyle w:val="markedcontent"/>
          <w:rFonts w:ascii="Arial" w:hAnsi="Arial" w:cs="Arial"/>
          <w:sz w:val="24"/>
          <w:szCs w:val="24"/>
        </w:rPr>
        <w:t xml:space="preserve">Instytucji Pośredniczącej </w:t>
      </w:r>
      <w:r w:rsidRPr="0013554B">
        <w:rPr>
          <w:rStyle w:val="markedcontent"/>
          <w:rFonts w:ascii="Arial" w:hAnsi="Arial" w:cs="Arial"/>
          <w:sz w:val="24"/>
          <w:szCs w:val="24"/>
        </w:rPr>
        <w:t>ustalić, czy kwota jest należna;</w:t>
      </w:r>
    </w:p>
    <w:p w14:paraId="5254794B" w14:textId="555C06E8" w:rsidR="007D15AF" w:rsidRPr="005A12C4" w:rsidRDefault="00872154" w:rsidP="005A12C4">
      <w:pPr>
        <w:pStyle w:val="Akapitzlist"/>
        <w:numPr>
          <w:ilvl w:val="1"/>
          <w:numId w:val="8"/>
        </w:numPr>
        <w:spacing w:before="120" w:after="120" w:line="276" w:lineRule="auto"/>
        <w:ind w:left="782" w:right="0" w:hanging="357"/>
        <w:jc w:val="left"/>
        <w:rPr>
          <w:rFonts w:ascii="Arial" w:hAnsi="Arial" w:cs="Arial"/>
          <w:sz w:val="24"/>
          <w:szCs w:val="24"/>
        </w:rPr>
      </w:pPr>
      <w:r w:rsidRPr="005A12C4">
        <w:rPr>
          <w:rFonts w:ascii="Arial" w:hAnsi="Arial" w:cs="Arial"/>
          <w:sz w:val="24"/>
          <w:szCs w:val="24"/>
        </w:rPr>
        <w:t xml:space="preserve">Instytucja Pośrednicząca </w:t>
      </w:r>
      <w:r w:rsidR="00EF0355" w:rsidRPr="005A12C4">
        <w:rPr>
          <w:rFonts w:ascii="Arial" w:hAnsi="Arial" w:cs="Arial"/>
          <w:sz w:val="24"/>
          <w:szCs w:val="24"/>
        </w:rPr>
        <w:t xml:space="preserve">lub inny podmiot działający w zakresie powierzonych mu kompetencji, wszczął dochodzenie </w:t>
      </w:r>
      <w:r w:rsidR="00004EBE" w:rsidRPr="005A12C4">
        <w:rPr>
          <w:rFonts w:ascii="Arial" w:hAnsi="Arial" w:cs="Arial"/>
          <w:sz w:val="24"/>
          <w:szCs w:val="24"/>
        </w:rPr>
        <w:t xml:space="preserve">lub postępowanie, prowadzone </w:t>
      </w:r>
      <w:r w:rsidR="00EF0355" w:rsidRPr="005A12C4">
        <w:rPr>
          <w:rFonts w:ascii="Arial" w:hAnsi="Arial" w:cs="Arial"/>
          <w:sz w:val="24"/>
          <w:szCs w:val="24"/>
        </w:rPr>
        <w:t>na podstawie przepisów prawa administracyjnego lub karnego, w związku z ewentualnymi nieprawidłowościami mającymi wpływ na legalność ponoszenia wydatków w ramach</w:t>
      </w:r>
      <w:r w:rsidR="00EF0355" w:rsidRPr="005A12C4">
        <w:rPr>
          <w:rFonts w:ascii="Arial" w:hAnsi="Arial" w:cs="Arial"/>
          <w:spacing w:val="-2"/>
          <w:sz w:val="24"/>
          <w:szCs w:val="24"/>
        </w:rPr>
        <w:t xml:space="preserve"> </w:t>
      </w:r>
      <w:r w:rsidR="00EF0355" w:rsidRPr="005A12C4">
        <w:rPr>
          <w:rFonts w:ascii="Arial" w:hAnsi="Arial" w:cs="Arial"/>
          <w:sz w:val="24"/>
          <w:szCs w:val="24"/>
        </w:rPr>
        <w:t>Projektu.</w:t>
      </w:r>
    </w:p>
    <w:p w14:paraId="0DBE1DB2" w14:textId="05718A38" w:rsidR="007D15AF" w:rsidRDefault="00EF0355" w:rsidP="005A12C4">
      <w:pPr>
        <w:pStyle w:val="Akapitzlist"/>
        <w:numPr>
          <w:ilvl w:val="0"/>
          <w:numId w:val="8"/>
        </w:numPr>
        <w:tabs>
          <w:tab w:val="left" w:pos="851"/>
          <w:tab w:val="left" w:pos="1276"/>
          <w:tab w:val="left" w:pos="1418"/>
        </w:tabs>
        <w:spacing w:before="120" w:after="120" w:line="276" w:lineRule="auto"/>
        <w:ind w:left="425" w:right="0" w:hanging="425"/>
        <w:rPr>
          <w:rFonts w:ascii="Arial" w:hAnsi="Arial" w:cs="Arial"/>
          <w:sz w:val="24"/>
          <w:szCs w:val="24"/>
        </w:rPr>
      </w:pPr>
      <w:r w:rsidRPr="005A12C4">
        <w:rPr>
          <w:rFonts w:ascii="Arial" w:hAnsi="Arial" w:cs="Arial"/>
          <w:sz w:val="24"/>
          <w:szCs w:val="24"/>
        </w:rPr>
        <w:t>Beneficjent jest niezwłocznie informowany o wstrzymaniu biegu terminu płatności i o jego</w:t>
      </w:r>
      <w:r w:rsidRPr="005A12C4">
        <w:rPr>
          <w:rFonts w:ascii="Arial" w:hAnsi="Arial" w:cs="Arial"/>
          <w:spacing w:val="-2"/>
          <w:sz w:val="24"/>
          <w:szCs w:val="24"/>
        </w:rPr>
        <w:t xml:space="preserve"> </w:t>
      </w:r>
      <w:r w:rsidRPr="005A12C4">
        <w:rPr>
          <w:rFonts w:ascii="Arial" w:hAnsi="Arial" w:cs="Arial"/>
          <w:sz w:val="24"/>
          <w:szCs w:val="24"/>
        </w:rPr>
        <w:t>przyczynach.</w:t>
      </w:r>
    </w:p>
    <w:p w14:paraId="108F8BA7" w14:textId="77777777" w:rsidR="005A12C4" w:rsidRPr="005A12C4" w:rsidRDefault="005A12C4" w:rsidP="00F01021">
      <w:pPr>
        <w:pStyle w:val="Nagwek1"/>
        <w:numPr>
          <w:ilvl w:val="0"/>
          <w:numId w:val="119"/>
        </w:numPr>
        <w:ind w:left="0" w:firstLine="0"/>
      </w:pPr>
    </w:p>
    <w:p w14:paraId="1C057C75" w14:textId="14A7D00E" w:rsidR="007D15AF" w:rsidRDefault="00EF0355" w:rsidP="00F01021">
      <w:pPr>
        <w:pStyle w:val="Akapitzlist"/>
        <w:numPr>
          <w:ilvl w:val="0"/>
          <w:numId w:val="33"/>
        </w:numPr>
        <w:tabs>
          <w:tab w:val="left" w:pos="851"/>
          <w:tab w:val="left" w:pos="993"/>
          <w:tab w:val="left" w:pos="1134"/>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W przypadku ustalenia, na podstawie przedstawianych dokumentów, że Beneficjent może znajdować się w trudnej sytuacji w rozumieniu Komunikatu Komisji Europejskiej „Wytyczne dotyczące pomocy państwa na ratowanie i restrukturyzację przedsiębiorstw niefinansowych znajdujących się w trudnej sytuacji” (Dz. Urz. C 249/1 z 31.7.2014), </w:t>
      </w:r>
      <w:r w:rsidR="00872154" w:rsidRPr="0013554B">
        <w:rPr>
          <w:rFonts w:ascii="Arial" w:hAnsi="Arial" w:cs="Arial"/>
          <w:sz w:val="24"/>
          <w:szCs w:val="24"/>
        </w:rPr>
        <w:t xml:space="preserve">Instytucja Pośrednicząca </w:t>
      </w:r>
      <w:r w:rsidRPr="0013554B">
        <w:rPr>
          <w:rFonts w:ascii="Arial" w:hAnsi="Arial" w:cs="Arial"/>
          <w:sz w:val="24"/>
          <w:szCs w:val="24"/>
        </w:rPr>
        <w:t>wstrzymuje wypłatę dofinansowania.</w:t>
      </w:r>
    </w:p>
    <w:p w14:paraId="198447AF" w14:textId="70164FF2" w:rsidR="007D15AF" w:rsidRDefault="00EF0355" w:rsidP="00F01021">
      <w:pPr>
        <w:pStyle w:val="Akapitzlist"/>
        <w:numPr>
          <w:ilvl w:val="0"/>
          <w:numId w:val="33"/>
        </w:numPr>
        <w:tabs>
          <w:tab w:val="left" w:pos="851"/>
          <w:tab w:val="left" w:pos="993"/>
          <w:tab w:val="left" w:pos="113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o którym mowa w ust. 1, </w:t>
      </w:r>
      <w:r w:rsidR="00872154" w:rsidRPr="005A12C4">
        <w:rPr>
          <w:rFonts w:ascii="Arial" w:hAnsi="Arial" w:cs="Arial"/>
          <w:sz w:val="24"/>
          <w:szCs w:val="24"/>
        </w:rPr>
        <w:t xml:space="preserve">Instytucja Pośrednicząca </w:t>
      </w:r>
      <w:r w:rsidRPr="005A12C4">
        <w:rPr>
          <w:rFonts w:ascii="Arial" w:hAnsi="Arial" w:cs="Arial"/>
          <w:sz w:val="24"/>
          <w:szCs w:val="24"/>
        </w:rPr>
        <w:t xml:space="preserve">wzywa Beneficjenta, na podstawie postanowienia § </w:t>
      </w:r>
      <w:r w:rsidR="007D23CF" w:rsidRPr="005A12C4">
        <w:rPr>
          <w:rFonts w:ascii="Arial" w:hAnsi="Arial" w:cs="Arial"/>
          <w:sz w:val="24"/>
          <w:szCs w:val="24"/>
        </w:rPr>
        <w:t xml:space="preserve">23 </w:t>
      </w:r>
      <w:r w:rsidRPr="005A12C4">
        <w:rPr>
          <w:rFonts w:ascii="Arial" w:hAnsi="Arial" w:cs="Arial"/>
          <w:sz w:val="24"/>
          <w:szCs w:val="24"/>
        </w:rPr>
        <w:t>Umowy, do przedstawienia dokumentów niezbędnych do ustalenia, czy znajduje się w trudnej</w:t>
      </w:r>
      <w:r w:rsidRPr="005A12C4">
        <w:rPr>
          <w:rFonts w:ascii="Arial" w:hAnsi="Arial" w:cs="Arial"/>
          <w:spacing w:val="-6"/>
          <w:sz w:val="24"/>
          <w:szCs w:val="24"/>
        </w:rPr>
        <w:t xml:space="preserve"> </w:t>
      </w:r>
      <w:r w:rsidRPr="005A12C4">
        <w:rPr>
          <w:rFonts w:ascii="Arial" w:hAnsi="Arial" w:cs="Arial"/>
          <w:sz w:val="24"/>
          <w:szCs w:val="24"/>
        </w:rPr>
        <w:t>sytuacji.</w:t>
      </w:r>
    </w:p>
    <w:p w14:paraId="02BEBA60" w14:textId="77778105" w:rsidR="002C7CAE" w:rsidRPr="005A12C4" w:rsidRDefault="00EF0355" w:rsidP="00F01021">
      <w:pPr>
        <w:pStyle w:val="Akapitzlist"/>
        <w:numPr>
          <w:ilvl w:val="0"/>
          <w:numId w:val="33"/>
        </w:numPr>
        <w:tabs>
          <w:tab w:val="left" w:pos="851"/>
          <w:tab w:val="left" w:pos="993"/>
          <w:tab w:val="left" w:pos="1134"/>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ustalenia, że Beneficjent znajduje się w trudnej sytuacji, </w:t>
      </w:r>
      <w:r w:rsidR="00872154" w:rsidRPr="005A12C4">
        <w:rPr>
          <w:rFonts w:ascii="Arial" w:hAnsi="Arial" w:cs="Arial"/>
          <w:sz w:val="24"/>
          <w:szCs w:val="24"/>
        </w:rPr>
        <w:t xml:space="preserve">Instytucja Pośrednicząca </w:t>
      </w:r>
      <w:r w:rsidRPr="005A12C4">
        <w:rPr>
          <w:rFonts w:ascii="Arial" w:hAnsi="Arial" w:cs="Arial"/>
          <w:sz w:val="24"/>
          <w:szCs w:val="24"/>
        </w:rPr>
        <w:t>stosuje odpowiednio procedury dotyczące nieprawidłowości i nadużyć</w:t>
      </w:r>
      <w:r w:rsidRPr="005A12C4">
        <w:rPr>
          <w:rFonts w:ascii="Arial" w:hAnsi="Arial" w:cs="Arial"/>
          <w:spacing w:val="-14"/>
          <w:sz w:val="24"/>
          <w:szCs w:val="24"/>
        </w:rPr>
        <w:t xml:space="preserve"> </w:t>
      </w:r>
      <w:r w:rsidRPr="005A12C4">
        <w:rPr>
          <w:rFonts w:ascii="Arial" w:hAnsi="Arial" w:cs="Arial"/>
          <w:sz w:val="24"/>
          <w:szCs w:val="24"/>
        </w:rPr>
        <w:t>finansowych.</w:t>
      </w:r>
    </w:p>
    <w:p w14:paraId="6A00B862" w14:textId="77777777" w:rsidR="007D15AF" w:rsidRDefault="00EF0355" w:rsidP="005A12C4">
      <w:pPr>
        <w:pStyle w:val="Nagwek1"/>
      </w:pPr>
      <w:r w:rsidRPr="0013554B">
        <w:t>KONTROLA I AUDYT</w:t>
      </w:r>
    </w:p>
    <w:p w14:paraId="3EAF4495" w14:textId="77777777" w:rsidR="005A12C4" w:rsidRPr="005A12C4" w:rsidRDefault="005A12C4" w:rsidP="00F01021">
      <w:pPr>
        <w:pStyle w:val="Nagwek1"/>
        <w:numPr>
          <w:ilvl w:val="0"/>
          <w:numId w:val="119"/>
        </w:numPr>
        <w:ind w:left="0" w:firstLine="0"/>
      </w:pPr>
    </w:p>
    <w:p w14:paraId="18A5C925" w14:textId="3E9DA75C" w:rsidR="007D15AF" w:rsidRDefault="00EF0355" w:rsidP="005A12C4">
      <w:pPr>
        <w:pStyle w:val="Akapitzlist"/>
        <w:tabs>
          <w:tab w:val="left" w:pos="993"/>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 xml:space="preserve">Beneficjent jest obowiązany poddać się kontroli oraz audytowi w zakresie prawidłowości realizacji Projektu przeprowadzanych przez </w:t>
      </w:r>
      <w:r w:rsidR="00872154" w:rsidRPr="0013554B">
        <w:rPr>
          <w:rFonts w:ascii="Arial" w:hAnsi="Arial" w:cs="Arial"/>
          <w:sz w:val="24"/>
          <w:szCs w:val="24"/>
        </w:rPr>
        <w:t>Instytucję Pośredniczącą</w:t>
      </w:r>
      <w:r w:rsidRPr="0013554B">
        <w:rPr>
          <w:rFonts w:ascii="Arial" w:hAnsi="Arial" w:cs="Arial"/>
          <w:sz w:val="24"/>
          <w:szCs w:val="24"/>
        </w:rPr>
        <w:t>, a także instytucję audytową, przedstawicieli Komisji Europejskiej i Europejskiego Trybunału Obrachunkowego oraz inne podmioty, uprawnione do przeprowadzania kontroli lub audytu.</w:t>
      </w:r>
    </w:p>
    <w:p w14:paraId="034C19F2" w14:textId="77777777" w:rsidR="005A12C4" w:rsidRPr="0013554B" w:rsidRDefault="005A12C4" w:rsidP="00F01021">
      <w:pPr>
        <w:pStyle w:val="Nagwek1"/>
        <w:numPr>
          <w:ilvl w:val="0"/>
          <w:numId w:val="119"/>
        </w:numPr>
        <w:ind w:left="0" w:firstLine="0"/>
      </w:pPr>
    </w:p>
    <w:p w14:paraId="5FBEFB92" w14:textId="511670D1" w:rsidR="007D15AF" w:rsidRDefault="00EF0355" w:rsidP="00F01021">
      <w:pPr>
        <w:pStyle w:val="Akapitzlist"/>
        <w:numPr>
          <w:ilvl w:val="0"/>
          <w:numId w:val="34"/>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gdy Projekt realizowany na podstawie </w:t>
      </w:r>
      <w:r w:rsidR="00F949DB" w:rsidRPr="005A12C4">
        <w:rPr>
          <w:rFonts w:ascii="Arial" w:hAnsi="Arial" w:cs="Arial"/>
          <w:sz w:val="24"/>
          <w:szCs w:val="24"/>
        </w:rPr>
        <w:t>U</w:t>
      </w:r>
      <w:r w:rsidRPr="005A12C4">
        <w:rPr>
          <w:rFonts w:ascii="Arial" w:hAnsi="Arial" w:cs="Arial"/>
          <w:sz w:val="24"/>
          <w:szCs w:val="24"/>
        </w:rPr>
        <w:t xml:space="preserve">mowy poddany jest kontroli lub audytowi prowadzonemu przez instytucję audytową, przedstawicieli Komisji Europejskiej i Europejskiego Trybunału Obrachunkowego oraz inne podmioty, uprawnione do przeprowadzania kontroli lub audytu, obowiązkiem Beneficjenta jest niezwłoczne przekazanie </w:t>
      </w:r>
      <w:r w:rsidR="00872154" w:rsidRPr="005A12C4">
        <w:rPr>
          <w:rFonts w:ascii="Arial" w:hAnsi="Arial" w:cs="Arial"/>
          <w:sz w:val="24"/>
          <w:szCs w:val="24"/>
        </w:rPr>
        <w:t xml:space="preserve">Instytucji Pośredniczącej </w:t>
      </w:r>
      <w:r w:rsidRPr="005A12C4">
        <w:rPr>
          <w:rFonts w:ascii="Arial" w:hAnsi="Arial" w:cs="Arial"/>
          <w:sz w:val="24"/>
          <w:szCs w:val="24"/>
        </w:rPr>
        <w:t>wyników kontroli lub</w:t>
      </w:r>
      <w:r w:rsidRPr="005A12C4">
        <w:rPr>
          <w:rFonts w:ascii="Arial" w:hAnsi="Arial" w:cs="Arial"/>
          <w:spacing w:val="-7"/>
          <w:sz w:val="24"/>
          <w:szCs w:val="24"/>
        </w:rPr>
        <w:t xml:space="preserve"> </w:t>
      </w:r>
      <w:r w:rsidRPr="005A12C4">
        <w:rPr>
          <w:rFonts w:ascii="Arial" w:hAnsi="Arial" w:cs="Arial"/>
          <w:sz w:val="24"/>
          <w:szCs w:val="24"/>
        </w:rPr>
        <w:t>audytu.</w:t>
      </w:r>
    </w:p>
    <w:p w14:paraId="3CC6048E" w14:textId="437C8A94" w:rsidR="007D15AF" w:rsidRDefault="00EF0355" w:rsidP="00F01021">
      <w:pPr>
        <w:pStyle w:val="Akapitzlist"/>
        <w:numPr>
          <w:ilvl w:val="0"/>
          <w:numId w:val="34"/>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Naruszenie obowiązku, o którym mowa w ust. 1, może stanowić podstawę do rozwiązania przez </w:t>
      </w:r>
      <w:r w:rsidR="00872154" w:rsidRPr="005A12C4">
        <w:rPr>
          <w:rFonts w:ascii="Arial" w:hAnsi="Arial" w:cs="Arial"/>
          <w:sz w:val="24"/>
          <w:szCs w:val="24"/>
        </w:rPr>
        <w:t xml:space="preserve">Instytucję Pośredniczącą </w:t>
      </w:r>
      <w:r w:rsidRPr="005A12C4">
        <w:rPr>
          <w:rFonts w:ascii="Arial" w:hAnsi="Arial" w:cs="Arial"/>
          <w:sz w:val="24"/>
          <w:szCs w:val="24"/>
        </w:rPr>
        <w:t>Umowy w trybie</w:t>
      </w:r>
      <w:r w:rsidRPr="005A12C4">
        <w:rPr>
          <w:rFonts w:ascii="Arial" w:hAnsi="Arial" w:cs="Arial"/>
          <w:spacing w:val="-17"/>
          <w:sz w:val="24"/>
          <w:szCs w:val="24"/>
        </w:rPr>
        <w:t xml:space="preserve"> </w:t>
      </w:r>
      <w:r w:rsidRPr="005A12C4">
        <w:rPr>
          <w:rFonts w:ascii="Arial" w:hAnsi="Arial" w:cs="Arial"/>
          <w:sz w:val="24"/>
          <w:szCs w:val="24"/>
        </w:rPr>
        <w:t>natychmiastowym.</w:t>
      </w:r>
    </w:p>
    <w:p w14:paraId="03F02F58" w14:textId="77777777" w:rsidR="005A12C4" w:rsidRPr="005A12C4" w:rsidRDefault="005A12C4" w:rsidP="00F01021">
      <w:pPr>
        <w:pStyle w:val="Nagwek1"/>
        <w:numPr>
          <w:ilvl w:val="0"/>
          <w:numId w:val="119"/>
        </w:numPr>
        <w:ind w:left="0" w:firstLine="0"/>
      </w:pPr>
    </w:p>
    <w:p w14:paraId="68AE8C9C" w14:textId="5E844731" w:rsidR="007D15AF" w:rsidRDefault="00EF0355" w:rsidP="00F01021">
      <w:pPr>
        <w:pStyle w:val="Akapitzlist"/>
        <w:numPr>
          <w:ilvl w:val="0"/>
          <w:numId w:val="111"/>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lastRenderedPageBreak/>
        <w:t xml:space="preserve">Beneficjent przyjmuje zobowiązanie do bezwarunkowego poddawania się kontrolom prowadzonym przez </w:t>
      </w:r>
      <w:r w:rsidR="00872154" w:rsidRPr="0013554B">
        <w:rPr>
          <w:rFonts w:ascii="Arial" w:hAnsi="Arial" w:cs="Arial"/>
          <w:sz w:val="24"/>
          <w:szCs w:val="24"/>
        </w:rPr>
        <w:t xml:space="preserve">Instytucję Pośredniczącą </w:t>
      </w:r>
      <w:r w:rsidRPr="0013554B">
        <w:rPr>
          <w:rFonts w:ascii="Arial" w:hAnsi="Arial" w:cs="Arial"/>
          <w:sz w:val="24"/>
          <w:szCs w:val="24"/>
        </w:rPr>
        <w:t>w zakresie prawidłowości realizacji</w:t>
      </w:r>
      <w:r w:rsidRPr="0013554B">
        <w:rPr>
          <w:rFonts w:ascii="Arial" w:hAnsi="Arial" w:cs="Arial"/>
          <w:spacing w:val="-11"/>
          <w:sz w:val="24"/>
          <w:szCs w:val="24"/>
        </w:rPr>
        <w:t xml:space="preserve"> </w:t>
      </w:r>
      <w:r w:rsidRPr="0013554B">
        <w:rPr>
          <w:rFonts w:ascii="Arial" w:hAnsi="Arial" w:cs="Arial"/>
          <w:sz w:val="24"/>
          <w:szCs w:val="24"/>
        </w:rPr>
        <w:t>Projektu.</w:t>
      </w:r>
    </w:p>
    <w:p w14:paraId="0B551D2F" w14:textId="5A4EEBE7" w:rsidR="007D15AF" w:rsidRDefault="00EF0355" w:rsidP="00F01021">
      <w:pPr>
        <w:pStyle w:val="Akapitzlist"/>
        <w:numPr>
          <w:ilvl w:val="0"/>
          <w:numId w:val="111"/>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Kontrole mogą być prowadzone przez </w:t>
      </w:r>
      <w:r w:rsidR="00872154" w:rsidRPr="005A12C4">
        <w:rPr>
          <w:rFonts w:ascii="Arial" w:hAnsi="Arial" w:cs="Arial"/>
          <w:sz w:val="24"/>
          <w:szCs w:val="24"/>
        </w:rPr>
        <w:t xml:space="preserve">Instytucję Pośredniczącą </w:t>
      </w:r>
      <w:r w:rsidRPr="005A12C4">
        <w:rPr>
          <w:rFonts w:ascii="Arial" w:hAnsi="Arial" w:cs="Arial"/>
          <w:sz w:val="24"/>
          <w:szCs w:val="24"/>
        </w:rPr>
        <w:t xml:space="preserve">do końca okresu określonego zgodnie z art. </w:t>
      </w:r>
      <w:r w:rsidR="006A6BC7" w:rsidRPr="005A12C4">
        <w:rPr>
          <w:rFonts w:ascii="Arial" w:hAnsi="Arial" w:cs="Arial"/>
          <w:sz w:val="24"/>
          <w:szCs w:val="24"/>
        </w:rPr>
        <w:t xml:space="preserve">82 </w:t>
      </w:r>
      <w:r w:rsidRPr="005A12C4">
        <w:rPr>
          <w:rFonts w:ascii="Arial" w:hAnsi="Arial" w:cs="Arial"/>
          <w:sz w:val="24"/>
          <w:szCs w:val="24"/>
        </w:rPr>
        <w:t xml:space="preserve">ust. 1 rozporządzenia ogólnego, z zastrzeżeniem przepisów, które mogą przewidywać dłuższy termin przeprowadzania kontroli, dotyczących trwałości Projektu oraz pomocy publicznej, o której mowa w art. 107 ust. 1 </w:t>
      </w:r>
      <w:r w:rsidR="003E42F8" w:rsidRPr="005A12C4">
        <w:rPr>
          <w:rFonts w:ascii="Arial" w:hAnsi="Arial" w:cs="Arial"/>
          <w:sz w:val="24"/>
          <w:szCs w:val="24"/>
        </w:rPr>
        <w:t>TFUE</w:t>
      </w:r>
      <w:r w:rsidRPr="005A12C4">
        <w:rPr>
          <w:rFonts w:ascii="Arial" w:hAnsi="Arial" w:cs="Arial"/>
          <w:sz w:val="24"/>
          <w:szCs w:val="24"/>
        </w:rPr>
        <w:t>.</w:t>
      </w:r>
    </w:p>
    <w:p w14:paraId="5B4D45C0" w14:textId="1E892A95" w:rsidR="007D15AF" w:rsidRDefault="00EF0355" w:rsidP="00F01021">
      <w:pPr>
        <w:pStyle w:val="Akapitzlist"/>
        <w:numPr>
          <w:ilvl w:val="0"/>
          <w:numId w:val="111"/>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Brak stwierdzenia wystąpienia nieprawidłowości w toku wcześniejszej kontroli przeprowadzonej przez upoważnioną instytucję, w tym kontroli, o której mowa w art. 2</w:t>
      </w:r>
      <w:r w:rsidR="003D308F" w:rsidRPr="005A12C4">
        <w:rPr>
          <w:rFonts w:ascii="Arial" w:hAnsi="Arial" w:cs="Arial"/>
          <w:sz w:val="24"/>
          <w:szCs w:val="24"/>
        </w:rPr>
        <w:t>4 ust</w:t>
      </w:r>
      <w:r w:rsidR="007D149E" w:rsidRPr="005A12C4">
        <w:rPr>
          <w:rFonts w:ascii="Arial" w:hAnsi="Arial" w:cs="Arial"/>
          <w:sz w:val="24"/>
          <w:szCs w:val="24"/>
        </w:rPr>
        <w:t>. 2 pkt 2</w:t>
      </w:r>
      <w:r w:rsidRPr="005A12C4">
        <w:rPr>
          <w:rFonts w:ascii="Arial" w:hAnsi="Arial" w:cs="Arial"/>
          <w:sz w:val="24"/>
          <w:szCs w:val="24"/>
        </w:rPr>
        <w:t xml:space="preserve"> ustawy wdrożeniowej, nie stanowi przesłanki odstąpienia od wszczęcia procedur mających zastosowanie do nieprawidłowości, w przypadku późniejszego stwierdzenia jej</w:t>
      </w:r>
      <w:r w:rsidRPr="005A12C4">
        <w:rPr>
          <w:rFonts w:ascii="Arial" w:hAnsi="Arial" w:cs="Arial"/>
          <w:spacing w:val="-15"/>
          <w:sz w:val="24"/>
          <w:szCs w:val="24"/>
        </w:rPr>
        <w:t xml:space="preserve"> </w:t>
      </w:r>
      <w:r w:rsidRPr="005A12C4">
        <w:rPr>
          <w:rFonts w:ascii="Arial" w:hAnsi="Arial" w:cs="Arial"/>
          <w:sz w:val="24"/>
          <w:szCs w:val="24"/>
        </w:rPr>
        <w:t>wystąpienia.</w:t>
      </w:r>
    </w:p>
    <w:p w14:paraId="26F9B455" w14:textId="77777777" w:rsidR="005A12C4" w:rsidRPr="005A12C4" w:rsidRDefault="005A12C4" w:rsidP="00F01021">
      <w:pPr>
        <w:pStyle w:val="Nagwek1"/>
        <w:numPr>
          <w:ilvl w:val="0"/>
          <w:numId w:val="119"/>
        </w:numPr>
        <w:ind w:left="0" w:firstLine="0"/>
      </w:pPr>
    </w:p>
    <w:p w14:paraId="5FEDE634" w14:textId="0E96E9F5" w:rsidR="007D15AF" w:rsidRDefault="00EF0355" w:rsidP="00F01021">
      <w:pPr>
        <w:pStyle w:val="Akapitzlist"/>
        <w:numPr>
          <w:ilvl w:val="0"/>
          <w:numId w:val="35"/>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Kontrole, o których mowa w § </w:t>
      </w:r>
      <w:r w:rsidR="007D23CF" w:rsidRPr="0013554B">
        <w:rPr>
          <w:rFonts w:ascii="Arial" w:hAnsi="Arial" w:cs="Arial"/>
          <w:sz w:val="24"/>
          <w:szCs w:val="24"/>
        </w:rPr>
        <w:t xml:space="preserve">42 </w:t>
      </w:r>
      <w:r w:rsidRPr="0013554B">
        <w:rPr>
          <w:rFonts w:ascii="Arial" w:hAnsi="Arial" w:cs="Arial"/>
          <w:sz w:val="24"/>
          <w:szCs w:val="24"/>
        </w:rPr>
        <w:t xml:space="preserve">mogą być przeprowadzane w siedzibie </w:t>
      </w:r>
      <w:r w:rsidR="00872154" w:rsidRPr="0013554B">
        <w:rPr>
          <w:rFonts w:ascii="Arial" w:hAnsi="Arial" w:cs="Arial"/>
          <w:sz w:val="24"/>
          <w:szCs w:val="24"/>
        </w:rPr>
        <w:t xml:space="preserve">Instytucji Pośredniczącej </w:t>
      </w:r>
      <w:r w:rsidRPr="0013554B">
        <w:rPr>
          <w:rFonts w:ascii="Arial" w:hAnsi="Arial" w:cs="Arial"/>
          <w:sz w:val="24"/>
          <w:szCs w:val="24"/>
        </w:rPr>
        <w:t>na podstawie dostarczonych dokumentów lub w każdym miejscu bezpośrednio związanym z realizacją Projektu. Wybór miejsca i trybu kontroli należy do</w:t>
      </w:r>
      <w:r w:rsidRPr="0013554B">
        <w:rPr>
          <w:rFonts w:ascii="Arial" w:hAnsi="Arial" w:cs="Arial"/>
          <w:spacing w:val="-17"/>
          <w:sz w:val="24"/>
          <w:szCs w:val="24"/>
        </w:rPr>
        <w:t xml:space="preserve"> </w:t>
      </w:r>
      <w:r w:rsidR="00872154" w:rsidRPr="0013554B">
        <w:rPr>
          <w:rFonts w:ascii="Arial" w:hAnsi="Arial" w:cs="Arial"/>
          <w:sz w:val="24"/>
          <w:szCs w:val="24"/>
        </w:rPr>
        <w:t>Instytucji Pośredniczącej</w:t>
      </w:r>
      <w:r w:rsidRPr="0013554B">
        <w:rPr>
          <w:rFonts w:ascii="Arial" w:hAnsi="Arial" w:cs="Arial"/>
          <w:sz w:val="24"/>
          <w:szCs w:val="24"/>
        </w:rPr>
        <w:t>.</w:t>
      </w:r>
    </w:p>
    <w:p w14:paraId="44A5447D" w14:textId="77777777" w:rsidR="007D15AF" w:rsidRDefault="00EF0355" w:rsidP="00F01021">
      <w:pPr>
        <w:pStyle w:val="Akapitzlist"/>
        <w:numPr>
          <w:ilvl w:val="0"/>
          <w:numId w:val="35"/>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Kontrole mogą przybrać formę weryfikacji dokumentów w zakresie prawidłowości przeprowadzenia właściwych procedur dotyczących udzielania zamówień lub udzielania pomocy</w:t>
      </w:r>
      <w:r w:rsidRPr="005A12C4">
        <w:rPr>
          <w:rFonts w:ascii="Arial" w:hAnsi="Arial" w:cs="Arial"/>
          <w:spacing w:val="-14"/>
          <w:sz w:val="24"/>
          <w:szCs w:val="24"/>
        </w:rPr>
        <w:t xml:space="preserve"> </w:t>
      </w:r>
      <w:r w:rsidRPr="005A12C4">
        <w:rPr>
          <w:rFonts w:ascii="Arial" w:hAnsi="Arial" w:cs="Arial"/>
          <w:sz w:val="24"/>
          <w:szCs w:val="24"/>
        </w:rPr>
        <w:t>publicznej.</w:t>
      </w:r>
    </w:p>
    <w:p w14:paraId="134142F5" w14:textId="1BDD25DC" w:rsidR="007D15AF" w:rsidRDefault="00EF0355" w:rsidP="00F01021">
      <w:pPr>
        <w:pStyle w:val="Akapitzlist"/>
        <w:numPr>
          <w:ilvl w:val="0"/>
          <w:numId w:val="35"/>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Jeżeli Beneficjent powierza zrealizowanie </w:t>
      </w:r>
      <w:r w:rsidR="00EB3F58" w:rsidRPr="005A12C4">
        <w:rPr>
          <w:rFonts w:ascii="Arial" w:hAnsi="Arial" w:cs="Arial"/>
          <w:sz w:val="24"/>
          <w:szCs w:val="24"/>
        </w:rPr>
        <w:t xml:space="preserve">określonych zadań </w:t>
      </w:r>
      <w:r w:rsidRPr="005A12C4">
        <w:rPr>
          <w:rFonts w:ascii="Arial" w:hAnsi="Arial" w:cs="Arial"/>
          <w:sz w:val="24"/>
          <w:szCs w:val="24"/>
        </w:rPr>
        <w:t xml:space="preserve">wyłonionemu wykonawcy, zobowiązany jest zapewnić, w treści umowy zawartej z wyłonionym wykonawcą, że </w:t>
      </w:r>
      <w:r w:rsidR="00872154" w:rsidRPr="005A12C4">
        <w:rPr>
          <w:rFonts w:ascii="Arial" w:hAnsi="Arial" w:cs="Arial"/>
          <w:sz w:val="24"/>
          <w:szCs w:val="24"/>
        </w:rPr>
        <w:t xml:space="preserve">Instytucja Pośrednicząca </w:t>
      </w:r>
      <w:r w:rsidRPr="005A12C4">
        <w:rPr>
          <w:rFonts w:ascii="Arial" w:hAnsi="Arial" w:cs="Arial"/>
          <w:sz w:val="24"/>
          <w:szCs w:val="24"/>
        </w:rPr>
        <w:t>będzie</w:t>
      </w:r>
      <w:r w:rsidRPr="005A12C4">
        <w:rPr>
          <w:rFonts w:ascii="Arial" w:hAnsi="Arial" w:cs="Arial"/>
          <w:spacing w:val="38"/>
          <w:sz w:val="24"/>
          <w:szCs w:val="24"/>
        </w:rPr>
        <w:t xml:space="preserve"> </w:t>
      </w:r>
      <w:r w:rsidRPr="005A12C4">
        <w:rPr>
          <w:rFonts w:ascii="Arial" w:hAnsi="Arial" w:cs="Arial"/>
          <w:sz w:val="24"/>
          <w:szCs w:val="24"/>
        </w:rPr>
        <w:t>mogła</w:t>
      </w:r>
      <w:r w:rsidRPr="005A12C4">
        <w:rPr>
          <w:rFonts w:ascii="Arial" w:hAnsi="Arial" w:cs="Arial"/>
          <w:spacing w:val="38"/>
          <w:sz w:val="24"/>
          <w:szCs w:val="24"/>
        </w:rPr>
        <w:t xml:space="preserve"> </w:t>
      </w:r>
      <w:r w:rsidRPr="005A12C4">
        <w:rPr>
          <w:rFonts w:ascii="Arial" w:hAnsi="Arial" w:cs="Arial"/>
          <w:sz w:val="24"/>
          <w:szCs w:val="24"/>
        </w:rPr>
        <w:t>prowadzić</w:t>
      </w:r>
      <w:r w:rsidRPr="005A12C4">
        <w:rPr>
          <w:rFonts w:ascii="Arial" w:hAnsi="Arial" w:cs="Arial"/>
          <w:spacing w:val="37"/>
          <w:sz w:val="24"/>
          <w:szCs w:val="24"/>
        </w:rPr>
        <w:t xml:space="preserve"> </w:t>
      </w:r>
      <w:r w:rsidRPr="005A12C4">
        <w:rPr>
          <w:rFonts w:ascii="Arial" w:hAnsi="Arial" w:cs="Arial"/>
          <w:sz w:val="24"/>
          <w:szCs w:val="24"/>
        </w:rPr>
        <w:t>kontrolę</w:t>
      </w:r>
      <w:r w:rsidRPr="005A12C4">
        <w:rPr>
          <w:rFonts w:ascii="Arial" w:hAnsi="Arial" w:cs="Arial"/>
          <w:spacing w:val="38"/>
          <w:sz w:val="24"/>
          <w:szCs w:val="24"/>
        </w:rPr>
        <w:t xml:space="preserve"> </w:t>
      </w:r>
      <w:r w:rsidRPr="005A12C4">
        <w:rPr>
          <w:rFonts w:ascii="Arial" w:hAnsi="Arial" w:cs="Arial"/>
          <w:sz w:val="24"/>
          <w:szCs w:val="24"/>
        </w:rPr>
        <w:t>w</w:t>
      </w:r>
      <w:r w:rsidRPr="005A12C4">
        <w:rPr>
          <w:rFonts w:ascii="Arial" w:hAnsi="Arial" w:cs="Arial"/>
          <w:spacing w:val="38"/>
          <w:sz w:val="24"/>
          <w:szCs w:val="24"/>
        </w:rPr>
        <w:t xml:space="preserve"> </w:t>
      </w:r>
      <w:r w:rsidRPr="005A12C4">
        <w:rPr>
          <w:rFonts w:ascii="Arial" w:hAnsi="Arial" w:cs="Arial"/>
          <w:sz w:val="24"/>
          <w:szCs w:val="24"/>
        </w:rPr>
        <w:t>każdym</w:t>
      </w:r>
      <w:r w:rsidRPr="005A12C4">
        <w:rPr>
          <w:rFonts w:ascii="Arial" w:hAnsi="Arial" w:cs="Arial"/>
          <w:spacing w:val="36"/>
          <w:sz w:val="24"/>
          <w:szCs w:val="24"/>
        </w:rPr>
        <w:t xml:space="preserve"> </w:t>
      </w:r>
      <w:r w:rsidRPr="005A12C4">
        <w:rPr>
          <w:rFonts w:ascii="Arial" w:hAnsi="Arial" w:cs="Arial"/>
          <w:sz w:val="24"/>
          <w:szCs w:val="24"/>
        </w:rPr>
        <w:t>miejscu</w:t>
      </w:r>
      <w:r w:rsidRPr="005A12C4">
        <w:rPr>
          <w:rFonts w:ascii="Arial" w:hAnsi="Arial" w:cs="Arial"/>
          <w:spacing w:val="35"/>
          <w:sz w:val="24"/>
          <w:szCs w:val="24"/>
        </w:rPr>
        <w:t xml:space="preserve"> </w:t>
      </w:r>
      <w:r w:rsidRPr="005A12C4">
        <w:rPr>
          <w:rFonts w:ascii="Arial" w:hAnsi="Arial" w:cs="Arial"/>
          <w:sz w:val="24"/>
          <w:szCs w:val="24"/>
        </w:rPr>
        <w:t>bezpośrednio</w:t>
      </w:r>
      <w:r w:rsidRPr="005A12C4">
        <w:rPr>
          <w:rFonts w:ascii="Arial" w:hAnsi="Arial" w:cs="Arial"/>
          <w:spacing w:val="38"/>
          <w:sz w:val="24"/>
          <w:szCs w:val="24"/>
        </w:rPr>
        <w:t xml:space="preserve"> </w:t>
      </w:r>
      <w:r w:rsidRPr="005A12C4">
        <w:rPr>
          <w:rFonts w:ascii="Arial" w:hAnsi="Arial" w:cs="Arial"/>
          <w:sz w:val="24"/>
          <w:szCs w:val="24"/>
        </w:rPr>
        <w:t>związanym</w:t>
      </w:r>
      <w:r w:rsidRPr="005A12C4">
        <w:rPr>
          <w:rFonts w:ascii="Arial" w:hAnsi="Arial" w:cs="Arial"/>
          <w:spacing w:val="36"/>
          <w:sz w:val="24"/>
          <w:szCs w:val="24"/>
        </w:rPr>
        <w:t xml:space="preserve"> </w:t>
      </w:r>
      <w:r w:rsidRPr="005A12C4">
        <w:rPr>
          <w:rFonts w:ascii="Arial" w:hAnsi="Arial" w:cs="Arial"/>
          <w:sz w:val="24"/>
          <w:szCs w:val="24"/>
        </w:rPr>
        <w:t>z</w:t>
      </w:r>
      <w:r w:rsidRPr="005A12C4">
        <w:rPr>
          <w:rFonts w:ascii="Arial" w:hAnsi="Arial" w:cs="Arial"/>
          <w:spacing w:val="37"/>
          <w:sz w:val="24"/>
          <w:szCs w:val="24"/>
        </w:rPr>
        <w:t xml:space="preserve"> </w:t>
      </w:r>
      <w:r w:rsidRPr="005A12C4">
        <w:rPr>
          <w:rFonts w:ascii="Arial" w:hAnsi="Arial" w:cs="Arial"/>
          <w:sz w:val="24"/>
          <w:szCs w:val="24"/>
        </w:rPr>
        <w:t>realizacją</w:t>
      </w:r>
      <w:r w:rsidR="00845E82" w:rsidRPr="005A12C4">
        <w:rPr>
          <w:rFonts w:ascii="Arial" w:hAnsi="Arial" w:cs="Arial"/>
          <w:sz w:val="24"/>
          <w:szCs w:val="24"/>
        </w:rPr>
        <w:t xml:space="preserve"> </w:t>
      </w:r>
      <w:r w:rsidRPr="005A12C4">
        <w:rPr>
          <w:rFonts w:ascii="Arial" w:hAnsi="Arial" w:cs="Arial"/>
          <w:sz w:val="24"/>
          <w:szCs w:val="24"/>
        </w:rPr>
        <w:t xml:space="preserve">Projektu. Brak zapewnienia </w:t>
      </w:r>
      <w:r w:rsidR="00872154" w:rsidRPr="005A12C4">
        <w:rPr>
          <w:rFonts w:ascii="Arial" w:hAnsi="Arial" w:cs="Arial"/>
          <w:sz w:val="24"/>
          <w:szCs w:val="24"/>
        </w:rPr>
        <w:t xml:space="preserve">Instytucji Pośredniczącej </w:t>
      </w:r>
      <w:r w:rsidRPr="005A12C4">
        <w:rPr>
          <w:rFonts w:ascii="Arial" w:hAnsi="Arial" w:cs="Arial"/>
          <w:sz w:val="24"/>
          <w:szCs w:val="24"/>
        </w:rPr>
        <w:t>możliwości kontroli realizacji Projektu w każdym miejscu bezpośrednio związanym z realizacją Projektu uznawane będzie za rażące naruszenie Umowy, mogące skutkować rozwiązaniem umowy w trybie natychmiastowym.</w:t>
      </w:r>
    </w:p>
    <w:p w14:paraId="49B278C9" w14:textId="7F169AE7" w:rsidR="007D15AF" w:rsidRPr="005A12C4" w:rsidRDefault="00EF0355" w:rsidP="00F01021">
      <w:pPr>
        <w:pStyle w:val="Akapitzlist"/>
        <w:numPr>
          <w:ilvl w:val="0"/>
          <w:numId w:val="35"/>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Kontrole, o których mowa w § </w:t>
      </w:r>
      <w:r w:rsidR="007D23CF" w:rsidRPr="005A12C4">
        <w:rPr>
          <w:rFonts w:ascii="Arial" w:hAnsi="Arial" w:cs="Arial"/>
          <w:sz w:val="24"/>
          <w:szCs w:val="24"/>
        </w:rPr>
        <w:t>42</w:t>
      </w:r>
      <w:r w:rsidR="007D23CF" w:rsidRPr="005A12C4">
        <w:rPr>
          <w:rFonts w:ascii="Arial" w:hAnsi="Arial" w:cs="Arial"/>
          <w:spacing w:val="-8"/>
          <w:sz w:val="24"/>
          <w:szCs w:val="24"/>
        </w:rPr>
        <w:t xml:space="preserve"> </w:t>
      </w:r>
      <w:r w:rsidR="00A46373" w:rsidRPr="005A12C4">
        <w:rPr>
          <w:rFonts w:ascii="Arial" w:hAnsi="Arial" w:cs="Arial"/>
          <w:sz w:val="24"/>
          <w:szCs w:val="24"/>
        </w:rPr>
        <w:t xml:space="preserve">Umowy </w:t>
      </w:r>
      <w:r w:rsidRPr="005A12C4">
        <w:rPr>
          <w:rFonts w:ascii="Arial" w:hAnsi="Arial" w:cs="Arial"/>
          <w:sz w:val="24"/>
          <w:szCs w:val="24"/>
        </w:rPr>
        <w:t>obejmują:</w:t>
      </w:r>
    </w:p>
    <w:p w14:paraId="5ED0914E" w14:textId="0F6C4FBA" w:rsidR="007D15AF" w:rsidRPr="0013554B" w:rsidRDefault="00EF0355" w:rsidP="005A12C4">
      <w:pPr>
        <w:pStyle w:val="Akapitzlist"/>
        <w:numPr>
          <w:ilvl w:val="1"/>
          <w:numId w:val="7"/>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weryfikacje wydatków służące sprawdzeniu prawidłowoś</w:t>
      </w:r>
      <w:r w:rsidR="00845E82" w:rsidRPr="0013554B">
        <w:rPr>
          <w:rFonts w:ascii="Arial" w:hAnsi="Arial" w:cs="Arial"/>
          <w:sz w:val="24"/>
          <w:szCs w:val="24"/>
        </w:rPr>
        <w:t xml:space="preserve">ci i kwalifikowalności </w:t>
      </w:r>
      <w:r w:rsidRPr="0013554B">
        <w:rPr>
          <w:rFonts w:ascii="Arial" w:hAnsi="Arial" w:cs="Arial"/>
          <w:sz w:val="24"/>
          <w:szCs w:val="24"/>
        </w:rPr>
        <w:t>poniesionych</w:t>
      </w:r>
      <w:r w:rsidRPr="0013554B">
        <w:rPr>
          <w:rFonts w:ascii="Arial" w:hAnsi="Arial" w:cs="Arial"/>
          <w:spacing w:val="-4"/>
          <w:sz w:val="24"/>
          <w:szCs w:val="24"/>
        </w:rPr>
        <w:t xml:space="preserve"> </w:t>
      </w:r>
      <w:r w:rsidRPr="0013554B">
        <w:rPr>
          <w:rFonts w:ascii="Arial" w:hAnsi="Arial" w:cs="Arial"/>
          <w:sz w:val="24"/>
          <w:szCs w:val="24"/>
        </w:rPr>
        <w:t>wydatków</w:t>
      </w:r>
      <w:r w:rsidR="00CD6C1D">
        <w:rPr>
          <w:rFonts w:ascii="Arial" w:hAnsi="Arial" w:cs="Arial"/>
          <w:sz w:val="24"/>
          <w:szCs w:val="24"/>
        </w:rPr>
        <w:t>;</w:t>
      </w:r>
    </w:p>
    <w:p w14:paraId="026358D2" w14:textId="1E833B85" w:rsidR="007D15AF" w:rsidRPr="0013554B" w:rsidRDefault="00EF0355" w:rsidP="005A12C4">
      <w:pPr>
        <w:pStyle w:val="Akapitzlist"/>
        <w:numPr>
          <w:ilvl w:val="1"/>
          <w:numId w:val="7"/>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 xml:space="preserve">kontrole na zakończenie realizacji Projektu służące sprawdzeniu kompletności dokumentów potwierdzających właściwą ścieżkę audytu, o której mowa w </w:t>
      </w:r>
      <w:r w:rsidR="00A8753E" w:rsidRPr="0013554B">
        <w:rPr>
          <w:rFonts w:ascii="Arial" w:hAnsi="Arial" w:cs="Arial"/>
          <w:sz w:val="24"/>
          <w:szCs w:val="24"/>
        </w:rPr>
        <w:t xml:space="preserve">72 ust. 1 lit. e) </w:t>
      </w:r>
      <w:r w:rsidRPr="0013554B">
        <w:rPr>
          <w:rFonts w:ascii="Arial" w:hAnsi="Arial" w:cs="Arial"/>
          <w:sz w:val="24"/>
          <w:szCs w:val="24"/>
        </w:rPr>
        <w:t>Rozporządzenia ogólnego, w odniesieniu do zrealizowanego</w:t>
      </w:r>
      <w:r w:rsidRPr="0013554B">
        <w:rPr>
          <w:rFonts w:ascii="Arial" w:hAnsi="Arial" w:cs="Arial"/>
          <w:spacing w:val="-14"/>
          <w:sz w:val="24"/>
          <w:szCs w:val="24"/>
        </w:rPr>
        <w:t xml:space="preserve"> </w:t>
      </w:r>
      <w:r w:rsidRPr="0013554B">
        <w:rPr>
          <w:rFonts w:ascii="Arial" w:hAnsi="Arial" w:cs="Arial"/>
          <w:sz w:val="24"/>
          <w:szCs w:val="24"/>
        </w:rPr>
        <w:t>Projektu;</w:t>
      </w:r>
    </w:p>
    <w:p w14:paraId="385330F4" w14:textId="032E9E33" w:rsidR="007D15AF" w:rsidRPr="0013554B" w:rsidRDefault="00EF0355" w:rsidP="005A12C4">
      <w:pPr>
        <w:pStyle w:val="Akapitzlist"/>
        <w:numPr>
          <w:ilvl w:val="1"/>
          <w:numId w:val="7"/>
        </w:numPr>
        <w:spacing w:before="120" w:after="120" w:line="276" w:lineRule="auto"/>
        <w:ind w:left="782" w:right="0" w:hanging="357"/>
        <w:jc w:val="left"/>
        <w:rPr>
          <w:rFonts w:ascii="Arial" w:hAnsi="Arial" w:cs="Arial"/>
          <w:sz w:val="24"/>
          <w:szCs w:val="24"/>
        </w:rPr>
      </w:pPr>
      <w:r w:rsidRPr="0013554B">
        <w:rPr>
          <w:rFonts w:ascii="Arial" w:hAnsi="Arial" w:cs="Arial"/>
          <w:sz w:val="24"/>
          <w:szCs w:val="24"/>
        </w:rPr>
        <w:t xml:space="preserve">kontrole trwałości Projektu, o której mowa w </w:t>
      </w:r>
      <w:hyperlink r:id="rId23">
        <w:r w:rsidR="00EE68FC" w:rsidRPr="0013554B">
          <w:rPr>
            <w:rFonts w:ascii="Arial" w:hAnsi="Arial" w:cs="Arial"/>
            <w:sz w:val="24"/>
            <w:szCs w:val="24"/>
          </w:rPr>
          <w:t>art. 65</w:t>
        </w:r>
      </w:hyperlink>
      <w:r w:rsidR="00EE68FC" w:rsidRPr="0013554B">
        <w:rPr>
          <w:rFonts w:ascii="Arial" w:hAnsi="Arial" w:cs="Arial"/>
          <w:sz w:val="24"/>
          <w:szCs w:val="24"/>
        </w:rPr>
        <w:t xml:space="preserve"> </w:t>
      </w:r>
      <w:r w:rsidRPr="0013554B">
        <w:rPr>
          <w:rFonts w:ascii="Arial" w:hAnsi="Arial" w:cs="Arial"/>
          <w:sz w:val="24"/>
          <w:szCs w:val="24"/>
        </w:rPr>
        <w:t>Rozporządzenia ogólnego, w przypadku gdy Projekt Beneficjenta obejmuje inwestycje w</w:t>
      </w:r>
      <w:r w:rsidRPr="0013554B">
        <w:rPr>
          <w:rFonts w:ascii="Arial" w:hAnsi="Arial" w:cs="Arial"/>
          <w:spacing w:val="-15"/>
          <w:sz w:val="24"/>
          <w:szCs w:val="24"/>
        </w:rPr>
        <w:t xml:space="preserve"> </w:t>
      </w:r>
      <w:r w:rsidRPr="0013554B">
        <w:rPr>
          <w:rFonts w:ascii="Arial" w:hAnsi="Arial" w:cs="Arial"/>
          <w:sz w:val="24"/>
          <w:szCs w:val="24"/>
        </w:rPr>
        <w:t>infrastrukturę.</w:t>
      </w:r>
      <w:r w:rsidR="00C6530E" w:rsidRPr="0013554B">
        <w:rPr>
          <w:rFonts w:ascii="Arial" w:hAnsi="Arial" w:cs="Arial"/>
          <w:sz w:val="24"/>
          <w:szCs w:val="24"/>
        </w:rPr>
        <w:t xml:space="preserve"> Kontrole trwałości projektu przeprowadzone zostaną po terminie wyznaczonym na złożenie raportu rocznego oraz w późniejszym terminie umożliwiającym weryfikację utrzymania trwałości projektu</w:t>
      </w:r>
      <w:r w:rsidR="00CD6C1D">
        <w:rPr>
          <w:rFonts w:ascii="Arial" w:hAnsi="Arial" w:cs="Arial"/>
          <w:sz w:val="24"/>
          <w:szCs w:val="24"/>
        </w:rPr>
        <w:t>.</w:t>
      </w:r>
    </w:p>
    <w:p w14:paraId="6A89D11D" w14:textId="45855828" w:rsidR="007D15AF" w:rsidRPr="005A12C4" w:rsidRDefault="00EF0355" w:rsidP="00F01021">
      <w:pPr>
        <w:pStyle w:val="Akapitzlist"/>
        <w:numPr>
          <w:ilvl w:val="0"/>
          <w:numId w:val="35"/>
        </w:numPr>
        <w:tabs>
          <w:tab w:val="left" w:pos="851"/>
        </w:tabs>
        <w:spacing w:before="120" w:after="120" w:line="276" w:lineRule="auto"/>
        <w:ind w:left="425" w:right="0" w:hanging="425"/>
        <w:rPr>
          <w:rFonts w:ascii="Arial" w:hAnsi="Arial" w:cs="Arial"/>
          <w:sz w:val="24"/>
          <w:szCs w:val="24"/>
        </w:rPr>
      </w:pPr>
      <w:r w:rsidRPr="005A12C4">
        <w:rPr>
          <w:rFonts w:ascii="Arial" w:hAnsi="Arial" w:cs="Arial"/>
          <w:sz w:val="24"/>
          <w:szCs w:val="24"/>
        </w:rPr>
        <w:t xml:space="preserve">Kontrole, o których mowa w § </w:t>
      </w:r>
      <w:r w:rsidR="007D23CF" w:rsidRPr="005A12C4">
        <w:rPr>
          <w:rFonts w:ascii="Arial" w:hAnsi="Arial" w:cs="Arial"/>
          <w:sz w:val="24"/>
          <w:szCs w:val="24"/>
        </w:rPr>
        <w:t xml:space="preserve">42 </w:t>
      </w:r>
      <w:r w:rsidR="00FC5F9D" w:rsidRPr="005A12C4">
        <w:rPr>
          <w:rFonts w:ascii="Arial" w:hAnsi="Arial" w:cs="Arial"/>
          <w:sz w:val="24"/>
          <w:szCs w:val="24"/>
        </w:rPr>
        <w:t xml:space="preserve">Umowy </w:t>
      </w:r>
      <w:r w:rsidR="004C5185" w:rsidRPr="005A12C4">
        <w:rPr>
          <w:rFonts w:ascii="Arial" w:hAnsi="Arial" w:cs="Arial"/>
          <w:sz w:val="24"/>
          <w:szCs w:val="24"/>
        </w:rPr>
        <w:t>mogą przybierać formę</w:t>
      </w:r>
      <w:r w:rsidRPr="005A12C4">
        <w:rPr>
          <w:rFonts w:ascii="Arial" w:hAnsi="Arial" w:cs="Arial"/>
          <w:sz w:val="24"/>
          <w:szCs w:val="24"/>
        </w:rPr>
        <w:t>:</w:t>
      </w:r>
    </w:p>
    <w:p w14:paraId="44283986" w14:textId="77777777" w:rsidR="007D15AF" w:rsidRPr="0013554B" w:rsidRDefault="00EF0355" w:rsidP="005A12C4">
      <w:pPr>
        <w:pStyle w:val="Akapitzlist"/>
        <w:numPr>
          <w:ilvl w:val="0"/>
          <w:numId w:val="25"/>
        </w:numPr>
        <w:tabs>
          <w:tab w:val="left" w:pos="426"/>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kontroli składanego przez beneficjenta wniosku o</w:t>
      </w:r>
      <w:r w:rsidRPr="0013554B">
        <w:rPr>
          <w:rFonts w:ascii="Arial" w:hAnsi="Arial" w:cs="Arial"/>
          <w:spacing w:val="-10"/>
          <w:sz w:val="24"/>
          <w:szCs w:val="24"/>
        </w:rPr>
        <w:t xml:space="preserve"> </w:t>
      </w:r>
      <w:r w:rsidRPr="0013554B">
        <w:rPr>
          <w:rFonts w:ascii="Arial" w:hAnsi="Arial" w:cs="Arial"/>
          <w:sz w:val="24"/>
          <w:szCs w:val="24"/>
        </w:rPr>
        <w:t>płatność,</w:t>
      </w:r>
    </w:p>
    <w:p w14:paraId="5633AA69" w14:textId="7D9D436C" w:rsidR="007D15AF" w:rsidRPr="0013554B" w:rsidRDefault="00EF0355" w:rsidP="005A12C4">
      <w:pPr>
        <w:pStyle w:val="Akapitzlist"/>
        <w:numPr>
          <w:ilvl w:val="0"/>
          <w:numId w:val="25"/>
        </w:numPr>
        <w:tabs>
          <w:tab w:val="left" w:pos="426"/>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kontroli Projektu w miejscu jego realizacji, które mogą być prowadzone również po zakończeniu realizacji</w:t>
      </w:r>
      <w:r w:rsidRPr="0013554B">
        <w:rPr>
          <w:rFonts w:ascii="Arial" w:hAnsi="Arial" w:cs="Arial"/>
          <w:spacing w:val="-4"/>
          <w:sz w:val="24"/>
          <w:szCs w:val="24"/>
        </w:rPr>
        <w:t xml:space="preserve"> </w:t>
      </w:r>
      <w:r w:rsidRPr="0013554B">
        <w:rPr>
          <w:rFonts w:ascii="Arial" w:hAnsi="Arial" w:cs="Arial"/>
          <w:sz w:val="24"/>
          <w:szCs w:val="24"/>
        </w:rPr>
        <w:t>Projektu,</w:t>
      </w:r>
    </w:p>
    <w:p w14:paraId="171D6B18" w14:textId="77777777" w:rsidR="004C5185" w:rsidRPr="0013554B" w:rsidRDefault="00EF0355" w:rsidP="005A12C4">
      <w:pPr>
        <w:pStyle w:val="Akapitzlist"/>
        <w:numPr>
          <w:ilvl w:val="0"/>
          <w:numId w:val="25"/>
        </w:numPr>
        <w:tabs>
          <w:tab w:val="left" w:pos="426"/>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 xml:space="preserve">kontroli krzyżowych </w:t>
      </w:r>
      <w:r w:rsidR="005946A4" w:rsidRPr="0013554B">
        <w:rPr>
          <w:rFonts w:ascii="Arial" w:hAnsi="Arial" w:cs="Arial"/>
          <w:sz w:val="24"/>
          <w:szCs w:val="24"/>
        </w:rPr>
        <w:t xml:space="preserve">służących zapewnieniu, że wydatki ponoszone w </w:t>
      </w:r>
      <w:r w:rsidR="00964551" w:rsidRPr="0013554B">
        <w:rPr>
          <w:rFonts w:ascii="Arial" w:hAnsi="Arial" w:cs="Arial"/>
          <w:sz w:val="24"/>
          <w:szCs w:val="24"/>
        </w:rPr>
        <w:t>projektach</w:t>
      </w:r>
      <w:r w:rsidR="005946A4" w:rsidRPr="0013554B">
        <w:rPr>
          <w:rFonts w:ascii="Arial" w:hAnsi="Arial" w:cs="Arial"/>
          <w:sz w:val="24"/>
          <w:szCs w:val="24"/>
        </w:rPr>
        <w:t xml:space="preserve"> nie są podwójnie finansowane:</w:t>
      </w:r>
    </w:p>
    <w:p w14:paraId="5EA22F3D" w14:textId="50DAC964" w:rsidR="004C5185" w:rsidRDefault="005946A4" w:rsidP="005A12C4">
      <w:pPr>
        <w:pStyle w:val="Akapitzlist"/>
        <w:numPr>
          <w:ilvl w:val="1"/>
          <w:numId w:val="8"/>
        </w:numPr>
        <w:spacing w:before="120" w:after="120" w:line="276" w:lineRule="auto"/>
        <w:ind w:left="1208" w:right="0" w:hanging="357"/>
        <w:jc w:val="left"/>
        <w:rPr>
          <w:rFonts w:ascii="Arial" w:hAnsi="Arial" w:cs="Arial"/>
          <w:sz w:val="24"/>
          <w:szCs w:val="24"/>
        </w:rPr>
      </w:pPr>
      <w:r w:rsidRPr="0013554B">
        <w:rPr>
          <w:rFonts w:ascii="Arial" w:hAnsi="Arial" w:cs="Arial"/>
          <w:sz w:val="24"/>
          <w:szCs w:val="24"/>
        </w:rPr>
        <w:lastRenderedPageBreak/>
        <w:t xml:space="preserve">w ramach jednego programu </w:t>
      </w:r>
    </w:p>
    <w:p w14:paraId="0EFB27DB" w14:textId="4A7513C5" w:rsidR="004C5185" w:rsidRDefault="005946A4" w:rsidP="005A12C4">
      <w:pPr>
        <w:pStyle w:val="Akapitzlist"/>
        <w:numPr>
          <w:ilvl w:val="1"/>
          <w:numId w:val="8"/>
        </w:numPr>
        <w:spacing w:before="120" w:after="120" w:line="276" w:lineRule="auto"/>
        <w:ind w:left="1208" w:right="0" w:hanging="357"/>
        <w:jc w:val="left"/>
        <w:rPr>
          <w:rFonts w:ascii="Arial" w:hAnsi="Arial" w:cs="Arial"/>
          <w:sz w:val="24"/>
          <w:szCs w:val="24"/>
        </w:rPr>
      </w:pPr>
      <w:r w:rsidRPr="005A12C4">
        <w:rPr>
          <w:rFonts w:ascii="Arial" w:hAnsi="Arial" w:cs="Arial"/>
          <w:sz w:val="24"/>
          <w:szCs w:val="24"/>
        </w:rPr>
        <w:t>z kilku różnych funduszy polityki spójności lub instrumentów wsparcia Unii Europejskiej lub z tego samego funduszu polityki spójności w ramach co najmniej dwóch programów operacyjnych, dla których instytucja zarządzająca została ustanowiona na terytorium Rzeczypospolitej Polskiej</w:t>
      </w:r>
      <w:r w:rsidR="00EE68FC" w:rsidRPr="005A12C4">
        <w:rPr>
          <w:rFonts w:ascii="Arial" w:hAnsi="Arial" w:cs="Arial"/>
          <w:sz w:val="24"/>
          <w:szCs w:val="24"/>
        </w:rPr>
        <w:t>,</w:t>
      </w:r>
    </w:p>
    <w:p w14:paraId="5434B73A" w14:textId="11069C71" w:rsidR="007D15AF" w:rsidRPr="005A12C4" w:rsidRDefault="005946A4" w:rsidP="005A12C4">
      <w:pPr>
        <w:pStyle w:val="Akapitzlist"/>
        <w:numPr>
          <w:ilvl w:val="1"/>
          <w:numId w:val="8"/>
        </w:numPr>
        <w:spacing w:before="120" w:after="120" w:line="276" w:lineRule="auto"/>
        <w:ind w:left="1208" w:right="0" w:hanging="357"/>
        <w:jc w:val="left"/>
        <w:rPr>
          <w:rFonts w:ascii="Arial" w:hAnsi="Arial" w:cs="Arial"/>
          <w:sz w:val="24"/>
          <w:szCs w:val="24"/>
        </w:rPr>
      </w:pPr>
      <w:r w:rsidRPr="005A12C4">
        <w:rPr>
          <w:rFonts w:ascii="Arial" w:hAnsi="Arial" w:cs="Arial"/>
          <w:sz w:val="24"/>
          <w:szCs w:val="24"/>
        </w:rPr>
        <w:t xml:space="preserve">w ramach programu i </w:t>
      </w:r>
      <w:r w:rsidR="00C8619D" w:rsidRPr="00E22610">
        <w:rPr>
          <w:rFonts w:ascii="Arial" w:hAnsi="Arial" w:cs="Arial"/>
          <w:sz w:val="24"/>
          <w:szCs w:val="24"/>
        </w:rPr>
        <w:t>…</w:t>
      </w:r>
    </w:p>
    <w:p w14:paraId="05660E88" w14:textId="4DEDCC06" w:rsidR="007D15AF" w:rsidRDefault="00872154" w:rsidP="00F01021">
      <w:pPr>
        <w:pStyle w:val="Akapitzlist"/>
        <w:numPr>
          <w:ilvl w:val="0"/>
          <w:numId w:val="35"/>
        </w:numPr>
        <w:tabs>
          <w:tab w:val="left" w:pos="851"/>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Instytucja Pośrednicząca </w:t>
      </w:r>
      <w:r w:rsidR="00EF0355" w:rsidRPr="005A12C4">
        <w:rPr>
          <w:rFonts w:ascii="Arial" w:hAnsi="Arial" w:cs="Arial"/>
          <w:sz w:val="24"/>
          <w:szCs w:val="24"/>
        </w:rPr>
        <w:t xml:space="preserve">uprawniona jest do przeprowadzania kontroli sprawdzających wykonanie zaleceń pokontrolnych, o których mowa w § </w:t>
      </w:r>
      <w:r w:rsidR="002B69B1" w:rsidRPr="005A12C4">
        <w:rPr>
          <w:rFonts w:ascii="Arial" w:hAnsi="Arial" w:cs="Arial"/>
          <w:sz w:val="24"/>
          <w:szCs w:val="24"/>
        </w:rPr>
        <w:t>4</w:t>
      </w:r>
      <w:r w:rsidR="00E16564" w:rsidRPr="005A12C4">
        <w:rPr>
          <w:rFonts w:ascii="Arial" w:hAnsi="Arial" w:cs="Arial"/>
          <w:sz w:val="24"/>
          <w:szCs w:val="24"/>
        </w:rPr>
        <w:t>8</w:t>
      </w:r>
      <w:r w:rsidR="002B69B1" w:rsidRPr="005A12C4">
        <w:rPr>
          <w:rFonts w:ascii="Arial" w:hAnsi="Arial" w:cs="Arial"/>
          <w:sz w:val="24"/>
          <w:szCs w:val="24"/>
        </w:rPr>
        <w:t xml:space="preserve"> </w:t>
      </w:r>
      <w:r w:rsidR="00EF0355" w:rsidRPr="005A12C4">
        <w:rPr>
          <w:rFonts w:ascii="Arial" w:hAnsi="Arial" w:cs="Arial"/>
          <w:sz w:val="24"/>
          <w:szCs w:val="24"/>
        </w:rPr>
        <w:t xml:space="preserve">Umowy. Kontrola wykonania zaleceń pokontrolnych odbywa się w formie kontroli sprawdzającej w siedzibie Beneficjenta lub w miejscu bezpośrednio związanym z realizacją Projektu. Podczas kontroli, </w:t>
      </w:r>
      <w:r w:rsidRPr="005A12C4">
        <w:rPr>
          <w:rFonts w:ascii="Arial" w:hAnsi="Arial" w:cs="Arial"/>
          <w:sz w:val="24"/>
          <w:szCs w:val="24"/>
        </w:rPr>
        <w:t xml:space="preserve">Instytucja Pośrednicząca </w:t>
      </w:r>
      <w:r w:rsidR="00EF0355" w:rsidRPr="005A12C4">
        <w:rPr>
          <w:rFonts w:ascii="Arial" w:hAnsi="Arial" w:cs="Arial"/>
          <w:sz w:val="24"/>
          <w:szCs w:val="24"/>
        </w:rPr>
        <w:t>weryfikuje czy zalecenia pokontrolne zostały wykonane przez</w:t>
      </w:r>
      <w:r w:rsidR="00EF0355" w:rsidRPr="005A12C4">
        <w:rPr>
          <w:rFonts w:ascii="Arial" w:hAnsi="Arial" w:cs="Arial"/>
          <w:spacing w:val="-5"/>
          <w:sz w:val="24"/>
          <w:szCs w:val="24"/>
        </w:rPr>
        <w:t xml:space="preserve"> </w:t>
      </w:r>
      <w:r w:rsidR="00EF0355" w:rsidRPr="005A12C4">
        <w:rPr>
          <w:rFonts w:ascii="Arial" w:hAnsi="Arial" w:cs="Arial"/>
          <w:sz w:val="24"/>
          <w:szCs w:val="24"/>
        </w:rPr>
        <w:t>Beneficjenta.</w:t>
      </w:r>
    </w:p>
    <w:p w14:paraId="4CC540A3" w14:textId="77777777" w:rsidR="005A12C4" w:rsidRPr="005A12C4" w:rsidRDefault="005A12C4" w:rsidP="00F01021">
      <w:pPr>
        <w:pStyle w:val="Nagwek1"/>
        <w:numPr>
          <w:ilvl w:val="0"/>
          <w:numId w:val="119"/>
        </w:numPr>
        <w:ind w:left="0" w:firstLine="0"/>
      </w:pPr>
    </w:p>
    <w:p w14:paraId="64C4C73D" w14:textId="473742DD" w:rsidR="007D15AF" w:rsidRPr="0013554B" w:rsidRDefault="00872154" w:rsidP="005A12C4">
      <w:pPr>
        <w:pStyle w:val="Akapitzlist"/>
        <w:tabs>
          <w:tab w:val="left" w:pos="993"/>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 xml:space="preserve">Instytucja Pośrednicząca </w:t>
      </w:r>
      <w:r w:rsidR="00EF0355" w:rsidRPr="0013554B">
        <w:rPr>
          <w:rFonts w:ascii="Arial" w:hAnsi="Arial" w:cs="Arial"/>
          <w:sz w:val="24"/>
          <w:szCs w:val="24"/>
        </w:rPr>
        <w:t>upoważniona jest do dokonywania kontroli doraźnych Projektu, w przypadku:</w:t>
      </w:r>
    </w:p>
    <w:p w14:paraId="6C1C6877" w14:textId="77777777" w:rsidR="00A43464" w:rsidRPr="0013554B" w:rsidRDefault="00EF0355" w:rsidP="00F01021">
      <w:pPr>
        <w:pStyle w:val="Akapitzlist"/>
        <w:numPr>
          <w:ilvl w:val="0"/>
          <w:numId w:val="55"/>
        </w:numPr>
        <w:tabs>
          <w:tab w:val="left" w:pos="265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wystąpienia nieprawidłowości lub zaistnienia uzasadnionego podejrzenia wystąpienia nieprawidłowości,</w:t>
      </w:r>
    </w:p>
    <w:p w14:paraId="18E0A05C" w14:textId="4D5EA48E" w:rsidR="00F05ED1" w:rsidRPr="0013554B" w:rsidRDefault="00EF0355" w:rsidP="00F01021">
      <w:pPr>
        <w:pStyle w:val="Akapitzlist"/>
        <w:numPr>
          <w:ilvl w:val="0"/>
          <w:numId w:val="55"/>
        </w:numPr>
        <w:tabs>
          <w:tab w:val="left" w:pos="265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wystąpienia bieżących potrzeb wynikających z zadań związanych z wdrażaniem </w:t>
      </w:r>
      <w:r w:rsidR="00CA315B" w:rsidRPr="0013554B">
        <w:rPr>
          <w:rFonts w:ascii="Arial" w:hAnsi="Arial" w:cs="Arial"/>
          <w:sz w:val="24"/>
          <w:szCs w:val="24"/>
        </w:rPr>
        <w:br/>
      </w:r>
      <w:r w:rsidRPr="0013554B">
        <w:rPr>
          <w:rFonts w:ascii="Arial" w:hAnsi="Arial" w:cs="Arial"/>
          <w:sz w:val="24"/>
          <w:szCs w:val="24"/>
        </w:rPr>
        <w:t>lub zarządzaniem Programem,</w:t>
      </w:r>
    </w:p>
    <w:p w14:paraId="7C749819" w14:textId="77777777" w:rsidR="00F05ED1" w:rsidRPr="0013554B" w:rsidRDefault="00EF0355" w:rsidP="00F01021">
      <w:pPr>
        <w:pStyle w:val="Akapitzlist"/>
        <w:numPr>
          <w:ilvl w:val="0"/>
          <w:numId w:val="55"/>
        </w:numPr>
        <w:tabs>
          <w:tab w:val="left" w:pos="265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zaistnienia podejrzenia popełnienia nadużycia finansowego lub przestępstwa przez Beneficjenta,</w:t>
      </w:r>
    </w:p>
    <w:p w14:paraId="1FFBFD81" w14:textId="2E0CEA8F" w:rsidR="007D15AF" w:rsidRDefault="00EF0355" w:rsidP="00F01021">
      <w:pPr>
        <w:pStyle w:val="Akapitzlist"/>
        <w:numPr>
          <w:ilvl w:val="0"/>
          <w:numId w:val="55"/>
        </w:numPr>
        <w:tabs>
          <w:tab w:val="left" w:pos="265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otrzymania skierowanych do </w:t>
      </w:r>
      <w:r w:rsidR="00872154" w:rsidRPr="0013554B">
        <w:rPr>
          <w:rFonts w:ascii="Arial" w:hAnsi="Arial" w:cs="Arial"/>
          <w:sz w:val="24"/>
          <w:szCs w:val="24"/>
        </w:rPr>
        <w:t xml:space="preserve">Instytucji Pośredniczącej </w:t>
      </w:r>
      <w:r w:rsidRPr="0013554B">
        <w:rPr>
          <w:rFonts w:ascii="Arial" w:hAnsi="Arial" w:cs="Arial"/>
          <w:sz w:val="24"/>
          <w:szCs w:val="24"/>
        </w:rPr>
        <w:t xml:space="preserve">skarg </w:t>
      </w:r>
      <w:r w:rsidR="001D6608" w:rsidRPr="0013554B">
        <w:rPr>
          <w:rFonts w:ascii="Arial" w:hAnsi="Arial" w:cs="Arial"/>
          <w:sz w:val="24"/>
          <w:szCs w:val="24"/>
        </w:rPr>
        <w:t xml:space="preserve">lub </w:t>
      </w:r>
      <w:r w:rsidRPr="0013554B">
        <w:rPr>
          <w:rFonts w:ascii="Arial" w:hAnsi="Arial" w:cs="Arial"/>
          <w:sz w:val="24"/>
          <w:szCs w:val="24"/>
        </w:rPr>
        <w:t>informacji dotyczących realizacji</w:t>
      </w:r>
      <w:r w:rsidRPr="0013554B">
        <w:rPr>
          <w:rFonts w:ascii="Arial" w:hAnsi="Arial" w:cs="Arial"/>
          <w:spacing w:val="-14"/>
          <w:sz w:val="24"/>
          <w:szCs w:val="24"/>
        </w:rPr>
        <w:t xml:space="preserve"> </w:t>
      </w:r>
      <w:r w:rsidRPr="0013554B">
        <w:rPr>
          <w:rFonts w:ascii="Arial" w:hAnsi="Arial" w:cs="Arial"/>
          <w:sz w:val="24"/>
          <w:szCs w:val="24"/>
        </w:rPr>
        <w:t>Projektu.</w:t>
      </w:r>
    </w:p>
    <w:p w14:paraId="7E4188A0" w14:textId="77777777" w:rsidR="005A12C4" w:rsidRPr="0013554B" w:rsidRDefault="005A12C4" w:rsidP="00F01021">
      <w:pPr>
        <w:pStyle w:val="Nagwek1"/>
        <w:numPr>
          <w:ilvl w:val="0"/>
          <w:numId w:val="119"/>
        </w:numPr>
        <w:ind w:left="0" w:firstLine="0"/>
      </w:pPr>
    </w:p>
    <w:p w14:paraId="258BAEDC" w14:textId="22596E6A" w:rsidR="007D15AF" w:rsidRDefault="00EF0355" w:rsidP="00F01021">
      <w:pPr>
        <w:pStyle w:val="Akapitzlist"/>
        <w:numPr>
          <w:ilvl w:val="0"/>
          <w:numId w:val="112"/>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Termin kontroli wyznacza </w:t>
      </w:r>
      <w:r w:rsidR="00872154" w:rsidRPr="0013554B">
        <w:rPr>
          <w:rFonts w:ascii="Arial" w:hAnsi="Arial" w:cs="Arial"/>
          <w:sz w:val="24"/>
          <w:szCs w:val="24"/>
        </w:rPr>
        <w:t>Instytucja Pośrednicząca</w:t>
      </w:r>
      <w:r w:rsidRPr="0013554B">
        <w:rPr>
          <w:rFonts w:ascii="Arial" w:hAnsi="Arial" w:cs="Arial"/>
          <w:sz w:val="24"/>
          <w:szCs w:val="24"/>
        </w:rPr>
        <w:t xml:space="preserve">. Beneficjent nie jest uprawniony do występowania o zmianę terminu kontroli. Beneficjent jest zobligowany ustanowić osobę, która w wyznaczonej przez </w:t>
      </w:r>
      <w:r w:rsidR="00872154" w:rsidRPr="0013554B">
        <w:rPr>
          <w:rFonts w:ascii="Arial" w:hAnsi="Arial" w:cs="Arial"/>
          <w:sz w:val="24"/>
          <w:szCs w:val="24"/>
        </w:rPr>
        <w:t xml:space="preserve">Instytucję Pośredniczącą </w:t>
      </w:r>
      <w:r w:rsidRPr="0013554B">
        <w:rPr>
          <w:rFonts w:ascii="Arial" w:hAnsi="Arial" w:cs="Arial"/>
          <w:sz w:val="24"/>
          <w:szCs w:val="24"/>
        </w:rPr>
        <w:t>dacie umożliwi przeprowadzenie działań</w:t>
      </w:r>
      <w:r w:rsidRPr="0013554B">
        <w:rPr>
          <w:rFonts w:ascii="Arial" w:hAnsi="Arial" w:cs="Arial"/>
          <w:spacing w:val="-7"/>
          <w:sz w:val="24"/>
          <w:szCs w:val="24"/>
        </w:rPr>
        <w:t xml:space="preserve"> </w:t>
      </w:r>
      <w:r w:rsidRPr="0013554B">
        <w:rPr>
          <w:rFonts w:ascii="Arial" w:hAnsi="Arial" w:cs="Arial"/>
          <w:sz w:val="24"/>
          <w:szCs w:val="24"/>
        </w:rPr>
        <w:t>kontrolnych.</w:t>
      </w:r>
    </w:p>
    <w:p w14:paraId="7ABFECA2" w14:textId="1CDB51C0" w:rsidR="007D15AF" w:rsidRDefault="00EF0355" w:rsidP="00F01021">
      <w:pPr>
        <w:pStyle w:val="Akapitzlist"/>
        <w:numPr>
          <w:ilvl w:val="0"/>
          <w:numId w:val="11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Beneficjent zawiadamiany jest w formie elektronicznej lub w formie pisemnej o planowanej kontroli </w:t>
      </w:r>
      <w:r w:rsidR="00872154" w:rsidRPr="005A12C4">
        <w:rPr>
          <w:rFonts w:ascii="Arial" w:hAnsi="Arial" w:cs="Arial"/>
          <w:sz w:val="24"/>
          <w:szCs w:val="24"/>
        </w:rPr>
        <w:t xml:space="preserve">Instytucji Pośredniczącej </w:t>
      </w:r>
      <w:r w:rsidRPr="005A12C4">
        <w:rPr>
          <w:rFonts w:ascii="Arial" w:hAnsi="Arial" w:cs="Arial"/>
          <w:sz w:val="24"/>
          <w:szCs w:val="24"/>
        </w:rPr>
        <w:t>w miejscu realizacji Projektu nie później, niż w terminie pięciu dni roboczych przed rozpoczęciem</w:t>
      </w:r>
      <w:r w:rsidRPr="005A12C4">
        <w:rPr>
          <w:rFonts w:ascii="Arial" w:hAnsi="Arial" w:cs="Arial"/>
          <w:spacing w:val="-8"/>
          <w:sz w:val="24"/>
          <w:szCs w:val="24"/>
        </w:rPr>
        <w:t xml:space="preserve"> </w:t>
      </w:r>
      <w:r w:rsidRPr="005A12C4">
        <w:rPr>
          <w:rFonts w:ascii="Arial" w:hAnsi="Arial" w:cs="Arial"/>
          <w:sz w:val="24"/>
          <w:szCs w:val="24"/>
        </w:rPr>
        <w:t>kontroli</w:t>
      </w:r>
      <w:r w:rsidR="00A43464" w:rsidRPr="005A12C4">
        <w:rPr>
          <w:rFonts w:ascii="Arial" w:hAnsi="Arial" w:cs="Arial"/>
          <w:sz w:val="24"/>
          <w:szCs w:val="24"/>
        </w:rPr>
        <w:t>.</w:t>
      </w:r>
    </w:p>
    <w:p w14:paraId="2FE60454" w14:textId="24DBE28E" w:rsidR="007D15AF" w:rsidRDefault="00EF0355" w:rsidP="00F01021">
      <w:pPr>
        <w:pStyle w:val="Akapitzlist"/>
        <w:numPr>
          <w:ilvl w:val="0"/>
          <w:numId w:val="11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Kontrolę przeprowadza Zespół Kontrolujący, w skład którego wchodzi od 2 do 5 pracowników </w:t>
      </w:r>
      <w:r w:rsidR="00872154" w:rsidRPr="005A12C4">
        <w:rPr>
          <w:rFonts w:ascii="Arial" w:hAnsi="Arial" w:cs="Arial"/>
          <w:sz w:val="24"/>
          <w:szCs w:val="24"/>
        </w:rPr>
        <w:t>Instytucji Pośredniczącej</w:t>
      </w:r>
      <w:r w:rsidRPr="005A12C4">
        <w:rPr>
          <w:rFonts w:ascii="Arial" w:hAnsi="Arial" w:cs="Arial"/>
          <w:sz w:val="24"/>
          <w:szCs w:val="24"/>
        </w:rPr>
        <w:t>.</w:t>
      </w:r>
    </w:p>
    <w:p w14:paraId="2640DF90" w14:textId="77777777" w:rsidR="007D15AF" w:rsidRDefault="00EF0355" w:rsidP="00F01021">
      <w:pPr>
        <w:pStyle w:val="Akapitzlist"/>
        <w:numPr>
          <w:ilvl w:val="0"/>
          <w:numId w:val="11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przypadku kontroli doraźnej Zespół Kontrolujący nie ma obowiązku informowania podmiotu kontrolowanego o planowanej</w:t>
      </w:r>
      <w:r w:rsidRPr="005A12C4">
        <w:rPr>
          <w:rFonts w:ascii="Arial" w:hAnsi="Arial" w:cs="Arial"/>
          <w:spacing w:val="-9"/>
          <w:sz w:val="24"/>
          <w:szCs w:val="24"/>
        </w:rPr>
        <w:t xml:space="preserve"> </w:t>
      </w:r>
      <w:r w:rsidRPr="005A12C4">
        <w:rPr>
          <w:rFonts w:ascii="Arial" w:hAnsi="Arial" w:cs="Arial"/>
          <w:sz w:val="24"/>
          <w:szCs w:val="24"/>
        </w:rPr>
        <w:t>kontroli.</w:t>
      </w:r>
    </w:p>
    <w:p w14:paraId="21CD5102" w14:textId="77777777" w:rsidR="007D15AF" w:rsidRDefault="00EF0355" w:rsidP="00F01021">
      <w:pPr>
        <w:pStyle w:val="Akapitzlist"/>
        <w:numPr>
          <w:ilvl w:val="0"/>
          <w:numId w:val="11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Zespół Kontrolujący podczas kontroli przedstawia osobie upoważnionej do reprezentowania Beneficjenta pisemne upoważnienie do przeprowadzenia kontroli. Upoważnienie określa zakres</w:t>
      </w:r>
      <w:r w:rsidRPr="005A12C4">
        <w:rPr>
          <w:rFonts w:ascii="Arial" w:hAnsi="Arial" w:cs="Arial"/>
          <w:spacing w:val="-1"/>
          <w:sz w:val="24"/>
          <w:szCs w:val="24"/>
        </w:rPr>
        <w:t xml:space="preserve"> </w:t>
      </w:r>
      <w:r w:rsidRPr="005A12C4">
        <w:rPr>
          <w:rFonts w:ascii="Arial" w:hAnsi="Arial" w:cs="Arial"/>
          <w:sz w:val="24"/>
          <w:szCs w:val="24"/>
        </w:rPr>
        <w:t>kontroli.</w:t>
      </w:r>
    </w:p>
    <w:p w14:paraId="5CA98E52" w14:textId="77777777" w:rsidR="007D15AF" w:rsidRDefault="00EF0355" w:rsidP="00F01021">
      <w:pPr>
        <w:pStyle w:val="Akapitzlist"/>
        <w:numPr>
          <w:ilvl w:val="0"/>
          <w:numId w:val="112"/>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W uzasadnionych przypadkach, na każdym etapie czynności kontrolnych Zespół Kontrolujący ma możliwość skorzystania z pomocy biegłych</w:t>
      </w:r>
      <w:r w:rsidR="00EA3499" w:rsidRPr="005A12C4">
        <w:rPr>
          <w:rFonts w:ascii="Arial" w:hAnsi="Arial" w:cs="Arial"/>
          <w:sz w:val="24"/>
          <w:szCs w:val="24"/>
        </w:rPr>
        <w:t>, ekspertów lub specjalistów, którzy mogą uczestniczyć w kontroli prowadzonej w miejscu realizacji Projektu lub w innym miejscu bezpośrednio związanym z jego realizacją</w:t>
      </w:r>
      <w:r w:rsidRPr="005A12C4">
        <w:rPr>
          <w:rFonts w:ascii="Arial" w:hAnsi="Arial" w:cs="Arial"/>
          <w:sz w:val="24"/>
          <w:szCs w:val="24"/>
        </w:rPr>
        <w:t>. Wynik ustaleń biegłych</w:t>
      </w:r>
      <w:r w:rsidR="00FB6CFB" w:rsidRPr="005A12C4">
        <w:rPr>
          <w:rFonts w:ascii="Arial" w:hAnsi="Arial" w:cs="Arial"/>
          <w:sz w:val="24"/>
          <w:szCs w:val="24"/>
        </w:rPr>
        <w:t>, ekspertów</w:t>
      </w:r>
      <w:r w:rsidRPr="005A12C4">
        <w:rPr>
          <w:rFonts w:ascii="Arial" w:hAnsi="Arial" w:cs="Arial"/>
          <w:sz w:val="24"/>
          <w:szCs w:val="24"/>
        </w:rPr>
        <w:t xml:space="preserve"> lub specjalistów znajduje swoje odzwierciedlenie w treści informacji</w:t>
      </w:r>
      <w:r w:rsidRPr="005A12C4">
        <w:rPr>
          <w:rFonts w:ascii="Arial" w:hAnsi="Arial" w:cs="Arial"/>
          <w:spacing w:val="-15"/>
          <w:sz w:val="24"/>
          <w:szCs w:val="24"/>
        </w:rPr>
        <w:t xml:space="preserve"> </w:t>
      </w:r>
      <w:r w:rsidRPr="005A12C4">
        <w:rPr>
          <w:rFonts w:ascii="Arial" w:hAnsi="Arial" w:cs="Arial"/>
          <w:sz w:val="24"/>
          <w:szCs w:val="24"/>
        </w:rPr>
        <w:t>pokontrolnej</w:t>
      </w:r>
      <w:r w:rsidR="00FB6CFB" w:rsidRPr="005A12C4">
        <w:rPr>
          <w:rFonts w:ascii="Arial" w:hAnsi="Arial" w:cs="Arial"/>
          <w:sz w:val="24"/>
          <w:szCs w:val="24"/>
        </w:rPr>
        <w:t xml:space="preserve">, chyba że wyniki ich badań </w:t>
      </w:r>
      <w:r w:rsidR="00FB6CFB" w:rsidRPr="005A12C4">
        <w:rPr>
          <w:rFonts w:ascii="Arial" w:hAnsi="Arial" w:cs="Arial"/>
          <w:sz w:val="24"/>
          <w:szCs w:val="24"/>
        </w:rPr>
        <w:lastRenderedPageBreak/>
        <w:t xml:space="preserve">nie będą się zaliczały do informacji pokontrolnej. </w:t>
      </w:r>
    </w:p>
    <w:p w14:paraId="5D2F85E7" w14:textId="77777777" w:rsidR="005A12C4" w:rsidRPr="005A12C4" w:rsidRDefault="005A12C4" w:rsidP="00F01021">
      <w:pPr>
        <w:pStyle w:val="Nagwek1"/>
        <w:numPr>
          <w:ilvl w:val="0"/>
          <w:numId w:val="119"/>
        </w:numPr>
        <w:ind w:left="0" w:firstLine="0"/>
      </w:pPr>
    </w:p>
    <w:p w14:paraId="0FD98261" w14:textId="687D7456" w:rsidR="007D15AF" w:rsidRDefault="00EF0355" w:rsidP="00F01021">
      <w:pPr>
        <w:pStyle w:val="Akapitzlist"/>
        <w:numPr>
          <w:ilvl w:val="0"/>
          <w:numId w:val="36"/>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W trakcie kontroli na miejscu Zespół Kontrolujący zobowiązany jest do obiektywnego ustalenia stanu zaawansowania Projektu pod względem rzeczowym i finansowym, zgodności faktycznej realizacji z zapisami Umowy o dofinansowanie, skontrolowania prawdziwości i prawidłowości poniesienia wydatków, sprawdzenia oryginałów dokumentacji stanowiącej załączniki do </w:t>
      </w:r>
      <w:r w:rsidR="00605005">
        <w:rPr>
          <w:rFonts w:ascii="Arial" w:hAnsi="Arial" w:cs="Arial"/>
          <w:sz w:val="24"/>
          <w:szCs w:val="24"/>
        </w:rPr>
        <w:t>w</w:t>
      </w:r>
      <w:r w:rsidRPr="0013554B">
        <w:rPr>
          <w:rFonts w:ascii="Arial" w:hAnsi="Arial" w:cs="Arial"/>
          <w:sz w:val="24"/>
          <w:szCs w:val="24"/>
        </w:rPr>
        <w:t xml:space="preserve">niosku Beneficjenta o płatność, przechowywanej w siedzibie jednostki kontrolowanej lub w miejscu realizacji Projektu, pod względem zgodności z przedłożonymi do </w:t>
      </w:r>
      <w:r w:rsidR="00872154" w:rsidRPr="0013554B">
        <w:rPr>
          <w:rFonts w:ascii="Arial" w:hAnsi="Arial" w:cs="Arial"/>
          <w:sz w:val="24"/>
          <w:szCs w:val="24"/>
        </w:rPr>
        <w:t xml:space="preserve">Instytucji Pośredniczącej </w:t>
      </w:r>
      <w:r w:rsidRPr="0013554B">
        <w:rPr>
          <w:rFonts w:ascii="Arial" w:hAnsi="Arial" w:cs="Arial"/>
          <w:sz w:val="24"/>
          <w:szCs w:val="24"/>
        </w:rPr>
        <w:t>dokumentami.</w:t>
      </w:r>
    </w:p>
    <w:p w14:paraId="266B7751" w14:textId="77777777" w:rsidR="007D15AF" w:rsidRDefault="00EF0355" w:rsidP="00F01021">
      <w:pPr>
        <w:pStyle w:val="Akapitzlist"/>
        <w:numPr>
          <w:ilvl w:val="0"/>
          <w:numId w:val="36"/>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Dla potrzeb kontroli dokumenty (w tym elektroniczne) dotyczące Projektu powinny być dostępne i przechowywane w sposób umożliwiający ich bieżącą</w:t>
      </w:r>
      <w:r w:rsidRPr="005A12C4">
        <w:rPr>
          <w:rFonts w:ascii="Arial" w:hAnsi="Arial" w:cs="Arial"/>
          <w:spacing w:val="-7"/>
          <w:sz w:val="24"/>
          <w:szCs w:val="24"/>
        </w:rPr>
        <w:t xml:space="preserve"> </w:t>
      </w:r>
      <w:r w:rsidRPr="005A12C4">
        <w:rPr>
          <w:rFonts w:ascii="Arial" w:hAnsi="Arial" w:cs="Arial"/>
          <w:sz w:val="24"/>
          <w:szCs w:val="24"/>
        </w:rPr>
        <w:t>weryfikację.</w:t>
      </w:r>
    </w:p>
    <w:p w14:paraId="03CD1B1F" w14:textId="77777777" w:rsidR="007D15AF" w:rsidRDefault="00EF0355" w:rsidP="00F01021">
      <w:pPr>
        <w:pStyle w:val="Akapitzlist"/>
        <w:numPr>
          <w:ilvl w:val="0"/>
          <w:numId w:val="36"/>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Beneficjent jest obowiązany udostępnić Zespołowi Kontrolującemu, dokumenty związane bezpośrednio z realizacją Projektu, w szczególności dokumenty umożliwiające potwierdzenie kwalifikowalności wydatków, zapewnić dostęp do pomieszczeń i terenu realizacji Projektu, dostęp do związanych z Projektem systemów teleinformatycznych oraz udzielać wszelkich wyjaśnień dotyczących realizacji Projektu. Jeżeli jest to konieczne do stwierdzenia kwalifikowalności wydatków ponoszonych w ramach realizacji Projektu, Beneficjent jest obowiązany udostępnić Zespołowi Kontrolującemu również dokumenty niezwiązane bezpośrednio z jego</w:t>
      </w:r>
      <w:r w:rsidRPr="005A12C4">
        <w:rPr>
          <w:rFonts w:ascii="Arial" w:hAnsi="Arial" w:cs="Arial"/>
          <w:spacing w:val="-4"/>
          <w:sz w:val="24"/>
          <w:szCs w:val="24"/>
        </w:rPr>
        <w:t xml:space="preserve"> </w:t>
      </w:r>
      <w:r w:rsidRPr="005A12C4">
        <w:rPr>
          <w:rFonts w:ascii="Arial" w:hAnsi="Arial" w:cs="Arial"/>
          <w:sz w:val="24"/>
          <w:szCs w:val="24"/>
        </w:rPr>
        <w:t>realizacją.</w:t>
      </w:r>
    </w:p>
    <w:p w14:paraId="6E962CAE" w14:textId="77777777" w:rsidR="007D15AF" w:rsidRDefault="00EF0355" w:rsidP="00F01021">
      <w:pPr>
        <w:pStyle w:val="Akapitzlist"/>
        <w:numPr>
          <w:ilvl w:val="0"/>
          <w:numId w:val="36"/>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Podmiot kontrolowany ma obowiązek przekazać kopie dokumentów związanych z realizacją Projektu, wskazanych przez Zespół</w:t>
      </w:r>
      <w:r w:rsidRPr="005A12C4">
        <w:rPr>
          <w:rFonts w:ascii="Arial" w:hAnsi="Arial" w:cs="Arial"/>
          <w:spacing w:val="-9"/>
          <w:sz w:val="24"/>
          <w:szCs w:val="24"/>
        </w:rPr>
        <w:t xml:space="preserve"> </w:t>
      </w:r>
      <w:r w:rsidRPr="005A12C4">
        <w:rPr>
          <w:rFonts w:ascii="Arial" w:hAnsi="Arial" w:cs="Arial"/>
          <w:sz w:val="24"/>
          <w:szCs w:val="24"/>
        </w:rPr>
        <w:t>Kontrolujący.</w:t>
      </w:r>
    </w:p>
    <w:p w14:paraId="123D06CD" w14:textId="77777777" w:rsidR="007D15AF" w:rsidRDefault="00EF0355" w:rsidP="00F01021">
      <w:pPr>
        <w:pStyle w:val="Akapitzlist"/>
        <w:numPr>
          <w:ilvl w:val="0"/>
          <w:numId w:val="36"/>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Zespół Kontrolujący ma prawo do swobodnego poruszania się po terenie jednostki kontrolowanej, prowadzenia oględzin obiektów i składników majątkowych dotyczących wyłącznie kontrolowanego Projektu</w:t>
      </w:r>
      <w:r w:rsidR="00654893" w:rsidRPr="005A12C4">
        <w:rPr>
          <w:rFonts w:ascii="Arial" w:hAnsi="Arial" w:cs="Arial"/>
          <w:sz w:val="24"/>
          <w:szCs w:val="24"/>
        </w:rPr>
        <w:t xml:space="preserve"> w obecności Beneficjenta</w:t>
      </w:r>
      <w:r w:rsidR="00885AF4" w:rsidRPr="005A12C4">
        <w:rPr>
          <w:rFonts w:ascii="Arial" w:hAnsi="Arial" w:cs="Arial"/>
          <w:sz w:val="24"/>
          <w:szCs w:val="24"/>
        </w:rPr>
        <w:t xml:space="preserve"> lub osoby reprezentującej Beneficjenta</w:t>
      </w:r>
      <w:r w:rsidRPr="005A12C4">
        <w:rPr>
          <w:rFonts w:ascii="Arial" w:hAnsi="Arial" w:cs="Arial"/>
          <w:sz w:val="24"/>
          <w:szCs w:val="24"/>
        </w:rPr>
        <w:t>, przyjmowania oświadczeń od osób</w:t>
      </w:r>
      <w:r w:rsidRPr="005A12C4">
        <w:rPr>
          <w:rFonts w:ascii="Arial" w:hAnsi="Arial" w:cs="Arial"/>
          <w:spacing w:val="-19"/>
          <w:sz w:val="24"/>
          <w:szCs w:val="24"/>
        </w:rPr>
        <w:t xml:space="preserve"> </w:t>
      </w:r>
      <w:r w:rsidRPr="005A12C4">
        <w:rPr>
          <w:rFonts w:ascii="Arial" w:hAnsi="Arial" w:cs="Arial"/>
          <w:sz w:val="24"/>
          <w:szCs w:val="24"/>
        </w:rPr>
        <w:t>kontrolowanych.</w:t>
      </w:r>
    </w:p>
    <w:p w14:paraId="4A3A960D" w14:textId="2E77AA99" w:rsidR="0066191D" w:rsidRDefault="00EF0355" w:rsidP="00F01021">
      <w:pPr>
        <w:pStyle w:val="Akapitzlist"/>
        <w:numPr>
          <w:ilvl w:val="0"/>
          <w:numId w:val="36"/>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gdy dostęp do części pomieszczeń związanych z realizacją Projektu ograniczony jest ze względu na obowiązujące powszechnie przepisy prawa dla osób posiadających odpowiednie zezwolenia czy badania, to o okoliczności takiej Beneficjent jest zobowiązany powiadomić </w:t>
      </w:r>
      <w:r w:rsidR="00872154" w:rsidRPr="005A12C4">
        <w:rPr>
          <w:rFonts w:ascii="Arial" w:hAnsi="Arial" w:cs="Arial"/>
          <w:sz w:val="24"/>
          <w:szCs w:val="24"/>
        </w:rPr>
        <w:t xml:space="preserve">Instytucję Pośredniczącą </w:t>
      </w:r>
      <w:r w:rsidRPr="005A12C4">
        <w:rPr>
          <w:rFonts w:ascii="Arial" w:hAnsi="Arial" w:cs="Arial"/>
          <w:sz w:val="24"/>
          <w:szCs w:val="24"/>
        </w:rPr>
        <w:t>niezwłocznie po otrzymaniu zawiadomienia o terminie kontroli. Niezawiadomienie i jednoczesne utrudnianie dostępu traktowane będzie jako naruszenie Umowy i może skutkować jednostronnym jej rozwiązaniem w trybie natychmiastowym przez</w:t>
      </w:r>
      <w:r w:rsidRPr="005A12C4">
        <w:rPr>
          <w:rFonts w:ascii="Arial" w:hAnsi="Arial" w:cs="Arial"/>
          <w:spacing w:val="-7"/>
          <w:sz w:val="24"/>
          <w:szCs w:val="24"/>
        </w:rPr>
        <w:t xml:space="preserve"> </w:t>
      </w:r>
      <w:r w:rsidR="00872154" w:rsidRPr="005A12C4">
        <w:rPr>
          <w:rFonts w:ascii="Arial" w:hAnsi="Arial" w:cs="Arial"/>
          <w:sz w:val="24"/>
          <w:szCs w:val="24"/>
        </w:rPr>
        <w:t>Instytucję Pośredniczącą</w:t>
      </w:r>
      <w:r w:rsidRPr="005A12C4">
        <w:rPr>
          <w:rFonts w:ascii="Arial" w:hAnsi="Arial" w:cs="Arial"/>
          <w:sz w:val="24"/>
          <w:szCs w:val="24"/>
        </w:rPr>
        <w:t>.</w:t>
      </w:r>
    </w:p>
    <w:p w14:paraId="05005631" w14:textId="77777777" w:rsidR="005A12C4" w:rsidRPr="005A12C4" w:rsidRDefault="005A12C4" w:rsidP="00F01021">
      <w:pPr>
        <w:pStyle w:val="Nagwek1"/>
        <w:numPr>
          <w:ilvl w:val="0"/>
          <w:numId w:val="119"/>
        </w:numPr>
        <w:ind w:left="0" w:firstLine="0"/>
      </w:pPr>
    </w:p>
    <w:p w14:paraId="167F515B" w14:textId="43239EEE" w:rsidR="007D15A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Wyniki przeprowadzonej kontroli przedstawiane są Beneficjentowi w formie informacji pokontrolnej.</w:t>
      </w:r>
    </w:p>
    <w:p w14:paraId="2D60CACE" w14:textId="07915A9A" w:rsidR="007D15A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Instytucja kontrolująca ma prawo poprawienia w informacji pokontrolnej, w każdym czasie, z urzędu lub na wniosek podmiotu kontrolowanego, oczywistych omyłek. Informację o zakresie sprostowania przekazuje się bez zbędnej zwłoki podmiotowi</w:t>
      </w:r>
      <w:r w:rsidRPr="005A12C4">
        <w:rPr>
          <w:rFonts w:ascii="Arial" w:hAnsi="Arial" w:cs="Arial"/>
          <w:spacing w:val="-13"/>
          <w:sz w:val="24"/>
          <w:szCs w:val="24"/>
        </w:rPr>
        <w:t xml:space="preserve"> </w:t>
      </w:r>
      <w:r w:rsidRPr="005A12C4">
        <w:rPr>
          <w:rFonts w:ascii="Arial" w:hAnsi="Arial" w:cs="Arial"/>
          <w:sz w:val="24"/>
          <w:szCs w:val="24"/>
        </w:rPr>
        <w:t>kontrolowanemu.</w:t>
      </w:r>
    </w:p>
    <w:p w14:paraId="755103E5" w14:textId="53DEC227" w:rsidR="007D15A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przypadku akceptacji ustaleń, wniosków i zaleceń pokontrolnych zawartych w informacji pokontrolnej, kierownik podmiotu kontrolowanego lub osoba upoważniona podpisuje informację pokontrolną oraz przesyła podpisany egzemplarz do </w:t>
      </w:r>
      <w:r w:rsidR="00872154" w:rsidRPr="005A12C4">
        <w:rPr>
          <w:rFonts w:ascii="Arial" w:hAnsi="Arial" w:cs="Arial"/>
          <w:sz w:val="24"/>
          <w:szCs w:val="24"/>
        </w:rPr>
        <w:t>Instytucji Pośredniczącej</w:t>
      </w:r>
      <w:r w:rsidRPr="005A12C4">
        <w:rPr>
          <w:rFonts w:ascii="Arial" w:hAnsi="Arial" w:cs="Arial"/>
          <w:sz w:val="24"/>
          <w:szCs w:val="24"/>
        </w:rPr>
        <w:t>, w terminie 14 dni od dnia otrzymania informacji pokontrolnej. Obustronnie podpisana informacja pokontrolna nabiera rangi ostatecznej informacji</w:t>
      </w:r>
      <w:r w:rsidRPr="005A12C4">
        <w:rPr>
          <w:rFonts w:ascii="Arial" w:hAnsi="Arial" w:cs="Arial"/>
          <w:spacing w:val="-12"/>
          <w:sz w:val="24"/>
          <w:szCs w:val="24"/>
        </w:rPr>
        <w:t xml:space="preserve"> </w:t>
      </w:r>
      <w:r w:rsidRPr="005A12C4">
        <w:rPr>
          <w:rFonts w:ascii="Arial" w:hAnsi="Arial" w:cs="Arial"/>
          <w:sz w:val="24"/>
          <w:szCs w:val="24"/>
        </w:rPr>
        <w:t>pokontrolnej.</w:t>
      </w:r>
    </w:p>
    <w:p w14:paraId="400F57D6" w14:textId="23CB463C" w:rsidR="007D15A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Podmiot kontrolowany ma prawo w terminie 14 dni od dnia otrzymania informacji pokontrolnej, </w:t>
      </w:r>
      <w:r w:rsidRPr="005A12C4">
        <w:rPr>
          <w:rFonts w:ascii="Arial" w:hAnsi="Arial" w:cs="Arial"/>
          <w:sz w:val="24"/>
          <w:szCs w:val="24"/>
        </w:rPr>
        <w:lastRenderedPageBreak/>
        <w:t xml:space="preserve">do zgłoszenia pisemnych zastrzeżeń do tej informacji. Powyższy termin może być przedłużony przez </w:t>
      </w:r>
      <w:r w:rsidR="00872154" w:rsidRPr="005A12C4">
        <w:rPr>
          <w:rFonts w:ascii="Arial" w:hAnsi="Arial" w:cs="Arial"/>
          <w:sz w:val="24"/>
          <w:szCs w:val="24"/>
        </w:rPr>
        <w:t xml:space="preserve">Instytucję Pośredniczącą </w:t>
      </w:r>
      <w:r w:rsidRPr="005A12C4">
        <w:rPr>
          <w:rFonts w:ascii="Arial" w:hAnsi="Arial" w:cs="Arial"/>
          <w:sz w:val="24"/>
          <w:szCs w:val="24"/>
        </w:rPr>
        <w:t>na czas oznaczony, na wniosek podmiotu kontrolowanego, złożony przed upływem terminu zgłoszenia</w:t>
      </w:r>
      <w:r w:rsidRPr="005A12C4">
        <w:rPr>
          <w:rFonts w:ascii="Arial" w:hAnsi="Arial" w:cs="Arial"/>
          <w:spacing w:val="-14"/>
          <w:sz w:val="24"/>
          <w:szCs w:val="24"/>
        </w:rPr>
        <w:t xml:space="preserve"> </w:t>
      </w:r>
      <w:r w:rsidRPr="005A12C4">
        <w:rPr>
          <w:rFonts w:ascii="Arial" w:hAnsi="Arial" w:cs="Arial"/>
          <w:sz w:val="24"/>
          <w:szCs w:val="24"/>
        </w:rPr>
        <w:t>zastrzeżeń.</w:t>
      </w:r>
    </w:p>
    <w:p w14:paraId="27A97919" w14:textId="74555151" w:rsidR="007D15A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Podmiotowi kontrolowanemu przysługuje uprawnienie do wycofania złożonych zastrzeżeń w każdym czasie. Zastrzeżenia, które zostały wycofane, pozostawia się bez</w:t>
      </w:r>
      <w:r w:rsidRPr="005A12C4">
        <w:rPr>
          <w:rFonts w:ascii="Arial" w:hAnsi="Arial" w:cs="Arial"/>
          <w:spacing w:val="-12"/>
          <w:sz w:val="24"/>
          <w:szCs w:val="24"/>
        </w:rPr>
        <w:t xml:space="preserve"> </w:t>
      </w:r>
      <w:r w:rsidRPr="005A12C4">
        <w:rPr>
          <w:rFonts w:ascii="Arial" w:hAnsi="Arial" w:cs="Arial"/>
          <w:sz w:val="24"/>
          <w:szCs w:val="24"/>
        </w:rPr>
        <w:t>rozpatrzenia.</w:t>
      </w:r>
    </w:p>
    <w:p w14:paraId="2B976B15" w14:textId="48522D22" w:rsidR="007D15A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Zespół Kontrolujący rozpatruje zastrzeżenia w terminie nie dłuższym, niż 14 dni od daty ich wpływu do </w:t>
      </w:r>
      <w:r w:rsidR="00872154" w:rsidRPr="005A12C4">
        <w:rPr>
          <w:rFonts w:ascii="Arial" w:hAnsi="Arial" w:cs="Arial"/>
          <w:sz w:val="24"/>
          <w:szCs w:val="24"/>
        </w:rPr>
        <w:t>Instytucji Pośredniczącej</w:t>
      </w:r>
      <w:r w:rsidRPr="005A12C4">
        <w:rPr>
          <w:rFonts w:ascii="Arial" w:hAnsi="Arial" w:cs="Arial"/>
          <w:sz w:val="24"/>
          <w:szCs w:val="24"/>
        </w:rPr>
        <w:t>. W trakcie rozpatrywania zastrzeżeń, instytucja kontrolująca ma prawo przeprowadzić dodatkowe czynności kontrolne</w:t>
      </w:r>
      <w:r w:rsidR="008A7A6C" w:rsidRPr="005A12C4">
        <w:rPr>
          <w:rFonts w:ascii="Arial" w:hAnsi="Arial" w:cs="Arial"/>
          <w:sz w:val="24"/>
          <w:szCs w:val="24"/>
        </w:rPr>
        <w:t xml:space="preserve">, </w:t>
      </w:r>
      <w:r w:rsidRPr="005A12C4">
        <w:rPr>
          <w:rFonts w:ascii="Arial" w:hAnsi="Arial" w:cs="Arial"/>
          <w:sz w:val="24"/>
          <w:szCs w:val="24"/>
        </w:rPr>
        <w:t>żądać od Beneficjenta przedstawienia dokumentów</w:t>
      </w:r>
      <w:r w:rsidR="00965B11" w:rsidRPr="005A12C4">
        <w:rPr>
          <w:rFonts w:ascii="Arial" w:hAnsi="Arial" w:cs="Arial"/>
          <w:sz w:val="24"/>
          <w:szCs w:val="24"/>
        </w:rPr>
        <w:t>,</w:t>
      </w:r>
      <w:r w:rsidRPr="005A12C4">
        <w:rPr>
          <w:rFonts w:ascii="Arial" w:hAnsi="Arial" w:cs="Arial"/>
          <w:sz w:val="24"/>
          <w:szCs w:val="24"/>
        </w:rPr>
        <w:t xml:space="preserve"> złożenia dodatkowych wyjaśnień na piśmie</w:t>
      </w:r>
      <w:r w:rsidR="008A7A6C" w:rsidRPr="005A12C4">
        <w:rPr>
          <w:rFonts w:ascii="Arial" w:hAnsi="Arial" w:cs="Arial"/>
          <w:sz w:val="24"/>
          <w:szCs w:val="24"/>
        </w:rPr>
        <w:t xml:space="preserve"> lub zwrócić się o opinię do eksperta zewnętrznego</w:t>
      </w:r>
      <w:r w:rsidRPr="005A12C4">
        <w:rPr>
          <w:rFonts w:ascii="Arial" w:hAnsi="Arial" w:cs="Arial"/>
          <w:sz w:val="24"/>
          <w:szCs w:val="24"/>
        </w:rPr>
        <w:t>. Podjęcie powyższych czynności każdorazowo przerywa bieg 14-dniowego terminu na rozpatrzenie</w:t>
      </w:r>
      <w:r w:rsidRPr="005A12C4">
        <w:rPr>
          <w:rFonts w:ascii="Arial" w:hAnsi="Arial" w:cs="Arial"/>
          <w:spacing w:val="-16"/>
          <w:sz w:val="24"/>
          <w:szCs w:val="24"/>
        </w:rPr>
        <w:t xml:space="preserve"> </w:t>
      </w:r>
      <w:r w:rsidRPr="005A12C4">
        <w:rPr>
          <w:rFonts w:ascii="Arial" w:hAnsi="Arial" w:cs="Arial"/>
          <w:sz w:val="24"/>
          <w:szCs w:val="24"/>
        </w:rPr>
        <w:t>zastrzeżeń.</w:t>
      </w:r>
    </w:p>
    <w:p w14:paraId="6AF3C48A" w14:textId="3FD87F88" w:rsidR="007D15AF" w:rsidRDefault="00872154"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Instytucja Pośrednicząca</w:t>
      </w:r>
      <w:r w:rsidR="00EF0355" w:rsidRPr="005A12C4">
        <w:rPr>
          <w:rFonts w:ascii="Arial" w:hAnsi="Arial" w:cs="Arial"/>
          <w:sz w:val="24"/>
          <w:szCs w:val="24"/>
        </w:rPr>
        <w:t>, po rozpatrzeniu zastrzeżeń, sporządza ostateczną informację pokontrolną, zawierającą skorygowane ustalenia kontroli lub pisemne stanowisko wobec zgłoszonych zastrzeżeń wraz z uzasadnieniem odmowy skorygowania ustaleń</w:t>
      </w:r>
      <w:r w:rsidR="00CD6C1D">
        <w:rPr>
          <w:rFonts w:ascii="Arial" w:hAnsi="Arial" w:cs="Arial"/>
          <w:sz w:val="24"/>
          <w:szCs w:val="24"/>
        </w:rPr>
        <w:t>.</w:t>
      </w:r>
    </w:p>
    <w:p w14:paraId="24B0BE6A" w14:textId="77777777" w:rsidR="003548C1" w:rsidRDefault="003548C1"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Instytucja kontrolująca, po rozpatrzeniu zastrzeżeń, sporządza w terminie nie dłuższym niż 10 dni ostateczną informację pokontrolną, zawierającą skorygowane ustalenia kontroli lub pisemne stanowisko wobec zgłoszonych zastrzeżeń wraz z uzasadnieniem odmowy skorygowania ustaleń. Ostateczna informacja pokontrolna lub pisemne stanowisko wobec zgłoszonych zastrzeżeń są niezwłocznie doręczane podmiotowi kontrolowanemu.</w:t>
      </w:r>
    </w:p>
    <w:p w14:paraId="646CE66D" w14:textId="165265AB" w:rsidR="0083565F" w:rsidRDefault="003548C1"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Jeżeli do informacji pokontrolnej nie zgłoszono zastrzeżeń, ostatecznej informacji pokontrolnej nie sporządza się</w:t>
      </w:r>
      <w:r w:rsidR="009D26C8" w:rsidRPr="005A12C4">
        <w:rPr>
          <w:rFonts w:ascii="Arial" w:hAnsi="Arial" w:cs="Arial"/>
          <w:sz w:val="24"/>
          <w:szCs w:val="24"/>
        </w:rPr>
        <w:t>.</w:t>
      </w:r>
    </w:p>
    <w:p w14:paraId="28711E73" w14:textId="23824E9C" w:rsidR="0083565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Jeżeli Beneficjent odmawia podpisania ostatecznej informacji pokontrolnej, ma obowiązek odesłania jej do </w:t>
      </w:r>
      <w:r w:rsidR="00872154" w:rsidRPr="005A12C4">
        <w:rPr>
          <w:rFonts w:ascii="Arial" w:hAnsi="Arial" w:cs="Arial"/>
          <w:sz w:val="24"/>
          <w:szCs w:val="24"/>
        </w:rPr>
        <w:t xml:space="preserve">Instytucji Pośredniczącej </w:t>
      </w:r>
      <w:r w:rsidRPr="005A12C4">
        <w:rPr>
          <w:rFonts w:ascii="Arial" w:hAnsi="Arial" w:cs="Arial"/>
          <w:sz w:val="24"/>
          <w:szCs w:val="24"/>
        </w:rPr>
        <w:t>oraz przedstawienia na piśmie uzasadnienia odmowy jej podpisania. Beneficjent realizuje wskazany obowiązek w terminie 14 dni od daty przedstawienia mu ostatecznej informacji</w:t>
      </w:r>
      <w:r w:rsidRPr="005A12C4">
        <w:rPr>
          <w:rFonts w:ascii="Arial" w:hAnsi="Arial" w:cs="Arial"/>
          <w:spacing w:val="-7"/>
          <w:sz w:val="24"/>
          <w:szCs w:val="24"/>
        </w:rPr>
        <w:t xml:space="preserve"> </w:t>
      </w:r>
      <w:r w:rsidRPr="005A12C4">
        <w:rPr>
          <w:rFonts w:ascii="Arial" w:hAnsi="Arial" w:cs="Arial"/>
          <w:sz w:val="24"/>
          <w:szCs w:val="24"/>
        </w:rPr>
        <w:t>pokontrolnej.</w:t>
      </w:r>
    </w:p>
    <w:p w14:paraId="22E9B2ED" w14:textId="0EC4A16A" w:rsidR="007D15AF" w:rsidRDefault="00EF0355" w:rsidP="00F01021">
      <w:pPr>
        <w:pStyle w:val="Akapitzlist"/>
        <w:numPr>
          <w:ilvl w:val="0"/>
          <w:numId w:val="37"/>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Do ostatecznej informacji pokontrolnej oraz do pisemnego stanowiska wobec zgłoszonych zastrzeżeń nie przysługuje możliwość złożenia</w:t>
      </w:r>
      <w:r w:rsidRPr="005A12C4">
        <w:rPr>
          <w:rFonts w:ascii="Arial" w:hAnsi="Arial" w:cs="Arial"/>
          <w:spacing w:val="-11"/>
          <w:sz w:val="24"/>
          <w:szCs w:val="24"/>
        </w:rPr>
        <w:t xml:space="preserve"> </w:t>
      </w:r>
      <w:r w:rsidRPr="005A12C4">
        <w:rPr>
          <w:rFonts w:ascii="Arial" w:hAnsi="Arial" w:cs="Arial"/>
          <w:sz w:val="24"/>
          <w:szCs w:val="24"/>
        </w:rPr>
        <w:t>zastrzeżeń.</w:t>
      </w:r>
    </w:p>
    <w:p w14:paraId="399E8AB9" w14:textId="77777777" w:rsidR="005A12C4" w:rsidRPr="005A12C4" w:rsidRDefault="005A12C4" w:rsidP="00F01021">
      <w:pPr>
        <w:pStyle w:val="Nagwek1"/>
        <w:numPr>
          <w:ilvl w:val="0"/>
          <w:numId w:val="119"/>
        </w:numPr>
        <w:ind w:left="0" w:firstLine="0"/>
      </w:pPr>
    </w:p>
    <w:p w14:paraId="658C20FE" w14:textId="1BB9CBB1" w:rsidR="007D15AF" w:rsidRDefault="00EF0355" w:rsidP="00F01021">
      <w:pPr>
        <w:pStyle w:val="Akapitzlist"/>
        <w:numPr>
          <w:ilvl w:val="0"/>
          <w:numId w:val="74"/>
        </w:numPr>
        <w:tabs>
          <w:tab w:val="left" w:pos="851"/>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Informację pokontrolną oraz ostateczną informację pokontrolną w razie potrzeby uzupełnia się o zalecenia pokontrolne lub</w:t>
      </w:r>
      <w:r w:rsidRPr="0013554B">
        <w:rPr>
          <w:rFonts w:ascii="Arial" w:hAnsi="Arial" w:cs="Arial"/>
          <w:spacing w:val="-7"/>
          <w:sz w:val="24"/>
          <w:szCs w:val="24"/>
        </w:rPr>
        <w:t xml:space="preserve"> </w:t>
      </w:r>
      <w:r w:rsidRPr="0013554B">
        <w:rPr>
          <w:rFonts w:ascii="Arial" w:hAnsi="Arial" w:cs="Arial"/>
          <w:sz w:val="24"/>
          <w:szCs w:val="24"/>
        </w:rPr>
        <w:t>rekomendacje.</w:t>
      </w:r>
    </w:p>
    <w:p w14:paraId="4BDA9C8B" w14:textId="61FF46EA" w:rsidR="007D15AF" w:rsidRDefault="00EF0355" w:rsidP="00F01021">
      <w:pPr>
        <w:pStyle w:val="Akapitzlist"/>
        <w:numPr>
          <w:ilvl w:val="0"/>
          <w:numId w:val="74"/>
        </w:numPr>
        <w:tabs>
          <w:tab w:val="left" w:pos="851"/>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W treści informacji pokontrolnej </w:t>
      </w:r>
      <w:r w:rsidR="00872154" w:rsidRPr="005A12C4">
        <w:rPr>
          <w:rFonts w:ascii="Arial" w:hAnsi="Arial" w:cs="Arial"/>
          <w:sz w:val="24"/>
          <w:szCs w:val="24"/>
        </w:rPr>
        <w:t xml:space="preserve">Instytucja Pośrednicząca </w:t>
      </w:r>
      <w:r w:rsidRPr="005A12C4">
        <w:rPr>
          <w:rFonts w:ascii="Arial" w:hAnsi="Arial" w:cs="Arial"/>
          <w:sz w:val="24"/>
          <w:szCs w:val="24"/>
        </w:rPr>
        <w:t>wyznacza termin, w którym Beneficjent ma obowiązek poinformować o sposobie wykonania zaleceń pokontrolnych lub rekomendacji, a także</w:t>
      </w:r>
      <w:r w:rsidR="000006C9" w:rsidRPr="005A12C4">
        <w:rPr>
          <w:rFonts w:ascii="Arial" w:hAnsi="Arial" w:cs="Arial"/>
          <w:sz w:val="24"/>
          <w:szCs w:val="24"/>
        </w:rPr>
        <w:t xml:space="preserve"> </w:t>
      </w:r>
      <w:r w:rsidRPr="005A12C4">
        <w:rPr>
          <w:rFonts w:ascii="Arial" w:hAnsi="Arial" w:cs="Arial"/>
          <w:sz w:val="24"/>
          <w:szCs w:val="24"/>
        </w:rPr>
        <w:t xml:space="preserve">o podjętych działaniach lub przyczynach braku ich podjęcia. </w:t>
      </w:r>
      <w:r w:rsidR="00872154" w:rsidRPr="005A12C4">
        <w:rPr>
          <w:rFonts w:ascii="Arial" w:hAnsi="Arial" w:cs="Arial"/>
          <w:sz w:val="24"/>
          <w:szCs w:val="24"/>
        </w:rPr>
        <w:t xml:space="preserve">Instytucja Pośrednicząca </w:t>
      </w:r>
      <w:r w:rsidRPr="005A12C4">
        <w:rPr>
          <w:rFonts w:ascii="Arial" w:hAnsi="Arial" w:cs="Arial"/>
          <w:sz w:val="24"/>
          <w:szCs w:val="24"/>
        </w:rPr>
        <w:t>wyznacza termin z uwzględnieniem charakteru udzielonych zaleceń lub</w:t>
      </w:r>
      <w:r w:rsidRPr="005A12C4">
        <w:rPr>
          <w:rFonts w:ascii="Arial" w:hAnsi="Arial" w:cs="Arial"/>
          <w:spacing w:val="-12"/>
          <w:sz w:val="24"/>
          <w:szCs w:val="24"/>
        </w:rPr>
        <w:t xml:space="preserve"> </w:t>
      </w:r>
      <w:r w:rsidRPr="005A12C4">
        <w:rPr>
          <w:rFonts w:ascii="Arial" w:hAnsi="Arial" w:cs="Arial"/>
          <w:sz w:val="24"/>
          <w:szCs w:val="24"/>
        </w:rPr>
        <w:t>rekomendacji.</w:t>
      </w:r>
    </w:p>
    <w:p w14:paraId="15E6C8F3" w14:textId="77777777" w:rsidR="005A12C4" w:rsidRPr="005A12C4" w:rsidRDefault="005A12C4" w:rsidP="00F01021">
      <w:pPr>
        <w:pStyle w:val="Nagwek1"/>
        <w:numPr>
          <w:ilvl w:val="0"/>
          <w:numId w:val="119"/>
        </w:numPr>
        <w:ind w:left="0" w:firstLine="0"/>
      </w:pPr>
    </w:p>
    <w:p w14:paraId="50AF27BF" w14:textId="2C4BC60C" w:rsidR="007D15AF" w:rsidRDefault="00EF0355" w:rsidP="00F01021">
      <w:pPr>
        <w:pStyle w:val="Akapitzlist"/>
        <w:numPr>
          <w:ilvl w:val="0"/>
          <w:numId w:val="38"/>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Beneficjent przyjmuje zobowiązanie do bezwarunkowego poddawania się audytom wykonywanym przez instytucję audytową, działającą na podstawie art. </w:t>
      </w:r>
      <w:r w:rsidR="00DE7D78" w:rsidRPr="0013554B">
        <w:rPr>
          <w:rFonts w:ascii="Arial" w:hAnsi="Arial" w:cs="Arial"/>
          <w:sz w:val="24"/>
          <w:szCs w:val="24"/>
        </w:rPr>
        <w:t>7</w:t>
      </w:r>
      <w:r w:rsidR="00C945BB" w:rsidRPr="0013554B">
        <w:rPr>
          <w:rFonts w:ascii="Arial" w:hAnsi="Arial" w:cs="Arial"/>
          <w:sz w:val="24"/>
          <w:szCs w:val="24"/>
        </w:rPr>
        <w:t>7</w:t>
      </w:r>
      <w:r w:rsidR="00DE7D78" w:rsidRPr="0013554B">
        <w:rPr>
          <w:rFonts w:ascii="Arial" w:hAnsi="Arial" w:cs="Arial"/>
          <w:sz w:val="24"/>
          <w:szCs w:val="24"/>
        </w:rPr>
        <w:t xml:space="preserve"> </w:t>
      </w:r>
      <w:r w:rsidR="00C62094" w:rsidRPr="0013554B">
        <w:rPr>
          <w:rFonts w:ascii="Arial" w:hAnsi="Arial" w:cs="Arial"/>
          <w:sz w:val="24"/>
          <w:szCs w:val="24"/>
        </w:rPr>
        <w:t>R</w:t>
      </w:r>
      <w:r w:rsidRPr="0013554B">
        <w:rPr>
          <w:rFonts w:ascii="Arial" w:hAnsi="Arial" w:cs="Arial"/>
          <w:sz w:val="24"/>
          <w:szCs w:val="24"/>
        </w:rPr>
        <w:t>ozporządzenia ogólnego.</w:t>
      </w:r>
    </w:p>
    <w:p w14:paraId="6A94A80B" w14:textId="77777777" w:rsidR="007D15AF" w:rsidRDefault="00EF0355" w:rsidP="00F01021">
      <w:pPr>
        <w:pStyle w:val="Akapitzlist"/>
        <w:numPr>
          <w:ilvl w:val="0"/>
          <w:numId w:val="38"/>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Zasady prowadzenia audytów przez Europejski Trybunał Obrachunkowy regulują przepisy odrębne.</w:t>
      </w:r>
    </w:p>
    <w:p w14:paraId="63FFB025" w14:textId="7A02BFE6" w:rsidR="007D15AF" w:rsidRDefault="00EF0355" w:rsidP="00F01021">
      <w:pPr>
        <w:pStyle w:val="Akapitzlist"/>
        <w:numPr>
          <w:ilvl w:val="0"/>
          <w:numId w:val="38"/>
        </w:numPr>
        <w:tabs>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Postanowienia § </w:t>
      </w:r>
      <w:r w:rsidR="00E16564" w:rsidRPr="005A12C4">
        <w:rPr>
          <w:rFonts w:ascii="Arial" w:hAnsi="Arial" w:cs="Arial"/>
          <w:sz w:val="24"/>
          <w:szCs w:val="24"/>
        </w:rPr>
        <w:t xml:space="preserve">40 </w:t>
      </w:r>
      <w:r w:rsidRPr="005A12C4">
        <w:rPr>
          <w:rFonts w:ascii="Arial" w:hAnsi="Arial" w:cs="Arial"/>
          <w:sz w:val="24"/>
          <w:szCs w:val="24"/>
        </w:rPr>
        <w:t xml:space="preserve">- </w:t>
      </w:r>
      <w:r w:rsidR="002B69B1" w:rsidRPr="005A12C4">
        <w:rPr>
          <w:rFonts w:ascii="Arial" w:hAnsi="Arial" w:cs="Arial"/>
          <w:sz w:val="24"/>
          <w:szCs w:val="24"/>
        </w:rPr>
        <w:t>4</w:t>
      </w:r>
      <w:r w:rsidR="00E16564" w:rsidRPr="005A12C4">
        <w:rPr>
          <w:rFonts w:ascii="Arial" w:hAnsi="Arial" w:cs="Arial"/>
          <w:sz w:val="24"/>
          <w:szCs w:val="24"/>
        </w:rPr>
        <w:t>8</w:t>
      </w:r>
      <w:r w:rsidR="002B69B1" w:rsidRPr="005A12C4">
        <w:rPr>
          <w:rFonts w:ascii="Arial" w:hAnsi="Arial" w:cs="Arial"/>
          <w:sz w:val="24"/>
          <w:szCs w:val="24"/>
        </w:rPr>
        <w:t xml:space="preserve"> </w:t>
      </w:r>
      <w:r w:rsidR="0094300A" w:rsidRPr="005A12C4">
        <w:rPr>
          <w:rFonts w:ascii="Arial" w:hAnsi="Arial" w:cs="Arial"/>
          <w:sz w:val="24"/>
          <w:szCs w:val="24"/>
        </w:rPr>
        <w:t>U</w:t>
      </w:r>
      <w:r w:rsidRPr="005A12C4">
        <w:rPr>
          <w:rFonts w:ascii="Arial" w:hAnsi="Arial" w:cs="Arial"/>
          <w:sz w:val="24"/>
          <w:szCs w:val="24"/>
        </w:rPr>
        <w:t>mowy dotyczące kontroli mają odpowiednie zastosowanie do czynności związanych z audytem przeprowadzanym u</w:t>
      </w:r>
      <w:r w:rsidRPr="005A12C4">
        <w:rPr>
          <w:rFonts w:ascii="Arial" w:hAnsi="Arial" w:cs="Arial"/>
          <w:spacing w:val="-13"/>
          <w:sz w:val="24"/>
          <w:szCs w:val="24"/>
        </w:rPr>
        <w:t xml:space="preserve"> </w:t>
      </w:r>
      <w:r w:rsidRPr="005A12C4">
        <w:rPr>
          <w:rFonts w:ascii="Arial" w:hAnsi="Arial" w:cs="Arial"/>
          <w:sz w:val="24"/>
          <w:szCs w:val="24"/>
        </w:rPr>
        <w:t>Beneficjenta.</w:t>
      </w:r>
    </w:p>
    <w:p w14:paraId="6297351B" w14:textId="77777777" w:rsidR="005A12C4" w:rsidRPr="005A12C4" w:rsidRDefault="005A12C4" w:rsidP="00F01021">
      <w:pPr>
        <w:pStyle w:val="Nagwek1"/>
        <w:numPr>
          <w:ilvl w:val="0"/>
          <w:numId w:val="119"/>
        </w:numPr>
        <w:ind w:left="425" w:hanging="425"/>
      </w:pPr>
    </w:p>
    <w:p w14:paraId="4763BB13" w14:textId="471F3D7B" w:rsidR="007D15AF" w:rsidRDefault="00EF0355" w:rsidP="00F01021">
      <w:pPr>
        <w:pStyle w:val="Akapitzlist"/>
        <w:numPr>
          <w:ilvl w:val="0"/>
          <w:numId w:val="39"/>
        </w:numPr>
        <w:tabs>
          <w:tab w:val="left" w:pos="709"/>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Naruszenie przez Beneficjenta spoczywających na nim obowiązków, związanych z poddaniem</w:t>
      </w:r>
      <w:r w:rsidR="00FB791D" w:rsidRPr="0013554B">
        <w:rPr>
          <w:rFonts w:ascii="Arial" w:hAnsi="Arial" w:cs="Arial"/>
          <w:sz w:val="24"/>
          <w:szCs w:val="24"/>
        </w:rPr>
        <w:t xml:space="preserve"> </w:t>
      </w:r>
      <w:r w:rsidRPr="0013554B">
        <w:rPr>
          <w:rFonts w:ascii="Arial" w:hAnsi="Arial" w:cs="Arial"/>
          <w:sz w:val="24"/>
          <w:szCs w:val="24"/>
        </w:rPr>
        <w:t>Projektu kontroli lub audytowi, stanowi rażące naruszenie Umowy i może stanowić podstawę do rozwiązania Umowy w trybie</w:t>
      </w:r>
      <w:r w:rsidRPr="0013554B">
        <w:rPr>
          <w:rFonts w:ascii="Arial" w:hAnsi="Arial" w:cs="Arial"/>
          <w:spacing w:val="-8"/>
          <w:sz w:val="24"/>
          <w:szCs w:val="24"/>
        </w:rPr>
        <w:t xml:space="preserve"> </w:t>
      </w:r>
      <w:r w:rsidRPr="0013554B">
        <w:rPr>
          <w:rFonts w:ascii="Arial" w:hAnsi="Arial" w:cs="Arial"/>
          <w:sz w:val="24"/>
          <w:szCs w:val="24"/>
        </w:rPr>
        <w:t>natychmiastowym.</w:t>
      </w:r>
    </w:p>
    <w:p w14:paraId="580C9FDE" w14:textId="79D4AA7F" w:rsidR="007D15AF" w:rsidRDefault="00EF0355" w:rsidP="00F01021">
      <w:pPr>
        <w:pStyle w:val="Akapitzlist"/>
        <w:numPr>
          <w:ilvl w:val="0"/>
          <w:numId w:val="39"/>
        </w:numPr>
        <w:tabs>
          <w:tab w:val="left" w:pos="709"/>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Działania lub zaniechania Beneficjenta, skutkujące brakiem możliwości przeprowadzenia przez </w:t>
      </w:r>
      <w:r w:rsidR="00872154" w:rsidRPr="005A12C4">
        <w:rPr>
          <w:rFonts w:ascii="Arial" w:hAnsi="Arial" w:cs="Arial"/>
          <w:sz w:val="24"/>
          <w:szCs w:val="24"/>
        </w:rPr>
        <w:t xml:space="preserve">Instytucję Pośredniczącą </w:t>
      </w:r>
      <w:r w:rsidRPr="005A12C4">
        <w:rPr>
          <w:rFonts w:ascii="Arial" w:hAnsi="Arial" w:cs="Arial"/>
          <w:sz w:val="24"/>
          <w:szCs w:val="24"/>
        </w:rPr>
        <w:t xml:space="preserve">lub inne upoważnione podmioty kontroli lub audytu Projektu, stanowi rażące naruszenie Umowy i podstawę </w:t>
      </w:r>
      <w:r w:rsidR="00411FA8" w:rsidRPr="005A12C4">
        <w:rPr>
          <w:rFonts w:ascii="Arial" w:hAnsi="Arial" w:cs="Arial"/>
          <w:sz w:val="24"/>
          <w:szCs w:val="24"/>
        </w:rPr>
        <w:t xml:space="preserve">do jej </w:t>
      </w:r>
      <w:r w:rsidRPr="005A12C4">
        <w:rPr>
          <w:rFonts w:ascii="Arial" w:hAnsi="Arial" w:cs="Arial"/>
          <w:sz w:val="24"/>
          <w:szCs w:val="24"/>
        </w:rPr>
        <w:t>rozwiązania w trybie</w:t>
      </w:r>
      <w:r w:rsidRPr="005A12C4">
        <w:rPr>
          <w:rFonts w:ascii="Arial" w:hAnsi="Arial" w:cs="Arial"/>
          <w:spacing w:val="-21"/>
          <w:sz w:val="24"/>
          <w:szCs w:val="24"/>
        </w:rPr>
        <w:t xml:space="preserve"> </w:t>
      </w:r>
      <w:r w:rsidRPr="005A12C4">
        <w:rPr>
          <w:rFonts w:ascii="Arial" w:hAnsi="Arial" w:cs="Arial"/>
          <w:sz w:val="24"/>
          <w:szCs w:val="24"/>
        </w:rPr>
        <w:t>natychmiastowym.</w:t>
      </w:r>
    </w:p>
    <w:p w14:paraId="2A3BA914" w14:textId="77777777" w:rsidR="005A12C4" w:rsidRPr="005A12C4" w:rsidRDefault="005A12C4" w:rsidP="00F01021">
      <w:pPr>
        <w:pStyle w:val="Nagwek1"/>
        <w:numPr>
          <w:ilvl w:val="0"/>
          <w:numId w:val="119"/>
        </w:numPr>
        <w:ind w:left="0" w:firstLine="0"/>
      </w:pPr>
    </w:p>
    <w:p w14:paraId="690A79C9" w14:textId="4D628C09" w:rsidR="007D15AF" w:rsidRPr="0013554B" w:rsidRDefault="00EF0355" w:rsidP="005A12C4">
      <w:pPr>
        <w:pStyle w:val="Akapitzlist"/>
        <w:tabs>
          <w:tab w:val="left" w:pos="993"/>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W sprawach nieuregulowanych w postanowieniach §</w:t>
      </w:r>
      <w:r w:rsidR="00E16564" w:rsidRPr="0013554B">
        <w:rPr>
          <w:rFonts w:ascii="Arial" w:hAnsi="Arial" w:cs="Arial"/>
          <w:sz w:val="24"/>
          <w:szCs w:val="24"/>
        </w:rPr>
        <w:t>40</w:t>
      </w:r>
      <w:r w:rsidR="005F5DC6" w:rsidRPr="0013554B">
        <w:rPr>
          <w:rFonts w:ascii="Arial" w:hAnsi="Arial" w:cs="Arial"/>
          <w:sz w:val="24"/>
          <w:szCs w:val="24"/>
        </w:rPr>
        <w:t xml:space="preserve"> </w:t>
      </w:r>
      <w:r w:rsidR="00370758" w:rsidRPr="0013554B">
        <w:rPr>
          <w:rFonts w:ascii="Arial" w:hAnsi="Arial" w:cs="Arial"/>
          <w:sz w:val="24"/>
          <w:szCs w:val="24"/>
        </w:rPr>
        <w:t xml:space="preserve">- </w:t>
      </w:r>
      <w:r w:rsidR="00C8619D" w:rsidRPr="0013554B">
        <w:rPr>
          <w:rFonts w:ascii="Arial" w:hAnsi="Arial" w:cs="Arial"/>
          <w:sz w:val="24"/>
          <w:szCs w:val="24"/>
        </w:rPr>
        <w:t>§</w:t>
      </w:r>
      <w:r w:rsidR="005F5DC6" w:rsidRPr="0013554B">
        <w:rPr>
          <w:rFonts w:ascii="Arial" w:hAnsi="Arial" w:cs="Arial"/>
          <w:sz w:val="24"/>
          <w:szCs w:val="24"/>
        </w:rPr>
        <w:t>4</w:t>
      </w:r>
      <w:r w:rsidR="00E16564" w:rsidRPr="0013554B">
        <w:rPr>
          <w:rFonts w:ascii="Arial" w:hAnsi="Arial" w:cs="Arial"/>
          <w:sz w:val="24"/>
          <w:szCs w:val="24"/>
        </w:rPr>
        <w:t>8</w:t>
      </w:r>
      <w:r w:rsidR="005F5DC6" w:rsidRPr="0013554B">
        <w:rPr>
          <w:rFonts w:ascii="Arial" w:hAnsi="Arial" w:cs="Arial"/>
          <w:sz w:val="24"/>
          <w:szCs w:val="24"/>
        </w:rPr>
        <w:t xml:space="preserve"> </w:t>
      </w:r>
      <w:r w:rsidR="008E68D7" w:rsidRPr="0013554B">
        <w:rPr>
          <w:rFonts w:ascii="Arial" w:hAnsi="Arial" w:cs="Arial"/>
          <w:sz w:val="24"/>
          <w:szCs w:val="24"/>
        </w:rPr>
        <w:t>U</w:t>
      </w:r>
      <w:r w:rsidRPr="0013554B">
        <w:rPr>
          <w:rFonts w:ascii="Arial" w:hAnsi="Arial" w:cs="Arial"/>
          <w:sz w:val="24"/>
          <w:szCs w:val="24"/>
        </w:rPr>
        <w:t xml:space="preserve">mowy, stosuje się przepisy art. </w:t>
      </w:r>
      <w:r w:rsidR="0081433C" w:rsidRPr="0013554B">
        <w:rPr>
          <w:rFonts w:ascii="Arial" w:hAnsi="Arial" w:cs="Arial"/>
          <w:sz w:val="24"/>
          <w:szCs w:val="24"/>
        </w:rPr>
        <w:t>24</w:t>
      </w:r>
      <w:r w:rsidRPr="0013554B">
        <w:rPr>
          <w:rFonts w:ascii="Arial" w:hAnsi="Arial" w:cs="Arial"/>
          <w:sz w:val="24"/>
          <w:szCs w:val="24"/>
        </w:rPr>
        <w:t xml:space="preserve">, </w:t>
      </w:r>
      <w:r w:rsidR="0081433C" w:rsidRPr="0013554B">
        <w:rPr>
          <w:rFonts w:ascii="Arial" w:hAnsi="Arial" w:cs="Arial"/>
          <w:sz w:val="24"/>
          <w:szCs w:val="24"/>
        </w:rPr>
        <w:t xml:space="preserve">25 </w:t>
      </w:r>
      <w:r w:rsidRPr="0013554B">
        <w:rPr>
          <w:rFonts w:ascii="Arial" w:hAnsi="Arial" w:cs="Arial"/>
          <w:sz w:val="24"/>
          <w:szCs w:val="24"/>
        </w:rPr>
        <w:t xml:space="preserve">i </w:t>
      </w:r>
      <w:r w:rsidR="008D6CA1" w:rsidRPr="0013554B">
        <w:rPr>
          <w:rFonts w:ascii="Arial" w:hAnsi="Arial" w:cs="Arial"/>
          <w:sz w:val="24"/>
          <w:szCs w:val="24"/>
        </w:rPr>
        <w:t xml:space="preserve">27 </w:t>
      </w:r>
      <w:r w:rsidRPr="0013554B">
        <w:rPr>
          <w:rFonts w:ascii="Arial" w:hAnsi="Arial" w:cs="Arial"/>
          <w:sz w:val="24"/>
          <w:szCs w:val="24"/>
        </w:rPr>
        <w:t>ustawy wdrożeniowej.</w:t>
      </w:r>
    </w:p>
    <w:p w14:paraId="51EEFF3E" w14:textId="77777777" w:rsidR="007D15AF" w:rsidRDefault="00EF0355" w:rsidP="005A12C4">
      <w:pPr>
        <w:pStyle w:val="Nagwek1"/>
      </w:pPr>
      <w:r w:rsidRPr="0013554B">
        <w:t>PROCEDURY DOTYCZĄCE NIEPRAWIDŁOWOŚCI I NADUŻYĆ FINANSOWYCH</w:t>
      </w:r>
    </w:p>
    <w:p w14:paraId="6E45CB1C" w14:textId="77777777" w:rsidR="005A12C4" w:rsidRPr="005A12C4" w:rsidRDefault="005A12C4" w:rsidP="00F01021">
      <w:pPr>
        <w:pStyle w:val="Nagwek1"/>
        <w:numPr>
          <w:ilvl w:val="0"/>
          <w:numId w:val="119"/>
        </w:numPr>
        <w:ind w:left="0" w:firstLine="0"/>
      </w:pPr>
    </w:p>
    <w:p w14:paraId="42FCB13E" w14:textId="6F1C3684" w:rsidR="007D15AF" w:rsidRDefault="00EF0355" w:rsidP="00F01021">
      <w:pPr>
        <w:pStyle w:val="Akapitzlist"/>
        <w:numPr>
          <w:ilvl w:val="0"/>
          <w:numId w:val="75"/>
        </w:numPr>
        <w:tabs>
          <w:tab w:val="left" w:pos="709"/>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 xml:space="preserve">Stwierdzenie wystąpienia nieprawidłowości oraz wszczęcie procedur mających zastosowanie do nieprawidłowości jest poprzedzone czynnościami wyjaśniającymi, podczas których </w:t>
      </w:r>
      <w:r w:rsidR="00872154" w:rsidRPr="005A12C4">
        <w:rPr>
          <w:rFonts w:ascii="Arial" w:hAnsi="Arial" w:cs="Arial"/>
          <w:sz w:val="24"/>
          <w:szCs w:val="24"/>
        </w:rPr>
        <w:t xml:space="preserve">Instytucja Pośrednicząca </w:t>
      </w:r>
      <w:r w:rsidRPr="005A12C4">
        <w:rPr>
          <w:rFonts w:ascii="Arial" w:hAnsi="Arial" w:cs="Arial"/>
          <w:sz w:val="24"/>
          <w:szCs w:val="24"/>
        </w:rPr>
        <w:t>może uwzględnić wyniki działań</w:t>
      </w:r>
      <w:r w:rsidR="001226E3">
        <w:rPr>
          <w:rFonts w:ascii="Arial" w:hAnsi="Arial" w:cs="Arial"/>
          <w:sz w:val="24"/>
          <w:szCs w:val="24"/>
        </w:rPr>
        <w:t xml:space="preserve"> i ustalenia kontroli i audytów</w:t>
      </w:r>
      <w:r w:rsidRPr="005A12C4">
        <w:rPr>
          <w:rFonts w:ascii="Arial" w:hAnsi="Arial" w:cs="Arial"/>
          <w:sz w:val="24"/>
          <w:szCs w:val="24"/>
        </w:rPr>
        <w:t>, podejmowanych na podstawie przepisów prawa przez inne upoważnione</w:t>
      </w:r>
      <w:r w:rsidRPr="005A12C4">
        <w:rPr>
          <w:rFonts w:ascii="Arial" w:hAnsi="Arial" w:cs="Arial"/>
          <w:spacing w:val="-5"/>
          <w:sz w:val="24"/>
          <w:szCs w:val="24"/>
        </w:rPr>
        <w:t xml:space="preserve"> </w:t>
      </w:r>
      <w:r w:rsidRPr="005A12C4">
        <w:rPr>
          <w:rFonts w:ascii="Arial" w:hAnsi="Arial" w:cs="Arial"/>
          <w:sz w:val="24"/>
          <w:szCs w:val="24"/>
        </w:rPr>
        <w:t>podmioty.</w:t>
      </w:r>
    </w:p>
    <w:p w14:paraId="73286FF0" w14:textId="77777777" w:rsidR="007D15AF" w:rsidRDefault="00EF0355" w:rsidP="00F01021">
      <w:pPr>
        <w:pStyle w:val="Akapitzlist"/>
        <w:numPr>
          <w:ilvl w:val="0"/>
          <w:numId w:val="75"/>
        </w:numPr>
        <w:tabs>
          <w:tab w:val="left" w:pos="709"/>
          <w:tab w:val="left" w:pos="993"/>
        </w:tabs>
        <w:spacing w:before="120" w:after="120" w:line="276" w:lineRule="auto"/>
        <w:ind w:left="425" w:right="0" w:hanging="425"/>
        <w:jc w:val="left"/>
        <w:rPr>
          <w:rFonts w:ascii="Arial" w:hAnsi="Arial" w:cs="Arial"/>
          <w:sz w:val="24"/>
          <w:szCs w:val="24"/>
        </w:rPr>
      </w:pPr>
      <w:r w:rsidRPr="005A12C4">
        <w:rPr>
          <w:rFonts w:ascii="Arial" w:hAnsi="Arial" w:cs="Arial"/>
          <w:sz w:val="24"/>
          <w:szCs w:val="24"/>
        </w:rPr>
        <w:t>Postanowienie ust. 1 stosuje się odpowiednio do nadużycia</w:t>
      </w:r>
      <w:r w:rsidRPr="005A12C4">
        <w:rPr>
          <w:rFonts w:ascii="Arial" w:hAnsi="Arial" w:cs="Arial"/>
          <w:spacing w:val="-14"/>
          <w:sz w:val="24"/>
          <w:szCs w:val="24"/>
        </w:rPr>
        <w:t xml:space="preserve"> </w:t>
      </w:r>
      <w:r w:rsidRPr="005A12C4">
        <w:rPr>
          <w:rFonts w:ascii="Arial" w:hAnsi="Arial" w:cs="Arial"/>
          <w:sz w:val="24"/>
          <w:szCs w:val="24"/>
        </w:rPr>
        <w:t>finansowego.</w:t>
      </w:r>
    </w:p>
    <w:p w14:paraId="5390685F" w14:textId="77777777" w:rsidR="002A2816" w:rsidRPr="005A12C4" w:rsidRDefault="002A2816" w:rsidP="00F01021">
      <w:pPr>
        <w:pStyle w:val="Nagwek1"/>
        <w:numPr>
          <w:ilvl w:val="0"/>
          <w:numId w:val="119"/>
        </w:numPr>
        <w:ind w:left="0" w:firstLine="0"/>
      </w:pPr>
    </w:p>
    <w:p w14:paraId="52705C0B" w14:textId="79722DCA" w:rsidR="007D15AF" w:rsidRPr="0013554B" w:rsidRDefault="00EF0355" w:rsidP="002A2816">
      <w:pPr>
        <w:pStyle w:val="Akapitzlist"/>
        <w:numPr>
          <w:ilvl w:val="0"/>
          <w:numId w:val="6"/>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W przypadku stwierdzenia przez </w:t>
      </w:r>
      <w:r w:rsidR="00872154" w:rsidRPr="0013554B">
        <w:rPr>
          <w:rFonts w:ascii="Arial" w:hAnsi="Arial" w:cs="Arial"/>
          <w:sz w:val="24"/>
          <w:szCs w:val="24"/>
        </w:rPr>
        <w:t>Instytucję Pośredniczącą</w:t>
      </w:r>
      <w:r w:rsidRPr="0013554B">
        <w:rPr>
          <w:rFonts w:ascii="Arial" w:hAnsi="Arial" w:cs="Arial"/>
          <w:sz w:val="24"/>
          <w:szCs w:val="24"/>
        </w:rPr>
        <w:t>, że w związku z</w:t>
      </w:r>
      <w:r w:rsidR="009545CB" w:rsidRPr="0013554B">
        <w:rPr>
          <w:rFonts w:ascii="Arial" w:hAnsi="Arial" w:cs="Arial"/>
          <w:sz w:val="24"/>
          <w:szCs w:val="24"/>
        </w:rPr>
        <w:t xml:space="preserve"> </w:t>
      </w:r>
      <w:r w:rsidRPr="0013554B">
        <w:rPr>
          <w:rFonts w:ascii="Arial" w:hAnsi="Arial" w:cs="Arial"/>
          <w:sz w:val="24"/>
          <w:szCs w:val="24"/>
        </w:rPr>
        <w:t>realizacją Projektu doszło</w:t>
      </w:r>
      <w:r w:rsidR="00872154" w:rsidRPr="0013554B">
        <w:rPr>
          <w:rFonts w:ascii="Arial" w:hAnsi="Arial" w:cs="Arial"/>
          <w:sz w:val="24"/>
          <w:szCs w:val="24"/>
        </w:rPr>
        <w:t xml:space="preserve"> </w:t>
      </w:r>
      <w:r w:rsidRPr="0013554B">
        <w:rPr>
          <w:rFonts w:ascii="Arial" w:hAnsi="Arial" w:cs="Arial"/>
          <w:sz w:val="24"/>
          <w:szCs w:val="24"/>
        </w:rPr>
        <w:t>do wystąpienia nieprawidłowości indywidualnej:</w:t>
      </w:r>
    </w:p>
    <w:p w14:paraId="3B880683" w14:textId="69B1A175" w:rsidR="008A5179" w:rsidRPr="0013554B" w:rsidRDefault="0090264B" w:rsidP="00F01021">
      <w:pPr>
        <w:pStyle w:val="Akapitzlist"/>
        <w:numPr>
          <w:ilvl w:val="1"/>
          <w:numId w:val="145"/>
        </w:numPr>
        <w:tabs>
          <w:tab w:val="left" w:pos="709"/>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 xml:space="preserve">przed zatwierdzeniem wniosku o zaliczkę – </w:t>
      </w:r>
      <w:r w:rsidR="00872154" w:rsidRPr="0013554B">
        <w:rPr>
          <w:rFonts w:ascii="Arial" w:hAnsi="Arial" w:cs="Arial"/>
          <w:sz w:val="24"/>
          <w:szCs w:val="24"/>
        </w:rPr>
        <w:t xml:space="preserve">Instytucja Pośrednicząca </w:t>
      </w:r>
      <w:r w:rsidRPr="0013554B">
        <w:rPr>
          <w:rFonts w:ascii="Arial" w:hAnsi="Arial" w:cs="Arial"/>
          <w:sz w:val="24"/>
          <w:szCs w:val="24"/>
        </w:rPr>
        <w:t>odmawia wypłaty zaliczki;</w:t>
      </w:r>
    </w:p>
    <w:p w14:paraId="6C6E945F" w14:textId="5E8BECFA" w:rsidR="00C42E52" w:rsidRPr="0013554B" w:rsidRDefault="00EF0355" w:rsidP="00F01021">
      <w:pPr>
        <w:pStyle w:val="Akapitzlist"/>
        <w:numPr>
          <w:ilvl w:val="1"/>
          <w:numId w:val="145"/>
        </w:numPr>
        <w:tabs>
          <w:tab w:val="left" w:pos="426"/>
          <w:tab w:val="left" w:pos="709"/>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 xml:space="preserve">przed zatwierdzeniem wniosku o płatność – </w:t>
      </w:r>
      <w:r w:rsidR="00872154" w:rsidRPr="0013554B">
        <w:rPr>
          <w:rFonts w:ascii="Arial" w:hAnsi="Arial" w:cs="Arial"/>
          <w:sz w:val="24"/>
          <w:szCs w:val="24"/>
        </w:rPr>
        <w:t xml:space="preserve">Instytucja Pośrednicząca </w:t>
      </w:r>
      <w:r w:rsidRPr="0013554B">
        <w:rPr>
          <w:rFonts w:ascii="Arial" w:hAnsi="Arial" w:cs="Arial"/>
          <w:sz w:val="24"/>
          <w:szCs w:val="24"/>
        </w:rPr>
        <w:t>dokonuje pomniejszenia wartości wydatków kwalifikowalnych ujętych we wniosku o płatność złożonym przez Beneficjenta o kwotę wydatków poniesionych</w:t>
      </w:r>
      <w:r w:rsidRPr="0013554B">
        <w:rPr>
          <w:rFonts w:ascii="Arial" w:hAnsi="Arial" w:cs="Arial"/>
          <w:spacing w:val="-9"/>
          <w:sz w:val="24"/>
          <w:szCs w:val="24"/>
        </w:rPr>
        <w:t xml:space="preserve"> </w:t>
      </w:r>
      <w:r w:rsidRPr="0013554B">
        <w:rPr>
          <w:rFonts w:ascii="Arial" w:hAnsi="Arial" w:cs="Arial"/>
          <w:sz w:val="24"/>
          <w:szCs w:val="24"/>
        </w:rPr>
        <w:t>nieprawidłowo;</w:t>
      </w:r>
    </w:p>
    <w:p w14:paraId="693EF6F9" w14:textId="390F2D1B" w:rsidR="007D15AF" w:rsidRPr="0013554B" w:rsidRDefault="00EF0355" w:rsidP="00F01021">
      <w:pPr>
        <w:pStyle w:val="Akapitzlist"/>
        <w:numPr>
          <w:ilvl w:val="1"/>
          <w:numId w:val="145"/>
        </w:numPr>
        <w:tabs>
          <w:tab w:val="left" w:pos="426"/>
          <w:tab w:val="left" w:pos="709"/>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 xml:space="preserve">po zatwierdzeniu wniosku o płatność – </w:t>
      </w:r>
      <w:r w:rsidR="00872154" w:rsidRPr="0013554B">
        <w:rPr>
          <w:rFonts w:ascii="Arial" w:hAnsi="Arial" w:cs="Arial"/>
          <w:sz w:val="24"/>
          <w:szCs w:val="24"/>
        </w:rPr>
        <w:t xml:space="preserve">Instytucja Pośrednicząca </w:t>
      </w:r>
      <w:r w:rsidRPr="0013554B">
        <w:rPr>
          <w:rFonts w:ascii="Arial" w:hAnsi="Arial" w:cs="Arial"/>
          <w:sz w:val="24"/>
          <w:szCs w:val="24"/>
        </w:rPr>
        <w:t>nakłada korektę finansową oraz wszczyna procedurę odzyskiwania od Beneficjenta kwoty współfinansowania UE w wysokości odpowiadającej wartości korekty</w:t>
      </w:r>
      <w:r w:rsidRPr="0013554B">
        <w:rPr>
          <w:rFonts w:ascii="Arial" w:hAnsi="Arial" w:cs="Arial"/>
          <w:spacing w:val="-9"/>
          <w:sz w:val="24"/>
          <w:szCs w:val="24"/>
        </w:rPr>
        <w:t xml:space="preserve"> </w:t>
      </w:r>
      <w:r w:rsidRPr="0013554B">
        <w:rPr>
          <w:rFonts w:ascii="Arial" w:hAnsi="Arial" w:cs="Arial"/>
          <w:sz w:val="24"/>
          <w:szCs w:val="24"/>
        </w:rPr>
        <w:t>finansowej.</w:t>
      </w:r>
    </w:p>
    <w:p w14:paraId="2F958F0A" w14:textId="27E120E9" w:rsidR="00654893" w:rsidRDefault="00654893" w:rsidP="00F01021">
      <w:pPr>
        <w:pStyle w:val="Akapitzlist"/>
        <w:numPr>
          <w:ilvl w:val="0"/>
          <w:numId w:val="40"/>
        </w:numPr>
        <w:spacing w:before="120" w:after="120" w:line="276" w:lineRule="auto"/>
        <w:ind w:left="425" w:right="0" w:hanging="425"/>
        <w:jc w:val="left"/>
        <w:rPr>
          <w:rFonts w:ascii="Arial" w:hAnsi="Arial" w:cs="Arial"/>
          <w:sz w:val="24"/>
          <w:szCs w:val="24"/>
        </w:rPr>
      </w:pPr>
      <w:r w:rsidRPr="002A2816">
        <w:rPr>
          <w:rFonts w:ascii="Arial" w:hAnsi="Arial" w:cs="Arial"/>
          <w:sz w:val="24"/>
          <w:szCs w:val="24"/>
        </w:rPr>
        <w:t xml:space="preserve">W przypadku, o którym mowa w ust. 1 pkt </w:t>
      </w:r>
      <w:r w:rsidR="006D0327" w:rsidRPr="002A2816">
        <w:rPr>
          <w:rFonts w:ascii="Arial" w:hAnsi="Arial" w:cs="Arial"/>
          <w:sz w:val="24"/>
          <w:szCs w:val="24"/>
        </w:rPr>
        <w:t>2</w:t>
      </w:r>
      <w:r w:rsidRPr="002A2816">
        <w:rPr>
          <w:rFonts w:ascii="Arial" w:hAnsi="Arial" w:cs="Arial"/>
          <w:sz w:val="24"/>
          <w:szCs w:val="24"/>
        </w:rPr>
        <w:t xml:space="preserve">, jeżeli Beneficjent nie zgadza się z ustaleniem wystąpienia nieprawidłowości indywidualnej oraz pomniejszeniem wartości wydatków kwalifikowalnych ujętych we wniosku o płatność, może zgłosić umotywowane pisemne zastrzeżenia. Do procedury zgłoszenia oraz rozpatrywania zastrzeżeń stosuje się odpowiednio przepisy art. </w:t>
      </w:r>
      <w:r w:rsidR="005669D0" w:rsidRPr="002A2816">
        <w:rPr>
          <w:rFonts w:ascii="Arial" w:hAnsi="Arial" w:cs="Arial"/>
          <w:sz w:val="24"/>
          <w:szCs w:val="24"/>
        </w:rPr>
        <w:t xml:space="preserve">27 </w:t>
      </w:r>
      <w:r w:rsidRPr="002A2816">
        <w:rPr>
          <w:rFonts w:ascii="Arial" w:hAnsi="Arial" w:cs="Arial"/>
          <w:sz w:val="24"/>
          <w:szCs w:val="24"/>
        </w:rPr>
        <w:t>ust. 2-12 ustawy wdrożeniowej.</w:t>
      </w:r>
    </w:p>
    <w:p w14:paraId="179D51A5" w14:textId="08FAD504" w:rsidR="007D15AF" w:rsidRDefault="00EF0355" w:rsidP="00F01021">
      <w:pPr>
        <w:pStyle w:val="Akapitzlist"/>
        <w:numPr>
          <w:ilvl w:val="0"/>
          <w:numId w:val="40"/>
        </w:numPr>
        <w:spacing w:before="120" w:after="120" w:line="276" w:lineRule="auto"/>
        <w:ind w:left="425" w:right="0" w:hanging="425"/>
        <w:jc w:val="left"/>
        <w:rPr>
          <w:rFonts w:ascii="Arial" w:hAnsi="Arial" w:cs="Arial"/>
          <w:sz w:val="24"/>
          <w:szCs w:val="24"/>
        </w:rPr>
      </w:pPr>
      <w:r w:rsidRPr="002A2816">
        <w:rPr>
          <w:rFonts w:ascii="Arial" w:hAnsi="Arial" w:cs="Arial"/>
          <w:sz w:val="24"/>
          <w:szCs w:val="24"/>
        </w:rPr>
        <w:t>Kwota podlegająca zwrotowi z tytułu nieprawidłowości pomniejsza kwotę dofinansowania, oznaczoną w § 5 ust. 5</w:t>
      </w:r>
      <w:r w:rsidRPr="002A2816">
        <w:rPr>
          <w:rFonts w:ascii="Arial" w:hAnsi="Arial" w:cs="Arial"/>
          <w:spacing w:val="-5"/>
          <w:sz w:val="24"/>
          <w:szCs w:val="24"/>
        </w:rPr>
        <w:t xml:space="preserve"> </w:t>
      </w:r>
      <w:r w:rsidRPr="002A2816">
        <w:rPr>
          <w:rFonts w:ascii="Arial" w:hAnsi="Arial" w:cs="Arial"/>
          <w:sz w:val="24"/>
          <w:szCs w:val="24"/>
        </w:rPr>
        <w:t>Umowy.</w:t>
      </w:r>
    </w:p>
    <w:p w14:paraId="738D1FA7" w14:textId="77777777" w:rsidR="002A2816" w:rsidRPr="002A2816" w:rsidRDefault="002A2816" w:rsidP="00F01021">
      <w:pPr>
        <w:pStyle w:val="Nagwek1"/>
        <w:numPr>
          <w:ilvl w:val="0"/>
          <w:numId w:val="119"/>
        </w:numPr>
        <w:ind w:left="0" w:firstLine="0"/>
      </w:pPr>
    </w:p>
    <w:p w14:paraId="260C7756" w14:textId="5A89BD3E" w:rsidR="007D15AF" w:rsidRPr="002A2816" w:rsidRDefault="00EF0355" w:rsidP="00F01021">
      <w:pPr>
        <w:pStyle w:val="Akapitzlist"/>
        <w:numPr>
          <w:ilvl w:val="3"/>
          <w:numId w:val="65"/>
        </w:numPr>
        <w:tabs>
          <w:tab w:val="left" w:pos="993"/>
        </w:tabs>
        <w:spacing w:before="120" w:after="120" w:line="276" w:lineRule="auto"/>
        <w:ind w:left="425" w:right="0" w:hanging="425"/>
        <w:jc w:val="left"/>
        <w:rPr>
          <w:rFonts w:ascii="Arial" w:hAnsi="Arial" w:cs="Arial"/>
          <w:bCs/>
          <w:sz w:val="24"/>
          <w:szCs w:val="24"/>
        </w:rPr>
      </w:pPr>
      <w:r w:rsidRPr="0013554B">
        <w:rPr>
          <w:rFonts w:ascii="Arial" w:hAnsi="Arial" w:cs="Arial"/>
          <w:sz w:val="24"/>
          <w:szCs w:val="24"/>
        </w:rPr>
        <w:t xml:space="preserve">Wartość korekty finansowej wynikającej ze stwierdzonej nieprawidłowości indywidualnej jest równa kwocie wydatków poniesionych nieprawidłowo w części odpowiadającej kwocie współfinansowania UE. Wysokość korekty, uwzględniająca stopę współfinansowania danego Projektu obliczany jest według następującego wzoru: </w:t>
      </w:r>
      <w:r w:rsidRPr="0013554B">
        <w:rPr>
          <w:rFonts w:ascii="Arial" w:hAnsi="Arial" w:cs="Arial"/>
          <w:b/>
          <w:sz w:val="24"/>
          <w:szCs w:val="24"/>
        </w:rPr>
        <w:t>K</w:t>
      </w:r>
      <w:proofErr w:type="spellStart"/>
      <w:r w:rsidRPr="0013554B">
        <w:rPr>
          <w:rFonts w:ascii="Arial" w:hAnsi="Arial" w:cs="Arial"/>
          <w:b/>
          <w:position w:val="-2"/>
          <w:sz w:val="24"/>
          <w:szCs w:val="24"/>
        </w:rPr>
        <w:t>K</w:t>
      </w:r>
      <w:proofErr w:type="spellEnd"/>
      <w:r w:rsidRPr="0013554B">
        <w:rPr>
          <w:rFonts w:ascii="Arial" w:hAnsi="Arial" w:cs="Arial"/>
          <w:b/>
          <w:position w:val="-2"/>
          <w:sz w:val="24"/>
          <w:szCs w:val="24"/>
        </w:rPr>
        <w:t xml:space="preserve"> </w:t>
      </w:r>
      <w:r w:rsidRPr="0013554B">
        <w:rPr>
          <w:rFonts w:ascii="Arial" w:hAnsi="Arial" w:cs="Arial"/>
          <w:b/>
          <w:sz w:val="24"/>
          <w:szCs w:val="24"/>
        </w:rPr>
        <w:t>= N</w:t>
      </w:r>
      <w:r w:rsidRPr="0013554B">
        <w:rPr>
          <w:rFonts w:ascii="Arial" w:hAnsi="Arial" w:cs="Arial"/>
          <w:b/>
          <w:position w:val="-2"/>
          <w:sz w:val="24"/>
          <w:szCs w:val="24"/>
        </w:rPr>
        <w:t>W</w:t>
      </w:r>
      <w:r w:rsidRPr="0013554B">
        <w:rPr>
          <w:rFonts w:ascii="Arial" w:hAnsi="Arial" w:cs="Arial"/>
          <w:b/>
          <w:sz w:val="24"/>
          <w:szCs w:val="24"/>
        </w:rPr>
        <w:t>*</w:t>
      </w:r>
      <w:r w:rsidRPr="0013554B">
        <w:rPr>
          <w:rFonts w:ascii="Arial" w:hAnsi="Arial" w:cs="Arial"/>
          <w:b/>
          <w:spacing w:val="-8"/>
          <w:sz w:val="24"/>
          <w:szCs w:val="24"/>
        </w:rPr>
        <w:t xml:space="preserve"> </w:t>
      </w:r>
      <w:r w:rsidRPr="0013554B">
        <w:rPr>
          <w:rFonts w:ascii="Arial" w:hAnsi="Arial" w:cs="Arial"/>
          <w:b/>
          <w:sz w:val="24"/>
          <w:szCs w:val="24"/>
        </w:rPr>
        <w:t>S%</w:t>
      </w:r>
    </w:p>
    <w:p w14:paraId="29F83A82" w14:textId="77777777" w:rsidR="002A2816" w:rsidRDefault="00EF0355" w:rsidP="002A2816">
      <w:pPr>
        <w:pStyle w:val="Akapitzlist"/>
        <w:tabs>
          <w:tab w:val="left" w:pos="993"/>
        </w:tabs>
        <w:spacing w:before="120" w:after="120" w:line="276" w:lineRule="auto"/>
        <w:ind w:left="425" w:right="0" w:firstLine="0"/>
        <w:jc w:val="left"/>
        <w:rPr>
          <w:rFonts w:ascii="Arial" w:hAnsi="Arial" w:cs="Arial"/>
          <w:sz w:val="24"/>
          <w:szCs w:val="24"/>
        </w:rPr>
      </w:pPr>
      <w:r w:rsidRPr="002A2816">
        <w:rPr>
          <w:rFonts w:ascii="Arial" w:hAnsi="Arial" w:cs="Arial"/>
          <w:sz w:val="24"/>
          <w:szCs w:val="24"/>
        </w:rPr>
        <w:t>gdzie:</w:t>
      </w:r>
    </w:p>
    <w:p w14:paraId="2A73D583" w14:textId="77777777" w:rsidR="002A2816" w:rsidRDefault="00EF0355" w:rsidP="002A2816">
      <w:pPr>
        <w:pStyle w:val="Akapitzlist"/>
        <w:tabs>
          <w:tab w:val="left" w:pos="993"/>
        </w:tabs>
        <w:spacing w:before="120" w:after="120" w:line="276" w:lineRule="auto"/>
        <w:ind w:left="425" w:right="0" w:firstLine="0"/>
        <w:jc w:val="left"/>
        <w:rPr>
          <w:rFonts w:ascii="Arial" w:hAnsi="Arial" w:cs="Arial"/>
          <w:sz w:val="24"/>
          <w:szCs w:val="24"/>
        </w:rPr>
      </w:pPr>
      <w:r w:rsidRPr="0013554B">
        <w:rPr>
          <w:rFonts w:ascii="Arial" w:hAnsi="Arial" w:cs="Arial"/>
          <w:sz w:val="24"/>
          <w:szCs w:val="24"/>
        </w:rPr>
        <w:lastRenderedPageBreak/>
        <w:t>K</w:t>
      </w:r>
      <w:proofErr w:type="spellStart"/>
      <w:r w:rsidRPr="0013554B">
        <w:rPr>
          <w:rFonts w:ascii="Arial" w:hAnsi="Arial" w:cs="Arial"/>
          <w:position w:val="-2"/>
          <w:sz w:val="24"/>
          <w:szCs w:val="24"/>
        </w:rPr>
        <w:t>K</w:t>
      </w:r>
      <w:proofErr w:type="spellEnd"/>
      <w:r w:rsidRPr="0013554B">
        <w:rPr>
          <w:rFonts w:ascii="Arial" w:hAnsi="Arial" w:cs="Arial"/>
          <w:position w:val="-2"/>
          <w:sz w:val="24"/>
          <w:szCs w:val="24"/>
        </w:rPr>
        <w:t xml:space="preserve"> </w:t>
      </w:r>
      <w:r w:rsidRPr="0013554B">
        <w:rPr>
          <w:rFonts w:ascii="Arial" w:hAnsi="Arial" w:cs="Arial"/>
          <w:sz w:val="24"/>
          <w:szCs w:val="24"/>
        </w:rPr>
        <w:t>- kwota korekty,</w:t>
      </w:r>
    </w:p>
    <w:p w14:paraId="2BFC695D" w14:textId="77777777" w:rsidR="002A2816" w:rsidRDefault="00EF0355" w:rsidP="002A2816">
      <w:pPr>
        <w:pStyle w:val="Akapitzlist"/>
        <w:tabs>
          <w:tab w:val="left" w:pos="993"/>
        </w:tabs>
        <w:spacing w:before="120" w:after="120" w:line="276" w:lineRule="auto"/>
        <w:ind w:left="425" w:right="0" w:firstLine="0"/>
        <w:jc w:val="left"/>
        <w:rPr>
          <w:rFonts w:ascii="Arial" w:hAnsi="Arial" w:cs="Arial"/>
          <w:sz w:val="24"/>
          <w:szCs w:val="24"/>
        </w:rPr>
      </w:pPr>
      <w:r w:rsidRPr="0013554B">
        <w:rPr>
          <w:rFonts w:ascii="Arial" w:hAnsi="Arial" w:cs="Arial"/>
          <w:sz w:val="24"/>
          <w:szCs w:val="24"/>
        </w:rPr>
        <w:t>N</w:t>
      </w:r>
      <w:r w:rsidRPr="0013554B">
        <w:rPr>
          <w:rFonts w:ascii="Arial" w:hAnsi="Arial" w:cs="Arial"/>
          <w:position w:val="-2"/>
          <w:sz w:val="24"/>
          <w:szCs w:val="24"/>
        </w:rPr>
        <w:t xml:space="preserve">W </w:t>
      </w:r>
      <w:r w:rsidRPr="0013554B">
        <w:rPr>
          <w:rFonts w:ascii="Arial" w:hAnsi="Arial" w:cs="Arial"/>
          <w:sz w:val="24"/>
          <w:szCs w:val="24"/>
        </w:rPr>
        <w:t>- nieprawidłowy wydatek,</w:t>
      </w:r>
    </w:p>
    <w:p w14:paraId="1BC69AB9" w14:textId="5A95481D" w:rsidR="007D15AF" w:rsidRDefault="00EF0355" w:rsidP="002A2816">
      <w:pPr>
        <w:pStyle w:val="Akapitzlist"/>
        <w:tabs>
          <w:tab w:val="left" w:pos="993"/>
        </w:tabs>
        <w:spacing w:before="120" w:after="120" w:line="276" w:lineRule="auto"/>
        <w:ind w:left="425" w:right="0" w:firstLine="0"/>
        <w:jc w:val="left"/>
        <w:rPr>
          <w:rFonts w:ascii="Arial" w:hAnsi="Arial" w:cs="Arial"/>
          <w:sz w:val="24"/>
          <w:szCs w:val="24"/>
        </w:rPr>
      </w:pPr>
      <w:r w:rsidRPr="0013554B">
        <w:rPr>
          <w:rFonts w:ascii="Arial" w:hAnsi="Arial" w:cs="Arial"/>
          <w:sz w:val="24"/>
          <w:szCs w:val="24"/>
        </w:rPr>
        <w:t>S - stopa współfinansowania UE określona procentowo.</w:t>
      </w:r>
    </w:p>
    <w:p w14:paraId="2D2A662D" w14:textId="7EECBD28" w:rsidR="007D15AF" w:rsidRDefault="00EF0355" w:rsidP="00F01021">
      <w:pPr>
        <w:pStyle w:val="Akapitzlist"/>
        <w:numPr>
          <w:ilvl w:val="3"/>
          <w:numId w:val="65"/>
        </w:numPr>
        <w:tabs>
          <w:tab w:val="left" w:pos="851"/>
        </w:tabs>
        <w:spacing w:before="120" w:after="120" w:line="276" w:lineRule="auto"/>
        <w:ind w:left="425" w:right="0" w:hanging="425"/>
        <w:rPr>
          <w:rFonts w:ascii="Arial" w:hAnsi="Arial" w:cs="Arial"/>
          <w:sz w:val="24"/>
          <w:szCs w:val="24"/>
        </w:rPr>
      </w:pPr>
      <w:r w:rsidRPr="002A2816">
        <w:rPr>
          <w:rFonts w:ascii="Arial" w:hAnsi="Arial" w:cs="Arial"/>
          <w:sz w:val="24"/>
          <w:szCs w:val="24"/>
        </w:rPr>
        <w:t xml:space="preserve">Postanowienie ust. 1 stosuje się do mechanizmu pomniejszenia wartości wydatków kwalifikowanych, o którym mowa w § </w:t>
      </w:r>
      <w:r w:rsidR="003F787E" w:rsidRPr="002A2816">
        <w:rPr>
          <w:rFonts w:ascii="Arial" w:hAnsi="Arial" w:cs="Arial"/>
          <w:sz w:val="24"/>
          <w:szCs w:val="24"/>
        </w:rPr>
        <w:t xml:space="preserve">53 </w:t>
      </w:r>
      <w:r w:rsidRPr="002A2816">
        <w:rPr>
          <w:rFonts w:ascii="Arial" w:hAnsi="Arial" w:cs="Arial"/>
          <w:sz w:val="24"/>
          <w:szCs w:val="24"/>
        </w:rPr>
        <w:t>ust. 1 pkt</w:t>
      </w:r>
      <w:r w:rsidRPr="002A2816">
        <w:rPr>
          <w:rFonts w:ascii="Arial" w:hAnsi="Arial" w:cs="Arial"/>
          <w:spacing w:val="-12"/>
          <w:sz w:val="24"/>
          <w:szCs w:val="24"/>
        </w:rPr>
        <w:t xml:space="preserve"> </w:t>
      </w:r>
      <w:r w:rsidR="008A5179" w:rsidRPr="002A2816">
        <w:rPr>
          <w:rFonts w:ascii="Arial" w:hAnsi="Arial" w:cs="Arial"/>
          <w:sz w:val="24"/>
          <w:szCs w:val="24"/>
        </w:rPr>
        <w:t>2 Umowy</w:t>
      </w:r>
      <w:r w:rsidRPr="002A2816">
        <w:rPr>
          <w:rFonts w:ascii="Arial" w:hAnsi="Arial" w:cs="Arial"/>
          <w:sz w:val="24"/>
          <w:szCs w:val="24"/>
        </w:rPr>
        <w:t>.</w:t>
      </w:r>
    </w:p>
    <w:p w14:paraId="651146BF" w14:textId="77777777" w:rsidR="002A2816" w:rsidRPr="002A2816" w:rsidRDefault="002A2816" w:rsidP="00F01021">
      <w:pPr>
        <w:pStyle w:val="Nagwek1"/>
        <w:numPr>
          <w:ilvl w:val="0"/>
          <w:numId w:val="119"/>
        </w:numPr>
        <w:ind w:left="0" w:firstLine="0"/>
      </w:pPr>
    </w:p>
    <w:p w14:paraId="37127458" w14:textId="415A5D24" w:rsidR="0075386D" w:rsidRDefault="00654893" w:rsidP="00F01021">
      <w:pPr>
        <w:pStyle w:val="Akapitzlist"/>
        <w:numPr>
          <w:ilvl w:val="0"/>
          <w:numId w:val="76"/>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Wartość korekty finansowej lub pomniejszenia może zostać obniżona, jeżeli anulowanie całości współfinansowania UE lub całości wydatków kwalifikowalnych poniesionych w ramach zamówienia jest niewspółmierne do charakteru i wagi nieprawidłowości indywidualnej, przy czym charakter i wagę nieprawidłowości indywidualnej ocenia się odrębnie dla każdego zamówienia, biorąc pod uwagę stopień naruszenia zasad uczciwej konkurencji, równego traktowania wykonawców, przejrzystości i niedyskryminacji.</w:t>
      </w:r>
    </w:p>
    <w:p w14:paraId="5A06214B" w14:textId="6CAE42EC" w:rsidR="00654893" w:rsidRPr="002A2816" w:rsidRDefault="00654893" w:rsidP="00F01021">
      <w:pPr>
        <w:pStyle w:val="Akapitzlist"/>
        <w:numPr>
          <w:ilvl w:val="0"/>
          <w:numId w:val="76"/>
        </w:numPr>
        <w:tabs>
          <w:tab w:val="left" w:pos="993"/>
        </w:tabs>
        <w:spacing w:before="120" w:after="120" w:line="276" w:lineRule="auto"/>
        <w:ind w:left="425" w:right="0" w:hanging="425"/>
        <w:jc w:val="left"/>
        <w:rPr>
          <w:rFonts w:ascii="Arial" w:hAnsi="Arial" w:cs="Arial"/>
          <w:sz w:val="24"/>
          <w:szCs w:val="24"/>
        </w:rPr>
      </w:pPr>
      <w:r w:rsidRPr="002A2816">
        <w:rPr>
          <w:rFonts w:ascii="Arial" w:hAnsi="Arial" w:cs="Arial"/>
          <w:sz w:val="24"/>
          <w:szCs w:val="24"/>
        </w:rPr>
        <w:t>W przypadku gdy skutki finansowe stwierdzonej nieprawidłowości indywidualnej są pośrednie, rozproszone, trudne do oszacowania lub gdy nieprawidłowość indywidualna mogłaby zniechęcić potencjalnych wykonawców do złożenia oferty lub wniosku o udział w postępowaniu o udzielenie zamówienia obniżenie wartości korekty finansowej lub obniżenie wartości pomniejszenia oblicza się według wzorów:</w:t>
      </w:r>
    </w:p>
    <w:p w14:paraId="38382578" w14:textId="77777777" w:rsidR="00432922" w:rsidRPr="0013554B" w:rsidRDefault="00654893" w:rsidP="002A2816">
      <w:pPr>
        <w:widowControl/>
        <w:numPr>
          <w:ilvl w:val="1"/>
          <w:numId w:val="18"/>
        </w:numPr>
        <w:tabs>
          <w:tab w:val="left" w:pos="426"/>
        </w:tabs>
        <w:spacing w:before="120" w:after="120" w:line="276" w:lineRule="auto"/>
        <w:ind w:left="782" w:hanging="357"/>
        <w:rPr>
          <w:rFonts w:ascii="Arial" w:hAnsi="Arial" w:cs="Arial"/>
          <w:sz w:val="24"/>
          <w:szCs w:val="24"/>
        </w:rPr>
      </w:pPr>
      <w:r w:rsidRPr="0013554B">
        <w:rPr>
          <w:rFonts w:ascii="Arial" w:hAnsi="Arial" w:cs="Arial"/>
          <w:sz w:val="24"/>
          <w:szCs w:val="24"/>
        </w:rPr>
        <w:t>w przypadku obniżenia wartości korekty finansowej:</w:t>
      </w:r>
    </w:p>
    <w:p w14:paraId="5D0243A9" w14:textId="77777777" w:rsidR="00432922" w:rsidRPr="0013554B" w:rsidRDefault="00654893" w:rsidP="002A2816">
      <w:pPr>
        <w:widowControl/>
        <w:spacing w:before="120" w:after="120" w:line="276" w:lineRule="auto"/>
        <w:ind w:left="851"/>
        <w:rPr>
          <w:rFonts w:ascii="Arial" w:hAnsi="Arial" w:cs="Arial"/>
          <w:sz w:val="24"/>
          <w:szCs w:val="24"/>
        </w:rPr>
      </w:pPr>
      <w:proofErr w:type="spellStart"/>
      <w:r w:rsidRPr="0013554B">
        <w:rPr>
          <w:rFonts w:ascii="Arial" w:hAnsi="Arial" w:cs="Arial"/>
          <w:sz w:val="24"/>
          <w:szCs w:val="24"/>
        </w:rPr>
        <w:t>Wk</w:t>
      </w:r>
      <w:proofErr w:type="spellEnd"/>
      <w:r w:rsidRPr="0013554B">
        <w:rPr>
          <w:rFonts w:ascii="Arial" w:hAnsi="Arial" w:cs="Arial"/>
          <w:sz w:val="24"/>
          <w:szCs w:val="24"/>
        </w:rPr>
        <w:t xml:space="preserve"> = W% x </w:t>
      </w:r>
      <w:proofErr w:type="spellStart"/>
      <w:r w:rsidRPr="0013554B">
        <w:rPr>
          <w:rFonts w:ascii="Arial" w:hAnsi="Arial" w:cs="Arial"/>
          <w:sz w:val="24"/>
          <w:szCs w:val="24"/>
        </w:rPr>
        <w:t>Wkw</w:t>
      </w:r>
      <w:proofErr w:type="spellEnd"/>
      <w:r w:rsidRPr="0013554B">
        <w:rPr>
          <w:rFonts w:ascii="Arial" w:hAnsi="Arial" w:cs="Arial"/>
          <w:sz w:val="24"/>
          <w:szCs w:val="24"/>
        </w:rPr>
        <w:t xml:space="preserve"> x </w:t>
      </w:r>
      <w:proofErr w:type="spellStart"/>
      <w:r w:rsidRPr="0013554B">
        <w:rPr>
          <w:rFonts w:ascii="Arial" w:hAnsi="Arial" w:cs="Arial"/>
          <w:sz w:val="24"/>
          <w:szCs w:val="24"/>
        </w:rPr>
        <w:t>Wś</w:t>
      </w:r>
      <w:proofErr w:type="spellEnd"/>
      <w:r w:rsidRPr="0013554B">
        <w:rPr>
          <w:rFonts w:ascii="Arial" w:hAnsi="Arial" w:cs="Arial"/>
          <w:sz w:val="24"/>
          <w:szCs w:val="24"/>
        </w:rPr>
        <w:t>,</w:t>
      </w:r>
    </w:p>
    <w:p w14:paraId="3AEA86C8" w14:textId="77777777" w:rsidR="00432922" w:rsidRPr="0013554B" w:rsidRDefault="00654893" w:rsidP="002A2816">
      <w:pPr>
        <w:widowControl/>
        <w:spacing w:before="120" w:after="120" w:line="276" w:lineRule="auto"/>
        <w:ind w:left="851"/>
        <w:rPr>
          <w:rFonts w:ascii="Arial" w:hAnsi="Arial" w:cs="Arial"/>
          <w:sz w:val="24"/>
          <w:szCs w:val="24"/>
        </w:rPr>
      </w:pPr>
      <w:r w:rsidRPr="0013554B">
        <w:rPr>
          <w:rFonts w:ascii="Arial" w:hAnsi="Arial" w:cs="Arial"/>
          <w:sz w:val="24"/>
          <w:szCs w:val="24"/>
        </w:rPr>
        <w:t>gdzie znaczenie poszczególnych symboli jest następujące:</w:t>
      </w:r>
    </w:p>
    <w:p w14:paraId="52417F12" w14:textId="77777777" w:rsidR="00432922" w:rsidRPr="0013554B" w:rsidRDefault="00654893" w:rsidP="002A2816">
      <w:pPr>
        <w:widowControl/>
        <w:spacing w:before="120" w:after="120" w:line="276" w:lineRule="auto"/>
        <w:ind w:left="851"/>
        <w:rPr>
          <w:rFonts w:ascii="Arial" w:hAnsi="Arial" w:cs="Arial"/>
          <w:sz w:val="24"/>
          <w:szCs w:val="24"/>
        </w:rPr>
      </w:pPr>
      <w:proofErr w:type="spellStart"/>
      <w:r w:rsidRPr="0013554B">
        <w:rPr>
          <w:rFonts w:ascii="Arial" w:hAnsi="Arial" w:cs="Arial"/>
          <w:sz w:val="24"/>
          <w:szCs w:val="24"/>
        </w:rPr>
        <w:t>Wk</w:t>
      </w:r>
      <w:proofErr w:type="spellEnd"/>
      <w:r w:rsidRPr="0013554B">
        <w:rPr>
          <w:rFonts w:ascii="Arial" w:hAnsi="Arial" w:cs="Arial"/>
          <w:sz w:val="24"/>
          <w:szCs w:val="24"/>
        </w:rPr>
        <w:t xml:space="preserve"> - wartość korekty finansowej,</w:t>
      </w:r>
    </w:p>
    <w:p w14:paraId="35B4BC44" w14:textId="77777777" w:rsidR="00432922" w:rsidRPr="0013554B" w:rsidRDefault="00654893" w:rsidP="002A2816">
      <w:pPr>
        <w:widowControl/>
        <w:spacing w:before="120" w:after="120" w:line="276" w:lineRule="auto"/>
        <w:ind w:left="851"/>
        <w:rPr>
          <w:rFonts w:ascii="Arial" w:hAnsi="Arial" w:cs="Arial"/>
          <w:sz w:val="24"/>
          <w:szCs w:val="24"/>
        </w:rPr>
      </w:pPr>
      <w:proofErr w:type="spellStart"/>
      <w:r w:rsidRPr="0013554B">
        <w:rPr>
          <w:rFonts w:ascii="Arial" w:hAnsi="Arial" w:cs="Arial"/>
          <w:sz w:val="24"/>
          <w:szCs w:val="24"/>
        </w:rPr>
        <w:t>Wkw</w:t>
      </w:r>
      <w:proofErr w:type="spellEnd"/>
      <w:r w:rsidRPr="0013554B">
        <w:rPr>
          <w:rFonts w:ascii="Arial" w:hAnsi="Arial" w:cs="Arial"/>
          <w:sz w:val="24"/>
          <w:szCs w:val="24"/>
        </w:rPr>
        <w:t xml:space="preserve"> - wartość faktycznie poniesionych wydatków kwalifikowalnych dla danego zamówienia,</w:t>
      </w:r>
    </w:p>
    <w:p w14:paraId="71A757AA" w14:textId="77777777" w:rsidR="00432922" w:rsidRPr="0013554B" w:rsidRDefault="00654893" w:rsidP="002A2816">
      <w:pPr>
        <w:widowControl/>
        <w:spacing w:before="120" w:after="120" w:line="276" w:lineRule="auto"/>
        <w:ind w:left="851"/>
        <w:rPr>
          <w:rFonts w:ascii="Arial" w:hAnsi="Arial" w:cs="Arial"/>
          <w:sz w:val="24"/>
          <w:szCs w:val="24"/>
        </w:rPr>
      </w:pPr>
      <w:proofErr w:type="spellStart"/>
      <w:r w:rsidRPr="0013554B">
        <w:rPr>
          <w:rFonts w:ascii="Arial" w:hAnsi="Arial" w:cs="Arial"/>
          <w:sz w:val="24"/>
          <w:szCs w:val="24"/>
        </w:rPr>
        <w:t>Wś</w:t>
      </w:r>
      <w:proofErr w:type="spellEnd"/>
      <w:r w:rsidRPr="0013554B">
        <w:rPr>
          <w:rFonts w:ascii="Arial" w:hAnsi="Arial" w:cs="Arial"/>
          <w:sz w:val="24"/>
          <w:szCs w:val="24"/>
        </w:rPr>
        <w:t xml:space="preserve"> - procentowa wartość współfinansowania UE,</w:t>
      </w:r>
    </w:p>
    <w:p w14:paraId="3BDB023B" w14:textId="77777777" w:rsidR="00654893" w:rsidRPr="0013554B" w:rsidRDefault="00654893" w:rsidP="002A2816">
      <w:pPr>
        <w:widowControl/>
        <w:spacing w:before="120" w:after="120" w:line="276" w:lineRule="auto"/>
        <w:ind w:left="851"/>
        <w:rPr>
          <w:rFonts w:ascii="Arial" w:hAnsi="Arial" w:cs="Arial"/>
          <w:sz w:val="24"/>
          <w:szCs w:val="24"/>
        </w:rPr>
      </w:pPr>
      <w:r w:rsidRPr="0013554B">
        <w:rPr>
          <w:rFonts w:ascii="Arial" w:hAnsi="Arial" w:cs="Arial"/>
          <w:sz w:val="24"/>
          <w:szCs w:val="24"/>
        </w:rPr>
        <w:t>W% - stawka procentowa;</w:t>
      </w:r>
    </w:p>
    <w:p w14:paraId="5BF15372" w14:textId="77777777" w:rsidR="00432922" w:rsidRPr="0013554B" w:rsidRDefault="00654893" w:rsidP="002A2816">
      <w:pPr>
        <w:widowControl/>
        <w:numPr>
          <w:ilvl w:val="1"/>
          <w:numId w:val="18"/>
        </w:numPr>
        <w:tabs>
          <w:tab w:val="left" w:pos="426"/>
        </w:tabs>
        <w:spacing w:before="120" w:after="120" w:line="276" w:lineRule="auto"/>
        <w:ind w:left="782" w:hanging="357"/>
        <w:rPr>
          <w:rFonts w:ascii="Arial" w:hAnsi="Arial" w:cs="Arial"/>
          <w:sz w:val="24"/>
          <w:szCs w:val="24"/>
        </w:rPr>
      </w:pPr>
      <w:r w:rsidRPr="0013554B">
        <w:rPr>
          <w:rFonts w:ascii="Arial" w:hAnsi="Arial" w:cs="Arial"/>
          <w:sz w:val="24"/>
          <w:szCs w:val="24"/>
        </w:rPr>
        <w:t>w przypadku obniżenia wartości pomniejszenia:</w:t>
      </w:r>
    </w:p>
    <w:p w14:paraId="541B173A" w14:textId="77777777" w:rsidR="00432922" w:rsidRPr="0013554B" w:rsidRDefault="00654893" w:rsidP="002A2816">
      <w:pPr>
        <w:widowControl/>
        <w:spacing w:before="120" w:after="120" w:line="276" w:lineRule="auto"/>
        <w:ind w:left="993" w:hanging="141"/>
        <w:rPr>
          <w:rFonts w:ascii="Arial" w:hAnsi="Arial" w:cs="Arial"/>
          <w:sz w:val="24"/>
          <w:szCs w:val="24"/>
        </w:rPr>
      </w:pPr>
      <w:proofErr w:type="spellStart"/>
      <w:r w:rsidRPr="0013554B">
        <w:rPr>
          <w:rFonts w:ascii="Arial" w:hAnsi="Arial" w:cs="Arial"/>
          <w:sz w:val="24"/>
          <w:szCs w:val="24"/>
        </w:rPr>
        <w:t>Wp</w:t>
      </w:r>
      <w:proofErr w:type="spellEnd"/>
      <w:r w:rsidRPr="0013554B">
        <w:rPr>
          <w:rFonts w:ascii="Arial" w:hAnsi="Arial" w:cs="Arial"/>
          <w:sz w:val="24"/>
          <w:szCs w:val="24"/>
        </w:rPr>
        <w:t xml:space="preserve"> = W% x </w:t>
      </w:r>
      <w:proofErr w:type="spellStart"/>
      <w:r w:rsidRPr="0013554B">
        <w:rPr>
          <w:rFonts w:ascii="Arial" w:hAnsi="Arial" w:cs="Arial"/>
          <w:sz w:val="24"/>
          <w:szCs w:val="24"/>
        </w:rPr>
        <w:t>Wkw</w:t>
      </w:r>
      <w:proofErr w:type="spellEnd"/>
      <w:r w:rsidRPr="0013554B">
        <w:rPr>
          <w:rFonts w:ascii="Arial" w:hAnsi="Arial" w:cs="Arial"/>
          <w:sz w:val="24"/>
          <w:szCs w:val="24"/>
        </w:rPr>
        <w:t>,</w:t>
      </w:r>
    </w:p>
    <w:p w14:paraId="2E56EB9B" w14:textId="77777777" w:rsidR="00432922" w:rsidRPr="0013554B" w:rsidRDefault="00654893" w:rsidP="002A2816">
      <w:pPr>
        <w:widowControl/>
        <w:spacing w:before="120" w:after="120" w:line="276" w:lineRule="auto"/>
        <w:ind w:left="993" w:hanging="141"/>
        <w:rPr>
          <w:rFonts w:ascii="Arial" w:hAnsi="Arial" w:cs="Arial"/>
          <w:sz w:val="24"/>
          <w:szCs w:val="24"/>
        </w:rPr>
      </w:pPr>
      <w:r w:rsidRPr="0013554B">
        <w:rPr>
          <w:rFonts w:ascii="Arial" w:hAnsi="Arial" w:cs="Arial"/>
          <w:sz w:val="24"/>
          <w:szCs w:val="24"/>
        </w:rPr>
        <w:t>gdzie znaczenie poszczególnych symboli jest następujące:</w:t>
      </w:r>
    </w:p>
    <w:p w14:paraId="5799637D" w14:textId="77777777" w:rsidR="00432922" w:rsidRPr="0013554B" w:rsidRDefault="00654893" w:rsidP="002A2816">
      <w:pPr>
        <w:widowControl/>
        <w:spacing w:before="120" w:after="120" w:line="276" w:lineRule="auto"/>
        <w:ind w:left="993" w:hanging="141"/>
        <w:rPr>
          <w:rFonts w:ascii="Arial" w:hAnsi="Arial" w:cs="Arial"/>
          <w:sz w:val="24"/>
          <w:szCs w:val="24"/>
        </w:rPr>
      </w:pPr>
      <w:proofErr w:type="spellStart"/>
      <w:r w:rsidRPr="0013554B">
        <w:rPr>
          <w:rFonts w:ascii="Arial" w:hAnsi="Arial" w:cs="Arial"/>
          <w:sz w:val="24"/>
          <w:szCs w:val="24"/>
        </w:rPr>
        <w:t>Wp</w:t>
      </w:r>
      <w:proofErr w:type="spellEnd"/>
      <w:r w:rsidRPr="0013554B">
        <w:rPr>
          <w:rFonts w:ascii="Arial" w:hAnsi="Arial" w:cs="Arial"/>
          <w:sz w:val="24"/>
          <w:szCs w:val="24"/>
        </w:rPr>
        <w:t xml:space="preserve"> - wartość pomniejszenia,</w:t>
      </w:r>
    </w:p>
    <w:p w14:paraId="328A8582" w14:textId="10059AD6" w:rsidR="00432922" w:rsidRPr="0013554B" w:rsidRDefault="00654893" w:rsidP="002A2816">
      <w:pPr>
        <w:widowControl/>
        <w:spacing w:before="120" w:after="120" w:line="276" w:lineRule="auto"/>
        <w:ind w:left="851"/>
        <w:rPr>
          <w:rFonts w:ascii="Arial" w:hAnsi="Arial" w:cs="Arial"/>
          <w:sz w:val="24"/>
          <w:szCs w:val="24"/>
        </w:rPr>
      </w:pPr>
      <w:proofErr w:type="spellStart"/>
      <w:r w:rsidRPr="0013554B">
        <w:rPr>
          <w:rFonts w:ascii="Arial" w:hAnsi="Arial" w:cs="Arial"/>
          <w:sz w:val="24"/>
          <w:szCs w:val="24"/>
        </w:rPr>
        <w:t>Wkw</w:t>
      </w:r>
      <w:proofErr w:type="spellEnd"/>
      <w:r w:rsidRPr="0013554B">
        <w:rPr>
          <w:rFonts w:ascii="Arial" w:hAnsi="Arial" w:cs="Arial"/>
          <w:sz w:val="24"/>
          <w:szCs w:val="24"/>
        </w:rPr>
        <w:t xml:space="preserve"> - wartość faktycznie poniesionych wydatków kwalifikowalnych dla danego</w:t>
      </w:r>
      <w:r w:rsidR="00DE6289" w:rsidRPr="0013554B">
        <w:rPr>
          <w:rFonts w:ascii="Arial" w:hAnsi="Arial" w:cs="Arial"/>
          <w:sz w:val="24"/>
          <w:szCs w:val="24"/>
        </w:rPr>
        <w:t xml:space="preserve"> </w:t>
      </w:r>
      <w:r w:rsidRPr="0013554B">
        <w:rPr>
          <w:rFonts w:ascii="Arial" w:hAnsi="Arial" w:cs="Arial"/>
          <w:sz w:val="24"/>
          <w:szCs w:val="24"/>
        </w:rPr>
        <w:t>zamówienia,</w:t>
      </w:r>
    </w:p>
    <w:p w14:paraId="4B444915" w14:textId="77777777" w:rsidR="002A2816" w:rsidRDefault="00654893" w:rsidP="002A2816">
      <w:pPr>
        <w:widowControl/>
        <w:spacing w:before="120" w:after="120" w:line="276" w:lineRule="auto"/>
        <w:ind w:left="993" w:hanging="141"/>
        <w:rPr>
          <w:rFonts w:ascii="Arial" w:hAnsi="Arial" w:cs="Arial"/>
          <w:sz w:val="24"/>
          <w:szCs w:val="24"/>
        </w:rPr>
      </w:pPr>
      <w:r w:rsidRPr="0013554B">
        <w:rPr>
          <w:rFonts w:ascii="Arial" w:hAnsi="Arial" w:cs="Arial"/>
          <w:sz w:val="24"/>
          <w:szCs w:val="24"/>
        </w:rPr>
        <w:t>W% - stawka procentowa.</w:t>
      </w:r>
    </w:p>
    <w:p w14:paraId="6D26B0F6" w14:textId="2190CE3A" w:rsidR="00654893" w:rsidRDefault="00654893" w:rsidP="00F01021">
      <w:pPr>
        <w:pStyle w:val="Akapitzlist"/>
        <w:widowControl/>
        <w:numPr>
          <w:ilvl w:val="0"/>
          <w:numId w:val="146"/>
        </w:numPr>
        <w:spacing w:before="120" w:after="120" w:line="276" w:lineRule="auto"/>
        <w:ind w:left="425" w:right="0" w:hanging="425"/>
        <w:jc w:val="left"/>
        <w:rPr>
          <w:rFonts w:ascii="Arial" w:hAnsi="Arial" w:cs="Arial"/>
          <w:sz w:val="24"/>
          <w:szCs w:val="24"/>
        </w:rPr>
      </w:pPr>
      <w:r w:rsidRPr="002A2816">
        <w:rPr>
          <w:rFonts w:ascii="Arial" w:hAnsi="Arial" w:cs="Arial"/>
          <w:sz w:val="24"/>
          <w:szCs w:val="24"/>
        </w:rPr>
        <w:t>Stawki procentowe oraz szczegółowe warunki stosowane przy obniżaniu wartości korekt finansowych i pomniejszeń dla poszczególnych kategorii nieprawidłowości indywidualnych są określone w załączniku do</w:t>
      </w:r>
      <w:r w:rsidR="009308E9" w:rsidRPr="002A2816">
        <w:rPr>
          <w:rFonts w:ascii="Arial" w:hAnsi="Arial" w:cs="Arial"/>
          <w:sz w:val="24"/>
          <w:szCs w:val="24"/>
        </w:rPr>
        <w:t xml:space="preserve"> Rozporządzenia</w:t>
      </w:r>
      <w:r w:rsidRPr="002A2816">
        <w:rPr>
          <w:rFonts w:ascii="Arial" w:hAnsi="Arial" w:cs="Arial"/>
          <w:sz w:val="24"/>
          <w:szCs w:val="24"/>
        </w:rPr>
        <w:t xml:space="preserve"> Ministra Rozwoju z dnia 29 stycznia 2016 r. w sprawie warunków obniżania wartości korekt finansowych oraz wydatków poniesionych nieprawidłowo związanych z udzielaniem zamówień.</w:t>
      </w:r>
    </w:p>
    <w:p w14:paraId="21E7C4B1" w14:textId="77777777" w:rsidR="002A2816" w:rsidRPr="002A2816" w:rsidRDefault="002A2816" w:rsidP="00F01021">
      <w:pPr>
        <w:pStyle w:val="Nagwek1"/>
        <w:numPr>
          <w:ilvl w:val="0"/>
          <w:numId w:val="119"/>
        </w:numPr>
      </w:pPr>
    </w:p>
    <w:p w14:paraId="7552D7E3" w14:textId="4AB6210E" w:rsidR="007D15AF" w:rsidRDefault="00EF0355" w:rsidP="00F01021">
      <w:pPr>
        <w:pStyle w:val="Akapitzlist"/>
        <w:numPr>
          <w:ilvl w:val="0"/>
          <w:numId w:val="41"/>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Postanowień §</w:t>
      </w:r>
      <w:r w:rsidR="002A3F20" w:rsidRPr="0013554B">
        <w:rPr>
          <w:rFonts w:ascii="Arial" w:hAnsi="Arial" w:cs="Arial"/>
          <w:sz w:val="24"/>
          <w:szCs w:val="24"/>
        </w:rPr>
        <w:t xml:space="preserve"> </w:t>
      </w:r>
      <w:r w:rsidR="003F787E" w:rsidRPr="0013554B">
        <w:rPr>
          <w:rFonts w:ascii="Arial" w:hAnsi="Arial" w:cs="Arial"/>
          <w:sz w:val="24"/>
          <w:szCs w:val="24"/>
        </w:rPr>
        <w:t>54</w:t>
      </w:r>
      <w:r w:rsidR="00B048C7" w:rsidRPr="0013554B">
        <w:rPr>
          <w:rFonts w:ascii="Arial" w:hAnsi="Arial" w:cs="Arial"/>
          <w:sz w:val="24"/>
          <w:szCs w:val="24"/>
        </w:rPr>
        <w:t xml:space="preserve"> </w:t>
      </w:r>
      <w:r w:rsidRPr="0013554B">
        <w:rPr>
          <w:rFonts w:ascii="Arial" w:hAnsi="Arial" w:cs="Arial"/>
          <w:sz w:val="24"/>
          <w:szCs w:val="24"/>
        </w:rPr>
        <w:t xml:space="preserve">i </w:t>
      </w:r>
      <w:r w:rsidR="003F787E" w:rsidRPr="0013554B">
        <w:rPr>
          <w:rFonts w:ascii="Arial" w:hAnsi="Arial" w:cs="Arial"/>
          <w:sz w:val="24"/>
          <w:szCs w:val="24"/>
        </w:rPr>
        <w:t>55</w:t>
      </w:r>
      <w:r w:rsidR="00B048C7" w:rsidRPr="0013554B">
        <w:rPr>
          <w:rFonts w:ascii="Arial" w:hAnsi="Arial" w:cs="Arial"/>
          <w:sz w:val="24"/>
          <w:szCs w:val="24"/>
        </w:rPr>
        <w:t xml:space="preserve"> </w:t>
      </w:r>
      <w:r w:rsidR="0090264B" w:rsidRPr="0013554B">
        <w:rPr>
          <w:rFonts w:ascii="Arial" w:hAnsi="Arial" w:cs="Arial"/>
          <w:sz w:val="24"/>
          <w:szCs w:val="24"/>
        </w:rPr>
        <w:t xml:space="preserve">Umowy </w:t>
      </w:r>
      <w:r w:rsidRPr="0013554B">
        <w:rPr>
          <w:rFonts w:ascii="Arial" w:hAnsi="Arial" w:cs="Arial"/>
          <w:sz w:val="24"/>
          <w:szCs w:val="24"/>
        </w:rPr>
        <w:t xml:space="preserve">nie stosuje się w przypadku, gdy nieprawidłowość indywidualna albo naruszenie postanowień Umowy określających warunki kwalifikowalności wydatków </w:t>
      </w:r>
      <w:r w:rsidR="00A55DD3">
        <w:rPr>
          <w:rFonts w:ascii="Arial" w:hAnsi="Arial" w:cs="Arial"/>
          <w:sz w:val="24"/>
          <w:szCs w:val="24"/>
        </w:rPr>
        <w:t xml:space="preserve">jest </w:t>
      </w:r>
      <w:r w:rsidR="00A55DD3">
        <w:rPr>
          <w:rFonts w:ascii="Arial" w:hAnsi="Arial" w:cs="Arial"/>
          <w:sz w:val="24"/>
          <w:szCs w:val="24"/>
        </w:rPr>
        <w:lastRenderedPageBreak/>
        <w:t xml:space="preserve">skutkiem </w:t>
      </w:r>
      <w:r w:rsidRPr="0013554B">
        <w:rPr>
          <w:rFonts w:ascii="Arial" w:hAnsi="Arial" w:cs="Arial"/>
          <w:sz w:val="24"/>
          <w:szCs w:val="24"/>
        </w:rPr>
        <w:t>nadużyci</w:t>
      </w:r>
      <w:r w:rsidR="00A55DD3">
        <w:rPr>
          <w:rFonts w:ascii="Arial" w:hAnsi="Arial" w:cs="Arial"/>
          <w:sz w:val="24"/>
          <w:szCs w:val="24"/>
        </w:rPr>
        <w:t>a</w:t>
      </w:r>
      <w:r w:rsidRPr="0013554B">
        <w:rPr>
          <w:rFonts w:ascii="Arial" w:hAnsi="Arial" w:cs="Arial"/>
          <w:spacing w:val="-7"/>
          <w:sz w:val="24"/>
          <w:szCs w:val="24"/>
        </w:rPr>
        <w:t xml:space="preserve"> </w:t>
      </w:r>
      <w:r w:rsidRPr="0013554B">
        <w:rPr>
          <w:rFonts w:ascii="Arial" w:hAnsi="Arial" w:cs="Arial"/>
          <w:sz w:val="24"/>
          <w:szCs w:val="24"/>
        </w:rPr>
        <w:t>finansow</w:t>
      </w:r>
      <w:r w:rsidR="00A55DD3">
        <w:rPr>
          <w:rFonts w:ascii="Arial" w:hAnsi="Arial" w:cs="Arial"/>
          <w:sz w:val="24"/>
          <w:szCs w:val="24"/>
        </w:rPr>
        <w:t>ego</w:t>
      </w:r>
      <w:r w:rsidRPr="0013554B">
        <w:rPr>
          <w:rFonts w:ascii="Arial" w:hAnsi="Arial" w:cs="Arial"/>
          <w:sz w:val="24"/>
          <w:szCs w:val="24"/>
        </w:rPr>
        <w:t>.</w:t>
      </w:r>
    </w:p>
    <w:p w14:paraId="0631066C" w14:textId="2E340F7A" w:rsidR="007D15AF" w:rsidRDefault="00EF0355" w:rsidP="00F01021">
      <w:pPr>
        <w:pStyle w:val="Akapitzlist"/>
        <w:numPr>
          <w:ilvl w:val="0"/>
          <w:numId w:val="41"/>
        </w:numPr>
        <w:tabs>
          <w:tab w:val="left" w:pos="993"/>
        </w:tabs>
        <w:spacing w:before="120" w:after="120" w:line="276" w:lineRule="auto"/>
        <w:ind w:left="425" w:right="0" w:hanging="425"/>
        <w:jc w:val="left"/>
        <w:rPr>
          <w:rFonts w:ascii="Arial" w:hAnsi="Arial" w:cs="Arial"/>
          <w:sz w:val="24"/>
          <w:szCs w:val="24"/>
        </w:rPr>
      </w:pPr>
      <w:r w:rsidRPr="00D67CA3">
        <w:rPr>
          <w:rFonts w:ascii="Arial" w:hAnsi="Arial" w:cs="Arial"/>
          <w:sz w:val="24"/>
          <w:szCs w:val="24"/>
        </w:rPr>
        <w:t xml:space="preserve">Postanowień § </w:t>
      </w:r>
      <w:r w:rsidR="003F787E" w:rsidRPr="00D67CA3">
        <w:rPr>
          <w:rFonts w:ascii="Arial" w:hAnsi="Arial" w:cs="Arial"/>
          <w:sz w:val="24"/>
          <w:szCs w:val="24"/>
        </w:rPr>
        <w:t xml:space="preserve">54 </w:t>
      </w:r>
      <w:r w:rsidRPr="00D67CA3">
        <w:rPr>
          <w:rFonts w:ascii="Arial" w:hAnsi="Arial" w:cs="Arial"/>
          <w:sz w:val="24"/>
          <w:szCs w:val="24"/>
        </w:rPr>
        <w:t xml:space="preserve">i </w:t>
      </w:r>
      <w:r w:rsidR="00C8619D" w:rsidRPr="00D67CA3">
        <w:rPr>
          <w:rFonts w:ascii="Arial" w:hAnsi="Arial" w:cs="Arial"/>
          <w:sz w:val="24"/>
          <w:szCs w:val="24"/>
        </w:rPr>
        <w:t>§</w:t>
      </w:r>
      <w:r w:rsidR="00C8619D">
        <w:rPr>
          <w:rFonts w:ascii="Arial" w:hAnsi="Arial" w:cs="Arial"/>
          <w:sz w:val="24"/>
          <w:szCs w:val="24"/>
        </w:rPr>
        <w:t xml:space="preserve"> </w:t>
      </w:r>
      <w:r w:rsidR="003F787E" w:rsidRPr="00D67CA3">
        <w:rPr>
          <w:rFonts w:ascii="Arial" w:hAnsi="Arial" w:cs="Arial"/>
          <w:sz w:val="24"/>
          <w:szCs w:val="24"/>
        </w:rPr>
        <w:t xml:space="preserve">55 </w:t>
      </w:r>
      <w:r w:rsidR="008A5179" w:rsidRPr="00D67CA3">
        <w:rPr>
          <w:rFonts w:ascii="Arial" w:hAnsi="Arial" w:cs="Arial"/>
          <w:sz w:val="24"/>
          <w:szCs w:val="24"/>
        </w:rPr>
        <w:t xml:space="preserve">Umowy </w:t>
      </w:r>
      <w:r w:rsidRPr="00D67CA3">
        <w:rPr>
          <w:rFonts w:ascii="Arial" w:hAnsi="Arial" w:cs="Arial"/>
          <w:sz w:val="24"/>
          <w:szCs w:val="24"/>
        </w:rPr>
        <w:t>nie stosuje się w przypadku, o którym mowa w art. 4 ust. 3 Rozporządzenia</w:t>
      </w:r>
      <w:r w:rsidRPr="00D67CA3">
        <w:rPr>
          <w:rFonts w:ascii="Arial" w:hAnsi="Arial" w:cs="Arial"/>
          <w:spacing w:val="-5"/>
          <w:sz w:val="24"/>
          <w:szCs w:val="24"/>
        </w:rPr>
        <w:t xml:space="preserve"> </w:t>
      </w:r>
      <w:r w:rsidRPr="00D67CA3">
        <w:rPr>
          <w:rFonts w:ascii="Arial" w:hAnsi="Arial" w:cs="Arial"/>
          <w:sz w:val="24"/>
          <w:szCs w:val="24"/>
        </w:rPr>
        <w:t>2988/95.</w:t>
      </w:r>
    </w:p>
    <w:p w14:paraId="19E076EC" w14:textId="77777777" w:rsidR="00D67CA3" w:rsidRPr="00D67CA3" w:rsidRDefault="00D67CA3" w:rsidP="00F01021">
      <w:pPr>
        <w:pStyle w:val="Nagwek1"/>
        <w:numPr>
          <w:ilvl w:val="0"/>
          <w:numId w:val="119"/>
        </w:numPr>
        <w:ind w:left="0" w:firstLine="0"/>
      </w:pPr>
    </w:p>
    <w:p w14:paraId="45D32B27" w14:textId="1AB9AF4A" w:rsidR="00432922" w:rsidRDefault="00EF0355" w:rsidP="00F01021">
      <w:pPr>
        <w:pStyle w:val="Akapitzlist"/>
        <w:numPr>
          <w:ilvl w:val="0"/>
          <w:numId w:val="42"/>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O nałożeniu korekty </w:t>
      </w:r>
      <w:r w:rsidR="00872154" w:rsidRPr="0013554B">
        <w:rPr>
          <w:rFonts w:ascii="Arial" w:hAnsi="Arial" w:cs="Arial"/>
          <w:sz w:val="24"/>
          <w:szCs w:val="24"/>
        </w:rPr>
        <w:t xml:space="preserve">Instytucja Pośrednicząca </w:t>
      </w:r>
      <w:r w:rsidRPr="0013554B">
        <w:rPr>
          <w:rFonts w:ascii="Arial" w:hAnsi="Arial" w:cs="Arial"/>
          <w:sz w:val="24"/>
          <w:szCs w:val="24"/>
        </w:rPr>
        <w:t>informuje Beneficjenta na piśmie, wskazując na ustalone okoliczności faktyczne, ich kwalifikację prawną w świetle art. 207 ust. 1 ustawy o finansach publicznych oraz sposób ustalenia wartości</w:t>
      </w:r>
      <w:r w:rsidRPr="0013554B">
        <w:rPr>
          <w:rFonts w:ascii="Arial" w:hAnsi="Arial" w:cs="Arial"/>
          <w:spacing w:val="-9"/>
          <w:sz w:val="24"/>
          <w:szCs w:val="24"/>
        </w:rPr>
        <w:t xml:space="preserve"> </w:t>
      </w:r>
      <w:r w:rsidRPr="0013554B">
        <w:rPr>
          <w:rFonts w:ascii="Arial" w:hAnsi="Arial" w:cs="Arial"/>
          <w:sz w:val="24"/>
          <w:szCs w:val="24"/>
        </w:rPr>
        <w:t>korekty.</w:t>
      </w:r>
    </w:p>
    <w:p w14:paraId="512B489D" w14:textId="032E5D3A" w:rsidR="007D15AF" w:rsidRPr="00D67CA3" w:rsidRDefault="00EF0355" w:rsidP="00F01021">
      <w:pPr>
        <w:pStyle w:val="Akapitzlist"/>
        <w:numPr>
          <w:ilvl w:val="0"/>
          <w:numId w:val="42"/>
        </w:numPr>
        <w:tabs>
          <w:tab w:val="left" w:pos="993"/>
        </w:tabs>
        <w:spacing w:before="120" w:after="120" w:line="276" w:lineRule="auto"/>
        <w:ind w:left="425" w:right="0" w:hanging="425"/>
        <w:jc w:val="left"/>
        <w:rPr>
          <w:rFonts w:ascii="Arial" w:hAnsi="Arial" w:cs="Arial"/>
          <w:sz w:val="24"/>
          <w:szCs w:val="24"/>
        </w:rPr>
      </w:pPr>
      <w:r w:rsidRPr="00D67CA3">
        <w:rPr>
          <w:rFonts w:ascii="Arial" w:hAnsi="Arial" w:cs="Arial"/>
          <w:sz w:val="24"/>
          <w:szCs w:val="24"/>
        </w:rPr>
        <w:t xml:space="preserve">W treści pisma, informującego o nałożeniu korekty lub pomniejszeniu wartości wydatków kwalifikowalnych ujętych we wniosku o płatność, </w:t>
      </w:r>
      <w:r w:rsidR="00872154" w:rsidRPr="00D67CA3">
        <w:rPr>
          <w:rFonts w:ascii="Arial" w:hAnsi="Arial" w:cs="Arial"/>
          <w:sz w:val="24"/>
          <w:szCs w:val="24"/>
        </w:rPr>
        <w:t xml:space="preserve">Instytucja Pośrednicząca </w:t>
      </w:r>
      <w:r w:rsidRPr="00D67CA3">
        <w:rPr>
          <w:rFonts w:ascii="Arial" w:hAnsi="Arial" w:cs="Arial"/>
          <w:sz w:val="24"/>
          <w:szCs w:val="24"/>
        </w:rPr>
        <w:t>wzywa Beneficjenta</w:t>
      </w:r>
      <w:r w:rsidRPr="00D67CA3">
        <w:rPr>
          <w:rFonts w:ascii="Arial" w:hAnsi="Arial" w:cs="Arial"/>
          <w:spacing w:val="-17"/>
          <w:sz w:val="24"/>
          <w:szCs w:val="24"/>
        </w:rPr>
        <w:t xml:space="preserve"> </w:t>
      </w:r>
      <w:r w:rsidRPr="00D67CA3">
        <w:rPr>
          <w:rFonts w:ascii="Arial" w:hAnsi="Arial" w:cs="Arial"/>
          <w:sz w:val="24"/>
          <w:szCs w:val="24"/>
        </w:rPr>
        <w:t>do:</w:t>
      </w:r>
    </w:p>
    <w:p w14:paraId="048D99E3" w14:textId="77777777" w:rsidR="007D15AF" w:rsidRDefault="00CE4F3C" w:rsidP="00D67CA3">
      <w:pPr>
        <w:pStyle w:val="Akapitzlist"/>
        <w:numPr>
          <w:ilvl w:val="1"/>
          <w:numId w:val="5"/>
        </w:numPr>
        <w:tabs>
          <w:tab w:val="left" w:pos="426"/>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z</w:t>
      </w:r>
      <w:r w:rsidR="00EF0355" w:rsidRPr="0013554B">
        <w:rPr>
          <w:rFonts w:ascii="Arial" w:hAnsi="Arial" w:cs="Arial"/>
          <w:sz w:val="24"/>
          <w:szCs w:val="24"/>
        </w:rPr>
        <w:t>wrotu środków,</w:t>
      </w:r>
      <w:r w:rsidR="00EF0355" w:rsidRPr="0013554B">
        <w:rPr>
          <w:rFonts w:ascii="Arial" w:hAnsi="Arial" w:cs="Arial"/>
          <w:spacing w:val="-1"/>
          <w:sz w:val="24"/>
          <w:szCs w:val="24"/>
        </w:rPr>
        <w:t xml:space="preserve"> </w:t>
      </w:r>
      <w:r w:rsidR="00EF0355" w:rsidRPr="0013554B">
        <w:rPr>
          <w:rFonts w:ascii="Arial" w:hAnsi="Arial" w:cs="Arial"/>
          <w:sz w:val="24"/>
          <w:szCs w:val="24"/>
        </w:rPr>
        <w:t>lub</w:t>
      </w:r>
    </w:p>
    <w:p w14:paraId="47554DB1" w14:textId="54E7D3D9" w:rsidR="007D15AF" w:rsidRPr="00D67CA3" w:rsidRDefault="00CE4F3C" w:rsidP="00D67CA3">
      <w:pPr>
        <w:pStyle w:val="Akapitzlist"/>
        <w:numPr>
          <w:ilvl w:val="1"/>
          <w:numId w:val="5"/>
        </w:numPr>
        <w:tabs>
          <w:tab w:val="left" w:pos="426"/>
        </w:tabs>
        <w:spacing w:before="120" w:after="120" w:line="276" w:lineRule="auto"/>
        <w:ind w:left="782" w:right="0" w:hanging="357"/>
        <w:jc w:val="left"/>
        <w:rPr>
          <w:rFonts w:ascii="Arial" w:hAnsi="Arial" w:cs="Arial"/>
          <w:sz w:val="24"/>
          <w:szCs w:val="24"/>
        </w:rPr>
      </w:pPr>
      <w:r w:rsidRPr="00D67CA3">
        <w:rPr>
          <w:rFonts w:ascii="Arial" w:hAnsi="Arial" w:cs="Arial"/>
          <w:sz w:val="24"/>
          <w:szCs w:val="24"/>
        </w:rPr>
        <w:t>w</w:t>
      </w:r>
      <w:r w:rsidR="00EF0355" w:rsidRPr="00D67CA3">
        <w:rPr>
          <w:rFonts w:ascii="Arial" w:hAnsi="Arial" w:cs="Arial"/>
          <w:sz w:val="24"/>
          <w:szCs w:val="24"/>
        </w:rPr>
        <w:t>yrażenia zgody na zastosowanie mechanizmu pomniejszenia kolejnych płatności, o którym mowa w art. 207 ust. 2 ustawy o finansach</w:t>
      </w:r>
      <w:r w:rsidR="00EF0355" w:rsidRPr="00D67CA3">
        <w:rPr>
          <w:rFonts w:ascii="Arial" w:hAnsi="Arial" w:cs="Arial"/>
          <w:spacing w:val="-14"/>
          <w:sz w:val="24"/>
          <w:szCs w:val="24"/>
        </w:rPr>
        <w:t xml:space="preserve"> </w:t>
      </w:r>
      <w:r w:rsidR="00EF0355" w:rsidRPr="00D67CA3">
        <w:rPr>
          <w:rFonts w:ascii="Arial" w:hAnsi="Arial" w:cs="Arial"/>
          <w:sz w:val="24"/>
          <w:szCs w:val="24"/>
        </w:rPr>
        <w:t>publicznych.</w:t>
      </w:r>
    </w:p>
    <w:p w14:paraId="2E9249EE" w14:textId="24BB2AB3" w:rsidR="007D15AF" w:rsidRDefault="00EF0355" w:rsidP="00F01021">
      <w:pPr>
        <w:pStyle w:val="Akapitzlist"/>
        <w:numPr>
          <w:ilvl w:val="0"/>
          <w:numId w:val="42"/>
        </w:numPr>
        <w:tabs>
          <w:tab w:val="left" w:pos="851"/>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Jeżeli w terminie 14 dni od dnia doręczenia wezwania, o którym mowa w ust. 2, Beneficjent nie dokona zwrotu środków lub nie wyrazi zgody na pomniejszenie kolejnych płatności, </w:t>
      </w:r>
      <w:r w:rsidR="00872154" w:rsidRPr="0013554B">
        <w:rPr>
          <w:rFonts w:ascii="Arial" w:hAnsi="Arial" w:cs="Arial"/>
          <w:sz w:val="24"/>
          <w:szCs w:val="24"/>
        </w:rPr>
        <w:t xml:space="preserve">Instytucja Pośrednicząca </w:t>
      </w:r>
      <w:r w:rsidRPr="0013554B">
        <w:rPr>
          <w:rFonts w:ascii="Arial" w:hAnsi="Arial" w:cs="Arial"/>
          <w:sz w:val="24"/>
          <w:szCs w:val="24"/>
        </w:rPr>
        <w:t>wszczyna postępowanie administracyjne, zmierzające do wydania decyzji określającej kwotę przypadającą do zwrotu i termin, od którego nalicza się odsetki, oraz sposób zwrotu środków, o której mowa w art. 207 ust. 9 ustawy o finansach</w:t>
      </w:r>
      <w:r w:rsidRPr="0013554B">
        <w:rPr>
          <w:rFonts w:ascii="Arial" w:hAnsi="Arial" w:cs="Arial"/>
          <w:spacing w:val="-14"/>
          <w:sz w:val="24"/>
          <w:szCs w:val="24"/>
        </w:rPr>
        <w:t xml:space="preserve"> </w:t>
      </w:r>
      <w:r w:rsidRPr="0013554B">
        <w:rPr>
          <w:rFonts w:ascii="Arial" w:hAnsi="Arial" w:cs="Arial"/>
          <w:sz w:val="24"/>
          <w:szCs w:val="24"/>
        </w:rPr>
        <w:t>publicznych.</w:t>
      </w:r>
    </w:p>
    <w:p w14:paraId="3D2B0601" w14:textId="0F959AFE" w:rsidR="007D15AF" w:rsidRDefault="00EF0355" w:rsidP="00F01021">
      <w:pPr>
        <w:pStyle w:val="Akapitzlist"/>
        <w:numPr>
          <w:ilvl w:val="0"/>
          <w:numId w:val="42"/>
        </w:numPr>
        <w:tabs>
          <w:tab w:val="left" w:pos="851"/>
        </w:tabs>
        <w:spacing w:before="120" w:after="120" w:line="276" w:lineRule="auto"/>
        <w:ind w:left="425" w:right="0" w:hanging="425"/>
        <w:jc w:val="left"/>
        <w:rPr>
          <w:rFonts w:ascii="Arial" w:hAnsi="Arial" w:cs="Arial"/>
          <w:sz w:val="24"/>
          <w:szCs w:val="24"/>
        </w:rPr>
      </w:pPr>
      <w:r w:rsidRPr="00EE499E">
        <w:rPr>
          <w:rFonts w:ascii="Arial" w:hAnsi="Arial" w:cs="Arial"/>
          <w:sz w:val="24"/>
          <w:szCs w:val="24"/>
        </w:rPr>
        <w:t>W przypadku, gdy Beneficjent wyrazi zgodę na pomniejszenie kolejnych płatności, o którym mowa w art. 207 ust. 2 ustawy o finansach publicznych, nie stosuje się przepisu art. 207 ust. 4 pkt 3 ustawy o finansach</w:t>
      </w:r>
      <w:r w:rsidRPr="00EE499E">
        <w:rPr>
          <w:rFonts w:ascii="Arial" w:hAnsi="Arial" w:cs="Arial"/>
          <w:spacing w:val="-15"/>
          <w:sz w:val="24"/>
          <w:szCs w:val="24"/>
        </w:rPr>
        <w:t xml:space="preserve"> </w:t>
      </w:r>
      <w:r w:rsidRPr="00EE499E">
        <w:rPr>
          <w:rFonts w:ascii="Arial" w:hAnsi="Arial" w:cs="Arial"/>
          <w:sz w:val="24"/>
          <w:szCs w:val="24"/>
        </w:rPr>
        <w:t>publicznych.</w:t>
      </w:r>
    </w:p>
    <w:p w14:paraId="7FE0472F" w14:textId="77777777" w:rsidR="00EE499E" w:rsidRPr="00EE499E" w:rsidRDefault="00EE499E" w:rsidP="00F01021">
      <w:pPr>
        <w:pStyle w:val="Nagwek1"/>
        <w:numPr>
          <w:ilvl w:val="0"/>
          <w:numId w:val="119"/>
        </w:numPr>
        <w:ind w:left="0" w:firstLine="0"/>
      </w:pPr>
    </w:p>
    <w:p w14:paraId="1FD58025" w14:textId="77777777" w:rsidR="007D15AF" w:rsidRDefault="00EF0355" w:rsidP="007755D0">
      <w:pPr>
        <w:pStyle w:val="Akapitzlist"/>
        <w:tabs>
          <w:tab w:val="left" w:pos="993"/>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Do stwierdzenia wystąpienia nieprawidłowości, pomniejszenia wartości wydatków</w:t>
      </w:r>
      <w:r w:rsidR="009B5C0B" w:rsidRPr="0013554B">
        <w:rPr>
          <w:rFonts w:ascii="Arial" w:hAnsi="Arial" w:cs="Arial"/>
          <w:sz w:val="24"/>
          <w:szCs w:val="24"/>
        </w:rPr>
        <w:t xml:space="preserve"> </w:t>
      </w:r>
      <w:r w:rsidRPr="0013554B">
        <w:rPr>
          <w:rFonts w:ascii="Arial" w:hAnsi="Arial" w:cs="Arial"/>
          <w:sz w:val="24"/>
          <w:szCs w:val="24"/>
        </w:rPr>
        <w:t>kwalifikowalnych ujętych we wniosku o płatność złożonym przez Beneficjenta oraz nałożenia korekty finansowej nie stosuje się przepisów KPA.</w:t>
      </w:r>
    </w:p>
    <w:p w14:paraId="5336A634" w14:textId="77777777" w:rsidR="005D3C4D" w:rsidRPr="0013554B" w:rsidRDefault="005D3C4D" w:rsidP="00F01021">
      <w:pPr>
        <w:pStyle w:val="Nagwek1"/>
        <w:numPr>
          <w:ilvl w:val="0"/>
          <w:numId w:val="119"/>
        </w:numPr>
        <w:ind w:left="0" w:firstLine="0"/>
      </w:pPr>
    </w:p>
    <w:p w14:paraId="45AFDD53" w14:textId="096FC024" w:rsidR="007D15AF" w:rsidRDefault="00EF0355" w:rsidP="00F01021">
      <w:pPr>
        <w:pStyle w:val="Akapitzlist"/>
        <w:numPr>
          <w:ilvl w:val="0"/>
          <w:numId w:val="43"/>
        </w:numPr>
        <w:tabs>
          <w:tab w:val="left" w:pos="993"/>
        </w:tabs>
        <w:spacing w:before="120" w:after="120" w:line="276" w:lineRule="auto"/>
        <w:ind w:left="425" w:right="0" w:hanging="425"/>
        <w:jc w:val="left"/>
        <w:rPr>
          <w:rFonts w:ascii="Arial" w:hAnsi="Arial" w:cs="Arial"/>
          <w:sz w:val="24"/>
          <w:szCs w:val="24"/>
        </w:rPr>
      </w:pPr>
      <w:r w:rsidRPr="00E811F4">
        <w:rPr>
          <w:rFonts w:ascii="Arial" w:hAnsi="Arial" w:cs="Arial"/>
          <w:sz w:val="24"/>
          <w:szCs w:val="24"/>
        </w:rPr>
        <w:t xml:space="preserve">W przypadku ustalenia, że do zawarcia Umowy lub wykonania wynikających z niej obowiązków doszło na skutek popełnienia przez Beneficjenta nadużycia finansowego, </w:t>
      </w:r>
      <w:r w:rsidR="000D56DB" w:rsidRPr="00E811F4">
        <w:rPr>
          <w:rFonts w:ascii="Arial" w:hAnsi="Arial" w:cs="Arial"/>
          <w:sz w:val="24"/>
          <w:szCs w:val="24"/>
        </w:rPr>
        <w:t xml:space="preserve">Instytucja Pośrednicząca </w:t>
      </w:r>
      <w:r w:rsidRPr="00E811F4">
        <w:rPr>
          <w:rFonts w:ascii="Arial" w:hAnsi="Arial" w:cs="Arial"/>
          <w:sz w:val="24"/>
          <w:szCs w:val="24"/>
        </w:rPr>
        <w:t>uprawniona jest do rozwiązania Umowy w trybie</w:t>
      </w:r>
      <w:r w:rsidRPr="00E811F4">
        <w:rPr>
          <w:rFonts w:ascii="Arial" w:hAnsi="Arial" w:cs="Arial"/>
          <w:spacing w:val="-16"/>
          <w:sz w:val="24"/>
          <w:szCs w:val="24"/>
        </w:rPr>
        <w:t xml:space="preserve"> </w:t>
      </w:r>
      <w:r w:rsidRPr="00E811F4">
        <w:rPr>
          <w:rFonts w:ascii="Arial" w:hAnsi="Arial" w:cs="Arial"/>
          <w:sz w:val="24"/>
          <w:szCs w:val="24"/>
        </w:rPr>
        <w:t>natychmiastowym.</w:t>
      </w:r>
    </w:p>
    <w:p w14:paraId="06CA9D69" w14:textId="5AFA21F0" w:rsidR="007D15AF" w:rsidRDefault="00EF0355" w:rsidP="00F01021">
      <w:pPr>
        <w:pStyle w:val="Akapitzlist"/>
        <w:numPr>
          <w:ilvl w:val="0"/>
          <w:numId w:val="43"/>
        </w:numPr>
        <w:tabs>
          <w:tab w:val="left" w:pos="993"/>
        </w:tabs>
        <w:spacing w:before="120" w:after="120" w:line="276" w:lineRule="auto"/>
        <w:ind w:left="425" w:right="0" w:hanging="425"/>
        <w:jc w:val="left"/>
        <w:rPr>
          <w:rFonts w:ascii="Arial" w:hAnsi="Arial" w:cs="Arial"/>
          <w:sz w:val="24"/>
          <w:szCs w:val="24"/>
        </w:rPr>
      </w:pPr>
      <w:r w:rsidRPr="00E811F4">
        <w:rPr>
          <w:rFonts w:ascii="Arial" w:hAnsi="Arial" w:cs="Arial"/>
          <w:sz w:val="24"/>
          <w:szCs w:val="24"/>
        </w:rPr>
        <w:t xml:space="preserve">W przypadku, o którym mowa w ust. 1, Beneficjent zobligowany jest zwrócić całość uprzednio wypłaconej mu pomocy. Postanowienia § </w:t>
      </w:r>
      <w:r w:rsidR="003F787E" w:rsidRPr="00E811F4">
        <w:rPr>
          <w:rFonts w:ascii="Arial" w:hAnsi="Arial" w:cs="Arial"/>
          <w:sz w:val="24"/>
          <w:szCs w:val="24"/>
        </w:rPr>
        <w:t>62</w:t>
      </w:r>
      <w:r w:rsidR="0085557E" w:rsidRPr="00E811F4">
        <w:rPr>
          <w:rFonts w:ascii="Arial" w:hAnsi="Arial" w:cs="Arial"/>
          <w:sz w:val="24"/>
          <w:szCs w:val="24"/>
        </w:rPr>
        <w:t xml:space="preserve"> </w:t>
      </w:r>
      <w:r w:rsidR="00A57DB7" w:rsidRPr="00E811F4">
        <w:rPr>
          <w:rFonts w:ascii="Arial" w:hAnsi="Arial" w:cs="Arial"/>
          <w:sz w:val="24"/>
          <w:szCs w:val="24"/>
        </w:rPr>
        <w:t>U</w:t>
      </w:r>
      <w:r w:rsidR="00CD206A" w:rsidRPr="00E811F4">
        <w:rPr>
          <w:rFonts w:ascii="Arial" w:hAnsi="Arial" w:cs="Arial"/>
          <w:sz w:val="24"/>
          <w:szCs w:val="24"/>
        </w:rPr>
        <w:t>mowy</w:t>
      </w:r>
      <w:r w:rsidR="00FE72FE" w:rsidRPr="00E811F4">
        <w:rPr>
          <w:rFonts w:ascii="Arial" w:hAnsi="Arial" w:cs="Arial"/>
          <w:sz w:val="24"/>
          <w:szCs w:val="24"/>
        </w:rPr>
        <w:t xml:space="preserve"> </w:t>
      </w:r>
      <w:r w:rsidRPr="00E811F4">
        <w:rPr>
          <w:rFonts w:ascii="Arial" w:hAnsi="Arial" w:cs="Arial"/>
          <w:sz w:val="24"/>
          <w:szCs w:val="24"/>
        </w:rPr>
        <w:t>stosuje się</w:t>
      </w:r>
      <w:r w:rsidRPr="00E811F4">
        <w:rPr>
          <w:rFonts w:ascii="Arial" w:hAnsi="Arial" w:cs="Arial"/>
          <w:spacing w:val="-20"/>
          <w:sz w:val="24"/>
          <w:szCs w:val="24"/>
        </w:rPr>
        <w:t xml:space="preserve"> </w:t>
      </w:r>
      <w:r w:rsidRPr="00E811F4">
        <w:rPr>
          <w:rFonts w:ascii="Arial" w:hAnsi="Arial" w:cs="Arial"/>
          <w:sz w:val="24"/>
          <w:szCs w:val="24"/>
        </w:rPr>
        <w:t>odpowiednio.</w:t>
      </w:r>
    </w:p>
    <w:p w14:paraId="3BB6A30D" w14:textId="77777777" w:rsidR="00E811F4" w:rsidRPr="00E811F4" w:rsidRDefault="00E811F4" w:rsidP="00F01021">
      <w:pPr>
        <w:pStyle w:val="Nagwek1"/>
        <w:numPr>
          <w:ilvl w:val="0"/>
          <w:numId w:val="119"/>
        </w:numPr>
        <w:ind w:left="0" w:firstLine="0"/>
      </w:pPr>
    </w:p>
    <w:p w14:paraId="3B24FB1B" w14:textId="797C164F" w:rsidR="00965B11" w:rsidRPr="0013554B" w:rsidRDefault="00EF0355" w:rsidP="00E811F4">
      <w:pPr>
        <w:pStyle w:val="Akapitzlist"/>
        <w:tabs>
          <w:tab w:val="left" w:pos="993"/>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 xml:space="preserve">W przypadku, gdy na Beneficjencie spoczywa wynikający ze stwierdzenia nieprawidłowości lub nadużycia finansowego obowiązek zwrotu środków publicznych, udzielonych na podstawie Umowy lub innej umowy o dofinansowanie, zawartej przez Beneficjenta w ramach </w:t>
      </w:r>
      <w:r w:rsidR="00490CD6" w:rsidRPr="0013554B">
        <w:rPr>
          <w:rFonts w:ascii="Arial" w:hAnsi="Arial" w:cs="Arial"/>
          <w:sz w:val="24"/>
          <w:szCs w:val="24"/>
        </w:rPr>
        <w:t>Programu</w:t>
      </w:r>
      <w:r w:rsidRPr="0013554B">
        <w:rPr>
          <w:rFonts w:ascii="Arial" w:hAnsi="Arial" w:cs="Arial"/>
          <w:sz w:val="24"/>
          <w:szCs w:val="24"/>
        </w:rPr>
        <w:t xml:space="preserve">, ustalony w treści decyzji administracyjnej, </w:t>
      </w:r>
      <w:r w:rsidR="000D56DB" w:rsidRPr="0013554B">
        <w:rPr>
          <w:rFonts w:ascii="Arial" w:hAnsi="Arial" w:cs="Arial"/>
          <w:sz w:val="24"/>
          <w:szCs w:val="24"/>
        </w:rPr>
        <w:t xml:space="preserve">Instytucja Pośrednicząca </w:t>
      </w:r>
      <w:r w:rsidRPr="0013554B">
        <w:rPr>
          <w:rFonts w:ascii="Arial" w:hAnsi="Arial" w:cs="Arial"/>
          <w:sz w:val="24"/>
          <w:szCs w:val="24"/>
        </w:rPr>
        <w:t>uprawniona jest do wstrzymania wszelkich płatności na rzecz Beneficjenta, do czasu wydania przez sąd administracyjny prawomocnego orzeczenia w przedmiocie legalności wydania powołanej decyzji.</w:t>
      </w:r>
    </w:p>
    <w:p w14:paraId="14C216C0" w14:textId="77777777" w:rsidR="007D15AF" w:rsidRDefault="00EF0355" w:rsidP="00E811F4">
      <w:pPr>
        <w:pStyle w:val="Nagwek1"/>
      </w:pPr>
      <w:r w:rsidRPr="0013554B">
        <w:t>WARUNKI I TERMINY ZWROTU ŚRODKÓW NIEPRAWIDŁOWO WYKORZYSTANYCH LUB POBRANYCH W NADMIERNEJ WYSOKOŚCI LUB W SPOSÓB NIENALEŻNY</w:t>
      </w:r>
    </w:p>
    <w:p w14:paraId="68827309" w14:textId="77777777" w:rsidR="00E811F4" w:rsidRPr="00E811F4" w:rsidRDefault="00E811F4" w:rsidP="00F01021">
      <w:pPr>
        <w:pStyle w:val="Nagwek1"/>
        <w:numPr>
          <w:ilvl w:val="0"/>
          <w:numId w:val="119"/>
        </w:numPr>
        <w:ind w:left="0" w:firstLine="0"/>
      </w:pPr>
    </w:p>
    <w:p w14:paraId="2102E627" w14:textId="39E1E3B4" w:rsidR="007D15AF" w:rsidRDefault="00EF0355" w:rsidP="00E811F4">
      <w:pPr>
        <w:tabs>
          <w:tab w:val="left" w:pos="993"/>
        </w:tabs>
        <w:spacing w:before="120" w:after="120" w:line="276" w:lineRule="auto"/>
        <w:rPr>
          <w:rFonts w:ascii="Arial" w:hAnsi="Arial" w:cs="Arial"/>
          <w:sz w:val="24"/>
          <w:szCs w:val="24"/>
        </w:rPr>
      </w:pPr>
      <w:r w:rsidRPr="00E811F4">
        <w:rPr>
          <w:rFonts w:ascii="Arial" w:hAnsi="Arial" w:cs="Arial"/>
          <w:sz w:val="24"/>
          <w:szCs w:val="24"/>
        </w:rPr>
        <w:t xml:space="preserve">Jeżeli zostanie stwierdzone, że Beneficjent naruszył postanowienia Umowy, a w szczególności </w:t>
      </w:r>
      <w:r w:rsidRPr="00E811F4">
        <w:rPr>
          <w:rFonts w:ascii="Arial" w:hAnsi="Arial" w:cs="Arial"/>
          <w:sz w:val="24"/>
          <w:szCs w:val="24"/>
        </w:rPr>
        <w:lastRenderedPageBreak/>
        <w:t>wykorzystał całość lub część dofinansowania niezgodnie z przeznaczeniem, bez zachowania obowiązujących procedur, lub pobrał całość lub część dofinansowania w sposób nienależny albo w nadmiernej wysokości, Beneficjent zobowiązany jest do zwrotu tych środków, odpowiednio w całości lub w części wraz z odsetkami liczonymi jak dla zaległości podatkowych stosownie do przepisów ustawy o finansach publicznych.</w:t>
      </w:r>
    </w:p>
    <w:p w14:paraId="5EDE3FCE" w14:textId="77777777" w:rsidR="00E811F4" w:rsidRPr="00E811F4" w:rsidRDefault="00E811F4" w:rsidP="00F01021">
      <w:pPr>
        <w:pStyle w:val="Nagwek1"/>
        <w:numPr>
          <w:ilvl w:val="0"/>
          <w:numId w:val="119"/>
        </w:numPr>
        <w:ind w:left="0" w:firstLine="0"/>
      </w:pPr>
    </w:p>
    <w:p w14:paraId="5A70626C" w14:textId="5B5E6BAC" w:rsidR="007D15AF" w:rsidRPr="00E811F4" w:rsidRDefault="00EF0355" w:rsidP="00E811F4">
      <w:pPr>
        <w:pStyle w:val="Akapitzlist"/>
        <w:numPr>
          <w:ilvl w:val="0"/>
          <w:numId w:val="1"/>
        </w:numPr>
        <w:tabs>
          <w:tab w:val="left" w:pos="993"/>
        </w:tabs>
        <w:spacing w:before="120" w:after="120" w:line="276" w:lineRule="auto"/>
        <w:ind w:left="425" w:right="0" w:hanging="425"/>
        <w:rPr>
          <w:rFonts w:ascii="Arial" w:hAnsi="Arial" w:cs="Arial"/>
          <w:sz w:val="24"/>
          <w:szCs w:val="24"/>
        </w:rPr>
      </w:pPr>
      <w:r w:rsidRPr="00E811F4">
        <w:rPr>
          <w:rFonts w:ascii="Arial" w:hAnsi="Arial" w:cs="Arial"/>
          <w:sz w:val="24"/>
          <w:szCs w:val="24"/>
        </w:rPr>
        <w:t>W przypadku gdy środki przeznaczone na realizację programów finansowanych z udziałem środków europejskich</w:t>
      </w:r>
      <w:r w:rsidRPr="00E811F4">
        <w:rPr>
          <w:rFonts w:ascii="Arial" w:hAnsi="Arial" w:cs="Arial"/>
          <w:spacing w:val="-3"/>
          <w:sz w:val="24"/>
          <w:szCs w:val="24"/>
        </w:rPr>
        <w:t xml:space="preserve"> </w:t>
      </w:r>
      <w:r w:rsidRPr="00E811F4">
        <w:rPr>
          <w:rFonts w:ascii="Arial" w:hAnsi="Arial" w:cs="Arial"/>
          <w:sz w:val="24"/>
          <w:szCs w:val="24"/>
        </w:rPr>
        <w:t>są:</w:t>
      </w:r>
    </w:p>
    <w:p w14:paraId="247CB5F5" w14:textId="77777777" w:rsidR="007D15AF" w:rsidRDefault="00EF0355" w:rsidP="00E811F4">
      <w:pPr>
        <w:pStyle w:val="Akapitzlist"/>
        <w:numPr>
          <w:ilvl w:val="1"/>
          <w:numId w:val="1"/>
        </w:numPr>
        <w:tabs>
          <w:tab w:val="left" w:pos="851"/>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wykorzystane niezgodnie z</w:t>
      </w:r>
      <w:r w:rsidRPr="0013554B">
        <w:rPr>
          <w:rFonts w:ascii="Arial" w:hAnsi="Arial" w:cs="Arial"/>
          <w:spacing w:val="-10"/>
          <w:sz w:val="24"/>
          <w:szCs w:val="24"/>
        </w:rPr>
        <w:t xml:space="preserve"> </w:t>
      </w:r>
      <w:r w:rsidRPr="0013554B">
        <w:rPr>
          <w:rFonts w:ascii="Arial" w:hAnsi="Arial" w:cs="Arial"/>
          <w:sz w:val="24"/>
          <w:szCs w:val="24"/>
        </w:rPr>
        <w:t>przeznaczeniem,</w:t>
      </w:r>
    </w:p>
    <w:p w14:paraId="5F5D40FC" w14:textId="2870C6F7" w:rsidR="00B76E98" w:rsidRDefault="00EF0355" w:rsidP="00E811F4">
      <w:pPr>
        <w:pStyle w:val="Akapitzlist"/>
        <w:numPr>
          <w:ilvl w:val="1"/>
          <w:numId w:val="1"/>
        </w:numPr>
        <w:tabs>
          <w:tab w:val="left" w:pos="851"/>
        </w:tabs>
        <w:spacing w:before="120" w:after="120" w:line="276" w:lineRule="auto"/>
        <w:ind w:left="782" w:right="0" w:hanging="357"/>
        <w:jc w:val="left"/>
        <w:rPr>
          <w:rFonts w:ascii="Arial" w:hAnsi="Arial" w:cs="Arial"/>
          <w:sz w:val="24"/>
          <w:szCs w:val="24"/>
        </w:rPr>
      </w:pPr>
      <w:r w:rsidRPr="00E811F4">
        <w:rPr>
          <w:rFonts w:ascii="Arial" w:hAnsi="Arial" w:cs="Arial"/>
          <w:sz w:val="24"/>
          <w:szCs w:val="24"/>
        </w:rPr>
        <w:t>wykorzystane z naruszeniem procedur, o których mowa w art. 184 ustawy o finansach publicznych, przez które należy rozumieć także procedury objęte Umową,</w:t>
      </w:r>
    </w:p>
    <w:p w14:paraId="34FD29AE" w14:textId="77777777" w:rsidR="00E811F4" w:rsidRDefault="00EF0355" w:rsidP="00E811F4">
      <w:pPr>
        <w:pStyle w:val="Akapitzlist"/>
        <w:numPr>
          <w:ilvl w:val="1"/>
          <w:numId w:val="1"/>
        </w:numPr>
        <w:tabs>
          <w:tab w:val="left" w:pos="851"/>
        </w:tabs>
        <w:spacing w:before="120" w:after="120" w:line="276" w:lineRule="auto"/>
        <w:ind w:left="782" w:right="0" w:hanging="357"/>
        <w:jc w:val="left"/>
        <w:rPr>
          <w:rFonts w:ascii="Arial" w:hAnsi="Arial" w:cs="Arial"/>
          <w:sz w:val="24"/>
          <w:szCs w:val="24"/>
        </w:rPr>
      </w:pPr>
      <w:r w:rsidRPr="00E811F4">
        <w:rPr>
          <w:rFonts w:ascii="Arial" w:hAnsi="Arial" w:cs="Arial"/>
          <w:sz w:val="24"/>
          <w:szCs w:val="24"/>
        </w:rPr>
        <w:t>pobrane nienależnie lub w nadmiernej</w:t>
      </w:r>
      <w:r w:rsidRPr="00E811F4">
        <w:rPr>
          <w:rFonts w:ascii="Arial" w:hAnsi="Arial" w:cs="Arial"/>
          <w:spacing w:val="-9"/>
          <w:sz w:val="24"/>
          <w:szCs w:val="24"/>
        </w:rPr>
        <w:t xml:space="preserve"> </w:t>
      </w:r>
      <w:r w:rsidRPr="00E811F4">
        <w:rPr>
          <w:rFonts w:ascii="Arial" w:hAnsi="Arial" w:cs="Arial"/>
          <w:sz w:val="24"/>
          <w:szCs w:val="24"/>
        </w:rPr>
        <w:t>wysokości</w:t>
      </w:r>
      <w:r w:rsidR="00BD209B" w:rsidRPr="00E811F4">
        <w:rPr>
          <w:rFonts w:ascii="Arial" w:hAnsi="Arial" w:cs="Arial"/>
          <w:sz w:val="24"/>
          <w:szCs w:val="24"/>
        </w:rPr>
        <w:t>,</w:t>
      </w:r>
      <w:r w:rsidR="00916C0E" w:rsidRPr="00E811F4">
        <w:rPr>
          <w:rFonts w:ascii="Arial" w:hAnsi="Arial" w:cs="Arial"/>
          <w:sz w:val="24"/>
          <w:szCs w:val="24"/>
        </w:rPr>
        <w:t xml:space="preserve"> </w:t>
      </w:r>
      <w:r w:rsidRPr="00E811F4">
        <w:rPr>
          <w:rFonts w:ascii="Arial" w:hAnsi="Arial" w:cs="Arial"/>
          <w:sz w:val="24"/>
          <w:szCs w:val="24"/>
        </w:rPr>
        <w:t>podlegają zwrotowi wraz z odsetkami w wysokości określonej jak dla zaległości podatkowych, liczonymi od dnia przekazania środków, w terminie 14 dni od dnia doręczenia ostatecznej decyzji, o której mowa w ust. 9, na wskazany w tej decyzji rachunek bankowy.</w:t>
      </w:r>
    </w:p>
    <w:p w14:paraId="49E61732" w14:textId="4375FBFD" w:rsidR="007D15AF" w:rsidRDefault="00EF0355" w:rsidP="00F01021">
      <w:pPr>
        <w:pStyle w:val="Akapitzlist"/>
        <w:numPr>
          <w:ilvl w:val="0"/>
          <w:numId w:val="147"/>
        </w:numPr>
        <w:tabs>
          <w:tab w:val="left" w:pos="851"/>
        </w:tabs>
        <w:spacing w:before="120" w:after="120" w:line="276" w:lineRule="auto"/>
        <w:ind w:left="425" w:right="0" w:hanging="425"/>
        <w:jc w:val="left"/>
        <w:rPr>
          <w:rFonts w:ascii="Arial" w:hAnsi="Arial" w:cs="Arial"/>
          <w:sz w:val="24"/>
          <w:szCs w:val="24"/>
        </w:rPr>
      </w:pPr>
      <w:r w:rsidRPr="00E811F4">
        <w:rPr>
          <w:rFonts w:ascii="Arial" w:hAnsi="Arial" w:cs="Arial"/>
          <w:sz w:val="24"/>
          <w:szCs w:val="24"/>
        </w:rPr>
        <w:t xml:space="preserve">Zwrot środków może zostać dokonany przez pomniejszenie kolejnej płatności na rzecz beneficjenta o kwotę podlegającą zwrotowi, jeżeli Beneficjent wyraził taką zgodę w terminie, o którym mowa w ust. 8. </w:t>
      </w:r>
      <w:r w:rsidR="000D56DB" w:rsidRPr="00E811F4">
        <w:rPr>
          <w:rFonts w:ascii="Arial" w:hAnsi="Arial" w:cs="Arial"/>
          <w:sz w:val="24"/>
          <w:szCs w:val="24"/>
        </w:rPr>
        <w:t xml:space="preserve">Instytucja Pośrednicząca </w:t>
      </w:r>
      <w:r w:rsidRPr="00E811F4">
        <w:rPr>
          <w:rFonts w:ascii="Arial" w:hAnsi="Arial" w:cs="Arial"/>
          <w:sz w:val="24"/>
          <w:szCs w:val="24"/>
        </w:rPr>
        <w:t>uwzględnia tę kwotę w zleceniu płatności kierowanym do Banku Gospodarstwa</w:t>
      </w:r>
      <w:r w:rsidRPr="00E811F4">
        <w:rPr>
          <w:rFonts w:ascii="Arial" w:hAnsi="Arial" w:cs="Arial"/>
          <w:spacing w:val="-3"/>
          <w:sz w:val="24"/>
          <w:szCs w:val="24"/>
        </w:rPr>
        <w:t xml:space="preserve"> </w:t>
      </w:r>
      <w:r w:rsidRPr="00E811F4">
        <w:rPr>
          <w:rFonts w:ascii="Arial" w:hAnsi="Arial" w:cs="Arial"/>
          <w:sz w:val="24"/>
          <w:szCs w:val="24"/>
        </w:rPr>
        <w:t>Krajowego.</w:t>
      </w:r>
    </w:p>
    <w:p w14:paraId="1B14BE18" w14:textId="0A962F6C" w:rsidR="007D15AF" w:rsidRDefault="00EF0355" w:rsidP="00F01021">
      <w:pPr>
        <w:pStyle w:val="Akapitzlist"/>
        <w:numPr>
          <w:ilvl w:val="0"/>
          <w:numId w:val="147"/>
        </w:numPr>
        <w:tabs>
          <w:tab w:val="left" w:pos="851"/>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 xml:space="preserve">Odsetki, o których mowa w ust. 1, nalicza się do dnia zwrotu środków lub do dnia wpływu do </w:t>
      </w:r>
      <w:r w:rsidR="000D56DB" w:rsidRPr="008A6F01">
        <w:rPr>
          <w:rFonts w:ascii="Arial" w:hAnsi="Arial" w:cs="Arial"/>
          <w:sz w:val="24"/>
          <w:szCs w:val="24"/>
        </w:rPr>
        <w:t xml:space="preserve">Instytucji Pośredniczącej </w:t>
      </w:r>
      <w:r w:rsidRPr="008A6F01">
        <w:rPr>
          <w:rFonts w:ascii="Arial" w:hAnsi="Arial" w:cs="Arial"/>
          <w:sz w:val="24"/>
          <w:szCs w:val="24"/>
        </w:rPr>
        <w:t>zgody na pomniejszenie kolejnych płatności, jeżeli taka zgoda została</w:t>
      </w:r>
      <w:r w:rsidRPr="008A6F01">
        <w:rPr>
          <w:rFonts w:ascii="Arial" w:hAnsi="Arial" w:cs="Arial"/>
          <w:spacing w:val="-16"/>
          <w:sz w:val="24"/>
          <w:szCs w:val="24"/>
        </w:rPr>
        <w:t xml:space="preserve"> </w:t>
      </w:r>
      <w:r w:rsidRPr="008A6F01">
        <w:rPr>
          <w:rFonts w:ascii="Arial" w:hAnsi="Arial" w:cs="Arial"/>
          <w:sz w:val="24"/>
          <w:szCs w:val="24"/>
        </w:rPr>
        <w:t>wyrażona.</w:t>
      </w:r>
    </w:p>
    <w:p w14:paraId="05CD6BE6" w14:textId="77777777" w:rsidR="007D15AF" w:rsidRDefault="00EF0355" w:rsidP="00F01021">
      <w:pPr>
        <w:pStyle w:val="Akapitzlist"/>
        <w:numPr>
          <w:ilvl w:val="0"/>
          <w:numId w:val="147"/>
        </w:numPr>
        <w:tabs>
          <w:tab w:val="left" w:pos="851"/>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Postanowienie ust. 2 stosuje się odpowiednio do odsetek, o których mowa w ust.</w:t>
      </w:r>
      <w:r w:rsidRPr="008A6F01">
        <w:rPr>
          <w:rFonts w:ascii="Arial" w:hAnsi="Arial" w:cs="Arial"/>
          <w:spacing w:val="-18"/>
          <w:sz w:val="24"/>
          <w:szCs w:val="24"/>
        </w:rPr>
        <w:t xml:space="preserve"> </w:t>
      </w:r>
      <w:r w:rsidRPr="008A6F01">
        <w:rPr>
          <w:rFonts w:ascii="Arial" w:hAnsi="Arial" w:cs="Arial"/>
          <w:sz w:val="24"/>
          <w:szCs w:val="24"/>
        </w:rPr>
        <w:t>1.</w:t>
      </w:r>
    </w:p>
    <w:p w14:paraId="34B10D7A" w14:textId="77777777" w:rsidR="007D15AF" w:rsidRPr="008A6F01" w:rsidRDefault="00EF0355" w:rsidP="00F01021">
      <w:pPr>
        <w:pStyle w:val="Akapitzlist"/>
        <w:numPr>
          <w:ilvl w:val="0"/>
          <w:numId w:val="147"/>
        </w:numPr>
        <w:tabs>
          <w:tab w:val="left" w:pos="851"/>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W przypadku, o którym mowa w ust. 1, Beneficjent zostaje wykluczony z możliwości otrzymania środków, o których mowa w ust. 1,</w:t>
      </w:r>
      <w:r w:rsidRPr="008A6F01">
        <w:rPr>
          <w:rFonts w:ascii="Arial" w:hAnsi="Arial" w:cs="Arial"/>
          <w:spacing w:val="-10"/>
          <w:sz w:val="24"/>
          <w:szCs w:val="24"/>
        </w:rPr>
        <w:t xml:space="preserve"> </w:t>
      </w:r>
      <w:r w:rsidRPr="008A6F01">
        <w:rPr>
          <w:rFonts w:ascii="Arial" w:hAnsi="Arial" w:cs="Arial"/>
          <w:sz w:val="24"/>
          <w:szCs w:val="24"/>
        </w:rPr>
        <w:t>jeżeli:</w:t>
      </w:r>
    </w:p>
    <w:p w14:paraId="075EE0A2" w14:textId="77777777" w:rsidR="007D15AF" w:rsidRDefault="00EF0355" w:rsidP="00F01021">
      <w:pPr>
        <w:pStyle w:val="Akapitzlist"/>
        <w:numPr>
          <w:ilvl w:val="0"/>
          <w:numId w:val="44"/>
        </w:numPr>
        <w:tabs>
          <w:tab w:val="left" w:pos="2653"/>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otrzymał płatność na podstawie przedstawionych jako autentyczne dokumentów podrobionych lub przerobionych lub dokumentów potwierdzających nieprawdę lub</w:t>
      </w:r>
    </w:p>
    <w:p w14:paraId="5DDC5C20" w14:textId="77777777" w:rsidR="007D15AF" w:rsidRDefault="00EF0355" w:rsidP="00F01021">
      <w:pPr>
        <w:pStyle w:val="Akapitzlist"/>
        <w:numPr>
          <w:ilvl w:val="0"/>
          <w:numId w:val="44"/>
        </w:numPr>
        <w:tabs>
          <w:tab w:val="left" w:pos="2653"/>
        </w:tabs>
        <w:spacing w:before="120" w:after="120" w:line="276" w:lineRule="auto"/>
        <w:ind w:left="782" w:right="0" w:hanging="357"/>
        <w:jc w:val="left"/>
        <w:rPr>
          <w:rFonts w:ascii="Arial" w:hAnsi="Arial" w:cs="Arial"/>
          <w:sz w:val="24"/>
          <w:szCs w:val="24"/>
        </w:rPr>
      </w:pPr>
      <w:r w:rsidRPr="008A6F01">
        <w:rPr>
          <w:rFonts w:ascii="Arial" w:hAnsi="Arial" w:cs="Arial"/>
          <w:sz w:val="24"/>
          <w:szCs w:val="24"/>
        </w:rPr>
        <w:t>nie zwrócił środków w terminie, o którym mowa w ust. 1,</w:t>
      </w:r>
      <w:r w:rsidRPr="008A6F01">
        <w:rPr>
          <w:rFonts w:ascii="Arial" w:hAnsi="Arial" w:cs="Arial"/>
          <w:spacing w:val="-12"/>
          <w:sz w:val="24"/>
          <w:szCs w:val="24"/>
        </w:rPr>
        <w:t xml:space="preserve"> </w:t>
      </w:r>
      <w:r w:rsidRPr="008A6F01">
        <w:rPr>
          <w:rFonts w:ascii="Arial" w:hAnsi="Arial" w:cs="Arial"/>
          <w:sz w:val="24"/>
          <w:szCs w:val="24"/>
        </w:rPr>
        <w:t>lub</w:t>
      </w:r>
    </w:p>
    <w:p w14:paraId="69C71715" w14:textId="77777777" w:rsidR="000670AD" w:rsidRPr="008A6F01" w:rsidRDefault="00EF0355" w:rsidP="00F01021">
      <w:pPr>
        <w:pStyle w:val="Akapitzlist"/>
        <w:numPr>
          <w:ilvl w:val="0"/>
          <w:numId w:val="44"/>
        </w:numPr>
        <w:tabs>
          <w:tab w:val="left" w:pos="2653"/>
        </w:tabs>
        <w:spacing w:before="120" w:after="120" w:line="276" w:lineRule="auto"/>
        <w:ind w:left="782" w:right="0" w:hanging="357"/>
        <w:jc w:val="left"/>
        <w:rPr>
          <w:rFonts w:ascii="Arial" w:hAnsi="Arial" w:cs="Arial"/>
          <w:sz w:val="24"/>
          <w:szCs w:val="24"/>
        </w:rPr>
      </w:pPr>
      <w:r w:rsidRPr="008A6F01">
        <w:rPr>
          <w:rFonts w:ascii="Arial" w:hAnsi="Arial" w:cs="Arial"/>
          <w:sz w:val="24"/>
          <w:szCs w:val="24"/>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w:t>
      </w:r>
      <w:r w:rsidRPr="008A6F01">
        <w:rPr>
          <w:rFonts w:ascii="Arial" w:hAnsi="Arial" w:cs="Arial"/>
          <w:spacing w:val="-6"/>
          <w:sz w:val="24"/>
          <w:szCs w:val="24"/>
        </w:rPr>
        <w:t xml:space="preserve"> </w:t>
      </w:r>
      <w:r w:rsidRPr="008A6F01">
        <w:rPr>
          <w:rFonts w:ascii="Arial" w:hAnsi="Arial" w:cs="Arial"/>
          <w:sz w:val="24"/>
          <w:szCs w:val="24"/>
        </w:rPr>
        <w:t>sądowym.</w:t>
      </w:r>
    </w:p>
    <w:p w14:paraId="15CD6A35" w14:textId="07B366AF" w:rsidR="007D15AF" w:rsidRDefault="00EF0355" w:rsidP="00F01021">
      <w:pPr>
        <w:pStyle w:val="Akapitzlist"/>
        <w:numPr>
          <w:ilvl w:val="0"/>
          <w:numId w:val="147"/>
        </w:numPr>
        <w:tabs>
          <w:tab w:val="left" w:pos="851"/>
          <w:tab w:val="left" w:pos="2653"/>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Okres wykluczenia, o którym mowa w ust. 5, rozpoczyna się od dnia, kiedy decyzja, o której mowa w ust. 9, stała się ostateczna, zaś kończy się z upływem trzech lat od dnia dokonania zwrotu tych środków. Jeżeli okoliczności, o których mowa w ust. 5 pkt 1 i 3, zostały stwierdzone po dniu, w którym decyzja, o której mowa w ust. 9, stała się ostateczna, okres wykluczenia rozpoczyna się od dnia stwierdzenia tych okoliczności, z zastrzeżeniem ust.</w:t>
      </w:r>
      <w:r w:rsidRPr="008A6F01">
        <w:rPr>
          <w:rFonts w:ascii="Arial" w:hAnsi="Arial" w:cs="Arial"/>
          <w:spacing w:val="-13"/>
          <w:sz w:val="24"/>
          <w:szCs w:val="24"/>
        </w:rPr>
        <w:t xml:space="preserve"> </w:t>
      </w:r>
      <w:r w:rsidRPr="008A6F01">
        <w:rPr>
          <w:rFonts w:ascii="Arial" w:hAnsi="Arial" w:cs="Arial"/>
          <w:sz w:val="24"/>
          <w:szCs w:val="24"/>
        </w:rPr>
        <w:t>7.</w:t>
      </w:r>
    </w:p>
    <w:p w14:paraId="0470241C" w14:textId="7C0EF634" w:rsidR="007D15AF" w:rsidRDefault="00EF0355" w:rsidP="00F01021">
      <w:pPr>
        <w:pStyle w:val="Akapitzlist"/>
        <w:numPr>
          <w:ilvl w:val="0"/>
          <w:numId w:val="147"/>
        </w:numPr>
        <w:tabs>
          <w:tab w:val="left" w:pos="851"/>
          <w:tab w:val="left" w:pos="2653"/>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Jeżeli zwrot środków przez beneficjenta, o którym mowa w ust. 5 pkt 1 i 3, został dokonany w trybie określonym w ust. 8 lub przed wydaniem decyzji, o której mowa w ust. 9, okres wykluczenia, o którym mowa w ust. 5, rozpoczyna się od dnia stwierdzenia okoliczności,</w:t>
      </w:r>
      <w:r w:rsidR="00D67C4D" w:rsidRPr="008A6F01">
        <w:rPr>
          <w:rFonts w:ascii="Arial" w:hAnsi="Arial" w:cs="Arial"/>
          <w:sz w:val="24"/>
          <w:szCs w:val="24"/>
        </w:rPr>
        <w:t xml:space="preserve"> </w:t>
      </w:r>
      <w:r w:rsidRPr="008A6F01">
        <w:rPr>
          <w:rFonts w:ascii="Arial" w:hAnsi="Arial" w:cs="Arial"/>
          <w:sz w:val="24"/>
          <w:szCs w:val="24"/>
        </w:rPr>
        <w:t>o których mowa w ust. 5 pkt 1 i 3, a kończy się z upływem trzech lat liczonych od dnia dokonania zwrotu środków przez</w:t>
      </w:r>
      <w:r w:rsidRPr="008A6F01">
        <w:rPr>
          <w:rFonts w:ascii="Arial" w:hAnsi="Arial" w:cs="Arial"/>
          <w:spacing w:val="-4"/>
          <w:sz w:val="24"/>
          <w:szCs w:val="24"/>
        </w:rPr>
        <w:t xml:space="preserve"> </w:t>
      </w:r>
      <w:r w:rsidRPr="008A6F01">
        <w:rPr>
          <w:rFonts w:ascii="Arial" w:hAnsi="Arial" w:cs="Arial"/>
          <w:sz w:val="24"/>
          <w:szCs w:val="24"/>
        </w:rPr>
        <w:t>beneficjenta.</w:t>
      </w:r>
    </w:p>
    <w:p w14:paraId="5D260A21" w14:textId="3EA5FB55" w:rsidR="007D15AF" w:rsidRPr="008A6F01" w:rsidRDefault="00EF0355" w:rsidP="00F01021">
      <w:pPr>
        <w:pStyle w:val="Akapitzlist"/>
        <w:numPr>
          <w:ilvl w:val="0"/>
          <w:numId w:val="147"/>
        </w:numPr>
        <w:tabs>
          <w:tab w:val="left" w:pos="851"/>
          <w:tab w:val="left" w:pos="2653"/>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lastRenderedPageBreak/>
        <w:t xml:space="preserve">W przypadku stwierdzenia okoliczności, o których mowa w ust. 1, </w:t>
      </w:r>
      <w:r w:rsidR="000D56DB" w:rsidRPr="008A6F01">
        <w:rPr>
          <w:rFonts w:ascii="Arial" w:hAnsi="Arial" w:cs="Arial"/>
          <w:sz w:val="24"/>
          <w:szCs w:val="24"/>
        </w:rPr>
        <w:t xml:space="preserve">Instytucja Pośrednicząca </w:t>
      </w:r>
      <w:r w:rsidRPr="008A6F01">
        <w:rPr>
          <w:rFonts w:ascii="Arial" w:hAnsi="Arial" w:cs="Arial"/>
          <w:sz w:val="24"/>
          <w:szCs w:val="24"/>
        </w:rPr>
        <w:t>wzywa Beneficjenta do:</w:t>
      </w:r>
    </w:p>
    <w:p w14:paraId="175F8A87" w14:textId="77777777" w:rsidR="007D15AF" w:rsidRDefault="00EF0355" w:rsidP="00F01021">
      <w:pPr>
        <w:pStyle w:val="Akapitzlist"/>
        <w:numPr>
          <w:ilvl w:val="0"/>
          <w:numId w:val="45"/>
        </w:numPr>
        <w:tabs>
          <w:tab w:val="left" w:pos="2653"/>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zwrotu środków</w:t>
      </w:r>
      <w:r w:rsidRPr="0013554B">
        <w:rPr>
          <w:rFonts w:ascii="Arial" w:hAnsi="Arial" w:cs="Arial"/>
          <w:spacing w:val="-2"/>
          <w:sz w:val="24"/>
          <w:szCs w:val="24"/>
        </w:rPr>
        <w:t xml:space="preserve"> </w:t>
      </w:r>
      <w:r w:rsidRPr="0013554B">
        <w:rPr>
          <w:rFonts w:ascii="Arial" w:hAnsi="Arial" w:cs="Arial"/>
          <w:sz w:val="24"/>
          <w:szCs w:val="24"/>
        </w:rPr>
        <w:t>lub</w:t>
      </w:r>
    </w:p>
    <w:p w14:paraId="47521E28" w14:textId="6946BE9C" w:rsidR="007D15AF" w:rsidRPr="008A6F01" w:rsidRDefault="00EF0355" w:rsidP="00F01021">
      <w:pPr>
        <w:pStyle w:val="Akapitzlist"/>
        <w:numPr>
          <w:ilvl w:val="0"/>
          <w:numId w:val="45"/>
        </w:numPr>
        <w:tabs>
          <w:tab w:val="left" w:pos="2653"/>
        </w:tabs>
        <w:spacing w:before="120" w:after="120" w:line="276" w:lineRule="auto"/>
        <w:ind w:left="782" w:right="0" w:hanging="357"/>
        <w:jc w:val="left"/>
        <w:rPr>
          <w:rFonts w:ascii="Arial" w:hAnsi="Arial" w:cs="Arial"/>
          <w:sz w:val="24"/>
          <w:szCs w:val="24"/>
        </w:rPr>
      </w:pPr>
      <w:r w:rsidRPr="008A6F01">
        <w:rPr>
          <w:rFonts w:ascii="Arial" w:hAnsi="Arial" w:cs="Arial"/>
          <w:sz w:val="24"/>
          <w:szCs w:val="24"/>
        </w:rPr>
        <w:t>do wyrażenia zgody na pomniejszenie kolejnych płatności, o którym mowa w ust. 2, w</w:t>
      </w:r>
      <w:r w:rsidR="002E077D" w:rsidRPr="008A6F01">
        <w:rPr>
          <w:rFonts w:ascii="Arial" w:hAnsi="Arial" w:cs="Arial"/>
          <w:sz w:val="24"/>
          <w:szCs w:val="24"/>
        </w:rPr>
        <w:t> </w:t>
      </w:r>
      <w:r w:rsidRPr="008A6F01">
        <w:rPr>
          <w:rFonts w:ascii="Arial" w:hAnsi="Arial" w:cs="Arial"/>
          <w:sz w:val="24"/>
          <w:szCs w:val="24"/>
        </w:rPr>
        <w:t>terminie 14 dni od dnia doręczenia</w:t>
      </w:r>
      <w:r w:rsidRPr="008A6F01">
        <w:rPr>
          <w:rFonts w:ascii="Arial" w:hAnsi="Arial" w:cs="Arial"/>
          <w:spacing w:val="-9"/>
          <w:sz w:val="24"/>
          <w:szCs w:val="24"/>
        </w:rPr>
        <w:t xml:space="preserve"> </w:t>
      </w:r>
      <w:r w:rsidRPr="008A6F01">
        <w:rPr>
          <w:rFonts w:ascii="Arial" w:hAnsi="Arial" w:cs="Arial"/>
          <w:sz w:val="24"/>
          <w:szCs w:val="24"/>
        </w:rPr>
        <w:t>wezwania.</w:t>
      </w:r>
    </w:p>
    <w:p w14:paraId="345BB874" w14:textId="00A7AF18" w:rsidR="007D15AF" w:rsidRDefault="00EF0355" w:rsidP="00F01021">
      <w:pPr>
        <w:pStyle w:val="Akapitzlist"/>
        <w:numPr>
          <w:ilvl w:val="0"/>
          <w:numId w:val="147"/>
        </w:numPr>
        <w:tabs>
          <w:tab w:val="left" w:pos="851"/>
          <w:tab w:val="left" w:pos="1945"/>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Po bezskutecznym upływie terminu, o którym mowa w ust. 8, </w:t>
      </w:r>
      <w:r w:rsidR="000D56DB" w:rsidRPr="0013554B">
        <w:rPr>
          <w:rFonts w:ascii="Arial" w:hAnsi="Arial" w:cs="Arial"/>
          <w:sz w:val="24"/>
          <w:szCs w:val="24"/>
        </w:rPr>
        <w:t xml:space="preserve">Instytucja Pośrednicząca </w:t>
      </w:r>
      <w:r w:rsidRPr="0013554B">
        <w:rPr>
          <w:rFonts w:ascii="Arial" w:hAnsi="Arial" w:cs="Arial"/>
          <w:sz w:val="24"/>
          <w:szCs w:val="24"/>
        </w:rPr>
        <w:t>wydaje decyzję administracyjną określającą kwotę przypadającą do zwrotu i termin, od którego nalicza się odsetki, oraz sposób zwrotu środków, z uwzględnieniem ust.</w:t>
      </w:r>
      <w:r w:rsidRPr="0013554B">
        <w:rPr>
          <w:rFonts w:ascii="Arial" w:hAnsi="Arial" w:cs="Arial"/>
          <w:spacing w:val="-7"/>
          <w:sz w:val="24"/>
          <w:szCs w:val="24"/>
        </w:rPr>
        <w:t xml:space="preserve"> </w:t>
      </w:r>
      <w:r w:rsidRPr="0013554B">
        <w:rPr>
          <w:rFonts w:ascii="Arial" w:hAnsi="Arial" w:cs="Arial"/>
          <w:sz w:val="24"/>
          <w:szCs w:val="24"/>
        </w:rPr>
        <w:t>2.</w:t>
      </w:r>
    </w:p>
    <w:p w14:paraId="3DBFFE67" w14:textId="088436C0" w:rsidR="007D15AF" w:rsidRDefault="00EF0355" w:rsidP="00F01021">
      <w:pPr>
        <w:pStyle w:val="Akapitzlist"/>
        <w:numPr>
          <w:ilvl w:val="0"/>
          <w:numId w:val="147"/>
        </w:numPr>
        <w:tabs>
          <w:tab w:val="left" w:pos="851"/>
          <w:tab w:val="left" w:pos="1945"/>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Decyzji, o której mowa w ust. 9, nie wydaje się, jeżeli dokonano zwrotu środków przed jej wydaniem.</w:t>
      </w:r>
    </w:p>
    <w:p w14:paraId="098F7B1B" w14:textId="3BBEB75D" w:rsidR="007D15AF" w:rsidRPr="008A6F01" w:rsidRDefault="00EF0355" w:rsidP="00F01021">
      <w:pPr>
        <w:pStyle w:val="Akapitzlist"/>
        <w:numPr>
          <w:ilvl w:val="0"/>
          <w:numId w:val="147"/>
        </w:numPr>
        <w:tabs>
          <w:tab w:val="left" w:pos="851"/>
          <w:tab w:val="left" w:pos="1945"/>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 xml:space="preserve">Od decyzji, o której mowa w ust. 9, wydanej przez </w:t>
      </w:r>
      <w:r w:rsidR="000D56DB" w:rsidRPr="008A6F01">
        <w:rPr>
          <w:rFonts w:ascii="Arial" w:hAnsi="Arial" w:cs="Arial"/>
          <w:sz w:val="24"/>
          <w:szCs w:val="24"/>
        </w:rPr>
        <w:t xml:space="preserve">Instytucję Pośredniczącą </w:t>
      </w:r>
      <w:r w:rsidRPr="008A6F01">
        <w:rPr>
          <w:rFonts w:ascii="Arial" w:hAnsi="Arial" w:cs="Arial"/>
          <w:sz w:val="24"/>
          <w:szCs w:val="24"/>
        </w:rPr>
        <w:t xml:space="preserve">służy odwołanie – w rozumieniu przepisów KPA - do Instytucji Zarządzającej </w:t>
      </w:r>
      <w:r w:rsidR="00937021" w:rsidRPr="008A6F01">
        <w:rPr>
          <w:rFonts w:ascii="Arial" w:hAnsi="Arial" w:cs="Arial"/>
          <w:sz w:val="24"/>
          <w:szCs w:val="24"/>
        </w:rPr>
        <w:t>Programu</w:t>
      </w:r>
      <w:r w:rsidRPr="008A6F01">
        <w:rPr>
          <w:rFonts w:ascii="Arial" w:hAnsi="Arial" w:cs="Arial"/>
          <w:sz w:val="24"/>
          <w:szCs w:val="24"/>
        </w:rPr>
        <w:t>. Zgodnie z</w:t>
      </w:r>
      <w:r w:rsidR="002E077D" w:rsidRPr="008A6F01">
        <w:rPr>
          <w:rFonts w:ascii="Arial" w:hAnsi="Arial" w:cs="Arial"/>
          <w:sz w:val="24"/>
          <w:szCs w:val="24"/>
        </w:rPr>
        <w:t> </w:t>
      </w:r>
      <w:r w:rsidRPr="008A6F01">
        <w:rPr>
          <w:rFonts w:ascii="Arial" w:hAnsi="Arial" w:cs="Arial"/>
          <w:sz w:val="24"/>
          <w:szCs w:val="24"/>
        </w:rPr>
        <w:t xml:space="preserve">art. 129 KPA, Beneficjent wnosi odwołanie za pośrednictwem </w:t>
      </w:r>
      <w:r w:rsidR="000D56DB" w:rsidRPr="008A6F01">
        <w:rPr>
          <w:rFonts w:ascii="Arial" w:hAnsi="Arial" w:cs="Arial"/>
          <w:sz w:val="24"/>
          <w:szCs w:val="24"/>
        </w:rPr>
        <w:t xml:space="preserve">Instytucji Pośredniczącej </w:t>
      </w:r>
      <w:r w:rsidRPr="008A6F01">
        <w:rPr>
          <w:rFonts w:ascii="Arial" w:hAnsi="Arial" w:cs="Arial"/>
          <w:sz w:val="24"/>
          <w:szCs w:val="24"/>
        </w:rPr>
        <w:t>, w</w:t>
      </w:r>
      <w:r w:rsidR="002E077D" w:rsidRPr="008A6F01">
        <w:rPr>
          <w:rFonts w:ascii="Arial" w:hAnsi="Arial" w:cs="Arial"/>
          <w:sz w:val="24"/>
          <w:szCs w:val="24"/>
        </w:rPr>
        <w:t> </w:t>
      </w:r>
      <w:r w:rsidRPr="008A6F01">
        <w:rPr>
          <w:rFonts w:ascii="Arial" w:hAnsi="Arial" w:cs="Arial"/>
          <w:sz w:val="24"/>
          <w:szCs w:val="24"/>
        </w:rPr>
        <w:t>terminie 14 dni od dnia doręczenia Beneficjentowi</w:t>
      </w:r>
      <w:r w:rsidRPr="008A6F01">
        <w:rPr>
          <w:rFonts w:ascii="Arial" w:hAnsi="Arial" w:cs="Arial"/>
          <w:spacing w:val="-5"/>
          <w:sz w:val="24"/>
          <w:szCs w:val="24"/>
        </w:rPr>
        <w:t xml:space="preserve"> </w:t>
      </w:r>
      <w:r w:rsidRPr="008A6F01">
        <w:rPr>
          <w:rFonts w:ascii="Arial" w:hAnsi="Arial" w:cs="Arial"/>
          <w:sz w:val="24"/>
          <w:szCs w:val="24"/>
        </w:rPr>
        <w:t>decyzji.</w:t>
      </w:r>
    </w:p>
    <w:p w14:paraId="2B60DE74" w14:textId="10FAE63C" w:rsidR="007D15AF" w:rsidRDefault="00EF0355" w:rsidP="008A6F01">
      <w:pPr>
        <w:pStyle w:val="Nagwek1"/>
      </w:pPr>
      <w:r w:rsidRPr="008A6F01">
        <w:t>ZABEZPIECZENIA</w:t>
      </w:r>
    </w:p>
    <w:p w14:paraId="66668FC3" w14:textId="77777777" w:rsidR="008A6F01" w:rsidRPr="008A6F01" w:rsidRDefault="008A6F01" w:rsidP="00F01021">
      <w:pPr>
        <w:pStyle w:val="Nagwek1"/>
        <w:numPr>
          <w:ilvl w:val="0"/>
          <w:numId w:val="119"/>
        </w:numPr>
        <w:ind w:left="0" w:firstLine="0"/>
      </w:pPr>
    </w:p>
    <w:p w14:paraId="34C5FF7B" w14:textId="0CCBFDE8" w:rsidR="003D552C" w:rsidRDefault="003D552C" w:rsidP="00F01021">
      <w:pPr>
        <w:pStyle w:val="Akapitzlist"/>
        <w:numPr>
          <w:ilvl w:val="0"/>
          <w:numId w:val="77"/>
        </w:numPr>
        <w:tabs>
          <w:tab w:val="left" w:pos="993"/>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Beneficjent zobowiązany jest, celem zabezpieczenia prawidłowej realizacji Umowy, złożyć w siedzibie Instytucji Pośredniczącej w terminie 14 dni od zawarcia Umowy, weksel własny in blanco z urzędowo potwierdzonym podpisem/</w:t>
      </w:r>
      <w:proofErr w:type="spellStart"/>
      <w:r w:rsidRPr="008A6F01">
        <w:rPr>
          <w:rFonts w:ascii="Arial" w:hAnsi="Arial" w:cs="Arial"/>
          <w:sz w:val="24"/>
          <w:szCs w:val="24"/>
        </w:rPr>
        <w:t>ami</w:t>
      </w:r>
      <w:proofErr w:type="spellEnd"/>
      <w:r w:rsidRPr="008A6F01">
        <w:rPr>
          <w:rFonts w:ascii="Arial" w:hAnsi="Arial" w:cs="Arial"/>
          <w:sz w:val="24"/>
          <w:szCs w:val="24"/>
        </w:rPr>
        <w:t xml:space="preserve"> wraz z deklaracją wekslową, według wzor</w:t>
      </w:r>
      <w:r w:rsidR="00ED2D29" w:rsidRPr="008A6F01">
        <w:rPr>
          <w:rFonts w:ascii="Arial" w:hAnsi="Arial" w:cs="Arial"/>
          <w:sz w:val="24"/>
          <w:szCs w:val="24"/>
        </w:rPr>
        <w:t>ów</w:t>
      </w:r>
      <w:r w:rsidRPr="008A6F01">
        <w:rPr>
          <w:rFonts w:ascii="Arial" w:hAnsi="Arial" w:cs="Arial"/>
          <w:sz w:val="24"/>
          <w:szCs w:val="24"/>
        </w:rPr>
        <w:t xml:space="preserve"> stanowiąc</w:t>
      </w:r>
      <w:r w:rsidR="00ED2D29" w:rsidRPr="008A6F01">
        <w:rPr>
          <w:rFonts w:ascii="Arial" w:hAnsi="Arial" w:cs="Arial"/>
          <w:sz w:val="24"/>
          <w:szCs w:val="24"/>
        </w:rPr>
        <w:t>ych</w:t>
      </w:r>
      <w:r w:rsidRPr="008A6F01">
        <w:rPr>
          <w:rFonts w:ascii="Arial" w:hAnsi="Arial" w:cs="Arial"/>
          <w:sz w:val="24"/>
          <w:szCs w:val="24"/>
        </w:rPr>
        <w:t xml:space="preserve"> zał</w:t>
      </w:r>
      <w:r w:rsidR="00E330BA">
        <w:rPr>
          <w:rFonts w:ascii="Arial" w:hAnsi="Arial" w:cs="Arial"/>
          <w:sz w:val="24"/>
          <w:szCs w:val="24"/>
        </w:rPr>
        <w:t>ączniki</w:t>
      </w:r>
      <w:r w:rsidRPr="008A6F01">
        <w:rPr>
          <w:rFonts w:ascii="Arial" w:hAnsi="Arial" w:cs="Arial"/>
          <w:sz w:val="24"/>
          <w:szCs w:val="24"/>
        </w:rPr>
        <w:t xml:space="preserve"> </w:t>
      </w:r>
      <w:r w:rsidR="00ED2D29" w:rsidRPr="008A6F01">
        <w:rPr>
          <w:rFonts w:ascii="Arial" w:hAnsi="Arial" w:cs="Arial"/>
          <w:sz w:val="24"/>
          <w:szCs w:val="24"/>
        </w:rPr>
        <w:t>do Regulaminu wyboru projektów</w:t>
      </w:r>
      <w:r w:rsidRPr="008A6F01">
        <w:rPr>
          <w:rFonts w:ascii="Arial" w:hAnsi="Arial" w:cs="Arial"/>
          <w:sz w:val="24"/>
          <w:szCs w:val="24"/>
        </w:rPr>
        <w:t>.</w:t>
      </w:r>
    </w:p>
    <w:p w14:paraId="2AE6DE30" w14:textId="1DEF004A" w:rsidR="003D552C" w:rsidRDefault="003D552C" w:rsidP="00F01021">
      <w:pPr>
        <w:pStyle w:val="Akapitzlist"/>
        <w:numPr>
          <w:ilvl w:val="0"/>
          <w:numId w:val="77"/>
        </w:numPr>
        <w:tabs>
          <w:tab w:val="left" w:pos="993"/>
        </w:tabs>
        <w:spacing w:before="120" w:after="120" w:line="276" w:lineRule="auto"/>
        <w:ind w:left="425" w:right="0" w:hanging="425"/>
        <w:jc w:val="left"/>
        <w:rPr>
          <w:rFonts w:ascii="Arial" w:hAnsi="Arial" w:cs="Arial"/>
          <w:sz w:val="24"/>
          <w:szCs w:val="24"/>
        </w:rPr>
      </w:pPr>
      <w:r w:rsidRPr="008A6F01">
        <w:rPr>
          <w:rFonts w:ascii="Arial" w:hAnsi="Arial" w:cs="Arial"/>
          <w:sz w:val="24"/>
          <w:szCs w:val="24"/>
        </w:rPr>
        <w:t>Zabezpieczenia ustanawiane są na okres realizacji Projektu oraz na okres realizacji postanowień Umowy.</w:t>
      </w:r>
    </w:p>
    <w:p w14:paraId="3112C133" w14:textId="21A5A77C" w:rsidR="003D552C" w:rsidRDefault="003D552C" w:rsidP="00F01021">
      <w:pPr>
        <w:pStyle w:val="Akapitzlist"/>
        <w:numPr>
          <w:ilvl w:val="0"/>
          <w:numId w:val="77"/>
        </w:numPr>
        <w:tabs>
          <w:tab w:val="left" w:pos="993"/>
        </w:tabs>
        <w:spacing w:before="120" w:after="120" w:line="276" w:lineRule="auto"/>
        <w:ind w:left="425" w:right="0" w:hanging="425"/>
        <w:jc w:val="left"/>
        <w:rPr>
          <w:rFonts w:ascii="Arial" w:hAnsi="Arial" w:cs="Arial"/>
          <w:sz w:val="24"/>
          <w:szCs w:val="24"/>
        </w:rPr>
      </w:pPr>
      <w:r w:rsidRPr="004C5CCE">
        <w:rPr>
          <w:rFonts w:ascii="Arial" w:hAnsi="Arial" w:cs="Arial"/>
          <w:sz w:val="24"/>
          <w:szCs w:val="24"/>
        </w:rPr>
        <w:t>W przypadku prawidłowego wypełnienia przez Beneficjenta wszelkich zobowiązań określonych w Umowie, Instytucja Pośrednicząca na wniosek Beneficjenta zwróci Beneficjentowi ustanowione</w:t>
      </w:r>
      <w:r w:rsidRPr="004C5CCE">
        <w:rPr>
          <w:rFonts w:ascii="Arial" w:hAnsi="Arial" w:cs="Arial"/>
          <w:spacing w:val="-11"/>
          <w:sz w:val="24"/>
          <w:szCs w:val="24"/>
        </w:rPr>
        <w:t xml:space="preserve"> </w:t>
      </w:r>
      <w:r w:rsidRPr="004C5CCE">
        <w:rPr>
          <w:rFonts w:ascii="Arial" w:hAnsi="Arial" w:cs="Arial"/>
          <w:sz w:val="24"/>
          <w:szCs w:val="24"/>
        </w:rPr>
        <w:t>zabezpieczenie.</w:t>
      </w:r>
    </w:p>
    <w:p w14:paraId="378AA149" w14:textId="77777777" w:rsidR="003D552C" w:rsidRPr="004C5CCE" w:rsidRDefault="003D552C" w:rsidP="00F01021">
      <w:pPr>
        <w:pStyle w:val="Akapitzlist"/>
        <w:numPr>
          <w:ilvl w:val="0"/>
          <w:numId w:val="77"/>
        </w:numPr>
        <w:tabs>
          <w:tab w:val="left" w:pos="993"/>
        </w:tabs>
        <w:spacing w:before="120" w:after="120" w:line="276" w:lineRule="auto"/>
        <w:ind w:left="425" w:right="0" w:hanging="425"/>
        <w:jc w:val="left"/>
        <w:rPr>
          <w:rFonts w:ascii="Arial" w:hAnsi="Arial" w:cs="Arial"/>
          <w:sz w:val="24"/>
          <w:szCs w:val="24"/>
        </w:rPr>
      </w:pPr>
      <w:r w:rsidRPr="004C5CCE">
        <w:rPr>
          <w:rFonts w:ascii="Arial" w:hAnsi="Arial" w:cs="Arial"/>
          <w:sz w:val="24"/>
          <w:szCs w:val="24"/>
        </w:rPr>
        <w:t>Niezależnie od postanowienia ust. 5 zabezpieczenia zwracane są</w:t>
      </w:r>
      <w:r w:rsidRPr="004C5CCE">
        <w:rPr>
          <w:rFonts w:ascii="Arial" w:hAnsi="Arial" w:cs="Arial"/>
          <w:spacing w:val="-12"/>
          <w:sz w:val="24"/>
          <w:szCs w:val="24"/>
        </w:rPr>
        <w:t xml:space="preserve"> </w:t>
      </w:r>
      <w:r w:rsidRPr="004C5CCE">
        <w:rPr>
          <w:rFonts w:ascii="Arial" w:hAnsi="Arial" w:cs="Arial"/>
          <w:sz w:val="24"/>
          <w:szCs w:val="24"/>
        </w:rPr>
        <w:t>Beneficjentowi:</w:t>
      </w:r>
    </w:p>
    <w:p w14:paraId="5C5A4C9A" w14:textId="77777777" w:rsidR="003D552C" w:rsidRDefault="003D552C" w:rsidP="004C5CCE">
      <w:pPr>
        <w:pStyle w:val="Akapitzlist"/>
        <w:numPr>
          <w:ilvl w:val="1"/>
          <w:numId w:val="4"/>
        </w:numPr>
        <w:tabs>
          <w:tab w:val="left" w:pos="2305"/>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po upływie 5 lat od daty płatności końcowej na rzecz Beneficjenta, pod warunkiem stwierdzenia prawidłowego zrealizowania Projektu oraz zachowania okresu</w:t>
      </w:r>
      <w:r w:rsidRPr="0013554B">
        <w:rPr>
          <w:rFonts w:ascii="Arial" w:hAnsi="Arial" w:cs="Arial"/>
          <w:spacing w:val="-8"/>
          <w:sz w:val="24"/>
          <w:szCs w:val="24"/>
        </w:rPr>
        <w:t xml:space="preserve"> </w:t>
      </w:r>
      <w:r w:rsidRPr="0013554B">
        <w:rPr>
          <w:rFonts w:ascii="Arial" w:hAnsi="Arial" w:cs="Arial"/>
          <w:sz w:val="24"/>
          <w:szCs w:val="24"/>
        </w:rPr>
        <w:t>trwałości,</w:t>
      </w:r>
    </w:p>
    <w:p w14:paraId="0F399D0B" w14:textId="77777777" w:rsidR="003D552C" w:rsidRDefault="003D552C" w:rsidP="004C5CCE">
      <w:pPr>
        <w:pStyle w:val="Akapitzlist"/>
        <w:numPr>
          <w:ilvl w:val="1"/>
          <w:numId w:val="4"/>
        </w:numPr>
        <w:tabs>
          <w:tab w:val="left" w:pos="2305"/>
        </w:tabs>
        <w:spacing w:before="120" w:after="120" w:line="276" w:lineRule="auto"/>
        <w:ind w:left="782" w:right="0" w:hanging="357"/>
        <w:jc w:val="left"/>
        <w:rPr>
          <w:rFonts w:ascii="Arial" w:hAnsi="Arial" w:cs="Arial"/>
          <w:sz w:val="24"/>
          <w:szCs w:val="24"/>
        </w:rPr>
      </w:pPr>
      <w:r w:rsidRPr="004C5CCE">
        <w:rPr>
          <w:rFonts w:ascii="Arial" w:hAnsi="Arial" w:cs="Arial"/>
          <w:sz w:val="24"/>
          <w:szCs w:val="24"/>
        </w:rPr>
        <w:t>w przypadku rozwiązania Umowy nie skutkującego powstaniem obowiązku zwrotu przez Beneficjenta środków albo w przypadku rozwiązania Umowy i dokonania przez Beneficjenta zwrotu środków,</w:t>
      </w:r>
    </w:p>
    <w:p w14:paraId="3A85A98B" w14:textId="304A7475" w:rsidR="003D552C" w:rsidRPr="004C5CCE" w:rsidRDefault="003D552C" w:rsidP="004C5CCE">
      <w:pPr>
        <w:pStyle w:val="Akapitzlist"/>
        <w:numPr>
          <w:ilvl w:val="1"/>
          <w:numId w:val="4"/>
        </w:numPr>
        <w:tabs>
          <w:tab w:val="left" w:pos="2305"/>
        </w:tabs>
        <w:spacing w:before="120" w:after="120" w:line="276" w:lineRule="auto"/>
        <w:ind w:left="782" w:right="0" w:hanging="357"/>
        <w:jc w:val="left"/>
        <w:rPr>
          <w:rFonts w:ascii="Arial" w:hAnsi="Arial" w:cs="Arial"/>
          <w:sz w:val="24"/>
          <w:szCs w:val="24"/>
        </w:rPr>
      </w:pPr>
      <w:r w:rsidRPr="004C5CCE">
        <w:rPr>
          <w:rFonts w:ascii="Arial" w:hAnsi="Arial" w:cs="Arial"/>
          <w:sz w:val="24"/>
          <w:szCs w:val="24"/>
        </w:rPr>
        <w:t>w szczególnie uzasadnionych przypadkach w sytuacji złożenia przez Beneficjenta nowych zabezpieczeń prawidłowej realizacji Umowy (np. zmiana formy prawnej działalności).</w:t>
      </w:r>
    </w:p>
    <w:p w14:paraId="235518BF" w14:textId="73EF32F5" w:rsidR="002855DB" w:rsidRDefault="0053405C" w:rsidP="004C5CCE">
      <w:pPr>
        <w:pStyle w:val="Nagwek1"/>
      </w:pPr>
      <w:r w:rsidRPr="0013554B">
        <w:t xml:space="preserve">KOMUNIKACJA I </w:t>
      </w:r>
      <w:r w:rsidRPr="004C5CCE">
        <w:t>WIDOCZNOŚĆ</w:t>
      </w:r>
    </w:p>
    <w:p w14:paraId="553BF85E" w14:textId="77777777" w:rsidR="00BB7BB6" w:rsidRPr="00BB7BB6" w:rsidRDefault="00BB7BB6" w:rsidP="00F01021">
      <w:pPr>
        <w:pStyle w:val="Nagwek1"/>
        <w:numPr>
          <w:ilvl w:val="0"/>
          <w:numId w:val="119"/>
        </w:numPr>
        <w:ind w:left="0" w:firstLine="0"/>
      </w:pPr>
    </w:p>
    <w:p w14:paraId="15B4865F" w14:textId="481EEB47" w:rsidR="00943CFA" w:rsidRDefault="00943CFA" w:rsidP="00F01021">
      <w:pPr>
        <w:pStyle w:val="Akapitzlist"/>
        <w:widowControl/>
        <w:numPr>
          <w:ilvl w:val="6"/>
          <w:numId w:val="65"/>
        </w:numPr>
        <w:tabs>
          <w:tab w:val="left" w:pos="993"/>
        </w:tabs>
        <w:spacing w:before="120" w:after="120" w:line="276" w:lineRule="auto"/>
        <w:ind w:left="425" w:right="0" w:hanging="425"/>
        <w:jc w:val="left"/>
        <w:rPr>
          <w:rFonts w:ascii="Arial" w:hAnsi="Arial" w:cs="Arial"/>
          <w:sz w:val="24"/>
          <w:szCs w:val="24"/>
        </w:rPr>
      </w:pPr>
      <w:bookmarkStart w:id="14" w:name="_Hlk127445540"/>
      <w:r w:rsidRPr="0013554B">
        <w:rPr>
          <w:rFonts w:ascii="Arial" w:hAnsi="Arial" w:cs="Arial"/>
          <w:sz w:val="24"/>
          <w:szCs w:val="24"/>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w:t>
      </w:r>
      <w:r w:rsidR="00AA0BDA" w:rsidRPr="0013554B">
        <w:rPr>
          <w:rFonts w:ascii="Arial" w:hAnsi="Arial" w:cs="Arial"/>
          <w:sz w:val="24"/>
          <w:szCs w:val="24"/>
        </w:rPr>
        <w:t xml:space="preserve"> </w:t>
      </w:r>
      <w:r w:rsidRPr="0013554B">
        <w:rPr>
          <w:rFonts w:ascii="Arial" w:hAnsi="Arial" w:cs="Arial"/>
          <w:sz w:val="24"/>
          <w:szCs w:val="24"/>
        </w:rPr>
        <w:t>do Umowy (wyciąg z zapisów podręcznika dla beneficjenta).</w:t>
      </w:r>
    </w:p>
    <w:p w14:paraId="4993A2EF" w14:textId="36F58CBB" w:rsidR="00943CFA" w:rsidRPr="00E70842" w:rsidRDefault="00943CFA" w:rsidP="00F01021">
      <w:pPr>
        <w:pStyle w:val="Akapitzlist"/>
        <w:widowControl/>
        <w:numPr>
          <w:ilvl w:val="6"/>
          <w:numId w:val="65"/>
        </w:numPr>
        <w:tabs>
          <w:tab w:val="left" w:pos="993"/>
        </w:tabs>
        <w:spacing w:before="120" w:after="120" w:line="276" w:lineRule="auto"/>
        <w:ind w:left="425" w:right="0" w:hanging="425"/>
        <w:jc w:val="left"/>
        <w:rPr>
          <w:rFonts w:ascii="Arial" w:hAnsi="Arial" w:cs="Arial"/>
          <w:sz w:val="24"/>
          <w:szCs w:val="24"/>
        </w:rPr>
      </w:pPr>
      <w:r w:rsidRPr="00E70842">
        <w:rPr>
          <w:rFonts w:ascii="Arial" w:hAnsi="Arial" w:cs="Arial"/>
          <w:sz w:val="24"/>
          <w:szCs w:val="24"/>
        </w:rPr>
        <w:t>W okresie realizacji Projektu oraz w okresie trwałości Projektu, o który</w:t>
      </w:r>
      <w:r w:rsidR="00D938BB" w:rsidRPr="00E70842">
        <w:rPr>
          <w:rFonts w:ascii="Arial" w:hAnsi="Arial" w:cs="Arial"/>
          <w:sz w:val="24"/>
          <w:szCs w:val="24"/>
        </w:rPr>
        <w:t>ch</w:t>
      </w:r>
      <w:r w:rsidRPr="00E70842">
        <w:rPr>
          <w:rFonts w:ascii="Arial" w:hAnsi="Arial" w:cs="Arial"/>
          <w:sz w:val="24"/>
          <w:szCs w:val="24"/>
        </w:rPr>
        <w:t xml:space="preserve"> mowa w </w:t>
      </w:r>
      <w:r w:rsidR="00BF700B" w:rsidRPr="00E70842">
        <w:rPr>
          <w:rFonts w:ascii="Arial" w:hAnsi="Arial" w:cs="Arial"/>
          <w:sz w:val="24"/>
          <w:szCs w:val="24"/>
        </w:rPr>
        <w:t>Umowie</w:t>
      </w:r>
      <w:r w:rsidRPr="00E70842">
        <w:rPr>
          <w:rFonts w:ascii="Arial" w:hAnsi="Arial" w:cs="Arial"/>
          <w:sz w:val="24"/>
          <w:szCs w:val="24"/>
        </w:rPr>
        <w:t xml:space="preserve"> Beneficjent jest zobowiązany do:</w:t>
      </w:r>
    </w:p>
    <w:p w14:paraId="3FDE7C0C" w14:textId="77777777" w:rsidR="00943CFA" w:rsidRPr="0013554B" w:rsidRDefault="00943CFA" w:rsidP="00F01021">
      <w:pPr>
        <w:widowControl/>
        <w:numPr>
          <w:ilvl w:val="0"/>
          <w:numId w:val="60"/>
        </w:numPr>
        <w:spacing w:before="120" w:after="120" w:line="276" w:lineRule="auto"/>
        <w:ind w:left="782" w:hanging="357"/>
        <w:rPr>
          <w:rFonts w:ascii="Arial" w:hAnsi="Arial" w:cs="Arial"/>
          <w:sz w:val="24"/>
          <w:szCs w:val="24"/>
        </w:rPr>
      </w:pPr>
      <w:r w:rsidRPr="0013554B">
        <w:rPr>
          <w:rFonts w:ascii="Arial" w:hAnsi="Arial" w:cs="Arial"/>
          <w:sz w:val="24"/>
          <w:szCs w:val="24"/>
        </w:rPr>
        <w:lastRenderedPageBreak/>
        <w:t xml:space="preserve">umieszczania w widoczny sposób znaku Funduszy Europejskich, barw Rzeczypospolitej Polskiej (jeśli dotyczy; wersja </w:t>
      </w:r>
      <w:proofErr w:type="spellStart"/>
      <w:r w:rsidRPr="0013554B">
        <w:rPr>
          <w:rFonts w:ascii="Arial" w:hAnsi="Arial" w:cs="Arial"/>
          <w:sz w:val="24"/>
          <w:szCs w:val="24"/>
        </w:rPr>
        <w:t>pełnokolorowa</w:t>
      </w:r>
      <w:proofErr w:type="spellEnd"/>
      <w:r w:rsidRPr="0013554B">
        <w:rPr>
          <w:rFonts w:ascii="Arial" w:hAnsi="Arial" w:cs="Arial"/>
          <w:sz w:val="24"/>
          <w:szCs w:val="24"/>
        </w:rPr>
        <w:t>) i znaku Unii Europejskiej na:</w:t>
      </w:r>
    </w:p>
    <w:p w14:paraId="5549AE4D" w14:textId="77777777" w:rsidR="00943CFA" w:rsidRDefault="00943CFA" w:rsidP="00F01021">
      <w:pPr>
        <w:widowControl/>
        <w:numPr>
          <w:ilvl w:val="0"/>
          <w:numId w:val="61"/>
        </w:numPr>
        <w:spacing w:before="120" w:after="120" w:line="276" w:lineRule="auto"/>
        <w:ind w:left="1208" w:hanging="357"/>
        <w:rPr>
          <w:rFonts w:ascii="Arial" w:hAnsi="Arial" w:cs="Arial"/>
          <w:sz w:val="24"/>
          <w:szCs w:val="24"/>
        </w:rPr>
      </w:pPr>
      <w:r w:rsidRPr="0013554B">
        <w:rPr>
          <w:rFonts w:ascii="Arial" w:hAnsi="Arial" w:cs="Arial"/>
          <w:sz w:val="24"/>
          <w:szCs w:val="24"/>
        </w:rPr>
        <w:t>wszystkich prowadzonych działaniach informacyjnych i promocyjnych dotyczących Projektu,</w:t>
      </w:r>
    </w:p>
    <w:p w14:paraId="06B0A6EE" w14:textId="77777777" w:rsidR="00943CFA" w:rsidRDefault="00943CFA" w:rsidP="00F01021">
      <w:pPr>
        <w:widowControl/>
        <w:numPr>
          <w:ilvl w:val="0"/>
          <w:numId w:val="61"/>
        </w:numPr>
        <w:spacing w:before="120" w:after="120" w:line="276" w:lineRule="auto"/>
        <w:ind w:left="1208" w:hanging="357"/>
        <w:rPr>
          <w:rFonts w:ascii="Arial" w:hAnsi="Arial" w:cs="Arial"/>
          <w:sz w:val="24"/>
          <w:szCs w:val="24"/>
        </w:rPr>
      </w:pPr>
      <w:r w:rsidRPr="00E70842">
        <w:rPr>
          <w:rFonts w:ascii="Arial" w:hAnsi="Arial" w:cs="Arial"/>
          <w:sz w:val="24"/>
          <w:szCs w:val="24"/>
        </w:rPr>
        <w:t>wszystkich dokumentach i materiałach (m.in. produkty drukowane lub cyfrowe, strony internetowe i ich mobilne wersje, media społecznościowe) podawanych do wiadomości publicznej,</w:t>
      </w:r>
    </w:p>
    <w:p w14:paraId="42009B9A" w14:textId="77777777" w:rsidR="00943CFA" w:rsidRDefault="00943CFA" w:rsidP="00F01021">
      <w:pPr>
        <w:widowControl/>
        <w:numPr>
          <w:ilvl w:val="0"/>
          <w:numId w:val="61"/>
        </w:numPr>
        <w:spacing w:before="120" w:after="120" w:line="276" w:lineRule="auto"/>
        <w:ind w:left="1208" w:hanging="357"/>
        <w:rPr>
          <w:rFonts w:ascii="Arial" w:hAnsi="Arial" w:cs="Arial"/>
          <w:sz w:val="24"/>
          <w:szCs w:val="24"/>
        </w:rPr>
      </w:pPr>
      <w:r w:rsidRPr="00E70842">
        <w:rPr>
          <w:rFonts w:ascii="Arial" w:hAnsi="Arial" w:cs="Arial"/>
          <w:sz w:val="24"/>
          <w:szCs w:val="24"/>
        </w:rPr>
        <w:t>wszystkich dokumentach i materiałach dla osób i podmiotów uczestniczących w Projekcie,</w:t>
      </w:r>
    </w:p>
    <w:p w14:paraId="2C5E440E" w14:textId="5335107B" w:rsidR="00943CFA" w:rsidRPr="00E70842" w:rsidRDefault="00943CFA" w:rsidP="00F01021">
      <w:pPr>
        <w:widowControl/>
        <w:numPr>
          <w:ilvl w:val="0"/>
          <w:numId w:val="61"/>
        </w:numPr>
        <w:spacing w:before="120" w:after="120" w:line="276" w:lineRule="auto"/>
        <w:ind w:left="1208" w:hanging="357"/>
        <w:rPr>
          <w:rFonts w:ascii="Arial" w:hAnsi="Arial" w:cs="Arial"/>
          <w:sz w:val="24"/>
          <w:szCs w:val="24"/>
        </w:rPr>
      </w:pPr>
      <w:r w:rsidRPr="00E70842">
        <w:rPr>
          <w:rFonts w:ascii="Arial" w:hAnsi="Arial" w:cs="Arial"/>
          <w:sz w:val="24"/>
          <w:szCs w:val="24"/>
        </w:rPr>
        <w:t>produktach, sprzęcie, pojazdach, aparaturze itp., powstałych lub zakupionych z Projektu, poprzez umieszczenie trwałego oznakowania w postaci naklejek,</w:t>
      </w:r>
    </w:p>
    <w:p w14:paraId="37659026" w14:textId="35C62962" w:rsidR="00943CFA" w:rsidRDefault="00943CFA" w:rsidP="00F01021">
      <w:pPr>
        <w:widowControl/>
        <w:numPr>
          <w:ilvl w:val="0"/>
          <w:numId w:val="60"/>
        </w:numPr>
        <w:spacing w:before="120" w:after="120" w:line="276" w:lineRule="auto"/>
        <w:ind w:left="782" w:hanging="357"/>
        <w:rPr>
          <w:rFonts w:ascii="Arial" w:hAnsi="Arial" w:cs="Arial"/>
          <w:sz w:val="24"/>
          <w:szCs w:val="24"/>
        </w:rPr>
      </w:pPr>
      <w:r w:rsidRPr="0013554B">
        <w:rPr>
          <w:rFonts w:ascii="Arial" w:hAnsi="Arial" w:cs="Arial"/>
          <w:sz w:val="24"/>
          <w:szCs w:val="24"/>
        </w:rPr>
        <w:t xml:space="preserve">umieszczenia w miejscu realizacji Projektu trwałej tablicy informacyjnej lub pamiątkowej podkreślającej fakt otrzymania dofinansowania z UE, niezwłocznie po rozpoczęciu fizycznej realizacji Projektu obejmującego inwestycje rzeczowe lub zainstalowaniu zakupionego sprzętu w odniesieniu do projektów wspieranych z EFRR, których całkowity koszt przekracza 500 000 EUR. W przypadku, gdy miejsce realizacji Projektu nie zapewnia swobodnego dotarcia do ogółu społeczeństwa z informacją o realizacji tego Projektu, umiejscowienie tablicy powinno zostać uzgodnione z </w:t>
      </w:r>
      <w:bookmarkStart w:id="15" w:name="_Hlk130547972"/>
      <w:r w:rsidR="00514C6E" w:rsidRPr="0013554B">
        <w:rPr>
          <w:rFonts w:ascii="Arial" w:hAnsi="Arial" w:cs="Arial"/>
          <w:sz w:val="24"/>
          <w:szCs w:val="24"/>
        </w:rPr>
        <w:t>Instytucją Pośredniczącą</w:t>
      </w:r>
      <w:bookmarkEnd w:id="15"/>
      <w:r w:rsidRPr="0013554B">
        <w:rPr>
          <w:rFonts w:ascii="Arial" w:hAnsi="Arial" w:cs="Arial"/>
          <w:sz w:val="24"/>
          <w:szCs w:val="24"/>
        </w:rPr>
        <w:t>.</w:t>
      </w:r>
    </w:p>
    <w:p w14:paraId="4E57CB16" w14:textId="77777777" w:rsidR="00943CFA" w:rsidRPr="00E70842" w:rsidRDefault="00943CFA" w:rsidP="00E70842">
      <w:pPr>
        <w:widowControl/>
        <w:spacing w:before="120" w:after="120" w:line="276" w:lineRule="auto"/>
        <w:ind w:left="782"/>
        <w:rPr>
          <w:rFonts w:ascii="Arial" w:hAnsi="Arial" w:cs="Arial"/>
          <w:sz w:val="24"/>
          <w:szCs w:val="24"/>
        </w:rPr>
      </w:pPr>
      <w:r w:rsidRPr="00E70842">
        <w:rPr>
          <w:rFonts w:ascii="Arial" w:hAnsi="Arial" w:cs="Arial"/>
          <w:sz w:val="24"/>
          <w:szCs w:val="24"/>
        </w:rPr>
        <w:t>Tablica musi być umieszczona niezwłocznie po rozpoczęciu fizycznej realizacji Projektu lub zainstalowaniu zakupionego sprzętu, aż do końca okresu trwałości Projektu.</w:t>
      </w:r>
    </w:p>
    <w:p w14:paraId="1916D732" w14:textId="0E2E6142" w:rsidR="00943CFA" w:rsidRDefault="00943CFA" w:rsidP="00F01021">
      <w:pPr>
        <w:widowControl/>
        <w:numPr>
          <w:ilvl w:val="0"/>
          <w:numId w:val="60"/>
        </w:numPr>
        <w:spacing w:before="120" w:after="120" w:line="276" w:lineRule="auto"/>
        <w:ind w:left="782" w:hanging="357"/>
        <w:rPr>
          <w:rFonts w:ascii="Arial" w:hAnsi="Arial" w:cs="Arial"/>
          <w:sz w:val="24"/>
          <w:szCs w:val="24"/>
        </w:rPr>
      </w:pPr>
      <w:r w:rsidRPr="0013554B">
        <w:rPr>
          <w:rFonts w:ascii="Arial" w:hAnsi="Arial" w:cs="Arial"/>
          <w:sz w:val="24"/>
          <w:szCs w:val="24"/>
        </w:rPr>
        <w:t xml:space="preserve">w przypadku projektów innych niż te, o których mowa w ust.2 pkt 2 - umieszczenia w widocznym miejscu realizacji Projektu przynajmniej jednego trwałego plakatu o minimalnym formacie A3 lub podobnej wielkości elektronicznego wyświetlacza, podkreślającego fakt otrzymania dofinansowania z UE. </w:t>
      </w:r>
    </w:p>
    <w:p w14:paraId="1C4A6897" w14:textId="77777777" w:rsidR="00943CFA" w:rsidRPr="00E70842" w:rsidRDefault="00943CFA" w:rsidP="00F01021">
      <w:pPr>
        <w:widowControl/>
        <w:numPr>
          <w:ilvl w:val="0"/>
          <w:numId w:val="60"/>
        </w:numPr>
        <w:spacing w:before="120" w:after="120" w:line="276" w:lineRule="auto"/>
        <w:ind w:left="782" w:hanging="357"/>
        <w:rPr>
          <w:rFonts w:ascii="Arial" w:hAnsi="Arial" w:cs="Arial"/>
          <w:sz w:val="24"/>
          <w:szCs w:val="24"/>
        </w:rPr>
      </w:pPr>
      <w:r w:rsidRPr="00E70842">
        <w:rPr>
          <w:rFonts w:ascii="Arial" w:hAnsi="Arial" w:cs="Arial"/>
          <w:sz w:val="24"/>
          <w:szCs w:val="24"/>
        </w:rPr>
        <w:t xml:space="preserve">umieszczenia krótkiego opisu Projektu na oficjalnej stronie internetowej Beneficjenta, jeśli ją posiada i na jego stronach mediów społecznościowych. Opis musi zawierać: </w:t>
      </w:r>
    </w:p>
    <w:p w14:paraId="6D9B3102" w14:textId="77777777" w:rsidR="00943CFA" w:rsidRDefault="00943CFA" w:rsidP="00F01021">
      <w:pPr>
        <w:widowControl/>
        <w:numPr>
          <w:ilvl w:val="1"/>
          <w:numId w:val="61"/>
        </w:numPr>
        <w:spacing w:before="120" w:after="120" w:line="276" w:lineRule="auto"/>
        <w:ind w:left="1208" w:hanging="357"/>
        <w:rPr>
          <w:rFonts w:ascii="Arial" w:hAnsi="Arial" w:cs="Arial"/>
          <w:sz w:val="24"/>
          <w:szCs w:val="24"/>
        </w:rPr>
      </w:pPr>
      <w:r w:rsidRPr="0013554B">
        <w:rPr>
          <w:rFonts w:ascii="Arial" w:hAnsi="Arial" w:cs="Arial"/>
          <w:sz w:val="24"/>
          <w:szCs w:val="24"/>
        </w:rPr>
        <w:t>tytuł projektu lub jego skróconą nazwę,</w:t>
      </w:r>
    </w:p>
    <w:p w14:paraId="75B416DB" w14:textId="5AFA9FA6" w:rsidR="00943CFA" w:rsidRDefault="00943CFA" w:rsidP="00F01021">
      <w:pPr>
        <w:widowControl/>
        <w:numPr>
          <w:ilvl w:val="1"/>
          <w:numId w:val="61"/>
        </w:numPr>
        <w:spacing w:before="120" w:after="120" w:line="276" w:lineRule="auto"/>
        <w:ind w:left="1208" w:hanging="357"/>
        <w:rPr>
          <w:rFonts w:ascii="Arial" w:hAnsi="Arial" w:cs="Arial"/>
          <w:sz w:val="24"/>
          <w:szCs w:val="24"/>
        </w:rPr>
      </w:pPr>
      <w:r w:rsidRPr="00E70842">
        <w:rPr>
          <w:rFonts w:ascii="Arial" w:hAnsi="Arial" w:cs="Arial"/>
          <w:sz w:val="24"/>
          <w:szCs w:val="24"/>
        </w:rPr>
        <w:t>podkreślenie faktu otrzymania wsparcia finansowego z Unii Europejskiej przez zamieszczenie znaku Funduszy Europejskich, znaku barw Rzeczypospolitej Polskiej i znaku Unii Europejskiej,</w:t>
      </w:r>
    </w:p>
    <w:p w14:paraId="18DDB696" w14:textId="77777777" w:rsidR="00943CFA" w:rsidRDefault="00943CFA" w:rsidP="00F01021">
      <w:pPr>
        <w:widowControl/>
        <w:numPr>
          <w:ilvl w:val="1"/>
          <w:numId w:val="61"/>
        </w:numPr>
        <w:spacing w:before="120" w:after="120" w:line="276" w:lineRule="auto"/>
        <w:ind w:left="1208" w:hanging="357"/>
        <w:rPr>
          <w:rFonts w:ascii="Arial" w:hAnsi="Arial" w:cs="Arial"/>
          <w:sz w:val="24"/>
          <w:szCs w:val="24"/>
        </w:rPr>
      </w:pPr>
      <w:r w:rsidRPr="00E70842">
        <w:rPr>
          <w:rFonts w:ascii="Arial" w:hAnsi="Arial" w:cs="Arial"/>
          <w:sz w:val="24"/>
          <w:szCs w:val="24"/>
        </w:rPr>
        <w:t>zadania, działania, które będą realizowane w ramach projektu (opis, co zostanie zrobione, zakupione etc.),</w:t>
      </w:r>
    </w:p>
    <w:p w14:paraId="0CB2690B" w14:textId="77777777" w:rsidR="00943CFA" w:rsidRDefault="00943CFA" w:rsidP="00F01021">
      <w:pPr>
        <w:widowControl/>
        <w:numPr>
          <w:ilvl w:val="1"/>
          <w:numId w:val="61"/>
        </w:numPr>
        <w:spacing w:before="120" w:after="120" w:line="276" w:lineRule="auto"/>
        <w:ind w:left="1208" w:hanging="357"/>
        <w:rPr>
          <w:rFonts w:ascii="Arial" w:hAnsi="Arial" w:cs="Arial"/>
          <w:sz w:val="24"/>
          <w:szCs w:val="24"/>
        </w:rPr>
      </w:pPr>
      <w:r w:rsidRPr="00E70842">
        <w:rPr>
          <w:rFonts w:ascii="Arial" w:hAnsi="Arial" w:cs="Arial"/>
          <w:sz w:val="24"/>
          <w:szCs w:val="24"/>
        </w:rPr>
        <w:t>grupy docelowe (do kogo skierowany jest projekt, kto z niego skorzysta),</w:t>
      </w:r>
    </w:p>
    <w:p w14:paraId="33748897" w14:textId="2639A2C9" w:rsidR="00943CFA" w:rsidRDefault="00943CFA" w:rsidP="00F01021">
      <w:pPr>
        <w:widowControl/>
        <w:numPr>
          <w:ilvl w:val="1"/>
          <w:numId w:val="61"/>
        </w:numPr>
        <w:spacing w:before="120" w:after="120" w:line="276" w:lineRule="auto"/>
        <w:ind w:left="1208" w:hanging="357"/>
        <w:rPr>
          <w:rFonts w:ascii="Arial" w:hAnsi="Arial" w:cs="Arial"/>
          <w:sz w:val="24"/>
          <w:szCs w:val="24"/>
        </w:rPr>
      </w:pPr>
      <w:r w:rsidRPr="00E70842">
        <w:rPr>
          <w:rFonts w:ascii="Arial" w:hAnsi="Arial" w:cs="Arial"/>
          <w:sz w:val="24"/>
          <w:szCs w:val="24"/>
        </w:rPr>
        <w:t>cel lub cele projektu,</w:t>
      </w:r>
    </w:p>
    <w:p w14:paraId="18A8C82C" w14:textId="77777777" w:rsidR="00943CFA" w:rsidRDefault="00943CFA" w:rsidP="00F01021">
      <w:pPr>
        <w:widowControl/>
        <w:numPr>
          <w:ilvl w:val="1"/>
          <w:numId w:val="61"/>
        </w:numPr>
        <w:spacing w:before="120" w:after="120" w:line="276" w:lineRule="auto"/>
        <w:ind w:left="1208" w:hanging="357"/>
        <w:rPr>
          <w:rFonts w:ascii="Arial" w:hAnsi="Arial" w:cs="Arial"/>
          <w:sz w:val="24"/>
          <w:szCs w:val="24"/>
        </w:rPr>
      </w:pPr>
      <w:r w:rsidRPr="00E70842">
        <w:rPr>
          <w:rFonts w:ascii="Arial" w:hAnsi="Arial" w:cs="Arial"/>
          <w:sz w:val="24"/>
          <w:szCs w:val="24"/>
        </w:rPr>
        <w:t>efekty, rezultaty projektu (jeśli opis zadań, działań nie zawiera opisu efektów, rezultatów),</w:t>
      </w:r>
    </w:p>
    <w:p w14:paraId="1E14061F" w14:textId="77777777" w:rsidR="00943CFA" w:rsidRDefault="00943CFA" w:rsidP="00F01021">
      <w:pPr>
        <w:widowControl/>
        <w:numPr>
          <w:ilvl w:val="1"/>
          <w:numId w:val="61"/>
        </w:numPr>
        <w:spacing w:before="120" w:after="120" w:line="276" w:lineRule="auto"/>
        <w:ind w:left="1208" w:hanging="357"/>
        <w:rPr>
          <w:rFonts w:ascii="Arial" w:hAnsi="Arial" w:cs="Arial"/>
          <w:sz w:val="24"/>
          <w:szCs w:val="24"/>
        </w:rPr>
      </w:pPr>
      <w:r w:rsidRPr="00E70842">
        <w:rPr>
          <w:rFonts w:ascii="Arial" w:hAnsi="Arial" w:cs="Arial"/>
          <w:sz w:val="24"/>
          <w:szCs w:val="24"/>
        </w:rPr>
        <w:t>wartość projektu (całkowity koszt projektu),</w:t>
      </w:r>
    </w:p>
    <w:p w14:paraId="63C3D14C" w14:textId="7655F147" w:rsidR="00943CFA" w:rsidRPr="00E70842" w:rsidRDefault="00943CFA" w:rsidP="00F01021">
      <w:pPr>
        <w:widowControl/>
        <w:numPr>
          <w:ilvl w:val="1"/>
          <w:numId w:val="61"/>
        </w:numPr>
        <w:spacing w:before="120" w:after="120" w:line="276" w:lineRule="auto"/>
        <w:ind w:left="1208" w:hanging="357"/>
        <w:rPr>
          <w:rFonts w:ascii="Arial" w:hAnsi="Arial" w:cs="Arial"/>
          <w:sz w:val="24"/>
          <w:szCs w:val="24"/>
        </w:rPr>
      </w:pPr>
      <w:r w:rsidRPr="00E70842">
        <w:rPr>
          <w:rFonts w:ascii="Arial" w:hAnsi="Arial" w:cs="Arial"/>
          <w:sz w:val="24"/>
          <w:szCs w:val="24"/>
        </w:rPr>
        <w:t>wysokość wkładu Funduszy Europejskich.</w:t>
      </w:r>
    </w:p>
    <w:p w14:paraId="6A412F64" w14:textId="1EA75D56" w:rsidR="00943CFA" w:rsidRDefault="00943CFA" w:rsidP="00F01021">
      <w:pPr>
        <w:pStyle w:val="Akapitzlist"/>
        <w:widowControl/>
        <w:numPr>
          <w:ilvl w:val="0"/>
          <w:numId w:val="60"/>
        </w:numPr>
        <w:spacing w:before="120" w:after="120" w:line="276" w:lineRule="auto"/>
        <w:ind w:left="782" w:right="0" w:hanging="357"/>
        <w:jc w:val="left"/>
        <w:rPr>
          <w:rFonts w:ascii="Arial" w:hAnsi="Arial" w:cs="Arial"/>
          <w:sz w:val="24"/>
          <w:szCs w:val="24"/>
        </w:rPr>
      </w:pPr>
      <w:r w:rsidRPr="000A794D">
        <w:rPr>
          <w:rFonts w:ascii="Arial" w:hAnsi="Arial" w:cs="Arial"/>
          <w:sz w:val="24"/>
          <w:szCs w:val="24"/>
        </w:rPr>
        <w:t xml:space="preserve">zorganizowania przynajmniej jednego wydarzenia lub działania informacyjno-promocyjnego (np. konferencję prasową, wydarzenie promujące projekt, prezentację projektu na targach branżowych) w ważnym momencie realizacji Projektu np. na otwarcie </w:t>
      </w:r>
      <w:r w:rsidR="00514C6E" w:rsidRPr="000A794D">
        <w:rPr>
          <w:rFonts w:ascii="Arial" w:hAnsi="Arial" w:cs="Arial"/>
          <w:sz w:val="24"/>
          <w:szCs w:val="24"/>
        </w:rPr>
        <w:lastRenderedPageBreak/>
        <w:t>P</w:t>
      </w:r>
      <w:r w:rsidRPr="000A794D">
        <w:rPr>
          <w:rFonts w:ascii="Arial" w:hAnsi="Arial" w:cs="Arial"/>
          <w:sz w:val="24"/>
          <w:szCs w:val="24"/>
        </w:rPr>
        <w:t xml:space="preserve">rojektu, zakończenie </w:t>
      </w:r>
      <w:r w:rsidR="00514C6E" w:rsidRPr="000A794D">
        <w:rPr>
          <w:rFonts w:ascii="Arial" w:hAnsi="Arial" w:cs="Arial"/>
          <w:sz w:val="24"/>
          <w:szCs w:val="24"/>
        </w:rPr>
        <w:t>P</w:t>
      </w:r>
      <w:r w:rsidRPr="000A794D">
        <w:rPr>
          <w:rFonts w:ascii="Arial" w:hAnsi="Arial" w:cs="Arial"/>
          <w:sz w:val="24"/>
          <w:szCs w:val="24"/>
        </w:rPr>
        <w:t>rojektu lub jego ważnego etapu np. rozpoczęcie inwestycji, oddanie inwestycji do użytkowania itp. w przypadku projektów o znaczeniu strategicznym</w:t>
      </w:r>
      <w:r w:rsidRPr="0013554B">
        <w:rPr>
          <w:vertAlign w:val="superscript"/>
        </w:rPr>
        <w:footnoteReference w:id="14"/>
      </w:r>
      <w:r w:rsidRPr="000A794D">
        <w:rPr>
          <w:rFonts w:ascii="Arial" w:hAnsi="Arial" w:cs="Arial"/>
          <w:sz w:val="24"/>
          <w:szCs w:val="24"/>
        </w:rPr>
        <w:t xml:space="preserve"> i projektów, których łączny całkowity koszt przekracza 10 000 000 EUR</w:t>
      </w:r>
      <w:r w:rsidRPr="0013554B">
        <w:rPr>
          <w:vertAlign w:val="superscript"/>
        </w:rPr>
        <w:footnoteReference w:id="15"/>
      </w:r>
      <w:r w:rsidRPr="000A794D">
        <w:rPr>
          <w:rFonts w:ascii="Arial" w:hAnsi="Arial" w:cs="Arial"/>
          <w:sz w:val="24"/>
          <w:szCs w:val="24"/>
        </w:rPr>
        <w:t>.</w:t>
      </w:r>
    </w:p>
    <w:p w14:paraId="61C41260" w14:textId="7CD682F8" w:rsidR="00943CFA" w:rsidRPr="000A794D" w:rsidRDefault="00943CFA" w:rsidP="000A794D">
      <w:pPr>
        <w:pStyle w:val="Akapitzlist"/>
        <w:widowControl/>
        <w:spacing w:before="120" w:after="120" w:line="276" w:lineRule="auto"/>
        <w:ind w:left="782" w:right="0" w:firstLine="0"/>
        <w:jc w:val="left"/>
        <w:rPr>
          <w:rFonts w:ascii="Arial" w:hAnsi="Arial" w:cs="Arial"/>
          <w:sz w:val="24"/>
          <w:szCs w:val="24"/>
        </w:rPr>
      </w:pPr>
      <w:r w:rsidRPr="000A794D">
        <w:rPr>
          <w:rFonts w:ascii="Arial" w:hAnsi="Arial" w:cs="Arial"/>
          <w:sz w:val="24"/>
          <w:szCs w:val="24"/>
        </w:rPr>
        <w:t>Do udziału w wydarzeniu informacyjno-promocyjnym należy zaprosić z co najmniej 4-tygodniowym wyprzedzeniem przedstawicieli KE</w:t>
      </w:r>
      <w:r w:rsidR="00514C6E" w:rsidRPr="000A794D">
        <w:rPr>
          <w:rFonts w:ascii="Arial" w:hAnsi="Arial" w:cs="Arial"/>
          <w:sz w:val="24"/>
          <w:szCs w:val="24"/>
        </w:rPr>
        <w:t>, Instytucji Pośredniczącej</w:t>
      </w:r>
      <w:r w:rsidRPr="000A794D">
        <w:rPr>
          <w:rFonts w:ascii="Arial" w:hAnsi="Arial" w:cs="Arial"/>
          <w:sz w:val="24"/>
          <w:szCs w:val="24"/>
        </w:rPr>
        <w:t xml:space="preserve"> i Instytucji Zarządzającej za pośrednictwem poczty elektronicznej regio-poland@ec.europa.eu oraz drpo@lubelskie.pl oraz </w:t>
      </w:r>
      <w:hyperlink r:id="rId24" w:history="1">
        <w:r w:rsidRPr="000A794D">
          <w:rPr>
            <w:rFonts w:ascii="Arial" w:hAnsi="Arial" w:cs="Arial"/>
            <w:color w:val="0000FF"/>
            <w:sz w:val="24"/>
            <w:szCs w:val="24"/>
            <w:u w:val="single"/>
          </w:rPr>
          <w:t>lawp@lubelskie.pl</w:t>
        </w:r>
      </w:hyperlink>
    </w:p>
    <w:p w14:paraId="7527DE7F" w14:textId="157666F0" w:rsidR="00943CFA" w:rsidRPr="0013554B" w:rsidRDefault="00943CFA" w:rsidP="00F01021">
      <w:pPr>
        <w:widowControl/>
        <w:numPr>
          <w:ilvl w:val="0"/>
          <w:numId w:val="60"/>
        </w:numPr>
        <w:spacing w:before="120" w:after="120" w:line="276" w:lineRule="auto"/>
        <w:ind w:left="782" w:hanging="357"/>
        <w:rPr>
          <w:rFonts w:ascii="Arial" w:hAnsi="Arial" w:cs="Arial"/>
          <w:sz w:val="24"/>
          <w:szCs w:val="24"/>
        </w:rPr>
      </w:pPr>
      <w:r w:rsidRPr="0013554B">
        <w:rPr>
          <w:rFonts w:ascii="Arial" w:hAnsi="Arial" w:cs="Arial"/>
          <w:sz w:val="24"/>
          <w:szCs w:val="24"/>
        </w:rPr>
        <w:t>dokumentowania działań informacyjnych i promocyjnych prowadzonych w ramach Projektu.</w:t>
      </w:r>
    </w:p>
    <w:p w14:paraId="158FB0F7" w14:textId="4C6B4F2A" w:rsidR="00943CFA" w:rsidRPr="00693648" w:rsidRDefault="00943CFA" w:rsidP="00F01021">
      <w:pPr>
        <w:pStyle w:val="Akapitzlist"/>
        <w:widowControl/>
        <w:numPr>
          <w:ilvl w:val="3"/>
          <w:numId w:val="65"/>
        </w:numPr>
        <w:spacing w:before="120" w:after="120" w:line="276" w:lineRule="auto"/>
        <w:ind w:left="425" w:right="0" w:hanging="425"/>
        <w:jc w:val="left"/>
        <w:rPr>
          <w:rFonts w:ascii="Arial" w:hAnsi="Arial" w:cs="Arial"/>
          <w:sz w:val="24"/>
          <w:szCs w:val="24"/>
        </w:rPr>
      </w:pPr>
      <w:r w:rsidRPr="00693648">
        <w:rPr>
          <w:rFonts w:ascii="Arial" w:hAnsi="Arial" w:cs="Arial"/>
          <w:sz w:val="24"/>
          <w:szCs w:val="24"/>
          <w:lang w:bidi="pl-PL"/>
        </w:rPr>
        <w:t>Beneficjent, który realizuje Projekt o całkowitym koszcie przekraczającym 5 000 000 EUR</w:t>
      </w:r>
      <w:r w:rsidRPr="0013554B">
        <w:rPr>
          <w:vertAlign w:val="superscript"/>
          <w:lang w:bidi="pl-PL"/>
        </w:rPr>
        <w:footnoteReference w:id="16"/>
      </w:r>
      <w:r w:rsidRPr="00693648">
        <w:rPr>
          <w:rFonts w:ascii="Arial" w:hAnsi="Arial" w:cs="Arial"/>
          <w:sz w:val="24"/>
          <w:szCs w:val="24"/>
          <w:lang w:bidi="pl-PL"/>
        </w:rPr>
        <w:t xml:space="preserve"> informuje </w:t>
      </w:r>
      <w:r w:rsidR="00514C6E" w:rsidRPr="00693648">
        <w:rPr>
          <w:rFonts w:ascii="Arial" w:hAnsi="Arial" w:cs="Arial"/>
          <w:sz w:val="24"/>
          <w:szCs w:val="24"/>
          <w:lang w:bidi="pl-PL"/>
        </w:rPr>
        <w:t xml:space="preserve">Instytucję Pośredniczącą </w:t>
      </w:r>
      <w:r w:rsidRPr="00693648">
        <w:rPr>
          <w:rFonts w:ascii="Arial" w:hAnsi="Arial" w:cs="Arial"/>
          <w:sz w:val="24"/>
          <w:szCs w:val="24"/>
          <w:lang w:bidi="pl-PL"/>
        </w:rPr>
        <w:t>o:</w:t>
      </w:r>
    </w:p>
    <w:p w14:paraId="4484ACE7" w14:textId="77777777" w:rsidR="00943CFA" w:rsidRDefault="00943CFA" w:rsidP="00F01021">
      <w:pPr>
        <w:widowControl/>
        <w:numPr>
          <w:ilvl w:val="0"/>
          <w:numId w:val="62"/>
        </w:numPr>
        <w:spacing w:before="120" w:after="120" w:line="276" w:lineRule="auto"/>
        <w:ind w:left="782" w:hanging="357"/>
        <w:rPr>
          <w:rFonts w:ascii="Arial" w:hAnsi="Arial" w:cs="Arial"/>
          <w:sz w:val="24"/>
          <w:szCs w:val="24"/>
          <w:lang w:bidi="pl-PL"/>
        </w:rPr>
      </w:pPr>
      <w:r w:rsidRPr="0013554B">
        <w:rPr>
          <w:rFonts w:ascii="Arial" w:hAnsi="Arial" w:cs="Arial"/>
          <w:sz w:val="24"/>
          <w:szCs w:val="24"/>
          <w:lang w:bidi="pl-PL"/>
        </w:rPr>
        <w:t>planowanych wydarzeniach informacyjno-promocyjnych związanych z Projektem,</w:t>
      </w:r>
    </w:p>
    <w:p w14:paraId="30E9E419" w14:textId="77777777" w:rsidR="00943CFA" w:rsidRPr="00693648" w:rsidRDefault="00943CFA" w:rsidP="00F01021">
      <w:pPr>
        <w:widowControl/>
        <w:numPr>
          <w:ilvl w:val="0"/>
          <w:numId w:val="62"/>
        </w:numPr>
        <w:spacing w:before="120" w:after="120" w:line="276" w:lineRule="auto"/>
        <w:ind w:left="782" w:hanging="357"/>
        <w:rPr>
          <w:rFonts w:ascii="Arial" w:hAnsi="Arial" w:cs="Arial"/>
          <w:sz w:val="24"/>
          <w:szCs w:val="24"/>
          <w:lang w:bidi="pl-PL"/>
        </w:rPr>
      </w:pPr>
      <w:r w:rsidRPr="00693648">
        <w:rPr>
          <w:rFonts w:ascii="Arial" w:hAnsi="Arial" w:cs="Arial"/>
          <w:sz w:val="24"/>
          <w:szCs w:val="24"/>
          <w:lang w:bidi="pl-PL"/>
        </w:rPr>
        <w:t>innych planowanych wydarzeniach i istotnych okolicznościach związanych z realizacją Projektu, tj. np. zakończenie realizacji projektu, wydarzenie otwierające projekt które mogą mieć znaczenie dla opinii publicznej i mogą służyć budowaniu marki Funduszy Europejskich</w:t>
      </w:r>
      <w:r w:rsidRPr="0013554B">
        <w:rPr>
          <w:rFonts w:ascii="Arial" w:hAnsi="Arial" w:cs="Arial"/>
          <w:sz w:val="24"/>
          <w:szCs w:val="24"/>
          <w:vertAlign w:val="superscript"/>
          <w:lang w:bidi="pl-PL"/>
        </w:rPr>
        <w:footnoteReference w:id="17"/>
      </w:r>
      <w:r w:rsidRPr="00693648">
        <w:rPr>
          <w:rFonts w:ascii="Arial" w:hAnsi="Arial" w:cs="Arial"/>
          <w:sz w:val="24"/>
          <w:szCs w:val="24"/>
          <w:lang w:bidi="pl-PL"/>
        </w:rPr>
        <w:t>.</w:t>
      </w:r>
    </w:p>
    <w:p w14:paraId="17E0662E" w14:textId="0528B32A" w:rsidR="00943CFA" w:rsidRDefault="00943CFA" w:rsidP="00F01021">
      <w:pPr>
        <w:widowControl/>
        <w:numPr>
          <w:ilvl w:val="3"/>
          <w:numId w:val="65"/>
        </w:numPr>
        <w:suppressAutoHyphens/>
        <w:spacing w:before="120" w:after="120" w:line="276" w:lineRule="auto"/>
        <w:ind w:left="425" w:hanging="425"/>
        <w:rPr>
          <w:rFonts w:ascii="Arial" w:hAnsi="Arial" w:cs="Arial"/>
          <w:sz w:val="24"/>
          <w:szCs w:val="24"/>
        </w:rPr>
      </w:pPr>
      <w:r w:rsidRPr="0013554B">
        <w:rPr>
          <w:rFonts w:ascii="Arial" w:hAnsi="Arial" w:cs="Arial"/>
          <w:sz w:val="24"/>
          <w:szCs w:val="24"/>
          <w:lang w:bidi="pl-PL"/>
        </w:rPr>
        <w:t>Beneficjent przekazuje informacje o planowanych wydarzeniach, o których mowa w ust 3, na co najmniej 14 dni przed wydarzeniem za pośrednictwem poczty elektronicznej na adres drpo@lubelskie.pl oraz lawp@lubelskie.pl Informacja powinna wskazywać dane kontaktowe osób ze strony Beneficjenta zaangażowanych w wydarzenie.</w:t>
      </w:r>
    </w:p>
    <w:p w14:paraId="16BCB70C" w14:textId="7658A33F" w:rsidR="00943CFA" w:rsidRDefault="00943CFA" w:rsidP="00F01021">
      <w:pPr>
        <w:widowControl/>
        <w:numPr>
          <w:ilvl w:val="3"/>
          <w:numId w:val="65"/>
        </w:numPr>
        <w:suppressAutoHyphens/>
        <w:spacing w:before="120" w:after="120" w:line="276" w:lineRule="auto"/>
        <w:ind w:left="425" w:hanging="425"/>
        <w:rPr>
          <w:rFonts w:ascii="Arial" w:hAnsi="Arial" w:cs="Arial"/>
          <w:sz w:val="24"/>
          <w:szCs w:val="24"/>
        </w:rPr>
      </w:pPr>
      <w:r w:rsidRPr="00693648">
        <w:rPr>
          <w:rFonts w:ascii="Arial" w:hAnsi="Arial" w:cs="Arial"/>
          <w:sz w:val="24"/>
          <w:szCs w:val="24"/>
        </w:rPr>
        <w:t xml:space="preserve">Beneficjent przekazuje informacje o ważnych etapach realizacji projektów tj.: zakończenie realizacji projektu, wydarzenie otwierające projekt, na co najmniej 14 dni przed wydarzeniem za pośrednictwem poczty elektronicznej na adres </w:t>
      </w:r>
      <w:hyperlink r:id="rId25" w:history="1">
        <w:r w:rsidRPr="00693648">
          <w:rPr>
            <w:rFonts w:ascii="Arial" w:hAnsi="Arial" w:cs="Arial"/>
            <w:color w:val="0000FF"/>
            <w:sz w:val="24"/>
            <w:szCs w:val="24"/>
            <w:u w:val="single"/>
          </w:rPr>
          <w:t>koordynacja@mfipr.gov.pl</w:t>
        </w:r>
      </w:hyperlink>
      <w:r w:rsidRPr="00693648">
        <w:rPr>
          <w:rFonts w:ascii="Arial" w:hAnsi="Arial" w:cs="Arial"/>
          <w:sz w:val="24"/>
          <w:szCs w:val="24"/>
        </w:rPr>
        <w:t xml:space="preserve">, </w:t>
      </w:r>
      <w:hyperlink r:id="rId26" w:history="1">
        <w:r w:rsidRPr="00693648">
          <w:rPr>
            <w:rFonts w:ascii="Arial" w:hAnsi="Arial" w:cs="Arial"/>
            <w:color w:val="0000FF"/>
            <w:sz w:val="24"/>
            <w:szCs w:val="24"/>
            <w:u w:val="single"/>
          </w:rPr>
          <w:t>drpo@lubelskie.pl</w:t>
        </w:r>
      </w:hyperlink>
      <w:r w:rsidRPr="00693648">
        <w:rPr>
          <w:rFonts w:ascii="Arial" w:hAnsi="Arial" w:cs="Arial"/>
          <w:sz w:val="24"/>
          <w:szCs w:val="24"/>
        </w:rPr>
        <w:t xml:space="preserve"> oraz </w:t>
      </w:r>
      <w:hyperlink r:id="rId27" w:history="1">
        <w:r w:rsidRPr="00693648">
          <w:rPr>
            <w:rFonts w:ascii="Arial" w:hAnsi="Arial" w:cs="Arial"/>
            <w:color w:val="0000FF"/>
            <w:sz w:val="24"/>
            <w:szCs w:val="24"/>
            <w:u w:val="single"/>
          </w:rPr>
          <w:t>lawp@lubelskie.pl</w:t>
        </w:r>
      </w:hyperlink>
      <w:r w:rsidRPr="00693648">
        <w:rPr>
          <w:rFonts w:ascii="Arial" w:hAnsi="Arial" w:cs="Arial"/>
          <w:sz w:val="24"/>
          <w:szCs w:val="24"/>
        </w:rPr>
        <w:t xml:space="preserve"> w przypadku projektów planowanych do realizacji w ramach Programu, które za zgodą Ministra otrzymają środki z budżetu państwa z przeznaczeniem na część wkładu krajowego, stanowiącego uzupełnienie do środków z EFRR, jeśli kwota współfinansowania przekracza 2 mln PLN.</w:t>
      </w:r>
    </w:p>
    <w:p w14:paraId="60C71402" w14:textId="056DF268" w:rsidR="00943CFA" w:rsidRDefault="00943CFA" w:rsidP="00F01021">
      <w:pPr>
        <w:widowControl/>
        <w:numPr>
          <w:ilvl w:val="3"/>
          <w:numId w:val="65"/>
        </w:numPr>
        <w:suppressAutoHyphens/>
        <w:spacing w:before="120" w:after="120" w:line="276" w:lineRule="auto"/>
        <w:ind w:left="425" w:hanging="425"/>
        <w:rPr>
          <w:rFonts w:ascii="Arial" w:hAnsi="Arial" w:cs="Arial"/>
          <w:sz w:val="24"/>
          <w:szCs w:val="24"/>
        </w:rPr>
      </w:pPr>
      <w:r w:rsidRPr="00693648">
        <w:rPr>
          <w:rFonts w:ascii="Arial" w:hAnsi="Arial" w:cs="Arial"/>
          <w:sz w:val="24"/>
          <w:szCs w:val="24"/>
        </w:rPr>
        <w:t>Każdorazowo na prośbę Instytucji Zarządzającej</w:t>
      </w:r>
      <w:r w:rsidR="00FE5D5D" w:rsidRPr="00693648">
        <w:rPr>
          <w:rFonts w:ascii="Arial" w:hAnsi="Arial" w:cs="Arial"/>
          <w:sz w:val="24"/>
          <w:szCs w:val="24"/>
        </w:rPr>
        <w:t xml:space="preserve"> lub Instytucji Pośredniczącej</w:t>
      </w:r>
      <w:r w:rsidRPr="00693648">
        <w:rPr>
          <w:rFonts w:ascii="Arial" w:hAnsi="Arial" w:cs="Arial"/>
          <w:sz w:val="24"/>
          <w:szCs w:val="24"/>
        </w:rPr>
        <w:t>, Beneficjent jest zobowiązany do zorganizowania wspólnego wydarzenia informacyjno-promocyjnego dla mediów (np. briefingu prasowego, konferencji prasowej) z przedstawicielami Instytucji Zarządzającej</w:t>
      </w:r>
      <w:r w:rsidR="00FE5D5D" w:rsidRPr="00693648">
        <w:rPr>
          <w:rFonts w:ascii="Arial" w:hAnsi="Arial" w:cs="Arial"/>
          <w:sz w:val="24"/>
          <w:szCs w:val="24"/>
        </w:rPr>
        <w:t xml:space="preserve"> oraz Instytucji Pośredniczącej</w:t>
      </w:r>
      <w:r w:rsidRPr="00693648">
        <w:rPr>
          <w:rFonts w:ascii="Arial" w:hAnsi="Arial" w:cs="Arial"/>
          <w:sz w:val="24"/>
          <w:szCs w:val="24"/>
        </w:rPr>
        <w:t>.</w:t>
      </w:r>
    </w:p>
    <w:p w14:paraId="505789F6" w14:textId="77777777" w:rsidR="00943CFA" w:rsidRDefault="00943CFA" w:rsidP="00F01021">
      <w:pPr>
        <w:widowControl/>
        <w:numPr>
          <w:ilvl w:val="3"/>
          <w:numId w:val="65"/>
        </w:numPr>
        <w:suppressAutoHyphens/>
        <w:spacing w:before="120" w:after="120" w:line="276" w:lineRule="auto"/>
        <w:ind w:left="425" w:hanging="425"/>
        <w:rPr>
          <w:rFonts w:ascii="Arial" w:hAnsi="Arial" w:cs="Arial"/>
          <w:sz w:val="24"/>
          <w:szCs w:val="24"/>
        </w:rPr>
      </w:pPr>
      <w:r w:rsidRPr="00693648">
        <w:rPr>
          <w:rFonts w:ascii="Arial" w:hAnsi="Arial" w:cs="Arial"/>
          <w:sz w:val="24"/>
          <w:szCs w:val="24"/>
        </w:rPr>
        <w:t>Jeśli Beneficjent realizuje projekty, w których przewidziany jest udział uczestników projektu</w:t>
      </w:r>
      <w:r w:rsidRPr="0013554B">
        <w:rPr>
          <w:rFonts w:ascii="Arial" w:hAnsi="Arial" w:cs="Arial"/>
          <w:sz w:val="24"/>
          <w:szCs w:val="24"/>
          <w:vertAlign w:val="superscript"/>
        </w:rPr>
        <w:footnoteReference w:id="18"/>
      </w:r>
      <w:r w:rsidRPr="00693648">
        <w:rPr>
          <w:rFonts w:ascii="Arial" w:hAnsi="Arial" w:cs="Arial"/>
          <w:sz w:val="24"/>
          <w:szCs w:val="24"/>
        </w:rPr>
        <w:t xml:space="preserve">, Beneficjent zobowiązany jest do rzetelnego i regularnego wprowadzania aktualnych danych </w:t>
      </w:r>
      <w:r w:rsidRPr="00693648">
        <w:rPr>
          <w:rFonts w:ascii="Arial" w:hAnsi="Arial" w:cs="Arial"/>
          <w:sz w:val="24"/>
          <w:szCs w:val="24"/>
        </w:rPr>
        <w:lastRenderedPageBreak/>
        <w:t>do wyszukiwarki wsparcia dla potencjalnych beneficjentów i uczestników projektów, dostępnej na Portalu Funduszy Europejskich.</w:t>
      </w:r>
    </w:p>
    <w:p w14:paraId="49547829" w14:textId="61742BC9" w:rsidR="00943CFA" w:rsidRDefault="00943CFA" w:rsidP="00F01021">
      <w:pPr>
        <w:widowControl/>
        <w:numPr>
          <w:ilvl w:val="3"/>
          <w:numId w:val="65"/>
        </w:numPr>
        <w:suppressAutoHyphens/>
        <w:spacing w:before="120" w:after="120" w:line="276" w:lineRule="auto"/>
        <w:ind w:left="425" w:hanging="425"/>
        <w:rPr>
          <w:rFonts w:ascii="Arial" w:hAnsi="Arial" w:cs="Arial"/>
          <w:sz w:val="24"/>
          <w:szCs w:val="24"/>
        </w:rPr>
      </w:pPr>
      <w:r w:rsidRPr="00693648">
        <w:rPr>
          <w:rFonts w:ascii="Arial" w:hAnsi="Arial" w:cs="Arial"/>
          <w:sz w:val="24"/>
          <w:szCs w:val="24"/>
        </w:rPr>
        <w:t xml:space="preserve">W przypadku niewywiązania się Beneficjenta lub Partnera z obowiązków określonych w ust. 2 pkt 1-5, Instytucja </w:t>
      </w:r>
      <w:r w:rsidR="00FE5D5D" w:rsidRPr="00693648">
        <w:rPr>
          <w:rFonts w:ascii="Arial" w:hAnsi="Arial" w:cs="Arial"/>
          <w:sz w:val="24"/>
          <w:szCs w:val="24"/>
        </w:rPr>
        <w:t>Po</w:t>
      </w:r>
      <w:r w:rsidR="000B6627" w:rsidRPr="00693648">
        <w:rPr>
          <w:rFonts w:ascii="Arial" w:hAnsi="Arial" w:cs="Arial"/>
          <w:sz w:val="24"/>
          <w:szCs w:val="24"/>
        </w:rPr>
        <w:t>średnicząca</w:t>
      </w:r>
      <w:r w:rsidRPr="00693648">
        <w:rPr>
          <w:rFonts w:ascii="Arial" w:hAnsi="Arial" w:cs="Arial"/>
          <w:sz w:val="24"/>
          <w:szCs w:val="24"/>
        </w:rPr>
        <w:t xml:space="preserve"> wzywa Beneficjenta do podjęcia działań zaradczych jednokrotnie w terminie i na warunkach określonych w wezwaniu po czym informuje </w:t>
      </w:r>
      <w:r w:rsidR="000B6627" w:rsidRPr="00693648">
        <w:rPr>
          <w:rFonts w:ascii="Arial" w:hAnsi="Arial" w:cs="Arial"/>
          <w:sz w:val="24"/>
          <w:szCs w:val="24"/>
        </w:rPr>
        <w:t>Instytucję Pośredniczącą</w:t>
      </w:r>
      <w:r w:rsidRPr="00693648">
        <w:rPr>
          <w:rFonts w:ascii="Arial" w:hAnsi="Arial" w:cs="Arial"/>
          <w:sz w:val="24"/>
          <w:szCs w:val="24"/>
        </w:rPr>
        <w:t xml:space="preserve"> o wprowadzonych działaniach zaradczych w terminie i na warunkach określonych w wezwaniu. W przypadku braku wykonania przez Beneficjenta działań zaradczych, o których mowa w wezwaniu, Instytucja </w:t>
      </w:r>
      <w:r w:rsidR="000B6627" w:rsidRPr="00693648">
        <w:rPr>
          <w:rFonts w:ascii="Arial" w:hAnsi="Arial" w:cs="Arial"/>
          <w:sz w:val="24"/>
          <w:szCs w:val="24"/>
        </w:rPr>
        <w:t>Pośrednicząca</w:t>
      </w:r>
      <w:r w:rsidRPr="00693648">
        <w:rPr>
          <w:rFonts w:ascii="Arial" w:hAnsi="Arial" w:cs="Arial"/>
          <w:sz w:val="24"/>
          <w:szCs w:val="24"/>
        </w:rPr>
        <w:t xml:space="preserve"> pomniejsza maksymalną kwotę dofinansowania, o której mowa w § 3 o wartość nie większą niż 3% tego dofinansowania, zgodnie z wykazem pomniejszenia wartości dofinansowania projektu w zakresie obowiązków komunikacyjnych, który stanowi załącznik nr</w:t>
      </w:r>
      <w:r w:rsidR="006D0EC0">
        <w:rPr>
          <w:rFonts w:ascii="Arial" w:hAnsi="Arial" w:cs="Arial"/>
          <w:sz w:val="24"/>
          <w:szCs w:val="24"/>
        </w:rPr>
        <w:t xml:space="preserve"> 5</w:t>
      </w:r>
      <w:r w:rsidR="006D0EC0" w:rsidRPr="00693648">
        <w:rPr>
          <w:rFonts w:ascii="Arial" w:hAnsi="Arial" w:cs="Arial"/>
          <w:sz w:val="24"/>
          <w:szCs w:val="24"/>
        </w:rPr>
        <w:t xml:space="preserve"> </w:t>
      </w:r>
      <w:r w:rsidRPr="00693648">
        <w:rPr>
          <w:rFonts w:ascii="Arial" w:hAnsi="Arial" w:cs="Arial"/>
          <w:sz w:val="24"/>
          <w:szCs w:val="24"/>
        </w:rPr>
        <w:t xml:space="preserve">do Umowy. W takim przypadku Instytucja </w:t>
      </w:r>
      <w:r w:rsidR="000B6627" w:rsidRPr="00693648">
        <w:rPr>
          <w:rFonts w:ascii="Arial" w:hAnsi="Arial" w:cs="Arial"/>
          <w:sz w:val="24"/>
          <w:szCs w:val="24"/>
        </w:rPr>
        <w:t>Pośrednicząca</w:t>
      </w:r>
      <w:r w:rsidRPr="00693648">
        <w:rPr>
          <w:rFonts w:ascii="Arial" w:hAnsi="Arial" w:cs="Arial"/>
          <w:sz w:val="24"/>
          <w:szCs w:val="24"/>
        </w:rPr>
        <w:t xml:space="preserve"> w drodze jednostronnego oświadczenia woli, które jest wiążące dla Beneficjenta, dokona zmiany maksymalnej wysokości dofinansowania, o której mowa w § </w:t>
      </w:r>
      <w:r w:rsidR="00644F29" w:rsidRPr="00693648">
        <w:rPr>
          <w:rFonts w:ascii="Arial" w:hAnsi="Arial" w:cs="Arial"/>
          <w:sz w:val="24"/>
          <w:szCs w:val="24"/>
        </w:rPr>
        <w:t>5</w:t>
      </w:r>
      <w:r w:rsidRPr="00693648">
        <w:rPr>
          <w:rFonts w:ascii="Arial" w:hAnsi="Arial" w:cs="Arial"/>
          <w:sz w:val="24"/>
          <w:szCs w:val="24"/>
        </w:rPr>
        <w:t xml:space="preserve">, o czym poinformuje Beneficjenta w formie pisemnej lub elektronicznej, wzywając go jednocześnie do odpowiedniej zmiany </w:t>
      </w:r>
      <w:r w:rsidR="00644F29" w:rsidRPr="00693648">
        <w:rPr>
          <w:rFonts w:ascii="Arial" w:hAnsi="Arial" w:cs="Arial"/>
          <w:sz w:val="24"/>
          <w:szCs w:val="24"/>
        </w:rPr>
        <w:t>Wniosku o dofinansowanie</w:t>
      </w:r>
      <w:r w:rsidRPr="00693648">
        <w:rPr>
          <w:rFonts w:ascii="Arial" w:hAnsi="Arial" w:cs="Arial"/>
          <w:sz w:val="24"/>
          <w:szCs w:val="24"/>
        </w:rPr>
        <w:t xml:space="preserve">.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BE452D" w:rsidRPr="00693648">
        <w:rPr>
          <w:rFonts w:ascii="Arial" w:hAnsi="Arial" w:cs="Arial"/>
          <w:sz w:val="24"/>
          <w:szCs w:val="24"/>
        </w:rPr>
        <w:t>Instytucję Pośredniczącą</w:t>
      </w:r>
      <w:r w:rsidRPr="00693648">
        <w:rPr>
          <w:rFonts w:ascii="Arial" w:hAnsi="Arial" w:cs="Arial"/>
          <w:sz w:val="24"/>
          <w:szCs w:val="24"/>
        </w:rPr>
        <w:t xml:space="preserve">. Po bezskutecznym upływie terminu do zwrotu, następuje on w trybie i na zasadach określonych w art. 207 </w:t>
      </w:r>
      <w:proofErr w:type="spellStart"/>
      <w:r w:rsidRPr="00693648">
        <w:rPr>
          <w:rFonts w:ascii="Arial" w:hAnsi="Arial" w:cs="Arial"/>
          <w:sz w:val="24"/>
          <w:szCs w:val="24"/>
        </w:rPr>
        <w:t>ufp</w:t>
      </w:r>
      <w:proofErr w:type="spellEnd"/>
      <w:r w:rsidRPr="00693648">
        <w:rPr>
          <w:rFonts w:ascii="Arial" w:hAnsi="Arial" w:cs="Arial"/>
          <w:sz w:val="24"/>
          <w:szCs w:val="24"/>
        </w:rPr>
        <w:t>.</w:t>
      </w:r>
    </w:p>
    <w:p w14:paraId="489295E9" w14:textId="122B8E8E" w:rsidR="00943CFA" w:rsidRDefault="00943CFA" w:rsidP="00F01021">
      <w:pPr>
        <w:widowControl/>
        <w:numPr>
          <w:ilvl w:val="3"/>
          <w:numId w:val="65"/>
        </w:numPr>
        <w:suppressAutoHyphens/>
        <w:spacing w:before="120" w:after="120" w:line="276" w:lineRule="auto"/>
        <w:ind w:left="425" w:hanging="425"/>
        <w:rPr>
          <w:rFonts w:ascii="Arial" w:hAnsi="Arial" w:cs="Arial"/>
          <w:sz w:val="24"/>
          <w:szCs w:val="24"/>
        </w:rPr>
      </w:pPr>
      <w:r w:rsidRPr="00693648">
        <w:rPr>
          <w:rFonts w:ascii="Arial" w:hAnsi="Arial" w:cs="Arial"/>
          <w:sz w:val="24"/>
          <w:szCs w:val="24"/>
        </w:rPr>
        <w:t>W przypadku stworzenia przez osobę trzecią (dalej zwaną: twórcą) utworów, w rozumieniu art. 1 ustawy z dnia 4 lutego 1994 r. o prawie autorskim i prawach pokrewnych (Dz.U. z 202</w:t>
      </w:r>
      <w:r w:rsidR="008437CE" w:rsidRPr="00693648">
        <w:rPr>
          <w:rFonts w:ascii="Arial" w:hAnsi="Arial" w:cs="Arial"/>
          <w:sz w:val="24"/>
          <w:szCs w:val="24"/>
        </w:rPr>
        <w:t>2</w:t>
      </w:r>
      <w:r w:rsidRPr="00693648">
        <w:rPr>
          <w:rFonts w:ascii="Arial" w:hAnsi="Arial" w:cs="Arial"/>
          <w:sz w:val="24"/>
          <w:szCs w:val="24"/>
        </w:rPr>
        <w:t xml:space="preserve"> r. poz. </w:t>
      </w:r>
      <w:r w:rsidR="008437CE" w:rsidRPr="00693648">
        <w:rPr>
          <w:rFonts w:ascii="Arial" w:hAnsi="Arial" w:cs="Arial"/>
          <w:sz w:val="24"/>
          <w:szCs w:val="24"/>
        </w:rPr>
        <w:t>2509</w:t>
      </w:r>
      <w:r w:rsidRPr="00693648">
        <w:rPr>
          <w:rFonts w:ascii="Arial" w:hAnsi="Arial" w:cs="Arial"/>
          <w:sz w:val="24"/>
          <w:szCs w:val="24"/>
        </w:rPr>
        <w:t>), związanych z komunikacją i widocznością (np. zdjęcia, filmy, broszury, ulotki, prezentacje multimedialne nt. Projektu), powstałych w ramach Projektu Beneficjent zobowiązuje się do uzyskania od tej osoby majątkowych praw autorskich do tych utworów.</w:t>
      </w:r>
    </w:p>
    <w:p w14:paraId="3A8DDD64" w14:textId="77777777" w:rsidR="00943CFA" w:rsidRPr="00693648" w:rsidRDefault="00943CFA" w:rsidP="00F01021">
      <w:pPr>
        <w:widowControl/>
        <w:numPr>
          <w:ilvl w:val="3"/>
          <w:numId w:val="65"/>
        </w:numPr>
        <w:suppressAutoHyphens/>
        <w:spacing w:before="120" w:after="120" w:line="276" w:lineRule="auto"/>
        <w:ind w:left="425" w:hanging="425"/>
        <w:rPr>
          <w:rFonts w:ascii="Arial" w:hAnsi="Arial" w:cs="Arial"/>
          <w:sz w:val="24"/>
          <w:szCs w:val="24"/>
        </w:rPr>
      </w:pPr>
      <w:r w:rsidRPr="00693648">
        <w:rPr>
          <w:rFonts w:ascii="Arial" w:hAnsi="Arial" w:cs="Arial"/>
          <w:sz w:val="24"/>
          <w:szCs w:val="24"/>
        </w:rPr>
        <w:t>Na wniosek IK UP, IZ, IP, IW i unijnych instytucji, organów lub jednostek organizacyjnych Beneficjent zobowiązuje się do udostępnienia i udzielenia tym podmiotom nieodpłatnej i niewyłącznej licencji do korzystania z utworów związanych z komunikacją i widocznością (np. zdjęcia, filmy, broszury, ulotki, prezentacje multimedialne) powstałych w ramach Projektu w następujący sposób:</w:t>
      </w:r>
    </w:p>
    <w:p w14:paraId="6F7325AF" w14:textId="77777777" w:rsidR="00943CFA" w:rsidRDefault="00943CFA" w:rsidP="00F01021">
      <w:pPr>
        <w:widowControl/>
        <w:numPr>
          <w:ilvl w:val="0"/>
          <w:numId w:val="63"/>
        </w:numPr>
        <w:spacing w:before="120" w:after="120" w:line="276" w:lineRule="auto"/>
        <w:ind w:left="782" w:hanging="357"/>
        <w:rPr>
          <w:rFonts w:ascii="Arial" w:hAnsi="Arial" w:cs="Arial"/>
          <w:sz w:val="24"/>
          <w:szCs w:val="24"/>
        </w:rPr>
      </w:pPr>
      <w:r w:rsidRPr="0013554B">
        <w:rPr>
          <w:rFonts w:ascii="Arial" w:hAnsi="Arial" w:cs="Arial"/>
          <w:sz w:val="24"/>
          <w:szCs w:val="24"/>
        </w:rPr>
        <w:t>na terytorium Rzeczypospolitej Polskiej oraz na terytorium innych państw członkowskich UE,</w:t>
      </w:r>
    </w:p>
    <w:p w14:paraId="2F799B0B" w14:textId="77777777" w:rsidR="00943CFA" w:rsidRDefault="00943CFA" w:rsidP="00F01021">
      <w:pPr>
        <w:widowControl/>
        <w:numPr>
          <w:ilvl w:val="0"/>
          <w:numId w:val="63"/>
        </w:numPr>
        <w:spacing w:before="120" w:after="120" w:line="276" w:lineRule="auto"/>
        <w:ind w:left="782" w:hanging="357"/>
        <w:rPr>
          <w:rFonts w:ascii="Arial" w:hAnsi="Arial" w:cs="Arial"/>
          <w:sz w:val="24"/>
          <w:szCs w:val="24"/>
        </w:rPr>
      </w:pPr>
      <w:r w:rsidRPr="00693648">
        <w:rPr>
          <w:rFonts w:ascii="Arial" w:hAnsi="Arial" w:cs="Arial"/>
          <w:sz w:val="24"/>
          <w:szCs w:val="24"/>
        </w:rPr>
        <w:t>na okres 10 lat,</w:t>
      </w:r>
    </w:p>
    <w:p w14:paraId="673DC132" w14:textId="77777777" w:rsidR="00943CFA" w:rsidRPr="00693648" w:rsidRDefault="00943CFA" w:rsidP="00F01021">
      <w:pPr>
        <w:widowControl/>
        <w:numPr>
          <w:ilvl w:val="0"/>
          <w:numId w:val="63"/>
        </w:numPr>
        <w:spacing w:before="120" w:after="120" w:line="276" w:lineRule="auto"/>
        <w:ind w:left="782" w:hanging="357"/>
        <w:rPr>
          <w:rFonts w:ascii="Arial" w:hAnsi="Arial" w:cs="Arial"/>
          <w:sz w:val="24"/>
          <w:szCs w:val="24"/>
        </w:rPr>
      </w:pPr>
      <w:r w:rsidRPr="00693648">
        <w:rPr>
          <w:rFonts w:ascii="Arial" w:hAnsi="Arial" w:cs="Arial"/>
          <w:sz w:val="24"/>
          <w:szCs w:val="24"/>
        </w:rPr>
        <w:t>bez ograniczeń co do liczby egzemplarzy i nośników, w zakresie następujących pól eksploatacji:</w:t>
      </w:r>
    </w:p>
    <w:p w14:paraId="472990F4" w14:textId="77777777" w:rsidR="00943CFA" w:rsidRPr="00693648" w:rsidRDefault="00943CFA" w:rsidP="00F01021">
      <w:pPr>
        <w:widowControl/>
        <w:numPr>
          <w:ilvl w:val="0"/>
          <w:numId w:val="64"/>
        </w:numPr>
        <w:tabs>
          <w:tab w:val="num" w:pos="1290"/>
        </w:tabs>
        <w:spacing w:before="120" w:after="120" w:line="276" w:lineRule="auto"/>
        <w:ind w:left="1208" w:hanging="357"/>
        <w:rPr>
          <w:rFonts w:ascii="Arial" w:hAnsi="Arial" w:cs="Arial"/>
          <w:sz w:val="24"/>
          <w:szCs w:val="24"/>
        </w:rPr>
      </w:pPr>
      <w:r w:rsidRPr="0013554B">
        <w:rPr>
          <w:rFonts w:ascii="Arial" w:hAnsi="Arial" w:cs="Arial"/>
          <w:sz w:val="24"/>
          <w:szCs w:val="24"/>
        </w:rPr>
        <w:t xml:space="preserve">utrwalanie – w szczególności </w:t>
      </w:r>
      <w:r w:rsidRPr="0013554B">
        <w:rPr>
          <w:rFonts w:ascii="Arial" w:hAnsi="Arial" w:cs="Arial"/>
          <w:color w:val="000000"/>
          <w:sz w:val="24"/>
          <w:szCs w:val="24"/>
        </w:rPr>
        <w:t xml:space="preserve">drukiem, zapisem w pamięci komputera i na nośnikach elektronicznych, oraz zwielokrotnianie, </w:t>
      </w:r>
      <w:r w:rsidRPr="0013554B">
        <w:rPr>
          <w:rFonts w:ascii="Arial" w:hAnsi="Arial" w:cs="Arial"/>
          <w:sz w:val="24"/>
          <w:szCs w:val="24"/>
        </w:rPr>
        <w:t xml:space="preserve">powielanie i kopiowanie </w:t>
      </w:r>
      <w:r w:rsidRPr="0013554B">
        <w:rPr>
          <w:rFonts w:ascii="Arial" w:hAnsi="Arial" w:cs="Arial"/>
          <w:color w:val="000000"/>
          <w:sz w:val="24"/>
          <w:szCs w:val="24"/>
        </w:rPr>
        <w:t>tak powstałych egzemplarzy dowolną techniką,</w:t>
      </w:r>
    </w:p>
    <w:p w14:paraId="20AAA8CC" w14:textId="77777777" w:rsidR="00943CFA" w:rsidRPr="00693648" w:rsidRDefault="00943CFA" w:rsidP="00F01021">
      <w:pPr>
        <w:widowControl/>
        <w:numPr>
          <w:ilvl w:val="0"/>
          <w:numId w:val="64"/>
        </w:numPr>
        <w:tabs>
          <w:tab w:val="num" w:pos="1290"/>
        </w:tabs>
        <w:spacing w:before="120" w:after="120" w:line="276" w:lineRule="auto"/>
        <w:ind w:left="1208" w:hanging="357"/>
        <w:rPr>
          <w:rFonts w:ascii="Arial" w:hAnsi="Arial" w:cs="Arial"/>
          <w:sz w:val="24"/>
          <w:szCs w:val="24"/>
        </w:rPr>
      </w:pPr>
      <w:r w:rsidRPr="00693648">
        <w:rPr>
          <w:rFonts w:ascii="Arial" w:hAnsi="Arial" w:cs="Arial"/>
          <w:color w:val="000000"/>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E1A70E0" w14:textId="77777777" w:rsidR="00943CFA" w:rsidRPr="003A3C0C" w:rsidRDefault="00943CFA" w:rsidP="00F01021">
      <w:pPr>
        <w:widowControl/>
        <w:numPr>
          <w:ilvl w:val="0"/>
          <w:numId w:val="64"/>
        </w:numPr>
        <w:tabs>
          <w:tab w:val="num" w:pos="1290"/>
        </w:tabs>
        <w:spacing w:before="120" w:after="120" w:line="276" w:lineRule="auto"/>
        <w:ind w:left="1208" w:hanging="357"/>
        <w:rPr>
          <w:rFonts w:ascii="Arial" w:hAnsi="Arial" w:cs="Arial"/>
          <w:sz w:val="24"/>
          <w:szCs w:val="24"/>
        </w:rPr>
      </w:pPr>
      <w:r w:rsidRPr="00693648">
        <w:rPr>
          <w:rFonts w:ascii="Arial" w:hAnsi="Arial" w:cs="Arial"/>
          <w:color w:val="000000"/>
          <w:sz w:val="24"/>
          <w:szCs w:val="24"/>
        </w:rPr>
        <w:t>publiczna dystrybucja utworów lub ich kopii we wszelkich formach (np. książka, broszura, CD, Internet),</w:t>
      </w:r>
    </w:p>
    <w:p w14:paraId="67692840" w14:textId="20AAF0E0" w:rsidR="00943CFA" w:rsidRDefault="00943CFA" w:rsidP="00F01021">
      <w:pPr>
        <w:widowControl/>
        <w:numPr>
          <w:ilvl w:val="0"/>
          <w:numId w:val="64"/>
        </w:numPr>
        <w:tabs>
          <w:tab w:val="num" w:pos="1290"/>
        </w:tabs>
        <w:spacing w:before="120" w:after="120" w:line="276" w:lineRule="auto"/>
        <w:ind w:left="1208" w:hanging="357"/>
        <w:rPr>
          <w:rFonts w:ascii="Arial" w:hAnsi="Arial" w:cs="Arial"/>
          <w:sz w:val="24"/>
          <w:szCs w:val="24"/>
        </w:rPr>
      </w:pPr>
      <w:r w:rsidRPr="003A3C0C">
        <w:rPr>
          <w:rFonts w:ascii="Arial" w:hAnsi="Arial" w:cs="Arial"/>
          <w:color w:val="000000"/>
          <w:sz w:val="24"/>
          <w:szCs w:val="24"/>
        </w:rPr>
        <w:lastRenderedPageBreak/>
        <w:t xml:space="preserve">udostępnianie, w tym </w:t>
      </w:r>
      <w:r w:rsidRPr="003A3C0C">
        <w:rPr>
          <w:rFonts w:ascii="Arial" w:hAnsi="Arial" w:cs="Arial"/>
          <w:sz w:val="24"/>
          <w:szCs w:val="24"/>
        </w:rPr>
        <w:t>instytucjom, organom lub jednostkom organizacyjnym Unii, IK UP, Instytucji Zarządzającej, IP i IW oraz ich pracownikom oraz publiczne udostępnianie przy wykorzystaniu wszelkich środków komunikacji (np. Internet),</w:t>
      </w:r>
    </w:p>
    <w:p w14:paraId="483A0826" w14:textId="77777777" w:rsidR="00943CFA" w:rsidRPr="003A3C0C" w:rsidRDefault="00943CFA" w:rsidP="00F01021">
      <w:pPr>
        <w:widowControl/>
        <w:numPr>
          <w:ilvl w:val="0"/>
          <w:numId w:val="64"/>
        </w:numPr>
        <w:tabs>
          <w:tab w:val="num" w:pos="1290"/>
        </w:tabs>
        <w:spacing w:before="120" w:after="120" w:line="276" w:lineRule="auto"/>
        <w:ind w:left="1208" w:hanging="357"/>
        <w:rPr>
          <w:rFonts w:ascii="Arial" w:hAnsi="Arial" w:cs="Arial"/>
          <w:sz w:val="24"/>
          <w:szCs w:val="24"/>
        </w:rPr>
      </w:pPr>
      <w:r w:rsidRPr="003A3C0C">
        <w:rPr>
          <w:rFonts w:ascii="Arial" w:hAnsi="Arial" w:cs="Arial"/>
          <w:sz w:val="24"/>
          <w:szCs w:val="24"/>
        </w:rPr>
        <w:t>przechowywanie i archiwizowanie w postaci papierowej albo elektronicznej,</w:t>
      </w:r>
    </w:p>
    <w:p w14:paraId="75577F08" w14:textId="684DB33E" w:rsidR="00943CFA" w:rsidRPr="0013554B" w:rsidRDefault="00943CFA" w:rsidP="00F01021">
      <w:pPr>
        <w:widowControl/>
        <w:numPr>
          <w:ilvl w:val="0"/>
          <w:numId w:val="63"/>
        </w:numPr>
        <w:spacing w:before="120" w:after="120" w:line="276" w:lineRule="auto"/>
        <w:ind w:left="782" w:hanging="357"/>
        <w:rPr>
          <w:rFonts w:ascii="Arial" w:hAnsi="Arial" w:cs="Arial"/>
          <w:color w:val="000000"/>
          <w:sz w:val="24"/>
          <w:szCs w:val="24"/>
        </w:rPr>
      </w:pPr>
      <w:r w:rsidRPr="0013554B">
        <w:rPr>
          <w:rFonts w:ascii="Arial" w:hAnsi="Arial" w:cs="Arial"/>
          <w:sz w:val="24"/>
          <w:szCs w:val="24"/>
        </w:rPr>
        <w:t>z prawem do udzielania osobom trzecim sublicencji na warunkach i polach eksploatacji, o których mowa w ust. 10.</w:t>
      </w:r>
    </w:p>
    <w:p w14:paraId="38B13EF5" w14:textId="49F478A3" w:rsidR="00943CFA" w:rsidRDefault="00943CFA" w:rsidP="00F01021">
      <w:pPr>
        <w:widowControl/>
        <w:numPr>
          <w:ilvl w:val="3"/>
          <w:numId w:val="65"/>
        </w:numPr>
        <w:spacing w:before="120" w:after="120" w:line="276" w:lineRule="auto"/>
        <w:ind w:left="425" w:hanging="425"/>
        <w:rPr>
          <w:rFonts w:ascii="Arial" w:hAnsi="Arial" w:cs="Arial"/>
          <w:sz w:val="24"/>
          <w:szCs w:val="24"/>
          <w:lang w:eastAsia="zh-CN"/>
        </w:rPr>
      </w:pPr>
      <w:r w:rsidRPr="0013554B">
        <w:rPr>
          <w:rFonts w:ascii="Arial" w:hAnsi="Arial" w:cs="Arial"/>
          <w:sz w:val="24"/>
          <w:szCs w:val="24"/>
        </w:rPr>
        <w:t xml:space="preserve">Znaki graficzne oraz obowiązkowe wzory tablic, plakatów i naklejek są określone w Księdze Tożsamości Wizualnej i dostępne na stronie www.funduszeUE.lubelskie.pl oraz w załączniku nr </w:t>
      </w:r>
      <w:r w:rsidR="006D0EC0">
        <w:rPr>
          <w:rFonts w:ascii="Arial" w:hAnsi="Arial" w:cs="Arial"/>
          <w:sz w:val="24"/>
          <w:szCs w:val="24"/>
        </w:rPr>
        <w:t>4</w:t>
      </w:r>
      <w:r w:rsidR="006D0EC0" w:rsidRPr="0013554B">
        <w:rPr>
          <w:rFonts w:ascii="Arial" w:hAnsi="Arial" w:cs="Arial"/>
          <w:sz w:val="24"/>
          <w:szCs w:val="24"/>
        </w:rPr>
        <w:t xml:space="preserve"> </w:t>
      </w:r>
      <w:r w:rsidRPr="0013554B">
        <w:rPr>
          <w:rFonts w:ascii="Arial" w:hAnsi="Arial" w:cs="Arial"/>
          <w:sz w:val="24"/>
          <w:szCs w:val="24"/>
        </w:rPr>
        <w:t>do Umowy (wyciąg z zapisów podręcznika dla beneficjenta).</w:t>
      </w:r>
    </w:p>
    <w:p w14:paraId="02C909F6" w14:textId="77777777" w:rsidR="00943CFA" w:rsidRDefault="00943CFA" w:rsidP="00F01021">
      <w:pPr>
        <w:widowControl/>
        <w:numPr>
          <w:ilvl w:val="3"/>
          <w:numId w:val="65"/>
        </w:numPr>
        <w:spacing w:before="120" w:after="120" w:line="276" w:lineRule="auto"/>
        <w:ind w:left="425" w:hanging="425"/>
        <w:rPr>
          <w:rFonts w:ascii="Arial" w:hAnsi="Arial" w:cs="Arial"/>
          <w:sz w:val="24"/>
          <w:szCs w:val="24"/>
          <w:lang w:eastAsia="zh-CN"/>
        </w:rPr>
      </w:pPr>
      <w:r w:rsidRPr="003A3C0C">
        <w:rPr>
          <w:rFonts w:ascii="Arial" w:hAnsi="Arial" w:cs="Arial"/>
          <w:sz w:val="24"/>
          <w:szCs w:val="24"/>
        </w:rPr>
        <w:t>Beneficjent przyjmuje do wiadomości, że objęcie dofinansowaniem oznacza umieszczenie danych beneficjenta w publikowanym przez IZ/IP/IW wykazie projektów zgodnie z art. 49 ust. 3 i 5 rozporządzenia ogólnego.</w:t>
      </w:r>
    </w:p>
    <w:p w14:paraId="758FC462" w14:textId="3EFAD6F7" w:rsidR="00943CFA" w:rsidRDefault="00943CFA" w:rsidP="00F01021">
      <w:pPr>
        <w:widowControl/>
        <w:numPr>
          <w:ilvl w:val="3"/>
          <w:numId w:val="65"/>
        </w:numPr>
        <w:spacing w:before="120" w:after="120" w:line="276" w:lineRule="auto"/>
        <w:ind w:left="425" w:hanging="425"/>
        <w:rPr>
          <w:rFonts w:ascii="Arial" w:hAnsi="Arial" w:cs="Arial"/>
          <w:sz w:val="24"/>
          <w:szCs w:val="24"/>
          <w:lang w:eastAsia="zh-CN"/>
        </w:rPr>
      </w:pPr>
      <w:r w:rsidRPr="003A3C0C">
        <w:rPr>
          <w:rFonts w:ascii="Arial" w:hAnsi="Arial" w:cs="Arial"/>
          <w:sz w:val="24"/>
          <w:szCs w:val="24"/>
        </w:rPr>
        <w:t xml:space="preserve">Zmiana adresu poczty elektronicznej, wskazanych w ust.2. pkt 5 i ust.4 oraz strony internetowej ust. 11 nie wymaga aneksowania Umowy. Instytucja </w:t>
      </w:r>
      <w:r w:rsidR="008A0BEA" w:rsidRPr="003A3C0C">
        <w:rPr>
          <w:rFonts w:ascii="Arial" w:hAnsi="Arial" w:cs="Arial"/>
          <w:sz w:val="24"/>
          <w:szCs w:val="24"/>
        </w:rPr>
        <w:t xml:space="preserve">Pośrednicząca </w:t>
      </w:r>
      <w:r w:rsidRPr="003A3C0C">
        <w:rPr>
          <w:rFonts w:ascii="Arial" w:hAnsi="Arial" w:cs="Arial"/>
          <w:sz w:val="24"/>
          <w:szCs w:val="24"/>
        </w:rPr>
        <w:t>poinformuje Beneficjenta o tym fakcie w formie pisemnej lub elektronicznej, wraz ze wskazaniem daty, od której obowiązuje zmieniony adres. Zmiana jest skuteczna z chwilą doręczenia informacji Beneficjentowi.</w:t>
      </w:r>
    </w:p>
    <w:p w14:paraId="11DF3775" w14:textId="2C08987B" w:rsidR="00A26A4B" w:rsidRPr="003A3C0C" w:rsidRDefault="00943CFA" w:rsidP="00F01021">
      <w:pPr>
        <w:widowControl/>
        <w:numPr>
          <w:ilvl w:val="3"/>
          <w:numId w:val="65"/>
        </w:numPr>
        <w:spacing w:before="120" w:after="120" w:line="276" w:lineRule="auto"/>
        <w:ind w:left="425" w:hanging="425"/>
        <w:rPr>
          <w:rFonts w:ascii="Arial" w:hAnsi="Arial" w:cs="Arial"/>
          <w:sz w:val="24"/>
          <w:szCs w:val="24"/>
          <w:lang w:eastAsia="zh-CN"/>
        </w:rPr>
      </w:pPr>
      <w:r w:rsidRPr="003A3C0C">
        <w:rPr>
          <w:rFonts w:ascii="Arial" w:hAnsi="Arial" w:cs="Arial"/>
          <w:sz w:val="24"/>
          <w:szCs w:val="24"/>
        </w:rPr>
        <w:t>Postanowienia stosuje się także do Partnerów.</w:t>
      </w:r>
      <w:bookmarkEnd w:id="14"/>
    </w:p>
    <w:p w14:paraId="678F62F5" w14:textId="77777777" w:rsidR="007D15AF" w:rsidRDefault="00EF0355" w:rsidP="003A3C0C">
      <w:pPr>
        <w:pStyle w:val="Nagwek1"/>
      </w:pPr>
      <w:r w:rsidRPr="0013554B">
        <w:t xml:space="preserve">TRWAŁOŚĆ </w:t>
      </w:r>
      <w:r w:rsidRPr="003A3C0C">
        <w:t>PROJEKTU</w:t>
      </w:r>
    </w:p>
    <w:p w14:paraId="57D8ABDE" w14:textId="77777777" w:rsidR="003A3C0C" w:rsidRPr="003A3C0C" w:rsidRDefault="003A3C0C" w:rsidP="00F01021">
      <w:pPr>
        <w:pStyle w:val="Nagwek1"/>
        <w:numPr>
          <w:ilvl w:val="0"/>
          <w:numId w:val="119"/>
        </w:numPr>
        <w:ind w:left="0" w:firstLine="0"/>
      </w:pPr>
    </w:p>
    <w:p w14:paraId="23D50B9B" w14:textId="36DB6EDC" w:rsidR="008558CC" w:rsidRDefault="00EF0355" w:rsidP="00F01021">
      <w:pPr>
        <w:pStyle w:val="Akapitzlist"/>
        <w:numPr>
          <w:ilvl w:val="0"/>
          <w:numId w:val="46"/>
        </w:numPr>
        <w:tabs>
          <w:tab w:val="left" w:pos="851"/>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 xml:space="preserve">W przypadku operacji obejmującej inwestycje w infrastrukturę lub inwestycje produkcyjne dokonuje się zwrotu wkładu ze środków UE, jeżeli w okresie pięciu lat od </w:t>
      </w:r>
      <w:r w:rsidR="00377F5C" w:rsidRPr="0013554B">
        <w:rPr>
          <w:rFonts w:ascii="Arial" w:hAnsi="Arial" w:cs="Arial"/>
          <w:sz w:val="24"/>
          <w:szCs w:val="24"/>
        </w:rPr>
        <w:t>zakończenia projektu</w:t>
      </w:r>
      <w:r w:rsidRPr="0013554B">
        <w:rPr>
          <w:rFonts w:ascii="Arial" w:hAnsi="Arial" w:cs="Arial"/>
          <w:sz w:val="24"/>
          <w:szCs w:val="24"/>
        </w:rPr>
        <w:t xml:space="preserve"> lub w okresie ustalonym zgodnie z zasadami pomocy państwa, tam gdzie ma to zastosowanie, zajdzie którakolwiek z okoliczności, o których mowa w art. </w:t>
      </w:r>
      <w:r w:rsidR="001E1354" w:rsidRPr="0013554B">
        <w:rPr>
          <w:rFonts w:ascii="Arial" w:hAnsi="Arial" w:cs="Arial"/>
          <w:sz w:val="24"/>
          <w:szCs w:val="24"/>
        </w:rPr>
        <w:t xml:space="preserve">65 </w:t>
      </w:r>
      <w:r w:rsidRPr="0013554B">
        <w:rPr>
          <w:rFonts w:ascii="Arial" w:hAnsi="Arial" w:cs="Arial"/>
          <w:sz w:val="24"/>
          <w:szCs w:val="24"/>
        </w:rPr>
        <w:t>ust. 1 Rozporządzenia</w:t>
      </w:r>
      <w:r w:rsidRPr="0013554B">
        <w:rPr>
          <w:rFonts w:ascii="Arial" w:hAnsi="Arial" w:cs="Arial"/>
          <w:spacing w:val="-8"/>
          <w:sz w:val="24"/>
          <w:szCs w:val="24"/>
        </w:rPr>
        <w:t xml:space="preserve"> </w:t>
      </w:r>
      <w:r w:rsidRPr="0013554B">
        <w:rPr>
          <w:rFonts w:ascii="Arial" w:hAnsi="Arial" w:cs="Arial"/>
          <w:sz w:val="24"/>
          <w:szCs w:val="24"/>
        </w:rPr>
        <w:t>ogólnego.</w:t>
      </w:r>
    </w:p>
    <w:p w14:paraId="3F2AEBE3" w14:textId="109330EE" w:rsidR="008558CC" w:rsidRDefault="00EF0355" w:rsidP="00F01021">
      <w:pPr>
        <w:pStyle w:val="Akapitzlist"/>
        <w:numPr>
          <w:ilvl w:val="0"/>
          <w:numId w:val="46"/>
        </w:numPr>
        <w:tabs>
          <w:tab w:val="left" w:pos="851"/>
          <w:tab w:val="left" w:pos="993"/>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 xml:space="preserve">Ustalenie kwoty przypadającej do zwrotu następuje na podstawie art. </w:t>
      </w:r>
      <w:r w:rsidR="00F00356" w:rsidRPr="003A3C0C">
        <w:rPr>
          <w:rFonts w:ascii="Arial" w:hAnsi="Arial" w:cs="Arial"/>
          <w:sz w:val="24"/>
          <w:szCs w:val="24"/>
        </w:rPr>
        <w:t xml:space="preserve">65 </w:t>
      </w:r>
      <w:r w:rsidRPr="003A3C0C">
        <w:rPr>
          <w:rFonts w:ascii="Arial" w:hAnsi="Arial" w:cs="Arial"/>
          <w:sz w:val="24"/>
          <w:szCs w:val="24"/>
        </w:rPr>
        <w:t>ust. 1 Rozporządzenia</w:t>
      </w:r>
      <w:r w:rsidRPr="003A3C0C">
        <w:rPr>
          <w:rFonts w:ascii="Arial" w:hAnsi="Arial" w:cs="Arial"/>
          <w:spacing w:val="-1"/>
          <w:sz w:val="24"/>
          <w:szCs w:val="24"/>
        </w:rPr>
        <w:t xml:space="preserve"> </w:t>
      </w:r>
      <w:r w:rsidRPr="003A3C0C">
        <w:rPr>
          <w:rFonts w:ascii="Arial" w:hAnsi="Arial" w:cs="Arial"/>
          <w:sz w:val="24"/>
          <w:szCs w:val="24"/>
        </w:rPr>
        <w:t>ogólnego.</w:t>
      </w:r>
    </w:p>
    <w:p w14:paraId="6CA8453E" w14:textId="79C8C431" w:rsidR="008558CC" w:rsidRDefault="00EF0355" w:rsidP="00F01021">
      <w:pPr>
        <w:pStyle w:val="Akapitzlist"/>
        <w:numPr>
          <w:ilvl w:val="0"/>
          <w:numId w:val="46"/>
        </w:numPr>
        <w:tabs>
          <w:tab w:val="left" w:pos="851"/>
          <w:tab w:val="left" w:pos="993"/>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 xml:space="preserve">W sprawach nieuregulowanych, stosuje się wprost przepis art. </w:t>
      </w:r>
      <w:r w:rsidR="00555611" w:rsidRPr="003A3C0C">
        <w:rPr>
          <w:rFonts w:ascii="Arial" w:hAnsi="Arial" w:cs="Arial"/>
          <w:sz w:val="24"/>
          <w:szCs w:val="24"/>
        </w:rPr>
        <w:t xml:space="preserve">65 </w:t>
      </w:r>
      <w:r w:rsidRPr="003A3C0C">
        <w:rPr>
          <w:rFonts w:ascii="Arial" w:hAnsi="Arial" w:cs="Arial"/>
          <w:sz w:val="24"/>
          <w:szCs w:val="24"/>
        </w:rPr>
        <w:t>Rozporządzenia</w:t>
      </w:r>
      <w:r w:rsidRPr="003A3C0C">
        <w:rPr>
          <w:rFonts w:ascii="Arial" w:hAnsi="Arial" w:cs="Arial"/>
          <w:spacing w:val="-13"/>
          <w:sz w:val="24"/>
          <w:szCs w:val="24"/>
        </w:rPr>
        <w:t xml:space="preserve"> </w:t>
      </w:r>
      <w:r w:rsidRPr="003A3C0C">
        <w:rPr>
          <w:rFonts w:ascii="Arial" w:hAnsi="Arial" w:cs="Arial"/>
          <w:sz w:val="24"/>
          <w:szCs w:val="24"/>
        </w:rPr>
        <w:t>ogólnego.</w:t>
      </w:r>
    </w:p>
    <w:p w14:paraId="0E755D4D" w14:textId="5D720912" w:rsidR="007D15AF" w:rsidRPr="003A3C0C" w:rsidRDefault="00EF0355" w:rsidP="00F01021">
      <w:pPr>
        <w:pStyle w:val="Akapitzlist"/>
        <w:numPr>
          <w:ilvl w:val="0"/>
          <w:numId w:val="46"/>
        </w:numPr>
        <w:tabs>
          <w:tab w:val="left" w:pos="851"/>
          <w:tab w:val="left" w:pos="993"/>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Beneficjent zobowiązuje się do utrzymania inwestycji na terenie województwa lubelskiego przez okres 3</w:t>
      </w:r>
      <w:r w:rsidR="00D92433" w:rsidRPr="003A3C0C">
        <w:rPr>
          <w:rFonts w:ascii="Arial" w:hAnsi="Arial" w:cs="Arial"/>
          <w:sz w:val="24"/>
          <w:szCs w:val="24"/>
        </w:rPr>
        <w:t>/5</w:t>
      </w:r>
      <w:r w:rsidRPr="003A3C0C">
        <w:rPr>
          <w:rFonts w:ascii="Arial" w:hAnsi="Arial" w:cs="Arial"/>
          <w:sz w:val="24"/>
          <w:szCs w:val="24"/>
        </w:rPr>
        <w:t xml:space="preserve"> lat od </w:t>
      </w:r>
      <w:r w:rsidR="00377F5C" w:rsidRPr="003A3C0C">
        <w:rPr>
          <w:rFonts w:ascii="Arial" w:hAnsi="Arial" w:cs="Arial"/>
          <w:sz w:val="24"/>
          <w:szCs w:val="24"/>
        </w:rPr>
        <w:t>zakończenia projektu</w:t>
      </w:r>
      <w:r w:rsidR="009979F0" w:rsidRPr="003A3C0C">
        <w:rPr>
          <w:rFonts w:ascii="Arial" w:hAnsi="Arial" w:cs="Arial"/>
          <w:sz w:val="24"/>
          <w:szCs w:val="24"/>
        </w:rPr>
        <w:t>.</w:t>
      </w:r>
    </w:p>
    <w:p w14:paraId="47891D87" w14:textId="54CECADE" w:rsidR="007D15AF" w:rsidRDefault="00EF0355" w:rsidP="003A3C0C">
      <w:pPr>
        <w:pStyle w:val="Nagwek1"/>
      </w:pPr>
      <w:r w:rsidRPr="0013554B">
        <w:t>ZMIANY W UMOWIE</w:t>
      </w:r>
    </w:p>
    <w:p w14:paraId="7B6BE3EC" w14:textId="77777777" w:rsidR="003A3C0C" w:rsidRPr="003A3C0C" w:rsidRDefault="003A3C0C" w:rsidP="00F01021">
      <w:pPr>
        <w:pStyle w:val="Nagwek1"/>
        <w:numPr>
          <w:ilvl w:val="0"/>
          <w:numId w:val="119"/>
        </w:numPr>
        <w:ind w:left="0" w:firstLine="0"/>
      </w:pPr>
    </w:p>
    <w:p w14:paraId="2E2A3DE9" w14:textId="4281C534" w:rsidR="0053405C" w:rsidRPr="003A3C0C" w:rsidRDefault="0053405C" w:rsidP="00F01021">
      <w:pPr>
        <w:pStyle w:val="Akapitzlist"/>
        <w:numPr>
          <w:ilvl w:val="0"/>
          <w:numId w:val="78"/>
        </w:numPr>
        <w:tabs>
          <w:tab w:val="left" w:pos="1134"/>
        </w:tabs>
        <w:spacing w:before="120" w:after="120" w:line="276" w:lineRule="auto"/>
        <w:ind w:left="425" w:right="0" w:hanging="425"/>
        <w:jc w:val="left"/>
        <w:rPr>
          <w:rStyle w:val="hgkelc"/>
          <w:rFonts w:ascii="Arial" w:hAnsi="Arial" w:cs="Arial"/>
          <w:sz w:val="24"/>
          <w:szCs w:val="24"/>
        </w:rPr>
      </w:pPr>
      <w:r w:rsidRPr="0013554B">
        <w:rPr>
          <w:rFonts w:ascii="Arial" w:hAnsi="Arial" w:cs="Arial"/>
          <w:sz w:val="24"/>
          <w:szCs w:val="24"/>
        </w:rPr>
        <w:t xml:space="preserve">Zmiany w treści Umowy wymagają podpisania aneksu do umowy </w:t>
      </w:r>
      <w:r w:rsidRPr="0013554B">
        <w:rPr>
          <w:rStyle w:val="hgkelc"/>
          <w:rFonts w:ascii="Arial" w:hAnsi="Arial" w:cs="Arial"/>
          <w:sz w:val="24"/>
          <w:szCs w:val="24"/>
        </w:rPr>
        <w:t>w postaci elektronicznej przy użyciu kwalifikowanego podpisu elektronicznego. W uzasadnionych przypadkach, możliwe jest zawarcie aneksu w formie papierowej.</w:t>
      </w:r>
    </w:p>
    <w:p w14:paraId="2595DD3A" w14:textId="36F00A20" w:rsidR="0053405C" w:rsidRDefault="0053405C" w:rsidP="00F01021">
      <w:pPr>
        <w:pStyle w:val="Akapitzlist"/>
        <w:numPr>
          <w:ilvl w:val="0"/>
          <w:numId w:val="78"/>
        </w:numPr>
        <w:tabs>
          <w:tab w:val="left" w:pos="1134"/>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 xml:space="preserve">Beneficjent zgłasza Instytucji Pośredniczącej, w formie zgodnej z § </w:t>
      </w:r>
      <w:r w:rsidR="007B5533" w:rsidRPr="003A3C0C">
        <w:rPr>
          <w:rFonts w:ascii="Arial" w:hAnsi="Arial" w:cs="Arial"/>
          <w:sz w:val="24"/>
          <w:szCs w:val="24"/>
        </w:rPr>
        <w:t xml:space="preserve">26 </w:t>
      </w:r>
      <w:r w:rsidRPr="003A3C0C">
        <w:rPr>
          <w:rFonts w:ascii="Arial" w:hAnsi="Arial" w:cs="Arial"/>
          <w:sz w:val="24"/>
          <w:szCs w:val="24"/>
        </w:rPr>
        <w:t>ust. 1 Umowy, propozycje zmian niezbędnych dla zapewnienia prawidłowej realizacji Projektu, nie później niż 30 dni</w:t>
      </w:r>
      <w:r w:rsidRPr="003A3C0C">
        <w:rPr>
          <w:rFonts w:ascii="Arial" w:hAnsi="Arial" w:cs="Arial"/>
          <w:spacing w:val="6"/>
          <w:sz w:val="24"/>
          <w:szCs w:val="24"/>
        </w:rPr>
        <w:t xml:space="preserve"> </w:t>
      </w:r>
      <w:r w:rsidRPr="003A3C0C">
        <w:rPr>
          <w:rFonts w:ascii="Arial" w:hAnsi="Arial" w:cs="Arial"/>
          <w:sz w:val="24"/>
          <w:szCs w:val="24"/>
        </w:rPr>
        <w:t>przed planowanym terminem złożenia wniosku o płatność i nie później niż przed zakończeniem finansowym realizacji Projektu, określonym w § 3 Umowy.</w:t>
      </w:r>
    </w:p>
    <w:p w14:paraId="0154BBC9" w14:textId="3D2116A7" w:rsidR="0053405C" w:rsidRDefault="0053405C" w:rsidP="00F01021">
      <w:pPr>
        <w:pStyle w:val="Akapitzlist"/>
        <w:numPr>
          <w:ilvl w:val="0"/>
          <w:numId w:val="78"/>
        </w:numPr>
        <w:tabs>
          <w:tab w:val="left" w:pos="1134"/>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W uzasadnionych przypadkach istnieje możliwość sporządzenia aneksu do Umowy po upływie terminu zakończenia realizacji Projektu, którego przedmiotem będzie zmiana terminu zakończenia finansowego realizacji Projektu.</w:t>
      </w:r>
    </w:p>
    <w:p w14:paraId="2AB4CCF6" w14:textId="31C1448B" w:rsidR="0053405C" w:rsidRDefault="0053405C" w:rsidP="00F01021">
      <w:pPr>
        <w:pStyle w:val="Akapitzlist"/>
        <w:numPr>
          <w:ilvl w:val="0"/>
          <w:numId w:val="78"/>
        </w:numPr>
        <w:tabs>
          <w:tab w:val="left" w:pos="1134"/>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lastRenderedPageBreak/>
        <w:t>Beneficjent, występując o zmianę Umowy, składa wniosek wraz z uzasadnieniem, w formie zgodnej z § 2</w:t>
      </w:r>
      <w:r w:rsidR="007B5533" w:rsidRPr="003A3C0C">
        <w:rPr>
          <w:rFonts w:ascii="Arial" w:hAnsi="Arial" w:cs="Arial"/>
          <w:sz w:val="24"/>
          <w:szCs w:val="24"/>
        </w:rPr>
        <w:t>6</w:t>
      </w:r>
      <w:r w:rsidRPr="003A3C0C">
        <w:rPr>
          <w:rFonts w:ascii="Arial" w:hAnsi="Arial" w:cs="Arial"/>
          <w:sz w:val="24"/>
          <w:szCs w:val="24"/>
        </w:rPr>
        <w:t xml:space="preserve"> ust. 1 Umowy</w:t>
      </w:r>
      <w:r w:rsidR="009519E2" w:rsidRPr="003A3C0C">
        <w:rPr>
          <w:rFonts w:ascii="Arial" w:hAnsi="Arial" w:cs="Arial"/>
          <w:sz w:val="24"/>
          <w:szCs w:val="24"/>
        </w:rPr>
        <w:t>.</w:t>
      </w:r>
    </w:p>
    <w:p w14:paraId="7527C305" w14:textId="3F161B26" w:rsidR="0053405C" w:rsidRDefault="0053405C" w:rsidP="00F01021">
      <w:pPr>
        <w:pStyle w:val="Akapitzlist"/>
        <w:numPr>
          <w:ilvl w:val="0"/>
          <w:numId w:val="78"/>
        </w:numPr>
        <w:tabs>
          <w:tab w:val="left" w:pos="1134"/>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Zmiany w Umowie nie mogą prowadzić do zwiększenia dofinansowania określonego w § 5 ust. 5 Umowy.</w:t>
      </w:r>
    </w:p>
    <w:p w14:paraId="1171915D" w14:textId="2FAECA8C" w:rsidR="0053405C" w:rsidRDefault="00E563F5" w:rsidP="00F01021">
      <w:pPr>
        <w:pStyle w:val="Akapitzlist"/>
        <w:numPr>
          <w:ilvl w:val="0"/>
          <w:numId w:val="78"/>
        </w:numPr>
        <w:tabs>
          <w:tab w:val="left" w:pos="1134"/>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Przesunięcia pomiędzy kategoriami kosztów kwalifikowalnych, z zastrzeżeniem ust. 7, które nie mają wpływu na całkowitą wartość wydatków kwalifikowalnych i przekroczenie limitu dla danej kategorii kosztów określonego w Regulaminie wyboru projektów, mogą być dokonywane po uzyskaniu zgody Instytucji Pośredniczącej. Zmiana taka nie wymaga aneksu do Umowy i dokonywana jest poprzez aktualizację danych w CST2021 nie później niż przed planowanym złożeniem wniosku o płatność rozliczającego wydatki, które wymagały przesunięć w budżecie Projektu</w:t>
      </w:r>
      <w:r w:rsidR="0053405C" w:rsidRPr="003A3C0C">
        <w:rPr>
          <w:rFonts w:ascii="Arial" w:hAnsi="Arial" w:cs="Arial"/>
          <w:sz w:val="24"/>
          <w:szCs w:val="24"/>
        </w:rPr>
        <w:t>.</w:t>
      </w:r>
    </w:p>
    <w:p w14:paraId="7226D6F3" w14:textId="77777777" w:rsidR="00564343" w:rsidRPr="003A3C0C" w:rsidRDefault="00564343" w:rsidP="00F01021">
      <w:pPr>
        <w:pStyle w:val="Akapitzlist"/>
        <w:numPr>
          <w:ilvl w:val="0"/>
          <w:numId w:val="78"/>
        </w:numPr>
        <w:tabs>
          <w:tab w:val="left" w:pos="1134"/>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Beneficjent nie może dokonywać przesunięć w budżecie projektu pomiędzy:</w:t>
      </w:r>
    </w:p>
    <w:p w14:paraId="5711124D" w14:textId="7A7DEB4D" w:rsidR="00564343" w:rsidRDefault="00564343" w:rsidP="00F01021">
      <w:pPr>
        <w:widowControl/>
        <w:numPr>
          <w:ilvl w:val="0"/>
          <w:numId w:val="109"/>
        </w:numPr>
        <w:spacing w:before="120" w:after="120" w:line="276" w:lineRule="auto"/>
        <w:ind w:left="782" w:hanging="357"/>
        <w:rPr>
          <w:rFonts w:ascii="Arial" w:hAnsi="Arial" w:cs="Arial"/>
          <w:color w:val="000000"/>
          <w:sz w:val="24"/>
          <w:szCs w:val="24"/>
        </w:rPr>
      </w:pPr>
      <w:r w:rsidRPr="0013554B">
        <w:rPr>
          <w:rFonts w:ascii="Arial" w:hAnsi="Arial" w:cs="Arial"/>
          <w:color w:val="000000"/>
          <w:sz w:val="24"/>
          <w:szCs w:val="24"/>
        </w:rPr>
        <w:t>wydatkami ponoszonymi w związku z realizacją badań przemysłowych i eksperymentalnych prac rozwojowych w ramach komponentu B+R,</w:t>
      </w:r>
    </w:p>
    <w:p w14:paraId="44F7EEB6" w14:textId="1EEDA23B" w:rsidR="00564343" w:rsidRDefault="00564343" w:rsidP="00F01021">
      <w:pPr>
        <w:widowControl/>
        <w:numPr>
          <w:ilvl w:val="0"/>
          <w:numId w:val="109"/>
        </w:numPr>
        <w:spacing w:before="120" w:after="120" w:line="276" w:lineRule="auto"/>
        <w:ind w:left="782" w:hanging="357"/>
        <w:rPr>
          <w:rFonts w:ascii="Arial" w:hAnsi="Arial" w:cs="Arial"/>
          <w:color w:val="000000"/>
          <w:sz w:val="24"/>
          <w:szCs w:val="24"/>
        </w:rPr>
      </w:pPr>
      <w:r w:rsidRPr="003A3C0C">
        <w:rPr>
          <w:rFonts w:ascii="Arial" w:hAnsi="Arial" w:cs="Arial"/>
          <w:color w:val="000000"/>
          <w:sz w:val="24"/>
          <w:szCs w:val="24"/>
        </w:rPr>
        <w:t xml:space="preserve">wydatkami ponoszonymi w związku z realizacją </w:t>
      </w:r>
      <w:r w:rsidR="00E330BA">
        <w:rPr>
          <w:rFonts w:ascii="Arial" w:hAnsi="Arial" w:cs="Arial"/>
          <w:color w:val="000000"/>
          <w:sz w:val="24"/>
          <w:szCs w:val="24"/>
        </w:rPr>
        <w:t>k</w:t>
      </w:r>
      <w:r w:rsidRPr="003A3C0C">
        <w:rPr>
          <w:rFonts w:ascii="Arial" w:hAnsi="Arial" w:cs="Arial"/>
          <w:color w:val="000000"/>
          <w:sz w:val="24"/>
          <w:szCs w:val="24"/>
        </w:rPr>
        <w:t xml:space="preserve">omponentu B+R i </w:t>
      </w:r>
      <w:r w:rsidR="00E330BA">
        <w:rPr>
          <w:rFonts w:ascii="Arial" w:hAnsi="Arial" w:cs="Arial"/>
          <w:color w:val="000000"/>
          <w:sz w:val="24"/>
          <w:szCs w:val="24"/>
        </w:rPr>
        <w:t>k</w:t>
      </w:r>
      <w:r w:rsidRPr="003A3C0C">
        <w:rPr>
          <w:rFonts w:ascii="Arial" w:hAnsi="Arial" w:cs="Arial"/>
          <w:color w:val="000000"/>
          <w:sz w:val="24"/>
          <w:szCs w:val="24"/>
        </w:rPr>
        <w:t>omponentu wdrożeniowego,</w:t>
      </w:r>
    </w:p>
    <w:p w14:paraId="505DA80C" w14:textId="012AFE04" w:rsidR="005209EE" w:rsidRPr="003A3C0C" w:rsidRDefault="005209EE" w:rsidP="00F01021">
      <w:pPr>
        <w:widowControl/>
        <w:numPr>
          <w:ilvl w:val="0"/>
          <w:numId w:val="109"/>
        </w:numPr>
        <w:spacing w:before="120" w:after="120" w:line="276" w:lineRule="auto"/>
        <w:ind w:left="782" w:hanging="357"/>
        <w:rPr>
          <w:rFonts w:ascii="Arial" w:hAnsi="Arial" w:cs="Arial"/>
          <w:color w:val="000000"/>
          <w:sz w:val="24"/>
          <w:szCs w:val="24"/>
        </w:rPr>
      </w:pPr>
      <w:r w:rsidRPr="003A3C0C">
        <w:rPr>
          <w:rFonts w:ascii="Arial" w:hAnsi="Arial" w:cs="Arial"/>
          <w:sz w:val="24"/>
          <w:szCs w:val="24"/>
        </w:rPr>
        <w:t>wydatkami dla których przewidziano we Wniosku o dofinansowanie rożny procentowy poziom wsparcia,</w:t>
      </w:r>
    </w:p>
    <w:p w14:paraId="768D94AE" w14:textId="35D9D439" w:rsidR="00564343" w:rsidRPr="003A3C0C" w:rsidRDefault="00564343" w:rsidP="00F01021">
      <w:pPr>
        <w:widowControl/>
        <w:numPr>
          <w:ilvl w:val="0"/>
          <w:numId w:val="109"/>
        </w:numPr>
        <w:spacing w:before="120" w:after="120" w:line="276" w:lineRule="auto"/>
        <w:ind w:left="782" w:hanging="357"/>
        <w:rPr>
          <w:rFonts w:ascii="Arial" w:hAnsi="Arial" w:cs="Arial"/>
          <w:color w:val="000000"/>
          <w:sz w:val="24"/>
          <w:szCs w:val="24"/>
        </w:rPr>
      </w:pPr>
      <w:r w:rsidRPr="003A3C0C">
        <w:rPr>
          <w:rFonts w:ascii="Arial" w:hAnsi="Arial" w:cs="Arial"/>
          <w:color w:val="000000"/>
          <w:sz w:val="24"/>
          <w:szCs w:val="24"/>
        </w:rPr>
        <w:t>kategoriami wydatków dotyczącymi różnych przeznaczeń pomocy publicznej,</w:t>
      </w:r>
      <w:r w:rsidR="005209EE" w:rsidRPr="003A3C0C">
        <w:rPr>
          <w:rFonts w:ascii="Arial" w:hAnsi="Arial" w:cs="Arial"/>
          <w:sz w:val="24"/>
          <w:szCs w:val="24"/>
        </w:rPr>
        <w:t xml:space="preserve"> w sytuacji gdy spełnione zostaną przesłanki określone w ust. 16 lit. c) i d),</w:t>
      </w:r>
    </w:p>
    <w:p w14:paraId="53CFC13E" w14:textId="44C7C302" w:rsidR="00564343" w:rsidRPr="003A3C0C" w:rsidRDefault="00564343" w:rsidP="00F01021">
      <w:pPr>
        <w:widowControl/>
        <w:numPr>
          <w:ilvl w:val="0"/>
          <w:numId w:val="109"/>
        </w:numPr>
        <w:spacing w:before="120" w:after="120" w:line="276" w:lineRule="auto"/>
        <w:ind w:left="782" w:hanging="357"/>
        <w:rPr>
          <w:rFonts w:ascii="Arial" w:hAnsi="Arial" w:cs="Arial"/>
          <w:color w:val="000000"/>
          <w:sz w:val="24"/>
          <w:szCs w:val="24"/>
        </w:rPr>
      </w:pPr>
      <w:r w:rsidRPr="003A3C0C">
        <w:rPr>
          <w:rFonts w:ascii="Arial" w:hAnsi="Arial" w:cs="Arial"/>
          <w:color w:val="000000"/>
          <w:sz w:val="24"/>
          <w:szCs w:val="24"/>
        </w:rPr>
        <w:t>kategoriami kosztów rozliczanymi za pomocą metod uproszczonych, a pozostałymi kategoriami kosztów w ramach Projektu</w:t>
      </w:r>
      <w:r w:rsidR="00A25CA4">
        <w:rPr>
          <w:rFonts w:ascii="Arial" w:hAnsi="Arial" w:cs="Arial"/>
          <w:color w:val="000000"/>
          <w:sz w:val="24"/>
          <w:szCs w:val="24"/>
        </w:rPr>
        <w:t>.</w:t>
      </w:r>
    </w:p>
    <w:p w14:paraId="247B05FE" w14:textId="563E9181"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W sytuacji, gdy w trakcie realizacji Projektu kwota wydatków kwalifikowalnych ulegnie zmniejszeniu, ze względu na powstałe oszczędności, przy jednoczesnym zrealizowaniu zakresu rzeczowego, to kwota przyznanego dofinansowania zostanie proporcjonalnie obniżona, z zachowaniem udziału procentowego określonego w § 5 Umowy. Ewentualne oszczędności, o których mowa powyżej mogą jednak, za zgodą Instytucji Pośredniczącej, zostać przesunięte na inne wydatki w ramach budżetu Projektu, które uległy zwiększeniu, w stosunku do sumy wartości tych zadań/kategorii wydatków, określonych we wniosku, o którym mowa w § 2 ust. 1 Umowy, z zachowaniem udziału procentowego dofinansowania w wydatkach kwalifikowanych, określonego w § 5 Umowy. Powyższe zmiany wymagają formy aneksu do Umowy sporządzonego na podstawie zaakceptowanego w SL2021 wniosku o zmianę.</w:t>
      </w:r>
    </w:p>
    <w:p w14:paraId="1EA1A456" w14:textId="746E3A68"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 xml:space="preserve">Jeżeli w wyniku przeprowadzenia postępowania o udzielenie zamówienia suma wartości zadań lub kategorii wydatków, objętych postępowaniem ulegnie zmniejszeniu w stosunku do sumy wartości tych zadań/kategorii wydatków, określonych we wniosku, o którym mowa w § 2 ust. 1 Umowy, wysokość dofinansowania dotyczącego tych zadań lub kategorii wydatków ulega odpowiedniemu zmniejszeniu z zachowaniem udziału procentowego dofinansowania w wydatkach kwalifikowalnych, określonego w § 5 ust. 4 Umowy. Ewentualne oszczędności powstałe po przeprowadzeniu postępowania o udzielenie zamówienia mogą zostać przesunięte do innego postępowania o udzielenie zamówienia w ramach danego Projektu, w którym zaistniała sytuacja opisana w ust. </w:t>
      </w:r>
      <w:r w:rsidR="002E6734" w:rsidRPr="003A3C0C">
        <w:rPr>
          <w:rFonts w:ascii="Arial" w:hAnsi="Arial" w:cs="Arial"/>
          <w:sz w:val="24"/>
          <w:szCs w:val="24"/>
        </w:rPr>
        <w:t>8</w:t>
      </w:r>
      <w:r w:rsidRPr="003A3C0C">
        <w:rPr>
          <w:rFonts w:ascii="Arial" w:hAnsi="Arial" w:cs="Arial"/>
          <w:sz w:val="24"/>
          <w:szCs w:val="24"/>
        </w:rPr>
        <w:t>, z zachowaniem udziału procentowego dofinansowania w wydatkach kwalifikowanych, określonego w § 5 ust. 4</w:t>
      </w:r>
      <w:r w:rsidRPr="003A3C0C">
        <w:rPr>
          <w:rFonts w:ascii="Arial" w:hAnsi="Arial" w:cs="Arial"/>
          <w:spacing w:val="-4"/>
          <w:sz w:val="24"/>
          <w:szCs w:val="24"/>
        </w:rPr>
        <w:t xml:space="preserve"> </w:t>
      </w:r>
      <w:r w:rsidRPr="003A3C0C">
        <w:rPr>
          <w:rFonts w:ascii="Arial" w:hAnsi="Arial" w:cs="Arial"/>
          <w:sz w:val="24"/>
          <w:szCs w:val="24"/>
        </w:rPr>
        <w:t>Umowy.</w:t>
      </w:r>
    </w:p>
    <w:p w14:paraId="3A2A4086" w14:textId="505E62D2"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 xml:space="preserve">Jeżeli w wyniku przeprowadzenia postępowania o udzielenie zamówienia suma wartości </w:t>
      </w:r>
      <w:r w:rsidRPr="003A3C0C">
        <w:rPr>
          <w:rFonts w:ascii="Arial" w:hAnsi="Arial" w:cs="Arial"/>
          <w:sz w:val="24"/>
          <w:szCs w:val="24"/>
        </w:rPr>
        <w:lastRenderedPageBreak/>
        <w:t>zadań/kategorii wydatków objętych postępowaniem ulegnie zwiększeniu w stosunku do sumy wartości tych zadań/kategorii wydatków, określonych w budżecie Projektu ,wysokość dofinansowania dotyczącego tych zadań/kategorii wydatków nie ulega zmianie z zastrzeżeniem ust.</w:t>
      </w:r>
      <w:r w:rsidRPr="003A3C0C">
        <w:rPr>
          <w:rFonts w:ascii="Arial" w:hAnsi="Arial" w:cs="Arial"/>
          <w:spacing w:val="-12"/>
          <w:sz w:val="24"/>
          <w:szCs w:val="24"/>
        </w:rPr>
        <w:t xml:space="preserve"> </w:t>
      </w:r>
      <w:r w:rsidRPr="003A3C0C">
        <w:rPr>
          <w:rFonts w:ascii="Arial" w:hAnsi="Arial" w:cs="Arial"/>
          <w:sz w:val="24"/>
          <w:szCs w:val="24"/>
        </w:rPr>
        <w:t>6</w:t>
      </w:r>
      <w:r w:rsidR="00A25CA4">
        <w:rPr>
          <w:rFonts w:ascii="Arial" w:hAnsi="Arial" w:cs="Arial"/>
          <w:sz w:val="24"/>
          <w:szCs w:val="24"/>
        </w:rPr>
        <w:t>.</w:t>
      </w:r>
    </w:p>
    <w:p w14:paraId="01FA20E3" w14:textId="721D2899"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Nie stanowi oszczędności, o których mowa w ust.</w:t>
      </w:r>
      <w:r w:rsidR="006848C7" w:rsidRPr="003A3C0C">
        <w:rPr>
          <w:rFonts w:ascii="Arial" w:hAnsi="Arial" w:cs="Arial"/>
          <w:sz w:val="24"/>
          <w:szCs w:val="24"/>
        </w:rPr>
        <w:t xml:space="preserve"> 8</w:t>
      </w:r>
      <w:r w:rsidRPr="003A3C0C">
        <w:rPr>
          <w:rFonts w:ascii="Arial" w:hAnsi="Arial" w:cs="Arial"/>
          <w:sz w:val="24"/>
          <w:szCs w:val="24"/>
        </w:rPr>
        <w:t>-</w:t>
      </w:r>
      <w:r w:rsidR="006848C7" w:rsidRPr="003A3C0C">
        <w:rPr>
          <w:rFonts w:ascii="Arial" w:hAnsi="Arial" w:cs="Arial"/>
          <w:sz w:val="24"/>
          <w:szCs w:val="24"/>
        </w:rPr>
        <w:t>9</w:t>
      </w:r>
      <w:r w:rsidRPr="003A3C0C">
        <w:rPr>
          <w:rFonts w:ascii="Arial" w:hAnsi="Arial" w:cs="Arial"/>
          <w:sz w:val="24"/>
          <w:szCs w:val="24"/>
        </w:rPr>
        <w:t>, brak zrealizowania danej pozycji określonej w budżecie Projektu , przy jednoczesnym zrealizowaniu celu Projektu. W takim przypadku kwota wydatków kwalifikowalnych ulegnie zmniejszeniu. Zmiana taka wymaga aneksu do Umowy.</w:t>
      </w:r>
    </w:p>
    <w:p w14:paraId="73CC4D86" w14:textId="0D58031F"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 xml:space="preserve">Zmiany, o których mowa w ust. </w:t>
      </w:r>
      <w:r w:rsidR="006848C7" w:rsidRPr="003A3C0C">
        <w:rPr>
          <w:rFonts w:ascii="Arial" w:hAnsi="Arial" w:cs="Arial"/>
          <w:sz w:val="24"/>
          <w:szCs w:val="24"/>
        </w:rPr>
        <w:t>9-10</w:t>
      </w:r>
      <w:r w:rsidRPr="003A3C0C">
        <w:rPr>
          <w:rFonts w:ascii="Arial" w:hAnsi="Arial" w:cs="Arial"/>
          <w:sz w:val="24"/>
          <w:szCs w:val="24"/>
        </w:rPr>
        <w:t>, wymagają dokonania zmiany Umowy w formie aneksu sporządzonego na podstawie zaakceptowanego w SL2021 wniosku o zmianę po zakończeniu każdego postępowania o udzielenie zamówienia dotyczącego Projektu.</w:t>
      </w:r>
    </w:p>
    <w:p w14:paraId="7FC6FC33" w14:textId="0E376281"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 xml:space="preserve">Wniosek zawierający zmiany, o których mowa w ust. </w:t>
      </w:r>
      <w:r w:rsidR="00004698" w:rsidRPr="003A3C0C">
        <w:rPr>
          <w:rFonts w:ascii="Arial" w:hAnsi="Arial" w:cs="Arial"/>
          <w:sz w:val="24"/>
          <w:szCs w:val="24"/>
        </w:rPr>
        <w:t>8</w:t>
      </w:r>
      <w:r w:rsidRPr="003A3C0C">
        <w:rPr>
          <w:rFonts w:ascii="Arial" w:hAnsi="Arial" w:cs="Arial"/>
          <w:sz w:val="24"/>
          <w:szCs w:val="24"/>
        </w:rPr>
        <w:t>, Beneficjent zobowiązany jest złożyć najpóźniej 30 dni przed planowanym terminem złożenia wniosku o płatność i nie później niż przed zakończeniem finansowym realizacji projektu.</w:t>
      </w:r>
    </w:p>
    <w:p w14:paraId="0FC61E4D" w14:textId="5E6F56F2"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Propozycje zmian zapisów Wniosku o dofinansowanie, których wprowadzenie nie pociąga za sobą konieczności modyfikacji postanowień Umowy, zgłaszane są przez Beneficjenta w formie wniosku o zmianę złożonego w systemie SL2021, a dla ich wejścia w życie nie jest wymagane aneksowanie Umowy, a jedynie uzyskanie akceptacji Instytucji Pośredniczącej w formie wynikającej z zapisów § 2</w:t>
      </w:r>
      <w:r w:rsidR="005209EE" w:rsidRPr="003A3C0C">
        <w:rPr>
          <w:rFonts w:ascii="Arial" w:hAnsi="Arial" w:cs="Arial"/>
          <w:sz w:val="24"/>
          <w:szCs w:val="24"/>
        </w:rPr>
        <w:t>6</w:t>
      </w:r>
      <w:r w:rsidRPr="003A3C0C">
        <w:rPr>
          <w:rFonts w:ascii="Arial" w:hAnsi="Arial" w:cs="Arial"/>
          <w:sz w:val="24"/>
          <w:szCs w:val="24"/>
        </w:rPr>
        <w:t xml:space="preserve"> Umowy.</w:t>
      </w:r>
    </w:p>
    <w:p w14:paraId="3E85277F" w14:textId="77777777"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Niedopuszczalne są takie zmiany w projekcie, które miałyby wpływ na wynik dokonanej oceny projektu w oparciu o kryteria wyboru projektów obowiązujące w danym postępowaniu, w taki sposób że projekt uzyskałby ocenę negatywną.</w:t>
      </w:r>
    </w:p>
    <w:p w14:paraId="1548FD78" w14:textId="74E91546" w:rsidR="0053405C" w:rsidRPr="003A3C0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3A3C0C">
        <w:rPr>
          <w:rFonts w:ascii="Arial" w:hAnsi="Arial" w:cs="Arial"/>
          <w:sz w:val="24"/>
          <w:szCs w:val="24"/>
        </w:rPr>
        <w:t>Instytucja Pośrednicząca nie wyrazi zgody na zmiany, które w zbyt dużym stopniu ingerują w projekt wyłoniony do dofinansowania, w tym:</w:t>
      </w:r>
    </w:p>
    <w:p w14:paraId="605AAFCB" w14:textId="207C01EE" w:rsidR="0053405C" w:rsidRDefault="0053405C" w:rsidP="00F01021">
      <w:pPr>
        <w:pStyle w:val="Akapitzlist"/>
        <w:numPr>
          <w:ilvl w:val="0"/>
          <w:numId w:val="52"/>
        </w:numPr>
        <w:tabs>
          <w:tab w:val="left" w:pos="851"/>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zmiany skutkujące nieosiągnięciem celów projektu</w:t>
      </w:r>
      <w:r w:rsidR="00B24E89">
        <w:rPr>
          <w:rFonts w:ascii="Arial" w:hAnsi="Arial" w:cs="Arial"/>
          <w:sz w:val="24"/>
          <w:szCs w:val="24"/>
        </w:rPr>
        <w:t>,</w:t>
      </w:r>
    </w:p>
    <w:p w14:paraId="1216F283" w14:textId="7898C49D" w:rsidR="0053405C" w:rsidRDefault="0053405C" w:rsidP="00F01021">
      <w:pPr>
        <w:pStyle w:val="Akapitzlist"/>
        <w:numPr>
          <w:ilvl w:val="0"/>
          <w:numId w:val="52"/>
        </w:numPr>
        <w:tabs>
          <w:tab w:val="left" w:pos="851"/>
        </w:tabs>
        <w:spacing w:before="120" w:after="120" w:line="276" w:lineRule="auto"/>
        <w:ind w:left="782" w:right="0" w:hanging="357"/>
        <w:jc w:val="left"/>
        <w:rPr>
          <w:rFonts w:ascii="Arial" w:hAnsi="Arial" w:cs="Arial"/>
          <w:sz w:val="24"/>
          <w:szCs w:val="24"/>
        </w:rPr>
      </w:pPr>
      <w:r w:rsidRPr="003A3C0C">
        <w:rPr>
          <w:rFonts w:ascii="Arial" w:hAnsi="Arial" w:cs="Arial"/>
          <w:sz w:val="24"/>
          <w:szCs w:val="24"/>
        </w:rPr>
        <w:t>zmiany, które prowadzą do zmniejszenia zakładanych wartości wskaźników, które będą miały wpływ na nieosiągnięcie celów Projektu</w:t>
      </w:r>
      <w:r w:rsidR="00B24E89">
        <w:rPr>
          <w:rFonts w:ascii="Arial" w:hAnsi="Arial" w:cs="Arial"/>
          <w:sz w:val="24"/>
          <w:szCs w:val="24"/>
        </w:rPr>
        <w:t>,</w:t>
      </w:r>
    </w:p>
    <w:p w14:paraId="1562576C" w14:textId="153C453E" w:rsidR="0053405C" w:rsidRDefault="0053405C" w:rsidP="00F01021">
      <w:pPr>
        <w:pStyle w:val="Akapitzlist"/>
        <w:numPr>
          <w:ilvl w:val="0"/>
          <w:numId w:val="52"/>
        </w:numPr>
        <w:tabs>
          <w:tab w:val="left" w:pos="851"/>
        </w:tabs>
        <w:spacing w:before="120" w:after="120" w:line="276" w:lineRule="auto"/>
        <w:ind w:left="782" w:right="0" w:hanging="357"/>
        <w:jc w:val="left"/>
        <w:rPr>
          <w:rFonts w:ascii="Arial" w:hAnsi="Arial" w:cs="Arial"/>
          <w:sz w:val="24"/>
          <w:szCs w:val="24"/>
        </w:rPr>
      </w:pPr>
      <w:r w:rsidRPr="003A3C0C">
        <w:rPr>
          <w:rFonts w:ascii="Arial" w:hAnsi="Arial" w:cs="Arial"/>
          <w:sz w:val="24"/>
          <w:szCs w:val="24"/>
        </w:rPr>
        <w:t>zmiany skutkującej zwiększeniem udzielonej kwoty pomocy publicznej</w:t>
      </w:r>
      <w:r w:rsidR="00B24E89">
        <w:rPr>
          <w:rFonts w:ascii="Arial" w:hAnsi="Arial" w:cs="Arial"/>
          <w:sz w:val="24"/>
          <w:szCs w:val="24"/>
        </w:rPr>
        <w:t>,</w:t>
      </w:r>
    </w:p>
    <w:p w14:paraId="78C076D0" w14:textId="05EBF6CB" w:rsidR="0053405C" w:rsidRPr="003A3C0C" w:rsidRDefault="0053405C" w:rsidP="00F01021">
      <w:pPr>
        <w:pStyle w:val="Akapitzlist"/>
        <w:numPr>
          <w:ilvl w:val="0"/>
          <w:numId w:val="52"/>
        </w:numPr>
        <w:tabs>
          <w:tab w:val="left" w:pos="851"/>
        </w:tabs>
        <w:spacing w:before="120" w:after="120" w:line="276" w:lineRule="auto"/>
        <w:ind w:left="782" w:right="0" w:hanging="357"/>
        <w:jc w:val="left"/>
        <w:rPr>
          <w:rFonts w:ascii="Arial" w:hAnsi="Arial" w:cs="Arial"/>
          <w:sz w:val="24"/>
          <w:szCs w:val="24"/>
        </w:rPr>
      </w:pPr>
      <w:r w:rsidRPr="003A3C0C">
        <w:rPr>
          <w:rFonts w:ascii="Arial" w:hAnsi="Arial" w:cs="Arial"/>
          <w:sz w:val="24"/>
          <w:szCs w:val="24"/>
        </w:rPr>
        <w:t xml:space="preserve">zmiany skutkującej przekroczeniem dopuszczalnej kwoty pomocy de </w:t>
      </w:r>
      <w:proofErr w:type="spellStart"/>
      <w:r w:rsidRPr="003A3C0C">
        <w:rPr>
          <w:rFonts w:ascii="Arial" w:hAnsi="Arial" w:cs="Arial"/>
          <w:sz w:val="24"/>
          <w:szCs w:val="24"/>
        </w:rPr>
        <w:t>minimis</w:t>
      </w:r>
      <w:proofErr w:type="spellEnd"/>
      <w:r w:rsidRPr="003A3C0C">
        <w:rPr>
          <w:rFonts w:ascii="Arial" w:hAnsi="Arial" w:cs="Arial"/>
          <w:sz w:val="24"/>
          <w:szCs w:val="24"/>
        </w:rPr>
        <w:t>.</w:t>
      </w:r>
    </w:p>
    <w:p w14:paraId="0A9B0CB1" w14:textId="4867890F"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Instytucja Pośrednicząca może odmówić zgody na wprowadzenie proponowanych przez Beneficjenta zmian w Projekcie, w szczególności w przypadku gdy zmiany wpływają na spełnianie kryteriów wyboru projektu w sposób, który skutkowałby negatywną oceną tego Projektu, przedstawiając stosowne uzasadnienie.</w:t>
      </w:r>
    </w:p>
    <w:p w14:paraId="794290FA" w14:textId="7DCAA602"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4646DB">
        <w:rPr>
          <w:rFonts w:ascii="Arial" w:hAnsi="Arial" w:cs="Arial"/>
          <w:sz w:val="24"/>
          <w:szCs w:val="24"/>
        </w:rPr>
        <w:t>W przypadku braku zgody Instytucji Pośredniczącej na dokonanie zmian lub przesunięć, Beneficjent jest zobowiązany do realizacji Projektu zgodnie z obowiązującą wersją Wniosku, o którym mowa w § 2 ust. 1 Umowy.</w:t>
      </w:r>
    </w:p>
    <w:p w14:paraId="09C0CD3F" w14:textId="212B82E7" w:rsidR="0053405C"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4646DB">
        <w:rPr>
          <w:rFonts w:ascii="Arial" w:hAnsi="Arial" w:cs="Arial"/>
          <w:sz w:val="24"/>
          <w:szCs w:val="24"/>
        </w:rPr>
        <w:t>W przypadku konieczności zmiany Umowy ze względu na zmiany obowiązujących przepisów prawa, regulujących udzielanie pomocy ze środków publicznych, w tym w ramach programów operacyjnych, o których mowa w art. 2 pkt 17 ustawy wdrożeniowej, Instytucja Pośrednicząca przedstawia Beneficjentowi projekt stosownego aneksu, wyznaczając termin na jego podpisanie. Odmowa podpisania aneksu, dostosowującego treść Umowy do obowiązujących przepisów prawa, uprawnia Instytucję Pośredniczącą do podjęcia decyzji o rozwiązaniu Umowy z Beneficjentem.</w:t>
      </w:r>
    </w:p>
    <w:p w14:paraId="77EE946D" w14:textId="3B37302D" w:rsidR="007D15AF" w:rsidRDefault="0053405C"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4646DB">
        <w:rPr>
          <w:rFonts w:ascii="Arial" w:hAnsi="Arial" w:cs="Arial"/>
          <w:sz w:val="24"/>
          <w:szCs w:val="24"/>
        </w:rPr>
        <w:lastRenderedPageBreak/>
        <w:t>Zmiany umowy o dofinansowanie projektu nie mogą prowadzić do zwiększenia dofinansowania wskazanego kwotowo i procentowo w Umowie, w tym w szczególności kwoty stanowiącej pomoc publiczną, o której mowa w § 5 ust. 5 Umowy. W sytuacji, gdy w trakcie realizacji projektu kwota wydatków kwalifikowalnych ulegnie zmniejszeniu, przy jednoczesnym zrealizowaniu zakresu rzeczowego, to kwota przyznanego dofinansowania zostanie proporcjonalnie obniżona, z zachowaniem udziału procentowego określonego w umowie o dofinansowanie projektu. Zmiana taka nie wymaga aneksu do Umowy i wchodzi w życie automatycznie po zatwierdzeniu przez Instytucję Pośredniczącą wniosku o płatność końcową.</w:t>
      </w:r>
    </w:p>
    <w:p w14:paraId="0BC065A7" w14:textId="44390FF9" w:rsidR="00E604A1" w:rsidRPr="004646DB" w:rsidRDefault="00E604A1" w:rsidP="00F01021">
      <w:pPr>
        <w:pStyle w:val="Akapitzlist"/>
        <w:numPr>
          <w:ilvl w:val="0"/>
          <w:numId w:val="78"/>
        </w:numPr>
        <w:tabs>
          <w:tab w:val="left" w:pos="851"/>
        </w:tabs>
        <w:spacing w:before="120" w:after="120" w:line="276" w:lineRule="auto"/>
        <w:ind w:left="425" w:right="0" w:hanging="425"/>
        <w:jc w:val="left"/>
        <w:rPr>
          <w:rFonts w:ascii="Arial" w:hAnsi="Arial" w:cs="Arial"/>
          <w:sz w:val="24"/>
          <w:szCs w:val="24"/>
        </w:rPr>
      </w:pPr>
      <w:r w:rsidRPr="004646DB">
        <w:rPr>
          <w:rFonts w:ascii="Arial" w:hAnsi="Arial" w:cs="Arial"/>
          <w:sz w:val="24"/>
          <w:szCs w:val="24"/>
        </w:rPr>
        <w:t>W sytuacji gdy faktyczna data zakończenia finansowego realizacji Projektu będzie wcześniejsza niż data określona w §3 ust. 1 lit. b) Instytucja Pośrednicząca dokona aktualizacji daty zakończenia finansowego realizacji projektu w karcie projektu w CST2021. Zmiana taka nie wymaga aneksu do Umowy.</w:t>
      </w:r>
    </w:p>
    <w:p w14:paraId="16C1105D" w14:textId="04576212" w:rsidR="007D15AF" w:rsidRDefault="00EF0355" w:rsidP="004646DB">
      <w:pPr>
        <w:pStyle w:val="Nagwek1"/>
      </w:pPr>
      <w:r w:rsidRPr="0013554B">
        <w:t xml:space="preserve">ROZWIĄZANIE </w:t>
      </w:r>
      <w:r w:rsidRPr="004646DB">
        <w:t>UMOWY</w:t>
      </w:r>
    </w:p>
    <w:p w14:paraId="249007A7" w14:textId="77777777" w:rsidR="004646DB" w:rsidRPr="004646DB" w:rsidRDefault="004646DB" w:rsidP="00F01021">
      <w:pPr>
        <w:pStyle w:val="Nagwek1"/>
        <w:numPr>
          <w:ilvl w:val="0"/>
          <w:numId w:val="119"/>
        </w:numPr>
        <w:ind w:left="0" w:firstLine="0"/>
      </w:pPr>
    </w:p>
    <w:p w14:paraId="3DCBE97A" w14:textId="3EA47507" w:rsidR="007D15AF" w:rsidRDefault="00EF0355" w:rsidP="00F01021">
      <w:pPr>
        <w:pStyle w:val="Akapitzlist"/>
        <w:numPr>
          <w:ilvl w:val="0"/>
          <w:numId w:val="47"/>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pacing w:val="3"/>
          <w:sz w:val="24"/>
          <w:szCs w:val="24"/>
        </w:rPr>
        <w:t xml:space="preserve">Umowa </w:t>
      </w:r>
      <w:r w:rsidRPr="0013554B">
        <w:rPr>
          <w:rFonts w:ascii="Arial" w:hAnsi="Arial" w:cs="Arial"/>
          <w:sz w:val="24"/>
          <w:szCs w:val="24"/>
        </w:rPr>
        <w:t xml:space="preserve">o </w:t>
      </w:r>
      <w:r w:rsidRPr="0013554B">
        <w:rPr>
          <w:rFonts w:ascii="Arial" w:hAnsi="Arial" w:cs="Arial"/>
          <w:spacing w:val="4"/>
          <w:sz w:val="24"/>
          <w:szCs w:val="24"/>
        </w:rPr>
        <w:t xml:space="preserve">dofinansowanie </w:t>
      </w:r>
      <w:r w:rsidRPr="0013554B">
        <w:rPr>
          <w:rFonts w:ascii="Arial" w:hAnsi="Arial" w:cs="Arial"/>
          <w:spacing w:val="3"/>
          <w:sz w:val="24"/>
          <w:szCs w:val="24"/>
        </w:rPr>
        <w:t xml:space="preserve">może zostać </w:t>
      </w:r>
      <w:r w:rsidRPr="0013554B">
        <w:rPr>
          <w:rFonts w:ascii="Arial" w:hAnsi="Arial" w:cs="Arial"/>
          <w:spacing w:val="4"/>
          <w:sz w:val="24"/>
          <w:szCs w:val="24"/>
        </w:rPr>
        <w:t xml:space="preserve">rozwiązana, </w:t>
      </w:r>
      <w:r w:rsidRPr="0013554B">
        <w:rPr>
          <w:rFonts w:ascii="Arial" w:hAnsi="Arial" w:cs="Arial"/>
          <w:spacing w:val="3"/>
          <w:sz w:val="24"/>
          <w:szCs w:val="24"/>
        </w:rPr>
        <w:t xml:space="preserve">na </w:t>
      </w:r>
      <w:r w:rsidRPr="0013554B">
        <w:rPr>
          <w:rFonts w:ascii="Arial" w:hAnsi="Arial" w:cs="Arial"/>
          <w:spacing w:val="4"/>
          <w:sz w:val="24"/>
          <w:szCs w:val="24"/>
        </w:rPr>
        <w:t xml:space="preserve">zasadach </w:t>
      </w:r>
      <w:r w:rsidRPr="0013554B">
        <w:rPr>
          <w:rFonts w:ascii="Arial" w:hAnsi="Arial" w:cs="Arial"/>
          <w:sz w:val="24"/>
          <w:szCs w:val="24"/>
        </w:rPr>
        <w:t xml:space="preserve">i w </w:t>
      </w:r>
      <w:r w:rsidRPr="0013554B">
        <w:rPr>
          <w:rFonts w:ascii="Arial" w:hAnsi="Arial" w:cs="Arial"/>
          <w:spacing w:val="4"/>
          <w:sz w:val="24"/>
          <w:szCs w:val="24"/>
        </w:rPr>
        <w:t xml:space="preserve">sytuacjach określonych </w:t>
      </w:r>
      <w:r w:rsidRPr="0013554B">
        <w:rPr>
          <w:rFonts w:ascii="Arial" w:hAnsi="Arial" w:cs="Arial"/>
          <w:spacing w:val="3"/>
          <w:sz w:val="24"/>
          <w:szCs w:val="24"/>
        </w:rPr>
        <w:t xml:space="preserve">Umową, </w:t>
      </w:r>
      <w:r w:rsidRPr="0013554B">
        <w:rPr>
          <w:rFonts w:ascii="Arial" w:hAnsi="Arial" w:cs="Arial"/>
          <w:sz w:val="24"/>
          <w:szCs w:val="24"/>
        </w:rPr>
        <w:t xml:space="preserve">a w </w:t>
      </w:r>
      <w:r w:rsidRPr="0013554B">
        <w:rPr>
          <w:rFonts w:ascii="Arial" w:hAnsi="Arial" w:cs="Arial"/>
          <w:spacing w:val="5"/>
          <w:sz w:val="24"/>
          <w:szCs w:val="24"/>
        </w:rPr>
        <w:t xml:space="preserve">szczególności </w:t>
      </w:r>
      <w:r w:rsidRPr="0013554B">
        <w:rPr>
          <w:rFonts w:ascii="Arial" w:hAnsi="Arial" w:cs="Arial"/>
          <w:sz w:val="24"/>
          <w:szCs w:val="24"/>
        </w:rPr>
        <w:t>ze względu na nieprawidłowości występujące w trakcie realizacji Programu lub Projektu, jeżeli charakter nieprawidłowości czyni niemożliwym lub niecelowym dalszą realizację postanowień</w:t>
      </w:r>
      <w:r w:rsidRPr="0013554B">
        <w:rPr>
          <w:rFonts w:ascii="Arial" w:hAnsi="Arial" w:cs="Arial"/>
          <w:spacing w:val="-12"/>
          <w:sz w:val="24"/>
          <w:szCs w:val="24"/>
        </w:rPr>
        <w:t xml:space="preserve"> </w:t>
      </w:r>
      <w:r w:rsidRPr="0013554B">
        <w:rPr>
          <w:rFonts w:ascii="Arial" w:hAnsi="Arial" w:cs="Arial"/>
          <w:sz w:val="24"/>
          <w:szCs w:val="24"/>
        </w:rPr>
        <w:t>Umowy.</w:t>
      </w:r>
    </w:p>
    <w:p w14:paraId="52C8D4F2" w14:textId="2B837BB3" w:rsidR="00D75527" w:rsidRDefault="00EF0355" w:rsidP="00F01021">
      <w:pPr>
        <w:pStyle w:val="Akapitzlist"/>
        <w:numPr>
          <w:ilvl w:val="0"/>
          <w:numId w:val="47"/>
        </w:numPr>
        <w:tabs>
          <w:tab w:val="left" w:pos="993"/>
        </w:tabs>
        <w:spacing w:before="120" w:after="120" w:line="276" w:lineRule="auto"/>
        <w:ind w:left="425" w:right="0" w:hanging="425"/>
        <w:jc w:val="left"/>
        <w:rPr>
          <w:rFonts w:ascii="Arial" w:hAnsi="Arial" w:cs="Arial"/>
          <w:sz w:val="24"/>
          <w:szCs w:val="24"/>
        </w:rPr>
      </w:pPr>
      <w:r w:rsidRPr="006F4F77">
        <w:rPr>
          <w:rFonts w:ascii="Arial" w:hAnsi="Arial" w:cs="Arial"/>
          <w:spacing w:val="3"/>
          <w:sz w:val="24"/>
          <w:szCs w:val="24"/>
        </w:rPr>
        <w:t>Każda ze stron może rozwiązać Umowę z zachowaniem jednomiesięcznego terminu wypowiedzenia</w:t>
      </w:r>
      <w:r w:rsidR="00BB4C9D" w:rsidRPr="006F4F77">
        <w:rPr>
          <w:rFonts w:ascii="Arial" w:hAnsi="Arial" w:cs="Arial"/>
          <w:spacing w:val="3"/>
          <w:sz w:val="24"/>
          <w:szCs w:val="24"/>
        </w:rPr>
        <w:t>. W</w:t>
      </w:r>
      <w:r w:rsidRPr="006F4F77">
        <w:rPr>
          <w:rFonts w:ascii="Arial" w:hAnsi="Arial" w:cs="Arial"/>
          <w:spacing w:val="3"/>
          <w:sz w:val="24"/>
          <w:szCs w:val="24"/>
        </w:rPr>
        <w:t xml:space="preserve"> takim</w:t>
      </w:r>
      <w:r w:rsidR="00BB4C9D" w:rsidRPr="006F4F77">
        <w:rPr>
          <w:rFonts w:ascii="Arial" w:hAnsi="Arial" w:cs="Arial"/>
          <w:spacing w:val="3"/>
          <w:sz w:val="24"/>
          <w:szCs w:val="24"/>
        </w:rPr>
        <w:t xml:space="preserve"> </w:t>
      </w:r>
      <w:r w:rsidRPr="006F4F77">
        <w:rPr>
          <w:rFonts w:ascii="Arial" w:hAnsi="Arial" w:cs="Arial"/>
          <w:spacing w:val="3"/>
          <w:sz w:val="24"/>
          <w:szCs w:val="24"/>
        </w:rPr>
        <w:t>przypadku</w:t>
      </w:r>
      <w:r w:rsidR="00BB4C9D" w:rsidRPr="006F4F77">
        <w:rPr>
          <w:rFonts w:ascii="Arial" w:hAnsi="Arial" w:cs="Arial"/>
          <w:spacing w:val="3"/>
          <w:sz w:val="24"/>
          <w:szCs w:val="24"/>
        </w:rPr>
        <w:t xml:space="preserve"> </w:t>
      </w:r>
      <w:r w:rsidRPr="006F4F77">
        <w:rPr>
          <w:rFonts w:ascii="Arial" w:hAnsi="Arial" w:cs="Arial"/>
          <w:spacing w:val="3"/>
          <w:sz w:val="24"/>
          <w:szCs w:val="24"/>
        </w:rPr>
        <w:t>wypowiedzenie powinn</w:t>
      </w:r>
      <w:r w:rsidR="00BB4C9D" w:rsidRPr="006F4F77">
        <w:rPr>
          <w:rFonts w:ascii="Arial" w:hAnsi="Arial" w:cs="Arial"/>
          <w:spacing w:val="3"/>
          <w:sz w:val="24"/>
          <w:szCs w:val="24"/>
        </w:rPr>
        <w:t xml:space="preserve">o </w:t>
      </w:r>
      <w:r w:rsidR="00BC513C" w:rsidRPr="006F4F77">
        <w:rPr>
          <w:rFonts w:ascii="Arial" w:hAnsi="Arial" w:cs="Arial"/>
          <w:spacing w:val="3"/>
          <w:sz w:val="24"/>
          <w:szCs w:val="24"/>
        </w:rPr>
        <w:t xml:space="preserve">zostać złożone </w:t>
      </w:r>
      <w:r w:rsidR="00614B89" w:rsidRPr="006F4F77">
        <w:rPr>
          <w:rFonts w:ascii="Arial" w:hAnsi="Arial" w:cs="Arial"/>
          <w:spacing w:val="3"/>
          <w:sz w:val="24"/>
          <w:szCs w:val="24"/>
        </w:rPr>
        <w:t xml:space="preserve">na piśmie </w:t>
      </w:r>
      <w:r w:rsidR="00B5723E" w:rsidRPr="006F4F77">
        <w:rPr>
          <w:rFonts w:ascii="Arial" w:hAnsi="Arial" w:cs="Arial"/>
          <w:bCs/>
          <w:spacing w:val="3"/>
          <w:sz w:val="24"/>
          <w:szCs w:val="24"/>
        </w:rPr>
        <w:t>(pocztą tradycyjną, kurierem lub osobiście</w:t>
      </w:r>
      <w:r w:rsidR="00B5723E" w:rsidRPr="006F4F77">
        <w:rPr>
          <w:rFonts w:ascii="Arial" w:hAnsi="Arial" w:cs="Arial"/>
          <w:b/>
          <w:bCs/>
          <w:spacing w:val="3"/>
          <w:sz w:val="24"/>
          <w:szCs w:val="24"/>
        </w:rPr>
        <w:t>)</w:t>
      </w:r>
      <w:r w:rsidRPr="006F4F77">
        <w:rPr>
          <w:rFonts w:ascii="Arial" w:hAnsi="Arial" w:cs="Arial"/>
          <w:spacing w:val="3"/>
          <w:sz w:val="24"/>
          <w:szCs w:val="24"/>
        </w:rPr>
        <w:t xml:space="preserve"> </w:t>
      </w:r>
      <w:r w:rsidR="00BC513C" w:rsidRPr="006F4F77">
        <w:rPr>
          <w:rFonts w:ascii="Arial" w:hAnsi="Arial" w:cs="Arial"/>
          <w:spacing w:val="3"/>
          <w:sz w:val="24"/>
          <w:szCs w:val="24"/>
        </w:rPr>
        <w:t>oraz</w:t>
      </w:r>
      <w:r w:rsidRPr="006F4F77">
        <w:rPr>
          <w:rFonts w:ascii="Arial" w:hAnsi="Arial" w:cs="Arial"/>
          <w:spacing w:val="3"/>
          <w:sz w:val="24"/>
          <w:szCs w:val="24"/>
        </w:rPr>
        <w:t xml:space="preserve"> zawierać</w:t>
      </w:r>
      <w:r w:rsidR="002268BC" w:rsidRPr="006F4F77">
        <w:rPr>
          <w:rFonts w:ascii="Arial" w:hAnsi="Arial" w:cs="Arial"/>
          <w:spacing w:val="3"/>
          <w:sz w:val="24"/>
          <w:szCs w:val="24"/>
        </w:rPr>
        <w:t xml:space="preserve"> </w:t>
      </w:r>
      <w:r w:rsidRPr="006F4F77">
        <w:rPr>
          <w:rFonts w:ascii="Arial" w:hAnsi="Arial" w:cs="Arial"/>
          <w:sz w:val="24"/>
          <w:szCs w:val="24"/>
        </w:rPr>
        <w:t>uzasadnienie. Beneficjent zobowiązany jest zwrócić otrzymane dofinansowanie na zasadach wynikających z Umowy wraz z odsetkami liczonymi jak dla zaległości podatkowych, bez względu na to, która ze stron dokonała wypowiedzenia.</w:t>
      </w:r>
    </w:p>
    <w:p w14:paraId="7D9E29C4" w14:textId="6E2D422A" w:rsidR="007D15AF" w:rsidRPr="006F4F77" w:rsidRDefault="000D56DB" w:rsidP="00F01021">
      <w:pPr>
        <w:pStyle w:val="Akapitzlist"/>
        <w:numPr>
          <w:ilvl w:val="0"/>
          <w:numId w:val="47"/>
        </w:numPr>
        <w:tabs>
          <w:tab w:val="left" w:pos="993"/>
        </w:tabs>
        <w:spacing w:before="120" w:after="120" w:line="276" w:lineRule="auto"/>
        <w:ind w:left="425" w:right="0" w:hanging="425"/>
        <w:jc w:val="left"/>
        <w:rPr>
          <w:rFonts w:ascii="Arial" w:hAnsi="Arial" w:cs="Arial"/>
          <w:sz w:val="24"/>
          <w:szCs w:val="24"/>
        </w:rPr>
      </w:pPr>
      <w:r w:rsidRPr="006F4F77">
        <w:rPr>
          <w:rFonts w:ascii="Arial" w:hAnsi="Arial" w:cs="Arial"/>
          <w:sz w:val="24"/>
          <w:szCs w:val="24"/>
        </w:rPr>
        <w:t xml:space="preserve">Instytucja Pośrednicząca </w:t>
      </w:r>
      <w:r w:rsidR="00EF0355" w:rsidRPr="006F4F77">
        <w:rPr>
          <w:rFonts w:ascii="Arial" w:hAnsi="Arial" w:cs="Arial"/>
          <w:spacing w:val="3"/>
          <w:sz w:val="24"/>
          <w:szCs w:val="24"/>
        </w:rPr>
        <w:t xml:space="preserve">może </w:t>
      </w:r>
      <w:r w:rsidR="00EF0355" w:rsidRPr="006F4F77">
        <w:rPr>
          <w:rFonts w:ascii="Arial" w:hAnsi="Arial" w:cs="Arial"/>
          <w:spacing w:val="4"/>
          <w:sz w:val="24"/>
          <w:szCs w:val="24"/>
        </w:rPr>
        <w:t xml:space="preserve">rozwiązać </w:t>
      </w:r>
      <w:r w:rsidR="00EF0355" w:rsidRPr="006F4F77">
        <w:rPr>
          <w:rFonts w:ascii="Arial" w:hAnsi="Arial" w:cs="Arial"/>
          <w:spacing w:val="3"/>
          <w:sz w:val="24"/>
          <w:szCs w:val="24"/>
        </w:rPr>
        <w:t xml:space="preserve">Umowę bez </w:t>
      </w:r>
      <w:r w:rsidR="00EF0355" w:rsidRPr="006F4F77">
        <w:rPr>
          <w:rFonts w:ascii="Arial" w:hAnsi="Arial" w:cs="Arial"/>
          <w:spacing w:val="4"/>
          <w:sz w:val="24"/>
          <w:szCs w:val="24"/>
        </w:rPr>
        <w:t xml:space="preserve">wypowiedzenia, </w:t>
      </w:r>
      <w:r w:rsidR="00EF0355" w:rsidRPr="006F4F77">
        <w:rPr>
          <w:rFonts w:ascii="Arial" w:hAnsi="Arial" w:cs="Arial"/>
          <w:sz w:val="24"/>
          <w:szCs w:val="24"/>
        </w:rPr>
        <w:t xml:space="preserve">w </w:t>
      </w:r>
      <w:r w:rsidR="00EF0355" w:rsidRPr="006F4F77">
        <w:rPr>
          <w:rFonts w:ascii="Arial" w:hAnsi="Arial" w:cs="Arial"/>
          <w:spacing w:val="3"/>
          <w:sz w:val="24"/>
          <w:szCs w:val="24"/>
        </w:rPr>
        <w:t xml:space="preserve">tak </w:t>
      </w:r>
      <w:r w:rsidR="00EF0355" w:rsidRPr="006F4F77">
        <w:rPr>
          <w:rFonts w:ascii="Arial" w:hAnsi="Arial" w:cs="Arial"/>
          <w:spacing w:val="4"/>
          <w:sz w:val="24"/>
          <w:szCs w:val="24"/>
        </w:rPr>
        <w:t xml:space="preserve">zwanym </w:t>
      </w:r>
      <w:r w:rsidR="00EF0355" w:rsidRPr="006F4F77">
        <w:rPr>
          <w:rFonts w:ascii="Arial" w:hAnsi="Arial" w:cs="Arial"/>
          <w:spacing w:val="3"/>
          <w:sz w:val="24"/>
          <w:szCs w:val="24"/>
        </w:rPr>
        <w:t xml:space="preserve">trybie </w:t>
      </w:r>
      <w:r w:rsidR="00EF0355" w:rsidRPr="006F4F77">
        <w:rPr>
          <w:rFonts w:ascii="Arial" w:hAnsi="Arial" w:cs="Arial"/>
          <w:spacing w:val="4"/>
          <w:sz w:val="24"/>
          <w:szCs w:val="24"/>
        </w:rPr>
        <w:t xml:space="preserve">natychmiastowym, </w:t>
      </w:r>
      <w:r w:rsidR="00EF0355" w:rsidRPr="006F4F77">
        <w:rPr>
          <w:rFonts w:ascii="Arial" w:hAnsi="Arial" w:cs="Arial"/>
          <w:sz w:val="24"/>
          <w:szCs w:val="24"/>
        </w:rPr>
        <w:t xml:space="preserve">w </w:t>
      </w:r>
      <w:r w:rsidR="00EF0355" w:rsidRPr="006F4F77">
        <w:rPr>
          <w:rFonts w:ascii="Arial" w:hAnsi="Arial" w:cs="Arial"/>
          <w:spacing w:val="4"/>
          <w:sz w:val="24"/>
          <w:szCs w:val="24"/>
        </w:rPr>
        <w:t xml:space="preserve">przypadkach każdorazowo wskazanych </w:t>
      </w:r>
      <w:r w:rsidR="00EF0355" w:rsidRPr="006F4F77">
        <w:rPr>
          <w:rFonts w:ascii="Arial" w:hAnsi="Arial" w:cs="Arial"/>
          <w:sz w:val="24"/>
          <w:szCs w:val="24"/>
        </w:rPr>
        <w:t xml:space="preserve">w </w:t>
      </w:r>
      <w:r w:rsidR="00EF0355" w:rsidRPr="006F4F77">
        <w:rPr>
          <w:rFonts w:ascii="Arial" w:hAnsi="Arial" w:cs="Arial"/>
          <w:spacing w:val="4"/>
          <w:sz w:val="24"/>
          <w:szCs w:val="24"/>
        </w:rPr>
        <w:t xml:space="preserve">Umowie </w:t>
      </w:r>
      <w:r w:rsidR="00EF0355" w:rsidRPr="006F4F77">
        <w:rPr>
          <w:rFonts w:ascii="Arial" w:hAnsi="Arial" w:cs="Arial"/>
          <w:sz w:val="24"/>
          <w:szCs w:val="24"/>
        </w:rPr>
        <w:t xml:space="preserve">a </w:t>
      </w:r>
      <w:r w:rsidR="00EF0355" w:rsidRPr="006F4F77">
        <w:rPr>
          <w:rFonts w:ascii="Arial" w:hAnsi="Arial" w:cs="Arial"/>
          <w:spacing w:val="4"/>
          <w:sz w:val="24"/>
          <w:szCs w:val="24"/>
        </w:rPr>
        <w:t>także, jeżeli Beneficjent:</w:t>
      </w:r>
    </w:p>
    <w:p w14:paraId="37B54CF3" w14:textId="77777777" w:rsidR="007D15AF" w:rsidRDefault="00EF0355" w:rsidP="006F4F77">
      <w:pPr>
        <w:pStyle w:val="Akapitzlist"/>
        <w:numPr>
          <w:ilvl w:val="1"/>
          <w:numId w:val="3"/>
        </w:numPr>
        <w:tabs>
          <w:tab w:val="left" w:pos="851"/>
          <w:tab w:val="left" w:pos="2370"/>
        </w:tabs>
        <w:spacing w:before="120" w:after="120" w:line="276" w:lineRule="auto"/>
        <w:ind w:left="782" w:right="0" w:hanging="357"/>
        <w:jc w:val="left"/>
        <w:rPr>
          <w:rFonts w:ascii="Arial" w:hAnsi="Arial" w:cs="Arial"/>
          <w:sz w:val="24"/>
          <w:szCs w:val="24"/>
        </w:rPr>
      </w:pPr>
      <w:r w:rsidRPr="0013554B">
        <w:rPr>
          <w:rFonts w:ascii="Arial" w:hAnsi="Arial" w:cs="Arial"/>
          <w:sz w:val="24"/>
          <w:szCs w:val="24"/>
        </w:rPr>
        <w:t>dopuścił się nadużycia finansowego w rozumieniu Konwencji w sprawie ochrony interesów finansowych Wspólnot Europejskich lub aktu ją</w:t>
      </w:r>
      <w:r w:rsidRPr="0013554B">
        <w:rPr>
          <w:rFonts w:ascii="Arial" w:hAnsi="Arial" w:cs="Arial"/>
          <w:spacing w:val="-14"/>
          <w:sz w:val="24"/>
          <w:szCs w:val="24"/>
        </w:rPr>
        <w:t xml:space="preserve"> </w:t>
      </w:r>
      <w:r w:rsidRPr="0013554B">
        <w:rPr>
          <w:rFonts w:ascii="Arial" w:hAnsi="Arial" w:cs="Arial"/>
          <w:sz w:val="24"/>
          <w:szCs w:val="24"/>
        </w:rPr>
        <w:t>zastępującego,</w:t>
      </w:r>
    </w:p>
    <w:p w14:paraId="4155CCC9" w14:textId="1F64F27E" w:rsidR="007D15AF" w:rsidRDefault="00EF0355" w:rsidP="006F4F77">
      <w:pPr>
        <w:pStyle w:val="Akapitzlist"/>
        <w:numPr>
          <w:ilvl w:val="1"/>
          <w:numId w:val="3"/>
        </w:numPr>
        <w:tabs>
          <w:tab w:val="left" w:pos="851"/>
          <w:tab w:val="left" w:pos="2370"/>
        </w:tabs>
        <w:spacing w:before="120" w:after="120" w:line="276" w:lineRule="auto"/>
        <w:ind w:left="782" w:right="0" w:hanging="357"/>
        <w:jc w:val="left"/>
        <w:rPr>
          <w:rFonts w:ascii="Arial" w:hAnsi="Arial" w:cs="Arial"/>
          <w:sz w:val="24"/>
          <w:szCs w:val="24"/>
        </w:rPr>
      </w:pPr>
      <w:r w:rsidRPr="006F4F77">
        <w:rPr>
          <w:rFonts w:ascii="Arial" w:hAnsi="Arial" w:cs="Arial"/>
          <w:sz w:val="24"/>
          <w:szCs w:val="24"/>
        </w:rPr>
        <w:t>naruszył obowiązek przekazywania wiarygodnych informacji, w szczególności przedstawił informacje lub dokumenty w taki sposób, by sztucznie stworzyć warunki dla uzyskania lub utrzymania korzyści, wynikających ze wsparcia ze środków</w:t>
      </w:r>
      <w:r w:rsidRPr="006F4F77">
        <w:rPr>
          <w:rFonts w:ascii="Arial" w:hAnsi="Arial" w:cs="Arial"/>
          <w:spacing w:val="-16"/>
          <w:sz w:val="24"/>
          <w:szCs w:val="24"/>
        </w:rPr>
        <w:t xml:space="preserve"> </w:t>
      </w:r>
      <w:r w:rsidRPr="006F4F77">
        <w:rPr>
          <w:rFonts w:ascii="Arial" w:hAnsi="Arial" w:cs="Arial"/>
          <w:sz w:val="24"/>
          <w:szCs w:val="24"/>
        </w:rPr>
        <w:t>publicznych,</w:t>
      </w:r>
    </w:p>
    <w:p w14:paraId="139E11F0" w14:textId="493D6104" w:rsidR="007D15AF" w:rsidRDefault="00EF0355" w:rsidP="006F4F77">
      <w:pPr>
        <w:pStyle w:val="Akapitzlist"/>
        <w:numPr>
          <w:ilvl w:val="1"/>
          <w:numId w:val="3"/>
        </w:numPr>
        <w:tabs>
          <w:tab w:val="left" w:pos="851"/>
          <w:tab w:val="left" w:pos="2370"/>
        </w:tabs>
        <w:spacing w:before="120" w:after="120" w:line="276" w:lineRule="auto"/>
        <w:ind w:left="782" w:right="0" w:hanging="357"/>
        <w:jc w:val="left"/>
        <w:rPr>
          <w:rFonts w:ascii="Arial" w:hAnsi="Arial" w:cs="Arial"/>
          <w:sz w:val="24"/>
          <w:szCs w:val="24"/>
        </w:rPr>
      </w:pPr>
      <w:r w:rsidRPr="006F4F77">
        <w:rPr>
          <w:rFonts w:ascii="Arial" w:hAnsi="Arial" w:cs="Arial"/>
          <w:sz w:val="24"/>
          <w:szCs w:val="24"/>
        </w:rPr>
        <w:t xml:space="preserve">nie udostępnił informacji lub dokumentów w terminie, wyznaczonym w wezwaniu, o którym mowa w § </w:t>
      </w:r>
      <w:r w:rsidR="005209EE" w:rsidRPr="006F4F77">
        <w:rPr>
          <w:rFonts w:ascii="Arial" w:hAnsi="Arial" w:cs="Arial"/>
          <w:spacing w:val="2"/>
          <w:sz w:val="24"/>
          <w:szCs w:val="24"/>
        </w:rPr>
        <w:t xml:space="preserve">23 </w:t>
      </w:r>
      <w:r w:rsidRPr="006F4F77">
        <w:rPr>
          <w:rFonts w:ascii="Arial" w:hAnsi="Arial" w:cs="Arial"/>
          <w:sz w:val="24"/>
          <w:szCs w:val="24"/>
        </w:rPr>
        <w:t>Umowy,</w:t>
      </w:r>
    </w:p>
    <w:p w14:paraId="3222F2A3" w14:textId="56EDA0DA" w:rsidR="007D15AF" w:rsidRDefault="00EF0355" w:rsidP="006F4F77">
      <w:pPr>
        <w:pStyle w:val="Akapitzlist"/>
        <w:numPr>
          <w:ilvl w:val="1"/>
          <w:numId w:val="3"/>
        </w:numPr>
        <w:tabs>
          <w:tab w:val="left" w:pos="851"/>
          <w:tab w:val="left" w:pos="2370"/>
        </w:tabs>
        <w:spacing w:before="120" w:after="120" w:line="276" w:lineRule="auto"/>
        <w:ind w:left="782" w:right="0" w:hanging="357"/>
        <w:jc w:val="left"/>
        <w:rPr>
          <w:rFonts w:ascii="Arial" w:hAnsi="Arial" w:cs="Arial"/>
          <w:sz w:val="24"/>
          <w:szCs w:val="24"/>
        </w:rPr>
      </w:pPr>
      <w:r w:rsidRPr="006F4F77">
        <w:rPr>
          <w:rFonts w:ascii="Arial" w:hAnsi="Arial" w:cs="Arial"/>
          <w:sz w:val="24"/>
          <w:szCs w:val="24"/>
        </w:rPr>
        <w:t>nie poinformował o miejscu przechowywania dokumentów lub nie odbiera dokumentów w miejscu wskazanym przez niego w</w:t>
      </w:r>
      <w:r w:rsidRPr="006F4F77">
        <w:rPr>
          <w:rFonts w:ascii="Arial" w:hAnsi="Arial" w:cs="Arial"/>
          <w:spacing w:val="-16"/>
          <w:sz w:val="24"/>
          <w:szCs w:val="24"/>
        </w:rPr>
        <w:t xml:space="preserve"> </w:t>
      </w:r>
      <w:r w:rsidRPr="006F4F77">
        <w:rPr>
          <w:rFonts w:ascii="Arial" w:hAnsi="Arial" w:cs="Arial"/>
          <w:sz w:val="24"/>
          <w:szCs w:val="24"/>
        </w:rPr>
        <w:t>Umowie,</w:t>
      </w:r>
    </w:p>
    <w:p w14:paraId="01C337E0" w14:textId="748EB3C1" w:rsidR="007D15AF" w:rsidRPr="006F4F77" w:rsidRDefault="00EF0355" w:rsidP="006F4F77">
      <w:pPr>
        <w:pStyle w:val="Akapitzlist"/>
        <w:numPr>
          <w:ilvl w:val="1"/>
          <w:numId w:val="3"/>
        </w:numPr>
        <w:tabs>
          <w:tab w:val="left" w:pos="851"/>
          <w:tab w:val="left" w:pos="2370"/>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rozpoczął realizacji Projektu </w:t>
      </w:r>
      <w:r w:rsidRPr="006F4F77">
        <w:rPr>
          <w:rFonts w:ascii="Arial" w:hAnsi="Arial" w:cs="Arial"/>
          <w:sz w:val="24"/>
          <w:szCs w:val="24"/>
        </w:rPr>
        <w:t xml:space="preserve">w </w:t>
      </w:r>
      <w:r w:rsidRPr="006F4F77">
        <w:rPr>
          <w:rFonts w:ascii="Arial" w:hAnsi="Arial" w:cs="Arial"/>
          <w:spacing w:val="4"/>
          <w:sz w:val="24"/>
          <w:szCs w:val="24"/>
        </w:rPr>
        <w:t xml:space="preserve">terminie </w:t>
      </w:r>
      <w:r w:rsidRPr="006F4F77">
        <w:rPr>
          <w:rFonts w:ascii="Arial" w:hAnsi="Arial" w:cs="Arial"/>
          <w:sz w:val="24"/>
          <w:szCs w:val="24"/>
        </w:rPr>
        <w:t xml:space="preserve">3 </w:t>
      </w:r>
      <w:r w:rsidRPr="006F4F77">
        <w:rPr>
          <w:rFonts w:ascii="Arial" w:hAnsi="Arial" w:cs="Arial"/>
          <w:spacing w:val="4"/>
          <w:sz w:val="24"/>
          <w:szCs w:val="24"/>
        </w:rPr>
        <w:t xml:space="preserve">miesięcy od ustalonego </w:t>
      </w:r>
      <w:r w:rsidRPr="006F4F77">
        <w:rPr>
          <w:rFonts w:ascii="Arial" w:hAnsi="Arial" w:cs="Arial"/>
          <w:sz w:val="24"/>
          <w:szCs w:val="24"/>
        </w:rPr>
        <w:t xml:space="preserve">w § 3 </w:t>
      </w:r>
      <w:r w:rsidRPr="006F4F77">
        <w:rPr>
          <w:rFonts w:ascii="Arial" w:hAnsi="Arial" w:cs="Arial"/>
          <w:spacing w:val="3"/>
          <w:sz w:val="24"/>
          <w:szCs w:val="24"/>
        </w:rPr>
        <w:t xml:space="preserve">ust. </w:t>
      </w:r>
      <w:r w:rsidRPr="006F4F77">
        <w:rPr>
          <w:rFonts w:ascii="Arial" w:hAnsi="Arial" w:cs="Arial"/>
          <w:sz w:val="24"/>
          <w:szCs w:val="24"/>
        </w:rPr>
        <w:t xml:space="preserve">1 </w:t>
      </w:r>
      <w:r w:rsidRPr="006F4F77">
        <w:rPr>
          <w:rFonts w:ascii="Arial" w:hAnsi="Arial" w:cs="Arial"/>
          <w:spacing w:val="4"/>
          <w:sz w:val="24"/>
          <w:szCs w:val="24"/>
        </w:rPr>
        <w:t xml:space="preserve">Umowy, </w:t>
      </w:r>
      <w:r w:rsidRPr="006F4F77">
        <w:rPr>
          <w:rFonts w:ascii="Arial" w:hAnsi="Arial" w:cs="Arial"/>
          <w:spacing w:val="3"/>
          <w:sz w:val="24"/>
          <w:szCs w:val="24"/>
        </w:rPr>
        <w:t xml:space="preserve">dnia </w:t>
      </w:r>
      <w:r w:rsidRPr="006F4F77">
        <w:rPr>
          <w:rFonts w:ascii="Arial" w:hAnsi="Arial" w:cs="Arial"/>
          <w:spacing w:val="4"/>
          <w:sz w:val="24"/>
          <w:szCs w:val="24"/>
        </w:rPr>
        <w:t xml:space="preserve">rozpoczęcia realizacji Projektu, </w:t>
      </w:r>
      <w:r w:rsidRPr="006F4F77">
        <w:rPr>
          <w:rFonts w:ascii="Arial" w:hAnsi="Arial" w:cs="Arial"/>
          <w:sz w:val="24"/>
          <w:szCs w:val="24"/>
        </w:rPr>
        <w:t xml:space="preserve">z </w:t>
      </w:r>
      <w:r w:rsidRPr="006F4F77">
        <w:rPr>
          <w:rFonts w:ascii="Arial" w:hAnsi="Arial" w:cs="Arial"/>
          <w:spacing w:val="4"/>
          <w:sz w:val="24"/>
          <w:szCs w:val="24"/>
        </w:rPr>
        <w:t xml:space="preserve">przyczyn </w:t>
      </w:r>
      <w:r w:rsidRPr="006F4F77">
        <w:rPr>
          <w:rFonts w:ascii="Arial" w:hAnsi="Arial" w:cs="Arial"/>
          <w:spacing w:val="3"/>
          <w:sz w:val="24"/>
          <w:szCs w:val="24"/>
        </w:rPr>
        <w:t xml:space="preserve">przez </w:t>
      </w:r>
      <w:r w:rsidRPr="006F4F77">
        <w:rPr>
          <w:rFonts w:ascii="Arial" w:hAnsi="Arial" w:cs="Arial"/>
          <w:spacing w:val="4"/>
          <w:sz w:val="24"/>
          <w:szCs w:val="24"/>
        </w:rPr>
        <w:t>siebie</w:t>
      </w:r>
      <w:r w:rsidR="00AD740F" w:rsidRPr="006F4F77">
        <w:rPr>
          <w:rFonts w:ascii="Arial" w:hAnsi="Arial" w:cs="Arial"/>
          <w:spacing w:val="4"/>
          <w:sz w:val="24"/>
          <w:szCs w:val="24"/>
        </w:rPr>
        <w:t xml:space="preserve"> </w:t>
      </w:r>
      <w:r w:rsidRPr="006F4F77">
        <w:rPr>
          <w:rFonts w:ascii="Arial" w:hAnsi="Arial" w:cs="Arial"/>
          <w:spacing w:val="6"/>
          <w:sz w:val="24"/>
          <w:szCs w:val="24"/>
        </w:rPr>
        <w:t>zawinionych,</w:t>
      </w:r>
    </w:p>
    <w:p w14:paraId="39434BFD" w14:textId="6E24C616" w:rsidR="007D15AF" w:rsidRPr="006F4F77" w:rsidRDefault="00EF0355" w:rsidP="006F4F77">
      <w:pPr>
        <w:pStyle w:val="Akapitzlist"/>
        <w:numPr>
          <w:ilvl w:val="1"/>
          <w:numId w:val="3"/>
        </w:numPr>
        <w:tabs>
          <w:tab w:val="left" w:pos="851"/>
          <w:tab w:val="left" w:pos="2370"/>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wykorzysta </w:t>
      </w:r>
      <w:r w:rsidRPr="006F4F77">
        <w:rPr>
          <w:rFonts w:ascii="Arial" w:hAnsi="Arial" w:cs="Arial"/>
          <w:sz w:val="24"/>
          <w:szCs w:val="24"/>
        </w:rPr>
        <w:t xml:space="preserve">w </w:t>
      </w:r>
      <w:r w:rsidRPr="006F4F77">
        <w:rPr>
          <w:rFonts w:ascii="Arial" w:hAnsi="Arial" w:cs="Arial"/>
          <w:spacing w:val="4"/>
          <w:sz w:val="24"/>
          <w:szCs w:val="24"/>
        </w:rPr>
        <w:t xml:space="preserve">całości </w:t>
      </w:r>
      <w:r w:rsidRPr="006F4F77">
        <w:rPr>
          <w:rFonts w:ascii="Arial" w:hAnsi="Arial" w:cs="Arial"/>
          <w:spacing w:val="3"/>
          <w:sz w:val="24"/>
          <w:szCs w:val="24"/>
        </w:rPr>
        <w:t xml:space="preserve">bądź </w:t>
      </w:r>
      <w:r w:rsidRPr="006F4F77">
        <w:rPr>
          <w:rFonts w:ascii="Arial" w:hAnsi="Arial" w:cs="Arial"/>
          <w:sz w:val="24"/>
          <w:szCs w:val="24"/>
        </w:rPr>
        <w:t xml:space="preserve">w </w:t>
      </w:r>
      <w:r w:rsidRPr="006F4F77">
        <w:rPr>
          <w:rFonts w:ascii="Arial" w:hAnsi="Arial" w:cs="Arial"/>
          <w:spacing w:val="4"/>
          <w:sz w:val="24"/>
          <w:szCs w:val="24"/>
        </w:rPr>
        <w:t xml:space="preserve">części przekazane środki </w:t>
      </w:r>
      <w:r w:rsidRPr="006F4F77">
        <w:rPr>
          <w:rFonts w:ascii="Arial" w:hAnsi="Arial" w:cs="Arial"/>
          <w:sz w:val="24"/>
          <w:szCs w:val="24"/>
        </w:rPr>
        <w:t xml:space="preserve">na </w:t>
      </w:r>
      <w:r w:rsidRPr="006F4F77">
        <w:rPr>
          <w:rFonts w:ascii="Arial" w:hAnsi="Arial" w:cs="Arial"/>
          <w:spacing w:val="3"/>
          <w:sz w:val="24"/>
          <w:szCs w:val="24"/>
        </w:rPr>
        <w:t xml:space="preserve">cel inny </w:t>
      </w:r>
      <w:r w:rsidRPr="006F4F77">
        <w:rPr>
          <w:rFonts w:ascii="Arial" w:hAnsi="Arial" w:cs="Arial"/>
          <w:spacing w:val="4"/>
          <w:sz w:val="24"/>
          <w:szCs w:val="24"/>
        </w:rPr>
        <w:t xml:space="preserve">niż określony </w:t>
      </w:r>
      <w:r w:rsidRPr="006F4F77">
        <w:rPr>
          <w:rFonts w:ascii="Arial" w:hAnsi="Arial" w:cs="Arial"/>
          <w:sz w:val="24"/>
          <w:szCs w:val="24"/>
        </w:rPr>
        <w:t xml:space="preserve">w </w:t>
      </w:r>
      <w:r w:rsidRPr="006F4F77">
        <w:rPr>
          <w:rFonts w:ascii="Arial" w:hAnsi="Arial" w:cs="Arial"/>
          <w:spacing w:val="4"/>
          <w:sz w:val="24"/>
          <w:szCs w:val="24"/>
        </w:rPr>
        <w:t xml:space="preserve">Projekcie </w:t>
      </w:r>
      <w:r w:rsidRPr="006F4F77">
        <w:rPr>
          <w:rFonts w:ascii="Arial" w:hAnsi="Arial" w:cs="Arial"/>
          <w:spacing w:val="3"/>
          <w:sz w:val="24"/>
          <w:szCs w:val="24"/>
        </w:rPr>
        <w:t xml:space="preserve">lub </w:t>
      </w:r>
      <w:r w:rsidRPr="006F4F77">
        <w:rPr>
          <w:rFonts w:ascii="Arial" w:hAnsi="Arial" w:cs="Arial"/>
          <w:spacing w:val="4"/>
          <w:sz w:val="24"/>
          <w:szCs w:val="24"/>
        </w:rPr>
        <w:t xml:space="preserve">niezgodnie </w:t>
      </w:r>
      <w:r w:rsidRPr="006F4F77">
        <w:rPr>
          <w:rFonts w:ascii="Arial" w:hAnsi="Arial" w:cs="Arial"/>
          <w:sz w:val="24"/>
          <w:szCs w:val="24"/>
        </w:rPr>
        <w:t>z</w:t>
      </w:r>
      <w:r w:rsidRPr="006F4F77">
        <w:rPr>
          <w:rFonts w:ascii="Arial" w:hAnsi="Arial" w:cs="Arial"/>
          <w:spacing w:val="22"/>
          <w:sz w:val="24"/>
          <w:szCs w:val="24"/>
        </w:rPr>
        <w:t xml:space="preserve"> </w:t>
      </w:r>
      <w:r w:rsidRPr="006F4F77">
        <w:rPr>
          <w:rFonts w:ascii="Arial" w:hAnsi="Arial" w:cs="Arial"/>
          <w:spacing w:val="3"/>
          <w:sz w:val="24"/>
          <w:szCs w:val="24"/>
        </w:rPr>
        <w:t>Umową,</w:t>
      </w:r>
    </w:p>
    <w:p w14:paraId="65C70AEB" w14:textId="77777777"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dokonał </w:t>
      </w:r>
      <w:r w:rsidRPr="006F4F77">
        <w:rPr>
          <w:rFonts w:ascii="Arial" w:hAnsi="Arial" w:cs="Arial"/>
          <w:spacing w:val="3"/>
          <w:sz w:val="24"/>
          <w:szCs w:val="24"/>
        </w:rPr>
        <w:t xml:space="preserve">zmian </w:t>
      </w:r>
      <w:r w:rsidRPr="006F4F77">
        <w:rPr>
          <w:rFonts w:ascii="Arial" w:hAnsi="Arial" w:cs="Arial"/>
          <w:spacing w:val="4"/>
          <w:sz w:val="24"/>
          <w:szCs w:val="24"/>
        </w:rPr>
        <w:t>prawno-organizacyjnych zagrażających realizacji Umowy,</w:t>
      </w:r>
    </w:p>
    <w:p w14:paraId="2A83AD2A" w14:textId="77777777" w:rsidR="00F3739D" w:rsidRPr="003E63F0"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stosował, </w:t>
      </w:r>
      <w:r w:rsidRPr="006F4F77">
        <w:rPr>
          <w:rFonts w:ascii="Arial" w:hAnsi="Arial" w:cs="Arial"/>
          <w:spacing w:val="3"/>
          <w:sz w:val="24"/>
          <w:szCs w:val="24"/>
        </w:rPr>
        <w:t xml:space="preserve">wbrew </w:t>
      </w:r>
    </w:p>
    <w:p w14:paraId="1FFABA55" w14:textId="143403D5" w:rsidR="007D15AF"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lastRenderedPageBreak/>
        <w:t xml:space="preserve">ciążącemu </w:t>
      </w:r>
      <w:r w:rsidRPr="006F4F77">
        <w:rPr>
          <w:rFonts w:ascii="Arial" w:hAnsi="Arial" w:cs="Arial"/>
          <w:sz w:val="24"/>
          <w:szCs w:val="24"/>
        </w:rPr>
        <w:t xml:space="preserve">na </w:t>
      </w:r>
      <w:r w:rsidRPr="006F4F77">
        <w:rPr>
          <w:rFonts w:ascii="Arial" w:hAnsi="Arial" w:cs="Arial"/>
          <w:spacing w:val="2"/>
          <w:sz w:val="24"/>
          <w:szCs w:val="24"/>
        </w:rPr>
        <w:t xml:space="preserve">nim </w:t>
      </w:r>
      <w:r w:rsidRPr="006F4F77">
        <w:rPr>
          <w:rFonts w:ascii="Arial" w:hAnsi="Arial" w:cs="Arial"/>
          <w:spacing w:val="4"/>
          <w:sz w:val="24"/>
          <w:szCs w:val="24"/>
        </w:rPr>
        <w:t xml:space="preserve">obowiązkowi, procedur </w:t>
      </w:r>
      <w:r w:rsidRPr="006F4F77">
        <w:rPr>
          <w:rFonts w:ascii="Arial" w:hAnsi="Arial" w:cs="Arial"/>
          <w:spacing w:val="6"/>
          <w:sz w:val="24"/>
          <w:szCs w:val="24"/>
        </w:rPr>
        <w:t xml:space="preserve">udzielania </w:t>
      </w:r>
      <w:r w:rsidRPr="006F4F77">
        <w:rPr>
          <w:rFonts w:ascii="Arial" w:hAnsi="Arial" w:cs="Arial"/>
          <w:spacing w:val="4"/>
          <w:sz w:val="24"/>
          <w:szCs w:val="24"/>
        </w:rPr>
        <w:t>zamówień</w:t>
      </w:r>
      <w:r w:rsidRPr="006F4F77">
        <w:rPr>
          <w:rFonts w:ascii="Arial" w:hAnsi="Arial" w:cs="Arial"/>
          <w:sz w:val="24"/>
          <w:szCs w:val="24"/>
        </w:rPr>
        <w:t>,</w:t>
      </w:r>
    </w:p>
    <w:p w14:paraId="70CB0400" w14:textId="3C723EB2"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zastosował postanowień </w:t>
      </w:r>
      <w:r w:rsidRPr="006F4F77">
        <w:rPr>
          <w:rFonts w:ascii="Arial" w:hAnsi="Arial" w:cs="Arial"/>
          <w:spacing w:val="3"/>
          <w:sz w:val="24"/>
          <w:szCs w:val="24"/>
        </w:rPr>
        <w:t xml:space="preserve">Umowy </w:t>
      </w:r>
      <w:r w:rsidRPr="006F4F77">
        <w:rPr>
          <w:rFonts w:ascii="Arial" w:hAnsi="Arial" w:cs="Arial"/>
          <w:spacing w:val="4"/>
          <w:sz w:val="24"/>
          <w:szCs w:val="24"/>
        </w:rPr>
        <w:t xml:space="preserve">odwołujących </w:t>
      </w:r>
      <w:r w:rsidRPr="006F4F77">
        <w:rPr>
          <w:rFonts w:ascii="Arial" w:hAnsi="Arial" w:cs="Arial"/>
          <w:spacing w:val="3"/>
          <w:sz w:val="24"/>
          <w:szCs w:val="24"/>
        </w:rPr>
        <w:t xml:space="preserve">się </w:t>
      </w:r>
      <w:r w:rsidRPr="006F4F77">
        <w:rPr>
          <w:rFonts w:ascii="Arial" w:hAnsi="Arial" w:cs="Arial"/>
          <w:sz w:val="24"/>
          <w:szCs w:val="24"/>
        </w:rPr>
        <w:t xml:space="preserve">do </w:t>
      </w:r>
      <w:r w:rsidRPr="006F4F77">
        <w:rPr>
          <w:rFonts w:ascii="Arial" w:hAnsi="Arial" w:cs="Arial"/>
          <w:spacing w:val="3"/>
          <w:sz w:val="24"/>
          <w:szCs w:val="24"/>
        </w:rPr>
        <w:t>zasady</w:t>
      </w:r>
      <w:r w:rsidR="00CC453B" w:rsidRPr="006F4F77">
        <w:rPr>
          <w:rFonts w:ascii="Arial" w:hAnsi="Arial" w:cs="Arial"/>
          <w:spacing w:val="3"/>
          <w:sz w:val="24"/>
          <w:szCs w:val="24"/>
        </w:rPr>
        <w:t xml:space="preserve"> </w:t>
      </w:r>
      <w:r w:rsidRPr="006F4F77">
        <w:rPr>
          <w:rFonts w:ascii="Arial" w:hAnsi="Arial" w:cs="Arial"/>
          <w:spacing w:val="4"/>
          <w:sz w:val="24"/>
          <w:szCs w:val="24"/>
        </w:rPr>
        <w:t>efektywności wydatków,</w:t>
      </w:r>
    </w:p>
    <w:p w14:paraId="37656BE3" w14:textId="52B3625B"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usunął, </w:t>
      </w:r>
      <w:r w:rsidRPr="006F4F77">
        <w:rPr>
          <w:rFonts w:ascii="Arial" w:hAnsi="Arial" w:cs="Arial"/>
          <w:sz w:val="24"/>
          <w:szCs w:val="24"/>
        </w:rPr>
        <w:t xml:space="preserve">po </w:t>
      </w:r>
      <w:r w:rsidRPr="006F4F77">
        <w:rPr>
          <w:rFonts w:ascii="Arial" w:hAnsi="Arial" w:cs="Arial"/>
          <w:spacing w:val="4"/>
          <w:sz w:val="24"/>
          <w:szCs w:val="24"/>
        </w:rPr>
        <w:t xml:space="preserve">powtórnym wezwaniu </w:t>
      </w:r>
      <w:r w:rsidR="000D56DB" w:rsidRPr="006F4F77">
        <w:rPr>
          <w:rFonts w:ascii="Arial" w:hAnsi="Arial" w:cs="Arial"/>
          <w:sz w:val="24"/>
          <w:szCs w:val="24"/>
        </w:rPr>
        <w:t xml:space="preserve">Instytucji Pośredniczącej </w:t>
      </w:r>
      <w:r w:rsidRPr="006F4F77">
        <w:rPr>
          <w:rFonts w:ascii="Arial" w:hAnsi="Arial" w:cs="Arial"/>
          <w:spacing w:val="3"/>
          <w:sz w:val="24"/>
          <w:szCs w:val="24"/>
        </w:rPr>
        <w:t xml:space="preserve">, </w:t>
      </w:r>
      <w:r w:rsidRPr="006F4F77">
        <w:rPr>
          <w:rFonts w:ascii="Arial" w:hAnsi="Arial" w:cs="Arial"/>
          <w:spacing w:val="4"/>
          <w:sz w:val="24"/>
          <w:szCs w:val="24"/>
        </w:rPr>
        <w:t xml:space="preserve">stwierdzonych nieprawidłowości </w:t>
      </w:r>
      <w:r w:rsidRPr="006F4F77">
        <w:rPr>
          <w:rFonts w:ascii="Arial" w:hAnsi="Arial" w:cs="Arial"/>
          <w:sz w:val="24"/>
          <w:szCs w:val="24"/>
        </w:rPr>
        <w:t xml:space="preserve">w </w:t>
      </w:r>
      <w:r w:rsidRPr="006F4F77">
        <w:rPr>
          <w:rFonts w:ascii="Arial" w:hAnsi="Arial" w:cs="Arial"/>
          <w:spacing w:val="4"/>
          <w:sz w:val="24"/>
          <w:szCs w:val="24"/>
        </w:rPr>
        <w:t xml:space="preserve">realizacji obowiązków nałożonych </w:t>
      </w:r>
      <w:r w:rsidRPr="006F4F77">
        <w:rPr>
          <w:rFonts w:ascii="Arial" w:hAnsi="Arial" w:cs="Arial"/>
          <w:spacing w:val="3"/>
          <w:sz w:val="24"/>
          <w:szCs w:val="24"/>
        </w:rPr>
        <w:t xml:space="preserve">Umową </w:t>
      </w:r>
      <w:r w:rsidRPr="006F4F77">
        <w:rPr>
          <w:rFonts w:ascii="Arial" w:hAnsi="Arial" w:cs="Arial"/>
          <w:sz w:val="24"/>
          <w:szCs w:val="24"/>
        </w:rPr>
        <w:t xml:space="preserve">w </w:t>
      </w:r>
      <w:r w:rsidRPr="006F4F77">
        <w:rPr>
          <w:rFonts w:ascii="Arial" w:hAnsi="Arial" w:cs="Arial"/>
          <w:spacing w:val="3"/>
          <w:sz w:val="24"/>
          <w:szCs w:val="24"/>
        </w:rPr>
        <w:t xml:space="preserve">tym </w:t>
      </w:r>
      <w:r w:rsidRPr="006F4F77">
        <w:rPr>
          <w:rFonts w:ascii="Arial" w:hAnsi="Arial" w:cs="Arial"/>
          <w:spacing w:val="4"/>
          <w:sz w:val="24"/>
          <w:szCs w:val="24"/>
        </w:rPr>
        <w:t>odpowiednio stosowanymi przepisami</w:t>
      </w:r>
      <w:r w:rsidRPr="006F4F77">
        <w:rPr>
          <w:rFonts w:ascii="Arial" w:hAnsi="Arial" w:cs="Arial"/>
          <w:spacing w:val="23"/>
          <w:sz w:val="24"/>
          <w:szCs w:val="24"/>
        </w:rPr>
        <w:t xml:space="preserve"> </w:t>
      </w:r>
      <w:r w:rsidRPr="006F4F77">
        <w:rPr>
          <w:rFonts w:ascii="Arial" w:hAnsi="Arial" w:cs="Arial"/>
          <w:spacing w:val="4"/>
          <w:sz w:val="24"/>
          <w:szCs w:val="24"/>
        </w:rPr>
        <w:t>prawa,</w:t>
      </w:r>
    </w:p>
    <w:p w14:paraId="48E8AEEB" w14:textId="2192E143"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złożył podrobione, przerobione </w:t>
      </w:r>
      <w:r w:rsidRPr="006F4F77">
        <w:rPr>
          <w:rFonts w:ascii="Arial" w:hAnsi="Arial" w:cs="Arial"/>
          <w:spacing w:val="3"/>
          <w:sz w:val="24"/>
          <w:szCs w:val="24"/>
        </w:rPr>
        <w:t xml:space="preserve">lub </w:t>
      </w:r>
      <w:r w:rsidRPr="006F4F77">
        <w:rPr>
          <w:rFonts w:ascii="Arial" w:hAnsi="Arial" w:cs="Arial"/>
          <w:spacing w:val="4"/>
          <w:sz w:val="24"/>
          <w:szCs w:val="24"/>
        </w:rPr>
        <w:t xml:space="preserve">stwierdzające nieprawdę dokumenty </w:t>
      </w:r>
      <w:r w:rsidRPr="006F4F77">
        <w:rPr>
          <w:rFonts w:ascii="Arial" w:hAnsi="Arial" w:cs="Arial"/>
          <w:sz w:val="24"/>
          <w:szCs w:val="24"/>
        </w:rPr>
        <w:t xml:space="preserve">w </w:t>
      </w:r>
      <w:r w:rsidRPr="006F4F77">
        <w:rPr>
          <w:rFonts w:ascii="Arial" w:hAnsi="Arial" w:cs="Arial"/>
          <w:spacing w:val="3"/>
          <w:sz w:val="24"/>
          <w:szCs w:val="24"/>
        </w:rPr>
        <w:t xml:space="preserve">celu </w:t>
      </w:r>
      <w:r w:rsidRPr="006F4F77">
        <w:rPr>
          <w:rFonts w:ascii="Arial" w:hAnsi="Arial" w:cs="Arial"/>
          <w:spacing w:val="4"/>
          <w:sz w:val="24"/>
          <w:szCs w:val="24"/>
        </w:rPr>
        <w:t xml:space="preserve">uzyskania dofinansowania </w:t>
      </w:r>
      <w:r w:rsidRPr="006F4F77">
        <w:rPr>
          <w:rFonts w:ascii="Arial" w:hAnsi="Arial" w:cs="Arial"/>
          <w:sz w:val="24"/>
          <w:szCs w:val="24"/>
        </w:rPr>
        <w:t xml:space="preserve">w </w:t>
      </w:r>
      <w:r w:rsidRPr="006F4F77">
        <w:rPr>
          <w:rFonts w:ascii="Arial" w:hAnsi="Arial" w:cs="Arial"/>
          <w:spacing w:val="4"/>
          <w:sz w:val="24"/>
          <w:szCs w:val="24"/>
        </w:rPr>
        <w:t>ramach Umowy,</w:t>
      </w:r>
    </w:p>
    <w:p w14:paraId="218B43D7" w14:textId="482A512D"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Beneficjent pozostaje </w:t>
      </w:r>
      <w:r w:rsidRPr="006F4F77">
        <w:rPr>
          <w:rFonts w:ascii="Arial" w:hAnsi="Arial" w:cs="Arial"/>
          <w:sz w:val="24"/>
          <w:szCs w:val="24"/>
        </w:rPr>
        <w:t xml:space="preserve">w </w:t>
      </w:r>
      <w:r w:rsidRPr="006F4F77">
        <w:rPr>
          <w:rFonts w:ascii="Arial" w:hAnsi="Arial" w:cs="Arial"/>
          <w:spacing w:val="4"/>
          <w:sz w:val="24"/>
          <w:szCs w:val="24"/>
        </w:rPr>
        <w:t xml:space="preserve">stanie likwidacji </w:t>
      </w:r>
      <w:r w:rsidRPr="006F4F77">
        <w:rPr>
          <w:rFonts w:ascii="Arial" w:hAnsi="Arial" w:cs="Arial"/>
          <w:spacing w:val="7"/>
          <w:sz w:val="24"/>
          <w:szCs w:val="24"/>
        </w:rPr>
        <w:t xml:space="preserve">lub </w:t>
      </w:r>
      <w:r w:rsidRPr="006F4F77">
        <w:rPr>
          <w:rFonts w:ascii="Arial" w:hAnsi="Arial" w:cs="Arial"/>
          <w:spacing w:val="3"/>
          <w:sz w:val="24"/>
          <w:szCs w:val="24"/>
        </w:rPr>
        <w:t xml:space="preserve">gdy </w:t>
      </w:r>
      <w:r w:rsidRPr="006F4F77">
        <w:rPr>
          <w:rFonts w:ascii="Arial" w:hAnsi="Arial" w:cs="Arial"/>
          <w:spacing w:val="4"/>
          <w:sz w:val="24"/>
          <w:szCs w:val="24"/>
        </w:rPr>
        <w:t xml:space="preserve">podlega zarządowi komisarycznemu </w:t>
      </w:r>
      <w:r w:rsidRPr="006F4F77">
        <w:rPr>
          <w:rFonts w:ascii="Arial" w:hAnsi="Arial" w:cs="Arial"/>
          <w:spacing w:val="3"/>
          <w:sz w:val="24"/>
          <w:szCs w:val="24"/>
        </w:rPr>
        <w:t xml:space="preserve">lub gdy </w:t>
      </w:r>
      <w:r w:rsidRPr="006F4F77">
        <w:rPr>
          <w:rFonts w:ascii="Arial" w:hAnsi="Arial" w:cs="Arial"/>
          <w:spacing w:val="4"/>
          <w:sz w:val="24"/>
          <w:szCs w:val="24"/>
        </w:rPr>
        <w:t xml:space="preserve">zawiesił swoją działalność </w:t>
      </w:r>
      <w:r w:rsidRPr="006F4F77">
        <w:rPr>
          <w:rFonts w:ascii="Arial" w:hAnsi="Arial" w:cs="Arial"/>
          <w:spacing w:val="3"/>
          <w:sz w:val="24"/>
          <w:szCs w:val="24"/>
        </w:rPr>
        <w:t xml:space="preserve">lub </w:t>
      </w:r>
      <w:r w:rsidRPr="006F4F77">
        <w:rPr>
          <w:rFonts w:ascii="Arial" w:hAnsi="Arial" w:cs="Arial"/>
          <w:spacing w:val="4"/>
          <w:sz w:val="24"/>
          <w:szCs w:val="24"/>
        </w:rPr>
        <w:t xml:space="preserve">jest </w:t>
      </w:r>
      <w:r w:rsidR="00A55DD3">
        <w:rPr>
          <w:rFonts w:ascii="Arial" w:hAnsi="Arial" w:cs="Arial"/>
          <w:spacing w:val="4"/>
          <w:sz w:val="24"/>
          <w:szCs w:val="24"/>
        </w:rPr>
        <w:t>podmiotem</w:t>
      </w:r>
      <w:r w:rsidRPr="006F4F77">
        <w:rPr>
          <w:rFonts w:ascii="Arial" w:hAnsi="Arial" w:cs="Arial"/>
          <w:spacing w:val="4"/>
          <w:sz w:val="24"/>
          <w:szCs w:val="24"/>
        </w:rPr>
        <w:t xml:space="preserve"> postępowań </w:t>
      </w:r>
      <w:r w:rsidRPr="006F4F77">
        <w:rPr>
          <w:rFonts w:ascii="Arial" w:hAnsi="Arial" w:cs="Arial"/>
          <w:sz w:val="24"/>
          <w:szCs w:val="24"/>
        </w:rPr>
        <w:t xml:space="preserve">o </w:t>
      </w:r>
      <w:r w:rsidRPr="006F4F77">
        <w:rPr>
          <w:rFonts w:ascii="Arial" w:hAnsi="Arial" w:cs="Arial"/>
          <w:spacing w:val="3"/>
          <w:sz w:val="24"/>
          <w:szCs w:val="24"/>
        </w:rPr>
        <w:t xml:space="preserve">podobnym </w:t>
      </w:r>
      <w:r w:rsidRPr="006F4F77">
        <w:rPr>
          <w:rFonts w:ascii="Arial" w:hAnsi="Arial" w:cs="Arial"/>
          <w:spacing w:val="4"/>
          <w:sz w:val="24"/>
          <w:szCs w:val="24"/>
        </w:rPr>
        <w:t>charakterze,</w:t>
      </w:r>
    </w:p>
    <w:p w14:paraId="76B65A1B" w14:textId="77777777"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złożył </w:t>
      </w:r>
      <w:r w:rsidRPr="006F4F77">
        <w:rPr>
          <w:rFonts w:ascii="Arial" w:hAnsi="Arial" w:cs="Arial"/>
          <w:sz w:val="24"/>
          <w:szCs w:val="24"/>
        </w:rPr>
        <w:t xml:space="preserve">w </w:t>
      </w:r>
      <w:r w:rsidRPr="006F4F77">
        <w:rPr>
          <w:rFonts w:ascii="Arial" w:hAnsi="Arial" w:cs="Arial"/>
          <w:spacing w:val="4"/>
          <w:sz w:val="24"/>
          <w:szCs w:val="24"/>
        </w:rPr>
        <w:t xml:space="preserve">wyznaczonym terminie wniosku </w:t>
      </w:r>
      <w:r w:rsidRPr="006F4F77">
        <w:rPr>
          <w:rFonts w:ascii="Arial" w:hAnsi="Arial" w:cs="Arial"/>
          <w:sz w:val="24"/>
          <w:szCs w:val="24"/>
        </w:rPr>
        <w:t xml:space="preserve">o </w:t>
      </w:r>
      <w:r w:rsidRPr="006F4F77">
        <w:rPr>
          <w:rFonts w:ascii="Arial" w:hAnsi="Arial" w:cs="Arial"/>
          <w:spacing w:val="3"/>
          <w:sz w:val="24"/>
          <w:szCs w:val="24"/>
        </w:rPr>
        <w:t xml:space="preserve">płatność </w:t>
      </w:r>
      <w:r w:rsidRPr="006F4F77">
        <w:rPr>
          <w:rFonts w:ascii="Arial" w:hAnsi="Arial" w:cs="Arial"/>
          <w:spacing w:val="4"/>
          <w:sz w:val="24"/>
          <w:szCs w:val="24"/>
        </w:rPr>
        <w:t>końcową,</w:t>
      </w:r>
    </w:p>
    <w:p w14:paraId="4CABB731" w14:textId="77777777"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odmawia poddania </w:t>
      </w:r>
      <w:r w:rsidRPr="006F4F77">
        <w:rPr>
          <w:rFonts w:ascii="Arial" w:hAnsi="Arial" w:cs="Arial"/>
          <w:spacing w:val="3"/>
          <w:sz w:val="24"/>
          <w:szCs w:val="24"/>
        </w:rPr>
        <w:t xml:space="preserve">się </w:t>
      </w:r>
      <w:r w:rsidRPr="006F4F77">
        <w:rPr>
          <w:rFonts w:ascii="Arial" w:hAnsi="Arial" w:cs="Arial"/>
          <w:spacing w:val="4"/>
          <w:sz w:val="24"/>
          <w:szCs w:val="24"/>
        </w:rPr>
        <w:t xml:space="preserve">kontroli </w:t>
      </w:r>
      <w:r w:rsidRPr="006F4F77">
        <w:rPr>
          <w:rFonts w:ascii="Arial" w:hAnsi="Arial" w:cs="Arial"/>
          <w:spacing w:val="3"/>
          <w:sz w:val="24"/>
          <w:szCs w:val="24"/>
        </w:rPr>
        <w:t xml:space="preserve">lub </w:t>
      </w:r>
      <w:r w:rsidRPr="006F4F77">
        <w:rPr>
          <w:rFonts w:ascii="Arial" w:hAnsi="Arial" w:cs="Arial"/>
          <w:spacing w:val="4"/>
          <w:sz w:val="24"/>
          <w:szCs w:val="24"/>
        </w:rPr>
        <w:t xml:space="preserve">audytowi </w:t>
      </w:r>
      <w:r w:rsidRPr="006F4F77">
        <w:rPr>
          <w:rFonts w:ascii="Arial" w:hAnsi="Arial" w:cs="Arial"/>
          <w:spacing w:val="3"/>
          <w:sz w:val="24"/>
          <w:szCs w:val="24"/>
        </w:rPr>
        <w:t xml:space="preserve">lub </w:t>
      </w:r>
      <w:r w:rsidRPr="006F4F77">
        <w:rPr>
          <w:rFonts w:ascii="Arial" w:hAnsi="Arial" w:cs="Arial"/>
          <w:spacing w:val="4"/>
          <w:sz w:val="24"/>
          <w:szCs w:val="24"/>
        </w:rPr>
        <w:t xml:space="preserve">utrudnia </w:t>
      </w:r>
      <w:r w:rsidRPr="006F4F77">
        <w:rPr>
          <w:rFonts w:ascii="Arial" w:hAnsi="Arial" w:cs="Arial"/>
          <w:spacing w:val="3"/>
          <w:sz w:val="24"/>
          <w:szCs w:val="24"/>
        </w:rPr>
        <w:t xml:space="preserve">jej </w:t>
      </w:r>
      <w:r w:rsidRPr="006F4F77">
        <w:rPr>
          <w:rFonts w:ascii="Arial" w:hAnsi="Arial" w:cs="Arial"/>
          <w:spacing w:val="5"/>
          <w:sz w:val="24"/>
          <w:szCs w:val="24"/>
        </w:rPr>
        <w:t>przeprowadzenie,</w:t>
      </w:r>
    </w:p>
    <w:p w14:paraId="729FB687" w14:textId="317E5622"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dostarczył </w:t>
      </w:r>
      <w:r w:rsidRPr="006F4F77">
        <w:rPr>
          <w:rFonts w:ascii="Arial" w:hAnsi="Arial" w:cs="Arial"/>
          <w:spacing w:val="3"/>
          <w:sz w:val="24"/>
          <w:szCs w:val="24"/>
        </w:rPr>
        <w:t xml:space="preserve">umowy </w:t>
      </w:r>
      <w:r w:rsidRPr="006F4F77">
        <w:rPr>
          <w:rFonts w:ascii="Arial" w:hAnsi="Arial" w:cs="Arial"/>
          <w:spacing w:val="5"/>
          <w:sz w:val="24"/>
          <w:szCs w:val="24"/>
        </w:rPr>
        <w:t xml:space="preserve">kredytu, </w:t>
      </w:r>
      <w:r w:rsidRPr="006F4F77">
        <w:rPr>
          <w:rFonts w:ascii="Arial" w:hAnsi="Arial" w:cs="Arial"/>
          <w:spacing w:val="4"/>
          <w:sz w:val="24"/>
          <w:szCs w:val="24"/>
        </w:rPr>
        <w:t xml:space="preserve">pożyczki inwestycyjnej </w:t>
      </w:r>
      <w:r w:rsidRPr="006F4F77">
        <w:rPr>
          <w:rFonts w:ascii="Arial" w:hAnsi="Arial" w:cs="Arial"/>
          <w:spacing w:val="3"/>
          <w:sz w:val="24"/>
          <w:szCs w:val="24"/>
        </w:rPr>
        <w:t xml:space="preserve">lub </w:t>
      </w:r>
      <w:r w:rsidRPr="006F4F77">
        <w:rPr>
          <w:rFonts w:ascii="Arial" w:hAnsi="Arial" w:cs="Arial"/>
          <w:spacing w:val="4"/>
          <w:sz w:val="24"/>
          <w:szCs w:val="24"/>
        </w:rPr>
        <w:t xml:space="preserve">leasingu finansowego </w:t>
      </w:r>
      <w:r w:rsidRPr="006F4F77">
        <w:rPr>
          <w:rFonts w:ascii="Arial" w:hAnsi="Arial" w:cs="Arial"/>
          <w:sz w:val="24"/>
          <w:szCs w:val="24"/>
        </w:rPr>
        <w:t xml:space="preserve">w </w:t>
      </w:r>
      <w:r w:rsidRPr="006F4F77">
        <w:rPr>
          <w:rFonts w:ascii="Arial" w:hAnsi="Arial" w:cs="Arial"/>
          <w:spacing w:val="4"/>
          <w:sz w:val="24"/>
          <w:szCs w:val="24"/>
        </w:rPr>
        <w:t xml:space="preserve">sytuacji, jeśli </w:t>
      </w:r>
      <w:r w:rsidRPr="006F4F77">
        <w:rPr>
          <w:rFonts w:ascii="Arial" w:hAnsi="Arial" w:cs="Arial"/>
          <w:spacing w:val="2"/>
          <w:sz w:val="24"/>
          <w:szCs w:val="24"/>
        </w:rPr>
        <w:t xml:space="preserve">we </w:t>
      </w:r>
      <w:r w:rsidRPr="006F4F77">
        <w:rPr>
          <w:rFonts w:ascii="Arial" w:hAnsi="Arial" w:cs="Arial"/>
          <w:spacing w:val="4"/>
          <w:sz w:val="24"/>
          <w:szCs w:val="24"/>
        </w:rPr>
        <w:t xml:space="preserve">Wniosku </w:t>
      </w:r>
      <w:r w:rsidRPr="006F4F77">
        <w:rPr>
          <w:rFonts w:ascii="Arial" w:hAnsi="Arial" w:cs="Arial"/>
          <w:sz w:val="24"/>
          <w:szCs w:val="24"/>
        </w:rPr>
        <w:t xml:space="preserve">o </w:t>
      </w:r>
      <w:r w:rsidRPr="006F4F77">
        <w:rPr>
          <w:rFonts w:ascii="Arial" w:hAnsi="Arial" w:cs="Arial"/>
          <w:spacing w:val="4"/>
          <w:sz w:val="24"/>
          <w:szCs w:val="24"/>
        </w:rPr>
        <w:t xml:space="preserve">dofinansowanie zobowiązał </w:t>
      </w:r>
      <w:r w:rsidRPr="006F4F77">
        <w:rPr>
          <w:rFonts w:ascii="Arial" w:hAnsi="Arial" w:cs="Arial"/>
          <w:spacing w:val="3"/>
          <w:sz w:val="24"/>
          <w:szCs w:val="24"/>
        </w:rPr>
        <w:t xml:space="preserve">się </w:t>
      </w:r>
      <w:r w:rsidRPr="006F4F77">
        <w:rPr>
          <w:rFonts w:ascii="Arial" w:hAnsi="Arial" w:cs="Arial"/>
          <w:sz w:val="24"/>
          <w:szCs w:val="24"/>
        </w:rPr>
        <w:t xml:space="preserve">do </w:t>
      </w:r>
      <w:r w:rsidRPr="006F4F77">
        <w:rPr>
          <w:rFonts w:ascii="Arial" w:hAnsi="Arial" w:cs="Arial"/>
          <w:spacing w:val="4"/>
          <w:sz w:val="24"/>
          <w:szCs w:val="24"/>
        </w:rPr>
        <w:t>dostarczenia takiego dokumentu,</w:t>
      </w:r>
    </w:p>
    <w:p w14:paraId="3415A496" w14:textId="77777777" w:rsidR="006F4F77"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wykonuje obowiązków wynikających </w:t>
      </w:r>
      <w:r w:rsidRPr="006F4F77">
        <w:rPr>
          <w:rFonts w:ascii="Arial" w:hAnsi="Arial" w:cs="Arial"/>
          <w:sz w:val="24"/>
          <w:szCs w:val="24"/>
        </w:rPr>
        <w:t xml:space="preserve">z </w:t>
      </w:r>
      <w:r w:rsidRPr="006F4F77">
        <w:rPr>
          <w:rFonts w:ascii="Arial" w:hAnsi="Arial" w:cs="Arial"/>
          <w:spacing w:val="3"/>
          <w:sz w:val="24"/>
          <w:szCs w:val="24"/>
        </w:rPr>
        <w:t xml:space="preserve">Umowy pomimo </w:t>
      </w:r>
      <w:r w:rsidRPr="006F4F77">
        <w:rPr>
          <w:rFonts w:ascii="Arial" w:hAnsi="Arial" w:cs="Arial"/>
          <w:spacing w:val="6"/>
          <w:sz w:val="24"/>
          <w:szCs w:val="24"/>
        </w:rPr>
        <w:t xml:space="preserve">wezwania </w:t>
      </w:r>
      <w:r w:rsidRPr="006F4F77">
        <w:rPr>
          <w:rFonts w:ascii="Arial" w:hAnsi="Arial" w:cs="Arial"/>
          <w:sz w:val="24"/>
          <w:szCs w:val="24"/>
        </w:rPr>
        <w:t xml:space="preserve">do </w:t>
      </w:r>
      <w:r w:rsidRPr="006F4F77">
        <w:rPr>
          <w:rFonts w:ascii="Arial" w:hAnsi="Arial" w:cs="Arial"/>
          <w:spacing w:val="3"/>
          <w:sz w:val="24"/>
          <w:szCs w:val="24"/>
        </w:rPr>
        <w:t xml:space="preserve">ich </w:t>
      </w:r>
      <w:r w:rsidRPr="006F4F77">
        <w:rPr>
          <w:rFonts w:ascii="Arial" w:hAnsi="Arial" w:cs="Arial"/>
          <w:spacing w:val="4"/>
          <w:sz w:val="24"/>
          <w:szCs w:val="24"/>
        </w:rPr>
        <w:t xml:space="preserve">wykonania </w:t>
      </w:r>
      <w:r w:rsidRPr="006F4F77">
        <w:rPr>
          <w:rFonts w:ascii="Arial" w:hAnsi="Arial" w:cs="Arial"/>
          <w:sz w:val="24"/>
          <w:szCs w:val="24"/>
        </w:rPr>
        <w:t xml:space="preserve">w </w:t>
      </w:r>
      <w:r w:rsidRPr="006F4F77">
        <w:rPr>
          <w:rFonts w:ascii="Arial" w:hAnsi="Arial" w:cs="Arial"/>
          <w:spacing w:val="4"/>
          <w:sz w:val="24"/>
          <w:szCs w:val="24"/>
        </w:rPr>
        <w:t>zakreślonym terminie,</w:t>
      </w:r>
    </w:p>
    <w:p w14:paraId="1652C75C" w14:textId="325CFAFE" w:rsidR="007D15AF"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doprowadził </w:t>
      </w:r>
      <w:r w:rsidRPr="006F4F77">
        <w:rPr>
          <w:rFonts w:ascii="Arial" w:hAnsi="Arial" w:cs="Arial"/>
          <w:sz w:val="24"/>
          <w:szCs w:val="24"/>
        </w:rPr>
        <w:t>do wystąpienia niedozwolonej kumulacji</w:t>
      </w:r>
      <w:r w:rsidRPr="006F4F77">
        <w:rPr>
          <w:rFonts w:ascii="Arial" w:hAnsi="Arial" w:cs="Arial"/>
          <w:spacing w:val="27"/>
          <w:sz w:val="24"/>
          <w:szCs w:val="24"/>
        </w:rPr>
        <w:t xml:space="preserve"> </w:t>
      </w:r>
      <w:r w:rsidRPr="006F4F77">
        <w:rPr>
          <w:rFonts w:ascii="Arial" w:hAnsi="Arial" w:cs="Arial"/>
          <w:sz w:val="24"/>
          <w:szCs w:val="24"/>
        </w:rPr>
        <w:t>pomocy,</w:t>
      </w:r>
    </w:p>
    <w:p w14:paraId="00B6D564" w14:textId="34B3D6BC" w:rsidR="00C01C31"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rozpoczął realizację Projektu przed </w:t>
      </w:r>
      <w:r w:rsidRPr="006F4F77">
        <w:rPr>
          <w:rFonts w:ascii="Arial" w:hAnsi="Arial" w:cs="Arial"/>
          <w:spacing w:val="3"/>
          <w:sz w:val="24"/>
          <w:szCs w:val="24"/>
        </w:rPr>
        <w:t xml:space="preserve">dniem </w:t>
      </w:r>
      <w:r w:rsidRPr="006F4F77">
        <w:rPr>
          <w:rFonts w:ascii="Arial" w:hAnsi="Arial" w:cs="Arial"/>
          <w:spacing w:val="4"/>
          <w:sz w:val="24"/>
          <w:szCs w:val="24"/>
        </w:rPr>
        <w:t xml:space="preserve">rozpoczęcia okresu kwalifikowalności wydatków, </w:t>
      </w:r>
      <w:r w:rsidRPr="006F4F77">
        <w:rPr>
          <w:rFonts w:ascii="Arial" w:hAnsi="Arial" w:cs="Arial"/>
          <w:sz w:val="24"/>
          <w:szCs w:val="24"/>
        </w:rPr>
        <w:t xml:space="preserve">o </w:t>
      </w:r>
      <w:r w:rsidRPr="006F4F77">
        <w:rPr>
          <w:rFonts w:ascii="Arial" w:hAnsi="Arial" w:cs="Arial"/>
          <w:spacing w:val="4"/>
          <w:sz w:val="24"/>
          <w:szCs w:val="24"/>
        </w:rPr>
        <w:t xml:space="preserve">którym </w:t>
      </w:r>
      <w:r w:rsidRPr="006F4F77">
        <w:rPr>
          <w:rFonts w:ascii="Arial" w:hAnsi="Arial" w:cs="Arial"/>
          <w:spacing w:val="3"/>
          <w:sz w:val="24"/>
          <w:szCs w:val="24"/>
        </w:rPr>
        <w:t xml:space="preserve">mowa </w:t>
      </w:r>
      <w:r w:rsidRPr="006F4F77">
        <w:rPr>
          <w:rFonts w:ascii="Arial" w:hAnsi="Arial" w:cs="Arial"/>
          <w:sz w:val="24"/>
          <w:szCs w:val="24"/>
        </w:rPr>
        <w:t xml:space="preserve">w § </w:t>
      </w:r>
      <w:r w:rsidR="005209EE" w:rsidRPr="006F4F77">
        <w:rPr>
          <w:rFonts w:ascii="Arial" w:hAnsi="Arial" w:cs="Arial"/>
          <w:spacing w:val="6"/>
          <w:sz w:val="24"/>
          <w:szCs w:val="24"/>
        </w:rPr>
        <w:t xml:space="preserve">16 </w:t>
      </w:r>
      <w:r w:rsidR="00C85FAF" w:rsidRPr="006F4F77">
        <w:rPr>
          <w:rFonts w:ascii="Arial" w:hAnsi="Arial" w:cs="Arial"/>
          <w:spacing w:val="3"/>
          <w:sz w:val="24"/>
          <w:szCs w:val="24"/>
        </w:rPr>
        <w:t>ust.</w:t>
      </w:r>
      <w:r w:rsidRPr="006F4F77">
        <w:rPr>
          <w:rFonts w:ascii="Arial" w:hAnsi="Arial" w:cs="Arial"/>
          <w:spacing w:val="40"/>
          <w:sz w:val="24"/>
          <w:szCs w:val="24"/>
        </w:rPr>
        <w:t xml:space="preserve"> </w:t>
      </w:r>
      <w:r w:rsidRPr="006F4F77">
        <w:rPr>
          <w:rFonts w:ascii="Arial" w:hAnsi="Arial" w:cs="Arial"/>
          <w:spacing w:val="2"/>
          <w:sz w:val="24"/>
          <w:szCs w:val="24"/>
        </w:rPr>
        <w:t>1</w:t>
      </w:r>
      <w:r w:rsidR="00CF72A6" w:rsidRPr="006F4F77">
        <w:rPr>
          <w:rFonts w:ascii="Arial" w:hAnsi="Arial" w:cs="Arial"/>
          <w:spacing w:val="2"/>
          <w:sz w:val="24"/>
          <w:szCs w:val="24"/>
        </w:rPr>
        <w:t xml:space="preserve"> Umowy</w:t>
      </w:r>
      <w:r w:rsidRPr="006F4F77">
        <w:rPr>
          <w:rFonts w:ascii="Arial" w:hAnsi="Arial" w:cs="Arial"/>
          <w:spacing w:val="2"/>
          <w:sz w:val="24"/>
          <w:szCs w:val="24"/>
        </w:rPr>
        <w:t>,</w:t>
      </w:r>
    </w:p>
    <w:p w14:paraId="0124FCF4" w14:textId="659B9718" w:rsidR="007D15AF"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rPr>
        <w:t xml:space="preserve">odmówił podpisania aneksu </w:t>
      </w:r>
      <w:r w:rsidRPr="006F4F77">
        <w:rPr>
          <w:rFonts w:ascii="Arial" w:hAnsi="Arial" w:cs="Arial"/>
          <w:spacing w:val="5"/>
          <w:sz w:val="24"/>
          <w:szCs w:val="24"/>
        </w:rPr>
        <w:t xml:space="preserve">zmieniającego </w:t>
      </w:r>
      <w:r w:rsidRPr="006F4F77">
        <w:rPr>
          <w:rFonts w:ascii="Arial" w:hAnsi="Arial" w:cs="Arial"/>
          <w:spacing w:val="4"/>
          <w:sz w:val="24"/>
          <w:szCs w:val="24"/>
        </w:rPr>
        <w:t xml:space="preserve">treść </w:t>
      </w:r>
      <w:r w:rsidR="000317FE" w:rsidRPr="006F4F77">
        <w:rPr>
          <w:rFonts w:ascii="Arial" w:hAnsi="Arial" w:cs="Arial"/>
          <w:spacing w:val="3"/>
          <w:sz w:val="24"/>
          <w:szCs w:val="24"/>
        </w:rPr>
        <w:t>Umowy</w:t>
      </w:r>
      <w:r w:rsidRPr="006F4F77">
        <w:rPr>
          <w:rFonts w:ascii="Arial" w:hAnsi="Arial" w:cs="Arial"/>
          <w:spacing w:val="3"/>
          <w:sz w:val="24"/>
          <w:szCs w:val="24"/>
        </w:rPr>
        <w:t xml:space="preserve">, bez </w:t>
      </w:r>
      <w:r w:rsidRPr="006F4F77">
        <w:rPr>
          <w:rFonts w:ascii="Arial" w:hAnsi="Arial" w:cs="Arial"/>
          <w:spacing w:val="4"/>
          <w:sz w:val="24"/>
          <w:szCs w:val="24"/>
        </w:rPr>
        <w:t xml:space="preserve">którego realizacja Projektu </w:t>
      </w:r>
      <w:r w:rsidRPr="006F4F77">
        <w:rPr>
          <w:rFonts w:ascii="Arial" w:hAnsi="Arial" w:cs="Arial"/>
          <w:spacing w:val="3"/>
          <w:sz w:val="24"/>
          <w:szCs w:val="24"/>
        </w:rPr>
        <w:t xml:space="preserve">byłaby </w:t>
      </w:r>
      <w:r w:rsidRPr="006F4F77">
        <w:rPr>
          <w:rFonts w:ascii="Arial" w:hAnsi="Arial" w:cs="Arial"/>
          <w:spacing w:val="4"/>
          <w:sz w:val="24"/>
          <w:szCs w:val="24"/>
        </w:rPr>
        <w:t xml:space="preserve">niezgodna </w:t>
      </w:r>
      <w:r w:rsidRPr="006F4F77">
        <w:rPr>
          <w:rFonts w:ascii="Arial" w:hAnsi="Arial" w:cs="Arial"/>
          <w:sz w:val="24"/>
          <w:szCs w:val="24"/>
        </w:rPr>
        <w:t xml:space="preserve">z </w:t>
      </w:r>
      <w:r w:rsidRPr="006F4F77">
        <w:rPr>
          <w:rFonts w:ascii="Arial" w:hAnsi="Arial" w:cs="Arial"/>
          <w:spacing w:val="4"/>
          <w:sz w:val="24"/>
          <w:szCs w:val="24"/>
        </w:rPr>
        <w:t xml:space="preserve">przepisami </w:t>
      </w:r>
      <w:r w:rsidRPr="006F4F77">
        <w:rPr>
          <w:rFonts w:ascii="Arial" w:hAnsi="Arial" w:cs="Arial"/>
          <w:spacing w:val="3"/>
          <w:sz w:val="24"/>
          <w:szCs w:val="24"/>
        </w:rPr>
        <w:t xml:space="preserve">prawa </w:t>
      </w:r>
      <w:r w:rsidRPr="006F4F77">
        <w:rPr>
          <w:rFonts w:ascii="Arial" w:hAnsi="Arial" w:cs="Arial"/>
          <w:spacing w:val="4"/>
          <w:sz w:val="24"/>
          <w:szCs w:val="24"/>
        </w:rPr>
        <w:t xml:space="preserve">unijnego </w:t>
      </w:r>
      <w:r w:rsidRPr="006F4F77">
        <w:rPr>
          <w:rFonts w:ascii="Arial" w:hAnsi="Arial" w:cs="Arial"/>
          <w:spacing w:val="3"/>
          <w:sz w:val="24"/>
          <w:szCs w:val="24"/>
        </w:rPr>
        <w:t>lub</w:t>
      </w:r>
      <w:r w:rsidRPr="006F4F77">
        <w:rPr>
          <w:rFonts w:ascii="Arial" w:hAnsi="Arial" w:cs="Arial"/>
          <w:spacing w:val="44"/>
          <w:sz w:val="24"/>
          <w:szCs w:val="24"/>
        </w:rPr>
        <w:t xml:space="preserve"> </w:t>
      </w:r>
      <w:r w:rsidRPr="006F4F77">
        <w:rPr>
          <w:rFonts w:ascii="Arial" w:hAnsi="Arial" w:cs="Arial"/>
          <w:spacing w:val="4"/>
          <w:sz w:val="24"/>
          <w:szCs w:val="24"/>
        </w:rPr>
        <w:t>krajowego,</w:t>
      </w:r>
    </w:p>
    <w:p w14:paraId="0308C2C9" w14:textId="5EBDF384" w:rsidR="00394E0D" w:rsidRPr="006F4F77" w:rsidRDefault="00EF0355"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3"/>
          <w:sz w:val="24"/>
          <w:szCs w:val="24"/>
        </w:rPr>
        <w:t xml:space="preserve">nie </w:t>
      </w:r>
      <w:r w:rsidRPr="006F4F77">
        <w:rPr>
          <w:rFonts w:ascii="Arial" w:hAnsi="Arial" w:cs="Arial"/>
          <w:spacing w:val="4"/>
          <w:sz w:val="24"/>
          <w:szCs w:val="24"/>
        </w:rPr>
        <w:t xml:space="preserve">złożył zabezpieczeń prawidłowej realizacji </w:t>
      </w:r>
      <w:r w:rsidRPr="006F4F77">
        <w:rPr>
          <w:rFonts w:ascii="Arial" w:hAnsi="Arial" w:cs="Arial"/>
          <w:spacing w:val="3"/>
          <w:sz w:val="24"/>
          <w:szCs w:val="24"/>
        </w:rPr>
        <w:t xml:space="preserve">Umowy </w:t>
      </w:r>
      <w:r w:rsidRPr="006F4F77">
        <w:rPr>
          <w:rFonts w:ascii="Arial" w:hAnsi="Arial" w:cs="Arial"/>
          <w:sz w:val="24"/>
          <w:szCs w:val="24"/>
        </w:rPr>
        <w:t xml:space="preserve">w </w:t>
      </w:r>
      <w:r w:rsidRPr="006F4F77">
        <w:rPr>
          <w:rFonts w:ascii="Arial" w:hAnsi="Arial" w:cs="Arial"/>
          <w:spacing w:val="4"/>
          <w:sz w:val="24"/>
          <w:szCs w:val="24"/>
        </w:rPr>
        <w:t xml:space="preserve">terminie oznaczonym </w:t>
      </w:r>
      <w:r w:rsidRPr="006F4F77">
        <w:rPr>
          <w:rFonts w:ascii="Arial" w:hAnsi="Arial" w:cs="Arial"/>
          <w:sz w:val="24"/>
          <w:szCs w:val="24"/>
        </w:rPr>
        <w:t xml:space="preserve">w § </w:t>
      </w:r>
      <w:r w:rsidR="005209EE" w:rsidRPr="006F4F77">
        <w:rPr>
          <w:rFonts w:ascii="Arial" w:hAnsi="Arial" w:cs="Arial"/>
          <w:spacing w:val="2"/>
          <w:sz w:val="24"/>
          <w:szCs w:val="24"/>
        </w:rPr>
        <w:t xml:space="preserve">63 </w:t>
      </w:r>
      <w:r w:rsidRPr="006F4F77">
        <w:rPr>
          <w:rFonts w:ascii="Arial" w:hAnsi="Arial" w:cs="Arial"/>
          <w:spacing w:val="4"/>
          <w:sz w:val="24"/>
          <w:szCs w:val="24"/>
        </w:rPr>
        <w:t>Umowy</w:t>
      </w:r>
      <w:r w:rsidR="00394E0D" w:rsidRPr="006F4F77">
        <w:rPr>
          <w:rFonts w:ascii="Arial" w:hAnsi="Arial" w:cs="Arial"/>
          <w:spacing w:val="4"/>
          <w:sz w:val="24"/>
          <w:szCs w:val="24"/>
        </w:rPr>
        <w:t>,</w:t>
      </w:r>
    </w:p>
    <w:p w14:paraId="02254318" w14:textId="031FCFB3" w:rsidR="007D15AF" w:rsidRPr="006F4F77" w:rsidRDefault="00770D18" w:rsidP="006F4F77">
      <w:pPr>
        <w:pStyle w:val="Akapitzlist"/>
        <w:numPr>
          <w:ilvl w:val="1"/>
          <w:numId w:val="3"/>
        </w:numPr>
        <w:tabs>
          <w:tab w:val="left" w:pos="851"/>
        </w:tabs>
        <w:spacing w:before="120" w:after="120" w:line="276" w:lineRule="auto"/>
        <w:ind w:left="782" w:right="0" w:hanging="357"/>
        <w:jc w:val="left"/>
        <w:rPr>
          <w:rFonts w:ascii="Arial" w:hAnsi="Arial" w:cs="Arial"/>
          <w:sz w:val="24"/>
          <w:szCs w:val="24"/>
        </w:rPr>
      </w:pPr>
      <w:r w:rsidRPr="006F4F77">
        <w:rPr>
          <w:rFonts w:ascii="Arial" w:hAnsi="Arial" w:cs="Arial"/>
          <w:spacing w:val="6"/>
          <w:sz w:val="24"/>
          <w:szCs w:val="24"/>
        </w:rPr>
        <w:t xml:space="preserve">dokonał </w:t>
      </w:r>
      <w:r w:rsidR="00394E0D" w:rsidRPr="006F4F77">
        <w:rPr>
          <w:rFonts w:ascii="Arial" w:hAnsi="Arial" w:cs="Arial"/>
          <w:spacing w:val="6"/>
          <w:sz w:val="24"/>
          <w:szCs w:val="24"/>
        </w:rPr>
        <w:t>w Projekcie zmian wpływając</w:t>
      </w:r>
      <w:r w:rsidRPr="006F4F77">
        <w:rPr>
          <w:rFonts w:ascii="Arial" w:hAnsi="Arial" w:cs="Arial"/>
          <w:spacing w:val="6"/>
          <w:sz w:val="24"/>
          <w:szCs w:val="24"/>
        </w:rPr>
        <w:t>ych</w:t>
      </w:r>
      <w:r w:rsidR="00394E0D" w:rsidRPr="006F4F77">
        <w:rPr>
          <w:rFonts w:ascii="Arial" w:hAnsi="Arial" w:cs="Arial"/>
          <w:spacing w:val="6"/>
          <w:sz w:val="24"/>
          <w:szCs w:val="24"/>
        </w:rPr>
        <w:t xml:space="preserve"> na spełnianie kryteriów wyboru projektu</w:t>
      </w:r>
      <w:r w:rsidRPr="006F4F77">
        <w:rPr>
          <w:rFonts w:ascii="Arial" w:hAnsi="Arial" w:cs="Arial"/>
          <w:spacing w:val="6"/>
          <w:sz w:val="24"/>
          <w:szCs w:val="24"/>
        </w:rPr>
        <w:t xml:space="preserve"> do dofinansowania</w:t>
      </w:r>
      <w:r w:rsidR="00394E0D" w:rsidRPr="006F4F77">
        <w:rPr>
          <w:rFonts w:ascii="Arial" w:hAnsi="Arial" w:cs="Arial"/>
          <w:spacing w:val="6"/>
          <w:sz w:val="24"/>
          <w:szCs w:val="24"/>
        </w:rPr>
        <w:t xml:space="preserve"> w sposób, który skutkowałby negatywną oceną tego Projektu</w:t>
      </w:r>
      <w:r w:rsidR="00EF0355" w:rsidRPr="006F4F77">
        <w:rPr>
          <w:rFonts w:ascii="Arial" w:hAnsi="Arial" w:cs="Arial"/>
          <w:spacing w:val="4"/>
          <w:sz w:val="24"/>
          <w:szCs w:val="24"/>
        </w:rPr>
        <w:t>.</w:t>
      </w:r>
    </w:p>
    <w:p w14:paraId="6A8B9F0B" w14:textId="6E7DA5A2" w:rsidR="007D15AF" w:rsidRDefault="00C01C31" w:rsidP="00F01021">
      <w:pPr>
        <w:pStyle w:val="Akapitzlist"/>
        <w:numPr>
          <w:ilvl w:val="0"/>
          <w:numId w:val="47"/>
        </w:numPr>
        <w:tabs>
          <w:tab w:val="left" w:pos="851"/>
          <w:tab w:val="left" w:pos="1945"/>
        </w:tabs>
        <w:spacing w:before="120" w:after="120" w:line="276" w:lineRule="auto"/>
        <w:ind w:left="425" w:right="0" w:hanging="425"/>
        <w:jc w:val="left"/>
        <w:rPr>
          <w:rFonts w:ascii="Arial" w:hAnsi="Arial" w:cs="Arial"/>
          <w:spacing w:val="3"/>
          <w:sz w:val="24"/>
          <w:szCs w:val="24"/>
        </w:rPr>
      </w:pPr>
      <w:r w:rsidRPr="0013554B">
        <w:rPr>
          <w:rFonts w:ascii="Arial" w:hAnsi="Arial" w:cs="Arial"/>
          <w:spacing w:val="3"/>
          <w:sz w:val="24"/>
          <w:szCs w:val="24"/>
        </w:rPr>
        <w:t xml:space="preserve">W przypadku rozwiązania Umowy z powodów, o których mowa w </w:t>
      </w:r>
      <w:r w:rsidR="00EF0355" w:rsidRPr="0013554B">
        <w:rPr>
          <w:rFonts w:ascii="Arial" w:hAnsi="Arial" w:cs="Arial"/>
          <w:spacing w:val="3"/>
          <w:sz w:val="24"/>
          <w:szCs w:val="24"/>
        </w:rPr>
        <w:t>ust.</w:t>
      </w:r>
      <w:r w:rsidRPr="0013554B">
        <w:rPr>
          <w:rFonts w:ascii="Arial" w:hAnsi="Arial" w:cs="Arial"/>
          <w:spacing w:val="3"/>
          <w:sz w:val="24"/>
          <w:szCs w:val="24"/>
        </w:rPr>
        <w:t xml:space="preserve"> 1 i 2, </w:t>
      </w:r>
      <w:r w:rsidR="00EF0355" w:rsidRPr="0013554B">
        <w:rPr>
          <w:rFonts w:ascii="Arial" w:hAnsi="Arial" w:cs="Arial"/>
          <w:spacing w:val="3"/>
          <w:sz w:val="24"/>
          <w:szCs w:val="24"/>
        </w:rPr>
        <w:t>Beneficjent jest zobowiązany do zwrotu</w:t>
      </w:r>
      <w:r w:rsidRPr="0013554B">
        <w:rPr>
          <w:rFonts w:ascii="Arial" w:hAnsi="Arial" w:cs="Arial"/>
          <w:spacing w:val="3"/>
          <w:sz w:val="24"/>
          <w:szCs w:val="24"/>
        </w:rPr>
        <w:t xml:space="preserve"> otrzymanego dofinansowania </w:t>
      </w:r>
      <w:r w:rsidR="00EF0355" w:rsidRPr="0013554B">
        <w:rPr>
          <w:rFonts w:ascii="Arial" w:hAnsi="Arial" w:cs="Arial"/>
          <w:spacing w:val="3"/>
          <w:sz w:val="24"/>
          <w:szCs w:val="24"/>
        </w:rPr>
        <w:t xml:space="preserve">wraz z odsetkami jak od zaległości podatkowych w sposób przewidziany </w:t>
      </w:r>
      <w:r w:rsidRPr="0013554B">
        <w:rPr>
          <w:rFonts w:ascii="Arial" w:hAnsi="Arial" w:cs="Arial"/>
          <w:spacing w:val="3"/>
          <w:sz w:val="24"/>
          <w:szCs w:val="24"/>
        </w:rPr>
        <w:t xml:space="preserve">Umową oraz ustawą o finansach </w:t>
      </w:r>
      <w:r w:rsidR="00EF0355" w:rsidRPr="0013554B">
        <w:rPr>
          <w:rFonts w:ascii="Arial" w:hAnsi="Arial" w:cs="Arial"/>
          <w:spacing w:val="3"/>
          <w:sz w:val="24"/>
          <w:szCs w:val="24"/>
        </w:rPr>
        <w:t>publicznych.</w:t>
      </w:r>
    </w:p>
    <w:p w14:paraId="09615A01" w14:textId="65482818" w:rsidR="007D15AF" w:rsidRPr="006F4F77" w:rsidRDefault="00EF0355" w:rsidP="00F01021">
      <w:pPr>
        <w:pStyle w:val="Akapitzlist"/>
        <w:numPr>
          <w:ilvl w:val="0"/>
          <w:numId w:val="47"/>
        </w:numPr>
        <w:tabs>
          <w:tab w:val="left" w:pos="851"/>
          <w:tab w:val="left" w:pos="1945"/>
        </w:tabs>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 xml:space="preserve">Umowa może zostać </w:t>
      </w:r>
      <w:r w:rsidRPr="006F4F77">
        <w:rPr>
          <w:rFonts w:ascii="Arial" w:hAnsi="Arial" w:cs="Arial"/>
          <w:spacing w:val="5"/>
          <w:sz w:val="24"/>
          <w:szCs w:val="24"/>
        </w:rPr>
        <w:t xml:space="preserve">rozwiązana </w:t>
      </w:r>
      <w:r w:rsidRPr="006F4F77">
        <w:rPr>
          <w:rFonts w:ascii="Arial" w:hAnsi="Arial" w:cs="Arial"/>
          <w:sz w:val="24"/>
          <w:szCs w:val="24"/>
        </w:rPr>
        <w:t xml:space="preserve">w </w:t>
      </w:r>
      <w:r w:rsidRPr="006F4F77">
        <w:rPr>
          <w:rFonts w:ascii="Arial" w:hAnsi="Arial" w:cs="Arial"/>
          <w:spacing w:val="4"/>
          <w:sz w:val="24"/>
          <w:szCs w:val="24"/>
        </w:rPr>
        <w:t xml:space="preserve">wyniku zgodnej woli Stron. Postanowienie ust. </w:t>
      </w:r>
      <w:r w:rsidRPr="006F4F77">
        <w:rPr>
          <w:rFonts w:ascii="Arial" w:hAnsi="Arial" w:cs="Arial"/>
          <w:sz w:val="24"/>
          <w:szCs w:val="24"/>
        </w:rPr>
        <w:t xml:space="preserve">6 </w:t>
      </w:r>
      <w:r w:rsidRPr="006F4F77">
        <w:rPr>
          <w:rFonts w:ascii="Arial" w:hAnsi="Arial" w:cs="Arial"/>
          <w:spacing w:val="4"/>
          <w:sz w:val="24"/>
          <w:szCs w:val="24"/>
        </w:rPr>
        <w:t xml:space="preserve">stosuje </w:t>
      </w:r>
      <w:r w:rsidRPr="006F4F77">
        <w:rPr>
          <w:rFonts w:ascii="Arial" w:hAnsi="Arial" w:cs="Arial"/>
          <w:spacing w:val="2"/>
          <w:sz w:val="24"/>
          <w:szCs w:val="24"/>
        </w:rPr>
        <w:t xml:space="preserve">się </w:t>
      </w:r>
      <w:r w:rsidRPr="006F4F77">
        <w:rPr>
          <w:rFonts w:ascii="Arial" w:hAnsi="Arial" w:cs="Arial"/>
          <w:spacing w:val="4"/>
          <w:sz w:val="24"/>
          <w:szCs w:val="24"/>
        </w:rPr>
        <w:t>odpowiednio.</w:t>
      </w:r>
    </w:p>
    <w:p w14:paraId="76C68877" w14:textId="6AABEBD7" w:rsidR="007D15AF" w:rsidRPr="006F4F77" w:rsidRDefault="00EF0355" w:rsidP="00F01021">
      <w:pPr>
        <w:pStyle w:val="Akapitzlist"/>
        <w:numPr>
          <w:ilvl w:val="0"/>
          <w:numId w:val="47"/>
        </w:numPr>
        <w:tabs>
          <w:tab w:val="left" w:pos="851"/>
          <w:tab w:val="left" w:pos="1945"/>
        </w:tabs>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Umowa</w:t>
      </w:r>
      <w:r w:rsidR="002A21FA" w:rsidRPr="006F4F77">
        <w:rPr>
          <w:rFonts w:ascii="Arial" w:hAnsi="Arial" w:cs="Arial"/>
          <w:spacing w:val="3"/>
          <w:sz w:val="24"/>
          <w:szCs w:val="24"/>
        </w:rPr>
        <w:t xml:space="preserve"> </w:t>
      </w:r>
      <w:r w:rsidRPr="006F4F77">
        <w:rPr>
          <w:rFonts w:ascii="Arial" w:hAnsi="Arial" w:cs="Arial"/>
          <w:spacing w:val="3"/>
          <w:sz w:val="24"/>
          <w:szCs w:val="24"/>
        </w:rPr>
        <w:t>może</w:t>
      </w:r>
      <w:r w:rsidR="002A21FA" w:rsidRPr="006F4F77">
        <w:rPr>
          <w:rFonts w:ascii="Arial" w:hAnsi="Arial" w:cs="Arial"/>
          <w:spacing w:val="3"/>
          <w:sz w:val="24"/>
          <w:szCs w:val="24"/>
        </w:rPr>
        <w:t xml:space="preserve"> </w:t>
      </w:r>
      <w:r w:rsidRPr="006F4F77">
        <w:rPr>
          <w:rFonts w:ascii="Arial" w:hAnsi="Arial" w:cs="Arial"/>
          <w:spacing w:val="3"/>
          <w:sz w:val="24"/>
          <w:szCs w:val="24"/>
        </w:rPr>
        <w:t>zostać rozwiązana na</w:t>
      </w:r>
      <w:r w:rsidR="002A21FA" w:rsidRPr="006F4F77">
        <w:rPr>
          <w:rFonts w:ascii="Arial" w:hAnsi="Arial" w:cs="Arial"/>
          <w:spacing w:val="3"/>
          <w:sz w:val="24"/>
          <w:szCs w:val="24"/>
        </w:rPr>
        <w:t xml:space="preserve"> </w:t>
      </w:r>
      <w:r w:rsidRPr="006F4F77">
        <w:rPr>
          <w:rFonts w:ascii="Arial" w:hAnsi="Arial" w:cs="Arial"/>
          <w:spacing w:val="3"/>
          <w:sz w:val="24"/>
          <w:szCs w:val="24"/>
        </w:rPr>
        <w:t>wniosek</w:t>
      </w:r>
      <w:r w:rsidR="002A21FA" w:rsidRPr="006F4F77">
        <w:rPr>
          <w:rFonts w:ascii="Arial" w:hAnsi="Arial" w:cs="Arial"/>
          <w:spacing w:val="3"/>
          <w:sz w:val="24"/>
          <w:szCs w:val="24"/>
        </w:rPr>
        <w:t xml:space="preserve"> </w:t>
      </w:r>
      <w:r w:rsidRPr="006F4F77">
        <w:rPr>
          <w:rFonts w:ascii="Arial" w:hAnsi="Arial" w:cs="Arial"/>
          <w:spacing w:val="3"/>
          <w:sz w:val="24"/>
          <w:szCs w:val="24"/>
        </w:rPr>
        <w:t>Beneficjenta,</w:t>
      </w:r>
      <w:r w:rsidR="00BC513C" w:rsidRPr="006F4F77">
        <w:rPr>
          <w:rFonts w:ascii="Arial" w:hAnsi="Arial" w:cs="Arial"/>
          <w:spacing w:val="3"/>
          <w:sz w:val="24"/>
          <w:szCs w:val="24"/>
        </w:rPr>
        <w:t xml:space="preserve"> złożony </w:t>
      </w:r>
      <w:r w:rsidR="00614B89" w:rsidRPr="006F4F77">
        <w:rPr>
          <w:rFonts w:ascii="Arial" w:hAnsi="Arial" w:cs="Arial"/>
          <w:spacing w:val="3"/>
          <w:sz w:val="24"/>
          <w:szCs w:val="24"/>
        </w:rPr>
        <w:t>na p</w:t>
      </w:r>
      <w:r w:rsidR="005B7445" w:rsidRPr="006F4F77">
        <w:rPr>
          <w:rFonts w:ascii="Arial" w:hAnsi="Arial" w:cs="Arial"/>
          <w:spacing w:val="3"/>
          <w:sz w:val="24"/>
          <w:szCs w:val="24"/>
        </w:rPr>
        <w:t>iś</w:t>
      </w:r>
      <w:r w:rsidR="00614B89" w:rsidRPr="006F4F77">
        <w:rPr>
          <w:rFonts w:ascii="Arial" w:hAnsi="Arial" w:cs="Arial"/>
          <w:spacing w:val="3"/>
          <w:sz w:val="24"/>
          <w:szCs w:val="24"/>
        </w:rPr>
        <w:t>mie</w:t>
      </w:r>
      <w:r w:rsidR="00BC513C" w:rsidRPr="006F4F77">
        <w:rPr>
          <w:rFonts w:ascii="Arial" w:hAnsi="Arial" w:cs="Arial"/>
          <w:spacing w:val="3"/>
          <w:sz w:val="24"/>
          <w:szCs w:val="24"/>
        </w:rPr>
        <w:t>,</w:t>
      </w:r>
      <w:r w:rsidRPr="006F4F77">
        <w:rPr>
          <w:rFonts w:ascii="Arial" w:hAnsi="Arial" w:cs="Arial"/>
          <w:spacing w:val="3"/>
          <w:sz w:val="24"/>
          <w:szCs w:val="24"/>
        </w:rPr>
        <w:t xml:space="preserve"> jeżeli w terminie 30 dni od dnia złożenia wniosku o rozwiązanie Umowy</w:t>
      </w:r>
      <w:r w:rsidR="00FC7DDC" w:rsidRPr="006F4F77">
        <w:rPr>
          <w:rFonts w:ascii="Arial" w:hAnsi="Arial" w:cs="Arial"/>
          <w:spacing w:val="3"/>
          <w:sz w:val="24"/>
          <w:szCs w:val="24"/>
        </w:rPr>
        <w:t xml:space="preserve"> </w:t>
      </w:r>
      <w:r w:rsidRPr="006F4F77">
        <w:rPr>
          <w:rFonts w:ascii="Arial" w:hAnsi="Arial" w:cs="Arial"/>
          <w:spacing w:val="3"/>
          <w:sz w:val="24"/>
          <w:szCs w:val="24"/>
        </w:rPr>
        <w:t>zwróci on otrzymane dofinansowanie, wraz z odsetkami liczonymi jak dla zobowiązań podatkowych naliczanymi od dnia przekazania dofinansowania</w:t>
      </w:r>
      <w:r w:rsidR="00672022" w:rsidRPr="006F4F77">
        <w:rPr>
          <w:rFonts w:ascii="Arial" w:hAnsi="Arial" w:cs="Arial"/>
          <w:spacing w:val="3"/>
          <w:sz w:val="24"/>
          <w:szCs w:val="24"/>
        </w:rPr>
        <w:t>,</w:t>
      </w:r>
      <w:r w:rsidR="00672022" w:rsidRPr="006F4F77">
        <w:rPr>
          <w:rFonts w:ascii="Arial" w:hAnsi="Arial" w:cs="Arial"/>
          <w:sz w:val="24"/>
          <w:szCs w:val="24"/>
        </w:rPr>
        <w:t xml:space="preserve"> w tym w szczególności kwoty stanowiącej pomoc publiczną, o której mowa w </w:t>
      </w:r>
      <w:bookmarkStart w:id="16" w:name="_Hlk129759826"/>
      <w:r w:rsidR="00672022" w:rsidRPr="006F4F77">
        <w:rPr>
          <w:rFonts w:ascii="Arial" w:hAnsi="Arial" w:cs="Arial"/>
          <w:sz w:val="24"/>
          <w:szCs w:val="24"/>
        </w:rPr>
        <w:t>§</w:t>
      </w:r>
      <w:bookmarkEnd w:id="16"/>
      <w:r w:rsidR="00672022" w:rsidRPr="006F4F77">
        <w:rPr>
          <w:rFonts w:ascii="Arial" w:hAnsi="Arial" w:cs="Arial"/>
          <w:sz w:val="24"/>
          <w:szCs w:val="24"/>
        </w:rPr>
        <w:t xml:space="preserve"> 5 ust. 5 Umowy.</w:t>
      </w:r>
    </w:p>
    <w:p w14:paraId="396E2E99" w14:textId="22937FFE" w:rsidR="007D15AF" w:rsidRDefault="00EF0355" w:rsidP="00F01021">
      <w:pPr>
        <w:pStyle w:val="Akapitzlist"/>
        <w:numPr>
          <w:ilvl w:val="0"/>
          <w:numId w:val="47"/>
        </w:numPr>
        <w:tabs>
          <w:tab w:val="left" w:pos="851"/>
          <w:tab w:val="left" w:pos="1945"/>
        </w:tabs>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Niezależnie od przyczyny rozwiązania Umowy Beneficjent zobowiązany jest do archiwizowania dokumentacji związanej z realizacją</w:t>
      </w:r>
      <w:r w:rsidR="00C12C08" w:rsidRPr="006F4F77">
        <w:rPr>
          <w:rFonts w:ascii="Arial" w:hAnsi="Arial" w:cs="Arial"/>
          <w:spacing w:val="3"/>
          <w:sz w:val="24"/>
          <w:szCs w:val="24"/>
        </w:rPr>
        <w:t xml:space="preserve"> Projektu</w:t>
      </w:r>
      <w:r w:rsidRPr="006F4F77">
        <w:rPr>
          <w:rFonts w:ascii="Arial" w:hAnsi="Arial" w:cs="Arial"/>
          <w:spacing w:val="3"/>
          <w:sz w:val="24"/>
          <w:szCs w:val="24"/>
        </w:rPr>
        <w:t xml:space="preserve">, zgodnie z postanowieniami § </w:t>
      </w:r>
      <w:r w:rsidR="00903227" w:rsidRPr="006F4F77">
        <w:rPr>
          <w:rFonts w:ascii="Arial" w:hAnsi="Arial" w:cs="Arial"/>
          <w:spacing w:val="3"/>
          <w:sz w:val="24"/>
          <w:szCs w:val="24"/>
        </w:rPr>
        <w:t xml:space="preserve">24 </w:t>
      </w:r>
      <w:r w:rsidRPr="006F4F77">
        <w:rPr>
          <w:rFonts w:ascii="Arial" w:hAnsi="Arial" w:cs="Arial"/>
          <w:spacing w:val="3"/>
          <w:sz w:val="24"/>
          <w:szCs w:val="24"/>
        </w:rPr>
        <w:t xml:space="preserve">i </w:t>
      </w:r>
      <w:r w:rsidR="00903227" w:rsidRPr="006F4F77">
        <w:rPr>
          <w:rFonts w:ascii="Arial" w:hAnsi="Arial" w:cs="Arial"/>
          <w:spacing w:val="3"/>
          <w:sz w:val="24"/>
          <w:szCs w:val="24"/>
        </w:rPr>
        <w:t xml:space="preserve">25 </w:t>
      </w:r>
      <w:r w:rsidRPr="006F4F77">
        <w:rPr>
          <w:rFonts w:ascii="Arial" w:hAnsi="Arial" w:cs="Arial"/>
          <w:spacing w:val="3"/>
          <w:sz w:val="24"/>
          <w:szCs w:val="24"/>
        </w:rPr>
        <w:t>Umowy.</w:t>
      </w:r>
    </w:p>
    <w:p w14:paraId="52FE76AD" w14:textId="77777777" w:rsidR="007D15AF" w:rsidRPr="006F4F77" w:rsidRDefault="00EF0355" w:rsidP="00F01021">
      <w:pPr>
        <w:pStyle w:val="Akapitzlist"/>
        <w:numPr>
          <w:ilvl w:val="0"/>
          <w:numId w:val="47"/>
        </w:numPr>
        <w:tabs>
          <w:tab w:val="left" w:pos="851"/>
          <w:tab w:val="left" w:pos="1945"/>
        </w:tabs>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W razie rozwiązania Umowy Beneficjentowi nie przysługuje odszkodowanie.</w:t>
      </w:r>
    </w:p>
    <w:p w14:paraId="071BB58D" w14:textId="77777777" w:rsidR="007D15AF" w:rsidRDefault="00B23645" w:rsidP="006F4F77">
      <w:pPr>
        <w:pStyle w:val="Nagwek1"/>
      </w:pPr>
      <w:r w:rsidRPr="0013554B">
        <w:lastRenderedPageBreak/>
        <w:t xml:space="preserve">PRZETWARZANIE </w:t>
      </w:r>
      <w:r w:rsidR="00EF0355" w:rsidRPr="0013554B">
        <w:t xml:space="preserve">DANYCH </w:t>
      </w:r>
      <w:r w:rsidR="00EF0355" w:rsidRPr="006F4F77">
        <w:t>OSOBOWYCH</w:t>
      </w:r>
    </w:p>
    <w:p w14:paraId="50E6194F" w14:textId="77777777" w:rsidR="006F4F77" w:rsidRPr="0013554B" w:rsidRDefault="006F4F77" w:rsidP="00F01021">
      <w:pPr>
        <w:pStyle w:val="Nagwek1"/>
        <w:numPr>
          <w:ilvl w:val="0"/>
          <w:numId w:val="119"/>
        </w:numPr>
        <w:ind w:left="0" w:firstLine="0"/>
      </w:pPr>
    </w:p>
    <w:p w14:paraId="2C47E449" w14:textId="0E491B90" w:rsidR="00266A8F" w:rsidRDefault="00266A8F" w:rsidP="00F01021">
      <w:pPr>
        <w:pStyle w:val="Akapitzlist"/>
        <w:numPr>
          <w:ilvl w:val="0"/>
          <w:numId w:val="68"/>
        </w:numPr>
        <w:tabs>
          <w:tab w:val="left" w:pos="993"/>
        </w:tabs>
        <w:spacing w:before="120" w:after="120" w:line="276" w:lineRule="auto"/>
        <w:ind w:left="425" w:right="0" w:hanging="425"/>
        <w:jc w:val="left"/>
        <w:rPr>
          <w:rFonts w:ascii="Arial" w:hAnsi="Arial" w:cs="Arial"/>
          <w:spacing w:val="3"/>
          <w:sz w:val="24"/>
          <w:szCs w:val="24"/>
        </w:rPr>
      </w:pPr>
      <w:r w:rsidRPr="0013554B">
        <w:rPr>
          <w:rFonts w:ascii="Arial" w:eastAsia="Times New Roman" w:hAnsi="Arial" w:cs="Arial"/>
          <w:sz w:val="24"/>
          <w:szCs w:val="24"/>
          <w:lang w:eastAsia="pl-PL"/>
        </w:rPr>
        <w:t xml:space="preserve">W celach określonych w art. 4 rozporządzenia ogólnego, na zasadach wskazanych w </w:t>
      </w:r>
      <w:r w:rsidRPr="0013554B">
        <w:rPr>
          <w:rFonts w:ascii="Arial" w:hAnsi="Arial" w:cs="Arial"/>
          <w:spacing w:val="3"/>
          <w:sz w:val="24"/>
          <w:szCs w:val="24"/>
        </w:rPr>
        <w:t>ustawie wdrożeniowej i rozporządzeniu ogólnym Beneficjent przetwarza dane osobowe pozyskiwane bezpośrednio od osób, których dane dotyczą, z systemu teleinformatycznego lub z rejestrów publicznych, o których mowa w art. 92 ust. 2 ustawy wdrożeniowej, w zakresie wskazanym w art. 87 ust. 2 ustawy wdrożeniowej, na potrzeby Projektu.</w:t>
      </w:r>
    </w:p>
    <w:p w14:paraId="5D0D9B23" w14:textId="77777777" w:rsidR="00266A8F" w:rsidRDefault="00266A8F" w:rsidP="00F01021">
      <w:pPr>
        <w:pStyle w:val="Akapitzlist"/>
        <w:numPr>
          <w:ilvl w:val="0"/>
          <w:numId w:val="68"/>
        </w:numPr>
        <w:tabs>
          <w:tab w:val="left" w:pos="993"/>
        </w:tabs>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Beneficjent zgodnie z art. 87 ust. 1 i art. 88 ustawy wdrożeniowej jest administratorem danych osobowych, o których mowa w ust. 1, w rozumieniu art. 4 pkt 7 RODO.</w:t>
      </w:r>
    </w:p>
    <w:p w14:paraId="6E0566A7" w14:textId="77777777" w:rsidR="00266A8F" w:rsidRPr="006F4F77" w:rsidRDefault="00266A8F" w:rsidP="00F01021">
      <w:pPr>
        <w:pStyle w:val="Akapitzlist"/>
        <w:numPr>
          <w:ilvl w:val="0"/>
          <w:numId w:val="68"/>
        </w:numPr>
        <w:tabs>
          <w:tab w:val="left" w:pos="993"/>
        </w:tabs>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Beneficjent w zakresie wskazanym w ust. 2 zapewnia zgodność przetwarzania danych osobowych z RODO, w tym:</w:t>
      </w:r>
    </w:p>
    <w:p w14:paraId="604005CF" w14:textId="77777777" w:rsidR="00266A8F" w:rsidRDefault="00266A8F" w:rsidP="00F01021">
      <w:pPr>
        <w:pStyle w:val="Akapitzlist"/>
        <w:numPr>
          <w:ilvl w:val="0"/>
          <w:numId w:val="69"/>
        </w:numPr>
        <w:spacing w:before="120" w:after="120" w:line="276" w:lineRule="auto"/>
        <w:ind w:left="782" w:right="0" w:hanging="357"/>
        <w:jc w:val="left"/>
        <w:rPr>
          <w:rFonts w:ascii="Arial" w:hAnsi="Arial" w:cs="Arial"/>
          <w:spacing w:val="3"/>
          <w:sz w:val="24"/>
          <w:szCs w:val="24"/>
        </w:rPr>
      </w:pPr>
      <w:r w:rsidRPr="0013554B">
        <w:rPr>
          <w:rFonts w:ascii="Arial" w:hAnsi="Arial" w:cs="Arial"/>
          <w:spacing w:val="3"/>
          <w:sz w:val="24"/>
          <w:szCs w:val="24"/>
        </w:rPr>
        <w:t>przygotowuje ocenę skutków dla ochrony danych, jeżeli w opinii Beneficjenta występują czynniki zwiększające prawdopodobieństwo naruszeń,</w:t>
      </w:r>
    </w:p>
    <w:p w14:paraId="132BBAD5" w14:textId="77777777" w:rsidR="00266A8F" w:rsidRDefault="00266A8F" w:rsidP="00F01021">
      <w:pPr>
        <w:pStyle w:val="Akapitzlist"/>
        <w:numPr>
          <w:ilvl w:val="0"/>
          <w:numId w:val="69"/>
        </w:numPr>
        <w:spacing w:before="120" w:after="120" w:line="276" w:lineRule="auto"/>
        <w:ind w:left="782" w:right="0" w:hanging="357"/>
        <w:jc w:val="left"/>
        <w:rPr>
          <w:rFonts w:ascii="Arial" w:hAnsi="Arial" w:cs="Arial"/>
          <w:spacing w:val="3"/>
          <w:sz w:val="24"/>
          <w:szCs w:val="24"/>
        </w:rPr>
      </w:pPr>
      <w:r w:rsidRPr="006F4F77">
        <w:rPr>
          <w:rFonts w:ascii="Arial" w:hAnsi="Arial" w:cs="Arial"/>
          <w:spacing w:val="3"/>
          <w:sz w:val="24"/>
          <w:szCs w:val="24"/>
        </w:rPr>
        <w:t>stosuje odpowiednie zabezpieczenia organizacyjne i techniczne,</w:t>
      </w:r>
    </w:p>
    <w:p w14:paraId="0FAB2EAF" w14:textId="77777777" w:rsidR="00266A8F" w:rsidRDefault="00266A8F" w:rsidP="00F01021">
      <w:pPr>
        <w:pStyle w:val="Akapitzlist"/>
        <w:numPr>
          <w:ilvl w:val="0"/>
          <w:numId w:val="69"/>
        </w:numPr>
        <w:spacing w:before="120" w:after="120" w:line="276" w:lineRule="auto"/>
        <w:ind w:left="782" w:right="0" w:hanging="357"/>
        <w:jc w:val="left"/>
        <w:rPr>
          <w:rFonts w:ascii="Arial" w:hAnsi="Arial" w:cs="Arial"/>
          <w:spacing w:val="3"/>
          <w:sz w:val="24"/>
          <w:szCs w:val="24"/>
        </w:rPr>
      </w:pPr>
      <w:r w:rsidRPr="006F4F77">
        <w:rPr>
          <w:rFonts w:ascii="Arial" w:hAnsi="Arial" w:cs="Arial"/>
          <w:spacing w:val="3"/>
          <w:sz w:val="24"/>
          <w:szCs w:val="24"/>
        </w:rPr>
        <w:t>ustanawia system upoważnień do przetwarzania danych osobowych,</w:t>
      </w:r>
    </w:p>
    <w:p w14:paraId="352AB6FB" w14:textId="5B6E6242" w:rsidR="00266A8F" w:rsidRDefault="00266A8F" w:rsidP="00F01021">
      <w:pPr>
        <w:pStyle w:val="Akapitzlist"/>
        <w:numPr>
          <w:ilvl w:val="0"/>
          <w:numId w:val="69"/>
        </w:numPr>
        <w:spacing w:before="120" w:after="120" w:line="276" w:lineRule="auto"/>
        <w:ind w:left="782" w:right="0" w:hanging="357"/>
        <w:jc w:val="left"/>
        <w:rPr>
          <w:rFonts w:ascii="Arial" w:hAnsi="Arial" w:cs="Arial"/>
          <w:spacing w:val="3"/>
          <w:sz w:val="24"/>
          <w:szCs w:val="24"/>
        </w:rPr>
      </w:pPr>
      <w:r w:rsidRPr="006F4F77">
        <w:rPr>
          <w:rFonts w:ascii="Arial" w:hAnsi="Arial" w:cs="Arial"/>
          <w:spacing w:val="3"/>
          <w:sz w:val="24"/>
          <w:szCs w:val="24"/>
        </w:rPr>
        <w:t>wypełnia obowiązek informacyjny w momencie zbierania danych osobowych, albo bezpośrednio przed ich zebraniem – informując o możliwym przetwarzaniu danych przez podmioty prowadzące badanie ewaluacyjne oraz pozostałych administratorów uczestniczących we wdrażaniu Programu tj.</w:t>
      </w:r>
      <w:r w:rsidR="00440CD6" w:rsidRPr="006F4F77">
        <w:rPr>
          <w:rFonts w:ascii="Arial" w:hAnsi="Arial" w:cs="Arial"/>
          <w:spacing w:val="3"/>
          <w:sz w:val="24"/>
          <w:szCs w:val="24"/>
        </w:rPr>
        <w:t xml:space="preserve"> IP (Lubelską Agencję Wspierania Przedsiębiorczości w Lublinie), IZ (Zarząd Województwa Lubelskiego) oraz IK UP (Ministra właściwego do spraw rozwoju regionalnego),</w:t>
      </w:r>
    </w:p>
    <w:p w14:paraId="0B8C3200" w14:textId="0D134DE2" w:rsidR="00266A8F" w:rsidRPr="006F4F77" w:rsidRDefault="00266A8F" w:rsidP="00F01021">
      <w:pPr>
        <w:pStyle w:val="Akapitzlist"/>
        <w:numPr>
          <w:ilvl w:val="0"/>
          <w:numId w:val="69"/>
        </w:numPr>
        <w:spacing w:before="120" w:after="120" w:line="276" w:lineRule="auto"/>
        <w:ind w:left="782" w:right="0" w:hanging="357"/>
        <w:jc w:val="left"/>
        <w:rPr>
          <w:rFonts w:ascii="Arial" w:hAnsi="Arial" w:cs="Arial"/>
          <w:spacing w:val="3"/>
          <w:sz w:val="24"/>
          <w:szCs w:val="24"/>
        </w:rPr>
      </w:pPr>
      <w:r w:rsidRPr="006F4F77">
        <w:rPr>
          <w:rFonts w:ascii="Arial" w:hAnsi="Arial" w:cs="Arial"/>
          <w:spacing w:val="3"/>
          <w:sz w:val="24"/>
          <w:szCs w:val="24"/>
        </w:rPr>
        <w:t>prowadzi rejestr czynności przetwarzania danych</w:t>
      </w:r>
      <w:r w:rsidR="00403FE6" w:rsidRPr="006F4F77">
        <w:rPr>
          <w:rFonts w:ascii="Arial" w:hAnsi="Arial" w:cs="Arial"/>
          <w:spacing w:val="3"/>
          <w:sz w:val="24"/>
          <w:szCs w:val="24"/>
        </w:rPr>
        <w:t xml:space="preserve"> </w:t>
      </w:r>
      <w:r w:rsidRPr="006F4F77">
        <w:rPr>
          <w:rFonts w:ascii="Arial" w:hAnsi="Arial" w:cs="Arial"/>
          <w:spacing w:val="3"/>
          <w:sz w:val="24"/>
          <w:szCs w:val="24"/>
        </w:rPr>
        <w:t>oraz wykonuje inne obowiązki administratora danych osobowych określone w art. 24 RODO.</w:t>
      </w:r>
    </w:p>
    <w:p w14:paraId="1C66E8CB" w14:textId="19B96DEC" w:rsidR="00266A8F" w:rsidRDefault="00266A8F" w:rsidP="00F01021">
      <w:pPr>
        <w:pStyle w:val="Akapitzlist"/>
        <w:numPr>
          <w:ilvl w:val="0"/>
          <w:numId w:val="68"/>
        </w:numPr>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Beneficjent zobowiązany jest zebrać tylko niezbędne dane osobowe w zakresie umożliwiającym zarejestrowanie kompletnych informacji w CST2021 zgodnie z aktualną Instrukcją Użytkownika Zewnętrznego oraz</w:t>
      </w:r>
      <w:r w:rsidR="00092ABA" w:rsidRPr="006F4F77">
        <w:rPr>
          <w:rFonts w:ascii="Arial" w:hAnsi="Arial" w:cs="Arial"/>
          <w:spacing w:val="3"/>
          <w:sz w:val="24"/>
          <w:szCs w:val="24"/>
        </w:rPr>
        <w:t xml:space="preserve"> </w:t>
      </w:r>
      <w:r w:rsidR="00DE4769" w:rsidRPr="006F4F77">
        <w:rPr>
          <w:rFonts w:ascii="Arial" w:hAnsi="Arial" w:cs="Arial"/>
          <w:spacing w:val="3"/>
          <w:sz w:val="24"/>
          <w:szCs w:val="24"/>
        </w:rPr>
        <w:t xml:space="preserve">Wytycznymi, o których mowa w </w:t>
      </w:r>
      <w:r w:rsidR="00092ABA" w:rsidRPr="006F4F77">
        <w:rPr>
          <w:rFonts w:ascii="Arial" w:hAnsi="Arial" w:cs="Arial"/>
          <w:spacing w:val="3"/>
          <w:sz w:val="24"/>
          <w:szCs w:val="24"/>
        </w:rPr>
        <w:t>§ 2 ust. 9.</w:t>
      </w:r>
    </w:p>
    <w:p w14:paraId="32FD6F77" w14:textId="77777777" w:rsidR="00266A8F" w:rsidRDefault="00266A8F" w:rsidP="00F01021">
      <w:pPr>
        <w:pStyle w:val="Akapitzlist"/>
        <w:numPr>
          <w:ilvl w:val="0"/>
          <w:numId w:val="68"/>
        </w:numPr>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Beneficjent zobowiązuje się przetwarzać dane osobowe wyłącznie w celu realizacji zadań związanych z Projektem.</w:t>
      </w:r>
    </w:p>
    <w:p w14:paraId="4B2C080F" w14:textId="77777777" w:rsidR="00A55DD3" w:rsidRDefault="00DE4769" w:rsidP="00352A7D">
      <w:pPr>
        <w:pStyle w:val="Akapitzlist"/>
        <w:numPr>
          <w:ilvl w:val="0"/>
          <w:numId w:val="68"/>
        </w:numPr>
        <w:spacing w:before="120" w:after="120" w:line="276" w:lineRule="auto"/>
        <w:ind w:left="425" w:right="0" w:hanging="425"/>
        <w:jc w:val="left"/>
        <w:rPr>
          <w:rFonts w:ascii="Arial" w:hAnsi="Arial" w:cs="Arial"/>
          <w:spacing w:val="3"/>
          <w:sz w:val="24"/>
          <w:szCs w:val="24"/>
        </w:rPr>
      </w:pPr>
      <w:r w:rsidRPr="006F4F77">
        <w:rPr>
          <w:rFonts w:ascii="Arial" w:hAnsi="Arial" w:cs="Arial"/>
          <w:spacing w:val="3"/>
          <w:sz w:val="24"/>
          <w:szCs w:val="24"/>
        </w:rPr>
        <w:t>Beneficjent, za pośrednictwem CST2021, udostępnia dane osobowe IP, IZ oraz IK UP w zakresie niezbędnym do realizacji ich zadań, o czym stanowi art. 90 ust. 2 ustawy wdrożeniowej.</w:t>
      </w:r>
    </w:p>
    <w:p w14:paraId="3A1770FF" w14:textId="6061559B" w:rsidR="00A55DD3" w:rsidRPr="004B6E84" w:rsidRDefault="00A55DD3" w:rsidP="00A55DD3">
      <w:pPr>
        <w:pStyle w:val="Akapitzlist"/>
        <w:numPr>
          <w:ilvl w:val="0"/>
          <w:numId w:val="68"/>
        </w:numPr>
        <w:spacing w:before="120" w:after="120" w:line="276" w:lineRule="auto"/>
        <w:ind w:left="425" w:right="0" w:hanging="425"/>
        <w:jc w:val="left"/>
        <w:rPr>
          <w:rFonts w:ascii="Arial" w:hAnsi="Arial" w:cs="Arial"/>
          <w:spacing w:val="3"/>
          <w:sz w:val="24"/>
          <w:szCs w:val="24"/>
        </w:rPr>
      </w:pPr>
      <w:r w:rsidRPr="004B6E84">
        <w:rPr>
          <w:rFonts w:ascii="Arial" w:hAnsi="Arial" w:cs="Arial"/>
          <w:spacing w:val="3"/>
          <w:sz w:val="24"/>
          <w:szCs w:val="24"/>
        </w:rPr>
        <w:t xml:space="preserve">Naruszenie obowiązków  administratora danych, w zależności od przypadku, może stanowić nieprawidłowość skutkującą nałożeniem na Beneficjenta korekty finansowej lub dokonaniem pomniejszenia wydatków, o których mowa w art. 26 ustawy wdrożeniowej. </w:t>
      </w:r>
    </w:p>
    <w:p w14:paraId="2605AC78" w14:textId="77777777" w:rsidR="007D15AF" w:rsidRDefault="00EF0355" w:rsidP="006F4F77">
      <w:pPr>
        <w:pStyle w:val="Nagwek1"/>
      </w:pPr>
      <w:r w:rsidRPr="0013554B">
        <w:t xml:space="preserve">POSTANOWIENIA </w:t>
      </w:r>
      <w:r w:rsidRPr="006F4F77">
        <w:t>KOŃCOWE</w:t>
      </w:r>
    </w:p>
    <w:p w14:paraId="2ED3EA81" w14:textId="77777777" w:rsidR="006F4F77" w:rsidRPr="006F4F77" w:rsidRDefault="006F4F77" w:rsidP="00F01021">
      <w:pPr>
        <w:pStyle w:val="Nagwek1"/>
        <w:numPr>
          <w:ilvl w:val="0"/>
          <w:numId w:val="119"/>
        </w:numPr>
        <w:ind w:left="0" w:firstLine="0"/>
      </w:pPr>
    </w:p>
    <w:p w14:paraId="6705C501" w14:textId="13316574" w:rsidR="00FD7F6A" w:rsidRPr="006F4F77" w:rsidRDefault="00EF0355" w:rsidP="00F01021">
      <w:pPr>
        <w:pStyle w:val="Akapitzlist"/>
        <w:numPr>
          <w:ilvl w:val="0"/>
          <w:numId w:val="48"/>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pacing w:val="4"/>
          <w:sz w:val="24"/>
          <w:szCs w:val="24"/>
        </w:rPr>
        <w:t xml:space="preserve">Wszelkie powiadomienia </w:t>
      </w:r>
      <w:r w:rsidRPr="0013554B">
        <w:rPr>
          <w:rFonts w:ascii="Arial" w:hAnsi="Arial" w:cs="Arial"/>
          <w:sz w:val="24"/>
          <w:szCs w:val="24"/>
        </w:rPr>
        <w:t xml:space="preserve">i </w:t>
      </w:r>
      <w:r w:rsidRPr="0013554B">
        <w:rPr>
          <w:rFonts w:ascii="Arial" w:hAnsi="Arial" w:cs="Arial"/>
          <w:spacing w:val="4"/>
          <w:sz w:val="24"/>
          <w:szCs w:val="24"/>
        </w:rPr>
        <w:t xml:space="preserve">oświadczenia </w:t>
      </w:r>
      <w:r w:rsidR="00597B14" w:rsidRPr="0013554B">
        <w:rPr>
          <w:rFonts w:ascii="Arial" w:hAnsi="Arial" w:cs="Arial"/>
          <w:spacing w:val="4"/>
          <w:sz w:val="24"/>
          <w:szCs w:val="24"/>
        </w:rPr>
        <w:t xml:space="preserve">Stron </w:t>
      </w:r>
      <w:r w:rsidRPr="0013554B">
        <w:rPr>
          <w:rFonts w:ascii="Arial" w:hAnsi="Arial" w:cs="Arial"/>
          <w:spacing w:val="4"/>
          <w:sz w:val="24"/>
          <w:szCs w:val="24"/>
        </w:rPr>
        <w:t xml:space="preserve">przekazywane </w:t>
      </w:r>
      <w:r w:rsidRPr="0013554B">
        <w:rPr>
          <w:rFonts w:ascii="Arial" w:hAnsi="Arial" w:cs="Arial"/>
          <w:sz w:val="24"/>
          <w:szCs w:val="24"/>
        </w:rPr>
        <w:t xml:space="preserve">są </w:t>
      </w:r>
      <w:r w:rsidRPr="0013554B">
        <w:rPr>
          <w:rFonts w:ascii="Arial" w:hAnsi="Arial" w:cs="Arial"/>
          <w:spacing w:val="3"/>
          <w:sz w:val="24"/>
          <w:szCs w:val="24"/>
        </w:rPr>
        <w:t xml:space="preserve">za </w:t>
      </w:r>
      <w:r w:rsidRPr="0013554B">
        <w:rPr>
          <w:rFonts w:ascii="Arial" w:hAnsi="Arial" w:cs="Arial"/>
          <w:spacing w:val="4"/>
          <w:sz w:val="24"/>
          <w:szCs w:val="24"/>
        </w:rPr>
        <w:t xml:space="preserve">pomocą </w:t>
      </w:r>
      <w:r w:rsidR="009B43B5" w:rsidRPr="0013554B">
        <w:rPr>
          <w:rFonts w:ascii="Arial" w:hAnsi="Arial" w:cs="Arial"/>
          <w:spacing w:val="3"/>
          <w:sz w:val="24"/>
          <w:szCs w:val="24"/>
        </w:rPr>
        <w:t>CST2021</w:t>
      </w:r>
      <w:r w:rsidRPr="0013554B">
        <w:rPr>
          <w:rFonts w:ascii="Arial" w:hAnsi="Arial" w:cs="Arial"/>
          <w:sz w:val="24"/>
          <w:szCs w:val="24"/>
        </w:rPr>
        <w:t xml:space="preserve">, </w:t>
      </w:r>
      <w:r w:rsidRPr="0013554B">
        <w:rPr>
          <w:rFonts w:ascii="Arial" w:hAnsi="Arial" w:cs="Arial"/>
          <w:spacing w:val="4"/>
          <w:sz w:val="24"/>
          <w:szCs w:val="24"/>
        </w:rPr>
        <w:t xml:space="preserve">chyba </w:t>
      </w:r>
      <w:r w:rsidRPr="0013554B">
        <w:rPr>
          <w:rFonts w:ascii="Arial" w:hAnsi="Arial" w:cs="Arial"/>
          <w:sz w:val="24"/>
          <w:szCs w:val="24"/>
        </w:rPr>
        <w:t xml:space="preserve">że co </w:t>
      </w:r>
      <w:r w:rsidRPr="0013554B">
        <w:rPr>
          <w:rFonts w:ascii="Arial" w:hAnsi="Arial" w:cs="Arial"/>
          <w:spacing w:val="3"/>
          <w:sz w:val="24"/>
          <w:szCs w:val="24"/>
        </w:rPr>
        <w:t xml:space="preserve">innego </w:t>
      </w:r>
      <w:r w:rsidRPr="0013554B">
        <w:rPr>
          <w:rFonts w:ascii="Arial" w:hAnsi="Arial" w:cs="Arial"/>
          <w:spacing w:val="4"/>
          <w:sz w:val="24"/>
          <w:szCs w:val="24"/>
        </w:rPr>
        <w:t xml:space="preserve">wprost wynika </w:t>
      </w:r>
      <w:r w:rsidRPr="0013554B">
        <w:rPr>
          <w:rFonts w:ascii="Arial" w:hAnsi="Arial" w:cs="Arial"/>
          <w:sz w:val="24"/>
          <w:szCs w:val="24"/>
        </w:rPr>
        <w:t xml:space="preserve">z </w:t>
      </w:r>
      <w:r w:rsidRPr="0013554B">
        <w:rPr>
          <w:rFonts w:ascii="Arial" w:hAnsi="Arial" w:cs="Arial"/>
          <w:spacing w:val="4"/>
          <w:sz w:val="24"/>
          <w:szCs w:val="24"/>
        </w:rPr>
        <w:t>treści</w:t>
      </w:r>
      <w:r w:rsidRPr="0013554B">
        <w:rPr>
          <w:rFonts w:ascii="Arial" w:hAnsi="Arial" w:cs="Arial"/>
          <w:spacing w:val="18"/>
          <w:sz w:val="24"/>
          <w:szCs w:val="24"/>
        </w:rPr>
        <w:t xml:space="preserve"> </w:t>
      </w:r>
      <w:r w:rsidRPr="0013554B">
        <w:rPr>
          <w:rFonts w:ascii="Arial" w:hAnsi="Arial" w:cs="Arial"/>
          <w:spacing w:val="4"/>
          <w:sz w:val="24"/>
          <w:szCs w:val="24"/>
        </w:rPr>
        <w:t>Umowy.</w:t>
      </w:r>
    </w:p>
    <w:p w14:paraId="63639D6A" w14:textId="77777777" w:rsidR="007D15AF" w:rsidRPr="006F4F77" w:rsidRDefault="00EF0355" w:rsidP="00F01021">
      <w:pPr>
        <w:pStyle w:val="Akapitzlist"/>
        <w:numPr>
          <w:ilvl w:val="0"/>
          <w:numId w:val="48"/>
        </w:numPr>
        <w:tabs>
          <w:tab w:val="left" w:pos="993"/>
        </w:tabs>
        <w:spacing w:before="120" w:after="120" w:line="276" w:lineRule="auto"/>
        <w:ind w:left="425" w:right="0" w:hanging="425"/>
        <w:jc w:val="left"/>
        <w:rPr>
          <w:rFonts w:ascii="Arial" w:hAnsi="Arial" w:cs="Arial"/>
          <w:sz w:val="24"/>
          <w:szCs w:val="24"/>
        </w:rPr>
      </w:pPr>
      <w:r w:rsidRPr="006F4F77">
        <w:rPr>
          <w:rFonts w:ascii="Arial" w:hAnsi="Arial" w:cs="Arial"/>
          <w:spacing w:val="4"/>
          <w:sz w:val="24"/>
          <w:szCs w:val="24"/>
        </w:rPr>
        <w:t xml:space="preserve">Strony ustalają następujące adresy </w:t>
      </w:r>
      <w:r w:rsidRPr="006F4F77">
        <w:rPr>
          <w:rFonts w:ascii="Arial" w:hAnsi="Arial" w:cs="Arial"/>
          <w:sz w:val="24"/>
          <w:szCs w:val="24"/>
        </w:rPr>
        <w:t xml:space="preserve">do </w:t>
      </w:r>
      <w:r w:rsidRPr="006F4F77">
        <w:rPr>
          <w:rFonts w:ascii="Arial" w:hAnsi="Arial" w:cs="Arial"/>
          <w:spacing w:val="4"/>
          <w:sz w:val="24"/>
          <w:szCs w:val="24"/>
        </w:rPr>
        <w:t xml:space="preserve">doręczeń </w:t>
      </w:r>
      <w:r w:rsidRPr="006F4F77">
        <w:rPr>
          <w:rFonts w:ascii="Arial" w:hAnsi="Arial" w:cs="Arial"/>
          <w:spacing w:val="3"/>
          <w:sz w:val="24"/>
          <w:szCs w:val="24"/>
        </w:rPr>
        <w:t xml:space="preserve">oraz numer </w:t>
      </w:r>
      <w:r w:rsidRPr="006F4F77">
        <w:rPr>
          <w:rFonts w:ascii="Arial" w:hAnsi="Arial" w:cs="Arial"/>
          <w:spacing w:val="2"/>
          <w:sz w:val="24"/>
          <w:szCs w:val="24"/>
        </w:rPr>
        <w:t xml:space="preserve">fax </w:t>
      </w:r>
      <w:r w:rsidRPr="006F4F77">
        <w:rPr>
          <w:rFonts w:ascii="Arial" w:hAnsi="Arial" w:cs="Arial"/>
          <w:sz w:val="24"/>
          <w:szCs w:val="24"/>
        </w:rPr>
        <w:t xml:space="preserve">i </w:t>
      </w:r>
      <w:r w:rsidRPr="006F4F77">
        <w:rPr>
          <w:rFonts w:ascii="Arial" w:hAnsi="Arial" w:cs="Arial"/>
          <w:spacing w:val="3"/>
          <w:sz w:val="24"/>
          <w:szCs w:val="24"/>
        </w:rPr>
        <w:t xml:space="preserve">adresy </w:t>
      </w:r>
      <w:r w:rsidRPr="006F4F77">
        <w:rPr>
          <w:rFonts w:ascii="Arial" w:hAnsi="Arial" w:cs="Arial"/>
          <w:spacing w:val="6"/>
          <w:sz w:val="24"/>
          <w:szCs w:val="24"/>
        </w:rPr>
        <w:t>e-mail:</w:t>
      </w:r>
    </w:p>
    <w:p w14:paraId="7F9AD47B" w14:textId="6A000FAE" w:rsidR="00FD7F6A" w:rsidRPr="006F4F77" w:rsidRDefault="00EF0355" w:rsidP="006F4F77">
      <w:pPr>
        <w:pStyle w:val="Akapitzlist"/>
        <w:numPr>
          <w:ilvl w:val="1"/>
          <w:numId w:val="2"/>
        </w:numPr>
        <w:spacing w:before="120" w:after="120" w:line="276" w:lineRule="auto"/>
        <w:ind w:left="782" w:right="0" w:hanging="357"/>
        <w:jc w:val="left"/>
        <w:rPr>
          <w:rFonts w:ascii="Arial" w:hAnsi="Arial" w:cs="Arial"/>
          <w:sz w:val="24"/>
          <w:szCs w:val="24"/>
        </w:rPr>
      </w:pPr>
      <w:r w:rsidRPr="0013554B">
        <w:rPr>
          <w:rFonts w:ascii="Arial" w:hAnsi="Arial" w:cs="Arial"/>
          <w:spacing w:val="4"/>
          <w:sz w:val="24"/>
          <w:szCs w:val="24"/>
        </w:rPr>
        <w:t xml:space="preserve">Lubelska Agencja Wspierania Przedsiębiorczości </w:t>
      </w:r>
      <w:r w:rsidRPr="0013554B">
        <w:rPr>
          <w:rFonts w:ascii="Arial" w:hAnsi="Arial" w:cs="Arial"/>
          <w:sz w:val="24"/>
          <w:szCs w:val="24"/>
        </w:rPr>
        <w:t xml:space="preserve">w </w:t>
      </w:r>
      <w:r w:rsidRPr="0013554B">
        <w:rPr>
          <w:rFonts w:ascii="Arial" w:hAnsi="Arial" w:cs="Arial"/>
          <w:spacing w:val="4"/>
          <w:sz w:val="24"/>
          <w:szCs w:val="24"/>
        </w:rPr>
        <w:t xml:space="preserve">Lublinie, ul. </w:t>
      </w:r>
      <w:r w:rsidRPr="0013554B">
        <w:rPr>
          <w:rFonts w:ascii="Arial" w:hAnsi="Arial" w:cs="Arial"/>
          <w:spacing w:val="6"/>
          <w:sz w:val="24"/>
          <w:szCs w:val="24"/>
        </w:rPr>
        <w:t xml:space="preserve">Wojciechowska </w:t>
      </w:r>
      <w:r w:rsidRPr="0013554B">
        <w:rPr>
          <w:rFonts w:ascii="Arial" w:hAnsi="Arial" w:cs="Arial"/>
          <w:spacing w:val="3"/>
          <w:sz w:val="24"/>
          <w:szCs w:val="24"/>
        </w:rPr>
        <w:t xml:space="preserve">9a, </w:t>
      </w:r>
      <w:r w:rsidRPr="0013554B">
        <w:rPr>
          <w:rFonts w:ascii="Arial" w:hAnsi="Arial" w:cs="Arial"/>
          <w:spacing w:val="4"/>
          <w:sz w:val="24"/>
          <w:szCs w:val="24"/>
        </w:rPr>
        <w:t>20-704 Lublin fax.</w:t>
      </w:r>
      <w:r w:rsidRPr="0013554B">
        <w:rPr>
          <w:rFonts w:ascii="Arial" w:hAnsi="Arial" w:cs="Arial"/>
          <w:spacing w:val="36"/>
          <w:sz w:val="24"/>
          <w:szCs w:val="24"/>
        </w:rPr>
        <w:t xml:space="preserve"> </w:t>
      </w:r>
      <w:r w:rsidR="00D67E8D" w:rsidRPr="0013554B">
        <w:rPr>
          <w:rFonts w:ascii="Arial" w:hAnsi="Arial" w:cs="Arial"/>
          <w:spacing w:val="4"/>
          <w:sz w:val="24"/>
          <w:szCs w:val="24"/>
        </w:rPr>
        <w:t xml:space="preserve">81 462 38 40, e-mail </w:t>
      </w:r>
      <w:hyperlink r:id="rId28" w:history="1">
        <w:r w:rsidR="006F4F77" w:rsidRPr="00D34828">
          <w:rPr>
            <w:rStyle w:val="Hipercze"/>
            <w:rFonts w:ascii="Arial" w:hAnsi="Arial" w:cs="Arial"/>
            <w:spacing w:val="4"/>
            <w:sz w:val="24"/>
            <w:szCs w:val="24"/>
          </w:rPr>
          <w:t>lawp@lubelskie.pl</w:t>
        </w:r>
      </w:hyperlink>
      <w:r w:rsidR="00D67E8D" w:rsidRPr="0013554B">
        <w:rPr>
          <w:rFonts w:ascii="Arial" w:hAnsi="Arial" w:cs="Arial"/>
          <w:spacing w:val="4"/>
          <w:sz w:val="24"/>
          <w:szCs w:val="24"/>
        </w:rPr>
        <w:t>;</w:t>
      </w:r>
    </w:p>
    <w:p w14:paraId="71D65EE1" w14:textId="349B52BF" w:rsidR="007D15AF" w:rsidRPr="006F4F77" w:rsidRDefault="00613F6A" w:rsidP="006F4F77">
      <w:pPr>
        <w:pStyle w:val="Akapitzlist"/>
        <w:numPr>
          <w:ilvl w:val="1"/>
          <w:numId w:val="2"/>
        </w:numPr>
        <w:spacing w:before="120" w:after="120" w:line="276" w:lineRule="auto"/>
        <w:ind w:left="782" w:right="0" w:hanging="357"/>
        <w:jc w:val="left"/>
        <w:rPr>
          <w:rFonts w:ascii="Arial" w:hAnsi="Arial" w:cs="Arial"/>
          <w:sz w:val="24"/>
          <w:szCs w:val="24"/>
        </w:rPr>
      </w:pPr>
      <w:r w:rsidRPr="006F4F77">
        <w:rPr>
          <w:rFonts w:ascii="Arial" w:hAnsi="Arial" w:cs="Arial"/>
          <w:spacing w:val="4"/>
          <w:sz w:val="24"/>
          <w:szCs w:val="24"/>
          <w:lang w:val="en-US"/>
        </w:rPr>
        <w:lastRenderedPageBreak/>
        <w:t>Beneficent</w:t>
      </w:r>
      <w:r w:rsidR="00EF0355" w:rsidRPr="006F4F77">
        <w:rPr>
          <w:rFonts w:ascii="Arial" w:hAnsi="Arial" w:cs="Arial"/>
          <w:spacing w:val="4"/>
          <w:sz w:val="24"/>
          <w:szCs w:val="24"/>
          <w:lang w:val="en-US"/>
        </w:rPr>
        <w:t>:</w:t>
      </w:r>
      <w:r w:rsidR="00EF0355" w:rsidRPr="006F4F77">
        <w:rPr>
          <w:rFonts w:ascii="Arial" w:hAnsi="Arial" w:cs="Arial"/>
          <w:spacing w:val="4"/>
          <w:sz w:val="24"/>
          <w:szCs w:val="24"/>
          <w:lang w:val="en-US"/>
        </w:rPr>
        <w:tab/>
      </w:r>
      <w:r w:rsidR="00E330BA">
        <w:rPr>
          <w:rFonts w:ascii="Arial" w:hAnsi="Arial" w:cs="Arial"/>
          <w:spacing w:val="5"/>
          <w:sz w:val="24"/>
          <w:szCs w:val="24"/>
          <w:lang w:val="en-US"/>
        </w:rPr>
        <w:t xml:space="preserve"> …</w:t>
      </w:r>
      <w:r w:rsidR="00EF0355" w:rsidRPr="006F4F77">
        <w:rPr>
          <w:rFonts w:ascii="Arial" w:hAnsi="Arial" w:cs="Arial"/>
          <w:spacing w:val="5"/>
          <w:sz w:val="24"/>
          <w:szCs w:val="24"/>
          <w:lang w:val="en-US"/>
        </w:rPr>
        <w:t xml:space="preserve"> </w:t>
      </w:r>
      <w:r w:rsidR="00EF0355" w:rsidRPr="006F4F77">
        <w:rPr>
          <w:rFonts w:ascii="Arial" w:hAnsi="Arial" w:cs="Arial"/>
          <w:spacing w:val="3"/>
          <w:sz w:val="24"/>
          <w:szCs w:val="24"/>
          <w:lang w:val="en-US"/>
        </w:rPr>
        <w:t xml:space="preserve">fax. </w:t>
      </w:r>
      <w:r w:rsidR="00E330BA">
        <w:rPr>
          <w:rFonts w:ascii="Arial" w:hAnsi="Arial" w:cs="Arial"/>
          <w:spacing w:val="4"/>
          <w:sz w:val="24"/>
          <w:szCs w:val="24"/>
          <w:lang w:val="en-US"/>
        </w:rPr>
        <w:t>…</w:t>
      </w:r>
      <w:r w:rsidR="00EF0355" w:rsidRPr="006F4F77">
        <w:rPr>
          <w:rFonts w:ascii="Arial" w:hAnsi="Arial" w:cs="Arial"/>
          <w:spacing w:val="4"/>
          <w:sz w:val="24"/>
          <w:szCs w:val="24"/>
          <w:lang w:val="en-US"/>
        </w:rPr>
        <w:t xml:space="preserve"> </w:t>
      </w:r>
      <w:r w:rsidR="00EF0355" w:rsidRPr="006F4F77">
        <w:rPr>
          <w:rFonts w:ascii="Arial" w:hAnsi="Arial" w:cs="Arial"/>
          <w:spacing w:val="5"/>
          <w:sz w:val="24"/>
          <w:szCs w:val="24"/>
          <w:lang w:val="en-US"/>
        </w:rPr>
        <w:t>e-mail</w:t>
      </w:r>
      <w:r w:rsidR="00E330BA">
        <w:rPr>
          <w:rFonts w:ascii="Arial" w:hAnsi="Arial" w:cs="Arial"/>
          <w:spacing w:val="54"/>
          <w:sz w:val="24"/>
          <w:szCs w:val="24"/>
          <w:lang w:val="en-US"/>
        </w:rPr>
        <w:t xml:space="preserve"> </w:t>
      </w:r>
      <w:r w:rsidR="00E330BA">
        <w:rPr>
          <w:rFonts w:ascii="Arial" w:hAnsi="Arial" w:cs="Arial"/>
          <w:spacing w:val="4"/>
          <w:sz w:val="24"/>
          <w:szCs w:val="24"/>
          <w:lang w:val="en-US"/>
        </w:rPr>
        <w:t>…</w:t>
      </w:r>
    </w:p>
    <w:p w14:paraId="22CE09E8" w14:textId="286DCC74" w:rsidR="00241F7C" w:rsidRPr="006F4F77" w:rsidRDefault="00EF0355" w:rsidP="00F01021">
      <w:pPr>
        <w:pStyle w:val="Akapitzlist"/>
        <w:numPr>
          <w:ilvl w:val="0"/>
          <w:numId w:val="48"/>
        </w:numPr>
        <w:spacing w:before="120" w:after="120" w:line="276" w:lineRule="auto"/>
        <w:ind w:left="425" w:right="0" w:hanging="425"/>
        <w:jc w:val="left"/>
        <w:rPr>
          <w:rFonts w:ascii="Arial" w:hAnsi="Arial" w:cs="Arial"/>
          <w:sz w:val="24"/>
          <w:szCs w:val="24"/>
        </w:rPr>
      </w:pPr>
      <w:r w:rsidRPr="006F4F77">
        <w:rPr>
          <w:rFonts w:ascii="Arial" w:hAnsi="Arial" w:cs="Arial"/>
          <w:sz w:val="24"/>
          <w:szCs w:val="24"/>
        </w:rPr>
        <w:t xml:space="preserve">W </w:t>
      </w:r>
      <w:r w:rsidRPr="006F4F77">
        <w:rPr>
          <w:rFonts w:ascii="Arial" w:hAnsi="Arial" w:cs="Arial"/>
          <w:spacing w:val="4"/>
          <w:sz w:val="24"/>
          <w:szCs w:val="24"/>
        </w:rPr>
        <w:t xml:space="preserve">przypadku </w:t>
      </w:r>
      <w:r w:rsidRPr="006F4F77">
        <w:rPr>
          <w:rFonts w:ascii="Arial" w:hAnsi="Arial" w:cs="Arial"/>
          <w:spacing w:val="3"/>
          <w:sz w:val="24"/>
          <w:szCs w:val="24"/>
        </w:rPr>
        <w:t xml:space="preserve">zmiany </w:t>
      </w:r>
      <w:r w:rsidRPr="006F4F77">
        <w:rPr>
          <w:rFonts w:ascii="Arial" w:hAnsi="Arial" w:cs="Arial"/>
          <w:spacing w:val="4"/>
          <w:sz w:val="24"/>
          <w:szCs w:val="24"/>
        </w:rPr>
        <w:t xml:space="preserve">adresu </w:t>
      </w:r>
      <w:r w:rsidRPr="006F4F77">
        <w:rPr>
          <w:rFonts w:ascii="Arial" w:hAnsi="Arial" w:cs="Arial"/>
          <w:sz w:val="24"/>
          <w:szCs w:val="24"/>
        </w:rPr>
        <w:t xml:space="preserve">do </w:t>
      </w:r>
      <w:r w:rsidRPr="006F4F77">
        <w:rPr>
          <w:rFonts w:ascii="Arial" w:hAnsi="Arial" w:cs="Arial"/>
          <w:spacing w:val="4"/>
          <w:sz w:val="24"/>
          <w:szCs w:val="24"/>
        </w:rPr>
        <w:t xml:space="preserve">doręczeń strony zobowiązują </w:t>
      </w:r>
      <w:r w:rsidRPr="006F4F77">
        <w:rPr>
          <w:rFonts w:ascii="Arial" w:hAnsi="Arial" w:cs="Arial"/>
          <w:spacing w:val="2"/>
          <w:sz w:val="24"/>
          <w:szCs w:val="24"/>
        </w:rPr>
        <w:t xml:space="preserve">się </w:t>
      </w:r>
      <w:r w:rsidRPr="006F4F77">
        <w:rPr>
          <w:rFonts w:ascii="Arial" w:hAnsi="Arial" w:cs="Arial"/>
          <w:spacing w:val="4"/>
          <w:sz w:val="24"/>
          <w:szCs w:val="24"/>
        </w:rPr>
        <w:t xml:space="preserve">niezwłocznie </w:t>
      </w:r>
      <w:r w:rsidRPr="006F4F77">
        <w:rPr>
          <w:rFonts w:ascii="Arial" w:hAnsi="Arial" w:cs="Arial"/>
          <w:sz w:val="24"/>
          <w:szCs w:val="24"/>
        </w:rPr>
        <w:t xml:space="preserve">w </w:t>
      </w:r>
      <w:r w:rsidRPr="006F4F77">
        <w:rPr>
          <w:rFonts w:ascii="Arial" w:hAnsi="Arial" w:cs="Arial"/>
          <w:spacing w:val="3"/>
          <w:sz w:val="24"/>
          <w:szCs w:val="24"/>
        </w:rPr>
        <w:t xml:space="preserve">formie </w:t>
      </w:r>
      <w:r w:rsidRPr="006F4F77">
        <w:rPr>
          <w:rFonts w:ascii="Arial" w:hAnsi="Arial" w:cs="Arial"/>
          <w:spacing w:val="4"/>
          <w:sz w:val="24"/>
          <w:szCs w:val="24"/>
        </w:rPr>
        <w:t xml:space="preserve">pisemnej </w:t>
      </w:r>
      <w:r w:rsidRPr="006F4F77">
        <w:rPr>
          <w:rFonts w:ascii="Arial" w:hAnsi="Arial" w:cs="Arial"/>
          <w:spacing w:val="3"/>
          <w:sz w:val="24"/>
          <w:szCs w:val="24"/>
        </w:rPr>
        <w:t xml:space="preserve">za pomocą </w:t>
      </w:r>
      <w:r w:rsidR="009B43B5" w:rsidRPr="006F4F77">
        <w:rPr>
          <w:rFonts w:ascii="Arial" w:hAnsi="Arial" w:cs="Arial"/>
          <w:spacing w:val="3"/>
          <w:sz w:val="24"/>
          <w:szCs w:val="24"/>
        </w:rPr>
        <w:t>CST2021</w:t>
      </w:r>
      <w:r w:rsidRPr="006F4F77">
        <w:rPr>
          <w:rFonts w:ascii="Arial" w:hAnsi="Arial" w:cs="Arial"/>
          <w:spacing w:val="3"/>
          <w:sz w:val="24"/>
          <w:szCs w:val="24"/>
        </w:rPr>
        <w:t xml:space="preserve"> </w:t>
      </w:r>
      <w:r w:rsidRPr="006F4F77">
        <w:rPr>
          <w:rFonts w:ascii="Arial" w:hAnsi="Arial" w:cs="Arial"/>
          <w:spacing w:val="4"/>
          <w:sz w:val="24"/>
          <w:szCs w:val="24"/>
        </w:rPr>
        <w:t xml:space="preserve">powiadomić </w:t>
      </w:r>
      <w:r w:rsidRPr="006F4F77">
        <w:rPr>
          <w:rFonts w:ascii="Arial" w:hAnsi="Arial" w:cs="Arial"/>
          <w:sz w:val="24"/>
          <w:szCs w:val="24"/>
        </w:rPr>
        <w:t xml:space="preserve">o </w:t>
      </w:r>
      <w:r w:rsidRPr="006F4F77">
        <w:rPr>
          <w:rFonts w:ascii="Arial" w:hAnsi="Arial" w:cs="Arial"/>
          <w:spacing w:val="3"/>
          <w:sz w:val="24"/>
          <w:szCs w:val="24"/>
        </w:rPr>
        <w:t xml:space="preserve">tym </w:t>
      </w:r>
      <w:r w:rsidRPr="006F4F77">
        <w:rPr>
          <w:rFonts w:ascii="Arial" w:hAnsi="Arial" w:cs="Arial"/>
          <w:spacing w:val="4"/>
          <w:sz w:val="24"/>
          <w:szCs w:val="24"/>
        </w:rPr>
        <w:t xml:space="preserve">drugą </w:t>
      </w:r>
      <w:r w:rsidRPr="006F4F77">
        <w:rPr>
          <w:rFonts w:ascii="Arial" w:hAnsi="Arial" w:cs="Arial"/>
          <w:spacing w:val="3"/>
          <w:sz w:val="24"/>
          <w:szCs w:val="24"/>
        </w:rPr>
        <w:t xml:space="preserve">stronę </w:t>
      </w:r>
      <w:r w:rsidRPr="006F4F77">
        <w:rPr>
          <w:rFonts w:ascii="Arial" w:hAnsi="Arial" w:cs="Arial"/>
          <w:spacing w:val="4"/>
          <w:sz w:val="24"/>
          <w:szCs w:val="24"/>
        </w:rPr>
        <w:t xml:space="preserve">podając jednocześnie aktualny adres </w:t>
      </w:r>
      <w:r w:rsidRPr="006F4F77">
        <w:rPr>
          <w:rFonts w:ascii="Arial" w:hAnsi="Arial" w:cs="Arial"/>
          <w:sz w:val="24"/>
          <w:szCs w:val="24"/>
        </w:rPr>
        <w:t xml:space="preserve">do </w:t>
      </w:r>
      <w:r w:rsidRPr="006F4F77">
        <w:rPr>
          <w:rFonts w:ascii="Arial" w:hAnsi="Arial" w:cs="Arial"/>
          <w:spacing w:val="4"/>
          <w:sz w:val="24"/>
          <w:szCs w:val="24"/>
        </w:rPr>
        <w:t xml:space="preserve">doręczeń. </w:t>
      </w:r>
      <w:r w:rsidRPr="006F4F77">
        <w:rPr>
          <w:rFonts w:ascii="Arial" w:hAnsi="Arial" w:cs="Arial"/>
          <w:sz w:val="24"/>
          <w:szCs w:val="24"/>
        </w:rPr>
        <w:t xml:space="preserve">W </w:t>
      </w:r>
      <w:r w:rsidRPr="006F4F77">
        <w:rPr>
          <w:rFonts w:ascii="Arial" w:hAnsi="Arial" w:cs="Arial"/>
          <w:spacing w:val="4"/>
          <w:sz w:val="24"/>
          <w:szCs w:val="24"/>
        </w:rPr>
        <w:t xml:space="preserve">przeciwnym przypadku oświadczenia woli wysłane </w:t>
      </w:r>
      <w:r w:rsidRPr="006F4F77">
        <w:rPr>
          <w:rFonts w:ascii="Arial" w:hAnsi="Arial" w:cs="Arial"/>
          <w:sz w:val="24"/>
          <w:szCs w:val="24"/>
        </w:rPr>
        <w:t xml:space="preserve">na </w:t>
      </w:r>
      <w:r w:rsidRPr="006F4F77">
        <w:rPr>
          <w:rFonts w:ascii="Arial" w:hAnsi="Arial" w:cs="Arial"/>
          <w:spacing w:val="4"/>
          <w:sz w:val="24"/>
          <w:szCs w:val="24"/>
        </w:rPr>
        <w:t xml:space="preserve">dotychczasowo wskazany </w:t>
      </w:r>
      <w:r w:rsidRPr="006F4F77">
        <w:rPr>
          <w:rFonts w:ascii="Arial" w:hAnsi="Arial" w:cs="Arial"/>
          <w:spacing w:val="3"/>
          <w:sz w:val="24"/>
          <w:szCs w:val="24"/>
        </w:rPr>
        <w:t xml:space="preserve">adres </w:t>
      </w:r>
      <w:r w:rsidRPr="006F4F77">
        <w:rPr>
          <w:rFonts w:ascii="Arial" w:hAnsi="Arial" w:cs="Arial"/>
          <w:spacing w:val="4"/>
          <w:sz w:val="24"/>
          <w:szCs w:val="24"/>
        </w:rPr>
        <w:t xml:space="preserve">uważane </w:t>
      </w:r>
      <w:r w:rsidRPr="006F4F77">
        <w:rPr>
          <w:rFonts w:ascii="Arial" w:hAnsi="Arial" w:cs="Arial"/>
          <w:spacing w:val="3"/>
          <w:sz w:val="24"/>
          <w:szCs w:val="24"/>
        </w:rPr>
        <w:t xml:space="preserve">będą za </w:t>
      </w:r>
      <w:r w:rsidRPr="006F4F77">
        <w:rPr>
          <w:rFonts w:ascii="Arial" w:hAnsi="Arial" w:cs="Arial"/>
          <w:spacing w:val="4"/>
          <w:sz w:val="24"/>
          <w:szCs w:val="24"/>
        </w:rPr>
        <w:t xml:space="preserve">złożone skutecznie </w:t>
      </w:r>
      <w:r w:rsidRPr="006F4F77">
        <w:rPr>
          <w:rFonts w:ascii="Arial" w:hAnsi="Arial" w:cs="Arial"/>
          <w:sz w:val="24"/>
          <w:szCs w:val="24"/>
        </w:rPr>
        <w:t xml:space="preserve">z </w:t>
      </w:r>
      <w:r w:rsidRPr="006F4F77">
        <w:rPr>
          <w:rFonts w:ascii="Arial" w:hAnsi="Arial" w:cs="Arial"/>
          <w:spacing w:val="4"/>
          <w:sz w:val="24"/>
          <w:szCs w:val="24"/>
        </w:rPr>
        <w:t xml:space="preserve">upływem ostatniego </w:t>
      </w:r>
      <w:r w:rsidRPr="006F4F77">
        <w:rPr>
          <w:rFonts w:ascii="Arial" w:hAnsi="Arial" w:cs="Arial"/>
          <w:spacing w:val="3"/>
          <w:sz w:val="24"/>
          <w:szCs w:val="24"/>
        </w:rPr>
        <w:t>dnia awizo listu</w:t>
      </w:r>
      <w:r w:rsidRPr="006F4F77">
        <w:rPr>
          <w:rFonts w:ascii="Arial" w:hAnsi="Arial" w:cs="Arial"/>
          <w:spacing w:val="14"/>
          <w:sz w:val="24"/>
          <w:szCs w:val="24"/>
        </w:rPr>
        <w:t xml:space="preserve"> </w:t>
      </w:r>
      <w:r w:rsidRPr="006F4F77">
        <w:rPr>
          <w:rFonts w:ascii="Arial" w:hAnsi="Arial" w:cs="Arial"/>
          <w:spacing w:val="5"/>
          <w:sz w:val="24"/>
          <w:szCs w:val="24"/>
        </w:rPr>
        <w:t>poleconego.</w:t>
      </w:r>
    </w:p>
    <w:p w14:paraId="7C0E9002" w14:textId="77777777" w:rsidR="006F4F77" w:rsidRPr="006F4F77" w:rsidRDefault="006F4F77" w:rsidP="00F01021">
      <w:pPr>
        <w:pStyle w:val="Nagwek1"/>
        <w:numPr>
          <w:ilvl w:val="0"/>
          <w:numId w:val="119"/>
        </w:numPr>
        <w:ind w:left="0" w:firstLine="0"/>
      </w:pPr>
    </w:p>
    <w:p w14:paraId="2A2EB792" w14:textId="77777777" w:rsidR="00E330BA" w:rsidRDefault="00241F7C" w:rsidP="00E330BA">
      <w:pPr>
        <w:pStyle w:val="Akapitzlist"/>
        <w:numPr>
          <w:ilvl w:val="0"/>
          <w:numId w:val="67"/>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Beneficjent zobowiązuje się do przestrzegania przepisów wspólnotowych na wszystkich etapach wdrażania projektu w zakresie polityk horyzontalnych (ochrony środowiska, równości szans i niedyskryminacji, zasad równościowych w ramach funduszy unijnych 2021-2027, w tym standardów dostępności dla polityki spójności, zrównoważonego rozwoju, społeczeństwa informacyjnego, ochrony konkurencji i zamówień publicznych). Jeżeli Beneficjent, będący jednostką samorządu terytorialnego lub podmiotem od niej zależnym lub przez nią kontrolowanym realizuje działania dyskryminacyjne, sprzeczne z zasadami, o których mowa w art. 9 ust. 3 rozporządzenia ogólnego lub nie stosuje standardów dostępności , dofinansowanie przewidziane w Umowie nie może zostać wypłacone. W zależności od okoliczności może to oznaczać uznanie za niekwalifikowalne wszystkich wydatków w ramach Projektu i obciążenie Beneficjenta korektą finansową lub pomniejszeniem wydatków, o których mowa w art. 26 ustawy wdrożeniowej.</w:t>
      </w:r>
    </w:p>
    <w:p w14:paraId="3D4533F0" w14:textId="21D07D4D" w:rsidR="00D33F44" w:rsidRPr="00E330BA" w:rsidRDefault="00D33F44" w:rsidP="00E330BA">
      <w:pPr>
        <w:pStyle w:val="Akapitzlist"/>
        <w:numPr>
          <w:ilvl w:val="0"/>
          <w:numId w:val="67"/>
        </w:numPr>
        <w:tabs>
          <w:tab w:val="left" w:pos="993"/>
        </w:tabs>
        <w:spacing w:before="120" w:after="120" w:line="276" w:lineRule="auto"/>
        <w:ind w:left="425" w:right="0" w:hanging="425"/>
        <w:jc w:val="left"/>
        <w:rPr>
          <w:rFonts w:ascii="Arial" w:hAnsi="Arial" w:cs="Arial"/>
          <w:sz w:val="24"/>
          <w:szCs w:val="24"/>
        </w:rPr>
      </w:pPr>
      <w:r w:rsidRPr="00E330BA">
        <w:rPr>
          <w:rFonts w:ascii="Arial" w:hAnsi="Arial" w:cs="Arial"/>
          <w:sz w:val="24"/>
          <w:szCs w:val="24"/>
        </w:rPr>
        <w:t xml:space="preserve">Naruszenie Standardów dostępności dla polityki spójności 2021-2027, stanowiących załącznik do Wytycznych, o których mowa w § 2 ust. 9 pkt 3 Umowy, w szczególności naruszenie rażące lub notoryczne, może zostać uznane za nieprawidłowość indywidualną, skutkującą obciążeniem Beneficjenta korektą finansową lub pomniejszeniem wydatków, o których mowa w </w:t>
      </w:r>
      <w:r w:rsidR="00E330BA">
        <w:rPr>
          <w:rFonts w:ascii="Arial" w:hAnsi="Arial" w:cs="Arial"/>
          <w:sz w:val="24"/>
          <w:szCs w:val="24"/>
        </w:rPr>
        <w:t>art</w:t>
      </w:r>
      <w:r w:rsidRPr="00E330BA">
        <w:rPr>
          <w:rFonts w:ascii="Arial" w:hAnsi="Arial" w:cs="Arial"/>
          <w:sz w:val="24"/>
          <w:szCs w:val="24"/>
        </w:rPr>
        <w:t>. 26 ustawy wdrożeniowej</w:t>
      </w:r>
      <w:r w:rsidR="00E330BA">
        <w:rPr>
          <w:rFonts w:ascii="Arial" w:hAnsi="Arial" w:cs="Arial"/>
          <w:sz w:val="24"/>
          <w:szCs w:val="24"/>
        </w:rPr>
        <w:t>.</w:t>
      </w:r>
    </w:p>
    <w:p w14:paraId="2CF2E760" w14:textId="50D2EC45" w:rsidR="007D15AF" w:rsidRDefault="00241F7C" w:rsidP="00F01021">
      <w:pPr>
        <w:pStyle w:val="Akapitzlist"/>
        <w:numPr>
          <w:ilvl w:val="0"/>
          <w:numId w:val="67"/>
        </w:numPr>
        <w:tabs>
          <w:tab w:val="left" w:pos="993"/>
        </w:tabs>
        <w:spacing w:before="120" w:after="120" w:line="276" w:lineRule="auto"/>
        <w:ind w:left="425" w:right="0" w:hanging="425"/>
        <w:jc w:val="left"/>
        <w:rPr>
          <w:rFonts w:ascii="Arial" w:hAnsi="Arial" w:cs="Arial"/>
          <w:sz w:val="24"/>
          <w:szCs w:val="24"/>
        </w:rPr>
      </w:pPr>
      <w:r w:rsidRPr="006F4F77">
        <w:rPr>
          <w:rFonts w:ascii="Arial" w:hAnsi="Arial" w:cs="Arial"/>
          <w:sz w:val="24"/>
          <w:szCs w:val="24"/>
        </w:rPr>
        <w:t>Jeżeli Projekt realizowany jest w partnerstwie, obowiązki Beneficjenta określone w Umowie mają odpowiednie zastosowanie do partnerów Projektu. Obowiązek przestrzegania postanowień Umowy spoczywa wówczas na Beneficjencie oraz partnerach Projektu. Beneficjent zobowiązuje się przekazać każdemu z partnerów Projektu kopię Umowy</w:t>
      </w:r>
      <w:r w:rsidR="00DF781C" w:rsidRPr="006F4F77">
        <w:rPr>
          <w:rFonts w:ascii="Arial" w:hAnsi="Arial" w:cs="Arial"/>
          <w:sz w:val="24"/>
          <w:szCs w:val="24"/>
        </w:rPr>
        <w:t>.</w:t>
      </w:r>
    </w:p>
    <w:p w14:paraId="5BD4F886" w14:textId="77777777" w:rsidR="006F4F77" w:rsidRPr="006F4F77" w:rsidRDefault="006F4F77" w:rsidP="00F01021">
      <w:pPr>
        <w:pStyle w:val="Nagwek1"/>
        <w:numPr>
          <w:ilvl w:val="0"/>
          <w:numId w:val="119"/>
        </w:numPr>
        <w:ind w:left="0" w:firstLine="0"/>
      </w:pPr>
    </w:p>
    <w:p w14:paraId="7DA30BC3" w14:textId="20E1D78F" w:rsidR="007D15AF" w:rsidRPr="006F4F77" w:rsidRDefault="00EF0355" w:rsidP="00F01021">
      <w:pPr>
        <w:pStyle w:val="Akapitzlist"/>
        <w:numPr>
          <w:ilvl w:val="0"/>
          <w:numId w:val="49"/>
        </w:numPr>
        <w:tabs>
          <w:tab w:val="left" w:pos="993"/>
        </w:tabs>
        <w:spacing w:before="120" w:after="120" w:line="276" w:lineRule="auto"/>
        <w:ind w:left="425" w:right="0" w:hanging="425"/>
        <w:jc w:val="left"/>
        <w:rPr>
          <w:rFonts w:ascii="Arial" w:hAnsi="Arial" w:cs="Arial"/>
          <w:sz w:val="24"/>
          <w:szCs w:val="24"/>
        </w:rPr>
      </w:pPr>
      <w:r w:rsidRPr="0013554B">
        <w:rPr>
          <w:rFonts w:ascii="Arial" w:hAnsi="Arial" w:cs="Arial"/>
          <w:spacing w:val="4"/>
          <w:sz w:val="24"/>
          <w:szCs w:val="24"/>
        </w:rPr>
        <w:t xml:space="preserve">Spory wynikające </w:t>
      </w:r>
      <w:r w:rsidRPr="0013554B">
        <w:rPr>
          <w:rFonts w:ascii="Arial" w:hAnsi="Arial" w:cs="Arial"/>
          <w:sz w:val="24"/>
          <w:szCs w:val="24"/>
        </w:rPr>
        <w:t xml:space="preserve">z </w:t>
      </w:r>
      <w:r w:rsidRPr="0013554B">
        <w:rPr>
          <w:rFonts w:ascii="Arial" w:hAnsi="Arial" w:cs="Arial"/>
          <w:spacing w:val="4"/>
          <w:sz w:val="24"/>
          <w:szCs w:val="24"/>
        </w:rPr>
        <w:t xml:space="preserve">realizacji </w:t>
      </w:r>
      <w:r w:rsidRPr="0013554B">
        <w:rPr>
          <w:rFonts w:ascii="Arial" w:hAnsi="Arial" w:cs="Arial"/>
          <w:spacing w:val="3"/>
          <w:sz w:val="24"/>
          <w:szCs w:val="24"/>
        </w:rPr>
        <w:t xml:space="preserve">Umowy </w:t>
      </w:r>
      <w:r w:rsidRPr="0013554B">
        <w:rPr>
          <w:rFonts w:ascii="Arial" w:hAnsi="Arial" w:cs="Arial"/>
          <w:spacing w:val="4"/>
          <w:sz w:val="24"/>
          <w:szCs w:val="24"/>
        </w:rPr>
        <w:t xml:space="preserve">rozstrzyga </w:t>
      </w:r>
      <w:r w:rsidRPr="0013554B">
        <w:rPr>
          <w:rFonts w:ascii="Arial" w:hAnsi="Arial" w:cs="Arial"/>
          <w:spacing w:val="3"/>
          <w:sz w:val="24"/>
          <w:szCs w:val="24"/>
        </w:rPr>
        <w:t xml:space="preserve">sąd </w:t>
      </w:r>
      <w:r w:rsidRPr="0013554B">
        <w:rPr>
          <w:rFonts w:ascii="Arial" w:hAnsi="Arial" w:cs="Arial"/>
          <w:spacing w:val="4"/>
          <w:sz w:val="24"/>
          <w:szCs w:val="24"/>
        </w:rPr>
        <w:t xml:space="preserve">powszechny </w:t>
      </w:r>
      <w:r w:rsidRPr="0013554B">
        <w:rPr>
          <w:rFonts w:ascii="Arial" w:hAnsi="Arial" w:cs="Arial"/>
          <w:spacing w:val="3"/>
          <w:sz w:val="24"/>
          <w:szCs w:val="24"/>
        </w:rPr>
        <w:t xml:space="preserve">właściwy </w:t>
      </w:r>
      <w:r w:rsidRPr="0013554B">
        <w:rPr>
          <w:rFonts w:ascii="Arial" w:hAnsi="Arial" w:cs="Arial"/>
          <w:spacing w:val="4"/>
          <w:sz w:val="24"/>
          <w:szCs w:val="24"/>
        </w:rPr>
        <w:t>według siedziby</w:t>
      </w:r>
      <w:r w:rsidRPr="0013554B">
        <w:rPr>
          <w:rFonts w:ascii="Arial" w:hAnsi="Arial" w:cs="Arial"/>
          <w:spacing w:val="27"/>
          <w:sz w:val="24"/>
          <w:szCs w:val="24"/>
        </w:rPr>
        <w:t xml:space="preserve"> </w:t>
      </w:r>
      <w:r w:rsidR="000D56DB" w:rsidRPr="0013554B">
        <w:rPr>
          <w:rFonts w:ascii="Arial" w:hAnsi="Arial" w:cs="Arial"/>
          <w:sz w:val="24"/>
          <w:szCs w:val="24"/>
        </w:rPr>
        <w:t>Instytucji Pośredniczącej</w:t>
      </w:r>
      <w:r w:rsidRPr="0013554B">
        <w:rPr>
          <w:rFonts w:ascii="Arial" w:hAnsi="Arial" w:cs="Arial"/>
          <w:spacing w:val="4"/>
          <w:sz w:val="24"/>
          <w:szCs w:val="24"/>
        </w:rPr>
        <w:t>.</w:t>
      </w:r>
    </w:p>
    <w:p w14:paraId="73073963" w14:textId="3A5D22F0" w:rsidR="007D15AF" w:rsidRDefault="00EF0355" w:rsidP="00F01021">
      <w:pPr>
        <w:pStyle w:val="Akapitzlist"/>
        <w:numPr>
          <w:ilvl w:val="0"/>
          <w:numId w:val="49"/>
        </w:numPr>
        <w:tabs>
          <w:tab w:val="left" w:pos="993"/>
        </w:tabs>
        <w:spacing w:before="120" w:after="120" w:line="276" w:lineRule="auto"/>
        <w:ind w:left="425" w:right="0" w:hanging="425"/>
        <w:jc w:val="left"/>
        <w:rPr>
          <w:rFonts w:ascii="Arial" w:hAnsi="Arial" w:cs="Arial"/>
          <w:sz w:val="24"/>
          <w:szCs w:val="24"/>
        </w:rPr>
      </w:pPr>
      <w:r w:rsidRPr="006F4F77">
        <w:rPr>
          <w:rFonts w:ascii="Arial" w:hAnsi="Arial" w:cs="Arial"/>
          <w:sz w:val="24"/>
          <w:szCs w:val="24"/>
        </w:rPr>
        <w:t xml:space="preserve">W sprawach nieuregulowanych w </w:t>
      </w:r>
      <w:r w:rsidR="00597B14" w:rsidRPr="006F4F77">
        <w:rPr>
          <w:rFonts w:ascii="Arial" w:hAnsi="Arial" w:cs="Arial"/>
          <w:sz w:val="24"/>
          <w:szCs w:val="24"/>
        </w:rPr>
        <w:t>Umowie</w:t>
      </w:r>
      <w:r w:rsidRPr="006F4F77">
        <w:rPr>
          <w:rFonts w:ascii="Arial" w:hAnsi="Arial" w:cs="Arial"/>
          <w:sz w:val="24"/>
          <w:szCs w:val="24"/>
        </w:rPr>
        <w:t>, zastosowanie mają obowiązujące przepisy prawa publicznego, statuującego zasady udzielania oraz kontroli wsparcia ze środków publicznych, w szczególności zaś przepisy: TFUE, Rozporządzenia ogólnego, Rozporządzenia 651/2014, ustawy wdrożeniowej, ustawy o finansach</w:t>
      </w:r>
      <w:r w:rsidRPr="006F4F77">
        <w:rPr>
          <w:rFonts w:ascii="Arial" w:hAnsi="Arial" w:cs="Arial"/>
          <w:spacing w:val="-18"/>
          <w:sz w:val="24"/>
          <w:szCs w:val="24"/>
        </w:rPr>
        <w:t xml:space="preserve"> </w:t>
      </w:r>
      <w:r w:rsidRPr="006F4F77">
        <w:rPr>
          <w:rFonts w:ascii="Arial" w:hAnsi="Arial" w:cs="Arial"/>
          <w:sz w:val="24"/>
          <w:szCs w:val="24"/>
        </w:rPr>
        <w:t>publicznych.</w:t>
      </w:r>
    </w:p>
    <w:p w14:paraId="77318D69" w14:textId="221225A2" w:rsidR="007D15AF" w:rsidRDefault="00EF0355" w:rsidP="00F01021">
      <w:pPr>
        <w:pStyle w:val="Akapitzlist"/>
        <w:numPr>
          <w:ilvl w:val="0"/>
          <w:numId w:val="49"/>
        </w:numPr>
        <w:tabs>
          <w:tab w:val="left" w:pos="993"/>
        </w:tabs>
        <w:spacing w:before="120" w:after="120" w:line="276" w:lineRule="auto"/>
        <w:ind w:left="425" w:right="0" w:hanging="425"/>
        <w:jc w:val="left"/>
        <w:rPr>
          <w:rFonts w:ascii="Arial" w:hAnsi="Arial" w:cs="Arial"/>
          <w:sz w:val="24"/>
          <w:szCs w:val="24"/>
        </w:rPr>
      </w:pPr>
      <w:r w:rsidRPr="006F4F77">
        <w:rPr>
          <w:rFonts w:ascii="Arial" w:hAnsi="Arial" w:cs="Arial"/>
          <w:sz w:val="24"/>
          <w:szCs w:val="24"/>
        </w:rPr>
        <w:t>W przypadku uchylenia któregokolwiek z aktów prawnych, do których odwołuje Umowa, zastosowanie znajdą przepisy aktów, które zastąpią akty</w:t>
      </w:r>
      <w:r w:rsidRPr="006F4F77">
        <w:rPr>
          <w:rFonts w:ascii="Arial" w:hAnsi="Arial" w:cs="Arial"/>
          <w:spacing w:val="-13"/>
          <w:sz w:val="24"/>
          <w:szCs w:val="24"/>
        </w:rPr>
        <w:t xml:space="preserve"> </w:t>
      </w:r>
      <w:r w:rsidRPr="006F4F77">
        <w:rPr>
          <w:rFonts w:ascii="Arial" w:hAnsi="Arial" w:cs="Arial"/>
          <w:sz w:val="24"/>
          <w:szCs w:val="24"/>
        </w:rPr>
        <w:t>uchylone.</w:t>
      </w:r>
    </w:p>
    <w:p w14:paraId="430AFE7D" w14:textId="3947B83E" w:rsidR="007D15AF" w:rsidRDefault="00EF0355" w:rsidP="00F01021">
      <w:pPr>
        <w:pStyle w:val="Akapitzlist"/>
        <w:numPr>
          <w:ilvl w:val="0"/>
          <w:numId w:val="49"/>
        </w:numPr>
        <w:tabs>
          <w:tab w:val="left" w:pos="993"/>
        </w:tabs>
        <w:spacing w:before="120" w:after="120" w:line="276" w:lineRule="auto"/>
        <w:ind w:left="425" w:right="0" w:hanging="425"/>
        <w:jc w:val="left"/>
        <w:rPr>
          <w:rFonts w:ascii="Arial" w:hAnsi="Arial" w:cs="Arial"/>
          <w:sz w:val="24"/>
          <w:szCs w:val="24"/>
        </w:rPr>
      </w:pPr>
      <w:r w:rsidRPr="006F4F77">
        <w:rPr>
          <w:rFonts w:ascii="Arial" w:hAnsi="Arial" w:cs="Arial"/>
          <w:sz w:val="24"/>
          <w:szCs w:val="24"/>
        </w:rPr>
        <w:t>Postanowienie ust. 2 stosuje się odpowiednio do przypadków uchylenia przepisów prawa, do których odwołuje się Umowa.</w:t>
      </w:r>
    </w:p>
    <w:p w14:paraId="17D1D94E" w14:textId="18F798AF" w:rsidR="007D15AF" w:rsidRDefault="00EF0355" w:rsidP="00F01021">
      <w:pPr>
        <w:pStyle w:val="Akapitzlist"/>
        <w:numPr>
          <w:ilvl w:val="0"/>
          <w:numId w:val="49"/>
        </w:numPr>
        <w:tabs>
          <w:tab w:val="left" w:pos="993"/>
        </w:tabs>
        <w:spacing w:before="120" w:after="120" w:line="276" w:lineRule="auto"/>
        <w:ind w:left="425" w:right="0" w:hanging="425"/>
        <w:jc w:val="left"/>
        <w:rPr>
          <w:rFonts w:ascii="Arial" w:hAnsi="Arial" w:cs="Arial"/>
          <w:sz w:val="24"/>
          <w:szCs w:val="24"/>
        </w:rPr>
      </w:pPr>
      <w:r w:rsidRPr="0084078B">
        <w:rPr>
          <w:rFonts w:ascii="Arial" w:hAnsi="Arial" w:cs="Arial"/>
          <w:sz w:val="24"/>
          <w:szCs w:val="24"/>
        </w:rPr>
        <w:t>Nieważność jednego z postanowień nie narusza pozostałej części Umowy. Dotyczy to również przypadków, gdy dane postanowienie Umowy nie znajduje zastosowania ze względu na charakter projektu.</w:t>
      </w:r>
    </w:p>
    <w:p w14:paraId="688A3B48" w14:textId="77777777" w:rsidR="00187EAC" w:rsidRDefault="00EF0355" w:rsidP="00F01021">
      <w:pPr>
        <w:pStyle w:val="Akapitzlist"/>
        <w:numPr>
          <w:ilvl w:val="0"/>
          <w:numId w:val="49"/>
        </w:numPr>
        <w:tabs>
          <w:tab w:val="left" w:pos="993"/>
        </w:tabs>
        <w:spacing w:before="120" w:after="120" w:line="276" w:lineRule="auto"/>
        <w:ind w:left="425" w:right="0" w:hanging="425"/>
        <w:jc w:val="left"/>
        <w:rPr>
          <w:rFonts w:ascii="Arial" w:hAnsi="Arial" w:cs="Arial"/>
          <w:sz w:val="24"/>
          <w:szCs w:val="24"/>
        </w:rPr>
      </w:pPr>
      <w:r w:rsidRPr="0084078B">
        <w:rPr>
          <w:rFonts w:ascii="Arial" w:hAnsi="Arial" w:cs="Arial"/>
          <w:sz w:val="24"/>
          <w:szCs w:val="24"/>
        </w:rPr>
        <w:t xml:space="preserve">W przypadku wątpliwości wynikających z ust. 5, strony zastąpią nieważne postanowienie innym prawnym postanowieniem, które możliwie najwierniej oddaje zamierzony cel </w:t>
      </w:r>
      <w:r w:rsidRPr="0084078B">
        <w:rPr>
          <w:rFonts w:ascii="Arial" w:hAnsi="Arial" w:cs="Arial"/>
          <w:sz w:val="24"/>
          <w:szCs w:val="24"/>
        </w:rPr>
        <w:lastRenderedPageBreak/>
        <w:t>nieważnego postanowienia. Dotyczy to odpowiednio ewentualnych zagadnień nie uregulowanych w Umowie.</w:t>
      </w:r>
    </w:p>
    <w:p w14:paraId="20905E95" w14:textId="2F5696A3" w:rsidR="007D15AF" w:rsidRDefault="00EF0355" w:rsidP="00F01021">
      <w:pPr>
        <w:pStyle w:val="Akapitzlist"/>
        <w:numPr>
          <w:ilvl w:val="0"/>
          <w:numId w:val="49"/>
        </w:numPr>
        <w:tabs>
          <w:tab w:val="left" w:pos="993"/>
        </w:tabs>
        <w:spacing w:before="120" w:after="120" w:line="276" w:lineRule="auto"/>
        <w:ind w:left="425" w:right="0" w:hanging="425"/>
        <w:jc w:val="left"/>
        <w:rPr>
          <w:rFonts w:ascii="Arial" w:hAnsi="Arial" w:cs="Arial"/>
          <w:sz w:val="24"/>
          <w:szCs w:val="24"/>
        </w:rPr>
      </w:pPr>
      <w:r w:rsidRPr="0084078B">
        <w:rPr>
          <w:rFonts w:ascii="Arial" w:hAnsi="Arial" w:cs="Arial"/>
          <w:sz w:val="24"/>
          <w:szCs w:val="24"/>
        </w:rPr>
        <w:t xml:space="preserve">Umowa została sporządzona w … egzemplarzach, z czego …. egzemplarz otrzymuje </w:t>
      </w:r>
      <w:r w:rsidR="000D56DB" w:rsidRPr="0084078B">
        <w:rPr>
          <w:rFonts w:ascii="Arial" w:hAnsi="Arial" w:cs="Arial"/>
          <w:sz w:val="24"/>
          <w:szCs w:val="24"/>
        </w:rPr>
        <w:t>Instytucja Pośrednicząca</w:t>
      </w:r>
      <w:r w:rsidRPr="0084078B">
        <w:rPr>
          <w:rFonts w:ascii="Arial" w:hAnsi="Arial" w:cs="Arial"/>
          <w:sz w:val="24"/>
          <w:szCs w:val="24"/>
        </w:rPr>
        <w:t>, a jeden egzemplarz otrzymuje Beneficjent</w:t>
      </w:r>
      <w:r w:rsidR="00E330BA">
        <w:rPr>
          <w:rFonts w:ascii="Arial" w:hAnsi="Arial" w:cs="Arial"/>
          <w:sz w:val="24"/>
          <w:szCs w:val="24"/>
        </w:rPr>
        <w:t xml:space="preserve"> (nie dotyczy podpisania umowy podpisem kwalifikowanym przez obie strony)</w:t>
      </w:r>
      <w:r w:rsidR="006915DE" w:rsidRPr="0084078B">
        <w:rPr>
          <w:rFonts w:ascii="Arial" w:hAnsi="Arial" w:cs="Arial"/>
          <w:sz w:val="24"/>
          <w:szCs w:val="24"/>
        </w:rPr>
        <w:t>.</w:t>
      </w:r>
    </w:p>
    <w:p w14:paraId="43A23C9E" w14:textId="77777777" w:rsidR="0084078B" w:rsidRPr="0084078B" w:rsidRDefault="0084078B" w:rsidP="00F01021">
      <w:pPr>
        <w:pStyle w:val="Nagwek1"/>
        <w:numPr>
          <w:ilvl w:val="0"/>
          <w:numId w:val="119"/>
        </w:numPr>
        <w:ind w:left="0" w:firstLine="0"/>
      </w:pPr>
    </w:p>
    <w:p w14:paraId="72C423AF" w14:textId="0615C3DC" w:rsidR="007D15AF" w:rsidRDefault="00EF0355" w:rsidP="0084078B">
      <w:pPr>
        <w:pStyle w:val="Akapitzlist"/>
        <w:tabs>
          <w:tab w:val="left" w:pos="993"/>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Beneficjent ponosi wyłączną odpowiedzialność wobec osób trzecich za szkody powstałe w związku z realizacją Projektu.</w:t>
      </w:r>
    </w:p>
    <w:p w14:paraId="75E50ED3" w14:textId="77777777" w:rsidR="008D7DC5" w:rsidRPr="0013554B" w:rsidRDefault="008D7DC5" w:rsidP="00F01021">
      <w:pPr>
        <w:pStyle w:val="Nagwek1"/>
        <w:numPr>
          <w:ilvl w:val="0"/>
          <w:numId w:val="119"/>
        </w:numPr>
        <w:ind w:left="0" w:firstLine="0"/>
      </w:pPr>
    </w:p>
    <w:p w14:paraId="513859BB" w14:textId="6F9CADD8" w:rsidR="007D15AF" w:rsidRDefault="00EF0355" w:rsidP="008D7DC5">
      <w:pPr>
        <w:tabs>
          <w:tab w:val="left" w:pos="426"/>
          <w:tab w:val="left" w:pos="567"/>
          <w:tab w:val="left" w:pos="993"/>
        </w:tabs>
        <w:spacing w:before="120" w:after="120" w:line="276" w:lineRule="auto"/>
        <w:rPr>
          <w:rFonts w:ascii="Arial" w:hAnsi="Arial" w:cs="Arial"/>
          <w:sz w:val="24"/>
          <w:szCs w:val="24"/>
        </w:rPr>
      </w:pPr>
      <w:r w:rsidRPr="008D7DC5">
        <w:rPr>
          <w:rFonts w:ascii="Arial" w:hAnsi="Arial" w:cs="Arial"/>
          <w:sz w:val="24"/>
          <w:szCs w:val="24"/>
        </w:rPr>
        <w:t xml:space="preserve">Beneficjent wyraża zgodę na upublicznianie przez </w:t>
      </w:r>
      <w:r w:rsidR="000D56DB" w:rsidRPr="008D7DC5">
        <w:rPr>
          <w:rFonts w:ascii="Arial" w:hAnsi="Arial" w:cs="Arial"/>
          <w:sz w:val="24"/>
          <w:szCs w:val="24"/>
        </w:rPr>
        <w:t xml:space="preserve">Instytucję Pośredniczącą </w:t>
      </w:r>
      <w:r w:rsidRPr="008D7DC5">
        <w:rPr>
          <w:rFonts w:ascii="Arial" w:hAnsi="Arial" w:cs="Arial"/>
          <w:sz w:val="24"/>
          <w:szCs w:val="24"/>
        </w:rPr>
        <w:t>informacji, objętych § 2 ust. 2 Umowy.</w:t>
      </w:r>
    </w:p>
    <w:p w14:paraId="79FC86C9" w14:textId="77777777" w:rsidR="008D7DC5" w:rsidRPr="008D7DC5" w:rsidRDefault="008D7DC5" w:rsidP="00F01021">
      <w:pPr>
        <w:pStyle w:val="Nagwek1"/>
        <w:numPr>
          <w:ilvl w:val="0"/>
          <w:numId w:val="119"/>
        </w:numPr>
        <w:ind w:left="0" w:firstLine="0"/>
      </w:pPr>
    </w:p>
    <w:p w14:paraId="79D730CC" w14:textId="32690A80" w:rsidR="007D15AF" w:rsidRPr="008D7DC5" w:rsidRDefault="00EF0355" w:rsidP="008D7DC5">
      <w:pPr>
        <w:tabs>
          <w:tab w:val="left" w:pos="426"/>
          <w:tab w:val="left" w:pos="993"/>
        </w:tabs>
        <w:spacing w:before="120" w:after="120" w:line="276" w:lineRule="auto"/>
        <w:rPr>
          <w:rFonts w:ascii="Arial" w:hAnsi="Arial" w:cs="Arial"/>
          <w:sz w:val="24"/>
          <w:szCs w:val="24"/>
        </w:rPr>
      </w:pPr>
      <w:r w:rsidRPr="008D7DC5">
        <w:rPr>
          <w:rFonts w:ascii="Arial" w:hAnsi="Arial" w:cs="Arial"/>
          <w:sz w:val="24"/>
          <w:szCs w:val="24"/>
        </w:rPr>
        <w:t xml:space="preserve">Beneficjent zobowiązany jest dostarczyć </w:t>
      </w:r>
      <w:r w:rsidR="000D56DB" w:rsidRPr="008D7DC5">
        <w:rPr>
          <w:rFonts w:ascii="Arial" w:hAnsi="Arial" w:cs="Arial"/>
          <w:sz w:val="24"/>
          <w:szCs w:val="24"/>
        </w:rPr>
        <w:t xml:space="preserve">Instytucji Pośredniczącej </w:t>
      </w:r>
      <w:r w:rsidRPr="008D7DC5">
        <w:rPr>
          <w:rFonts w:ascii="Arial" w:hAnsi="Arial" w:cs="Arial"/>
          <w:sz w:val="24"/>
          <w:szCs w:val="24"/>
        </w:rPr>
        <w:t xml:space="preserve">w terminie </w:t>
      </w:r>
      <w:r w:rsidR="00E330BA">
        <w:rPr>
          <w:rFonts w:ascii="Arial" w:hAnsi="Arial" w:cs="Arial"/>
          <w:sz w:val="24"/>
          <w:szCs w:val="24"/>
        </w:rPr>
        <w:t>…</w:t>
      </w:r>
      <w:r w:rsidR="00666F27" w:rsidRPr="008D7DC5">
        <w:rPr>
          <w:rFonts w:ascii="Arial" w:hAnsi="Arial" w:cs="Arial"/>
          <w:sz w:val="24"/>
          <w:szCs w:val="24"/>
        </w:rPr>
        <w:t>,</w:t>
      </w:r>
      <w:r w:rsidRPr="008D7DC5">
        <w:rPr>
          <w:rFonts w:ascii="Arial" w:hAnsi="Arial" w:cs="Arial"/>
          <w:sz w:val="24"/>
          <w:szCs w:val="24"/>
        </w:rPr>
        <w:t xml:space="preserve"> następujące dokumenty:</w:t>
      </w:r>
    </w:p>
    <w:p w14:paraId="4F780875" w14:textId="2BE3D42C" w:rsidR="00B4632C" w:rsidRDefault="00EF0355" w:rsidP="00F01021">
      <w:pPr>
        <w:pStyle w:val="Akapitzlist"/>
        <w:numPr>
          <w:ilvl w:val="0"/>
          <w:numId w:val="51"/>
        </w:numPr>
        <w:tabs>
          <w:tab w:val="left" w:pos="567"/>
        </w:tabs>
        <w:spacing w:before="120" w:after="120" w:line="276" w:lineRule="auto"/>
        <w:ind w:left="425" w:right="0" w:hanging="425"/>
        <w:jc w:val="left"/>
        <w:rPr>
          <w:rFonts w:ascii="Arial" w:hAnsi="Arial" w:cs="Arial"/>
          <w:sz w:val="24"/>
          <w:szCs w:val="24"/>
        </w:rPr>
      </w:pPr>
      <w:r w:rsidRPr="0013554B">
        <w:rPr>
          <w:rFonts w:ascii="Arial" w:hAnsi="Arial" w:cs="Arial"/>
          <w:sz w:val="24"/>
          <w:szCs w:val="24"/>
        </w:rPr>
        <w:t>...</w:t>
      </w:r>
      <w:r w:rsidR="00E330BA">
        <w:rPr>
          <w:rFonts w:ascii="Arial" w:hAnsi="Arial" w:cs="Arial"/>
          <w:sz w:val="24"/>
          <w:szCs w:val="24"/>
        </w:rPr>
        <w:tab/>
      </w:r>
    </w:p>
    <w:p w14:paraId="4AE93E34" w14:textId="1C3561EF" w:rsidR="00B4632C" w:rsidRDefault="00EF0355" w:rsidP="00F01021">
      <w:pPr>
        <w:pStyle w:val="Akapitzlist"/>
        <w:numPr>
          <w:ilvl w:val="0"/>
          <w:numId w:val="51"/>
        </w:numPr>
        <w:tabs>
          <w:tab w:val="left" w:pos="567"/>
        </w:tabs>
        <w:spacing w:before="120" w:after="120" w:line="276" w:lineRule="auto"/>
        <w:ind w:left="425" w:right="0" w:hanging="425"/>
        <w:jc w:val="left"/>
        <w:rPr>
          <w:rFonts w:ascii="Arial" w:hAnsi="Arial" w:cs="Arial"/>
          <w:sz w:val="24"/>
          <w:szCs w:val="24"/>
        </w:rPr>
      </w:pPr>
      <w:r w:rsidRPr="00025056">
        <w:rPr>
          <w:rFonts w:ascii="Arial" w:hAnsi="Arial" w:cs="Arial"/>
          <w:sz w:val="24"/>
          <w:szCs w:val="24"/>
        </w:rPr>
        <w:t>...</w:t>
      </w:r>
    </w:p>
    <w:p w14:paraId="0B78F1A4" w14:textId="77777777" w:rsidR="00025056" w:rsidRPr="00025056" w:rsidRDefault="00025056" w:rsidP="00F01021">
      <w:pPr>
        <w:pStyle w:val="Nagwek1"/>
        <w:numPr>
          <w:ilvl w:val="0"/>
          <w:numId w:val="119"/>
        </w:numPr>
        <w:ind w:left="0" w:firstLine="0"/>
      </w:pPr>
    </w:p>
    <w:p w14:paraId="5F0DAE8B" w14:textId="77777777" w:rsidR="007D15AF" w:rsidRPr="0013554B" w:rsidRDefault="00EF0355" w:rsidP="00025056">
      <w:pPr>
        <w:pStyle w:val="Akapitzlist"/>
        <w:tabs>
          <w:tab w:val="left" w:pos="993"/>
        </w:tabs>
        <w:spacing w:before="120" w:after="120" w:line="276" w:lineRule="auto"/>
        <w:ind w:left="0" w:right="0" w:firstLine="0"/>
        <w:jc w:val="left"/>
        <w:rPr>
          <w:rFonts w:ascii="Arial" w:hAnsi="Arial" w:cs="Arial"/>
          <w:sz w:val="24"/>
          <w:szCs w:val="24"/>
        </w:rPr>
      </w:pPr>
      <w:r w:rsidRPr="0013554B">
        <w:rPr>
          <w:rFonts w:ascii="Arial" w:hAnsi="Arial" w:cs="Arial"/>
          <w:sz w:val="24"/>
          <w:szCs w:val="24"/>
        </w:rPr>
        <w:t>Do Umowy dołączono lub zostaną dołączone następujące załączniki, które stanowią jej integralną część:</w:t>
      </w:r>
    </w:p>
    <w:p w14:paraId="2AEDFEA3" w14:textId="2F09B820" w:rsidR="00293E45" w:rsidRDefault="00EF0355" w:rsidP="00F01021">
      <w:pPr>
        <w:pStyle w:val="Akapitzlist"/>
        <w:numPr>
          <w:ilvl w:val="1"/>
          <w:numId w:val="67"/>
        </w:numPr>
        <w:spacing w:before="120" w:after="120" w:line="276" w:lineRule="auto"/>
        <w:ind w:left="425" w:right="0" w:hanging="425"/>
        <w:rPr>
          <w:rFonts w:ascii="Arial" w:hAnsi="Arial" w:cs="Arial"/>
          <w:sz w:val="24"/>
          <w:szCs w:val="24"/>
        </w:rPr>
      </w:pPr>
      <w:r w:rsidRPr="000A581D">
        <w:rPr>
          <w:rFonts w:ascii="Arial" w:hAnsi="Arial" w:cs="Arial"/>
          <w:sz w:val="24"/>
          <w:szCs w:val="24"/>
        </w:rPr>
        <w:t xml:space="preserve">Załącznik nr 1 Wniosek o dofinansowanie nr </w:t>
      </w:r>
      <w:r w:rsidR="00F064EF" w:rsidRPr="00F064EF">
        <w:rPr>
          <w:rFonts w:ascii="Arial" w:hAnsi="Arial" w:cs="Arial"/>
          <w:sz w:val="24"/>
          <w:szCs w:val="24"/>
        </w:rPr>
        <w:t>… (wersja elektroniczna zarejestrowana w systemie CST2021, w aplikacji</w:t>
      </w:r>
      <w:r w:rsidR="00664269">
        <w:rPr>
          <w:rFonts w:ascii="Arial" w:hAnsi="Arial" w:cs="Arial"/>
          <w:sz w:val="24"/>
          <w:szCs w:val="24"/>
        </w:rPr>
        <w:t xml:space="preserve"> WOD2021 i</w:t>
      </w:r>
      <w:r w:rsidR="00F064EF" w:rsidRPr="00F064EF">
        <w:rPr>
          <w:rFonts w:ascii="Arial" w:hAnsi="Arial" w:cs="Arial"/>
          <w:sz w:val="24"/>
          <w:szCs w:val="24"/>
        </w:rPr>
        <w:t xml:space="preserve"> SL2021)</w:t>
      </w:r>
    </w:p>
    <w:p w14:paraId="074E7B86" w14:textId="178A37C3" w:rsidR="00293E45" w:rsidRDefault="00336FED" w:rsidP="00F01021">
      <w:pPr>
        <w:pStyle w:val="Akapitzlist"/>
        <w:numPr>
          <w:ilvl w:val="1"/>
          <w:numId w:val="67"/>
        </w:numPr>
        <w:spacing w:before="120" w:after="120" w:line="276" w:lineRule="auto"/>
        <w:ind w:left="425" w:right="0" w:hanging="425"/>
        <w:rPr>
          <w:rFonts w:ascii="Arial" w:hAnsi="Arial" w:cs="Arial"/>
          <w:sz w:val="24"/>
          <w:szCs w:val="24"/>
        </w:rPr>
      </w:pPr>
      <w:r w:rsidRPr="000A581D">
        <w:rPr>
          <w:rFonts w:ascii="Arial" w:hAnsi="Arial" w:cs="Arial"/>
          <w:sz w:val="24"/>
          <w:szCs w:val="24"/>
        </w:rPr>
        <w:t xml:space="preserve">Załącznik nr 2 </w:t>
      </w:r>
      <w:r w:rsidR="006166F5" w:rsidRPr="000A581D">
        <w:rPr>
          <w:rFonts w:ascii="Arial" w:hAnsi="Arial" w:cs="Arial"/>
          <w:sz w:val="24"/>
          <w:szCs w:val="24"/>
        </w:rPr>
        <w:t>Weksel własny in blanco</w:t>
      </w:r>
    </w:p>
    <w:p w14:paraId="3CD721CD" w14:textId="591DE657" w:rsidR="00F064EF" w:rsidRDefault="00EF0355" w:rsidP="00F064EF">
      <w:pPr>
        <w:pStyle w:val="Akapitzlist"/>
        <w:numPr>
          <w:ilvl w:val="1"/>
          <w:numId w:val="67"/>
        </w:numPr>
        <w:spacing w:before="120" w:after="120" w:line="276" w:lineRule="auto"/>
        <w:ind w:left="425" w:right="0" w:hanging="425"/>
        <w:rPr>
          <w:rFonts w:ascii="Arial" w:hAnsi="Arial" w:cs="Arial"/>
          <w:sz w:val="24"/>
          <w:szCs w:val="24"/>
        </w:rPr>
      </w:pPr>
      <w:r w:rsidRPr="000A581D">
        <w:rPr>
          <w:rFonts w:ascii="Arial" w:hAnsi="Arial" w:cs="Arial"/>
          <w:sz w:val="24"/>
          <w:szCs w:val="24"/>
        </w:rPr>
        <w:t xml:space="preserve">Załącznik nr 3 </w:t>
      </w:r>
      <w:r w:rsidR="006166F5" w:rsidRPr="000A581D">
        <w:rPr>
          <w:rFonts w:ascii="Arial" w:hAnsi="Arial" w:cs="Arial"/>
          <w:sz w:val="24"/>
          <w:szCs w:val="24"/>
        </w:rPr>
        <w:t xml:space="preserve">Deklaracja </w:t>
      </w:r>
      <w:r w:rsidR="00F064EF">
        <w:rPr>
          <w:rFonts w:ascii="Arial" w:hAnsi="Arial" w:cs="Arial"/>
          <w:sz w:val="24"/>
          <w:szCs w:val="24"/>
        </w:rPr>
        <w:t xml:space="preserve">wystawcy </w:t>
      </w:r>
      <w:r w:rsidR="006166F5" w:rsidRPr="000A581D">
        <w:rPr>
          <w:rFonts w:ascii="Arial" w:hAnsi="Arial" w:cs="Arial"/>
          <w:sz w:val="24"/>
          <w:szCs w:val="24"/>
        </w:rPr>
        <w:t>weksl</w:t>
      </w:r>
      <w:r w:rsidR="00F064EF">
        <w:rPr>
          <w:rFonts w:ascii="Arial" w:hAnsi="Arial" w:cs="Arial"/>
          <w:sz w:val="24"/>
          <w:szCs w:val="24"/>
        </w:rPr>
        <w:t>a</w:t>
      </w:r>
    </w:p>
    <w:p w14:paraId="41870F4E" w14:textId="60569955" w:rsidR="000A581D" w:rsidRPr="00F064EF" w:rsidRDefault="003F6A77" w:rsidP="00F064EF">
      <w:pPr>
        <w:pStyle w:val="Akapitzlist"/>
        <w:numPr>
          <w:ilvl w:val="1"/>
          <w:numId w:val="67"/>
        </w:numPr>
        <w:spacing w:before="120" w:after="120" w:line="276" w:lineRule="auto"/>
        <w:ind w:left="425" w:right="0" w:hanging="425"/>
        <w:rPr>
          <w:rStyle w:val="cf01"/>
          <w:rFonts w:ascii="Arial" w:hAnsi="Arial" w:cs="Arial"/>
          <w:sz w:val="24"/>
          <w:szCs w:val="24"/>
        </w:rPr>
      </w:pPr>
      <w:r w:rsidRPr="00F064EF">
        <w:rPr>
          <w:rFonts w:ascii="Arial" w:hAnsi="Arial" w:cs="Arial"/>
          <w:sz w:val="24"/>
          <w:szCs w:val="24"/>
        </w:rPr>
        <w:t xml:space="preserve">Załącznik nr </w:t>
      </w:r>
      <w:r w:rsidR="00B60BF9" w:rsidRPr="00F064EF">
        <w:rPr>
          <w:rFonts w:ascii="Arial" w:hAnsi="Arial" w:cs="Arial"/>
          <w:sz w:val="24"/>
          <w:szCs w:val="24"/>
        </w:rPr>
        <w:t>4</w:t>
      </w:r>
      <w:r w:rsidRPr="00F064EF">
        <w:rPr>
          <w:rFonts w:ascii="Arial" w:hAnsi="Arial" w:cs="Arial"/>
          <w:sz w:val="24"/>
          <w:szCs w:val="24"/>
        </w:rPr>
        <w:t xml:space="preserve"> </w:t>
      </w:r>
      <w:r w:rsidR="00F064EF" w:rsidRPr="00F064EF">
        <w:rPr>
          <w:rFonts w:ascii="Arial" w:hAnsi="Arial" w:cs="Arial"/>
          <w:bCs/>
          <w:sz w:val="24"/>
          <w:szCs w:val="24"/>
        </w:rPr>
        <w:t>Wyciąg z zapisów „Podręcznika wnioskodawcy i beneficjenta Funduszy Europejskich na lata 2021-2027 w zakresie informacji i promocji”</w:t>
      </w:r>
    </w:p>
    <w:p w14:paraId="5433FE00" w14:textId="208C4D88" w:rsidR="003F6A77" w:rsidRDefault="003F6A77" w:rsidP="00F01021">
      <w:pPr>
        <w:pStyle w:val="Akapitzlist"/>
        <w:numPr>
          <w:ilvl w:val="1"/>
          <w:numId w:val="67"/>
        </w:numPr>
        <w:spacing w:before="120" w:after="120" w:line="276" w:lineRule="auto"/>
        <w:ind w:left="425" w:right="0" w:hanging="425"/>
        <w:rPr>
          <w:rStyle w:val="cf01"/>
          <w:rFonts w:ascii="Arial" w:hAnsi="Arial" w:cs="Arial"/>
          <w:sz w:val="24"/>
          <w:szCs w:val="24"/>
        </w:rPr>
      </w:pPr>
      <w:r w:rsidRPr="000A581D">
        <w:rPr>
          <w:rFonts w:ascii="Arial" w:hAnsi="Arial" w:cs="Arial"/>
          <w:sz w:val="24"/>
          <w:szCs w:val="24"/>
        </w:rPr>
        <w:t xml:space="preserve">Załącznik nr </w:t>
      </w:r>
      <w:r w:rsidR="00B60BF9" w:rsidRPr="000A581D">
        <w:rPr>
          <w:rFonts w:ascii="Arial" w:hAnsi="Arial" w:cs="Arial"/>
          <w:sz w:val="24"/>
          <w:szCs w:val="24"/>
        </w:rPr>
        <w:t>5</w:t>
      </w:r>
      <w:r w:rsidRPr="000A581D">
        <w:rPr>
          <w:rFonts w:ascii="Arial" w:hAnsi="Arial" w:cs="Arial"/>
          <w:sz w:val="24"/>
          <w:szCs w:val="24"/>
        </w:rPr>
        <w:t xml:space="preserve"> </w:t>
      </w:r>
      <w:r w:rsidRPr="000A581D">
        <w:rPr>
          <w:rStyle w:val="cf01"/>
          <w:rFonts w:ascii="Arial" w:hAnsi="Arial" w:cs="Arial"/>
          <w:sz w:val="24"/>
          <w:szCs w:val="24"/>
        </w:rPr>
        <w:t>Wykaz pomniejszenia wartości dofinansowania projektu  w zakresie obowiązków komunikacyjnych beneficjentów FE</w:t>
      </w:r>
    </w:p>
    <w:p w14:paraId="3FB19D6D" w14:textId="5DE8C341" w:rsidR="008D7DD6" w:rsidRDefault="000929BD" w:rsidP="00F01021">
      <w:pPr>
        <w:pStyle w:val="Akapitzlist"/>
        <w:numPr>
          <w:ilvl w:val="1"/>
          <w:numId w:val="67"/>
        </w:numPr>
        <w:spacing w:before="120" w:after="120" w:line="276" w:lineRule="auto"/>
        <w:ind w:left="425" w:right="0" w:hanging="425"/>
        <w:rPr>
          <w:rFonts w:ascii="Arial" w:hAnsi="Arial" w:cs="Arial"/>
          <w:sz w:val="24"/>
          <w:szCs w:val="24"/>
        </w:rPr>
      </w:pPr>
      <w:r w:rsidRPr="000A581D">
        <w:rPr>
          <w:rFonts w:ascii="Arial" w:hAnsi="Arial" w:cs="Arial"/>
          <w:sz w:val="24"/>
          <w:szCs w:val="24"/>
        </w:rPr>
        <w:t xml:space="preserve">Załącznik nr </w:t>
      </w:r>
      <w:r w:rsidR="00B60BF9" w:rsidRPr="000A581D">
        <w:rPr>
          <w:rFonts w:ascii="Arial" w:hAnsi="Arial" w:cs="Arial"/>
          <w:sz w:val="24"/>
          <w:szCs w:val="24"/>
        </w:rPr>
        <w:t>6</w:t>
      </w:r>
      <w:r w:rsidR="00336FED" w:rsidRPr="000A581D">
        <w:rPr>
          <w:rFonts w:ascii="Arial" w:hAnsi="Arial" w:cs="Arial"/>
          <w:sz w:val="24"/>
          <w:szCs w:val="24"/>
        </w:rPr>
        <w:t xml:space="preserve"> – </w:t>
      </w:r>
      <w:r w:rsidR="00F064EF">
        <w:rPr>
          <w:rFonts w:ascii="Arial" w:hAnsi="Arial" w:cs="Arial"/>
          <w:sz w:val="24"/>
          <w:szCs w:val="24"/>
        </w:rPr>
        <w:t>…</w:t>
      </w:r>
    </w:p>
    <w:p w14:paraId="1B1DD9DA" w14:textId="662E3F31" w:rsidR="00B60BF9" w:rsidRPr="0013554B" w:rsidRDefault="00B60BF9" w:rsidP="00664269">
      <w:pPr>
        <w:keepNext/>
        <w:spacing w:before="360" w:after="120" w:line="276" w:lineRule="auto"/>
        <w:rPr>
          <w:rFonts w:ascii="Arial" w:hAnsi="Arial" w:cs="Arial"/>
          <w:sz w:val="24"/>
          <w:szCs w:val="24"/>
        </w:rPr>
      </w:pPr>
      <w:r w:rsidRPr="0013554B">
        <w:rPr>
          <w:rFonts w:ascii="Arial" w:hAnsi="Arial" w:cs="Arial"/>
          <w:sz w:val="24"/>
          <w:szCs w:val="24"/>
        </w:rPr>
        <w:lastRenderedPageBreak/>
        <w:t>Podpisy</w:t>
      </w:r>
    </w:p>
    <w:p w14:paraId="45999D2C" w14:textId="008792A0" w:rsidR="00B60BF9" w:rsidRPr="0013554B" w:rsidRDefault="00B60BF9" w:rsidP="00664269">
      <w:pPr>
        <w:keepNext/>
        <w:spacing w:before="120" w:after="1200" w:line="276" w:lineRule="auto"/>
        <w:rPr>
          <w:rFonts w:ascii="Arial" w:hAnsi="Arial" w:cs="Arial"/>
          <w:sz w:val="24"/>
          <w:szCs w:val="24"/>
        </w:rPr>
      </w:pPr>
      <w:r w:rsidRPr="0013554B">
        <w:rPr>
          <w:rFonts w:ascii="Arial" w:hAnsi="Arial" w:cs="Arial"/>
          <w:sz w:val="24"/>
          <w:szCs w:val="24"/>
        </w:rPr>
        <w:t>Lubelska Agencja Wspierania Przedsiębiorczości w Lublinie</w:t>
      </w:r>
    </w:p>
    <w:p w14:paraId="74F8D661" w14:textId="3011C069" w:rsidR="00CB38CC" w:rsidRPr="0013554B" w:rsidRDefault="00B60BF9" w:rsidP="00664269">
      <w:pPr>
        <w:keepNext/>
        <w:spacing w:before="120" w:after="960" w:line="276" w:lineRule="auto"/>
        <w:rPr>
          <w:rFonts w:ascii="Arial" w:hAnsi="Arial" w:cs="Arial"/>
          <w:sz w:val="24"/>
          <w:szCs w:val="24"/>
        </w:rPr>
      </w:pPr>
      <w:r w:rsidRPr="0013554B">
        <w:rPr>
          <w:rFonts w:ascii="Arial" w:hAnsi="Arial" w:cs="Arial"/>
          <w:sz w:val="24"/>
          <w:szCs w:val="24"/>
        </w:rPr>
        <w:t>Beneficjent</w:t>
      </w:r>
    </w:p>
    <w:p w14:paraId="719ADFE2" w14:textId="77777777" w:rsidR="00B60BF9" w:rsidRPr="0013554B" w:rsidRDefault="00B60BF9" w:rsidP="0013554B">
      <w:pPr>
        <w:keepNext/>
        <w:tabs>
          <w:tab w:val="center" w:pos="1440"/>
          <w:tab w:val="center" w:pos="6379"/>
        </w:tabs>
        <w:spacing w:before="120" w:after="120" w:line="276" w:lineRule="auto"/>
        <w:ind w:hanging="2160"/>
        <w:rPr>
          <w:rFonts w:ascii="Arial" w:hAnsi="Arial" w:cs="Arial"/>
          <w:b/>
          <w:sz w:val="24"/>
          <w:szCs w:val="24"/>
        </w:rPr>
      </w:pPr>
    </w:p>
    <w:p w14:paraId="4A17A8A0" w14:textId="08ACD1ED" w:rsidR="00B60BF9" w:rsidRPr="0013554B" w:rsidRDefault="00B60BF9" w:rsidP="0013554B">
      <w:pPr>
        <w:keepNext/>
        <w:tabs>
          <w:tab w:val="center" w:pos="1440"/>
          <w:tab w:val="center" w:pos="6379"/>
        </w:tabs>
        <w:spacing w:before="120" w:after="120" w:line="276" w:lineRule="auto"/>
        <w:ind w:hanging="2160"/>
        <w:rPr>
          <w:rFonts w:ascii="Arial" w:hAnsi="Arial" w:cs="Arial"/>
          <w:b/>
          <w:sz w:val="24"/>
          <w:szCs w:val="24"/>
        </w:rPr>
      </w:pPr>
    </w:p>
    <w:p w14:paraId="68FE35BB" w14:textId="54744D67" w:rsidR="00B60BF9" w:rsidRPr="0013554B" w:rsidRDefault="00B60BF9" w:rsidP="0013554B">
      <w:pPr>
        <w:keepNext/>
        <w:tabs>
          <w:tab w:val="center" w:pos="1440"/>
          <w:tab w:val="center" w:pos="6379"/>
        </w:tabs>
        <w:spacing w:before="120" w:after="120" w:line="276" w:lineRule="auto"/>
        <w:ind w:hanging="2160"/>
        <w:rPr>
          <w:rFonts w:ascii="Arial" w:hAnsi="Arial" w:cs="Arial"/>
          <w:sz w:val="24"/>
          <w:szCs w:val="24"/>
        </w:rPr>
      </w:pPr>
      <w:r w:rsidRPr="0013554B">
        <w:rPr>
          <w:rFonts w:ascii="Arial" w:hAnsi="Arial" w:cs="Arial"/>
          <w:b/>
          <w:sz w:val="24"/>
          <w:szCs w:val="24"/>
        </w:rPr>
        <w:t>…….</w:t>
      </w:r>
    </w:p>
    <w:sectPr w:rsidR="00B60BF9" w:rsidRPr="0013554B" w:rsidSect="004B6E84">
      <w:headerReference w:type="even" r:id="rId29"/>
      <w:footerReference w:type="even" r:id="rId30"/>
      <w:footerReference w:type="default" r:id="rId31"/>
      <w:headerReference w:type="first" r:id="rId32"/>
      <w:footerReference w:type="first" r:id="rId33"/>
      <w:pgSz w:w="11910" w:h="16840" w:code="9"/>
      <w:pgMar w:top="720" w:right="720" w:bottom="720" w:left="720" w:header="749" w:footer="55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FAD5" w14:textId="77777777" w:rsidR="00E70905" w:rsidRDefault="00E70905">
      <w:r>
        <w:separator/>
      </w:r>
    </w:p>
    <w:p w14:paraId="28A898A5" w14:textId="77777777" w:rsidR="00E70905" w:rsidRDefault="00E70905"/>
  </w:endnote>
  <w:endnote w:type="continuationSeparator" w:id="0">
    <w:p w14:paraId="53D97BC4" w14:textId="77777777" w:rsidR="00E70905" w:rsidRDefault="00E70905">
      <w:r>
        <w:continuationSeparator/>
      </w:r>
    </w:p>
    <w:p w14:paraId="596DE38C" w14:textId="77777777" w:rsidR="00E70905" w:rsidRDefault="00E70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A499" w14:textId="77777777" w:rsidR="00B032BF" w:rsidRDefault="00B032BF">
    <w:pPr>
      <w:pStyle w:val="Stopka"/>
    </w:pPr>
  </w:p>
  <w:p w14:paraId="3E5AB6BA" w14:textId="77777777" w:rsidR="008364EE" w:rsidRDefault="008364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378E" w14:textId="3AD20989" w:rsidR="008364EE" w:rsidRPr="0041019E" w:rsidRDefault="00B032BF" w:rsidP="0076470D">
    <w:pPr>
      <w:pStyle w:val="Stopka"/>
      <w:ind w:right="570"/>
      <w:jc w:val="center"/>
      <w:rPr>
        <w:rFonts w:ascii="Arial" w:hAnsi="Arial" w:cs="Arial"/>
        <w:sz w:val="24"/>
        <w:szCs w:val="24"/>
      </w:rPr>
    </w:pPr>
    <w:r w:rsidRPr="0041019E">
      <w:rPr>
        <w:rFonts w:ascii="Arial" w:hAnsi="Arial" w:cs="Arial"/>
        <w:sz w:val="24"/>
        <w:szCs w:val="24"/>
      </w:rPr>
      <w:fldChar w:fldCharType="begin"/>
    </w:r>
    <w:r w:rsidRPr="0041019E">
      <w:rPr>
        <w:rFonts w:ascii="Arial" w:hAnsi="Arial" w:cs="Arial"/>
        <w:sz w:val="24"/>
        <w:szCs w:val="24"/>
      </w:rPr>
      <w:instrText>PAGE   \* MERGEFORMAT</w:instrText>
    </w:r>
    <w:r w:rsidRPr="0041019E">
      <w:rPr>
        <w:rFonts w:ascii="Arial" w:hAnsi="Arial" w:cs="Arial"/>
        <w:sz w:val="24"/>
        <w:szCs w:val="24"/>
      </w:rPr>
      <w:fldChar w:fldCharType="separate"/>
    </w:r>
    <w:r w:rsidRPr="0041019E">
      <w:rPr>
        <w:rFonts w:ascii="Arial" w:hAnsi="Arial" w:cs="Arial"/>
        <w:sz w:val="24"/>
        <w:szCs w:val="24"/>
      </w:rPr>
      <w:t>2</w:t>
    </w:r>
    <w:r w:rsidRPr="0041019E">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05E1" w14:textId="5C3D169C" w:rsidR="00B032BF" w:rsidRDefault="00B032BF" w:rsidP="004B6E84">
    <w:pPr>
      <w:pStyle w:val="Stopka"/>
      <w:jc w:val="right"/>
    </w:pPr>
    <w:r>
      <w:fldChar w:fldCharType="begin"/>
    </w:r>
    <w:r>
      <w:instrText>PAGE   \* MERGEFORMAT</w:instrText>
    </w:r>
    <w:r>
      <w:fldChar w:fldCharType="separate"/>
    </w:r>
    <w:r>
      <w:t>2</w:t>
    </w:r>
    <w:r>
      <w:fldChar w:fldCharType="end"/>
    </w:r>
  </w:p>
  <w:p w14:paraId="4582AD28" w14:textId="2BAB5AE1" w:rsidR="008364EE" w:rsidRDefault="004B6E84" w:rsidP="00F3732C">
    <w:pPr>
      <w:jc w:val="center"/>
    </w:pPr>
    <w:r>
      <w:rPr>
        <w:noProof/>
      </w:rPr>
      <w:drawing>
        <wp:inline distT="0" distB="0" distL="0" distR="0" wp14:anchorId="67CA253B" wp14:editId="0832406D">
          <wp:extent cx="5763260" cy="612140"/>
          <wp:effectExtent l="0" t="0" r="8890" b="0"/>
          <wp:docPr id="1" name="Obraz 1" descr="W dolnej części strony od lewej znajduje się:&#10;&#10;Znak Funduszy Europejskich dla Lubelskiego złożony z symbolu graficznego i nazwy Fundusze Europejskie dla Lubelskiego&#10;Znak barw Rzeczypospolitej Polskiej złożony z barw RP oraz nazwy Rzeczpospolita Polska&#10;Znak Unii Europejskiej złożony z flagi UE i napisu „Dofinansowane przez Unię Europejską”&#10;Logo promocyjne województwa lube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dolnej części strony od lewej znajduje się:&#10;&#10;Znak Funduszy Europejskich dla Lubelskiego złożony z symbolu graficznego i nazwy Fundusze Europejskie dla Lubelskiego&#10;Znak barw Rzeczypospolitej Polskiej złożony z barw RP oraz nazwy Rzeczpospolita Polska&#10;Znak Unii Europejskiej złożony z flagi UE i napisu „Dofinansowane przez Unię Europejską”&#10;Logo promocyjne województwa lubelskiego"/>
                  <pic:cNvPicPr/>
                </pic:nvPicPr>
                <pic:blipFill>
                  <a:blip r:embed="rId1">
                    <a:extLst>
                      <a:ext uri="{28A0092B-C50C-407E-A947-70E740481C1C}">
                        <a14:useLocalDpi xmlns:a14="http://schemas.microsoft.com/office/drawing/2010/main" val="0"/>
                      </a:ext>
                    </a:extLst>
                  </a:blip>
                  <a:stretch>
                    <a:fillRect/>
                  </a:stretch>
                </pic:blipFill>
                <pic:spPr>
                  <a:xfrm>
                    <a:off x="0" y="0"/>
                    <a:ext cx="5763260" cy="6121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E051" w14:textId="77777777" w:rsidR="00E70905" w:rsidRDefault="00E70905">
      <w:r>
        <w:separator/>
      </w:r>
    </w:p>
    <w:p w14:paraId="75C7449C" w14:textId="77777777" w:rsidR="00E70905" w:rsidRDefault="00E70905"/>
  </w:footnote>
  <w:footnote w:type="continuationSeparator" w:id="0">
    <w:p w14:paraId="3075E550" w14:textId="77777777" w:rsidR="00E70905" w:rsidRDefault="00E70905">
      <w:r>
        <w:continuationSeparator/>
      </w:r>
    </w:p>
    <w:p w14:paraId="35EAFB2A" w14:textId="77777777" w:rsidR="00E70905" w:rsidRDefault="00E70905"/>
  </w:footnote>
  <w:footnote w:id="1">
    <w:p w14:paraId="06211EE5" w14:textId="3DD2F471" w:rsidR="00E666D0" w:rsidRPr="00B02EEE" w:rsidRDefault="00E666D0">
      <w:pPr>
        <w:pStyle w:val="Tekstprzypisudolnego"/>
        <w:rPr>
          <w:rFonts w:ascii="Arial" w:hAnsi="Arial" w:cs="Arial"/>
          <w:sz w:val="24"/>
          <w:szCs w:val="24"/>
        </w:rPr>
      </w:pPr>
      <w:r w:rsidRPr="00B02EEE">
        <w:rPr>
          <w:rStyle w:val="Odwoanieprzypisudolnego"/>
          <w:rFonts w:ascii="Arial" w:hAnsi="Arial" w:cs="Arial"/>
          <w:sz w:val="24"/>
          <w:szCs w:val="24"/>
        </w:rPr>
        <w:footnoteRef/>
      </w:r>
      <w:r w:rsidRPr="00B02EEE">
        <w:rPr>
          <w:rFonts w:ascii="Arial" w:hAnsi="Arial" w:cs="Arial"/>
          <w:sz w:val="24"/>
          <w:szCs w:val="24"/>
        </w:rPr>
        <w:t xml:space="preserve"> </w:t>
      </w:r>
      <w:r w:rsidR="00B02EEE" w:rsidRPr="00B02EEE">
        <w:rPr>
          <w:rFonts w:ascii="Arial" w:hAnsi="Arial" w:cs="Arial"/>
          <w:sz w:val="24"/>
          <w:szCs w:val="24"/>
        </w:rPr>
        <w:t>Postanowienia obowiązujące dla Projektów mających charakter projektu partnerskiego.</w:t>
      </w:r>
    </w:p>
  </w:footnote>
  <w:footnote w:id="2">
    <w:p w14:paraId="44D26215" w14:textId="5D9353ED" w:rsidR="00DC5A08" w:rsidRDefault="00DC5A08">
      <w:pPr>
        <w:pStyle w:val="Tekstprzypisudolnego"/>
      </w:pPr>
      <w:r>
        <w:rPr>
          <w:rStyle w:val="Odwoanieprzypisudolnego"/>
        </w:rPr>
        <w:footnoteRef/>
      </w:r>
      <w:r>
        <w:t xml:space="preserve"> </w:t>
      </w:r>
      <w:r w:rsidRPr="00C76F99">
        <w:rPr>
          <w:rFonts w:ascii="Arial" w:hAnsi="Arial" w:cs="Arial"/>
          <w:sz w:val="24"/>
          <w:szCs w:val="24"/>
        </w:rPr>
        <w:t>Postanowienia obowiązujące dla Projektów zakładających przeprowadzenie badań przemysłowych, eksperymentalnych prac rozwojowych i wdrożenia wyników prac B+R (z wyłączeniem prac przedwdrożeniowych oraz kosztów związanych z urządzeniami i infrastrukturą do produkcji energii na potrzeby własne), realizowanych samodzielnie przez jednego Beneficjenta</w:t>
      </w:r>
    </w:p>
  </w:footnote>
  <w:footnote w:id="3">
    <w:p w14:paraId="5A43B79B" w14:textId="397115F2" w:rsidR="008D016A" w:rsidRDefault="008D016A">
      <w:pPr>
        <w:pStyle w:val="Tekstprzypisudolnego"/>
      </w:pPr>
      <w:r>
        <w:rPr>
          <w:rStyle w:val="Odwoanieprzypisudolnego"/>
        </w:rPr>
        <w:footnoteRef/>
      </w:r>
      <w:r>
        <w:t xml:space="preserve"> </w:t>
      </w:r>
      <w:r w:rsidRPr="008162BF">
        <w:rPr>
          <w:rFonts w:ascii="Arial" w:hAnsi="Arial" w:cs="Arial"/>
          <w:sz w:val="24"/>
          <w:szCs w:val="24"/>
        </w:rPr>
        <w:t>Postanowienia obowiązujące dla Projektów zakładających przeprowadzenie badań przemysłowych, eksperymentalnych prac rozwojowych, wdrożenia wyników prac B+R w tym działań finansowanych z udziałem pomocy de minimis, realizowanych samodzielnie przez jednego Beneficjenta.</w:t>
      </w:r>
    </w:p>
  </w:footnote>
  <w:footnote w:id="4">
    <w:p w14:paraId="0F03D112" w14:textId="7462C8D9" w:rsidR="003B36C3" w:rsidRPr="003B36C3" w:rsidRDefault="003B36C3">
      <w:pPr>
        <w:pStyle w:val="Tekstprzypisudolnego"/>
        <w:rPr>
          <w:rFonts w:ascii="Arial" w:hAnsi="Arial" w:cs="Arial"/>
          <w:sz w:val="24"/>
          <w:szCs w:val="24"/>
        </w:rPr>
      </w:pPr>
      <w:r>
        <w:rPr>
          <w:rStyle w:val="Odwoanieprzypisudolnego"/>
        </w:rPr>
        <w:footnoteRef/>
      </w:r>
      <w:r>
        <w:t xml:space="preserve"> </w:t>
      </w:r>
      <w:r w:rsidRPr="003B36C3">
        <w:rPr>
          <w:rFonts w:ascii="Arial" w:hAnsi="Arial" w:cs="Arial"/>
          <w:sz w:val="24"/>
          <w:szCs w:val="24"/>
        </w:rPr>
        <w:t>Postanowienia obowiązujące dla Projektów zakładających przeprowadzenie eksperymentalnych prac rozwojowych i wdrożenie wyników prac B+R (z wyłączeniem prac przedwdrożeniowych oraz kosztów związanych z urządzeniami i infrastrukturą do produkcji energii na potrzeby własne), realizowanych samodzielnie przez jednego Beneficjenta.</w:t>
      </w:r>
    </w:p>
  </w:footnote>
  <w:footnote w:id="5">
    <w:p w14:paraId="5AF57D62" w14:textId="56033903" w:rsidR="00C94734" w:rsidRDefault="00C94734">
      <w:pPr>
        <w:pStyle w:val="Tekstprzypisudolnego"/>
      </w:pPr>
      <w:r>
        <w:rPr>
          <w:rStyle w:val="Odwoanieprzypisudolnego"/>
        </w:rPr>
        <w:footnoteRef/>
      </w:r>
      <w:r>
        <w:t xml:space="preserve"> </w:t>
      </w:r>
      <w:r w:rsidRPr="00C94734">
        <w:rPr>
          <w:rFonts w:ascii="Arial" w:hAnsi="Arial" w:cs="Arial"/>
          <w:sz w:val="24"/>
          <w:szCs w:val="24"/>
        </w:rPr>
        <w:t>Postanowienia obowiązujące dla Projektów zakładających przeprowadzenie eksperymentalnych prac rozwojowych, wdrożenie wyników prac B+R w tym przeprowadzenie działań finansowanych z udziałem pomocy de minimis, realizowanych samodzielnie przez jednego Beneficjenta.</w:t>
      </w:r>
    </w:p>
  </w:footnote>
  <w:footnote w:id="6">
    <w:p w14:paraId="44F92902" w14:textId="11766BC6" w:rsidR="009A387F" w:rsidRDefault="009A387F">
      <w:pPr>
        <w:pStyle w:val="Tekstprzypisudolnego"/>
      </w:pPr>
      <w:r>
        <w:rPr>
          <w:rStyle w:val="Odwoanieprzypisudolnego"/>
        </w:rPr>
        <w:footnoteRef/>
      </w:r>
      <w:r>
        <w:t xml:space="preserve"> </w:t>
      </w:r>
      <w:r w:rsidRPr="009A387F">
        <w:rPr>
          <w:rFonts w:ascii="Arial" w:hAnsi="Arial" w:cs="Arial"/>
          <w:sz w:val="24"/>
          <w:szCs w:val="24"/>
        </w:rPr>
        <w:t>Postanowienia obowiązujące dla Projektów zakładających przeprowadzenie badań przemysłowych, eksperymentalnych prac rozwojowych i wdrożenia wyników prac B+R (z wyłączeniem prac przedwdrożeniowych oraz kosztów związanych z urządzeniami i infrastrukturą do produkcji energii na potrzeby własne), realizowanych przez strony umowy o partnerstwie.</w:t>
      </w:r>
    </w:p>
  </w:footnote>
  <w:footnote w:id="7">
    <w:p w14:paraId="4B2CCF1D" w14:textId="748E22E5" w:rsidR="00A13D17" w:rsidRDefault="00A13D17">
      <w:pPr>
        <w:pStyle w:val="Tekstprzypisudolnego"/>
      </w:pPr>
      <w:r>
        <w:rPr>
          <w:rStyle w:val="Odwoanieprzypisudolnego"/>
        </w:rPr>
        <w:footnoteRef/>
      </w:r>
      <w:r>
        <w:t xml:space="preserve"> </w:t>
      </w:r>
      <w:r w:rsidRPr="00A13D17">
        <w:rPr>
          <w:rFonts w:ascii="Arial" w:hAnsi="Arial" w:cs="Arial"/>
          <w:sz w:val="24"/>
          <w:szCs w:val="24"/>
        </w:rPr>
        <w:t>Postanowienia obowiązujące dla Projektów zakładających przeprowadzenie badań przemysłowych, eksperymentalnych prac rozwojowych, wdrożenia wyników prac B+R</w:t>
      </w:r>
      <w:r w:rsidRPr="00A13D17" w:rsidDel="00EF26A5">
        <w:rPr>
          <w:rFonts w:ascii="Arial" w:hAnsi="Arial" w:cs="Arial"/>
          <w:sz w:val="24"/>
          <w:szCs w:val="24"/>
        </w:rPr>
        <w:t xml:space="preserve"> </w:t>
      </w:r>
      <w:r w:rsidRPr="00A13D17">
        <w:rPr>
          <w:rFonts w:ascii="Arial" w:hAnsi="Arial" w:cs="Arial"/>
          <w:sz w:val="24"/>
          <w:szCs w:val="24"/>
        </w:rPr>
        <w:t>w tym przeprowadzenie działań finansowanych z udziałem pomocy de minimis, realizowanych przez strony umowy o partnerstwie.</w:t>
      </w:r>
    </w:p>
  </w:footnote>
  <w:footnote w:id="8">
    <w:p w14:paraId="0068E6BE" w14:textId="5E9CE254" w:rsidR="00C43F68" w:rsidRPr="00C43F68" w:rsidRDefault="00C43F68">
      <w:pPr>
        <w:pStyle w:val="Tekstprzypisudolnego"/>
        <w:rPr>
          <w:rFonts w:ascii="Arial" w:hAnsi="Arial" w:cs="Arial"/>
          <w:sz w:val="32"/>
          <w:szCs w:val="32"/>
        </w:rPr>
      </w:pPr>
      <w:r>
        <w:rPr>
          <w:rStyle w:val="Odwoanieprzypisudolnego"/>
        </w:rPr>
        <w:footnoteRef/>
      </w:r>
      <w:r>
        <w:t xml:space="preserve"> </w:t>
      </w:r>
      <w:r w:rsidRPr="00C43F68">
        <w:rPr>
          <w:rFonts w:ascii="Arial" w:hAnsi="Arial" w:cs="Arial"/>
          <w:sz w:val="24"/>
          <w:szCs w:val="24"/>
        </w:rPr>
        <w:t>Postanowienia obowiązujące dla Projektów zakładających przeprowadzenie eksperymentalnych prac rozwojowych i wdrożenie wyników prac B+R</w:t>
      </w:r>
      <w:r w:rsidRPr="00C43F68">
        <w:rPr>
          <w:rFonts w:ascii="Arial" w:hAnsi="Arial" w:cs="Arial"/>
          <w:sz w:val="32"/>
          <w:szCs w:val="32"/>
        </w:rPr>
        <w:t xml:space="preserve"> </w:t>
      </w:r>
      <w:r w:rsidRPr="00C43F68">
        <w:rPr>
          <w:rFonts w:ascii="Arial" w:hAnsi="Arial" w:cs="Arial"/>
          <w:sz w:val="24"/>
          <w:szCs w:val="24"/>
        </w:rPr>
        <w:t>R (z wyłączeniem prac przedwdrożeniowych oraz kosztów związanych z urządzeniami i infrastrukturą do produkcji energii na potrzeby własne), realizowanych przez strony umowy o partnerstwie.</w:t>
      </w:r>
    </w:p>
  </w:footnote>
  <w:footnote w:id="9">
    <w:p w14:paraId="6199A32E" w14:textId="069AC72D" w:rsidR="007B5708" w:rsidRPr="007B5708" w:rsidRDefault="007B5708">
      <w:pPr>
        <w:pStyle w:val="Tekstprzypisudolnego"/>
        <w:rPr>
          <w:rFonts w:ascii="Arial" w:hAnsi="Arial" w:cs="Arial"/>
          <w:sz w:val="32"/>
          <w:szCs w:val="32"/>
        </w:rPr>
      </w:pPr>
      <w:r>
        <w:rPr>
          <w:rStyle w:val="Odwoanieprzypisudolnego"/>
        </w:rPr>
        <w:footnoteRef/>
      </w:r>
      <w:r>
        <w:t xml:space="preserve"> </w:t>
      </w:r>
      <w:r w:rsidRPr="007B5708">
        <w:rPr>
          <w:rFonts w:ascii="Arial" w:hAnsi="Arial" w:cs="Arial"/>
          <w:sz w:val="24"/>
          <w:szCs w:val="24"/>
        </w:rPr>
        <w:t>Postanowienia obowiązujące dla Projektów zakładających przeprowadzenie eksperymentalnych prac rozwojowych, wdrożenie wyników prac B+R w tym przeprowadzenie działań finansowanych z udziałem pomocy de minimis, realizowanych przez strony umowy o partnerstwie.</w:t>
      </w:r>
    </w:p>
  </w:footnote>
  <w:footnote w:id="10">
    <w:p w14:paraId="75085867" w14:textId="77777777" w:rsidR="00D97EED" w:rsidRPr="009B477D" w:rsidRDefault="00D97EED" w:rsidP="00D97EED">
      <w:pPr>
        <w:pStyle w:val="Tekstprzypisudolnego"/>
        <w:rPr>
          <w:rFonts w:ascii="Arial" w:hAnsi="Arial" w:cs="Arial"/>
          <w:sz w:val="16"/>
          <w:szCs w:val="16"/>
        </w:rPr>
      </w:pPr>
      <w:r>
        <w:rPr>
          <w:rStyle w:val="Odwoanieprzypisudolnego"/>
        </w:rPr>
        <w:footnoteRef/>
      </w:r>
      <w:r>
        <w:t xml:space="preserve"> </w:t>
      </w:r>
      <w:r w:rsidRPr="0050771D">
        <w:rPr>
          <w:rFonts w:ascii="Arial" w:hAnsi="Arial" w:cs="Arial"/>
          <w:sz w:val="24"/>
          <w:szCs w:val="24"/>
        </w:rPr>
        <w:t>Niepotrzebne skreślić.</w:t>
      </w:r>
    </w:p>
  </w:footnote>
  <w:footnote w:id="11">
    <w:p w14:paraId="4E74C20B" w14:textId="0E4147A3" w:rsidR="0050771D" w:rsidRDefault="0050771D">
      <w:pPr>
        <w:pStyle w:val="Tekstprzypisudolnego"/>
      </w:pPr>
      <w:bookmarkStart w:id="7" w:name="_Hlk131756757"/>
      <w:r>
        <w:rPr>
          <w:rStyle w:val="Odwoanieprzypisudolnego"/>
        </w:rPr>
        <w:footnoteRef/>
      </w:r>
      <w:r>
        <w:t xml:space="preserve"> </w:t>
      </w:r>
      <w:r w:rsidRPr="0050771D">
        <w:rPr>
          <w:rFonts w:ascii="Arial" w:hAnsi="Arial" w:cs="Arial"/>
          <w:sz w:val="24"/>
          <w:szCs w:val="24"/>
        </w:rPr>
        <w:t>Postanowienia obowiązujące dla Projektów przewidujących zrealizowanie wymogów, warunkujących zwiększenie intensywności pomocy, o których mowa w art. 25 ust. 6 lit. b) pkt (i) Rozporządzenia 651/2014</w:t>
      </w:r>
    </w:p>
    <w:bookmarkEnd w:id="7"/>
  </w:footnote>
  <w:footnote w:id="12">
    <w:p w14:paraId="0F9100E8" w14:textId="1B450AC6" w:rsidR="0082626A" w:rsidRDefault="0082626A">
      <w:pPr>
        <w:pStyle w:val="Tekstprzypisudolnego"/>
      </w:pPr>
      <w:r>
        <w:rPr>
          <w:rStyle w:val="Odwoanieprzypisudolnego"/>
        </w:rPr>
        <w:footnoteRef/>
      </w:r>
      <w:r>
        <w:t xml:space="preserve"> </w:t>
      </w:r>
      <w:r w:rsidRPr="0082626A">
        <w:rPr>
          <w:rFonts w:ascii="Arial" w:hAnsi="Arial" w:cs="Arial"/>
          <w:sz w:val="24"/>
          <w:szCs w:val="24"/>
        </w:rPr>
        <w:t>Postanowienia obowiązujące dla Projektów przewidujących zrealizowanie wymogów, warunkujących zwiększenie intensywności pomocy, o których mowa w art. 25 ust. 6 lit. b) pkt (ii) Rozporządzenia 651/2014</w:t>
      </w:r>
    </w:p>
  </w:footnote>
  <w:footnote w:id="13">
    <w:p w14:paraId="2B6CE321" w14:textId="78CF0186" w:rsidR="00BF1F42" w:rsidRPr="00307A22" w:rsidRDefault="00BF1F42" w:rsidP="000A0D73">
      <w:pPr>
        <w:pStyle w:val="Tekstprzypisudolnego"/>
        <w:spacing w:line="276" w:lineRule="auto"/>
        <w:ind w:right="4"/>
        <w:rPr>
          <w:rFonts w:ascii="Arial" w:hAnsi="Arial" w:cs="Arial"/>
          <w:sz w:val="16"/>
          <w:szCs w:val="16"/>
        </w:rPr>
      </w:pPr>
      <w:r w:rsidRPr="00307A22">
        <w:rPr>
          <w:rStyle w:val="Odwoanieprzypisudolnego"/>
          <w:rFonts w:ascii="Arial" w:hAnsi="Arial" w:cs="Arial"/>
          <w:sz w:val="16"/>
          <w:szCs w:val="16"/>
        </w:rPr>
        <w:footnoteRef/>
      </w:r>
      <w:r w:rsidRPr="00307A22">
        <w:rPr>
          <w:rFonts w:ascii="Arial" w:hAnsi="Arial" w:cs="Arial"/>
          <w:sz w:val="16"/>
          <w:szCs w:val="16"/>
        </w:rPr>
        <w:t xml:space="preserve"> </w:t>
      </w:r>
      <w:r w:rsidRPr="00D5073C">
        <w:rPr>
          <w:rFonts w:ascii="Arial" w:hAnsi="Arial" w:cs="Arial"/>
          <w:sz w:val="24"/>
          <w:szCs w:val="24"/>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w:t>
      </w:r>
      <w:r w:rsidRPr="00D5073C">
        <w:rPr>
          <w:rFonts w:ascii="Arial" w:hAnsi="Arial" w:cs="Arial"/>
          <w:sz w:val="24"/>
          <w:szCs w:val="24"/>
        </w:rPr>
        <w:br/>
        <w:t>o udzielenie zamówienia, jeżeli przedmiotem zamówienia są roboty budowlane, z tym że w przypadku zamówień udzielanych w częściach powyższe terminy odnoszą się do wszczęcia pierwszego z postępowań. Średni kurs PLN w stosunku do EUR stanowiący podstawę</w:t>
      </w:r>
      <w:r w:rsidR="006F3D1D" w:rsidRPr="00D5073C">
        <w:rPr>
          <w:rFonts w:ascii="Arial" w:hAnsi="Arial" w:cs="Arial"/>
          <w:sz w:val="24"/>
          <w:szCs w:val="24"/>
        </w:rPr>
        <w:t xml:space="preserve"> </w:t>
      </w:r>
      <w:r w:rsidRPr="00D5073C">
        <w:rPr>
          <w:rFonts w:ascii="Arial" w:hAnsi="Arial" w:cs="Arial"/>
          <w:sz w:val="24"/>
          <w:szCs w:val="24"/>
        </w:rPr>
        <w:t>przeliczania wartości zamówień ustala się w oparciu o przepisy art. 3 Pzp. Szacowanie jest dokumentowane w sposób zapewniający właściwą ścieżkę audytu (np. w zatwierdzonym wniosku o dofinansowanie projektu lub w notatce z szacowania).</w:t>
      </w:r>
    </w:p>
  </w:footnote>
  <w:footnote w:id="14">
    <w:p w14:paraId="3AB5A1F2" w14:textId="77777777" w:rsidR="00943CFA" w:rsidRPr="00693648" w:rsidRDefault="00943CFA" w:rsidP="00943CFA">
      <w:pPr>
        <w:pStyle w:val="Default"/>
        <w:rPr>
          <w:sz w:val="22"/>
          <w:szCs w:val="22"/>
        </w:rPr>
      </w:pPr>
      <w:r>
        <w:rPr>
          <w:rStyle w:val="Odwoanieprzypisudolnego"/>
          <w:sz w:val="16"/>
          <w:szCs w:val="16"/>
        </w:rPr>
        <w:footnoteRef/>
      </w:r>
      <w:r>
        <w:rPr>
          <w:sz w:val="16"/>
          <w:szCs w:val="16"/>
        </w:rPr>
        <w:t xml:space="preserve"> </w:t>
      </w:r>
      <w:r w:rsidRPr="00693648">
        <w:rPr>
          <w:sz w:val="22"/>
          <w:szCs w:val="22"/>
        </w:rPr>
        <w:t>Projekt, który wnosi znaczący wkład w osiąganie celów programu i który podlega szczególnym środkom dotyczącym monitorowania i komunikacji.</w:t>
      </w:r>
    </w:p>
  </w:footnote>
  <w:footnote w:id="15">
    <w:p w14:paraId="6512A1DF" w14:textId="7D6E3594" w:rsidR="00943CFA" w:rsidRPr="00693648" w:rsidRDefault="00943CFA" w:rsidP="00943CFA">
      <w:pPr>
        <w:pStyle w:val="Tekstprzypisudolnego"/>
        <w:rPr>
          <w:sz w:val="28"/>
          <w:szCs w:val="28"/>
        </w:rPr>
      </w:pPr>
      <w:r w:rsidRPr="00693648">
        <w:rPr>
          <w:rStyle w:val="Odwoanieprzypisudolnego"/>
          <w:rFonts w:ascii="Arial" w:hAnsi="Arial" w:cs="Arial"/>
          <w:sz w:val="22"/>
          <w:szCs w:val="22"/>
        </w:rPr>
        <w:footnoteRef/>
      </w:r>
      <w:r w:rsidRPr="00693648">
        <w:rPr>
          <w:rFonts w:ascii="Arial" w:hAnsi="Arial" w:cs="Arial"/>
          <w:sz w:val="22"/>
          <w:szCs w:val="22"/>
        </w:rPr>
        <w:t xml:space="preserve"> Koszt całkowity projektu obejmuje </w:t>
      </w:r>
      <w:r w:rsidR="00FC76B5" w:rsidRPr="00693648">
        <w:rPr>
          <w:rFonts w:ascii="Arial" w:hAnsi="Arial" w:cs="Arial"/>
          <w:sz w:val="22"/>
          <w:szCs w:val="22"/>
        </w:rPr>
        <w:t>wydatki</w:t>
      </w:r>
      <w:r w:rsidRPr="00693648">
        <w:rPr>
          <w:rFonts w:ascii="Arial" w:hAnsi="Arial" w:cs="Arial"/>
          <w:sz w:val="22"/>
          <w:szCs w:val="22"/>
        </w:rPr>
        <w:t xml:space="preserve"> kwalifikowane i niekwalifikowane. Koszt projektu należy przeliczyć według kursu Europejskiego Banku Centralnego </w:t>
      </w:r>
      <w:r w:rsidRPr="00693648">
        <w:rPr>
          <w:rFonts w:ascii="Arial" w:hAnsi="Arial" w:cs="Arial"/>
          <w:sz w:val="22"/>
          <w:szCs w:val="22"/>
          <w:lang w:bidi="pl-PL"/>
        </w:rPr>
        <w:t>z przedostatniego dnia pracy Komisji Europejskiej w miesiącu poprzedzającym miesiąc podpisana umowy o dofinansowanie.</w:t>
      </w:r>
    </w:p>
  </w:footnote>
  <w:footnote w:id="16">
    <w:p w14:paraId="16D8C381" w14:textId="77777777" w:rsidR="00943CFA" w:rsidRPr="00693648" w:rsidRDefault="00943CFA" w:rsidP="00943CFA">
      <w:pPr>
        <w:pStyle w:val="Tekstprzypisudolnego"/>
        <w:rPr>
          <w:rFonts w:ascii="Arial" w:hAnsi="Arial" w:cs="Arial"/>
          <w:sz w:val="22"/>
          <w:szCs w:val="22"/>
        </w:rPr>
      </w:pPr>
      <w:r w:rsidRPr="00693648">
        <w:rPr>
          <w:rStyle w:val="Odwoanieprzypisudolnego"/>
          <w:rFonts w:ascii="Arial" w:hAnsi="Arial" w:cs="Arial"/>
          <w:sz w:val="22"/>
          <w:szCs w:val="22"/>
        </w:rPr>
        <w:footnoteRef/>
      </w:r>
      <w:r w:rsidRPr="00693648">
        <w:rPr>
          <w:rFonts w:ascii="Arial" w:hAnsi="Arial" w:cs="Arial"/>
          <w:sz w:val="22"/>
          <w:szCs w:val="22"/>
        </w:rPr>
        <w:t xml:space="preserve"> Patrz przypis 3</w:t>
      </w:r>
      <w:r w:rsidRPr="00693648">
        <w:rPr>
          <w:rFonts w:ascii="Arial" w:hAnsi="Arial" w:cs="Arial"/>
          <w:sz w:val="22"/>
          <w:szCs w:val="22"/>
          <w:lang w:bidi="pl-PL"/>
        </w:rPr>
        <w:t>.</w:t>
      </w:r>
    </w:p>
  </w:footnote>
  <w:footnote w:id="17">
    <w:p w14:paraId="14D0D706" w14:textId="77777777" w:rsidR="00943CFA" w:rsidRDefault="00943CFA" w:rsidP="00943CFA">
      <w:pPr>
        <w:pStyle w:val="Tekstprzypisudolnego"/>
        <w:rPr>
          <w:rFonts w:ascii="Arial" w:hAnsi="Arial" w:cs="Arial"/>
          <w:sz w:val="16"/>
          <w:szCs w:val="16"/>
        </w:rPr>
      </w:pPr>
      <w:r w:rsidRPr="00693648">
        <w:rPr>
          <w:rStyle w:val="Odwoanieprzypisudolnego"/>
          <w:rFonts w:ascii="Arial" w:hAnsi="Arial" w:cs="Arial"/>
          <w:sz w:val="22"/>
          <w:szCs w:val="22"/>
        </w:rPr>
        <w:footnoteRef/>
      </w:r>
      <w:r w:rsidRPr="00693648">
        <w:rPr>
          <w:rFonts w:ascii="Arial" w:hAnsi="Arial" w:cs="Arial"/>
          <w:sz w:val="22"/>
          <w:szCs w:val="22"/>
          <w:lang w:bidi="pl-PL"/>
        </w:rPr>
        <w:t>Wydarzenia otwierające/kończące realizację projektu lub związane z rozpoczęciem/realizacją/zakończeniem ważnego etapu projektu.</w:t>
      </w:r>
    </w:p>
  </w:footnote>
  <w:footnote w:id="18">
    <w:p w14:paraId="2AD5CCA2" w14:textId="77777777" w:rsidR="00943CFA" w:rsidRPr="006C36EB" w:rsidRDefault="00943CFA" w:rsidP="00943CFA">
      <w:pPr>
        <w:pStyle w:val="Default"/>
      </w:pPr>
      <w:r>
        <w:rPr>
          <w:rStyle w:val="Odwoanieprzypisudolnego"/>
          <w:sz w:val="16"/>
          <w:szCs w:val="16"/>
        </w:rPr>
        <w:footnoteRef/>
      </w:r>
      <w:r>
        <w:rPr>
          <w:sz w:val="16"/>
          <w:szCs w:val="16"/>
        </w:rPr>
        <w:t xml:space="preserve"> </w:t>
      </w:r>
      <w:r w:rsidRPr="006C36EB">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67183951" w14:textId="77777777" w:rsidR="00943CFA" w:rsidRDefault="00943CFA" w:rsidP="00943CF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7B86" w14:textId="77777777" w:rsidR="00B032BF" w:rsidRDefault="00B032BF">
    <w:pPr>
      <w:pStyle w:val="Nagwek"/>
    </w:pPr>
  </w:p>
  <w:p w14:paraId="7003C93F" w14:textId="77777777" w:rsidR="008364EE" w:rsidRDefault="008364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C399" w14:textId="6D3C5ECA" w:rsidR="008364EE" w:rsidRPr="00931CAC" w:rsidRDefault="00BF1F42" w:rsidP="004B6E84">
    <w:pPr>
      <w:pStyle w:val="Nagwek"/>
      <w:tabs>
        <w:tab w:val="clear" w:pos="9072"/>
      </w:tabs>
      <w:spacing w:after="360"/>
      <w:ind w:right="-20"/>
      <w:jc w:val="right"/>
      <w:rPr>
        <w:rFonts w:ascii="Arial" w:hAnsi="Arial" w:cs="Arial"/>
      </w:rPr>
    </w:pPr>
    <w:r w:rsidRPr="00BB3BB2">
      <w:rPr>
        <w:rFonts w:ascii="Arial" w:hAnsi="Arial" w:cs="Arial"/>
      </w:rPr>
      <w:t xml:space="preserve">Załącznik nr </w:t>
    </w:r>
    <w:r w:rsidR="004B6E84">
      <w:rPr>
        <w:rFonts w:ascii="Arial" w:hAnsi="Arial" w:cs="Arial"/>
      </w:rPr>
      <w:t>6</w:t>
    </w:r>
    <w:r w:rsidR="00931CAC">
      <w:rPr>
        <w:rFonts w:ascii="Arial" w:hAnsi="Arial" w:cs="Arial"/>
      </w:rPr>
      <w:t xml:space="preserve"> </w:t>
    </w:r>
    <w:r>
      <w:rPr>
        <w:rFonts w:ascii="Arial" w:hAnsi="Arial" w:cs="Arial"/>
      </w:rPr>
      <w:t xml:space="preserve">do Regulaminu </w:t>
    </w:r>
    <w:r w:rsidR="009C7929">
      <w:rPr>
        <w:rFonts w:ascii="Arial" w:hAnsi="Arial" w:cs="Arial"/>
      </w:rPr>
      <w:t>wyboru projektów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0"/>
        </w:tabs>
        <w:ind w:left="1800" w:hanging="360"/>
      </w:pPr>
      <w:rPr>
        <w:rFonts w:cs="Times New Roman"/>
      </w:rPr>
    </w:lvl>
  </w:abstractNum>
  <w:abstractNum w:abstractNumId="1" w15:restartNumberingAfterBreak="0">
    <w:nsid w:val="0000000C"/>
    <w:multiLevelType w:val="multilevel"/>
    <w:tmpl w:val="0000000C"/>
    <w:name w:val="WW8Num12"/>
    <w:lvl w:ilvl="0">
      <w:start w:val="1"/>
      <w:numFmt w:val="decimal"/>
      <w:pStyle w:val="Level5"/>
      <w:lvlText w:val="%1."/>
      <w:lvlJc w:val="left"/>
      <w:pPr>
        <w:tabs>
          <w:tab w:val="num" w:pos="680"/>
        </w:tabs>
        <w:ind w:left="680" w:hanging="680"/>
      </w:pPr>
      <w:rPr>
        <w:lang w:val="pl-PL"/>
      </w:rPr>
    </w:lvl>
    <w:lvl w:ilvl="1">
      <w:start w:val="1"/>
      <w:numFmt w:val="decimal"/>
      <w:lvlText w:val="%1.%2"/>
      <w:lvlJc w:val="left"/>
      <w:pPr>
        <w:tabs>
          <w:tab w:val="num" w:pos="709"/>
        </w:tabs>
        <w:ind w:left="1276" w:hanging="567"/>
      </w:pPr>
      <w:rPr>
        <w:caps/>
        <w:lang w:val="pl-PL"/>
      </w:r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410" w:hanging="567"/>
      </w:pPr>
      <w:rPr>
        <w:lang w:val="pl-PL"/>
      </w:rPr>
    </w:lvl>
    <w:lvl w:ilvl="4">
      <w:start w:val="1"/>
      <w:numFmt w:val="lowerLetter"/>
      <w:lvlText w:val="(%5)"/>
      <w:lvlJc w:val="left"/>
      <w:pPr>
        <w:tabs>
          <w:tab w:val="num" w:pos="2608"/>
        </w:tabs>
        <w:ind w:left="1843" w:hanging="567"/>
      </w:pPr>
      <w:rPr>
        <w:lang w:val="pl-PL"/>
      </w:rPr>
    </w:lvl>
    <w:lvl w:ilvl="5">
      <w:start w:val="1"/>
      <w:numFmt w:val="lowerRoman"/>
      <w:lvlText w:val="(%6)"/>
      <w:lvlJc w:val="left"/>
      <w:pPr>
        <w:tabs>
          <w:tab w:val="num" w:pos="3288"/>
        </w:tabs>
        <w:ind w:left="2410" w:hanging="567"/>
      </w:pPr>
      <w:rPr>
        <w:lang w:val="pl-PL"/>
      </w:rPr>
    </w:lvl>
    <w:lvl w:ilvl="6">
      <w:start w:val="1"/>
      <w:numFmt w:val="none"/>
      <w:suff w:val="nothing"/>
      <w:lvlText w:val=""/>
      <w:lvlJc w:val="left"/>
      <w:pPr>
        <w:tabs>
          <w:tab w:val="num" w:pos="0"/>
        </w:tabs>
        <w:ind w:left="3288" w:hanging="680"/>
      </w:pPr>
    </w:lvl>
    <w:lvl w:ilvl="7">
      <w:start w:val="1"/>
      <w:numFmt w:val="none"/>
      <w:suff w:val="nothing"/>
      <w:lvlText w:val=""/>
      <w:lvlJc w:val="left"/>
      <w:pPr>
        <w:tabs>
          <w:tab w:val="num" w:pos="0"/>
        </w:tabs>
        <w:ind w:left="3288" w:hanging="680"/>
      </w:pPr>
    </w:lvl>
    <w:lvl w:ilvl="8">
      <w:start w:val="1"/>
      <w:numFmt w:val="none"/>
      <w:suff w:val="nothing"/>
      <w:lvlText w:val=""/>
      <w:lvlJc w:val="left"/>
      <w:pPr>
        <w:tabs>
          <w:tab w:val="num" w:pos="0"/>
        </w:tabs>
        <w:ind w:left="3288" w:hanging="680"/>
      </w:pPr>
    </w:lvl>
  </w:abstractNum>
  <w:abstractNum w:abstractNumId="2" w15:restartNumberingAfterBreak="0">
    <w:nsid w:val="00514BE5"/>
    <w:multiLevelType w:val="hybridMultilevel"/>
    <w:tmpl w:val="B75E0B7C"/>
    <w:lvl w:ilvl="0" w:tplc="316A21A4">
      <w:start w:val="5"/>
      <w:numFmt w:val="ordinal"/>
      <w:lvlText w:val="§ %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00CFF"/>
    <w:multiLevelType w:val="hybridMultilevel"/>
    <w:tmpl w:val="CF98836E"/>
    <w:lvl w:ilvl="0" w:tplc="1782317E">
      <w:start w:val="1"/>
      <w:numFmt w:val="decimal"/>
      <w:lvlText w:val="%1."/>
      <w:lvlJc w:val="left"/>
      <w:pPr>
        <w:ind w:left="1956" w:hanging="348"/>
      </w:pPr>
      <w:rPr>
        <w:rFonts w:ascii="Calibri" w:eastAsia="Calibri" w:hAnsi="Calibri" w:cs="Calibri" w:hint="default"/>
        <w:w w:val="100"/>
        <w:sz w:val="22"/>
        <w:szCs w:val="22"/>
      </w:rPr>
    </w:lvl>
    <w:lvl w:ilvl="1" w:tplc="7F22D1FA">
      <w:start w:val="1"/>
      <w:numFmt w:val="decimal"/>
      <w:lvlText w:val="%2)"/>
      <w:lvlJc w:val="left"/>
      <w:pPr>
        <w:ind w:left="1896" w:hanging="336"/>
      </w:pPr>
      <w:rPr>
        <w:rFonts w:ascii="Arial" w:eastAsia="Calibri" w:hAnsi="Arial" w:cs="Arial" w:hint="default"/>
        <w:w w:val="100"/>
        <w:sz w:val="22"/>
        <w:szCs w:val="22"/>
      </w:rPr>
    </w:lvl>
    <w:lvl w:ilvl="2" w:tplc="3BB286B0">
      <w:numFmt w:val="bullet"/>
      <w:lvlText w:val="•"/>
      <w:lvlJc w:val="left"/>
      <w:pPr>
        <w:ind w:left="3685" w:hanging="336"/>
      </w:pPr>
      <w:rPr>
        <w:rFonts w:hint="default"/>
      </w:rPr>
    </w:lvl>
    <w:lvl w:ilvl="3" w:tplc="6EF8901A">
      <w:numFmt w:val="bullet"/>
      <w:lvlText w:val="•"/>
      <w:lvlJc w:val="left"/>
      <w:pPr>
        <w:ind w:left="4690" w:hanging="336"/>
      </w:pPr>
      <w:rPr>
        <w:rFonts w:hint="default"/>
      </w:rPr>
    </w:lvl>
    <w:lvl w:ilvl="4" w:tplc="98E06096">
      <w:numFmt w:val="bullet"/>
      <w:lvlText w:val="•"/>
      <w:lvlJc w:val="left"/>
      <w:pPr>
        <w:ind w:left="5695" w:hanging="336"/>
      </w:pPr>
      <w:rPr>
        <w:rFonts w:hint="default"/>
      </w:rPr>
    </w:lvl>
    <w:lvl w:ilvl="5" w:tplc="BCF8F85A">
      <w:numFmt w:val="bullet"/>
      <w:lvlText w:val="•"/>
      <w:lvlJc w:val="left"/>
      <w:pPr>
        <w:ind w:left="6700" w:hanging="336"/>
      </w:pPr>
      <w:rPr>
        <w:rFonts w:hint="default"/>
      </w:rPr>
    </w:lvl>
    <w:lvl w:ilvl="6" w:tplc="33FEF346">
      <w:numFmt w:val="bullet"/>
      <w:lvlText w:val="•"/>
      <w:lvlJc w:val="left"/>
      <w:pPr>
        <w:ind w:left="7705" w:hanging="336"/>
      </w:pPr>
      <w:rPr>
        <w:rFonts w:hint="default"/>
      </w:rPr>
    </w:lvl>
    <w:lvl w:ilvl="7" w:tplc="4F8E757E">
      <w:numFmt w:val="bullet"/>
      <w:lvlText w:val="•"/>
      <w:lvlJc w:val="left"/>
      <w:pPr>
        <w:ind w:left="8710" w:hanging="336"/>
      </w:pPr>
      <w:rPr>
        <w:rFonts w:hint="default"/>
      </w:rPr>
    </w:lvl>
    <w:lvl w:ilvl="8" w:tplc="CD50FFF6">
      <w:numFmt w:val="bullet"/>
      <w:lvlText w:val="•"/>
      <w:lvlJc w:val="left"/>
      <w:pPr>
        <w:ind w:left="9716" w:hanging="336"/>
      </w:pPr>
      <w:rPr>
        <w:rFonts w:hint="default"/>
      </w:rPr>
    </w:lvl>
  </w:abstractNum>
  <w:abstractNum w:abstractNumId="4" w15:restartNumberingAfterBreak="0">
    <w:nsid w:val="02BD4B0C"/>
    <w:multiLevelType w:val="hybridMultilevel"/>
    <w:tmpl w:val="970AEC9E"/>
    <w:lvl w:ilvl="0" w:tplc="2584B568">
      <w:start w:val="1"/>
      <w:numFmt w:val="decimal"/>
      <w:lvlText w:val="%1)"/>
      <w:lvlJc w:val="left"/>
      <w:pPr>
        <w:ind w:left="1896" w:hanging="336"/>
      </w:pPr>
      <w:rPr>
        <w:rFonts w:ascii="Arial" w:eastAsia="Calibri"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F76A0"/>
    <w:multiLevelType w:val="hybridMultilevel"/>
    <w:tmpl w:val="72FA6B3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03FD3AA9"/>
    <w:multiLevelType w:val="hybridMultilevel"/>
    <w:tmpl w:val="540A6302"/>
    <w:lvl w:ilvl="0" w:tplc="FFFFFFFF">
      <w:start w:val="1"/>
      <w:numFmt w:val="lowerLetter"/>
      <w:lvlText w:val="%1)"/>
      <w:lvlJc w:val="left"/>
      <w:pPr>
        <w:ind w:left="906" w:hanging="480"/>
      </w:pPr>
      <w:rPr>
        <w:rFonts w:cs="Times New Roman"/>
        <w:b w:val="0"/>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7" w15:restartNumberingAfterBreak="0">
    <w:nsid w:val="04904303"/>
    <w:multiLevelType w:val="hybridMultilevel"/>
    <w:tmpl w:val="913AE04E"/>
    <w:lvl w:ilvl="0" w:tplc="24A8B1D0">
      <w:start w:val="1"/>
      <w:numFmt w:val="decimal"/>
      <w:lvlText w:val="%1."/>
      <w:lvlJc w:val="left"/>
      <w:pPr>
        <w:ind w:left="1944" w:hanging="281"/>
      </w:pPr>
      <w:rPr>
        <w:rFonts w:ascii="Calibri" w:eastAsia="Calibri" w:hAnsi="Calibri" w:cs="Calibri" w:hint="default"/>
        <w:w w:val="100"/>
        <w:sz w:val="22"/>
        <w:szCs w:val="22"/>
      </w:rPr>
    </w:lvl>
    <w:lvl w:ilvl="1" w:tplc="B868E510">
      <w:start w:val="1"/>
      <w:numFmt w:val="decimal"/>
      <w:lvlText w:val="%2)"/>
      <w:lvlJc w:val="left"/>
      <w:pPr>
        <w:ind w:left="1846" w:hanging="286"/>
      </w:pPr>
      <w:rPr>
        <w:rFonts w:ascii="Arial" w:eastAsia="Calibri" w:hAnsi="Arial" w:cs="Arial" w:hint="default"/>
        <w:w w:val="100"/>
        <w:sz w:val="24"/>
        <w:szCs w:val="24"/>
      </w:rPr>
    </w:lvl>
    <w:lvl w:ilvl="2" w:tplc="EA38ECAC">
      <w:numFmt w:val="bullet"/>
      <w:lvlText w:val="•"/>
      <w:lvlJc w:val="left"/>
      <w:pPr>
        <w:ind w:left="3294" w:hanging="286"/>
      </w:pPr>
      <w:rPr>
        <w:rFonts w:hint="default"/>
      </w:rPr>
    </w:lvl>
    <w:lvl w:ilvl="3" w:tplc="1C3EB63E">
      <w:numFmt w:val="bullet"/>
      <w:lvlText w:val="•"/>
      <w:lvlJc w:val="left"/>
      <w:pPr>
        <w:ind w:left="4348" w:hanging="286"/>
      </w:pPr>
      <w:rPr>
        <w:rFonts w:hint="default"/>
      </w:rPr>
    </w:lvl>
    <w:lvl w:ilvl="4" w:tplc="F30C9734">
      <w:numFmt w:val="bullet"/>
      <w:lvlText w:val="•"/>
      <w:lvlJc w:val="left"/>
      <w:pPr>
        <w:ind w:left="5402" w:hanging="286"/>
      </w:pPr>
      <w:rPr>
        <w:rFonts w:hint="default"/>
      </w:rPr>
    </w:lvl>
    <w:lvl w:ilvl="5" w:tplc="4622EA2C">
      <w:numFmt w:val="bullet"/>
      <w:lvlText w:val="•"/>
      <w:lvlJc w:val="left"/>
      <w:pPr>
        <w:ind w:left="6456" w:hanging="286"/>
      </w:pPr>
      <w:rPr>
        <w:rFonts w:hint="default"/>
      </w:rPr>
    </w:lvl>
    <w:lvl w:ilvl="6" w:tplc="403EE264">
      <w:numFmt w:val="bullet"/>
      <w:lvlText w:val="•"/>
      <w:lvlJc w:val="left"/>
      <w:pPr>
        <w:ind w:left="7510" w:hanging="286"/>
      </w:pPr>
      <w:rPr>
        <w:rFonts w:hint="default"/>
      </w:rPr>
    </w:lvl>
    <w:lvl w:ilvl="7" w:tplc="BCCC5422">
      <w:numFmt w:val="bullet"/>
      <w:lvlText w:val="•"/>
      <w:lvlJc w:val="left"/>
      <w:pPr>
        <w:ind w:left="8564" w:hanging="286"/>
      </w:pPr>
      <w:rPr>
        <w:rFonts w:hint="default"/>
      </w:rPr>
    </w:lvl>
    <w:lvl w:ilvl="8" w:tplc="36F0DF22">
      <w:numFmt w:val="bullet"/>
      <w:lvlText w:val="•"/>
      <w:lvlJc w:val="left"/>
      <w:pPr>
        <w:ind w:left="9618" w:hanging="286"/>
      </w:pPr>
      <w:rPr>
        <w:rFonts w:hint="default"/>
      </w:rPr>
    </w:lvl>
  </w:abstractNum>
  <w:abstractNum w:abstractNumId="8" w15:restartNumberingAfterBreak="0">
    <w:nsid w:val="056F180C"/>
    <w:multiLevelType w:val="hybridMultilevel"/>
    <w:tmpl w:val="37309258"/>
    <w:lvl w:ilvl="0" w:tplc="C778C23A">
      <w:start w:val="1"/>
      <w:numFmt w:val="decimal"/>
      <w:lvlText w:val="%1."/>
      <w:lvlJc w:val="left"/>
      <w:pPr>
        <w:ind w:left="1558" w:hanging="281"/>
        <w:jc w:val="right"/>
      </w:pPr>
      <w:rPr>
        <w:rFonts w:hint="default"/>
        <w:w w:val="100"/>
        <w:sz w:val="24"/>
        <w:szCs w:val="24"/>
      </w:rPr>
    </w:lvl>
    <w:lvl w:ilvl="1" w:tplc="8DF2050C">
      <w:start w:val="1"/>
      <w:numFmt w:val="decimal"/>
      <w:lvlText w:val="%2."/>
      <w:lvlJc w:val="left"/>
      <w:pPr>
        <w:ind w:left="9834" w:hanging="336"/>
      </w:pPr>
      <w:rPr>
        <w:rFonts w:ascii="Arial" w:eastAsia="Calibri" w:hAnsi="Arial" w:cs="Arial"/>
        <w:w w:val="100"/>
        <w:sz w:val="24"/>
        <w:szCs w:val="24"/>
      </w:rPr>
    </w:lvl>
    <w:lvl w:ilvl="2" w:tplc="FFFFFFFF">
      <w:start w:val="1"/>
      <w:numFmt w:val="lowerLetter"/>
      <w:lvlText w:val="%3)"/>
      <w:lvlJc w:val="left"/>
      <w:pPr>
        <w:ind w:left="2409" w:hanging="565"/>
      </w:pPr>
      <w:rPr>
        <w:rFonts w:ascii="Calibri" w:eastAsia="Calibri" w:hAnsi="Calibri" w:cs="Calibri" w:hint="default"/>
        <w:spacing w:val="-1"/>
        <w:w w:val="100"/>
        <w:sz w:val="22"/>
        <w:szCs w:val="22"/>
      </w:rPr>
    </w:lvl>
    <w:lvl w:ilvl="3" w:tplc="FFFFFFFF">
      <w:numFmt w:val="bullet"/>
      <w:lvlText w:val="•"/>
      <w:lvlJc w:val="left"/>
      <w:pPr>
        <w:ind w:left="4019" w:hanging="565"/>
      </w:pPr>
      <w:rPr>
        <w:rFonts w:hint="default"/>
      </w:rPr>
    </w:lvl>
    <w:lvl w:ilvl="4" w:tplc="FFFFFFFF">
      <w:numFmt w:val="bullet"/>
      <w:lvlText w:val="•"/>
      <w:lvlJc w:val="left"/>
      <w:pPr>
        <w:ind w:left="5065" w:hanging="565"/>
      </w:pPr>
      <w:rPr>
        <w:rFonts w:hint="default"/>
      </w:rPr>
    </w:lvl>
    <w:lvl w:ilvl="5" w:tplc="FFFFFFFF">
      <w:numFmt w:val="bullet"/>
      <w:lvlText w:val="•"/>
      <w:lvlJc w:val="left"/>
      <w:pPr>
        <w:ind w:left="6111" w:hanging="565"/>
      </w:pPr>
      <w:rPr>
        <w:rFonts w:hint="default"/>
      </w:rPr>
    </w:lvl>
    <w:lvl w:ilvl="6" w:tplc="FFFFFFFF">
      <w:numFmt w:val="bullet"/>
      <w:lvlText w:val="•"/>
      <w:lvlJc w:val="left"/>
      <w:pPr>
        <w:ind w:left="7157" w:hanging="565"/>
      </w:pPr>
      <w:rPr>
        <w:rFonts w:hint="default"/>
      </w:rPr>
    </w:lvl>
    <w:lvl w:ilvl="7" w:tplc="FFFFFFFF">
      <w:numFmt w:val="bullet"/>
      <w:lvlText w:val="•"/>
      <w:lvlJc w:val="left"/>
      <w:pPr>
        <w:ind w:left="8203" w:hanging="565"/>
      </w:pPr>
      <w:rPr>
        <w:rFonts w:hint="default"/>
      </w:rPr>
    </w:lvl>
    <w:lvl w:ilvl="8" w:tplc="FFFFFFFF">
      <w:numFmt w:val="bullet"/>
      <w:lvlText w:val="•"/>
      <w:lvlJc w:val="left"/>
      <w:pPr>
        <w:ind w:left="9248" w:hanging="565"/>
      </w:pPr>
      <w:rPr>
        <w:rFonts w:hint="default"/>
      </w:rPr>
    </w:lvl>
  </w:abstractNum>
  <w:abstractNum w:abstractNumId="9" w15:restartNumberingAfterBreak="0">
    <w:nsid w:val="071F6360"/>
    <w:multiLevelType w:val="hybridMultilevel"/>
    <w:tmpl w:val="301ACFF8"/>
    <w:lvl w:ilvl="0" w:tplc="7C70753A">
      <w:start w:val="1"/>
      <w:numFmt w:val="decimal"/>
      <w:lvlText w:val="%1."/>
      <w:lvlJc w:val="left"/>
      <w:pPr>
        <w:ind w:left="716" w:hanging="356"/>
      </w:pPr>
      <w:rPr>
        <w:rFonts w:ascii="Arial" w:eastAsia="Calibri" w:hAnsi="Arial" w:cs="Arial" w:hint="default"/>
        <w:b w:val="0"/>
        <w:bCs w:val="0"/>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284710"/>
    <w:multiLevelType w:val="hybridMultilevel"/>
    <w:tmpl w:val="BF944CBC"/>
    <w:lvl w:ilvl="0" w:tplc="E4CC0E38">
      <w:start w:val="1"/>
      <w:numFmt w:val="decimal"/>
      <w:lvlText w:val="%1."/>
      <w:lvlJc w:val="left"/>
      <w:pPr>
        <w:ind w:left="1558" w:hanging="281"/>
      </w:pPr>
      <w:rPr>
        <w:rFonts w:ascii="Arial" w:eastAsia="Calibri" w:hAnsi="Arial" w:cs="Arial" w:hint="default"/>
        <w:w w:val="100"/>
        <w:sz w:val="24"/>
        <w:szCs w:val="24"/>
      </w:rPr>
    </w:lvl>
    <w:lvl w:ilvl="1" w:tplc="FFFFFFFF">
      <w:numFmt w:val="bullet"/>
      <w:lvlText w:val="•"/>
      <w:lvlJc w:val="left"/>
      <w:pPr>
        <w:ind w:left="2532" w:hanging="281"/>
      </w:pPr>
      <w:rPr>
        <w:rFonts w:hint="default"/>
      </w:rPr>
    </w:lvl>
    <w:lvl w:ilvl="2" w:tplc="FFFFFFFF">
      <w:numFmt w:val="bullet"/>
      <w:lvlText w:val="•"/>
      <w:lvlJc w:val="left"/>
      <w:pPr>
        <w:ind w:left="3511" w:hanging="281"/>
      </w:pPr>
      <w:rPr>
        <w:rFonts w:hint="default"/>
      </w:rPr>
    </w:lvl>
    <w:lvl w:ilvl="3" w:tplc="FFFFFFFF">
      <w:numFmt w:val="bullet"/>
      <w:lvlText w:val="•"/>
      <w:lvlJc w:val="left"/>
      <w:pPr>
        <w:ind w:left="4489" w:hanging="281"/>
      </w:pPr>
      <w:rPr>
        <w:rFonts w:hint="default"/>
      </w:rPr>
    </w:lvl>
    <w:lvl w:ilvl="4" w:tplc="FFFFFFFF">
      <w:numFmt w:val="bullet"/>
      <w:lvlText w:val="•"/>
      <w:lvlJc w:val="left"/>
      <w:pPr>
        <w:ind w:left="5468" w:hanging="281"/>
      </w:pPr>
      <w:rPr>
        <w:rFonts w:hint="default"/>
      </w:rPr>
    </w:lvl>
    <w:lvl w:ilvl="5" w:tplc="FFFFFFFF">
      <w:numFmt w:val="bullet"/>
      <w:lvlText w:val="•"/>
      <w:lvlJc w:val="left"/>
      <w:pPr>
        <w:ind w:left="6447" w:hanging="281"/>
      </w:pPr>
      <w:rPr>
        <w:rFonts w:hint="default"/>
      </w:rPr>
    </w:lvl>
    <w:lvl w:ilvl="6" w:tplc="FFFFFFFF">
      <w:numFmt w:val="bullet"/>
      <w:lvlText w:val="•"/>
      <w:lvlJc w:val="left"/>
      <w:pPr>
        <w:ind w:left="7425" w:hanging="281"/>
      </w:pPr>
      <w:rPr>
        <w:rFonts w:hint="default"/>
      </w:rPr>
    </w:lvl>
    <w:lvl w:ilvl="7" w:tplc="FFFFFFFF">
      <w:numFmt w:val="bullet"/>
      <w:lvlText w:val="•"/>
      <w:lvlJc w:val="left"/>
      <w:pPr>
        <w:ind w:left="8404" w:hanging="281"/>
      </w:pPr>
      <w:rPr>
        <w:rFonts w:hint="default"/>
      </w:rPr>
    </w:lvl>
    <w:lvl w:ilvl="8" w:tplc="FFFFFFFF">
      <w:numFmt w:val="bullet"/>
      <w:lvlText w:val="•"/>
      <w:lvlJc w:val="left"/>
      <w:pPr>
        <w:ind w:left="9383" w:hanging="281"/>
      </w:pPr>
      <w:rPr>
        <w:rFonts w:hint="default"/>
      </w:rPr>
    </w:lvl>
  </w:abstractNum>
  <w:abstractNum w:abstractNumId="11" w15:restartNumberingAfterBreak="0">
    <w:nsid w:val="07C67683"/>
    <w:multiLevelType w:val="hybridMultilevel"/>
    <w:tmpl w:val="D8442F74"/>
    <w:lvl w:ilvl="0" w:tplc="20F83088">
      <w:start w:val="1"/>
      <w:numFmt w:val="decimal"/>
      <w:lvlText w:val="%1."/>
      <w:lvlJc w:val="left"/>
      <w:pPr>
        <w:ind w:left="716" w:hanging="356"/>
      </w:pPr>
      <w:rPr>
        <w:rFonts w:ascii="Arial" w:eastAsia="Calibri" w:hAnsi="Arial" w:cs="Arial" w:hint="default"/>
        <w:b w:val="0"/>
        <w:bCs w:val="0"/>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25135D"/>
    <w:multiLevelType w:val="hybridMultilevel"/>
    <w:tmpl w:val="990CEED0"/>
    <w:lvl w:ilvl="0" w:tplc="91CE2E7E">
      <w:start w:val="1"/>
      <w:numFmt w:val="decimal"/>
      <w:lvlText w:val="%1."/>
      <w:lvlJc w:val="left"/>
      <w:pPr>
        <w:ind w:left="562" w:hanging="281"/>
      </w:pPr>
      <w:rPr>
        <w:rFonts w:ascii="Arial" w:eastAsia="Calibri" w:hAnsi="Arial" w:cs="Arial" w:hint="default"/>
        <w:w w:val="100"/>
        <w:sz w:val="24"/>
        <w:szCs w:val="24"/>
      </w:rPr>
    </w:lvl>
    <w:lvl w:ilvl="1" w:tplc="FFFFFFFF">
      <w:numFmt w:val="bullet"/>
      <w:lvlText w:val="•"/>
      <w:lvlJc w:val="left"/>
      <w:pPr>
        <w:ind w:left="1536" w:hanging="281"/>
      </w:pPr>
      <w:rPr>
        <w:rFonts w:hint="default"/>
      </w:rPr>
    </w:lvl>
    <w:lvl w:ilvl="2" w:tplc="FFFFFFFF">
      <w:numFmt w:val="bullet"/>
      <w:lvlText w:val="•"/>
      <w:lvlJc w:val="left"/>
      <w:pPr>
        <w:ind w:left="2515" w:hanging="281"/>
      </w:pPr>
      <w:rPr>
        <w:rFonts w:hint="default"/>
      </w:rPr>
    </w:lvl>
    <w:lvl w:ilvl="3" w:tplc="FFFFFFFF">
      <w:numFmt w:val="bullet"/>
      <w:lvlText w:val="•"/>
      <w:lvlJc w:val="left"/>
      <w:pPr>
        <w:ind w:left="3493" w:hanging="281"/>
      </w:pPr>
      <w:rPr>
        <w:rFonts w:hint="default"/>
      </w:rPr>
    </w:lvl>
    <w:lvl w:ilvl="4" w:tplc="FFFFFFFF">
      <w:numFmt w:val="bullet"/>
      <w:lvlText w:val="•"/>
      <w:lvlJc w:val="left"/>
      <w:pPr>
        <w:ind w:left="4472" w:hanging="281"/>
      </w:pPr>
      <w:rPr>
        <w:rFonts w:hint="default"/>
      </w:rPr>
    </w:lvl>
    <w:lvl w:ilvl="5" w:tplc="FFFFFFFF">
      <w:numFmt w:val="bullet"/>
      <w:lvlText w:val="•"/>
      <w:lvlJc w:val="left"/>
      <w:pPr>
        <w:ind w:left="5451" w:hanging="281"/>
      </w:pPr>
      <w:rPr>
        <w:rFonts w:hint="default"/>
      </w:rPr>
    </w:lvl>
    <w:lvl w:ilvl="6" w:tplc="FFFFFFFF">
      <w:numFmt w:val="bullet"/>
      <w:lvlText w:val="•"/>
      <w:lvlJc w:val="left"/>
      <w:pPr>
        <w:ind w:left="6429" w:hanging="281"/>
      </w:pPr>
      <w:rPr>
        <w:rFonts w:hint="default"/>
      </w:rPr>
    </w:lvl>
    <w:lvl w:ilvl="7" w:tplc="FFFFFFFF">
      <w:numFmt w:val="bullet"/>
      <w:lvlText w:val="•"/>
      <w:lvlJc w:val="left"/>
      <w:pPr>
        <w:ind w:left="7408" w:hanging="281"/>
      </w:pPr>
      <w:rPr>
        <w:rFonts w:hint="default"/>
      </w:rPr>
    </w:lvl>
    <w:lvl w:ilvl="8" w:tplc="FFFFFFFF">
      <w:numFmt w:val="bullet"/>
      <w:lvlText w:val="•"/>
      <w:lvlJc w:val="left"/>
      <w:pPr>
        <w:ind w:left="8387" w:hanging="281"/>
      </w:pPr>
      <w:rPr>
        <w:rFonts w:hint="default"/>
      </w:rPr>
    </w:lvl>
  </w:abstractNum>
  <w:abstractNum w:abstractNumId="13" w15:restartNumberingAfterBreak="0">
    <w:nsid w:val="08BD61E1"/>
    <w:multiLevelType w:val="hybridMultilevel"/>
    <w:tmpl w:val="9E9EC284"/>
    <w:lvl w:ilvl="0" w:tplc="C32CF238">
      <w:start w:val="1"/>
      <w:numFmt w:val="decimal"/>
      <w:lvlText w:val="%1."/>
      <w:lvlJc w:val="left"/>
      <w:pPr>
        <w:ind w:left="1625" w:hanging="348"/>
      </w:pPr>
      <w:rPr>
        <w:rFonts w:ascii="Arial" w:eastAsia="Calibri" w:hAnsi="Arial" w:cs="Arial" w:hint="default"/>
        <w:b w:val="0"/>
        <w:w w:val="100"/>
        <w:sz w:val="24"/>
        <w:szCs w:val="24"/>
      </w:rPr>
    </w:lvl>
    <w:lvl w:ilvl="1" w:tplc="C1768242">
      <w:start w:val="1"/>
      <w:numFmt w:val="lowerLetter"/>
      <w:lvlText w:val="%2)"/>
      <w:lvlJc w:val="left"/>
      <w:pPr>
        <w:ind w:left="1985" w:hanging="360"/>
      </w:pPr>
      <w:rPr>
        <w:rFonts w:ascii="Calibri" w:eastAsia="Calibri" w:hAnsi="Calibri" w:cs="Calibri" w:hint="default"/>
        <w:spacing w:val="-1"/>
        <w:w w:val="100"/>
        <w:sz w:val="22"/>
        <w:szCs w:val="22"/>
      </w:rPr>
    </w:lvl>
    <w:lvl w:ilvl="2" w:tplc="BCB4E060">
      <w:numFmt w:val="bullet"/>
      <w:lvlText w:val="•"/>
      <w:lvlJc w:val="left"/>
      <w:pPr>
        <w:ind w:left="3034" w:hanging="360"/>
      </w:pPr>
      <w:rPr>
        <w:rFonts w:hint="default"/>
      </w:rPr>
    </w:lvl>
    <w:lvl w:ilvl="3" w:tplc="70F83766">
      <w:numFmt w:val="bullet"/>
      <w:lvlText w:val="•"/>
      <w:lvlJc w:val="left"/>
      <w:pPr>
        <w:ind w:left="4079" w:hanging="360"/>
      </w:pPr>
      <w:rPr>
        <w:rFonts w:hint="default"/>
      </w:rPr>
    </w:lvl>
    <w:lvl w:ilvl="4" w:tplc="AD7C1098">
      <w:numFmt w:val="bullet"/>
      <w:lvlText w:val="•"/>
      <w:lvlJc w:val="left"/>
      <w:pPr>
        <w:ind w:left="5124" w:hanging="360"/>
      </w:pPr>
      <w:rPr>
        <w:rFonts w:hint="default"/>
      </w:rPr>
    </w:lvl>
    <w:lvl w:ilvl="5" w:tplc="1ABADA90">
      <w:numFmt w:val="bullet"/>
      <w:lvlText w:val="•"/>
      <w:lvlJc w:val="left"/>
      <w:pPr>
        <w:ind w:left="6169" w:hanging="360"/>
      </w:pPr>
      <w:rPr>
        <w:rFonts w:hint="default"/>
      </w:rPr>
    </w:lvl>
    <w:lvl w:ilvl="6" w:tplc="462EBA26">
      <w:numFmt w:val="bullet"/>
      <w:lvlText w:val="•"/>
      <w:lvlJc w:val="left"/>
      <w:pPr>
        <w:ind w:left="7214" w:hanging="360"/>
      </w:pPr>
      <w:rPr>
        <w:rFonts w:hint="default"/>
      </w:rPr>
    </w:lvl>
    <w:lvl w:ilvl="7" w:tplc="B5CC0458">
      <w:numFmt w:val="bullet"/>
      <w:lvlText w:val="•"/>
      <w:lvlJc w:val="left"/>
      <w:pPr>
        <w:ind w:left="8259" w:hanging="360"/>
      </w:pPr>
      <w:rPr>
        <w:rFonts w:hint="default"/>
      </w:rPr>
    </w:lvl>
    <w:lvl w:ilvl="8" w:tplc="25DA652A">
      <w:numFmt w:val="bullet"/>
      <w:lvlText w:val="•"/>
      <w:lvlJc w:val="left"/>
      <w:pPr>
        <w:ind w:left="9305" w:hanging="360"/>
      </w:pPr>
      <w:rPr>
        <w:rFonts w:hint="default"/>
      </w:rPr>
    </w:lvl>
  </w:abstractNum>
  <w:abstractNum w:abstractNumId="14" w15:restartNumberingAfterBreak="0">
    <w:nsid w:val="08C355BC"/>
    <w:multiLevelType w:val="hybridMultilevel"/>
    <w:tmpl w:val="CE02E230"/>
    <w:lvl w:ilvl="0" w:tplc="8BF264C8">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5" w15:restartNumberingAfterBreak="0">
    <w:nsid w:val="09995251"/>
    <w:multiLevelType w:val="hybridMultilevel"/>
    <w:tmpl w:val="890026C0"/>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6" w15:restartNumberingAfterBreak="0">
    <w:nsid w:val="09FB0D35"/>
    <w:multiLevelType w:val="hybridMultilevel"/>
    <w:tmpl w:val="0EBED780"/>
    <w:lvl w:ilvl="0" w:tplc="FCC0D544">
      <w:start w:val="1"/>
      <w:numFmt w:val="decimal"/>
      <w:lvlText w:val="%1."/>
      <w:lvlJc w:val="left"/>
      <w:pPr>
        <w:ind w:left="1558" w:hanging="281"/>
      </w:pPr>
      <w:rPr>
        <w:rFonts w:ascii="Arial" w:eastAsia="Calibri" w:hAnsi="Arial" w:cs="Arial" w:hint="default"/>
        <w:b w:val="0"/>
        <w:w w:val="100"/>
        <w:sz w:val="22"/>
        <w:szCs w:val="22"/>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17" w15:restartNumberingAfterBreak="0">
    <w:nsid w:val="0A5E7658"/>
    <w:multiLevelType w:val="hybridMultilevel"/>
    <w:tmpl w:val="20469000"/>
    <w:lvl w:ilvl="0" w:tplc="168A290C">
      <w:start w:val="1"/>
      <w:numFmt w:val="lowerLetter"/>
      <w:lvlText w:val="%1)"/>
      <w:lvlJc w:val="left"/>
      <w:pPr>
        <w:ind w:left="906" w:hanging="48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0A6319E2"/>
    <w:multiLevelType w:val="hybridMultilevel"/>
    <w:tmpl w:val="80A22D80"/>
    <w:lvl w:ilvl="0" w:tplc="EB36187C">
      <w:start w:val="1"/>
      <w:numFmt w:val="decimal"/>
      <w:lvlText w:val="%1."/>
      <w:lvlJc w:val="left"/>
      <w:pPr>
        <w:ind w:left="1558" w:hanging="281"/>
      </w:pPr>
      <w:rPr>
        <w:rFonts w:ascii="Arial" w:eastAsia="Calibri" w:hAnsi="Arial" w:cs="Arial" w:hint="default"/>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A20BE6"/>
    <w:multiLevelType w:val="hybridMultilevel"/>
    <w:tmpl w:val="E6A84D18"/>
    <w:lvl w:ilvl="0" w:tplc="0E72717C">
      <w:start w:val="1"/>
      <w:numFmt w:val="lowerLetter"/>
      <w:lvlText w:val="%1)"/>
      <w:lvlJc w:val="left"/>
      <w:pPr>
        <w:ind w:left="1070" w:hanging="360"/>
      </w:pPr>
      <w:rPr>
        <w:rFonts w:ascii="Arial" w:eastAsia="Calibri" w:hAnsi="Arial" w:cs="Arial"/>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0" w15:restartNumberingAfterBreak="0">
    <w:nsid w:val="0CAC53F8"/>
    <w:multiLevelType w:val="hybridMultilevel"/>
    <w:tmpl w:val="1DACC1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FC40E2"/>
    <w:multiLevelType w:val="hybridMultilevel"/>
    <w:tmpl w:val="0298E546"/>
    <w:lvl w:ilvl="0" w:tplc="40849386">
      <w:start w:val="1"/>
      <w:numFmt w:val="lowerLetter"/>
      <w:lvlText w:val="%1)"/>
      <w:lvlJc w:val="left"/>
      <w:pPr>
        <w:ind w:left="928" w:hanging="360"/>
      </w:pPr>
      <w:rPr>
        <w:rFonts w:ascii="Arial" w:eastAsia="Times New Roman" w:hAnsi="Arial" w:cs="Arial"/>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22" w15:restartNumberingAfterBreak="0">
    <w:nsid w:val="0E6160D8"/>
    <w:multiLevelType w:val="hybridMultilevel"/>
    <w:tmpl w:val="7602871C"/>
    <w:lvl w:ilvl="0" w:tplc="FCC0D544">
      <w:start w:val="1"/>
      <w:numFmt w:val="decimal"/>
      <w:lvlText w:val="%1."/>
      <w:lvlJc w:val="left"/>
      <w:pPr>
        <w:ind w:left="1558" w:hanging="281"/>
      </w:pPr>
      <w:rPr>
        <w:rFonts w:ascii="Arial" w:eastAsia="Calibri" w:hAnsi="Arial" w:cs="Arial" w:hint="default"/>
        <w:b w:val="0"/>
        <w:w w:val="100"/>
        <w:sz w:val="22"/>
        <w:szCs w:val="22"/>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23" w15:restartNumberingAfterBreak="0">
    <w:nsid w:val="0E9C323B"/>
    <w:multiLevelType w:val="hybridMultilevel"/>
    <w:tmpl w:val="782C8F80"/>
    <w:lvl w:ilvl="0" w:tplc="993AB692">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109E24DB"/>
    <w:multiLevelType w:val="hybridMultilevel"/>
    <w:tmpl w:val="ADF4E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94961"/>
    <w:multiLevelType w:val="hybridMultilevel"/>
    <w:tmpl w:val="A13AB768"/>
    <w:lvl w:ilvl="0" w:tplc="529E0E90">
      <w:start w:val="5"/>
      <w:numFmt w:val="ordinal"/>
      <w:lvlText w:val="§ %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E96457"/>
    <w:multiLevelType w:val="hybridMultilevel"/>
    <w:tmpl w:val="BB8C9180"/>
    <w:lvl w:ilvl="0" w:tplc="8356E3F4">
      <w:start w:val="1"/>
      <w:numFmt w:val="decimal"/>
      <w:lvlText w:val="%1."/>
      <w:lvlJc w:val="left"/>
      <w:pPr>
        <w:ind w:left="716" w:hanging="356"/>
      </w:pPr>
      <w:rPr>
        <w:rFonts w:ascii="Arial" w:eastAsia="Calibri" w:hAnsi="Arial" w:cs="Arial" w:hint="default"/>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871B45"/>
    <w:multiLevelType w:val="hybridMultilevel"/>
    <w:tmpl w:val="60BC8C40"/>
    <w:lvl w:ilvl="0" w:tplc="A99A0CEC">
      <w:start w:val="1"/>
      <w:numFmt w:val="decimal"/>
      <w:lvlText w:val="%1."/>
      <w:lvlJc w:val="left"/>
      <w:pPr>
        <w:ind w:left="1558" w:hanging="281"/>
      </w:pPr>
      <w:rPr>
        <w:rFonts w:ascii="Arial" w:eastAsia="Calibri" w:hAnsi="Arial" w:cs="Arial" w:hint="default"/>
        <w:w w:val="100"/>
        <w:sz w:val="24"/>
        <w:szCs w:val="24"/>
      </w:rPr>
    </w:lvl>
    <w:lvl w:ilvl="1" w:tplc="FFFFFFFF">
      <w:numFmt w:val="bullet"/>
      <w:lvlText w:val="•"/>
      <w:lvlJc w:val="left"/>
      <w:pPr>
        <w:ind w:left="2532" w:hanging="281"/>
      </w:pPr>
      <w:rPr>
        <w:rFonts w:hint="default"/>
      </w:rPr>
    </w:lvl>
    <w:lvl w:ilvl="2" w:tplc="FFFFFFFF">
      <w:numFmt w:val="bullet"/>
      <w:lvlText w:val="•"/>
      <w:lvlJc w:val="left"/>
      <w:pPr>
        <w:ind w:left="3511" w:hanging="281"/>
      </w:pPr>
      <w:rPr>
        <w:rFonts w:hint="default"/>
      </w:rPr>
    </w:lvl>
    <w:lvl w:ilvl="3" w:tplc="FFFFFFFF">
      <w:numFmt w:val="bullet"/>
      <w:lvlText w:val="•"/>
      <w:lvlJc w:val="left"/>
      <w:pPr>
        <w:ind w:left="4489" w:hanging="281"/>
      </w:pPr>
      <w:rPr>
        <w:rFonts w:hint="default"/>
      </w:rPr>
    </w:lvl>
    <w:lvl w:ilvl="4" w:tplc="FFFFFFFF">
      <w:numFmt w:val="bullet"/>
      <w:lvlText w:val="•"/>
      <w:lvlJc w:val="left"/>
      <w:pPr>
        <w:ind w:left="5468" w:hanging="281"/>
      </w:pPr>
      <w:rPr>
        <w:rFonts w:hint="default"/>
      </w:rPr>
    </w:lvl>
    <w:lvl w:ilvl="5" w:tplc="FFFFFFFF">
      <w:numFmt w:val="bullet"/>
      <w:lvlText w:val="•"/>
      <w:lvlJc w:val="left"/>
      <w:pPr>
        <w:ind w:left="6447" w:hanging="281"/>
      </w:pPr>
      <w:rPr>
        <w:rFonts w:hint="default"/>
      </w:rPr>
    </w:lvl>
    <w:lvl w:ilvl="6" w:tplc="FFFFFFFF">
      <w:numFmt w:val="bullet"/>
      <w:lvlText w:val="•"/>
      <w:lvlJc w:val="left"/>
      <w:pPr>
        <w:ind w:left="7425" w:hanging="281"/>
      </w:pPr>
      <w:rPr>
        <w:rFonts w:hint="default"/>
      </w:rPr>
    </w:lvl>
    <w:lvl w:ilvl="7" w:tplc="FFFFFFFF">
      <w:numFmt w:val="bullet"/>
      <w:lvlText w:val="•"/>
      <w:lvlJc w:val="left"/>
      <w:pPr>
        <w:ind w:left="8404" w:hanging="281"/>
      </w:pPr>
      <w:rPr>
        <w:rFonts w:hint="default"/>
      </w:rPr>
    </w:lvl>
    <w:lvl w:ilvl="8" w:tplc="FFFFFFFF">
      <w:numFmt w:val="bullet"/>
      <w:lvlText w:val="•"/>
      <w:lvlJc w:val="left"/>
      <w:pPr>
        <w:ind w:left="9383" w:hanging="281"/>
      </w:pPr>
      <w:rPr>
        <w:rFonts w:hint="default"/>
      </w:rPr>
    </w:lvl>
  </w:abstractNum>
  <w:abstractNum w:abstractNumId="28" w15:restartNumberingAfterBreak="0">
    <w:nsid w:val="11C55F1F"/>
    <w:multiLevelType w:val="hybridMultilevel"/>
    <w:tmpl w:val="DFC08CBA"/>
    <w:lvl w:ilvl="0" w:tplc="3D72A148">
      <w:start w:val="1"/>
      <w:numFmt w:val="lowerLetter"/>
      <w:lvlText w:val="%1)"/>
      <w:lvlJc w:val="left"/>
      <w:pPr>
        <w:ind w:left="928" w:hanging="360"/>
      </w:pPr>
      <w:rPr>
        <w:rFonts w:cs="Times New Roman" w:hint="default"/>
        <w:sz w:val="24"/>
        <w:szCs w:val="24"/>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9" w15:restartNumberingAfterBreak="0">
    <w:nsid w:val="12FB57C3"/>
    <w:multiLevelType w:val="hybridMultilevel"/>
    <w:tmpl w:val="8EDE4568"/>
    <w:lvl w:ilvl="0" w:tplc="0FC09F92">
      <w:start w:val="1"/>
      <w:numFmt w:val="lowerLetter"/>
      <w:lvlText w:val="%1)"/>
      <w:lvlJc w:val="left"/>
      <w:pPr>
        <w:ind w:left="1637" w:hanging="360"/>
      </w:pPr>
      <w:rPr>
        <w:rFonts w:ascii="Arial" w:eastAsia="Calibri" w:hAnsi="Arial" w:cs="Arial" w:hint="default"/>
        <w:spacing w:val="-1"/>
        <w:w w:val="100"/>
        <w:sz w:val="24"/>
        <w:szCs w:val="24"/>
      </w:rPr>
    </w:lvl>
    <w:lvl w:ilvl="1" w:tplc="FFFFFFFF" w:tentative="1">
      <w:start w:val="1"/>
      <w:numFmt w:val="lowerLetter"/>
      <w:lvlText w:val="%2."/>
      <w:lvlJc w:val="left"/>
      <w:pPr>
        <w:ind w:left="1054" w:hanging="360"/>
      </w:pPr>
    </w:lvl>
    <w:lvl w:ilvl="2" w:tplc="FFFFFFFF" w:tentative="1">
      <w:start w:val="1"/>
      <w:numFmt w:val="lowerRoman"/>
      <w:lvlText w:val="%3."/>
      <w:lvlJc w:val="right"/>
      <w:pPr>
        <w:ind w:left="1774" w:hanging="180"/>
      </w:pPr>
    </w:lvl>
    <w:lvl w:ilvl="3" w:tplc="FFFFFFFF" w:tentative="1">
      <w:start w:val="1"/>
      <w:numFmt w:val="decimal"/>
      <w:lvlText w:val="%4."/>
      <w:lvlJc w:val="left"/>
      <w:pPr>
        <w:ind w:left="2494" w:hanging="360"/>
      </w:pPr>
    </w:lvl>
    <w:lvl w:ilvl="4" w:tplc="FFFFFFFF" w:tentative="1">
      <w:start w:val="1"/>
      <w:numFmt w:val="lowerLetter"/>
      <w:lvlText w:val="%5."/>
      <w:lvlJc w:val="left"/>
      <w:pPr>
        <w:ind w:left="3214" w:hanging="360"/>
      </w:pPr>
    </w:lvl>
    <w:lvl w:ilvl="5" w:tplc="FFFFFFFF" w:tentative="1">
      <w:start w:val="1"/>
      <w:numFmt w:val="lowerRoman"/>
      <w:lvlText w:val="%6."/>
      <w:lvlJc w:val="right"/>
      <w:pPr>
        <w:ind w:left="3934" w:hanging="180"/>
      </w:pPr>
    </w:lvl>
    <w:lvl w:ilvl="6" w:tplc="FFFFFFFF" w:tentative="1">
      <w:start w:val="1"/>
      <w:numFmt w:val="decimal"/>
      <w:lvlText w:val="%7."/>
      <w:lvlJc w:val="left"/>
      <w:pPr>
        <w:ind w:left="4654" w:hanging="360"/>
      </w:pPr>
    </w:lvl>
    <w:lvl w:ilvl="7" w:tplc="FFFFFFFF" w:tentative="1">
      <w:start w:val="1"/>
      <w:numFmt w:val="lowerLetter"/>
      <w:lvlText w:val="%8."/>
      <w:lvlJc w:val="left"/>
      <w:pPr>
        <w:ind w:left="5374" w:hanging="360"/>
      </w:pPr>
    </w:lvl>
    <w:lvl w:ilvl="8" w:tplc="FFFFFFFF" w:tentative="1">
      <w:start w:val="1"/>
      <w:numFmt w:val="lowerRoman"/>
      <w:lvlText w:val="%9."/>
      <w:lvlJc w:val="right"/>
      <w:pPr>
        <w:ind w:left="6094" w:hanging="180"/>
      </w:pPr>
    </w:lvl>
  </w:abstractNum>
  <w:abstractNum w:abstractNumId="30" w15:restartNumberingAfterBreak="0">
    <w:nsid w:val="133338F2"/>
    <w:multiLevelType w:val="hybridMultilevel"/>
    <w:tmpl w:val="20469000"/>
    <w:lvl w:ilvl="0" w:tplc="168A290C">
      <w:start w:val="1"/>
      <w:numFmt w:val="lowerLetter"/>
      <w:lvlText w:val="%1)"/>
      <w:lvlJc w:val="left"/>
      <w:pPr>
        <w:ind w:left="906" w:hanging="48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13F55155"/>
    <w:multiLevelType w:val="hybridMultilevel"/>
    <w:tmpl w:val="540A6302"/>
    <w:lvl w:ilvl="0" w:tplc="E35264B4">
      <w:start w:val="1"/>
      <w:numFmt w:val="lowerLetter"/>
      <w:lvlText w:val="%1)"/>
      <w:lvlJc w:val="left"/>
      <w:pPr>
        <w:ind w:left="906" w:hanging="480"/>
      </w:pPr>
      <w:rPr>
        <w:rFonts w:cs="Times New Roman"/>
        <w:b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2" w15:restartNumberingAfterBreak="0">
    <w:nsid w:val="14286643"/>
    <w:multiLevelType w:val="hybridMultilevel"/>
    <w:tmpl w:val="3482C640"/>
    <w:lvl w:ilvl="0" w:tplc="D674A884">
      <w:start w:val="1"/>
      <w:numFmt w:val="decimal"/>
      <w:lvlText w:val="%1."/>
      <w:lvlJc w:val="left"/>
      <w:pPr>
        <w:ind w:left="716" w:hanging="356"/>
      </w:pPr>
      <w:rPr>
        <w:rFonts w:ascii="Arial" w:eastAsia="Calibri" w:hAnsi="Arial" w:cs="Arial" w:hint="default"/>
        <w:w w:val="100"/>
        <w:sz w:val="24"/>
        <w:szCs w:val="24"/>
      </w:rPr>
    </w:lvl>
    <w:lvl w:ilvl="1" w:tplc="020616C0">
      <w:start w:val="1"/>
      <w:numFmt w:val="lowerLetter"/>
      <w:lvlText w:val="%2)"/>
      <w:lvlJc w:val="left"/>
      <w:pPr>
        <w:ind w:left="786"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312630"/>
    <w:multiLevelType w:val="hybridMultilevel"/>
    <w:tmpl w:val="153AB31A"/>
    <w:lvl w:ilvl="0" w:tplc="FCC0D544">
      <w:start w:val="1"/>
      <w:numFmt w:val="decimal"/>
      <w:lvlText w:val="%1."/>
      <w:lvlJc w:val="left"/>
      <w:pPr>
        <w:ind w:left="1633" w:hanging="356"/>
        <w:jc w:val="right"/>
      </w:pPr>
      <w:rPr>
        <w:rFonts w:ascii="Arial" w:eastAsia="Calibri" w:hAnsi="Arial" w:cs="Arial" w:hint="default"/>
        <w:w w:val="100"/>
        <w:sz w:val="22"/>
        <w:szCs w:val="22"/>
      </w:rPr>
    </w:lvl>
    <w:lvl w:ilvl="1" w:tplc="B4B61BCA">
      <w:start w:val="1"/>
      <w:numFmt w:val="decimal"/>
      <w:lvlText w:val="%2)"/>
      <w:lvlJc w:val="left"/>
      <w:pPr>
        <w:ind w:left="2058" w:hanging="356"/>
      </w:pPr>
      <w:rPr>
        <w:rFonts w:ascii="Calibri" w:eastAsia="Calibri" w:hAnsi="Calibri" w:cs="Calibri" w:hint="default"/>
        <w:w w:val="100"/>
        <w:sz w:val="22"/>
        <w:szCs w:val="22"/>
      </w:rPr>
    </w:lvl>
    <w:lvl w:ilvl="2" w:tplc="9A9A99BC">
      <w:numFmt w:val="bullet"/>
      <w:lvlText w:val="•"/>
      <w:lvlJc w:val="left"/>
      <w:pPr>
        <w:ind w:left="3089" w:hanging="356"/>
      </w:pPr>
      <w:rPr>
        <w:rFonts w:hint="default"/>
      </w:rPr>
    </w:lvl>
    <w:lvl w:ilvl="3" w:tplc="2B0EFCC2">
      <w:numFmt w:val="bullet"/>
      <w:lvlText w:val="•"/>
      <w:lvlJc w:val="left"/>
      <w:pPr>
        <w:ind w:left="4130" w:hanging="356"/>
      </w:pPr>
      <w:rPr>
        <w:rFonts w:hint="default"/>
      </w:rPr>
    </w:lvl>
    <w:lvl w:ilvl="4" w:tplc="219A6F3C">
      <w:numFmt w:val="bullet"/>
      <w:lvlText w:val="•"/>
      <w:lvlJc w:val="left"/>
      <w:pPr>
        <w:ind w:left="5171" w:hanging="356"/>
      </w:pPr>
      <w:rPr>
        <w:rFonts w:hint="default"/>
      </w:rPr>
    </w:lvl>
    <w:lvl w:ilvl="5" w:tplc="C9BCA7CA">
      <w:numFmt w:val="bullet"/>
      <w:lvlText w:val="•"/>
      <w:lvlJc w:val="left"/>
      <w:pPr>
        <w:ind w:left="6211" w:hanging="356"/>
      </w:pPr>
      <w:rPr>
        <w:rFonts w:hint="default"/>
      </w:rPr>
    </w:lvl>
    <w:lvl w:ilvl="6" w:tplc="7EA87400">
      <w:numFmt w:val="bullet"/>
      <w:lvlText w:val="•"/>
      <w:lvlJc w:val="left"/>
      <w:pPr>
        <w:ind w:left="7252" w:hanging="356"/>
      </w:pPr>
      <w:rPr>
        <w:rFonts w:hint="default"/>
      </w:rPr>
    </w:lvl>
    <w:lvl w:ilvl="7" w:tplc="A48C361E">
      <w:numFmt w:val="bullet"/>
      <w:lvlText w:val="•"/>
      <w:lvlJc w:val="left"/>
      <w:pPr>
        <w:ind w:left="8293" w:hanging="356"/>
      </w:pPr>
      <w:rPr>
        <w:rFonts w:hint="default"/>
      </w:rPr>
    </w:lvl>
    <w:lvl w:ilvl="8" w:tplc="7436C23A">
      <w:numFmt w:val="bullet"/>
      <w:lvlText w:val="•"/>
      <w:lvlJc w:val="left"/>
      <w:pPr>
        <w:ind w:left="9333" w:hanging="356"/>
      </w:pPr>
      <w:rPr>
        <w:rFonts w:hint="default"/>
      </w:rPr>
    </w:lvl>
  </w:abstractNum>
  <w:abstractNum w:abstractNumId="34" w15:restartNumberingAfterBreak="0">
    <w:nsid w:val="15E534ED"/>
    <w:multiLevelType w:val="hybridMultilevel"/>
    <w:tmpl w:val="46D49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306951"/>
    <w:multiLevelType w:val="hybridMultilevel"/>
    <w:tmpl w:val="A2C014B2"/>
    <w:lvl w:ilvl="0" w:tplc="F29E2944">
      <w:start w:val="1"/>
      <w:numFmt w:val="decimal"/>
      <w:lvlText w:val="%1."/>
      <w:lvlJc w:val="left"/>
      <w:pPr>
        <w:ind w:left="1236" w:hanging="238"/>
      </w:pPr>
      <w:rPr>
        <w:rFonts w:ascii="Calibri" w:eastAsia="Calibri" w:hAnsi="Calibri" w:cs="Calibri" w:hint="default"/>
        <w:w w:val="100"/>
        <w:sz w:val="22"/>
        <w:szCs w:val="22"/>
      </w:rPr>
    </w:lvl>
    <w:lvl w:ilvl="1" w:tplc="42CCF7FA">
      <w:start w:val="1"/>
      <w:numFmt w:val="decimal"/>
      <w:lvlText w:val="%2."/>
      <w:lvlJc w:val="left"/>
      <w:pPr>
        <w:ind w:left="919" w:hanging="351"/>
      </w:pPr>
      <w:rPr>
        <w:rFonts w:ascii="Arial" w:eastAsia="Times New Roman" w:hAnsi="Arial" w:cs="Arial"/>
        <w:w w:val="100"/>
        <w:sz w:val="24"/>
        <w:szCs w:val="24"/>
      </w:rPr>
    </w:lvl>
    <w:lvl w:ilvl="2" w:tplc="181083EC">
      <w:numFmt w:val="bullet"/>
      <w:lvlText w:val="•"/>
      <w:lvlJc w:val="left"/>
      <w:pPr>
        <w:ind w:left="2120" w:hanging="351"/>
      </w:pPr>
      <w:rPr>
        <w:rFonts w:hint="default"/>
      </w:rPr>
    </w:lvl>
    <w:lvl w:ilvl="3" w:tplc="7FE293E8">
      <w:numFmt w:val="bullet"/>
      <w:lvlText w:val="•"/>
      <w:lvlJc w:val="left"/>
      <w:pPr>
        <w:ind w:left="3320" w:hanging="351"/>
      </w:pPr>
      <w:rPr>
        <w:rFonts w:hint="default"/>
      </w:rPr>
    </w:lvl>
    <w:lvl w:ilvl="4" w:tplc="986AADC6">
      <w:numFmt w:val="bullet"/>
      <w:lvlText w:val="•"/>
      <w:lvlJc w:val="left"/>
      <w:pPr>
        <w:ind w:left="4521" w:hanging="351"/>
      </w:pPr>
      <w:rPr>
        <w:rFonts w:hint="default"/>
      </w:rPr>
    </w:lvl>
    <w:lvl w:ilvl="5" w:tplc="F31C0436">
      <w:numFmt w:val="bullet"/>
      <w:lvlText w:val="•"/>
      <w:lvlJc w:val="left"/>
      <w:pPr>
        <w:ind w:left="5722" w:hanging="351"/>
      </w:pPr>
      <w:rPr>
        <w:rFonts w:hint="default"/>
      </w:rPr>
    </w:lvl>
    <w:lvl w:ilvl="6" w:tplc="DF147FD4">
      <w:numFmt w:val="bullet"/>
      <w:lvlText w:val="•"/>
      <w:lvlJc w:val="left"/>
      <w:pPr>
        <w:ind w:left="6923" w:hanging="351"/>
      </w:pPr>
      <w:rPr>
        <w:rFonts w:hint="default"/>
      </w:rPr>
    </w:lvl>
    <w:lvl w:ilvl="7" w:tplc="7B5032E4">
      <w:numFmt w:val="bullet"/>
      <w:lvlText w:val="•"/>
      <w:lvlJc w:val="left"/>
      <w:pPr>
        <w:ind w:left="8124" w:hanging="351"/>
      </w:pPr>
      <w:rPr>
        <w:rFonts w:hint="default"/>
      </w:rPr>
    </w:lvl>
    <w:lvl w:ilvl="8" w:tplc="E30CDCE0">
      <w:numFmt w:val="bullet"/>
      <w:lvlText w:val="•"/>
      <w:lvlJc w:val="left"/>
      <w:pPr>
        <w:ind w:left="9324" w:hanging="351"/>
      </w:pPr>
      <w:rPr>
        <w:rFonts w:hint="default"/>
      </w:rPr>
    </w:lvl>
  </w:abstractNum>
  <w:abstractNum w:abstractNumId="36" w15:restartNumberingAfterBreak="0">
    <w:nsid w:val="168D4906"/>
    <w:multiLevelType w:val="hybridMultilevel"/>
    <w:tmpl w:val="1F0A0C3E"/>
    <w:lvl w:ilvl="0" w:tplc="84E4C596">
      <w:start w:val="1"/>
      <w:numFmt w:val="decimal"/>
      <w:lvlText w:val="%1."/>
      <w:lvlJc w:val="left"/>
      <w:pPr>
        <w:ind w:left="1944" w:hanging="437"/>
      </w:pPr>
      <w:rPr>
        <w:rFonts w:ascii="Calibri" w:eastAsia="Calibri" w:hAnsi="Calibri" w:cs="Calibri" w:hint="default"/>
        <w:spacing w:val="0"/>
        <w:w w:val="100"/>
        <w:sz w:val="22"/>
        <w:szCs w:val="22"/>
      </w:rPr>
    </w:lvl>
    <w:lvl w:ilvl="1" w:tplc="18864C0C">
      <w:start w:val="1"/>
      <w:numFmt w:val="lowerLetter"/>
      <w:lvlText w:val="%2)"/>
      <w:lvlJc w:val="left"/>
      <w:pPr>
        <w:ind w:left="1846" w:hanging="286"/>
      </w:pPr>
      <w:rPr>
        <w:rFonts w:ascii="Arial" w:eastAsia="Calibri" w:hAnsi="Arial" w:cs="Arial" w:hint="default"/>
        <w:spacing w:val="0"/>
        <w:w w:val="100"/>
        <w:sz w:val="22"/>
        <w:szCs w:val="22"/>
      </w:rPr>
    </w:lvl>
    <w:lvl w:ilvl="2" w:tplc="BF92FA22">
      <w:numFmt w:val="bullet"/>
      <w:lvlText w:val="•"/>
      <w:lvlJc w:val="left"/>
      <w:pPr>
        <w:ind w:left="3347" w:hanging="286"/>
      </w:pPr>
      <w:rPr>
        <w:rFonts w:hint="default"/>
      </w:rPr>
    </w:lvl>
    <w:lvl w:ilvl="3" w:tplc="87E86970">
      <w:numFmt w:val="bullet"/>
      <w:lvlText w:val="•"/>
      <w:lvlJc w:val="left"/>
      <w:pPr>
        <w:ind w:left="4394" w:hanging="286"/>
      </w:pPr>
      <w:rPr>
        <w:rFonts w:hint="default"/>
      </w:rPr>
    </w:lvl>
    <w:lvl w:ilvl="4" w:tplc="8BF0F500">
      <w:numFmt w:val="bullet"/>
      <w:lvlText w:val="•"/>
      <w:lvlJc w:val="left"/>
      <w:pPr>
        <w:ind w:left="5442" w:hanging="286"/>
      </w:pPr>
      <w:rPr>
        <w:rFonts w:hint="default"/>
      </w:rPr>
    </w:lvl>
    <w:lvl w:ilvl="5" w:tplc="C5AE18FE">
      <w:numFmt w:val="bullet"/>
      <w:lvlText w:val="•"/>
      <w:lvlJc w:val="left"/>
      <w:pPr>
        <w:ind w:left="6489" w:hanging="286"/>
      </w:pPr>
      <w:rPr>
        <w:rFonts w:hint="default"/>
      </w:rPr>
    </w:lvl>
    <w:lvl w:ilvl="6" w:tplc="3142250C">
      <w:numFmt w:val="bullet"/>
      <w:lvlText w:val="•"/>
      <w:lvlJc w:val="left"/>
      <w:pPr>
        <w:ind w:left="7536" w:hanging="286"/>
      </w:pPr>
      <w:rPr>
        <w:rFonts w:hint="default"/>
      </w:rPr>
    </w:lvl>
    <w:lvl w:ilvl="7" w:tplc="94EEF26E">
      <w:numFmt w:val="bullet"/>
      <w:lvlText w:val="•"/>
      <w:lvlJc w:val="left"/>
      <w:pPr>
        <w:ind w:left="8584" w:hanging="286"/>
      </w:pPr>
      <w:rPr>
        <w:rFonts w:hint="default"/>
      </w:rPr>
    </w:lvl>
    <w:lvl w:ilvl="8" w:tplc="EE500A62">
      <w:numFmt w:val="bullet"/>
      <w:lvlText w:val="•"/>
      <w:lvlJc w:val="left"/>
      <w:pPr>
        <w:ind w:left="9631" w:hanging="286"/>
      </w:pPr>
      <w:rPr>
        <w:rFonts w:hint="default"/>
      </w:rPr>
    </w:lvl>
  </w:abstractNum>
  <w:abstractNum w:abstractNumId="37" w15:restartNumberingAfterBreak="0">
    <w:nsid w:val="17413C50"/>
    <w:multiLevelType w:val="hybridMultilevel"/>
    <w:tmpl w:val="BFD85964"/>
    <w:lvl w:ilvl="0" w:tplc="B5DA1F6E">
      <w:start w:val="1"/>
      <w:numFmt w:val="decimal"/>
      <w:lvlText w:val="%1."/>
      <w:lvlJc w:val="left"/>
      <w:pPr>
        <w:ind w:left="1944" w:hanging="281"/>
      </w:pPr>
      <w:rPr>
        <w:rFonts w:ascii="Arial" w:eastAsia="Calibri" w:hAnsi="Arial" w:cs="Arial" w:hint="default"/>
        <w:w w:val="100"/>
        <w:sz w:val="24"/>
        <w:szCs w:val="24"/>
      </w:rPr>
    </w:lvl>
    <w:lvl w:ilvl="1" w:tplc="0CFEF2AA">
      <w:start w:val="1"/>
      <w:numFmt w:val="lowerLetter"/>
      <w:lvlText w:val="%2)"/>
      <w:lvlJc w:val="left"/>
      <w:pPr>
        <w:ind w:left="1846" w:hanging="286"/>
      </w:pPr>
      <w:rPr>
        <w:rFonts w:ascii="Arial" w:eastAsia="Calibri" w:hAnsi="Arial" w:cs="Arial" w:hint="default"/>
        <w:spacing w:val="-1"/>
        <w:w w:val="100"/>
        <w:sz w:val="24"/>
        <w:szCs w:val="24"/>
      </w:rPr>
    </w:lvl>
    <w:lvl w:ilvl="2" w:tplc="CA5E241A">
      <w:numFmt w:val="bullet"/>
      <w:lvlText w:val="•"/>
      <w:lvlJc w:val="left"/>
      <w:pPr>
        <w:ind w:left="3294" w:hanging="286"/>
      </w:pPr>
      <w:rPr>
        <w:rFonts w:hint="default"/>
      </w:rPr>
    </w:lvl>
    <w:lvl w:ilvl="3" w:tplc="73A4C5BC">
      <w:numFmt w:val="bullet"/>
      <w:lvlText w:val="•"/>
      <w:lvlJc w:val="left"/>
      <w:pPr>
        <w:ind w:left="4348" w:hanging="286"/>
      </w:pPr>
      <w:rPr>
        <w:rFonts w:hint="default"/>
      </w:rPr>
    </w:lvl>
    <w:lvl w:ilvl="4" w:tplc="67F0D25C">
      <w:numFmt w:val="bullet"/>
      <w:lvlText w:val="•"/>
      <w:lvlJc w:val="left"/>
      <w:pPr>
        <w:ind w:left="5402" w:hanging="286"/>
      </w:pPr>
      <w:rPr>
        <w:rFonts w:hint="default"/>
      </w:rPr>
    </w:lvl>
    <w:lvl w:ilvl="5" w:tplc="AA2252EA">
      <w:numFmt w:val="bullet"/>
      <w:lvlText w:val="•"/>
      <w:lvlJc w:val="left"/>
      <w:pPr>
        <w:ind w:left="6456" w:hanging="286"/>
      </w:pPr>
      <w:rPr>
        <w:rFonts w:hint="default"/>
      </w:rPr>
    </w:lvl>
    <w:lvl w:ilvl="6" w:tplc="51243888">
      <w:numFmt w:val="bullet"/>
      <w:lvlText w:val="•"/>
      <w:lvlJc w:val="left"/>
      <w:pPr>
        <w:ind w:left="7510" w:hanging="286"/>
      </w:pPr>
      <w:rPr>
        <w:rFonts w:hint="default"/>
      </w:rPr>
    </w:lvl>
    <w:lvl w:ilvl="7" w:tplc="0D9EE93E">
      <w:numFmt w:val="bullet"/>
      <w:lvlText w:val="•"/>
      <w:lvlJc w:val="left"/>
      <w:pPr>
        <w:ind w:left="8564" w:hanging="286"/>
      </w:pPr>
      <w:rPr>
        <w:rFonts w:hint="default"/>
      </w:rPr>
    </w:lvl>
    <w:lvl w:ilvl="8" w:tplc="ADD42844">
      <w:numFmt w:val="bullet"/>
      <w:lvlText w:val="•"/>
      <w:lvlJc w:val="left"/>
      <w:pPr>
        <w:ind w:left="9618" w:hanging="286"/>
      </w:pPr>
      <w:rPr>
        <w:rFonts w:hint="default"/>
      </w:rPr>
    </w:lvl>
  </w:abstractNum>
  <w:abstractNum w:abstractNumId="38" w15:restartNumberingAfterBreak="0">
    <w:nsid w:val="183C5A24"/>
    <w:multiLevelType w:val="hybridMultilevel"/>
    <w:tmpl w:val="71E4932A"/>
    <w:lvl w:ilvl="0" w:tplc="F2DC7992">
      <w:start w:val="1"/>
      <w:numFmt w:val="decimal"/>
      <w:lvlText w:val="%1."/>
      <w:lvlJc w:val="left"/>
      <w:pPr>
        <w:ind w:left="1558" w:hanging="281"/>
      </w:pPr>
      <w:rPr>
        <w:rFonts w:ascii="Arial" w:eastAsia="Calibri" w:hAnsi="Arial" w:cs="Arial" w:hint="default"/>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39" w15:restartNumberingAfterBreak="0">
    <w:nsid w:val="19E05E3B"/>
    <w:multiLevelType w:val="hybridMultilevel"/>
    <w:tmpl w:val="194251AE"/>
    <w:lvl w:ilvl="0" w:tplc="8EFCE83E">
      <w:start w:val="1"/>
      <w:numFmt w:val="decimal"/>
      <w:lvlText w:val="%1."/>
      <w:lvlJc w:val="left"/>
      <w:pPr>
        <w:ind w:left="1558" w:hanging="281"/>
      </w:pPr>
      <w:rPr>
        <w:rFonts w:ascii="Arial" w:eastAsia="Calibri" w:hAnsi="Arial" w:cs="Arial" w:hint="default"/>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40" w15:restartNumberingAfterBreak="0">
    <w:nsid w:val="1A461A85"/>
    <w:multiLevelType w:val="hybridMultilevel"/>
    <w:tmpl w:val="42F2BE62"/>
    <w:lvl w:ilvl="0" w:tplc="52A04F4A">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1" w15:restartNumberingAfterBreak="0">
    <w:nsid w:val="1C592A11"/>
    <w:multiLevelType w:val="hybridMultilevel"/>
    <w:tmpl w:val="4E322B9C"/>
    <w:lvl w:ilvl="0" w:tplc="53F6580E">
      <w:start w:val="1"/>
      <w:numFmt w:val="lowerLetter"/>
      <w:lvlText w:val="%1)"/>
      <w:lvlJc w:val="left"/>
      <w:pPr>
        <w:ind w:left="1145" w:hanging="360"/>
      </w:pPr>
      <w:rPr>
        <w:rFonts w:ascii="Arial" w:hAnsi="Arial" w:cs="Arial" w:hint="default"/>
        <w:b w:val="0"/>
        <w:bCs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1EB12DA6"/>
    <w:multiLevelType w:val="multilevel"/>
    <w:tmpl w:val="A19C66F8"/>
    <w:lvl w:ilvl="0">
      <w:start w:val="2"/>
      <w:numFmt w:val="decimal"/>
      <w:lvlText w:val="%1."/>
      <w:lvlJc w:val="left"/>
      <w:pPr>
        <w:tabs>
          <w:tab w:val="num" w:pos="0"/>
        </w:tabs>
        <w:ind w:left="340" w:hanging="340"/>
      </w:pPr>
      <w:rPr>
        <w:rFonts w:ascii="Arial" w:eastAsia="Calibri" w:hAnsi="Arial" w:cs="Arial" w:hint="default"/>
        <w:bCs/>
        <w:w w:val="100"/>
        <w:sz w:val="24"/>
        <w:szCs w:val="24"/>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03B35FE"/>
    <w:multiLevelType w:val="hybridMultilevel"/>
    <w:tmpl w:val="E46E06DA"/>
    <w:lvl w:ilvl="0" w:tplc="05DE96CC">
      <w:start w:val="1"/>
      <w:numFmt w:val="decimal"/>
      <w:lvlText w:val="%1."/>
      <w:lvlJc w:val="left"/>
      <w:pPr>
        <w:ind w:left="1558" w:hanging="281"/>
      </w:pPr>
      <w:rPr>
        <w:rFonts w:ascii="Arial" w:eastAsia="Calibri" w:hAnsi="Arial" w:cs="Arial" w:hint="default"/>
        <w:w w:val="100"/>
        <w:sz w:val="24"/>
        <w:szCs w:val="24"/>
      </w:rPr>
    </w:lvl>
    <w:lvl w:ilvl="1" w:tplc="D32E24C8">
      <w:numFmt w:val="bullet"/>
      <w:lvlText w:val="•"/>
      <w:lvlJc w:val="left"/>
      <w:pPr>
        <w:ind w:left="2532" w:hanging="281"/>
      </w:pPr>
      <w:rPr>
        <w:rFonts w:hint="default"/>
      </w:rPr>
    </w:lvl>
    <w:lvl w:ilvl="2" w:tplc="68ACE91E">
      <w:numFmt w:val="bullet"/>
      <w:lvlText w:val="•"/>
      <w:lvlJc w:val="left"/>
      <w:pPr>
        <w:ind w:left="3511" w:hanging="281"/>
      </w:pPr>
      <w:rPr>
        <w:rFonts w:hint="default"/>
      </w:rPr>
    </w:lvl>
    <w:lvl w:ilvl="3" w:tplc="BCA216D0">
      <w:numFmt w:val="bullet"/>
      <w:lvlText w:val="•"/>
      <w:lvlJc w:val="left"/>
      <w:pPr>
        <w:ind w:left="4489" w:hanging="281"/>
      </w:pPr>
      <w:rPr>
        <w:rFonts w:hint="default"/>
      </w:rPr>
    </w:lvl>
    <w:lvl w:ilvl="4" w:tplc="931E76FC">
      <w:numFmt w:val="bullet"/>
      <w:lvlText w:val="•"/>
      <w:lvlJc w:val="left"/>
      <w:pPr>
        <w:ind w:left="5468" w:hanging="281"/>
      </w:pPr>
      <w:rPr>
        <w:rFonts w:hint="default"/>
      </w:rPr>
    </w:lvl>
    <w:lvl w:ilvl="5" w:tplc="13F06600">
      <w:numFmt w:val="bullet"/>
      <w:lvlText w:val="•"/>
      <w:lvlJc w:val="left"/>
      <w:pPr>
        <w:ind w:left="6447" w:hanging="281"/>
      </w:pPr>
      <w:rPr>
        <w:rFonts w:hint="default"/>
      </w:rPr>
    </w:lvl>
    <w:lvl w:ilvl="6" w:tplc="757ED786">
      <w:numFmt w:val="bullet"/>
      <w:lvlText w:val="•"/>
      <w:lvlJc w:val="left"/>
      <w:pPr>
        <w:ind w:left="7425" w:hanging="281"/>
      </w:pPr>
      <w:rPr>
        <w:rFonts w:hint="default"/>
      </w:rPr>
    </w:lvl>
    <w:lvl w:ilvl="7" w:tplc="DF74044A">
      <w:numFmt w:val="bullet"/>
      <w:lvlText w:val="•"/>
      <w:lvlJc w:val="left"/>
      <w:pPr>
        <w:ind w:left="8404" w:hanging="281"/>
      </w:pPr>
      <w:rPr>
        <w:rFonts w:hint="default"/>
      </w:rPr>
    </w:lvl>
    <w:lvl w:ilvl="8" w:tplc="E552026A">
      <w:numFmt w:val="bullet"/>
      <w:lvlText w:val="•"/>
      <w:lvlJc w:val="left"/>
      <w:pPr>
        <w:ind w:left="9383" w:hanging="281"/>
      </w:pPr>
      <w:rPr>
        <w:rFonts w:hint="default"/>
      </w:rPr>
    </w:lvl>
  </w:abstractNum>
  <w:abstractNum w:abstractNumId="44" w15:restartNumberingAfterBreak="0">
    <w:nsid w:val="21D477EE"/>
    <w:multiLevelType w:val="hybridMultilevel"/>
    <w:tmpl w:val="65109ED0"/>
    <w:lvl w:ilvl="0" w:tplc="04150017">
      <w:start w:val="1"/>
      <w:numFmt w:val="lowerLetter"/>
      <w:lvlText w:val="%1)"/>
      <w:lvlJc w:val="left"/>
      <w:pPr>
        <w:ind w:left="1211" w:hanging="360"/>
      </w:pPr>
    </w:lvl>
    <w:lvl w:ilvl="1" w:tplc="04150019" w:tentative="1">
      <w:start w:val="1"/>
      <w:numFmt w:val="lowerLetter"/>
      <w:lvlText w:val="%2."/>
      <w:lvlJc w:val="left"/>
      <w:pPr>
        <w:ind w:left="2638" w:hanging="360"/>
      </w:pPr>
    </w:lvl>
    <w:lvl w:ilvl="2" w:tplc="0415001B" w:tentative="1">
      <w:start w:val="1"/>
      <w:numFmt w:val="lowerRoman"/>
      <w:lvlText w:val="%3."/>
      <w:lvlJc w:val="right"/>
      <w:pPr>
        <w:ind w:left="3358" w:hanging="180"/>
      </w:pPr>
    </w:lvl>
    <w:lvl w:ilvl="3" w:tplc="0415000F" w:tentative="1">
      <w:start w:val="1"/>
      <w:numFmt w:val="decimal"/>
      <w:lvlText w:val="%4."/>
      <w:lvlJc w:val="left"/>
      <w:pPr>
        <w:ind w:left="4078" w:hanging="360"/>
      </w:pPr>
    </w:lvl>
    <w:lvl w:ilvl="4" w:tplc="04150019" w:tentative="1">
      <w:start w:val="1"/>
      <w:numFmt w:val="lowerLetter"/>
      <w:lvlText w:val="%5."/>
      <w:lvlJc w:val="left"/>
      <w:pPr>
        <w:ind w:left="4798" w:hanging="360"/>
      </w:pPr>
    </w:lvl>
    <w:lvl w:ilvl="5" w:tplc="0415001B" w:tentative="1">
      <w:start w:val="1"/>
      <w:numFmt w:val="lowerRoman"/>
      <w:lvlText w:val="%6."/>
      <w:lvlJc w:val="right"/>
      <w:pPr>
        <w:ind w:left="5518" w:hanging="180"/>
      </w:pPr>
    </w:lvl>
    <w:lvl w:ilvl="6" w:tplc="0415000F" w:tentative="1">
      <w:start w:val="1"/>
      <w:numFmt w:val="decimal"/>
      <w:lvlText w:val="%7."/>
      <w:lvlJc w:val="left"/>
      <w:pPr>
        <w:ind w:left="6238" w:hanging="360"/>
      </w:pPr>
    </w:lvl>
    <w:lvl w:ilvl="7" w:tplc="04150019" w:tentative="1">
      <w:start w:val="1"/>
      <w:numFmt w:val="lowerLetter"/>
      <w:lvlText w:val="%8."/>
      <w:lvlJc w:val="left"/>
      <w:pPr>
        <w:ind w:left="6958" w:hanging="360"/>
      </w:pPr>
    </w:lvl>
    <w:lvl w:ilvl="8" w:tplc="0415001B" w:tentative="1">
      <w:start w:val="1"/>
      <w:numFmt w:val="lowerRoman"/>
      <w:lvlText w:val="%9."/>
      <w:lvlJc w:val="right"/>
      <w:pPr>
        <w:ind w:left="7678" w:hanging="180"/>
      </w:pPr>
    </w:lvl>
  </w:abstractNum>
  <w:abstractNum w:abstractNumId="45" w15:restartNumberingAfterBreak="0">
    <w:nsid w:val="22D336BA"/>
    <w:multiLevelType w:val="hybridMultilevel"/>
    <w:tmpl w:val="7C60E9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24021620"/>
    <w:multiLevelType w:val="hybridMultilevel"/>
    <w:tmpl w:val="25CA1BE6"/>
    <w:lvl w:ilvl="0" w:tplc="FFFFFFFF">
      <w:start w:val="1"/>
      <w:numFmt w:val="decimal"/>
      <w:lvlText w:val="%1."/>
      <w:lvlJc w:val="left"/>
      <w:pPr>
        <w:ind w:left="1956" w:hanging="348"/>
      </w:pPr>
      <w:rPr>
        <w:rFonts w:ascii="Arial" w:eastAsia="Calibri" w:hAnsi="Arial" w:cs="Arial" w:hint="default"/>
        <w:w w:val="100"/>
        <w:sz w:val="24"/>
        <w:szCs w:val="24"/>
      </w:rPr>
    </w:lvl>
    <w:lvl w:ilvl="1" w:tplc="04150017">
      <w:start w:val="1"/>
      <w:numFmt w:val="lowerLetter"/>
      <w:lvlText w:val="%2)"/>
      <w:lvlJc w:val="left"/>
      <w:pPr>
        <w:ind w:left="1920" w:hanging="360"/>
      </w:pPr>
    </w:lvl>
    <w:lvl w:ilvl="2" w:tplc="FFFFFFFF">
      <w:numFmt w:val="bullet"/>
      <w:lvlText w:val="•"/>
      <w:lvlJc w:val="left"/>
      <w:pPr>
        <w:ind w:left="3685" w:hanging="336"/>
      </w:pPr>
      <w:rPr>
        <w:rFonts w:hint="default"/>
      </w:rPr>
    </w:lvl>
    <w:lvl w:ilvl="3" w:tplc="FFFFFFFF">
      <w:numFmt w:val="bullet"/>
      <w:lvlText w:val="•"/>
      <w:lvlJc w:val="left"/>
      <w:pPr>
        <w:ind w:left="4690" w:hanging="336"/>
      </w:pPr>
      <w:rPr>
        <w:rFonts w:hint="default"/>
      </w:rPr>
    </w:lvl>
    <w:lvl w:ilvl="4" w:tplc="FFFFFFFF">
      <w:numFmt w:val="bullet"/>
      <w:lvlText w:val="•"/>
      <w:lvlJc w:val="left"/>
      <w:pPr>
        <w:ind w:left="5695" w:hanging="336"/>
      </w:pPr>
      <w:rPr>
        <w:rFonts w:hint="default"/>
      </w:rPr>
    </w:lvl>
    <w:lvl w:ilvl="5" w:tplc="FFFFFFFF">
      <w:numFmt w:val="bullet"/>
      <w:lvlText w:val="•"/>
      <w:lvlJc w:val="left"/>
      <w:pPr>
        <w:ind w:left="6700" w:hanging="336"/>
      </w:pPr>
      <w:rPr>
        <w:rFonts w:hint="default"/>
      </w:rPr>
    </w:lvl>
    <w:lvl w:ilvl="6" w:tplc="FFFFFFFF">
      <w:numFmt w:val="bullet"/>
      <w:lvlText w:val="•"/>
      <w:lvlJc w:val="left"/>
      <w:pPr>
        <w:ind w:left="7705" w:hanging="336"/>
      </w:pPr>
      <w:rPr>
        <w:rFonts w:hint="default"/>
      </w:rPr>
    </w:lvl>
    <w:lvl w:ilvl="7" w:tplc="FFFFFFFF">
      <w:numFmt w:val="bullet"/>
      <w:lvlText w:val="•"/>
      <w:lvlJc w:val="left"/>
      <w:pPr>
        <w:ind w:left="8710" w:hanging="336"/>
      </w:pPr>
      <w:rPr>
        <w:rFonts w:hint="default"/>
      </w:rPr>
    </w:lvl>
    <w:lvl w:ilvl="8" w:tplc="FFFFFFFF">
      <w:numFmt w:val="bullet"/>
      <w:lvlText w:val="•"/>
      <w:lvlJc w:val="left"/>
      <w:pPr>
        <w:ind w:left="9716" w:hanging="336"/>
      </w:pPr>
      <w:rPr>
        <w:rFonts w:hint="default"/>
      </w:rPr>
    </w:lvl>
  </w:abstractNum>
  <w:abstractNum w:abstractNumId="47" w15:restartNumberingAfterBreak="0">
    <w:nsid w:val="245458C6"/>
    <w:multiLevelType w:val="hybridMultilevel"/>
    <w:tmpl w:val="FBA237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5205D9"/>
    <w:multiLevelType w:val="hybridMultilevel"/>
    <w:tmpl w:val="348AF76A"/>
    <w:lvl w:ilvl="0" w:tplc="A3A6B208">
      <w:start w:val="1"/>
      <w:numFmt w:val="decimal"/>
      <w:lvlText w:val="%1."/>
      <w:lvlJc w:val="left"/>
      <w:pPr>
        <w:ind w:left="1944" w:hanging="425"/>
      </w:pPr>
      <w:rPr>
        <w:rFonts w:ascii="Calibri" w:eastAsia="Calibri" w:hAnsi="Calibri" w:cs="Calibri" w:hint="default"/>
        <w:spacing w:val="0"/>
        <w:w w:val="100"/>
        <w:sz w:val="22"/>
        <w:szCs w:val="22"/>
      </w:rPr>
    </w:lvl>
    <w:lvl w:ilvl="1" w:tplc="47944934">
      <w:start w:val="1"/>
      <w:numFmt w:val="lowerLetter"/>
      <w:lvlText w:val="%2)"/>
      <w:lvlJc w:val="left"/>
      <w:pPr>
        <w:ind w:left="1985" w:hanging="425"/>
      </w:pPr>
      <w:rPr>
        <w:rFonts w:ascii="Arial" w:eastAsia="Calibri" w:hAnsi="Arial" w:cs="Arial" w:hint="default"/>
        <w:spacing w:val="0"/>
        <w:w w:val="100"/>
        <w:sz w:val="24"/>
        <w:szCs w:val="24"/>
      </w:rPr>
    </w:lvl>
    <w:lvl w:ilvl="2" w:tplc="60AAD4E8">
      <w:numFmt w:val="bullet"/>
      <w:lvlText w:val="•"/>
      <w:lvlJc w:val="left"/>
      <w:pPr>
        <w:ind w:left="3400" w:hanging="425"/>
      </w:pPr>
      <w:rPr>
        <w:rFonts w:hint="default"/>
      </w:rPr>
    </w:lvl>
    <w:lvl w:ilvl="3" w:tplc="672EB858">
      <w:numFmt w:val="bullet"/>
      <w:lvlText w:val="•"/>
      <w:lvlJc w:val="left"/>
      <w:pPr>
        <w:ind w:left="4441" w:hanging="425"/>
      </w:pPr>
      <w:rPr>
        <w:rFonts w:hint="default"/>
      </w:rPr>
    </w:lvl>
    <w:lvl w:ilvl="4" w:tplc="A5A07170">
      <w:numFmt w:val="bullet"/>
      <w:lvlText w:val="•"/>
      <w:lvlJc w:val="left"/>
      <w:pPr>
        <w:ind w:left="5482" w:hanging="425"/>
      </w:pPr>
      <w:rPr>
        <w:rFonts w:hint="default"/>
      </w:rPr>
    </w:lvl>
    <w:lvl w:ilvl="5" w:tplc="4E30E9AA">
      <w:numFmt w:val="bullet"/>
      <w:lvlText w:val="•"/>
      <w:lvlJc w:val="left"/>
      <w:pPr>
        <w:ind w:left="6522" w:hanging="425"/>
      </w:pPr>
      <w:rPr>
        <w:rFonts w:hint="default"/>
      </w:rPr>
    </w:lvl>
    <w:lvl w:ilvl="6" w:tplc="B5980C34">
      <w:numFmt w:val="bullet"/>
      <w:lvlText w:val="•"/>
      <w:lvlJc w:val="left"/>
      <w:pPr>
        <w:ind w:left="7563" w:hanging="425"/>
      </w:pPr>
      <w:rPr>
        <w:rFonts w:hint="default"/>
      </w:rPr>
    </w:lvl>
    <w:lvl w:ilvl="7" w:tplc="6D48FCE8">
      <w:numFmt w:val="bullet"/>
      <w:lvlText w:val="•"/>
      <w:lvlJc w:val="left"/>
      <w:pPr>
        <w:ind w:left="8604" w:hanging="425"/>
      </w:pPr>
      <w:rPr>
        <w:rFonts w:hint="default"/>
      </w:rPr>
    </w:lvl>
    <w:lvl w:ilvl="8" w:tplc="102839D2">
      <w:numFmt w:val="bullet"/>
      <w:lvlText w:val="•"/>
      <w:lvlJc w:val="left"/>
      <w:pPr>
        <w:ind w:left="9644" w:hanging="425"/>
      </w:pPr>
      <w:rPr>
        <w:rFonts w:hint="default"/>
      </w:rPr>
    </w:lvl>
  </w:abstractNum>
  <w:abstractNum w:abstractNumId="49" w15:restartNumberingAfterBreak="0">
    <w:nsid w:val="25E032A5"/>
    <w:multiLevelType w:val="hybridMultilevel"/>
    <w:tmpl w:val="F9FE2F52"/>
    <w:lvl w:ilvl="0" w:tplc="E0CC9ADC">
      <w:start w:val="1"/>
      <w:numFmt w:val="decimal"/>
      <w:lvlText w:val="%1."/>
      <w:lvlJc w:val="left"/>
      <w:pPr>
        <w:ind w:left="716" w:hanging="356"/>
      </w:pPr>
      <w:rPr>
        <w:rFonts w:ascii="Arial" w:eastAsia="Calibri" w:hAnsi="Arial" w:cs="Arial" w:hint="default"/>
        <w:b w:val="0"/>
        <w:bCs w:val="0"/>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845EE0"/>
    <w:multiLevelType w:val="hybridMultilevel"/>
    <w:tmpl w:val="4C12DCBA"/>
    <w:lvl w:ilvl="0" w:tplc="FFFFFFFF">
      <w:start w:val="1"/>
      <w:numFmt w:val="decimal"/>
      <w:lvlText w:val="%1."/>
      <w:lvlJc w:val="left"/>
      <w:pPr>
        <w:ind w:left="716" w:hanging="356"/>
      </w:pPr>
      <w:rPr>
        <w:rFonts w:ascii="Arial" w:eastAsia="Calibri" w:hAnsi="Arial" w:cs="Arial" w:hint="default"/>
        <w:b w:val="0"/>
        <w:bCs w:val="0"/>
        <w:w w:val="10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8A928D6"/>
    <w:multiLevelType w:val="hybridMultilevel"/>
    <w:tmpl w:val="05F4CF3E"/>
    <w:lvl w:ilvl="0" w:tplc="23C47BD2">
      <w:start w:val="1"/>
      <w:numFmt w:val="lowerLetter"/>
      <w:lvlText w:val="%1)"/>
      <w:lvlJc w:val="left"/>
      <w:pPr>
        <w:ind w:left="2038" w:hanging="435"/>
      </w:pPr>
      <w:rPr>
        <w:rFonts w:ascii="Arial" w:eastAsia="Calibri" w:hAnsi="Arial" w:cs="Arial"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AD4114"/>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53" w15:restartNumberingAfterBreak="0">
    <w:nsid w:val="2934675E"/>
    <w:multiLevelType w:val="hybridMultilevel"/>
    <w:tmpl w:val="8D58EC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93A4FC7"/>
    <w:multiLevelType w:val="hybridMultilevel"/>
    <w:tmpl w:val="7716F39C"/>
    <w:lvl w:ilvl="0" w:tplc="5DC839F4">
      <w:start w:val="2"/>
      <w:numFmt w:val="decimal"/>
      <w:lvlText w:val="%1."/>
      <w:lvlJc w:val="left"/>
      <w:pPr>
        <w:ind w:left="1596" w:hanging="360"/>
      </w:pPr>
      <w:rPr>
        <w:rFonts w:ascii="Arial" w:eastAsia="Calibri" w:hAnsi="Arial" w:cs="Arial" w:hint="default"/>
        <w:w w:val="100"/>
        <w:sz w:val="24"/>
        <w:szCs w:val="24"/>
      </w:rPr>
    </w:lvl>
    <w:lvl w:ilvl="1" w:tplc="04150019" w:tentative="1">
      <w:start w:val="1"/>
      <w:numFmt w:val="lowerLetter"/>
      <w:lvlText w:val="%2."/>
      <w:lvlJc w:val="left"/>
      <w:pPr>
        <w:ind w:left="2316" w:hanging="360"/>
      </w:pPr>
    </w:lvl>
    <w:lvl w:ilvl="2" w:tplc="0415001B" w:tentative="1">
      <w:start w:val="1"/>
      <w:numFmt w:val="lowerRoman"/>
      <w:lvlText w:val="%3."/>
      <w:lvlJc w:val="right"/>
      <w:pPr>
        <w:ind w:left="3036" w:hanging="180"/>
      </w:pPr>
    </w:lvl>
    <w:lvl w:ilvl="3" w:tplc="0415000F" w:tentative="1">
      <w:start w:val="1"/>
      <w:numFmt w:val="decimal"/>
      <w:lvlText w:val="%4."/>
      <w:lvlJc w:val="left"/>
      <w:pPr>
        <w:ind w:left="3756" w:hanging="360"/>
      </w:pPr>
    </w:lvl>
    <w:lvl w:ilvl="4" w:tplc="04150019" w:tentative="1">
      <w:start w:val="1"/>
      <w:numFmt w:val="lowerLetter"/>
      <w:lvlText w:val="%5."/>
      <w:lvlJc w:val="left"/>
      <w:pPr>
        <w:ind w:left="4476" w:hanging="360"/>
      </w:pPr>
    </w:lvl>
    <w:lvl w:ilvl="5" w:tplc="0415001B" w:tentative="1">
      <w:start w:val="1"/>
      <w:numFmt w:val="lowerRoman"/>
      <w:lvlText w:val="%6."/>
      <w:lvlJc w:val="right"/>
      <w:pPr>
        <w:ind w:left="5196" w:hanging="180"/>
      </w:pPr>
    </w:lvl>
    <w:lvl w:ilvl="6" w:tplc="0415000F" w:tentative="1">
      <w:start w:val="1"/>
      <w:numFmt w:val="decimal"/>
      <w:lvlText w:val="%7."/>
      <w:lvlJc w:val="left"/>
      <w:pPr>
        <w:ind w:left="5916" w:hanging="360"/>
      </w:pPr>
    </w:lvl>
    <w:lvl w:ilvl="7" w:tplc="04150019" w:tentative="1">
      <w:start w:val="1"/>
      <w:numFmt w:val="lowerLetter"/>
      <w:lvlText w:val="%8."/>
      <w:lvlJc w:val="left"/>
      <w:pPr>
        <w:ind w:left="6636" w:hanging="360"/>
      </w:pPr>
    </w:lvl>
    <w:lvl w:ilvl="8" w:tplc="0415001B" w:tentative="1">
      <w:start w:val="1"/>
      <w:numFmt w:val="lowerRoman"/>
      <w:lvlText w:val="%9."/>
      <w:lvlJc w:val="right"/>
      <w:pPr>
        <w:ind w:left="7356" w:hanging="180"/>
      </w:pPr>
    </w:lvl>
  </w:abstractNum>
  <w:abstractNum w:abstractNumId="55" w15:restartNumberingAfterBreak="0">
    <w:nsid w:val="2A815D94"/>
    <w:multiLevelType w:val="hybridMultilevel"/>
    <w:tmpl w:val="32263FA8"/>
    <w:lvl w:ilvl="0" w:tplc="DCA6611C">
      <w:start w:val="1"/>
      <w:numFmt w:val="decimal"/>
      <w:lvlText w:val="%1."/>
      <w:lvlJc w:val="left"/>
      <w:pPr>
        <w:ind w:left="1558" w:hanging="281"/>
        <w:jc w:val="right"/>
      </w:pPr>
      <w:rPr>
        <w:rFonts w:hint="default"/>
        <w:w w:val="100"/>
        <w:sz w:val="24"/>
        <w:szCs w:val="24"/>
      </w:rPr>
    </w:lvl>
    <w:lvl w:ilvl="1" w:tplc="A4280DFC">
      <w:start w:val="1"/>
      <w:numFmt w:val="decimal"/>
      <w:lvlText w:val="%2)"/>
      <w:lvlJc w:val="left"/>
      <w:pPr>
        <w:ind w:left="1896" w:hanging="336"/>
      </w:pPr>
      <w:rPr>
        <w:rFonts w:ascii="Calibri" w:eastAsia="Calibri" w:hAnsi="Calibri" w:cs="Calibri" w:hint="default"/>
        <w:w w:val="100"/>
        <w:sz w:val="22"/>
        <w:szCs w:val="22"/>
      </w:rPr>
    </w:lvl>
    <w:lvl w:ilvl="2" w:tplc="D5AC9EF0">
      <w:start w:val="1"/>
      <w:numFmt w:val="lowerLetter"/>
      <w:lvlText w:val="%3)"/>
      <w:lvlJc w:val="left"/>
      <w:pPr>
        <w:ind w:left="2409" w:hanging="565"/>
      </w:pPr>
      <w:rPr>
        <w:rFonts w:ascii="Calibri" w:eastAsia="Calibri" w:hAnsi="Calibri" w:cs="Calibri" w:hint="default"/>
        <w:spacing w:val="-1"/>
        <w:w w:val="100"/>
        <w:sz w:val="22"/>
        <w:szCs w:val="22"/>
      </w:rPr>
    </w:lvl>
    <w:lvl w:ilvl="3" w:tplc="C3AC12CA">
      <w:numFmt w:val="bullet"/>
      <w:lvlText w:val="•"/>
      <w:lvlJc w:val="left"/>
      <w:pPr>
        <w:ind w:left="4019" w:hanging="565"/>
      </w:pPr>
      <w:rPr>
        <w:rFonts w:hint="default"/>
      </w:rPr>
    </w:lvl>
    <w:lvl w:ilvl="4" w:tplc="46D85FCE">
      <w:numFmt w:val="bullet"/>
      <w:lvlText w:val="•"/>
      <w:lvlJc w:val="left"/>
      <w:pPr>
        <w:ind w:left="5065" w:hanging="565"/>
      </w:pPr>
      <w:rPr>
        <w:rFonts w:hint="default"/>
      </w:rPr>
    </w:lvl>
    <w:lvl w:ilvl="5" w:tplc="FEA0E19A">
      <w:numFmt w:val="bullet"/>
      <w:lvlText w:val="•"/>
      <w:lvlJc w:val="left"/>
      <w:pPr>
        <w:ind w:left="6111" w:hanging="565"/>
      </w:pPr>
      <w:rPr>
        <w:rFonts w:hint="default"/>
      </w:rPr>
    </w:lvl>
    <w:lvl w:ilvl="6" w:tplc="51128EA2">
      <w:numFmt w:val="bullet"/>
      <w:lvlText w:val="•"/>
      <w:lvlJc w:val="left"/>
      <w:pPr>
        <w:ind w:left="7157" w:hanging="565"/>
      </w:pPr>
      <w:rPr>
        <w:rFonts w:hint="default"/>
      </w:rPr>
    </w:lvl>
    <w:lvl w:ilvl="7" w:tplc="87F8D258">
      <w:numFmt w:val="bullet"/>
      <w:lvlText w:val="•"/>
      <w:lvlJc w:val="left"/>
      <w:pPr>
        <w:ind w:left="8203" w:hanging="565"/>
      </w:pPr>
      <w:rPr>
        <w:rFonts w:hint="default"/>
      </w:rPr>
    </w:lvl>
    <w:lvl w:ilvl="8" w:tplc="200AA496">
      <w:numFmt w:val="bullet"/>
      <w:lvlText w:val="•"/>
      <w:lvlJc w:val="left"/>
      <w:pPr>
        <w:ind w:left="9248" w:hanging="565"/>
      </w:pPr>
      <w:rPr>
        <w:rFonts w:hint="default"/>
      </w:rPr>
    </w:lvl>
  </w:abstractNum>
  <w:abstractNum w:abstractNumId="56" w15:restartNumberingAfterBreak="0">
    <w:nsid w:val="2BC01AA5"/>
    <w:multiLevelType w:val="hybridMultilevel"/>
    <w:tmpl w:val="41C243E0"/>
    <w:lvl w:ilvl="0" w:tplc="A978E4EE">
      <w:start w:val="1"/>
      <w:numFmt w:val="ordinal"/>
      <w:lvlText w:val="§ %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2BFA5616"/>
    <w:multiLevelType w:val="hybridMultilevel"/>
    <w:tmpl w:val="FA6CB0A6"/>
    <w:lvl w:ilvl="0" w:tplc="1C16B7BA">
      <w:start w:val="1"/>
      <w:numFmt w:val="decimal"/>
      <w:lvlText w:val="%1."/>
      <w:lvlJc w:val="left"/>
      <w:pPr>
        <w:ind w:left="1625" w:hanging="348"/>
      </w:pPr>
      <w:rPr>
        <w:rFonts w:ascii="Arial" w:eastAsia="Calibri" w:hAnsi="Arial" w:cs="Arial" w:hint="default"/>
        <w:w w:val="100"/>
        <w:sz w:val="24"/>
        <w:szCs w:val="24"/>
      </w:rPr>
    </w:lvl>
    <w:lvl w:ilvl="1" w:tplc="7BE20678">
      <w:start w:val="1"/>
      <w:numFmt w:val="lowerLetter"/>
      <w:lvlText w:val="%2)"/>
      <w:lvlJc w:val="left"/>
      <w:pPr>
        <w:ind w:left="2038" w:hanging="435"/>
      </w:pPr>
      <w:rPr>
        <w:rFonts w:ascii="Arial" w:eastAsia="Calibri" w:hAnsi="Arial" w:cs="Arial" w:hint="default"/>
        <w:spacing w:val="-1"/>
        <w:w w:val="100"/>
        <w:sz w:val="24"/>
        <w:szCs w:val="24"/>
      </w:rPr>
    </w:lvl>
    <w:lvl w:ilvl="2" w:tplc="13C60532">
      <w:numFmt w:val="bullet"/>
      <w:lvlText w:val="•"/>
      <w:lvlJc w:val="left"/>
      <w:pPr>
        <w:ind w:left="3069" w:hanging="435"/>
      </w:pPr>
      <w:rPr>
        <w:rFonts w:hint="default"/>
      </w:rPr>
    </w:lvl>
    <w:lvl w:ilvl="3" w:tplc="B48A8E00">
      <w:numFmt w:val="bullet"/>
      <w:lvlText w:val="•"/>
      <w:lvlJc w:val="left"/>
      <w:pPr>
        <w:ind w:left="4110" w:hanging="435"/>
      </w:pPr>
      <w:rPr>
        <w:rFonts w:hint="default"/>
      </w:rPr>
    </w:lvl>
    <w:lvl w:ilvl="4" w:tplc="12BC373E">
      <w:numFmt w:val="bullet"/>
      <w:lvlText w:val="•"/>
      <w:lvlJc w:val="left"/>
      <w:pPr>
        <w:ind w:left="5151" w:hanging="435"/>
      </w:pPr>
      <w:rPr>
        <w:rFonts w:hint="default"/>
      </w:rPr>
    </w:lvl>
    <w:lvl w:ilvl="5" w:tplc="9E92B046">
      <w:numFmt w:val="bullet"/>
      <w:lvlText w:val="•"/>
      <w:lvlJc w:val="left"/>
      <w:pPr>
        <w:ind w:left="6191" w:hanging="435"/>
      </w:pPr>
      <w:rPr>
        <w:rFonts w:hint="default"/>
      </w:rPr>
    </w:lvl>
    <w:lvl w:ilvl="6" w:tplc="F6CCAA92">
      <w:numFmt w:val="bullet"/>
      <w:lvlText w:val="•"/>
      <w:lvlJc w:val="left"/>
      <w:pPr>
        <w:ind w:left="7232" w:hanging="435"/>
      </w:pPr>
      <w:rPr>
        <w:rFonts w:hint="default"/>
      </w:rPr>
    </w:lvl>
    <w:lvl w:ilvl="7" w:tplc="10EEF726">
      <w:numFmt w:val="bullet"/>
      <w:lvlText w:val="•"/>
      <w:lvlJc w:val="left"/>
      <w:pPr>
        <w:ind w:left="8273" w:hanging="435"/>
      </w:pPr>
      <w:rPr>
        <w:rFonts w:hint="default"/>
      </w:rPr>
    </w:lvl>
    <w:lvl w:ilvl="8" w:tplc="FE6043AA">
      <w:numFmt w:val="bullet"/>
      <w:lvlText w:val="•"/>
      <w:lvlJc w:val="left"/>
      <w:pPr>
        <w:ind w:left="9313" w:hanging="435"/>
      </w:pPr>
      <w:rPr>
        <w:rFonts w:hint="default"/>
      </w:rPr>
    </w:lvl>
  </w:abstractNum>
  <w:abstractNum w:abstractNumId="58" w15:restartNumberingAfterBreak="0">
    <w:nsid w:val="2C07365F"/>
    <w:multiLevelType w:val="hybridMultilevel"/>
    <w:tmpl w:val="BFEEC3DA"/>
    <w:lvl w:ilvl="0" w:tplc="3C4C7FEA">
      <w:start w:val="1"/>
      <w:numFmt w:val="decimal"/>
      <w:lvlText w:val="%1."/>
      <w:lvlJc w:val="left"/>
      <w:pPr>
        <w:ind w:left="1558" w:hanging="281"/>
        <w:jc w:val="right"/>
      </w:pPr>
      <w:rPr>
        <w:rFonts w:hint="default"/>
        <w:w w:val="100"/>
        <w:sz w:val="24"/>
        <w:szCs w:val="24"/>
      </w:rPr>
    </w:lvl>
    <w:lvl w:ilvl="1" w:tplc="A4280DFC">
      <w:start w:val="1"/>
      <w:numFmt w:val="decimal"/>
      <w:lvlText w:val="%2)"/>
      <w:lvlJc w:val="left"/>
      <w:pPr>
        <w:ind w:left="1896" w:hanging="336"/>
      </w:pPr>
      <w:rPr>
        <w:rFonts w:ascii="Calibri" w:eastAsia="Calibri" w:hAnsi="Calibri" w:cs="Calibri" w:hint="default"/>
        <w:w w:val="100"/>
        <w:sz w:val="22"/>
        <w:szCs w:val="22"/>
      </w:rPr>
    </w:lvl>
    <w:lvl w:ilvl="2" w:tplc="D5AC9EF0">
      <w:start w:val="1"/>
      <w:numFmt w:val="lowerLetter"/>
      <w:lvlText w:val="%3)"/>
      <w:lvlJc w:val="left"/>
      <w:pPr>
        <w:ind w:left="2409" w:hanging="565"/>
      </w:pPr>
      <w:rPr>
        <w:rFonts w:ascii="Calibri" w:eastAsia="Calibri" w:hAnsi="Calibri" w:cs="Calibri" w:hint="default"/>
        <w:spacing w:val="-1"/>
        <w:w w:val="100"/>
        <w:sz w:val="22"/>
        <w:szCs w:val="22"/>
      </w:rPr>
    </w:lvl>
    <w:lvl w:ilvl="3" w:tplc="C3AC12CA">
      <w:numFmt w:val="bullet"/>
      <w:lvlText w:val="•"/>
      <w:lvlJc w:val="left"/>
      <w:pPr>
        <w:ind w:left="4019" w:hanging="565"/>
      </w:pPr>
      <w:rPr>
        <w:rFonts w:hint="default"/>
      </w:rPr>
    </w:lvl>
    <w:lvl w:ilvl="4" w:tplc="46D85FCE">
      <w:numFmt w:val="bullet"/>
      <w:lvlText w:val="•"/>
      <w:lvlJc w:val="left"/>
      <w:pPr>
        <w:ind w:left="5065" w:hanging="565"/>
      </w:pPr>
      <w:rPr>
        <w:rFonts w:hint="default"/>
      </w:rPr>
    </w:lvl>
    <w:lvl w:ilvl="5" w:tplc="FEA0E19A">
      <w:numFmt w:val="bullet"/>
      <w:lvlText w:val="•"/>
      <w:lvlJc w:val="left"/>
      <w:pPr>
        <w:ind w:left="6111" w:hanging="565"/>
      </w:pPr>
      <w:rPr>
        <w:rFonts w:hint="default"/>
      </w:rPr>
    </w:lvl>
    <w:lvl w:ilvl="6" w:tplc="51128EA2">
      <w:numFmt w:val="bullet"/>
      <w:lvlText w:val="•"/>
      <w:lvlJc w:val="left"/>
      <w:pPr>
        <w:ind w:left="7157" w:hanging="565"/>
      </w:pPr>
      <w:rPr>
        <w:rFonts w:hint="default"/>
      </w:rPr>
    </w:lvl>
    <w:lvl w:ilvl="7" w:tplc="87F8D258">
      <w:numFmt w:val="bullet"/>
      <w:lvlText w:val="•"/>
      <w:lvlJc w:val="left"/>
      <w:pPr>
        <w:ind w:left="8203" w:hanging="565"/>
      </w:pPr>
      <w:rPr>
        <w:rFonts w:hint="default"/>
      </w:rPr>
    </w:lvl>
    <w:lvl w:ilvl="8" w:tplc="200AA496">
      <w:numFmt w:val="bullet"/>
      <w:lvlText w:val="•"/>
      <w:lvlJc w:val="left"/>
      <w:pPr>
        <w:ind w:left="9248" w:hanging="565"/>
      </w:pPr>
      <w:rPr>
        <w:rFonts w:hint="default"/>
      </w:rPr>
    </w:lvl>
  </w:abstractNum>
  <w:abstractNum w:abstractNumId="59" w15:restartNumberingAfterBreak="0">
    <w:nsid w:val="2D0669E6"/>
    <w:multiLevelType w:val="hybridMultilevel"/>
    <w:tmpl w:val="D31087E8"/>
    <w:lvl w:ilvl="0" w:tplc="72300762">
      <w:start w:val="5"/>
      <w:numFmt w:val="ordinal"/>
      <w:lvlText w:val="§ %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7B5025"/>
    <w:multiLevelType w:val="hybridMultilevel"/>
    <w:tmpl w:val="B4BC3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8A0B2B"/>
    <w:multiLevelType w:val="hybridMultilevel"/>
    <w:tmpl w:val="42F2BE62"/>
    <w:lvl w:ilvl="0" w:tplc="52A04F4A">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2" w15:restartNumberingAfterBreak="0">
    <w:nsid w:val="2FCA03B0"/>
    <w:multiLevelType w:val="hybridMultilevel"/>
    <w:tmpl w:val="AF3ACF8E"/>
    <w:lvl w:ilvl="0" w:tplc="46CC956A">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3" w15:restartNumberingAfterBreak="0">
    <w:nsid w:val="310833B2"/>
    <w:multiLevelType w:val="hybridMultilevel"/>
    <w:tmpl w:val="C4269002"/>
    <w:lvl w:ilvl="0" w:tplc="E9784964">
      <w:start w:val="1"/>
      <w:numFmt w:val="lowerLetter"/>
      <w:lvlText w:val="%1)"/>
      <w:lvlJc w:val="left"/>
      <w:pPr>
        <w:ind w:left="1210" w:hanging="360"/>
      </w:pPr>
    </w:lvl>
    <w:lvl w:ilvl="1" w:tplc="04150017">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64" w15:restartNumberingAfterBreak="0">
    <w:nsid w:val="313A43C6"/>
    <w:multiLevelType w:val="hybridMultilevel"/>
    <w:tmpl w:val="DE3AD03A"/>
    <w:lvl w:ilvl="0" w:tplc="1F8A5492">
      <w:start w:val="1"/>
      <w:numFmt w:val="decimal"/>
      <w:lvlText w:val="%1."/>
      <w:lvlJc w:val="left"/>
      <w:pPr>
        <w:ind w:left="1558" w:hanging="281"/>
      </w:pPr>
      <w:rPr>
        <w:rFonts w:ascii="Arial" w:eastAsia="Calibri" w:hAnsi="Arial" w:cs="Arial" w:hint="default"/>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65" w15:restartNumberingAfterBreak="0">
    <w:nsid w:val="31D73472"/>
    <w:multiLevelType w:val="hybridMultilevel"/>
    <w:tmpl w:val="7E005CC4"/>
    <w:lvl w:ilvl="0" w:tplc="0318F5F8">
      <w:start w:val="1"/>
      <w:numFmt w:val="decimal"/>
      <w:lvlText w:val="%1."/>
      <w:lvlJc w:val="left"/>
      <w:pPr>
        <w:ind w:left="1558" w:hanging="281"/>
      </w:pPr>
      <w:rPr>
        <w:rFonts w:ascii="Arial" w:eastAsia="Calibri" w:hAnsi="Arial" w:cs="Arial" w:hint="default"/>
        <w:w w:val="100"/>
        <w:sz w:val="24"/>
        <w:szCs w:val="24"/>
      </w:rPr>
    </w:lvl>
    <w:lvl w:ilvl="1" w:tplc="FFFFFFFF">
      <w:numFmt w:val="bullet"/>
      <w:lvlText w:val="•"/>
      <w:lvlJc w:val="left"/>
      <w:pPr>
        <w:ind w:left="2532" w:hanging="281"/>
      </w:pPr>
      <w:rPr>
        <w:rFonts w:hint="default"/>
      </w:rPr>
    </w:lvl>
    <w:lvl w:ilvl="2" w:tplc="FFFFFFFF">
      <w:numFmt w:val="bullet"/>
      <w:lvlText w:val="•"/>
      <w:lvlJc w:val="left"/>
      <w:pPr>
        <w:ind w:left="3511" w:hanging="281"/>
      </w:pPr>
      <w:rPr>
        <w:rFonts w:hint="default"/>
      </w:rPr>
    </w:lvl>
    <w:lvl w:ilvl="3" w:tplc="FFFFFFFF">
      <w:numFmt w:val="bullet"/>
      <w:lvlText w:val="•"/>
      <w:lvlJc w:val="left"/>
      <w:pPr>
        <w:ind w:left="4489" w:hanging="281"/>
      </w:pPr>
      <w:rPr>
        <w:rFonts w:hint="default"/>
      </w:rPr>
    </w:lvl>
    <w:lvl w:ilvl="4" w:tplc="FFFFFFFF">
      <w:numFmt w:val="bullet"/>
      <w:lvlText w:val="•"/>
      <w:lvlJc w:val="left"/>
      <w:pPr>
        <w:ind w:left="5468" w:hanging="281"/>
      </w:pPr>
      <w:rPr>
        <w:rFonts w:hint="default"/>
      </w:rPr>
    </w:lvl>
    <w:lvl w:ilvl="5" w:tplc="FFFFFFFF">
      <w:numFmt w:val="bullet"/>
      <w:lvlText w:val="•"/>
      <w:lvlJc w:val="left"/>
      <w:pPr>
        <w:ind w:left="6447" w:hanging="281"/>
      </w:pPr>
      <w:rPr>
        <w:rFonts w:hint="default"/>
      </w:rPr>
    </w:lvl>
    <w:lvl w:ilvl="6" w:tplc="FFFFFFFF">
      <w:numFmt w:val="bullet"/>
      <w:lvlText w:val="•"/>
      <w:lvlJc w:val="left"/>
      <w:pPr>
        <w:ind w:left="7425" w:hanging="281"/>
      </w:pPr>
      <w:rPr>
        <w:rFonts w:hint="default"/>
      </w:rPr>
    </w:lvl>
    <w:lvl w:ilvl="7" w:tplc="FFFFFFFF">
      <w:numFmt w:val="bullet"/>
      <w:lvlText w:val="•"/>
      <w:lvlJc w:val="left"/>
      <w:pPr>
        <w:ind w:left="8404" w:hanging="281"/>
      </w:pPr>
      <w:rPr>
        <w:rFonts w:hint="default"/>
      </w:rPr>
    </w:lvl>
    <w:lvl w:ilvl="8" w:tplc="FFFFFFFF">
      <w:numFmt w:val="bullet"/>
      <w:lvlText w:val="•"/>
      <w:lvlJc w:val="left"/>
      <w:pPr>
        <w:ind w:left="9383" w:hanging="281"/>
      </w:pPr>
      <w:rPr>
        <w:rFonts w:hint="default"/>
      </w:rPr>
    </w:lvl>
  </w:abstractNum>
  <w:abstractNum w:abstractNumId="66" w15:restartNumberingAfterBreak="0">
    <w:nsid w:val="325A5776"/>
    <w:multiLevelType w:val="hybridMultilevel"/>
    <w:tmpl w:val="9A02C3A4"/>
    <w:lvl w:ilvl="0" w:tplc="E5323A18">
      <w:start w:val="2"/>
      <w:numFmt w:val="decimal"/>
      <w:lvlText w:val="%1."/>
      <w:lvlJc w:val="left"/>
      <w:pPr>
        <w:ind w:left="716" w:hanging="356"/>
      </w:pPr>
      <w:rPr>
        <w:rFonts w:ascii="Arial" w:eastAsia="Calibri"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396122"/>
    <w:multiLevelType w:val="hybridMultilevel"/>
    <w:tmpl w:val="D75A40B2"/>
    <w:lvl w:ilvl="0" w:tplc="B9C0A28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8" w15:restartNumberingAfterBreak="0">
    <w:nsid w:val="37323286"/>
    <w:multiLevelType w:val="hybridMultilevel"/>
    <w:tmpl w:val="4BDCC6BA"/>
    <w:lvl w:ilvl="0" w:tplc="4BDA77A0">
      <w:start w:val="1"/>
      <w:numFmt w:val="decimal"/>
      <w:lvlText w:val="%1."/>
      <w:lvlJc w:val="left"/>
      <w:pPr>
        <w:ind w:left="720" w:hanging="360"/>
      </w:pPr>
      <w:rPr>
        <w:rFonts w:cs="Times New Roman" w:hint="default"/>
      </w:rPr>
    </w:lvl>
    <w:lvl w:ilvl="1" w:tplc="04150011">
      <w:start w:val="1"/>
      <w:numFmt w:val="decimal"/>
      <w:lvlText w:val="%2)"/>
      <w:lvlJc w:val="left"/>
      <w:pPr>
        <w:ind w:left="192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376553FF"/>
    <w:multiLevelType w:val="hybridMultilevel"/>
    <w:tmpl w:val="19FA02DC"/>
    <w:lvl w:ilvl="0" w:tplc="ED7060CA">
      <w:start w:val="1"/>
      <w:numFmt w:val="decimal"/>
      <w:lvlText w:val="%1."/>
      <w:lvlJc w:val="left"/>
      <w:pPr>
        <w:ind w:left="1558" w:hanging="281"/>
      </w:pPr>
      <w:rPr>
        <w:rFonts w:ascii="Arial" w:eastAsia="Calibri" w:hAnsi="Arial" w:cs="Arial" w:hint="default"/>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70" w15:restartNumberingAfterBreak="0">
    <w:nsid w:val="37683E03"/>
    <w:multiLevelType w:val="hybridMultilevel"/>
    <w:tmpl w:val="B218CC50"/>
    <w:lvl w:ilvl="0" w:tplc="FB220F88">
      <w:start w:val="1"/>
      <w:numFmt w:val="decimal"/>
      <w:lvlText w:val="%1."/>
      <w:lvlJc w:val="left"/>
      <w:pPr>
        <w:ind w:left="1596" w:hanging="360"/>
      </w:pPr>
      <w:rPr>
        <w:rFonts w:ascii="Arial" w:eastAsia="Calibri" w:hAnsi="Arial" w:cs="Arial" w:hint="default"/>
        <w:w w:val="100"/>
        <w:sz w:val="24"/>
        <w:szCs w:val="24"/>
      </w:rPr>
    </w:lvl>
    <w:lvl w:ilvl="1" w:tplc="CE4A717C">
      <w:start w:val="1"/>
      <w:numFmt w:val="lowerLetter"/>
      <w:lvlText w:val="%2)"/>
      <w:lvlJc w:val="left"/>
      <w:pPr>
        <w:ind w:left="1211" w:hanging="360"/>
      </w:pPr>
      <w:rPr>
        <w:rFonts w:ascii="Arial" w:eastAsia="Calibri" w:hAnsi="Arial" w:cs="Arial" w:hint="default"/>
        <w:strike w:val="0"/>
        <w:spacing w:val="-1"/>
        <w:w w:val="100"/>
        <w:sz w:val="24"/>
        <w:szCs w:val="24"/>
      </w:rPr>
    </w:lvl>
    <w:lvl w:ilvl="2" w:tplc="AE929BDC">
      <w:numFmt w:val="bullet"/>
      <w:lvlText w:val="•"/>
      <w:lvlJc w:val="left"/>
      <w:pPr>
        <w:ind w:left="3098" w:hanging="360"/>
      </w:pPr>
      <w:rPr>
        <w:rFonts w:hint="default"/>
      </w:rPr>
    </w:lvl>
    <w:lvl w:ilvl="3" w:tplc="B0181BA8">
      <w:numFmt w:val="bullet"/>
      <w:lvlText w:val="•"/>
      <w:lvlJc w:val="left"/>
      <w:pPr>
        <w:ind w:left="4176" w:hanging="360"/>
      </w:pPr>
      <w:rPr>
        <w:rFonts w:hint="default"/>
      </w:rPr>
    </w:lvl>
    <w:lvl w:ilvl="4" w:tplc="674C5474">
      <w:numFmt w:val="bullet"/>
      <w:lvlText w:val="•"/>
      <w:lvlJc w:val="left"/>
      <w:pPr>
        <w:ind w:left="5255" w:hanging="360"/>
      </w:pPr>
      <w:rPr>
        <w:rFonts w:hint="default"/>
      </w:rPr>
    </w:lvl>
    <w:lvl w:ilvl="5" w:tplc="7610B226">
      <w:numFmt w:val="bullet"/>
      <w:lvlText w:val="•"/>
      <w:lvlJc w:val="left"/>
      <w:pPr>
        <w:ind w:left="6333" w:hanging="360"/>
      </w:pPr>
      <w:rPr>
        <w:rFonts w:hint="default"/>
      </w:rPr>
    </w:lvl>
    <w:lvl w:ilvl="6" w:tplc="E4BA42B2">
      <w:numFmt w:val="bullet"/>
      <w:lvlText w:val="•"/>
      <w:lvlJc w:val="left"/>
      <w:pPr>
        <w:ind w:left="7412" w:hanging="360"/>
      </w:pPr>
      <w:rPr>
        <w:rFonts w:hint="default"/>
      </w:rPr>
    </w:lvl>
    <w:lvl w:ilvl="7" w:tplc="098EFD44">
      <w:numFmt w:val="bullet"/>
      <w:lvlText w:val="•"/>
      <w:lvlJc w:val="left"/>
      <w:pPr>
        <w:ind w:left="8490" w:hanging="360"/>
      </w:pPr>
      <w:rPr>
        <w:rFonts w:hint="default"/>
      </w:rPr>
    </w:lvl>
    <w:lvl w:ilvl="8" w:tplc="A9186AC6">
      <w:numFmt w:val="bullet"/>
      <w:lvlText w:val="•"/>
      <w:lvlJc w:val="left"/>
      <w:pPr>
        <w:ind w:left="9569" w:hanging="360"/>
      </w:pPr>
      <w:rPr>
        <w:rFonts w:hint="default"/>
      </w:rPr>
    </w:lvl>
  </w:abstractNum>
  <w:abstractNum w:abstractNumId="71" w15:restartNumberingAfterBreak="0">
    <w:nsid w:val="37C6756C"/>
    <w:multiLevelType w:val="hybridMultilevel"/>
    <w:tmpl w:val="08B68354"/>
    <w:lvl w:ilvl="0" w:tplc="B88E973E">
      <w:start w:val="1"/>
      <w:numFmt w:val="decimal"/>
      <w:lvlText w:val="%1."/>
      <w:lvlJc w:val="left"/>
      <w:pPr>
        <w:ind w:left="2310" w:hanging="360"/>
      </w:pPr>
      <w:rPr>
        <w:rFonts w:ascii="Arial" w:eastAsia="Calibri" w:hAnsi="Arial" w:cs="Arial" w:hint="default"/>
        <w:w w:val="100"/>
        <w:sz w:val="24"/>
        <w:szCs w:val="24"/>
      </w:rPr>
    </w:lvl>
    <w:lvl w:ilvl="1" w:tplc="DCB833AC">
      <w:start w:val="1"/>
      <w:numFmt w:val="lowerLetter"/>
      <w:lvlText w:val="%2)"/>
      <w:lvlJc w:val="left"/>
      <w:pPr>
        <w:ind w:left="2737" w:hanging="360"/>
      </w:pPr>
      <w:rPr>
        <w:rFonts w:ascii="Calibri" w:eastAsia="Calibri" w:hAnsi="Calibri" w:cs="Calibri" w:hint="default"/>
        <w:spacing w:val="-1"/>
        <w:w w:val="100"/>
        <w:sz w:val="22"/>
        <w:szCs w:val="22"/>
      </w:rPr>
    </w:lvl>
    <w:lvl w:ilvl="2" w:tplc="AE929BDC">
      <w:numFmt w:val="bullet"/>
      <w:lvlText w:val="•"/>
      <w:lvlJc w:val="left"/>
      <w:pPr>
        <w:ind w:left="3812" w:hanging="360"/>
      </w:pPr>
      <w:rPr>
        <w:rFonts w:hint="default"/>
      </w:rPr>
    </w:lvl>
    <w:lvl w:ilvl="3" w:tplc="B0181BA8">
      <w:numFmt w:val="bullet"/>
      <w:lvlText w:val="•"/>
      <w:lvlJc w:val="left"/>
      <w:pPr>
        <w:ind w:left="4890" w:hanging="360"/>
      </w:pPr>
      <w:rPr>
        <w:rFonts w:hint="default"/>
      </w:rPr>
    </w:lvl>
    <w:lvl w:ilvl="4" w:tplc="674C5474">
      <w:numFmt w:val="bullet"/>
      <w:lvlText w:val="•"/>
      <w:lvlJc w:val="left"/>
      <w:pPr>
        <w:ind w:left="5969" w:hanging="360"/>
      </w:pPr>
      <w:rPr>
        <w:rFonts w:hint="default"/>
      </w:rPr>
    </w:lvl>
    <w:lvl w:ilvl="5" w:tplc="7610B226">
      <w:numFmt w:val="bullet"/>
      <w:lvlText w:val="•"/>
      <w:lvlJc w:val="left"/>
      <w:pPr>
        <w:ind w:left="7047" w:hanging="360"/>
      </w:pPr>
      <w:rPr>
        <w:rFonts w:hint="default"/>
      </w:rPr>
    </w:lvl>
    <w:lvl w:ilvl="6" w:tplc="E4BA42B2">
      <w:numFmt w:val="bullet"/>
      <w:lvlText w:val="•"/>
      <w:lvlJc w:val="left"/>
      <w:pPr>
        <w:ind w:left="8126" w:hanging="360"/>
      </w:pPr>
      <w:rPr>
        <w:rFonts w:hint="default"/>
      </w:rPr>
    </w:lvl>
    <w:lvl w:ilvl="7" w:tplc="098EFD44">
      <w:numFmt w:val="bullet"/>
      <w:lvlText w:val="•"/>
      <w:lvlJc w:val="left"/>
      <w:pPr>
        <w:ind w:left="9204" w:hanging="360"/>
      </w:pPr>
      <w:rPr>
        <w:rFonts w:hint="default"/>
      </w:rPr>
    </w:lvl>
    <w:lvl w:ilvl="8" w:tplc="A9186AC6">
      <w:numFmt w:val="bullet"/>
      <w:lvlText w:val="•"/>
      <w:lvlJc w:val="left"/>
      <w:pPr>
        <w:ind w:left="10283" w:hanging="360"/>
      </w:pPr>
      <w:rPr>
        <w:rFonts w:hint="default"/>
      </w:rPr>
    </w:lvl>
  </w:abstractNum>
  <w:abstractNum w:abstractNumId="72" w15:restartNumberingAfterBreak="0">
    <w:nsid w:val="3A7D7CB1"/>
    <w:multiLevelType w:val="hybridMultilevel"/>
    <w:tmpl w:val="1E5C1A80"/>
    <w:lvl w:ilvl="0" w:tplc="103C4E16">
      <w:start w:val="2"/>
      <w:numFmt w:val="decimal"/>
      <w:lvlText w:val="%1."/>
      <w:lvlJc w:val="left"/>
      <w:pPr>
        <w:ind w:left="1558" w:hanging="281"/>
      </w:pPr>
      <w:rPr>
        <w:rFonts w:ascii="Arial" w:eastAsia="Calibri" w:hAnsi="Arial" w:cs="Arial" w:hint="default"/>
        <w:w w:val="100"/>
        <w:sz w:val="24"/>
        <w:szCs w:val="24"/>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73" w15:restartNumberingAfterBreak="0">
    <w:nsid w:val="3AA91A26"/>
    <w:multiLevelType w:val="hybridMultilevel"/>
    <w:tmpl w:val="A748E50E"/>
    <w:lvl w:ilvl="0" w:tplc="3BFC7F66">
      <w:start w:val="5"/>
      <w:numFmt w:val="ordinal"/>
      <w:lvlText w:val="§ %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9F6153"/>
    <w:multiLevelType w:val="hybridMultilevel"/>
    <w:tmpl w:val="229AD730"/>
    <w:lvl w:ilvl="0" w:tplc="48F68E76">
      <w:start w:val="1"/>
      <w:numFmt w:val="decimal"/>
      <w:lvlText w:val="%1."/>
      <w:lvlJc w:val="left"/>
      <w:pPr>
        <w:ind w:left="1558" w:hanging="281"/>
      </w:pPr>
      <w:rPr>
        <w:rFonts w:ascii="Arial" w:eastAsia="Calibri" w:hAnsi="Arial" w:cs="Arial" w:hint="default"/>
        <w:w w:val="100"/>
        <w:sz w:val="24"/>
        <w:szCs w:val="24"/>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75" w15:restartNumberingAfterBreak="0">
    <w:nsid w:val="3E515FFF"/>
    <w:multiLevelType w:val="hybridMultilevel"/>
    <w:tmpl w:val="F49820CE"/>
    <w:lvl w:ilvl="0" w:tplc="F648C5F0">
      <w:start w:val="1"/>
      <w:numFmt w:val="decimal"/>
      <w:lvlText w:val="%1."/>
      <w:lvlJc w:val="left"/>
      <w:pPr>
        <w:ind w:left="1956" w:hanging="348"/>
      </w:pPr>
      <w:rPr>
        <w:rFonts w:ascii="Arial" w:eastAsia="Calibri" w:hAnsi="Arial" w:cs="Arial" w:hint="default"/>
        <w:w w:val="100"/>
        <w:sz w:val="24"/>
        <w:szCs w:val="24"/>
      </w:rPr>
    </w:lvl>
    <w:lvl w:ilvl="1" w:tplc="B8A891C0">
      <w:start w:val="1"/>
      <w:numFmt w:val="decimal"/>
      <w:lvlText w:val="%2)"/>
      <w:lvlJc w:val="left"/>
      <w:pPr>
        <w:ind w:left="1896" w:hanging="336"/>
      </w:pPr>
      <w:rPr>
        <w:rFonts w:ascii="Arial" w:eastAsia="Calibri" w:hAnsi="Arial" w:cs="Arial" w:hint="default"/>
        <w:w w:val="100"/>
        <w:sz w:val="24"/>
        <w:szCs w:val="24"/>
      </w:rPr>
    </w:lvl>
    <w:lvl w:ilvl="2" w:tplc="85407E66">
      <w:numFmt w:val="bullet"/>
      <w:lvlText w:val="•"/>
      <w:lvlJc w:val="left"/>
      <w:pPr>
        <w:ind w:left="2680" w:hanging="336"/>
      </w:pPr>
      <w:rPr>
        <w:rFonts w:hint="default"/>
      </w:rPr>
    </w:lvl>
    <w:lvl w:ilvl="3" w:tplc="B5BA1582">
      <w:numFmt w:val="bullet"/>
      <w:lvlText w:val="•"/>
      <w:lvlJc w:val="left"/>
      <w:pPr>
        <w:ind w:left="3810" w:hanging="336"/>
      </w:pPr>
      <w:rPr>
        <w:rFonts w:hint="default"/>
      </w:rPr>
    </w:lvl>
    <w:lvl w:ilvl="4" w:tplc="7F08EFE0">
      <w:numFmt w:val="bullet"/>
      <w:lvlText w:val="•"/>
      <w:lvlJc w:val="left"/>
      <w:pPr>
        <w:ind w:left="4941" w:hanging="336"/>
      </w:pPr>
      <w:rPr>
        <w:rFonts w:hint="default"/>
      </w:rPr>
    </w:lvl>
    <w:lvl w:ilvl="5" w:tplc="F824381A">
      <w:numFmt w:val="bullet"/>
      <w:lvlText w:val="•"/>
      <w:lvlJc w:val="left"/>
      <w:pPr>
        <w:ind w:left="6072" w:hanging="336"/>
      </w:pPr>
      <w:rPr>
        <w:rFonts w:hint="default"/>
      </w:rPr>
    </w:lvl>
    <w:lvl w:ilvl="6" w:tplc="9364EAEE">
      <w:numFmt w:val="bullet"/>
      <w:lvlText w:val="•"/>
      <w:lvlJc w:val="left"/>
      <w:pPr>
        <w:ind w:left="7203" w:hanging="336"/>
      </w:pPr>
      <w:rPr>
        <w:rFonts w:hint="default"/>
      </w:rPr>
    </w:lvl>
    <w:lvl w:ilvl="7" w:tplc="4BDA6FC8">
      <w:numFmt w:val="bullet"/>
      <w:lvlText w:val="•"/>
      <w:lvlJc w:val="left"/>
      <w:pPr>
        <w:ind w:left="8334" w:hanging="336"/>
      </w:pPr>
      <w:rPr>
        <w:rFonts w:hint="default"/>
      </w:rPr>
    </w:lvl>
    <w:lvl w:ilvl="8" w:tplc="D5140688">
      <w:numFmt w:val="bullet"/>
      <w:lvlText w:val="•"/>
      <w:lvlJc w:val="left"/>
      <w:pPr>
        <w:ind w:left="9464" w:hanging="336"/>
      </w:pPr>
      <w:rPr>
        <w:rFonts w:hint="default"/>
      </w:rPr>
    </w:lvl>
  </w:abstractNum>
  <w:abstractNum w:abstractNumId="76" w15:restartNumberingAfterBreak="0">
    <w:nsid w:val="3F085188"/>
    <w:multiLevelType w:val="hybridMultilevel"/>
    <w:tmpl w:val="32BE01AE"/>
    <w:lvl w:ilvl="0" w:tplc="A128091C">
      <w:start w:val="1"/>
      <w:numFmt w:val="decimal"/>
      <w:lvlText w:val="%1."/>
      <w:lvlJc w:val="left"/>
      <w:pPr>
        <w:ind w:left="1949" w:hanging="351"/>
      </w:pPr>
      <w:rPr>
        <w:rFonts w:ascii="Calibri" w:eastAsia="Calibri" w:hAnsi="Calibri" w:cs="Calibri" w:hint="default"/>
        <w:w w:val="100"/>
        <w:sz w:val="22"/>
        <w:szCs w:val="22"/>
      </w:rPr>
    </w:lvl>
    <w:lvl w:ilvl="1" w:tplc="AD68F650">
      <w:start w:val="1"/>
      <w:numFmt w:val="decimal"/>
      <w:lvlText w:val="%2)"/>
      <w:lvlJc w:val="left"/>
      <w:pPr>
        <w:ind w:left="1920" w:hanging="360"/>
      </w:pPr>
      <w:rPr>
        <w:rFonts w:ascii="Arial" w:eastAsia="Calibri" w:hAnsi="Arial" w:cs="Arial" w:hint="default"/>
        <w:w w:val="100"/>
        <w:sz w:val="22"/>
        <w:szCs w:val="22"/>
      </w:rPr>
    </w:lvl>
    <w:lvl w:ilvl="2" w:tplc="C5780E4A">
      <w:numFmt w:val="bullet"/>
      <w:lvlText w:val="•"/>
      <w:lvlJc w:val="left"/>
      <w:pPr>
        <w:ind w:left="3347" w:hanging="360"/>
      </w:pPr>
      <w:rPr>
        <w:rFonts w:hint="default"/>
      </w:rPr>
    </w:lvl>
    <w:lvl w:ilvl="3" w:tplc="9E582F8E">
      <w:numFmt w:val="bullet"/>
      <w:lvlText w:val="•"/>
      <w:lvlJc w:val="left"/>
      <w:pPr>
        <w:ind w:left="4394" w:hanging="360"/>
      </w:pPr>
      <w:rPr>
        <w:rFonts w:hint="default"/>
      </w:rPr>
    </w:lvl>
    <w:lvl w:ilvl="4" w:tplc="C19628C4">
      <w:numFmt w:val="bullet"/>
      <w:lvlText w:val="•"/>
      <w:lvlJc w:val="left"/>
      <w:pPr>
        <w:ind w:left="5442" w:hanging="360"/>
      </w:pPr>
      <w:rPr>
        <w:rFonts w:hint="default"/>
      </w:rPr>
    </w:lvl>
    <w:lvl w:ilvl="5" w:tplc="51A44F3E">
      <w:numFmt w:val="bullet"/>
      <w:lvlText w:val="•"/>
      <w:lvlJc w:val="left"/>
      <w:pPr>
        <w:ind w:left="6489" w:hanging="360"/>
      </w:pPr>
      <w:rPr>
        <w:rFonts w:hint="default"/>
      </w:rPr>
    </w:lvl>
    <w:lvl w:ilvl="6" w:tplc="596ACC3A">
      <w:numFmt w:val="bullet"/>
      <w:lvlText w:val="•"/>
      <w:lvlJc w:val="left"/>
      <w:pPr>
        <w:ind w:left="7536" w:hanging="360"/>
      </w:pPr>
      <w:rPr>
        <w:rFonts w:hint="default"/>
      </w:rPr>
    </w:lvl>
    <w:lvl w:ilvl="7" w:tplc="73F057C6">
      <w:numFmt w:val="bullet"/>
      <w:lvlText w:val="•"/>
      <w:lvlJc w:val="left"/>
      <w:pPr>
        <w:ind w:left="8584" w:hanging="360"/>
      </w:pPr>
      <w:rPr>
        <w:rFonts w:hint="default"/>
      </w:rPr>
    </w:lvl>
    <w:lvl w:ilvl="8" w:tplc="B54CA92A">
      <w:numFmt w:val="bullet"/>
      <w:lvlText w:val="•"/>
      <w:lvlJc w:val="left"/>
      <w:pPr>
        <w:ind w:left="9631" w:hanging="360"/>
      </w:pPr>
      <w:rPr>
        <w:rFonts w:hint="default"/>
      </w:rPr>
    </w:lvl>
  </w:abstractNum>
  <w:abstractNum w:abstractNumId="77" w15:restartNumberingAfterBreak="0">
    <w:nsid w:val="3F764589"/>
    <w:multiLevelType w:val="hybridMultilevel"/>
    <w:tmpl w:val="DB6EACAA"/>
    <w:lvl w:ilvl="0" w:tplc="6FAA6982">
      <w:start w:val="1"/>
      <w:numFmt w:val="decimal"/>
      <w:lvlText w:val="%1."/>
      <w:lvlJc w:val="left"/>
      <w:pPr>
        <w:ind w:left="1558" w:hanging="281"/>
      </w:pPr>
      <w:rPr>
        <w:rFonts w:ascii="Arial" w:eastAsia="Calibri"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D90CBB"/>
    <w:multiLevelType w:val="hybridMultilevel"/>
    <w:tmpl w:val="390CE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B444A4"/>
    <w:multiLevelType w:val="hybridMultilevel"/>
    <w:tmpl w:val="1DCC85D8"/>
    <w:lvl w:ilvl="0" w:tplc="04150011">
      <w:start w:val="1"/>
      <w:numFmt w:val="decimal"/>
      <w:lvlText w:val="%1)"/>
      <w:lvlJc w:val="left"/>
      <w:pPr>
        <w:ind w:left="2316" w:hanging="360"/>
      </w:pPr>
    </w:lvl>
    <w:lvl w:ilvl="1" w:tplc="04150019" w:tentative="1">
      <w:start w:val="1"/>
      <w:numFmt w:val="lowerLetter"/>
      <w:lvlText w:val="%2."/>
      <w:lvlJc w:val="left"/>
      <w:pPr>
        <w:ind w:left="3036" w:hanging="360"/>
      </w:pPr>
    </w:lvl>
    <w:lvl w:ilvl="2" w:tplc="0415001B" w:tentative="1">
      <w:start w:val="1"/>
      <w:numFmt w:val="lowerRoman"/>
      <w:lvlText w:val="%3."/>
      <w:lvlJc w:val="right"/>
      <w:pPr>
        <w:ind w:left="3756" w:hanging="180"/>
      </w:pPr>
    </w:lvl>
    <w:lvl w:ilvl="3" w:tplc="0415000F" w:tentative="1">
      <w:start w:val="1"/>
      <w:numFmt w:val="decimal"/>
      <w:lvlText w:val="%4."/>
      <w:lvlJc w:val="left"/>
      <w:pPr>
        <w:ind w:left="4476" w:hanging="360"/>
      </w:pPr>
    </w:lvl>
    <w:lvl w:ilvl="4" w:tplc="04150019" w:tentative="1">
      <w:start w:val="1"/>
      <w:numFmt w:val="lowerLetter"/>
      <w:lvlText w:val="%5."/>
      <w:lvlJc w:val="left"/>
      <w:pPr>
        <w:ind w:left="5196" w:hanging="360"/>
      </w:pPr>
    </w:lvl>
    <w:lvl w:ilvl="5" w:tplc="0415001B" w:tentative="1">
      <w:start w:val="1"/>
      <w:numFmt w:val="lowerRoman"/>
      <w:lvlText w:val="%6."/>
      <w:lvlJc w:val="right"/>
      <w:pPr>
        <w:ind w:left="5916" w:hanging="180"/>
      </w:pPr>
    </w:lvl>
    <w:lvl w:ilvl="6" w:tplc="0415000F" w:tentative="1">
      <w:start w:val="1"/>
      <w:numFmt w:val="decimal"/>
      <w:lvlText w:val="%7."/>
      <w:lvlJc w:val="left"/>
      <w:pPr>
        <w:ind w:left="6636" w:hanging="360"/>
      </w:pPr>
    </w:lvl>
    <w:lvl w:ilvl="7" w:tplc="04150019" w:tentative="1">
      <w:start w:val="1"/>
      <w:numFmt w:val="lowerLetter"/>
      <w:lvlText w:val="%8."/>
      <w:lvlJc w:val="left"/>
      <w:pPr>
        <w:ind w:left="7356" w:hanging="360"/>
      </w:pPr>
    </w:lvl>
    <w:lvl w:ilvl="8" w:tplc="0415001B" w:tentative="1">
      <w:start w:val="1"/>
      <w:numFmt w:val="lowerRoman"/>
      <w:lvlText w:val="%9."/>
      <w:lvlJc w:val="right"/>
      <w:pPr>
        <w:ind w:left="8076" w:hanging="180"/>
      </w:pPr>
    </w:lvl>
  </w:abstractNum>
  <w:abstractNum w:abstractNumId="80" w15:restartNumberingAfterBreak="0">
    <w:nsid w:val="43A264F3"/>
    <w:multiLevelType w:val="hybridMultilevel"/>
    <w:tmpl w:val="1250E6AE"/>
    <w:lvl w:ilvl="0" w:tplc="4CBC58DE">
      <w:start w:val="1"/>
      <w:numFmt w:val="decimal"/>
      <w:lvlText w:val="%1."/>
      <w:lvlJc w:val="left"/>
      <w:pPr>
        <w:ind w:left="1558" w:hanging="281"/>
      </w:pPr>
      <w:rPr>
        <w:rFonts w:ascii="Arial" w:eastAsia="Calibri" w:hAnsi="Arial" w:cs="Arial" w:hint="default"/>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81" w15:restartNumberingAfterBreak="0">
    <w:nsid w:val="453B269F"/>
    <w:multiLevelType w:val="hybridMultilevel"/>
    <w:tmpl w:val="AE6853AC"/>
    <w:lvl w:ilvl="0" w:tplc="E1922748">
      <w:start w:val="1"/>
      <w:numFmt w:val="decimal"/>
      <w:lvlText w:val="%1."/>
      <w:lvlJc w:val="left"/>
      <w:pPr>
        <w:ind w:left="1558" w:hanging="281"/>
      </w:pPr>
      <w:rPr>
        <w:rFonts w:ascii="Arial" w:eastAsia="Calibri" w:hAnsi="Arial" w:cs="Arial" w:hint="default"/>
        <w:w w:val="100"/>
        <w:sz w:val="24"/>
        <w:szCs w:val="24"/>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82" w15:restartNumberingAfterBreak="0">
    <w:nsid w:val="455A6018"/>
    <w:multiLevelType w:val="hybridMultilevel"/>
    <w:tmpl w:val="08C0FCF6"/>
    <w:lvl w:ilvl="0" w:tplc="C32044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456689"/>
    <w:multiLevelType w:val="hybridMultilevel"/>
    <w:tmpl w:val="A96E7874"/>
    <w:lvl w:ilvl="0" w:tplc="0FCC6092">
      <w:start w:val="5"/>
      <w:numFmt w:val="ordinal"/>
      <w:lvlText w:val="§ %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943B23"/>
    <w:multiLevelType w:val="hybridMultilevel"/>
    <w:tmpl w:val="36AE103C"/>
    <w:lvl w:ilvl="0" w:tplc="B83A180E">
      <w:start w:val="1"/>
      <w:numFmt w:val="decimal"/>
      <w:lvlText w:val="%1."/>
      <w:lvlJc w:val="left"/>
      <w:pPr>
        <w:ind w:left="1558" w:hanging="281"/>
      </w:pPr>
      <w:rPr>
        <w:rFonts w:ascii="Arial" w:eastAsia="Calibri" w:hAnsi="Arial" w:cs="Arial" w:hint="default"/>
        <w:w w:val="100"/>
        <w:sz w:val="24"/>
        <w:szCs w:val="24"/>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85" w15:restartNumberingAfterBreak="0">
    <w:nsid w:val="47BD6AEC"/>
    <w:multiLevelType w:val="hybridMultilevel"/>
    <w:tmpl w:val="8C088CBC"/>
    <w:lvl w:ilvl="0" w:tplc="0542F308">
      <w:start w:val="1"/>
      <w:numFmt w:val="decimal"/>
      <w:lvlText w:val="%1."/>
      <w:lvlJc w:val="left"/>
      <w:pPr>
        <w:ind w:left="716" w:hanging="356"/>
      </w:pPr>
      <w:rPr>
        <w:rFonts w:ascii="Arial" w:eastAsia="Calibri" w:hAnsi="Arial" w:cs="Arial" w:hint="default"/>
        <w:b w:val="0"/>
        <w:bCs w:val="0"/>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86F119E"/>
    <w:multiLevelType w:val="hybridMultilevel"/>
    <w:tmpl w:val="1FB6FA58"/>
    <w:lvl w:ilvl="0" w:tplc="14021840">
      <w:start w:val="1"/>
      <w:numFmt w:val="decimal"/>
      <w:lvlText w:val="%1."/>
      <w:lvlJc w:val="left"/>
      <w:pPr>
        <w:ind w:left="1596" w:hanging="360"/>
      </w:pPr>
      <w:rPr>
        <w:rFonts w:ascii="Arial" w:eastAsia="Calibri" w:hAnsi="Arial" w:cs="Arial" w:hint="default"/>
        <w:w w:val="100"/>
        <w:sz w:val="24"/>
        <w:szCs w:val="24"/>
      </w:rPr>
    </w:lvl>
    <w:lvl w:ilvl="1" w:tplc="FFFFFFFF" w:tentative="1">
      <w:start w:val="1"/>
      <w:numFmt w:val="lowerLetter"/>
      <w:lvlText w:val="%2."/>
      <w:lvlJc w:val="left"/>
      <w:pPr>
        <w:ind w:left="2316" w:hanging="360"/>
      </w:pPr>
    </w:lvl>
    <w:lvl w:ilvl="2" w:tplc="FFFFFFFF" w:tentative="1">
      <w:start w:val="1"/>
      <w:numFmt w:val="lowerRoman"/>
      <w:lvlText w:val="%3."/>
      <w:lvlJc w:val="right"/>
      <w:pPr>
        <w:ind w:left="3036" w:hanging="180"/>
      </w:pPr>
    </w:lvl>
    <w:lvl w:ilvl="3" w:tplc="FFFFFFFF" w:tentative="1">
      <w:start w:val="1"/>
      <w:numFmt w:val="decimal"/>
      <w:lvlText w:val="%4."/>
      <w:lvlJc w:val="left"/>
      <w:pPr>
        <w:ind w:left="3756" w:hanging="360"/>
      </w:pPr>
    </w:lvl>
    <w:lvl w:ilvl="4" w:tplc="FFFFFFFF" w:tentative="1">
      <w:start w:val="1"/>
      <w:numFmt w:val="lowerLetter"/>
      <w:lvlText w:val="%5."/>
      <w:lvlJc w:val="left"/>
      <w:pPr>
        <w:ind w:left="4476" w:hanging="360"/>
      </w:pPr>
    </w:lvl>
    <w:lvl w:ilvl="5" w:tplc="FFFFFFFF" w:tentative="1">
      <w:start w:val="1"/>
      <w:numFmt w:val="lowerRoman"/>
      <w:lvlText w:val="%6."/>
      <w:lvlJc w:val="right"/>
      <w:pPr>
        <w:ind w:left="5196" w:hanging="180"/>
      </w:pPr>
    </w:lvl>
    <w:lvl w:ilvl="6" w:tplc="FFFFFFFF" w:tentative="1">
      <w:start w:val="1"/>
      <w:numFmt w:val="decimal"/>
      <w:lvlText w:val="%7."/>
      <w:lvlJc w:val="left"/>
      <w:pPr>
        <w:ind w:left="5916" w:hanging="360"/>
      </w:pPr>
    </w:lvl>
    <w:lvl w:ilvl="7" w:tplc="FFFFFFFF" w:tentative="1">
      <w:start w:val="1"/>
      <w:numFmt w:val="lowerLetter"/>
      <w:lvlText w:val="%8."/>
      <w:lvlJc w:val="left"/>
      <w:pPr>
        <w:ind w:left="6636" w:hanging="360"/>
      </w:pPr>
    </w:lvl>
    <w:lvl w:ilvl="8" w:tplc="FFFFFFFF" w:tentative="1">
      <w:start w:val="1"/>
      <w:numFmt w:val="lowerRoman"/>
      <w:lvlText w:val="%9."/>
      <w:lvlJc w:val="right"/>
      <w:pPr>
        <w:ind w:left="7356" w:hanging="180"/>
      </w:pPr>
    </w:lvl>
  </w:abstractNum>
  <w:abstractNum w:abstractNumId="87" w15:restartNumberingAfterBreak="0">
    <w:nsid w:val="48C1593A"/>
    <w:multiLevelType w:val="hybridMultilevel"/>
    <w:tmpl w:val="B55AC0F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8" w15:restartNumberingAfterBreak="0">
    <w:nsid w:val="491621EA"/>
    <w:multiLevelType w:val="hybridMultilevel"/>
    <w:tmpl w:val="AF3ACF8E"/>
    <w:lvl w:ilvl="0" w:tplc="46CC956A">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89" w15:restartNumberingAfterBreak="0">
    <w:nsid w:val="493B2EC6"/>
    <w:multiLevelType w:val="hybridMultilevel"/>
    <w:tmpl w:val="4E04843C"/>
    <w:lvl w:ilvl="0" w:tplc="4B347C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480C3D"/>
    <w:multiLevelType w:val="hybridMultilevel"/>
    <w:tmpl w:val="C4D0EADC"/>
    <w:lvl w:ilvl="0" w:tplc="3B7EB5B2">
      <w:start w:val="1"/>
      <w:numFmt w:val="decimal"/>
      <w:lvlText w:val="%1."/>
      <w:lvlJc w:val="left"/>
      <w:pPr>
        <w:ind w:left="716" w:hanging="356"/>
      </w:pPr>
      <w:rPr>
        <w:rFonts w:ascii="Arial" w:eastAsia="Calibri" w:hAnsi="Arial" w:cs="Arial" w:hint="default"/>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A13063B"/>
    <w:multiLevelType w:val="hybridMultilevel"/>
    <w:tmpl w:val="8B9C4D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2" w15:restartNumberingAfterBreak="0">
    <w:nsid w:val="4AD46254"/>
    <w:multiLevelType w:val="hybridMultilevel"/>
    <w:tmpl w:val="136A2B78"/>
    <w:lvl w:ilvl="0" w:tplc="962E0912">
      <w:start w:val="5"/>
      <w:numFmt w:val="ordinal"/>
      <w:lvlText w:val="§ %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582EAF"/>
    <w:multiLevelType w:val="hybridMultilevel"/>
    <w:tmpl w:val="DA5A5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C0F1719"/>
    <w:multiLevelType w:val="hybridMultilevel"/>
    <w:tmpl w:val="931AD04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5" w15:restartNumberingAfterBreak="0">
    <w:nsid w:val="4DA92430"/>
    <w:multiLevelType w:val="hybridMultilevel"/>
    <w:tmpl w:val="96B076F2"/>
    <w:lvl w:ilvl="0" w:tplc="5AE0D9A4">
      <w:start w:val="1"/>
      <w:numFmt w:val="decimal"/>
      <w:lvlText w:val="%1."/>
      <w:lvlJc w:val="left"/>
      <w:pPr>
        <w:ind w:left="716" w:hanging="356"/>
      </w:pPr>
      <w:rPr>
        <w:rFonts w:ascii="Arial" w:eastAsia="Calibri" w:hAnsi="Arial" w:cs="Arial" w:hint="default"/>
        <w:b w:val="0"/>
        <w:bCs w:val="0"/>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E943FEA"/>
    <w:multiLevelType w:val="hybridMultilevel"/>
    <w:tmpl w:val="42F2BE62"/>
    <w:lvl w:ilvl="0" w:tplc="FFFFFFFF">
      <w:start w:val="1"/>
      <w:numFmt w:val="lowerLetter"/>
      <w:lvlText w:val="%1)"/>
      <w:lvlJc w:val="left"/>
      <w:pPr>
        <w:ind w:left="786" w:hanging="360"/>
      </w:pPr>
      <w:rPr>
        <w:rFonts w:cs="Times New Roman"/>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97" w15:restartNumberingAfterBreak="0">
    <w:nsid w:val="4F594DB0"/>
    <w:multiLevelType w:val="hybridMultilevel"/>
    <w:tmpl w:val="4454AF7A"/>
    <w:lvl w:ilvl="0" w:tplc="FEB052AE">
      <w:start w:val="3"/>
      <w:numFmt w:val="decimal"/>
      <w:lvlText w:val="%1."/>
      <w:lvlJc w:val="left"/>
      <w:pPr>
        <w:ind w:left="1558" w:hanging="281"/>
      </w:pPr>
      <w:rPr>
        <w:rFonts w:ascii="Arial" w:eastAsia="Calibri"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715CD9"/>
    <w:multiLevelType w:val="hybridMultilevel"/>
    <w:tmpl w:val="251E5524"/>
    <w:lvl w:ilvl="0" w:tplc="04150017">
      <w:start w:val="1"/>
      <w:numFmt w:val="lowerLetter"/>
      <w:lvlText w:val="%1)"/>
      <w:lvlJc w:val="left"/>
      <w:pPr>
        <w:ind w:left="1985" w:hanging="425"/>
      </w:pPr>
      <w:rPr>
        <w:rFonts w:hint="default"/>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F790E97"/>
    <w:multiLevelType w:val="hybridMultilevel"/>
    <w:tmpl w:val="FCCE1104"/>
    <w:lvl w:ilvl="0" w:tplc="0966D154">
      <w:start w:val="1"/>
      <w:numFmt w:val="decimal"/>
      <w:lvlText w:val="%1."/>
      <w:lvlJc w:val="left"/>
      <w:pPr>
        <w:ind w:left="1596" w:hanging="360"/>
      </w:pPr>
      <w:rPr>
        <w:rFonts w:ascii="Arial" w:eastAsia="Calibri" w:hAnsi="Arial" w:cs="Arial" w:hint="default"/>
        <w:w w:val="100"/>
        <w:sz w:val="24"/>
        <w:szCs w:val="24"/>
      </w:rPr>
    </w:lvl>
    <w:lvl w:ilvl="1" w:tplc="FFFFFFFF" w:tentative="1">
      <w:start w:val="1"/>
      <w:numFmt w:val="lowerLetter"/>
      <w:lvlText w:val="%2."/>
      <w:lvlJc w:val="left"/>
      <w:pPr>
        <w:ind w:left="2316" w:hanging="360"/>
      </w:pPr>
    </w:lvl>
    <w:lvl w:ilvl="2" w:tplc="FFFFFFFF" w:tentative="1">
      <w:start w:val="1"/>
      <w:numFmt w:val="lowerRoman"/>
      <w:lvlText w:val="%3."/>
      <w:lvlJc w:val="right"/>
      <w:pPr>
        <w:ind w:left="3036" w:hanging="180"/>
      </w:pPr>
    </w:lvl>
    <w:lvl w:ilvl="3" w:tplc="FFFFFFFF" w:tentative="1">
      <w:start w:val="1"/>
      <w:numFmt w:val="decimal"/>
      <w:lvlText w:val="%4."/>
      <w:lvlJc w:val="left"/>
      <w:pPr>
        <w:ind w:left="3756" w:hanging="360"/>
      </w:pPr>
    </w:lvl>
    <w:lvl w:ilvl="4" w:tplc="FFFFFFFF" w:tentative="1">
      <w:start w:val="1"/>
      <w:numFmt w:val="lowerLetter"/>
      <w:lvlText w:val="%5."/>
      <w:lvlJc w:val="left"/>
      <w:pPr>
        <w:ind w:left="4476" w:hanging="360"/>
      </w:pPr>
    </w:lvl>
    <w:lvl w:ilvl="5" w:tplc="FFFFFFFF" w:tentative="1">
      <w:start w:val="1"/>
      <w:numFmt w:val="lowerRoman"/>
      <w:lvlText w:val="%6."/>
      <w:lvlJc w:val="right"/>
      <w:pPr>
        <w:ind w:left="5196" w:hanging="180"/>
      </w:pPr>
    </w:lvl>
    <w:lvl w:ilvl="6" w:tplc="FFFFFFFF" w:tentative="1">
      <w:start w:val="1"/>
      <w:numFmt w:val="decimal"/>
      <w:lvlText w:val="%7."/>
      <w:lvlJc w:val="left"/>
      <w:pPr>
        <w:ind w:left="5916" w:hanging="360"/>
      </w:pPr>
    </w:lvl>
    <w:lvl w:ilvl="7" w:tplc="FFFFFFFF" w:tentative="1">
      <w:start w:val="1"/>
      <w:numFmt w:val="lowerLetter"/>
      <w:lvlText w:val="%8."/>
      <w:lvlJc w:val="left"/>
      <w:pPr>
        <w:ind w:left="6636" w:hanging="360"/>
      </w:pPr>
    </w:lvl>
    <w:lvl w:ilvl="8" w:tplc="FFFFFFFF" w:tentative="1">
      <w:start w:val="1"/>
      <w:numFmt w:val="lowerRoman"/>
      <w:lvlText w:val="%9."/>
      <w:lvlJc w:val="right"/>
      <w:pPr>
        <w:ind w:left="7356" w:hanging="180"/>
      </w:pPr>
    </w:lvl>
  </w:abstractNum>
  <w:abstractNum w:abstractNumId="100" w15:restartNumberingAfterBreak="0">
    <w:nsid w:val="4F9835B3"/>
    <w:multiLevelType w:val="hybridMultilevel"/>
    <w:tmpl w:val="BCA4980E"/>
    <w:lvl w:ilvl="0" w:tplc="D760028A">
      <w:start w:val="1"/>
      <w:numFmt w:val="decimal"/>
      <w:lvlText w:val="%1)"/>
      <w:lvlJc w:val="left"/>
      <w:pPr>
        <w:ind w:left="1132" w:hanging="281"/>
        <w:jc w:val="right"/>
      </w:pPr>
      <w:rPr>
        <w:rFonts w:hint="default"/>
        <w:w w:val="100"/>
        <w:sz w:val="24"/>
        <w:szCs w:val="24"/>
      </w:rPr>
    </w:lvl>
    <w:lvl w:ilvl="1" w:tplc="FFFFFFFF">
      <w:start w:val="1"/>
      <w:numFmt w:val="decimal"/>
      <w:lvlText w:val="%2)"/>
      <w:lvlJc w:val="left"/>
      <w:pPr>
        <w:ind w:left="1470" w:hanging="336"/>
      </w:pPr>
      <w:rPr>
        <w:rFonts w:ascii="Calibri" w:eastAsia="Calibri" w:hAnsi="Calibri" w:cs="Calibri" w:hint="default"/>
        <w:w w:val="100"/>
        <w:sz w:val="22"/>
        <w:szCs w:val="22"/>
      </w:rPr>
    </w:lvl>
    <w:lvl w:ilvl="2" w:tplc="FFFFFFFF">
      <w:start w:val="1"/>
      <w:numFmt w:val="lowerLetter"/>
      <w:lvlText w:val="%3)"/>
      <w:lvlJc w:val="left"/>
      <w:pPr>
        <w:ind w:left="1983" w:hanging="565"/>
      </w:pPr>
      <w:rPr>
        <w:rFonts w:ascii="Calibri" w:eastAsia="Calibri" w:hAnsi="Calibri" w:cs="Calibri" w:hint="default"/>
        <w:spacing w:val="-1"/>
        <w:w w:val="100"/>
        <w:sz w:val="22"/>
        <w:szCs w:val="22"/>
      </w:rPr>
    </w:lvl>
    <w:lvl w:ilvl="3" w:tplc="FFFFFFFF">
      <w:numFmt w:val="bullet"/>
      <w:lvlText w:val="•"/>
      <w:lvlJc w:val="left"/>
      <w:pPr>
        <w:ind w:left="3593" w:hanging="565"/>
      </w:pPr>
      <w:rPr>
        <w:rFonts w:hint="default"/>
      </w:rPr>
    </w:lvl>
    <w:lvl w:ilvl="4" w:tplc="FFFFFFFF">
      <w:numFmt w:val="bullet"/>
      <w:lvlText w:val="•"/>
      <w:lvlJc w:val="left"/>
      <w:pPr>
        <w:ind w:left="4639" w:hanging="565"/>
      </w:pPr>
      <w:rPr>
        <w:rFonts w:hint="default"/>
      </w:rPr>
    </w:lvl>
    <w:lvl w:ilvl="5" w:tplc="FFFFFFFF">
      <w:numFmt w:val="bullet"/>
      <w:lvlText w:val="•"/>
      <w:lvlJc w:val="left"/>
      <w:pPr>
        <w:ind w:left="5685" w:hanging="565"/>
      </w:pPr>
      <w:rPr>
        <w:rFonts w:hint="default"/>
      </w:rPr>
    </w:lvl>
    <w:lvl w:ilvl="6" w:tplc="FFFFFFFF">
      <w:numFmt w:val="bullet"/>
      <w:lvlText w:val="•"/>
      <w:lvlJc w:val="left"/>
      <w:pPr>
        <w:ind w:left="6731" w:hanging="565"/>
      </w:pPr>
      <w:rPr>
        <w:rFonts w:hint="default"/>
      </w:rPr>
    </w:lvl>
    <w:lvl w:ilvl="7" w:tplc="FFFFFFFF">
      <w:numFmt w:val="bullet"/>
      <w:lvlText w:val="•"/>
      <w:lvlJc w:val="left"/>
      <w:pPr>
        <w:ind w:left="7777" w:hanging="565"/>
      </w:pPr>
      <w:rPr>
        <w:rFonts w:hint="default"/>
      </w:rPr>
    </w:lvl>
    <w:lvl w:ilvl="8" w:tplc="FFFFFFFF">
      <w:numFmt w:val="bullet"/>
      <w:lvlText w:val="•"/>
      <w:lvlJc w:val="left"/>
      <w:pPr>
        <w:ind w:left="8822" w:hanging="565"/>
      </w:pPr>
      <w:rPr>
        <w:rFonts w:hint="default"/>
      </w:rPr>
    </w:lvl>
  </w:abstractNum>
  <w:abstractNum w:abstractNumId="101" w15:restartNumberingAfterBreak="0">
    <w:nsid w:val="52014A08"/>
    <w:multiLevelType w:val="hybridMultilevel"/>
    <w:tmpl w:val="C3B46790"/>
    <w:lvl w:ilvl="0" w:tplc="84EA7164">
      <w:start w:val="1"/>
      <w:numFmt w:val="decimal"/>
      <w:lvlText w:val="%1."/>
      <w:lvlJc w:val="left"/>
      <w:pPr>
        <w:ind w:left="1558" w:hanging="281"/>
      </w:pPr>
      <w:rPr>
        <w:rFonts w:ascii="Arial" w:eastAsia="Calibri" w:hAnsi="Arial" w:cs="Arial"/>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102" w15:restartNumberingAfterBreak="0">
    <w:nsid w:val="521A6AA8"/>
    <w:multiLevelType w:val="hybridMultilevel"/>
    <w:tmpl w:val="D4A6718A"/>
    <w:lvl w:ilvl="0" w:tplc="566E41F4">
      <w:start w:val="1"/>
      <w:numFmt w:val="decimal"/>
      <w:lvlText w:val="%1."/>
      <w:lvlJc w:val="left"/>
      <w:pPr>
        <w:ind w:left="1558" w:hanging="281"/>
      </w:pPr>
      <w:rPr>
        <w:rFonts w:ascii="Arial" w:eastAsia="Calibri" w:hAnsi="Arial" w:cs="Arial" w:hint="default"/>
        <w:w w:val="100"/>
        <w:sz w:val="24"/>
        <w:szCs w:val="24"/>
      </w:rPr>
    </w:lvl>
    <w:lvl w:ilvl="1" w:tplc="FFFFFFFF">
      <w:numFmt w:val="bullet"/>
      <w:lvlText w:val="•"/>
      <w:lvlJc w:val="left"/>
      <w:pPr>
        <w:ind w:left="2532" w:hanging="281"/>
      </w:pPr>
      <w:rPr>
        <w:rFonts w:hint="default"/>
      </w:rPr>
    </w:lvl>
    <w:lvl w:ilvl="2" w:tplc="FFFFFFFF">
      <w:numFmt w:val="bullet"/>
      <w:lvlText w:val="•"/>
      <w:lvlJc w:val="left"/>
      <w:pPr>
        <w:ind w:left="3511" w:hanging="281"/>
      </w:pPr>
      <w:rPr>
        <w:rFonts w:hint="default"/>
      </w:rPr>
    </w:lvl>
    <w:lvl w:ilvl="3" w:tplc="FFFFFFFF">
      <w:numFmt w:val="bullet"/>
      <w:lvlText w:val="•"/>
      <w:lvlJc w:val="left"/>
      <w:pPr>
        <w:ind w:left="4489" w:hanging="281"/>
      </w:pPr>
      <w:rPr>
        <w:rFonts w:hint="default"/>
      </w:rPr>
    </w:lvl>
    <w:lvl w:ilvl="4" w:tplc="FFFFFFFF">
      <w:numFmt w:val="bullet"/>
      <w:lvlText w:val="•"/>
      <w:lvlJc w:val="left"/>
      <w:pPr>
        <w:ind w:left="5468" w:hanging="281"/>
      </w:pPr>
      <w:rPr>
        <w:rFonts w:hint="default"/>
      </w:rPr>
    </w:lvl>
    <w:lvl w:ilvl="5" w:tplc="FFFFFFFF">
      <w:numFmt w:val="bullet"/>
      <w:lvlText w:val="•"/>
      <w:lvlJc w:val="left"/>
      <w:pPr>
        <w:ind w:left="6447" w:hanging="281"/>
      </w:pPr>
      <w:rPr>
        <w:rFonts w:hint="default"/>
      </w:rPr>
    </w:lvl>
    <w:lvl w:ilvl="6" w:tplc="FFFFFFFF">
      <w:numFmt w:val="bullet"/>
      <w:lvlText w:val="•"/>
      <w:lvlJc w:val="left"/>
      <w:pPr>
        <w:ind w:left="7425" w:hanging="281"/>
      </w:pPr>
      <w:rPr>
        <w:rFonts w:hint="default"/>
      </w:rPr>
    </w:lvl>
    <w:lvl w:ilvl="7" w:tplc="FFFFFFFF">
      <w:numFmt w:val="bullet"/>
      <w:lvlText w:val="•"/>
      <w:lvlJc w:val="left"/>
      <w:pPr>
        <w:ind w:left="8404" w:hanging="281"/>
      </w:pPr>
      <w:rPr>
        <w:rFonts w:hint="default"/>
      </w:rPr>
    </w:lvl>
    <w:lvl w:ilvl="8" w:tplc="FFFFFFFF">
      <w:numFmt w:val="bullet"/>
      <w:lvlText w:val="•"/>
      <w:lvlJc w:val="left"/>
      <w:pPr>
        <w:ind w:left="9383" w:hanging="281"/>
      </w:pPr>
      <w:rPr>
        <w:rFonts w:hint="default"/>
      </w:rPr>
    </w:lvl>
  </w:abstractNum>
  <w:abstractNum w:abstractNumId="103" w15:restartNumberingAfterBreak="0">
    <w:nsid w:val="5482427B"/>
    <w:multiLevelType w:val="hybridMultilevel"/>
    <w:tmpl w:val="88AA8D58"/>
    <w:lvl w:ilvl="0" w:tplc="65028D18">
      <w:start w:val="1"/>
      <w:numFmt w:val="decimal"/>
      <w:lvlText w:val="%1."/>
      <w:lvlJc w:val="left"/>
      <w:pPr>
        <w:ind w:left="1558" w:hanging="281"/>
      </w:pPr>
      <w:rPr>
        <w:rFonts w:ascii="Arial" w:eastAsia="Calibri" w:hAnsi="Arial" w:cs="Arial" w:hint="default"/>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104" w15:restartNumberingAfterBreak="0">
    <w:nsid w:val="552F467A"/>
    <w:multiLevelType w:val="hybridMultilevel"/>
    <w:tmpl w:val="58D42E9C"/>
    <w:lvl w:ilvl="0" w:tplc="D33AD272">
      <w:start w:val="1"/>
      <w:numFmt w:val="decimal"/>
      <w:lvlText w:val="%1."/>
      <w:lvlJc w:val="left"/>
      <w:pPr>
        <w:ind w:left="1843" w:hanging="348"/>
      </w:pPr>
      <w:rPr>
        <w:rFonts w:ascii="Calibri" w:eastAsia="Calibri" w:hAnsi="Calibri" w:cs="Calibri" w:hint="default"/>
        <w:w w:val="100"/>
        <w:sz w:val="22"/>
        <w:szCs w:val="22"/>
      </w:rPr>
    </w:lvl>
    <w:lvl w:ilvl="1" w:tplc="106A186A">
      <w:start w:val="1"/>
      <w:numFmt w:val="decimal"/>
      <w:lvlText w:val="%2)"/>
      <w:lvlJc w:val="left"/>
      <w:pPr>
        <w:ind w:left="1985" w:hanging="425"/>
      </w:pPr>
      <w:rPr>
        <w:rFonts w:ascii="Arial" w:eastAsia="Calibri" w:hAnsi="Arial" w:cs="Arial" w:hint="default"/>
        <w:w w:val="100"/>
        <w:sz w:val="24"/>
        <w:szCs w:val="24"/>
      </w:rPr>
    </w:lvl>
    <w:lvl w:ilvl="2" w:tplc="B8A891C0">
      <w:start w:val="1"/>
      <w:numFmt w:val="decimal"/>
      <w:lvlText w:val="%3)"/>
      <w:lvlJc w:val="left"/>
      <w:pPr>
        <w:ind w:left="2345" w:hanging="360"/>
      </w:pPr>
      <w:rPr>
        <w:rFonts w:ascii="Arial" w:eastAsia="Calibri" w:hAnsi="Arial" w:cs="Arial" w:hint="default"/>
        <w:w w:val="100"/>
        <w:sz w:val="24"/>
        <w:szCs w:val="24"/>
      </w:rPr>
    </w:lvl>
    <w:lvl w:ilvl="3" w:tplc="B77C8E94">
      <w:numFmt w:val="bullet"/>
      <w:lvlText w:val="•"/>
      <w:lvlJc w:val="left"/>
      <w:pPr>
        <w:ind w:left="2740" w:hanging="284"/>
      </w:pPr>
      <w:rPr>
        <w:rFonts w:hint="default"/>
      </w:rPr>
    </w:lvl>
    <w:lvl w:ilvl="4" w:tplc="4E80E172">
      <w:numFmt w:val="bullet"/>
      <w:lvlText w:val="•"/>
      <w:lvlJc w:val="left"/>
      <w:pPr>
        <w:ind w:left="4023" w:hanging="284"/>
      </w:pPr>
      <w:rPr>
        <w:rFonts w:hint="default"/>
      </w:rPr>
    </w:lvl>
    <w:lvl w:ilvl="5" w:tplc="614067CA">
      <w:numFmt w:val="bullet"/>
      <w:lvlText w:val="•"/>
      <w:lvlJc w:val="left"/>
      <w:pPr>
        <w:ind w:left="5307" w:hanging="284"/>
      </w:pPr>
      <w:rPr>
        <w:rFonts w:hint="default"/>
      </w:rPr>
    </w:lvl>
    <w:lvl w:ilvl="6" w:tplc="0F3A96F4">
      <w:numFmt w:val="bullet"/>
      <w:lvlText w:val="•"/>
      <w:lvlJc w:val="left"/>
      <w:pPr>
        <w:ind w:left="6591" w:hanging="284"/>
      </w:pPr>
      <w:rPr>
        <w:rFonts w:hint="default"/>
      </w:rPr>
    </w:lvl>
    <w:lvl w:ilvl="7" w:tplc="827E89E2">
      <w:numFmt w:val="bullet"/>
      <w:lvlText w:val="•"/>
      <w:lvlJc w:val="left"/>
      <w:pPr>
        <w:ind w:left="7875" w:hanging="284"/>
      </w:pPr>
      <w:rPr>
        <w:rFonts w:hint="default"/>
      </w:rPr>
    </w:lvl>
    <w:lvl w:ilvl="8" w:tplc="49467FFA">
      <w:numFmt w:val="bullet"/>
      <w:lvlText w:val="•"/>
      <w:lvlJc w:val="left"/>
      <w:pPr>
        <w:ind w:left="9158" w:hanging="284"/>
      </w:pPr>
      <w:rPr>
        <w:rFonts w:hint="default"/>
      </w:rPr>
    </w:lvl>
  </w:abstractNum>
  <w:abstractNum w:abstractNumId="105" w15:restartNumberingAfterBreak="0">
    <w:nsid w:val="55364110"/>
    <w:multiLevelType w:val="hybridMultilevel"/>
    <w:tmpl w:val="540A6302"/>
    <w:lvl w:ilvl="0" w:tplc="E35264B4">
      <w:start w:val="1"/>
      <w:numFmt w:val="lowerLetter"/>
      <w:lvlText w:val="%1)"/>
      <w:lvlJc w:val="left"/>
      <w:pPr>
        <w:ind w:left="906" w:hanging="480"/>
      </w:pPr>
      <w:rPr>
        <w:rFonts w:cs="Times New Roman"/>
        <w:b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06" w15:restartNumberingAfterBreak="0">
    <w:nsid w:val="55376B11"/>
    <w:multiLevelType w:val="hybridMultilevel"/>
    <w:tmpl w:val="4F1C6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C10BC3"/>
    <w:multiLevelType w:val="hybridMultilevel"/>
    <w:tmpl w:val="FEDE3536"/>
    <w:lvl w:ilvl="0" w:tplc="04150011">
      <w:start w:val="1"/>
      <w:numFmt w:val="decimal"/>
      <w:lvlText w:val="%1)"/>
      <w:lvlJc w:val="left"/>
      <w:pPr>
        <w:ind w:left="1922" w:hanging="360"/>
      </w:pPr>
    </w:lvl>
    <w:lvl w:ilvl="1" w:tplc="04150019">
      <w:start w:val="1"/>
      <w:numFmt w:val="lowerLetter"/>
      <w:lvlText w:val="%2."/>
      <w:lvlJc w:val="left"/>
      <w:pPr>
        <w:ind w:left="2642" w:hanging="360"/>
      </w:pPr>
    </w:lvl>
    <w:lvl w:ilvl="2" w:tplc="0415001B">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108" w15:restartNumberingAfterBreak="0">
    <w:nsid w:val="58352CC8"/>
    <w:multiLevelType w:val="hybridMultilevel"/>
    <w:tmpl w:val="09E26058"/>
    <w:lvl w:ilvl="0" w:tplc="7062ED50">
      <w:start w:val="1"/>
      <w:numFmt w:val="decimal"/>
      <w:lvlText w:val="%1."/>
      <w:lvlJc w:val="left"/>
      <w:pPr>
        <w:ind w:left="2237" w:hanging="281"/>
      </w:pPr>
      <w:rPr>
        <w:rFonts w:ascii="Arial" w:eastAsia="Calibri"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0" w15:restartNumberingAfterBreak="0">
    <w:nsid w:val="5BF93727"/>
    <w:multiLevelType w:val="hybridMultilevel"/>
    <w:tmpl w:val="995E4548"/>
    <w:lvl w:ilvl="0" w:tplc="5DDEA34A">
      <w:start w:val="2"/>
      <w:numFmt w:val="decimal"/>
      <w:lvlText w:val="%1."/>
      <w:lvlJc w:val="left"/>
      <w:pPr>
        <w:ind w:left="716" w:hanging="356"/>
      </w:pPr>
      <w:rPr>
        <w:rFonts w:ascii="Arial" w:eastAsia="Calibri" w:hAnsi="Arial" w:cs="Arial" w:hint="default"/>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EFB1D00"/>
    <w:multiLevelType w:val="hybridMultilevel"/>
    <w:tmpl w:val="DFF443C0"/>
    <w:lvl w:ilvl="0" w:tplc="04150017">
      <w:start w:val="1"/>
      <w:numFmt w:val="lowerLetter"/>
      <w:lvlText w:val="%1)"/>
      <w:lvlJc w:val="left"/>
      <w:pPr>
        <w:ind w:left="777" w:hanging="351"/>
      </w:pPr>
      <w:rPr>
        <w:rFonts w:hint="default"/>
        <w:b w:val="0"/>
        <w:bCs w:val="0"/>
        <w:w w:val="100"/>
        <w:sz w:val="22"/>
        <w:szCs w:val="22"/>
      </w:rPr>
    </w:lvl>
    <w:lvl w:ilvl="1" w:tplc="FFFFFFFF">
      <w:start w:val="1"/>
      <w:numFmt w:val="lowerLetter"/>
      <w:lvlText w:val="%2."/>
      <w:lvlJc w:val="left"/>
      <w:pPr>
        <w:ind w:left="268" w:hanging="360"/>
      </w:pPr>
    </w:lvl>
    <w:lvl w:ilvl="2" w:tplc="04150017">
      <w:start w:val="1"/>
      <w:numFmt w:val="lowerLetter"/>
      <w:lvlText w:val="%3)"/>
      <w:lvlJc w:val="left"/>
      <w:pPr>
        <w:ind w:left="1315" w:hanging="360"/>
      </w:pPr>
    </w:lvl>
    <w:lvl w:ilvl="3" w:tplc="FFFFFFFF" w:tentative="1">
      <w:start w:val="1"/>
      <w:numFmt w:val="decimal"/>
      <w:lvlText w:val="%4."/>
      <w:lvlJc w:val="left"/>
      <w:pPr>
        <w:ind w:left="1708" w:hanging="360"/>
      </w:pPr>
    </w:lvl>
    <w:lvl w:ilvl="4" w:tplc="FFFFFFFF" w:tentative="1">
      <w:start w:val="1"/>
      <w:numFmt w:val="lowerLetter"/>
      <w:lvlText w:val="%5."/>
      <w:lvlJc w:val="left"/>
      <w:pPr>
        <w:ind w:left="2428" w:hanging="360"/>
      </w:pPr>
    </w:lvl>
    <w:lvl w:ilvl="5" w:tplc="FFFFFFFF" w:tentative="1">
      <w:start w:val="1"/>
      <w:numFmt w:val="lowerRoman"/>
      <w:lvlText w:val="%6."/>
      <w:lvlJc w:val="right"/>
      <w:pPr>
        <w:ind w:left="3148" w:hanging="180"/>
      </w:pPr>
    </w:lvl>
    <w:lvl w:ilvl="6" w:tplc="FFFFFFFF" w:tentative="1">
      <w:start w:val="1"/>
      <w:numFmt w:val="decimal"/>
      <w:lvlText w:val="%7."/>
      <w:lvlJc w:val="left"/>
      <w:pPr>
        <w:ind w:left="3868" w:hanging="360"/>
      </w:pPr>
    </w:lvl>
    <w:lvl w:ilvl="7" w:tplc="FFFFFFFF" w:tentative="1">
      <w:start w:val="1"/>
      <w:numFmt w:val="lowerLetter"/>
      <w:lvlText w:val="%8."/>
      <w:lvlJc w:val="left"/>
      <w:pPr>
        <w:ind w:left="4588" w:hanging="360"/>
      </w:pPr>
    </w:lvl>
    <w:lvl w:ilvl="8" w:tplc="FFFFFFFF" w:tentative="1">
      <w:start w:val="1"/>
      <w:numFmt w:val="lowerRoman"/>
      <w:lvlText w:val="%9."/>
      <w:lvlJc w:val="right"/>
      <w:pPr>
        <w:ind w:left="5308" w:hanging="180"/>
      </w:pPr>
    </w:lvl>
  </w:abstractNum>
  <w:abstractNum w:abstractNumId="112" w15:restartNumberingAfterBreak="0">
    <w:nsid w:val="5F2E276F"/>
    <w:multiLevelType w:val="hybridMultilevel"/>
    <w:tmpl w:val="FF040B98"/>
    <w:lvl w:ilvl="0" w:tplc="EF1C8364">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13" w15:restartNumberingAfterBreak="0">
    <w:nsid w:val="60A852F0"/>
    <w:multiLevelType w:val="hybridMultilevel"/>
    <w:tmpl w:val="B0FC368E"/>
    <w:lvl w:ilvl="0" w:tplc="030677C0">
      <w:start w:val="1"/>
      <w:numFmt w:val="decimal"/>
      <w:lvlText w:val="%1."/>
      <w:lvlJc w:val="left"/>
      <w:pPr>
        <w:ind w:left="5225" w:hanging="348"/>
      </w:pPr>
      <w:rPr>
        <w:rFonts w:ascii="Arial" w:eastAsia="Calibri" w:hAnsi="Arial" w:cs="Arial" w:hint="default"/>
        <w:w w:val="100"/>
        <w:sz w:val="24"/>
        <w:szCs w:val="24"/>
      </w:rPr>
    </w:lvl>
    <w:lvl w:ilvl="1" w:tplc="2378239A">
      <w:start w:val="1"/>
      <w:numFmt w:val="lowerLetter"/>
      <w:lvlText w:val="%2)"/>
      <w:lvlJc w:val="left"/>
      <w:pPr>
        <w:ind w:left="5945" w:hanging="336"/>
      </w:pPr>
      <w:rPr>
        <w:rFonts w:ascii="Calibri" w:eastAsia="Calibri" w:hAnsi="Calibri" w:cs="Calibri" w:hint="default"/>
        <w:spacing w:val="-1"/>
        <w:w w:val="100"/>
        <w:sz w:val="22"/>
        <w:szCs w:val="22"/>
      </w:rPr>
    </w:lvl>
    <w:lvl w:ilvl="2" w:tplc="358CA5E6">
      <w:numFmt w:val="bullet"/>
      <w:lvlText w:val="•"/>
      <w:lvlJc w:val="left"/>
      <w:pPr>
        <w:ind w:left="6954" w:hanging="336"/>
      </w:pPr>
      <w:rPr>
        <w:rFonts w:hint="default"/>
      </w:rPr>
    </w:lvl>
    <w:lvl w:ilvl="3" w:tplc="1BC6CE48">
      <w:numFmt w:val="bullet"/>
      <w:lvlText w:val="•"/>
      <w:lvlJc w:val="left"/>
      <w:pPr>
        <w:ind w:left="7959" w:hanging="336"/>
      </w:pPr>
      <w:rPr>
        <w:rFonts w:hint="default"/>
      </w:rPr>
    </w:lvl>
    <w:lvl w:ilvl="4" w:tplc="5DA4EE08">
      <w:numFmt w:val="bullet"/>
      <w:lvlText w:val="•"/>
      <w:lvlJc w:val="left"/>
      <w:pPr>
        <w:ind w:left="8964" w:hanging="336"/>
      </w:pPr>
      <w:rPr>
        <w:rFonts w:hint="default"/>
      </w:rPr>
    </w:lvl>
    <w:lvl w:ilvl="5" w:tplc="37FE91C2">
      <w:numFmt w:val="bullet"/>
      <w:lvlText w:val="•"/>
      <w:lvlJc w:val="left"/>
      <w:pPr>
        <w:ind w:left="9969" w:hanging="336"/>
      </w:pPr>
      <w:rPr>
        <w:rFonts w:hint="default"/>
      </w:rPr>
    </w:lvl>
    <w:lvl w:ilvl="6" w:tplc="364A0902">
      <w:numFmt w:val="bullet"/>
      <w:lvlText w:val="•"/>
      <w:lvlJc w:val="left"/>
      <w:pPr>
        <w:ind w:left="10974" w:hanging="336"/>
      </w:pPr>
      <w:rPr>
        <w:rFonts w:hint="default"/>
      </w:rPr>
    </w:lvl>
    <w:lvl w:ilvl="7" w:tplc="D2D00142">
      <w:numFmt w:val="bullet"/>
      <w:lvlText w:val="•"/>
      <w:lvlJc w:val="left"/>
      <w:pPr>
        <w:ind w:left="11979" w:hanging="336"/>
      </w:pPr>
      <w:rPr>
        <w:rFonts w:hint="default"/>
      </w:rPr>
    </w:lvl>
    <w:lvl w:ilvl="8" w:tplc="8F16A0AC">
      <w:numFmt w:val="bullet"/>
      <w:lvlText w:val="•"/>
      <w:lvlJc w:val="left"/>
      <w:pPr>
        <w:ind w:left="12985" w:hanging="336"/>
      </w:pPr>
      <w:rPr>
        <w:rFonts w:hint="default"/>
      </w:rPr>
    </w:lvl>
  </w:abstractNum>
  <w:abstractNum w:abstractNumId="114" w15:restartNumberingAfterBreak="0">
    <w:nsid w:val="61C05F96"/>
    <w:multiLevelType w:val="hybridMultilevel"/>
    <w:tmpl w:val="E2FA3446"/>
    <w:lvl w:ilvl="0" w:tplc="D390D1C8">
      <w:start w:val="1"/>
      <w:numFmt w:val="decimal"/>
      <w:lvlText w:val="%1)"/>
      <w:lvlJc w:val="left"/>
      <w:pPr>
        <w:ind w:left="1776" w:hanging="360"/>
      </w:pPr>
      <w:rPr>
        <w:rFonts w:ascii="Arial" w:eastAsia="Calibri" w:hAnsi="Arial" w:cs="Arial"/>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15" w15:restartNumberingAfterBreak="0">
    <w:nsid w:val="623B3149"/>
    <w:multiLevelType w:val="hybridMultilevel"/>
    <w:tmpl w:val="95600762"/>
    <w:lvl w:ilvl="0" w:tplc="7EBEE6F6">
      <w:start w:val="1"/>
      <w:numFmt w:val="decimal"/>
      <w:lvlText w:val="%1."/>
      <w:lvlJc w:val="left"/>
      <w:pPr>
        <w:ind w:left="1558" w:hanging="281"/>
      </w:pPr>
      <w:rPr>
        <w:rFonts w:ascii="Arial" w:eastAsia="Calibri" w:hAnsi="Arial" w:cs="Arial" w:hint="default"/>
        <w:w w:val="100"/>
        <w:sz w:val="24"/>
        <w:szCs w:val="24"/>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116" w15:restartNumberingAfterBreak="0">
    <w:nsid w:val="62C151AB"/>
    <w:multiLevelType w:val="hybridMultilevel"/>
    <w:tmpl w:val="8F60019C"/>
    <w:lvl w:ilvl="0" w:tplc="FA0E96F2">
      <w:start w:val="1"/>
      <w:numFmt w:val="decimal"/>
      <w:lvlText w:val="%1)"/>
      <w:lvlJc w:val="left"/>
      <w:pPr>
        <w:ind w:left="1896" w:hanging="336"/>
      </w:pPr>
      <w:rPr>
        <w:rFonts w:ascii="Arial" w:eastAsia="Calibri"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2EC4287"/>
    <w:multiLevelType w:val="hybridMultilevel"/>
    <w:tmpl w:val="00B807CE"/>
    <w:lvl w:ilvl="0" w:tplc="D7AC7788">
      <w:start w:val="1"/>
      <w:numFmt w:val="decimal"/>
      <w:lvlText w:val="%1."/>
      <w:lvlJc w:val="left"/>
      <w:pPr>
        <w:ind w:left="1558" w:hanging="281"/>
      </w:pPr>
      <w:rPr>
        <w:rFonts w:ascii="Arial" w:eastAsia="SimSun" w:hAnsi="Arial" w:cs="Arial"/>
        <w:color w:val="auto"/>
        <w:w w:val="100"/>
        <w:sz w:val="24"/>
        <w:szCs w:val="24"/>
      </w:rPr>
    </w:lvl>
    <w:lvl w:ilvl="1" w:tplc="FFFFFFFF">
      <w:numFmt w:val="bullet"/>
      <w:lvlText w:val="•"/>
      <w:lvlJc w:val="left"/>
      <w:pPr>
        <w:ind w:left="2532" w:hanging="281"/>
      </w:pPr>
      <w:rPr>
        <w:rFonts w:hint="default"/>
      </w:rPr>
    </w:lvl>
    <w:lvl w:ilvl="2" w:tplc="FFFFFFFF">
      <w:numFmt w:val="bullet"/>
      <w:lvlText w:val="•"/>
      <w:lvlJc w:val="left"/>
      <w:pPr>
        <w:ind w:left="3511" w:hanging="281"/>
      </w:pPr>
      <w:rPr>
        <w:rFonts w:hint="default"/>
      </w:rPr>
    </w:lvl>
    <w:lvl w:ilvl="3" w:tplc="FFFFFFFF">
      <w:numFmt w:val="bullet"/>
      <w:lvlText w:val="•"/>
      <w:lvlJc w:val="left"/>
      <w:pPr>
        <w:ind w:left="4489" w:hanging="281"/>
      </w:pPr>
      <w:rPr>
        <w:rFonts w:hint="default"/>
      </w:rPr>
    </w:lvl>
    <w:lvl w:ilvl="4" w:tplc="FFFFFFFF">
      <w:numFmt w:val="bullet"/>
      <w:lvlText w:val="•"/>
      <w:lvlJc w:val="left"/>
      <w:pPr>
        <w:ind w:left="5468" w:hanging="281"/>
      </w:pPr>
      <w:rPr>
        <w:rFonts w:hint="default"/>
      </w:rPr>
    </w:lvl>
    <w:lvl w:ilvl="5" w:tplc="FFFFFFFF">
      <w:numFmt w:val="bullet"/>
      <w:lvlText w:val="•"/>
      <w:lvlJc w:val="left"/>
      <w:pPr>
        <w:ind w:left="6447" w:hanging="281"/>
      </w:pPr>
      <w:rPr>
        <w:rFonts w:hint="default"/>
      </w:rPr>
    </w:lvl>
    <w:lvl w:ilvl="6" w:tplc="FFFFFFFF">
      <w:numFmt w:val="bullet"/>
      <w:lvlText w:val="•"/>
      <w:lvlJc w:val="left"/>
      <w:pPr>
        <w:ind w:left="7425" w:hanging="281"/>
      </w:pPr>
      <w:rPr>
        <w:rFonts w:hint="default"/>
      </w:rPr>
    </w:lvl>
    <w:lvl w:ilvl="7" w:tplc="FFFFFFFF">
      <w:numFmt w:val="bullet"/>
      <w:lvlText w:val="•"/>
      <w:lvlJc w:val="left"/>
      <w:pPr>
        <w:ind w:left="8404" w:hanging="281"/>
      </w:pPr>
      <w:rPr>
        <w:rFonts w:hint="default"/>
      </w:rPr>
    </w:lvl>
    <w:lvl w:ilvl="8" w:tplc="FFFFFFFF">
      <w:numFmt w:val="bullet"/>
      <w:lvlText w:val="•"/>
      <w:lvlJc w:val="left"/>
      <w:pPr>
        <w:ind w:left="9383" w:hanging="281"/>
      </w:pPr>
      <w:rPr>
        <w:rFonts w:hint="default"/>
      </w:rPr>
    </w:lvl>
  </w:abstractNum>
  <w:abstractNum w:abstractNumId="118" w15:restartNumberingAfterBreak="0">
    <w:nsid w:val="630D23D0"/>
    <w:multiLevelType w:val="hybridMultilevel"/>
    <w:tmpl w:val="46826D68"/>
    <w:lvl w:ilvl="0" w:tplc="C5F49790">
      <w:start w:val="1"/>
      <w:numFmt w:val="lowerLetter"/>
      <w:lvlText w:val="%1)"/>
      <w:lvlJc w:val="left"/>
      <w:pPr>
        <w:ind w:left="928" w:hanging="360"/>
      </w:pPr>
      <w:rPr>
        <w:rFonts w:ascii="Arial" w:eastAsia="Times New Roman" w:hAnsi="Arial" w:cs="Arial"/>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19" w15:restartNumberingAfterBreak="0">
    <w:nsid w:val="638A0101"/>
    <w:multiLevelType w:val="hybridMultilevel"/>
    <w:tmpl w:val="AADEAAF4"/>
    <w:lvl w:ilvl="0" w:tplc="8CB8EBCA">
      <w:start w:val="1"/>
      <w:numFmt w:val="decimal"/>
      <w:lvlText w:val="%1."/>
      <w:lvlJc w:val="left"/>
      <w:pPr>
        <w:ind w:left="1558" w:hanging="281"/>
      </w:pPr>
      <w:rPr>
        <w:rFonts w:ascii="Arial" w:eastAsia="Calibri" w:hAnsi="Arial" w:cs="Arial" w:hint="default"/>
        <w:w w:val="100"/>
        <w:sz w:val="24"/>
        <w:szCs w:val="24"/>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120" w15:restartNumberingAfterBreak="0">
    <w:nsid w:val="63F1627C"/>
    <w:multiLevelType w:val="hybridMultilevel"/>
    <w:tmpl w:val="F84AE66A"/>
    <w:lvl w:ilvl="0" w:tplc="0B3445E2">
      <w:start w:val="2"/>
      <w:numFmt w:val="decimal"/>
      <w:lvlText w:val="%1."/>
      <w:lvlJc w:val="left"/>
      <w:pPr>
        <w:ind w:left="716" w:hanging="356"/>
      </w:pPr>
      <w:rPr>
        <w:rFonts w:ascii="Arial" w:eastAsia="Calibri" w:hAnsi="Arial" w:cs="Arial" w:hint="default"/>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5164405"/>
    <w:multiLevelType w:val="hybridMultilevel"/>
    <w:tmpl w:val="B9AED722"/>
    <w:lvl w:ilvl="0" w:tplc="7CB48394">
      <w:start w:val="1"/>
      <w:numFmt w:val="decimal"/>
      <w:lvlText w:val="%1."/>
      <w:lvlJc w:val="left"/>
      <w:pPr>
        <w:ind w:left="1558" w:hanging="281"/>
        <w:jc w:val="right"/>
      </w:pPr>
      <w:rPr>
        <w:rFonts w:hint="default"/>
        <w:w w:val="100"/>
        <w:sz w:val="24"/>
        <w:szCs w:val="24"/>
      </w:rPr>
    </w:lvl>
    <w:lvl w:ilvl="1" w:tplc="FFFFFFFF">
      <w:start w:val="1"/>
      <w:numFmt w:val="decimal"/>
      <w:lvlText w:val="%2)"/>
      <w:lvlJc w:val="left"/>
      <w:pPr>
        <w:ind w:left="1896" w:hanging="336"/>
      </w:pPr>
      <w:rPr>
        <w:rFonts w:ascii="Calibri" w:eastAsia="Calibri" w:hAnsi="Calibri" w:cs="Calibri" w:hint="default"/>
        <w:w w:val="100"/>
        <w:sz w:val="22"/>
        <w:szCs w:val="22"/>
      </w:rPr>
    </w:lvl>
    <w:lvl w:ilvl="2" w:tplc="FFFFFFFF">
      <w:start w:val="1"/>
      <w:numFmt w:val="lowerLetter"/>
      <w:lvlText w:val="%3)"/>
      <w:lvlJc w:val="left"/>
      <w:pPr>
        <w:ind w:left="2409" w:hanging="565"/>
      </w:pPr>
      <w:rPr>
        <w:rFonts w:ascii="Calibri" w:eastAsia="Calibri" w:hAnsi="Calibri" w:cs="Calibri" w:hint="default"/>
        <w:spacing w:val="-1"/>
        <w:w w:val="100"/>
        <w:sz w:val="22"/>
        <w:szCs w:val="22"/>
      </w:rPr>
    </w:lvl>
    <w:lvl w:ilvl="3" w:tplc="FFFFFFFF">
      <w:numFmt w:val="bullet"/>
      <w:lvlText w:val="•"/>
      <w:lvlJc w:val="left"/>
      <w:pPr>
        <w:ind w:left="4019" w:hanging="565"/>
      </w:pPr>
      <w:rPr>
        <w:rFonts w:hint="default"/>
      </w:rPr>
    </w:lvl>
    <w:lvl w:ilvl="4" w:tplc="FFFFFFFF">
      <w:numFmt w:val="bullet"/>
      <w:lvlText w:val="•"/>
      <w:lvlJc w:val="left"/>
      <w:pPr>
        <w:ind w:left="5065" w:hanging="565"/>
      </w:pPr>
      <w:rPr>
        <w:rFonts w:hint="default"/>
      </w:rPr>
    </w:lvl>
    <w:lvl w:ilvl="5" w:tplc="FFFFFFFF">
      <w:numFmt w:val="bullet"/>
      <w:lvlText w:val="•"/>
      <w:lvlJc w:val="left"/>
      <w:pPr>
        <w:ind w:left="6111" w:hanging="565"/>
      </w:pPr>
      <w:rPr>
        <w:rFonts w:hint="default"/>
      </w:rPr>
    </w:lvl>
    <w:lvl w:ilvl="6" w:tplc="FFFFFFFF">
      <w:numFmt w:val="bullet"/>
      <w:lvlText w:val="•"/>
      <w:lvlJc w:val="left"/>
      <w:pPr>
        <w:ind w:left="7157" w:hanging="565"/>
      </w:pPr>
      <w:rPr>
        <w:rFonts w:hint="default"/>
      </w:rPr>
    </w:lvl>
    <w:lvl w:ilvl="7" w:tplc="FFFFFFFF">
      <w:numFmt w:val="bullet"/>
      <w:lvlText w:val="•"/>
      <w:lvlJc w:val="left"/>
      <w:pPr>
        <w:ind w:left="8203" w:hanging="565"/>
      </w:pPr>
      <w:rPr>
        <w:rFonts w:hint="default"/>
      </w:rPr>
    </w:lvl>
    <w:lvl w:ilvl="8" w:tplc="FFFFFFFF">
      <w:numFmt w:val="bullet"/>
      <w:lvlText w:val="•"/>
      <w:lvlJc w:val="left"/>
      <w:pPr>
        <w:ind w:left="9248" w:hanging="565"/>
      </w:pPr>
      <w:rPr>
        <w:rFonts w:hint="default"/>
      </w:rPr>
    </w:lvl>
  </w:abstractNum>
  <w:abstractNum w:abstractNumId="122" w15:restartNumberingAfterBreak="0">
    <w:nsid w:val="652C2598"/>
    <w:multiLevelType w:val="hybridMultilevel"/>
    <w:tmpl w:val="43440248"/>
    <w:lvl w:ilvl="0" w:tplc="24A42320">
      <w:start w:val="1"/>
      <w:numFmt w:val="decimal"/>
      <w:lvlText w:val="%1."/>
      <w:lvlJc w:val="left"/>
      <w:pPr>
        <w:ind w:left="1558" w:hanging="281"/>
      </w:pPr>
      <w:rPr>
        <w:rFonts w:ascii="Arial" w:eastAsia="Calibri" w:hAnsi="Arial" w:cs="Arial" w:hint="default"/>
        <w:w w:val="100"/>
        <w:sz w:val="24"/>
        <w:szCs w:val="24"/>
      </w:rPr>
    </w:lvl>
    <w:lvl w:ilvl="1" w:tplc="D32E24C8">
      <w:numFmt w:val="bullet"/>
      <w:lvlText w:val="•"/>
      <w:lvlJc w:val="left"/>
      <w:pPr>
        <w:ind w:left="2532" w:hanging="281"/>
      </w:pPr>
      <w:rPr>
        <w:rFonts w:hint="default"/>
      </w:rPr>
    </w:lvl>
    <w:lvl w:ilvl="2" w:tplc="68ACE91E">
      <w:numFmt w:val="bullet"/>
      <w:lvlText w:val="•"/>
      <w:lvlJc w:val="left"/>
      <w:pPr>
        <w:ind w:left="3511" w:hanging="281"/>
      </w:pPr>
      <w:rPr>
        <w:rFonts w:hint="default"/>
      </w:rPr>
    </w:lvl>
    <w:lvl w:ilvl="3" w:tplc="BCA216D0">
      <w:numFmt w:val="bullet"/>
      <w:lvlText w:val="•"/>
      <w:lvlJc w:val="left"/>
      <w:pPr>
        <w:ind w:left="4489" w:hanging="281"/>
      </w:pPr>
      <w:rPr>
        <w:rFonts w:hint="default"/>
      </w:rPr>
    </w:lvl>
    <w:lvl w:ilvl="4" w:tplc="931E76FC">
      <w:numFmt w:val="bullet"/>
      <w:lvlText w:val="•"/>
      <w:lvlJc w:val="left"/>
      <w:pPr>
        <w:ind w:left="5468" w:hanging="281"/>
      </w:pPr>
      <w:rPr>
        <w:rFonts w:hint="default"/>
      </w:rPr>
    </w:lvl>
    <w:lvl w:ilvl="5" w:tplc="13F06600">
      <w:numFmt w:val="bullet"/>
      <w:lvlText w:val="•"/>
      <w:lvlJc w:val="left"/>
      <w:pPr>
        <w:ind w:left="6447" w:hanging="281"/>
      </w:pPr>
      <w:rPr>
        <w:rFonts w:hint="default"/>
      </w:rPr>
    </w:lvl>
    <w:lvl w:ilvl="6" w:tplc="757ED786">
      <w:numFmt w:val="bullet"/>
      <w:lvlText w:val="•"/>
      <w:lvlJc w:val="left"/>
      <w:pPr>
        <w:ind w:left="7425" w:hanging="281"/>
      </w:pPr>
      <w:rPr>
        <w:rFonts w:hint="default"/>
      </w:rPr>
    </w:lvl>
    <w:lvl w:ilvl="7" w:tplc="DF74044A">
      <w:numFmt w:val="bullet"/>
      <w:lvlText w:val="•"/>
      <w:lvlJc w:val="left"/>
      <w:pPr>
        <w:ind w:left="8404" w:hanging="281"/>
      </w:pPr>
      <w:rPr>
        <w:rFonts w:hint="default"/>
      </w:rPr>
    </w:lvl>
    <w:lvl w:ilvl="8" w:tplc="E552026A">
      <w:numFmt w:val="bullet"/>
      <w:lvlText w:val="•"/>
      <w:lvlJc w:val="left"/>
      <w:pPr>
        <w:ind w:left="9383" w:hanging="281"/>
      </w:pPr>
      <w:rPr>
        <w:rFonts w:hint="default"/>
      </w:rPr>
    </w:lvl>
  </w:abstractNum>
  <w:abstractNum w:abstractNumId="123" w15:restartNumberingAfterBreak="0">
    <w:nsid w:val="65E13757"/>
    <w:multiLevelType w:val="hybridMultilevel"/>
    <w:tmpl w:val="59A6B6FC"/>
    <w:lvl w:ilvl="0" w:tplc="8FAC308E">
      <w:start w:val="1"/>
      <w:numFmt w:val="decimal"/>
      <w:lvlText w:val="%1."/>
      <w:lvlJc w:val="left"/>
      <w:pPr>
        <w:ind w:left="1558" w:hanging="281"/>
      </w:pPr>
      <w:rPr>
        <w:rFonts w:ascii="Arial" w:eastAsia="Calibri" w:hAnsi="Arial" w:cs="Arial" w:hint="default"/>
        <w:w w:val="100"/>
        <w:sz w:val="24"/>
        <w:szCs w:val="24"/>
      </w:rPr>
    </w:lvl>
    <w:lvl w:ilvl="1" w:tplc="D32E24C8">
      <w:numFmt w:val="bullet"/>
      <w:lvlText w:val="•"/>
      <w:lvlJc w:val="left"/>
      <w:pPr>
        <w:ind w:left="2532" w:hanging="281"/>
      </w:pPr>
      <w:rPr>
        <w:rFonts w:hint="default"/>
      </w:rPr>
    </w:lvl>
    <w:lvl w:ilvl="2" w:tplc="68ACE91E">
      <w:numFmt w:val="bullet"/>
      <w:lvlText w:val="•"/>
      <w:lvlJc w:val="left"/>
      <w:pPr>
        <w:ind w:left="3511" w:hanging="281"/>
      </w:pPr>
      <w:rPr>
        <w:rFonts w:hint="default"/>
      </w:rPr>
    </w:lvl>
    <w:lvl w:ilvl="3" w:tplc="BCA216D0">
      <w:numFmt w:val="bullet"/>
      <w:lvlText w:val="•"/>
      <w:lvlJc w:val="left"/>
      <w:pPr>
        <w:ind w:left="4489" w:hanging="281"/>
      </w:pPr>
      <w:rPr>
        <w:rFonts w:hint="default"/>
      </w:rPr>
    </w:lvl>
    <w:lvl w:ilvl="4" w:tplc="931E76FC">
      <w:numFmt w:val="bullet"/>
      <w:lvlText w:val="•"/>
      <w:lvlJc w:val="left"/>
      <w:pPr>
        <w:ind w:left="5468" w:hanging="281"/>
      </w:pPr>
      <w:rPr>
        <w:rFonts w:hint="default"/>
      </w:rPr>
    </w:lvl>
    <w:lvl w:ilvl="5" w:tplc="13F06600">
      <w:numFmt w:val="bullet"/>
      <w:lvlText w:val="•"/>
      <w:lvlJc w:val="left"/>
      <w:pPr>
        <w:ind w:left="6447" w:hanging="281"/>
      </w:pPr>
      <w:rPr>
        <w:rFonts w:hint="default"/>
      </w:rPr>
    </w:lvl>
    <w:lvl w:ilvl="6" w:tplc="757ED786">
      <w:numFmt w:val="bullet"/>
      <w:lvlText w:val="•"/>
      <w:lvlJc w:val="left"/>
      <w:pPr>
        <w:ind w:left="7425" w:hanging="281"/>
      </w:pPr>
      <w:rPr>
        <w:rFonts w:hint="default"/>
      </w:rPr>
    </w:lvl>
    <w:lvl w:ilvl="7" w:tplc="DF74044A">
      <w:numFmt w:val="bullet"/>
      <w:lvlText w:val="•"/>
      <w:lvlJc w:val="left"/>
      <w:pPr>
        <w:ind w:left="8404" w:hanging="281"/>
      </w:pPr>
      <w:rPr>
        <w:rFonts w:hint="default"/>
      </w:rPr>
    </w:lvl>
    <w:lvl w:ilvl="8" w:tplc="E552026A">
      <w:numFmt w:val="bullet"/>
      <w:lvlText w:val="•"/>
      <w:lvlJc w:val="left"/>
      <w:pPr>
        <w:ind w:left="9383" w:hanging="281"/>
      </w:pPr>
      <w:rPr>
        <w:rFonts w:hint="default"/>
      </w:rPr>
    </w:lvl>
  </w:abstractNum>
  <w:abstractNum w:abstractNumId="124" w15:restartNumberingAfterBreak="0">
    <w:nsid w:val="672A0FBE"/>
    <w:multiLevelType w:val="hybridMultilevel"/>
    <w:tmpl w:val="4B8E025E"/>
    <w:lvl w:ilvl="0" w:tplc="FCC0D544">
      <w:start w:val="1"/>
      <w:numFmt w:val="decimal"/>
      <w:lvlText w:val="%1."/>
      <w:lvlJc w:val="left"/>
      <w:pPr>
        <w:ind w:left="1558" w:hanging="281"/>
      </w:pPr>
      <w:rPr>
        <w:rFonts w:ascii="Arial" w:eastAsia="Calibri" w:hAnsi="Arial" w:cs="Arial" w:hint="default"/>
        <w:w w:val="100"/>
        <w:sz w:val="22"/>
        <w:szCs w:val="22"/>
      </w:rPr>
    </w:lvl>
    <w:lvl w:ilvl="1" w:tplc="00B67F52">
      <w:numFmt w:val="bullet"/>
      <w:lvlText w:val="•"/>
      <w:lvlJc w:val="left"/>
      <w:pPr>
        <w:ind w:left="2532" w:hanging="281"/>
      </w:pPr>
      <w:rPr>
        <w:rFonts w:hint="default"/>
      </w:rPr>
    </w:lvl>
    <w:lvl w:ilvl="2" w:tplc="0902D8BE">
      <w:numFmt w:val="bullet"/>
      <w:lvlText w:val="•"/>
      <w:lvlJc w:val="left"/>
      <w:pPr>
        <w:ind w:left="3511" w:hanging="281"/>
      </w:pPr>
      <w:rPr>
        <w:rFonts w:hint="default"/>
      </w:rPr>
    </w:lvl>
    <w:lvl w:ilvl="3" w:tplc="77F692B4">
      <w:numFmt w:val="bullet"/>
      <w:lvlText w:val="•"/>
      <w:lvlJc w:val="left"/>
      <w:pPr>
        <w:ind w:left="4489" w:hanging="281"/>
      </w:pPr>
      <w:rPr>
        <w:rFonts w:hint="default"/>
      </w:rPr>
    </w:lvl>
    <w:lvl w:ilvl="4" w:tplc="95E62A06">
      <w:numFmt w:val="bullet"/>
      <w:lvlText w:val="•"/>
      <w:lvlJc w:val="left"/>
      <w:pPr>
        <w:ind w:left="5468" w:hanging="281"/>
      </w:pPr>
      <w:rPr>
        <w:rFonts w:hint="default"/>
      </w:rPr>
    </w:lvl>
    <w:lvl w:ilvl="5" w:tplc="8D103846">
      <w:numFmt w:val="bullet"/>
      <w:lvlText w:val="•"/>
      <w:lvlJc w:val="left"/>
      <w:pPr>
        <w:ind w:left="6447" w:hanging="281"/>
      </w:pPr>
      <w:rPr>
        <w:rFonts w:hint="default"/>
      </w:rPr>
    </w:lvl>
    <w:lvl w:ilvl="6" w:tplc="57B06610">
      <w:numFmt w:val="bullet"/>
      <w:lvlText w:val="•"/>
      <w:lvlJc w:val="left"/>
      <w:pPr>
        <w:ind w:left="7425" w:hanging="281"/>
      </w:pPr>
      <w:rPr>
        <w:rFonts w:hint="default"/>
      </w:rPr>
    </w:lvl>
    <w:lvl w:ilvl="7" w:tplc="F9E68144">
      <w:numFmt w:val="bullet"/>
      <w:lvlText w:val="•"/>
      <w:lvlJc w:val="left"/>
      <w:pPr>
        <w:ind w:left="8404" w:hanging="281"/>
      </w:pPr>
      <w:rPr>
        <w:rFonts w:hint="default"/>
      </w:rPr>
    </w:lvl>
    <w:lvl w:ilvl="8" w:tplc="99AE4806">
      <w:numFmt w:val="bullet"/>
      <w:lvlText w:val="•"/>
      <w:lvlJc w:val="left"/>
      <w:pPr>
        <w:ind w:left="9383" w:hanging="281"/>
      </w:pPr>
      <w:rPr>
        <w:rFonts w:hint="default"/>
      </w:rPr>
    </w:lvl>
  </w:abstractNum>
  <w:abstractNum w:abstractNumId="125" w15:restartNumberingAfterBreak="0">
    <w:nsid w:val="674E6503"/>
    <w:multiLevelType w:val="hybridMultilevel"/>
    <w:tmpl w:val="631455B4"/>
    <w:lvl w:ilvl="0" w:tplc="FFFFFFFF">
      <w:start w:val="1"/>
      <w:numFmt w:val="decimal"/>
      <w:lvlText w:val="%1."/>
      <w:lvlJc w:val="left"/>
      <w:pPr>
        <w:ind w:left="1625" w:hanging="348"/>
      </w:pPr>
      <w:rPr>
        <w:rFonts w:ascii="Calibri" w:eastAsia="Calibri" w:hAnsi="Calibri" w:cs="Calibri" w:hint="default"/>
        <w:b w:val="0"/>
        <w:w w:val="100"/>
        <w:sz w:val="22"/>
        <w:szCs w:val="22"/>
      </w:rPr>
    </w:lvl>
    <w:lvl w:ilvl="1" w:tplc="04150011">
      <w:start w:val="1"/>
      <w:numFmt w:val="decimal"/>
      <w:lvlText w:val="%2)"/>
      <w:lvlJc w:val="left"/>
      <w:pPr>
        <w:ind w:left="786" w:hanging="360"/>
      </w:pPr>
    </w:lvl>
    <w:lvl w:ilvl="2" w:tplc="FFFFFFFF">
      <w:numFmt w:val="bullet"/>
      <w:lvlText w:val="•"/>
      <w:lvlJc w:val="left"/>
      <w:pPr>
        <w:ind w:left="3034" w:hanging="360"/>
      </w:pPr>
      <w:rPr>
        <w:rFonts w:hint="default"/>
      </w:rPr>
    </w:lvl>
    <w:lvl w:ilvl="3" w:tplc="FFFFFFFF">
      <w:numFmt w:val="bullet"/>
      <w:lvlText w:val="•"/>
      <w:lvlJc w:val="left"/>
      <w:pPr>
        <w:ind w:left="4079" w:hanging="360"/>
      </w:pPr>
      <w:rPr>
        <w:rFonts w:hint="default"/>
      </w:rPr>
    </w:lvl>
    <w:lvl w:ilvl="4" w:tplc="FFFFFFFF">
      <w:numFmt w:val="bullet"/>
      <w:lvlText w:val="•"/>
      <w:lvlJc w:val="left"/>
      <w:pPr>
        <w:ind w:left="5124" w:hanging="360"/>
      </w:pPr>
      <w:rPr>
        <w:rFonts w:hint="default"/>
      </w:rPr>
    </w:lvl>
    <w:lvl w:ilvl="5" w:tplc="FFFFFFFF">
      <w:numFmt w:val="bullet"/>
      <w:lvlText w:val="•"/>
      <w:lvlJc w:val="left"/>
      <w:pPr>
        <w:ind w:left="6169" w:hanging="360"/>
      </w:pPr>
      <w:rPr>
        <w:rFonts w:hint="default"/>
      </w:rPr>
    </w:lvl>
    <w:lvl w:ilvl="6" w:tplc="FFFFFFFF">
      <w:numFmt w:val="bullet"/>
      <w:lvlText w:val="•"/>
      <w:lvlJc w:val="left"/>
      <w:pPr>
        <w:ind w:left="7214" w:hanging="360"/>
      </w:pPr>
      <w:rPr>
        <w:rFonts w:hint="default"/>
      </w:rPr>
    </w:lvl>
    <w:lvl w:ilvl="7" w:tplc="FFFFFFFF">
      <w:numFmt w:val="bullet"/>
      <w:lvlText w:val="•"/>
      <w:lvlJc w:val="left"/>
      <w:pPr>
        <w:ind w:left="8259" w:hanging="360"/>
      </w:pPr>
      <w:rPr>
        <w:rFonts w:hint="default"/>
      </w:rPr>
    </w:lvl>
    <w:lvl w:ilvl="8" w:tplc="FFFFFFFF">
      <w:numFmt w:val="bullet"/>
      <w:lvlText w:val="•"/>
      <w:lvlJc w:val="left"/>
      <w:pPr>
        <w:ind w:left="9305" w:hanging="360"/>
      </w:pPr>
      <w:rPr>
        <w:rFonts w:hint="default"/>
      </w:rPr>
    </w:lvl>
  </w:abstractNum>
  <w:abstractNum w:abstractNumId="126" w15:restartNumberingAfterBreak="0">
    <w:nsid w:val="68391DEC"/>
    <w:multiLevelType w:val="multilevel"/>
    <w:tmpl w:val="3466B504"/>
    <w:lvl w:ilvl="0">
      <w:start w:val="1"/>
      <w:numFmt w:val="decimal"/>
      <w:lvlText w:val="%1."/>
      <w:lvlJc w:val="left"/>
      <w:pPr>
        <w:ind w:left="360" w:hanging="360"/>
      </w:pPr>
      <w:rPr>
        <w:b w:val="0"/>
        <w:lang w:val="pl-PL"/>
      </w:rPr>
    </w:lvl>
    <w:lvl w:ilvl="1">
      <w:start w:val="1"/>
      <w:numFmt w:val="decimal"/>
      <w:lvlText w:val="%2."/>
      <w:lvlJc w:val="left"/>
      <w:rPr>
        <w:rFonts w:ascii="Calibri" w:eastAsia="SimSun" w:hAnsi="Calibri" w:cs="Calibri"/>
        <w:b w:val="0"/>
        <w:lang w:val="pl-PL"/>
      </w:rPr>
    </w:lvl>
    <w:lvl w:ilvl="2">
      <w:start w:val="1"/>
      <w:numFmt w:val="decimal"/>
      <w:lvlText w:val="%3)"/>
      <w:lvlJc w:val="left"/>
      <w:pPr>
        <w:ind w:left="1080" w:hanging="360"/>
      </w:pPr>
    </w:lvl>
    <w:lvl w:ilvl="3">
      <w:start w:val="1"/>
      <w:numFmt w:val="decimal"/>
      <w:lvlText w:val="%1.%2.%3.%4."/>
      <w:lvlJc w:val="left"/>
      <w:pPr>
        <w:ind w:left="1728" w:hanging="648"/>
      </w:pPr>
      <w:rPr>
        <w:lang w:val="pl-PL"/>
      </w:rPr>
    </w:lvl>
    <w:lvl w:ilvl="4">
      <w:start w:val="1"/>
      <w:numFmt w:val="decimal"/>
      <w:lvlText w:val="%1.%2.%3.%4.%5."/>
      <w:lvlJc w:val="left"/>
      <w:pPr>
        <w:ind w:left="2232" w:hanging="792"/>
      </w:pPr>
      <w:rPr>
        <w:lang w:val="pl-PL"/>
      </w:rPr>
    </w:lvl>
    <w:lvl w:ilvl="5">
      <w:start w:val="1"/>
      <w:numFmt w:val="decimal"/>
      <w:lvlText w:val="%1.%2.%3.%4.%5.%6."/>
      <w:lvlJc w:val="left"/>
      <w:pPr>
        <w:ind w:left="2736" w:hanging="936"/>
      </w:pPr>
      <w:rPr>
        <w:lang w:val="pl-P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8A67E89"/>
    <w:multiLevelType w:val="hybridMultilevel"/>
    <w:tmpl w:val="FF040B98"/>
    <w:lvl w:ilvl="0" w:tplc="FFFFFFFF">
      <w:start w:val="1"/>
      <w:numFmt w:val="lowerLetter"/>
      <w:lvlText w:val="%1)"/>
      <w:lvlJc w:val="left"/>
      <w:pPr>
        <w:ind w:left="786" w:hanging="360"/>
      </w:pPr>
      <w:rPr>
        <w:rFonts w:cs="Times New Roman"/>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8" w15:restartNumberingAfterBreak="0">
    <w:nsid w:val="69227905"/>
    <w:multiLevelType w:val="hybridMultilevel"/>
    <w:tmpl w:val="1B54C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9524B45"/>
    <w:multiLevelType w:val="hybridMultilevel"/>
    <w:tmpl w:val="575836D0"/>
    <w:lvl w:ilvl="0" w:tplc="3DFAF114">
      <w:start w:val="1"/>
      <w:numFmt w:val="decimal"/>
      <w:lvlText w:val="%1."/>
      <w:lvlJc w:val="left"/>
      <w:pPr>
        <w:ind w:left="1956" w:hanging="348"/>
      </w:pPr>
      <w:rPr>
        <w:rFonts w:ascii="Calibri" w:eastAsia="Calibri" w:hAnsi="Calibri" w:cs="Calibri" w:hint="default"/>
        <w:w w:val="100"/>
        <w:sz w:val="22"/>
        <w:szCs w:val="22"/>
      </w:rPr>
    </w:lvl>
    <w:lvl w:ilvl="1" w:tplc="1FEE37E8">
      <w:start w:val="1"/>
      <w:numFmt w:val="decimal"/>
      <w:lvlText w:val="%2)"/>
      <w:lvlJc w:val="left"/>
      <w:pPr>
        <w:ind w:left="2038" w:hanging="336"/>
      </w:pPr>
      <w:rPr>
        <w:rFonts w:ascii="Arial" w:eastAsia="Calibri" w:hAnsi="Arial" w:cs="Arial" w:hint="default"/>
        <w:w w:val="100"/>
        <w:sz w:val="22"/>
        <w:szCs w:val="22"/>
      </w:rPr>
    </w:lvl>
    <w:lvl w:ilvl="2" w:tplc="308604FC">
      <w:numFmt w:val="bullet"/>
      <w:lvlText w:val="•"/>
      <w:lvlJc w:val="left"/>
      <w:pPr>
        <w:ind w:left="2680" w:hanging="336"/>
      </w:pPr>
      <w:rPr>
        <w:rFonts w:hint="default"/>
      </w:rPr>
    </w:lvl>
    <w:lvl w:ilvl="3" w:tplc="73FC1DFE">
      <w:numFmt w:val="bullet"/>
      <w:lvlText w:val="•"/>
      <w:lvlJc w:val="left"/>
      <w:pPr>
        <w:ind w:left="3810" w:hanging="336"/>
      </w:pPr>
      <w:rPr>
        <w:rFonts w:hint="default"/>
      </w:rPr>
    </w:lvl>
    <w:lvl w:ilvl="4" w:tplc="FDD8EDFA">
      <w:numFmt w:val="bullet"/>
      <w:lvlText w:val="•"/>
      <w:lvlJc w:val="left"/>
      <w:pPr>
        <w:ind w:left="4941" w:hanging="336"/>
      </w:pPr>
      <w:rPr>
        <w:rFonts w:hint="default"/>
      </w:rPr>
    </w:lvl>
    <w:lvl w:ilvl="5" w:tplc="1B62FD2C">
      <w:numFmt w:val="bullet"/>
      <w:lvlText w:val="•"/>
      <w:lvlJc w:val="left"/>
      <w:pPr>
        <w:ind w:left="6072" w:hanging="336"/>
      </w:pPr>
      <w:rPr>
        <w:rFonts w:hint="default"/>
      </w:rPr>
    </w:lvl>
    <w:lvl w:ilvl="6" w:tplc="1C5C520A">
      <w:numFmt w:val="bullet"/>
      <w:lvlText w:val="•"/>
      <w:lvlJc w:val="left"/>
      <w:pPr>
        <w:ind w:left="7203" w:hanging="336"/>
      </w:pPr>
      <w:rPr>
        <w:rFonts w:hint="default"/>
      </w:rPr>
    </w:lvl>
    <w:lvl w:ilvl="7" w:tplc="BCB281F6">
      <w:numFmt w:val="bullet"/>
      <w:lvlText w:val="•"/>
      <w:lvlJc w:val="left"/>
      <w:pPr>
        <w:ind w:left="8334" w:hanging="336"/>
      </w:pPr>
      <w:rPr>
        <w:rFonts w:hint="default"/>
      </w:rPr>
    </w:lvl>
    <w:lvl w:ilvl="8" w:tplc="5DC6E6DA">
      <w:numFmt w:val="bullet"/>
      <w:lvlText w:val="•"/>
      <w:lvlJc w:val="left"/>
      <w:pPr>
        <w:ind w:left="9464" w:hanging="336"/>
      </w:pPr>
      <w:rPr>
        <w:rFonts w:hint="default"/>
      </w:rPr>
    </w:lvl>
  </w:abstractNum>
  <w:abstractNum w:abstractNumId="130" w15:restartNumberingAfterBreak="0">
    <w:nsid w:val="6A8B2D9F"/>
    <w:multiLevelType w:val="hybridMultilevel"/>
    <w:tmpl w:val="2788D630"/>
    <w:lvl w:ilvl="0" w:tplc="9BC0A130">
      <w:start w:val="1"/>
      <w:numFmt w:val="lowerLetter"/>
      <w:lvlText w:val="%1)"/>
      <w:lvlJc w:val="left"/>
      <w:pPr>
        <w:ind w:left="1956" w:hanging="360"/>
      </w:pPr>
      <w:rPr>
        <w:rFonts w:hint="default"/>
      </w:rPr>
    </w:lvl>
    <w:lvl w:ilvl="1" w:tplc="04150019" w:tentative="1">
      <w:start w:val="1"/>
      <w:numFmt w:val="lowerLetter"/>
      <w:lvlText w:val="%2."/>
      <w:lvlJc w:val="left"/>
      <w:pPr>
        <w:ind w:left="2676" w:hanging="360"/>
      </w:pPr>
    </w:lvl>
    <w:lvl w:ilvl="2" w:tplc="0415001B" w:tentative="1">
      <w:start w:val="1"/>
      <w:numFmt w:val="lowerRoman"/>
      <w:lvlText w:val="%3."/>
      <w:lvlJc w:val="right"/>
      <w:pPr>
        <w:ind w:left="3396" w:hanging="180"/>
      </w:pPr>
    </w:lvl>
    <w:lvl w:ilvl="3" w:tplc="0415000F" w:tentative="1">
      <w:start w:val="1"/>
      <w:numFmt w:val="decimal"/>
      <w:lvlText w:val="%4."/>
      <w:lvlJc w:val="left"/>
      <w:pPr>
        <w:ind w:left="4116" w:hanging="360"/>
      </w:pPr>
    </w:lvl>
    <w:lvl w:ilvl="4" w:tplc="04150019" w:tentative="1">
      <w:start w:val="1"/>
      <w:numFmt w:val="lowerLetter"/>
      <w:lvlText w:val="%5."/>
      <w:lvlJc w:val="left"/>
      <w:pPr>
        <w:ind w:left="4836" w:hanging="360"/>
      </w:pPr>
    </w:lvl>
    <w:lvl w:ilvl="5" w:tplc="0415001B" w:tentative="1">
      <w:start w:val="1"/>
      <w:numFmt w:val="lowerRoman"/>
      <w:lvlText w:val="%6."/>
      <w:lvlJc w:val="right"/>
      <w:pPr>
        <w:ind w:left="5556" w:hanging="180"/>
      </w:pPr>
    </w:lvl>
    <w:lvl w:ilvl="6" w:tplc="0415000F" w:tentative="1">
      <w:start w:val="1"/>
      <w:numFmt w:val="decimal"/>
      <w:lvlText w:val="%7."/>
      <w:lvlJc w:val="left"/>
      <w:pPr>
        <w:ind w:left="6276" w:hanging="360"/>
      </w:pPr>
    </w:lvl>
    <w:lvl w:ilvl="7" w:tplc="04150019" w:tentative="1">
      <w:start w:val="1"/>
      <w:numFmt w:val="lowerLetter"/>
      <w:lvlText w:val="%8."/>
      <w:lvlJc w:val="left"/>
      <w:pPr>
        <w:ind w:left="6996" w:hanging="360"/>
      </w:pPr>
    </w:lvl>
    <w:lvl w:ilvl="8" w:tplc="0415001B" w:tentative="1">
      <w:start w:val="1"/>
      <w:numFmt w:val="lowerRoman"/>
      <w:lvlText w:val="%9."/>
      <w:lvlJc w:val="right"/>
      <w:pPr>
        <w:ind w:left="7716" w:hanging="180"/>
      </w:pPr>
    </w:lvl>
  </w:abstractNum>
  <w:abstractNum w:abstractNumId="131" w15:restartNumberingAfterBreak="0">
    <w:nsid w:val="6A951407"/>
    <w:multiLevelType w:val="hybridMultilevel"/>
    <w:tmpl w:val="EFBEFB6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2" w15:restartNumberingAfterBreak="0">
    <w:nsid w:val="6B5905DC"/>
    <w:multiLevelType w:val="hybridMultilevel"/>
    <w:tmpl w:val="03D07C34"/>
    <w:lvl w:ilvl="0" w:tplc="EE688C46">
      <w:start w:val="1"/>
      <w:numFmt w:val="decimal"/>
      <w:lvlText w:val="%1."/>
      <w:lvlJc w:val="left"/>
      <w:pPr>
        <w:ind w:left="1558" w:hanging="281"/>
        <w:jc w:val="right"/>
      </w:pPr>
      <w:rPr>
        <w:rFonts w:hint="default"/>
        <w:w w:val="100"/>
        <w:sz w:val="24"/>
        <w:szCs w:val="24"/>
      </w:rPr>
    </w:lvl>
    <w:lvl w:ilvl="1" w:tplc="A4280DFC">
      <w:start w:val="1"/>
      <w:numFmt w:val="decimal"/>
      <w:lvlText w:val="%2)"/>
      <w:lvlJc w:val="left"/>
      <w:pPr>
        <w:ind w:left="1896" w:hanging="336"/>
      </w:pPr>
      <w:rPr>
        <w:rFonts w:ascii="Calibri" w:eastAsia="Calibri" w:hAnsi="Calibri" w:cs="Calibri" w:hint="default"/>
        <w:w w:val="100"/>
        <w:sz w:val="22"/>
        <w:szCs w:val="22"/>
      </w:rPr>
    </w:lvl>
    <w:lvl w:ilvl="2" w:tplc="D5AC9EF0">
      <w:start w:val="1"/>
      <w:numFmt w:val="lowerLetter"/>
      <w:lvlText w:val="%3)"/>
      <w:lvlJc w:val="left"/>
      <w:pPr>
        <w:ind w:left="2409" w:hanging="565"/>
      </w:pPr>
      <w:rPr>
        <w:rFonts w:ascii="Calibri" w:eastAsia="Calibri" w:hAnsi="Calibri" w:cs="Calibri" w:hint="default"/>
        <w:spacing w:val="-1"/>
        <w:w w:val="100"/>
        <w:sz w:val="22"/>
        <w:szCs w:val="22"/>
      </w:rPr>
    </w:lvl>
    <w:lvl w:ilvl="3" w:tplc="C3AC12CA">
      <w:numFmt w:val="bullet"/>
      <w:lvlText w:val="•"/>
      <w:lvlJc w:val="left"/>
      <w:pPr>
        <w:ind w:left="4019" w:hanging="565"/>
      </w:pPr>
      <w:rPr>
        <w:rFonts w:hint="default"/>
      </w:rPr>
    </w:lvl>
    <w:lvl w:ilvl="4" w:tplc="46D85FCE">
      <w:numFmt w:val="bullet"/>
      <w:lvlText w:val="•"/>
      <w:lvlJc w:val="left"/>
      <w:pPr>
        <w:ind w:left="5065" w:hanging="565"/>
      </w:pPr>
      <w:rPr>
        <w:rFonts w:hint="default"/>
      </w:rPr>
    </w:lvl>
    <w:lvl w:ilvl="5" w:tplc="FEA0E19A">
      <w:numFmt w:val="bullet"/>
      <w:lvlText w:val="•"/>
      <w:lvlJc w:val="left"/>
      <w:pPr>
        <w:ind w:left="6111" w:hanging="565"/>
      </w:pPr>
      <w:rPr>
        <w:rFonts w:hint="default"/>
      </w:rPr>
    </w:lvl>
    <w:lvl w:ilvl="6" w:tplc="51128EA2">
      <w:numFmt w:val="bullet"/>
      <w:lvlText w:val="•"/>
      <w:lvlJc w:val="left"/>
      <w:pPr>
        <w:ind w:left="7157" w:hanging="565"/>
      </w:pPr>
      <w:rPr>
        <w:rFonts w:hint="default"/>
      </w:rPr>
    </w:lvl>
    <w:lvl w:ilvl="7" w:tplc="87F8D258">
      <w:numFmt w:val="bullet"/>
      <w:lvlText w:val="•"/>
      <w:lvlJc w:val="left"/>
      <w:pPr>
        <w:ind w:left="8203" w:hanging="565"/>
      </w:pPr>
      <w:rPr>
        <w:rFonts w:hint="default"/>
      </w:rPr>
    </w:lvl>
    <w:lvl w:ilvl="8" w:tplc="200AA496">
      <w:numFmt w:val="bullet"/>
      <w:lvlText w:val="•"/>
      <w:lvlJc w:val="left"/>
      <w:pPr>
        <w:ind w:left="9248" w:hanging="565"/>
      </w:pPr>
      <w:rPr>
        <w:rFonts w:hint="default"/>
      </w:rPr>
    </w:lvl>
  </w:abstractNum>
  <w:abstractNum w:abstractNumId="133" w15:restartNumberingAfterBreak="0">
    <w:nsid w:val="6D9C3C8D"/>
    <w:multiLevelType w:val="hybridMultilevel"/>
    <w:tmpl w:val="47E0E03C"/>
    <w:lvl w:ilvl="0" w:tplc="22B0FEF2">
      <w:start w:val="1"/>
      <w:numFmt w:val="decimal"/>
      <w:lvlText w:val="%1)"/>
      <w:lvlJc w:val="left"/>
      <w:pPr>
        <w:ind w:left="644" w:hanging="360"/>
      </w:pPr>
      <w:rPr>
        <w:rFonts w:ascii="Arial" w:eastAsia="Calibri"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F3DA7FB0">
      <w:start w:val="1"/>
      <w:numFmt w:val="decimal"/>
      <w:lvlText w:val="%4."/>
      <w:lvlJc w:val="left"/>
      <w:pPr>
        <w:ind w:left="1135" w:hanging="709"/>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1120"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4" w15:restartNumberingAfterBreak="0">
    <w:nsid w:val="6EE92BD9"/>
    <w:multiLevelType w:val="hybridMultilevel"/>
    <w:tmpl w:val="54EAF2BA"/>
    <w:lvl w:ilvl="0" w:tplc="9558C6A0">
      <w:start w:val="1"/>
      <w:numFmt w:val="decimal"/>
      <w:lvlText w:val="%1."/>
      <w:lvlJc w:val="left"/>
      <w:pPr>
        <w:ind w:left="1558" w:hanging="281"/>
      </w:pPr>
      <w:rPr>
        <w:rFonts w:ascii="Arial" w:eastAsia="Calibri" w:hAnsi="Arial" w:cs="Arial" w:hint="default"/>
        <w:b w:val="0"/>
        <w:w w:val="100"/>
        <w:sz w:val="24"/>
        <w:szCs w:val="24"/>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135" w15:restartNumberingAfterBreak="0">
    <w:nsid w:val="6F107635"/>
    <w:multiLevelType w:val="hybridMultilevel"/>
    <w:tmpl w:val="6D48E6B2"/>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36" w15:restartNumberingAfterBreak="0">
    <w:nsid w:val="6F6849EA"/>
    <w:multiLevelType w:val="hybridMultilevel"/>
    <w:tmpl w:val="CE02E230"/>
    <w:lvl w:ilvl="0" w:tplc="8BF264C8">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37" w15:restartNumberingAfterBreak="0">
    <w:nsid w:val="6F8629BB"/>
    <w:multiLevelType w:val="hybridMultilevel"/>
    <w:tmpl w:val="28E2D5CA"/>
    <w:lvl w:ilvl="0" w:tplc="B6FC6C58">
      <w:start w:val="5"/>
      <w:numFmt w:val="ordinal"/>
      <w:lvlText w:val="§ %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FB11718"/>
    <w:multiLevelType w:val="hybridMultilevel"/>
    <w:tmpl w:val="4B5A2EE0"/>
    <w:lvl w:ilvl="0" w:tplc="CE4AA66E">
      <w:start w:val="1"/>
      <w:numFmt w:val="decimal"/>
      <w:lvlText w:val="%1."/>
      <w:lvlJc w:val="left"/>
      <w:pPr>
        <w:ind w:left="1956" w:hanging="348"/>
      </w:pPr>
      <w:rPr>
        <w:rFonts w:ascii="Arial" w:eastAsia="Calibri" w:hAnsi="Arial" w:cs="Arial" w:hint="default"/>
        <w:w w:val="100"/>
        <w:sz w:val="24"/>
        <w:szCs w:val="24"/>
      </w:rPr>
    </w:lvl>
    <w:lvl w:ilvl="1" w:tplc="CF3CDFA4">
      <w:start w:val="1"/>
      <w:numFmt w:val="decimal"/>
      <w:lvlText w:val="%2)"/>
      <w:lvlJc w:val="left"/>
      <w:pPr>
        <w:ind w:left="1896" w:hanging="336"/>
      </w:pPr>
      <w:rPr>
        <w:rFonts w:ascii="Arial" w:eastAsia="Calibri" w:hAnsi="Arial" w:cs="Arial" w:hint="default"/>
        <w:w w:val="100"/>
        <w:sz w:val="22"/>
        <w:szCs w:val="22"/>
      </w:rPr>
    </w:lvl>
    <w:lvl w:ilvl="2" w:tplc="2626DA44">
      <w:numFmt w:val="bullet"/>
      <w:lvlText w:val="•"/>
      <w:lvlJc w:val="left"/>
      <w:pPr>
        <w:ind w:left="3685" w:hanging="336"/>
      </w:pPr>
      <w:rPr>
        <w:rFonts w:hint="default"/>
      </w:rPr>
    </w:lvl>
    <w:lvl w:ilvl="3" w:tplc="F4085F5A">
      <w:numFmt w:val="bullet"/>
      <w:lvlText w:val="•"/>
      <w:lvlJc w:val="left"/>
      <w:pPr>
        <w:ind w:left="4690" w:hanging="336"/>
      </w:pPr>
      <w:rPr>
        <w:rFonts w:hint="default"/>
      </w:rPr>
    </w:lvl>
    <w:lvl w:ilvl="4" w:tplc="5C361A40">
      <w:numFmt w:val="bullet"/>
      <w:lvlText w:val="•"/>
      <w:lvlJc w:val="left"/>
      <w:pPr>
        <w:ind w:left="5695" w:hanging="336"/>
      </w:pPr>
      <w:rPr>
        <w:rFonts w:hint="default"/>
      </w:rPr>
    </w:lvl>
    <w:lvl w:ilvl="5" w:tplc="76C4A0CE">
      <w:numFmt w:val="bullet"/>
      <w:lvlText w:val="•"/>
      <w:lvlJc w:val="left"/>
      <w:pPr>
        <w:ind w:left="6700" w:hanging="336"/>
      </w:pPr>
      <w:rPr>
        <w:rFonts w:hint="default"/>
      </w:rPr>
    </w:lvl>
    <w:lvl w:ilvl="6" w:tplc="767C0E26">
      <w:numFmt w:val="bullet"/>
      <w:lvlText w:val="•"/>
      <w:lvlJc w:val="left"/>
      <w:pPr>
        <w:ind w:left="7705" w:hanging="336"/>
      </w:pPr>
      <w:rPr>
        <w:rFonts w:hint="default"/>
      </w:rPr>
    </w:lvl>
    <w:lvl w:ilvl="7" w:tplc="36AE242A">
      <w:numFmt w:val="bullet"/>
      <w:lvlText w:val="•"/>
      <w:lvlJc w:val="left"/>
      <w:pPr>
        <w:ind w:left="8710" w:hanging="336"/>
      </w:pPr>
      <w:rPr>
        <w:rFonts w:hint="default"/>
      </w:rPr>
    </w:lvl>
    <w:lvl w:ilvl="8" w:tplc="C9FA270A">
      <w:numFmt w:val="bullet"/>
      <w:lvlText w:val="•"/>
      <w:lvlJc w:val="left"/>
      <w:pPr>
        <w:ind w:left="9716" w:hanging="336"/>
      </w:pPr>
      <w:rPr>
        <w:rFonts w:hint="default"/>
      </w:rPr>
    </w:lvl>
  </w:abstractNum>
  <w:abstractNum w:abstractNumId="139" w15:restartNumberingAfterBreak="0">
    <w:nsid w:val="71784C2C"/>
    <w:multiLevelType w:val="hybridMultilevel"/>
    <w:tmpl w:val="F78C7BA0"/>
    <w:lvl w:ilvl="0" w:tplc="359C185E">
      <w:start w:val="1"/>
      <w:numFmt w:val="lowerLetter"/>
      <w:lvlText w:val="%1)"/>
      <w:lvlJc w:val="left"/>
      <w:pPr>
        <w:ind w:left="1145" w:hanging="360"/>
      </w:pPr>
      <w:rPr>
        <w:rFonts w:hint="default"/>
        <w:b w:val="0"/>
        <w:bCs w:val="0"/>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0" w15:restartNumberingAfterBreak="0">
    <w:nsid w:val="759A5CC3"/>
    <w:multiLevelType w:val="multilevel"/>
    <w:tmpl w:val="E794D228"/>
    <w:lvl w:ilvl="0">
      <w:start w:val="1"/>
      <w:numFmt w:val="decimal"/>
      <w:lvlText w:val="%1."/>
      <w:lvlJc w:val="left"/>
      <w:pPr>
        <w:tabs>
          <w:tab w:val="num" w:pos="720"/>
        </w:tabs>
        <w:ind w:left="720" w:hanging="360"/>
      </w:pPr>
      <w:rPr>
        <w:sz w:val="20"/>
        <w:szCs w:val="20"/>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823176F"/>
    <w:multiLevelType w:val="hybridMultilevel"/>
    <w:tmpl w:val="4A38ABA4"/>
    <w:lvl w:ilvl="0" w:tplc="3FB67F5C">
      <w:start w:val="1"/>
      <w:numFmt w:val="decimal"/>
      <w:lvlText w:val="%1."/>
      <w:lvlJc w:val="left"/>
      <w:pPr>
        <w:ind w:left="1558" w:hanging="281"/>
        <w:jc w:val="right"/>
      </w:pPr>
      <w:rPr>
        <w:rFonts w:hint="default"/>
        <w:w w:val="100"/>
        <w:sz w:val="24"/>
        <w:szCs w:val="24"/>
      </w:rPr>
    </w:lvl>
    <w:lvl w:ilvl="1" w:tplc="14460CB0">
      <w:start w:val="1"/>
      <w:numFmt w:val="decimal"/>
      <w:lvlText w:val="%2)"/>
      <w:lvlJc w:val="left"/>
      <w:pPr>
        <w:ind w:left="9834" w:hanging="336"/>
      </w:pPr>
      <w:rPr>
        <w:rFonts w:ascii="Arial" w:eastAsia="Calibri" w:hAnsi="Arial" w:cs="Arial" w:hint="default"/>
        <w:w w:val="100"/>
        <w:sz w:val="22"/>
        <w:szCs w:val="22"/>
      </w:rPr>
    </w:lvl>
    <w:lvl w:ilvl="2" w:tplc="D5AC9EF0">
      <w:start w:val="1"/>
      <w:numFmt w:val="lowerLetter"/>
      <w:lvlText w:val="%3)"/>
      <w:lvlJc w:val="left"/>
      <w:pPr>
        <w:ind w:left="2409" w:hanging="565"/>
      </w:pPr>
      <w:rPr>
        <w:rFonts w:ascii="Calibri" w:eastAsia="Calibri" w:hAnsi="Calibri" w:cs="Calibri" w:hint="default"/>
        <w:spacing w:val="-1"/>
        <w:w w:val="100"/>
        <w:sz w:val="22"/>
        <w:szCs w:val="22"/>
      </w:rPr>
    </w:lvl>
    <w:lvl w:ilvl="3" w:tplc="C3AC12CA">
      <w:numFmt w:val="bullet"/>
      <w:lvlText w:val="•"/>
      <w:lvlJc w:val="left"/>
      <w:pPr>
        <w:ind w:left="4019" w:hanging="565"/>
      </w:pPr>
      <w:rPr>
        <w:rFonts w:hint="default"/>
      </w:rPr>
    </w:lvl>
    <w:lvl w:ilvl="4" w:tplc="46D85FCE">
      <w:numFmt w:val="bullet"/>
      <w:lvlText w:val="•"/>
      <w:lvlJc w:val="left"/>
      <w:pPr>
        <w:ind w:left="5065" w:hanging="565"/>
      </w:pPr>
      <w:rPr>
        <w:rFonts w:hint="default"/>
      </w:rPr>
    </w:lvl>
    <w:lvl w:ilvl="5" w:tplc="FEA0E19A">
      <w:numFmt w:val="bullet"/>
      <w:lvlText w:val="•"/>
      <w:lvlJc w:val="left"/>
      <w:pPr>
        <w:ind w:left="6111" w:hanging="565"/>
      </w:pPr>
      <w:rPr>
        <w:rFonts w:hint="default"/>
      </w:rPr>
    </w:lvl>
    <w:lvl w:ilvl="6" w:tplc="51128EA2">
      <w:numFmt w:val="bullet"/>
      <w:lvlText w:val="•"/>
      <w:lvlJc w:val="left"/>
      <w:pPr>
        <w:ind w:left="7157" w:hanging="565"/>
      </w:pPr>
      <w:rPr>
        <w:rFonts w:hint="default"/>
      </w:rPr>
    </w:lvl>
    <w:lvl w:ilvl="7" w:tplc="87F8D258">
      <w:numFmt w:val="bullet"/>
      <w:lvlText w:val="•"/>
      <w:lvlJc w:val="left"/>
      <w:pPr>
        <w:ind w:left="8203" w:hanging="565"/>
      </w:pPr>
      <w:rPr>
        <w:rFonts w:hint="default"/>
      </w:rPr>
    </w:lvl>
    <w:lvl w:ilvl="8" w:tplc="200AA496">
      <w:numFmt w:val="bullet"/>
      <w:lvlText w:val="•"/>
      <w:lvlJc w:val="left"/>
      <w:pPr>
        <w:ind w:left="9248" w:hanging="565"/>
      </w:pPr>
      <w:rPr>
        <w:rFonts w:hint="default"/>
      </w:rPr>
    </w:lvl>
  </w:abstractNum>
  <w:abstractNum w:abstractNumId="142" w15:restartNumberingAfterBreak="0">
    <w:nsid w:val="79DE7957"/>
    <w:multiLevelType w:val="hybridMultilevel"/>
    <w:tmpl w:val="FF040B98"/>
    <w:lvl w:ilvl="0" w:tplc="EF1C8364">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3" w15:restartNumberingAfterBreak="0">
    <w:nsid w:val="7A1F448A"/>
    <w:multiLevelType w:val="hybridMultilevel"/>
    <w:tmpl w:val="CE02E230"/>
    <w:lvl w:ilvl="0" w:tplc="FFFFFFFF">
      <w:start w:val="1"/>
      <w:numFmt w:val="lowerLetter"/>
      <w:lvlText w:val="%1)"/>
      <w:lvlJc w:val="left"/>
      <w:pPr>
        <w:ind w:left="786" w:hanging="360"/>
      </w:pPr>
      <w:rPr>
        <w:rFonts w:cs="Times New Roman"/>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44" w15:restartNumberingAfterBreak="0">
    <w:nsid w:val="7A2D6B28"/>
    <w:multiLevelType w:val="hybridMultilevel"/>
    <w:tmpl w:val="BF06F9F6"/>
    <w:lvl w:ilvl="0" w:tplc="F07C8890">
      <w:start w:val="1"/>
      <w:numFmt w:val="decimal"/>
      <w:lvlText w:val="%1)"/>
      <w:lvlJc w:val="left"/>
      <w:pPr>
        <w:ind w:left="2038" w:hanging="336"/>
      </w:pPr>
      <w:rPr>
        <w:rFonts w:ascii="Arial" w:eastAsia="Calibri" w:hAnsi="Arial" w:cs="Arial"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B8C09D6"/>
    <w:multiLevelType w:val="hybridMultilevel"/>
    <w:tmpl w:val="4D5C4932"/>
    <w:lvl w:ilvl="0" w:tplc="FDCC06EE">
      <w:start w:val="1"/>
      <w:numFmt w:val="decimal"/>
      <w:lvlText w:val="%1."/>
      <w:lvlJc w:val="left"/>
      <w:pPr>
        <w:ind w:left="1625" w:hanging="348"/>
      </w:pPr>
      <w:rPr>
        <w:rFonts w:ascii="Arial" w:eastAsia="Calibri" w:hAnsi="Arial" w:cs="Arial" w:hint="default"/>
        <w:b w:val="0"/>
        <w:w w:val="100"/>
        <w:sz w:val="24"/>
        <w:szCs w:val="24"/>
      </w:rPr>
    </w:lvl>
    <w:lvl w:ilvl="1" w:tplc="697658AE">
      <w:start w:val="1"/>
      <w:numFmt w:val="lowerLetter"/>
      <w:lvlText w:val="%2)"/>
      <w:lvlJc w:val="left"/>
      <w:pPr>
        <w:ind w:left="1985" w:hanging="360"/>
      </w:pPr>
      <w:rPr>
        <w:rFonts w:ascii="Arial" w:eastAsia="Calibri" w:hAnsi="Arial" w:cs="Arial"/>
        <w:spacing w:val="-1"/>
        <w:w w:val="100"/>
        <w:sz w:val="22"/>
        <w:szCs w:val="22"/>
      </w:rPr>
    </w:lvl>
    <w:lvl w:ilvl="2" w:tplc="BCB4E060">
      <w:numFmt w:val="bullet"/>
      <w:lvlText w:val="•"/>
      <w:lvlJc w:val="left"/>
      <w:pPr>
        <w:ind w:left="3034" w:hanging="360"/>
      </w:pPr>
      <w:rPr>
        <w:rFonts w:hint="default"/>
      </w:rPr>
    </w:lvl>
    <w:lvl w:ilvl="3" w:tplc="70F83766">
      <w:numFmt w:val="bullet"/>
      <w:lvlText w:val="•"/>
      <w:lvlJc w:val="left"/>
      <w:pPr>
        <w:ind w:left="4079" w:hanging="360"/>
      </w:pPr>
      <w:rPr>
        <w:rFonts w:hint="default"/>
      </w:rPr>
    </w:lvl>
    <w:lvl w:ilvl="4" w:tplc="AD7C1098">
      <w:numFmt w:val="bullet"/>
      <w:lvlText w:val="•"/>
      <w:lvlJc w:val="left"/>
      <w:pPr>
        <w:ind w:left="5124" w:hanging="360"/>
      </w:pPr>
      <w:rPr>
        <w:rFonts w:hint="default"/>
      </w:rPr>
    </w:lvl>
    <w:lvl w:ilvl="5" w:tplc="1ABADA90">
      <w:numFmt w:val="bullet"/>
      <w:lvlText w:val="•"/>
      <w:lvlJc w:val="left"/>
      <w:pPr>
        <w:ind w:left="6169" w:hanging="360"/>
      </w:pPr>
      <w:rPr>
        <w:rFonts w:hint="default"/>
      </w:rPr>
    </w:lvl>
    <w:lvl w:ilvl="6" w:tplc="462EBA26">
      <w:numFmt w:val="bullet"/>
      <w:lvlText w:val="•"/>
      <w:lvlJc w:val="left"/>
      <w:pPr>
        <w:ind w:left="7214" w:hanging="360"/>
      </w:pPr>
      <w:rPr>
        <w:rFonts w:hint="default"/>
      </w:rPr>
    </w:lvl>
    <w:lvl w:ilvl="7" w:tplc="B5CC0458">
      <w:numFmt w:val="bullet"/>
      <w:lvlText w:val="•"/>
      <w:lvlJc w:val="left"/>
      <w:pPr>
        <w:ind w:left="8259" w:hanging="360"/>
      </w:pPr>
      <w:rPr>
        <w:rFonts w:hint="default"/>
      </w:rPr>
    </w:lvl>
    <w:lvl w:ilvl="8" w:tplc="25DA652A">
      <w:numFmt w:val="bullet"/>
      <w:lvlText w:val="•"/>
      <w:lvlJc w:val="left"/>
      <w:pPr>
        <w:ind w:left="9305" w:hanging="360"/>
      </w:pPr>
      <w:rPr>
        <w:rFonts w:hint="default"/>
      </w:rPr>
    </w:lvl>
  </w:abstractNum>
  <w:abstractNum w:abstractNumId="146" w15:restartNumberingAfterBreak="0">
    <w:nsid w:val="7C2D2BB5"/>
    <w:multiLevelType w:val="hybridMultilevel"/>
    <w:tmpl w:val="8CC4E292"/>
    <w:lvl w:ilvl="0" w:tplc="7422C5AA">
      <w:start w:val="1"/>
      <w:numFmt w:val="decimal"/>
      <w:lvlText w:val="%1."/>
      <w:lvlJc w:val="left"/>
      <w:pPr>
        <w:ind w:left="1558" w:hanging="281"/>
      </w:pPr>
      <w:rPr>
        <w:rFonts w:ascii="Arial" w:eastAsia="Calibri" w:hAnsi="Arial" w:cs="Arial" w:hint="default"/>
        <w:w w:val="100"/>
        <w:sz w:val="24"/>
        <w:szCs w:val="24"/>
      </w:rPr>
    </w:lvl>
    <w:lvl w:ilvl="1" w:tplc="8DDA7A62">
      <w:numFmt w:val="bullet"/>
      <w:lvlText w:val="•"/>
      <w:lvlJc w:val="left"/>
      <w:pPr>
        <w:ind w:left="2532" w:hanging="281"/>
      </w:pPr>
      <w:rPr>
        <w:rFonts w:hint="default"/>
      </w:rPr>
    </w:lvl>
    <w:lvl w:ilvl="2" w:tplc="6F466DD0">
      <w:numFmt w:val="bullet"/>
      <w:lvlText w:val="•"/>
      <w:lvlJc w:val="left"/>
      <w:pPr>
        <w:ind w:left="3511" w:hanging="281"/>
      </w:pPr>
      <w:rPr>
        <w:rFonts w:hint="default"/>
      </w:rPr>
    </w:lvl>
    <w:lvl w:ilvl="3" w:tplc="40742F4C">
      <w:numFmt w:val="bullet"/>
      <w:lvlText w:val="•"/>
      <w:lvlJc w:val="left"/>
      <w:pPr>
        <w:ind w:left="4489" w:hanging="281"/>
      </w:pPr>
      <w:rPr>
        <w:rFonts w:hint="default"/>
      </w:rPr>
    </w:lvl>
    <w:lvl w:ilvl="4" w:tplc="E36E7EAE">
      <w:numFmt w:val="bullet"/>
      <w:lvlText w:val="•"/>
      <w:lvlJc w:val="left"/>
      <w:pPr>
        <w:ind w:left="5468" w:hanging="281"/>
      </w:pPr>
      <w:rPr>
        <w:rFonts w:hint="default"/>
      </w:rPr>
    </w:lvl>
    <w:lvl w:ilvl="5" w:tplc="57781DCE">
      <w:numFmt w:val="bullet"/>
      <w:lvlText w:val="•"/>
      <w:lvlJc w:val="left"/>
      <w:pPr>
        <w:ind w:left="6447" w:hanging="281"/>
      </w:pPr>
      <w:rPr>
        <w:rFonts w:hint="default"/>
      </w:rPr>
    </w:lvl>
    <w:lvl w:ilvl="6" w:tplc="B0C4E790">
      <w:numFmt w:val="bullet"/>
      <w:lvlText w:val="•"/>
      <w:lvlJc w:val="left"/>
      <w:pPr>
        <w:ind w:left="7425" w:hanging="281"/>
      </w:pPr>
      <w:rPr>
        <w:rFonts w:hint="default"/>
      </w:rPr>
    </w:lvl>
    <w:lvl w:ilvl="7" w:tplc="1598D668">
      <w:numFmt w:val="bullet"/>
      <w:lvlText w:val="•"/>
      <w:lvlJc w:val="left"/>
      <w:pPr>
        <w:ind w:left="8404" w:hanging="281"/>
      </w:pPr>
      <w:rPr>
        <w:rFonts w:hint="default"/>
      </w:rPr>
    </w:lvl>
    <w:lvl w:ilvl="8" w:tplc="CCDC91CE">
      <w:numFmt w:val="bullet"/>
      <w:lvlText w:val="•"/>
      <w:lvlJc w:val="left"/>
      <w:pPr>
        <w:ind w:left="9383" w:hanging="281"/>
      </w:pPr>
      <w:rPr>
        <w:rFonts w:hint="default"/>
      </w:rPr>
    </w:lvl>
  </w:abstractNum>
  <w:abstractNum w:abstractNumId="147" w15:restartNumberingAfterBreak="0">
    <w:nsid w:val="7CDB34F7"/>
    <w:multiLevelType w:val="hybridMultilevel"/>
    <w:tmpl w:val="5328A24E"/>
    <w:lvl w:ilvl="0" w:tplc="02D63D24">
      <w:start w:val="1"/>
      <w:numFmt w:val="decimal"/>
      <w:lvlText w:val="%1."/>
      <w:lvlJc w:val="left"/>
      <w:pPr>
        <w:ind w:left="1625" w:hanging="348"/>
      </w:pPr>
      <w:rPr>
        <w:rFonts w:ascii="Arial" w:eastAsia="Calibri" w:hAnsi="Arial" w:cs="Arial" w:hint="default"/>
        <w:w w:val="100"/>
        <w:sz w:val="24"/>
        <w:szCs w:val="24"/>
      </w:rPr>
    </w:lvl>
    <w:lvl w:ilvl="1" w:tplc="8F38CDE0">
      <w:numFmt w:val="bullet"/>
      <w:lvlText w:val="•"/>
      <w:lvlJc w:val="left"/>
      <w:pPr>
        <w:ind w:left="2605" w:hanging="348"/>
      </w:pPr>
      <w:rPr>
        <w:rFonts w:hint="default"/>
      </w:rPr>
    </w:lvl>
    <w:lvl w:ilvl="2" w:tplc="9AD42A42">
      <w:numFmt w:val="bullet"/>
      <w:lvlText w:val="•"/>
      <w:lvlJc w:val="left"/>
      <w:pPr>
        <w:ind w:left="3582" w:hanging="348"/>
      </w:pPr>
      <w:rPr>
        <w:rFonts w:hint="default"/>
      </w:rPr>
    </w:lvl>
    <w:lvl w:ilvl="3" w:tplc="6D76BDD2">
      <w:numFmt w:val="bullet"/>
      <w:lvlText w:val="•"/>
      <w:lvlJc w:val="left"/>
      <w:pPr>
        <w:ind w:left="4558" w:hanging="348"/>
      </w:pPr>
      <w:rPr>
        <w:rFonts w:hint="default"/>
      </w:rPr>
    </w:lvl>
    <w:lvl w:ilvl="4" w:tplc="DAB60288">
      <w:numFmt w:val="bullet"/>
      <w:lvlText w:val="•"/>
      <w:lvlJc w:val="left"/>
      <w:pPr>
        <w:ind w:left="5535" w:hanging="348"/>
      </w:pPr>
      <w:rPr>
        <w:rFonts w:hint="default"/>
      </w:rPr>
    </w:lvl>
    <w:lvl w:ilvl="5" w:tplc="58182884">
      <w:numFmt w:val="bullet"/>
      <w:lvlText w:val="•"/>
      <w:lvlJc w:val="left"/>
      <w:pPr>
        <w:ind w:left="6512" w:hanging="348"/>
      </w:pPr>
      <w:rPr>
        <w:rFonts w:hint="default"/>
      </w:rPr>
    </w:lvl>
    <w:lvl w:ilvl="6" w:tplc="B8004E5E">
      <w:numFmt w:val="bullet"/>
      <w:lvlText w:val="•"/>
      <w:lvlJc w:val="left"/>
      <w:pPr>
        <w:ind w:left="7488" w:hanging="348"/>
      </w:pPr>
      <w:rPr>
        <w:rFonts w:hint="default"/>
      </w:rPr>
    </w:lvl>
    <w:lvl w:ilvl="7" w:tplc="FDA8A8AE">
      <w:numFmt w:val="bullet"/>
      <w:lvlText w:val="•"/>
      <w:lvlJc w:val="left"/>
      <w:pPr>
        <w:ind w:left="8465" w:hanging="348"/>
      </w:pPr>
      <w:rPr>
        <w:rFonts w:hint="default"/>
      </w:rPr>
    </w:lvl>
    <w:lvl w:ilvl="8" w:tplc="C534E792">
      <w:numFmt w:val="bullet"/>
      <w:lvlText w:val="•"/>
      <w:lvlJc w:val="left"/>
      <w:pPr>
        <w:ind w:left="9442" w:hanging="348"/>
      </w:pPr>
      <w:rPr>
        <w:rFonts w:hint="default"/>
      </w:rPr>
    </w:lvl>
  </w:abstractNum>
  <w:abstractNum w:abstractNumId="148" w15:restartNumberingAfterBreak="0">
    <w:nsid w:val="7EDA4F56"/>
    <w:multiLevelType w:val="hybridMultilevel"/>
    <w:tmpl w:val="4D5C4932"/>
    <w:lvl w:ilvl="0" w:tplc="FFFFFFFF">
      <w:start w:val="1"/>
      <w:numFmt w:val="decimal"/>
      <w:lvlText w:val="%1."/>
      <w:lvlJc w:val="left"/>
      <w:pPr>
        <w:ind w:left="1625" w:hanging="348"/>
      </w:pPr>
      <w:rPr>
        <w:rFonts w:ascii="Arial" w:eastAsia="Calibri" w:hAnsi="Arial" w:cs="Arial" w:hint="default"/>
        <w:b w:val="0"/>
        <w:w w:val="100"/>
        <w:sz w:val="24"/>
        <w:szCs w:val="24"/>
      </w:rPr>
    </w:lvl>
    <w:lvl w:ilvl="1" w:tplc="FFFFFFFF">
      <w:start w:val="1"/>
      <w:numFmt w:val="lowerLetter"/>
      <w:lvlText w:val="%2)"/>
      <w:lvlJc w:val="left"/>
      <w:pPr>
        <w:ind w:left="1985" w:hanging="360"/>
      </w:pPr>
      <w:rPr>
        <w:rFonts w:ascii="Arial" w:eastAsia="Calibri" w:hAnsi="Arial" w:cs="Arial"/>
        <w:spacing w:val="-1"/>
        <w:w w:val="100"/>
        <w:sz w:val="22"/>
        <w:szCs w:val="22"/>
      </w:rPr>
    </w:lvl>
    <w:lvl w:ilvl="2" w:tplc="FFFFFFFF">
      <w:numFmt w:val="bullet"/>
      <w:lvlText w:val="•"/>
      <w:lvlJc w:val="left"/>
      <w:pPr>
        <w:ind w:left="3034" w:hanging="360"/>
      </w:pPr>
      <w:rPr>
        <w:rFonts w:hint="default"/>
      </w:rPr>
    </w:lvl>
    <w:lvl w:ilvl="3" w:tplc="FFFFFFFF">
      <w:numFmt w:val="bullet"/>
      <w:lvlText w:val="•"/>
      <w:lvlJc w:val="left"/>
      <w:pPr>
        <w:ind w:left="4079" w:hanging="360"/>
      </w:pPr>
      <w:rPr>
        <w:rFonts w:hint="default"/>
      </w:rPr>
    </w:lvl>
    <w:lvl w:ilvl="4" w:tplc="FFFFFFFF">
      <w:numFmt w:val="bullet"/>
      <w:lvlText w:val="•"/>
      <w:lvlJc w:val="left"/>
      <w:pPr>
        <w:ind w:left="5124" w:hanging="360"/>
      </w:pPr>
      <w:rPr>
        <w:rFonts w:hint="default"/>
      </w:rPr>
    </w:lvl>
    <w:lvl w:ilvl="5" w:tplc="FFFFFFFF">
      <w:numFmt w:val="bullet"/>
      <w:lvlText w:val="•"/>
      <w:lvlJc w:val="left"/>
      <w:pPr>
        <w:ind w:left="6169" w:hanging="360"/>
      </w:pPr>
      <w:rPr>
        <w:rFonts w:hint="default"/>
      </w:rPr>
    </w:lvl>
    <w:lvl w:ilvl="6" w:tplc="FFFFFFFF">
      <w:numFmt w:val="bullet"/>
      <w:lvlText w:val="•"/>
      <w:lvlJc w:val="left"/>
      <w:pPr>
        <w:ind w:left="7214" w:hanging="360"/>
      </w:pPr>
      <w:rPr>
        <w:rFonts w:hint="default"/>
      </w:rPr>
    </w:lvl>
    <w:lvl w:ilvl="7" w:tplc="FFFFFFFF">
      <w:numFmt w:val="bullet"/>
      <w:lvlText w:val="•"/>
      <w:lvlJc w:val="left"/>
      <w:pPr>
        <w:ind w:left="8259" w:hanging="360"/>
      </w:pPr>
      <w:rPr>
        <w:rFonts w:hint="default"/>
      </w:rPr>
    </w:lvl>
    <w:lvl w:ilvl="8" w:tplc="FFFFFFFF">
      <w:numFmt w:val="bullet"/>
      <w:lvlText w:val="•"/>
      <w:lvlJc w:val="left"/>
      <w:pPr>
        <w:ind w:left="9305" w:hanging="360"/>
      </w:pPr>
      <w:rPr>
        <w:rFonts w:hint="default"/>
      </w:rPr>
    </w:lvl>
  </w:abstractNum>
  <w:abstractNum w:abstractNumId="149" w15:restartNumberingAfterBreak="0">
    <w:nsid w:val="7F4C6ADC"/>
    <w:multiLevelType w:val="hybridMultilevel"/>
    <w:tmpl w:val="300EEECE"/>
    <w:lvl w:ilvl="0" w:tplc="6804CD10">
      <w:start w:val="1"/>
      <w:numFmt w:val="decimal"/>
      <w:lvlText w:val="%1."/>
      <w:lvlJc w:val="left"/>
      <w:pPr>
        <w:ind w:left="1558" w:hanging="281"/>
      </w:pPr>
      <w:rPr>
        <w:rFonts w:ascii="Arial" w:eastAsia="Calibri" w:hAnsi="Arial" w:cs="Arial" w:hint="default"/>
        <w:b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FC92045"/>
    <w:multiLevelType w:val="hybridMultilevel"/>
    <w:tmpl w:val="A30C91FA"/>
    <w:lvl w:ilvl="0" w:tplc="B87607FC">
      <w:start w:val="1"/>
      <w:numFmt w:val="decimal"/>
      <w:lvlText w:val="%1."/>
      <w:lvlJc w:val="left"/>
      <w:pPr>
        <w:ind w:left="1558" w:hanging="281"/>
      </w:pPr>
      <w:rPr>
        <w:rFonts w:ascii="Arial" w:eastAsia="Calibri" w:hAnsi="Arial" w:cs="Arial" w:hint="default"/>
        <w:w w:val="100"/>
        <w:sz w:val="24"/>
        <w:szCs w:val="24"/>
      </w:rPr>
    </w:lvl>
    <w:lvl w:ilvl="1" w:tplc="FFFFFFFF">
      <w:numFmt w:val="bullet"/>
      <w:lvlText w:val="•"/>
      <w:lvlJc w:val="left"/>
      <w:pPr>
        <w:ind w:left="2532" w:hanging="281"/>
      </w:pPr>
      <w:rPr>
        <w:rFonts w:hint="default"/>
      </w:rPr>
    </w:lvl>
    <w:lvl w:ilvl="2" w:tplc="FFFFFFFF">
      <w:numFmt w:val="bullet"/>
      <w:lvlText w:val="•"/>
      <w:lvlJc w:val="left"/>
      <w:pPr>
        <w:ind w:left="3511" w:hanging="281"/>
      </w:pPr>
      <w:rPr>
        <w:rFonts w:hint="default"/>
      </w:rPr>
    </w:lvl>
    <w:lvl w:ilvl="3" w:tplc="FFFFFFFF">
      <w:numFmt w:val="bullet"/>
      <w:lvlText w:val="•"/>
      <w:lvlJc w:val="left"/>
      <w:pPr>
        <w:ind w:left="4489" w:hanging="281"/>
      </w:pPr>
      <w:rPr>
        <w:rFonts w:hint="default"/>
      </w:rPr>
    </w:lvl>
    <w:lvl w:ilvl="4" w:tplc="FFFFFFFF">
      <w:numFmt w:val="bullet"/>
      <w:lvlText w:val="•"/>
      <w:lvlJc w:val="left"/>
      <w:pPr>
        <w:ind w:left="5468" w:hanging="281"/>
      </w:pPr>
      <w:rPr>
        <w:rFonts w:hint="default"/>
      </w:rPr>
    </w:lvl>
    <w:lvl w:ilvl="5" w:tplc="FFFFFFFF">
      <w:numFmt w:val="bullet"/>
      <w:lvlText w:val="•"/>
      <w:lvlJc w:val="left"/>
      <w:pPr>
        <w:ind w:left="6447" w:hanging="281"/>
      </w:pPr>
      <w:rPr>
        <w:rFonts w:hint="default"/>
      </w:rPr>
    </w:lvl>
    <w:lvl w:ilvl="6" w:tplc="FFFFFFFF">
      <w:numFmt w:val="bullet"/>
      <w:lvlText w:val="•"/>
      <w:lvlJc w:val="left"/>
      <w:pPr>
        <w:ind w:left="7425" w:hanging="281"/>
      </w:pPr>
      <w:rPr>
        <w:rFonts w:hint="default"/>
      </w:rPr>
    </w:lvl>
    <w:lvl w:ilvl="7" w:tplc="FFFFFFFF">
      <w:numFmt w:val="bullet"/>
      <w:lvlText w:val="•"/>
      <w:lvlJc w:val="left"/>
      <w:pPr>
        <w:ind w:left="8404" w:hanging="281"/>
      </w:pPr>
      <w:rPr>
        <w:rFonts w:hint="default"/>
      </w:rPr>
    </w:lvl>
    <w:lvl w:ilvl="8" w:tplc="FFFFFFFF">
      <w:numFmt w:val="bullet"/>
      <w:lvlText w:val="•"/>
      <w:lvlJc w:val="left"/>
      <w:pPr>
        <w:ind w:left="9383" w:hanging="281"/>
      </w:pPr>
      <w:rPr>
        <w:rFonts w:hint="default"/>
      </w:rPr>
    </w:lvl>
  </w:abstractNum>
  <w:num w:numId="1" w16cid:durableId="112939425">
    <w:abstractNumId w:val="75"/>
  </w:num>
  <w:num w:numId="2" w16cid:durableId="1502232849">
    <w:abstractNumId w:val="36"/>
  </w:num>
  <w:num w:numId="3" w16cid:durableId="1648625471">
    <w:abstractNumId w:val="48"/>
  </w:num>
  <w:num w:numId="4" w16cid:durableId="444810807">
    <w:abstractNumId w:val="76"/>
  </w:num>
  <w:num w:numId="5" w16cid:durableId="1647466986">
    <w:abstractNumId w:val="3"/>
  </w:num>
  <w:num w:numId="6" w16cid:durableId="613244146">
    <w:abstractNumId w:val="138"/>
  </w:num>
  <w:num w:numId="7" w16cid:durableId="1916816118">
    <w:abstractNumId w:val="129"/>
  </w:num>
  <w:num w:numId="8" w16cid:durableId="208420166">
    <w:abstractNumId w:val="37"/>
  </w:num>
  <w:num w:numId="9" w16cid:durableId="1653633119">
    <w:abstractNumId w:val="7"/>
  </w:num>
  <w:num w:numId="10" w16cid:durableId="708333652">
    <w:abstractNumId w:val="104"/>
  </w:num>
  <w:num w:numId="11" w16cid:durableId="1847010597">
    <w:abstractNumId w:val="101"/>
  </w:num>
  <w:num w:numId="12" w16cid:durableId="764378317">
    <w:abstractNumId w:val="43"/>
  </w:num>
  <w:num w:numId="13" w16cid:durableId="265625648">
    <w:abstractNumId w:val="70"/>
  </w:num>
  <w:num w:numId="14" w16cid:durableId="776410948">
    <w:abstractNumId w:val="113"/>
  </w:num>
  <w:num w:numId="15" w16cid:durableId="808858769">
    <w:abstractNumId w:val="57"/>
  </w:num>
  <w:num w:numId="16" w16cid:durableId="2139181379">
    <w:abstractNumId w:val="145"/>
  </w:num>
  <w:num w:numId="17" w16cid:durableId="1105885119">
    <w:abstractNumId w:val="35"/>
  </w:num>
  <w:num w:numId="18" w16cid:durableId="780952029">
    <w:abstractNumId w:val="68"/>
  </w:num>
  <w:num w:numId="19" w16cid:durableId="1154177631">
    <w:abstractNumId w:val="33"/>
  </w:num>
  <w:num w:numId="20" w16cid:durableId="204409651">
    <w:abstractNumId w:val="147"/>
  </w:num>
  <w:num w:numId="21" w16cid:durableId="1593508650">
    <w:abstractNumId w:val="51"/>
  </w:num>
  <w:num w:numId="22" w16cid:durableId="603340254">
    <w:abstractNumId w:val="71"/>
  </w:num>
  <w:num w:numId="23" w16cid:durableId="862867655">
    <w:abstractNumId w:val="122"/>
  </w:num>
  <w:num w:numId="24" w16cid:durableId="911543981">
    <w:abstractNumId w:val="87"/>
  </w:num>
  <w:num w:numId="25" w16cid:durableId="1691878024">
    <w:abstractNumId w:val="144"/>
  </w:num>
  <w:num w:numId="26" w16cid:durableId="1426003011">
    <w:abstractNumId w:val="123"/>
  </w:num>
  <w:num w:numId="27" w16cid:durableId="44914457">
    <w:abstractNumId w:val="80"/>
  </w:num>
  <w:num w:numId="28" w16cid:durableId="537743978">
    <w:abstractNumId w:val="115"/>
  </w:num>
  <w:num w:numId="29" w16cid:durableId="2113435925">
    <w:abstractNumId w:val="39"/>
  </w:num>
  <w:num w:numId="30" w16cid:durableId="1931816905">
    <w:abstractNumId w:val="38"/>
  </w:num>
  <w:num w:numId="31" w16cid:durableId="1675381759">
    <w:abstractNumId w:val="64"/>
  </w:num>
  <w:num w:numId="32" w16cid:durableId="721249521">
    <w:abstractNumId w:val="103"/>
  </w:num>
  <w:num w:numId="33" w16cid:durableId="617837838">
    <w:abstractNumId w:val="69"/>
  </w:num>
  <w:num w:numId="34" w16cid:durableId="1501000296">
    <w:abstractNumId w:val="124"/>
  </w:num>
  <w:num w:numId="35" w16cid:durableId="1625501687">
    <w:abstractNumId w:val="146"/>
  </w:num>
  <w:num w:numId="36" w16cid:durableId="1033380666">
    <w:abstractNumId w:val="81"/>
  </w:num>
  <w:num w:numId="37" w16cid:durableId="714815940">
    <w:abstractNumId w:val="84"/>
  </w:num>
  <w:num w:numId="38" w16cid:durableId="769282643">
    <w:abstractNumId w:val="119"/>
  </w:num>
  <w:num w:numId="39" w16cid:durableId="65955557">
    <w:abstractNumId w:val="74"/>
  </w:num>
  <w:num w:numId="40" w16cid:durableId="1378968959">
    <w:abstractNumId w:val="72"/>
  </w:num>
  <w:num w:numId="41" w16cid:durableId="575826113">
    <w:abstractNumId w:val="16"/>
  </w:num>
  <w:num w:numId="42" w16cid:durableId="33239766">
    <w:abstractNumId w:val="134"/>
  </w:num>
  <w:num w:numId="43" w16cid:durableId="150340221">
    <w:abstractNumId w:val="22"/>
  </w:num>
  <w:num w:numId="44" w16cid:durableId="980188898">
    <w:abstractNumId w:val="116"/>
  </w:num>
  <w:num w:numId="45" w16cid:durableId="1878619197">
    <w:abstractNumId w:val="4"/>
  </w:num>
  <w:num w:numId="46" w16cid:durableId="2025596151">
    <w:abstractNumId w:val="55"/>
  </w:num>
  <w:num w:numId="47" w16cid:durableId="1898007987">
    <w:abstractNumId w:val="132"/>
  </w:num>
  <w:num w:numId="48" w16cid:durableId="588928164">
    <w:abstractNumId w:val="141"/>
  </w:num>
  <w:num w:numId="49" w16cid:durableId="1701858157">
    <w:abstractNumId w:val="58"/>
  </w:num>
  <w:num w:numId="50" w16cid:durableId="543562960">
    <w:abstractNumId w:val="13"/>
  </w:num>
  <w:num w:numId="51" w16cid:durableId="180319157">
    <w:abstractNumId w:val="107"/>
  </w:num>
  <w:num w:numId="52" w16cid:durableId="629824430">
    <w:abstractNumId w:val="44"/>
  </w:num>
  <w:num w:numId="53" w16cid:durableId="369888139">
    <w:abstractNumId w:val="54"/>
  </w:num>
  <w:num w:numId="54" w16cid:durableId="236328467">
    <w:abstractNumId w:val="130"/>
  </w:num>
  <w:num w:numId="55" w16cid:durableId="1905989219">
    <w:abstractNumId w:val="79"/>
  </w:num>
  <w:num w:numId="56" w16cid:durableId="602299825">
    <w:abstractNumId w:val="99"/>
  </w:num>
  <w:num w:numId="57" w16cid:durableId="1322542402">
    <w:abstractNumId w:val="67"/>
  </w:num>
  <w:num w:numId="58" w16cid:durableId="1879245733">
    <w:abstractNumId w:val="117"/>
  </w:num>
  <w:num w:numId="59" w16cid:durableId="505704638">
    <w:abstractNumId w:val="29"/>
  </w:num>
  <w:num w:numId="60" w16cid:durableId="970790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911466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33732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17414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3178196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13744606">
    <w:abstractNumId w:val="42"/>
  </w:num>
  <w:num w:numId="66" w16cid:durableId="1611736881">
    <w:abstractNumId w:val="118"/>
  </w:num>
  <w:num w:numId="67" w16cid:durableId="1189489816">
    <w:abstractNumId w:val="8"/>
  </w:num>
  <w:num w:numId="68" w16cid:durableId="693386889">
    <w:abstractNumId w:val="121"/>
  </w:num>
  <w:num w:numId="69" w16cid:durableId="1585383461">
    <w:abstractNumId w:val="100"/>
  </w:num>
  <w:num w:numId="70" w16cid:durableId="897207324">
    <w:abstractNumId w:val="111"/>
  </w:num>
  <w:num w:numId="71" w16cid:durableId="194852538">
    <w:abstractNumId w:val="66"/>
  </w:num>
  <w:num w:numId="72" w16cid:durableId="335771864">
    <w:abstractNumId w:val="12"/>
  </w:num>
  <w:num w:numId="73" w16cid:durableId="1659310075">
    <w:abstractNumId w:val="10"/>
  </w:num>
  <w:num w:numId="74" w16cid:durableId="2039309657">
    <w:abstractNumId w:val="102"/>
  </w:num>
  <w:num w:numId="75" w16cid:durableId="1175266436">
    <w:abstractNumId w:val="65"/>
  </w:num>
  <w:num w:numId="76" w16cid:durableId="1389109099">
    <w:abstractNumId w:val="149"/>
  </w:num>
  <w:num w:numId="77" w16cid:durableId="2102873991">
    <w:abstractNumId w:val="82"/>
  </w:num>
  <w:num w:numId="78" w16cid:durableId="608977517">
    <w:abstractNumId w:val="18"/>
  </w:num>
  <w:num w:numId="79" w16cid:durableId="1592813731">
    <w:abstractNumId w:val="32"/>
  </w:num>
  <w:num w:numId="80" w16cid:durableId="4021286">
    <w:abstractNumId w:val="86"/>
  </w:num>
  <w:num w:numId="81" w16cid:durableId="393358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546192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4183482">
    <w:abstractNumId w:val="110"/>
  </w:num>
  <w:num w:numId="84" w16cid:durableId="106238691">
    <w:abstractNumId w:val="120"/>
  </w:num>
  <w:num w:numId="85" w16cid:durableId="910893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8776432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348438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791453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190311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53090954">
    <w:abstractNumId w:val="41"/>
  </w:num>
  <w:num w:numId="91" w16cid:durableId="133450128">
    <w:abstractNumId w:val="62"/>
  </w:num>
  <w:num w:numId="92" w16cid:durableId="1091394414">
    <w:abstractNumId w:val="40"/>
  </w:num>
  <w:num w:numId="93" w16cid:durableId="1134373456">
    <w:abstractNumId w:val="30"/>
  </w:num>
  <w:num w:numId="94" w16cid:durableId="1601253525">
    <w:abstractNumId w:val="136"/>
  </w:num>
  <w:num w:numId="95" w16cid:durableId="2032994069">
    <w:abstractNumId w:val="112"/>
  </w:num>
  <w:num w:numId="96" w16cid:durableId="1552033345">
    <w:abstractNumId w:val="31"/>
  </w:num>
  <w:num w:numId="97" w16cid:durableId="950094318">
    <w:abstractNumId w:val="90"/>
  </w:num>
  <w:num w:numId="98" w16cid:durableId="944267050">
    <w:abstractNumId w:val="19"/>
  </w:num>
  <w:num w:numId="99" w16cid:durableId="1493183351">
    <w:abstractNumId w:val="11"/>
  </w:num>
  <w:num w:numId="100" w16cid:durableId="1080105573">
    <w:abstractNumId w:val="96"/>
  </w:num>
  <w:num w:numId="101" w16cid:durableId="851529453">
    <w:abstractNumId w:val="85"/>
  </w:num>
  <w:num w:numId="102" w16cid:durableId="2064450154">
    <w:abstractNumId w:val="95"/>
  </w:num>
  <w:num w:numId="103" w16cid:durableId="801769935">
    <w:abstractNumId w:val="9"/>
  </w:num>
  <w:num w:numId="104" w16cid:durableId="315493655">
    <w:abstractNumId w:val="49"/>
  </w:num>
  <w:num w:numId="105" w16cid:durableId="1562516910">
    <w:abstractNumId w:val="21"/>
  </w:num>
  <w:num w:numId="106" w16cid:durableId="962730697">
    <w:abstractNumId w:val="15"/>
  </w:num>
  <w:num w:numId="107" w16cid:durableId="1479155008">
    <w:abstractNumId w:val="27"/>
  </w:num>
  <w:num w:numId="108" w16cid:durableId="709110201">
    <w:abstractNumId w:val="150"/>
  </w:num>
  <w:num w:numId="109" w16cid:durableId="1572085706">
    <w:abstractNumId w:val="52"/>
  </w:num>
  <w:num w:numId="110" w16cid:durableId="583729369">
    <w:abstractNumId w:val="26"/>
  </w:num>
  <w:num w:numId="111" w16cid:durableId="2116363534">
    <w:abstractNumId w:val="77"/>
  </w:num>
  <w:num w:numId="112" w16cid:durableId="1273126436">
    <w:abstractNumId w:val="108"/>
  </w:num>
  <w:num w:numId="113" w16cid:durableId="406538991">
    <w:abstractNumId w:val="135"/>
  </w:num>
  <w:num w:numId="114" w16cid:durableId="1770538662">
    <w:abstractNumId w:val="139"/>
  </w:num>
  <w:num w:numId="115" w16cid:durableId="2106723763">
    <w:abstractNumId w:val="50"/>
  </w:num>
  <w:num w:numId="116" w16cid:durableId="375544850">
    <w:abstractNumId w:val="143"/>
  </w:num>
  <w:num w:numId="117" w16cid:durableId="277104153">
    <w:abstractNumId w:val="127"/>
  </w:num>
  <w:num w:numId="118" w16cid:durableId="361325350">
    <w:abstractNumId w:val="6"/>
  </w:num>
  <w:num w:numId="119" w16cid:durableId="784157224">
    <w:abstractNumId w:val="56"/>
  </w:num>
  <w:num w:numId="120" w16cid:durableId="523372069">
    <w:abstractNumId w:val="128"/>
  </w:num>
  <w:num w:numId="121" w16cid:durableId="6488620">
    <w:abstractNumId w:val="125"/>
  </w:num>
  <w:num w:numId="122" w16cid:durableId="1982270884">
    <w:abstractNumId w:val="24"/>
  </w:num>
  <w:num w:numId="123" w16cid:durableId="633297276">
    <w:abstractNumId w:val="93"/>
  </w:num>
  <w:num w:numId="124" w16cid:durableId="408696819">
    <w:abstractNumId w:val="60"/>
  </w:num>
  <w:num w:numId="125" w16cid:durableId="2006591878">
    <w:abstractNumId w:val="73"/>
  </w:num>
  <w:num w:numId="126" w16cid:durableId="1723560371">
    <w:abstractNumId w:val="148"/>
  </w:num>
  <w:num w:numId="127" w16cid:durableId="950042193">
    <w:abstractNumId w:val="94"/>
  </w:num>
  <w:num w:numId="128" w16cid:durableId="1958564992">
    <w:abstractNumId w:val="137"/>
  </w:num>
  <w:num w:numId="129" w16cid:durableId="640228151">
    <w:abstractNumId w:val="92"/>
  </w:num>
  <w:num w:numId="130" w16cid:durableId="1947999784">
    <w:abstractNumId w:val="25"/>
  </w:num>
  <w:num w:numId="131" w16cid:durableId="1496190669">
    <w:abstractNumId w:val="5"/>
  </w:num>
  <w:num w:numId="132" w16cid:durableId="1500122780">
    <w:abstractNumId w:val="59"/>
  </w:num>
  <w:num w:numId="133" w16cid:durableId="644312966">
    <w:abstractNumId w:val="83"/>
  </w:num>
  <w:num w:numId="134" w16cid:durableId="1758405740">
    <w:abstractNumId w:val="2"/>
  </w:num>
  <w:num w:numId="135" w16cid:durableId="1456289449">
    <w:abstractNumId w:val="47"/>
  </w:num>
  <w:num w:numId="136" w16cid:durableId="1731733431">
    <w:abstractNumId w:val="78"/>
  </w:num>
  <w:num w:numId="137" w16cid:durableId="337849929">
    <w:abstractNumId w:val="131"/>
  </w:num>
  <w:num w:numId="138" w16cid:durableId="1061052822">
    <w:abstractNumId w:val="34"/>
  </w:num>
  <w:num w:numId="139" w16cid:durableId="837311064">
    <w:abstractNumId w:val="45"/>
  </w:num>
  <w:num w:numId="140" w16cid:durableId="71634315">
    <w:abstractNumId w:val="91"/>
  </w:num>
  <w:num w:numId="141" w16cid:durableId="1622958363">
    <w:abstractNumId w:val="20"/>
  </w:num>
  <w:num w:numId="142" w16cid:durableId="1642079069">
    <w:abstractNumId w:val="106"/>
  </w:num>
  <w:num w:numId="143" w16cid:durableId="229000223">
    <w:abstractNumId w:val="53"/>
  </w:num>
  <w:num w:numId="144" w16cid:durableId="932084170">
    <w:abstractNumId w:val="98"/>
  </w:num>
  <w:num w:numId="145" w16cid:durableId="2008710953">
    <w:abstractNumId w:val="46"/>
  </w:num>
  <w:num w:numId="146" w16cid:durableId="961837536">
    <w:abstractNumId w:val="97"/>
  </w:num>
  <w:num w:numId="147" w16cid:durableId="1123425980">
    <w:abstractNumId w:val="89"/>
  </w:num>
  <w:num w:numId="148" w16cid:durableId="1643580611">
    <w:abstractNumId w:val="1"/>
  </w:num>
  <w:num w:numId="149" w16cid:durableId="1181311427">
    <w:abstractNumId w:val="126"/>
  </w:num>
  <w:num w:numId="150" w16cid:durableId="1270702264">
    <w:abstractNumId w:val="14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AF"/>
    <w:rsid w:val="000006C9"/>
    <w:rsid w:val="000025B7"/>
    <w:rsid w:val="0000295B"/>
    <w:rsid w:val="00003083"/>
    <w:rsid w:val="0000325B"/>
    <w:rsid w:val="00003CD3"/>
    <w:rsid w:val="00003F11"/>
    <w:rsid w:val="00004698"/>
    <w:rsid w:val="000049EB"/>
    <w:rsid w:val="00004EBE"/>
    <w:rsid w:val="000070D2"/>
    <w:rsid w:val="00007262"/>
    <w:rsid w:val="00007383"/>
    <w:rsid w:val="0001096E"/>
    <w:rsid w:val="00011503"/>
    <w:rsid w:val="000117E0"/>
    <w:rsid w:val="00012639"/>
    <w:rsid w:val="000129E3"/>
    <w:rsid w:val="00013610"/>
    <w:rsid w:val="00015DFB"/>
    <w:rsid w:val="000161A9"/>
    <w:rsid w:val="000163E4"/>
    <w:rsid w:val="00016FDE"/>
    <w:rsid w:val="00017111"/>
    <w:rsid w:val="00017DF7"/>
    <w:rsid w:val="00020428"/>
    <w:rsid w:val="0002274A"/>
    <w:rsid w:val="00022A6C"/>
    <w:rsid w:val="0002396F"/>
    <w:rsid w:val="00025056"/>
    <w:rsid w:val="00025C28"/>
    <w:rsid w:val="000265E9"/>
    <w:rsid w:val="00026B51"/>
    <w:rsid w:val="00027E9F"/>
    <w:rsid w:val="000303BD"/>
    <w:rsid w:val="00030C10"/>
    <w:rsid w:val="0003114F"/>
    <w:rsid w:val="00031766"/>
    <w:rsid w:val="000317FE"/>
    <w:rsid w:val="00031E20"/>
    <w:rsid w:val="00032931"/>
    <w:rsid w:val="00033394"/>
    <w:rsid w:val="00033A50"/>
    <w:rsid w:val="0003487D"/>
    <w:rsid w:val="000353A1"/>
    <w:rsid w:val="00036258"/>
    <w:rsid w:val="0004381C"/>
    <w:rsid w:val="000438FF"/>
    <w:rsid w:val="00043A70"/>
    <w:rsid w:val="00044D28"/>
    <w:rsid w:val="0004546F"/>
    <w:rsid w:val="00046172"/>
    <w:rsid w:val="000463FF"/>
    <w:rsid w:val="00046403"/>
    <w:rsid w:val="0004655C"/>
    <w:rsid w:val="00046687"/>
    <w:rsid w:val="00046EFF"/>
    <w:rsid w:val="00046FD0"/>
    <w:rsid w:val="000472ED"/>
    <w:rsid w:val="00047B2A"/>
    <w:rsid w:val="00047C53"/>
    <w:rsid w:val="000504B5"/>
    <w:rsid w:val="00051F4A"/>
    <w:rsid w:val="00052C25"/>
    <w:rsid w:val="00053F77"/>
    <w:rsid w:val="00054435"/>
    <w:rsid w:val="000546BE"/>
    <w:rsid w:val="00054E43"/>
    <w:rsid w:val="000552B1"/>
    <w:rsid w:val="00057116"/>
    <w:rsid w:val="00060F3E"/>
    <w:rsid w:val="00061EAB"/>
    <w:rsid w:val="00062704"/>
    <w:rsid w:val="00062F54"/>
    <w:rsid w:val="000637CA"/>
    <w:rsid w:val="0006559F"/>
    <w:rsid w:val="000668F0"/>
    <w:rsid w:val="0006697F"/>
    <w:rsid w:val="00066E06"/>
    <w:rsid w:val="00067081"/>
    <w:rsid w:val="000670AD"/>
    <w:rsid w:val="00067861"/>
    <w:rsid w:val="000732E8"/>
    <w:rsid w:val="0007427C"/>
    <w:rsid w:val="000748E1"/>
    <w:rsid w:val="000754ED"/>
    <w:rsid w:val="00075EEA"/>
    <w:rsid w:val="00077A5E"/>
    <w:rsid w:val="00077CC9"/>
    <w:rsid w:val="00080B02"/>
    <w:rsid w:val="00081652"/>
    <w:rsid w:val="00082A59"/>
    <w:rsid w:val="00082F58"/>
    <w:rsid w:val="00084166"/>
    <w:rsid w:val="00084D79"/>
    <w:rsid w:val="00084F79"/>
    <w:rsid w:val="00085A31"/>
    <w:rsid w:val="000865BD"/>
    <w:rsid w:val="00086FE2"/>
    <w:rsid w:val="00087062"/>
    <w:rsid w:val="00087D9A"/>
    <w:rsid w:val="00087DD8"/>
    <w:rsid w:val="000924B9"/>
    <w:rsid w:val="00092850"/>
    <w:rsid w:val="000929BD"/>
    <w:rsid w:val="00092ABA"/>
    <w:rsid w:val="00093244"/>
    <w:rsid w:val="00094610"/>
    <w:rsid w:val="0009573B"/>
    <w:rsid w:val="00095D3A"/>
    <w:rsid w:val="00096699"/>
    <w:rsid w:val="00096A0A"/>
    <w:rsid w:val="000970C4"/>
    <w:rsid w:val="00097B0F"/>
    <w:rsid w:val="00097FF9"/>
    <w:rsid w:val="000A0D73"/>
    <w:rsid w:val="000A0D77"/>
    <w:rsid w:val="000A11AC"/>
    <w:rsid w:val="000A1A71"/>
    <w:rsid w:val="000A3810"/>
    <w:rsid w:val="000A3C8F"/>
    <w:rsid w:val="000A475C"/>
    <w:rsid w:val="000A50AC"/>
    <w:rsid w:val="000A5594"/>
    <w:rsid w:val="000A581D"/>
    <w:rsid w:val="000A60CD"/>
    <w:rsid w:val="000A794D"/>
    <w:rsid w:val="000A7A94"/>
    <w:rsid w:val="000B00B4"/>
    <w:rsid w:val="000B092E"/>
    <w:rsid w:val="000B09C2"/>
    <w:rsid w:val="000B265F"/>
    <w:rsid w:val="000B2A93"/>
    <w:rsid w:val="000B320D"/>
    <w:rsid w:val="000B448F"/>
    <w:rsid w:val="000B5104"/>
    <w:rsid w:val="000B525C"/>
    <w:rsid w:val="000B56C8"/>
    <w:rsid w:val="000B5E78"/>
    <w:rsid w:val="000B654F"/>
    <w:rsid w:val="000B6627"/>
    <w:rsid w:val="000B6B5C"/>
    <w:rsid w:val="000B6D53"/>
    <w:rsid w:val="000C1094"/>
    <w:rsid w:val="000C22C4"/>
    <w:rsid w:val="000C257E"/>
    <w:rsid w:val="000C3A3C"/>
    <w:rsid w:val="000C4738"/>
    <w:rsid w:val="000C53C9"/>
    <w:rsid w:val="000C53F1"/>
    <w:rsid w:val="000C5F14"/>
    <w:rsid w:val="000C5F3F"/>
    <w:rsid w:val="000C6056"/>
    <w:rsid w:val="000C72D0"/>
    <w:rsid w:val="000C76FD"/>
    <w:rsid w:val="000D019D"/>
    <w:rsid w:val="000D111A"/>
    <w:rsid w:val="000D1272"/>
    <w:rsid w:val="000D27D9"/>
    <w:rsid w:val="000D2F69"/>
    <w:rsid w:val="000D4772"/>
    <w:rsid w:val="000D56DB"/>
    <w:rsid w:val="000D60F8"/>
    <w:rsid w:val="000E0FC2"/>
    <w:rsid w:val="000E14A3"/>
    <w:rsid w:val="000E1BBA"/>
    <w:rsid w:val="000E2319"/>
    <w:rsid w:val="000E383D"/>
    <w:rsid w:val="000E3DF3"/>
    <w:rsid w:val="000E5ACD"/>
    <w:rsid w:val="000E5B65"/>
    <w:rsid w:val="000E735B"/>
    <w:rsid w:val="000E7533"/>
    <w:rsid w:val="000F0118"/>
    <w:rsid w:val="000F0A59"/>
    <w:rsid w:val="000F202A"/>
    <w:rsid w:val="000F306D"/>
    <w:rsid w:val="000F3318"/>
    <w:rsid w:val="000F34DB"/>
    <w:rsid w:val="000F429D"/>
    <w:rsid w:val="000F4681"/>
    <w:rsid w:val="000F4EF1"/>
    <w:rsid w:val="000F7037"/>
    <w:rsid w:val="001005D1"/>
    <w:rsid w:val="001006E2"/>
    <w:rsid w:val="00100AD1"/>
    <w:rsid w:val="00101EC3"/>
    <w:rsid w:val="00102151"/>
    <w:rsid w:val="001032D4"/>
    <w:rsid w:val="0010331F"/>
    <w:rsid w:val="00104B8D"/>
    <w:rsid w:val="00104DF1"/>
    <w:rsid w:val="0010686F"/>
    <w:rsid w:val="00106D3A"/>
    <w:rsid w:val="001112A9"/>
    <w:rsid w:val="0011259A"/>
    <w:rsid w:val="001127EF"/>
    <w:rsid w:val="001143DF"/>
    <w:rsid w:val="00114938"/>
    <w:rsid w:val="00115180"/>
    <w:rsid w:val="00116F48"/>
    <w:rsid w:val="0011761C"/>
    <w:rsid w:val="00117E93"/>
    <w:rsid w:val="00121118"/>
    <w:rsid w:val="00121726"/>
    <w:rsid w:val="001217F7"/>
    <w:rsid w:val="001220EB"/>
    <w:rsid w:val="001226E3"/>
    <w:rsid w:val="00123AAD"/>
    <w:rsid w:val="00124502"/>
    <w:rsid w:val="00124649"/>
    <w:rsid w:val="001249C2"/>
    <w:rsid w:val="00124F41"/>
    <w:rsid w:val="00125B08"/>
    <w:rsid w:val="00125C50"/>
    <w:rsid w:val="001270B7"/>
    <w:rsid w:val="0012792A"/>
    <w:rsid w:val="00130579"/>
    <w:rsid w:val="001309DE"/>
    <w:rsid w:val="0013130B"/>
    <w:rsid w:val="00133D56"/>
    <w:rsid w:val="00133E15"/>
    <w:rsid w:val="00133E49"/>
    <w:rsid w:val="00133F48"/>
    <w:rsid w:val="001340DE"/>
    <w:rsid w:val="00135096"/>
    <w:rsid w:val="0013530E"/>
    <w:rsid w:val="0013554B"/>
    <w:rsid w:val="001374BF"/>
    <w:rsid w:val="001403BD"/>
    <w:rsid w:val="00140E1A"/>
    <w:rsid w:val="00142F13"/>
    <w:rsid w:val="00143816"/>
    <w:rsid w:val="001439D6"/>
    <w:rsid w:val="001447AB"/>
    <w:rsid w:val="001449DE"/>
    <w:rsid w:val="0014593B"/>
    <w:rsid w:val="001465F3"/>
    <w:rsid w:val="00146959"/>
    <w:rsid w:val="001474BF"/>
    <w:rsid w:val="00147B69"/>
    <w:rsid w:val="001503AA"/>
    <w:rsid w:val="001507F2"/>
    <w:rsid w:val="00150E1F"/>
    <w:rsid w:val="00151C54"/>
    <w:rsid w:val="00151E13"/>
    <w:rsid w:val="00152165"/>
    <w:rsid w:val="00152238"/>
    <w:rsid w:val="00152C85"/>
    <w:rsid w:val="00153950"/>
    <w:rsid w:val="001540CF"/>
    <w:rsid w:val="00154E8D"/>
    <w:rsid w:val="001562DD"/>
    <w:rsid w:val="00156F68"/>
    <w:rsid w:val="0015723C"/>
    <w:rsid w:val="00157B05"/>
    <w:rsid w:val="00160313"/>
    <w:rsid w:val="00160C21"/>
    <w:rsid w:val="0016106C"/>
    <w:rsid w:val="0016195A"/>
    <w:rsid w:val="00163502"/>
    <w:rsid w:val="00163773"/>
    <w:rsid w:val="00163820"/>
    <w:rsid w:val="0016450F"/>
    <w:rsid w:val="00164558"/>
    <w:rsid w:val="0016456B"/>
    <w:rsid w:val="00164BC7"/>
    <w:rsid w:val="001659B2"/>
    <w:rsid w:val="00165D68"/>
    <w:rsid w:val="00167739"/>
    <w:rsid w:val="00167C93"/>
    <w:rsid w:val="00170381"/>
    <w:rsid w:val="00170B5B"/>
    <w:rsid w:val="00171122"/>
    <w:rsid w:val="00172CDE"/>
    <w:rsid w:val="00172D24"/>
    <w:rsid w:val="0017360C"/>
    <w:rsid w:val="0017406E"/>
    <w:rsid w:val="001747F6"/>
    <w:rsid w:val="00176864"/>
    <w:rsid w:val="0018039A"/>
    <w:rsid w:val="00180ABB"/>
    <w:rsid w:val="00180CA8"/>
    <w:rsid w:val="00180EC1"/>
    <w:rsid w:val="001815E4"/>
    <w:rsid w:val="0018177F"/>
    <w:rsid w:val="001818D6"/>
    <w:rsid w:val="00181CF5"/>
    <w:rsid w:val="00181DF5"/>
    <w:rsid w:val="001824EF"/>
    <w:rsid w:val="00182BAE"/>
    <w:rsid w:val="00182F42"/>
    <w:rsid w:val="001831BF"/>
    <w:rsid w:val="0018334B"/>
    <w:rsid w:val="00183459"/>
    <w:rsid w:val="00184240"/>
    <w:rsid w:val="0018485A"/>
    <w:rsid w:val="00184984"/>
    <w:rsid w:val="001849B0"/>
    <w:rsid w:val="0018545E"/>
    <w:rsid w:val="00185ECC"/>
    <w:rsid w:val="00186240"/>
    <w:rsid w:val="0018630F"/>
    <w:rsid w:val="001875B2"/>
    <w:rsid w:val="00187A7C"/>
    <w:rsid w:val="00187B06"/>
    <w:rsid w:val="00187B6A"/>
    <w:rsid w:val="00187EAC"/>
    <w:rsid w:val="00187F75"/>
    <w:rsid w:val="001903E5"/>
    <w:rsid w:val="00190DF5"/>
    <w:rsid w:val="00191402"/>
    <w:rsid w:val="00192584"/>
    <w:rsid w:val="0019316D"/>
    <w:rsid w:val="001939DE"/>
    <w:rsid w:val="001943C3"/>
    <w:rsid w:val="00194960"/>
    <w:rsid w:val="00194BAF"/>
    <w:rsid w:val="0019599F"/>
    <w:rsid w:val="00195A09"/>
    <w:rsid w:val="001974CB"/>
    <w:rsid w:val="001A0374"/>
    <w:rsid w:val="001A1E6C"/>
    <w:rsid w:val="001A20D2"/>
    <w:rsid w:val="001A273B"/>
    <w:rsid w:val="001A34EF"/>
    <w:rsid w:val="001A4B7A"/>
    <w:rsid w:val="001A6B24"/>
    <w:rsid w:val="001B0622"/>
    <w:rsid w:val="001B0D55"/>
    <w:rsid w:val="001B0D8D"/>
    <w:rsid w:val="001B18FC"/>
    <w:rsid w:val="001B21F6"/>
    <w:rsid w:val="001B3806"/>
    <w:rsid w:val="001B5749"/>
    <w:rsid w:val="001B5D18"/>
    <w:rsid w:val="001B5FB2"/>
    <w:rsid w:val="001B5FC3"/>
    <w:rsid w:val="001C1899"/>
    <w:rsid w:val="001C1E93"/>
    <w:rsid w:val="001C2101"/>
    <w:rsid w:val="001C2508"/>
    <w:rsid w:val="001C3DCE"/>
    <w:rsid w:val="001C4078"/>
    <w:rsid w:val="001C40E0"/>
    <w:rsid w:val="001C478D"/>
    <w:rsid w:val="001C4974"/>
    <w:rsid w:val="001C6259"/>
    <w:rsid w:val="001D19EF"/>
    <w:rsid w:val="001D1C53"/>
    <w:rsid w:val="001D2944"/>
    <w:rsid w:val="001D2D83"/>
    <w:rsid w:val="001D2D8A"/>
    <w:rsid w:val="001D4296"/>
    <w:rsid w:val="001D4829"/>
    <w:rsid w:val="001D491D"/>
    <w:rsid w:val="001D5DF4"/>
    <w:rsid w:val="001D6608"/>
    <w:rsid w:val="001D7A78"/>
    <w:rsid w:val="001E0113"/>
    <w:rsid w:val="001E1127"/>
    <w:rsid w:val="001E1354"/>
    <w:rsid w:val="001E1FF5"/>
    <w:rsid w:val="001E2600"/>
    <w:rsid w:val="001E3000"/>
    <w:rsid w:val="001E6D48"/>
    <w:rsid w:val="001F1113"/>
    <w:rsid w:val="001F11AD"/>
    <w:rsid w:val="001F22D8"/>
    <w:rsid w:val="001F2791"/>
    <w:rsid w:val="001F2AC6"/>
    <w:rsid w:val="001F2C12"/>
    <w:rsid w:val="001F32DA"/>
    <w:rsid w:val="001F32FF"/>
    <w:rsid w:val="001F3CE1"/>
    <w:rsid w:val="001F3D7B"/>
    <w:rsid w:val="001F4010"/>
    <w:rsid w:val="001F442B"/>
    <w:rsid w:val="001F4BEB"/>
    <w:rsid w:val="001F68A0"/>
    <w:rsid w:val="001F7654"/>
    <w:rsid w:val="001F7A01"/>
    <w:rsid w:val="001F7DCA"/>
    <w:rsid w:val="00200005"/>
    <w:rsid w:val="00201C54"/>
    <w:rsid w:val="00202D8E"/>
    <w:rsid w:val="00203C5B"/>
    <w:rsid w:val="00205CF6"/>
    <w:rsid w:val="00205DD6"/>
    <w:rsid w:val="00206E05"/>
    <w:rsid w:val="00207232"/>
    <w:rsid w:val="00210494"/>
    <w:rsid w:val="0021076C"/>
    <w:rsid w:val="0021136C"/>
    <w:rsid w:val="00211FEA"/>
    <w:rsid w:val="002138F1"/>
    <w:rsid w:val="00213BA5"/>
    <w:rsid w:val="002140F3"/>
    <w:rsid w:val="002156B4"/>
    <w:rsid w:val="00217072"/>
    <w:rsid w:val="00217876"/>
    <w:rsid w:val="00217A7F"/>
    <w:rsid w:val="002203D2"/>
    <w:rsid w:val="002207CD"/>
    <w:rsid w:val="00222244"/>
    <w:rsid w:val="00223638"/>
    <w:rsid w:val="0022367A"/>
    <w:rsid w:val="00224A7A"/>
    <w:rsid w:val="0022522F"/>
    <w:rsid w:val="0022548C"/>
    <w:rsid w:val="00226275"/>
    <w:rsid w:val="00226727"/>
    <w:rsid w:val="002268BC"/>
    <w:rsid w:val="00226A8F"/>
    <w:rsid w:val="00226E4D"/>
    <w:rsid w:val="00230D64"/>
    <w:rsid w:val="00232077"/>
    <w:rsid w:val="00232FE5"/>
    <w:rsid w:val="00233737"/>
    <w:rsid w:val="00234802"/>
    <w:rsid w:val="00235C20"/>
    <w:rsid w:val="0023648D"/>
    <w:rsid w:val="00236DC1"/>
    <w:rsid w:val="00236E87"/>
    <w:rsid w:val="0023739C"/>
    <w:rsid w:val="00237F61"/>
    <w:rsid w:val="00240955"/>
    <w:rsid w:val="00241952"/>
    <w:rsid w:val="00241F7C"/>
    <w:rsid w:val="00242590"/>
    <w:rsid w:val="00242627"/>
    <w:rsid w:val="00242E9C"/>
    <w:rsid w:val="002432D0"/>
    <w:rsid w:val="0024382C"/>
    <w:rsid w:val="002440B5"/>
    <w:rsid w:val="00245083"/>
    <w:rsid w:val="00245242"/>
    <w:rsid w:val="00245B8B"/>
    <w:rsid w:val="00246D7A"/>
    <w:rsid w:val="00252E99"/>
    <w:rsid w:val="00253815"/>
    <w:rsid w:val="00254AA3"/>
    <w:rsid w:val="00254EF9"/>
    <w:rsid w:val="00255FB6"/>
    <w:rsid w:val="002564AB"/>
    <w:rsid w:val="00256BFF"/>
    <w:rsid w:val="00256EF9"/>
    <w:rsid w:val="002627FB"/>
    <w:rsid w:val="00263724"/>
    <w:rsid w:val="0026397B"/>
    <w:rsid w:val="002639DF"/>
    <w:rsid w:val="00263B79"/>
    <w:rsid w:val="00263F56"/>
    <w:rsid w:val="00264E09"/>
    <w:rsid w:val="00264EB0"/>
    <w:rsid w:val="00265EC4"/>
    <w:rsid w:val="002663C5"/>
    <w:rsid w:val="00266A8F"/>
    <w:rsid w:val="00266DA3"/>
    <w:rsid w:val="00266E9D"/>
    <w:rsid w:val="002671EB"/>
    <w:rsid w:val="002703AE"/>
    <w:rsid w:val="002708F1"/>
    <w:rsid w:val="002712C3"/>
    <w:rsid w:val="00272B99"/>
    <w:rsid w:val="002731E0"/>
    <w:rsid w:val="00273781"/>
    <w:rsid w:val="00274547"/>
    <w:rsid w:val="0027585A"/>
    <w:rsid w:val="00275DA8"/>
    <w:rsid w:val="00275ED0"/>
    <w:rsid w:val="00275F79"/>
    <w:rsid w:val="00276321"/>
    <w:rsid w:val="00276454"/>
    <w:rsid w:val="002767BE"/>
    <w:rsid w:val="002768BF"/>
    <w:rsid w:val="002808D8"/>
    <w:rsid w:val="00280A3D"/>
    <w:rsid w:val="0028132B"/>
    <w:rsid w:val="00281BDD"/>
    <w:rsid w:val="00282645"/>
    <w:rsid w:val="0028296D"/>
    <w:rsid w:val="0028361C"/>
    <w:rsid w:val="002838B8"/>
    <w:rsid w:val="00283AE6"/>
    <w:rsid w:val="002844D6"/>
    <w:rsid w:val="00284B2D"/>
    <w:rsid w:val="002855DB"/>
    <w:rsid w:val="002865F5"/>
    <w:rsid w:val="0028692C"/>
    <w:rsid w:val="00291F60"/>
    <w:rsid w:val="002929F4"/>
    <w:rsid w:val="002931AA"/>
    <w:rsid w:val="00293BA9"/>
    <w:rsid w:val="00293DE7"/>
    <w:rsid w:val="00293E45"/>
    <w:rsid w:val="002951F3"/>
    <w:rsid w:val="00295590"/>
    <w:rsid w:val="002958B6"/>
    <w:rsid w:val="00295A79"/>
    <w:rsid w:val="00295C13"/>
    <w:rsid w:val="002964BF"/>
    <w:rsid w:val="00296F35"/>
    <w:rsid w:val="00297784"/>
    <w:rsid w:val="00297EF8"/>
    <w:rsid w:val="002A1169"/>
    <w:rsid w:val="002A13FB"/>
    <w:rsid w:val="002A21FA"/>
    <w:rsid w:val="002A22F1"/>
    <w:rsid w:val="002A2816"/>
    <w:rsid w:val="002A29B5"/>
    <w:rsid w:val="002A3018"/>
    <w:rsid w:val="002A3F20"/>
    <w:rsid w:val="002A4B37"/>
    <w:rsid w:val="002A4C79"/>
    <w:rsid w:val="002A5018"/>
    <w:rsid w:val="002A60AC"/>
    <w:rsid w:val="002A6A14"/>
    <w:rsid w:val="002A7887"/>
    <w:rsid w:val="002A7B8D"/>
    <w:rsid w:val="002B0614"/>
    <w:rsid w:val="002B0A4B"/>
    <w:rsid w:val="002B135F"/>
    <w:rsid w:val="002B31B3"/>
    <w:rsid w:val="002B4FA3"/>
    <w:rsid w:val="002B59B6"/>
    <w:rsid w:val="002B69B1"/>
    <w:rsid w:val="002B6DE2"/>
    <w:rsid w:val="002C05A4"/>
    <w:rsid w:val="002C143E"/>
    <w:rsid w:val="002C1FDD"/>
    <w:rsid w:val="002C2EB8"/>
    <w:rsid w:val="002C4D21"/>
    <w:rsid w:val="002C5EFC"/>
    <w:rsid w:val="002C640F"/>
    <w:rsid w:val="002C663E"/>
    <w:rsid w:val="002C6CAF"/>
    <w:rsid w:val="002C7CAE"/>
    <w:rsid w:val="002D05EB"/>
    <w:rsid w:val="002D1011"/>
    <w:rsid w:val="002D2862"/>
    <w:rsid w:val="002D2D2F"/>
    <w:rsid w:val="002D389C"/>
    <w:rsid w:val="002D3F2D"/>
    <w:rsid w:val="002D46E8"/>
    <w:rsid w:val="002D5154"/>
    <w:rsid w:val="002D6FAB"/>
    <w:rsid w:val="002E077D"/>
    <w:rsid w:val="002E0A79"/>
    <w:rsid w:val="002E0F1D"/>
    <w:rsid w:val="002E0FF9"/>
    <w:rsid w:val="002E1632"/>
    <w:rsid w:val="002E1F10"/>
    <w:rsid w:val="002E1F8A"/>
    <w:rsid w:val="002E2619"/>
    <w:rsid w:val="002E4232"/>
    <w:rsid w:val="002E5968"/>
    <w:rsid w:val="002E6734"/>
    <w:rsid w:val="002E7D55"/>
    <w:rsid w:val="002F027E"/>
    <w:rsid w:val="002F05F3"/>
    <w:rsid w:val="002F097D"/>
    <w:rsid w:val="002F372C"/>
    <w:rsid w:val="002F3E43"/>
    <w:rsid w:val="002F4435"/>
    <w:rsid w:val="002F4511"/>
    <w:rsid w:val="002F662B"/>
    <w:rsid w:val="002F6B73"/>
    <w:rsid w:val="002F6FB3"/>
    <w:rsid w:val="002F7B45"/>
    <w:rsid w:val="003008DB"/>
    <w:rsid w:val="00301B4A"/>
    <w:rsid w:val="00302064"/>
    <w:rsid w:val="00302118"/>
    <w:rsid w:val="003026E7"/>
    <w:rsid w:val="00302AB2"/>
    <w:rsid w:val="00303424"/>
    <w:rsid w:val="00303A54"/>
    <w:rsid w:val="00305A54"/>
    <w:rsid w:val="00306458"/>
    <w:rsid w:val="00307A22"/>
    <w:rsid w:val="00310360"/>
    <w:rsid w:val="0031088B"/>
    <w:rsid w:val="0031089B"/>
    <w:rsid w:val="003110EE"/>
    <w:rsid w:val="00312196"/>
    <w:rsid w:val="003130E1"/>
    <w:rsid w:val="0031383C"/>
    <w:rsid w:val="00314230"/>
    <w:rsid w:val="003148BB"/>
    <w:rsid w:val="00314BC3"/>
    <w:rsid w:val="0031656F"/>
    <w:rsid w:val="00316F82"/>
    <w:rsid w:val="00316FEA"/>
    <w:rsid w:val="003176E0"/>
    <w:rsid w:val="00320FD8"/>
    <w:rsid w:val="0032139A"/>
    <w:rsid w:val="0032183D"/>
    <w:rsid w:val="00322A42"/>
    <w:rsid w:val="00323201"/>
    <w:rsid w:val="00323393"/>
    <w:rsid w:val="003234BE"/>
    <w:rsid w:val="00323903"/>
    <w:rsid w:val="00324024"/>
    <w:rsid w:val="00324A51"/>
    <w:rsid w:val="00324C32"/>
    <w:rsid w:val="00325B0A"/>
    <w:rsid w:val="00326425"/>
    <w:rsid w:val="00326671"/>
    <w:rsid w:val="003271F1"/>
    <w:rsid w:val="00327DBF"/>
    <w:rsid w:val="003300B9"/>
    <w:rsid w:val="00330733"/>
    <w:rsid w:val="00331149"/>
    <w:rsid w:val="003311A7"/>
    <w:rsid w:val="00332FC5"/>
    <w:rsid w:val="00333AA9"/>
    <w:rsid w:val="00334586"/>
    <w:rsid w:val="00334FD5"/>
    <w:rsid w:val="003357BB"/>
    <w:rsid w:val="00335DF2"/>
    <w:rsid w:val="00336144"/>
    <w:rsid w:val="003361CA"/>
    <w:rsid w:val="0033650E"/>
    <w:rsid w:val="00336FED"/>
    <w:rsid w:val="00337D64"/>
    <w:rsid w:val="003402E0"/>
    <w:rsid w:val="00341BDC"/>
    <w:rsid w:val="00343D4E"/>
    <w:rsid w:val="003448F0"/>
    <w:rsid w:val="00344927"/>
    <w:rsid w:val="00344DCB"/>
    <w:rsid w:val="00345337"/>
    <w:rsid w:val="0034560F"/>
    <w:rsid w:val="00345BEF"/>
    <w:rsid w:val="003508CF"/>
    <w:rsid w:val="00351349"/>
    <w:rsid w:val="00351A83"/>
    <w:rsid w:val="00351D02"/>
    <w:rsid w:val="00352326"/>
    <w:rsid w:val="003526CF"/>
    <w:rsid w:val="00352798"/>
    <w:rsid w:val="00352965"/>
    <w:rsid w:val="00352A7D"/>
    <w:rsid w:val="00353A00"/>
    <w:rsid w:val="00353A39"/>
    <w:rsid w:val="0035416B"/>
    <w:rsid w:val="003548C1"/>
    <w:rsid w:val="00354C31"/>
    <w:rsid w:val="003553BC"/>
    <w:rsid w:val="003560C3"/>
    <w:rsid w:val="003561F7"/>
    <w:rsid w:val="00357469"/>
    <w:rsid w:val="003609C3"/>
    <w:rsid w:val="003625F5"/>
    <w:rsid w:val="00363A6C"/>
    <w:rsid w:val="00363D50"/>
    <w:rsid w:val="00365AB6"/>
    <w:rsid w:val="00366106"/>
    <w:rsid w:val="00366E9E"/>
    <w:rsid w:val="0036708B"/>
    <w:rsid w:val="00367B1B"/>
    <w:rsid w:val="00367EC5"/>
    <w:rsid w:val="003700ED"/>
    <w:rsid w:val="00370758"/>
    <w:rsid w:val="00370E60"/>
    <w:rsid w:val="00372979"/>
    <w:rsid w:val="00372C47"/>
    <w:rsid w:val="00372D90"/>
    <w:rsid w:val="00373820"/>
    <w:rsid w:val="00373AC0"/>
    <w:rsid w:val="00375E2F"/>
    <w:rsid w:val="00376974"/>
    <w:rsid w:val="00377F5C"/>
    <w:rsid w:val="003801C7"/>
    <w:rsid w:val="00380420"/>
    <w:rsid w:val="00381C2C"/>
    <w:rsid w:val="00381E44"/>
    <w:rsid w:val="003824A0"/>
    <w:rsid w:val="003833A1"/>
    <w:rsid w:val="00383A03"/>
    <w:rsid w:val="003841EA"/>
    <w:rsid w:val="0038705B"/>
    <w:rsid w:val="00387189"/>
    <w:rsid w:val="0038775B"/>
    <w:rsid w:val="00390A9D"/>
    <w:rsid w:val="0039147A"/>
    <w:rsid w:val="00391B59"/>
    <w:rsid w:val="00392E3E"/>
    <w:rsid w:val="00393155"/>
    <w:rsid w:val="00393D18"/>
    <w:rsid w:val="00394E0D"/>
    <w:rsid w:val="00394FE3"/>
    <w:rsid w:val="0039540D"/>
    <w:rsid w:val="0039678B"/>
    <w:rsid w:val="00397D82"/>
    <w:rsid w:val="00397EA2"/>
    <w:rsid w:val="003A04B7"/>
    <w:rsid w:val="003A18EF"/>
    <w:rsid w:val="003A1AD9"/>
    <w:rsid w:val="003A1B4B"/>
    <w:rsid w:val="003A3974"/>
    <w:rsid w:val="003A3C0C"/>
    <w:rsid w:val="003A47D1"/>
    <w:rsid w:val="003A4B38"/>
    <w:rsid w:val="003A4E81"/>
    <w:rsid w:val="003A53B7"/>
    <w:rsid w:val="003A6B4D"/>
    <w:rsid w:val="003A6E0E"/>
    <w:rsid w:val="003B243D"/>
    <w:rsid w:val="003B36C3"/>
    <w:rsid w:val="003B37D5"/>
    <w:rsid w:val="003B3CCC"/>
    <w:rsid w:val="003B437E"/>
    <w:rsid w:val="003B526D"/>
    <w:rsid w:val="003B52C8"/>
    <w:rsid w:val="003B5C14"/>
    <w:rsid w:val="003B7AD8"/>
    <w:rsid w:val="003B7E5A"/>
    <w:rsid w:val="003C029B"/>
    <w:rsid w:val="003C0841"/>
    <w:rsid w:val="003C086B"/>
    <w:rsid w:val="003C1768"/>
    <w:rsid w:val="003C18B6"/>
    <w:rsid w:val="003C203C"/>
    <w:rsid w:val="003C2AE6"/>
    <w:rsid w:val="003C3BD7"/>
    <w:rsid w:val="003C3E31"/>
    <w:rsid w:val="003C3F97"/>
    <w:rsid w:val="003C58E2"/>
    <w:rsid w:val="003C59D4"/>
    <w:rsid w:val="003C639C"/>
    <w:rsid w:val="003C6FE3"/>
    <w:rsid w:val="003C74B5"/>
    <w:rsid w:val="003C763D"/>
    <w:rsid w:val="003C7800"/>
    <w:rsid w:val="003D07F5"/>
    <w:rsid w:val="003D0FE4"/>
    <w:rsid w:val="003D13B9"/>
    <w:rsid w:val="003D1715"/>
    <w:rsid w:val="003D17DB"/>
    <w:rsid w:val="003D308F"/>
    <w:rsid w:val="003D39FA"/>
    <w:rsid w:val="003D3DCA"/>
    <w:rsid w:val="003D552C"/>
    <w:rsid w:val="003D676B"/>
    <w:rsid w:val="003D6B67"/>
    <w:rsid w:val="003E0660"/>
    <w:rsid w:val="003E19F6"/>
    <w:rsid w:val="003E2659"/>
    <w:rsid w:val="003E36C0"/>
    <w:rsid w:val="003E37A5"/>
    <w:rsid w:val="003E3FAD"/>
    <w:rsid w:val="003E42F8"/>
    <w:rsid w:val="003E44F1"/>
    <w:rsid w:val="003E45D0"/>
    <w:rsid w:val="003E4ED7"/>
    <w:rsid w:val="003E4F1A"/>
    <w:rsid w:val="003E5E96"/>
    <w:rsid w:val="003E63F0"/>
    <w:rsid w:val="003E65B9"/>
    <w:rsid w:val="003E7D45"/>
    <w:rsid w:val="003F055E"/>
    <w:rsid w:val="003F05A6"/>
    <w:rsid w:val="003F0693"/>
    <w:rsid w:val="003F0EBA"/>
    <w:rsid w:val="003F311D"/>
    <w:rsid w:val="003F3289"/>
    <w:rsid w:val="003F33F6"/>
    <w:rsid w:val="003F37D3"/>
    <w:rsid w:val="003F3AB5"/>
    <w:rsid w:val="003F4334"/>
    <w:rsid w:val="003F44F0"/>
    <w:rsid w:val="003F49D8"/>
    <w:rsid w:val="003F5234"/>
    <w:rsid w:val="003F532B"/>
    <w:rsid w:val="003F5A79"/>
    <w:rsid w:val="003F5ECF"/>
    <w:rsid w:val="003F624A"/>
    <w:rsid w:val="003F6A77"/>
    <w:rsid w:val="003F787E"/>
    <w:rsid w:val="003F7DFA"/>
    <w:rsid w:val="0040036B"/>
    <w:rsid w:val="00400615"/>
    <w:rsid w:val="004007EF"/>
    <w:rsid w:val="004009E2"/>
    <w:rsid w:val="004017BE"/>
    <w:rsid w:val="00401B52"/>
    <w:rsid w:val="00403346"/>
    <w:rsid w:val="00403FE6"/>
    <w:rsid w:val="004055ED"/>
    <w:rsid w:val="00407269"/>
    <w:rsid w:val="0041019E"/>
    <w:rsid w:val="00410575"/>
    <w:rsid w:val="0041150A"/>
    <w:rsid w:val="00411FA8"/>
    <w:rsid w:val="00412795"/>
    <w:rsid w:val="0041350A"/>
    <w:rsid w:val="00413701"/>
    <w:rsid w:val="0041394F"/>
    <w:rsid w:val="00414AC5"/>
    <w:rsid w:val="0041598C"/>
    <w:rsid w:val="00415A24"/>
    <w:rsid w:val="00415D0D"/>
    <w:rsid w:val="00417563"/>
    <w:rsid w:val="004176CF"/>
    <w:rsid w:val="0042016E"/>
    <w:rsid w:val="00421510"/>
    <w:rsid w:val="0042270E"/>
    <w:rsid w:val="004232EE"/>
    <w:rsid w:val="004238F0"/>
    <w:rsid w:val="0042425B"/>
    <w:rsid w:val="00425339"/>
    <w:rsid w:val="0042781F"/>
    <w:rsid w:val="00430AA2"/>
    <w:rsid w:val="00431D57"/>
    <w:rsid w:val="00432559"/>
    <w:rsid w:val="00432922"/>
    <w:rsid w:val="0043346E"/>
    <w:rsid w:val="004337EE"/>
    <w:rsid w:val="00435FB3"/>
    <w:rsid w:val="00436A73"/>
    <w:rsid w:val="00437153"/>
    <w:rsid w:val="00437EE7"/>
    <w:rsid w:val="00440AC2"/>
    <w:rsid w:val="00440CD6"/>
    <w:rsid w:val="00441500"/>
    <w:rsid w:val="004415B1"/>
    <w:rsid w:val="0044165A"/>
    <w:rsid w:val="004423D2"/>
    <w:rsid w:val="0044275C"/>
    <w:rsid w:val="00443282"/>
    <w:rsid w:val="004439EA"/>
    <w:rsid w:val="00443C09"/>
    <w:rsid w:val="004444B0"/>
    <w:rsid w:val="00444E00"/>
    <w:rsid w:val="0044602B"/>
    <w:rsid w:val="004462D2"/>
    <w:rsid w:val="00446F7E"/>
    <w:rsid w:val="004471B7"/>
    <w:rsid w:val="0044750A"/>
    <w:rsid w:val="00447CCD"/>
    <w:rsid w:val="00447DEB"/>
    <w:rsid w:val="00451607"/>
    <w:rsid w:val="00452288"/>
    <w:rsid w:val="004524FE"/>
    <w:rsid w:val="004526D8"/>
    <w:rsid w:val="00452BF4"/>
    <w:rsid w:val="00452CE2"/>
    <w:rsid w:val="004531FF"/>
    <w:rsid w:val="00453320"/>
    <w:rsid w:val="004536B6"/>
    <w:rsid w:val="00453F62"/>
    <w:rsid w:val="004542C0"/>
    <w:rsid w:val="0045481E"/>
    <w:rsid w:val="004548FF"/>
    <w:rsid w:val="00454CDB"/>
    <w:rsid w:val="0045507F"/>
    <w:rsid w:val="00455338"/>
    <w:rsid w:val="00456230"/>
    <w:rsid w:val="0045669E"/>
    <w:rsid w:val="00457186"/>
    <w:rsid w:val="00457C09"/>
    <w:rsid w:val="0046125D"/>
    <w:rsid w:val="00461DA5"/>
    <w:rsid w:val="00463735"/>
    <w:rsid w:val="00463DA1"/>
    <w:rsid w:val="00464411"/>
    <w:rsid w:val="004645FA"/>
    <w:rsid w:val="004646DB"/>
    <w:rsid w:val="00464754"/>
    <w:rsid w:val="0046492B"/>
    <w:rsid w:val="00466135"/>
    <w:rsid w:val="0046651A"/>
    <w:rsid w:val="00467B2A"/>
    <w:rsid w:val="0047060A"/>
    <w:rsid w:val="00470A72"/>
    <w:rsid w:val="00471150"/>
    <w:rsid w:val="004716B3"/>
    <w:rsid w:val="004717BA"/>
    <w:rsid w:val="00471ABF"/>
    <w:rsid w:val="00473A98"/>
    <w:rsid w:val="0047665A"/>
    <w:rsid w:val="00476967"/>
    <w:rsid w:val="00476CDA"/>
    <w:rsid w:val="00477602"/>
    <w:rsid w:val="0047791A"/>
    <w:rsid w:val="00480304"/>
    <w:rsid w:val="00480B9C"/>
    <w:rsid w:val="00481551"/>
    <w:rsid w:val="004816D2"/>
    <w:rsid w:val="00481749"/>
    <w:rsid w:val="00481EAF"/>
    <w:rsid w:val="00481EBC"/>
    <w:rsid w:val="00482A57"/>
    <w:rsid w:val="00483E8F"/>
    <w:rsid w:val="004849B7"/>
    <w:rsid w:val="00485C3F"/>
    <w:rsid w:val="00485D00"/>
    <w:rsid w:val="00485D38"/>
    <w:rsid w:val="00486193"/>
    <w:rsid w:val="0048697B"/>
    <w:rsid w:val="004869DC"/>
    <w:rsid w:val="00487317"/>
    <w:rsid w:val="0048747A"/>
    <w:rsid w:val="00487A8C"/>
    <w:rsid w:val="0049003D"/>
    <w:rsid w:val="00490CD6"/>
    <w:rsid w:val="00491F8D"/>
    <w:rsid w:val="004926B8"/>
    <w:rsid w:val="00493854"/>
    <w:rsid w:val="00493D1C"/>
    <w:rsid w:val="0049736F"/>
    <w:rsid w:val="004975D6"/>
    <w:rsid w:val="004A0D1E"/>
    <w:rsid w:val="004A39FB"/>
    <w:rsid w:val="004A4021"/>
    <w:rsid w:val="004A4C8A"/>
    <w:rsid w:val="004A518A"/>
    <w:rsid w:val="004A54CB"/>
    <w:rsid w:val="004A5A52"/>
    <w:rsid w:val="004A5AAF"/>
    <w:rsid w:val="004A6E68"/>
    <w:rsid w:val="004A71C1"/>
    <w:rsid w:val="004B06F6"/>
    <w:rsid w:val="004B07E8"/>
    <w:rsid w:val="004B3546"/>
    <w:rsid w:val="004B365C"/>
    <w:rsid w:val="004B3815"/>
    <w:rsid w:val="004B3BB2"/>
    <w:rsid w:val="004B40CB"/>
    <w:rsid w:val="004B436F"/>
    <w:rsid w:val="004B58AB"/>
    <w:rsid w:val="004B6786"/>
    <w:rsid w:val="004B6E84"/>
    <w:rsid w:val="004B7876"/>
    <w:rsid w:val="004B7BD1"/>
    <w:rsid w:val="004C07C9"/>
    <w:rsid w:val="004C1799"/>
    <w:rsid w:val="004C19D6"/>
    <w:rsid w:val="004C232E"/>
    <w:rsid w:val="004C39B9"/>
    <w:rsid w:val="004C3E61"/>
    <w:rsid w:val="004C4C63"/>
    <w:rsid w:val="004C5185"/>
    <w:rsid w:val="004C5416"/>
    <w:rsid w:val="004C56A2"/>
    <w:rsid w:val="004C58DC"/>
    <w:rsid w:val="004C5CCE"/>
    <w:rsid w:val="004C6045"/>
    <w:rsid w:val="004C6C96"/>
    <w:rsid w:val="004C76FE"/>
    <w:rsid w:val="004D03C8"/>
    <w:rsid w:val="004D0C59"/>
    <w:rsid w:val="004D1690"/>
    <w:rsid w:val="004D299A"/>
    <w:rsid w:val="004D2DBF"/>
    <w:rsid w:val="004D6017"/>
    <w:rsid w:val="004D6149"/>
    <w:rsid w:val="004D76A3"/>
    <w:rsid w:val="004D76BC"/>
    <w:rsid w:val="004D7977"/>
    <w:rsid w:val="004D7A15"/>
    <w:rsid w:val="004D7C80"/>
    <w:rsid w:val="004E0445"/>
    <w:rsid w:val="004E21E0"/>
    <w:rsid w:val="004E3560"/>
    <w:rsid w:val="004E3871"/>
    <w:rsid w:val="004E3914"/>
    <w:rsid w:val="004E5773"/>
    <w:rsid w:val="004E67B3"/>
    <w:rsid w:val="004E6C73"/>
    <w:rsid w:val="004E7653"/>
    <w:rsid w:val="004E79B7"/>
    <w:rsid w:val="004F0778"/>
    <w:rsid w:val="004F21E6"/>
    <w:rsid w:val="004F2367"/>
    <w:rsid w:val="004F23D6"/>
    <w:rsid w:val="004F31CB"/>
    <w:rsid w:val="004F3210"/>
    <w:rsid w:val="004F5BD5"/>
    <w:rsid w:val="004F6167"/>
    <w:rsid w:val="004F65E9"/>
    <w:rsid w:val="004F7567"/>
    <w:rsid w:val="00502647"/>
    <w:rsid w:val="00504623"/>
    <w:rsid w:val="0050472F"/>
    <w:rsid w:val="00504F9B"/>
    <w:rsid w:val="005067F8"/>
    <w:rsid w:val="0050771D"/>
    <w:rsid w:val="00511250"/>
    <w:rsid w:val="00511630"/>
    <w:rsid w:val="00511910"/>
    <w:rsid w:val="005126F9"/>
    <w:rsid w:val="00512C1B"/>
    <w:rsid w:val="00513682"/>
    <w:rsid w:val="00514860"/>
    <w:rsid w:val="00514C6E"/>
    <w:rsid w:val="00515740"/>
    <w:rsid w:val="00515783"/>
    <w:rsid w:val="005163B3"/>
    <w:rsid w:val="005202CD"/>
    <w:rsid w:val="00520408"/>
    <w:rsid w:val="005209EE"/>
    <w:rsid w:val="0052315B"/>
    <w:rsid w:val="0052588F"/>
    <w:rsid w:val="00526FFA"/>
    <w:rsid w:val="00527BE9"/>
    <w:rsid w:val="005300B4"/>
    <w:rsid w:val="00530CAC"/>
    <w:rsid w:val="00531728"/>
    <w:rsid w:val="00531831"/>
    <w:rsid w:val="005328CE"/>
    <w:rsid w:val="0053305D"/>
    <w:rsid w:val="0053383D"/>
    <w:rsid w:val="0053405C"/>
    <w:rsid w:val="00535210"/>
    <w:rsid w:val="00535B9D"/>
    <w:rsid w:val="0053628A"/>
    <w:rsid w:val="0053641A"/>
    <w:rsid w:val="00537698"/>
    <w:rsid w:val="00540F60"/>
    <w:rsid w:val="00542592"/>
    <w:rsid w:val="00543F7B"/>
    <w:rsid w:val="005442F3"/>
    <w:rsid w:val="005443EE"/>
    <w:rsid w:val="005458F6"/>
    <w:rsid w:val="005468BB"/>
    <w:rsid w:val="00547061"/>
    <w:rsid w:val="005470AC"/>
    <w:rsid w:val="00550A08"/>
    <w:rsid w:val="00550B38"/>
    <w:rsid w:val="0055160F"/>
    <w:rsid w:val="00551B11"/>
    <w:rsid w:val="00552210"/>
    <w:rsid w:val="00552C39"/>
    <w:rsid w:val="0055335A"/>
    <w:rsid w:val="00553A02"/>
    <w:rsid w:val="0055454E"/>
    <w:rsid w:val="00555005"/>
    <w:rsid w:val="00555611"/>
    <w:rsid w:val="005556F4"/>
    <w:rsid w:val="00555F3A"/>
    <w:rsid w:val="005562AF"/>
    <w:rsid w:val="00556726"/>
    <w:rsid w:val="00556B40"/>
    <w:rsid w:val="00557087"/>
    <w:rsid w:val="005610FA"/>
    <w:rsid w:val="005619FB"/>
    <w:rsid w:val="00563DDE"/>
    <w:rsid w:val="00564343"/>
    <w:rsid w:val="005647CB"/>
    <w:rsid w:val="005651A6"/>
    <w:rsid w:val="005652C5"/>
    <w:rsid w:val="005669D0"/>
    <w:rsid w:val="0056737F"/>
    <w:rsid w:val="00567B83"/>
    <w:rsid w:val="00571AF2"/>
    <w:rsid w:val="0057216B"/>
    <w:rsid w:val="005730FA"/>
    <w:rsid w:val="0057518B"/>
    <w:rsid w:val="00575572"/>
    <w:rsid w:val="00576E13"/>
    <w:rsid w:val="00581538"/>
    <w:rsid w:val="005825C0"/>
    <w:rsid w:val="005827B2"/>
    <w:rsid w:val="00583045"/>
    <w:rsid w:val="00583382"/>
    <w:rsid w:val="00583463"/>
    <w:rsid w:val="005845B6"/>
    <w:rsid w:val="0058519C"/>
    <w:rsid w:val="005855A7"/>
    <w:rsid w:val="005860DC"/>
    <w:rsid w:val="00586B0B"/>
    <w:rsid w:val="0058706E"/>
    <w:rsid w:val="005904F6"/>
    <w:rsid w:val="005909CF"/>
    <w:rsid w:val="0059161B"/>
    <w:rsid w:val="0059198D"/>
    <w:rsid w:val="00593003"/>
    <w:rsid w:val="005939E4"/>
    <w:rsid w:val="00593E13"/>
    <w:rsid w:val="0059415D"/>
    <w:rsid w:val="005946A4"/>
    <w:rsid w:val="0059482C"/>
    <w:rsid w:val="00594BED"/>
    <w:rsid w:val="0059552C"/>
    <w:rsid w:val="00596319"/>
    <w:rsid w:val="005966F4"/>
    <w:rsid w:val="005972F4"/>
    <w:rsid w:val="00597846"/>
    <w:rsid w:val="00597B14"/>
    <w:rsid w:val="005A0568"/>
    <w:rsid w:val="005A0587"/>
    <w:rsid w:val="005A12C4"/>
    <w:rsid w:val="005A1EEE"/>
    <w:rsid w:val="005A2CF2"/>
    <w:rsid w:val="005A3415"/>
    <w:rsid w:val="005A35BE"/>
    <w:rsid w:val="005A5FBE"/>
    <w:rsid w:val="005A6261"/>
    <w:rsid w:val="005A73D0"/>
    <w:rsid w:val="005A779C"/>
    <w:rsid w:val="005A7AC8"/>
    <w:rsid w:val="005B11F1"/>
    <w:rsid w:val="005B175C"/>
    <w:rsid w:val="005B1C36"/>
    <w:rsid w:val="005B23A0"/>
    <w:rsid w:val="005B2640"/>
    <w:rsid w:val="005B28FB"/>
    <w:rsid w:val="005B4384"/>
    <w:rsid w:val="005B450F"/>
    <w:rsid w:val="005B492A"/>
    <w:rsid w:val="005B4A3C"/>
    <w:rsid w:val="005B4F5E"/>
    <w:rsid w:val="005B5586"/>
    <w:rsid w:val="005B5ED9"/>
    <w:rsid w:val="005B62C2"/>
    <w:rsid w:val="005B65C4"/>
    <w:rsid w:val="005B663A"/>
    <w:rsid w:val="005B7445"/>
    <w:rsid w:val="005B7D1F"/>
    <w:rsid w:val="005C0629"/>
    <w:rsid w:val="005C0BE0"/>
    <w:rsid w:val="005C0F3A"/>
    <w:rsid w:val="005C16C9"/>
    <w:rsid w:val="005C290F"/>
    <w:rsid w:val="005C3C06"/>
    <w:rsid w:val="005C41B4"/>
    <w:rsid w:val="005C4709"/>
    <w:rsid w:val="005C6B3B"/>
    <w:rsid w:val="005C6CD2"/>
    <w:rsid w:val="005C6E85"/>
    <w:rsid w:val="005D03AE"/>
    <w:rsid w:val="005D12E7"/>
    <w:rsid w:val="005D1B28"/>
    <w:rsid w:val="005D23B1"/>
    <w:rsid w:val="005D38D4"/>
    <w:rsid w:val="005D3C4D"/>
    <w:rsid w:val="005D4070"/>
    <w:rsid w:val="005D40BC"/>
    <w:rsid w:val="005D5B28"/>
    <w:rsid w:val="005D5ED8"/>
    <w:rsid w:val="005D79DD"/>
    <w:rsid w:val="005D7F4D"/>
    <w:rsid w:val="005E0314"/>
    <w:rsid w:val="005E0C59"/>
    <w:rsid w:val="005E1251"/>
    <w:rsid w:val="005E1338"/>
    <w:rsid w:val="005E15A6"/>
    <w:rsid w:val="005E184A"/>
    <w:rsid w:val="005E23CB"/>
    <w:rsid w:val="005E23FF"/>
    <w:rsid w:val="005E2ABF"/>
    <w:rsid w:val="005E32B0"/>
    <w:rsid w:val="005E50F5"/>
    <w:rsid w:val="005E54E9"/>
    <w:rsid w:val="005E6919"/>
    <w:rsid w:val="005E6D28"/>
    <w:rsid w:val="005E706F"/>
    <w:rsid w:val="005E7DC1"/>
    <w:rsid w:val="005F0010"/>
    <w:rsid w:val="005F00BA"/>
    <w:rsid w:val="005F2027"/>
    <w:rsid w:val="005F2A9B"/>
    <w:rsid w:val="005F2DCE"/>
    <w:rsid w:val="005F2ED1"/>
    <w:rsid w:val="005F38EB"/>
    <w:rsid w:val="005F4220"/>
    <w:rsid w:val="005F448E"/>
    <w:rsid w:val="005F4BFE"/>
    <w:rsid w:val="005F5DC6"/>
    <w:rsid w:val="005F624F"/>
    <w:rsid w:val="005F6560"/>
    <w:rsid w:val="005F6D7C"/>
    <w:rsid w:val="005F72EE"/>
    <w:rsid w:val="00600A0B"/>
    <w:rsid w:val="00600CFF"/>
    <w:rsid w:val="0060287C"/>
    <w:rsid w:val="00602BB7"/>
    <w:rsid w:val="00602CDD"/>
    <w:rsid w:val="00602D3D"/>
    <w:rsid w:val="00602D62"/>
    <w:rsid w:val="00604C82"/>
    <w:rsid w:val="00605005"/>
    <w:rsid w:val="00605F15"/>
    <w:rsid w:val="006060FC"/>
    <w:rsid w:val="006061E7"/>
    <w:rsid w:val="006067E1"/>
    <w:rsid w:val="00607238"/>
    <w:rsid w:val="0060741C"/>
    <w:rsid w:val="006117C0"/>
    <w:rsid w:val="006123A8"/>
    <w:rsid w:val="00612E4F"/>
    <w:rsid w:val="00613F6A"/>
    <w:rsid w:val="00614185"/>
    <w:rsid w:val="006142B4"/>
    <w:rsid w:val="00614559"/>
    <w:rsid w:val="00614B54"/>
    <w:rsid w:val="00614B89"/>
    <w:rsid w:val="00614DFB"/>
    <w:rsid w:val="00615C2D"/>
    <w:rsid w:val="006166F5"/>
    <w:rsid w:val="00621066"/>
    <w:rsid w:val="00621DEC"/>
    <w:rsid w:val="0062302E"/>
    <w:rsid w:val="0062373B"/>
    <w:rsid w:val="00624D86"/>
    <w:rsid w:val="006268FA"/>
    <w:rsid w:val="006274F4"/>
    <w:rsid w:val="006277D7"/>
    <w:rsid w:val="00630743"/>
    <w:rsid w:val="00631A26"/>
    <w:rsid w:val="006341DF"/>
    <w:rsid w:val="00634A0E"/>
    <w:rsid w:val="00637115"/>
    <w:rsid w:val="0064080C"/>
    <w:rsid w:val="00640C1C"/>
    <w:rsid w:val="00640D01"/>
    <w:rsid w:val="006415A4"/>
    <w:rsid w:val="00642240"/>
    <w:rsid w:val="00642A33"/>
    <w:rsid w:val="00642EF4"/>
    <w:rsid w:val="00643A6F"/>
    <w:rsid w:val="00644C3D"/>
    <w:rsid w:val="00644E24"/>
    <w:rsid w:val="00644F29"/>
    <w:rsid w:val="0064522E"/>
    <w:rsid w:val="00645621"/>
    <w:rsid w:val="0064628D"/>
    <w:rsid w:val="00647937"/>
    <w:rsid w:val="006502CA"/>
    <w:rsid w:val="006505BB"/>
    <w:rsid w:val="00650D1E"/>
    <w:rsid w:val="006515EA"/>
    <w:rsid w:val="0065220E"/>
    <w:rsid w:val="00653527"/>
    <w:rsid w:val="00654893"/>
    <w:rsid w:val="006554F0"/>
    <w:rsid w:val="0065611A"/>
    <w:rsid w:val="0066085A"/>
    <w:rsid w:val="0066191D"/>
    <w:rsid w:val="00661F90"/>
    <w:rsid w:val="00662A61"/>
    <w:rsid w:val="00662C3E"/>
    <w:rsid w:val="00662DE8"/>
    <w:rsid w:val="0066347E"/>
    <w:rsid w:val="00664269"/>
    <w:rsid w:val="00664A92"/>
    <w:rsid w:val="00665C55"/>
    <w:rsid w:val="00666858"/>
    <w:rsid w:val="00666F27"/>
    <w:rsid w:val="00667B27"/>
    <w:rsid w:val="006707AE"/>
    <w:rsid w:val="00672022"/>
    <w:rsid w:val="0067216C"/>
    <w:rsid w:val="006729ED"/>
    <w:rsid w:val="00672F0F"/>
    <w:rsid w:val="00673761"/>
    <w:rsid w:val="006743CD"/>
    <w:rsid w:val="00674FB3"/>
    <w:rsid w:val="00675B65"/>
    <w:rsid w:val="00677960"/>
    <w:rsid w:val="00677C14"/>
    <w:rsid w:val="00680C38"/>
    <w:rsid w:val="00681CF1"/>
    <w:rsid w:val="006828B2"/>
    <w:rsid w:val="00682F74"/>
    <w:rsid w:val="00683435"/>
    <w:rsid w:val="00683462"/>
    <w:rsid w:val="006841E5"/>
    <w:rsid w:val="006848C7"/>
    <w:rsid w:val="00686291"/>
    <w:rsid w:val="00686692"/>
    <w:rsid w:val="00690017"/>
    <w:rsid w:val="006901A2"/>
    <w:rsid w:val="00690F8D"/>
    <w:rsid w:val="0069127E"/>
    <w:rsid w:val="006915DE"/>
    <w:rsid w:val="00691A9C"/>
    <w:rsid w:val="00692817"/>
    <w:rsid w:val="00693648"/>
    <w:rsid w:val="00694FD0"/>
    <w:rsid w:val="0069533B"/>
    <w:rsid w:val="00696307"/>
    <w:rsid w:val="006963A5"/>
    <w:rsid w:val="00696F1E"/>
    <w:rsid w:val="006A0995"/>
    <w:rsid w:val="006A0BFE"/>
    <w:rsid w:val="006A1088"/>
    <w:rsid w:val="006A13DD"/>
    <w:rsid w:val="006A217A"/>
    <w:rsid w:val="006A3F8D"/>
    <w:rsid w:val="006A41C0"/>
    <w:rsid w:val="006A540B"/>
    <w:rsid w:val="006A5494"/>
    <w:rsid w:val="006A5887"/>
    <w:rsid w:val="006A604A"/>
    <w:rsid w:val="006A6BC7"/>
    <w:rsid w:val="006A6C47"/>
    <w:rsid w:val="006A79F8"/>
    <w:rsid w:val="006A7B44"/>
    <w:rsid w:val="006A7E3B"/>
    <w:rsid w:val="006B1E28"/>
    <w:rsid w:val="006B2CCA"/>
    <w:rsid w:val="006B3105"/>
    <w:rsid w:val="006B3910"/>
    <w:rsid w:val="006B48CA"/>
    <w:rsid w:val="006B5CEA"/>
    <w:rsid w:val="006C10BD"/>
    <w:rsid w:val="006C1863"/>
    <w:rsid w:val="006C2822"/>
    <w:rsid w:val="006C36EB"/>
    <w:rsid w:val="006C3C01"/>
    <w:rsid w:val="006C41B3"/>
    <w:rsid w:val="006C4834"/>
    <w:rsid w:val="006C49E8"/>
    <w:rsid w:val="006C4B09"/>
    <w:rsid w:val="006C5593"/>
    <w:rsid w:val="006C5763"/>
    <w:rsid w:val="006C5978"/>
    <w:rsid w:val="006C59B9"/>
    <w:rsid w:val="006C622E"/>
    <w:rsid w:val="006C639E"/>
    <w:rsid w:val="006C659F"/>
    <w:rsid w:val="006C69F9"/>
    <w:rsid w:val="006C72E8"/>
    <w:rsid w:val="006C7E4C"/>
    <w:rsid w:val="006D0327"/>
    <w:rsid w:val="006D062F"/>
    <w:rsid w:val="006D07F3"/>
    <w:rsid w:val="006D0A50"/>
    <w:rsid w:val="006D0C74"/>
    <w:rsid w:val="006D0EC0"/>
    <w:rsid w:val="006D2114"/>
    <w:rsid w:val="006D28F1"/>
    <w:rsid w:val="006D3CC2"/>
    <w:rsid w:val="006D400F"/>
    <w:rsid w:val="006D557A"/>
    <w:rsid w:val="006D55B8"/>
    <w:rsid w:val="006D653F"/>
    <w:rsid w:val="006D675B"/>
    <w:rsid w:val="006D7B29"/>
    <w:rsid w:val="006E0086"/>
    <w:rsid w:val="006E0C2E"/>
    <w:rsid w:val="006E0CB1"/>
    <w:rsid w:val="006E1DE8"/>
    <w:rsid w:val="006E33DC"/>
    <w:rsid w:val="006E44AE"/>
    <w:rsid w:val="006E48AD"/>
    <w:rsid w:val="006E51B2"/>
    <w:rsid w:val="006E5717"/>
    <w:rsid w:val="006E5AC4"/>
    <w:rsid w:val="006E5C0D"/>
    <w:rsid w:val="006E5D83"/>
    <w:rsid w:val="006E5E3F"/>
    <w:rsid w:val="006E6E94"/>
    <w:rsid w:val="006E7EC7"/>
    <w:rsid w:val="006F0F81"/>
    <w:rsid w:val="006F12F8"/>
    <w:rsid w:val="006F1790"/>
    <w:rsid w:val="006F1FFE"/>
    <w:rsid w:val="006F2FE4"/>
    <w:rsid w:val="006F33AD"/>
    <w:rsid w:val="006F370D"/>
    <w:rsid w:val="006F3D1D"/>
    <w:rsid w:val="006F4A23"/>
    <w:rsid w:val="006F4BB3"/>
    <w:rsid w:val="006F4F77"/>
    <w:rsid w:val="006F5992"/>
    <w:rsid w:val="006F5B70"/>
    <w:rsid w:val="006F6262"/>
    <w:rsid w:val="006F62BE"/>
    <w:rsid w:val="006F69D0"/>
    <w:rsid w:val="006F6AA1"/>
    <w:rsid w:val="006F6E5B"/>
    <w:rsid w:val="006F71CA"/>
    <w:rsid w:val="006F75A0"/>
    <w:rsid w:val="006F786A"/>
    <w:rsid w:val="007004AF"/>
    <w:rsid w:val="007005ED"/>
    <w:rsid w:val="00700C2B"/>
    <w:rsid w:val="00701CD5"/>
    <w:rsid w:val="00705287"/>
    <w:rsid w:val="00706CE1"/>
    <w:rsid w:val="00707191"/>
    <w:rsid w:val="00710197"/>
    <w:rsid w:val="0071083B"/>
    <w:rsid w:val="007108A1"/>
    <w:rsid w:val="007115BB"/>
    <w:rsid w:val="007119CB"/>
    <w:rsid w:val="00711F10"/>
    <w:rsid w:val="00711F8D"/>
    <w:rsid w:val="00712C71"/>
    <w:rsid w:val="00713DCC"/>
    <w:rsid w:val="00714117"/>
    <w:rsid w:val="007141DA"/>
    <w:rsid w:val="00716A75"/>
    <w:rsid w:val="007204D2"/>
    <w:rsid w:val="007206A8"/>
    <w:rsid w:val="00720AEE"/>
    <w:rsid w:val="00722656"/>
    <w:rsid w:val="0072318D"/>
    <w:rsid w:val="00723256"/>
    <w:rsid w:val="00723E33"/>
    <w:rsid w:val="0072436C"/>
    <w:rsid w:val="0072472A"/>
    <w:rsid w:val="00724820"/>
    <w:rsid w:val="00725614"/>
    <w:rsid w:val="00725851"/>
    <w:rsid w:val="00725C65"/>
    <w:rsid w:val="0072794B"/>
    <w:rsid w:val="00727AA1"/>
    <w:rsid w:val="00730523"/>
    <w:rsid w:val="00730C0C"/>
    <w:rsid w:val="00730E25"/>
    <w:rsid w:val="00731147"/>
    <w:rsid w:val="0073163F"/>
    <w:rsid w:val="00732749"/>
    <w:rsid w:val="00732BE1"/>
    <w:rsid w:val="00733AEF"/>
    <w:rsid w:val="00734824"/>
    <w:rsid w:val="00734965"/>
    <w:rsid w:val="007353D1"/>
    <w:rsid w:val="00735AD4"/>
    <w:rsid w:val="00736527"/>
    <w:rsid w:val="00737620"/>
    <w:rsid w:val="00737F50"/>
    <w:rsid w:val="0074011A"/>
    <w:rsid w:val="007410CF"/>
    <w:rsid w:val="007410EA"/>
    <w:rsid w:val="00741FAF"/>
    <w:rsid w:val="00742329"/>
    <w:rsid w:val="007425F4"/>
    <w:rsid w:val="00743105"/>
    <w:rsid w:val="00743442"/>
    <w:rsid w:val="007437B6"/>
    <w:rsid w:val="00743D20"/>
    <w:rsid w:val="00744563"/>
    <w:rsid w:val="007462E0"/>
    <w:rsid w:val="007500A4"/>
    <w:rsid w:val="00750ED8"/>
    <w:rsid w:val="00752351"/>
    <w:rsid w:val="00752FFB"/>
    <w:rsid w:val="0075386D"/>
    <w:rsid w:val="00753FE2"/>
    <w:rsid w:val="00754124"/>
    <w:rsid w:val="0075470B"/>
    <w:rsid w:val="007549A9"/>
    <w:rsid w:val="00754F9B"/>
    <w:rsid w:val="0075582F"/>
    <w:rsid w:val="00756442"/>
    <w:rsid w:val="00757F49"/>
    <w:rsid w:val="00761270"/>
    <w:rsid w:val="00761616"/>
    <w:rsid w:val="00761BF2"/>
    <w:rsid w:val="0076213A"/>
    <w:rsid w:val="00762245"/>
    <w:rsid w:val="0076470D"/>
    <w:rsid w:val="00765B87"/>
    <w:rsid w:val="00766191"/>
    <w:rsid w:val="00770797"/>
    <w:rsid w:val="00770D18"/>
    <w:rsid w:val="0077161C"/>
    <w:rsid w:val="007721AF"/>
    <w:rsid w:val="0077238D"/>
    <w:rsid w:val="00772F0D"/>
    <w:rsid w:val="007734F6"/>
    <w:rsid w:val="0077369E"/>
    <w:rsid w:val="00773E96"/>
    <w:rsid w:val="00773EF2"/>
    <w:rsid w:val="007747B2"/>
    <w:rsid w:val="007755D0"/>
    <w:rsid w:val="0077623D"/>
    <w:rsid w:val="007764FC"/>
    <w:rsid w:val="00776FEF"/>
    <w:rsid w:val="00780C49"/>
    <w:rsid w:val="0078236E"/>
    <w:rsid w:val="0078277E"/>
    <w:rsid w:val="00782868"/>
    <w:rsid w:val="00783798"/>
    <w:rsid w:val="00784308"/>
    <w:rsid w:val="00785A4E"/>
    <w:rsid w:val="00785AA2"/>
    <w:rsid w:val="00785D98"/>
    <w:rsid w:val="00786390"/>
    <w:rsid w:val="007873BB"/>
    <w:rsid w:val="007875D9"/>
    <w:rsid w:val="00787C5D"/>
    <w:rsid w:val="00790297"/>
    <w:rsid w:val="007908FF"/>
    <w:rsid w:val="00790F8E"/>
    <w:rsid w:val="00791B43"/>
    <w:rsid w:val="00793217"/>
    <w:rsid w:val="00796C25"/>
    <w:rsid w:val="00796CDE"/>
    <w:rsid w:val="007A0F55"/>
    <w:rsid w:val="007A103A"/>
    <w:rsid w:val="007A1251"/>
    <w:rsid w:val="007A199F"/>
    <w:rsid w:val="007A42B4"/>
    <w:rsid w:val="007A4346"/>
    <w:rsid w:val="007A551D"/>
    <w:rsid w:val="007A5554"/>
    <w:rsid w:val="007A58A9"/>
    <w:rsid w:val="007A6120"/>
    <w:rsid w:val="007A62CB"/>
    <w:rsid w:val="007A6FA3"/>
    <w:rsid w:val="007A70D2"/>
    <w:rsid w:val="007B1233"/>
    <w:rsid w:val="007B1279"/>
    <w:rsid w:val="007B185E"/>
    <w:rsid w:val="007B1A79"/>
    <w:rsid w:val="007B4496"/>
    <w:rsid w:val="007B5300"/>
    <w:rsid w:val="007B5533"/>
    <w:rsid w:val="007B5708"/>
    <w:rsid w:val="007B737D"/>
    <w:rsid w:val="007B7517"/>
    <w:rsid w:val="007B77DE"/>
    <w:rsid w:val="007C00ED"/>
    <w:rsid w:val="007C069F"/>
    <w:rsid w:val="007C14B3"/>
    <w:rsid w:val="007C1A93"/>
    <w:rsid w:val="007C2C74"/>
    <w:rsid w:val="007C3312"/>
    <w:rsid w:val="007C4201"/>
    <w:rsid w:val="007C51E7"/>
    <w:rsid w:val="007C5514"/>
    <w:rsid w:val="007C571D"/>
    <w:rsid w:val="007C5D94"/>
    <w:rsid w:val="007D1281"/>
    <w:rsid w:val="007D149E"/>
    <w:rsid w:val="007D15AF"/>
    <w:rsid w:val="007D1C67"/>
    <w:rsid w:val="007D23CF"/>
    <w:rsid w:val="007D260F"/>
    <w:rsid w:val="007D2830"/>
    <w:rsid w:val="007D29D9"/>
    <w:rsid w:val="007D2C0B"/>
    <w:rsid w:val="007D37CF"/>
    <w:rsid w:val="007D49F7"/>
    <w:rsid w:val="007D4CC7"/>
    <w:rsid w:val="007D5656"/>
    <w:rsid w:val="007D6251"/>
    <w:rsid w:val="007D75EF"/>
    <w:rsid w:val="007D7865"/>
    <w:rsid w:val="007E15BD"/>
    <w:rsid w:val="007E2C9C"/>
    <w:rsid w:val="007E2DA3"/>
    <w:rsid w:val="007E3051"/>
    <w:rsid w:val="007E39F0"/>
    <w:rsid w:val="007E4EF7"/>
    <w:rsid w:val="007E5242"/>
    <w:rsid w:val="007E58A8"/>
    <w:rsid w:val="007E5BC5"/>
    <w:rsid w:val="007E5F6E"/>
    <w:rsid w:val="007E6F45"/>
    <w:rsid w:val="007F043A"/>
    <w:rsid w:val="007F0901"/>
    <w:rsid w:val="007F1F6E"/>
    <w:rsid w:val="007F211B"/>
    <w:rsid w:val="007F2810"/>
    <w:rsid w:val="007F2CDE"/>
    <w:rsid w:val="007F2D1E"/>
    <w:rsid w:val="007F2F79"/>
    <w:rsid w:val="007F437E"/>
    <w:rsid w:val="007F4A9A"/>
    <w:rsid w:val="007F59B3"/>
    <w:rsid w:val="007F7729"/>
    <w:rsid w:val="008020ED"/>
    <w:rsid w:val="008023E5"/>
    <w:rsid w:val="00802CB1"/>
    <w:rsid w:val="00802D5E"/>
    <w:rsid w:val="00804E32"/>
    <w:rsid w:val="00805C94"/>
    <w:rsid w:val="0080601A"/>
    <w:rsid w:val="00806FE9"/>
    <w:rsid w:val="0080737C"/>
    <w:rsid w:val="0080740F"/>
    <w:rsid w:val="008074F7"/>
    <w:rsid w:val="00810233"/>
    <w:rsid w:val="00810EA5"/>
    <w:rsid w:val="008118A4"/>
    <w:rsid w:val="00813C06"/>
    <w:rsid w:val="0081433C"/>
    <w:rsid w:val="00815770"/>
    <w:rsid w:val="00815D3B"/>
    <w:rsid w:val="008162BF"/>
    <w:rsid w:val="0081694E"/>
    <w:rsid w:val="008169D5"/>
    <w:rsid w:val="00821221"/>
    <w:rsid w:val="00822926"/>
    <w:rsid w:val="00823A10"/>
    <w:rsid w:val="008251C1"/>
    <w:rsid w:val="008255DB"/>
    <w:rsid w:val="00825A1F"/>
    <w:rsid w:val="00825B55"/>
    <w:rsid w:val="00826196"/>
    <w:rsid w:val="0082626A"/>
    <w:rsid w:val="008264B5"/>
    <w:rsid w:val="00826A09"/>
    <w:rsid w:val="008271A3"/>
    <w:rsid w:val="0082743D"/>
    <w:rsid w:val="00831455"/>
    <w:rsid w:val="008317B7"/>
    <w:rsid w:val="00832231"/>
    <w:rsid w:val="008328EB"/>
    <w:rsid w:val="00833783"/>
    <w:rsid w:val="00834410"/>
    <w:rsid w:val="008355F0"/>
    <w:rsid w:val="0083565F"/>
    <w:rsid w:val="00836132"/>
    <w:rsid w:val="008364EE"/>
    <w:rsid w:val="0084078B"/>
    <w:rsid w:val="00840CBE"/>
    <w:rsid w:val="00841227"/>
    <w:rsid w:val="008419A6"/>
    <w:rsid w:val="00843696"/>
    <w:rsid w:val="008437CE"/>
    <w:rsid w:val="008437EC"/>
    <w:rsid w:val="0084422A"/>
    <w:rsid w:val="00844EDE"/>
    <w:rsid w:val="0084579B"/>
    <w:rsid w:val="00845C64"/>
    <w:rsid w:val="00845E82"/>
    <w:rsid w:val="00846795"/>
    <w:rsid w:val="0084790E"/>
    <w:rsid w:val="00847A89"/>
    <w:rsid w:val="00847BD3"/>
    <w:rsid w:val="00847CE7"/>
    <w:rsid w:val="008502E5"/>
    <w:rsid w:val="008507A4"/>
    <w:rsid w:val="0085557E"/>
    <w:rsid w:val="008558CC"/>
    <w:rsid w:val="00856D3A"/>
    <w:rsid w:val="00856EE7"/>
    <w:rsid w:val="0085735F"/>
    <w:rsid w:val="00860E28"/>
    <w:rsid w:val="008612AA"/>
    <w:rsid w:val="00861FAB"/>
    <w:rsid w:val="00862033"/>
    <w:rsid w:val="00862593"/>
    <w:rsid w:val="00863B1D"/>
    <w:rsid w:val="00863F18"/>
    <w:rsid w:val="008646A0"/>
    <w:rsid w:val="0086492F"/>
    <w:rsid w:val="00864BE0"/>
    <w:rsid w:val="00864BFD"/>
    <w:rsid w:val="00864D51"/>
    <w:rsid w:val="00865BFA"/>
    <w:rsid w:val="0086625A"/>
    <w:rsid w:val="008668E4"/>
    <w:rsid w:val="00866A93"/>
    <w:rsid w:val="0086719A"/>
    <w:rsid w:val="008674FD"/>
    <w:rsid w:val="00867583"/>
    <w:rsid w:val="00867D1B"/>
    <w:rsid w:val="008707DC"/>
    <w:rsid w:val="0087119B"/>
    <w:rsid w:val="008713E0"/>
    <w:rsid w:val="00872154"/>
    <w:rsid w:val="00873270"/>
    <w:rsid w:val="008747E3"/>
    <w:rsid w:val="00874CB7"/>
    <w:rsid w:val="008759E6"/>
    <w:rsid w:val="008764A0"/>
    <w:rsid w:val="008767D7"/>
    <w:rsid w:val="00876D0C"/>
    <w:rsid w:val="008772F1"/>
    <w:rsid w:val="008802D6"/>
    <w:rsid w:val="00880C89"/>
    <w:rsid w:val="00880DC5"/>
    <w:rsid w:val="00880E2F"/>
    <w:rsid w:val="00881597"/>
    <w:rsid w:val="00881A1B"/>
    <w:rsid w:val="0088235C"/>
    <w:rsid w:val="008828ED"/>
    <w:rsid w:val="008848FB"/>
    <w:rsid w:val="008858E6"/>
    <w:rsid w:val="00885AF4"/>
    <w:rsid w:val="008873FB"/>
    <w:rsid w:val="00887DA3"/>
    <w:rsid w:val="0089011C"/>
    <w:rsid w:val="0089053D"/>
    <w:rsid w:val="008913D9"/>
    <w:rsid w:val="00892A75"/>
    <w:rsid w:val="00893701"/>
    <w:rsid w:val="00894035"/>
    <w:rsid w:val="008946B7"/>
    <w:rsid w:val="00894B24"/>
    <w:rsid w:val="00895D6A"/>
    <w:rsid w:val="00896236"/>
    <w:rsid w:val="00897937"/>
    <w:rsid w:val="008A0BEA"/>
    <w:rsid w:val="008A1CF5"/>
    <w:rsid w:val="008A2697"/>
    <w:rsid w:val="008A3273"/>
    <w:rsid w:val="008A3393"/>
    <w:rsid w:val="008A388D"/>
    <w:rsid w:val="008A45F2"/>
    <w:rsid w:val="008A5179"/>
    <w:rsid w:val="008A64E7"/>
    <w:rsid w:val="008A6653"/>
    <w:rsid w:val="008A6F01"/>
    <w:rsid w:val="008A70EE"/>
    <w:rsid w:val="008A7A6C"/>
    <w:rsid w:val="008A7EB9"/>
    <w:rsid w:val="008B037C"/>
    <w:rsid w:val="008B057C"/>
    <w:rsid w:val="008B0990"/>
    <w:rsid w:val="008B18DC"/>
    <w:rsid w:val="008B1D90"/>
    <w:rsid w:val="008B39A1"/>
    <w:rsid w:val="008B491E"/>
    <w:rsid w:val="008B537F"/>
    <w:rsid w:val="008B53E2"/>
    <w:rsid w:val="008C0787"/>
    <w:rsid w:val="008C1168"/>
    <w:rsid w:val="008C1D41"/>
    <w:rsid w:val="008C4693"/>
    <w:rsid w:val="008C4B08"/>
    <w:rsid w:val="008C4FF5"/>
    <w:rsid w:val="008C50DF"/>
    <w:rsid w:val="008C57B4"/>
    <w:rsid w:val="008C68A5"/>
    <w:rsid w:val="008C7625"/>
    <w:rsid w:val="008C77AB"/>
    <w:rsid w:val="008D016A"/>
    <w:rsid w:val="008D0345"/>
    <w:rsid w:val="008D068F"/>
    <w:rsid w:val="008D0A6B"/>
    <w:rsid w:val="008D1808"/>
    <w:rsid w:val="008D1D95"/>
    <w:rsid w:val="008D1F81"/>
    <w:rsid w:val="008D35A9"/>
    <w:rsid w:val="008D4040"/>
    <w:rsid w:val="008D41D3"/>
    <w:rsid w:val="008D4257"/>
    <w:rsid w:val="008D43FD"/>
    <w:rsid w:val="008D4431"/>
    <w:rsid w:val="008D4BB7"/>
    <w:rsid w:val="008D52EB"/>
    <w:rsid w:val="008D5552"/>
    <w:rsid w:val="008D5E13"/>
    <w:rsid w:val="008D6C04"/>
    <w:rsid w:val="008D6C99"/>
    <w:rsid w:val="008D6CA1"/>
    <w:rsid w:val="008D6F3A"/>
    <w:rsid w:val="008D72A7"/>
    <w:rsid w:val="008D7647"/>
    <w:rsid w:val="008D7DC5"/>
    <w:rsid w:val="008D7DD6"/>
    <w:rsid w:val="008E15B0"/>
    <w:rsid w:val="008E1F67"/>
    <w:rsid w:val="008E2785"/>
    <w:rsid w:val="008E2C94"/>
    <w:rsid w:val="008E2F3D"/>
    <w:rsid w:val="008E334E"/>
    <w:rsid w:val="008E3870"/>
    <w:rsid w:val="008E38F5"/>
    <w:rsid w:val="008E395F"/>
    <w:rsid w:val="008E5ABD"/>
    <w:rsid w:val="008E64B7"/>
    <w:rsid w:val="008E68D7"/>
    <w:rsid w:val="008E7F0E"/>
    <w:rsid w:val="008F01AD"/>
    <w:rsid w:val="008F0DFD"/>
    <w:rsid w:val="008F0F24"/>
    <w:rsid w:val="008F1FE3"/>
    <w:rsid w:val="008F3FBA"/>
    <w:rsid w:val="008F52BE"/>
    <w:rsid w:val="008F71DB"/>
    <w:rsid w:val="00901781"/>
    <w:rsid w:val="0090264B"/>
    <w:rsid w:val="00902AB4"/>
    <w:rsid w:val="00903227"/>
    <w:rsid w:val="00903B31"/>
    <w:rsid w:val="00904909"/>
    <w:rsid w:val="00906784"/>
    <w:rsid w:val="0090733C"/>
    <w:rsid w:val="00907A59"/>
    <w:rsid w:val="00911511"/>
    <w:rsid w:val="0091211A"/>
    <w:rsid w:val="009126B3"/>
    <w:rsid w:val="00912D27"/>
    <w:rsid w:val="00912E89"/>
    <w:rsid w:val="009133DD"/>
    <w:rsid w:val="00913E9D"/>
    <w:rsid w:val="009142EA"/>
    <w:rsid w:val="00914864"/>
    <w:rsid w:val="00916C0E"/>
    <w:rsid w:val="0091799A"/>
    <w:rsid w:val="00920FC7"/>
    <w:rsid w:val="00921796"/>
    <w:rsid w:val="00921877"/>
    <w:rsid w:val="0092258A"/>
    <w:rsid w:val="00922C46"/>
    <w:rsid w:val="009236D5"/>
    <w:rsid w:val="00923959"/>
    <w:rsid w:val="00923BF8"/>
    <w:rsid w:val="00923C86"/>
    <w:rsid w:val="00924749"/>
    <w:rsid w:val="009250B4"/>
    <w:rsid w:val="00925636"/>
    <w:rsid w:val="00925712"/>
    <w:rsid w:val="00926188"/>
    <w:rsid w:val="00926464"/>
    <w:rsid w:val="00926493"/>
    <w:rsid w:val="009268C8"/>
    <w:rsid w:val="009274E9"/>
    <w:rsid w:val="00927507"/>
    <w:rsid w:val="00927A0C"/>
    <w:rsid w:val="009308E9"/>
    <w:rsid w:val="00930934"/>
    <w:rsid w:val="00930A2B"/>
    <w:rsid w:val="009311C2"/>
    <w:rsid w:val="00931BCA"/>
    <w:rsid w:val="00931CAC"/>
    <w:rsid w:val="00931ECD"/>
    <w:rsid w:val="009325FF"/>
    <w:rsid w:val="00932784"/>
    <w:rsid w:val="009330C6"/>
    <w:rsid w:val="00933293"/>
    <w:rsid w:val="0093423D"/>
    <w:rsid w:val="009352DF"/>
    <w:rsid w:val="00935459"/>
    <w:rsid w:val="00937021"/>
    <w:rsid w:val="00937084"/>
    <w:rsid w:val="00940850"/>
    <w:rsid w:val="00942B32"/>
    <w:rsid w:val="00942D0C"/>
    <w:rsid w:val="0094300A"/>
    <w:rsid w:val="00943310"/>
    <w:rsid w:val="009436F3"/>
    <w:rsid w:val="00943CFA"/>
    <w:rsid w:val="00943D7C"/>
    <w:rsid w:val="00943F1C"/>
    <w:rsid w:val="00945977"/>
    <w:rsid w:val="00945D7E"/>
    <w:rsid w:val="009460A9"/>
    <w:rsid w:val="009468BD"/>
    <w:rsid w:val="0094710F"/>
    <w:rsid w:val="009519E2"/>
    <w:rsid w:val="00951C56"/>
    <w:rsid w:val="00952418"/>
    <w:rsid w:val="009539FA"/>
    <w:rsid w:val="00953ADB"/>
    <w:rsid w:val="009545CB"/>
    <w:rsid w:val="00954998"/>
    <w:rsid w:val="009555E5"/>
    <w:rsid w:val="0095570C"/>
    <w:rsid w:val="00956443"/>
    <w:rsid w:val="0095782B"/>
    <w:rsid w:val="009605AA"/>
    <w:rsid w:val="00960A11"/>
    <w:rsid w:val="00960FAC"/>
    <w:rsid w:val="0096156F"/>
    <w:rsid w:val="00962833"/>
    <w:rsid w:val="00962F1D"/>
    <w:rsid w:val="00963797"/>
    <w:rsid w:val="00963C8D"/>
    <w:rsid w:val="00963EE0"/>
    <w:rsid w:val="00963F95"/>
    <w:rsid w:val="00964551"/>
    <w:rsid w:val="009655E1"/>
    <w:rsid w:val="00965B11"/>
    <w:rsid w:val="0096645A"/>
    <w:rsid w:val="0096674C"/>
    <w:rsid w:val="00970753"/>
    <w:rsid w:val="009710D6"/>
    <w:rsid w:val="0097123F"/>
    <w:rsid w:val="00971E0A"/>
    <w:rsid w:val="0097282C"/>
    <w:rsid w:val="00974033"/>
    <w:rsid w:val="00974393"/>
    <w:rsid w:val="0097469E"/>
    <w:rsid w:val="00974971"/>
    <w:rsid w:val="00974C93"/>
    <w:rsid w:val="009756FB"/>
    <w:rsid w:val="00977397"/>
    <w:rsid w:val="0098042E"/>
    <w:rsid w:val="009820E9"/>
    <w:rsid w:val="009823BC"/>
    <w:rsid w:val="00982F04"/>
    <w:rsid w:val="00982F2B"/>
    <w:rsid w:val="009830DC"/>
    <w:rsid w:val="00983157"/>
    <w:rsid w:val="00983364"/>
    <w:rsid w:val="00983A0D"/>
    <w:rsid w:val="0098405C"/>
    <w:rsid w:val="0098475D"/>
    <w:rsid w:val="00984A5C"/>
    <w:rsid w:val="0098557F"/>
    <w:rsid w:val="00986601"/>
    <w:rsid w:val="00986AD9"/>
    <w:rsid w:val="00986AED"/>
    <w:rsid w:val="00986CB5"/>
    <w:rsid w:val="0098726A"/>
    <w:rsid w:val="00987294"/>
    <w:rsid w:val="009879CB"/>
    <w:rsid w:val="009916E8"/>
    <w:rsid w:val="00992015"/>
    <w:rsid w:val="00992E55"/>
    <w:rsid w:val="00994634"/>
    <w:rsid w:val="009948A3"/>
    <w:rsid w:val="0099499C"/>
    <w:rsid w:val="0099525A"/>
    <w:rsid w:val="0099568F"/>
    <w:rsid w:val="009967C5"/>
    <w:rsid w:val="00996E5B"/>
    <w:rsid w:val="009979F0"/>
    <w:rsid w:val="00997AF4"/>
    <w:rsid w:val="009A035B"/>
    <w:rsid w:val="009A06AA"/>
    <w:rsid w:val="009A0866"/>
    <w:rsid w:val="009A0D10"/>
    <w:rsid w:val="009A1D2A"/>
    <w:rsid w:val="009A22B4"/>
    <w:rsid w:val="009A2817"/>
    <w:rsid w:val="009A387F"/>
    <w:rsid w:val="009A38E0"/>
    <w:rsid w:val="009A39A0"/>
    <w:rsid w:val="009A3F49"/>
    <w:rsid w:val="009A4017"/>
    <w:rsid w:val="009A78A9"/>
    <w:rsid w:val="009A7FE9"/>
    <w:rsid w:val="009B12DA"/>
    <w:rsid w:val="009B17B1"/>
    <w:rsid w:val="009B1C39"/>
    <w:rsid w:val="009B1F0F"/>
    <w:rsid w:val="009B2464"/>
    <w:rsid w:val="009B27B7"/>
    <w:rsid w:val="009B30AE"/>
    <w:rsid w:val="009B32E2"/>
    <w:rsid w:val="009B43B5"/>
    <w:rsid w:val="009B45E2"/>
    <w:rsid w:val="009B477D"/>
    <w:rsid w:val="009B5C0B"/>
    <w:rsid w:val="009B6219"/>
    <w:rsid w:val="009B638E"/>
    <w:rsid w:val="009B63D9"/>
    <w:rsid w:val="009B6F19"/>
    <w:rsid w:val="009B794F"/>
    <w:rsid w:val="009C0F3A"/>
    <w:rsid w:val="009C149C"/>
    <w:rsid w:val="009C174F"/>
    <w:rsid w:val="009C1FE3"/>
    <w:rsid w:val="009C237D"/>
    <w:rsid w:val="009C3781"/>
    <w:rsid w:val="009C3A45"/>
    <w:rsid w:val="009C3DA1"/>
    <w:rsid w:val="009C4342"/>
    <w:rsid w:val="009C48DC"/>
    <w:rsid w:val="009C5490"/>
    <w:rsid w:val="009C56C3"/>
    <w:rsid w:val="009C7312"/>
    <w:rsid w:val="009C7929"/>
    <w:rsid w:val="009C7AE3"/>
    <w:rsid w:val="009C7D48"/>
    <w:rsid w:val="009C7FE8"/>
    <w:rsid w:val="009D04EB"/>
    <w:rsid w:val="009D0665"/>
    <w:rsid w:val="009D0850"/>
    <w:rsid w:val="009D17BD"/>
    <w:rsid w:val="009D26C8"/>
    <w:rsid w:val="009D2851"/>
    <w:rsid w:val="009D2B61"/>
    <w:rsid w:val="009D4DC7"/>
    <w:rsid w:val="009E1988"/>
    <w:rsid w:val="009E198C"/>
    <w:rsid w:val="009E1AD5"/>
    <w:rsid w:val="009E1DFE"/>
    <w:rsid w:val="009E2246"/>
    <w:rsid w:val="009E252D"/>
    <w:rsid w:val="009E3472"/>
    <w:rsid w:val="009E4746"/>
    <w:rsid w:val="009E5ECA"/>
    <w:rsid w:val="009E650C"/>
    <w:rsid w:val="009E7478"/>
    <w:rsid w:val="009F0242"/>
    <w:rsid w:val="009F0562"/>
    <w:rsid w:val="009F06F3"/>
    <w:rsid w:val="009F2191"/>
    <w:rsid w:val="009F2A31"/>
    <w:rsid w:val="009F31EB"/>
    <w:rsid w:val="009F375B"/>
    <w:rsid w:val="009F388F"/>
    <w:rsid w:val="009F3E9B"/>
    <w:rsid w:val="009F4642"/>
    <w:rsid w:val="009F4C0E"/>
    <w:rsid w:val="009F4CD8"/>
    <w:rsid w:val="009F54C8"/>
    <w:rsid w:val="009F5B07"/>
    <w:rsid w:val="009F7F8C"/>
    <w:rsid w:val="00A00B0C"/>
    <w:rsid w:val="00A01131"/>
    <w:rsid w:val="00A0189C"/>
    <w:rsid w:val="00A027F5"/>
    <w:rsid w:val="00A0393E"/>
    <w:rsid w:val="00A03E23"/>
    <w:rsid w:val="00A056A0"/>
    <w:rsid w:val="00A06153"/>
    <w:rsid w:val="00A06172"/>
    <w:rsid w:val="00A06A40"/>
    <w:rsid w:val="00A100E4"/>
    <w:rsid w:val="00A10EE1"/>
    <w:rsid w:val="00A111B9"/>
    <w:rsid w:val="00A125EB"/>
    <w:rsid w:val="00A12BA2"/>
    <w:rsid w:val="00A12D04"/>
    <w:rsid w:val="00A1335F"/>
    <w:rsid w:val="00A13487"/>
    <w:rsid w:val="00A13D17"/>
    <w:rsid w:val="00A13E89"/>
    <w:rsid w:val="00A14223"/>
    <w:rsid w:val="00A14960"/>
    <w:rsid w:val="00A14E6F"/>
    <w:rsid w:val="00A14EA7"/>
    <w:rsid w:val="00A1623D"/>
    <w:rsid w:val="00A17BD9"/>
    <w:rsid w:val="00A20869"/>
    <w:rsid w:val="00A217AE"/>
    <w:rsid w:val="00A21A43"/>
    <w:rsid w:val="00A22669"/>
    <w:rsid w:val="00A22727"/>
    <w:rsid w:val="00A227DF"/>
    <w:rsid w:val="00A22BC1"/>
    <w:rsid w:val="00A24E12"/>
    <w:rsid w:val="00A25120"/>
    <w:rsid w:val="00A25768"/>
    <w:rsid w:val="00A25C7C"/>
    <w:rsid w:val="00A25CA4"/>
    <w:rsid w:val="00A25E6D"/>
    <w:rsid w:val="00A26A4B"/>
    <w:rsid w:val="00A26E15"/>
    <w:rsid w:val="00A274F9"/>
    <w:rsid w:val="00A27B5D"/>
    <w:rsid w:val="00A30C25"/>
    <w:rsid w:val="00A30F36"/>
    <w:rsid w:val="00A319E1"/>
    <w:rsid w:val="00A32C7A"/>
    <w:rsid w:val="00A33516"/>
    <w:rsid w:val="00A3517C"/>
    <w:rsid w:val="00A366AB"/>
    <w:rsid w:val="00A37119"/>
    <w:rsid w:val="00A405ED"/>
    <w:rsid w:val="00A407CD"/>
    <w:rsid w:val="00A415D8"/>
    <w:rsid w:val="00A41B58"/>
    <w:rsid w:val="00A42074"/>
    <w:rsid w:val="00A426D9"/>
    <w:rsid w:val="00A42A2D"/>
    <w:rsid w:val="00A43464"/>
    <w:rsid w:val="00A4380C"/>
    <w:rsid w:val="00A438BB"/>
    <w:rsid w:val="00A43B19"/>
    <w:rsid w:val="00A44603"/>
    <w:rsid w:val="00A44FF4"/>
    <w:rsid w:val="00A45F4D"/>
    <w:rsid w:val="00A46086"/>
    <w:rsid w:val="00A46373"/>
    <w:rsid w:val="00A46F71"/>
    <w:rsid w:val="00A46FE7"/>
    <w:rsid w:val="00A517C1"/>
    <w:rsid w:val="00A51B71"/>
    <w:rsid w:val="00A53D1D"/>
    <w:rsid w:val="00A55DD3"/>
    <w:rsid w:val="00A57967"/>
    <w:rsid w:val="00A579FD"/>
    <w:rsid w:val="00A57DB7"/>
    <w:rsid w:val="00A57EBE"/>
    <w:rsid w:val="00A606A5"/>
    <w:rsid w:val="00A6075F"/>
    <w:rsid w:val="00A60873"/>
    <w:rsid w:val="00A613AC"/>
    <w:rsid w:val="00A61E08"/>
    <w:rsid w:val="00A61F12"/>
    <w:rsid w:val="00A62450"/>
    <w:rsid w:val="00A630DB"/>
    <w:rsid w:val="00A63DB6"/>
    <w:rsid w:val="00A646A6"/>
    <w:rsid w:val="00A657BF"/>
    <w:rsid w:val="00A659A3"/>
    <w:rsid w:val="00A65E86"/>
    <w:rsid w:val="00A65EB2"/>
    <w:rsid w:val="00A6786B"/>
    <w:rsid w:val="00A67AD3"/>
    <w:rsid w:val="00A701CB"/>
    <w:rsid w:val="00A70238"/>
    <w:rsid w:val="00A70C1B"/>
    <w:rsid w:val="00A7106D"/>
    <w:rsid w:val="00A717D3"/>
    <w:rsid w:val="00A71AC6"/>
    <w:rsid w:val="00A71B5E"/>
    <w:rsid w:val="00A71B7A"/>
    <w:rsid w:val="00A71FC2"/>
    <w:rsid w:val="00A72103"/>
    <w:rsid w:val="00A726DC"/>
    <w:rsid w:val="00A7493B"/>
    <w:rsid w:val="00A7563C"/>
    <w:rsid w:val="00A7576E"/>
    <w:rsid w:val="00A76559"/>
    <w:rsid w:val="00A768F1"/>
    <w:rsid w:val="00A76A84"/>
    <w:rsid w:val="00A776A1"/>
    <w:rsid w:val="00A77B17"/>
    <w:rsid w:val="00A80A89"/>
    <w:rsid w:val="00A8165B"/>
    <w:rsid w:val="00A8169B"/>
    <w:rsid w:val="00A81C84"/>
    <w:rsid w:val="00A81DF9"/>
    <w:rsid w:val="00A82F75"/>
    <w:rsid w:val="00A83C8B"/>
    <w:rsid w:val="00A83D60"/>
    <w:rsid w:val="00A83E85"/>
    <w:rsid w:val="00A83F50"/>
    <w:rsid w:val="00A842FC"/>
    <w:rsid w:val="00A84DF2"/>
    <w:rsid w:val="00A857B5"/>
    <w:rsid w:val="00A85B73"/>
    <w:rsid w:val="00A86906"/>
    <w:rsid w:val="00A86D7D"/>
    <w:rsid w:val="00A8753E"/>
    <w:rsid w:val="00A902E7"/>
    <w:rsid w:val="00A90D25"/>
    <w:rsid w:val="00A9109C"/>
    <w:rsid w:val="00A913C5"/>
    <w:rsid w:val="00A91B5B"/>
    <w:rsid w:val="00A932F4"/>
    <w:rsid w:val="00A93836"/>
    <w:rsid w:val="00A951F8"/>
    <w:rsid w:val="00AA07C3"/>
    <w:rsid w:val="00AA0AE0"/>
    <w:rsid w:val="00AA0B9F"/>
    <w:rsid w:val="00AA0BDA"/>
    <w:rsid w:val="00AA1DCF"/>
    <w:rsid w:val="00AA244F"/>
    <w:rsid w:val="00AA2559"/>
    <w:rsid w:val="00AA29C9"/>
    <w:rsid w:val="00AA2C42"/>
    <w:rsid w:val="00AA470D"/>
    <w:rsid w:val="00AA4AE2"/>
    <w:rsid w:val="00AA4C3B"/>
    <w:rsid w:val="00AA5035"/>
    <w:rsid w:val="00AA5246"/>
    <w:rsid w:val="00AA5C2F"/>
    <w:rsid w:val="00AA61B5"/>
    <w:rsid w:val="00AA65CB"/>
    <w:rsid w:val="00AB108B"/>
    <w:rsid w:val="00AB211D"/>
    <w:rsid w:val="00AB25C5"/>
    <w:rsid w:val="00AB2731"/>
    <w:rsid w:val="00AB2C44"/>
    <w:rsid w:val="00AB33DB"/>
    <w:rsid w:val="00AB46E5"/>
    <w:rsid w:val="00AB4CDB"/>
    <w:rsid w:val="00AB64AC"/>
    <w:rsid w:val="00AB6DF2"/>
    <w:rsid w:val="00AB6F33"/>
    <w:rsid w:val="00AC1048"/>
    <w:rsid w:val="00AC1399"/>
    <w:rsid w:val="00AC1C5A"/>
    <w:rsid w:val="00AC299C"/>
    <w:rsid w:val="00AC2DEC"/>
    <w:rsid w:val="00AC3E08"/>
    <w:rsid w:val="00AC3E6A"/>
    <w:rsid w:val="00AC3ECF"/>
    <w:rsid w:val="00AC3EDD"/>
    <w:rsid w:val="00AC4005"/>
    <w:rsid w:val="00AC4068"/>
    <w:rsid w:val="00AC4A37"/>
    <w:rsid w:val="00AC637F"/>
    <w:rsid w:val="00AC6C82"/>
    <w:rsid w:val="00AC7448"/>
    <w:rsid w:val="00AD04EC"/>
    <w:rsid w:val="00AD0525"/>
    <w:rsid w:val="00AD0E2D"/>
    <w:rsid w:val="00AD1050"/>
    <w:rsid w:val="00AD1B14"/>
    <w:rsid w:val="00AD2AF1"/>
    <w:rsid w:val="00AD5643"/>
    <w:rsid w:val="00AD684A"/>
    <w:rsid w:val="00AD735B"/>
    <w:rsid w:val="00AD740F"/>
    <w:rsid w:val="00AD751C"/>
    <w:rsid w:val="00AD7526"/>
    <w:rsid w:val="00AE062C"/>
    <w:rsid w:val="00AE0731"/>
    <w:rsid w:val="00AE093B"/>
    <w:rsid w:val="00AE1425"/>
    <w:rsid w:val="00AE1972"/>
    <w:rsid w:val="00AE2EFA"/>
    <w:rsid w:val="00AE32CF"/>
    <w:rsid w:val="00AE3685"/>
    <w:rsid w:val="00AE4A15"/>
    <w:rsid w:val="00AE5240"/>
    <w:rsid w:val="00AE62EB"/>
    <w:rsid w:val="00AE7584"/>
    <w:rsid w:val="00AF04F4"/>
    <w:rsid w:val="00AF16CB"/>
    <w:rsid w:val="00AF19AB"/>
    <w:rsid w:val="00AF2154"/>
    <w:rsid w:val="00AF278C"/>
    <w:rsid w:val="00AF341B"/>
    <w:rsid w:val="00AF38AC"/>
    <w:rsid w:val="00AF3B35"/>
    <w:rsid w:val="00AF54F4"/>
    <w:rsid w:val="00AF6853"/>
    <w:rsid w:val="00AF7329"/>
    <w:rsid w:val="00AF76DC"/>
    <w:rsid w:val="00B0080A"/>
    <w:rsid w:val="00B0124A"/>
    <w:rsid w:val="00B01583"/>
    <w:rsid w:val="00B01D68"/>
    <w:rsid w:val="00B02399"/>
    <w:rsid w:val="00B024ED"/>
    <w:rsid w:val="00B02850"/>
    <w:rsid w:val="00B02EEE"/>
    <w:rsid w:val="00B0307E"/>
    <w:rsid w:val="00B032BF"/>
    <w:rsid w:val="00B03386"/>
    <w:rsid w:val="00B048C7"/>
    <w:rsid w:val="00B05AAC"/>
    <w:rsid w:val="00B05F70"/>
    <w:rsid w:val="00B0649E"/>
    <w:rsid w:val="00B0729A"/>
    <w:rsid w:val="00B073BE"/>
    <w:rsid w:val="00B10403"/>
    <w:rsid w:val="00B10E08"/>
    <w:rsid w:val="00B118C5"/>
    <w:rsid w:val="00B11CD6"/>
    <w:rsid w:val="00B11F4B"/>
    <w:rsid w:val="00B13765"/>
    <w:rsid w:val="00B1381B"/>
    <w:rsid w:val="00B145DD"/>
    <w:rsid w:val="00B1503C"/>
    <w:rsid w:val="00B16AF9"/>
    <w:rsid w:val="00B174E5"/>
    <w:rsid w:val="00B2047F"/>
    <w:rsid w:val="00B20984"/>
    <w:rsid w:val="00B20EFA"/>
    <w:rsid w:val="00B2179C"/>
    <w:rsid w:val="00B227FD"/>
    <w:rsid w:val="00B22DFA"/>
    <w:rsid w:val="00B2319E"/>
    <w:rsid w:val="00B23249"/>
    <w:rsid w:val="00B23645"/>
    <w:rsid w:val="00B23DC4"/>
    <w:rsid w:val="00B24E89"/>
    <w:rsid w:val="00B258E2"/>
    <w:rsid w:val="00B25949"/>
    <w:rsid w:val="00B26FC2"/>
    <w:rsid w:val="00B2749D"/>
    <w:rsid w:val="00B277CB"/>
    <w:rsid w:val="00B27FA3"/>
    <w:rsid w:val="00B30169"/>
    <w:rsid w:val="00B30E81"/>
    <w:rsid w:val="00B31E42"/>
    <w:rsid w:val="00B31FD5"/>
    <w:rsid w:val="00B32095"/>
    <w:rsid w:val="00B328A4"/>
    <w:rsid w:val="00B33C00"/>
    <w:rsid w:val="00B3464D"/>
    <w:rsid w:val="00B370B0"/>
    <w:rsid w:val="00B37146"/>
    <w:rsid w:val="00B408AC"/>
    <w:rsid w:val="00B41BAB"/>
    <w:rsid w:val="00B42607"/>
    <w:rsid w:val="00B42645"/>
    <w:rsid w:val="00B43A75"/>
    <w:rsid w:val="00B4564F"/>
    <w:rsid w:val="00B459FD"/>
    <w:rsid w:val="00B45FFC"/>
    <w:rsid w:val="00B4632C"/>
    <w:rsid w:val="00B467E9"/>
    <w:rsid w:val="00B47BCF"/>
    <w:rsid w:val="00B500BB"/>
    <w:rsid w:val="00B501FC"/>
    <w:rsid w:val="00B52500"/>
    <w:rsid w:val="00B52EDF"/>
    <w:rsid w:val="00B557CD"/>
    <w:rsid w:val="00B55C28"/>
    <w:rsid w:val="00B56F97"/>
    <w:rsid w:val="00B5723E"/>
    <w:rsid w:val="00B60BF9"/>
    <w:rsid w:val="00B616CC"/>
    <w:rsid w:val="00B618D6"/>
    <w:rsid w:val="00B632ED"/>
    <w:rsid w:val="00B6378C"/>
    <w:rsid w:val="00B646C9"/>
    <w:rsid w:val="00B64764"/>
    <w:rsid w:val="00B64A77"/>
    <w:rsid w:val="00B64BDF"/>
    <w:rsid w:val="00B653B0"/>
    <w:rsid w:val="00B654E6"/>
    <w:rsid w:val="00B656CF"/>
    <w:rsid w:val="00B65A10"/>
    <w:rsid w:val="00B65B2C"/>
    <w:rsid w:val="00B676FE"/>
    <w:rsid w:val="00B7011E"/>
    <w:rsid w:val="00B701DD"/>
    <w:rsid w:val="00B71187"/>
    <w:rsid w:val="00B713F3"/>
    <w:rsid w:val="00B71ABB"/>
    <w:rsid w:val="00B71ACC"/>
    <w:rsid w:val="00B7278F"/>
    <w:rsid w:val="00B72EB0"/>
    <w:rsid w:val="00B73091"/>
    <w:rsid w:val="00B730E5"/>
    <w:rsid w:val="00B73258"/>
    <w:rsid w:val="00B736CF"/>
    <w:rsid w:val="00B745BF"/>
    <w:rsid w:val="00B75F18"/>
    <w:rsid w:val="00B7614E"/>
    <w:rsid w:val="00B7655B"/>
    <w:rsid w:val="00B76B48"/>
    <w:rsid w:val="00B76E98"/>
    <w:rsid w:val="00B774F7"/>
    <w:rsid w:val="00B77598"/>
    <w:rsid w:val="00B80F6E"/>
    <w:rsid w:val="00B83004"/>
    <w:rsid w:val="00B839C5"/>
    <w:rsid w:val="00B84937"/>
    <w:rsid w:val="00B854A0"/>
    <w:rsid w:val="00B858BF"/>
    <w:rsid w:val="00B86A3C"/>
    <w:rsid w:val="00B86C06"/>
    <w:rsid w:val="00B86FB0"/>
    <w:rsid w:val="00B87083"/>
    <w:rsid w:val="00B877CF"/>
    <w:rsid w:val="00B903DB"/>
    <w:rsid w:val="00B910C7"/>
    <w:rsid w:val="00B9156D"/>
    <w:rsid w:val="00B9174C"/>
    <w:rsid w:val="00B935C2"/>
    <w:rsid w:val="00B95964"/>
    <w:rsid w:val="00B95BAA"/>
    <w:rsid w:val="00B9740E"/>
    <w:rsid w:val="00B97708"/>
    <w:rsid w:val="00B97FC0"/>
    <w:rsid w:val="00BA0C2C"/>
    <w:rsid w:val="00BA1184"/>
    <w:rsid w:val="00BA121F"/>
    <w:rsid w:val="00BA1AEE"/>
    <w:rsid w:val="00BA3A63"/>
    <w:rsid w:val="00BA50F5"/>
    <w:rsid w:val="00BA533A"/>
    <w:rsid w:val="00BA567D"/>
    <w:rsid w:val="00BA5E3A"/>
    <w:rsid w:val="00BA68B9"/>
    <w:rsid w:val="00BA690F"/>
    <w:rsid w:val="00BA7895"/>
    <w:rsid w:val="00BA7D21"/>
    <w:rsid w:val="00BB0C3B"/>
    <w:rsid w:val="00BB19E6"/>
    <w:rsid w:val="00BB19F3"/>
    <w:rsid w:val="00BB2812"/>
    <w:rsid w:val="00BB2E3C"/>
    <w:rsid w:val="00BB2E68"/>
    <w:rsid w:val="00BB2FED"/>
    <w:rsid w:val="00BB336B"/>
    <w:rsid w:val="00BB33A0"/>
    <w:rsid w:val="00BB33D0"/>
    <w:rsid w:val="00BB3534"/>
    <w:rsid w:val="00BB367E"/>
    <w:rsid w:val="00BB36E8"/>
    <w:rsid w:val="00BB3A99"/>
    <w:rsid w:val="00BB3BB2"/>
    <w:rsid w:val="00BB4C9D"/>
    <w:rsid w:val="00BB589B"/>
    <w:rsid w:val="00BB5E7E"/>
    <w:rsid w:val="00BB5FA4"/>
    <w:rsid w:val="00BB6016"/>
    <w:rsid w:val="00BB60F4"/>
    <w:rsid w:val="00BB6526"/>
    <w:rsid w:val="00BB6544"/>
    <w:rsid w:val="00BB7BB6"/>
    <w:rsid w:val="00BB7E13"/>
    <w:rsid w:val="00BC06E0"/>
    <w:rsid w:val="00BC07C5"/>
    <w:rsid w:val="00BC094D"/>
    <w:rsid w:val="00BC0D48"/>
    <w:rsid w:val="00BC1BE4"/>
    <w:rsid w:val="00BC2278"/>
    <w:rsid w:val="00BC3489"/>
    <w:rsid w:val="00BC35BB"/>
    <w:rsid w:val="00BC365F"/>
    <w:rsid w:val="00BC4ECC"/>
    <w:rsid w:val="00BC513C"/>
    <w:rsid w:val="00BC521D"/>
    <w:rsid w:val="00BC65E3"/>
    <w:rsid w:val="00BC6E49"/>
    <w:rsid w:val="00BC7AF4"/>
    <w:rsid w:val="00BD0076"/>
    <w:rsid w:val="00BD10BF"/>
    <w:rsid w:val="00BD1D1F"/>
    <w:rsid w:val="00BD209B"/>
    <w:rsid w:val="00BD2FD5"/>
    <w:rsid w:val="00BD322B"/>
    <w:rsid w:val="00BD4069"/>
    <w:rsid w:val="00BD43E9"/>
    <w:rsid w:val="00BD493F"/>
    <w:rsid w:val="00BD53E2"/>
    <w:rsid w:val="00BD5476"/>
    <w:rsid w:val="00BD5C5E"/>
    <w:rsid w:val="00BD658E"/>
    <w:rsid w:val="00BD70AD"/>
    <w:rsid w:val="00BD7375"/>
    <w:rsid w:val="00BE06FF"/>
    <w:rsid w:val="00BE1283"/>
    <w:rsid w:val="00BE13A0"/>
    <w:rsid w:val="00BE1463"/>
    <w:rsid w:val="00BE21B1"/>
    <w:rsid w:val="00BE2D98"/>
    <w:rsid w:val="00BE31F0"/>
    <w:rsid w:val="00BE3735"/>
    <w:rsid w:val="00BE429E"/>
    <w:rsid w:val="00BE452D"/>
    <w:rsid w:val="00BE463E"/>
    <w:rsid w:val="00BE4676"/>
    <w:rsid w:val="00BE4D05"/>
    <w:rsid w:val="00BE7251"/>
    <w:rsid w:val="00BF0A6A"/>
    <w:rsid w:val="00BF0D04"/>
    <w:rsid w:val="00BF16DD"/>
    <w:rsid w:val="00BF1F42"/>
    <w:rsid w:val="00BF250D"/>
    <w:rsid w:val="00BF2891"/>
    <w:rsid w:val="00BF2AE1"/>
    <w:rsid w:val="00BF42E1"/>
    <w:rsid w:val="00BF43F6"/>
    <w:rsid w:val="00BF4508"/>
    <w:rsid w:val="00BF52FE"/>
    <w:rsid w:val="00BF68E0"/>
    <w:rsid w:val="00BF6EE7"/>
    <w:rsid w:val="00BF700B"/>
    <w:rsid w:val="00C00464"/>
    <w:rsid w:val="00C01C31"/>
    <w:rsid w:val="00C01DA1"/>
    <w:rsid w:val="00C0228D"/>
    <w:rsid w:val="00C03BFD"/>
    <w:rsid w:val="00C04164"/>
    <w:rsid w:val="00C043E1"/>
    <w:rsid w:val="00C04D93"/>
    <w:rsid w:val="00C05ED6"/>
    <w:rsid w:val="00C06C46"/>
    <w:rsid w:val="00C06FF9"/>
    <w:rsid w:val="00C10130"/>
    <w:rsid w:val="00C1014C"/>
    <w:rsid w:val="00C105D2"/>
    <w:rsid w:val="00C109DF"/>
    <w:rsid w:val="00C10A56"/>
    <w:rsid w:val="00C1130F"/>
    <w:rsid w:val="00C11400"/>
    <w:rsid w:val="00C115B9"/>
    <w:rsid w:val="00C12C08"/>
    <w:rsid w:val="00C13C9D"/>
    <w:rsid w:val="00C14BB8"/>
    <w:rsid w:val="00C15F8A"/>
    <w:rsid w:val="00C163B7"/>
    <w:rsid w:val="00C16448"/>
    <w:rsid w:val="00C16512"/>
    <w:rsid w:val="00C16B9D"/>
    <w:rsid w:val="00C170DE"/>
    <w:rsid w:val="00C17237"/>
    <w:rsid w:val="00C2033D"/>
    <w:rsid w:val="00C20A75"/>
    <w:rsid w:val="00C2206F"/>
    <w:rsid w:val="00C2225C"/>
    <w:rsid w:val="00C22996"/>
    <w:rsid w:val="00C23470"/>
    <w:rsid w:val="00C25072"/>
    <w:rsid w:val="00C31CDD"/>
    <w:rsid w:val="00C3285C"/>
    <w:rsid w:val="00C339EF"/>
    <w:rsid w:val="00C33CCC"/>
    <w:rsid w:val="00C3424A"/>
    <w:rsid w:val="00C34C2E"/>
    <w:rsid w:val="00C34FCD"/>
    <w:rsid w:val="00C3597C"/>
    <w:rsid w:val="00C363D3"/>
    <w:rsid w:val="00C37734"/>
    <w:rsid w:val="00C37FE7"/>
    <w:rsid w:val="00C40E71"/>
    <w:rsid w:val="00C42E52"/>
    <w:rsid w:val="00C43861"/>
    <w:rsid w:val="00C43A0F"/>
    <w:rsid w:val="00C43CB0"/>
    <w:rsid w:val="00C43F68"/>
    <w:rsid w:val="00C44155"/>
    <w:rsid w:val="00C44964"/>
    <w:rsid w:val="00C45150"/>
    <w:rsid w:val="00C472E4"/>
    <w:rsid w:val="00C50AD6"/>
    <w:rsid w:val="00C51657"/>
    <w:rsid w:val="00C51E05"/>
    <w:rsid w:val="00C523A1"/>
    <w:rsid w:val="00C52886"/>
    <w:rsid w:val="00C53113"/>
    <w:rsid w:val="00C54316"/>
    <w:rsid w:val="00C5488E"/>
    <w:rsid w:val="00C54F6B"/>
    <w:rsid w:val="00C57034"/>
    <w:rsid w:val="00C5704D"/>
    <w:rsid w:val="00C57720"/>
    <w:rsid w:val="00C60627"/>
    <w:rsid w:val="00C61079"/>
    <w:rsid w:val="00C62094"/>
    <w:rsid w:val="00C63001"/>
    <w:rsid w:val="00C650E3"/>
    <w:rsid w:val="00C6530E"/>
    <w:rsid w:val="00C66990"/>
    <w:rsid w:val="00C6755D"/>
    <w:rsid w:val="00C707BE"/>
    <w:rsid w:val="00C70A5D"/>
    <w:rsid w:val="00C70DEB"/>
    <w:rsid w:val="00C7138A"/>
    <w:rsid w:val="00C723AE"/>
    <w:rsid w:val="00C72A2A"/>
    <w:rsid w:val="00C734D9"/>
    <w:rsid w:val="00C73882"/>
    <w:rsid w:val="00C73DE8"/>
    <w:rsid w:val="00C741E7"/>
    <w:rsid w:val="00C74586"/>
    <w:rsid w:val="00C7495B"/>
    <w:rsid w:val="00C76F99"/>
    <w:rsid w:val="00C80075"/>
    <w:rsid w:val="00C81076"/>
    <w:rsid w:val="00C811C7"/>
    <w:rsid w:val="00C8429F"/>
    <w:rsid w:val="00C842C4"/>
    <w:rsid w:val="00C856A7"/>
    <w:rsid w:val="00C85FAF"/>
    <w:rsid w:val="00C8619D"/>
    <w:rsid w:val="00C861DB"/>
    <w:rsid w:val="00C86E1B"/>
    <w:rsid w:val="00C87756"/>
    <w:rsid w:val="00C87DE2"/>
    <w:rsid w:val="00C9015B"/>
    <w:rsid w:val="00C9021A"/>
    <w:rsid w:val="00C912C6"/>
    <w:rsid w:val="00C9279E"/>
    <w:rsid w:val="00C928B4"/>
    <w:rsid w:val="00C92FA7"/>
    <w:rsid w:val="00C93D67"/>
    <w:rsid w:val="00C944D7"/>
    <w:rsid w:val="00C945BB"/>
    <w:rsid w:val="00C94734"/>
    <w:rsid w:val="00C9612A"/>
    <w:rsid w:val="00C97B22"/>
    <w:rsid w:val="00CA0D9D"/>
    <w:rsid w:val="00CA103E"/>
    <w:rsid w:val="00CA201B"/>
    <w:rsid w:val="00CA315B"/>
    <w:rsid w:val="00CA463F"/>
    <w:rsid w:val="00CA4F1C"/>
    <w:rsid w:val="00CA5C00"/>
    <w:rsid w:val="00CA68F8"/>
    <w:rsid w:val="00CA6EA0"/>
    <w:rsid w:val="00CA7E1E"/>
    <w:rsid w:val="00CB0542"/>
    <w:rsid w:val="00CB0CFA"/>
    <w:rsid w:val="00CB0EBF"/>
    <w:rsid w:val="00CB1D54"/>
    <w:rsid w:val="00CB2A79"/>
    <w:rsid w:val="00CB31C7"/>
    <w:rsid w:val="00CB38CC"/>
    <w:rsid w:val="00CB3F6C"/>
    <w:rsid w:val="00CB45B1"/>
    <w:rsid w:val="00CB6346"/>
    <w:rsid w:val="00CB6708"/>
    <w:rsid w:val="00CB6FC7"/>
    <w:rsid w:val="00CB7D71"/>
    <w:rsid w:val="00CB7E6D"/>
    <w:rsid w:val="00CC1C28"/>
    <w:rsid w:val="00CC2261"/>
    <w:rsid w:val="00CC237D"/>
    <w:rsid w:val="00CC285D"/>
    <w:rsid w:val="00CC31C0"/>
    <w:rsid w:val="00CC37F4"/>
    <w:rsid w:val="00CC3DDF"/>
    <w:rsid w:val="00CC453B"/>
    <w:rsid w:val="00CC48FB"/>
    <w:rsid w:val="00CC61E9"/>
    <w:rsid w:val="00CC69CB"/>
    <w:rsid w:val="00CC6FF6"/>
    <w:rsid w:val="00CC77DC"/>
    <w:rsid w:val="00CC7FFE"/>
    <w:rsid w:val="00CD0619"/>
    <w:rsid w:val="00CD1661"/>
    <w:rsid w:val="00CD1D29"/>
    <w:rsid w:val="00CD206A"/>
    <w:rsid w:val="00CD33EB"/>
    <w:rsid w:val="00CD3B82"/>
    <w:rsid w:val="00CD421F"/>
    <w:rsid w:val="00CD6C1D"/>
    <w:rsid w:val="00CD708C"/>
    <w:rsid w:val="00CD748D"/>
    <w:rsid w:val="00CE0A96"/>
    <w:rsid w:val="00CE0AA6"/>
    <w:rsid w:val="00CE12F7"/>
    <w:rsid w:val="00CE2063"/>
    <w:rsid w:val="00CE212A"/>
    <w:rsid w:val="00CE331B"/>
    <w:rsid w:val="00CE3964"/>
    <w:rsid w:val="00CE3A82"/>
    <w:rsid w:val="00CE41A3"/>
    <w:rsid w:val="00CE4E07"/>
    <w:rsid w:val="00CE4F3C"/>
    <w:rsid w:val="00CE56DB"/>
    <w:rsid w:val="00CE5830"/>
    <w:rsid w:val="00CE5A30"/>
    <w:rsid w:val="00CE6157"/>
    <w:rsid w:val="00CE6E77"/>
    <w:rsid w:val="00CF1983"/>
    <w:rsid w:val="00CF1D4A"/>
    <w:rsid w:val="00CF3CA6"/>
    <w:rsid w:val="00CF44C8"/>
    <w:rsid w:val="00CF4536"/>
    <w:rsid w:val="00CF5C12"/>
    <w:rsid w:val="00CF5C3B"/>
    <w:rsid w:val="00CF6483"/>
    <w:rsid w:val="00CF72A6"/>
    <w:rsid w:val="00CF7997"/>
    <w:rsid w:val="00D00767"/>
    <w:rsid w:val="00D00789"/>
    <w:rsid w:val="00D00A08"/>
    <w:rsid w:val="00D01728"/>
    <w:rsid w:val="00D0497C"/>
    <w:rsid w:val="00D04DD1"/>
    <w:rsid w:val="00D060B0"/>
    <w:rsid w:val="00D0688A"/>
    <w:rsid w:val="00D07938"/>
    <w:rsid w:val="00D101E9"/>
    <w:rsid w:val="00D104FE"/>
    <w:rsid w:val="00D10AAD"/>
    <w:rsid w:val="00D11E6E"/>
    <w:rsid w:val="00D12068"/>
    <w:rsid w:val="00D12858"/>
    <w:rsid w:val="00D1296E"/>
    <w:rsid w:val="00D12D02"/>
    <w:rsid w:val="00D139BB"/>
    <w:rsid w:val="00D146B2"/>
    <w:rsid w:val="00D173C8"/>
    <w:rsid w:val="00D1759D"/>
    <w:rsid w:val="00D17E35"/>
    <w:rsid w:val="00D2238D"/>
    <w:rsid w:val="00D2273C"/>
    <w:rsid w:val="00D24F36"/>
    <w:rsid w:val="00D25337"/>
    <w:rsid w:val="00D26A8D"/>
    <w:rsid w:val="00D278CA"/>
    <w:rsid w:val="00D3028C"/>
    <w:rsid w:val="00D30E54"/>
    <w:rsid w:val="00D320AD"/>
    <w:rsid w:val="00D32474"/>
    <w:rsid w:val="00D32E1C"/>
    <w:rsid w:val="00D33F44"/>
    <w:rsid w:val="00D340EE"/>
    <w:rsid w:val="00D34161"/>
    <w:rsid w:val="00D3449C"/>
    <w:rsid w:val="00D36FCB"/>
    <w:rsid w:val="00D40029"/>
    <w:rsid w:val="00D402B6"/>
    <w:rsid w:val="00D40D6A"/>
    <w:rsid w:val="00D415D4"/>
    <w:rsid w:val="00D41CB2"/>
    <w:rsid w:val="00D41CE2"/>
    <w:rsid w:val="00D42315"/>
    <w:rsid w:val="00D429B5"/>
    <w:rsid w:val="00D42B5A"/>
    <w:rsid w:val="00D42B72"/>
    <w:rsid w:val="00D43110"/>
    <w:rsid w:val="00D43C28"/>
    <w:rsid w:val="00D449C9"/>
    <w:rsid w:val="00D44B06"/>
    <w:rsid w:val="00D451C5"/>
    <w:rsid w:val="00D455BC"/>
    <w:rsid w:val="00D458D7"/>
    <w:rsid w:val="00D465C0"/>
    <w:rsid w:val="00D46CA0"/>
    <w:rsid w:val="00D4796F"/>
    <w:rsid w:val="00D5073C"/>
    <w:rsid w:val="00D51299"/>
    <w:rsid w:val="00D51B9C"/>
    <w:rsid w:val="00D52209"/>
    <w:rsid w:val="00D52B2B"/>
    <w:rsid w:val="00D5336B"/>
    <w:rsid w:val="00D5486D"/>
    <w:rsid w:val="00D549DB"/>
    <w:rsid w:val="00D54C85"/>
    <w:rsid w:val="00D54E53"/>
    <w:rsid w:val="00D5511A"/>
    <w:rsid w:val="00D561D6"/>
    <w:rsid w:val="00D56948"/>
    <w:rsid w:val="00D56E9B"/>
    <w:rsid w:val="00D57424"/>
    <w:rsid w:val="00D575F2"/>
    <w:rsid w:val="00D57986"/>
    <w:rsid w:val="00D57C5A"/>
    <w:rsid w:val="00D60752"/>
    <w:rsid w:val="00D6085E"/>
    <w:rsid w:val="00D6089C"/>
    <w:rsid w:val="00D61951"/>
    <w:rsid w:val="00D61D07"/>
    <w:rsid w:val="00D62531"/>
    <w:rsid w:val="00D63F7B"/>
    <w:rsid w:val="00D6434D"/>
    <w:rsid w:val="00D64CD4"/>
    <w:rsid w:val="00D65BD1"/>
    <w:rsid w:val="00D66426"/>
    <w:rsid w:val="00D66CB9"/>
    <w:rsid w:val="00D67401"/>
    <w:rsid w:val="00D67C4D"/>
    <w:rsid w:val="00D67CA3"/>
    <w:rsid w:val="00D67E8D"/>
    <w:rsid w:val="00D701F4"/>
    <w:rsid w:val="00D7027E"/>
    <w:rsid w:val="00D71010"/>
    <w:rsid w:val="00D71D22"/>
    <w:rsid w:val="00D71F39"/>
    <w:rsid w:val="00D7251D"/>
    <w:rsid w:val="00D72DBE"/>
    <w:rsid w:val="00D73817"/>
    <w:rsid w:val="00D73D5D"/>
    <w:rsid w:val="00D7414F"/>
    <w:rsid w:val="00D74BC0"/>
    <w:rsid w:val="00D74F15"/>
    <w:rsid w:val="00D751AE"/>
    <w:rsid w:val="00D75527"/>
    <w:rsid w:val="00D75626"/>
    <w:rsid w:val="00D75C98"/>
    <w:rsid w:val="00D75DC7"/>
    <w:rsid w:val="00D75E2D"/>
    <w:rsid w:val="00D77828"/>
    <w:rsid w:val="00D77FD7"/>
    <w:rsid w:val="00D80EE6"/>
    <w:rsid w:val="00D816D1"/>
    <w:rsid w:val="00D83D0E"/>
    <w:rsid w:val="00D84113"/>
    <w:rsid w:val="00D8415D"/>
    <w:rsid w:val="00D8433A"/>
    <w:rsid w:val="00D86455"/>
    <w:rsid w:val="00D86C82"/>
    <w:rsid w:val="00D86E87"/>
    <w:rsid w:val="00D8797A"/>
    <w:rsid w:val="00D87D42"/>
    <w:rsid w:val="00D90171"/>
    <w:rsid w:val="00D90C98"/>
    <w:rsid w:val="00D92433"/>
    <w:rsid w:val="00D92FA2"/>
    <w:rsid w:val="00D930D6"/>
    <w:rsid w:val="00D938BB"/>
    <w:rsid w:val="00D93A4B"/>
    <w:rsid w:val="00D93BFE"/>
    <w:rsid w:val="00D93C52"/>
    <w:rsid w:val="00D93DC9"/>
    <w:rsid w:val="00D93E7F"/>
    <w:rsid w:val="00D95190"/>
    <w:rsid w:val="00D95E32"/>
    <w:rsid w:val="00D9670C"/>
    <w:rsid w:val="00D97007"/>
    <w:rsid w:val="00D97EED"/>
    <w:rsid w:val="00DA07A7"/>
    <w:rsid w:val="00DA0D73"/>
    <w:rsid w:val="00DA1567"/>
    <w:rsid w:val="00DA175C"/>
    <w:rsid w:val="00DA298E"/>
    <w:rsid w:val="00DA2A05"/>
    <w:rsid w:val="00DA30DB"/>
    <w:rsid w:val="00DA3683"/>
    <w:rsid w:val="00DA3C0F"/>
    <w:rsid w:val="00DA498A"/>
    <w:rsid w:val="00DA4F57"/>
    <w:rsid w:val="00DA5DC9"/>
    <w:rsid w:val="00DA73E6"/>
    <w:rsid w:val="00DB1194"/>
    <w:rsid w:val="00DB11AC"/>
    <w:rsid w:val="00DB1DDD"/>
    <w:rsid w:val="00DB1F5D"/>
    <w:rsid w:val="00DB2A11"/>
    <w:rsid w:val="00DB2B0D"/>
    <w:rsid w:val="00DB2C43"/>
    <w:rsid w:val="00DB2CA8"/>
    <w:rsid w:val="00DB34DD"/>
    <w:rsid w:val="00DB3BD1"/>
    <w:rsid w:val="00DB41B8"/>
    <w:rsid w:val="00DB4463"/>
    <w:rsid w:val="00DB57DE"/>
    <w:rsid w:val="00DB736C"/>
    <w:rsid w:val="00DC4A85"/>
    <w:rsid w:val="00DC547C"/>
    <w:rsid w:val="00DC5A08"/>
    <w:rsid w:val="00DC7A1F"/>
    <w:rsid w:val="00DD1533"/>
    <w:rsid w:val="00DD170A"/>
    <w:rsid w:val="00DD30FE"/>
    <w:rsid w:val="00DD4074"/>
    <w:rsid w:val="00DD4AA2"/>
    <w:rsid w:val="00DD6262"/>
    <w:rsid w:val="00DD62A1"/>
    <w:rsid w:val="00DD743B"/>
    <w:rsid w:val="00DD7449"/>
    <w:rsid w:val="00DD78BB"/>
    <w:rsid w:val="00DD7F75"/>
    <w:rsid w:val="00DE0891"/>
    <w:rsid w:val="00DE0B4B"/>
    <w:rsid w:val="00DE106B"/>
    <w:rsid w:val="00DE11A5"/>
    <w:rsid w:val="00DE14C4"/>
    <w:rsid w:val="00DE1B64"/>
    <w:rsid w:val="00DE1C54"/>
    <w:rsid w:val="00DE1CAD"/>
    <w:rsid w:val="00DE3CB3"/>
    <w:rsid w:val="00DE41AF"/>
    <w:rsid w:val="00DE4769"/>
    <w:rsid w:val="00DE4B72"/>
    <w:rsid w:val="00DE5A9F"/>
    <w:rsid w:val="00DE6289"/>
    <w:rsid w:val="00DE62D3"/>
    <w:rsid w:val="00DE6A6B"/>
    <w:rsid w:val="00DE7D78"/>
    <w:rsid w:val="00DF0228"/>
    <w:rsid w:val="00DF1C48"/>
    <w:rsid w:val="00DF213C"/>
    <w:rsid w:val="00DF550E"/>
    <w:rsid w:val="00DF5F96"/>
    <w:rsid w:val="00DF781C"/>
    <w:rsid w:val="00DF7A4C"/>
    <w:rsid w:val="00DF7CB2"/>
    <w:rsid w:val="00E01B79"/>
    <w:rsid w:val="00E01C5A"/>
    <w:rsid w:val="00E021D7"/>
    <w:rsid w:val="00E023BC"/>
    <w:rsid w:val="00E029EE"/>
    <w:rsid w:val="00E03E49"/>
    <w:rsid w:val="00E0447C"/>
    <w:rsid w:val="00E045FF"/>
    <w:rsid w:val="00E04FF5"/>
    <w:rsid w:val="00E05536"/>
    <w:rsid w:val="00E06ABA"/>
    <w:rsid w:val="00E06B2F"/>
    <w:rsid w:val="00E10CCD"/>
    <w:rsid w:val="00E112EE"/>
    <w:rsid w:val="00E1181C"/>
    <w:rsid w:val="00E118FD"/>
    <w:rsid w:val="00E12313"/>
    <w:rsid w:val="00E13850"/>
    <w:rsid w:val="00E148EC"/>
    <w:rsid w:val="00E1566F"/>
    <w:rsid w:val="00E15A91"/>
    <w:rsid w:val="00E15F18"/>
    <w:rsid w:val="00E160B0"/>
    <w:rsid w:val="00E160F2"/>
    <w:rsid w:val="00E16564"/>
    <w:rsid w:val="00E16FAD"/>
    <w:rsid w:val="00E200CE"/>
    <w:rsid w:val="00E20528"/>
    <w:rsid w:val="00E209EC"/>
    <w:rsid w:val="00E20B88"/>
    <w:rsid w:val="00E21C32"/>
    <w:rsid w:val="00E21C8A"/>
    <w:rsid w:val="00E21F04"/>
    <w:rsid w:val="00E22610"/>
    <w:rsid w:val="00E227C3"/>
    <w:rsid w:val="00E2339C"/>
    <w:rsid w:val="00E2361B"/>
    <w:rsid w:val="00E23FB7"/>
    <w:rsid w:val="00E24520"/>
    <w:rsid w:val="00E252D3"/>
    <w:rsid w:val="00E26218"/>
    <w:rsid w:val="00E27F96"/>
    <w:rsid w:val="00E321B4"/>
    <w:rsid w:val="00E32937"/>
    <w:rsid w:val="00E330BA"/>
    <w:rsid w:val="00E35CD7"/>
    <w:rsid w:val="00E35E75"/>
    <w:rsid w:val="00E35F2D"/>
    <w:rsid w:val="00E36A62"/>
    <w:rsid w:val="00E375CC"/>
    <w:rsid w:val="00E40464"/>
    <w:rsid w:val="00E40C49"/>
    <w:rsid w:val="00E40E60"/>
    <w:rsid w:val="00E42C76"/>
    <w:rsid w:val="00E42CD0"/>
    <w:rsid w:val="00E42EAE"/>
    <w:rsid w:val="00E435E1"/>
    <w:rsid w:val="00E4435B"/>
    <w:rsid w:val="00E44A64"/>
    <w:rsid w:val="00E44FA6"/>
    <w:rsid w:val="00E46047"/>
    <w:rsid w:val="00E4610E"/>
    <w:rsid w:val="00E470C7"/>
    <w:rsid w:val="00E471D4"/>
    <w:rsid w:val="00E47B75"/>
    <w:rsid w:val="00E50B93"/>
    <w:rsid w:val="00E50E76"/>
    <w:rsid w:val="00E51B0E"/>
    <w:rsid w:val="00E5231B"/>
    <w:rsid w:val="00E5253C"/>
    <w:rsid w:val="00E528EC"/>
    <w:rsid w:val="00E53DBF"/>
    <w:rsid w:val="00E543C0"/>
    <w:rsid w:val="00E54FFA"/>
    <w:rsid w:val="00E558CA"/>
    <w:rsid w:val="00E56122"/>
    <w:rsid w:val="00E563F5"/>
    <w:rsid w:val="00E5699C"/>
    <w:rsid w:val="00E57599"/>
    <w:rsid w:val="00E60204"/>
    <w:rsid w:val="00E604A1"/>
    <w:rsid w:val="00E605DB"/>
    <w:rsid w:val="00E609A8"/>
    <w:rsid w:val="00E61F74"/>
    <w:rsid w:val="00E62C3D"/>
    <w:rsid w:val="00E62DD0"/>
    <w:rsid w:val="00E63010"/>
    <w:rsid w:val="00E638B3"/>
    <w:rsid w:val="00E65296"/>
    <w:rsid w:val="00E6535A"/>
    <w:rsid w:val="00E65423"/>
    <w:rsid w:val="00E65F67"/>
    <w:rsid w:val="00E66028"/>
    <w:rsid w:val="00E66066"/>
    <w:rsid w:val="00E666D0"/>
    <w:rsid w:val="00E66DC7"/>
    <w:rsid w:val="00E67145"/>
    <w:rsid w:val="00E67C79"/>
    <w:rsid w:val="00E67EA3"/>
    <w:rsid w:val="00E700F1"/>
    <w:rsid w:val="00E7072D"/>
    <w:rsid w:val="00E70842"/>
    <w:rsid w:val="00E70905"/>
    <w:rsid w:val="00E719B0"/>
    <w:rsid w:val="00E71ACA"/>
    <w:rsid w:val="00E723B3"/>
    <w:rsid w:val="00E73661"/>
    <w:rsid w:val="00E7430D"/>
    <w:rsid w:val="00E748C0"/>
    <w:rsid w:val="00E74A7B"/>
    <w:rsid w:val="00E76B36"/>
    <w:rsid w:val="00E76B8E"/>
    <w:rsid w:val="00E76C11"/>
    <w:rsid w:val="00E76E38"/>
    <w:rsid w:val="00E77763"/>
    <w:rsid w:val="00E7799A"/>
    <w:rsid w:val="00E77BB8"/>
    <w:rsid w:val="00E77E15"/>
    <w:rsid w:val="00E80D35"/>
    <w:rsid w:val="00E811F4"/>
    <w:rsid w:val="00E817C4"/>
    <w:rsid w:val="00E8209A"/>
    <w:rsid w:val="00E82579"/>
    <w:rsid w:val="00E834AD"/>
    <w:rsid w:val="00E83870"/>
    <w:rsid w:val="00E8398E"/>
    <w:rsid w:val="00E83E49"/>
    <w:rsid w:val="00E84365"/>
    <w:rsid w:val="00E8445E"/>
    <w:rsid w:val="00E84D02"/>
    <w:rsid w:val="00E85A97"/>
    <w:rsid w:val="00E85E53"/>
    <w:rsid w:val="00E8610A"/>
    <w:rsid w:val="00E865FB"/>
    <w:rsid w:val="00E86E51"/>
    <w:rsid w:val="00E87C21"/>
    <w:rsid w:val="00E87F39"/>
    <w:rsid w:val="00E902DE"/>
    <w:rsid w:val="00E91609"/>
    <w:rsid w:val="00E929A9"/>
    <w:rsid w:val="00E92ADB"/>
    <w:rsid w:val="00E93FB8"/>
    <w:rsid w:val="00E9454A"/>
    <w:rsid w:val="00E94EFD"/>
    <w:rsid w:val="00E955D3"/>
    <w:rsid w:val="00E96FAC"/>
    <w:rsid w:val="00EA09F1"/>
    <w:rsid w:val="00EA12C4"/>
    <w:rsid w:val="00EA1395"/>
    <w:rsid w:val="00EA152E"/>
    <w:rsid w:val="00EA188C"/>
    <w:rsid w:val="00EA1A35"/>
    <w:rsid w:val="00EA230A"/>
    <w:rsid w:val="00EA313C"/>
    <w:rsid w:val="00EA3217"/>
    <w:rsid w:val="00EA3499"/>
    <w:rsid w:val="00EA4F44"/>
    <w:rsid w:val="00EA5019"/>
    <w:rsid w:val="00EA5129"/>
    <w:rsid w:val="00EA64AF"/>
    <w:rsid w:val="00EA6674"/>
    <w:rsid w:val="00EA678A"/>
    <w:rsid w:val="00EA7440"/>
    <w:rsid w:val="00EA795E"/>
    <w:rsid w:val="00EB08B2"/>
    <w:rsid w:val="00EB118B"/>
    <w:rsid w:val="00EB140C"/>
    <w:rsid w:val="00EB14B9"/>
    <w:rsid w:val="00EB18FE"/>
    <w:rsid w:val="00EB1DA0"/>
    <w:rsid w:val="00EB2C18"/>
    <w:rsid w:val="00EB2E20"/>
    <w:rsid w:val="00EB36E9"/>
    <w:rsid w:val="00EB3F58"/>
    <w:rsid w:val="00EB4E8A"/>
    <w:rsid w:val="00EB5DE8"/>
    <w:rsid w:val="00EB6369"/>
    <w:rsid w:val="00EB67E5"/>
    <w:rsid w:val="00EB6F02"/>
    <w:rsid w:val="00EB7622"/>
    <w:rsid w:val="00EB7F16"/>
    <w:rsid w:val="00EC0818"/>
    <w:rsid w:val="00EC11D2"/>
    <w:rsid w:val="00EC1BAA"/>
    <w:rsid w:val="00EC24D2"/>
    <w:rsid w:val="00EC25F5"/>
    <w:rsid w:val="00EC33C0"/>
    <w:rsid w:val="00EC3684"/>
    <w:rsid w:val="00EC3FBB"/>
    <w:rsid w:val="00EC4B01"/>
    <w:rsid w:val="00EC4F0F"/>
    <w:rsid w:val="00EC5AFA"/>
    <w:rsid w:val="00ED095F"/>
    <w:rsid w:val="00ED1B61"/>
    <w:rsid w:val="00ED1C1C"/>
    <w:rsid w:val="00ED2646"/>
    <w:rsid w:val="00ED2AE7"/>
    <w:rsid w:val="00ED2D29"/>
    <w:rsid w:val="00ED3352"/>
    <w:rsid w:val="00ED3827"/>
    <w:rsid w:val="00ED3E38"/>
    <w:rsid w:val="00ED497F"/>
    <w:rsid w:val="00ED5616"/>
    <w:rsid w:val="00ED57A9"/>
    <w:rsid w:val="00ED59D5"/>
    <w:rsid w:val="00ED7263"/>
    <w:rsid w:val="00ED72F7"/>
    <w:rsid w:val="00ED7E0F"/>
    <w:rsid w:val="00EE124C"/>
    <w:rsid w:val="00EE22AF"/>
    <w:rsid w:val="00EE44CE"/>
    <w:rsid w:val="00EE499E"/>
    <w:rsid w:val="00EE4A2C"/>
    <w:rsid w:val="00EE5A25"/>
    <w:rsid w:val="00EE60AA"/>
    <w:rsid w:val="00EE68FC"/>
    <w:rsid w:val="00EE7EF4"/>
    <w:rsid w:val="00EF0355"/>
    <w:rsid w:val="00EF0811"/>
    <w:rsid w:val="00EF191F"/>
    <w:rsid w:val="00EF1F45"/>
    <w:rsid w:val="00EF2224"/>
    <w:rsid w:val="00EF26A5"/>
    <w:rsid w:val="00EF2746"/>
    <w:rsid w:val="00EF3A6A"/>
    <w:rsid w:val="00EF4355"/>
    <w:rsid w:val="00EF4430"/>
    <w:rsid w:val="00EF5147"/>
    <w:rsid w:val="00EF66A6"/>
    <w:rsid w:val="00EF7BE8"/>
    <w:rsid w:val="00EF7F21"/>
    <w:rsid w:val="00F00356"/>
    <w:rsid w:val="00F0067D"/>
    <w:rsid w:val="00F01021"/>
    <w:rsid w:val="00F01459"/>
    <w:rsid w:val="00F01832"/>
    <w:rsid w:val="00F0411B"/>
    <w:rsid w:val="00F0483F"/>
    <w:rsid w:val="00F04DEF"/>
    <w:rsid w:val="00F05ED1"/>
    <w:rsid w:val="00F064EF"/>
    <w:rsid w:val="00F06B95"/>
    <w:rsid w:val="00F1060C"/>
    <w:rsid w:val="00F1084C"/>
    <w:rsid w:val="00F10E7B"/>
    <w:rsid w:val="00F11A05"/>
    <w:rsid w:val="00F11ACD"/>
    <w:rsid w:val="00F11AE2"/>
    <w:rsid w:val="00F11B05"/>
    <w:rsid w:val="00F121F7"/>
    <w:rsid w:val="00F12F11"/>
    <w:rsid w:val="00F135D1"/>
    <w:rsid w:val="00F14B60"/>
    <w:rsid w:val="00F14BFA"/>
    <w:rsid w:val="00F14F8F"/>
    <w:rsid w:val="00F154C9"/>
    <w:rsid w:val="00F15786"/>
    <w:rsid w:val="00F15FF0"/>
    <w:rsid w:val="00F16752"/>
    <w:rsid w:val="00F16C64"/>
    <w:rsid w:val="00F16E6E"/>
    <w:rsid w:val="00F171DD"/>
    <w:rsid w:val="00F20AD7"/>
    <w:rsid w:val="00F20B71"/>
    <w:rsid w:val="00F20F52"/>
    <w:rsid w:val="00F218F8"/>
    <w:rsid w:val="00F21925"/>
    <w:rsid w:val="00F22FD0"/>
    <w:rsid w:val="00F230ED"/>
    <w:rsid w:val="00F2368C"/>
    <w:rsid w:val="00F2415B"/>
    <w:rsid w:val="00F241B5"/>
    <w:rsid w:val="00F2442F"/>
    <w:rsid w:val="00F24932"/>
    <w:rsid w:val="00F306C6"/>
    <w:rsid w:val="00F313E0"/>
    <w:rsid w:val="00F31492"/>
    <w:rsid w:val="00F32DE6"/>
    <w:rsid w:val="00F331B9"/>
    <w:rsid w:val="00F333CA"/>
    <w:rsid w:val="00F33E06"/>
    <w:rsid w:val="00F3512B"/>
    <w:rsid w:val="00F36DFA"/>
    <w:rsid w:val="00F3732C"/>
    <w:rsid w:val="00F3739D"/>
    <w:rsid w:val="00F37DA7"/>
    <w:rsid w:val="00F37EF0"/>
    <w:rsid w:val="00F40C75"/>
    <w:rsid w:val="00F40E25"/>
    <w:rsid w:val="00F415C2"/>
    <w:rsid w:val="00F41B94"/>
    <w:rsid w:val="00F421A0"/>
    <w:rsid w:val="00F425BD"/>
    <w:rsid w:val="00F42FD8"/>
    <w:rsid w:val="00F4314B"/>
    <w:rsid w:val="00F44017"/>
    <w:rsid w:val="00F46F86"/>
    <w:rsid w:val="00F477C6"/>
    <w:rsid w:val="00F5002D"/>
    <w:rsid w:val="00F505ED"/>
    <w:rsid w:val="00F50994"/>
    <w:rsid w:val="00F50A45"/>
    <w:rsid w:val="00F53609"/>
    <w:rsid w:val="00F53633"/>
    <w:rsid w:val="00F537B3"/>
    <w:rsid w:val="00F5382D"/>
    <w:rsid w:val="00F54028"/>
    <w:rsid w:val="00F544CE"/>
    <w:rsid w:val="00F54EB4"/>
    <w:rsid w:val="00F560DB"/>
    <w:rsid w:val="00F61679"/>
    <w:rsid w:val="00F63AAA"/>
    <w:rsid w:val="00F64388"/>
    <w:rsid w:val="00F644E5"/>
    <w:rsid w:val="00F64D15"/>
    <w:rsid w:val="00F65D14"/>
    <w:rsid w:val="00F673DE"/>
    <w:rsid w:val="00F71A11"/>
    <w:rsid w:val="00F7233B"/>
    <w:rsid w:val="00F729F8"/>
    <w:rsid w:val="00F733F6"/>
    <w:rsid w:val="00F743FA"/>
    <w:rsid w:val="00F745B0"/>
    <w:rsid w:val="00F754A2"/>
    <w:rsid w:val="00F766F2"/>
    <w:rsid w:val="00F76BBC"/>
    <w:rsid w:val="00F770A8"/>
    <w:rsid w:val="00F81158"/>
    <w:rsid w:val="00F81213"/>
    <w:rsid w:val="00F81239"/>
    <w:rsid w:val="00F8175D"/>
    <w:rsid w:val="00F81D1A"/>
    <w:rsid w:val="00F81D8F"/>
    <w:rsid w:val="00F82494"/>
    <w:rsid w:val="00F826F4"/>
    <w:rsid w:val="00F827C6"/>
    <w:rsid w:val="00F83512"/>
    <w:rsid w:val="00F839F5"/>
    <w:rsid w:val="00F84B51"/>
    <w:rsid w:val="00F856D2"/>
    <w:rsid w:val="00F85C93"/>
    <w:rsid w:val="00F85CB4"/>
    <w:rsid w:val="00F866DC"/>
    <w:rsid w:val="00F86A95"/>
    <w:rsid w:val="00F87A41"/>
    <w:rsid w:val="00F90900"/>
    <w:rsid w:val="00F90A0D"/>
    <w:rsid w:val="00F91C97"/>
    <w:rsid w:val="00F929B8"/>
    <w:rsid w:val="00F949DB"/>
    <w:rsid w:val="00F950DE"/>
    <w:rsid w:val="00F95CA6"/>
    <w:rsid w:val="00F95F57"/>
    <w:rsid w:val="00F95FF4"/>
    <w:rsid w:val="00F96058"/>
    <w:rsid w:val="00F96E95"/>
    <w:rsid w:val="00F970E3"/>
    <w:rsid w:val="00FA083E"/>
    <w:rsid w:val="00FA09DB"/>
    <w:rsid w:val="00FA21CE"/>
    <w:rsid w:val="00FA2E10"/>
    <w:rsid w:val="00FA31AD"/>
    <w:rsid w:val="00FA38DA"/>
    <w:rsid w:val="00FA3A57"/>
    <w:rsid w:val="00FA481B"/>
    <w:rsid w:val="00FA49E3"/>
    <w:rsid w:val="00FA4F95"/>
    <w:rsid w:val="00FA53E1"/>
    <w:rsid w:val="00FA553A"/>
    <w:rsid w:val="00FA5AE9"/>
    <w:rsid w:val="00FA5DAF"/>
    <w:rsid w:val="00FA64EB"/>
    <w:rsid w:val="00FA7C86"/>
    <w:rsid w:val="00FB035C"/>
    <w:rsid w:val="00FB0941"/>
    <w:rsid w:val="00FB0D56"/>
    <w:rsid w:val="00FB0F9E"/>
    <w:rsid w:val="00FB2D93"/>
    <w:rsid w:val="00FB35BD"/>
    <w:rsid w:val="00FB402F"/>
    <w:rsid w:val="00FB40BC"/>
    <w:rsid w:val="00FB4F14"/>
    <w:rsid w:val="00FB59E4"/>
    <w:rsid w:val="00FB6CFB"/>
    <w:rsid w:val="00FB791D"/>
    <w:rsid w:val="00FC00EF"/>
    <w:rsid w:val="00FC0C4E"/>
    <w:rsid w:val="00FC0E6B"/>
    <w:rsid w:val="00FC10AF"/>
    <w:rsid w:val="00FC1BAC"/>
    <w:rsid w:val="00FC1E62"/>
    <w:rsid w:val="00FC2554"/>
    <w:rsid w:val="00FC28E7"/>
    <w:rsid w:val="00FC2CAA"/>
    <w:rsid w:val="00FC31ED"/>
    <w:rsid w:val="00FC3B28"/>
    <w:rsid w:val="00FC412A"/>
    <w:rsid w:val="00FC47D8"/>
    <w:rsid w:val="00FC511B"/>
    <w:rsid w:val="00FC5704"/>
    <w:rsid w:val="00FC59B4"/>
    <w:rsid w:val="00FC5F9D"/>
    <w:rsid w:val="00FC6C59"/>
    <w:rsid w:val="00FC7035"/>
    <w:rsid w:val="00FC76B5"/>
    <w:rsid w:val="00FC7B46"/>
    <w:rsid w:val="00FC7D54"/>
    <w:rsid w:val="00FC7DDC"/>
    <w:rsid w:val="00FD07A4"/>
    <w:rsid w:val="00FD0B19"/>
    <w:rsid w:val="00FD0F7D"/>
    <w:rsid w:val="00FD1611"/>
    <w:rsid w:val="00FD255A"/>
    <w:rsid w:val="00FD2A77"/>
    <w:rsid w:val="00FD32B8"/>
    <w:rsid w:val="00FD3B72"/>
    <w:rsid w:val="00FD3B79"/>
    <w:rsid w:val="00FD3C50"/>
    <w:rsid w:val="00FD3D07"/>
    <w:rsid w:val="00FD4024"/>
    <w:rsid w:val="00FD4245"/>
    <w:rsid w:val="00FD46C3"/>
    <w:rsid w:val="00FD46DB"/>
    <w:rsid w:val="00FD503E"/>
    <w:rsid w:val="00FD5780"/>
    <w:rsid w:val="00FD5CF1"/>
    <w:rsid w:val="00FD62BB"/>
    <w:rsid w:val="00FD71B8"/>
    <w:rsid w:val="00FD7F6A"/>
    <w:rsid w:val="00FE076F"/>
    <w:rsid w:val="00FE0897"/>
    <w:rsid w:val="00FE0925"/>
    <w:rsid w:val="00FE2995"/>
    <w:rsid w:val="00FE2AC1"/>
    <w:rsid w:val="00FE3E22"/>
    <w:rsid w:val="00FE543B"/>
    <w:rsid w:val="00FE5CCF"/>
    <w:rsid w:val="00FE5D5D"/>
    <w:rsid w:val="00FE63EB"/>
    <w:rsid w:val="00FE6C0B"/>
    <w:rsid w:val="00FE72FE"/>
    <w:rsid w:val="00FF03A0"/>
    <w:rsid w:val="00FF10E4"/>
    <w:rsid w:val="00FF114A"/>
    <w:rsid w:val="00FF1742"/>
    <w:rsid w:val="00FF3159"/>
    <w:rsid w:val="00FF324A"/>
    <w:rsid w:val="00FF4FD1"/>
    <w:rsid w:val="00FF6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EE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CB45B1"/>
    <w:pPr>
      <w:widowControl w:val="0"/>
    </w:pPr>
    <w:rPr>
      <w:rFonts w:cs="Calibri"/>
      <w:sz w:val="22"/>
      <w:szCs w:val="22"/>
      <w:lang w:eastAsia="en-US"/>
    </w:rPr>
  </w:style>
  <w:style w:type="paragraph" w:styleId="Nagwek1">
    <w:name w:val="heading 1"/>
    <w:basedOn w:val="Normalny"/>
    <w:link w:val="Nagwek1Znak"/>
    <w:uiPriority w:val="1"/>
    <w:qFormat/>
    <w:rsid w:val="00C16448"/>
    <w:pPr>
      <w:spacing w:before="120" w:after="120"/>
      <w:jc w:val="center"/>
      <w:outlineLvl w:val="0"/>
    </w:pPr>
    <w:rPr>
      <w:rFonts w:ascii="Arial" w:hAnsi="Arial"/>
      <w:b/>
      <w:bCs/>
      <w:sz w:val="24"/>
    </w:rPr>
  </w:style>
  <w:style w:type="paragraph" w:styleId="Nagwek2">
    <w:name w:val="heading 2"/>
    <w:basedOn w:val="Normalny"/>
    <w:next w:val="Normalny"/>
    <w:link w:val="Nagwek2Znak"/>
    <w:uiPriority w:val="9"/>
    <w:unhideWhenUsed/>
    <w:qFormat/>
    <w:rsid w:val="002808D8"/>
    <w:pPr>
      <w:keepNext/>
      <w:keepLines/>
      <w:spacing w:before="4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uiPriority w:val="9"/>
    <w:semiHidden/>
    <w:unhideWhenUsed/>
    <w:qFormat/>
    <w:rsid w:val="00D93C52"/>
    <w:pPr>
      <w:keepNext/>
      <w:keepLines/>
      <w:spacing w:before="4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Punkt 1.1,Paragraf,List Paragraph,Akapit z listą1,List Paragraph compact,Normal bullet 2,Paragraphe de liste 2,Reference list,Bullet list,Numbered List,List Paragraph1,1st level - Bullet List Paragraph,Lettre d'introduction,Paragraph"/>
    <w:basedOn w:val="Normalny"/>
    <w:link w:val="AkapitzlistZnak"/>
    <w:uiPriority w:val="34"/>
    <w:qFormat/>
    <w:pPr>
      <w:ind w:left="1956" w:right="1412" w:hanging="360"/>
      <w:jc w:val="both"/>
    </w:pPr>
  </w:style>
  <w:style w:type="paragraph" w:customStyle="1" w:styleId="TableParagraph">
    <w:name w:val="Table Paragraph"/>
    <w:basedOn w:val="Normalny"/>
    <w:uiPriority w:val="1"/>
    <w:qFormat/>
  </w:style>
  <w:style w:type="character" w:styleId="Odwoaniedokomentarza">
    <w:name w:val="annotation reference"/>
    <w:uiPriority w:val="99"/>
    <w:unhideWhenUsed/>
    <w:qFormat/>
    <w:rsid w:val="004A54CB"/>
    <w:rPr>
      <w:sz w:val="16"/>
      <w:szCs w:val="16"/>
    </w:rPr>
  </w:style>
  <w:style w:type="paragraph" w:styleId="Tekstkomentarza">
    <w:name w:val="annotation text"/>
    <w:basedOn w:val="Normalny"/>
    <w:link w:val="TekstkomentarzaZnak"/>
    <w:uiPriority w:val="99"/>
    <w:unhideWhenUsed/>
    <w:qFormat/>
    <w:rsid w:val="004A54CB"/>
    <w:rPr>
      <w:sz w:val="20"/>
      <w:szCs w:val="20"/>
    </w:rPr>
  </w:style>
  <w:style w:type="character" w:customStyle="1" w:styleId="TekstkomentarzaZnak">
    <w:name w:val="Tekst komentarza Znak"/>
    <w:link w:val="Tekstkomentarza"/>
    <w:uiPriority w:val="99"/>
    <w:rsid w:val="004A54CB"/>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4A54CB"/>
    <w:rPr>
      <w:b/>
      <w:bCs/>
    </w:rPr>
  </w:style>
  <w:style w:type="character" w:customStyle="1" w:styleId="TematkomentarzaZnak">
    <w:name w:val="Temat komentarza Znak"/>
    <w:link w:val="Tematkomentarza"/>
    <w:uiPriority w:val="99"/>
    <w:semiHidden/>
    <w:rsid w:val="004A54CB"/>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4A54CB"/>
    <w:rPr>
      <w:rFonts w:ascii="Segoe UI" w:hAnsi="Segoe UI" w:cs="Segoe UI"/>
      <w:sz w:val="18"/>
      <w:szCs w:val="18"/>
    </w:rPr>
  </w:style>
  <w:style w:type="character" w:customStyle="1" w:styleId="TekstdymkaZnak">
    <w:name w:val="Tekst dymka Znak"/>
    <w:link w:val="Tekstdymka"/>
    <w:uiPriority w:val="99"/>
    <w:semiHidden/>
    <w:rsid w:val="004A54CB"/>
    <w:rPr>
      <w:rFonts w:ascii="Segoe UI" w:eastAsia="Calibri" w:hAnsi="Segoe UI" w:cs="Segoe UI"/>
      <w:sz w:val="18"/>
      <w:szCs w:val="18"/>
      <w:lang w:val="pl-PL"/>
    </w:rPr>
  </w:style>
  <w:style w:type="character" w:customStyle="1" w:styleId="AkapitzlistZnak">
    <w:name w:val="Akapit z listą Znak"/>
    <w:aliases w:val="Punkt 1.1 Znak,Paragraf Znak,List Paragraph Znak,Akapit z listą1 Znak,List Paragraph compact Znak,Normal bullet 2 Znak,Paragraphe de liste 2 Znak,Reference list Znak,Bullet list Znak,Numbered List Znak,List Paragraph1 Znak"/>
    <w:link w:val="Akapitzlist"/>
    <w:uiPriority w:val="34"/>
    <w:qFormat/>
    <w:locked/>
    <w:rsid w:val="0086625A"/>
    <w:rPr>
      <w:rFonts w:ascii="Calibri" w:eastAsia="Calibri" w:hAnsi="Calibri" w:cs="Calibri"/>
      <w:lang w:val="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KI,-E Fuﬂnotentext"/>
    <w:basedOn w:val="Normalny"/>
    <w:link w:val="TekstprzypisudolnegoZnak"/>
    <w:uiPriority w:val="99"/>
    <w:semiHidden/>
    <w:unhideWhenUsed/>
    <w:qFormat/>
    <w:rsid w:val="0065352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semiHidden/>
    <w:rsid w:val="00653527"/>
    <w:rPr>
      <w:rFonts w:ascii="Calibri" w:eastAsia="Calibri" w:hAnsi="Calibri" w:cs="Calibri"/>
      <w:sz w:val="20"/>
      <w:szCs w:val="20"/>
      <w:lang w:val="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semiHidden/>
    <w:unhideWhenUsed/>
    <w:rsid w:val="00653527"/>
    <w:rPr>
      <w:vertAlign w:val="superscript"/>
    </w:rPr>
  </w:style>
  <w:style w:type="character" w:styleId="Hipercze">
    <w:name w:val="Hyperlink"/>
    <w:uiPriority w:val="99"/>
    <w:rsid w:val="00653527"/>
    <w:rPr>
      <w:color w:val="0000FF"/>
      <w:u w:val="single"/>
    </w:rPr>
  </w:style>
  <w:style w:type="paragraph" w:styleId="Nagwek">
    <w:name w:val="header"/>
    <w:basedOn w:val="Normalny"/>
    <w:link w:val="NagwekZnak"/>
    <w:uiPriority w:val="99"/>
    <w:unhideWhenUsed/>
    <w:rsid w:val="00394E0D"/>
    <w:pPr>
      <w:tabs>
        <w:tab w:val="center" w:pos="4536"/>
        <w:tab w:val="right" w:pos="9072"/>
      </w:tabs>
    </w:pPr>
  </w:style>
  <w:style w:type="character" w:customStyle="1" w:styleId="NagwekZnak">
    <w:name w:val="Nagłówek Znak"/>
    <w:link w:val="Nagwek"/>
    <w:uiPriority w:val="99"/>
    <w:rsid w:val="00394E0D"/>
    <w:rPr>
      <w:rFonts w:ascii="Calibri" w:eastAsia="Calibri" w:hAnsi="Calibri" w:cs="Calibri"/>
      <w:lang w:val="pl-PL"/>
    </w:rPr>
  </w:style>
  <w:style w:type="paragraph" w:styleId="Stopka">
    <w:name w:val="footer"/>
    <w:basedOn w:val="Normalny"/>
    <w:link w:val="StopkaZnak"/>
    <w:uiPriority w:val="99"/>
    <w:unhideWhenUsed/>
    <w:rsid w:val="00394E0D"/>
    <w:pPr>
      <w:tabs>
        <w:tab w:val="center" w:pos="4536"/>
        <w:tab w:val="right" w:pos="9072"/>
      </w:tabs>
    </w:pPr>
  </w:style>
  <w:style w:type="character" w:customStyle="1" w:styleId="StopkaZnak">
    <w:name w:val="Stopka Znak"/>
    <w:link w:val="Stopka"/>
    <w:uiPriority w:val="99"/>
    <w:rsid w:val="00394E0D"/>
    <w:rPr>
      <w:rFonts w:ascii="Calibri" w:eastAsia="Calibri" w:hAnsi="Calibri" w:cs="Calibri"/>
      <w:lang w:val="pl-PL"/>
    </w:rPr>
  </w:style>
  <w:style w:type="character" w:customStyle="1" w:styleId="AkapitzlistZnak1">
    <w:name w:val="Akapit z listą Znak1"/>
    <w:aliases w:val="Punkt 1.1 Znak1"/>
    <w:uiPriority w:val="34"/>
    <w:locked/>
    <w:rsid w:val="005946A4"/>
    <w:rPr>
      <w:sz w:val="22"/>
      <w:lang w:eastAsia="en-US"/>
    </w:rPr>
  </w:style>
  <w:style w:type="paragraph" w:styleId="Poprawka">
    <w:name w:val="Revision"/>
    <w:hidden/>
    <w:uiPriority w:val="99"/>
    <w:semiHidden/>
    <w:rsid w:val="00AC3EDD"/>
    <w:rPr>
      <w:rFonts w:cs="Calibri"/>
      <w:sz w:val="22"/>
      <w:szCs w:val="22"/>
      <w:lang w:eastAsia="en-US"/>
    </w:rPr>
  </w:style>
  <w:style w:type="character" w:customStyle="1" w:styleId="Nierozpoznanawzmianka1">
    <w:name w:val="Nierozpoznana wzmianka1"/>
    <w:uiPriority w:val="99"/>
    <w:semiHidden/>
    <w:unhideWhenUsed/>
    <w:rsid w:val="00A85B73"/>
    <w:rPr>
      <w:color w:val="605E5C"/>
      <w:shd w:val="clear" w:color="auto" w:fill="E1DFDD"/>
    </w:rPr>
  </w:style>
  <w:style w:type="character" w:customStyle="1" w:styleId="Nagwek2Znak">
    <w:name w:val="Nagłówek 2 Znak"/>
    <w:link w:val="Nagwek2"/>
    <w:uiPriority w:val="9"/>
    <w:rsid w:val="002808D8"/>
    <w:rPr>
      <w:rFonts w:ascii="Calibri Light" w:eastAsia="Times New Roman" w:hAnsi="Calibri Light" w:cs="Times New Roman"/>
      <w:color w:val="2F5496"/>
      <w:sz w:val="26"/>
      <w:szCs w:val="26"/>
      <w:lang w:eastAsia="en-US"/>
    </w:rPr>
  </w:style>
  <w:style w:type="character" w:customStyle="1" w:styleId="Nagwek3Znak">
    <w:name w:val="Nagłówek 3 Znak"/>
    <w:link w:val="Nagwek3"/>
    <w:uiPriority w:val="9"/>
    <w:semiHidden/>
    <w:rsid w:val="00D93C52"/>
    <w:rPr>
      <w:rFonts w:ascii="Calibri Light" w:eastAsia="Times New Roman" w:hAnsi="Calibri Light" w:cs="Times New Roman"/>
      <w:color w:val="1F3763"/>
      <w:sz w:val="24"/>
      <w:szCs w:val="24"/>
      <w:lang w:eastAsia="en-US"/>
    </w:rPr>
  </w:style>
  <w:style w:type="character" w:customStyle="1" w:styleId="markedcontent">
    <w:name w:val="markedcontent"/>
    <w:basedOn w:val="Domylnaczcionkaakapitu"/>
    <w:rsid w:val="002440B5"/>
  </w:style>
  <w:style w:type="character" w:styleId="Nierozpoznanawzmianka">
    <w:name w:val="Unresolved Mention"/>
    <w:uiPriority w:val="99"/>
    <w:semiHidden/>
    <w:unhideWhenUsed/>
    <w:rsid w:val="005468BB"/>
    <w:rPr>
      <w:color w:val="605E5C"/>
      <w:shd w:val="clear" w:color="auto" w:fill="E1DFDD"/>
    </w:rPr>
  </w:style>
  <w:style w:type="character" w:customStyle="1" w:styleId="Nagwek1Znak">
    <w:name w:val="Nagłówek 1 Znak"/>
    <w:basedOn w:val="Domylnaczcionkaakapitu"/>
    <w:link w:val="Nagwek1"/>
    <w:uiPriority w:val="1"/>
    <w:rsid w:val="00C16448"/>
    <w:rPr>
      <w:rFonts w:ascii="Arial" w:hAnsi="Arial" w:cs="Calibri"/>
      <w:b/>
      <w:bCs/>
      <w:sz w:val="24"/>
      <w:szCs w:val="22"/>
      <w:lang w:eastAsia="en-US"/>
    </w:rPr>
  </w:style>
  <w:style w:type="character" w:customStyle="1" w:styleId="Znakiprzypiswdolnych">
    <w:name w:val="Znaki przypisów dolnych"/>
    <w:qFormat/>
    <w:rsid w:val="00372979"/>
  </w:style>
  <w:style w:type="character" w:customStyle="1" w:styleId="czeinternetowe">
    <w:name w:val="Łącze internetowe"/>
    <w:rsid w:val="00BB7E13"/>
    <w:rPr>
      <w:color w:val="000080"/>
      <w:u w:val="single"/>
    </w:rPr>
  </w:style>
  <w:style w:type="paragraph" w:customStyle="1" w:styleId="Default">
    <w:name w:val="Default"/>
    <w:qFormat/>
    <w:rsid w:val="00943CFA"/>
    <w:pPr>
      <w:suppressAutoHyphens/>
    </w:pPr>
    <w:rPr>
      <w:rFonts w:ascii="Arial" w:eastAsia="SimSun" w:hAnsi="Arial" w:cs="Arial"/>
      <w:color w:val="000000"/>
      <w:kern w:val="2"/>
      <w:sz w:val="24"/>
      <w:szCs w:val="24"/>
      <w:lang w:eastAsia="zh-CN" w:bidi="hi-IN"/>
    </w:rPr>
  </w:style>
  <w:style w:type="character" w:customStyle="1" w:styleId="TekstkomentarzaZnak4">
    <w:name w:val="Tekst komentarza Znak4"/>
    <w:uiPriority w:val="99"/>
    <w:rsid w:val="0016456B"/>
    <w:rPr>
      <w:rFonts w:ascii="Calibri" w:eastAsia="Calibri" w:hAnsi="Calibri" w:cs="Calibri"/>
      <w:kern w:val="2"/>
      <w:lang w:eastAsia="zh-CN"/>
    </w:rPr>
  </w:style>
  <w:style w:type="character" w:customStyle="1" w:styleId="hgkelc">
    <w:name w:val="hgkelc"/>
    <w:basedOn w:val="Domylnaczcionkaakapitu"/>
    <w:rsid w:val="00720AEE"/>
  </w:style>
  <w:style w:type="paragraph" w:customStyle="1" w:styleId="pf0">
    <w:name w:val="pf0"/>
    <w:basedOn w:val="Normalny"/>
    <w:rsid w:val="003F6A77"/>
    <w:pPr>
      <w:widowControl/>
      <w:spacing w:before="100" w:beforeAutospacing="1" w:after="100" w:afterAutospacing="1"/>
    </w:pPr>
    <w:rPr>
      <w:rFonts w:ascii="Times New Roman" w:eastAsia="Times New Roman" w:hAnsi="Times New Roman" w:cs="Times New Roman"/>
      <w:sz w:val="24"/>
      <w:szCs w:val="24"/>
      <w:lang w:eastAsia="pl-PL"/>
    </w:rPr>
  </w:style>
  <w:style w:type="character" w:customStyle="1" w:styleId="cf01">
    <w:name w:val="cf01"/>
    <w:basedOn w:val="Domylnaczcionkaakapitu"/>
    <w:rsid w:val="003F6A77"/>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9B30AE"/>
    <w:rPr>
      <w:sz w:val="20"/>
      <w:szCs w:val="20"/>
    </w:rPr>
  </w:style>
  <w:style w:type="character" w:customStyle="1" w:styleId="TekstprzypisukocowegoZnak">
    <w:name w:val="Tekst przypisu końcowego Znak"/>
    <w:basedOn w:val="Domylnaczcionkaakapitu"/>
    <w:link w:val="Tekstprzypisukocowego"/>
    <w:uiPriority w:val="99"/>
    <w:semiHidden/>
    <w:rsid w:val="009B30AE"/>
    <w:rPr>
      <w:rFonts w:cs="Calibri"/>
      <w:lang w:eastAsia="en-US"/>
    </w:rPr>
  </w:style>
  <w:style w:type="character" w:styleId="Odwoanieprzypisukocowego">
    <w:name w:val="endnote reference"/>
    <w:basedOn w:val="Domylnaczcionkaakapitu"/>
    <w:uiPriority w:val="99"/>
    <w:semiHidden/>
    <w:unhideWhenUsed/>
    <w:rsid w:val="009B30AE"/>
    <w:rPr>
      <w:vertAlign w:val="superscript"/>
    </w:rPr>
  </w:style>
  <w:style w:type="paragraph" w:customStyle="1" w:styleId="Level5">
    <w:name w:val="Level 5"/>
    <w:basedOn w:val="Normalny"/>
    <w:rsid w:val="00F064EF"/>
    <w:pPr>
      <w:widowControl/>
      <w:numPr>
        <w:numId w:val="148"/>
      </w:numPr>
      <w:suppressAutoHyphens/>
      <w:spacing w:after="240"/>
      <w:jc w:val="both"/>
    </w:pPr>
    <w:rPr>
      <w:rFonts w:ascii="Times New Roman" w:eastAsia="SimSun" w:hAnsi="Times New Roman" w:cs="Times New Roman"/>
      <w:sz w:val="24"/>
      <w:szCs w:val="24"/>
      <w:lang w:val="en-US" w:eastAsia="ar-AE"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60674">
      <w:bodyDiv w:val="1"/>
      <w:marLeft w:val="0"/>
      <w:marRight w:val="0"/>
      <w:marTop w:val="0"/>
      <w:marBottom w:val="0"/>
      <w:divBdr>
        <w:top w:val="none" w:sz="0" w:space="0" w:color="auto"/>
        <w:left w:val="none" w:sz="0" w:space="0" w:color="auto"/>
        <w:bottom w:val="none" w:sz="0" w:space="0" w:color="auto"/>
        <w:right w:val="none" w:sz="0" w:space="0" w:color="auto"/>
      </w:divBdr>
    </w:div>
    <w:div w:id="977959555">
      <w:bodyDiv w:val="1"/>
      <w:marLeft w:val="0"/>
      <w:marRight w:val="0"/>
      <w:marTop w:val="0"/>
      <w:marBottom w:val="0"/>
      <w:divBdr>
        <w:top w:val="none" w:sz="0" w:space="0" w:color="auto"/>
        <w:left w:val="none" w:sz="0" w:space="0" w:color="auto"/>
        <w:bottom w:val="none" w:sz="0" w:space="0" w:color="auto"/>
        <w:right w:val="none" w:sz="0" w:space="0" w:color="auto"/>
      </w:divBdr>
    </w:div>
    <w:div w:id="979727051">
      <w:bodyDiv w:val="1"/>
      <w:marLeft w:val="0"/>
      <w:marRight w:val="0"/>
      <w:marTop w:val="0"/>
      <w:marBottom w:val="0"/>
      <w:divBdr>
        <w:top w:val="none" w:sz="0" w:space="0" w:color="auto"/>
        <w:left w:val="none" w:sz="0" w:space="0" w:color="auto"/>
        <w:bottom w:val="none" w:sz="0" w:space="0" w:color="auto"/>
        <w:right w:val="none" w:sz="0" w:space="0" w:color="auto"/>
      </w:divBdr>
    </w:div>
    <w:div w:id="1006010303">
      <w:bodyDiv w:val="1"/>
      <w:marLeft w:val="0"/>
      <w:marRight w:val="0"/>
      <w:marTop w:val="0"/>
      <w:marBottom w:val="0"/>
      <w:divBdr>
        <w:top w:val="none" w:sz="0" w:space="0" w:color="auto"/>
        <w:left w:val="none" w:sz="0" w:space="0" w:color="auto"/>
        <w:bottom w:val="none" w:sz="0" w:space="0" w:color="auto"/>
        <w:right w:val="none" w:sz="0" w:space="0" w:color="auto"/>
      </w:divBdr>
      <w:divsChild>
        <w:div w:id="1184058257">
          <w:marLeft w:val="0"/>
          <w:marRight w:val="0"/>
          <w:marTop w:val="0"/>
          <w:marBottom w:val="0"/>
          <w:divBdr>
            <w:top w:val="none" w:sz="0" w:space="0" w:color="auto"/>
            <w:left w:val="none" w:sz="0" w:space="0" w:color="auto"/>
            <w:bottom w:val="none" w:sz="0" w:space="0" w:color="auto"/>
            <w:right w:val="none" w:sz="0" w:space="0" w:color="auto"/>
          </w:divBdr>
        </w:div>
        <w:div w:id="706681793">
          <w:marLeft w:val="0"/>
          <w:marRight w:val="0"/>
          <w:marTop w:val="0"/>
          <w:marBottom w:val="0"/>
          <w:divBdr>
            <w:top w:val="none" w:sz="0" w:space="0" w:color="auto"/>
            <w:left w:val="none" w:sz="0" w:space="0" w:color="auto"/>
            <w:bottom w:val="none" w:sz="0" w:space="0" w:color="auto"/>
            <w:right w:val="none" w:sz="0" w:space="0" w:color="auto"/>
          </w:divBdr>
        </w:div>
      </w:divsChild>
    </w:div>
    <w:div w:id="1184437805">
      <w:bodyDiv w:val="1"/>
      <w:marLeft w:val="0"/>
      <w:marRight w:val="0"/>
      <w:marTop w:val="0"/>
      <w:marBottom w:val="0"/>
      <w:divBdr>
        <w:top w:val="none" w:sz="0" w:space="0" w:color="auto"/>
        <w:left w:val="none" w:sz="0" w:space="0" w:color="auto"/>
        <w:bottom w:val="none" w:sz="0" w:space="0" w:color="auto"/>
        <w:right w:val="none" w:sz="0" w:space="0" w:color="auto"/>
      </w:divBdr>
    </w:div>
    <w:div w:id="1488664297">
      <w:bodyDiv w:val="1"/>
      <w:marLeft w:val="0"/>
      <w:marRight w:val="0"/>
      <w:marTop w:val="0"/>
      <w:marBottom w:val="0"/>
      <w:divBdr>
        <w:top w:val="none" w:sz="0" w:space="0" w:color="auto"/>
        <w:left w:val="none" w:sz="0" w:space="0" w:color="auto"/>
        <w:bottom w:val="none" w:sz="0" w:space="0" w:color="auto"/>
        <w:right w:val="none" w:sz="0" w:space="0" w:color="auto"/>
      </w:divBdr>
    </w:div>
    <w:div w:id="1567303993">
      <w:bodyDiv w:val="1"/>
      <w:marLeft w:val="0"/>
      <w:marRight w:val="0"/>
      <w:marTop w:val="0"/>
      <w:marBottom w:val="0"/>
      <w:divBdr>
        <w:top w:val="none" w:sz="0" w:space="0" w:color="auto"/>
        <w:left w:val="none" w:sz="0" w:space="0" w:color="auto"/>
        <w:bottom w:val="none" w:sz="0" w:space="0" w:color="auto"/>
        <w:right w:val="none" w:sz="0" w:space="0" w:color="auto"/>
      </w:divBdr>
    </w:div>
    <w:div w:id="1665165449">
      <w:bodyDiv w:val="1"/>
      <w:marLeft w:val="0"/>
      <w:marRight w:val="0"/>
      <w:marTop w:val="0"/>
      <w:marBottom w:val="0"/>
      <w:divBdr>
        <w:top w:val="none" w:sz="0" w:space="0" w:color="auto"/>
        <w:left w:val="none" w:sz="0" w:space="0" w:color="auto"/>
        <w:bottom w:val="none" w:sz="0" w:space="0" w:color="auto"/>
        <w:right w:val="none" w:sz="0" w:space="0" w:color="auto"/>
      </w:divBdr>
    </w:div>
    <w:div w:id="1818495151">
      <w:bodyDiv w:val="1"/>
      <w:marLeft w:val="0"/>
      <w:marRight w:val="0"/>
      <w:marTop w:val="0"/>
      <w:marBottom w:val="0"/>
      <w:divBdr>
        <w:top w:val="none" w:sz="0" w:space="0" w:color="auto"/>
        <w:left w:val="none" w:sz="0" w:space="0" w:color="auto"/>
        <w:bottom w:val="none" w:sz="0" w:space="0" w:color="auto"/>
        <w:right w:val="none" w:sz="0" w:space="0" w:color="auto"/>
      </w:divBdr>
    </w:div>
    <w:div w:id="1824421855">
      <w:bodyDiv w:val="1"/>
      <w:marLeft w:val="0"/>
      <w:marRight w:val="0"/>
      <w:marTop w:val="0"/>
      <w:marBottom w:val="0"/>
      <w:divBdr>
        <w:top w:val="none" w:sz="0" w:space="0" w:color="auto"/>
        <w:left w:val="none" w:sz="0" w:space="0" w:color="auto"/>
        <w:bottom w:val="none" w:sz="0" w:space="0" w:color="auto"/>
        <w:right w:val="none" w:sz="0" w:space="0" w:color="auto"/>
      </w:divBdr>
    </w:div>
    <w:div w:id="1871070257">
      <w:bodyDiv w:val="1"/>
      <w:marLeft w:val="0"/>
      <w:marRight w:val="0"/>
      <w:marTop w:val="0"/>
      <w:marBottom w:val="0"/>
      <w:divBdr>
        <w:top w:val="none" w:sz="0" w:space="0" w:color="auto"/>
        <w:left w:val="none" w:sz="0" w:space="0" w:color="auto"/>
        <w:bottom w:val="none" w:sz="0" w:space="0" w:color="auto"/>
        <w:right w:val="none" w:sz="0" w:space="0" w:color="auto"/>
      </w:divBdr>
      <w:divsChild>
        <w:div w:id="283082346">
          <w:marLeft w:val="0"/>
          <w:marRight w:val="0"/>
          <w:marTop w:val="240"/>
          <w:marBottom w:val="0"/>
          <w:divBdr>
            <w:top w:val="none" w:sz="0" w:space="0" w:color="auto"/>
            <w:left w:val="none" w:sz="0" w:space="0" w:color="auto"/>
            <w:bottom w:val="none" w:sz="0" w:space="0" w:color="auto"/>
            <w:right w:val="none" w:sz="0" w:space="0" w:color="auto"/>
          </w:divBdr>
        </w:div>
        <w:div w:id="1739017781">
          <w:marLeft w:val="0"/>
          <w:marRight w:val="0"/>
          <w:marTop w:val="240"/>
          <w:marBottom w:val="0"/>
          <w:divBdr>
            <w:top w:val="none" w:sz="0" w:space="0" w:color="auto"/>
            <w:left w:val="none" w:sz="0" w:space="0" w:color="auto"/>
            <w:bottom w:val="none" w:sz="0" w:space="0" w:color="auto"/>
            <w:right w:val="none" w:sz="0" w:space="0" w:color="auto"/>
          </w:divBdr>
        </w:div>
      </w:divsChild>
    </w:div>
    <w:div w:id="192407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unduszeUE.lubelskie.pl/" TargetMode="External"/><Relationship Id="rId18" Type="http://schemas.openxmlformats.org/officeDocument/2006/relationships/hyperlink" Target="http://funduszeUE.lubelskie.pl/" TargetMode="External"/><Relationship Id="rId26" Type="http://schemas.openxmlformats.org/officeDocument/2006/relationships/hyperlink" Target="mailto:drpo@lubelskie.pl" TargetMode="External"/><Relationship Id="rId3" Type="http://schemas.openxmlformats.org/officeDocument/2006/relationships/customXml" Target="../customXml/item3.xml"/><Relationship Id="rId21" Type="http://schemas.openxmlformats.org/officeDocument/2006/relationships/hyperlink" Target="http://funduszeUE.lubelskie.p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unduszeeuropejskie.gov.pl" TargetMode="External"/><Relationship Id="rId17" Type="http://schemas.openxmlformats.org/officeDocument/2006/relationships/hyperlink" Target="http://funduszeUE.lubelskie.pl/" TargetMode="External"/><Relationship Id="rId25" Type="http://schemas.openxmlformats.org/officeDocument/2006/relationships/hyperlink" Target="mailto:koordynacja@mfipr.gov.p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mi.felu@lawp.lubelskie.pl" TargetMode="External"/><Relationship Id="rId20" Type="http://schemas.openxmlformats.org/officeDocument/2006/relationships/hyperlink" Target="http://funduszeUE.lubelskie.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nduszeeuropejskie.gov.pl/" TargetMode="External"/><Relationship Id="rId24" Type="http://schemas.openxmlformats.org/officeDocument/2006/relationships/hyperlink" Target="mailto:lawp@lubelskie.pl"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funduszeUE.lubelskie.pl" TargetMode="External"/><Relationship Id="rId23" Type="http://schemas.openxmlformats.org/officeDocument/2006/relationships/hyperlink" Target="http://lex.online.wolterskluwer.pl/WKPLOnline/index.rpc%23hiperlinkText.rpc?hiperlink=type%3Dtresc%3Anro%3DEuropejski.1275834%3Apart%3Da71&amp;amp;full=1" TargetMode="External"/><Relationship Id="rId28" Type="http://schemas.openxmlformats.org/officeDocument/2006/relationships/hyperlink" Target="mailto:lawp@lubelskie.pl" TargetMode="External"/><Relationship Id="rId10" Type="http://schemas.openxmlformats.org/officeDocument/2006/relationships/hyperlink" Target="http://www.funduszeeuropejskie.gov.pl/" TargetMode="External"/><Relationship Id="rId19" Type="http://schemas.openxmlformats.org/officeDocument/2006/relationships/hyperlink" Target="http://funduszeUE.lubelskie.pl/"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unduszeUE.lubelskie.pl/" TargetMode="External"/><Relationship Id="rId22" Type="http://schemas.openxmlformats.org/officeDocument/2006/relationships/hyperlink" Target="http://www.bgk.pl" TargetMode="External"/><Relationship Id="rId27" Type="http://schemas.openxmlformats.org/officeDocument/2006/relationships/hyperlink" Target="mailto:lawp@lubelskie.p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4376F98641798428B8862B420EC086E" ma:contentTypeVersion="14" ma:contentTypeDescription="Utwórz nowy dokument." ma:contentTypeScope="" ma:versionID="9a7fd5b2fd8526b0f04b9181da8590d4">
  <xsd:schema xmlns:xsd="http://www.w3.org/2001/XMLSchema" xmlns:xs="http://www.w3.org/2001/XMLSchema" xmlns:p="http://schemas.microsoft.com/office/2006/metadata/properties" xmlns:ns3="466da1f6-e5c8-435c-ab77-51e9fe16fdcc" xmlns:ns4="d2d891ec-1e4b-4487-91d4-fda086666fcb" targetNamespace="http://schemas.microsoft.com/office/2006/metadata/properties" ma:root="true" ma:fieldsID="b38d6a4de7d5e9a2f97f30cf525c4bed" ns3:_="" ns4:_="">
    <xsd:import namespace="466da1f6-e5c8-435c-ab77-51e9fe16fdcc"/>
    <xsd:import namespace="d2d891ec-1e4b-4487-91d4-fda086666f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da1f6-e5c8-435c-ab77-51e9fe16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91ec-1e4b-4487-91d4-fda086666fc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58787-676C-445E-B4AB-64DC77351738}">
  <ds:schemaRefs>
    <ds:schemaRef ds:uri="http://schemas.openxmlformats.org/officeDocument/2006/bibliography"/>
  </ds:schemaRefs>
</ds:datastoreItem>
</file>

<file path=customXml/itemProps2.xml><?xml version="1.0" encoding="utf-8"?>
<ds:datastoreItem xmlns:ds="http://schemas.openxmlformats.org/officeDocument/2006/customXml" ds:itemID="{277F4FCF-FFE6-49EF-A788-84F891747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da1f6-e5c8-435c-ab77-51e9fe16fdcc"/>
    <ds:schemaRef ds:uri="d2d891ec-1e4b-4487-91d4-fda086666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AA61D-958A-4D67-AC26-84E1DB863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26251</Words>
  <Characters>157511</Characters>
  <Application>Microsoft Office Word</Application>
  <DocSecurity>0</DocSecurity>
  <Lines>1312</Lines>
  <Paragraphs>366</Paragraphs>
  <ScaleCrop>false</ScaleCrop>
  <HeadingPairs>
    <vt:vector size="2" baseType="variant">
      <vt:variant>
        <vt:lpstr>Tytuł</vt:lpstr>
      </vt:variant>
      <vt:variant>
        <vt:i4>1</vt:i4>
      </vt:variant>
    </vt:vector>
  </HeadingPairs>
  <TitlesOfParts>
    <vt:vector size="1" baseType="lpstr">
      <vt:lpstr>Załącznik nr 5 - Wzór umowy o dofinansowanie</vt:lpstr>
    </vt:vector>
  </TitlesOfParts>
  <Company/>
  <LinksUpToDate>false</LinksUpToDate>
  <CharactersWithSpaces>183396</CharactersWithSpaces>
  <SharedDoc>false</SharedDoc>
  <HLinks>
    <vt:vector size="90" baseType="variant">
      <vt:variant>
        <vt:i4>5111898</vt:i4>
      </vt:variant>
      <vt:variant>
        <vt:i4>42</vt:i4>
      </vt:variant>
      <vt:variant>
        <vt:i4>0</vt:i4>
      </vt:variant>
      <vt:variant>
        <vt:i4>5</vt:i4>
      </vt:variant>
      <vt:variant>
        <vt:lpwstr>http://lex.online.wolterskluwer.pl/WKPLOnline/index.rpc%23hiperlinkText.rpc?hiperlink=type%3Dtresc%3Anro%3DEuropejski.1275834%3Apart%3Da71&amp;amp;full=1</vt:lpwstr>
      </vt:variant>
      <vt:variant>
        <vt:lpwstr/>
      </vt:variant>
      <vt:variant>
        <vt:i4>2752630</vt:i4>
      </vt:variant>
      <vt:variant>
        <vt:i4>39</vt:i4>
      </vt:variant>
      <vt:variant>
        <vt:i4>0</vt:i4>
      </vt:variant>
      <vt:variant>
        <vt:i4>5</vt:i4>
      </vt:variant>
      <vt:variant>
        <vt:lpwstr>http://lex.online.wolterskluwer.pl/WKPLOnline/index.rpc%23hiperlinkText.rpc?hiperlink=type%3Dtresc%3Anro%3DEuropejski.1275834%3Apart%3Da125u4ld&amp;amp;full=1</vt:lpwstr>
      </vt:variant>
      <vt:variant>
        <vt:lpwstr/>
      </vt:variant>
      <vt:variant>
        <vt:i4>2752630</vt:i4>
      </vt:variant>
      <vt:variant>
        <vt:i4>36</vt:i4>
      </vt:variant>
      <vt:variant>
        <vt:i4>0</vt:i4>
      </vt:variant>
      <vt:variant>
        <vt:i4>5</vt:i4>
      </vt:variant>
      <vt:variant>
        <vt:lpwstr>http://lex.online.wolterskluwer.pl/WKPLOnline/index.rpc%23hiperlinkText.rpc?hiperlink=type%3Dtresc%3Anro%3DEuropejski.1275834%3Apart%3Da125u4ld&amp;amp;full=1</vt:lpwstr>
      </vt:variant>
      <vt:variant>
        <vt:lpwstr/>
      </vt:variant>
      <vt:variant>
        <vt:i4>8192117</vt:i4>
      </vt:variant>
      <vt:variant>
        <vt:i4>33</vt:i4>
      </vt:variant>
      <vt:variant>
        <vt:i4>0</vt:i4>
      </vt:variant>
      <vt:variant>
        <vt:i4>5</vt:i4>
      </vt:variant>
      <vt:variant>
        <vt:lpwstr>http://www.bgk.pl/</vt:lpwstr>
      </vt:variant>
      <vt:variant>
        <vt:lpwstr/>
      </vt:variant>
      <vt:variant>
        <vt:i4>8192117</vt:i4>
      </vt:variant>
      <vt:variant>
        <vt:i4>30</vt:i4>
      </vt:variant>
      <vt:variant>
        <vt:i4>0</vt:i4>
      </vt:variant>
      <vt:variant>
        <vt:i4>5</vt:i4>
      </vt:variant>
      <vt:variant>
        <vt:lpwstr>http://www.bgk.pl/</vt:lpwstr>
      </vt:variant>
      <vt:variant>
        <vt:lpwstr/>
      </vt:variant>
      <vt:variant>
        <vt:i4>327750</vt:i4>
      </vt:variant>
      <vt:variant>
        <vt:i4>27</vt:i4>
      </vt:variant>
      <vt:variant>
        <vt:i4>0</vt:i4>
      </vt:variant>
      <vt:variant>
        <vt:i4>5</vt:i4>
      </vt:variant>
      <vt:variant>
        <vt:lpwstr>http://www.rpo.lubelskie.pl/</vt:lpwstr>
      </vt:variant>
      <vt:variant>
        <vt:lpwstr/>
      </vt:variant>
      <vt:variant>
        <vt:i4>327750</vt:i4>
      </vt:variant>
      <vt:variant>
        <vt:i4>24</vt:i4>
      </vt:variant>
      <vt:variant>
        <vt:i4>0</vt:i4>
      </vt:variant>
      <vt:variant>
        <vt:i4>5</vt:i4>
      </vt:variant>
      <vt:variant>
        <vt:lpwstr>http://www.rpo.lubelskie.pl/</vt:lpwstr>
      </vt:variant>
      <vt:variant>
        <vt:lpwstr/>
      </vt:variant>
      <vt:variant>
        <vt:i4>327750</vt:i4>
      </vt:variant>
      <vt:variant>
        <vt:i4>21</vt:i4>
      </vt:variant>
      <vt:variant>
        <vt:i4>0</vt:i4>
      </vt:variant>
      <vt:variant>
        <vt:i4>5</vt:i4>
      </vt:variant>
      <vt:variant>
        <vt:lpwstr>http://www.rpo.lubelskie.pl/</vt:lpwstr>
      </vt:variant>
      <vt:variant>
        <vt:lpwstr/>
      </vt:variant>
      <vt:variant>
        <vt:i4>327750</vt:i4>
      </vt:variant>
      <vt:variant>
        <vt:i4>18</vt:i4>
      </vt:variant>
      <vt:variant>
        <vt:i4>0</vt:i4>
      </vt:variant>
      <vt:variant>
        <vt:i4>5</vt:i4>
      </vt:variant>
      <vt:variant>
        <vt:lpwstr>http://www.rpo.lubelskie.pl/</vt:lpwstr>
      </vt:variant>
      <vt:variant>
        <vt:lpwstr/>
      </vt:variant>
      <vt:variant>
        <vt:i4>327750</vt:i4>
      </vt:variant>
      <vt:variant>
        <vt:i4>15</vt:i4>
      </vt:variant>
      <vt:variant>
        <vt:i4>0</vt:i4>
      </vt:variant>
      <vt:variant>
        <vt:i4>5</vt:i4>
      </vt:variant>
      <vt:variant>
        <vt:lpwstr>http://www.rpo.lubelskie.pl/</vt:lpwstr>
      </vt:variant>
      <vt:variant>
        <vt:lpwstr/>
      </vt:variant>
      <vt:variant>
        <vt:i4>327750</vt:i4>
      </vt:variant>
      <vt:variant>
        <vt:i4>12</vt:i4>
      </vt:variant>
      <vt:variant>
        <vt:i4>0</vt:i4>
      </vt:variant>
      <vt:variant>
        <vt:i4>5</vt:i4>
      </vt:variant>
      <vt:variant>
        <vt:lpwstr>http://www.rpo.lubelskie.pl/</vt:lpwstr>
      </vt:variant>
      <vt:variant>
        <vt:lpwstr/>
      </vt:variant>
      <vt:variant>
        <vt:i4>327750</vt:i4>
      </vt:variant>
      <vt:variant>
        <vt:i4>9</vt:i4>
      </vt:variant>
      <vt:variant>
        <vt:i4>0</vt:i4>
      </vt:variant>
      <vt:variant>
        <vt:i4>5</vt:i4>
      </vt:variant>
      <vt:variant>
        <vt:lpwstr>http://www.rpo.lubelskie.pl/</vt:lpwstr>
      </vt:variant>
      <vt:variant>
        <vt:lpwstr/>
      </vt:variant>
      <vt:variant>
        <vt:i4>327750</vt:i4>
      </vt:variant>
      <vt:variant>
        <vt:i4>6</vt:i4>
      </vt:variant>
      <vt:variant>
        <vt:i4>0</vt:i4>
      </vt:variant>
      <vt:variant>
        <vt:i4>5</vt:i4>
      </vt:variant>
      <vt:variant>
        <vt:lpwstr>http://www.rpo.lubelskie.pl/</vt:lpwstr>
      </vt:variant>
      <vt:variant>
        <vt:lpwstr/>
      </vt:variant>
      <vt:variant>
        <vt:i4>327750</vt:i4>
      </vt:variant>
      <vt:variant>
        <vt:i4>3</vt:i4>
      </vt:variant>
      <vt:variant>
        <vt:i4>0</vt:i4>
      </vt:variant>
      <vt:variant>
        <vt:i4>5</vt:i4>
      </vt:variant>
      <vt:variant>
        <vt:lpwstr>http://www.rpo.lubelskie.pl/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 Wzór umowy o dofinansowanie</dc:title>
  <dc:subject/>
  <dc:creator/>
  <cp:keywords/>
  <cp:lastModifiedBy/>
  <cp:revision>1</cp:revision>
  <dcterms:created xsi:type="dcterms:W3CDTF">2023-04-24T11:12:00Z</dcterms:created>
  <dcterms:modified xsi:type="dcterms:W3CDTF">2023-04-24T11:50:00Z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0x010100C4376F98641798428B8862B420EC086E</vt:lpwstr>
  </property>
  <property fmtid="{D5CDD505-2E9C-101B-9397-08002B2CF9AE}" pid="3" name="_activity">
    <vt:lpwstr/>
  </property>
</Properties>
</file>