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AC2E5" w14:textId="77777777" w:rsidR="008E092E" w:rsidRPr="008E092E" w:rsidRDefault="008E092E" w:rsidP="008E092E">
      <w:pPr>
        <w:keepNext/>
        <w:keepLines/>
        <w:suppressAutoHyphens/>
        <w:autoSpaceDN w:val="0"/>
        <w:spacing w:after="120" w:line="240" w:lineRule="auto"/>
        <w:ind w:left="5103" w:right="284"/>
        <w:textAlignment w:val="baseline"/>
        <w:outlineLvl w:val="0"/>
        <w:rPr>
          <w:rFonts w:eastAsia="Times New Roman" w:cs="Arial"/>
          <w:sz w:val="24"/>
          <w:szCs w:val="24"/>
        </w:rPr>
      </w:pPr>
      <w:bookmarkStart w:id="0" w:name="_Toc127779607"/>
      <w:bookmarkStart w:id="1" w:name="_Toc125959165"/>
      <w:r w:rsidRPr="008E092E">
        <w:rPr>
          <w:rFonts w:eastAsia="Times New Roman" w:cs="Arial"/>
          <w:sz w:val="24"/>
          <w:szCs w:val="24"/>
        </w:rPr>
        <w:t>Załącznik nr 5 do Regulaminu wyboru projektów</w:t>
      </w:r>
    </w:p>
    <w:p w14:paraId="6E03C83F" w14:textId="77777777" w:rsidR="008E092E" w:rsidRPr="008E092E" w:rsidRDefault="008E092E" w:rsidP="008E092E">
      <w:pPr>
        <w:keepNext/>
        <w:keepLines/>
        <w:suppressAutoHyphens/>
        <w:autoSpaceDN w:val="0"/>
        <w:spacing w:after="0" w:line="240" w:lineRule="auto"/>
        <w:ind w:left="5103" w:right="282"/>
        <w:textAlignment w:val="baseline"/>
        <w:outlineLvl w:val="0"/>
        <w:rPr>
          <w:rFonts w:eastAsia="Times New Roman" w:cs="Arial"/>
          <w:sz w:val="24"/>
          <w:szCs w:val="24"/>
        </w:rPr>
      </w:pPr>
      <w:r w:rsidRPr="008E092E">
        <w:rPr>
          <w:rFonts w:eastAsia="Times New Roman" w:cs="Arial"/>
          <w:sz w:val="24"/>
          <w:szCs w:val="24"/>
        </w:rPr>
        <w:t>Kryteria wyboru projektów w ramach</w:t>
      </w:r>
    </w:p>
    <w:p w14:paraId="25C950B7" w14:textId="39819EFB" w:rsidR="008E092E" w:rsidRPr="008E092E" w:rsidRDefault="008E092E" w:rsidP="008E092E">
      <w:pPr>
        <w:tabs>
          <w:tab w:val="center" w:pos="4536"/>
          <w:tab w:val="right" w:pos="9072"/>
        </w:tabs>
        <w:spacing w:after="0" w:line="240" w:lineRule="auto"/>
        <w:ind w:left="5103" w:right="282"/>
        <w:rPr>
          <w:rFonts w:cs="Arial"/>
          <w:sz w:val="24"/>
          <w:szCs w:val="24"/>
        </w:rPr>
      </w:pPr>
      <w:r w:rsidRPr="008E092E">
        <w:rPr>
          <w:rFonts w:cs="Arial"/>
          <w:sz w:val="24"/>
          <w:szCs w:val="24"/>
        </w:rPr>
        <w:t xml:space="preserve">Działania </w:t>
      </w:r>
      <w:r>
        <w:rPr>
          <w:rFonts w:cs="Arial"/>
          <w:sz w:val="24"/>
          <w:szCs w:val="24"/>
        </w:rPr>
        <w:t xml:space="preserve">4.2 </w:t>
      </w:r>
      <w:r w:rsidRPr="008E092E">
        <w:rPr>
          <w:rFonts w:cs="Arial"/>
          <w:sz w:val="24"/>
          <w:szCs w:val="24"/>
        </w:rPr>
        <w:t xml:space="preserve"> </w:t>
      </w:r>
      <w:r>
        <w:rPr>
          <w:rFonts w:cs="Arial"/>
          <w:sz w:val="24"/>
          <w:szCs w:val="24"/>
        </w:rPr>
        <w:t xml:space="preserve">Wspieranie efektywności </w:t>
      </w:r>
      <w:r w:rsidRPr="008E092E">
        <w:rPr>
          <w:rFonts w:cs="Arial"/>
          <w:sz w:val="24"/>
          <w:szCs w:val="24"/>
        </w:rPr>
        <w:t>energetycznej w sektorze mieszkaniowym ,</w:t>
      </w:r>
    </w:p>
    <w:p w14:paraId="4BC790BE" w14:textId="4DEA322C" w:rsidR="008E092E" w:rsidRPr="008E092E" w:rsidRDefault="008E092E" w:rsidP="008E092E">
      <w:pPr>
        <w:keepNext/>
        <w:spacing w:after="240"/>
        <w:outlineLvl w:val="1"/>
        <w:rPr>
          <w:rFonts w:cs="Arial"/>
          <w:sz w:val="24"/>
          <w:szCs w:val="24"/>
        </w:rPr>
      </w:pPr>
      <w:r>
        <w:rPr>
          <w:rFonts w:cs="Arial"/>
          <w:sz w:val="24"/>
          <w:szCs w:val="24"/>
        </w:rPr>
        <w:t xml:space="preserve">                                                                            </w:t>
      </w:r>
      <w:r w:rsidR="000A23D5">
        <w:rPr>
          <w:rFonts w:cs="Arial"/>
          <w:sz w:val="24"/>
          <w:szCs w:val="24"/>
        </w:rPr>
        <w:t xml:space="preserve"> </w:t>
      </w:r>
      <w:r w:rsidRPr="008E092E">
        <w:rPr>
          <w:rFonts w:cs="Arial"/>
          <w:sz w:val="24"/>
          <w:szCs w:val="24"/>
        </w:rPr>
        <w:t>typ projektu 1</w:t>
      </w:r>
      <w:r>
        <w:rPr>
          <w:rFonts w:cs="Arial"/>
          <w:sz w:val="24"/>
          <w:szCs w:val="24"/>
        </w:rPr>
        <w:t>,2</w:t>
      </w:r>
    </w:p>
    <w:p w14:paraId="56EEEB2D" w14:textId="77777777" w:rsidR="00657001" w:rsidRDefault="00657001">
      <w:pPr>
        <w:spacing w:after="0" w:line="240" w:lineRule="auto"/>
        <w:rPr>
          <w:b/>
          <w:bCs/>
        </w:rPr>
      </w:pPr>
    </w:p>
    <w:p w14:paraId="1A66E00A" w14:textId="77777777" w:rsidR="008E092E" w:rsidRDefault="008E092E" w:rsidP="00B10E15">
      <w:pPr>
        <w:keepNext/>
        <w:keepLines/>
        <w:spacing w:before="360" w:after="120"/>
        <w:ind w:right="-286"/>
        <w:jc w:val="center"/>
        <w:outlineLvl w:val="1"/>
        <w:rPr>
          <w:b/>
          <w:bCs/>
        </w:rPr>
      </w:pPr>
    </w:p>
    <w:p w14:paraId="1268DBAB" w14:textId="7537B674" w:rsidR="00657001" w:rsidRDefault="008E092E" w:rsidP="0077205F">
      <w:pPr>
        <w:pStyle w:val="Nagwek1"/>
        <w:spacing w:before="0" w:line="240" w:lineRule="auto"/>
        <w:ind w:right="282"/>
        <w:jc w:val="center"/>
        <w:rPr>
          <w:b w:val="0"/>
          <w:bCs w:val="0"/>
        </w:rPr>
      </w:pPr>
      <w:r w:rsidRPr="00805F71">
        <w:rPr>
          <w:rFonts w:ascii="Arial" w:hAnsi="Arial" w:cs="Arial"/>
          <w:color w:val="auto"/>
          <w:sz w:val="32"/>
          <w:szCs w:val="32"/>
        </w:rPr>
        <w:t>Kryteria wyboru projektów w ramac</w:t>
      </w:r>
      <w:r w:rsidR="00AC0891" w:rsidRPr="00805F71">
        <w:rPr>
          <w:rFonts w:ascii="Arial" w:hAnsi="Arial" w:cs="Arial"/>
          <w:color w:val="auto"/>
          <w:sz w:val="32"/>
          <w:szCs w:val="32"/>
        </w:rPr>
        <w:t xml:space="preserve">h </w:t>
      </w:r>
      <w:r w:rsidRPr="008E092E">
        <w:rPr>
          <w:rFonts w:ascii="Arial" w:hAnsi="Arial" w:cs="Arial"/>
          <w:color w:val="auto"/>
          <w:sz w:val="32"/>
          <w:szCs w:val="32"/>
        </w:rPr>
        <w:t xml:space="preserve">Działania </w:t>
      </w:r>
      <w:r w:rsidRPr="00805F71">
        <w:rPr>
          <w:rFonts w:ascii="Arial" w:hAnsi="Arial" w:cs="Arial"/>
          <w:color w:val="auto"/>
          <w:sz w:val="32"/>
          <w:szCs w:val="32"/>
        </w:rPr>
        <w:t xml:space="preserve">4.2 </w:t>
      </w:r>
      <w:r w:rsidRPr="008E092E">
        <w:rPr>
          <w:rFonts w:ascii="Arial" w:hAnsi="Arial" w:cs="Arial"/>
          <w:color w:val="auto"/>
          <w:sz w:val="32"/>
          <w:szCs w:val="32"/>
        </w:rPr>
        <w:t xml:space="preserve"> </w:t>
      </w:r>
      <w:r w:rsidRPr="00805F71">
        <w:rPr>
          <w:rFonts w:ascii="Arial" w:hAnsi="Arial" w:cs="Arial"/>
          <w:color w:val="auto"/>
          <w:sz w:val="32"/>
          <w:szCs w:val="32"/>
        </w:rPr>
        <w:t>Wspieranie efektywności energetycznej w sektorze mieszkaniowym,</w:t>
      </w:r>
      <w:r w:rsidRPr="00805F71">
        <w:rPr>
          <w:rFonts w:ascii="Arial" w:hAnsi="Arial" w:cs="Arial"/>
          <w:color w:val="auto"/>
          <w:sz w:val="32"/>
          <w:szCs w:val="32"/>
        </w:rPr>
        <w:br/>
        <w:t xml:space="preserve">typ projektu 1: Przebudowa/wymiana nieefektywnych źródeł ciepła opartych o paliwa stałe, w tym zastosowanie systemów grzewczych opartych na niskoemisyjnych źródłach energii/OZE wraz z przyłączami budynków do sieci gazowej i miejskiej sieci ciepłowniczej połączona z termomodernizacją budynków, z wyłączeniem inwestycji w budownictwie jednorodzinnym, </w:t>
      </w:r>
      <w:r w:rsidRPr="00805F71">
        <w:rPr>
          <w:rFonts w:ascii="Arial" w:hAnsi="Arial" w:cs="Arial"/>
          <w:color w:val="auto"/>
          <w:sz w:val="32"/>
          <w:szCs w:val="32"/>
        </w:rPr>
        <w:br/>
        <w:t xml:space="preserve">typ projektu 2: </w:t>
      </w:r>
      <w:r w:rsidR="0077205F" w:rsidRPr="0077205F">
        <w:rPr>
          <w:rFonts w:ascii="Arial" w:hAnsi="Arial" w:cs="Arial"/>
          <w:color w:val="auto"/>
          <w:sz w:val="32"/>
          <w:szCs w:val="32"/>
        </w:rPr>
        <w:t>Kompleksowa modernizacja energetyczna wielorodzinnych budynków mieszkalnych wraz z instalacją urządzeń OZE oraz wymianą/modernizacją źródeł ciepła albo podłączeniem do sieci ciepłowniczej / chłodniczej, a także instalacją systemów zarządzania energią oraz promowaniem energooszczędności</w:t>
      </w:r>
    </w:p>
    <w:p w14:paraId="51B77A74" w14:textId="77777777" w:rsidR="00657001" w:rsidRDefault="00657001" w:rsidP="008D5FD1">
      <w:pPr>
        <w:keepNext/>
        <w:keepLines/>
        <w:spacing w:before="360" w:after="120"/>
        <w:ind w:left="714" w:right="-286" w:hanging="357"/>
        <w:outlineLvl w:val="1"/>
        <w:rPr>
          <w:b/>
          <w:bCs/>
        </w:rPr>
        <w:sectPr w:rsidR="00657001" w:rsidSect="00512E55">
          <w:footerReference w:type="default" r:id="rId11"/>
          <w:footerReference w:type="first" r:id="rId12"/>
          <w:pgSz w:w="11906" w:h="16838"/>
          <w:pgMar w:top="1531" w:right="1558" w:bottom="1418" w:left="1134" w:header="284" w:footer="1077" w:gutter="0"/>
          <w:cols w:space="708"/>
          <w:titlePg/>
          <w:docGrid w:linePitch="360"/>
        </w:sectPr>
      </w:pPr>
    </w:p>
    <w:p w14:paraId="52BE0AC8" w14:textId="77777777" w:rsidR="00D4706A" w:rsidRPr="00657001" w:rsidRDefault="00D4706A" w:rsidP="008D5FD1">
      <w:pPr>
        <w:keepNext/>
        <w:keepLines/>
        <w:spacing w:before="360" w:after="120"/>
        <w:ind w:left="714" w:right="-286" w:hanging="357"/>
        <w:outlineLvl w:val="1"/>
        <w:rPr>
          <w:b/>
          <w:bCs/>
        </w:rPr>
      </w:pPr>
    </w:p>
    <w:p w14:paraId="4A4FB95B" w14:textId="77777777" w:rsidR="003C00D3" w:rsidRPr="00657001" w:rsidRDefault="003C00D3" w:rsidP="007A757B">
      <w:pPr>
        <w:keepNext/>
        <w:keepLines/>
        <w:numPr>
          <w:ilvl w:val="0"/>
          <w:numId w:val="46"/>
        </w:numPr>
        <w:spacing w:before="360" w:after="120"/>
        <w:ind w:left="714" w:right="-286" w:hanging="357"/>
        <w:outlineLvl w:val="1"/>
        <w:rPr>
          <w:rFonts w:eastAsiaTheme="majorEastAsia" w:cs="Arial"/>
          <w:b/>
          <w:bCs/>
          <w:sz w:val="24"/>
          <w:szCs w:val="24"/>
          <w:lang w:eastAsia="pl-PL"/>
        </w:rPr>
      </w:pPr>
      <w:bookmarkStart w:id="2" w:name="_Hlk135219140"/>
      <w:r w:rsidRPr="00657001">
        <w:rPr>
          <w:rFonts w:eastAsiaTheme="majorEastAsia" w:cs="Arial"/>
          <w:b/>
          <w:bCs/>
          <w:sz w:val="24"/>
          <w:szCs w:val="24"/>
          <w:lang w:eastAsia="pl-PL"/>
        </w:rPr>
        <w:t>Kryteria formalne</w:t>
      </w:r>
      <w:bookmarkEnd w:id="0"/>
    </w:p>
    <w:p w14:paraId="6F86B27F" w14:textId="7A17DA78" w:rsidR="003C00D3" w:rsidRPr="00657001" w:rsidRDefault="00FC5093" w:rsidP="00A52C90">
      <w:pPr>
        <w:keepNext/>
        <w:keepLines/>
        <w:spacing w:before="240" w:after="0"/>
        <w:ind w:left="360"/>
        <w:outlineLvl w:val="2"/>
        <w:rPr>
          <w:rFonts w:eastAsiaTheme="majorEastAsia" w:cs="Arial"/>
          <w:b/>
          <w:bCs/>
          <w:sz w:val="24"/>
          <w:szCs w:val="24"/>
          <w:lang w:eastAsia="pl-PL"/>
        </w:rPr>
      </w:pPr>
      <w:bookmarkStart w:id="3" w:name="_Toc127779608"/>
      <w:r w:rsidRPr="00657001">
        <w:rPr>
          <w:rFonts w:eastAsiaTheme="majorEastAsia" w:cs="Arial"/>
          <w:b/>
          <w:bCs/>
          <w:sz w:val="24"/>
          <w:szCs w:val="24"/>
          <w:lang w:eastAsia="pl-PL"/>
        </w:rPr>
        <w:t>A</w:t>
      </w:r>
      <w:r w:rsidR="00A52C90" w:rsidRPr="00657001">
        <w:rPr>
          <w:rFonts w:eastAsiaTheme="majorEastAsia" w:cs="Arial"/>
          <w:b/>
          <w:bCs/>
          <w:sz w:val="24"/>
          <w:szCs w:val="24"/>
          <w:lang w:eastAsia="pl-PL"/>
        </w:rPr>
        <w:t>.</w:t>
      </w:r>
      <w:r w:rsidR="00A17E13" w:rsidRPr="00657001">
        <w:rPr>
          <w:rFonts w:eastAsiaTheme="majorEastAsia" w:cs="Arial"/>
          <w:b/>
          <w:bCs/>
          <w:sz w:val="24"/>
          <w:szCs w:val="24"/>
          <w:lang w:eastAsia="pl-PL"/>
        </w:rPr>
        <w:t xml:space="preserve"> </w:t>
      </w:r>
      <w:r w:rsidR="003C00D3" w:rsidRPr="00657001">
        <w:rPr>
          <w:rFonts w:eastAsiaTheme="majorEastAsia" w:cs="Arial"/>
          <w:b/>
          <w:bCs/>
          <w:sz w:val="24"/>
          <w:szCs w:val="24"/>
          <w:lang w:eastAsia="pl-PL"/>
        </w:rPr>
        <w:t>Kryteria formalne dostępu</w:t>
      </w:r>
      <w:bookmarkEnd w:id="3"/>
    </w:p>
    <w:tbl>
      <w:tblPr>
        <w:tblStyle w:val="Tabela-Siatka1"/>
        <w:tblW w:w="14312" w:type="dxa"/>
        <w:tblLayout w:type="fixed"/>
        <w:tblLook w:val="04A0" w:firstRow="1" w:lastRow="0" w:firstColumn="1" w:lastColumn="0" w:noHBand="0" w:noVBand="1"/>
        <w:tblCaption w:val="Kryteria formalne dostępu"/>
        <w:tblDescription w:val="Tabela zawiera kryteria formalne dostępu. Dla każdego kryterium wskazano jego nazwę, definicję oraz opis znaczenia kryterium dla wyniku oceny."/>
      </w:tblPr>
      <w:tblGrid>
        <w:gridCol w:w="852"/>
        <w:gridCol w:w="4076"/>
        <w:gridCol w:w="4961"/>
        <w:gridCol w:w="4423"/>
      </w:tblGrid>
      <w:tr w:rsidR="003C00D3" w:rsidRPr="00657001" w14:paraId="21D25D99" w14:textId="77777777" w:rsidTr="00075A7C">
        <w:trPr>
          <w:trHeight w:val="256"/>
        </w:trPr>
        <w:tc>
          <w:tcPr>
            <w:tcW w:w="852" w:type="dxa"/>
            <w:hideMark/>
          </w:tcPr>
          <w:p w14:paraId="1D7A9532" w14:textId="77777777" w:rsidR="003C00D3" w:rsidRPr="00657001" w:rsidRDefault="003C00D3" w:rsidP="003C00D3">
            <w:pPr>
              <w:jc w:val="center"/>
              <w:rPr>
                <w:rFonts w:eastAsia="Times New Roman" w:cs="Arial"/>
                <w:b/>
                <w:bCs/>
                <w:sz w:val="24"/>
                <w:szCs w:val="24"/>
                <w:lang w:eastAsia="pl-PL"/>
              </w:rPr>
            </w:pPr>
            <w:r w:rsidRPr="00657001">
              <w:rPr>
                <w:rFonts w:eastAsia="Times New Roman" w:cs="Arial"/>
                <w:b/>
                <w:bCs/>
                <w:sz w:val="24"/>
                <w:szCs w:val="24"/>
                <w:lang w:eastAsia="pl-PL"/>
              </w:rPr>
              <w:t>Lp.</w:t>
            </w:r>
          </w:p>
        </w:tc>
        <w:tc>
          <w:tcPr>
            <w:tcW w:w="4076" w:type="dxa"/>
            <w:hideMark/>
          </w:tcPr>
          <w:p w14:paraId="02BA57BD" w14:textId="77777777" w:rsidR="003C00D3" w:rsidRPr="00657001" w:rsidRDefault="003C00D3" w:rsidP="003C00D3">
            <w:pPr>
              <w:jc w:val="center"/>
              <w:rPr>
                <w:rFonts w:eastAsia="Times New Roman" w:cs="Arial"/>
                <w:b/>
                <w:bCs/>
                <w:sz w:val="24"/>
                <w:szCs w:val="24"/>
                <w:lang w:eastAsia="pl-PL"/>
              </w:rPr>
            </w:pPr>
            <w:r w:rsidRPr="00657001">
              <w:rPr>
                <w:rFonts w:eastAsia="Times New Roman" w:cs="Arial"/>
                <w:b/>
                <w:bCs/>
                <w:sz w:val="24"/>
                <w:szCs w:val="24"/>
                <w:lang w:eastAsia="pl-PL"/>
              </w:rPr>
              <w:t>Nazwa kryterium</w:t>
            </w:r>
          </w:p>
        </w:tc>
        <w:tc>
          <w:tcPr>
            <w:tcW w:w="4961" w:type="dxa"/>
          </w:tcPr>
          <w:p w14:paraId="41C4A675" w14:textId="77777777" w:rsidR="003C00D3" w:rsidRPr="00657001" w:rsidRDefault="003C00D3" w:rsidP="003C00D3">
            <w:pPr>
              <w:jc w:val="center"/>
              <w:rPr>
                <w:rFonts w:eastAsia="Times New Roman" w:cs="Arial"/>
                <w:b/>
                <w:bCs/>
                <w:sz w:val="24"/>
                <w:szCs w:val="24"/>
                <w:lang w:eastAsia="pl-PL"/>
              </w:rPr>
            </w:pPr>
            <w:r w:rsidRPr="00657001">
              <w:rPr>
                <w:rFonts w:eastAsia="Times New Roman" w:cs="Arial"/>
                <w:b/>
                <w:bCs/>
                <w:sz w:val="24"/>
                <w:szCs w:val="24"/>
                <w:lang w:eastAsia="pl-PL"/>
              </w:rPr>
              <w:t>Definicja kryterium</w:t>
            </w:r>
          </w:p>
        </w:tc>
        <w:tc>
          <w:tcPr>
            <w:tcW w:w="4423" w:type="dxa"/>
            <w:hideMark/>
          </w:tcPr>
          <w:p w14:paraId="3032A435" w14:textId="77777777" w:rsidR="003C00D3" w:rsidRPr="00657001" w:rsidRDefault="003C00D3" w:rsidP="003C00D3">
            <w:pPr>
              <w:jc w:val="center"/>
              <w:rPr>
                <w:rFonts w:eastAsia="Times New Roman" w:cs="Arial"/>
                <w:b/>
                <w:bCs/>
                <w:sz w:val="24"/>
                <w:szCs w:val="24"/>
                <w:lang w:eastAsia="pl-PL"/>
              </w:rPr>
            </w:pPr>
            <w:r w:rsidRPr="00657001">
              <w:rPr>
                <w:rFonts w:eastAsia="Times New Roman" w:cs="Arial"/>
                <w:b/>
                <w:bCs/>
                <w:sz w:val="24"/>
                <w:szCs w:val="24"/>
                <w:lang w:eastAsia="pl-PL"/>
              </w:rPr>
              <w:t>Opis znaczenia kryterium dla wyniku oceny</w:t>
            </w:r>
          </w:p>
        </w:tc>
      </w:tr>
      <w:tr w:rsidR="003C00D3" w:rsidRPr="00657001" w14:paraId="256465CD" w14:textId="77777777" w:rsidTr="00075A7C">
        <w:trPr>
          <w:trHeight w:val="528"/>
        </w:trPr>
        <w:tc>
          <w:tcPr>
            <w:tcW w:w="852" w:type="dxa"/>
            <w:hideMark/>
          </w:tcPr>
          <w:p w14:paraId="1E5D6FFB" w14:textId="77777777" w:rsidR="003C00D3" w:rsidRPr="00657001" w:rsidRDefault="003C00D3" w:rsidP="007A757B">
            <w:pPr>
              <w:numPr>
                <w:ilvl w:val="0"/>
                <w:numId w:val="47"/>
              </w:numPr>
              <w:contextualSpacing/>
              <w:jc w:val="both"/>
              <w:rPr>
                <w:rFonts w:eastAsia="Times New Roman" w:cs="Arial"/>
                <w:b/>
                <w:bCs/>
                <w:sz w:val="24"/>
                <w:szCs w:val="24"/>
                <w:lang w:eastAsia="pl-PL"/>
              </w:rPr>
            </w:pPr>
          </w:p>
        </w:tc>
        <w:tc>
          <w:tcPr>
            <w:tcW w:w="4076" w:type="dxa"/>
          </w:tcPr>
          <w:p w14:paraId="019DA8E9" w14:textId="77777777" w:rsidR="003C00D3" w:rsidRPr="00657001" w:rsidRDefault="003C00D3" w:rsidP="003C00D3">
            <w:pPr>
              <w:widowControl w:val="0"/>
              <w:suppressLineNumbers/>
              <w:suppressAutoHyphens/>
              <w:spacing w:after="0"/>
              <w:rPr>
                <w:rFonts w:eastAsia="SimSun" w:cs="Arial"/>
                <w:b/>
                <w:bCs/>
                <w:kern w:val="1"/>
                <w:sz w:val="24"/>
                <w:szCs w:val="24"/>
                <w:lang w:eastAsia="hi-IN" w:bidi="hi-IN"/>
              </w:rPr>
            </w:pPr>
            <w:r w:rsidRPr="00657001">
              <w:rPr>
                <w:rFonts w:eastAsia="SimSun" w:cs="Arial"/>
                <w:b/>
                <w:bCs/>
                <w:kern w:val="1"/>
                <w:sz w:val="24"/>
                <w:szCs w:val="24"/>
                <w:lang w:eastAsia="hi-IN" w:bidi="hi-IN"/>
              </w:rPr>
              <w:t>Wniosek został wypełniony i złożony w systemie teleinformatycznym.</w:t>
            </w:r>
          </w:p>
        </w:tc>
        <w:tc>
          <w:tcPr>
            <w:tcW w:w="4961" w:type="dxa"/>
          </w:tcPr>
          <w:p w14:paraId="18659304"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Kryterium zostanie zweryfikowane na podstawie informacji o złożonych w ramach danego naboru projektach w systemie teleinformatycznym. </w:t>
            </w:r>
          </w:p>
        </w:tc>
        <w:tc>
          <w:tcPr>
            <w:tcW w:w="4423" w:type="dxa"/>
          </w:tcPr>
          <w:p w14:paraId="0BC5C5EB"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Kryterium zerojedynkowe.</w:t>
            </w:r>
          </w:p>
          <w:p w14:paraId="3D466F99"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Ocena spełnienia kryterium będzie polegała na przyznaniu wartości logicznych „TAK”, „NIE”.</w:t>
            </w:r>
          </w:p>
          <w:p w14:paraId="52340AA6"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Kryterium obligatoryjne- spełnienie kryterium jest niezbędne do przyznania dofinansowania.</w:t>
            </w:r>
          </w:p>
          <w:p w14:paraId="31895E2B"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Brak możliwości uzupełnienia/poprawiania wniosku o dofinansowanie w ramach kryterium. </w:t>
            </w:r>
          </w:p>
          <w:p w14:paraId="7DEE659E"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Kryterium uznaje się za spełnione, jeżeli odpowiedź będzie pozytywna (wartość logiczna: „TAK”). </w:t>
            </w:r>
          </w:p>
          <w:p w14:paraId="3DBD61F9"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Przyznanie wartości „NIE” oznacza, iż kryterium nie jest spełnione. </w:t>
            </w:r>
            <w:r w:rsidRPr="00BB1EBF">
              <w:rPr>
                <w:rFonts w:eastAsia="Times New Roman" w:cs="Arial"/>
                <w:sz w:val="24"/>
                <w:szCs w:val="24"/>
                <w:lang w:eastAsia="pl-PL"/>
              </w:rPr>
              <w:lastRenderedPageBreak/>
              <w:t>Niespełnienie kryterium dyskwalifikuje projekt ze wsparcia.</w:t>
            </w:r>
          </w:p>
        </w:tc>
      </w:tr>
      <w:tr w:rsidR="003C00D3" w:rsidRPr="00657001" w14:paraId="62621BCA" w14:textId="77777777" w:rsidTr="00075A7C">
        <w:trPr>
          <w:trHeight w:val="528"/>
        </w:trPr>
        <w:tc>
          <w:tcPr>
            <w:tcW w:w="852" w:type="dxa"/>
          </w:tcPr>
          <w:p w14:paraId="17A222DF" w14:textId="77777777" w:rsidR="003C00D3" w:rsidRPr="00657001" w:rsidRDefault="003C00D3" w:rsidP="007A757B">
            <w:pPr>
              <w:numPr>
                <w:ilvl w:val="0"/>
                <w:numId w:val="47"/>
              </w:numPr>
              <w:contextualSpacing/>
              <w:jc w:val="both"/>
              <w:rPr>
                <w:rFonts w:eastAsia="Times New Roman" w:cs="Arial"/>
                <w:b/>
                <w:bCs/>
                <w:sz w:val="24"/>
                <w:szCs w:val="24"/>
                <w:lang w:eastAsia="pl-PL"/>
              </w:rPr>
            </w:pPr>
          </w:p>
        </w:tc>
        <w:tc>
          <w:tcPr>
            <w:tcW w:w="4076" w:type="dxa"/>
          </w:tcPr>
          <w:p w14:paraId="42207DBC" w14:textId="77777777" w:rsidR="003C00D3" w:rsidRPr="00657001" w:rsidRDefault="003C00D3" w:rsidP="003C00D3">
            <w:pPr>
              <w:widowControl w:val="0"/>
              <w:suppressLineNumbers/>
              <w:suppressAutoHyphens/>
              <w:spacing w:after="0"/>
              <w:rPr>
                <w:rFonts w:eastAsia="SimSun" w:cs="Arial"/>
                <w:b/>
                <w:bCs/>
                <w:kern w:val="1"/>
                <w:sz w:val="24"/>
                <w:szCs w:val="24"/>
                <w:lang w:eastAsia="hi-IN" w:bidi="hi-IN"/>
              </w:rPr>
            </w:pPr>
            <w:r w:rsidRPr="00657001">
              <w:rPr>
                <w:rFonts w:eastAsia="SimSun" w:cs="Arial"/>
                <w:b/>
                <w:bCs/>
                <w:kern w:val="1"/>
                <w:sz w:val="24"/>
                <w:szCs w:val="24"/>
                <w:lang w:eastAsia="hi-IN" w:bidi="hi-IN"/>
              </w:rPr>
              <w:t>Termin złożenia wniosku jest zgodny z terminem określonym w ogłoszeniu o naborze.</w:t>
            </w:r>
          </w:p>
        </w:tc>
        <w:tc>
          <w:tcPr>
            <w:tcW w:w="4961" w:type="dxa"/>
          </w:tcPr>
          <w:p w14:paraId="73845C07"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Kryterium zostanie zweryfikowane na podstawie daty wpływu wniosku do właściwej instytucji (data wpływu w systemie teleinformatycznym wpisuje się w termin składania wniosków określony w ogłoszeniu o naborze) w systemie teleinformatycznym.</w:t>
            </w:r>
          </w:p>
        </w:tc>
        <w:tc>
          <w:tcPr>
            <w:tcW w:w="4423" w:type="dxa"/>
          </w:tcPr>
          <w:p w14:paraId="37CB645E"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Kryterium zerojedynkowe.</w:t>
            </w:r>
          </w:p>
          <w:p w14:paraId="10D62C50"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Ocena spełnienia kryterium będzie polegała na przyznaniu wartości logicznych „TAK”, „NIE”.</w:t>
            </w:r>
          </w:p>
          <w:p w14:paraId="036EBB74"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Kryterium obligatoryjne- spełnienie kryterium jest niezbędne do przyznania dofinansowania.</w:t>
            </w:r>
          </w:p>
          <w:p w14:paraId="4A1A0212"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Brak możliwości uzupełnienia/poprawiania wniosku o dofinansowanie w ramach kryterium. </w:t>
            </w:r>
          </w:p>
          <w:p w14:paraId="62CE3777"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Kryterium uznaje się za spełnione, jeżeli odpowiedź będzie pozytywna (wartość logiczna: „TAK”). </w:t>
            </w:r>
          </w:p>
          <w:p w14:paraId="1C32C2A6" w14:textId="77777777" w:rsidR="003C00D3" w:rsidRPr="00BB1EBF" w:rsidRDefault="003C00D3" w:rsidP="003C00D3">
            <w:pPr>
              <w:spacing w:after="0"/>
              <w:rPr>
                <w:rFonts w:eastAsia="Times New Roman" w:cs="Arial"/>
                <w:sz w:val="24"/>
                <w:szCs w:val="24"/>
                <w:lang w:eastAsia="pl-PL"/>
              </w:rPr>
            </w:pPr>
            <w:r w:rsidRPr="00BB1EBF">
              <w:rPr>
                <w:rFonts w:eastAsia="Times New Roman" w:cs="Arial"/>
                <w:sz w:val="24"/>
                <w:szCs w:val="24"/>
                <w:lang w:eastAsia="pl-PL"/>
              </w:rPr>
              <w:t>Przyznanie wartości „NIE” oznacza, iż kryterium nie jest spełnione. Niespełnienie kryterium dyskwalifikuje projekt ze wsparcia.</w:t>
            </w:r>
          </w:p>
        </w:tc>
      </w:tr>
      <w:tr w:rsidR="003C00D3" w:rsidRPr="00657001" w14:paraId="4F79C54A" w14:textId="77777777" w:rsidTr="00075A7C">
        <w:trPr>
          <w:trHeight w:val="528"/>
        </w:trPr>
        <w:tc>
          <w:tcPr>
            <w:tcW w:w="852" w:type="dxa"/>
          </w:tcPr>
          <w:p w14:paraId="68D10B24" w14:textId="77777777" w:rsidR="003C00D3" w:rsidRPr="00657001" w:rsidRDefault="003C00D3" w:rsidP="007A757B">
            <w:pPr>
              <w:numPr>
                <w:ilvl w:val="0"/>
                <w:numId w:val="47"/>
              </w:numPr>
              <w:contextualSpacing/>
              <w:jc w:val="both"/>
              <w:rPr>
                <w:rFonts w:eastAsia="Times New Roman" w:cs="Arial"/>
                <w:b/>
                <w:bCs/>
                <w:sz w:val="24"/>
                <w:szCs w:val="24"/>
                <w:lang w:eastAsia="pl-PL"/>
              </w:rPr>
            </w:pPr>
          </w:p>
        </w:tc>
        <w:tc>
          <w:tcPr>
            <w:tcW w:w="4076" w:type="dxa"/>
          </w:tcPr>
          <w:p w14:paraId="36A56076" w14:textId="77777777" w:rsidR="003C00D3" w:rsidRPr="00657001" w:rsidRDefault="003C00D3" w:rsidP="003C00D3">
            <w:pPr>
              <w:widowControl w:val="0"/>
              <w:suppressLineNumbers/>
              <w:suppressAutoHyphens/>
              <w:spacing w:after="0"/>
              <w:rPr>
                <w:rFonts w:eastAsia="SimSun" w:cs="Arial"/>
                <w:b/>
                <w:bCs/>
                <w:kern w:val="1"/>
                <w:sz w:val="24"/>
                <w:szCs w:val="24"/>
                <w:lang w:eastAsia="hi-IN" w:bidi="hi-IN"/>
              </w:rPr>
            </w:pPr>
            <w:r w:rsidRPr="00657001">
              <w:rPr>
                <w:rFonts w:eastAsia="SimSun" w:cs="Arial"/>
                <w:b/>
                <w:bCs/>
                <w:sz w:val="24"/>
                <w:szCs w:val="24"/>
                <w:lang w:eastAsia="hi-IN" w:bidi="hi-IN"/>
              </w:rPr>
              <w:t xml:space="preserve">Wnioskodawca oraz partner projektu (o ile dotyczy) jest uprawniony do aplikowania w </w:t>
            </w:r>
            <w:r w:rsidRPr="00657001">
              <w:rPr>
                <w:rFonts w:eastAsia="SimSun" w:cs="Arial"/>
                <w:b/>
                <w:bCs/>
                <w:sz w:val="24"/>
                <w:szCs w:val="24"/>
                <w:lang w:eastAsia="hi-IN" w:bidi="hi-IN"/>
              </w:rPr>
              <w:lastRenderedPageBreak/>
              <w:t>ramach danego naboru wniosków</w:t>
            </w:r>
            <w:r w:rsidRPr="00657001">
              <w:rPr>
                <w:rFonts w:eastAsia="SimSun" w:cs="Arial"/>
                <w:b/>
                <w:bCs/>
                <w:kern w:val="1"/>
                <w:sz w:val="24"/>
                <w:szCs w:val="24"/>
                <w:lang w:eastAsia="hi-IN" w:bidi="hi-IN"/>
              </w:rPr>
              <w:t xml:space="preserve">. </w:t>
            </w:r>
          </w:p>
        </w:tc>
        <w:tc>
          <w:tcPr>
            <w:tcW w:w="4961" w:type="dxa"/>
          </w:tcPr>
          <w:p w14:paraId="0172566E"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lastRenderedPageBreak/>
              <w:t>W ramach kryterium ocenie podlega (pytania pomocnicze):</w:t>
            </w:r>
          </w:p>
          <w:p w14:paraId="1A6A58FC" w14:textId="77777777" w:rsidR="003C00D3" w:rsidRPr="00BB1EBF" w:rsidRDefault="003C00D3" w:rsidP="007A757B">
            <w:pPr>
              <w:numPr>
                <w:ilvl w:val="3"/>
                <w:numId w:val="38"/>
              </w:numPr>
              <w:spacing w:after="120"/>
              <w:ind w:left="206" w:hanging="206"/>
              <w:contextualSpacing/>
              <w:rPr>
                <w:rFonts w:eastAsia="Times New Roman" w:cs="Arial"/>
                <w:sz w:val="24"/>
                <w:szCs w:val="24"/>
                <w:lang w:eastAsia="pl-PL"/>
              </w:rPr>
            </w:pPr>
            <w:r w:rsidRPr="00BB1EBF">
              <w:rPr>
                <w:rFonts w:eastAsia="Times New Roman" w:cs="Arial"/>
                <w:sz w:val="24"/>
                <w:szCs w:val="24"/>
                <w:lang w:eastAsia="pl-PL"/>
              </w:rPr>
              <w:lastRenderedPageBreak/>
              <w:t>Czy wnioskodawca oraz każdy z partnerów (o ile dotyczy) jest uprawniony do aplikowania w ramach danego naboru wniosków? W ramach pytania cząstkowego ocenie podlega zgodność statusu prawnego wnioskodawcy oraz partnerów projektów (o ile dotyczy) z typami potencjalnych beneficjentów danego Działania określonymi w „Szczegółowym Opisie Priorytetów Programu Fundusze Europejskie dla Lubelskiego 2021-2027” aktualnym na dzień rozpoczęcia postępowania w zakresie naboru wniosków o dofinansowanie (pole: Typ beneficjenta – szczegółowy) oraz Regulaminie wyboru projektów? (spełnienie pytania cząstkowego weryfikowane będzie na podstawie zapisów we wniosku o dofinansowanie projektu, załączników i ogólnodostępnych rejestrów i informacji potwierdzających status prawny wnioskodawcy i partnera).</w:t>
            </w:r>
          </w:p>
          <w:p w14:paraId="7CE476AA" w14:textId="77777777" w:rsidR="003C00D3" w:rsidRPr="00BB1EBF" w:rsidRDefault="003C00D3" w:rsidP="007A757B">
            <w:pPr>
              <w:numPr>
                <w:ilvl w:val="3"/>
                <w:numId w:val="38"/>
              </w:numPr>
              <w:spacing w:after="120"/>
              <w:ind w:left="206" w:hanging="206"/>
              <w:contextualSpacing/>
              <w:rPr>
                <w:rFonts w:eastAsia="Times New Roman" w:cs="Arial"/>
                <w:sz w:val="24"/>
                <w:szCs w:val="24"/>
                <w:lang w:eastAsia="pl-PL"/>
              </w:rPr>
            </w:pPr>
            <w:r w:rsidRPr="00BB1EBF">
              <w:rPr>
                <w:rFonts w:eastAsia="Times New Roman" w:cs="Arial"/>
                <w:sz w:val="24"/>
                <w:szCs w:val="24"/>
                <w:lang w:eastAsia="pl-PL"/>
              </w:rPr>
              <w:t xml:space="preserve">Czy wnioskodawca oraz każdy z partnerów projektu (o ile dotyczy) nie </w:t>
            </w:r>
            <w:r w:rsidRPr="00BB1EBF">
              <w:rPr>
                <w:rFonts w:eastAsia="Times New Roman" w:cs="Arial"/>
                <w:sz w:val="24"/>
                <w:szCs w:val="24"/>
                <w:lang w:eastAsia="pl-PL"/>
              </w:rPr>
              <w:lastRenderedPageBreak/>
              <w:t xml:space="preserve">został wykluczony z możliwości ubiegania się o wsparcie z funduszy strukturalnych w trybie określonym w przepisach o finansach publicznych i/lub wobec wnioskodawcy oraz partnera projektu (o ile dotyczy) nie orzeczono zakazu dostępu do środków funduszy europejskich na podstawie ustawy o skutkach powierzenia wykonywania pracy cudzoziemcom przebywającym wbrew przepisom na terytorium Rzeczpospolitej Polskiej i/lub ustawy o odpowiedzialności podmiotów zbiorowych za czyny zabronione pod groźbą kary? W ramach pytania cząstkowego weryfikacji podlega wykluczenie na podstawie art. 207 ust. 4 ustawy o finansach publicznych, art. 12 ust. 1 pkt. 1 ustawy o skutkach powierzenia wykonywania pracy cudzoziemcom przebywającym wbrew przepisom na terenie RP, art. 9 ust. 1 pkt. 2a ustawy o odpowiedzialności podmiotów zbiorowych za czyny zabronione pod groźbą kary (spełnienie pytania cząstkowego weryfikowane będzie na </w:t>
            </w:r>
            <w:r w:rsidRPr="00BB1EBF">
              <w:rPr>
                <w:rFonts w:eastAsia="Times New Roman" w:cs="Arial"/>
                <w:sz w:val="24"/>
                <w:szCs w:val="24"/>
                <w:lang w:eastAsia="pl-PL"/>
              </w:rPr>
              <w:lastRenderedPageBreak/>
              <w:t>podstawie oświadczenia wnioskodawcy oraz każdego z partnerów projektu (o ile dotyczy) złożonego wraz z wnioskiem o dofinansowanie oraz przed podpisaniem umowy o dofinansowanie na podstawie informacji z Ministerstwa Finansów</w:t>
            </w:r>
            <w:r w:rsidRPr="00BB1EBF">
              <w:rPr>
                <w:rFonts w:eastAsia="Times New Roman" w:cs="Arial"/>
                <w:sz w:val="24"/>
                <w:szCs w:val="24"/>
                <w:vertAlign w:val="superscript"/>
                <w:lang w:eastAsia="pl-PL"/>
              </w:rPr>
              <w:footnoteReference w:id="2"/>
            </w:r>
            <w:r w:rsidRPr="00BB1EBF">
              <w:rPr>
                <w:rFonts w:eastAsia="Times New Roman" w:cs="Arial"/>
                <w:sz w:val="24"/>
                <w:szCs w:val="24"/>
                <w:lang w:eastAsia="pl-PL"/>
              </w:rPr>
              <w:t xml:space="preserve"> (w odniesieniu do możliwości wykluczenia z możliwości ubiegania się o wsparcie z funduszy strukturalnych w trybie określonym w przepisach o finansach publicznych).</w:t>
            </w:r>
          </w:p>
          <w:p w14:paraId="63A94929"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Kryterium uznaje się za spełnione, jeżeli wnioskodawca oraz każdy z partnerów projektu (o ile dotyczy) uprawniony jest do aplikowania o środki w ramach danego naboru, zgodnie z postanowieniami „Szczegółowego Opisu Priorytetów Programu Fundusze Europejskie dla Lubelskiego 2021-2027” aktualnym na dzień ogłoszenia postępowania w zakresie naboru wniosków o dofinansowanie (pole: Typ beneficjenta – szczegółowy) oraz Regulaminem wyboru projektów oraz gdy </w:t>
            </w:r>
            <w:r w:rsidRPr="00BB1EBF">
              <w:rPr>
                <w:rFonts w:eastAsia="Times New Roman" w:cs="Arial"/>
                <w:sz w:val="24"/>
                <w:szCs w:val="24"/>
                <w:lang w:eastAsia="pl-PL"/>
              </w:rPr>
              <w:lastRenderedPageBreak/>
              <w:t>wnioskodawca oraz każdy z partnerów projektu (o ile dotyczy) nie został wykluczony z możliwości ubiegania się o wsparcie z funduszy strukturalnych w trybie określonym w przepisach o finansach publicznych i/lub wobec wnioskodawcy oraz partnera projektu (o ile dotyczy) nie orzeczono zakazu dostępu do środków funduszy europejskich na podstawie ustawy o skutkach powierzenia wykonywania pracy cudzoziemcom przebywającym wbrew przepisom na terytorium Rzeczpospolitej Polskiej i/lub ustawy o odpowiedzialności podmiotów zbiorowych za czyny zabronione pod groźbą kary (odpowiedź na wszystkie pytania cząstkowe „TAK” lub „TAK” i „NIE DOTYCZY”).</w:t>
            </w:r>
          </w:p>
        </w:tc>
        <w:tc>
          <w:tcPr>
            <w:tcW w:w="4423" w:type="dxa"/>
          </w:tcPr>
          <w:p w14:paraId="7068939E"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lastRenderedPageBreak/>
              <w:t xml:space="preserve">Kryterium zerojedynkowe </w:t>
            </w:r>
          </w:p>
          <w:p w14:paraId="76F3F98C"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lastRenderedPageBreak/>
              <w:t>Ocena spełnienia kryterium będzie polegała na przyznaniu wartości logicznych „TAK”, „NIE”.</w:t>
            </w:r>
          </w:p>
          <w:p w14:paraId="08B97875"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Kryterium obligatoryjne – spełnienie kryterium jest niezbędne do przyznania dofinansowania.</w:t>
            </w:r>
          </w:p>
          <w:p w14:paraId="4E4ED913"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Brak możliwości uzupełnienia/poprawiania wniosku o dofinansowanie w ramach kryterium. </w:t>
            </w:r>
          </w:p>
          <w:p w14:paraId="41EA8D10"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Kryterium jest zdefiniowane poprzez zestaw pytań pomocniczych. W ramach pytań pomocniczych możliwe jest przyznanie wartości logicznych: „TAK”, „NIE”, „NIE DOTYCZY”). Kryterium uznaje się za spełnione, jeżeli odpowiedź na wszystkie (adekwatne) cząstkowe pytania będzie pozytywna (wartość logiczna: „TAK” lub „TAK” i „NIE DOTYCZY”). </w:t>
            </w:r>
          </w:p>
          <w:p w14:paraId="5E326C83"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Przyznanie wartości „NIE” przynajmniej w jednym pytaniu cząstkowym oznacza, iż kryterium nie jest </w:t>
            </w:r>
            <w:r w:rsidRPr="00BB1EBF">
              <w:rPr>
                <w:rFonts w:eastAsia="Times New Roman" w:cs="Arial"/>
                <w:sz w:val="24"/>
                <w:szCs w:val="24"/>
                <w:lang w:eastAsia="pl-PL"/>
              </w:rPr>
              <w:lastRenderedPageBreak/>
              <w:t xml:space="preserve">spełnione. Niespełnienie kryterium dyskwalifikuje projekt ze wsparcia. </w:t>
            </w:r>
          </w:p>
        </w:tc>
      </w:tr>
      <w:tr w:rsidR="003C00D3" w:rsidRPr="00657001" w14:paraId="3844EA4A" w14:textId="77777777" w:rsidTr="00075A7C">
        <w:trPr>
          <w:trHeight w:val="61"/>
        </w:trPr>
        <w:tc>
          <w:tcPr>
            <w:tcW w:w="852" w:type="dxa"/>
            <w:hideMark/>
          </w:tcPr>
          <w:p w14:paraId="0D9290B6" w14:textId="77777777" w:rsidR="003C00D3" w:rsidRPr="00657001" w:rsidRDefault="003C00D3" w:rsidP="007A757B">
            <w:pPr>
              <w:numPr>
                <w:ilvl w:val="0"/>
                <w:numId w:val="47"/>
              </w:numPr>
              <w:contextualSpacing/>
              <w:jc w:val="both"/>
              <w:rPr>
                <w:rFonts w:eastAsia="Times New Roman" w:cs="Arial"/>
                <w:b/>
                <w:bCs/>
                <w:sz w:val="24"/>
                <w:szCs w:val="24"/>
                <w:lang w:eastAsia="pl-PL"/>
              </w:rPr>
            </w:pPr>
          </w:p>
        </w:tc>
        <w:tc>
          <w:tcPr>
            <w:tcW w:w="4076" w:type="dxa"/>
          </w:tcPr>
          <w:p w14:paraId="4AC64E03" w14:textId="77777777" w:rsidR="003C00D3" w:rsidRPr="00657001" w:rsidRDefault="003C00D3" w:rsidP="003C00D3">
            <w:pPr>
              <w:widowControl w:val="0"/>
              <w:suppressLineNumbers/>
              <w:suppressAutoHyphens/>
              <w:spacing w:after="0"/>
              <w:rPr>
                <w:rFonts w:eastAsia="SimSun" w:cs="Arial"/>
                <w:b/>
                <w:bCs/>
                <w:kern w:val="1"/>
                <w:sz w:val="24"/>
                <w:szCs w:val="24"/>
                <w:lang w:eastAsia="hi-IN" w:bidi="hi-IN"/>
              </w:rPr>
            </w:pPr>
            <w:r w:rsidRPr="00657001">
              <w:rPr>
                <w:rFonts w:eastAsia="SimSun" w:cs="Arial"/>
                <w:b/>
                <w:bCs/>
                <w:kern w:val="1"/>
                <w:sz w:val="24"/>
                <w:szCs w:val="24"/>
                <w:lang w:eastAsia="hi-IN" w:bidi="hi-IN"/>
              </w:rPr>
              <w:t>Zgodność projektu z Działaniem, w ramach którego ogłaszany jest nabór.</w:t>
            </w:r>
          </w:p>
        </w:tc>
        <w:tc>
          <w:tcPr>
            <w:tcW w:w="4961" w:type="dxa"/>
          </w:tcPr>
          <w:p w14:paraId="34ABB643"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W ramach kryterium weryfikowane jest, czy projekt zgodny jest z typami projektów w danym Działaniu określonymi w „Szczegółowym Opisie Priorytetów Programu Fundusze Europejskie dla Lubelskiego 2021-2027” aktualnym na dzień ogłoszenia postępowania w zakresie naboru wniosków o dofinansowanie (pole: Opis </w:t>
            </w:r>
            <w:r w:rsidRPr="00BB1EBF">
              <w:rPr>
                <w:rFonts w:eastAsia="Times New Roman" w:cs="Arial"/>
                <w:sz w:val="24"/>
                <w:szCs w:val="24"/>
                <w:lang w:eastAsia="pl-PL"/>
              </w:rPr>
              <w:lastRenderedPageBreak/>
              <w:t xml:space="preserve">działania) oraz Regulaminie wyboru projektów, a także, czy cele projektu skutecznie przyczyniają się do osiągnięcia celów szczegółowych danego Priorytetu określonych w Programie Fundusze Europejskie dla Lubelskiego 2021-2027 oraz pozostają w zgodzie z celami danego naboru. </w:t>
            </w:r>
          </w:p>
          <w:p w14:paraId="3A7BF4C4"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W odniesieniu do naborów dla podmiotu pełniącego funkcję podmiotu wdrażającego instrumenty finansowe dodatkowo weryfikowane będzie, czy wsparcie w formie instrumentów finansowych przekazane zostanie ostatecznym odbiorcom na przedsięwzięcia zgodne z typami projektów w danym Działaniu określonymi w „Szczegółowym Opisie Priorytetów Programu Fundusze Europejskie dla Lubelskiego 2021-2027” aktualnym na dzień ogłoszenia postępowania w zakresie naboru wniosków o dofinansowanie (pole: Opis działania). </w:t>
            </w:r>
          </w:p>
          <w:p w14:paraId="4069E788"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Spełnienie kryterium weryfikowane będzie na podstawie zapisów wniosku o dofinansowanie oraz dokumentacji </w:t>
            </w:r>
            <w:r w:rsidRPr="00BB1EBF">
              <w:rPr>
                <w:rFonts w:eastAsia="Times New Roman" w:cs="Arial"/>
                <w:sz w:val="24"/>
                <w:szCs w:val="24"/>
                <w:lang w:eastAsia="pl-PL"/>
              </w:rPr>
              <w:lastRenderedPageBreak/>
              <w:t>składanej wraz z wnioskiem o dofinansowanie na etapie aplikowania o środki.</w:t>
            </w:r>
          </w:p>
          <w:p w14:paraId="39E42E90"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Kryterium uznaje się za spełnione, jeżeli projekt wykazuje zgodność z celami Działania, w ramach którego ogłaszany jest nabór. </w:t>
            </w:r>
          </w:p>
        </w:tc>
        <w:tc>
          <w:tcPr>
            <w:tcW w:w="4423" w:type="dxa"/>
          </w:tcPr>
          <w:p w14:paraId="01DB2235"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lastRenderedPageBreak/>
              <w:t>Kryterium zerojedynkowe.</w:t>
            </w:r>
          </w:p>
          <w:p w14:paraId="4EBC0134"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Ocena spełnienia kryterium będzie polegała na przyznaniu wartości logicznych „TAK”, „NIE”.</w:t>
            </w:r>
          </w:p>
          <w:p w14:paraId="1D86F958"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Kryterium obligatoryjne- spełnienie kryterium jest niezbędne do przyznania dofinansowania.</w:t>
            </w:r>
          </w:p>
          <w:p w14:paraId="5E185A17"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lastRenderedPageBreak/>
              <w:t xml:space="preserve">Brak możliwości uzupełnienia/poprawiania wniosku o dofinansowanie w ramach kryterium. </w:t>
            </w:r>
          </w:p>
          <w:p w14:paraId="67451C3D"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Kryterium uznaje się za spełnione, jeżeli odpowiedź będzie pozytywna (wartość logiczna: „TAK”). </w:t>
            </w:r>
          </w:p>
          <w:p w14:paraId="615941F9" w14:textId="77777777" w:rsidR="003C00D3" w:rsidRPr="00BB1EBF" w:rsidRDefault="003C00D3" w:rsidP="003C00D3">
            <w:pPr>
              <w:spacing w:after="0"/>
              <w:rPr>
                <w:rFonts w:eastAsia="Times New Roman" w:cs="Arial"/>
                <w:sz w:val="24"/>
                <w:szCs w:val="24"/>
                <w:lang w:eastAsia="pl-PL"/>
              </w:rPr>
            </w:pPr>
            <w:r w:rsidRPr="00BB1EBF">
              <w:rPr>
                <w:rFonts w:eastAsia="Times New Roman" w:cs="Arial"/>
                <w:sz w:val="24"/>
                <w:szCs w:val="24"/>
                <w:lang w:eastAsia="pl-PL"/>
              </w:rPr>
              <w:t>Przyznanie wartości „NIE” przynajmniej w jednym pytaniu cząstkowym oznacza, iż kryterium nie jest spełnione. Niespełnienie kryterium dyskwalifikuje projekt ze wsparcia.</w:t>
            </w:r>
          </w:p>
        </w:tc>
      </w:tr>
      <w:tr w:rsidR="003C00D3" w:rsidRPr="00657001" w14:paraId="78AB330A" w14:textId="77777777" w:rsidTr="00075A7C">
        <w:trPr>
          <w:trHeight w:val="61"/>
        </w:trPr>
        <w:tc>
          <w:tcPr>
            <w:tcW w:w="852" w:type="dxa"/>
            <w:hideMark/>
          </w:tcPr>
          <w:p w14:paraId="46DCE3E3" w14:textId="77777777" w:rsidR="003C00D3" w:rsidRPr="00657001" w:rsidRDefault="003C00D3" w:rsidP="007A757B">
            <w:pPr>
              <w:numPr>
                <w:ilvl w:val="0"/>
                <w:numId w:val="47"/>
              </w:numPr>
              <w:tabs>
                <w:tab w:val="left" w:pos="165"/>
              </w:tabs>
              <w:contextualSpacing/>
              <w:jc w:val="both"/>
              <w:rPr>
                <w:rFonts w:eastAsia="Times New Roman" w:cs="Arial"/>
                <w:b/>
                <w:bCs/>
                <w:sz w:val="24"/>
                <w:szCs w:val="24"/>
                <w:lang w:eastAsia="pl-PL"/>
              </w:rPr>
            </w:pPr>
          </w:p>
        </w:tc>
        <w:tc>
          <w:tcPr>
            <w:tcW w:w="4076" w:type="dxa"/>
          </w:tcPr>
          <w:p w14:paraId="231F4E7D" w14:textId="77777777" w:rsidR="003C00D3" w:rsidRPr="00657001" w:rsidRDefault="003C00D3" w:rsidP="003C00D3">
            <w:pPr>
              <w:widowControl w:val="0"/>
              <w:suppressLineNumbers/>
              <w:suppressAutoHyphens/>
              <w:spacing w:after="0"/>
              <w:rPr>
                <w:rFonts w:eastAsia="SimSun" w:cs="Arial"/>
                <w:b/>
                <w:bCs/>
                <w:kern w:val="1"/>
                <w:sz w:val="24"/>
                <w:szCs w:val="24"/>
                <w:lang w:eastAsia="hi-IN" w:bidi="hi-IN"/>
              </w:rPr>
            </w:pPr>
            <w:r w:rsidRPr="00657001">
              <w:rPr>
                <w:rFonts w:eastAsia="SimSun" w:cs="Arial"/>
                <w:b/>
                <w:bCs/>
                <w:kern w:val="1"/>
                <w:sz w:val="24"/>
                <w:szCs w:val="24"/>
                <w:lang w:eastAsia="hi-IN" w:bidi="hi-IN"/>
              </w:rPr>
              <w:t>Projekt realizowany jest na obszarze województwa lubelskiego, w szczególności na terenie określonym w danym Działaniu</w:t>
            </w:r>
            <w:r w:rsidRPr="00657001">
              <w:rPr>
                <w:rFonts w:eastAsia="SimSun" w:cs="Arial"/>
                <w:b/>
                <w:bCs/>
                <w:sz w:val="24"/>
                <w:szCs w:val="24"/>
                <w:lang w:eastAsia="hi-IN" w:bidi="hi-IN"/>
              </w:rPr>
              <w:t>, w ramach którego ogłaszany jest nabór</w:t>
            </w:r>
            <w:r w:rsidRPr="00657001">
              <w:rPr>
                <w:rFonts w:eastAsia="SimSun" w:cs="Arial"/>
                <w:b/>
                <w:bCs/>
                <w:kern w:val="1"/>
                <w:sz w:val="24"/>
                <w:szCs w:val="24"/>
                <w:lang w:eastAsia="hi-IN" w:bidi="hi-IN"/>
              </w:rPr>
              <w:t xml:space="preserve">. </w:t>
            </w:r>
          </w:p>
        </w:tc>
        <w:tc>
          <w:tcPr>
            <w:tcW w:w="4961" w:type="dxa"/>
          </w:tcPr>
          <w:p w14:paraId="0312CEC8"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W ramach kryterium weryfikowane jest, czy projekt realizowany jest na obszarze województwa lubelskiego, w tym na obszarze określonym w Regulaminie wyboru projektów (o ile Regulamin wyboru projektów zawęża miejsce realizacji). </w:t>
            </w:r>
          </w:p>
          <w:p w14:paraId="03937912" w14:textId="77777777" w:rsidR="003C00D3" w:rsidRPr="00BB1EBF" w:rsidRDefault="003C00D3" w:rsidP="003C00D3">
            <w:pPr>
              <w:rPr>
                <w:rFonts w:cs="Arial"/>
                <w:sz w:val="24"/>
                <w:szCs w:val="24"/>
                <w:lang w:eastAsia="pl-PL"/>
              </w:rPr>
            </w:pPr>
            <w:r w:rsidRPr="00BB1EBF">
              <w:rPr>
                <w:rFonts w:cs="Arial"/>
                <w:sz w:val="24"/>
                <w:szCs w:val="24"/>
                <w:lang w:eastAsia="pl-PL"/>
              </w:rPr>
              <w:t>Kryterium wymaga, aby wnioskodawca na dzień złożenia wniosku i w okresie realizacji projektu prowadził działalność lub posiadał siedzibę, filię, delegaturę, oddział czy inną prawnie dozwoloną formę organizacyjną działalności podmiotu na terenie województwa lubelskiego, a w okresie realizacji projektu prowadził biuro projektu w woj. lubelskim, z możliwością udostępnienia pełnej dokumentacji wdrażanego projektu.</w:t>
            </w:r>
          </w:p>
          <w:p w14:paraId="4B9853AC"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lastRenderedPageBreak/>
              <w:t>Spełnienie kryterium weryfikowane będzie na podstawie zapisów wniosku o dofinansowanie oraz dokumentacji składanej wraz z wnioskiem o dofinansowanie na etapie aplikowania o środki, w tym na podstawie Oświadczenia o prawie dysponowania nieruchomością.</w:t>
            </w:r>
          </w:p>
          <w:p w14:paraId="2DCEDDCB"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Kryterium uznaje się za spełnione, jeżeli projekt realizowany jest na obszarze województwa lubelskiego, w tym na obszarze określonym w Regulaminie wyboru projektów (o ile Regulamin wyboru projektów</w:t>
            </w:r>
            <w:r w:rsidRPr="00BB1EBF" w:rsidDel="007E6B94">
              <w:rPr>
                <w:rFonts w:eastAsia="Times New Roman" w:cs="Arial"/>
                <w:sz w:val="24"/>
                <w:szCs w:val="24"/>
                <w:lang w:eastAsia="pl-PL"/>
              </w:rPr>
              <w:t xml:space="preserve"> </w:t>
            </w:r>
            <w:r w:rsidRPr="00BB1EBF">
              <w:rPr>
                <w:rFonts w:eastAsia="Times New Roman" w:cs="Arial"/>
                <w:sz w:val="24"/>
                <w:szCs w:val="24"/>
                <w:lang w:eastAsia="pl-PL"/>
              </w:rPr>
              <w:t>zawęża miejsce realizacji).</w:t>
            </w:r>
          </w:p>
        </w:tc>
        <w:tc>
          <w:tcPr>
            <w:tcW w:w="4423" w:type="dxa"/>
          </w:tcPr>
          <w:p w14:paraId="741F8A03"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lastRenderedPageBreak/>
              <w:t>Kryterium zerojedynkowe.</w:t>
            </w:r>
          </w:p>
          <w:p w14:paraId="78FE8A0D"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Ocena spełnienia kryterium będzie polegała na przyznaniu wartości logicznych „TAK”, „NIE”.</w:t>
            </w:r>
          </w:p>
          <w:p w14:paraId="58030364"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Kryterium obligatoryjne- spełnienie kryterium jest niezbędne do przyznania dofinansowania.</w:t>
            </w:r>
          </w:p>
          <w:p w14:paraId="06A5F81C"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Brak możliwości uzupełnienia/poprawiania wniosku o dofinansowanie w ramach kryterium. </w:t>
            </w:r>
          </w:p>
          <w:p w14:paraId="282C096A"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Kryterium uznaje się za spełnione, jeżeli odpowiedź będzie pozytywna (wartość logiczna: „TAK”). </w:t>
            </w:r>
          </w:p>
          <w:p w14:paraId="3C71E6AC" w14:textId="77777777" w:rsidR="003C00D3" w:rsidRPr="00BB1EBF" w:rsidRDefault="003C00D3" w:rsidP="003C00D3">
            <w:pPr>
              <w:spacing w:after="0"/>
              <w:rPr>
                <w:rFonts w:eastAsia="Times New Roman" w:cs="Arial"/>
                <w:sz w:val="24"/>
                <w:szCs w:val="24"/>
                <w:lang w:eastAsia="pl-PL"/>
              </w:rPr>
            </w:pPr>
            <w:r w:rsidRPr="00BB1EBF">
              <w:rPr>
                <w:rFonts w:eastAsia="Times New Roman" w:cs="Arial"/>
                <w:sz w:val="24"/>
                <w:szCs w:val="24"/>
                <w:lang w:eastAsia="pl-PL"/>
              </w:rPr>
              <w:t xml:space="preserve">Przyznanie wartości „NIE” oznacza, iż kryterium nie jest spełnione. </w:t>
            </w:r>
            <w:r w:rsidRPr="00BB1EBF">
              <w:rPr>
                <w:rFonts w:eastAsia="Times New Roman" w:cs="Arial"/>
                <w:sz w:val="24"/>
                <w:szCs w:val="24"/>
                <w:lang w:eastAsia="pl-PL"/>
              </w:rPr>
              <w:lastRenderedPageBreak/>
              <w:t>Niespełnienie kryterium dyskwalifikuje projekt ze wsparcia.</w:t>
            </w:r>
          </w:p>
        </w:tc>
      </w:tr>
      <w:tr w:rsidR="003C00D3" w:rsidRPr="00657001" w14:paraId="100AA6BA" w14:textId="77777777" w:rsidTr="00075A7C">
        <w:trPr>
          <w:trHeight w:val="61"/>
        </w:trPr>
        <w:tc>
          <w:tcPr>
            <w:tcW w:w="852" w:type="dxa"/>
          </w:tcPr>
          <w:p w14:paraId="5AD20FAD" w14:textId="77777777" w:rsidR="003C00D3" w:rsidRPr="00657001" w:rsidRDefault="003C00D3" w:rsidP="007A757B">
            <w:pPr>
              <w:numPr>
                <w:ilvl w:val="0"/>
                <w:numId w:val="47"/>
              </w:numPr>
              <w:tabs>
                <w:tab w:val="left" w:pos="165"/>
              </w:tabs>
              <w:contextualSpacing/>
              <w:jc w:val="both"/>
              <w:rPr>
                <w:rFonts w:eastAsia="Times New Roman" w:cs="Arial"/>
                <w:b/>
                <w:bCs/>
                <w:sz w:val="24"/>
                <w:szCs w:val="24"/>
                <w:lang w:eastAsia="pl-PL"/>
              </w:rPr>
            </w:pPr>
          </w:p>
        </w:tc>
        <w:tc>
          <w:tcPr>
            <w:tcW w:w="4076" w:type="dxa"/>
          </w:tcPr>
          <w:p w14:paraId="47B0423A" w14:textId="77777777" w:rsidR="003C00D3" w:rsidRPr="00657001" w:rsidRDefault="003C00D3" w:rsidP="003C00D3">
            <w:pPr>
              <w:widowControl w:val="0"/>
              <w:suppressLineNumbers/>
              <w:suppressAutoHyphens/>
              <w:spacing w:after="0"/>
              <w:rPr>
                <w:rFonts w:eastAsia="SimSun" w:cs="Arial"/>
                <w:b/>
                <w:bCs/>
                <w:kern w:val="1"/>
                <w:sz w:val="24"/>
                <w:szCs w:val="24"/>
                <w:lang w:eastAsia="hi-IN" w:bidi="hi-IN"/>
              </w:rPr>
            </w:pPr>
            <w:r w:rsidRPr="00657001">
              <w:rPr>
                <w:rFonts w:eastAsia="SimSun" w:cs="Arial"/>
                <w:b/>
                <w:bCs/>
                <w:kern w:val="1"/>
                <w:sz w:val="24"/>
                <w:szCs w:val="24"/>
                <w:lang w:eastAsia="hi-IN" w:bidi="hi-IN"/>
              </w:rPr>
              <w:t xml:space="preserve">Całkowita wartość projektu jest zgodna z wymaganiami kwotowym minimalnej i maksymalnej wartości projektu, przewidzianymi dla danego Działania/typu projektów w SZOP oraz Regulaminem wyboru projektów. </w:t>
            </w:r>
          </w:p>
        </w:tc>
        <w:tc>
          <w:tcPr>
            <w:tcW w:w="4961" w:type="dxa"/>
          </w:tcPr>
          <w:p w14:paraId="4FE997DE"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W ramach kryterium weryfikowane jest, czy całkowita wartość projektu nie jest niższa niż minimalna wartość projektu lub nie przekracza maksymalnej wartości projektu przewidzianej dla danego Działania/typu projektu wskazanej w Regulaminie wyboru projektów oraz SZOP aktualnym na dzień ogłoszenia naboru (o ile minimalna i/lub maksymalna wartość projektu została określona). </w:t>
            </w:r>
          </w:p>
          <w:p w14:paraId="4F73EF99"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lastRenderedPageBreak/>
              <w:t>Spełnienie kryterium weryfikowane będzie na podstawie zapisów wniosku o dofinansowanie oraz dokumentacji składanej wraz z wnioskiem o dofinansowanie na etapie aplikowania o środki (tj. na podstawie kosztorysów, tabeli elementów scalonych i/lub specyfikacji zakupywanego sprzętu/usług).</w:t>
            </w:r>
          </w:p>
          <w:p w14:paraId="2DBB9328"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Kryterium uznaje się za spełnione, jeżeli całkowita wartość projektu nie jest niższa niż minimalna wartość projektu lub nie przekracza maksymalnej wartości projektu przewidzianej dla danego Działania/typu projektu wskazanej w Regulaminie wyboru projektów (o ile minimalna i/lub maksymalna wartość projektu została określona). </w:t>
            </w:r>
          </w:p>
        </w:tc>
        <w:tc>
          <w:tcPr>
            <w:tcW w:w="4423" w:type="dxa"/>
          </w:tcPr>
          <w:p w14:paraId="10091F74"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lastRenderedPageBreak/>
              <w:t>Kryterium zerojedynkowe.</w:t>
            </w:r>
          </w:p>
          <w:p w14:paraId="49086847"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Ocena spełnienia kryterium będzie polegała na przyznaniu wartości logicznych „TAK”, „NIE”, „NIE DOTYCZY” (wartość „NIE DOTYCZY” przyznawana wyłącznie w przypadku, gdy dla danego Działania/typu projektu w Regulaminie wyboru projektów nie została wskazana minimalna i/lub maksymalna wartość projektu).</w:t>
            </w:r>
          </w:p>
          <w:p w14:paraId="62953C0A"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lastRenderedPageBreak/>
              <w:t>Kryterium obligatoryjne- spełnienie kryterium jest niezbędne do przyznania dofinansowania.</w:t>
            </w:r>
          </w:p>
          <w:p w14:paraId="122D3A15"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Brak możliwości uzupełnienia/poprawiania wniosku o dofinansowanie w ramach kryterium. </w:t>
            </w:r>
          </w:p>
          <w:p w14:paraId="6C19E110" w14:textId="77777777" w:rsidR="003C00D3" w:rsidRPr="00BB1EBF" w:rsidRDefault="003C00D3" w:rsidP="003C00D3">
            <w:pPr>
              <w:tabs>
                <w:tab w:val="left" w:pos="2762"/>
              </w:tabs>
              <w:rPr>
                <w:rFonts w:eastAsia="Times New Roman" w:cs="Arial"/>
                <w:sz w:val="24"/>
                <w:szCs w:val="24"/>
                <w:lang w:eastAsia="pl-PL"/>
              </w:rPr>
            </w:pPr>
            <w:r w:rsidRPr="00BB1EBF">
              <w:rPr>
                <w:rFonts w:eastAsia="Times New Roman" w:cs="Arial"/>
                <w:sz w:val="24"/>
                <w:szCs w:val="24"/>
                <w:lang w:eastAsia="pl-PL"/>
              </w:rPr>
              <w:t xml:space="preserve">Kryterium uznaje się za spełnione, jeżeli odpowiedź będzie pozytywna (wartość logiczna: „TAK” lub „NIE DOTYCZY”). </w:t>
            </w:r>
          </w:p>
          <w:p w14:paraId="37DC0DD0" w14:textId="77777777" w:rsidR="003C00D3" w:rsidRPr="00BB1EBF" w:rsidRDefault="003C00D3" w:rsidP="003C00D3">
            <w:pPr>
              <w:spacing w:after="0"/>
              <w:rPr>
                <w:rFonts w:eastAsia="Times New Roman" w:cs="Arial"/>
                <w:sz w:val="24"/>
                <w:szCs w:val="24"/>
                <w:lang w:eastAsia="pl-PL"/>
              </w:rPr>
            </w:pPr>
            <w:r w:rsidRPr="00BB1EBF">
              <w:rPr>
                <w:rFonts w:eastAsia="Times New Roman" w:cs="Arial"/>
                <w:sz w:val="24"/>
                <w:szCs w:val="24"/>
                <w:lang w:eastAsia="pl-PL"/>
              </w:rPr>
              <w:t>Przyznanie wartości „NIE” oznacza, iż kryterium nie jest spełnione. Niespełnienie kryterium dyskwalifikuje projekt ze wsparcia.</w:t>
            </w:r>
          </w:p>
        </w:tc>
      </w:tr>
      <w:tr w:rsidR="003C00D3" w:rsidRPr="00657001" w14:paraId="6B7EE8FC" w14:textId="77777777" w:rsidTr="00075A7C">
        <w:trPr>
          <w:trHeight w:val="61"/>
        </w:trPr>
        <w:tc>
          <w:tcPr>
            <w:tcW w:w="852" w:type="dxa"/>
            <w:hideMark/>
          </w:tcPr>
          <w:p w14:paraId="03AAEFF6" w14:textId="77777777" w:rsidR="003C00D3" w:rsidRPr="00657001" w:rsidRDefault="003C00D3" w:rsidP="007A757B">
            <w:pPr>
              <w:numPr>
                <w:ilvl w:val="0"/>
                <w:numId w:val="47"/>
              </w:numPr>
              <w:tabs>
                <w:tab w:val="left" w:pos="165"/>
              </w:tabs>
              <w:contextualSpacing/>
              <w:jc w:val="both"/>
              <w:rPr>
                <w:rFonts w:eastAsia="Times New Roman" w:cs="Arial"/>
                <w:b/>
                <w:bCs/>
                <w:sz w:val="24"/>
                <w:szCs w:val="24"/>
                <w:lang w:eastAsia="pl-PL"/>
              </w:rPr>
            </w:pPr>
          </w:p>
        </w:tc>
        <w:tc>
          <w:tcPr>
            <w:tcW w:w="4076" w:type="dxa"/>
          </w:tcPr>
          <w:p w14:paraId="4FC4614B" w14:textId="77777777" w:rsidR="003C00D3" w:rsidRPr="00657001" w:rsidRDefault="003C00D3" w:rsidP="003C00D3">
            <w:pPr>
              <w:widowControl w:val="0"/>
              <w:suppressLineNumbers/>
              <w:suppressAutoHyphens/>
              <w:spacing w:after="0"/>
              <w:rPr>
                <w:rFonts w:eastAsia="SimSun" w:cs="Arial"/>
                <w:b/>
                <w:bCs/>
                <w:kern w:val="1"/>
                <w:sz w:val="24"/>
                <w:szCs w:val="24"/>
                <w:lang w:eastAsia="hi-IN" w:bidi="hi-IN"/>
              </w:rPr>
            </w:pPr>
            <w:r w:rsidRPr="00657001">
              <w:rPr>
                <w:rFonts w:eastAsia="SimSun" w:cs="Arial"/>
                <w:b/>
                <w:bCs/>
                <w:kern w:val="1"/>
                <w:sz w:val="24"/>
                <w:szCs w:val="24"/>
                <w:lang w:eastAsia="hi-IN" w:bidi="hi-IN"/>
              </w:rPr>
              <w:t xml:space="preserve">Projekt wybierany w sposób niekonkurencyjny został zidentyfikowany jako projekt strategiczny lub będzie realizowany w formie instrumentu finansowego. </w:t>
            </w:r>
          </w:p>
        </w:tc>
        <w:tc>
          <w:tcPr>
            <w:tcW w:w="4961" w:type="dxa"/>
          </w:tcPr>
          <w:p w14:paraId="3BD56B8A"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W ramach kryterium weryfikowane będzie, czy projekt wybierany w sposób niekonkurencyjny spełnił przesłanki określone w art. 44 ust. 2 Ustawy z dnia z dnia 28 kwietnia 2022 r. o zasadach realizacji zadań finansowanych ze środków europejskich w perspektywie finansowej 2021–2027, tj. </w:t>
            </w:r>
          </w:p>
          <w:p w14:paraId="058B5930" w14:textId="77777777" w:rsidR="003C00D3" w:rsidRPr="00BB1EBF" w:rsidRDefault="003C00D3" w:rsidP="007A757B">
            <w:pPr>
              <w:numPr>
                <w:ilvl w:val="0"/>
                <w:numId w:val="40"/>
              </w:numPr>
              <w:spacing w:after="120"/>
              <w:ind w:left="599"/>
              <w:contextualSpacing/>
              <w:rPr>
                <w:rFonts w:eastAsia="Times New Roman" w:cs="Arial"/>
                <w:sz w:val="24"/>
                <w:szCs w:val="24"/>
                <w:lang w:eastAsia="pl-PL"/>
              </w:rPr>
            </w:pPr>
            <w:r w:rsidRPr="00BB1EBF">
              <w:rPr>
                <w:rFonts w:eastAsia="Times New Roman" w:cs="Arial"/>
                <w:sz w:val="24"/>
                <w:szCs w:val="24"/>
                <w:lang w:eastAsia="pl-PL"/>
              </w:rPr>
              <w:lastRenderedPageBreak/>
              <w:t>Czy wnioskodawca, ze względu na charakter lub cel projektu, jest podmiotem jednoznacznie określonym przed złożeniem wniosku o dofinansowanie projektu? oraz</w:t>
            </w:r>
          </w:p>
          <w:p w14:paraId="4DE947ED" w14:textId="77777777" w:rsidR="003C00D3" w:rsidRPr="00BB1EBF" w:rsidRDefault="003C00D3" w:rsidP="007A757B">
            <w:pPr>
              <w:numPr>
                <w:ilvl w:val="0"/>
                <w:numId w:val="40"/>
              </w:numPr>
              <w:spacing w:after="120"/>
              <w:ind w:left="599"/>
              <w:contextualSpacing/>
              <w:rPr>
                <w:rFonts w:eastAsia="Times New Roman" w:cs="Arial"/>
                <w:sz w:val="24"/>
                <w:szCs w:val="24"/>
                <w:lang w:eastAsia="pl-PL"/>
              </w:rPr>
            </w:pPr>
            <w:r w:rsidRPr="00BB1EBF">
              <w:rPr>
                <w:rFonts w:eastAsia="Times New Roman" w:cs="Arial"/>
                <w:sz w:val="24"/>
                <w:szCs w:val="24"/>
                <w:lang w:eastAsia="pl-PL"/>
              </w:rPr>
              <w:t xml:space="preserve">Czy projekt polega na realizacji zadań publicznych wynikających z przepisów odrębnych lub ma strategiczne znaczenie dla społeczno-gospodarczego rozwoju kraju, regionu lub obszaru objętego realizacją ZIT lub IIT? lub </w:t>
            </w:r>
          </w:p>
          <w:p w14:paraId="09791F80" w14:textId="77777777" w:rsidR="003C00D3" w:rsidRPr="00BB1EBF" w:rsidRDefault="003C00D3" w:rsidP="007A757B">
            <w:pPr>
              <w:numPr>
                <w:ilvl w:val="0"/>
                <w:numId w:val="40"/>
              </w:numPr>
              <w:spacing w:after="120"/>
              <w:ind w:left="599"/>
              <w:contextualSpacing/>
              <w:rPr>
                <w:rFonts w:eastAsia="Times New Roman" w:cs="Arial"/>
                <w:sz w:val="24"/>
                <w:szCs w:val="24"/>
                <w:lang w:eastAsia="pl-PL"/>
              </w:rPr>
            </w:pPr>
            <w:r w:rsidRPr="00BB1EBF">
              <w:rPr>
                <w:rFonts w:eastAsia="Times New Roman" w:cs="Arial"/>
                <w:sz w:val="24"/>
                <w:szCs w:val="24"/>
                <w:lang w:eastAsia="pl-PL"/>
              </w:rPr>
              <w:t>Czy projekt będzie realizowany w formie instrumentu finansowego?</w:t>
            </w:r>
          </w:p>
          <w:p w14:paraId="06BA2129"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Kryterium uznaje się za spełnione, jeżeli projekt zidentyfikowany jako strategiczny spełnił przesłankę pierwszą oraz drugą lub pierwszą oraz trzecią lub będzie realizowany w formie instrumentu finansowego. </w:t>
            </w:r>
          </w:p>
        </w:tc>
        <w:tc>
          <w:tcPr>
            <w:tcW w:w="4423" w:type="dxa"/>
          </w:tcPr>
          <w:p w14:paraId="2D96C317"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lastRenderedPageBreak/>
              <w:t>Kryterium zerojedynkowe.</w:t>
            </w:r>
          </w:p>
          <w:p w14:paraId="0BC70EBE"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Ocena spełnienia kryterium będzie polegała na przyznaniu wartości logicznych „TAK”, „NIE”, „NIE DOTYCZY” (wartość „NIE DOTYCZY” dla pytań cząstkowych 1, 2 i 3 przyznawana będzie wyłącznie w przypadku przedsięwzięć aplikujących </w:t>
            </w:r>
            <w:r w:rsidRPr="00BB1EBF">
              <w:rPr>
                <w:rFonts w:eastAsia="Times New Roman" w:cs="Arial"/>
                <w:sz w:val="24"/>
                <w:szCs w:val="24"/>
                <w:lang w:eastAsia="pl-PL"/>
              </w:rPr>
              <w:lastRenderedPageBreak/>
              <w:t>o wparcie w trybie konkurencyjnym oraz wartość „NIE DOTYCZY” dla pytań cząstkowych 1 i 2 przyznawana będzie w ramach naborów dla podmiotu pełniącego funkcję podmiotu wdrażającego instrumenty finansowe w trybie niekonkurencyjnym).</w:t>
            </w:r>
          </w:p>
          <w:p w14:paraId="6E8D4A24"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Kryterium obligatoryjne - spełnienie kryterium jest niezbędne do przyznania dofinansowania.</w:t>
            </w:r>
          </w:p>
          <w:p w14:paraId="3D622CFB"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Brak możliwości uzupełnienia/poprawiania wniosku o dofinansowanie w ramach kryterium. </w:t>
            </w:r>
          </w:p>
          <w:p w14:paraId="7A647438"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 xml:space="preserve">Kryterium uznaje się za spełnione, jeżeli odpowiedź będzie pozytywna (wartość logiczna: „TAK” lub „NIE DOTYCZY”). </w:t>
            </w:r>
          </w:p>
          <w:p w14:paraId="7ACB7CC7" w14:textId="77777777" w:rsidR="003C00D3" w:rsidRPr="00BB1EBF" w:rsidRDefault="003C00D3" w:rsidP="003C00D3">
            <w:pPr>
              <w:spacing w:after="120"/>
              <w:rPr>
                <w:rFonts w:eastAsia="Times New Roman" w:cs="Arial"/>
                <w:sz w:val="24"/>
                <w:szCs w:val="24"/>
                <w:lang w:eastAsia="pl-PL"/>
              </w:rPr>
            </w:pPr>
            <w:r w:rsidRPr="00BB1EBF">
              <w:rPr>
                <w:rFonts w:eastAsia="Times New Roman" w:cs="Arial"/>
                <w:sz w:val="24"/>
                <w:szCs w:val="24"/>
                <w:lang w:eastAsia="pl-PL"/>
              </w:rPr>
              <w:t>Przyznanie wartości „NIE” przynajmniej w jednym pytaniu cząstkowym oznacza, iż kryterium nie jest spełnione. Niespełnienie kryterium dyskwalifikuje projekt ze wsparcia.</w:t>
            </w:r>
          </w:p>
        </w:tc>
      </w:tr>
    </w:tbl>
    <w:p w14:paraId="7EBCEDC6" w14:textId="21FEE9A4" w:rsidR="003C00D3" w:rsidRPr="00657001" w:rsidRDefault="002D37FE" w:rsidP="002D37FE">
      <w:pPr>
        <w:keepNext/>
        <w:keepLines/>
        <w:spacing w:before="240" w:after="0"/>
        <w:ind w:left="360"/>
        <w:outlineLvl w:val="2"/>
        <w:rPr>
          <w:rFonts w:eastAsiaTheme="majorEastAsia" w:cs="Arial"/>
          <w:b/>
          <w:bCs/>
          <w:sz w:val="24"/>
          <w:szCs w:val="24"/>
          <w:lang w:eastAsia="pl-PL"/>
        </w:rPr>
      </w:pPr>
      <w:bookmarkStart w:id="4" w:name="_Toc127779609"/>
      <w:r w:rsidRPr="00657001">
        <w:rPr>
          <w:rFonts w:eastAsiaTheme="majorEastAsia" w:cs="Arial"/>
          <w:b/>
          <w:bCs/>
          <w:sz w:val="24"/>
          <w:szCs w:val="24"/>
          <w:lang w:eastAsia="pl-PL"/>
        </w:rPr>
        <w:lastRenderedPageBreak/>
        <w:t>B.</w:t>
      </w:r>
      <w:r w:rsidR="009C2BA2">
        <w:rPr>
          <w:rFonts w:eastAsiaTheme="majorEastAsia" w:cs="Arial"/>
          <w:b/>
          <w:bCs/>
          <w:sz w:val="24"/>
          <w:szCs w:val="24"/>
          <w:lang w:eastAsia="pl-PL"/>
        </w:rPr>
        <w:t xml:space="preserve"> </w:t>
      </w:r>
      <w:r w:rsidR="003C00D3" w:rsidRPr="00657001">
        <w:rPr>
          <w:rFonts w:eastAsiaTheme="majorEastAsia" w:cs="Arial"/>
          <w:b/>
          <w:bCs/>
          <w:sz w:val="24"/>
          <w:szCs w:val="24"/>
          <w:lang w:eastAsia="pl-PL"/>
        </w:rPr>
        <w:t>Kryteria formalne poprawności</w:t>
      </w:r>
      <w:bookmarkEnd w:id="4"/>
    </w:p>
    <w:tbl>
      <w:tblPr>
        <w:tblStyle w:val="Tabela-Siatka1"/>
        <w:tblW w:w="14170" w:type="dxa"/>
        <w:tblLayout w:type="fixed"/>
        <w:tblLook w:val="04A0" w:firstRow="1" w:lastRow="0" w:firstColumn="1" w:lastColumn="0" w:noHBand="0" w:noVBand="1"/>
        <w:tblCaption w:val="Kryteria formalne poprawności"/>
        <w:tblDescription w:val="Tabela zawiera kryteria formalne poprawności. Dla każdego kryterium wskazano jego nazwę, definicję oraz opis znaczenia kryterium dla wyniku oceny."/>
      </w:tblPr>
      <w:tblGrid>
        <w:gridCol w:w="841"/>
        <w:gridCol w:w="11"/>
        <w:gridCol w:w="4076"/>
        <w:gridCol w:w="24"/>
        <w:gridCol w:w="4937"/>
        <w:gridCol w:w="4281"/>
      </w:tblGrid>
      <w:tr w:rsidR="003C00D3" w:rsidRPr="00657001" w14:paraId="2DA572D4" w14:textId="77777777" w:rsidTr="00075A7C">
        <w:trPr>
          <w:trHeight w:val="561"/>
        </w:trPr>
        <w:tc>
          <w:tcPr>
            <w:tcW w:w="841" w:type="dxa"/>
          </w:tcPr>
          <w:p w14:paraId="30FACA3A" w14:textId="77777777" w:rsidR="003C00D3" w:rsidRPr="00657001" w:rsidRDefault="003C00D3" w:rsidP="003C00D3">
            <w:pPr>
              <w:tabs>
                <w:tab w:val="left" w:pos="630"/>
              </w:tabs>
              <w:contextualSpacing/>
              <w:jc w:val="both"/>
              <w:rPr>
                <w:rFonts w:eastAsia="Times New Roman" w:cs="Arial"/>
                <w:b/>
                <w:bCs/>
                <w:sz w:val="24"/>
                <w:szCs w:val="24"/>
                <w:lang w:eastAsia="pl-PL"/>
              </w:rPr>
            </w:pPr>
            <w:r w:rsidRPr="00657001">
              <w:rPr>
                <w:rFonts w:eastAsia="Times New Roman" w:cs="Arial"/>
                <w:b/>
                <w:bCs/>
                <w:sz w:val="24"/>
                <w:szCs w:val="24"/>
                <w:lang w:eastAsia="pl-PL"/>
              </w:rPr>
              <w:t>Lp.</w:t>
            </w:r>
          </w:p>
        </w:tc>
        <w:tc>
          <w:tcPr>
            <w:tcW w:w="4111" w:type="dxa"/>
            <w:gridSpan w:val="3"/>
          </w:tcPr>
          <w:p w14:paraId="202CF24E" w14:textId="77777777" w:rsidR="003C00D3" w:rsidRPr="00657001" w:rsidRDefault="003C00D3" w:rsidP="003C00D3">
            <w:pPr>
              <w:spacing w:after="0"/>
              <w:rPr>
                <w:rFonts w:eastAsia="SimSun" w:cs="Arial"/>
                <w:b/>
                <w:bCs/>
                <w:kern w:val="1"/>
                <w:sz w:val="24"/>
                <w:szCs w:val="24"/>
                <w:lang w:eastAsia="hi-IN" w:bidi="hi-IN"/>
              </w:rPr>
            </w:pPr>
            <w:r w:rsidRPr="00657001">
              <w:rPr>
                <w:rFonts w:eastAsia="Times New Roman" w:cs="Arial"/>
                <w:b/>
                <w:bCs/>
                <w:sz w:val="24"/>
                <w:szCs w:val="24"/>
                <w:lang w:eastAsia="pl-PL"/>
              </w:rPr>
              <w:t>Nazwa kryterium</w:t>
            </w:r>
          </w:p>
        </w:tc>
        <w:tc>
          <w:tcPr>
            <w:tcW w:w="4937" w:type="dxa"/>
          </w:tcPr>
          <w:p w14:paraId="77586F00" w14:textId="77777777" w:rsidR="003C00D3" w:rsidRPr="00657001" w:rsidRDefault="003C00D3" w:rsidP="003C00D3">
            <w:pPr>
              <w:spacing w:after="120"/>
              <w:rPr>
                <w:rFonts w:eastAsia="Times New Roman" w:cs="Arial"/>
                <w:b/>
                <w:bCs/>
                <w:sz w:val="24"/>
                <w:szCs w:val="24"/>
                <w:lang w:eastAsia="pl-PL"/>
              </w:rPr>
            </w:pPr>
            <w:r w:rsidRPr="00657001">
              <w:rPr>
                <w:rFonts w:eastAsia="Times New Roman" w:cs="Arial"/>
                <w:b/>
                <w:bCs/>
                <w:sz w:val="24"/>
                <w:szCs w:val="24"/>
                <w:lang w:eastAsia="pl-PL"/>
              </w:rPr>
              <w:t>Definicja kryterium</w:t>
            </w:r>
          </w:p>
        </w:tc>
        <w:tc>
          <w:tcPr>
            <w:tcW w:w="4281" w:type="dxa"/>
          </w:tcPr>
          <w:p w14:paraId="16A75CF2" w14:textId="77777777" w:rsidR="003C00D3" w:rsidRPr="00657001" w:rsidRDefault="003C00D3" w:rsidP="003C00D3">
            <w:pPr>
              <w:spacing w:after="120"/>
              <w:rPr>
                <w:rFonts w:eastAsia="Times New Roman" w:cs="Arial"/>
                <w:b/>
                <w:bCs/>
                <w:sz w:val="24"/>
                <w:szCs w:val="24"/>
                <w:lang w:eastAsia="pl-PL"/>
              </w:rPr>
            </w:pPr>
            <w:r w:rsidRPr="00657001">
              <w:rPr>
                <w:rFonts w:eastAsia="Times New Roman" w:cs="Arial"/>
                <w:b/>
                <w:bCs/>
                <w:sz w:val="24"/>
                <w:szCs w:val="24"/>
                <w:lang w:eastAsia="pl-PL"/>
              </w:rPr>
              <w:t>Opis znaczenia kryterium dla wyniku oceny</w:t>
            </w:r>
          </w:p>
        </w:tc>
      </w:tr>
      <w:tr w:rsidR="003C00D3" w:rsidRPr="00657001" w14:paraId="12EA6D40" w14:textId="77777777" w:rsidTr="00075A7C">
        <w:trPr>
          <w:trHeight w:val="561"/>
        </w:trPr>
        <w:tc>
          <w:tcPr>
            <w:tcW w:w="841" w:type="dxa"/>
          </w:tcPr>
          <w:p w14:paraId="3F32EA5C" w14:textId="77777777" w:rsidR="003C00D3" w:rsidRPr="00657001" w:rsidRDefault="003C00D3" w:rsidP="007A757B">
            <w:pPr>
              <w:numPr>
                <w:ilvl w:val="0"/>
                <w:numId w:val="41"/>
              </w:numPr>
              <w:tabs>
                <w:tab w:val="left" w:pos="630"/>
              </w:tabs>
              <w:contextualSpacing/>
              <w:jc w:val="both"/>
              <w:rPr>
                <w:rFonts w:eastAsia="Times New Roman" w:cs="Arial"/>
                <w:b/>
                <w:bCs/>
                <w:sz w:val="24"/>
                <w:szCs w:val="24"/>
                <w:lang w:eastAsia="pl-PL"/>
              </w:rPr>
            </w:pPr>
          </w:p>
        </w:tc>
        <w:tc>
          <w:tcPr>
            <w:tcW w:w="4111" w:type="dxa"/>
            <w:gridSpan w:val="3"/>
          </w:tcPr>
          <w:p w14:paraId="1F559FDE" w14:textId="77777777" w:rsidR="003C00D3" w:rsidRPr="00657001" w:rsidRDefault="003C00D3" w:rsidP="003C00D3">
            <w:pPr>
              <w:spacing w:after="0"/>
              <w:rPr>
                <w:rFonts w:eastAsia="Times New Roman" w:cs="Arial"/>
                <w:b/>
                <w:bCs/>
                <w:iCs/>
                <w:sz w:val="24"/>
                <w:szCs w:val="24"/>
                <w:lang w:eastAsia="pl-PL"/>
              </w:rPr>
            </w:pPr>
            <w:r w:rsidRPr="00657001">
              <w:rPr>
                <w:rFonts w:eastAsia="SimSun" w:cs="Arial"/>
                <w:b/>
                <w:bCs/>
                <w:kern w:val="1"/>
                <w:sz w:val="24"/>
                <w:szCs w:val="24"/>
                <w:lang w:eastAsia="hi-IN" w:bidi="hi-IN"/>
              </w:rPr>
              <w:t>Wniosek o dofinansowanie został sporządzony poprawnie pod względem formalnym.</w:t>
            </w:r>
          </w:p>
        </w:tc>
        <w:tc>
          <w:tcPr>
            <w:tcW w:w="4937" w:type="dxa"/>
          </w:tcPr>
          <w:p w14:paraId="32E2D653"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W ramach kryterium ocenie podlega (pytania pomocnicze):</w:t>
            </w:r>
          </w:p>
          <w:p w14:paraId="4344FD5A" w14:textId="77777777" w:rsidR="003C00D3" w:rsidRPr="00395CA9" w:rsidRDefault="003C00D3" w:rsidP="007A757B">
            <w:pPr>
              <w:numPr>
                <w:ilvl w:val="0"/>
                <w:numId w:val="42"/>
              </w:numPr>
              <w:spacing w:after="120"/>
              <w:ind w:left="316" w:hanging="284"/>
              <w:contextualSpacing/>
              <w:rPr>
                <w:rFonts w:eastAsia="Times New Roman" w:cs="Arial"/>
                <w:sz w:val="24"/>
                <w:szCs w:val="24"/>
                <w:lang w:eastAsia="pl-PL"/>
              </w:rPr>
            </w:pPr>
            <w:r w:rsidRPr="00395CA9">
              <w:rPr>
                <w:rFonts w:eastAsia="Times New Roman" w:cs="Arial"/>
                <w:sz w:val="24"/>
                <w:szCs w:val="24"/>
                <w:lang w:eastAsia="pl-PL"/>
              </w:rPr>
              <w:t>Czy wszystkie wymagane pola we wniosku o dofinansowanie zostały wypełnione?</w:t>
            </w:r>
          </w:p>
          <w:p w14:paraId="48B83F4F" w14:textId="77777777" w:rsidR="003C00D3" w:rsidRPr="00395CA9" w:rsidRDefault="003C00D3" w:rsidP="007A757B">
            <w:pPr>
              <w:numPr>
                <w:ilvl w:val="0"/>
                <w:numId w:val="42"/>
              </w:numPr>
              <w:spacing w:after="120"/>
              <w:ind w:left="316" w:hanging="284"/>
              <w:contextualSpacing/>
              <w:rPr>
                <w:rFonts w:eastAsia="Times New Roman" w:cs="Arial"/>
                <w:sz w:val="24"/>
                <w:szCs w:val="24"/>
                <w:lang w:eastAsia="pl-PL"/>
              </w:rPr>
            </w:pPr>
            <w:r w:rsidRPr="00395CA9">
              <w:rPr>
                <w:rFonts w:eastAsia="Times New Roman" w:cs="Arial"/>
                <w:sz w:val="24"/>
                <w:szCs w:val="24"/>
                <w:lang w:eastAsia="pl-PL"/>
              </w:rPr>
              <w:t>Czy dane we wniosku o dofinansowanie oraz w przedkładanych dokumentach są spójne i poprawne (celem spełnienia kryterium, w przypadku niespójności tytułu projektu pomiędzy wnioskiem o dofinansowanie a załącznikami możliwe jest przedłożenie Oświadczenia o zgodności tytułów, podpisanego zgodnie z pkt 8 podrozdziału 3.7 Wytycznych ministra właściwego ds. rozwoju regionalnego dotyczących wyboru projektów na lata 2021-2027</w:t>
            </w:r>
            <w:r w:rsidRPr="00395CA9">
              <w:rPr>
                <w:rFonts w:eastAsia="Times New Roman" w:cs="Arial"/>
                <w:sz w:val="24"/>
                <w:szCs w:val="24"/>
                <w:vertAlign w:val="superscript"/>
                <w:lang w:eastAsia="pl-PL"/>
              </w:rPr>
              <w:footnoteReference w:id="3"/>
            </w:r>
            <w:r w:rsidRPr="00395CA9">
              <w:rPr>
                <w:rFonts w:eastAsia="Times New Roman" w:cs="Arial"/>
                <w:sz w:val="24"/>
                <w:szCs w:val="24"/>
                <w:lang w:eastAsia="pl-PL"/>
              </w:rPr>
              <w:t>)?</w:t>
            </w:r>
          </w:p>
          <w:p w14:paraId="5F619CD4" w14:textId="77777777" w:rsidR="003C00D3" w:rsidRPr="00395CA9" w:rsidRDefault="003C00D3" w:rsidP="007A757B">
            <w:pPr>
              <w:numPr>
                <w:ilvl w:val="0"/>
                <w:numId w:val="42"/>
              </w:numPr>
              <w:spacing w:after="120"/>
              <w:ind w:left="316" w:hanging="284"/>
              <w:contextualSpacing/>
              <w:rPr>
                <w:rFonts w:eastAsia="Times New Roman" w:cs="Arial"/>
                <w:sz w:val="24"/>
                <w:szCs w:val="24"/>
                <w:lang w:eastAsia="pl-PL"/>
              </w:rPr>
            </w:pPr>
            <w:r w:rsidRPr="00395CA9">
              <w:rPr>
                <w:rFonts w:eastAsia="Times New Roman" w:cs="Arial"/>
                <w:sz w:val="24"/>
                <w:szCs w:val="24"/>
                <w:lang w:eastAsia="pl-PL"/>
              </w:rPr>
              <w:t xml:space="preserve">Czy przedłożono wszystkie wymagane w Regulaminie wyboru projektów dokumenty, w tym czy przedkładane </w:t>
            </w:r>
            <w:r w:rsidRPr="00395CA9">
              <w:rPr>
                <w:rFonts w:eastAsia="Times New Roman" w:cs="Arial"/>
                <w:sz w:val="24"/>
                <w:szCs w:val="24"/>
                <w:lang w:eastAsia="pl-PL"/>
              </w:rPr>
              <w:lastRenderedPageBreak/>
              <w:t>załączniki zostały przygotowane na wzorach określonych przez Instytucję Organizującą Nabór (o ile, Instytucja określiła takie wzory)?</w:t>
            </w:r>
          </w:p>
          <w:p w14:paraId="3ECA56C5" w14:textId="77777777" w:rsidR="003C00D3" w:rsidRPr="00395CA9" w:rsidRDefault="003C00D3" w:rsidP="007A757B">
            <w:pPr>
              <w:numPr>
                <w:ilvl w:val="0"/>
                <w:numId w:val="42"/>
              </w:numPr>
              <w:spacing w:after="120"/>
              <w:ind w:left="316" w:hanging="284"/>
              <w:contextualSpacing/>
              <w:rPr>
                <w:rFonts w:eastAsia="Times New Roman" w:cs="Arial"/>
                <w:sz w:val="24"/>
                <w:szCs w:val="24"/>
                <w:lang w:eastAsia="pl-PL"/>
              </w:rPr>
            </w:pPr>
            <w:r w:rsidRPr="00395CA9">
              <w:rPr>
                <w:rFonts w:eastAsia="Times New Roman" w:cs="Arial"/>
                <w:sz w:val="24"/>
                <w:szCs w:val="24"/>
                <w:lang w:eastAsia="pl-PL"/>
              </w:rPr>
              <w:t>Czy oświadczenia złożone wraz z wnioskiem o dofinansowanie zawierają klauzulę „Jestem świadomy/świadoma odpowiedzialności karnej za złożenie fałszywych oświadczeń”?</w:t>
            </w:r>
          </w:p>
          <w:p w14:paraId="736F90AA" w14:textId="77777777" w:rsidR="003C00D3" w:rsidRPr="00395CA9" w:rsidRDefault="003C00D3" w:rsidP="007A757B">
            <w:pPr>
              <w:numPr>
                <w:ilvl w:val="0"/>
                <w:numId w:val="42"/>
              </w:numPr>
              <w:spacing w:after="120"/>
              <w:ind w:left="316" w:hanging="284"/>
              <w:contextualSpacing/>
              <w:rPr>
                <w:rFonts w:eastAsia="Times New Roman" w:cs="Arial"/>
                <w:sz w:val="24"/>
                <w:szCs w:val="24"/>
                <w:lang w:eastAsia="pl-PL"/>
              </w:rPr>
            </w:pPr>
            <w:r w:rsidRPr="00395CA9">
              <w:rPr>
                <w:rFonts w:eastAsia="Times New Roman" w:cs="Arial"/>
                <w:sz w:val="24"/>
                <w:szCs w:val="24"/>
                <w:lang w:eastAsia="pl-PL"/>
              </w:rPr>
              <w:t>Czy oświadczenia złożone wraz z wnioskiem o dofinansowanie w systemie teleinformatycznym zostały podpisane zgodnie z pkt 8 podrozdziału 3.7 Wytycznych ministra właściwego ds. rozwoju regionalnego dotyczących wyboru projektów na lata 2021-2027</w:t>
            </w:r>
            <w:r w:rsidRPr="00395CA9">
              <w:rPr>
                <w:rFonts w:eastAsia="Times New Roman" w:cs="Arial"/>
                <w:sz w:val="24"/>
                <w:szCs w:val="24"/>
                <w:vertAlign w:val="superscript"/>
                <w:lang w:eastAsia="pl-PL"/>
              </w:rPr>
              <w:footnoteReference w:id="4"/>
            </w:r>
            <w:r w:rsidRPr="00395CA9">
              <w:rPr>
                <w:rFonts w:eastAsia="Times New Roman" w:cs="Arial"/>
                <w:sz w:val="24"/>
                <w:szCs w:val="24"/>
                <w:lang w:eastAsia="pl-PL"/>
              </w:rPr>
              <w:t>?</w:t>
            </w:r>
          </w:p>
          <w:p w14:paraId="1A0DC671"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Spełnienie kryterium weryfikowane będzie na podstawie zapisów wniosku o dofinansowanie oraz dokumentacji składanej wraz z wnioskiem o dofinansowanie na etapie aplikowania o środki.</w:t>
            </w:r>
          </w:p>
          <w:p w14:paraId="1D829A1F"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lastRenderedPageBreak/>
              <w:t xml:space="preserve">Kryterium uznaje się za spełnione, jeżeli wniosek o dofinasowanie wraz ze wszystkimi wymaganymi w Regulaminie wyboru projektów załącznikami nie zawierają błędów o charakterze formalnym (odpowiedź na wszystkie pytania cząstkowe „TAK”). </w:t>
            </w:r>
          </w:p>
        </w:tc>
        <w:tc>
          <w:tcPr>
            <w:tcW w:w="4281" w:type="dxa"/>
          </w:tcPr>
          <w:p w14:paraId="365F4C29"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lastRenderedPageBreak/>
              <w:t>Kryterium zerojedynkowe.</w:t>
            </w:r>
          </w:p>
          <w:p w14:paraId="00F9A3E1"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Ocena spełnienia kryterium będzie polegała na przyznaniu wartości logicznych „TAK”, „NIE”.</w:t>
            </w:r>
          </w:p>
          <w:p w14:paraId="0410A032"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Kryterium obligatoryjne – spełnienie kryterium jest niezbędne do przyznania dofinansowania.</w:t>
            </w:r>
          </w:p>
          <w:p w14:paraId="0CDE4D26"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Kryterium jest zdefiniowane poprzez zestaw pytań pomocniczych. W ramach pytań pomocniczych możliwe przyznanie wartości logicznych: „TAK”, „NIE”. Kryterium uznaje się za spełnione, jeżeli odpowiedź na wszystkie cząstkowe pytania będzie pozytywna (wartość logiczna: „TAK”). W trakcie oceny kryterium wnioskodawca może zostać poproszony o poprawienie, uzupełnienie i/lub wyjaśnienie.</w:t>
            </w:r>
          </w:p>
          <w:p w14:paraId="47426582"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lastRenderedPageBreak/>
              <w:t xml:space="preserve">Przyznanie wartości „NIE” przynajmniej w jednym pytaniu cząstkowym (po jednokrotnym złożeniu uzupełnień i/lub wyjaśnień) oznacza, iż kryterium nie jest spełnione. Niespełnienie kryterium dyskwalifikuje projekt ze wsparcia. </w:t>
            </w:r>
          </w:p>
          <w:p w14:paraId="593CF75C" w14:textId="77777777" w:rsidR="003C00D3" w:rsidRPr="00395CA9" w:rsidRDefault="003C00D3" w:rsidP="003C00D3">
            <w:pPr>
              <w:spacing w:after="0"/>
              <w:rPr>
                <w:rFonts w:eastAsia="Times New Roman" w:cs="Arial"/>
                <w:sz w:val="24"/>
                <w:szCs w:val="24"/>
                <w:lang w:eastAsia="pl-PL"/>
              </w:rPr>
            </w:pPr>
          </w:p>
        </w:tc>
      </w:tr>
      <w:tr w:rsidR="003C00D3" w:rsidRPr="00657001" w14:paraId="1B248FDA" w14:textId="77777777" w:rsidTr="00075A7C">
        <w:trPr>
          <w:trHeight w:val="561"/>
        </w:trPr>
        <w:tc>
          <w:tcPr>
            <w:tcW w:w="841" w:type="dxa"/>
          </w:tcPr>
          <w:p w14:paraId="466DE825" w14:textId="77777777" w:rsidR="003C00D3" w:rsidRPr="00657001" w:rsidRDefault="003C00D3" w:rsidP="007A757B">
            <w:pPr>
              <w:numPr>
                <w:ilvl w:val="0"/>
                <w:numId w:val="41"/>
              </w:numPr>
              <w:tabs>
                <w:tab w:val="left" w:pos="630"/>
              </w:tabs>
              <w:contextualSpacing/>
              <w:jc w:val="both"/>
              <w:rPr>
                <w:rFonts w:eastAsia="Times New Roman" w:cs="Arial"/>
                <w:b/>
                <w:bCs/>
                <w:sz w:val="24"/>
                <w:szCs w:val="24"/>
                <w:lang w:eastAsia="pl-PL"/>
              </w:rPr>
            </w:pPr>
          </w:p>
        </w:tc>
        <w:tc>
          <w:tcPr>
            <w:tcW w:w="4111" w:type="dxa"/>
            <w:gridSpan w:val="3"/>
          </w:tcPr>
          <w:p w14:paraId="016FC09E" w14:textId="77777777" w:rsidR="003C00D3" w:rsidRPr="00657001" w:rsidRDefault="003C00D3" w:rsidP="003C00D3">
            <w:pPr>
              <w:spacing w:after="0"/>
              <w:rPr>
                <w:rFonts w:eastAsia="SimSun" w:cs="Arial"/>
                <w:b/>
                <w:bCs/>
                <w:kern w:val="1"/>
                <w:sz w:val="24"/>
                <w:szCs w:val="24"/>
                <w:lang w:eastAsia="hi-IN" w:bidi="hi-IN"/>
              </w:rPr>
            </w:pPr>
            <w:r w:rsidRPr="00657001">
              <w:rPr>
                <w:rFonts w:eastAsia="SimSun" w:cs="Arial"/>
                <w:b/>
                <w:bCs/>
                <w:kern w:val="1"/>
                <w:sz w:val="24"/>
                <w:szCs w:val="24"/>
                <w:lang w:eastAsia="hi-IN" w:bidi="hi-IN"/>
              </w:rPr>
              <w:t xml:space="preserve">Wniosek o dofinansowanie został sporządzony poprawnie pod względem merytorycznym. </w:t>
            </w:r>
          </w:p>
        </w:tc>
        <w:tc>
          <w:tcPr>
            <w:tcW w:w="4937" w:type="dxa"/>
          </w:tcPr>
          <w:p w14:paraId="373D1376"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W ramach kryterium ocenie podlega (pytania pomocnicze):</w:t>
            </w:r>
          </w:p>
          <w:p w14:paraId="3D207A33"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 xml:space="preserve">Czy wniosek o dofinansowanie oraz załączniki przygotowano zgodnie z Instrukcjami określonymi przez Instytucję Organizująca Nabór w Regulaminie wyboru projektów? </w:t>
            </w:r>
          </w:p>
          <w:p w14:paraId="21FCBDC9"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 xml:space="preserve">Czy przewidziane w projekcie koszty są zgodne z katalogiem kosztów kwalifikowanych zawartym w Wytycznych ministra właściwego ds. rozwoju regionalnego dotyczącymi kwalifikowalności wydatków na lata </w:t>
            </w:r>
            <w:r w:rsidRPr="00395CA9">
              <w:rPr>
                <w:rFonts w:eastAsia="Times New Roman" w:cs="Arial"/>
                <w:sz w:val="24"/>
                <w:szCs w:val="24"/>
                <w:lang w:eastAsia="pl-PL"/>
              </w:rPr>
              <w:lastRenderedPageBreak/>
              <w:t>2021-2027</w:t>
            </w:r>
            <w:r w:rsidRPr="00395CA9">
              <w:rPr>
                <w:rFonts w:eastAsia="Times New Roman" w:cs="Arial"/>
                <w:sz w:val="24"/>
                <w:szCs w:val="24"/>
                <w:vertAlign w:val="superscript"/>
                <w:lang w:eastAsia="pl-PL"/>
              </w:rPr>
              <w:footnoteReference w:id="5"/>
            </w:r>
            <w:r w:rsidRPr="00395CA9">
              <w:rPr>
                <w:rFonts w:eastAsia="Times New Roman" w:cs="Arial"/>
                <w:sz w:val="24"/>
                <w:szCs w:val="24"/>
                <w:lang w:eastAsia="pl-PL"/>
              </w:rPr>
              <w:t xml:space="preserve"> oraz w Regulaminie wyboru projektów?</w:t>
            </w:r>
          </w:p>
          <w:p w14:paraId="780997E4"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Czy prawidłowo określono kwalifikowalność podatku VAT, zgodnie z Wytycznymi ministra właściwego ds. rozwoju regionalnego dotyczącymi kwalifikowalności wydatków na lata 2021-2027</w:t>
            </w:r>
            <w:r w:rsidRPr="00395CA9">
              <w:rPr>
                <w:rFonts w:eastAsia="Times New Roman" w:cs="Arial"/>
                <w:sz w:val="24"/>
                <w:szCs w:val="24"/>
                <w:vertAlign w:val="superscript"/>
                <w:lang w:eastAsia="pl-PL"/>
              </w:rPr>
              <w:footnoteReference w:id="6"/>
            </w:r>
            <w:r w:rsidRPr="00395CA9">
              <w:rPr>
                <w:rFonts w:eastAsia="Times New Roman" w:cs="Arial"/>
                <w:sz w:val="24"/>
                <w:szCs w:val="24"/>
                <w:lang w:eastAsia="pl-PL"/>
              </w:rPr>
              <w:t xml:space="preserve"> oraz Regulaminem wyboru projektów? Pytanie cząstkowe zostanie zweryfikowane na podstawie złożonego Oświadczenia o kwalifikowalności podatku VAT.</w:t>
            </w:r>
          </w:p>
          <w:p w14:paraId="2314F7CC"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 xml:space="preserve">Czy wysokość kosztów w poszczególnych kategoriach jest zgodna z Regulaminem wyboru projektów (o ile zostały określone w </w:t>
            </w:r>
            <w:r w:rsidRPr="00395CA9">
              <w:rPr>
                <w:rFonts w:eastAsia="Times New Roman" w:cs="Arial"/>
                <w:sz w:val="24"/>
                <w:szCs w:val="24"/>
                <w:lang w:eastAsia="pl-PL"/>
              </w:rPr>
              <w:lastRenderedPageBreak/>
              <w:t>Regulaminie wyboru projektów limity dot. określonych kategorii kosztów)?</w:t>
            </w:r>
          </w:p>
          <w:p w14:paraId="76730B39"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 xml:space="preserve">Czy dofinansowanie projektu zostało właściwie określone? </w:t>
            </w:r>
            <w:r w:rsidRPr="00395CA9">
              <w:rPr>
                <w:rFonts w:eastAsia="SimSun" w:cs="Arial"/>
                <w:kern w:val="1"/>
                <w:sz w:val="24"/>
                <w:szCs w:val="24"/>
                <w:lang w:eastAsia="hi-IN" w:bidi="hi-IN"/>
              </w:rPr>
              <w:t>W ramach pytania cząstkowego zweryfikowane zostanie, czy poziom dofinansowania projektu nie przekracza maksymalnego poziomu określonego w Regulaminie wyboru projektów oraz czy kwota dofinansowania nie jest niższa niż minimalna kwota wsparcia i/lub wyższa niż maksymalna kwota wsparcia określona w Regulaminie wyboru projektów (o ile minimalna i/lub maksymalna kwota dofinansowania zostały określone w Regulaminie wyboru projektów)</w:t>
            </w:r>
            <w:r w:rsidRPr="00395CA9">
              <w:rPr>
                <w:rFonts w:eastAsia="Times New Roman" w:cs="Arial"/>
                <w:sz w:val="24"/>
                <w:szCs w:val="24"/>
                <w:lang w:eastAsia="pl-PL"/>
              </w:rPr>
              <w:t>.</w:t>
            </w:r>
          </w:p>
          <w:p w14:paraId="368279CD"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 xml:space="preserve">Czy w przypadku infrastruktury podwójnego wykorzystania zastosowano właściwe kryterium oraz proporcję jej wykorzystania na cele gospodarcze i niegospodarcze? Przedmiotowe pytanie pomocnicze nie dotyczy naborów dla podmiotu </w:t>
            </w:r>
            <w:r w:rsidRPr="00395CA9">
              <w:rPr>
                <w:rFonts w:eastAsia="Times New Roman" w:cs="Arial"/>
                <w:sz w:val="24"/>
                <w:szCs w:val="24"/>
                <w:lang w:eastAsia="pl-PL"/>
              </w:rPr>
              <w:lastRenderedPageBreak/>
              <w:t>pełniącego funkcję podmiotu wdrażającego instrumenty finansowe.</w:t>
            </w:r>
          </w:p>
          <w:p w14:paraId="46877D1F"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Czy wnioskodawca dokonał właściwej analizy projektu pod kątem przesłanek wynikających z art. 107 ust. 1 Traktatu o funkcjonowaniu Unii Europejskiej? Pytanie cząstkowe zostanie zweryfikowane na podstawie zapisów Studium Wykonalności. Przedmiotowe pytanie pomocnicze nie dotyczy naborów dla podmiotu pełniącego funkcję podmiotu wdrażającego instrumenty finansowe.</w:t>
            </w:r>
          </w:p>
          <w:p w14:paraId="56D7EB52"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SimSun" w:cs="Arial"/>
                <w:kern w:val="1"/>
                <w:sz w:val="24"/>
                <w:szCs w:val="24"/>
                <w:lang w:eastAsia="hi-IN" w:bidi="hi-IN"/>
              </w:rPr>
              <w:t>Czy poprawnie zastosowani cross-</w:t>
            </w:r>
            <w:proofErr w:type="spellStart"/>
            <w:r w:rsidRPr="00395CA9">
              <w:rPr>
                <w:rFonts w:eastAsia="SimSun" w:cs="Arial"/>
                <w:kern w:val="1"/>
                <w:sz w:val="24"/>
                <w:szCs w:val="24"/>
                <w:lang w:eastAsia="hi-IN" w:bidi="hi-IN"/>
              </w:rPr>
              <w:t>financing</w:t>
            </w:r>
            <w:proofErr w:type="spellEnd"/>
            <w:r w:rsidRPr="00395CA9">
              <w:rPr>
                <w:rFonts w:eastAsia="SimSun" w:cs="Arial"/>
                <w:kern w:val="1"/>
                <w:sz w:val="24"/>
                <w:szCs w:val="24"/>
                <w:lang w:eastAsia="hi-IN" w:bidi="hi-IN"/>
              </w:rPr>
              <w:t xml:space="preserve"> w projekcie</w:t>
            </w:r>
            <w:r w:rsidRPr="00395CA9">
              <w:rPr>
                <w:rFonts w:eastAsia="Times New Roman" w:cs="Arial"/>
                <w:sz w:val="24"/>
                <w:szCs w:val="24"/>
                <w:lang w:eastAsia="pl-PL"/>
              </w:rPr>
              <w:t xml:space="preserve">? </w:t>
            </w:r>
            <w:r w:rsidRPr="00395CA9">
              <w:rPr>
                <w:rFonts w:eastAsia="SimSun" w:cs="Arial"/>
                <w:kern w:val="1"/>
                <w:sz w:val="24"/>
                <w:szCs w:val="24"/>
                <w:lang w:eastAsia="hi-IN" w:bidi="hi-IN"/>
              </w:rPr>
              <w:t>W ramach pytania cząstkowego zweryfikowane zostanie, czy wysokość cross-</w:t>
            </w:r>
            <w:proofErr w:type="spellStart"/>
            <w:r w:rsidRPr="00395CA9">
              <w:rPr>
                <w:rFonts w:eastAsia="SimSun" w:cs="Arial"/>
                <w:kern w:val="1"/>
                <w:sz w:val="24"/>
                <w:szCs w:val="24"/>
                <w:lang w:eastAsia="hi-IN" w:bidi="hi-IN"/>
              </w:rPr>
              <w:t>financingu</w:t>
            </w:r>
            <w:proofErr w:type="spellEnd"/>
            <w:r w:rsidRPr="00395CA9">
              <w:rPr>
                <w:rFonts w:eastAsia="SimSun" w:cs="Arial"/>
                <w:kern w:val="1"/>
                <w:sz w:val="24"/>
                <w:szCs w:val="24"/>
                <w:lang w:eastAsia="hi-IN" w:bidi="hi-IN"/>
              </w:rPr>
              <w:t xml:space="preserve"> w projekcie oraz kategorie wydatków, które poniesione zostaną w ramach cross-</w:t>
            </w:r>
            <w:proofErr w:type="spellStart"/>
            <w:r w:rsidRPr="00395CA9">
              <w:rPr>
                <w:rFonts w:eastAsia="SimSun" w:cs="Arial"/>
                <w:kern w:val="1"/>
                <w:sz w:val="24"/>
                <w:szCs w:val="24"/>
                <w:lang w:eastAsia="hi-IN" w:bidi="hi-IN"/>
              </w:rPr>
              <w:t>financingu</w:t>
            </w:r>
            <w:proofErr w:type="spellEnd"/>
            <w:r w:rsidRPr="00395CA9">
              <w:rPr>
                <w:rFonts w:eastAsia="SimSun" w:cs="Arial"/>
                <w:kern w:val="1"/>
                <w:sz w:val="24"/>
                <w:szCs w:val="24"/>
                <w:lang w:eastAsia="hi-IN" w:bidi="hi-IN"/>
              </w:rPr>
              <w:t xml:space="preserve"> zgodne są z założeniami Regulaminu wyboru projektów (o ile w ramach danego naboru przewidziano możliwość zastosowania cross-</w:t>
            </w:r>
            <w:proofErr w:type="spellStart"/>
            <w:r w:rsidRPr="00395CA9">
              <w:rPr>
                <w:rFonts w:eastAsia="SimSun" w:cs="Arial"/>
                <w:kern w:val="1"/>
                <w:sz w:val="24"/>
                <w:szCs w:val="24"/>
                <w:lang w:eastAsia="hi-IN" w:bidi="hi-IN"/>
              </w:rPr>
              <w:t>financingu</w:t>
            </w:r>
            <w:proofErr w:type="spellEnd"/>
            <w:r w:rsidRPr="00395CA9">
              <w:rPr>
                <w:rFonts w:eastAsia="Times New Roman" w:cs="Arial"/>
                <w:sz w:val="24"/>
                <w:szCs w:val="24"/>
                <w:lang w:eastAsia="pl-PL"/>
              </w:rPr>
              <w:t>).</w:t>
            </w:r>
          </w:p>
          <w:p w14:paraId="346B998F"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SimSun" w:cs="Arial"/>
                <w:kern w:val="1"/>
                <w:sz w:val="24"/>
                <w:szCs w:val="24"/>
                <w:lang w:eastAsia="hi-IN" w:bidi="hi-IN"/>
              </w:rPr>
              <w:lastRenderedPageBreak/>
              <w:t>Czy poprawnie przyjęto stawkę ryczałtową w projekcie</w:t>
            </w:r>
            <w:r w:rsidRPr="00395CA9">
              <w:rPr>
                <w:rFonts w:eastAsia="Times New Roman" w:cs="Arial"/>
                <w:sz w:val="24"/>
                <w:szCs w:val="24"/>
                <w:lang w:eastAsia="pl-PL"/>
              </w:rPr>
              <w:t xml:space="preserve">? </w:t>
            </w:r>
            <w:r w:rsidRPr="00395CA9">
              <w:rPr>
                <w:rFonts w:eastAsia="SimSun" w:cs="Arial"/>
                <w:kern w:val="1"/>
                <w:sz w:val="24"/>
                <w:szCs w:val="24"/>
                <w:lang w:eastAsia="hi-IN" w:bidi="hi-IN"/>
              </w:rPr>
              <w:t>W ramach pytania cząstkowego zweryfikowane zostanie, czy w ramach projektu przyjęto poprawną stawkę ryczałtową, w wysokości zgodnej z Regulaminem wyboru projektów, czy stawką ryczałtową objęto właściwe kategorie kosztów oraz czy w przypadku projektu o wartości poniżej 200 000 euro koszty pośrednie finansowane są w oparciu o stawkę ryczałtową.</w:t>
            </w:r>
          </w:p>
          <w:p w14:paraId="1EEEC497"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 xml:space="preserve">Czy w ramach projektu wybrano wszystkie wskaźniki produktu i rezultatu adekwatne do zakresu rzeczowego projektu, w tym wskaźniki programowe (o ile dla danego Działania określone zostały wskaźniki programowe)? W ramach pytania cząstkowego zweryfikowane zostanie, czy w ramach projektu wybrano wszystkie wskaźniki adekwatne do zakresu rzeczowego projektu, czy poprawnie określono wartość docelową wybranych wskaźników. </w:t>
            </w:r>
          </w:p>
          <w:p w14:paraId="48F88CD4"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lastRenderedPageBreak/>
              <w:t>Czy właściwie określono zakres interwencji, działy gospodarki, formy finansowania i miejsca realizacji projektu?</w:t>
            </w:r>
          </w:p>
          <w:p w14:paraId="023F6ECC"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 xml:space="preserve">Czy prawidłowo określono i opisano zapewnienie trwałości projektu? Zasada trwałości nie ma zastosowania do projektów polegających na wdrażaniu instrumentów finansowych, w tym projektów, w ramach których łączy się instrument finansowy i dotację na zasadach określonych w art. 58 ust. 5 rozporządzenia ogólnego – zarówno w części, w której wsparcie zostało udzielone w formie instrumentu finansowego, jak i w części, w której wsparcie zostało udzielone w formie dotacji. </w:t>
            </w:r>
          </w:p>
          <w:p w14:paraId="568A2A0D"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Czy przedłożone dokumenty zgodne są z przepisami prawa polskiego i unijnego?</w:t>
            </w:r>
          </w:p>
          <w:p w14:paraId="0D7C196F"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 xml:space="preserve">Czy w przypadku, gdy realizacja projektu zgłoszonego do objęcia dofinansowaniem rozpoczęła się przed dniem złożenia wniosku, w </w:t>
            </w:r>
            <w:r w:rsidRPr="00395CA9">
              <w:rPr>
                <w:rFonts w:eastAsia="Times New Roman" w:cs="Arial"/>
                <w:sz w:val="24"/>
                <w:szCs w:val="24"/>
                <w:lang w:eastAsia="pl-PL"/>
              </w:rPr>
              <w:lastRenderedPageBreak/>
              <w:t>okresie tym wnioskodawca realizował projekt zgodnie z prawem polskim i unijnym (spełnienie kryterium weryfikowane będzie na podstawie oświadczenia składanego wraz z wnioskiem o dofinasowanie na etapie aplikowania o środki)?</w:t>
            </w:r>
          </w:p>
          <w:p w14:paraId="6CE8603C"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 xml:space="preserve">Czy wnioskodawca przedstawił adekwatne źródła finansowania realizacji projektu? Kryterium zostanie zweryfikowane na podstawie zapisów wniosku o dofinansowanie, harmonogramu rzeczowo-finansowego oraz dokumentów potwierdzających zapewnienie środków finansowych niezbędnych dla prawidłowej realizacji projektu. </w:t>
            </w:r>
          </w:p>
          <w:p w14:paraId="29C0BE62" w14:textId="77777777" w:rsidR="003C00D3" w:rsidRPr="00395CA9" w:rsidRDefault="003C00D3" w:rsidP="007A757B">
            <w:pPr>
              <w:numPr>
                <w:ilvl w:val="0"/>
                <w:numId w:val="45"/>
              </w:numPr>
              <w:spacing w:after="120"/>
              <w:ind w:left="599"/>
              <w:contextualSpacing/>
              <w:rPr>
                <w:rFonts w:eastAsia="Times New Roman" w:cs="Arial"/>
                <w:sz w:val="24"/>
                <w:szCs w:val="24"/>
                <w:lang w:eastAsia="pl-PL"/>
              </w:rPr>
            </w:pPr>
            <w:r w:rsidRPr="00395CA9">
              <w:rPr>
                <w:rFonts w:eastAsia="Times New Roman" w:cs="Arial"/>
                <w:sz w:val="24"/>
                <w:szCs w:val="24"/>
                <w:lang w:eastAsia="pl-PL"/>
              </w:rPr>
              <w:t xml:space="preserve">Czy prawidłowo dokonano wyboru partnera w projekcie? Kryterium zostanie zweryfikowane na podstawie zapisów we wniosku o dofinansowanie projektu i dokumentów potwierdzających prawidłowość wyboru partnera w projekcie. W ramach kryterium zweryfikowane </w:t>
            </w:r>
            <w:r w:rsidRPr="00395CA9">
              <w:rPr>
                <w:rFonts w:eastAsia="Times New Roman" w:cs="Arial"/>
                <w:sz w:val="24"/>
                <w:szCs w:val="24"/>
                <w:lang w:eastAsia="pl-PL"/>
              </w:rPr>
              <w:lastRenderedPageBreak/>
              <w:t>zostanie, czy wybór partnera w projekcie dokonany został zgodnie z zapisami art. 39 Ustawy z dnia 28 kwietnia 2022 r. o zasadach realizacji zadań finansowanych ze środków europejskich w perspektywie finansowej 2021–2027.</w:t>
            </w:r>
          </w:p>
          <w:p w14:paraId="62546E52"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Spełnienie kryterium weryfikowane będzie na podstawie zapisów wniosku o dofinansowanie oraz dokumentacji składanej wraz z wnioskiem o dofinansowanie na etapie aplikowania o środki.</w:t>
            </w:r>
          </w:p>
          <w:p w14:paraId="5C192CE2"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Kryterium uznaje się za spełnione, jeżeli wniosek o dofinasowanie wraz ze wszystkimi wymaganymi w Regulaminie wyboru projektów załącznikami został sporządzony zgodnie z wymaganiami Regulaminu wyboru projektów oraz przepisami prawa (odpowiedź na wszystkie pytania cząstkowe „TAK” lub „TAK” i „NIE DOTYCZY”). </w:t>
            </w:r>
          </w:p>
        </w:tc>
        <w:tc>
          <w:tcPr>
            <w:tcW w:w="4281" w:type="dxa"/>
          </w:tcPr>
          <w:p w14:paraId="4CDBC5EC"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lastRenderedPageBreak/>
              <w:t>Kryterium zerojedynkowe.</w:t>
            </w:r>
          </w:p>
          <w:p w14:paraId="2644D730"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Ocena spełnienia kryterium będzie polegała na przyznaniu wartości logicznych „TAK”, „NIE”.</w:t>
            </w:r>
          </w:p>
          <w:p w14:paraId="3A0007DB"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Kryterium obligatoryjne – spełnienie kryterium jest niezbędne do przyznania dofinansowania.</w:t>
            </w:r>
          </w:p>
          <w:p w14:paraId="2E3A37F9"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Kryterium jest zdefiniowane poprzez zestaw pytań pomocniczych. W ramach pytań pomocniczych możliwe przyznanie wartości logicznych: „TAK”, „NIE”, „NIE DOTYCZY”. Kryterium uznaje się za spełnione, jeżeli odpowiedź na wszystkie (adekwatne) cząstkowe pytania będzie pozytywna (wartość logiczna: „TAK” lub „TAK” i „NIE DOTYCZY”). </w:t>
            </w:r>
            <w:r w:rsidRPr="00395CA9">
              <w:rPr>
                <w:rFonts w:eastAsia="Times New Roman" w:cs="Arial"/>
                <w:sz w:val="24"/>
                <w:szCs w:val="24"/>
                <w:lang w:eastAsia="pl-PL"/>
              </w:rPr>
              <w:lastRenderedPageBreak/>
              <w:t>W trakcie oceny kryterium wnioskodawca może zostać poproszony o poprawienie, uzupełnienie i/lub wyjaśnienie.</w:t>
            </w:r>
          </w:p>
          <w:p w14:paraId="0A821604"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3B9340AA" w14:textId="77777777" w:rsidR="003C00D3" w:rsidRPr="00395CA9" w:rsidRDefault="003C00D3" w:rsidP="003C00D3">
            <w:pPr>
              <w:spacing w:after="120"/>
              <w:rPr>
                <w:rFonts w:eastAsia="Times New Roman" w:cs="Arial"/>
                <w:sz w:val="24"/>
                <w:szCs w:val="24"/>
                <w:lang w:eastAsia="pl-PL"/>
              </w:rPr>
            </w:pPr>
          </w:p>
        </w:tc>
      </w:tr>
      <w:tr w:rsidR="003C00D3" w:rsidRPr="00657001" w14:paraId="341E3279" w14:textId="77777777" w:rsidTr="00075A7C">
        <w:trPr>
          <w:trHeight w:val="561"/>
        </w:trPr>
        <w:tc>
          <w:tcPr>
            <w:tcW w:w="852" w:type="dxa"/>
            <w:gridSpan w:val="2"/>
          </w:tcPr>
          <w:p w14:paraId="64AF6CB8" w14:textId="77777777" w:rsidR="003C00D3" w:rsidRPr="00657001" w:rsidRDefault="003C00D3" w:rsidP="007A757B">
            <w:pPr>
              <w:numPr>
                <w:ilvl w:val="0"/>
                <w:numId w:val="41"/>
              </w:numPr>
              <w:contextualSpacing/>
              <w:rPr>
                <w:rFonts w:eastAsia="Times New Roman" w:cs="Arial"/>
                <w:b/>
                <w:bCs/>
                <w:sz w:val="24"/>
                <w:szCs w:val="24"/>
                <w:lang w:eastAsia="pl-PL"/>
              </w:rPr>
            </w:pPr>
          </w:p>
        </w:tc>
        <w:tc>
          <w:tcPr>
            <w:tcW w:w="4076" w:type="dxa"/>
          </w:tcPr>
          <w:p w14:paraId="38EAB678" w14:textId="77777777" w:rsidR="003C00D3" w:rsidRPr="00657001" w:rsidRDefault="003C00D3" w:rsidP="003C00D3">
            <w:pPr>
              <w:spacing w:after="0"/>
              <w:rPr>
                <w:rFonts w:eastAsia="SimSun" w:cs="Arial"/>
                <w:b/>
                <w:bCs/>
                <w:kern w:val="1"/>
                <w:sz w:val="24"/>
                <w:szCs w:val="24"/>
                <w:lang w:eastAsia="hi-IN" w:bidi="hi-IN"/>
              </w:rPr>
            </w:pPr>
            <w:r w:rsidRPr="00657001">
              <w:rPr>
                <w:rFonts w:eastAsia="SimSun" w:cs="Arial"/>
                <w:b/>
                <w:bCs/>
                <w:kern w:val="1"/>
                <w:sz w:val="24"/>
                <w:szCs w:val="24"/>
                <w:lang w:eastAsia="hi-IN" w:bidi="hi-IN"/>
              </w:rPr>
              <w:t xml:space="preserve">Realizacja projektu w określonych ramach czasowych. </w:t>
            </w:r>
          </w:p>
        </w:tc>
        <w:tc>
          <w:tcPr>
            <w:tcW w:w="4961" w:type="dxa"/>
            <w:gridSpan w:val="2"/>
          </w:tcPr>
          <w:p w14:paraId="1F66FB74"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W ramach kryterium ocenie podlega (pytania pomocnicze):</w:t>
            </w:r>
          </w:p>
          <w:p w14:paraId="4CC94D28" w14:textId="77777777" w:rsidR="003C00D3" w:rsidRPr="00395CA9" w:rsidRDefault="003C00D3" w:rsidP="007A757B">
            <w:pPr>
              <w:numPr>
                <w:ilvl w:val="0"/>
                <w:numId w:val="44"/>
              </w:numPr>
              <w:spacing w:after="120"/>
              <w:contextualSpacing/>
              <w:rPr>
                <w:rFonts w:eastAsia="Times New Roman" w:cs="Arial"/>
                <w:sz w:val="24"/>
                <w:szCs w:val="24"/>
                <w:lang w:eastAsia="pl-PL"/>
              </w:rPr>
            </w:pPr>
            <w:r w:rsidRPr="00395CA9">
              <w:rPr>
                <w:rFonts w:eastAsia="Times New Roman" w:cs="Arial"/>
                <w:sz w:val="24"/>
                <w:szCs w:val="24"/>
                <w:lang w:eastAsia="pl-PL"/>
              </w:rPr>
              <w:lastRenderedPageBreak/>
              <w:t xml:space="preserve">Termin realizacji projektu, rozumiany jako daty brzegowe rozpoczęcia i zakończenia projektu, jest zgodny z zasadami przewidzianymi w Rozporządzeniu Parlamentu Europejskiego i Rady nr 2021/1060 z dnia 24 czerwca 2021 r. (art. 63 ust. 6). W ramach pytania cząstkowego zweryfikowane zostanie, czy projekt nie został fizycznie ukończony lub w pełni wdrożony przed przedłożeniem wniosku o dofinansowanie w ramach naboru, niezależnie od tego, czy dokonano wszystkich powiązanych płatności (przez projekt fizycznie ukończony lub w pełni wdrożony należy rozumieć projekt, dla którego przed dniem złożenia wniosku o dofinansowanie projektu nastąpił odbiór ostatnich robót, dostaw lub usług przewidzianych do realizacji w jego zakresie rzeczowym). Pytanie cząstkowe zostanie zweryfikowane na podstawie zapisów we wniosku o dofinansowanie projektu oraz </w:t>
            </w:r>
            <w:r w:rsidRPr="00395CA9">
              <w:rPr>
                <w:rFonts w:eastAsia="Times New Roman" w:cs="Arial"/>
                <w:sz w:val="24"/>
                <w:szCs w:val="24"/>
                <w:lang w:eastAsia="pl-PL"/>
              </w:rPr>
              <w:lastRenderedPageBreak/>
              <w:t>harmonogramu rzeczowo-finansowego. Celem weryfikacji kryterium wnioskodawca może zostać poproszony o przedłożenie dodatkowych dokumentów, tj. np. dziennik budowy, celem potwierdzenia spełnienia kryterium.</w:t>
            </w:r>
          </w:p>
          <w:p w14:paraId="61A1E453" w14:textId="77777777" w:rsidR="003C00D3" w:rsidRPr="00395CA9" w:rsidRDefault="003C00D3" w:rsidP="007A757B">
            <w:pPr>
              <w:numPr>
                <w:ilvl w:val="0"/>
                <w:numId w:val="44"/>
              </w:numPr>
              <w:spacing w:after="120"/>
              <w:contextualSpacing/>
              <w:rPr>
                <w:rFonts w:eastAsia="Times New Roman" w:cs="Arial"/>
                <w:sz w:val="24"/>
                <w:szCs w:val="24"/>
                <w:lang w:eastAsia="pl-PL"/>
              </w:rPr>
            </w:pPr>
            <w:r w:rsidRPr="00395CA9">
              <w:rPr>
                <w:rFonts w:eastAsia="SimSun" w:cs="Arial"/>
                <w:kern w:val="1"/>
                <w:sz w:val="24"/>
                <w:szCs w:val="24"/>
                <w:lang w:eastAsia="hi-IN" w:bidi="hi-IN"/>
              </w:rPr>
              <w:t xml:space="preserve">Okres realizacji projektu nie wykracza poza okres zgodny z zasadą n+3, a w przypadku umów podpisanych w roku 2027 n+2. </w:t>
            </w:r>
            <w:r w:rsidRPr="00395CA9">
              <w:rPr>
                <w:rFonts w:eastAsia="Times New Roman" w:cs="Arial"/>
                <w:sz w:val="24"/>
                <w:szCs w:val="24"/>
                <w:lang w:eastAsia="pl-PL"/>
              </w:rPr>
              <w:t xml:space="preserve">Pytanie cząstkowe zostanie zweryfikowane na podstawie zapisów we wniosku o dofinansowanie projektu oraz harmonogramu rzeczowo-finansowego. W ramach pytania cząstkowego zweryfikowane zostanie, czy okres realizacji projektu nie wykracza poza datę końcową okresu kwalifikowalności określoną w art. 63 ust. 2 Rozporządzenia Parlamentu Europejskiego i Rady nr 2021/1060 z dnia 24 czerwca 2021 r., tj. 31 grudnia 2029 oraz czy realizacja projektu nie będzie trwała </w:t>
            </w:r>
            <w:r w:rsidRPr="00395CA9">
              <w:rPr>
                <w:rFonts w:eastAsia="Times New Roman" w:cs="Arial"/>
                <w:sz w:val="24"/>
                <w:szCs w:val="24"/>
                <w:lang w:eastAsia="pl-PL"/>
              </w:rPr>
              <w:lastRenderedPageBreak/>
              <w:t xml:space="preserve">dłużej niż okres n+3, a w przypadku umów podpisanych w roku 2027 n+2, gdzie n rozumiane jest jako rok, w którym została podpisana umowa o dofinansowanie/podjęta została decyzji o dofinansowaniu (w przypadku projektów własnych). Okres realizacji projektu rozumiany jest jako czas od zawarcia umowy/porozumienia/zobowiązania o dofinasowanie projektu (czas zawarcia umowy/porozumienia/zobowiązania oszacowany przez wnioskodawcę w oparciu o terminy wynikające z Regulaminu wyboru projektów) do daty zakończenia rzeczowej realizacji projektu (dzień sporządzenia protokołu odbioru, data zgłoszenia gotowości do odbioru lub innego dokumentu równoważonego w ramach realizacji projektu, stwierdzającego rzeczowe zakończenie projektu, w przypadku projektów </w:t>
            </w:r>
            <w:proofErr w:type="spellStart"/>
            <w:r w:rsidRPr="00395CA9">
              <w:rPr>
                <w:rFonts w:eastAsia="Times New Roman" w:cs="Arial"/>
                <w:sz w:val="24"/>
                <w:szCs w:val="24"/>
                <w:lang w:eastAsia="pl-PL"/>
              </w:rPr>
              <w:t>nieinwestycyjnych</w:t>
            </w:r>
            <w:proofErr w:type="spellEnd"/>
            <w:r w:rsidRPr="00395CA9">
              <w:rPr>
                <w:rFonts w:eastAsia="Times New Roman" w:cs="Arial"/>
                <w:sz w:val="24"/>
                <w:szCs w:val="24"/>
                <w:lang w:eastAsia="pl-PL"/>
              </w:rPr>
              <w:t xml:space="preserve"> za ww. </w:t>
            </w:r>
            <w:r w:rsidRPr="00395CA9">
              <w:rPr>
                <w:rFonts w:eastAsia="Times New Roman" w:cs="Arial"/>
                <w:sz w:val="24"/>
                <w:szCs w:val="24"/>
                <w:lang w:eastAsia="pl-PL"/>
              </w:rPr>
              <w:lastRenderedPageBreak/>
              <w:t>termin przyjmuje się datę poniesienia ostatniego wydatku w projekcie). Zasada n+3/n+2 nie dotyczy naborów dla podmiotu pełniącego funkcję podmiotu wdrażającego instrumenty finansowe.</w:t>
            </w:r>
          </w:p>
          <w:p w14:paraId="1AC13A77"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Kryterium uznaje się za spełnione, jeżeli realizacja projektu zgodna jest z założeniami określonymi w art. 63 ust. 2 oraz ust. 6 Rozporządzenia Parlamentu Europejskiego i Rady nr 2021/1060 z dnia 24 czerwca 2021 r. oraz z zasadą n+3, a w przypadku umów podpisanych w roku 2027 n+2 (odpowiedź na wszystkie pytania cząstkowe „TAK” lub „TAK” i „NIE DOTYCZY”). </w:t>
            </w:r>
          </w:p>
        </w:tc>
        <w:tc>
          <w:tcPr>
            <w:tcW w:w="4281" w:type="dxa"/>
          </w:tcPr>
          <w:p w14:paraId="01ECB9CE"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lastRenderedPageBreak/>
              <w:t>Kryterium zerojedynkowe.</w:t>
            </w:r>
          </w:p>
          <w:p w14:paraId="71A0CDC1"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lastRenderedPageBreak/>
              <w:t>Ocena spełnienia kryterium będzie polegała na przyznaniu wartości logicznych „TAK”, „NIE”.</w:t>
            </w:r>
          </w:p>
          <w:p w14:paraId="41024E9D"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Kryterium obligatoryjne – spełnienie kryterium jest niezbędne do przyznania dofinansowania.</w:t>
            </w:r>
          </w:p>
          <w:p w14:paraId="108EC45D"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Kryterium jest zdefiniowane poprzez zestaw pytań pomocniczych. W ramach pytań pomocniczych możliwe jest przyznanie wartości logicznych: „TAK”, „NIE”, „NIE DOTYCZY”. Kryterium uznaje się za spełnione, jeżeli odpowiedź na wszystkie (adekwatne) cząstkowe pytania będzie pozytywna (wartość logiczna: „TAK” lub „TAK” i „NIE DOTYCZY”). W trakcie oceny kryterium wnioskodawca może zostać poproszony o poprawienie, uzupełnienie i/lub wyjaśnienie.</w:t>
            </w:r>
          </w:p>
          <w:p w14:paraId="500FE9C4"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Przyznanie wartości „NIE” przynajmniej w jednym pytaniu cząstkowym (po jednokrotnym złożeniu uzupełnień i/lub wyjaśnień) </w:t>
            </w:r>
            <w:r w:rsidRPr="00395CA9">
              <w:rPr>
                <w:rFonts w:eastAsia="Times New Roman" w:cs="Arial"/>
                <w:sz w:val="24"/>
                <w:szCs w:val="24"/>
                <w:lang w:eastAsia="pl-PL"/>
              </w:rPr>
              <w:lastRenderedPageBreak/>
              <w:t xml:space="preserve">oznacza, iż kryterium nie jest spełnione. Niespełnienie kryterium dyskwalifikuje projekt ze wsparcia. </w:t>
            </w:r>
          </w:p>
          <w:p w14:paraId="0D87F712" w14:textId="77777777" w:rsidR="003C00D3" w:rsidRPr="00395CA9" w:rsidRDefault="003C00D3" w:rsidP="003C00D3">
            <w:pPr>
              <w:spacing w:after="0"/>
              <w:rPr>
                <w:rFonts w:eastAsia="Times New Roman" w:cs="Arial"/>
                <w:sz w:val="24"/>
                <w:szCs w:val="24"/>
                <w:lang w:eastAsia="pl-PL"/>
              </w:rPr>
            </w:pPr>
          </w:p>
        </w:tc>
      </w:tr>
      <w:tr w:rsidR="003C00D3" w:rsidRPr="00657001" w14:paraId="1F6C0DD4" w14:textId="77777777" w:rsidTr="00075A7C">
        <w:trPr>
          <w:trHeight w:val="561"/>
        </w:trPr>
        <w:tc>
          <w:tcPr>
            <w:tcW w:w="852" w:type="dxa"/>
            <w:gridSpan w:val="2"/>
          </w:tcPr>
          <w:p w14:paraId="058329FF" w14:textId="77777777" w:rsidR="003C00D3" w:rsidRPr="00657001" w:rsidRDefault="003C00D3" w:rsidP="007A757B">
            <w:pPr>
              <w:numPr>
                <w:ilvl w:val="0"/>
                <w:numId w:val="41"/>
              </w:numPr>
              <w:contextualSpacing/>
              <w:rPr>
                <w:rFonts w:eastAsia="Times New Roman" w:cs="Arial"/>
                <w:b/>
                <w:bCs/>
                <w:sz w:val="24"/>
                <w:szCs w:val="24"/>
                <w:lang w:eastAsia="pl-PL"/>
              </w:rPr>
            </w:pPr>
          </w:p>
        </w:tc>
        <w:tc>
          <w:tcPr>
            <w:tcW w:w="4076" w:type="dxa"/>
          </w:tcPr>
          <w:p w14:paraId="13EECD8B" w14:textId="77777777" w:rsidR="003C00D3" w:rsidRPr="00657001" w:rsidRDefault="003C00D3" w:rsidP="003C00D3">
            <w:pPr>
              <w:spacing w:after="0"/>
              <w:rPr>
                <w:rFonts w:eastAsia="Times New Roman" w:cs="Arial"/>
                <w:b/>
                <w:bCs/>
                <w:sz w:val="24"/>
                <w:szCs w:val="24"/>
                <w:lang w:eastAsia="pl-PL"/>
              </w:rPr>
            </w:pPr>
            <w:r w:rsidRPr="00657001">
              <w:rPr>
                <w:rFonts w:eastAsia="Times New Roman" w:cs="Arial"/>
                <w:b/>
                <w:bCs/>
                <w:sz w:val="24"/>
                <w:szCs w:val="24"/>
                <w:lang w:eastAsia="pl-PL"/>
              </w:rPr>
              <w:t>Wsparcie polityki spójności będzie udzielane wyłącznie projektom i Wnioskodawcom/Partnerom, którzy przestrzegają przepisów antydyskryminacyjnych, o których mowa w art. 9 ust. 3 Rozporządzenia PE i Rady nr 2021/1060.</w:t>
            </w:r>
          </w:p>
        </w:tc>
        <w:tc>
          <w:tcPr>
            <w:tcW w:w="4961" w:type="dxa"/>
            <w:gridSpan w:val="2"/>
          </w:tcPr>
          <w:p w14:paraId="4B4FFFEC" w14:textId="77777777" w:rsidR="003C00D3" w:rsidRPr="00395CA9" w:rsidRDefault="003C00D3" w:rsidP="003C00D3">
            <w:pPr>
              <w:spacing w:before="100" w:beforeAutospacing="1" w:after="100" w:afterAutospacing="1" w:line="240" w:lineRule="auto"/>
              <w:rPr>
                <w:rFonts w:eastAsia="Times New Roman" w:cs="Arial"/>
                <w:sz w:val="24"/>
                <w:szCs w:val="24"/>
                <w:lang w:eastAsia="pl-PL"/>
              </w:rPr>
            </w:pPr>
            <w:r w:rsidRPr="00395CA9">
              <w:rPr>
                <w:rFonts w:eastAsia="Times New Roman" w:cs="Arial"/>
                <w:sz w:val="24"/>
                <w:szCs w:val="24"/>
                <w:lang w:eastAsia="pl-PL"/>
              </w:rPr>
              <w:t>Spełnienie kryterium będzie oceniane na podstawie oświadczenia oraz zapisów we wniosku o dofinasowanie</w:t>
            </w:r>
          </w:p>
          <w:p w14:paraId="5719E3F0" w14:textId="77777777" w:rsidR="003C00D3" w:rsidRPr="00395CA9" w:rsidRDefault="003C00D3" w:rsidP="003C00D3">
            <w:pPr>
              <w:spacing w:before="100" w:beforeAutospacing="1" w:after="100" w:afterAutospacing="1" w:line="240" w:lineRule="auto"/>
              <w:rPr>
                <w:rFonts w:eastAsia="Times New Roman" w:cs="Arial"/>
                <w:sz w:val="24"/>
                <w:szCs w:val="24"/>
                <w:lang w:eastAsia="pl-PL"/>
              </w:rPr>
            </w:pPr>
            <w:r w:rsidRPr="00395CA9">
              <w:rPr>
                <w:rFonts w:eastAsia="Times New Roman" w:cs="Arial"/>
                <w:sz w:val="24"/>
                <w:szCs w:val="24"/>
                <w:lang w:eastAsia="pl-PL"/>
              </w:rPr>
              <w:t xml:space="preserve">W przypadku, gdy Wnioskodawcą/ Partnerem jest jednostka samorządu terytorialnego (lub podmiot przez nią kontrolowany lub od niej zależny), która podjęła jakiekolwiek działania dyskryminujące, sprzeczne z zasadami, o </w:t>
            </w:r>
            <w:r w:rsidRPr="00395CA9">
              <w:rPr>
                <w:rFonts w:eastAsia="Times New Roman" w:cs="Arial"/>
                <w:sz w:val="24"/>
                <w:szCs w:val="24"/>
                <w:lang w:eastAsia="pl-PL"/>
              </w:rPr>
              <w:lastRenderedPageBreak/>
              <w:t>których mowa w art. 9 ust. 3 rozporządzenia nr 2021/1060</w:t>
            </w:r>
            <w:r w:rsidRPr="00395CA9">
              <w:rPr>
                <w:rFonts w:eastAsia="Times New Roman" w:cs="Arial"/>
                <w:sz w:val="24"/>
                <w:szCs w:val="24"/>
                <w:vertAlign w:val="superscript"/>
                <w:lang w:eastAsia="pl-PL"/>
              </w:rPr>
              <w:footnoteReference w:id="7"/>
            </w:r>
            <w:r w:rsidRPr="00395CA9">
              <w:rPr>
                <w:rFonts w:eastAsia="Times New Roman" w:cs="Arial"/>
                <w:sz w:val="24"/>
                <w:szCs w:val="24"/>
                <w:lang w:eastAsia="pl-PL"/>
              </w:rPr>
              <w:t>, wsparcie w ramach polityki spójności nie może być udzielone. </w:t>
            </w:r>
          </w:p>
          <w:p w14:paraId="174A5AE9" w14:textId="77777777" w:rsidR="003C00D3" w:rsidRPr="00395CA9" w:rsidRDefault="003C00D3" w:rsidP="003C00D3">
            <w:pPr>
              <w:spacing w:before="100" w:beforeAutospacing="1" w:after="100" w:afterAutospacing="1" w:line="240" w:lineRule="auto"/>
              <w:rPr>
                <w:rFonts w:eastAsia="Times New Roman" w:cs="Arial"/>
                <w:sz w:val="24"/>
                <w:szCs w:val="24"/>
                <w:lang w:eastAsia="pl-PL"/>
              </w:rPr>
            </w:pPr>
            <w:r w:rsidRPr="00395CA9">
              <w:rPr>
                <w:rFonts w:eastAsia="Times New Roman" w:cs="Arial"/>
                <w:sz w:val="24"/>
                <w:szCs w:val="24"/>
                <w:lang w:eastAsia="pl-PL"/>
              </w:rPr>
              <w:t>W przypadku, gdy wnioskodawca/partner podjął działania dyskryminujące, sprzeczne z zasadami, o których mowa w art. 9 ust. 3 rozporządzenia nr 2021/1060, a następnie podjął skuteczne działania naprawcze kryterium uznaje się za spełnione. </w:t>
            </w:r>
          </w:p>
          <w:p w14:paraId="1A8E65A1" w14:textId="77777777" w:rsidR="003C00D3" w:rsidRPr="00395CA9" w:rsidRDefault="003C00D3" w:rsidP="003C00D3">
            <w:pPr>
              <w:spacing w:before="100" w:beforeAutospacing="1" w:after="100" w:afterAutospacing="1" w:line="240" w:lineRule="auto"/>
              <w:rPr>
                <w:rFonts w:eastAsia="Times New Roman" w:cs="Arial"/>
                <w:sz w:val="24"/>
                <w:szCs w:val="24"/>
                <w:lang w:eastAsia="pl-PL"/>
              </w:rPr>
            </w:pPr>
            <w:r w:rsidRPr="00395CA9">
              <w:rPr>
                <w:rFonts w:eastAsia="Times New Roman" w:cs="Arial"/>
                <w:sz w:val="24"/>
                <w:szCs w:val="24"/>
                <w:lang w:eastAsia="pl-PL"/>
              </w:rPr>
              <w:t>Podjęte działania naprawcze powinny być opisane we wniosku o dofinansowanie.</w:t>
            </w:r>
          </w:p>
          <w:p w14:paraId="63DD81D1"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Kryterium ma zastosowanie do jednostek samorządu terytorialnego (lub podmiotów przez nie kontrolowanych lub od nich zależnych) i ich jednostek organizacyjnych.</w:t>
            </w:r>
          </w:p>
        </w:tc>
        <w:tc>
          <w:tcPr>
            <w:tcW w:w="4281" w:type="dxa"/>
          </w:tcPr>
          <w:p w14:paraId="43CA0ED6"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lastRenderedPageBreak/>
              <w:t>Kryterium zerojedynkowe.</w:t>
            </w:r>
          </w:p>
          <w:p w14:paraId="39A7EE66"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Ocena spełnienia kryterium będzie polegała na przyznaniu wartości logicznych „TAK”, „NIE, „NIE DOTYCZY” (wartość „NIE DOTYCZY” przyznawana wyłącznie w przypadku, gdy wnioskodawcą projektu i/lub partnerem i/lub realizatorem nie jest jednostka samorządu terytorialnego </w:t>
            </w:r>
            <w:r w:rsidRPr="00395CA9">
              <w:rPr>
                <w:rFonts w:eastAsia="Times New Roman" w:cs="Arial"/>
                <w:iCs/>
                <w:sz w:val="24"/>
                <w:szCs w:val="24"/>
                <w:lang w:eastAsia="pl-PL"/>
              </w:rPr>
              <w:lastRenderedPageBreak/>
              <w:t>lub podmiot przez nią kontrolowany lub od niej zależny</w:t>
            </w:r>
            <w:r w:rsidRPr="00395CA9">
              <w:rPr>
                <w:rFonts w:eastAsia="Times New Roman" w:cs="Arial"/>
                <w:sz w:val="24"/>
                <w:szCs w:val="24"/>
                <w:lang w:eastAsia="pl-PL"/>
              </w:rPr>
              <w:t xml:space="preserve">). </w:t>
            </w:r>
          </w:p>
          <w:p w14:paraId="7A71A3E8"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Kryterium obligatoryjne – spełnienie kryterium jest niezbędne do przyznania dofinansowania.</w:t>
            </w:r>
          </w:p>
          <w:p w14:paraId="74A9E7D9"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Kryterium uznaje się za spełnione, jeżeli odpowiedź będzie pozytywna (wartość logiczna: „TAK” lub „NIE DOTYCZY”). W trakcie oceny kryterium wnioskodawca może zostać poproszony o uzupełnienie i/lub wyjaśnienie.</w:t>
            </w:r>
          </w:p>
          <w:p w14:paraId="353077AE"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Przyznanie wartości „NIE” (po jednokrotnym złożeniu uzupełnień i/lub wyjaśnień) oznacza, iż kryterium nie jest spełnione. Niespełnienie kryterium dyskwalifikuje projekt ze wsparcia. </w:t>
            </w:r>
          </w:p>
        </w:tc>
      </w:tr>
      <w:tr w:rsidR="003C00D3" w:rsidRPr="00657001" w14:paraId="05B462D6" w14:textId="77777777" w:rsidTr="00075A7C">
        <w:trPr>
          <w:trHeight w:val="561"/>
        </w:trPr>
        <w:tc>
          <w:tcPr>
            <w:tcW w:w="852" w:type="dxa"/>
            <w:gridSpan w:val="2"/>
          </w:tcPr>
          <w:p w14:paraId="0F5B39A9" w14:textId="77777777" w:rsidR="003C00D3" w:rsidRPr="00657001" w:rsidRDefault="003C00D3" w:rsidP="007A757B">
            <w:pPr>
              <w:numPr>
                <w:ilvl w:val="0"/>
                <w:numId w:val="41"/>
              </w:numPr>
              <w:contextualSpacing/>
              <w:rPr>
                <w:rFonts w:eastAsia="Times New Roman" w:cs="Arial"/>
                <w:b/>
                <w:bCs/>
                <w:sz w:val="24"/>
                <w:szCs w:val="24"/>
                <w:lang w:eastAsia="pl-PL"/>
              </w:rPr>
            </w:pPr>
          </w:p>
        </w:tc>
        <w:tc>
          <w:tcPr>
            <w:tcW w:w="4076" w:type="dxa"/>
          </w:tcPr>
          <w:p w14:paraId="39BFD259" w14:textId="77777777" w:rsidR="003C00D3" w:rsidRPr="00657001" w:rsidRDefault="003C00D3" w:rsidP="003C00D3">
            <w:pPr>
              <w:spacing w:after="0"/>
              <w:rPr>
                <w:rFonts w:eastAsia="SimSun" w:cs="Arial"/>
                <w:b/>
                <w:bCs/>
                <w:kern w:val="1"/>
                <w:sz w:val="24"/>
                <w:szCs w:val="24"/>
                <w:lang w:eastAsia="hi-IN" w:bidi="hi-IN"/>
              </w:rPr>
            </w:pPr>
            <w:r w:rsidRPr="00657001">
              <w:rPr>
                <w:rFonts w:eastAsia="SimSun" w:cs="Arial"/>
                <w:b/>
                <w:bCs/>
                <w:kern w:val="1"/>
                <w:sz w:val="24"/>
                <w:szCs w:val="24"/>
                <w:lang w:eastAsia="hi-IN" w:bidi="hi-IN"/>
              </w:rPr>
              <w:t xml:space="preserve">Zgodność z warunkami dla pomocy publicznej/ pomocy de </w:t>
            </w:r>
            <w:proofErr w:type="spellStart"/>
            <w:r w:rsidRPr="00657001">
              <w:rPr>
                <w:rFonts w:eastAsia="SimSun" w:cs="Arial"/>
                <w:b/>
                <w:bCs/>
                <w:kern w:val="1"/>
                <w:sz w:val="24"/>
                <w:szCs w:val="24"/>
                <w:lang w:eastAsia="hi-IN" w:bidi="hi-IN"/>
              </w:rPr>
              <w:t>minimis</w:t>
            </w:r>
            <w:proofErr w:type="spellEnd"/>
            <w:r w:rsidRPr="00657001">
              <w:rPr>
                <w:rFonts w:eastAsia="SimSun" w:cs="Arial"/>
                <w:b/>
                <w:bCs/>
                <w:kern w:val="1"/>
                <w:sz w:val="24"/>
                <w:szCs w:val="24"/>
                <w:lang w:eastAsia="hi-IN" w:bidi="hi-IN"/>
              </w:rPr>
              <w:t xml:space="preserve">. </w:t>
            </w:r>
          </w:p>
        </w:tc>
        <w:tc>
          <w:tcPr>
            <w:tcW w:w="4961" w:type="dxa"/>
            <w:gridSpan w:val="2"/>
          </w:tcPr>
          <w:p w14:paraId="0EF584E4"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Kryterium zostanie zweryfikowane na podstawie zapisów we wniosku o dofinansowanie i na podstawie przedłożonych załączników. W ramach </w:t>
            </w:r>
            <w:r w:rsidRPr="00395CA9">
              <w:rPr>
                <w:rFonts w:eastAsia="Times New Roman" w:cs="Arial"/>
                <w:sz w:val="24"/>
                <w:szCs w:val="24"/>
                <w:lang w:eastAsia="pl-PL"/>
              </w:rPr>
              <w:lastRenderedPageBreak/>
              <w:t>kryterium ocenie podlegać będzie (pytania pomocnicze):</w:t>
            </w:r>
          </w:p>
          <w:p w14:paraId="7BF7C929" w14:textId="77777777" w:rsidR="003C00D3" w:rsidRPr="00395CA9" w:rsidRDefault="003C00D3" w:rsidP="007A757B">
            <w:pPr>
              <w:numPr>
                <w:ilvl w:val="0"/>
                <w:numId w:val="43"/>
              </w:numPr>
              <w:spacing w:after="0"/>
              <w:ind w:left="599" w:hanging="283"/>
              <w:contextualSpacing/>
              <w:rPr>
                <w:rFonts w:eastAsia="Times New Roman" w:cs="Arial"/>
                <w:sz w:val="24"/>
                <w:szCs w:val="24"/>
                <w:lang w:eastAsia="pl-PL"/>
              </w:rPr>
            </w:pPr>
            <w:r w:rsidRPr="00395CA9">
              <w:rPr>
                <w:rFonts w:eastAsia="Times New Roman" w:cs="Arial"/>
                <w:sz w:val="24"/>
                <w:szCs w:val="24"/>
                <w:lang w:eastAsia="pl-PL"/>
              </w:rPr>
              <w:t>Termin realizacji projektu, rozumiany jako daty brzegowe rozpoczęcia i zakończenia projektu, jest zgodny z właściwym dla danego postępowania rozporządzeniem dotyczącym udzielania pomocy publicznej określonym w Regulaminie wyboru projektów. W ramach pytania cząstkowego badane będzie, czy ramy czasowe inwestycji są zgodne z właściwym rozporządzeniem dotyczącym udzielania pomocy publicznej oraz czy został spełniony warunek dotyczący tzw. „efektu zachęty”, tj. pomoc wywołuje efekt zachęty, jeżeli pisemny wniosek o przyznanie pomocy zostanie złożony przed rozpoczęciem pracy nad projektem lub rozpoczęciem działalności.</w:t>
            </w:r>
          </w:p>
          <w:p w14:paraId="6BED1BC8" w14:textId="77777777" w:rsidR="003C00D3" w:rsidRPr="00395CA9" w:rsidRDefault="003C00D3" w:rsidP="007A757B">
            <w:pPr>
              <w:numPr>
                <w:ilvl w:val="0"/>
                <w:numId w:val="43"/>
              </w:numPr>
              <w:spacing w:after="0"/>
              <w:ind w:left="599" w:hanging="283"/>
              <w:rPr>
                <w:rFonts w:eastAsia="Times New Roman" w:cs="Arial"/>
                <w:sz w:val="24"/>
                <w:szCs w:val="24"/>
                <w:lang w:eastAsia="pl-PL"/>
              </w:rPr>
            </w:pPr>
            <w:r w:rsidRPr="00395CA9">
              <w:rPr>
                <w:rFonts w:eastAsia="Times New Roman" w:cs="Arial"/>
                <w:sz w:val="24"/>
                <w:szCs w:val="24"/>
                <w:lang w:eastAsia="pl-PL"/>
              </w:rPr>
              <w:t xml:space="preserve">Czy w przypadku projektów częściowo objętych pomocą publiczną/pomocą de </w:t>
            </w:r>
            <w:proofErr w:type="spellStart"/>
            <w:r w:rsidRPr="00395CA9">
              <w:rPr>
                <w:rFonts w:eastAsia="Times New Roman" w:cs="Arial"/>
                <w:sz w:val="24"/>
                <w:szCs w:val="24"/>
                <w:lang w:eastAsia="pl-PL"/>
              </w:rPr>
              <w:t>minimis</w:t>
            </w:r>
            <w:proofErr w:type="spellEnd"/>
            <w:r w:rsidRPr="00395CA9">
              <w:rPr>
                <w:rFonts w:eastAsia="Times New Roman" w:cs="Arial"/>
                <w:sz w:val="24"/>
                <w:szCs w:val="24"/>
                <w:lang w:eastAsia="pl-PL"/>
              </w:rPr>
              <w:t xml:space="preserve"> przeprowadzono test </w:t>
            </w:r>
            <w:r w:rsidRPr="00395CA9">
              <w:rPr>
                <w:rFonts w:eastAsia="Times New Roman" w:cs="Arial"/>
                <w:sz w:val="24"/>
                <w:szCs w:val="24"/>
                <w:lang w:eastAsia="pl-PL"/>
              </w:rPr>
              <w:lastRenderedPageBreak/>
              <w:t>pomocy publicznej w odniesieniu do całości inwestycji?</w:t>
            </w:r>
          </w:p>
          <w:p w14:paraId="024FCB76" w14:textId="77777777" w:rsidR="003C00D3" w:rsidRPr="00395CA9" w:rsidRDefault="003C00D3" w:rsidP="007A757B">
            <w:pPr>
              <w:numPr>
                <w:ilvl w:val="0"/>
                <w:numId w:val="43"/>
              </w:numPr>
              <w:spacing w:after="0"/>
              <w:ind w:left="599" w:hanging="283"/>
              <w:contextualSpacing/>
              <w:rPr>
                <w:rFonts w:eastAsia="Times New Roman" w:cs="Arial"/>
                <w:sz w:val="24"/>
                <w:szCs w:val="24"/>
                <w:lang w:eastAsia="pl-PL"/>
              </w:rPr>
            </w:pPr>
            <w:r w:rsidRPr="00395CA9">
              <w:rPr>
                <w:rFonts w:eastAsia="Times New Roman" w:cs="Arial"/>
                <w:sz w:val="24"/>
                <w:szCs w:val="24"/>
                <w:lang w:eastAsia="pl-PL"/>
              </w:rPr>
              <w:t>Czy przewidziane w projekcie wydatki są zgodne z katalogiem kosztów kwalifikowanych, z uwzględnieniem podatku VAT, zawartym we właściwym schemacie pomocy publicznej?</w:t>
            </w:r>
          </w:p>
          <w:p w14:paraId="4A3D0E76" w14:textId="77777777" w:rsidR="003C00D3" w:rsidRPr="00395CA9" w:rsidRDefault="003C00D3" w:rsidP="007A757B">
            <w:pPr>
              <w:numPr>
                <w:ilvl w:val="0"/>
                <w:numId w:val="43"/>
              </w:numPr>
              <w:ind w:left="599" w:hanging="283"/>
              <w:contextualSpacing/>
              <w:rPr>
                <w:rFonts w:eastAsia="Times New Roman" w:cs="Arial"/>
                <w:sz w:val="24"/>
                <w:szCs w:val="24"/>
                <w:lang w:eastAsia="pl-PL"/>
              </w:rPr>
            </w:pPr>
            <w:r w:rsidRPr="00395CA9">
              <w:rPr>
                <w:rFonts w:eastAsia="Times New Roman" w:cs="Arial"/>
                <w:sz w:val="24"/>
                <w:szCs w:val="24"/>
                <w:lang w:eastAsia="pl-PL"/>
              </w:rPr>
              <w:t>Czy wysokość kosztów w poszczególnych kategoriach jest zgodna z właściwym schematem pomocy publicznej?</w:t>
            </w:r>
          </w:p>
          <w:p w14:paraId="23609F3C" w14:textId="77777777" w:rsidR="003C00D3" w:rsidRPr="00395CA9" w:rsidRDefault="003C00D3" w:rsidP="007A757B">
            <w:pPr>
              <w:numPr>
                <w:ilvl w:val="0"/>
                <w:numId w:val="43"/>
              </w:numPr>
              <w:ind w:left="599" w:hanging="283"/>
              <w:contextualSpacing/>
              <w:rPr>
                <w:rFonts w:eastAsia="Times New Roman" w:cs="Arial"/>
                <w:sz w:val="24"/>
                <w:szCs w:val="24"/>
                <w:lang w:eastAsia="pl-PL"/>
              </w:rPr>
            </w:pPr>
            <w:r w:rsidRPr="00395CA9">
              <w:rPr>
                <w:rFonts w:eastAsia="Times New Roman" w:cs="Arial"/>
                <w:sz w:val="24"/>
                <w:szCs w:val="24"/>
                <w:lang w:eastAsia="pl-PL"/>
              </w:rPr>
              <w:t>Czy nie przekroczono maksymalnego poziomu intensywności pomocy?</w:t>
            </w:r>
          </w:p>
          <w:p w14:paraId="4CC98D86" w14:textId="77777777" w:rsidR="003C00D3" w:rsidRPr="00395CA9" w:rsidRDefault="003C00D3" w:rsidP="007A757B">
            <w:pPr>
              <w:numPr>
                <w:ilvl w:val="0"/>
                <w:numId w:val="43"/>
              </w:numPr>
              <w:ind w:left="599" w:hanging="283"/>
              <w:contextualSpacing/>
              <w:rPr>
                <w:rFonts w:eastAsia="Times New Roman" w:cs="Arial"/>
                <w:sz w:val="24"/>
                <w:szCs w:val="24"/>
                <w:lang w:eastAsia="pl-PL"/>
              </w:rPr>
            </w:pPr>
            <w:r w:rsidRPr="00395CA9">
              <w:rPr>
                <w:rFonts w:eastAsia="Times New Roman" w:cs="Arial"/>
                <w:sz w:val="24"/>
                <w:szCs w:val="24"/>
                <w:lang w:eastAsia="pl-PL"/>
              </w:rPr>
              <w:t>Czy planowana kwota pomocy nie kumuluje się z inną pomocą państwa w odniesieniu do tych samych kosztów kwalifikowalnych, pokrywających się częściowo lub w całości?</w:t>
            </w:r>
          </w:p>
          <w:p w14:paraId="6B472784" w14:textId="77777777" w:rsidR="003C00D3" w:rsidRPr="00395CA9" w:rsidRDefault="003C00D3" w:rsidP="007A757B">
            <w:pPr>
              <w:numPr>
                <w:ilvl w:val="0"/>
                <w:numId w:val="43"/>
              </w:numPr>
              <w:ind w:left="599" w:hanging="283"/>
              <w:contextualSpacing/>
              <w:rPr>
                <w:rFonts w:eastAsia="Times New Roman" w:cs="Arial"/>
                <w:sz w:val="24"/>
                <w:szCs w:val="24"/>
                <w:lang w:eastAsia="pl-PL"/>
              </w:rPr>
            </w:pPr>
            <w:r w:rsidRPr="00395CA9">
              <w:rPr>
                <w:rFonts w:eastAsia="Times New Roman" w:cs="Arial"/>
                <w:sz w:val="24"/>
                <w:szCs w:val="24"/>
                <w:lang w:eastAsia="pl-PL"/>
              </w:rPr>
              <w:t xml:space="preserve">Czy planowana do udzielenia pomoc nie kumuluje się z żadną pomocą de </w:t>
            </w:r>
            <w:proofErr w:type="spellStart"/>
            <w:r w:rsidRPr="00395CA9">
              <w:rPr>
                <w:rFonts w:eastAsia="Times New Roman" w:cs="Arial"/>
                <w:sz w:val="24"/>
                <w:szCs w:val="24"/>
                <w:lang w:eastAsia="pl-PL"/>
              </w:rPr>
              <w:t>minimis</w:t>
            </w:r>
            <w:proofErr w:type="spellEnd"/>
            <w:r w:rsidRPr="00395CA9">
              <w:rPr>
                <w:rFonts w:eastAsia="Times New Roman" w:cs="Arial"/>
                <w:sz w:val="24"/>
                <w:szCs w:val="24"/>
                <w:lang w:eastAsia="pl-PL"/>
              </w:rPr>
              <w:t xml:space="preserve"> w odniesieniu do tych samych kosztów kwalifikowalnych, skutkująca przekroczeniem maksymalnych poziomów intensywności pomocy?</w:t>
            </w:r>
          </w:p>
          <w:p w14:paraId="23C3EAFE" w14:textId="77777777" w:rsidR="003C00D3" w:rsidRPr="00395CA9" w:rsidRDefault="003C00D3" w:rsidP="007A757B">
            <w:pPr>
              <w:numPr>
                <w:ilvl w:val="0"/>
                <w:numId w:val="43"/>
              </w:numPr>
              <w:ind w:left="599" w:hanging="283"/>
              <w:contextualSpacing/>
              <w:rPr>
                <w:rFonts w:eastAsia="Times New Roman" w:cs="Arial"/>
                <w:sz w:val="24"/>
                <w:szCs w:val="24"/>
                <w:lang w:eastAsia="pl-PL"/>
              </w:rPr>
            </w:pPr>
            <w:r w:rsidRPr="00395CA9">
              <w:rPr>
                <w:rFonts w:eastAsia="Times New Roman" w:cs="Arial"/>
                <w:sz w:val="24"/>
                <w:szCs w:val="24"/>
                <w:lang w:eastAsia="pl-PL"/>
              </w:rPr>
              <w:lastRenderedPageBreak/>
              <w:t>Czy na przedsiębiorstwie nie ciąży obowiązek zwrotu pomocy wynikający z wcześniejszej decyzji KE uznającej pomoc za niezgodna z prawem/rynkiem wewnętrznym?</w:t>
            </w:r>
          </w:p>
          <w:p w14:paraId="2E1AC573" w14:textId="77777777" w:rsidR="003C00D3" w:rsidRPr="00395CA9" w:rsidRDefault="003C00D3" w:rsidP="007A757B">
            <w:pPr>
              <w:numPr>
                <w:ilvl w:val="0"/>
                <w:numId w:val="43"/>
              </w:numPr>
              <w:ind w:left="599" w:hanging="283"/>
              <w:contextualSpacing/>
              <w:rPr>
                <w:rFonts w:eastAsia="Times New Roman" w:cs="Arial"/>
                <w:sz w:val="24"/>
                <w:szCs w:val="24"/>
                <w:lang w:eastAsia="pl-PL"/>
              </w:rPr>
            </w:pPr>
            <w:r w:rsidRPr="00395CA9">
              <w:rPr>
                <w:rFonts w:eastAsia="Times New Roman" w:cs="Arial"/>
                <w:sz w:val="24"/>
                <w:szCs w:val="24"/>
                <w:lang w:eastAsia="pl-PL"/>
              </w:rPr>
              <w:t>Czy wnioskodawca nie znajduje się w trudnej sytuacji ekonomicznej?</w:t>
            </w:r>
          </w:p>
          <w:p w14:paraId="5415A8F0" w14:textId="77777777" w:rsidR="003C00D3" w:rsidRPr="00395CA9" w:rsidRDefault="003C00D3" w:rsidP="007A757B">
            <w:pPr>
              <w:numPr>
                <w:ilvl w:val="0"/>
                <w:numId w:val="43"/>
              </w:numPr>
              <w:ind w:left="599" w:hanging="283"/>
              <w:contextualSpacing/>
              <w:rPr>
                <w:rFonts w:eastAsia="Times New Roman" w:cs="Arial"/>
                <w:sz w:val="24"/>
                <w:szCs w:val="24"/>
                <w:lang w:eastAsia="pl-PL"/>
              </w:rPr>
            </w:pPr>
            <w:r w:rsidRPr="00395CA9">
              <w:rPr>
                <w:rFonts w:eastAsia="Times New Roman" w:cs="Arial"/>
                <w:sz w:val="24"/>
                <w:szCs w:val="24"/>
                <w:lang w:eastAsia="pl-PL"/>
              </w:rPr>
              <w:t>Czy prawidłowo określono wielkość przedsiębiorstwa?</w:t>
            </w:r>
          </w:p>
          <w:p w14:paraId="5DFEE90F" w14:textId="77777777" w:rsidR="003C00D3" w:rsidRPr="00395CA9" w:rsidRDefault="003C00D3" w:rsidP="007A757B">
            <w:pPr>
              <w:numPr>
                <w:ilvl w:val="0"/>
                <w:numId w:val="43"/>
              </w:numPr>
              <w:ind w:left="599" w:hanging="283"/>
              <w:contextualSpacing/>
              <w:rPr>
                <w:rFonts w:eastAsia="Times New Roman" w:cs="Arial"/>
                <w:sz w:val="24"/>
                <w:szCs w:val="24"/>
                <w:lang w:eastAsia="pl-PL"/>
              </w:rPr>
            </w:pPr>
            <w:r w:rsidRPr="00395CA9">
              <w:rPr>
                <w:rFonts w:eastAsia="Times New Roman" w:cs="Arial"/>
                <w:sz w:val="24"/>
                <w:szCs w:val="24"/>
                <w:lang w:eastAsia="pl-PL"/>
              </w:rPr>
              <w:t>Czy wnioskodawca jest uprawniony do otrzymania pomocy państwa (w tym w przypadku projektów partnerskich)?</w:t>
            </w:r>
          </w:p>
          <w:p w14:paraId="173FD78B" w14:textId="77777777" w:rsidR="003C00D3" w:rsidRPr="00395CA9" w:rsidRDefault="003C00D3" w:rsidP="007A757B">
            <w:pPr>
              <w:numPr>
                <w:ilvl w:val="0"/>
                <w:numId w:val="43"/>
              </w:numPr>
              <w:ind w:left="599" w:hanging="283"/>
              <w:contextualSpacing/>
              <w:rPr>
                <w:rFonts w:eastAsia="Times New Roman" w:cs="Arial"/>
                <w:sz w:val="24"/>
                <w:szCs w:val="24"/>
                <w:lang w:eastAsia="pl-PL"/>
              </w:rPr>
            </w:pPr>
            <w:r w:rsidRPr="00395CA9">
              <w:rPr>
                <w:rFonts w:eastAsia="Times New Roman" w:cs="Arial"/>
                <w:sz w:val="24"/>
                <w:szCs w:val="24"/>
                <w:lang w:eastAsia="pl-PL"/>
              </w:rPr>
              <w:t xml:space="preserve">Czy partnerzy projektu planują realizować działania potencjalnie skutkujące przyznaniem innym podmiotom pomocy de </w:t>
            </w:r>
            <w:proofErr w:type="spellStart"/>
            <w:r w:rsidRPr="00395CA9">
              <w:rPr>
                <w:rFonts w:eastAsia="Times New Roman" w:cs="Arial"/>
                <w:sz w:val="24"/>
                <w:szCs w:val="24"/>
                <w:lang w:eastAsia="pl-PL"/>
              </w:rPr>
              <w:t>minimis</w:t>
            </w:r>
            <w:proofErr w:type="spellEnd"/>
            <w:r w:rsidRPr="00395CA9">
              <w:rPr>
                <w:rFonts w:eastAsia="Times New Roman" w:cs="Arial"/>
                <w:sz w:val="24"/>
                <w:szCs w:val="24"/>
                <w:lang w:eastAsia="pl-PL"/>
              </w:rPr>
              <w:t>/pomocy publicznej (pomoc na II poziomie)?</w:t>
            </w:r>
          </w:p>
          <w:p w14:paraId="073CA2FA" w14:textId="77777777" w:rsidR="003C00D3" w:rsidRPr="00395CA9" w:rsidRDefault="003C00D3" w:rsidP="007A757B">
            <w:pPr>
              <w:numPr>
                <w:ilvl w:val="0"/>
                <w:numId w:val="43"/>
              </w:numPr>
              <w:ind w:left="599" w:hanging="283"/>
              <w:contextualSpacing/>
              <w:rPr>
                <w:rFonts w:eastAsia="Times New Roman" w:cs="Arial"/>
                <w:sz w:val="24"/>
                <w:szCs w:val="24"/>
                <w:lang w:eastAsia="pl-PL"/>
              </w:rPr>
            </w:pPr>
            <w:r w:rsidRPr="00395CA9">
              <w:rPr>
                <w:rFonts w:eastAsia="Times New Roman" w:cs="Arial"/>
                <w:sz w:val="24"/>
                <w:szCs w:val="24"/>
                <w:lang w:eastAsia="pl-PL"/>
              </w:rPr>
              <w:t xml:space="preserve">Czy przyznanie dofinasowania wnioskodawcy nie spowoduje przekroczenia maksymalnych pułapów pomocy de </w:t>
            </w:r>
            <w:proofErr w:type="spellStart"/>
            <w:r w:rsidRPr="00395CA9">
              <w:rPr>
                <w:rFonts w:eastAsia="Times New Roman" w:cs="Arial"/>
                <w:sz w:val="24"/>
                <w:szCs w:val="24"/>
                <w:lang w:eastAsia="pl-PL"/>
              </w:rPr>
              <w:t>minimis</w:t>
            </w:r>
            <w:proofErr w:type="spellEnd"/>
            <w:r w:rsidRPr="00395CA9">
              <w:rPr>
                <w:rFonts w:eastAsia="Times New Roman" w:cs="Arial"/>
                <w:sz w:val="24"/>
                <w:szCs w:val="24"/>
                <w:lang w:eastAsia="pl-PL"/>
              </w:rPr>
              <w:t xml:space="preserve">, określonych w Rozporządzeniu Komisji (UE) Nr 1407/2013 z dnia 18 grudnia 2013 r. w </w:t>
            </w:r>
            <w:r w:rsidRPr="00395CA9">
              <w:rPr>
                <w:rFonts w:eastAsia="Times New Roman" w:cs="Arial"/>
                <w:sz w:val="24"/>
                <w:szCs w:val="24"/>
                <w:lang w:eastAsia="pl-PL"/>
              </w:rPr>
              <w:lastRenderedPageBreak/>
              <w:t xml:space="preserve">sprawie stosowania art. 107 i 108 Traktatu o funkcjonowaniu Unii Europejskiej do pomocy de </w:t>
            </w:r>
            <w:proofErr w:type="spellStart"/>
            <w:r w:rsidRPr="00395CA9">
              <w:rPr>
                <w:rFonts w:eastAsia="Times New Roman" w:cs="Arial"/>
                <w:sz w:val="24"/>
                <w:szCs w:val="24"/>
                <w:lang w:eastAsia="pl-PL"/>
              </w:rPr>
              <w:t>minimis</w:t>
            </w:r>
            <w:proofErr w:type="spellEnd"/>
            <w:r w:rsidRPr="00395CA9">
              <w:rPr>
                <w:rFonts w:eastAsia="Times New Roman" w:cs="Arial"/>
                <w:sz w:val="24"/>
                <w:szCs w:val="24"/>
                <w:lang w:eastAsia="pl-PL"/>
              </w:rPr>
              <w:t xml:space="preserve"> (jeśli dotyczy)?</w:t>
            </w:r>
          </w:p>
          <w:p w14:paraId="3C44FC21"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Kryterium zostanie zweryfikowane na podstawie zapisów we wniosku o dofinansowanie projektu i załączników do wniosku składanej wraz z wnioskiem o dofinansowanie na etapie aplikowania o środki. Kryterium uznaje się za spełnione, jeżeli projekt realizowany jest w zgodzie z warunkami dla pomocy publicznej/ pomocy de </w:t>
            </w:r>
            <w:proofErr w:type="spellStart"/>
            <w:r w:rsidRPr="00395CA9">
              <w:rPr>
                <w:rFonts w:eastAsia="Times New Roman" w:cs="Arial"/>
                <w:sz w:val="24"/>
                <w:szCs w:val="24"/>
                <w:lang w:eastAsia="pl-PL"/>
              </w:rPr>
              <w:t>minimis</w:t>
            </w:r>
            <w:proofErr w:type="spellEnd"/>
            <w:r w:rsidRPr="00395CA9">
              <w:rPr>
                <w:rFonts w:eastAsia="Times New Roman" w:cs="Arial"/>
                <w:sz w:val="24"/>
                <w:szCs w:val="24"/>
                <w:lang w:eastAsia="pl-PL"/>
              </w:rPr>
              <w:t xml:space="preserve"> (odpowiedź na wszystkie pytania cząstkowe „TAK” i/lub „NIE DOTYCZY”).</w:t>
            </w:r>
          </w:p>
        </w:tc>
        <w:tc>
          <w:tcPr>
            <w:tcW w:w="4281" w:type="dxa"/>
          </w:tcPr>
          <w:p w14:paraId="3D895761"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lastRenderedPageBreak/>
              <w:t>Kryterium zerojedynkowe.</w:t>
            </w:r>
          </w:p>
          <w:p w14:paraId="58E9F276"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Ocena spełnienia kryterium będzie polegała na przyznaniu wartości logicznych „TAK”, „NIE”, „NIE </w:t>
            </w:r>
            <w:r w:rsidRPr="00395CA9">
              <w:rPr>
                <w:rFonts w:eastAsia="Times New Roman" w:cs="Arial"/>
                <w:sz w:val="24"/>
                <w:szCs w:val="24"/>
                <w:lang w:eastAsia="pl-PL"/>
              </w:rPr>
              <w:lastRenderedPageBreak/>
              <w:t xml:space="preserve">DOTYCZY” (wartość „NIE DOTYCZY” przyznawana wyłącznie w przypadku przedsięwzięć nieobjętych pomocą publiczną i/lub pomocą de </w:t>
            </w:r>
            <w:proofErr w:type="spellStart"/>
            <w:r w:rsidRPr="00395CA9">
              <w:rPr>
                <w:rFonts w:eastAsia="Times New Roman" w:cs="Arial"/>
                <w:sz w:val="24"/>
                <w:szCs w:val="24"/>
                <w:lang w:eastAsia="pl-PL"/>
              </w:rPr>
              <w:t>minimis</w:t>
            </w:r>
            <w:proofErr w:type="spellEnd"/>
            <w:r w:rsidRPr="00395CA9">
              <w:rPr>
                <w:rFonts w:eastAsia="Times New Roman" w:cs="Arial"/>
                <w:sz w:val="24"/>
                <w:szCs w:val="24"/>
                <w:lang w:eastAsia="pl-PL"/>
              </w:rPr>
              <w:t xml:space="preserve"> oraz podmiotu pełniącego funkcję podmiotu wdrażającego instrumenty finansowe). </w:t>
            </w:r>
          </w:p>
          <w:p w14:paraId="22078AFC" w14:textId="77777777" w:rsidR="003C00D3" w:rsidRPr="00395CA9" w:rsidRDefault="003C00D3" w:rsidP="003C00D3">
            <w:pPr>
              <w:spacing w:before="240" w:after="120"/>
              <w:rPr>
                <w:rFonts w:eastAsia="Times New Roman" w:cs="Arial"/>
                <w:sz w:val="24"/>
                <w:szCs w:val="24"/>
                <w:lang w:eastAsia="pl-PL"/>
              </w:rPr>
            </w:pPr>
            <w:r w:rsidRPr="00395CA9">
              <w:rPr>
                <w:rFonts w:eastAsia="Times New Roman" w:cs="Arial"/>
                <w:sz w:val="24"/>
                <w:szCs w:val="24"/>
                <w:lang w:eastAsia="pl-PL"/>
              </w:rPr>
              <w:t>Kryterium obligatoryjne – spełnienie kryterium jest niezbędne do przyznania dofinansowania.</w:t>
            </w:r>
          </w:p>
          <w:p w14:paraId="166BB187"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Kryterium jest zdefiniowane poprzez zestaw pytań pomocniczych. W ramach pytań pomocniczych możliwe przyznanie wartości logicznych: „TAK”, „NIE”, „NIE DOTYCZY”. Kryterium uznaje się za spełnione, jeżeli odpowiedź na wszystkie (adekwatne) cząstkowe pytania będzie pozytywna (wartość logiczna: „TAK” i/lub „NIE DOTYCZY”). W trakcie oceny kryterium wnioskodawca może zostać poproszony o poprawienie, uzupełnienie i/lub wyjaśnienie.</w:t>
            </w:r>
          </w:p>
          <w:p w14:paraId="3C864290"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lastRenderedPageBreak/>
              <w:t>Przyznanie wartości „NIE” przynajmniej w jednym pytaniu cząstkowym (po jednokrotnym złożeniu uzupełnień i/lub wyjaśnień) oznacza, iż kryterium nie jest spełnione. Niespełnienie kryterium dyskwalifikuje projekt ze wsparcia.</w:t>
            </w:r>
          </w:p>
        </w:tc>
      </w:tr>
      <w:tr w:rsidR="003C00D3" w:rsidRPr="00657001" w14:paraId="602B9258" w14:textId="77777777" w:rsidTr="00075A7C">
        <w:trPr>
          <w:trHeight w:val="561"/>
        </w:trPr>
        <w:tc>
          <w:tcPr>
            <w:tcW w:w="852" w:type="dxa"/>
            <w:gridSpan w:val="2"/>
          </w:tcPr>
          <w:p w14:paraId="74405B05" w14:textId="77777777" w:rsidR="003C00D3" w:rsidRPr="00657001" w:rsidRDefault="003C00D3" w:rsidP="007A757B">
            <w:pPr>
              <w:numPr>
                <w:ilvl w:val="0"/>
                <w:numId w:val="41"/>
              </w:numPr>
              <w:contextualSpacing/>
              <w:rPr>
                <w:rFonts w:eastAsia="Times New Roman" w:cs="Arial"/>
                <w:b/>
                <w:bCs/>
                <w:sz w:val="24"/>
                <w:szCs w:val="24"/>
                <w:lang w:eastAsia="pl-PL"/>
              </w:rPr>
            </w:pPr>
          </w:p>
        </w:tc>
        <w:tc>
          <w:tcPr>
            <w:tcW w:w="4076" w:type="dxa"/>
          </w:tcPr>
          <w:p w14:paraId="63F0C042" w14:textId="77777777" w:rsidR="003C00D3" w:rsidRPr="00657001" w:rsidRDefault="003C00D3" w:rsidP="003C00D3">
            <w:pPr>
              <w:spacing w:after="0"/>
              <w:rPr>
                <w:rFonts w:eastAsia="SimSun" w:cs="Arial"/>
                <w:b/>
                <w:bCs/>
                <w:kern w:val="1"/>
                <w:sz w:val="24"/>
                <w:szCs w:val="24"/>
                <w:lang w:eastAsia="hi-IN" w:bidi="hi-IN"/>
              </w:rPr>
            </w:pPr>
            <w:r w:rsidRPr="00657001">
              <w:rPr>
                <w:rFonts w:eastAsia="Times New Roman" w:cs="Arial"/>
                <w:b/>
                <w:bCs/>
                <w:sz w:val="24"/>
                <w:szCs w:val="24"/>
                <w:lang w:eastAsia="pl-PL"/>
              </w:rPr>
              <w:t xml:space="preserve">Zgodność dokumentacji środowiskowej z zakresem wniosku o dofinansowanie i zezwoleniem na realizację inwestycji. </w:t>
            </w:r>
          </w:p>
        </w:tc>
        <w:tc>
          <w:tcPr>
            <w:tcW w:w="4961" w:type="dxa"/>
            <w:gridSpan w:val="2"/>
          </w:tcPr>
          <w:p w14:paraId="260C7E1E"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W ramach kryterium ocenie podlega (pytania pomocnicze):</w:t>
            </w:r>
          </w:p>
          <w:p w14:paraId="484F0C15" w14:textId="77777777" w:rsidR="003C00D3" w:rsidRPr="00395CA9" w:rsidRDefault="003C00D3" w:rsidP="007A757B">
            <w:pPr>
              <w:numPr>
                <w:ilvl w:val="0"/>
                <w:numId w:val="39"/>
              </w:numPr>
              <w:spacing w:after="120"/>
              <w:ind w:left="457" w:hanging="283"/>
              <w:rPr>
                <w:rFonts w:eastAsia="Times New Roman" w:cs="Arial"/>
                <w:sz w:val="24"/>
                <w:szCs w:val="24"/>
                <w:lang w:eastAsia="pl-PL"/>
              </w:rPr>
            </w:pPr>
            <w:r w:rsidRPr="00395CA9">
              <w:rPr>
                <w:rFonts w:eastAsia="Times New Roman" w:cs="Arial"/>
                <w:sz w:val="24"/>
                <w:szCs w:val="24"/>
                <w:lang w:eastAsia="pl-PL"/>
              </w:rPr>
              <w:t>Czy przedłożono wszystkie dokumenty z zakresu dokumentacji środowiskowej i zezwolenia na realizację inwestycji wymagane do realizacji projektu infrastrukturalnego zgodnie z obowiązującym prawem i Regulaminem wyboru projektów?</w:t>
            </w:r>
          </w:p>
          <w:p w14:paraId="1B8F4A89" w14:textId="77777777" w:rsidR="003C00D3" w:rsidRPr="00395CA9" w:rsidRDefault="003C00D3" w:rsidP="007A757B">
            <w:pPr>
              <w:numPr>
                <w:ilvl w:val="0"/>
                <w:numId w:val="39"/>
              </w:numPr>
              <w:spacing w:after="120"/>
              <w:ind w:left="457" w:hanging="283"/>
              <w:rPr>
                <w:rFonts w:eastAsia="Times New Roman" w:cs="Arial"/>
                <w:sz w:val="24"/>
                <w:szCs w:val="24"/>
                <w:lang w:eastAsia="pl-PL"/>
              </w:rPr>
            </w:pPr>
            <w:r w:rsidRPr="00395CA9">
              <w:rPr>
                <w:rFonts w:eastAsia="Times New Roman" w:cs="Arial"/>
                <w:sz w:val="24"/>
                <w:szCs w:val="24"/>
                <w:lang w:eastAsia="pl-PL"/>
              </w:rPr>
              <w:lastRenderedPageBreak/>
              <w:t>Czy dokumenty, składające się na zezwolenie na realizację inwestycji zostały wydane z uwzględnieniem decyzji o środowiskowych uwarunkowaniach (jeżeli była wymagana)?</w:t>
            </w:r>
          </w:p>
          <w:p w14:paraId="632B397E" w14:textId="77777777" w:rsidR="003C00D3" w:rsidRPr="00395CA9" w:rsidRDefault="003C00D3" w:rsidP="007A757B">
            <w:pPr>
              <w:numPr>
                <w:ilvl w:val="0"/>
                <w:numId w:val="39"/>
              </w:numPr>
              <w:spacing w:after="120"/>
              <w:ind w:left="457" w:hanging="283"/>
              <w:rPr>
                <w:rFonts w:eastAsia="Times New Roman" w:cs="Arial"/>
                <w:sz w:val="24"/>
                <w:szCs w:val="24"/>
                <w:lang w:eastAsia="pl-PL"/>
              </w:rPr>
            </w:pPr>
            <w:r w:rsidRPr="00395CA9">
              <w:rPr>
                <w:rFonts w:eastAsia="Times New Roman" w:cs="Arial"/>
                <w:sz w:val="24"/>
                <w:szCs w:val="24"/>
                <w:lang w:eastAsia="pl-PL"/>
              </w:rPr>
              <w:t>Czy informacje zawarte we wniosku oraz w przedłożonych dokumentach środowiskowych są spójne i poprawne?</w:t>
            </w:r>
          </w:p>
          <w:p w14:paraId="0C497ACE"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W ramach kryterium weryfikacji podlega również spójność informacji zawartych we wniosku o dofinansowanie i w dokumentacji środowiskowej (w tym: deklaracji organu odpowiedzialnego za monitorowanie obszarów Natura 2000, deklaracji właściwego organu odpowiedzialnego za gospodarkę wodną) oraz zezwoleniu na inwestycję.</w:t>
            </w:r>
          </w:p>
          <w:p w14:paraId="79F8F71E"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Kryterium uznaje się za spełnione, jeżeli dokumentacja środowiskowa wykazuje zgodność z zakresem wniosku o dofinansowanie i zezwoleniem na realizację inwestycji (odpowiedź na wszystkie pytania cząstkowe „TAK” i/lub „NIE DOTYCZY”). </w:t>
            </w:r>
            <w:r w:rsidRPr="00395CA9">
              <w:rPr>
                <w:rFonts w:eastAsia="Times New Roman" w:cs="Arial"/>
                <w:sz w:val="24"/>
                <w:szCs w:val="24"/>
                <w:lang w:eastAsia="pl-PL"/>
              </w:rPr>
              <w:lastRenderedPageBreak/>
              <w:t>Spełnienie kryterium weryfikowane będzie na podstawie zapisów wniosku o dofinansowanie oraz dokumentacji składanej wraz z wnioskiem o dofinansowanie na etapie aplikowania o środki.</w:t>
            </w:r>
          </w:p>
        </w:tc>
        <w:tc>
          <w:tcPr>
            <w:tcW w:w="4281" w:type="dxa"/>
          </w:tcPr>
          <w:p w14:paraId="5F2D2246"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lastRenderedPageBreak/>
              <w:t>Kryterium zerojedynkowe.</w:t>
            </w:r>
          </w:p>
          <w:p w14:paraId="6188B251"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Ocena spełnienia kryterium będzie polegała na przyznaniu wartości logicznych „TAK”, „NIE”, NIE DOTYCZY” (wartość „NIE DOTYCZY” przyznawana wyłącznie w przypadku podmiotu pełniącego funkcję podmiotu wdrażającego instrumenty finansowe).</w:t>
            </w:r>
          </w:p>
          <w:p w14:paraId="542DB3ED" w14:textId="77777777" w:rsidR="003C00D3" w:rsidRPr="00395CA9" w:rsidRDefault="003C00D3" w:rsidP="003C00D3">
            <w:pPr>
              <w:rPr>
                <w:rFonts w:eastAsia="Times New Roman" w:cs="Arial"/>
                <w:sz w:val="24"/>
                <w:szCs w:val="24"/>
                <w:lang w:eastAsia="pl-PL"/>
              </w:rPr>
            </w:pPr>
            <w:r w:rsidRPr="00395CA9">
              <w:rPr>
                <w:rFonts w:eastAsia="Times New Roman" w:cs="Arial"/>
                <w:sz w:val="24"/>
                <w:szCs w:val="24"/>
                <w:lang w:eastAsia="pl-PL"/>
              </w:rPr>
              <w:lastRenderedPageBreak/>
              <w:t>Kryterium obligatoryjne – spełnienie kryterium jest niezbędne do przyznania dofinansowania.</w:t>
            </w:r>
          </w:p>
          <w:p w14:paraId="785C7784" w14:textId="77777777" w:rsidR="003C00D3" w:rsidRPr="00395CA9" w:rsidRDefault="003C00D3" w:rsidP="003C00D3">
            <w:pPr>
              <w:rPr>
                <w:rFonts w:eastAsia="Times New Roman" w:cs="Arial"/>
                <w:sz w:val="24"/>
                <w:szCs w:val="24"/>
                <w:lang w:eastAsia="pl-PL"/>
              </w:rPr>
            </w:pPr>
            <w:r w:rsidRPr="00395CA9">
              <w:rPr>
                <w:rFonts w:eastAsia="Times New Roman" w:cs="Arial"/>
                <w:sz w:val="24"/>
                <w:szCs w:val="24"/>
                <w:lang w:eastAsia="pl-PL"/>
              </w:rPr>
              <w:t>Kryterium jest zdefiniowane poprzez zestaw pytań pomocniczych. W ramach pytań pomocniczych możliwe przyznanie wartości logicznych: „TAK”, „NIE”, „NIE DOTYCZY”. Kryterium uznaje się za spełnione, jeżeli odpowiedź na wszystkie (adekwatne) cząstkowe pytania będzie pozytywna (wartość logiczna: „TAK” i/lub „NIE DOTYCZY”). W trakcie oceny kryterium wnioskodawca może zostać poproszony o uzupełnienie i/lub wyjaśnienie.</w:t>
            </w:r>
          </w:p>
          <w:p w14:paraId="0E61FCCA" w14:textId="77777777" w:rsidR="003C00D3" w:rsidRPr="00395CA9" w:rsidRDefault="003C00D3" w:rsidP="003C00D3">
            <w:pPr>
              <w:spacing w:after="120"/>
              <w:rPr>
                <w:rFonts w:eastAsia="Times New Roman" w:cs="Arial"/>
                <w:sz w:val="24"/>
                <w:szCs w:val="24"/>
                <w:lang w:eastAsia="pl-PL"/>
              </w:rPr>
            </w:pPr>
            <w:r w:rsidRPr="00395CA9">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tc>
      </w:tr>
    </w:tbl>
    <w:p w14:paraId="6B0370B7" w14:textId="1ED756A5" w:rsidR="005272AB" w:rsidRPr="00657001" w:rsidRDefault="002D37FE" w:rsidP="002D37FE">
      <w:pPr>
        <w:pStyle w:val="Nagwek3"/>
        <w:spacing w:after="240"/>
        <w:ind w:left="426"/>
        <w:rPr>
          <w:color w:val="000000" w:themeColor="text1"/>
          <w:sz w:val="24"/>
          <w:szCs w:val="24"/>
        </w:rPr>
      </w:pPr>
      <w:r w:rsidRPr="00657001">
        <w:rPr>
          <w:color w:val="000000" w:themeColor="text1"/>
          <w:sz w:val="24"/>
          <w:szCs w:val="24"/>
        </w:rPr>
        <w:lastRenderedPageBreak/>
        <w:t>C.</w:t>
      </w:r>
      <w:r w:rsidR="008D5FD1" w:rsidRPr="00657001">
        <w:rPr>
          <w:color w:val="000000" w:themeColor="text1"/>
          <w:sz w:val="24"/>
          <w:szCs w:val="24"/>
        </w:rPr>
        <w:t xml:space="preserve"> </w:t>
      </w:r>
      <w:r w:rsidR="005272AB" w:rsidRPr="00657001">
        <w:rPr>
          <w:color w:val="000000" w:themeColor="text1"/>
          <w:sz w:val="24"/>
          <w:szCs w:val="24"/>
        </w:rPr>
        <w:t>Kryteria formalne specyficzne</w:t>
      </w:r>
      <w:bookmarkEnd w:id="1"/>
    </w:p>
    <w:tbl>
      <w:tblPr>
        <w:tblStyle w:val="Tabelasiatki1jasna1"/>
        <w:tblpPr w:leftFromText="141" w:rightFromText="141" w:vertAnchor="text" w:horzAnchor="margin" w:tblpY="7"/>
        <w:tblW w:w="14453" w:type="dxa"/>
        <w:tblLook w:val="04A0" w:firstRow="1" w:lastRow="0" w:firstColumn="1" w:lastColumn="0" w:noHBand="0" w:noVBand="1"/>
        <w:tblCaption w:val="Kryteria formalne specyficzne"/>
        <w:tblDescription w:val="Tabela zawiera kryteria formalne specyficzne, nazwy i definicje przedmiotowych kryteriów oraz opis znaczenia kryteriów dla wyniku oceny."/>
      </w:tblPr>
      <w:tblGrid>
        <w:gridCol w:w="704"/>
        <w:gridCol w:w="3273"/>
        <w:gridCol w:w="5663"/>
        <w:gridCol w:w="4813"/>
      </w:tblGrid>
      <w:tr w:rsidR="00CB7FB1" w:rsidRPr="00657001" w14:paraId="24271A8C" w14:textId="77777777" w:rsidTr="262083A9">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704" w:type="dxa"/>
            <w:hideMark/>
          </w:tcPr>
          <w:p w14:paraId="7E081A0F" w14:textId="77777777" w:rsidR="005272AB" w:rsidRPr="00657001" w:rsidRDefault="005272AB" w:rsidP="00B825A5">
            <w:pPr>
              <w:spacing w:after="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Lp.</w:t>
            </w:r>
          </w:p>
        </w:tc>
        <w:tc>
          <w:tcPr>
            <w:tcW w:w="3273" w:type="dxa"/>
            <w:hideMark/>
          </w:tcPr>
          <w:p w14:paraId="17DC9BC6"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Nazwa kryterium</w:t>
            </w:r>
          </w:p>
        </w:tc>
        <w:tc>
          <w:tcPr>
            <w:tcW w:w="5663" w:type="dxa"/>
            <w:hideMark/>
          </w:tcPr>
          <w:p w14:paraId="0550CB2F"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Definicja kryterium</w:t>
            </w:r>
          </w:p>
        </w:tc>
        <w:tc>
          <w:tcPr>
            <w:tcW w:w="4813" w:type="dxa"/>
            <w:hideMark/>
          </w:tcPr>
          <w:p w14:paraId="078F6BCC"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Opis znaczenia kryterium dla wyniku oceny</w:t>
            </w:r>
          </w:p>
        </w:tc>
      </w:tr>
      <w:tr w:rsidR="00CB7FB1" w:rsidRPr="00657001" w14:paraId="6610DF66"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0B32317F" w14:textId="77777777" w:rsidR="005272AB" w:rsidRPr="00657001" w:rsidRDefault="005272AB" w:rsidP="003C00D3">
            <w:pPr>
              <w:numPr>
                <w:ilvl w:val="0"/>
                <w:numId w:val="9"/>
              </w:numPr>
              <w:spacing w:before="240" w:after="120"/>
              <w:rPr>
                <w:rFonts w:eastAsia="Times New Roman" w:cs="Arial"/>
                <w:color w:val="000000" w:themeColor="text1"/>
                <w:sz w:val="24"/>
                <w:szCs w:val="24"/>
                <w:lang w:val="pl-PL" w:eastAsia="pl-PL"/>
              </w:rPr>
            </w:pPr>
          </w:p>
        </w:tc>
        <w:tc>
          <w:tcPr>
            <w:tcW w:w="3273" w:type="dxa"/>
          </w:tcPr>
          <w:p w14:paraId="1FA1974D" w14:textId="77777777" w:rsidR="005272AB" w:rsidRPr="00657001" w:rsidRDefault="005272AB" w:rsidP="00B90B85">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Zgodność projektu z warunkami wsparcia w ramach programu Fundusze Europejskie dla Lubelskiego 2021-2027.</w:t>
            </w:r>
          </w:p>
        </w:tc>
        <w:tc>
          <w:tcPr>
            <w:tcW w:w="5663" w:type="dxa"/>
            <w:shd w:val="clear" w:color="auto" w:fill="auto"/>
          </w:tcPr>
          <w:p w14:paraId="1536275D" w14:textId="77777777" w:rsidR="005272AB" w:rsidRPr="00232414" w:rsidRDefault="005272AB" w:rsidP="00B90B85">
            <w:pPr>
              <w:pStyle w:val="Default"/>
              <w:spacing w:before="240" w:after="12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lang w:val="pl-PL"/>
              </w:rPr>
            </w:pPr>
            <w:r w:rsidRPr="00232414">
              <w:rPr>
                <w:rFonts w:ascii="Arial" w:hAnsi="Arial" w:cs="Arial"/>
                <w:color w:val="000000" w:themeColor="text1"/>
                <w:lang w:val="pl-PL"/>
              </w:rPr>
              <w:t>W ramach kryterium weryfikowane będzie, czy projekt swoim zakresem obejmuje budynki wielomieszkaniowe:</w:t>
            </w:r>
          </w:p>
          <w:p w14:paraId="5990CBB6" w14:textId="77777777" w:rsidR="005272AB" w:rsidRPr="00232414" w:rsidRDefault="005272AB" w:rsidP="003C00D3">
            <w:pPr>
              <w:pStyle w:val="Akapitzlist"/>
              <w:numPr>
                <w:ilvl w:val="0"/>
                <w:numId w:val="22"/>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Budynki komunalne – poprzez budynek komunalny rozumie się budynek wchodzący w skład gminnego zasobu nieruchomości stanowiący własność lub inne prawo majątkowe należące do gmin i ich związków oraz mienie (budynek) innych gminnych osób prawnych, w tym przedsiębiorstw (na podstawie definicji mienia komunalnego - art. 43 ustawy z dnia 8 marca 1990 r. o samorządzie gminnym oraz definicji </w:t>
            </w:r>
            <w:r w:rsidRPr="00232414">
              <w:rPr>
                <w:rFonts w:cs="Arial"/>
                <w:color w:val="000000" w:themeColor="text1"/>
                <w:sz w:val="24"/>
                <w:szCs w:val="24"/>
                <w:lang w:val="pl-PL"/>
              </w:rPr>
              <w:lastRenderedPageBreak/>
              <w:t>gminnego zasobu nieruchomości - art. 24 ust. 1 ustawy z dnia 21 sierpnia 1997 r. o gospodarce nieruchomościami. Definicję uznaje się za spełnioną również w przypadku budynków, w których co najmniej 30% powierzchni użytkowej budynku przeznaczone jest na najem socjalny i/lub mieszkania chronione) i/lub,</w:t>
            </w:r>
          </w:p>
          <w:p w14:paraId="22E3F669" w14:textId="31929200" w:rsidR="005272AB" w:rsidRPr="00232414" w:rsidRDefault="005272AB" w:rsidP="003C00D3">
            <w:pPr>
              <w:pStyle w:val="Akapitzlist"/>
              <w:numPr>
                <w:ilvl w:val="0"/>
                <w:numId w:val="22"/>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Budynki historyczne - poprzez budynek historyczny rozumie się budynek/zespół budynków, który wpisuje się jednocześnie w definicje zabytku i zabytku nieruchomego ujęte w art. 3 pkt 1 i 2 ustawy z dnia 23 lipca 2003 r. o ochronie zabytków i opiece nad zabytkami oraz objęty jest co najmniej jedną z form ochrony zabytków, o których mowa w art. 7 ww. ustawy, jak i definicję budynku określoną w art. 3 pkt 2 ustawy z dnia 7 lipca 1994 r. Prawo budowlane. Budynkiem historycznym, w rozumieniu niniejszej definicji jest również budynek, </w:t>
            </w:r>
            <w:r w:rsidR="00BE3C67" w:rsidRPr="00232414">
              <w:rPr>
                <w:rFonts w:cs="Arial"/>
                <w:color w:val="000000" w:themeColor="text1"/>
                <w:sz w:val="24"/>
                <w:szCs w:val="24"/>
                <w:lang w:val="pl-PL"/>
              </w:rPr>
              <w:t xml:space="preserve">powstały przed dniem 1 kwietnia 1995 r. (dzień wejścia w życie Rozporządzenia Ministra </w:t>
            </w:r>
            <w:r w:rsidR="00BE3C67" w:rsidRPr="00232414">
              <w:rPr>
                <w:rFonts w:cs="Arial"/>
                <w:color w:val="000000" w:themeColor="text1"/>
                <w:sz w:val="24"/>
                <w:szCs w:val="24"/>
                <w:lang w:val="pl-PL"/>
              </w:rPr>
              <w:lastRenderedPageBreak/>
              <w:t xml:space="preserve">Gospodarki Przestrzennej i Budownictwa z dnia 14 grudnia 1994 r. w sprawie warunków technicznych, jakim powinny odpowiadać budynki i ich usytuowanie, wprowadzającego wymogi dotyczące projektowania i budowania budynków z uwzględnieniem oszczędności energii). Budynek/zespół budynków historycznych obejmuje również budynki powstałe po 1 kwietnia 1995 r., co do których przed tą datą wydano decyzje o pozwoleniu na budowę lub został złożony wniosek o wydanie takiej decyzji i wnioskodawca dysponuje takimi dokumentami. Dokumenty potwierdzające powstanie budynku przed dniem 1 kwietnia 1995 r. stanowią wszelkie dokumenty urzędowe potwierdzające wybudowanie budynku lub jego istnienie w tej dacie, w szczególności wydane przez właściwe organy służby geodezyjnej i kartograficznej. </w:t>
            </w:r>
          </w:p>
          <w:p w14:paraId="1E70E633" w14:textId="618A4051" w:rsidR="005272AB" w:rsidRPr="00232414" w:rsidRDefault="005272AB" w:rsidP="00B90B85">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Ponadto, weryfikowane będzie, czy projekt nie dotyczy budynków jednorodzinnych.</w:t>
            </w:r>
          </w:p>
          <w:p w14:paraId="6C3BF403" w14:textId="0FD25339" w:rsidR="005272AB" w:rsidRPr="00232414" w:rsidRDefault="005272AB" w:rsidP="00B90B85">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W przypadku projektu dotyczącego zespołu budynków wydatkiem kwalifikowalnym będą zadania dot. budynków spełniających kryteria dostępu.</w:t>
            </w:r>
          </w:p>
          <w:p w14:paraId="530D0DDA" w14:textId="12CF657C" w:rsidR="005272AB" w:rsidRPr="00232414" w:rsidRDefault="005272AB" w:rsidP="00B90B85">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oraz dokumentacji składanej wraz z wnioskiem o dofinansowanie na etapie aplikowania o środki.</w:t>
            </w:r>
          </w:p>
          <w:p w14:paraId="36D93A4A" w14:textId="77777777" w:rsidR="005272AB" w:rsidRPr="00232414" w:rsidRDefault="005272AB" w:rsidP="00B90B85">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Kryterium uznaje się za spełnione, jeżeli projekt obejmuje swoim zakresem budynek komunalny lub historyczny zgodnie z definicjami wskazanymi powyżej.</w:t>
            </w:r>
          </w:p>
        </w:tc>
        <w:tc>
          <w:tcPr>
            <w:tcW w:w="4813" w:type="dxa"/>
            <w:shd w:val="clear" w:color="auto" w:fill="auto"/>
          </w:tcPr>
          <w:p w14:paraId="469DF768" w14:textId="77777777" w:rsidR="005272AB" w:rsidRPr="00232414" w:rsidRDefault="005272AB" w:rsidP="00B90B85">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Kryterium zerojedynkowe. </w:t>
            </w:r>
          </w:p>
          <w:p w14:paraId="72789C21" w14:textId="77777777" w:rsidR="00257626" w:rsidRPr="00232414" w:rsidRDefault="00257626" w:rsidP="00257626">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obligatoryjne – spełnienie kryterium jest niezbędne do przyznania dofinansowania. </w:t>
            </w:r>
          </w:p>
          <w:p w14:paraId="35293868" w14:textId="77777777" w:rsidR="005272AB" w:rsidRPr="00232414" w:rsidRDefault="005272AB" w:rsidP="00B90B85">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spełnienia kryterium będzie polegała na przyznaniu wartości logicznych „TAK”, „NIE”.</w:t>
            </w:r>
          </w:p>
          <w:p w14:paraId="21DB8299" w14:textId="02C1DF1F" w:rsidR="005272AB" w:rsidRPr="00232414" w:rsidRDefault="005272AB" w:rsidP="00B90B85">
            <w:pPr>
              <w:tabs>
                <w:tab w:val="left" w:pos="2762"/>
              </w:tabs>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uznaje się za spełnione, jeżeli odpowiedź będzie pozytywna (wartość logiczna: „TAK”). W trakcie oceny kryterium wnioskodawca może zostać </w:t>
            </w:r>
            <w:r w:rsidRPr="00232414">
              <w:rPr>
                <w:rFonts w:cs="Arial"/>
                <w:color w:val="000000" w:themeColor="text1"/>
                <w:sz w:val="24"/>
                <w:szCs w:val="24"/>
                <w:lang w:val="pl-PL"/>
              </w:rPr>
              <w:lastRenderedPageBreak/>
              <w:t xml:space="preserve">poproszony o </w:t>
            </w:r>
            <w:r w:rsidR="000A519E" w:rsidRPr="00232414">
              <w:rPr>
                <w:rFonts w:cs="Arial"/>
                <w:color w:val="000000" w:themeColor="text1"/>
                <w:sz w:val="24"/>
                <w:szCs w:val="24"/>
                <w:lang w:val="pl-PL"/>
              </w:rPr>
              <w:t xml:space="preserve">jednokrotne </w:t>
            </w:r>
            <w:r w:rsidRPr="00232414">
              <w:rPr>
                <w:rFonts w:cs="Arial"/>
                <w:color w:val="000000" w:themeColor="text1"/>
                <w:sz w:val="24"/>
                <w:szCs w:val="24"/>
                <w:lang w:val="pl-PL"/>
              </w:rPr>
              <w:t>uzupełnienie i/lub wyjaśnienie.</w:t>
            </w:r>
          </w:p>
          <w:p w14:paraId="7D2DEE03" w14:textId="77777777" w:rsidR="005272AB" w:rsidRPr="00232414" w:rsidRDefault="005272AB" w:rsidP="00B90B85">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 xml:space="preserve">Przyznanie wartości „NIE” (po jednokrotnym złożeniu uzupełnień i/lub wyjaśnień) oznacza, iż kryterium nie jest spełnione. Niespełnienie kryterium dyskwalifikuje projekt ze wsparcia. </w:t>
            </w:r>
          </w:p>
        </w:tc>
      </w:tr>
      <w:tr w:rsidR="00CB7FB1" w:rsidRPr="00657001" w14:paraId="4FC2D751"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30574511" w14:textId="77777777" w:rsidR="005272AB" w:rsidRPr="00657001" w:rsidRDefault="005272AB" w:rsidP="003C00D3">
            <w:pPr>
              <w:numPr>
                <w:ilvl w:val="0"/>
                <w:numId w:val="9"/>
              </w:numPr>
              <w:spacing w:before="240" w:after="120"/>
              <w:ind w:left="0" w:firstLine="0"/>
              <w:rPr>
                <w:rFonts w:eastAsia="Times New Roman" w:cs="Arial"/>
                <w:color w:val="000000" w:themeColor="text1"/>
                <w:sz w:val="24"/>
                <w:szCs w:val="24"/>
                <w:lang w:val="pl-PL" w:eastAsia="pl-PL"/>
              </w:rPr>
            </w:pPr>
          </w:p>
        </w:tc>
        <w:tc>
          <w:tcPr>
            <w:tcW w:w="3273" w:type="dxa"/>
          </w:tcPr>
          <w:p w14:paraId="1F015E11" w14:textId="5EF7E7E2" w:rsidR="005272AB" w:rsidRPr="00657001" w:rsidRDefault="005272AB" w:rsidP="0063564C">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Zgodność przyjętych założeń w audycie energetycznym</w:t>
            </w:r>
            <w:r w:rsidRPr="00657001">
              <w:rPr>
                <w:rFonts w:cs="Arial"/>
                <w:b/>
                <w:bCs/>
                <w:color w:val="000000" w:themeColor="text1"/>
                <w:sz w:val="24"/>
                <w:szCs w:val="24"/>
              </w:rPr>
              <w:t xml:space="preserve"> z </w:t>
            </w:r>
            <w:r w:rsidRPr="00657001">
              <w:rPr>
                <w:rFonts w:cs="Arial"/>
                <w:b/>
                <w:bCs/>
                <w:color w:val="000000" w:themeColor="text1"/>
                <w:sz w:val="24"/>
                <w:szCs w:val="24"/>
                <w:lang w:val="pl-PL"/>
              </w:rPr>
              <w:t>normami</w:t>
            </w:r>
            <w:r w:rsidRPr="00657001">
              <w:rPr>
                <w:rFonts w:cs="Arial"/>
                <w:b/>
                <w:bCs/>
                <w:color w:val="000000" w:themeColor="text1"/>
                <w:sz w:val="24"/>
                <w:szCs w:val="24"/>
              </w:rPr>
              <w:t xml:space="preserve">. </w:t>
            </w:r>
          </w:p>
        </w:tc>
        <w:tc>
          <w:tcPr>
            <w:tcW w:w="5663" w:type="dxa"/>
          </w:tcPr>
          <w:p w14:paraId="12827132" w14:textId="41AA1AC8"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ramach kryterium weryfikowane będzie, czy Wnioskodawca dołączył do wniosku o dofinansowanie audyt energetyczny sporządzony dla każdego budynku będącego przedmiotem projektu opracowany zgodnie z Rozporządzeniem Ministra Infrastruktury z dnia 17 marca 2009 r. w sprawie szczegółowego zakresu i form audytu energetycznego oraz części audytu remontowego, wzorów kart audytów, a także algorytmu oceny </w:t>
            </w:r>
            <w:r w:rsidRPr="00232414">
              <w:rPr>
                <w:rFonts w:cs="Arial"/>
                <w:color w:val="000000" w:themeColor="text1"/>
                <w:sz w:val="24"/>
                <w:szCs w:val="24"/>
                <w:lang w:val="pl-PL"/>
              </w:rPr>
              <w:lastRenderedPageBreak/>
              <w:t xml:space="preserve">opłacalności przedsięwzięcia termomodernizacyjnego (Dz.U. nr 43 poz. 346 z 2009 r. z </w:t>
            </w:r>
            <w:proofErr w:type="spellStart"/>
            <w:r w:rsidRPr="00232414">
              <w:rPr>
                <w:rFonts w:cs="Arial"/>
                <w:color w:val="000000" w:themeColor="text1"/>
                <w:sz w:val="24"/>
                <w:szCs w:val="24"/>
                <w:lang w:val="pl-PL"/>
              </w:rPr>
              <w:t>późn</w:t>
            </w:r>
            <w:proofErr w:type="spellEnd"/>
            <w:r w:rsidRPr="00232414">
              <w:rPr>
                <w:rFonts w:cs="Arial"/>
                <w:color w:val="000000" w:themeColor="text1"/>
                <w:sz w:val="24"/>
                <w:szCs w:val="24"/>
                <w:lang w:val="pl-PL"/>
              </w:rPr>
              <w:t>. zm.)</w:t>
            </w:r>
            <w:r w:rsidR="002922AB" w:rsidRPr="00232414">
              <w:rPr>
                <w:rFonts w:cs="Arial"/>
                <w:color w:val="000000" w:themeColor="text1"/>
                <w:sz w:val="24"/>
                <w:szCs w:val="24"/>
                <w:lang w:val="pl-PL"/>
              </w:rPr>
              <w:t>.</w:t>
            </w:r>
          </w:p>
          <w:p w14:paraId="313D356D" w14:textId="5DEB35B2"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oraz dokumentacji składanej wraz z wnioskiem o dofinansowanie na etapie aplikowania o środki, w tym na podstawie audytów energetycznych.</w:t>
            </w:r>
          </w:p>
          <w:p w14:paraId="14375B29" w14:textId="4D9A01DF" w:rsidR="005272AB" w:rsidRPr="00232414" w:rsidRDefault="005272AB" w:rsidP="0063564C">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 xml:space="preserve">Kryterium uznaje się za spełnione, jeżeli audyty energetyczne obejmują wszystkie budynki będące przedmiotem projektu i zostały opracowane zgodnie z normami określonymi w ww. </w:t>
            </w:r>
            <w:r w:rsidR="00C46CC1" w:rsidRPr="00232414">
              <w:rPr>
                <w:rFonts w:cs="Arial"/>
                <w:color w:val="000000" w:themeColor="text1"/>
                <w:sz w:val="24"/>
                <w:szCs w:val="24"/>
                <w:lang w:val="pl-PL"/>
              </w:rPr>
              <w:t>Rozporządzeniu</w:t>
            </w:r>
            <w:r w:rsidRPr="00232414">
              <w:rPr>
                <w:rFonts w:cs="Arial"/>
                <w:color w:val="000000" w:themeColor="text1"/>
                <w:sz w:val="24"/>
                <w:szCs w:val="24"/>
                <w:lang w:val="pl-PL"/>
              </w:rPr>
              <w:t xml:space="preserve">. </w:t>
            </w:r>
          </w:p>
        </w:tc>
        <w:tc>
          <w:tcPr>
            <w:tcW w:w="4813" w:type="dxa"/>
          </w:tcPr>
          <w:p w14:paraId="2AB0EF17" w14:textId="39750D3B"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zerojedynkowe.</w:t>
            </w:r>
          </w:p>
          <w:p w14:paraId="49661D13" w14:textId="77777777" w:rsidR="00FB7467" w:rsidRPr="00232414" w:rsidRDefault="00FB7467" w:rsidP="00FB7467">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obligatoryjne – spełnienie kryterium jest niezbędne do przyznania dofinansowania.</w:t>
            </w:r>
          </w:p>
          <w:p w14:paraId="60D10BDC" w14:textId="77777777"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Ocena spełnienia kryterium będzie polegała na przyznaniu wartości logicznych „TAK”, „NIE”.  </w:t>
            </w:r>
          </w:p>
          <w:p w14:paraId="5B653D57" w14:textId="439F68F4"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uznaje się za spełnione, jeżeli odpowiedź będzie pozytywna (wartość logiczna: „TAK”). W trakcie oceny kryterium wnioskodawca może zostać poproszony o </w:t>
            </w:r>
            <w:r w:rsidR="000A519E" w:rsidRPr="00232414">
              <w:rPr>
                <w:rFonts w:cs="Arial"/>
                <w:color w:val="000000" w:themeColor="text1"/>
                <w:sz w:val="24"/>
                <w:szCs w:val="24"/>
                <w:lang w:val="pl-PL"/>
              </w:rPr>
              <w:t xml:space="preserve">jednokrotne </w:t>
            </w:r>
            <w:r w:rsidRPr="00232414">
              <w:rPr>
                <w:rFonts w:cs="Arial"/>
                <w:color w:val="000000" w:themeColor="text1"/>
                <w:sz w:val="24"/>
                <w:szCs w:val="24"/>
                <w:lang w:val="pl-PL"/>
              </w:rPr>
              <w:t>uzupełnienie i/lub wyjaśnienie.</w:t>
            </w:r>
          </w:p>
          <w:p w14:paraId="55EF1343" w14:textId="77777777" w:rsidR="005272AB" w:rsidRPr="00232414" w:rsidRDefault="005272AB" w:rsidP="0063564C">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Przyznanie wartości „NIE” (po jednokrotnym złożeniu uzupełnień i/lub wyjaśnień) oznacza, iż kryterium nie jest spełnione. Niespełnienie kryterium dyskwalifikuje projekt ze wsparcia.</w:t>
            </w:r>
          </w:p>
        </w:tc>
      </w:tr>
      <w:tr w:rsidR="00CB7FB1" w:rsidRPr="00657001" w14:paraId="54E79F1F"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00CB2070" w14:textId="77777777" w:rsidR="005272AB" w:rsidRPr="00657001" w:rsidRDefault="005272AB" w:rsidP="003C00D3">
            <w:pPr>
              <w:numPr>
                <w:ilvl w:val="0"/>
                <w:numId w:val="9"/>
              </w:numPr>
              <w:spacing w:before="240" w:after="120"/>
              <w:ind w:left="0" w:firstLine="0"/>
              <w:rPr>
                <w:rFonts w:eastAsia="Times New Roman" w:cs="Arial"/>
                <w:color w:val="000000" w:themeColor="text1"/>
                <w:sz w:val="24"/>
                <w:szCs w:val="24"/>
                <w:lang w:val="pl-PL" w:eastAsia="pl-PL"/>
              </w:rPr>
            </w:pPr>
          </w:p>
        </w:tc>
        <w:tc>
          <w:tcPr>
            <w:tcW w:w="3273" w:type="dxa"/>
          </w:tcPr>
          <w:p w14:paraId="0BA80C48" w14:textId="2846B14A" w:rsidR="005272AB" w:rsidRPr="00657001" w:rsidRDefault="005272AB" w:rsidP="0063564C">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 xml:space="preserve">Zakres projektu wynika z przeprowadzonego audytu energetycznego. </w:t>
            </w:r>
          </w:p>
        </w:tc>
        <w:tc>
          <w:tcPr>
            <w:tcW w:w="5663" w:type="dxa"/>
          </w:tcPr>
          <w:p w14:paraId="48EBE459" w14:textId="77777777"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ramach kryterium weryfikowane będzie, czy zakres projektu wynika z przeprowadzonego audytu energetycznego co najmniej w zakresie gwarantującym osiągniecie wymaganych przez Program Fundusze Europejskie dla Lubelskiego 2021-2027 limitów, tj.</w:t>
            </w:r>
          </w:p>
          <w:p w14:paraId="1CA40689" w14:textId="77777777" w:rsidR="005272AB" w:rsidRPr="00232414" w:rsidRDefault="005272AB" w:rsidP="003C00D3">
            <w:pPr>
              <w:pStyle w:val="Akapitzlist"/>
              <w:numPr>
                <w:ilvl w:val="0"/>
                <w:numId w:val="2"/>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oszczędność energii pierwotnej wynosi nie mniej niż 30% (z wyłączeniem budynków wpisanych do rejestrów zabytków lub podlegających ochronie konserwatorskiej) z uwzględnieniem przepisów Rozporządzenia Ministra Infrastruktury z dnia 12 kwietnia 2002 r. w sprawie warunków technicznych, jakim powinny odpowiadać budynki i ich usytuowania (w przypadku, gdy w projekcie realizowany jest więcej niż jeden budynek, warunek musi być spełniony w odniesieniu do każdego z nich),</w:t>
            </w:r>
          </w:p>
          <w:p w14:paraId="5B9B699E" w14:textId="77777777" w:rsidR="005272AB" w:rsidRPr="00232414" w:rsidRDefault="005272AB" w:rsidP="003C00D3">
            <w:pPr>
              <w:pStyle w:val="Akapitzlist"/>
              <w:numPr>
                <w:ilvl w:val="0"/>
                <w:numId w:val="2"/>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projekt wykazuje obniżenie emisji CO2 i pyłu PM 10 oraz PM 2,5 do atmosfery zgodnie z zapisami Dyrektywy 2008/50/WE (zmienionej Dyrektywą 2015/1480/WE) lub wzrost wykorzystania OZE. Zgodnie z ww. Dyrektywą w projekcie powinna wystąpić redukcja zanieczyszczeń oraz poprawa jakości środowiska. W ramach projektu możliwa jest realizacja działań, które utrzymają stan jakości powietrza lub go </w:t>
            </w:r>
            <w:r w:rsidRPr="00232414">
              <w:rPr>
                <w:rFonts w:cs="Arial"/>
                <w:color w:val="000000" w:themeColor="text1"/>
                <w:sz w:val="24"/>
                <w:szCs w:val="24"/>
                <w:lang w:val="pl-PL"/>
              </w:rPr>
              <w:lastRenderedPageBreak/>
              <w:t>poprawiają, nie powodując zwiększonej emisji CO2 i pyłu PM 10 oraz PM 2,5.</w:t>
            </w:r>
          </w:p>
          <w:p w14:paraId="742FC6E9" w14:textId="77777777"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przypadku wykorzystania OZE wnioskodawca we wniosku o dofinansowanie będzie zobligowany powołać się na zapisy audytu, z których wynika, że w ramach inwestycji realizowany będzie wariant z OZE.</w:t>
            </w:r>
          </w:p>
          <w:p w14:paraId="67EEC3CA" w14:textId="77777777"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oraz dokumentacji składanej wraz z wnioskiem o dofinansowanie na etapie aplikowania o środki.</w:t>
            </w:r>
          </w:p>
          <w:p w14:paraId="4DDA12FE" w14:textId="77777777" w:rsidR="005272AB" w:rsidRPr="00232414" w:rsidRDefault="005272AB" w:rsidP="0063564C">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Kryterium uznaje się za spełnione, jeżeli projekt wykazuje oszczędność energii pierwotnej na poziomie 30% w odniesieniu do każdego budynku objętego projektem (nie dotyczy budynków wpisanych do rejestrów zabytków lub podlegających ochronie konserwatorskiej) oraz w ramach projektu nastąpi obniżenie emisji CO2 i pyłu PM 10, PM 2,5 lub w projekcie zostanie wykazany wzrost wykorzystania OZE.</w:t>
            </w:r>
          </w:p>
        </w:tc>
        <w:tc>
          <w:tcPr>
            <w:tcW w:w="4813" w:type="dxa"/>
          </w:tcPr>
          <w:p w14:paraId="421788B8" w14:textId="77777777"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Kryterium zerojedynkowe. </w:t>
            </w:r>
          </w:p>
          <w:p w14:paraId="7EB3AC96" w14:textId="77777777" w:rsidR="00D12F73" w:rsidRPr="00232414" w:rsidRDefault="00D12F73" w:rsidP="00D12F73">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obligatoryjne – spełnienie kryterium jest niezbędne do przyznania dofinansowania.</w:t>
            </w:r>
          </w:p>
          <w:p w14:paraId="1BE4CAA5" w14:textId="0AA52D45"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Ocena spełnienia kryterium będzie polegała na przyznaniu wartości logicznych „TAK”, „NIE”.</w:t>
            </w:r>
          </w:p>
          <w:p w14:paraId="0E3A4FEE" w14:textId="6F1E4B7F"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uznaje się za spełnione, jeżeli odpowiedź będzie pozytywna (wartość logiczna: „TAK”). W trakcie oceny kryterium wnioskodawca może zostać poproszony o </w:t>
            </w:r>
            <w:r w:rsidR="0063564C" w:rsidRPr="00232414">
              <w:rPr>
                <w:rFonts w:cs="Arial"/>
                <w:color w:val="000000" w:themeColor="text1"/>
                <w:sz w:val="24"/>
                <w:szCs w:val="24"/>
                <w:lang w:val="pl-PL"/>
              </w:rPr>
              <w:t xml:space="preserve">jednokrotne </w:t>
            </w:r>
            <w:r w:rsidRPr="00232414">
              <w:rPr>
                <w:rFonts w:cs="Arial"/>
                <w:color w:val="000000" w:themeColor="text1"/>
                <w:sz w:val="24"/>
                <w:szCs w:val="24"/>
                <w:lang w:val="pl-PL"/>
              </w:rPr>
              <w:t>poprawienie, uzupełnienie i/lub wyjaśnienie.</w:t>
            </w:r>
          </w:p>
          <w:p w14:paraId="6E191FD8" w14:textId="77777777" w:rsidR="005272AB" w:rsidRPr="00232414" w:rsidRDefault="005272AB" w:rsidP="0063564C">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Przyznanie wartości „NIE” (po jednokrotnym złożeniu uzupełnień i/lub wyjaśnień) oznacza, iż kryterium nie jest spełnione. Niespełnienie kryterium dyskwalifikuje projekt ze wsparcia.</w:t>
            </w:r>
          </w:p>
        </w:tc>
      </w:tr>
      <w:tr w:rsidR="00CB7FB1" w:rsidRPr="00657001" w14:paraId="3D6B277E"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54D059A1" w14:textId="77777777" w:rsidR="005272AB" w:rsidRPr="00657001" w:rsidRDefault="005272AB" w:rsidP="003C00D3">
            <w:pPr>
              <w:numPr>
                <w:ilvl w:val="0"/>
                <w:numId w:val="9"/>
              </w:numPr>
              <w:spacing w:before="240" w:after="120"/>
              <w:ind w:left="0" w:firstLine="0"/>
              <w:rPr>
                <w:rFonts w:eastAsia="Times New Roman" w:cs="Arial"/>
                <w:color w:val="000000" w:themeColor="text1"/>
                <w:sz w:val="24"/>
                <w:szCs w:val="24"/>
                <w:lang w:val="pl-PL" w:eastAsia="pl-PL"/>
              </w:rPr>
            </w:pPr>
          </w:p>
        </w:tc>
        <w:tc>
          <w:tcPr>
            <w:tcW w:w="3273" w:type="dxa"/>
          </w:tcPr>
          <w:p w14:paraId="580B4882" w14:textId="77777777" w:rsidR="005272AB" w:rsidRPr="00657001" w:rsidRDefault="005272AB" w:rsidP="0063564C">
            <w:pPr>
              <w:spacing w:before="240" w:after="12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657001">
              <w:rPr>
                <w:rFonts w:cs="Arial"/>
                <w:b/>
                <w:bCs/>
                <w:color w:val="000000" w:themeColor="text1"/>
                <w:sz w:val="24"/>
                <w:szCs w:val="24"/>
                <w:lang w:val="pl-PL"/>
              </w:rPr>
              <w:t xml:space="preserve">Wymiana kotłów/pieców węglowych zgodnie z warunkami wsparcia w ramach programu Fundusze Europejskie dla Lubelskiego 2021-2027. </w:t>
            </w:r>
          </w:p>
        </w:tc>
        <w:tc>
          <w:tcPr>
            <w:tcW w:w="5663" w:type="dxa"/>
          </w:tcPr>
          <w:p w14:paraId="70EB35C6" w14:textId="7E1C42F4"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ramach kryterium weryfikowane będzie, czy wymiana źródła ciepła w projekcie spełnia następujące warunki wskazane w </w:t>
            </w:r>
            <w:r w:rsidR="00CEE0C1" w:rsidRPr="00232414">
              <w:rPr>
                <w:rFonts w:cs="Arial"/>
                <w:color w:val="000000" w:themeColor="text1"/>
                <w:sz w:val="24"/>
                <w:szCs w:val="24"/>
                <w:lang w:val="pl-PL"/>
              </w:rPr>
              <w:t>p</w:t>
            </w:r>
            <w:r w:rsidRPr="00232414">
              <w:rPr>
                <w:rFonts w:cs="Arial"/>
                <w:color w:val="000000" w:themeColor="text1"/>
                <w:sz w:val="24"/>
                <w:szCs w:val="24"/>
                <w:lang w:val="pl-PL"/>
              </w:rPr>
              <w:t>rogramie Fundusze Europejskie dla Lubelskiego 2021-2027. W ramach kryterium weryfikowane będzie, czy:</w:t>
            </w:r>
          </w:p>
          <w:p w14:paraId="0A7AE5CB" w14:textId="6D4459E3" w:rsidR="005272AB" w:rsidRPr="00232414" w:rsidRDefault="005272AB" w:rsidP="003C00D3">
            <w:pPr>
              <w:pStyle w:val="Akapitzlist"/>
              <w:numPr>
                <w:ilvl w:val="0"/>
                <w:numId w:val="10"/>
              </w:numPr>
              <w:spacing w:before="240" w:after="120"/>
              <w:ind w:left="452"/>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istniej</w:t>
            </w:r>
            <w:r w:rsidR="008268D0" w:rsidRPr="00232414">
              <w:rPr>
                <w:rFonts w:cs="Arial"/>
                <w:color w:val="000000" w:themeColor="text1"/>
                <w:sz w:val="24"/>
                <w:szCs w:val="24"/>
                <w:lang w:val="pl-PL"/>
              </w:rPr>
              <w:t>e</w:t>
            </w:r>
            <w:r w:rsidRPr="00232414">
              <w:rPr>
                <w:rFonts w:cs="Arial"/>
                <w:color w:val="000000" w:themeColor="text1"/>
                <w:sz w:val="24"/>
                <w:szCs w:val="24"/>
                <w:lang w:val="pl-PL"/>
              </w:rPr>
              <w:t xml:space="preserve"> możliwość podłączenia do sieci ciepłowniczej,</w:t>
            </w:r>
            <w:r w:rsidR="00C62270" w:rsidRPr="00232414">
              <w:rPr>
                <w:rFonts w:cs="Arial"/>
                <w:color w:val="000000" w:themeColor="text1"/>
                <w:sz w:val="24"/>
                <w:szCs w:val="24"/>
                <w:lang w:val="pl-PL"/>
              </w:rPr>
              <w:t xml:space="preserve"> a</w:t>
            </w:r>
            <w:r w:rsidRPr="00232414">
              <w:rPr>
                <w:rFonts w:cs="Arial"/>
                <w:color w:val="000000" w:themeColor="text1"/>
                <w:sz w:val="24"/>
                <w:szCs w:val="24"/>
                <w:lang w:val="pl-PL"/>
              </w:rPr>
              <w:t xml:space="preserve"> w ramach projektu ma miejsce zastąpienie pieca/kotła węglowego podłączeniem do sieci ciepłowniczej. W przypadku braku sieci ciepłowniczej na danym obszarze, wnioskodawca składa stosowne wyjaśnienia, iż na danym obszarze objętym projektem podłączenie do sieci ciepłowniczej nie jest planowane lub rozwój sieci ciepłowniczej na danym obszarze został zaplanowany po okresie realizacji Programu, czyli po 2027 r.</w:t>
            </w:r>
            <w:r w:rsidR="00C56D1C" w:rsidRPr="00232414">
              <w:rPr>
                <w:rFonts w:cs="Arial"/>
                <w:color w:val="000000" w:themeColor="text1"/>
                <w:sz w:val="24"/>
                <w:szCs w:val="24"/>
                <w:lang w:val="pl-PL"/>
              </w:rPr>
              <w:t xml:space="preserve"> </w:t>
            </w:r>
            <w:r w:rsidR="00622E5A" w:rsidRPr="00232414">
              <w:rPr>
                <w:rFonts w:cs="Arial"/>
                <w:color w:val="000000" w:themeColor="text1"/>
                <w:sz w:val="24"/>
                <w:szCs w:val="24"/>
                <w:lang w:val="pl-PL"/>
              </w:rPr>
              <w:t>(zaświadczenie operatora sieci o ile sieć istnieje na obszarze realizacji</w:t>
            </w:r>
            <w:r w:rsidR="001614E9" w:rsidRPr="00232414">
              <w:rPr>
                <w:rFonts w:cs="Arial"/>
                <w:color w:val="000000" w:themeColor="text1"/>
                <w:sz w:val="24"/>
                <w:szCs w:val="24"/>
                <w:lang w:val="pl-PL"/>
              </w:rPr>
              <w:t xml:space="preserve"> </w:t>
            </w:r>
            <w:r w:rsidR="00564A4A" w:rsidRPr="00232414">
              <w:rPr>
                <w:rFonts w:cs="Arial"/>
                <w:color w:val="000000" w:themeColor="text1"/>
                <w:sz w:val="24"/>
                <w:szCs w:val="24"/>
                <w:lang w:val="pl-PL"/>
              </w:rPr>
              <w:t xml:space="preserve">projektu jednak jej doprowadzenie do terenu </w:t>
            </w:r>
            <w:r w:rsidR="001614E9" w:rsidRPr="00232414">
              <w:rPr>
                <w:rFonts w:cs="Arial"/>
                <w:color w:val="000000" w:themeColor="text1"/>
                <w:sz w:val="24"/>
                <w:szCs w:val="24"/>
                <w:lang w:val="pl-PL"/>
              </w:rPr>
              <w:t xml:space="preserve">inwestycji nie będzie realizowane </w:t>
            </w:r>
            <w:r w:rsidR="005E1ECE" w:rsidRPr="00232414">
              <w:rPr>
                <w:rFonts w:cs="Arial"/>
                <w:color w:val="000000" w:themeColor="text1"/>
                <w:sz w:val="24"/>
                <w:szCs w:val="24"/>
                <w:lang w:val="pl-PL"/>
              </w:rPr>
              <w:t xml:space="preserve">lub w przypadku braku sieci ciepłowniczej </w:t>
            </w:r>
            <w:r w:rsidR="00C12F19" w:rsidRPr="00232414">
              <w:rPr>
                <w:rFonts w:cs="Arial"/>
                <w:color w:val="000000" w:themeColor="text1"/>
                <w:sz w:val="24"/>
                <w:szCs w:val="24"/>
                <w:lang w:val="pl-PL"/>
              </w:rPr>
              <w:t xml:space="preserve">na danym terenie </w:t>
            </w:r>
            <w:r w:rsidR="00F652D1" w:rsidRPr="00232414">
              <w:rPr>
                <w:rFonts w:cs="Arial"/>
                <w:color w:val="000000" w:themeColor="text1"/>
                <w:sz w:val="24"/>
                <w:szCs w:val="24"/>
                <w:lang w:val="pl-PL"/>
              </w:rPr>
              <w:t xml:space="preserve">oświadczenie </w:t>
            </w:r>
            <w:r w:rsidR="00012B3A" w:rsidRPr="00232414">
              <w:rPr>
                <w:rFonts w:cs="Arial"/>
                <w:color w:val="000000" w:themeColor="text1"/>
                <w:sz w:val="24"/>
                <w:szCs w:val="24"/>
                <w:lang w:val="pl-PL"/>
              </w:rPr>
              <w:t>wnioskodaw</w:t>
            </w:r>
            <w:r w:rsidR="00F652D1" w:rsidRPr="00232414">
              <w:rPr>
                <w:rFonts w:cs="Arial"/>
                <w:color w:val="000000" w:themeColor="text1"/>
                <w:sz w:val="24"/>
                <w:szCs w:val="24"/>
                <w:lang w:val="pl-PL"/>
              </w:rPr>
              <w:t xml:space="preserve">cy, że na </w:t>
            </w:r>
            <w:r w:rsidR="00F652D1" w:rsidRPr="00232414">
              <w:rPr>
                <w:rFonts w:cs="Arial"/>
                <w:color w:val="000000" w:themeColor="text1"/>
                <w:sz w:val="24"/>
                <w:szCs w:val="24"/>
                <w:lang w:val="pl-PL"/>
              </w:rPr>
              <w:lastRenderedPageBreak/>
              <w:t>danym terenie nie istnieje przedsiębiorstwo dostarczające ciepło systemowe)</w:t>
            </w:r>
            <w:r w:rsidR="00F7372C" w:rsidRPr="00232414">
              <w:rPr>
                <w:rFonts w:cs="Arial"/>
                <w:color w:val="000000" w:themeColor="text1"/>
                <w:sz w:val="24"/>
                <w:szCs w:val="24"/>
                <w:lang w:val="pl-PL"/>
              </w:rPr>
              <w:t>.</w:t>
            </w:r>
          </w:p>
          <w:p w14:paraId="27CE4FC6" w14:textId="3F5FABD8" w:rsidR="005272AB" w:rsidRPr="00232414" w:rsidRDefault="00F652D1" w:rsidP="003C00D3">
            <w:pPr>
              <w:pStyle w:val="Akapitzlist"/>
              <w:numPr>
                <w:ilvl w:val="0"/>
                <w:numId w:val="10"/>
              </w:numPr>
              <w:spacing w:before="240" w:after="120"/>
              <w:ind w:left="311"/>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w:t>
            </w:r>
            <w:r w:rsidR="005272AB" w:rsidRPr="00232414">
              <w:rPr>
                <w:rFonts w:cs="Arial"/>
                <w:color w:val="000000" w:themeColor="text1"/>
                <w:sz w:val="24"/>
                <w:szCs w:val="24"/>
                <w:lang w:val="pl-PL"/>
              </w:rPr>
              <w:t>sytuacji, gdy podłączenie do sieci ciepłowniczej nie jest racjonalne pod względem ekonomicznym lub jest technicznie niemożliwe,</w:t>
            </w:r>
            <w:r w:rsidR="006649F6" w:rsidRPr="00232414">
              <w:rPr>
                <w:rFonts w:cs="Arial"/>
                <w:color w:val="000000" w:themeColor="text1"/>
                <w:sz w:val="24"/>
                <w:szCs w:val="24"/>
                <w:lang w:val="pl-PL"/>
              </w:rPr>
              <w:t xml:space="preserve"> </w:t>
            </w:r>
            <w:r w:rsidR="00247F98" w:rsidRPr="00232414">
              <w:rPr>
                <w:rFonts w:cs="Arial"/>
                <w:color w:val="000000" w:themeColor="text1"/>
                <w:sz w:val="24"/>
                <w:szCs w:val="24"/>
                <w:lang w:val="pl-PL"/>
              </w:rPr>
              <w:t>a</w:t>
            </w:r>
            <w:r w:rsidR="005272AB" w:rsidRPr="00232414">
              <w:rPr>
                <w:rFonts w:cs="Arial"/>
                <w:color w:val="000000" w:themeColor="text1"/>
                <w:sz w:val="24"/>
                <w:szCs w:val="24"/>
                <w:lang w:val="pl-PL"/>
              </w:rPr>
              <w:t xml:space="preserve"> w ramach projektu ma miejsce wymiana kotła węglowego na źródło ciepła wykorzystujące OZE </w:t>
            </w:r>
            <w:r w:rsidR="00DA3146" w:rsidRPr="00232414">
              <w:rPr>
                <w:rFonts w:cs="Arial"/>
                <w:color w:val="000000" w:themeColor="text1"/>
                <w:sz w:val="24"/>
                <w:szCs w:val="24"/>
                <w:lang w:val="pl-PL"/>
              </w:rPr>
              <w:t xml:space="preserve">celem potwierdzenia spełnienia przedmiotowego warunku wymagane będzie </w:t>
            </w:r>
            <w:r w:rsidR="004754A9" w:rsidRPr="00232414">
              <w:rPr>
                <w:rFonts w:cs="Arial"/>
                <w:color w:val="000000" w:themeColor="text1"/>
                <w:sz w:val="24"/>
                <w:szCs w:val="24"/>
                <w:lang w:val="pl-PL"/>
              </w:rPr>
              <w:t xml:space="preserve">zaświadczenie </w:t>
            </w:r>
            <w:r w:rsidR="00DA3146" w:rsidRPr="00232414">
              <w:rPr>
                <w:rFonts w:cs="Arial"/>
                <w:color w:val="000000" w:themeColor="text1"/>
                <w:sz w:val="24"/>
                <w:szCs w:val="24"/>
                <w:lang w:val="pl-PL"/>
              </w:rPr>
              <w:t>operatora sieci ciepłowniczej o warunkach/możliwościach przyłączenia budynku do sieci.)</w:t>
            </w:r>
            <w:r w:rsidR="005272AB" w:rsidRPr="00232414">
              <w:rPr>
                <w:rFonts w:cs="Arial"/>
                <w:color w:val="000000" w:themeColor="text1"/>
                <w:sz w:val="24"/>
                <w:szCs w:val="24"/>
                <w:lang w:val="pl-PL"/>
              </w:rPr>
              <w:t xml:space="preserve"> </w:t>
            </w:r>
            <w:r w:rsidR="00C14988" w:rsidRPr="00232414">
              <w:rPr>
                <w:rFonts w:cs="Arial"/>
                <w:color w:val="000000" w:themeColor="text1"/>
                <w:sz w:val="24"/>
                <w:szCs w:val="24"/>
                <w:lang w:val="pl-PL"/>
              </w:rPr>
              <w:t>W przypadku braku możliwości podłączenia budynku do sieci ciepłowniczej niezbędne jest udokumentowanie braku technicznych warunków oraz ekonomicznej możliwości do wykonania przyłącza</w:t>
            </w:r>
            <w:r w:rsidR="00DC230D" w:rsidRPr="00232414">
              <w:rPr>
                <w:rFonts w:cs="Arial"/>
                <w:color w:val="000000" w:themeColor="text1"/>
                <w:sz w:val="24"/>
                <w:szCs w:val="24"/>
                <w:lang w:val="pl-PL"/>
              </w:rPr>
              <w:t>.</w:t>
            </w:r>
            <w:r w:rsidR="00380346" w:rsidRPr="00232414">
              <w:rPr>
                <w:rFonts w:cs="Arial"/>
                <w:color w:val="000000" w:themeColor="text1"/>
                <w:sz w:val="24"/>
                <w:szCs w:val="24"/>
                <w:lang w:val="pl-PL"/>
              </w:rPr>
              <w:t xml:space="preserve"> Nie dopuszcza się</w:t>
            </w:r>
            <w:r w:rsidR="00380346" w:rsidRPr="00232414">
              <w:rPr>
                <w:color w:val="000000" w:themeColor="text1"/>
                <w:sz w:val="24"/>
                <w:szCs w:val="24"/>
                <w:lang w:val="pl-PL"/>
              </w:rPr>
              <w:t xml:space="preserve"> wymiany starych kotłów i ogrzewaczy na nowe kotły i ogrzewacze na biomasę jeśli umożliwiają instalację rusztu awaryjnego oraz nie posiadają automatycznego podajnika paliwa.</w:t>
            </w:r>
          </w:p>
          <w:p w14:paraId="30D72D28" w14:textId="424DDAD1" w:rsidR="005272AB" w:rsidRPr="00232414" w:rsidRDefault="00B802C3" w:rsidP="003C00D3">
            <w:pPr>
              <w:pStyle w:val="Akapitzlist"/>
              <w:numPr>
                <w:ilvl w:val="0"/>
                <w:numId w:val="10"/>
              </w:numPr>
              <w:spacing w:before="240" w:after="120"/>
              <w:ind w:left="311"/>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w</w:t>
            </w:r>
            <w:r w:rsidR="0040348F" w:rsidRPr="00232414">
              <w:rPr>
                <w:rFonts w:cs="Arial"/>
                <w:color w:val="000000" w:themeColor="text1"/>
                <w:sz w:val="24"/>
                <w:szCs w:val="24"/>
                <w:lang w:val="pl-PL"/>
              </w:rPr>
              <w:t xml:space="preserve"> przypadku </w:t>
            </w:r>
            <w:r w:rsidR="00FA7717" w:rsidRPr="00232414">
              <w:rPr>
                <w:rFonts w:cs="Arial"/>
                <w:color w:val="000000" w:themeColor="text1"/>
                <w:sz w:val="24"/>
                <w:szCs w:val="24"/>
                <w:lang w:val="pl-PL"/>
              </w:rPr>
              <w:t>w</w:t>
            </w:r>
            <w:r w:rsidR="005272AB" w:rsidRPr="00232414">
              <w:rPr>
                <w:rFonts w:cs="Arial"/>
                <w:color w:val="000000" w:themeColor="text1"/>
                <w:sz w:val="24"/>
                <w:szCs w:val="24"/>
                <w:lang w:val="pl-PL"/>
              </w:rPr>
              <w:t>ymian</w:t>
            </w:r>
            <w:r w:rsidR="0040348F" w:rsidRPr="00232414">
              <w:rPr>
                <w:rFonts w:cs="Arial"/>
                <w:color w:val="000000" w:themeColor="text1"/>
                <w:sz w:val="24"/>
                <w:szCs w:val="24"/>
                <w:lang w:val="pl-PL"/>
              </w:rPr>
              <w:t>y</w:t>
            </w:r>
            <w:r w:rsidR="005272AB" w:rsidRPr="00232414">
              <w:rPr>
                <w:rFonts w:cs="Arial"/>
                <w:color w:val="000000" w:themeColor="text1"/>
                <w:sz w:val="24"/>
                <w:szCs w:val="24"/>
                <w:lang w:val="pl-PL"/>
              </w:rPr>
              <w:t xml:space="preserve"> kotła/pieca węglowego na piec/kocioł gazowy, spełnione są warunki:</w:t>
            </w:r>
          </w:p>
          <w:p w14:paraId="49EC2349" w14:textId="2C7433DF" w:rsidR="005272AB" w:rsidRPr="00232414" w:rsidRDefault="0040348F" w:rsidP="007A757B">
            <w:pPr>
              <w:pStyle w:val="Akapitzlist"/>
              <w:numPr>
                <w:ilvl w:val="0"/>
                <w:numId w:val="36"/>
              </w:numPr>
              <w:spacing w:before="240" w:after="120"/>
              <w:ind w:left="736"/>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wymiana </w:t>
            </w:r>
            <w:r w:rsidR="005272AB" w:rsidRPr="00232414">
              <w:rPr>
                <w:rFonts w:cs="Arial"/>
                <w:color w:val="000000" w:themeColor="text1"/>
                <w:sz w:val="24"/>
                <w:szCs w:val="24"/>
                <w:lang w:val="pl-PL"/>
              </w:rPr>
              <w:t>kotła/pieca węglowego na źródło ciepła wykorzystujące OZE nie jest technicznie możliwa lub uzasadniona ekonomicznie (celem potwierdzenia spełnienia przedmiotowego warunku wymagan</w:t>
            </w:r>
            <w:r w:rsidR="00414442" w:rsidRPr="00232414">
              <w:rPr>
                <w:rFonts w:cs="Arial"/>
                <w:color w:val="000000" w:themeColor="text1"/>
                <w:sz w:val="24"/>
                <w:szCs w:val="24"/>
                <w:lang w:val="pl-PL"/>
              </w:rPr>
              <w:t>e</w:t>
            </w:r>
            <w:r w:rsidR="005272AB" w:rsidRPr="00232414">
              <w:rPr>
                <w:rFonts w:cs="Arial"/>
                <w:color w:val="000000" w:themeColor="text1"/>
                <w:sz w:val="24"/>
                <w:szCs w:val="24"/>
                <w:lang w:val="pl-PL"/>
              </w:rPr>
              <w:t xml:space="preserve"> będzie </w:t>
            </w:r>
            <w:r w:rsidR="009B33B9" w:rsidRPr="00232414">
              <w:rPr>
                <w:rFonts w:cs="Arial"/>
                <w:color w:val="000000" w:themeColor="text1"/>
                <w:sz w:val="24"/>
                <w:szCs w:val="24"/>
                <w:lang w:val="pl-PL"/>
              </w:rPr>
              <w:t xml:space="preserve">udokumentowanie, że montaż źródła ciepła </w:t>
            </w:r>
            <w:r w:rsidR="009B374F" w:rsidRPr="00232414">
              <w:rPr>
                <w:rFonts w:cs="Arial"/>
                <w:color w:val="000000" w:themeColor="text1"/>
                <w:sz w:val="24"/>
                <w:szCs w:val="24"/>
                <w:lang w:val="pl-PL"/>
              </w:rPr>
              <w:t xml:space="preserve">wykorzystujący OZE jest wariantem nieefektywnym </w:t>
            </w:r>
            <w:r w:rsidR="006A61C4" w:rsidRPr="00232414">
              <w:rPr>
                <w:rFonts w:cs="Arial"/>
                <w:color w:val="000000" w:themeColor="text1"/>
                <w:sz w:val="24"/>
                <w:szCs w:val="24"/>
                <w:lang w:val="pl-PL"/>
              </w:rPr>
              <w:t xml:space="preserve">ekonomicznie lub niewykonalnym technicznie np. analiza wariantów inwestycji w audycie, opinia projektanta lub inne </w:t>
            </w:r>
            <w:r w:rsidR="00C768D6" w:rsidRPr="00232414">
              <w:rPr>
                <w:rFonts w:cs="Arial"/>
                <w:color w:val="000000" w:themeColor="text1"/>
                <w:sz w:val="24"/>
                <w:szCs w:val="24"/>
                <w:lang w:val="pl-PL"/>
              </w:rPr>
              <w:t>dokumenty równoważne zakresem analizy)</w:t>
            </w:r>
            <w:r w:rsidR="00B802C3" w:rsidRPr="00232414">
              <w:rPr>
                <w:rFonts w:cs="Arial"/>
                <w:color w:val="000000" w:themeColor="text1"/>
                <w:sz w:val="24"/>
                <w:szCs w:val="24"/>
                <w:lang w:val="pl-PL"/>
              </w:rPr>
              <w:t>;</w:t>
            </w:r>
          </w:p>
          <w:p w14:paraId="03127380" w14:textId="0DB333CB" w:rsidR="005272AB" w:rsidRPr="00232414" w:rsidRDefault="005272AB" w:rsidP="007A757B">
            <w:pPr>
              <w:pStyle w:val="Akapitzlist"/>
              <w:numPr>
                <w:ilvl w:val="0"/>
                <w:numId w:val="36"/>
              </w:numPr>
              <w:spacing w:before="240" w:after="120"/>
              <w:ind w:left="736"/>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poprzez wymianę kotła następuje zwiększenie efektywności energetycznej źródła ciepła (wyrażona deklarowaną przez producenta sprawnością kotła</w:t>
            </w:r>
            <w:r w:rsidR="001F7E76" w:rsidRPr="00232414">
              <w:rPr>
                <w:rFonts w:cs="Arial"/>
                <w:color w:val="000000" w:themeColor="text1"/>
                <w:sz w:val="24"/>
                <w:szCs w:val="24"/>
                <w:lang w:val="pl-PL"/>
              </w:rPr>
              <w:t>)</w:t>
            </w:r>
            <w:r w:rsidR="60215359" w:rsidRPr="00232414">
              <w:rPr>
                <w:rFonts w:cs="Arial"/>
                <w:color w:val="000000" w:themeColor="text1"/>
                <w:sz w:val="24"/>
                <w:szCs w:val="24"/>
                <w:lang w:val="pl-PL"/>
              </w:rPr>
              <w:t>,</w:t>
            </w:r>
          </w:p>
          <w:p w14:paraId="75E5B004" w14:textId="77777777" w:rsidR="005272AB" w:rsidRPr="00232414" w:rsidRDefault="005272AB" w:rsidP="007A757B">
            <w:pPr>
              <w:pStyle w:val="Akapitzlist"/>
              <w:numPr>
                <w:ilvl w:val="0"/>
                <w:numId w:val="36"/>
              </w:numPr>
              <w:spacing w:before="240" w:after="120"/>
              <w:ind w:left="736"/>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wymiana kotła/pieca skutkuje obniżeniem emisji CO2 w stosunku do stanu sprzed inwestycji;</w:t>
            </w:r>
          </w:p>
          <w:p w14:paraId="079E8457" w14:textId="423F1966" w:rsidR="005272AB" w:rsidRPr="00232414" w:rsidRDefault="005272AB" w:rsidP="007A757B">
            <w:pPr>
              <w:pStyle w:val="Akapitzlist"/>
              <w:numPr>
                <w:ilvl w:val="0"/>
                <w:numId w:val="36"/>
              </w:numPr>
              <w:spacing w:before="240" w:after="120"/>
              <w:ind w:left="736"/>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wspierane urządzenia do ogrzewania charakteryzują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232414">
              <w:rPr>
                <w:rFonts w:cs="Arial"/>
                <w:color w:val="000000" w:themeColor="text1"/>
                <w:sz w:val="24"/>
                <w:szCs w:val="24"/>
                <w:lang w:val="pl-PL"/>
              </w:rPr>
              <w:t>ekoprojektu</w:t>
            </w:r>
            <w:proofErr w:type="spellEnd"/>
            <w:r w:rsidRPr="00232414">
              <w:rPr>
                <w:rFonts w:cs="Arial"/>
                <w:color w:val="000000" w:themeColor="text1"/>
                <w:sz w:val="24"/>
                <w:szCs w:val="24"/>
                <w:lang w:val="pl-PL"/>
              </w:rPr>
              <w:t xml:space="preserve"> dla produktów związanych z energią.</w:t>
            </w:r>
          </w:p>
          <w:p w14:paraId="010B9559" w14:textId="26D53795" w:rsidR="00197460" w:rsidRPr="00232414" w:rsidRDefault="00ED2D39" w:rsidP="007A757B">
            <w:pPr>
              <w:pStyle w:val="Akapitzlist"/>
              <w:numPr>
                <w:ilvl w:val="0"/>
                <w:numId w:val="36"/>
              </w:numPr>
              <w:ind w:left="726"/>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n</w:t>
            </w:r>
            <w:r w:rsidR="00197460" w:rsidRPr="00232414">
              <w:rPr>
                <w:rFonts w:cs="Arial"/>
                <w:color w:val="000000" w:themeColor="text1"/>
                <w:sz w:val="24"/>
                <w:szCs w:val="24"/>
                <w:lang w:val="pl-PL"/>
              </w:rPr>
              <w:t xml:space="preserve">ie dopuszcza się wymiany starszych urządzeń zasilanych paliwami gazowymi na nowe, zasilane gazem, </w:t>
            </w:r>
          </w:p>
          <w:p w14:paraId="09BE25EA" w14:textId="7B6AF8FF" w:rsidR="00197460" w:rsidRPr="00232414" w:rsidRDefault="00ED2D39" w:rsidP="007A757B">
            <w:pPr>
              <w:pStyle w:val="Akapitzlist"/>
              <w:numPr>
                <w:ilvl w:val="0"/>
                <w:numId w:val="36"/>
              </w:numPr>
              <w:ind w:left="726"/>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w:t>
            </w:r>
            <w:r w:rsidR="00325289" w:rsidRPr="00232414">
              <w:rPr>
                <w:rFonts w:cs="Arial"/>
                <w:color w:val="000000" w:themeColor="text1"/>
                <w:sz w:val="24"/>
                <w:szCs w:val="24"/>
                <w:lang w:val="pl-PL"/>
              </w:rPr>
              <w:t xml:space="preserve"> przypadku wymiany na urządzenia gazowe konieczne jest przeprowadzenie termomodernizacji budynku, w którym instalowany jest piec gazowy. </w:t>
            </w:r>
          </w:p>
          <w:p w14:paraId="6747C3F6" w14:textId="77777777"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Spełnienie kryterium weryfikowane będzie na podstawie zapisów wniosku o dofinansowanie oraz dokumentacji składanej wraz z wnioskiem o dofinansowanie na etapie aplikowania o środki.</w:t>
            </w:r>
          </w:p>
          <w:p w14:paraId="4735A3B6" w14:textId="77777777"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zostanie spełnione, jeżeli wnioskodawca spełni warunki wskazane powyżej.</w:t>
            </w:r>
          </w:p>
        </w:tc>
        <w:tc>
          <w:tcPr>
            <w:tcW w:w="4813" w:type="dxa"/>
          </w:tcPr>
          <w:p w14:paraId="6FD653CE" w14:textId="77777777"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Kryterium zerojedynkowe. </w:t>
            </w:r>
          </w:p>
          <w:p w14:paraId="7CC5738C" w14:textId="77777777" w:rsidR="00D12F73" w:rsidRPr="00232414" w:rsidRDefault="00D12F73" w:rsidP="00D12F73">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obligatoryjne – spełnienie kryterium jest niezbędne do przyznania dofinansowania.</w:t>
            </w:r>
          </w:p>
          <w:p w14:paraId="2382DF7E" w14:textId="23D94C4A" w:rsidR="00C324CE"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spełnienia kryterium będzie polegała na przyznaniu wartości logicznych „TAK”, „NIE”, „NIE DOTYCZY” (opcja „NIE DOTYCZY” przyznawana wyłącznie w przypadku,</w:t>
            </w:r>
            <w:r w:rsidR="00322EBE" w:rsidRPr="00232414">
              <w:rPr>
                <w:color w:val="000000" w:themeColor="text1"/>
              </w:rPr>
              <w:t xml:space="preserve"> </w:t>
            </w:r>
            <w:r w:rsidR="00322EBE" w:rsidRPr="00232414">
              <w:rPr>
                <w:rFonts w:cs="Arial"/>
                <w:color w:val="000000" w:themeColor="text1"/>
                <w:sz w:val="24"/>
                <w:szCs w:val="24"/>
                <w:lang w:val="pl-PL"/>
              </w:rPr>
              <w:t>gdy w ramach projektu nie przewiduje się wymiany kotła/pieca węglowego)</w:t>
            </w:r>
            <w:r w:rsidR="00C324CE" w:rsidRPr="00232414">
              <w:rPr>
                <w:rFonts w:cs="Arial"/>
                <w:color w:val="000000" w:themeColor="text1"/>
                <w:sz w:val="24"/>
                <w:szCs w:val="24"/>
                <w:lang w:val="pl-PL"/>
              </w:rPr>
              <w:t>.</w:t>
            </w:r>
          </w:p>
          <w:p w14:paraId="16B62DDF" w14:textId="25F6E168"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jest zdefiniowane poprzez zestaw pytań pomocniczych. W ramach pytań pomocniczych możliwe przyznanie wartości logicznych: „TAK”, „NIE”, „NIE DOTYCZY”. Kryterium uznaje się za spełnione, jeżeli odpowiedź na wszystkie cząstkowe pytania będzie pozytywna (wartość logiczna: „TAK” i/lub „NIE DOTYCZY”). W trakcie oceny kryterium </w:t>
            </w:r>
            <w:r w:rsidRPr="00232414">
              <w:rPr>
                <w:rFonts w:cs="Arial"/>
                <w:color w:val="000000" w:themeColor="text1"/>
                <w:sz w:val="24"/>
                <w:szCs w:val="24"/>
                <w:lang w:val="pl-PL"/>
              </w:rPr>
              <w:lastRenderedPageBreak/>
              <w:t xml:space="preserve">wnioskodawca może zostać poproszony o </w:t>
            </w:r>
            <w:r w:rsidR="0063564C" w:rsidRPr="00232414">
              <w:rPr>
                <w:rFonts w:cs="Arial"/>
                <w:color w:val="000000" w:themeColor="text1"/>
                <w:sz w:val="24"/>
                <w:szCs w:val="24"/>
                <w:lang w:val="pl-PL"/>
              </w:rPr>
              <w:t xml:space="preserve">jednokrotne </w:t>
            </w:r>
            <w:r w:rsidRPr="00232414">
              <w:rPr>
                <w:rFonts w:cs="Arial"/>
                <w:color w:val="000000" w:themeColor="text1"/>
                <w:sz w:val="24"/>
                <w:szCs w:val="24"/>
                <w:lang w:val="pl-PL"/>
              </w:rPr>
              <w:t>uzupełnienie i/lub wyjaśnienie.</w:t>
            </w:r>
          </w:p>
          <w:p w14:paraId="660A8A5E" w14:textId="77777777" w:rsidR="005272AB" w:rsidRPr="00232414" w:rsidRDefault="005272AB" w:rsidP="0063564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Przyznanie wartości „NIE” przynajmniej w jednym pytaniu cząstkowym (po jednokrotnym złożeniu uzupełnień i/lub wyjaśnień) oznacza, iż kryterium nie jest spełnione. Niespełnienie kryterium dyskwalifikuje projekt ze wsparcia.</w:t>
            </w:r>
          </w:p>
        </w:tc>
      </w:tr>
      <w:tr w:rsidR="00CB7FB1" w:rsidRPr="00657001" w14:paraId="21E6B14F"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52D6E377" w14:textId="77777777" w:rsidR="005272AB" w:rsidRPr="00657001" w:rsidRDefault="005272AB" w:rsidP="003C00D3">
            <w:pPr>
              <w:numPr>
                <w:ilvl w:val="0"/>
                <w:numId w:val="9"/>
              </w:numPr>
              <w:spacing w:before="240" w:after="120"/>
              <w:ind w:left="0" w:firstLine="0"/>
              <w:rPr>
                <w:rFonts w:eastAsia="Times New Roman" w:cs="Arial"/>
                <w:color w:val="000000" w:themeColor="text1"/>
                <w:sz w:val="24"/>
                <w:szCs w:val="24"/>
                <w:lang w:val="pl-PL" w:eastAsia="pl-PL"/>
              </w:rPr>
            </w:pPr>
          </w:p>
        </w:tc>
        <w:tc>
          <w:tcPr>
            <w:tcW w:w="3273" w:type="dxa"/>
          </w:tcPr>
          <w:p w14:paraId="18E12C24" w14:textId="1D418813" w:rsidR="005272AB" w:rsidRPr="00657001" w:rsidRDefault="005272AB" w:rsidP="00FF02DD">
            <w:pPr>
              <w:spacing w:before="240" w:after="12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657001">
              <w:rPr>
                <w:rFonts w:cs="Arial"/>
                <w:b/>
                <w:bCs/>
                <w:color w:val="000000" w:themeColor="text1"/>
                <w:sz w:val="24"/>
                <w:szCs w:val="24"/>
                <w:lang w:val="pl-PL"/>
              </w:rPr>
              <w:t xml:space="preserve">Zgodność działań mających na celu poprawę efektywności energetycznej z założeniami Dyrektywy 2018/2002 z 11 grudnia 2018 r. zmieniającej </w:t>
            </w:r>
            <w:r w:rsidR="3898177E" w:rsidRPr="00657001">
              <w:rPr>
                <w:rFonts w:cs="Arial"/>
                <w:b/>
                <w:bCs/>
                <w:color w:val="000000" w:themeColor="text1"/>
                <w:sz w:val="24"/>
                <w:szCs w:val="24"/>
                <w:lang w:val="pl-PL"/>
              </w:rPr>
              <w:t>D</w:t>
            </w:r>
            <w:r w:rsidRPr="00657001">
              <w:rPr>
                <w:rFonts w:cs="Arial"/>
                <w:b/>
                <w:bCs/>
                <w:color w:val="000000" w:themeColor="text1"/>
                <w:sz w:val="24"/>
                <w:szCs w:val="24"/>
                <w:lang w:val="pl-PL"/>
              </w:rPr>
              <w:t>yrektywę 2012/27/UE.</w:t>
            </w:r>
          </w:p>
        </w:tc>
        <w:tc>
          <w:tcPr>
            <w:tcW w:w="5663" w:type="dxa"/>
          </w:tcPr>
          <w:p w14:paraId="116727BD"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ramach kryterium zostanie zweryfikowane, czy (pytania pomocnicze):</w:t>
            </w:r>
          </w:p>
          <w:p w14:paraId="3D6C3C27" w14:textId="5B16C883" w:rsidR="005272AB" w:rsidRPr="00232414" w:rsidRDefault="005B5229" w:rsidP="003C00D3">
            <w:pPr>
              <w:pStyle w:val="Akapitzlist"/>
              <w:numPr>
                <w:ilvl w:val="0"/>
                <w:numId w:val="23"/>
              </w:numPr>
              <w:spacing w:before="240" w:after="120"/>
              <w:ind w:left="311"/>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w:t>
            </w:r>
            <w:r w:rsidR="005272AB" w:rsidRPr="00232414">
              <w:rPr>
                <w:rFonts w:cs="Arial"/>
                <w:color w:val="000000" w:themeColor="text1"/>
                <w:sz w:val="24"/>
                <w:szCs w:val="24"/>
                <w:lang w:val="pl-PL"/>
              </w:rPr>
              <w:t xml:space="preserve">budynkach wielomieszkaniowych z własnym źródłem centralnego ogrzewania lub centralnego chłodzenia lub zaopatrywanych z systemów ciepłowniczych lub chłodniczych instaluje się indywidualne liczniki do pomiaru zużycia energii cieplnej lub chłodniczej lub ciepłej wody użytkowej dla każdego modułu budynku, jeżeli jest to technicznie wykonalne i efektywne kosztowo, tzn. proporcjonalne do potencjalnych oszczędności energii? </w:t>
            </w:r>
          </w:p>
          <w:p w14:paraId="7C4C6A5F" w14:textId="14173EA1" w:rsidR="005272AB" w:rsidRPr="00232414" w:rsidRDefault="00850D51" w:rsidP="003C00D3">
            <w:pPr>
              <w:pStyle w:val="Akapitzlist"/>
              <w:numPr>
                <w:ilvl w:val="0"/>
                <w:numId w:val="23"/>
              </w:numPr>
              <w:spacing w:before="240" w:after="120"/>
              <w:ind w:left="311"/>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C</w:t>
            </w:r>
            <w:r w:rsidR="005B5229" w:rsidRPr="00232414">
              <w:rPr>
                <w:rFonts w:cs="Arial"/>
                <w:color w:val="000000" w:themeColor="text1"/>
                <w:sz w:val="24"/>
                <w:szCs w:val="24"/>
                <w:lang w:val="pl-PL"/>
              </w:rPr>
              <w:t xml:space="preserve">zy w </w:t>
            </w:r>
            <w:r w:rsidR="005272AB" w:rsidRPr="00232414">
              <w:rPr>
                <w:rFonts w:cs="Arial"/>
                <w:color w:val="000000" w:themeColor="text1"/>
                <w:sz w:val="24"/>
                <w:szCs w:val="24"/>
                <w:lang w:val="pl-PL"/>
              </w:rPr>
              <w:t xml:space="preserve">przypadku, gdy zastosowanie indywidualnych liczników nie jest technicznie </w:t>
            </w:r>
            <w:r w:rsidR="005272AB" w:rsidRPr="00232414">
              <w:rPr>
                <w:rFonts w:cs="Arial"/>
                <w:color w:val="000000" w:themeColor="text1"/>
                <w:sz w:val="24"/>
                <w:szCs w:val="24"/>
                <w:lang w:val="pl-PL"/>
              </w:rPr>
              <w:lastRenderedPageBreak/>
              <w:t>wykonalne lub nie jest opłacalne do pomiarów zużycia energii cieplnej w każdym module budynku, w celu pomiaru zużycia ciepła na każdym grzejniku stosowane są indywidualne podzielniki kosztów ciepła, chyba, że montaż takich podzielników kosztów ciepła nie byłby opłacalny?</w:t>
            </w:r>
          </w:p>
          <w:p w14:paraId="1A99C649" w14:textId="5ACA75B0" w:rsidR="005272AB" w:rsidRPr="00232414" w:rsidRDefault="00850D51" w:rsidP="003C00D3">
            <w:pPr>
              <w:pStyle w:val="Akapitzlist"/>
              <w:numPr>
                <w:ilvl w:val="0"/>
                <w:numId w:val="23"/>
              </w:numPr>
              <w:spacing w:before="240" w:after="120"/>
              <w:ind w:left="311"/>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C</w:t>
            </w:r>
            <w:r w:rsidR="005B5229" w:rsidRPr="00232414">
              <w:rPr>
                <w:rFonts w:cs="Arial"/>
                <w:color w:val="000000" w:themeColor="text1"/>
                <w:sz w:val="24"/>
                <w:szCs w:val="24"/>
                <w:lang w:val="pl-PL"/>
              </w:rPr>
              <w:t xml:space="preserve">zy w </w:t>
            </w:r>
            <w:r w:rsidR="005272AB" w:rsidRPr="00232414">
              <w:rPr>
                <w:rFonts w:cs="Arial"/>
                <w:color w:val="000000" w:themeColor="text1"/>
                <w:sz w:val="24"/>
                <w:szCs w:val="24"/>
                <w:lang w:val="pl-PL"/>
              </w:rPr>
              <w:t xml:space="preserve">przypadku realizacji projektów w zakresie głębokiej termomodernizacji spełnione są warunki odnoszących się do art. 9c Dyrektywy 2018/2002, tj. </w:t>
            </w:r>
          </w:p>
          <w:p w14:paraId="18589718" w14:textId="77777777" w:rsidR="005272AB" w:rsidRPr="00232414" w:rsidRDefault="1418BE3F" w:rsidP="007A757B">
            <w:pPr>
              <w:pStyle w:val="Akapitzlist"/>
              <w:numPr>
                <w:ilvl w:val="0"/>
                <w:numId w:val="37"/>
              </w:numPr>
              <w:spacing w:before="240" w:after="12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czy zgodnie z art. 9 c liczniki i podzielniki kosztów ogrzewania zamontowane po dniu 25 października 2020 r. są urządzeniami umożliwiającymi zdalny odczyt? </w:t>
            </w:r>
          </w:p>
          <w:p w14:paraId="19A92C84" w14:textId="77777777" w:rsidR="005272AB" w:rsidRPr="00232414" w:rsidRDefault="005272AB" w:rsidP="00FF02DD">
            <w:pPr>
              <w:pStyle w:val="Akapitzlist"/>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lub</w:t>
            </w:r>
          </w:p>
          <w:p w14:paraId="0A1D91A8" w14:textId="77777777" w:rsidR="005272AB" w:rsidRPr="00232414" w:rsidRDefault="1418BE3F" w:rsidP="007A757B">
            <w:pPr>
              <w:pStyle w:val="Akapitzlist"/>
              <w:numPr>
                <w:ilvl w:val="0"/>
                <w:numId w:val="37"/>
              </w:numPr>
              <w:spacing w:before="240" w:after="12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czy w przypadku, gdy wnioskodawca zamontował urządzenia do pomiaru zużycia ciepła, które nie posiadają funkcji zdalnego odczytu, zobowiązał się do zastosowania wyposażenia w taką funkcję liczników i </w:t>
            </w:r>
            <w:r w:rsidRPr="00232414">
              <w:rPr>
                <w:rFonts w:cs="Arial"/>
                <w:color w:val="000000" w:themeColor="text1"/>
                <w:sz w:val="24"/>
                <w:szCs w:val="24"/>
                <w:lang w:val="pl-PL"/>
              </w:rPr>
              <w:lastRenderedPageBreak/>
              <w:t xml:space="preserve">podzielników lub zobowiązał się do zastąpienia ich urządzeniami posiadającymi taką funkcję do dnia 1 stycznia 2027 r.? </w:t>
            </w:r>
          </w:p>
          <w:p w14:paraId="2B699B5F" w14:textId="77777777" w:rsidR="005272AB" w:rsidRPr="00232414" w:rsidRDefault="005272AB" w:rsidP="00FF02DD">
            <w:pPr>
              <w:pStyle w:val="Akapitzlist"/>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lub</w:t>
            </w:r>
          </w:p>
          <w:p w14:paraId="0D7A4DFA" w14:textId="3B2F200D" w:rsidR="005272AB" w:rsidRPr="00232414" w:rsidRDefault="1418BE3F" w:rsidP="007A757B">
            <w:pPr>
              <w:pStyle w:val="Akapitzlist"/>
              <w:numPr>
                <w:ilvl w:val="0"/>
                <w:numId w:val="37"/>
              </w:numPr>
              <w:spacing w:before="240" w:after="12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przypadku, gdy montaż liczników/podzielników kosztów ciepła został uznany za nieopłacalny dla budynku </w:t>
            </w:r>
            <w:r w:rsidR="1CDF6ED9" w:rsidRPr="00232414">
              <w:rPr>
                <w:rFonts w:cs="Arial"/>
                <w:color w:val="000000" w:themeColor="text1"/>
                <w:sz w:val="24"/>
                <w:szCs w:val="24"/>
                <w:lang w:val="pl-PL"/>
              </w:rPr>
              <w:t>wnioskodawca złożył</w:t>
            </w:r>
            <w:r w:rsidRPr="00232414">
              <w:rPr>
                <w:rFonts w:cs="Arial"/>
                <w:color w:val="000000" w:themeColor="text1"/>
                <w:sz w:val="24"/>
                <w:szCs w:val="24"/>
                <w:lang w:val="pl-PL"/>
              </w:rPr>
              <w:t xml:space="preserve"> stosowne wyjaśnienia?</w:t>
            </w:r>
          </w:p>
          <w:p w14:paraId="280E27B8"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oraz dokumentacji składanej wraz z wnioskiem o dofinansowanie na etapie aplikowania o środki.</w:t>
            </w:r>
          </w:p>
          <w:p w14:paraId="421684A7"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zostanie spełnione, jeżeli wnioskodawca zamieści w projekcie stosowne wyjaśnienia w powyższym zakresie.</w:t>
            </w:r>
          </w:p>
        </w:tc>
        <w:tc>
          <w:tcPr>
            <w:tcW w:w="4813" w:type="dxa"/>
          </w:tcPr>
          <w:p w14:paraId="74EBC718"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Kryterium zerojedynkowe. </w:t>
            </w:r>
          </w:p>
          <w:p w14:paraId="28ADCB13" w14:textId="77777777" w:rsidR="00D12F73" w:rsidRPr="00232414" w:rsidRDefault="00D12F73" w:rsidP="00D12F73">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obligatoryjne – spełnienie kryterium jest niezbędne do przyznania dofinansowania.</w:t>
            </w:r>
          </w:p>
          <w:p w14:paraId="1441C80D" w14:textId="760DF713"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spełnienia kryterium będzie polegała na przyznaniu wartości logicznych „TAK”, „NIE”, „NIE DOTYCZY” (opcja „NIE DOTYCZY” przyznawana wyłącznie w przypadku, gdy montaż liczników/podzielników kosztów ciepła został uznany za nieopłacalny dla budynku wielomieszkaniowego).</w:t>
            </w:r>
          </w:p>
          <w:p w14:paraId="4D9ABDB7" w14:textId="559DDD9B"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Kryterium jest zdefiniowane poprzez zestaw pytań pomocniczych. W ramach pytań pomocniczych możliwe przyznanie wartości logicznych: „TAK”, „NIE”, „NIE DOTYCZY”. Kryterium uznaje się za spełnione, jeżeli odpowiedź na wszystkie cząstkowe pytania będzie pozytywna (wartość logiczna: „TAK” i/lub „NIE DOTYCZY”). W trakcie oceny kryterium wnioskodawca może zostać poproszony o </w:t>
            </w:r>
            <w:r w:rsidR="00B802C3" w:rsidRPr="00232414">
              <w:rPr>
                <w:rFonts w:cs="Arial"/>
                <w:color w:val="000000" w:themeColor="text1"/>
                <w:sz w:val="24"/>
                <w:szCs w:val="24"/>
                <w:lang w:val="pl-PL"/>
              </w:rPr>
              <w:t xml:space="preserve">jednokrotne </w:t>
            </w:r>
            <w:r w:rsidRPr="00232414">
              <w:rPr>
                <w:rFonts w:cs="Arial"/>
                <w:color w:val="000000" w:themeColor="text1"/>
                <w:sz w:val="24"/>
                <w:szCs w:val="24"/>
                <w:lang w:val="pl-PL"/>
              </w:rPr>
              <w:t>uzupełnienie i/lub wyjaśnienie.</w:t>
            </w:r>
          </w:p>
          <w:p w14:paraId="446CEDAC"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Przyznanie wartości „NIE” przynajmniej w jednym pytaniu cząstkowym (po jednokrotnym złożeniu uzupełnień i/lub wyjaśnień) oznacza, iż kryterium nie jest spełnione. Niespełnienie kryterium dyskwalifikuje projekt ze wsparcia.</w:t>
            </w:r>
          </w:p>
        </w:tc>
      </w:tr>
      <w:tr w:rsidR="00CB7FB1" w:rsidRPr="00657001" w14:paraId="7353746A"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2A2CE4AA" w14:textId="77777777" w:rsidR="005272AB" w:rsidRPr="00657001" w:rsidRDefault="005272AB" w:rsidP="003C00D3">
            <w:pPr>
              <w:numPr>
                <w:ilvl w:val="0"/>
                <w:numId w:val="9"/>
              </w:numPr>
              <w:spacing w:before="240" w:after="120"/>
              <w:ind w:left="0" w:firstLine="0"/>
              <w:rPr>
                <w:rFonts w:eastAsia="Times New Roman" w:cs="Arial"/>
                <w:color w:val="000000" w:themeColor="text1"/>
                <w:sz w:val="24"/>
                <w:szCs w:val="24"/>
                <w:lang w:val="pl-PL" w:eastAsia="pl-PL"/>
              </w:rPr>
            </w:pPr>
          </w:p>
        </w:tc>
        <w:tc>
          <w:tcPr>
            <w:tcW w:w="3273" w:type="dxa"/>
          </w:tcPr>
          <w:p w14:paraId="174D13BE" w14:textId="63C8458F" w:rsidR="005272AB" w:rsidRPr="00657001" w:rsidRDefault="1932B7FA" w:rsidP="00FF02DD">
            <w:pPr>
              <w:spacing w:before="240" w:after="12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657001">
              <w:rPr>
                <w:rFonts w:eastAsia="Arial" w:cs="Arial"/>
                <w:b/>
                <w:bCs/>
                <w:color w:val="000000" w:themeColor="text1"/>
                <w:sz w:val="24"/>
                <w:szCs w:val="24"/>
                <w:lang w:val="pl-PL"/>
              </w:rPr>
              <w:t>Zgodność działań w projekcie z Dyrektywą 2018/844</w:t>
            </w:r>
            <w:r w:rsidR="005B5229" w:rsidRPr="00657001">
              <w:rPr>
                <w:rFonts w:eastAsia="Arial" w:cs="Arial"/>
                <w:b/>
                <w:bCs/>
                <w:color w:val="000000" w:themeColor="text1"/>
                <w:sz w:val="24"/>
                <w:szCs w:val="24"/>
                <w:lang w:val="pl-PL"/>
              </w:rPr>
              <w:t xml:space="preserve"> z dnia 30 maja 2018 r.</w:t>
            </w:r>
            <w:r w:rsidRPr="00657001">
              <w:rPr>
                <w:rFonts w:eastAsia="Arial" w:cs="Arial"/>
                <w:b/>
                <w:bCs/>
                <w:color w:val="000000" w:themeColor="text1"/>
                <w:sz w:val="24"/>
                <w:szCs w:val="24"/>
                <w:lang w:val="pl-PL"/>
              </w:rPr>
              <w:t xml:space="preserve"> zmieniającą </w:t>
            </w:r>
            <w:r w:rsidRPr="00657001">
              <w:rPr>
                <w:rFonts w:eastAsia="Arial" w:cs="Arial"/>
                <w:b/>
                <w:bCs/>
                <w:color w:val="000000" w:themeColor="text1"/>
                <w:sz w:val="24"/>
                <w:szCs w:val="24"/>
                <w:lang w:val="pl-PL"/>
              </w:rPr>
              <w:lastRenderedPageBreak/>
              <w:t>Dyrektywę 2010/31/UE w sprawie charakterystyki energetycznej budynków i dyrektywy 2012/27/UE w sprawie efektywności energetycznej</w:t>
            </w:r>
            <w:r w:rsidRPr="00657001">
              <w:rPr>
                <w:rFonts w:cs="Arial"/>
                <w:b/>
                <w:bCs/>
                <w:color w:val="000000" w:themeColor="text1"/>
                <w:sz w:val="24"/>
                <w:szCs w:val="24"/>
                <w:lang w:val="pl-PL"/>
              </w:rPr>
              <w:t>.</w:t>
            </w:r>
          </w:p>
        </w:tc>
        <w:tc>
          <w:tcPr>
            <w:tcW w:w="5663" w:type="dxa"/>
          </w:tcPr>
          <w:p w14:paraId="76BA83DB" w14:textId="2411BA8E"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W ramach kryterium zostanie zweryfikowane, czy projekt realizuje zadania zgodnie z Dyrektywą 2018/844 tj.</w:t>
            </w:r>
            <w:r w:rsidR="00AD6FD9" w:rsidRPr="00232414">
              <w:rPr>
                <w:rFonts w:cs="Arial"/>
                <w:color w:val="000000" w:themeColor="text1"/>
                <w:sz w:val="24"/>
                <w:szCs w:val="24"/>
                <w:lang w:val="pl-PL"/>
              </w:rPr>
              <w:t>,</w:t>
            </w:r>
            <w:r w:rsidR="1418BE3F" w:rsidRPr="00232414">
              <w:rPr>
                <w:rFonts w:cs="Arial"/>
                <w:color w:val="000000" w:themeColor="text1"/>
                <w:sz w:val="24"/>
                <w:szCs w:val="24"/>
                <w:lang w:val="pl-PL"/>
              </w:rPr>
              <w:t xml:space="preserve"> czy wnioskodawca przedłożył we wniosku o dofinansowanie deklarację wykonania </w:t>
            </w:r>
            <w:r w:rsidR="1418BE3F" w:rsidRPr="00232414">
              <w:rPr>
                <w:rFonts w:cs="Arial"/>
                <w:color w:val="000000" w:themeColor="text1"/>
                <w:sz w:val="24"/>
                <w:szCs w:val="24"/>
                <w:lang w:val="pl-PL"/>
              </w:rPr>
              <w:lastRenderedPageBreak/>
              <w:t>audytu energetycznego ex-post lub świadectwo charakterystyki energetycznej potwierdzających osiągnięcie zakładanych rezultatów?</w:t>
            </w:r>
            <w:r w:rsidR="1AB10916" w:rsidRPr="00232414">
              <w:rPr>
                <w:rFonts w:cs="Arial"/>
                <w:color w:val="000000" w:themeColor="text1"/>
                <w:sz w:val="24"/>
                <w:szCs w:val="24"/>
                <w:lang w:val="pl-PL"/>
              </w:rPr>
              <w:t xml:space="preserve"> (w</w:t>
            </w:r>
            <w:r w:rsidR="1AB10916" w:rsidRPr="00232414">
              <w:rPr>
                <w:rFonts w:eastAsia="Arial" w:cs="Arial"/>
                <w:color w:val="000000" w:themeColor="text1"/>
                <w:sz w:val="24"/>
                <w:szCs w:val="24"/>
                <w:lang w:val="pl-PL"/>
              </w:rPr>
              <w:t xml:space="preserve"> celu zapewnienia, aby środki finansowe odnoszące się do efektywności energetycznej były jak najlepiej wykorzystywane w przypadku renowacji budynków, powinny one być powiązane z jakością prac renowacyjnych w odniesieniu do planowanej lub osiągniętej oszczędności energii.</w:t>
            </w:r>
            <w:r w:rsidR="1AB10916" w:rsidRPr="00232414">
              <w:rPr>
                <w:rFonts w:cs="Arial"/>
                <w:color w:val="000000" w:themeColor="text1"/>
                <w:sz w:val="24"/>
                <w:szCs w:val="24"/>
                <w:lang w:val="pl-PL"/>
              </w:rPr>
              <w:t>)</w:t>
            </w:r>
          </w:p>
          <w:p w14:paraId="6C6157D3"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Spełnienie kryterium weryfikowane będzie na podstawie zapisów wniosku o dofinansowanie oraz dokumentacji składanej wraz z wnioskiem o dofinansowanie na etapie aplikowania o środki. </w:t>
            </w:r>
          </w:p>
          <w:p w14:paraId="6D732FD0"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zostanie spełnione, jeżeli wnioskodawca zamieści w projekcie stosowne wyjaśnienia w powyższym zakresie.</w:t>
            </w:r>
          </w:p>
        </w:tc>
        <w:tc>
          <w:tcPr>
            <w:tcW w:w="4813" w:type="dxa"/>
          </w:tcPr>
          <w:p w14:paraId="76FE29A2"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Kryterium zerojedynkowe. </w:t>
            </w:r>
          </w:p>
          <w:p w14:paraId="06704FD3" w14:textId="77777777" w:rsidR="001F5055" w:rsidRPr="00232414" w:rsidRDefault="001F5055" w:rsidP="001F5055">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obligatoryjne – spełnienie kryterium jest niezbędne do przyznania dofinansowania.</w:t>
            </w:r>
          </w:p>
          <w:p w14:paraId="0F901B6C"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Ocena spełnienia kryterium będzie polegała na przyznaniu wartości logicznych „TAK”, „NIE”).  </w:t>
            </w:r>
          </w:p>
          <w:p w14:paraId="01F28603" w14:textId="0213070E"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ramach pyta</w:t>
            </w:r>
            <w:r w:rsidR="00C55669" w:rsidRPr="00232414">
              <w:rPr>
                <w:rFonts w:cs="Arial"/>
                <w:color w:val="000000" w:themeColor="text1"/>
                <w:sz w:val="24"/>
                <w:szCs w:val="24"/>
                <w:lang w:val="pl-PL"/>
              </w:rPr>
              <w:t>nia</w:t>
            </w:r>
            <w:r w:rsidRPr="00232414">
              <w:rPr>
                <w:rFonts w:cs="Arial"/>
                <w:color w:val="000000" w:themeColor="text1"/>
                <w:sz w:val="24"/>
                <w:szCs w:val="24"/>
                <w:lang w:val="pl-PL"/>
              </w:rPr>
              <w:t xml:space="preserve"> </w:t>
            </w:r>
            <w:r w:rsidR="00C55669" w:rsidRPr="00232414">
              <w:rPr>
                <w:rFonts w:cs="Arial"/>
                <w:color w:val="000000" w:themeColor="text1"/>
                <w:sz w:val="24"/>
                <w:szCs w:val="24"/>
                <w:lang w:val="pl-PL"/>
              </w:rPr>
              <w:t xml:space="preserve">pomocniczego </w:t>
            </w:r>
            <w:r w:rsidRPr="00232414">
              <w:rPr>
                <w:rFonts w:cs="Arial"/>
                <w:color w:val="000000" w:themeColor="text1"/>
                <w:sz w:val="24"/>
                <w:szCs w:val="24"/>
                <w:lang w:val="pl-PL"/>
              </w:rPr>
              <w:t>możliwe przyznanie wartości logicznych: „TAK”, „NIE”. Kryterium uznaje się za spełnione, jeżeli odpowiedź na pytan</w:t>
            </w:r>
            <w:r w:rsidR="00C55669" w:rsidRPr="00232414">
              <w:rPr>
                <w:rFonts w:cs="Arial"/>
                <w:color w:val="000000" w:themeColor="text1"/>
                <w:sz w:val="24"/>
                <w:szCs w:val="24"/>
                <w:lang w:val="pl-PL"/>
              </w:rPr>
              <w:t>ie</w:t>
            </w:r>
            <w:r w:rsidRPr="00232414">
              <w:rPr>
                <w:rFonts w:cs="Arial"/>
                <w:color w:val="000000" w:themeColor="text1"/>
                <w:sz w:val="24"/>
                <w:szCs w:val="24"/>
                <w:lang w:val="pl-PL"/>
              </w:rPr>
              <w:t xml:space="preserve"> będzie pozytywna (wartość logiczna: „TAK”). W trakcie oceny kryterium wnioskodawca może zostać poproszony o </w:t>
            </w:r>
            <w:r w:rsidR="00D31629" w:rsidRPr="00232414">
              <w:rPr>
                <w:rFonts w:cs="Arial"/>
                <w:color w:val="000000" w:themeColor="text1"/>
                <w:sz w:val="24"/>
                <w:szCs w:val="24"/>
                <w:lang w:val="pl-PL"/>
              </w:rPr>
              <w:t xml:space="preserve">jednokrotne  </w:t>
            </w:r>
            <w:r w:rsidRPr="00232414">
              <w:rPr>
                <w:rFonts w:cs="Arial"/>
                <w:color w:val="000000" w:themeColor="text1"/>
                <w:sz w:val="24"/>
                <w:szCs w:val="24"/>
                <w:lang w:val="pl-PL"/>
              </w:rPr>
              <w:t>uzupełnienie i/lub wyjaśnienie.</w:t>
            </w:r>
          </w:p>
          <w:p w14:paraId="500BE4C0" w14:textId="2F024B0D"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Przyznanie wartości „NIE” w  pytaniu (po jednokrotnym złożeniu uzupełnień i/lub wyjaśnień) oznacza, iż kryterium nie jest spełnione. Niespełnienie kryterium dyskwalifikuje projekt ze wsparcia.</w:t>
            </w:r>
          </w:p>
        </w:tc>
      </w:tr>
      <w:tr w:rsidR="00CB7FB1" w:rsidRPr="00657001" w14:paraId="329CD707"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63A5EF1B" w14:textId="77777777" w:rsidR="005272AB" w:rsidRPr="00657001" w:rsidRDefault="005272AB" w:rsidP="003C00D3">
            <w:pPr>
              <w:numPr>
                <w:ilvl w:val="0"/>
                <w:numId w:val="9"/>
              </w:numPr>
              <w:spacing w:before="240" w:after="120"/>
              <w:ind w:left="0" w:firstLine="0"/>
              <w:rPr>
                <w:rFonts w:eastAsia="Times New Roman" w:cs="Arial"/>
                <w:color w:val="000000" w:themeColor="text1"/>
                <w:sz w:val="24"/>
                <w:szCs w:val="24"/>
                <w:lang w:val="pl-PL" w:eastAsia="pl-PL"/>
              </w:rPr>
            </w:pPr>
          </w:p>
        </w:tc>
        <w:tc>
          <w:tcPr>
            <w:tcW w:w="3273" w:type="dxa"/>
          </w:tcPr>
          <w:p w14:paraId="6FD2CE86" w14:textId="52179B61" w:rsidR="005272AB" w:rsidRPr="00657001" w:rsidRDefault="005272AB" w:rsidP="00FF02DD">
            <w:pPr>
              <w:spacing w:before="240" w:after="12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657001">
              <w:rPr>
                <w:rFonts w:cs="Arial"/>
                <w:b/>
                <w:bCs/>
                <w:color w:val="000000" w:themeColor="text1"/>
                <w:sz w:val="24"/>
                <w:szCs w:val="24"/>
                <w:lang w:val="pl-PL"/>
              </w:rPr>
              <w:t>Projekt przeciwdziała ubóstwu energetycznemu</w:t>
            </w:r>
            <w:r w:rsidR="68E5C108" w:rsidRPr="00657001">
              <w:rPr>
                <w:rFonts w:cs="Arial"/>
                <w:b/>
                <w:bCs/>
                <w:color w:val="000000" w:themeColor="text1"/>
                <w:sz w:val="24"/>
                <w:szCs w:val="24"/>
              </w:rPr>
              <w:t>.</w:t>
            </w:r>
          </w:p>
        </w:tc>
        <w:tc>
          <w:tcPr>
            <w:tcW w:w="5663" w:type="dxa"/>
          </w:tcPr>
          <w:p w14:paraId="0549E438"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ramach kryterium zostanie zweryfikowane, czy projekt przeciwdziała ubóstwu energetycznemu. Zgodnie z ustawą z dnia 10 kwietnia 1997 r. Prawo energetyczne - ubóstwo energetyczne oznacza sytuację, w której gospodarstwo domowe prowadzone przez jedna osobę lub przez kilka osób wspólnie lub w samodzielnym lokalu mieszkalnym, w którym nie jest wykonywana działalność gospodarcza, nie może zapewnić siebie wystarczającego poziomu ciepła, chłodu i energii elektrycznej do zasilania urządzeń i do oświetlenia, w przypadku, gdy gospodarstwo domowe spełnia łącznie następujące warunki:</w:t>
            </w:r>
          </w:p>
          <w:p w14:paraId="7EC4DD6E" w14:textId="77777777" w:rsidR="005272AB" w:rsidRPr="00232414" w:rsidRDefault="005272AB" w:rsidP="003C00D3">
            <w:pPr>
              <w:pStyle w:val="Akapitzlist"/>
              <w:numPr>
                <w:ilvl w:val="0"/>
                <w:numId w:val="8"/>
              </w:numPr>
              <w:spacing w:before="24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osiąga niskie dochody, </w:t>
            </w:r>
          </w:p>
          <w:p w14:paraId="616FC1CA" w14:textId="2D65AE7E" w:rsidR="005272AB" w:rsidRPr="00232414" w:rsidRDefault="005272AB" w:rsidP="003C00D3">
            <w:pPr>
              <w:pStyle w:val="Akapitzlist"/>
              <w:numPr>
                <w:ilvl w:val="0"/>
                <w:numId w:val="8"/>
              </w:numPr>
              <w:spacing w:before="24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ponosi wysokie wydatki na cele energetyczne</w:t>
            </w:r>
            <w:r w:rsidR="00DE4093" w:rsidRPr="00232414">
              <w:rPr>
                <w:rStyle w:val="Odwoanieprzypisudolnego"/>
                <w:rFonts w:cs="Arial"/>
                <w:color w:val="000000" w:themeColor="text1"/>
                <w:sz w:val="24"/>
                <w:szCs w:val="24"/>
                <w:lang w:val="pl-PL"/>
              </w:rPr>
              <w:footnoteReference w:id="8"/>
            </w:r>
            <w:r w:rsidR="00DE4093" w:rsidRPr="00232414">
              <w:rPr>
                <w:rFonts w:cs="Arial"/>
                <w:color w:val="000000" w:themeColor="text1"/>
                <w:sz w:val="24"/>
                <w:szCs w:val="24"/>
                <w:lang w:val="pl-PL"/>
              </w:rPr>
              <w:t>,</w:t>
            </w:r>
            <w:r w:rsidRPr="00232414">
              <w:rPr>
                <w:rFonts w:cs="Arial"/>
                <w:color w:val="000000" w:themeColor="text1"/>
                <w:sz w:val="24"/>
                <w:szCs w:val="24"/>
                <w:lang w:val="pl-PL"/>
              </w:rPr>
              <w:t xml:space="preserve"> </w:t>
            </w:r>
          </w:p>
          <w:p w14:paraId="176A53E7" w14:textId="30E3E57A" w:rsidR="005272AB" w:rsidRPr="00232414" w:rsidRDefault="005272AB" w:rsidP="003C00D3">
            <w:pPr>
              <w:pStyle w:val="Akapitzlist"/>
              <w:numPr>
                <w:ilvl w:val="0"/>
                <w:numId w:val="8"/>
              </w:numPr>
              <w:spacing w:before="24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zamieszkuje w lokalu lub budynku o niskiej efektywności energetycznej</w:t>
            </w:r>
            <w:r w:rsidR="00DE4093" w:rsidRPr="00232414">
              <w:rPr>
                <w:rStyle w:val="Odwoanieprzypisudolnego"/>
                <w:rFonts w:cs="Arial"/>
                <w:color w:val="000000" w:themeColor="text1"/>
                <w:sz w:val="24"/>
                <w:szCs w:val="24"/>
              </w:rPr>
              <w:footnoteReference w:id="9"/>
            </w:r>
            <w:r w:rsidR="00CB7FB1" w:rsidRPr="00232414">
              <w:rPr>
                <w:rFonts w:cs="Arial"/>
                <w:color w:val="000000" w:themeColor="text1"/>
                <w:sz w:val="24"/>
                <w:szCs w:val="24"/>
                <w:lang w:val="pl-PL"/>
              </w:rPr>
              <w:t>.</w:t>
            </w:r>
          </w:p>
          <w:p w14:paraId="5125A014" w14:textId="5D4BA38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Budynek komunalny będący przedmiotem wsparcia musi obligatoryjnie przyczyniać się do redukcji ubóstwa energetycznego (zgodnie z definicją ubóstwa energetycznego zawartą w art. 5gb. ust. 1 ustawy z dnia 10 kwietnia 1997 r. Prawo energetyczne).Spełnienie kryterium weryfikowane będzie na podstawie zapisów wniosku o dofinansowanie oraz dokumentacji składanej wraz z wnioskiem o dofinansowanie na etapie aplikowania o środki.</w:t>
            </w:r>
          </w:p>
          <w:p w14:paraId="08A2B427" w14:textId="757104C6" w:rsidR="00DE4093" w:rsidRPr="00232414" w:rsidRDefault="00DE4093"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Wnioskodawca w ramach opisu we wniosku o  dofinansowanie powinien wskazać na aspekty związane z ubóstwem energetycznym tj. czy występują problemy z zaległościami na rachunkach za energię lub niezdolność ich opłacenia, problemy ze stanem budynku,</w:t>
            </w:r>
            <w:r w:rsidR="006E6C11" w:rsidRPr="00232414">
              <w:rPr>
                <w:rFonts w:cs="Arial"/>
                <w:color w:val="000000" w:themeColor="text1"/>
                <w:sz w:val="24"/>
                <w:szCs w:val="24"/>
                <w:lang w:val="pl-PL"/>
              </w:rPr>
              <w:t xml:space="preserve"> czy </w:t>
            </w:r>
            <w:r w:rsidR="006E6C11" w:rsidRPr="00232414">
              <w:rPr>
                <w:rFonts w:cs="Arial"/>
                <w:color w:val="000000" w:themeColor="text1"/>
                <w:sz w:val="24"/>
                <w:szCs w:val="24"/>
                <w:lang w:val="pl-PL"/>
              </w:rPr>
              <w:lastRenderedPageBreak/>
              <w:t>zdiagnozowany został</w:t>
            </w:r>
            <w:r w:rsidRPr="00232414">
              <w:rPr>
                <w:rFonts w:cs="Arial"/>
                <w:color w:val="000000" w:themeColor="text1"/>
                <w:sz w:val="24"/>
                <w:szCs w:val="24"/>
                <w:lang w:val="pl-PL"/>
              </w:rPr>
              <w:t xml:space="preserve"> niewystarczający komfort cieplny mieszkańców , </w:t>
            </w:r>
            <w:r w:rsidR="006E6C11" w:rsidRPr="00232414">
              <w:rPr>
                <w:rFonts w:cs="Arial"/>
                <w:color w:val="000000" w:themeColor="text1"/>
                <w:sz w:val="24"/>
                <w:szCs w:val="24"/>
                <w:lang w:val="pl-PL"/>
              </w:rPr>
              <w:t xml:space="preserve">czy </w:t>
            </w:r>
            <w:r w:rsidRPr="00232414">
              <w:rPr>
                <w:rFonts w:cs="Arial"/>
                <w:color w:val="000000" w:themeColor="text1"/>
                <w:sz w:val="24"/>
                <w:szCs w:val="24"/>
                <w:lang w:val="pl-PL"/>
              </w:rPr>
              <w:t>nastąpił wzrost rachunków za energie elektryczną i cieplną, czy występują wysokie koszty energii.</w:t>
            </w:r>
          </w:p>
          <w:p w14:paraId="267440D6" w14:textId="39CD6582"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zostanie </w:t>
            </w:r>
            <w:r w:rsidR="00DE4093" w:rsidRPr="00232414">
              <w:rPr>
                <w:rFonts w:cs="Arial"/>
                <w:color w:val="000000" w:themeColor="text1"/>
                <w:sz w:val="24"/>
                <w:szCs w:val="24"/>
                <w:lang w:val="pl-PL"/>
              </w:rPr>
              <w:t xml:space="preserve"> uznane za </w:t>
            </w:r>
            <w:r w:rsidRPr="00232414">
              <w:rPr>
                <w:rFonts w:cs="Arial"/>
                <w:color w:val="000000" w:themeColor="text1"/>
                <w:sz w:val="24"/>
                <w:szCs w:val="24"/>
                <w:lang w:val="pl-PL"/>
              </w:rPr>
              <w:t>spełnione, jeżeli w ramach realizacji inwestycji ulegnie poprawie</w:t>
            </w:r>
            <w:r w:rsidR="00DE4093" w:rsidRPr="00232414">
              <w:rPr>
                <w:rFonts w:cs="Arial"/>
                <w:color w:val="000000" w:themeColor="text1"/>
                <w:sz w:val="24"/>
                <w:szCs w:val="24"/>
                <w:lang w:val="pl-PL"/>
              </w:rPr>
              <w:t xml:space="preserve"> przynajmniej</w:t>
            </w:r>
            <w:r w:rsidRPr="00232414">
              <w:rPr>
                <w:rFonts w:cs="Arial"/>
                <w:color w:val="000000" w:themeColor="text1"/>
                <w:sz w:val="24"/>
                <w:szCs w:val="24"/>
                <w:lang w:val="pl-PL"/>
              </w:rPr>
              <w:t xml:space="preserve"> jeden z </w:t>
            </w:r>
            <w:r w:rsidR="00DE4093" w:rsidRPr="00232414">
              <w:rPr>
                <w:rFonts w:cs="Arial"/>
                <w:color w:val="000000" w:themeColor="text1"/>
                <w:sz w:val="24"/>
                <w:szCs w:val="24"/>
                <w:lang w:val="pl-PL"/>
              </w:rPr>
              <w:t>paramet</w:t>
            </w:r>
            <w:r w:rsidR="00C20E3E" w:rsidRPr="00232414">
              <w:rPr>
                <w:rFonts w:cs="Arial"/>
                <w:color w:val="000000" w:themeColor="text1"/>
                <w:sz w:val="24"/>
                <w:szCs w:val="24"/>
                <w:lang w:val="pl-PL"/>
              </w:rPr>
              <w:t>r</w:t>
            </w:r>
            <w:r w:rsidR="00DE4093" w:rsidRPr="00232414">
              <w:rPr>
                <w:rFonts w:cs="Arial"/>
                <w:color w:val="000000" w:themeColor="text1"/>
                <w:sz w:val="24"/>
                <w:szCs w:val="24"/>
                <w:lang w:val="pl-PL"/>
              </w:rPr>
              <w:t xml:space="preserve">ów </w:t>
            </w:r>
            <w:r w:rsidRPr="00232414">
              <w:rPr>
                <w:rFonts w:cs="Arial"/>
                <w:color w:val="000000" w:themeColor="text1"/>
                <w:sz w:val="24"/>
                <w:szCs w:val="24"/>
                <w:lang w:val="pl-PL"/>
              </w:rPr>
              <w:t>wskazanych w punkcie 2 lub 3,a wnioskodawca złoży w ramach wniosku o dofinansowanie stosowne wyjaśnienia.</w:t>
            </w:r>
          </w:p>
        </w:tc>
        <w:tc>
          <w:tcPr>
            <w:tcW w:w="4813" w:type="dxa"/>
          </w:tcPr>
          <w:p w14:paraId="54E82835"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Kryterium zerojedynkowe. </w:t>
            </w:r>
          </w:p>
          <w:p w14:paraId="30770C41" w14:textId="77777777" w:rsidR="001F5055" w:rsidRPr="00232414" w:rsidRDefault="001F5055" w:rsidP="001F5055">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obligatoryjne – spełnienie kryterium jest niezbędne do przyznania dofinansowania.</w:t>
            </w:r>
          </w:p>
          <w:p w14:paraId="695B6A9E"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Ocena spełnienia kryterium będzie polegała na przyznaniu wartości logicznych „TAK”, „NIE”.  </w:t>
            </w:r>
          </w:p>
          <w:p w14:paraId="34276463"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uznaje się za spełnione, jeżeli odpowiedź będzie pozytywna (wartość logiczna: „TAK”). W trakcie oceny kryterium wnioskodawca może zostać poproszony o poprawienie, uzupełnienie i/lub wyjaśnienie.</w:t>
            </w:r>
          </w:p>
          <w:p w14:paraId="6642FACF"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Przyznanie wartości „NIE” (po jednokrotnym złożeniu uzupełnień i/lub wyjaśnień) oznacza, iż kryterium nie jest </w:t>
            </w:r>
            <w:r w:rsidRPr="00232414">
              <w:rPr>
                <w:rFonts w:cs="Arial"/>
                <w:color w:val="000000" w:themeColor="text1"/>
                <w:sz w:val="24"/>
                <w:szCs w:val="24"/>
                <w:lang w:val="pl-PL"/>
              </w:rPr>
              <w:lastRenderedPageBreak/>
              <w:t>spełnione. Niespełnienie kryterium dyskwalifikuje projekt ze wsparcia.</w:t>
            </w:r>
          </w:p>
        </w:tc>
      </w:tr>
      <w:tr w:rsidR="00CB7FB1" w:rsidRPr="00657001" w14:paraId="71060C09"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45F1FCBD" w14:textId="77777777" w:rsidR="005272AB" w:rsidRPr="00657001" w:rsidRDefault="005272AB" w:rsidP="003C00D3">
            <w:pPr>
              <w:numPr>
                <w:ilvl w:val="0"/>
                <w:numId w:val="9"/>
              </w:numPr>
              <w:spacing w:before="240" w:after="120"/>
              <w:ind w:left="0" w:firstLine="0"/>
              <w:rPr>
                <w:rFonts w:eastAsia="Times New Roman" w:cs="Arial"/>
                <w:color w:val="000000" w:themeColor="text1"/>
                <w:sz w:val="24"/>
                <w:szCs w:val="24"/>
                <w:lang w:val="pl-PL" w:eastAsia="pl-PL"/>
              </w:rPr>
            </w:pPr>
          </w:p>
        </w:tc>
        <w:tc>
          <w:tcPr>
            <w:tcW w:w="3273" w:type="dxa"/>
          </w:tcPr>
          <w:p w14:paraId="6F79A64A" w14:textId="22BA71EE" w:rsidR="005272AB" w:rsidRPr="00657001" w:rsidRDefault="004B2E1C" w:rsidP="00FF02DD">
            <w:pPr>
              <w:spacing w:before="240" w:after="12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657001">
              <w:rPr>
                <w:rFonts w:cs="Arial"/>
                <w:b/>
                <w:bCs/>
                <w:color w:val="000000" w:themeColor="text1"/>
                <w:sz w:val="24"/>
                <w:szCs w:val="24"/>
                <w:lang w:val="pl-PL"/>
              </w:rPr>
              <w:t xml:space="preserve">Zobowiązanie do wykonania </w:t>
            </w:r>
            <w:r w:rsidR="005272AB" w:rsidRPr="00657001">
              <w:rPr>
                <w:rFonts w:cs="Arial"/>
                <w:b/>
                <w:bCs/>
                <w:color w:val="000000" w:themeColor="text1"/>
                <w:sz w:val="24"/>
                <w:szCs w:val="24"/>
                <w:lang w:val="pl-PL"/>
              </w:rPr>
              <w:t xml:space="preserve">ekspertyzy </w:t>
            </w:r>
            <w:r w:rsidRPr="00657001">
              <w:rPr>
                <w:rFonts w:cs="Arial"/>
                <w:b/>
                <w:bCs/>
                <w:color w:val="000000" w:themeColor="text1"/>
                <w:sz w:val="24"/>
                <w:szCs w:val="24"/>
                <w:lang w:val="pl-PL"/>
              </w:rPr>
              <w:t xml:space="preserve">ornitologicznej i/lub </w:t>
            </w:r>
            <w:proofErr w:type="spellStart"/>
            <w:r w:rsidRPr="00657001">
              <w:rPr>
                <w:rFonts w:cs="Arial"/>
                <w:b/>
                <w:bCs/>
                <w:color w:val="000000" w:themeColor="text1"/>
                <w:sz w:val="24"/>
                <w:szCs w:val="24"/>
                <w:lang w:val="pl-PL"/>
              </w:rPr>
              <w:t>chiropterologicznej</w:t>
            </w:r>
            <w:proofErr w:type="spellEnd"/>
            <w:r w:rsidR="005272AB" w:rsidRPr="00657001">
              <w:rPr>
                <w:rFonts w:cs="Arial"/>
                <w:b/>
                <w:bCs/>
                <w:color w:val="000000" w:themeColor="text1"/>
                <w:sz w:val="24"/>
                <w:szCs w:val="24"/>
                <w:lang w:val="pl-PL"/>
              </w:rPr>
              <w:t xml:space="preserve"> dla budynków na obszarze występowania gatunków chronionych. </w:t>
            </w:r>
          </w:p>
        </w:tc>
        <w:tc>
          <w:tcPr>
            <w:tcW w:w="5663" w:type="dxa"/>
          </w:tcPr>
          <w:p w14:paraId="28ED579A" w14:textId="6296E866"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ramach kryterium należy zweryfikować, czy inwestycja realizowana na obszarze występowania gatunków chronionych poprzedzona </w:t>
            </w:r>
            <w:r w:rsidR="004B2E1C" w:rsidRPr="00232414">
              <w:rPr>
                <w:rFonts w:cs="Arial"/>
                <w:color w:val="000000" w:themeColor="text1"/>
                <w:sz w:val="24"/>
                <w:szCs w:val="24"/>
                <w:lang w:val="pl-PL"/>
              </w:rPr>
              <w:t xml:space="preserve">będzie ekspertyzą </w:t>
            </w:r>
            <w:r w:rsidRPr="00232414">
              <w:rPr>
                <w:rFonts w:cs="Arial"/>
                <w:color w:val="000000" w:themeColor="text1"/>
                <w:sz w:val="24"/>
                <w:szCs w:val="24"/>
                <w:lang w:val="pl-PL"/>
              </w:rPr>
              <w:t xml:space="preserve">ornitologiczną i/lub </w:t>
            </w:r>
            <w:proofErr w:type="spellStart"/>
            <w:r w:rsidRPr="00232414">
              <w:rPr>
                <w:rFonts w:cs="Arial"/>
                <w:color w:val="000000" w:themeColor="text1"/>
                <w:sz w:val="24"/>
                <w:szCs w:val="24"/>
                <w:lang w:val="pl-PL"/>
              </w:rPr>
              <w:t>chiropterologiczną</w:t>
            </w:r>
            <w:proofErr w:type="spellEnd"/>
            <w:r w:rsidRPr="00232414">
              <w:rPr>
                <w:rFonts w:cs="Arial"/>
                <w:color w:val="000000" w:themeColor="text1"/>
                <w:sz w:val="24"/>
                <w:szCs w:val="24"/>
                <w:lang w:val="pl-PL"/>
              </w:rPr>
              <w:t xml:space="preserve"> w celu ochrony ptaków i nietoperzy.</w:t>
            </w:r>
          </w:p>
          <w:p w14:paraId="34466605" w14:textId="31AB8A40"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oraz dokumentacji składanej wraz z wnioskiem o dofinansowanie na etapie aplikowania o środki.</w:t>
            </w:r>
          </w:p>
          <w:p w14:paraId="0BC494B4" w14:textId="10A9C625" w:rsidR="005272AB" w:rsidRPr="00657001"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232414">
              <w:rPr>
                <w:rFonts w:cs="Arial"/>
                <w:color w:val="000000" w:themeColor="text1"/>
                <w:sz w:val="24"/>
                <w:szCs w:val="24"/>
                <w:lang w:val="pl-PL"/>
              </w:rPr>
              <w:t>Kryterium zostanie spełnione, jeżeli wnioskodawca</w:t>
            </w:r>
            <w:r w:rsidR="004B2E1C" w:rsidRPr="00232414">
              <w:rPr>
                <w:rFonts w:cs="Arial"/>
                <w:color w:val="000000" w:themeColor="text1"/>
                <w:sz w:val="24"/>
                <w:szCs w:val="24"/>
                <w:lang w:val="pl-PL"/>
              </w:rPr>
              <w:t xml:space="preserve">, </w:t>
            </w:r>
            <w:r w:rsidR="004B2E1C" w:rsidRPr="00232414">
              <w:rPr>
                <w:rFonts w:cs="Arial"/>
                <w:color w:val="000000" w:themeColor="text1"/>
                <w:sz w:val="24"/>
                <w:szCs w:val="24"/>
              </w:rPr>
              <w:t xml:space="preserve">w </w:t>
            </w:r>
            <w:r w:rsidR="004B2E1C" w:rsidRPr="00232414">
              <w:rPr>
                <w:rFonts w:cs="Arial"/>
                <w:color w:val="000000" w:themeColor="text1"/>
                <w:sz w:val="24"/>
                <w:szCs w:val="24"/>
                <w:lang w:val="pl-PL"/>
              </w:rPr>
              <w:t xml:space="preserve">przypadku realizacji inwestycji </w:t>
            </w:r>
            <w:r w:rsidR="004B2E1C" w:rsidRPr="00232414">
              <w:rPr>
                <w:rFonts w:cs="Arial"/>
                <w:color w:val="000000" w:themeColor="text1"/>
                <w:sz w:val="24"/>
                <w:szCs w:val="24"/>
                <w:lang w:val="pl-PL"/>
              </w:rPr>
              <w:lastRenderedPageBreak/>
              <w:t>na obszarze występowania gatunków chronionych,</w:t>
            </w:r>
            <w:r w:rsidRPr="00232414">
              <w:rPr>
                <w:rFonts w:cs="Arial"/>
                <w:color w:val="000000" w:themeColor="text1"/>
                <w:sz w:val="24"/>
                <w:szCs w:val="24"/>
                <w:lang w:val="pl-PL"/>
              </w:rPr>
              <w:t xml:space="preserve"> złoży w ramach wniosku o dofinansowanie </w:t>
            </w:r>
            <w:r w:rsidR="004B2E1C" w:rsidRPr="00232414">
              <w:rPr>
                <w:rFonts w:cs="Arial"/>
                <w:color w:val="000000" w:themeColor="text1"/>
                <w:sz w:val="24"/>
                <w:szCs w:val="24"/>
                <w:lang w:val="pl-PL"/>
              </w:rPr>
              <w:t xml:space="preserve">oświadczenie o zobowiązaniu się do </w:t>
            </w:r>
            <w:r w:rsidR="006B68C7" w:rsidRPr="00232414">
              <w:rPr>
                <w:rFonts w:cs="Arial"/>
                <w:color w:val="000000" w:themeColor="text1"/>
                <w:sz w:val="24"/>
                <w:szCs w:val="24"/>
                <w:lang w:val="pl-PL"/>
              </w:rPr>
              <w:t xml:space="preserve">uzyskania </w:t>
            </w:r>
            <w:r w:rsidR="004B2E1C" w:rsidRPr="00232414">
              <w:rPr>
                <w:rFonts w:cs="Arial"/>
                <w:color w:val="000000" w:themeColor="text1"/>
                <w:sz w:val="24"/>
                <w:szCs w:val="24"/>
                <w:lang w:val="pl-PL"/>
              </w:rPr>
              <w:t xml:space="preserve">ekspertyzy ornitologicznej i/lub </w:t>
            </w:r>
            <w:proofErr w:type="spellStart"/>
            <w:r w:rsidR="00842CE5" w:rsidRPr="00232414">
              <w:rPr>
                <w:rFonts w:cs="Arial"/>
                <w:color w:val="000000" w:themeColor="text1"/>
                <w:sz w:val="24"/>
                <w:szCs w:val="24"/>
                <w:lang w:val="pl-PL"/>
              </w:rPr>
              <w:t>chiropterologicznej</w:t>
            </w:r>
            <w:proofErr w:type="spellEnd"/>
            <w:r w:rsidR="00842CE5" w:rsidRPr="00232414">
              <w:rPr>
                <w:rFonts w:cs="Arial"/>
                <w:color w:val="000000" w:themeColor="text1"/>
                <w:sz w:val="24"/>
                <w:szCs w:val="24"/>
              </w:rPr>
              <w:t xml:space="preserve"> </w:t>
            </w:r>
            <w:r w:rsidR="004B2E1C" w:rsidRPr="00232414">
              <w:rPr>
                <w:rFonts w:cs="Arial"/>
                <w:color w:val="000000" w:themeColor="text1"/>
                <w:sz w:val="24"/>
                <w:szCs w:val="24"/>
                <w:lang w:val="pl-PL"/>
              </w:rPr>
              <w:t>najpóźniej na dzień rozpoczęcia rzeczowej realizacji projektu</w:t>
            </w:r>
            <w:r w:rsidRPr="00232414">
              <w:rPr>
                <w:rFonts w:cs="Arial"/>
                <w:color w:val="000000" w:themeColor="text1"/>
                <w:sz w:val="24"/>
                <w:szCs w:val="24"/>
                <w:lang w:val="pl-PL"/>
              </w:rPr>
              <w:t>.</w:t>
            </w:r>
          </w:p>
        </w:tc>
        <w:tc>
          <w:tcPr>
            <w:tcW w:w="4813" w:type="dxa"/>
          </w:tcPr>
          <w:p w14:paraId="0F896A6D" w14:textId="73BE93C1"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Kryterium zerojedynkowe. </w:t>
            </w:r>
          </w:p>
          <w:p w14:paraId="43DE2D91" w14:textId="420283E8" w:rsidR="006D093C" w:rsidRPr="00232414" w:rsidRDefault="006D093C" w:rsidP="006D093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obligatoryjne – spełnienie kryterium jest niezbędne do przyznania dofinansowania.</w:t>
            </w:r>
          </w:p>
          <w:p w14:paraId="25C49172" w14:textId="78483A84"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Ocena spełnienia kryterium będzie polegała na przyznaniu wartości logicznych „TAK”, „NIE”, „NIE DOTYCZY” (opcja „NIE DOTYCZY” przyznawana wyłącznie w przypadku, gdy w inwestycja </w:t>
            </w:r>
            <w:r w:rsidRPr="00232414">
              <w:rPr>
                <w:rFonts w:cs="Arial"/>
                <w:color w:val="000000" w:themeColor="text1"/>
                <w:sz w:val="24"/>
                <w:szCs w:val="24"/>
                <w:lang w:val="pl-PL"/>
              </w:rPr>
              <w:lastRenderedPageBreak/>
              <w:t>nie będzie realizowana na obszarze występowania gatunków chronionych).</w:t>
            </w:r>
          </w:p>
          <w:p w14:paraId="5760EE7F" w14:textId="3132B6DF"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uznaje się za spełnione, jeżeli odpowiedź będzie pozytywna (wartość logiczna: „TAK” i/lub „NIE DOTYCZY”). W trakcie oceny kryterium wnioskodawca może zostać poproszony o </w:t>
            </w:r>
            <w:r w:rsidR="00FF02DD" w:rsidRPr="00232414">
              <w:rPr>
                <w:rFonts w:cs="Arial"/>
                <w:color w:val="000000" w:themeColor="text1"/>
                <w:sz w:val="24"/>
                <w:szCs w:val="24"/>
                <w:lang w:val="pl-PL"/>
              </w:rPr>
              <w:t xml:space="preserve">jednokrotne </w:t>
            </w:r>
            <w:r w:rsidRPr="00232414">
              <w:rPr>
                <w:rFonts w:cs="Arial"/>
                <w:color w:val="000000" w:themeColor="text1"/>
                <w:sz w:val="24"/>
                <w:szCs w:val="24"/>
                <w:lang w:val="pl-PL"/>
              </w:rPr>
              <w:t>uzupełnienie i/lub wyjaśnienie.</w:t>
            </w:r>
          </w:p>
          <w:p w14:paraId="3CAA6C35" w14:textId="3473F4AB"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Przyznanie wartości „NIE” (po jednokrotnym złożeniu uzupełnień i/lub wyjaśnień) oznacza, iż kryterium nie jest spełnione. Niespełnienie kryterium dyskwalifikuje projekt ze wsparcia.</w:t>
            </w:r>
          </w:p>
        </w:tc>
      </w:tr>
    </w:tbl>
    <w:p w14:paraId="45AB563F" w14:textId="77777777" w:rsidR="00231363" w:rsidRPr="00231363" w:rsidRDefault="00231363" w:rsidP="007A757B">
      <w:pPr>
        <w:keepNext/>
        <w:keepLines/>
        <w:numPr>
          <w:ilvl w:val="0"/>
          <w:numId w:val="46"/>
        </w:numPr>
        <w:spacing w:before="240" w:after="240"/>
        <w:outlineLvl w:val="1"/>
        <w:rPr>
          <w:rFonts w:eastAsiaTheme="majorEastAsia" w:cs="Arial"/>
          <w:b/>
          <w:bCs/>
          <w:sz w:val="24"/>
          <w:szCs w:val="24"/>
          <w:lang w:eastAsia="pl-PL"/>
        </w:rPr>
      </w:pPr>
      <w:bookmarkStart w:id="5" w:name="_Toc127779611"/>
      <w:r w:rsidRPr="00231363">
        <w:rPr>
          <w:rFonts w:eastAsiaTheme="majorEastAsia" w:cs="Arial"/>
          <w:b/>
          <w:bCs/>
          <w:sz w:val="24"/>
          <w:szCs w:val="24"/>
          <w:lang w:eastAsia="pl-PL"/>
        </w:rPr>
        <w:lastRenderedPageBreak/>
        <w:t>Ocena merytoryczn</w:t>
      </w:r>
      <w:bookmarkEnd w:id="5"/>
      <w:r w:rsidRPr="00231363">
        <w:rPr>
          <w:rFonts w:eastAsiaTheme="majorEastAsia" w:cs="Arial"/>
          <w:b/>
          <w:bCs/>
          <w:sz w:val="24"/>
          <w:szCs w:val="24"/>
          <w:lang w:eastAsia="pl-PL"/>
        </w:rPr>
        <w:t>a</w:t>
      </w:r>
    </w:p>
    <w:p w14:paraId="59189191" w14:textId="1ED3F318" w:rsidR="00231363" w:rsidRPr="00231363" w:rsidRDefault="00231363" w:rsidP="007A757B">
      <w:pPr>
        <w:keepNext/>
        <w:keepLines/>
        <w:numPr>
          <w:ilvl w:val="0"/>
          <w:numId w:val="48"/>
        </w:numPr>
        <w:spacing w:before="240" w:after="240" w:line="360" w:lineRule="auto"/>
        <w:contextualSpacing/>
        <w:outlineLvl w:val="2"/>
        <w:rPr>
          <w:rFonts w:eastAsiaTheme="majorEastAsia" w:cs="Arial"/>
          <w:b/>
          <w:bCs/>
          <w:sz w:val="24"/>
          <w:szCs w:val="24"/>
          <w:lang w:eastAsia="pl-PL"/>
        </w:rPr>
      </w:pPr>
      <w:r w:rsidRPr="00231363">
        <w:rPr>
          <w:rFonts w:eastAsiaTheme="majorEastAsia" w:cs="Arial"/>
          <w:b/>
          <w:bCs/>
          <w:sz w:val="24"/>
          <w:szCs w:val="24"/>
          <w:lang w:eastAsia="pl-PL"/>
        </w:rPr>
        <w:t>Kryteria merytoryczne techniczne</w:t>
      </w:r>
      <w:r w:rsidR="00B92A4F">
        <w:rPr>
          <w:rStyle w:val="Odwoanieprzypisudolnego"/>
          <w:rFonts w:cs="Arial"/>
          <w:sz w:val="24"/>
          <w:szCs w:val="24"/>
          <w:lang w:eastAsia="pl-PL"/>
        </w:rPr>
        <w:footnoteReference w:id="10"/>
      </w:r>
      <w:r w:rsidR="00B92A4F">
        <w:rPr>
          <w:rStyle w:val="Odwoanieprzypisudolnego"/>
          <w:rFonts w:cs="Arial"/>
          <w:sz w:val="24"/>
          <w:szCs w:val="24"/>
          <w:lang w:eastAsia="pl-PL"/>
        </w:rPr>
        <w:footnoteReference w:id="11"/>
      </w:r>
    </w:p>
    <w:tbl>
      <w:tblPr>
        <w:tblStyle w:val="Tabela-Siatka1"/>
        <w:tblW w:w="14170" w:type="dxa"/>
        <w:tblLayout w:type="fixed"/>
        <w:tblLook w:val="04A0" w:firstRow="1" w:lastRow="0" w:firstColumn="1" w:lastColumn="0" w:noHBand="0" w:noVBand="1"/>
        <w:tblCaption w:val="Kryteria techniczne"/>
        <w:tblDescription w:val="Tabela zawiera kryteria techniczne. Dla każdego kryterium wskazano jego nazwę, definicję oraz opis znaczenia kryterium dla wyniku oceny."/>
      </w:tblPr>
      <w:tblGrid>
        <w:gridCol w:w="852"/>
        <w:gridCol w:w="4076"/>
        <w:gridCol w:w="4961"/>
        <w:gridCol w:w="4281"/>
      </w:tblGrid>
      <w:tr w:rsidR="007A757B" w:rsidRPr="000E170A" w14:paraId="797E17BB" w14:textId="77777777" w:rsidTr="00A0365A">
        <w:trPr>
          <w:trHeight w:val="372"/>
        </w:trPr>
        <w:tc>
          <w:tcPr>
            <w:tcW w:w="852" w:type="dxa"/>
          </w:tcPr>
          <w:p w14:paraId="5D654A59" w14:textId="77777777" w:rsidR="007A757B" w:rsidRPr="000E170A" w:rsidRDefault="007A757B" w:rsidP="00A0365A">
            <w:pPr>
              <w:jc w:val="center"/>
              <w:rPr>
                <w:rFonts w:eastAsia="Times New Roman" w:cs="Arial"/>
                <w:b/>
                <w:bCs/>
                <w:sz w:val="24"/>
                <w:szCs w:val="24"/>
                <w:lang w:eastAsia="pl-PL"/>
              </w:rPr>
            </w:pPr>
            <w:bookmarkStart w:id="6" w:name="_Toc125959167"/>
            <w:r w:rsidRPr="000E170A">
              <w:rPr>
                <w:rFonts w:eastAsia="Times New Roman" w:cs="Arial"/>
                <w:b/>
                <w:bCs/>
                <w:sz w:val="24"/>
                <w:szCs w:val="24"/>
                <w:lang w:eastAsia="pl-PL"/>
              </w:rPr>
              <w:t>Lp.</w:t>
            </w:r>
          </w:p>
        </w:tc>
        <w:tc>
          <w:tcPr>
            <w:tcW w:w="4076" w:type="dxa"/>
          </w:tcPr>
          <w:p w14:paraId="11E22462" w14:textId="77777777" w:rsidR="007A757B" w:rsidRPr="000E170A" w:rsidRDefault="007A757B" w:rsidP="00A0365A">
            <w:pPr>
              <w:jc w:val="center"/>
              <w:rPr>
                <w:rFonts w:eastAsia="Times New Roman" w:cs="Arial"/>
                <w:b/>
                <w:bCs/>
                <w:sz w:val="24"/>
                <w:szCs w:val="24"/>
                <w:lang w:eastAsia="pl-PL"/>
              </w:rPr>
            </w:pPr>
            <w:r w:rsidRPr="000E170A">
              <w:rPr>
                <w:rFonts w:eastAsia="Times New Roman" w:cs="Arial"/>
                <w:b/>
                <w:bCs/>
                <w:sz w:val="24"/>
                <w:szCs w:val="24"/>
                <w:lang w:eastAsia="pl-PL"/>
              </w:rPr>
              <w:t>Nazwa kryterium</w:t>
            </w:r>
          </w:p>
        </w:tc>
        <w:tc>
          <w:tcPr>
            <w:tcW w:w="4961" w:type="dxa"/>
          </w:tcPr>
          <w:p w14:paraId="2B9A743B" w14:textId="77777777" w:rsidR="007A757B" w:rsidRPr="000E170A" w:rsidRDefault="007A757B" w:rsidP="00A0365A">
            <w:pPr>
              <w:jc w:val="center"/>
              <w:rPr>
                <w:rFonts w:eastAsia="Times New Roman" w:cs="Arial"/>
                <w:b/>
                <w:bCs/>
                <w:sz w:val="24"/>
                <w:szCs w:val="24"/>
                <w:lang w:eastAsia="pl-PL"/>
              </w:rPr>
            </w:pPr>
            <w:r w:rsidRPr="000E170A">
              <w:rPr>
                <w:rFonts w:eastAsia="Times New Roman" w:cs="Arial"/>
                <w:b/>
                <w:bCs/>
                <w:sz w:val="24"/>
                <w:szCs w:val="24"/>
                <w:lang w:eastAsia="pl-PL"/>
              </w:rPr>
              <w:t>Definicja kryterium</w:t>
            </w:r>
          </w:p>
        </w:tc>
        <w:tc>
          <w:tcPr>
            <w:tcW w:w="4281" w:type="dxa"/>
          </w:tcPr>
          <w:p w14:paraId="5F69D0DA" w14:textId="77777777" w:rsidR="007A757B" w:rsidRPr="000E170A" w:rsidRDefault="007A757B" w:rsidP="00A0365A">
            <w:pPr>
              <w:jc w:val="center"/>
              <w:rPr>
                <w:rFonts w:eastAsia="Times New Roman" w:cs="Arial"/>
                <w:b/>
                <w:bCs/>
                <w:sz w:val="24"/>
                <w:szCs w:val="24"/>
                <w:lang w:eastAsia="pl-PL"/>
              </w:rPr>
            </w:pPr>
            <w:r w:rsidRPr="000E170A">
              <w:rPr>
                <w:rFonts w:eastAsia="Times New Roman" w:cs="Arial"/>
                <w:b/>
                <w:bCs/>
                <w:sz w:val="24"/>
                <w:szCs w:val="24"/>
                <w:lang w:eastAsia="pl-PL"/>
              </w:rPr>
              <w:t>Opis znaczenia kryterium dla wyniku oceny</w:t>
            </w:r>
          </w:p>
        </w:tc>
      </w:tr>
      <w:tr w:rsidR="007A757B" w:rsidRPr="000E170A" w14:paraId="4DA1488D" w14:textId="77777777" w:rsidTr="00A0365A">
        <w:trPr>
          <w:trHeight w:val="61"/>
        </w:trPr>
        <w:tc>
          <w:tcPr>
            <w:tcW w:w="852" w:type="dxa"/>
          </w:tcPr>
          <w:p w14:paraId="75614748" w14:textId="77777777" w:rsidR="007A757B" w:rsidRPr="000E170A" w:rsidRDefault="007A757B" w:rsidP="007A757B">
            <w:pPr>
              <w:numPr>
                <w:ilvl w:val="0"/>
                <w:numId w:val="53"/>
              </w:numPr>
              <w:tabs>
                <w:tab w:val="left" w:pos="1065"/>
              </w:tabs>
              <w:contextualSpacing/>
              <w:rPr>
                <w:rFonts w:eastAsia="Times New Roman" w:cs="Arial"/>
                <w:b/>
                <w:sz w:val="24"/>
                <w:szCs w:val="24"/>
                <w:lang w:eastAsia="pl-PL"/>
              </w:rPr>
            </w:pPr>
          </w:p>
        </w:tc>
        <w:tc>
          <w:tcPr>
            <w:tcW w:w="4076" w:type="dxa"/>
          </w:tcPr>
          <w:p w14:paraId="2FF89A28" w14:textId="77777777" w:rsidR="007A757B" w:rsidRPr="000E170A" w:rsidRDefault="007A757B" w:rsidP="00A0365A">
            <w:pPr>
              <w:spacing w:after="0"/>
              <w:rPr>
                <w:rFonts w:eastAsia="Times New Roman" w:cs="Arial"/>
                <w:b/>
                <w:bCs/>
                <w:sz w:val="24"/>
                <w:szCs w:val="24"/>
                <w:lang w:eastAsia="pl-PL"/>
              </w:rPr>
            </w:pPr>
            <w:r w:rsidRPr="000E170A">
              <w:rPr>
                <w:rFonts w:eastAsia="Times New Roman" w:cs="Arial"/>
                <w:b/>
                <w:bCs/>
                <w:sz w:val="24"/>
                <w:szCs w:val="24"/>
                <w:lang w:eastAsia="pl-PL"/>
              </w:rPr>
              <w:t>Trafność zdefiniowania celów projektu.</w:t>
            </w:r>
          </w:p>
        </w:tc>
        <w:tc>
          <w:tcPr>
            <w:tcW w:w="4961" w:type="dxa"/>
          </w:tcPr>
          <w:p w14:paraId="6F3EB3E4"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W ramach kryterium ocenie podlega (pytania pomocnicze):</w:t>
            </w:r>
          </w:p>
          <w:p w14:paraId="538816FB" w14:textId="77777777" w:rsidR="007A757B" w:rsidRPr="000E170A" w:rsidRDefault="007A757B" w:rsidP="007A757B">
            <w:pPr>
              <w:numPr>
                <w:ilvl w:val="0"/>
                <w:numId w:val="50"/>
              </w:numPr>
              <w:spacing w:after="120"/>
              <w:contextualSpacing/>
              <w:rPr>
                <w:rFonts w:eastAsia="Times New Roman" w:cs="Arial"/>
                <w:sz w:val="24"/>
                <w:szCs w:val="24"/>
                <w:lang w:eastAsia="pl-PL"/>
              </w:rPr>
            </w:pPr>
            <w:r w:rsidRPr="000E170A">
              <w:rPr>
                <w:rFonts w:eastAsia="Times New Roman" w:cs="Arial"/>
                <w:sz w:val="24"/>
                <w:szCs w:val="24"/>
                <w:lang w:eastAsia="pl-PL"/>
              </w:rPr>
              <w:t>Czy cele projektu określono w oparciu o analizę potrzeb danego środowiska społeczno-gospodarczego, z uwzględnieniem zjawisk najbardziej adekwatnych do skali oddziaływania projektu?</w:t>
            </w:r>
          </w:p>
          <w:p w14:paraId="26E67D6B" w14:textId="77777777" w:rsidR="007A757B" w:rsidRPr="000E170A" w:rsidRDefault="007A757B" w:rsidP="007A757B">
            <w:pPr>
              <w:numPr>
                <w:ilvl w:val="0"/>
                <w:numId w:val="50"/>
              </w:numPr>
              <w:spacing w:after="120"/>
              <w:contextualSpacing/>
              <w:rPr>
                <w:rFonts w:eastAsia="Times New Roman" w:cs="Arial"/>
                <w:sz w:val="24"/>
                <w:szCs w:val="24"/>
                <w:lang w:eastAsia="pl-PL"/>
              </w:rPr>
            </w:pPr>
            <w:r w:rsidRPr="000E170A">
              <w:rPr>
                <w:rFonts w:eastAsia="Times New Roman" w:cs="Arial"/>
                <w:iCs/>
                <w:sz w:val="24"/>
                <w:szCs w:val="24"/>
                <w:lang w:eastAsia="pl-PL"/>
              </w:rPr>
              <w:t>Czy cele projektu jasno wskazują, jakie korzyści społeczno-gospodarcze można osiągnąć dzięki wdrożeniu projektu?</w:t>
            </w:r>
          </w:p>
          <w:p w14:paraId="73662A5D" w14:textId="77777777" w:rsidR="007A757B" w:rsidRPr="000E170A" w:rsidRDefault="007A757B" w:rsidP="007A757B">
            <w:pPr>
              <w:numPr>
                <w:ilvl w:val="0"/>
                <w:numId w:val="50"/>
              </w:numPr>
              <w:spacing w:after="120"/>
              <w:contextualSpacing/>
              <w:rPr>
                <w:rFonts w:eastAsia="Times New Roman" w:cs="Arial"/>
                <w:sz w:val="24"/>
                <w:szCs w:val="24"/>
                <w:lang w:eastAsia="pl-PL"/>
              </w:rPr>
            </w:pPr>
            <w:r w:rsidRPr="000E170A">
              <w:rPr>
                <w:rFonts w:eastAsia="Times New Roman" w:cs="Arial"/>
                <w:iCs/>
                <w:sz w:val="24"/>
                <w:szCs w:val="24"/>
                <w:lang w:eastAsia="pl-PL"/>
              </w:rPr>
              <w:t>Czy cele projektu są logicznie powiązane ze sobą (w przypadku, gdy w ramach projektu realizowanych jest jednocześnie kilka celów)?</w:t>
            </w:r>
          </w:p>
          <w:p w14:paraId="31743057" w14:textId="77777777" w:rsidR="007A757B" w:rsidRPr="000E170A" w:rsidRDefault="007A757B" w:rsidP="007A757B">
            <w:pPr>
              <w:numPr>
                <w:ilvl w:val="0"/>
                <w:numId w:val="50"/>
              </w:numPr>
              <w:spacing w:after="120"/>
              <w:contextualSpacing/>
              <w:rPr>
                <w:rFonts w:eastAsia="Times New Roman" w:cs="Arial"/>
                <w:sz w:val="24"/>
                <w:szCs w:val="24"/>
                <w:lang w:eastAsia="pl-PL"/>
              </w:rPr>
            </w:pPr>
            <w:r w:rsidRPr="000E170A">
              <w:rPr>
                <w:rFonts w:eastAsia="Times New Roman" w:cs="Arial"/>
                <w:sz w:val="24"/>
                <w:szCs w:val="24"/>
                <w:lang w:eastAsia="pl-PL"/>
              </w:rPr>
              <w:lastRenderedPageBreak/>
              <w:t xml:space="preserve">Czy cele projektu zostały skwantyfikowane </w:t>
            </w:r>
            <w:r w:rsidRPr="000E170A">
              <w:rPr>
                <w:rFonts w:eastAsia="Times New Roman" w:cs="Arial"/>
                <w:iCs/>
                <w:sz w:val="24"/>
                <w:szCs w:val="24"/>
                <w:lang w:eastAsia="pl-PL"/>
              </w:rPr>
              <w:t>poprzez określenie wartości bazowych i docelowych oraz metodę pomiaru poziomu ich osiągnięcia?</w:t>
            </w:r>
          </w:p>
          <w:p w14:paraId="516F4B80" w14:textId="77777777" w:rsidR="007A757B" w:rsidRPr="000E170A" w:rsidRDefault="007A757B" w:rsidP="007A757B">
            <w:pPr>
              <w:numPr>
                <w:ilvl w:val="0"/>
                <w:numId w:val="50"/>
              </w:numPr>
              <w:spacing w:after="120"/>
              <w:contextualSpacing/>
              <w:rPr>
                <w:rFonts w:eastAsia="Times New Roman" w:cs="Arial"/>
                <w:sz w:val="24"/>
                <w:szCs w:val="24"/>
                <w:lang w:eastAsia="pl-PL"/>
              </w:rPr>
            </w:pPr>
            <w:r w:rsidRPr="000E170A">
              <w:rPr>
                <w:rFonts w:eastAsia="Times New Roman" w:cs="Arial"/>
                <w:iCs/>
                <w:sz w:val="24"/>
                <w:szCs w:val="24"/>
                <w:lang w:eastAsia="pl-PL"/>
              </w:rPr>
              <w:t>Czy cele projektu są logicznie powiązane z ogólnymi celami danego Priorytetu określonymi w Programie Fundusze Europejskie dla Lubelskiego 2021-2027 oraz z celami danego naboru.</w:t>
            </w:r>
          </w:p>
          <w:p w14:paraId="35B05BCC"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Kryterium uznaje się za spełnione, jeżeli wnioskodawca trafnie zdefiniował cele projektu, adekwatnie do zakresu projektu oraz celów danego Priorytetu określonych w Programie Fundusze Europejskie dla Lubelskiego 2021-2027 oraz z celami danego naboru (odpowiedź na wszystkie pytania cząstkowe „TAK”). Kryterium zostanie zweryfikowane na podstawie zapisów wniosku o dofinansowanie oraz Studium Wykonalności.</w:t>
            </w:r>
          </w:p>
        </w:tc>
        <w:tc>
          <w:tcPr>
            <w:tcW w:w="4281" w:type="dxa"/>
          </w:tcPr>
          <w:p w14:paraId="49BE62F9"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27E7B756"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7F711FA7"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31D83976"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 xml:space="preserve">Kryterium jest zdefiniowane poprzez zestaw pytań pomocniczych. W ramach pytań pomocniczych możliwe przyznanie wartości logicznych: „TAK”, „NIE”. Kryterium uznaje się za spełnione, jeżeli odpowiedź na wszystkie cząstkowe pytania będzie pozytywna (wartość logiczna: „TAK”). </w:t>
            </w:r>
            <w:r w:rsidRPr="000E170A">
              <w:rPr>
                <w:rFonts w:eastAsia="Times New Roman" w:cs="Arial"/>
                <w:sz w:val="24"/>
                <w:szCs w:val="24"/>
                <w:lang w:eastAsia="pl-PL"/>
              </w:rPr>
              <w:lastRenderedPageBreak/>
              <w:t>W trakcie oceny kryterium wnioskodawca może zostać poproszony o uzupełnienie i/lub wyjaśnienie.</w:t>
            </w:r>
          </w:p>
          <w:p w14:paraId="4F213E01"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495499E8" w14:textId="77777777" w:rsidR="007A757B" w:rsidRPr="000E170A" w:rsidRDefault="007A757B" w:rsidP="00A0365A">
            <w:pPr>
              <w:spacing w:after="120"/>
              <w:rPr>
                <w:rFonts w:eastAsia="Times New Roman" w:cs="Arial"/>
                <w:sz w:val="24"/>
                <w:szCs w:val="24"/>
                <w:lang w:eastAsia="pl-PL"/>
              </w:rPr>
            </w:pPr>
          </w:p>
        </w:tc>
      </w:tr>
      <w:tr w:rsidR="007A757B" w:rsidRPr="000E170A" w14:paraId="47160A99" w14:textId="77777777" w:rsidTr="00A0365A">
        <w:trPr>
          <w:trHeight w:val="61"/>
        </w:trPr>
        <w:tc>
          <w:tcPr>
            <w:tcW w:w="852" w:type="dxa"/>
          </w:tcPr>
          <w:p w14:paraId="3F6918F2" w14:textId="77777777" w:rsidR="007A757B" w:rsidRPr="000E170A" w:rsidRDefault="007A757B" w:rsidP="007A757B">
            <w:pPr>
              <w:numPr>
                <w:ilvl w:val="0"/>
                <w:numId w:val="53"/>
              </w:numPr>
              <w:tabs>
                <w:tab w:val="left" w:pos="1065"/>
              </w:tabs>
              <w:contextualSpacing/>
              <w:rPr>
                <w:rFonts w:eastAsia="Times New Roman" w:cs="Arial"/>
                <w:bCs/>
                <w:sz w:val="24"/>
                <w:szCs w:val="24"/>
                <w:lang w:eastAsia="pl-PL"/>
              </w:rPr>
            </w:pPr>
          </w:p>
        </w:tc>
        <w:tc>
          <w:tcPr>
            <w:tcW w:w="4076" w:type="dxa"/>
          </w:tcPr>
          <w:p w14:paraId="3DEEDFF2" w14:textId="77777777" w:rsidR="007A757B" w:rsidRPr="000E170A" w:rsidRDefault="007A757B" w:rsidP="00A0365A">
            <w:pPr>
              <w:spacing w:after="0"/>
              <w:rPr>
                <w:rFonts w:eastAsia="Times New Roman" w:cs="Arial"/>
                <w:b/>
                <w:bCs/>
                <w:sz w:val="24"/>
                <w:szCs w:val="24"/>
                <w:lang w:eastAsia="pl-PL"/>
              </w:rPr>
            </w:pPr>
            <w:r w:rsidRPr="000E170A">
              <w:rPr>
                <w:rFonts w:eastAsia="Times New Roman" w:cs="Arial"/>
                <w:b/>
                <w:bCs/>
                <w:sz w:val="24"/>
                <w:szCs w:val="24"/>
                <w:lang w:eastAsia="pl-PL"/>
              </w:rPr>
              <w:t>Trafność wyboru właściwego wariantu inwestycyjnego realizacji projektu.</w:t>
            </w:r>
          </w:p>
        </w:tc>
        <w:tc>
          <w:tcPr>
            <w:tcW w:w="4961" w:type="dxa"/>
          </w:tcPr>
          <w:p w14:paraId="10120D33"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W ramach kryterium ocenie podlega (pytania pomocnicze):</w:t>
            </w:r>
          </w:p>
          <w:p w14:paraId="1F911F8B" w14:textId="77777777" w:rsidR="007A757B" w:rsidRPr="000E170A" w:rsidRDefault="007A757B" w:rsidP="007A757B">
            <w:pPr>
              <w:numPr>
                <w:ilvl w:val="0"/>
                <w:numId w:val="51"/>
              </w:numPr>
              <w:spacing w:after="120"/>
              <w:contextualSpacing/>
              <w:rPr>
                <w:rFonts w:eastAsia="Times New Roman" w:cs="Arial"/>
                <w:sz w:val="24"/>
                <w:szCs w:val="24"/>
                <w:lang w:eastAsia="pl-PL"/>
              </w:rPr>
            </w:pPr>
            <w:r w:rsidRPr="000E170A">
              <w:rPr>
                <w:rFonts w:eastAsia="Times New Roman" w:cs="Arial"/>
                <w:sz w:val="24"/>
                <w:szCs w:val="24"/>
                <w:lang w:eastAsia="pl-PL"/>
              </w:rPr>
              <w:lastRenderedPageBreak/>
              <w:t xml:space="preserve">Czy prawidłowo przeprowadzono </w:t>
            </w:r>
            <w:r w:rsidRPr="000E170A">
              <w:rPr>
                <w:rFonts w:eastAsia="Times New Roman" w:cs="Arial"/>
                <w:iCs/>
                <w:sz w:val="24"/>
                <w:szCs w:val="24"/>
                <w:lang w:eastAsia="pl-PL"/>
              </w:rPr>
              <w:t>analizę wykonalności i zidentyfikowano możliwe do zastosowania rozwiązania inwestycyjne, które można uznać za wykonalne pod względem technicznym, ekonomicznym, środowiskowym i instytucjonalnym?</w:t>
            </w:r>
          </w:p>
          <w:p w14:paraId="1D73CBF3" w14:textId="77777777" w:rsidR="007A757B" w:rsidRPr="000E170A" w:rsidRDefault="007A757B" w:rsidP="007A757B">
            <w:pPr>
              <w:numPr>
                <w:ilvl w:val="0"/>
                <w:numId w:val="51"/>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poprawnie przeprowadzono analizę popytu? W ramach pytania cząstkowego weryfikowane jest, czy analiza popytu identyfikuje i określa ilościowo społeczne zapotrzebowanie na realizację planowanej inwestycji, czy w ramach analizy popytu uwzględniono zarówno bieżący (w oparciu o aktualne dane), jak również prognozowany popyt (w oparciu o prognozy uwzględniające m.in. wskaźniki makroekonomiczne i społeczne), czy analizę prognozowanego popytu przeprowadzono dla scenariusza z inwestycją oraz bez inwestycji oraz czy analiza ta odwołuje się do kwestii </w:t>
            </w:r>
            <w:r w:rsidRPr="000E170A">
              <w:rPr>
                <w:rFonts w:eastAsia="Times New Roman" w:cs="Arial"/>
                <w:sz w:val="24"/>
                <w:szCs w:val="24"/>
                <w:lang w:eastAsia="pl-PL"/>
              </w:rPr>
              <w:lastRenderedPageBreak/>
              <w:t xml:space="preserve">bieżącego oraz przyszłego zapotrzebowania inwestycji na zasoby, przewidywanego rozwoju infrastruktury oraz ewentualnego efektu sieciowego, związanego z koniecznością uwzględnienia faktu, iż projekt będzie stanowił część sieci (np. transportowej lub energetycznej). </w:t>
            </w:r>
          </w:p>
          <w:p w14:paraId="7E63E272" w14:textId="77777777" w:rsidR="007A757B" w:rsidRPr="000E170A" w:rsidRDefault="007A757B" w:rsidP="007A757B">
            <w:pPr>
              <w:numPr>
                <w:ilvl w:val="0"/>
                <w:numId w:val="51"/>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dokonano </w:t>
            </w:r>
            <w:r w:rsidRPr="000E170A">
              <w:rPr>
                <w:rFonts w:eastAsia="Times New Roman" w:cs="Arial"/>
                <w:iCs/>
                <w:sz w:val="24"/>
                <w:szCs w:val="24"/>
                <w:lang w:eastAsia="pl-PL"/>
              </w:rPr>
              <w:t xml:space="preserve">porównania i oceny możliwych do zastosowania rozwiązań inwestycyjnych zidentyfikowanych na etapie analizy wykonalności? </w:t>
            </w:r>
          </w:p>
          <w:p w14:paraId="58F31FF5" w14:textId="77777777" w:rsidR="007A757B" w:rsidRPr="000E170A" w:rsidRDefault="007A757B" w:rsidP="007A757B">
            <w:pPr>
              <w:numPr>
                <w:ilvl w:val="0"/>
                <w:numId w:val="51"/>
              </w:numPr>
              <w:spacing w:after="120"/>
              <w:contextualSpacing/>
              <w:rPr>
                <w:rFonts w:eastAsia="Times New Roman" w:cs="Arial"/>
                <w:sz w:val="24"/>
                <w:szCs w:val="24"/>
                <w:lang w:eastAsia="pl-PL"/>
              </w:rPr>
            </w:pPr>
            <w:r w:rsidRPr="000E170A">
              <w:rPr>
                <w:rFonts w:eastAsia="Times New Roman" w:cs="Arial"/>
                <w:iCs/>
                <w:sz w:val="24"/>
                <w:szCs w:val="24"/>
                <w:lang w:eastAsia="pl-PL"/>
              </w:rPr>
              <w:t xml:space="preserve">Czy analizę możliwych do zastosowania rozwiązań inwestycyjnych zidentyfikowanych na etapie analizy wykonalności przeprowadzono w dwóch etapach: analizy strategicznej oraz analizy rozwiązań technologicznych? </w:t>
            </w:r>
          </w:p>
          <w:p w14:paraId="021DCD41" w14:textId="77777777" w:rsidR="007A757B" w:rsidRPr="000E170A" w:rsidRDefault="007A757B" w:rsidP="007A757B">
            <w:pPr>
              <w:numPr>
                <w:ilvl w:val="0"/>
                <w:numId w:val="51"/>
              </w:numPr>
              <w:spacing w:after="120"/>
              <w:contextualSpacing/>
              <w:rPr>
                <w:rFonts w:eastAsia="Times New Roman" w:cs="Arial"/>
                <w:sz w:val="24"/>
                <w:szCs w:val="24"/>
                <w:lang w:eastAsia="pl-PL"/>
              </w:rPr>
            </w:pPr>
            <w:r w:rsidRPr="000E170A">
              <w:rPr>
                <w:rFonts w:eastAsia="Times New Roman" w:cs="Arial"/>
                <w:iCs/>
                <w:sz w:val="24"/>
                <w:szCs w:val="24"/>
                <w:lang w:eastAsia="pl-PL"/>
              </w:rPr>
              <w:t xml:space="preserve">Czy w oparciu o przeprowadzone analizy wykonalności, popytu oraz możliwych do zastosowania rozwiązań inwestycyjnych zidentyfikowanych na etapie analizy </w:t>
            </w:r>
            <w:r w:rsidRPr="000E170A">
              <w:rPr>
                <w:rFonts w:eastAsia="Times New Roman" w:cs="Arial"/>
                <w:iCs/>
                <w:sz w:val="24"/>
                <w:szCs w:val="24"/>
                <w:lang w:eastAsia="pl-PL"/>
              </w:rPr>
              <w:lastRenderedPageBreak/>
              <w:t xml:space="preserve">wykonalności wnioskodawca wybrał najkorzystniejszy wariant inwestycyjny? </w:t>
            </w:r>
          </w:p>
          <w:p w14:paraId="4C57E285" w14:textId="77777777" w:rsidR="007A757B" w:rsidRPr="000E170A" w:rsidRDefault="007A757B" w:rsidP="007A757B">
            <w:pPr>
              <w:numPr>
                <w:ilvl w:val="0"/>
                <w:numId w:val="51"/>
              </w:numPr>
              <w:spacing w:after="120"/>
              <w:contextualSpacing/>
              <w:rPr>
                <w:rFonts w:eastAsia="Times New Roman" w:cs="Arial"/>
                <w:sz w:val="24"/>
                <w:szCs w:val="24"/>
                <w:lang w:eastAsia="pl-PL"/>
              </w:rPr>
            </w:pPr>
            <w:r w:rsidRPr="000E170A">
              <w:rPr>
                <w:rFonts w:eastAsia="Times New Roman" w:cs="Arial"/>
                <w:iCs/>
                <w:sz w:val="24"/>
                <w:szCs w:val="24"/>
                <w:lang w:eastAsia="pl-PL"/>
              </w:rPr>
              <w:t xml:space="preserve">Czy wybrany wariant inwestycyjny umożliwia pełne zrealizowanie celów projektu, w tym osiągnięcie zakładanych wskaźników projektu oraz rezultatu? </w:t>
            </w:r>
          </w:p>
          <w:p w14:paraId="6299F317"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Kryterium uznaje się za spełnione, jeżeli wnioskodawca prawidłowo zidentyfikował wariant inwestycyjny przewidziany do realizacji w ramach projektu (odpowiedź na wszystkie pytania cząstkowe „TAK”). Kryterium zostanie zweryfikowane na podstawie zapisów wniosku o dofinansowanie, dokumentacji technicznej/specyfikacji zakupywanego sprzętu/usług, zezwolenia na realizację inwestycji oraz Studium Wykonalności.</w:t>
            </w:r>
          </w:p>
        </w:tc>
        <w:tc>
          <w:tcPr>
            <w:tcW w:w="4281" w:type="dxa"/>
          </w:tcPr>
          <w:p w14:paraId="470FA3FA"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3E1299DE"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Ocena spełnienia kryterium będzie polegała na przyznaniu wartości logicznych „TAK”, „NIE”.</w:t>
            </w:r>
          </w:p>
          <w:p w14:paraId="6AA5B0A3"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717658FE"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Kryterium jest zdefiniowane poprzez zestaw pytań pomocniczych. W ramach pytań pomocniczych możliwe przyznanie wartości logicznych: „TAK”, „NIE”. Kryterium uznaje się za spełnione, jeżeli odpowiedź na wszystkie cząstkowe pytania będzie pozytywna (wartość logiczna: „TAK”). W trakcie oceny kryterium wnioskodawca może zostać poproszony o uzupełnienie i/lub wyjaśnienie.</w:t>
            </w:r>
          </w:p>
          <w:p w14:paraId="64410B2C"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 xml:space="preserve">Przyznanie wartości „NIE” przynajmniej w jednym pytaniu cząstkowym (po jednokrotnym złożeniu uzupełnień i/lub wyjaśnień) oznacza, iż kryterium nie jest </w:t>
            </w:r>
            <w:r w:rsidRPr="000E170A">
              <w:rPr>
                <w:rFonts w:eastAsia="Times New Roman" w:cs="Arial"/>
                <w:sz w:val="24"/>
                <w:szCs w:val="24"/>
                <w:lang w:eastAsia="pl-PL"/>
              </w:rPr>
              <w:lastRenderedPageBreak/>
              <w:t xml:space="preserve">spełnione. Niespełnienie kryterium dyskwalifikuje projekt ze wsparcia. </w:t>
            </w:r>
          </w:p>
          <w:p w14:paraId="2E567D6A" w14:textId="77777777" w:rsidR="007A757B" w:rsidRPr="000E170A" w:rsidRDefault="007A757B" w:rsidP="00A0365A">
            <w:pPr>
              <w:spacing w:after="120"/>
              <w:rPr>
                <w:rFonts w:eastAsia="Times New Roman" w:cs="Arial"/>
                <w:sz w:val="24"/>
                <w:szCs w:val="24"/>
                <w:lang w:eastAsia="pl-PL"/>
              </w:rPr>
            </w:pPr>
          </w:p>
        </w:tc>
      </w:tr>
      <w:tr w:rsidR="007A757B" w:rsidRPr="000E170A" w14:paraId="0441D9F6" w14:textId="77777777" w:rsidTr="00A0365A">
        <w:trPr>
          <w:trHeight w:val="61"/>
        </w:trPr>
        <w:tc>
          <w:tcPr>
            <w:tcW w:w="852" w:type="dxa"/>
          </w:tcPr>
          <w:p w14:paraId="33A1672D" w14:textId="77777777" w:rsidR="007A757B" w:rsidRPr="000E170A" w:rsidRDefault="007A757B" w:rsidP="00A0365A">
            <w:pPr>
              <w:tabs>
                <w:tab w:val="left" w:pos="1065"/>
              </w:tabs>
              <w:contextualSpacing/>
              <w:rPr>
                <w:rFonts w:eastAsia="Times New Roman" w:cs="Arial"/>
                <w:b/>
                <w:sz w:val="24"/>
                <w:szCs w:val="24"/>
                <w:lang w:eastAsia="pl-PL"/>
              </w:rPr>
            </w:pPr>
            <w:r w:rsidRPr="000E170A">
              <w:rPr>
                <w:rFonts w:eastAsia="Times New Roman" w:cs="Arial"/>
                <w:b/>
                <w:sz w:val="24"/>
                <w:szCs w:val="24"/>
                <w:lang w:eastAsia="pl-PL"/>
              </w:rPr>
              <w:lastRenderedPageBreak/>
              <w:t>3.</w:t>
            </w:r>
          </w:p>
        </w:tc>
        <w:tc>
          <w:tcPr>
            <w:tcW w:w="4076" w:type="dxa"/>
          </w:tcPr>
          <w:p w14:paraId="51FFE9C9" w14:textId="77777777" w:rsidR="007A757B" w:rsidRPr="000E170A" w:rsidRDefault="007A757B" w:rsidP="00A0365A">
            <w:pPr>
              <w:spacing w:after="0"/>
              <w:rPr>
                <w:rFonts w:eastAsia="Times New Roman" w:cs="Arial"/>
                <w:b/>
                <w:bCs/>
                <w:sz w:val="24"/>
                <w:szCs w:val="24"/>
                <w:lang w:eastAsia="pl-PL"/>
              </w:rPr>
            </w:pPr>
            <w:r w:rsidRPr="000E170A">
              <w:rPr>
                <w:rFonts w:eastAsia="Times New Roman" w:cs="Arial"/>
                <w:b/>
                <w:bCs/>
                <w:sz w:val="24"/>
                <w:szCs w:val="24"/>
                <w:lang w:eastAsia="pl-PL"/>
              </w:rPr>
              <w:t>Wykonalność wybranego wariantu inwestycyjnego realizacji projektu.</w:t>
            </w:r>
          </w:p>
        </w:tc>
        <w:tc>
          <w:tcPr>
            <w:tcW w:w="4961" w:type="dxa"/>
          </w:tcPr>
          <w:p w14:paraId="61B8A5F3"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W ramach kryterium ocenie podlega (pytania pomocnicze):</w:t>
            </w:r>
          </w:p>
          <w:p w14:paraId="03C344A1" w14:textId="77777777" w:rsidR="007A757B" w:rsidRPr="000E170A" w:rsidRDefault="007A757B" w:rsidP="007A757B">
            <w:pPr>
              <w:numPr>
                <w:ilvl w:val="0"/>
                <w:numId w:val="52"/>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wybrany do realizacji wariant inwestycyjny objęty wnioskiem o dofinansowanie </w:t>
            </w:r>
            <w:r w:rsidRPr="000E170A">
              <w:rPr>
                <w:rFonts w:eastAsia="Times New Roman" w:cs="Arial"/>
                <w:iCs/>
                <w:sz w:val="24"/>
                <w:szCs w:val="24"/>
                <w:lang w:eastAsia="pl-PL"/>
              </w:rPr>
              <w:t xml:space="preserve">obejmuje zadania inwestycyjne, które sprawiają, że </w:t>
            </w:r>
            <w:r w:rsidRPr="000E170A">
              <w:rPr>
                <w:rFonts w:eastAsia="Times New Roman" w:cs="Arial"/>
                <w:iCs/>
                <w:sz w:val="24"/>
                <w:szCs w:val="24"/>
                <w:lang w:eastAsia="pl-PL"/>
              </w:rPr>
              <w:lastRenderedPageBreak/>
              <w:t xml:space="preserve">efektem realizacji projektu jest stworzenie w pełni funkcjonalnej i operacyjnej infrastruktury? </w:t>
            </w:r>
          </w:p>
          <w:p w14:paraId="752C96CC" w14:textId="77777777" w:rsidR="007A757B" w:rsidRPr="000E170A" w:rsidRDefault="007A757B" w:rsidP="007A757B">
            <w:pPr>
              <w:numPr>
                <w:ilvl w:val="0"/>
                <w:numId w:val="52"/>
              </w:numPr>
              <w:spacing w:after="120"/>
              <w:contextualSpacing/>
              <w:rPr>
                <w:rFonts w:eastAsia="Times New Roman" w:cs="Arial"/>
                <w:sz w:val="24"/>
                <w:szCs w:val="24"/>
                <w:lang w:eastAsia="pl-PL"/>
              </w:rPr>
            </w:pPr>
            <w:r w:rsidRPr="000E170A">
              <w:rPr>
                <w:rFonts w:eastAsia="Times New Roman" w:cs="Arial"/>
                <w:sz w:val="24"/>
                <w:szCs w:val="24"/>
                <w:lang w:eastAsia="pl-PL"/>
              </w:rPr>
              <w:t>Czy wybrany wariant jest zgodny z przepisami prawa polskiego, szczególnie w zakresie prawa budowlanego i innych adekwatnych przepisów?</w:t>
            </w:r>
          </w:p>
          <w:p w14:paraId="4AA206CC" w14:textId="77777777" w:rsidR="007A757B" w:rsidRPr="000E170A" w:rsidRDefault="007A757B" w:rsidP="007A757B">
            <w:pPr>
              <w:numPr>
                <w:ilvl w:val="0"/>
                <w:numId w:val="52"/>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wybrany wariant inwestycyjny jest wykonalny pod względem technicznym? W ramach pytania cząstkowego zweryfikowane zostanie, czy wnioskodawca posiada wszelkie prawa, pozwolenia niezbędne do zrealizowania projektu, czy dokumentacja techniczna zawiera wszelkie dane techniczne i parametry techniczne, które umożliwią realizację projektu zgodnie z założonym harmonogramem. Dodatkowo weryfikacji podlegać będzie, czy przedstawiony harmonogram realizacji projektu jest wykonalny czasowo i technicznie, tzn. czy przewidziano wystarczający </w:t>
            </w:r>
            <w:r w:rsidRPr="000E170A">
              <w:rPr>
                <w:rFonts w:eastAsia="Times New Roman" w:cs="Arial"/>
                <w:sz w:val="24"/>
                <w:szCs w:val="24"/>
                <w:lang w:eastAsia="pl-PL"/>
              </w:rPr>
              <w:lastRenderedPageBreak/>
              <w:t>termin na poszczególne etapy realizacji projektu, a także czy przewidziano odpowiedni czas na przerwy technologiczne i inne przerwy związane z pogodą lub działaniami powiązanymi, czy harmonogram zawiera najważniejsze elementy składowe procesu inwestycyjnego, czy wszystkie etapy przedstawione w harmonogramie wynikają z procesu inwestycyjnego i czy są one logicznie powiązane?</w:t>
            </w:r>
          </w:p>
          <w:p w14:paraId="44EB8F29" w14:textId="77777777" w:rsidR="007A757B" w:rsidRPr="000E170A" w:rsidRDefault="007A757B" w:rsidP="007A757B">
            <w:pPr>
              <w:numPr>
                <w:ilvl w:val="0"/>
                <w:numId w:val="52"/>
              </w:numPr>
              <w:contextualSpacing/>
              <w:rPr>
                <w:rFonts w:eastAsia="Times New Roman" w:cs="Arial"/>
                <w:sz w:val="24"/>
                <w:szCs w:val="24"/>
                <w:lang w:eastAsia="pl-PL"/>
              </w:rPr>
            </w:pPr>
            <w:r w:rsidRPr="000E170A">
              <w:rPr>
                <w:rFonts w:eastAsia="Times New Roman" w:cs="Arial"/>
                <w:sz w:val="24"/>
                <w:szCs w:val="24"/>
                <w:lang w:eastAsia="pl-PL"/>
              </w:rPr>
              <w:t>Czy projekt zakłada zarządzanie projektem zapewniające prawidłową realizację projektu?</w:t>
            </w:r>
          </w:p>
          <w:p w14:paraId="1BDFE393" w14:textId="77777777" w:rsidR="007A757B" w:rsidRPr="000E170A" w:rsidRDefault="007A757B" w:rsidP="007A757B">
            <w:pPr>
              <w:numPr>
                <w:ilvl w:val="0"/>
                <w:numId w:val="52"/>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w przypadku inwestycji w infrastrukturę o przewidywanej trwałości wynoszącej co najmniej pięć lat, wnioskodawca zapewnia rozwiązania uodparniające na zmiany klimatu? Weryfikacja pytania cząstkowego przeprowadzana jest na podstawie uzasadnienia odporności przedsięwzięcia na zmiany klimatu przedstawionego we wniosku o </w:t>
            </w:r>
            <w:r w:rsidRPr="000E170A">
              <w:rPr>
                <w:rFonts w:eastAsia="Times New Roman" w:cs="Arial"/>
                <w:sz w:val="24"/>
                <w:szCs w:val="24"/>
                <w:lang w:eastAsia="pl-PL"/>
              </w:rPr>
              <w:lastRenderedPageBreak/>
              <w:t>dofinansowanie. Pytanie cząstkowe jest spełnione, kiedy projekt jest zgodny z metodologią wynikającą z Wytycznych Komisji Europejskiej: ZAWIADOMIENIE KOMISJI Wytyczne techniczne dotyczące weryfikacji infrastruktury pod względem wpływu na klimat  w latach 2021–2027 (2021/C 373/01)</w:t>
            </w:r>
            <w:r w:rsidRPr="000E170A">
              <w:rPr>
                <w:rFonts w:eastAsia="Times New Roman" w:cs="Arial"/>
                <w:sz w:val="24"/>
                <w:szCs w:val="24"/>
                <w:vertAlign w:val="superscript"/>
                <w:lang w:eastAsia="pl-PL"/>
              </w:rPr>
              <w:footnoteReference w:id="12"/>
            </w:r>
            <w:r w:rsidRPr="000E170A">
              <w:rPr>
                <w:rFonts w:eastAsia="Times New Roman" w:cs="Arial"/>
                <w:sz w:val="24"/>
                <w:szCs w:val="24"/>
                <w:lang w:eastAsia="pl-PL"/>
              </w:rPr>
              <w:t xml:space="preserve"> </w:t>
            </w:r>
          </w:p>
          <w:p w14:paraId="772A4369" w14:textId="77777777" w:rsidR="007A757B" w:rsidRPr="000E170A" w:rsidRDefault="007A757B" w:rsidP="007A757B">
            <w:pPr>
              <w:numPr>
                <w:ilvl w:val="0"/>
                <w:numId w:val="52"/>
              </w:numPr>
              <w:spacing w:after="120"/>
              <w:contextualSpacing/>
              <w:rPr>
                <w:rFonts w:eastAsia="Times New Roman" w:cs="Arial"/>
                <w:sz w:val="24"/>
                <w:szCs w:val="24"/>
                <w:lang w:eastAsia="pl-PL"/>
              </w:rPr>
            </w:pPr>
            <w:r w:rsidRPr="000E170A">
              <w:rPr>
                <w:rFonts w:eastAsia="Times New Roman" w:cs="Arial"/>
                <w:iCs/>
                <w:sz w:val="24"/>
                <w:szCs w:val="24"/>
                <w:lang w:eastAsia="pl-PL"/>
              </w:rPr>
              <w:t xml:space="preserve">Czy wybrany wariant inwestycyjny jest wykonalny pod względem ekonomicznym? W ramach pytania cząstkowego zweryfikowane zostanie, czy wnioskodawca dysponuje środkami na realizacje projektu oraz czy sytuacja ekonomiczna i finansowa wnioskodawcy umożliwi zachowanie trwałości projektu. </w:t>
            </w:r>
          </w:p>
          <w:p w14:paraId="2B68F826" w14:textId="77777777" w:rsidR="007A757B" w:rsidRPr="000E170A" w:rsidRDefault="007A757B" w:rsidP="007A757B">
            <w:pPr>
              <w:numPr>
                <w:ilvl w:val="0"/>
                <w:numId w:val="52"/>
              </w:numPr>
              <w:spacing w:after="120"/>
              <w:contextualSpacing/>
              <w:rPr>
                <w:rFonts w:eastAsia="Times New Roman" w:cs="Arial"/>
                <w:sz w:val="24"/>
                <w:szCs w:val="24"/>
                <w:lang w:eastAsia="pl-PL"/>
              </w:rPr>
            </w:pPr>
            <w:r w:rsidRPr="000E170A">
              <w:rPr>
                <w:rFonts w:eastAsia="Times New Roman" w:cs="Arial"/>
                <w:sz w:val="24"/>
                <w:szCs w:val="24"/>
                <w:lang w:eastAsia="pl-PL"/>
              </w:rPr>
              <w:t xml:space="preserve">Czy projekt nie obejmuje działań, które stanowiły część operacji podlegającej przeniesieniu produkcji zgodnie z art. 66 rozporządzenia nr 2021/1060? </w:t>
            </w:r>
          </w:p>
          <w:p w14:paraId="75049DF2" w14:textId="77777777" w:rsidR="007A757B" w:rsidRPr="000E170A" w:rsidRDefault="007A757B" w:rsidP="007A757B">
            <w:pPr>
              <w:numPr>
                <w:ilvl w:val="0"/>
                <w:numId w:val="52"/>
              </w:numPr>
              <w:spacing w:after="120"/>
              <w:contextualSpacing/>
              <w:rPr>
                <w:rFonts w:eastAsia="Times New Roman" w:cs="Arial"/>
                <w:sz w:val="24"/>
                <w:szCs w:val="24"/>
                <w:lang w:eastAsia="pl-PL"/>
              </w:rPr>
            </w:pPr>
            <w:r w:rsidRPr="000E170A">
              <w:rPr>
                <w:rFonts w:eastAsia="Times New Roman" w:cs="Arial"/>
                <w:sz w:val="24"/>
                <w:szCs w:val="24"/>
                <w:lang w:eastAsia="pl-PL"/>
              </w:rPr>
              <w:lastRenderedPageBreak/>
              <w:t xml:space="preserve">Czy wybrany wariant inwestycyjny jest wykonalny pod względem instytucjonalnym? W ramach pytania cząstkowego zweryfikowane zostanie, czy projektodawca posiada odpowiednie zasoby techniczne/organizacyjne umożliwiające realizację projektu zgodnie z proponowanym harmonogramem? </w:t>
            </w:r>
          </w:p>
          <w:p w14:paraId="4D2C4C71" w14:textId="77777777" w:rsidR="007A757B" w:rsidRPr="000E170A" w:rsidRDefault="007A757B" w:rsidP="007A757B">
            <w:pPr>
              <w:numPr>
                <w:ilvl w:val="0"/>
                <w:numId w:val="52"/>
              </w:numPr>
              <w:spacing w:after="120"/>
              <w:contextualSpacing/>
              <w:rPr>
                <w:rFonts w:eastAsia="Times New Roman" w:cs="Arial"/>
                <w:sz w:val="24"/>
                <w:szCs w:val="24"/>
                <w:lang w:eastAsia="pl-PL"/>
              </w:rPr>
            </w:pPr>
            <w:r w:rsidRPr="000E170A">
              <w:rPr>
                <w:rFonts w:eastAsia="Times New Roman" w:cs="Arial"/>
                <w:sz w:val="24"/>
                <w:szCs w:val="24"/>
                <w:lang w:eastAsia="pl-PL"/>
              </w:rPr>
              <w:t>Czy czynniki ryzyka - opóźnienia lub utrudnienia realizacji rozwiązań zastosowanych w ramach wybranego wariantu inwestycyjnego realizacji projektu - są nieistotne lub prawdopodobieństwo ich negatywnego wpływu na projekt zostało zminimalizowane?</w:t>
            </w:r>
          </w:p>
          <w:p w14:paraId="377D6AE3"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 xml:space="preserve">Kryterium uznaje się za spełnione, jeżeli wybrany wariant inwestycyjny jest wykonalny (odpowiedź na wszystkie pytania cząstkowe „TAK”). Kryterium zostanie zweryfikowane na podstawie zapisów wniosku o dofinansowanie, dokumentacji technicznej/specyfikacji zakupywanego </w:t>
            </w:r>
            <w:r w:rsidRPr="000E170A">
              <w:rPr>
                <w:rFonts w:eastAsia="Times New Roman" w:cs="Arial"/>
                <w:sz w:val="24"/>
                <w:szCs w:val="24"/>
                <w:lang w:eastAsia="pl-PL"/>
              </w:rPr>
              <w:lastRenderedPageBreak/>
              <w:t>sprzętu/usług, zezwolenia na realizację inwestycji oraz Studium Wykonalności.</w:t>
            </w:r>
          </w:p>
        </w:tc>
        <w:tc>
          <w:tcPr>
            <w:tcW w:w="4281" w:type="dxa"/>
          </w:tcPr>
          <w:p w14:paraId="617A4627"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2AE22F25"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42376446"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Kryterium obligatoryjne – spełnienie kryterium jest niezbędne do przyznania dofinansowania.</w:t>
            </w:r>
          </w:p>
          <w:p w14:paraId="620EB65B"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Kryterium jest zdefiniowane poprzez zestaw pytań pomocniczych. W ramach pytań pomocniczych możliwe przyznanie wartości logicznych: „TAK”, „NIE”. Kryterium uznaje się za spełnione, jeżeli odpowiedź na wszystkie cząstkowe pytania będzie pozytywna (wartość logiczna: „TAK”). W trakcie oceny kryterium wnioskodawca może zostać poproszony o uzupełnienie i/lub wyjaśnienie.</w:t>
            </w:r>
          </w:p>
          <w:p w14:paraId="6976B499"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09FB2EDF" w14:textId="77777777" w:rsidR="007A757B" w:rsidRPr="000E170A" w:rsidRDefault="007A757B" w:rsidP="00A0365A">
            <w:pPr>
              <w:spacing w:after="120"/>
              <w:rPr>
                <w:rFonts w:eastAsia="Times New Roman" w:cs="Arial"/>
                <w:sz w:val="24"/>
                <w:szCs w:val="24"/>
                <w:lang w:eastAsia="pl-PL"/>
              </w:rPr>
            </w:pPr>
          </w:p>
        </w:tc>
      </w:tr>
      <w:tr w:rsidR="007A757B" w:rsidRPr="000E170A" w14:paraId="0DDC7685" w14:textId="77777777" w:rsidTr="00A0365A">
        <w:trPr>
          <w:trHeight w:val="61"/>
        </w:trPr>
        <w:tc>
          <w:tcPr>
            <w:tcW w:w="852" w:type="dxa"/>
          </w:tcPr>
          <w:p w14:paraId="6D5367A4" w14:textId="77777777" w:rsidR="007A757B" w:rsidRPr="000E170A" w:rsidRDefault="007A757B" w:rsidP="00A0365A">
            <w:pPr>
              <w:tabs>
                <w:tab w:val="left" w:pos="1065"/>
              </w:tabs>
              <w:contextualSpacing/>
              <w:rPr>
                <w:rFonts w:eastAsia="Times New Roman" w:cs="Arial"/>
                <w:b/>
                <w:sz w:val="24"/>
                <w:szCs w:val="24"/>
                <w:lang w:eastAsia="pl-PL"/>
              </w:rPr>
            </w:pPr>
            <w:r w:rsidRPr="000E170A">
              <w:rPr>
                <w:rFonts w:eastAsia="Times New Roman" w:cs="Arial"/>
                <w:b/>
                <w:sz w:val="24"/>
                <w:szCs w:val="24"/>
                <w:lang w:eastAsia="pl-PL"/>
              </w:rPr>
              <w:lastRenderedPageBreak/>
              <w:t>4.</w:t>
            </w:r>
          </w:p>
        </w:tc>
        <w:tc>
          <w:tcPr>
            <w:tcW w:w="4076" w:type="dxa"/>
          </w:tcPr>
          <w:p w14:paraId="33BBDE0A" w14:textId="77777777" w:rsidR="007A757B" w:rsidRPr="000E170A" w:rsidRDefault="007A757B" w:rsidP="00A0365A">
            <w:pPr>
              <w:spacing w:after="0"/>
              <w:rPr>
                <w:rFonts w:eastAsia="Times New Roman" w:cs="Arial"/>
                <w:b/>
                <w:bCs/>
                <w:sz w:val="24"/>
                <w:szCs w:val="24"/>
                <w:lang w:eastAsia="pl-PL"/>
              </w:rPr>
            </w:pPr>
            <w:r w:rsidRPr="000E170A">
              <w:rPr>
                <w:rFonts w:eastAsia="Times New Roman" w:cs="Arial"/>
                <w:b/>
                <w:bCs/>
                <w:sz w:val="24"/>
                <w:szCs w:val="24"/>
                <w:lang w:eastAsia="pl-PL"/>
              </w:rPr>
              <w:t>Zgodność projektu z wymaganiami prawa dotyczącego ochrony środowiska.</w:t>
            </w:r>
          </w:p>
        </w:tc>
        <w:tc>
          <w:tcPr>
            <w:tcW w:w="4961" w:type="dxa"/>
          </w:tcPr>
          <w:p w14:paraId="4941E8FE"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W ramach kryterium weryfikowane będzie, czy projekt został przygotowany (albo jest przygotowywany)</w:t>
            </w:r>
            <w:r w:rsidRPr="000E170A">
              <w:rPr>
                <w:rFonts w:eastAsia="Times New Roman" w:cs="Arial"/>
                <w:i/>
                <w:iCs/>
                <w:sz w:val="24"/>
                <w:szCs w:val="24"/>
                <w:lang w:eastAsia="pl-PL"/>
              </w:rPr>
              <w:t xml:space="preserve"> </w:t>
            </w:r>
            <w:r w:rsidRPr="000E170A">
              <w:rPr>
                <w:rFonts w:eastAsia="Times New Roman" w:cs="Arial"/>
                <w:sz w:val="24"/>
                <w:szCs w:val="24"/>
                <w:lang w:eastAsia="pl-PL"/>
              </w:rPr>
              <w:t>zgodnie z prawem dotyczącym ochrony środowiska, w tym:</w:t>
            </w:r>
          </w:p>
          <w:p w14:paraId="00943D6E" w14:textId="77777777" w:rsidR="007A757B" w:rsidRPr="000E170A" w:rsidRDefault="007A757B" w:rsidP="007A757B">
            <w:pPr>
              <w:numPr>
                <w:ilvl w:val="0"/>
                <w:numId w:val="55"/>
              </w:numPr>
              <w:spacing w:after="120"/>
              <w:rPr>
                <w:rFonts w:eastAsia="Times New Roman" w:cs="Arial"/>
                <w:sz w:val="24"/>
                <w:szCs w:val="24"/>
                <w:lang w:eastAsia="pl-PL"/>
              </w:rPr>
            </w:pPr>
            <w:r w:rsidRPr="000E170A">
              <w:rPr>
                <w:rFonts w:eastAsia="Times New Roman" w:cs="Arial"/>
                <w:sz w:val="24"/>
                <w:szCs w:val="24"/>
                <w:lang w:eastAsia="pl-PL"/>
              </w:rPr>
              <w:t>ustawą z dnia 3 października 2008 r. o udostępnianiu informacji o środowisku i jego ochronie, udziale społeczeństwa w ochronie środowiska oraz o ocenach oddziaływania na środowisko</w:t>
            </w:r>
            <w:r w:rsidRPr="000E170A">
              <w:rPr>
                <w:rFonts w:eastAsia="Times New Roman" w:cs="Arial"/>
                <w:sz w:val="24"/>
                <w:szCs w:val="24"/>
                <w:vertAlign w:val="superscript"/>
                <w:lang w:eastAsia="pl-PL"/>
              </w:rPr>
              <w:footnoteReference w:id="13"/>
            </w:r>
            <w:r w:rsidRPr="000E170A">
              <w:rPr>
                <w:rFonts w:eastAsia="Times New Roman" w:cs="Arial"/>
                <w:sz w:val="24"/>
                <w:szCs w:val="24"/>
                <w:lang w:eastAsia="pl-PL"/>
              </w:rPr>
              <w:t>i Dyrektywą Parlamentu Europejskiego i Rady 2011/92/UE z dnia 13 grudnia 2011 r. w sprawie oceny skutków wywieranych przez niektóre przedsięwzięcia publiczne i prywatne na środowisko</w:t>
            </w:r>
            <w:r w:rsidRPr="000E170A">
              <w:rPr>
                <w:rFonts w:eastAsia="Times New Roman" w:cs="Arial"/>
                <w:sz w:val="24"/>
                <w:szCs w:val="24"/>
                <w:vertAlign w:val="superscript"/>
                <w:lang w:eastAsia="pl-PL"/>
              </w:rPr>
              <w:footnoteReference w:id="14"/>
            </w:r>
            <w:r w:rsidRPr="000E170A">
              <w:rPr>
                <w:rFonts w:eastAsia="Times New Roman" w:cs="Arial"/>
                <w:sz w:val="24"/>
                <w:szCs w:val="24"/>
                <w:lang w:eastAsia="pl-PL"/>
              </w:rPr>
              <w:t xml:space="preserve">; </w:t>
            </w:r>
          </w:p>
          <w:p w14:paraId="520560AE" w14:textId="77777777" w:rsidR="007A757B" w:rsidRPr="000E170A" w:rsidRDefault="007A757B" w:rsidP="007A757B">
            <w:pPr>
              <w:numPr>
                <w:ilvl w:val="0"/>
                <w:numId w:val="55"/>
              </w:numPr>
              <w:spacing w:after="120"/>
              <w:rPr>
                <w:rFonts w:eastAsia="Times New Roman" w:cs="Arial"/>
                <w:sz w:val="24"/>
                <w:szCs w:val="24"/>
                <w:lang w:eastAsia="pl-PL"/>
              </w:rPr>
            </w:pPr>
            <w:r w:rsidRPr="000E170A">
              <w:rPr>
                <w:rFonts w:eastAsia="Times New Roman" w:cs="Arial"/>
                <w:sz w:val="24"/>
                <w:szCs w:val="24"/>
                <w:lang w:eastAsia="pl-PL"/>
              </w:rPr>
              <w:lastRenderedPageBreak/>
              <w:t>ustawą z dnia 27 kwietnia 2001 r. Prawo ochrony środowiska</w:t>
            </w:r>
            <w:r w:rsidRPr="000E170A">
              <w:rPr>
                <w:rFonts w:eastAsia="Times New Roman" w:cs="Arial"/>
                <w:sz w:val="24"/>
                <w:szCs w:val="24"/>
                <w:vertAlign w:val="superscript"/>
                <w:lang w:eastAsia="pl-PL"/>
              </w:rPr>
              <w:footnoteReference w:id="15"/>
            </w:r>
            <w:r w:rsidRPr="000E170A">
              <w:rPr>
                <w:rFonts w:eastAsia="Times New Roman" w:cs="Arial"/>
                <w:sz w:val="24"/>
                <w:szCs w:val="24"/>
                <w:lang w:eastAsia="pl-PL"/>
              </w:rPr>
              <w:t xml:space="preserve">; </w:t>
            </w:r>
          </w:p>
          <w:p w14:paraId="335AC423" w14:textId="77777777" w:rsidR="007A757B" w:rsidRPr="000E170A" w:rsidRDefault="007A757B" w:rsidP="007A757B">
            <w:pPr>
              <w:numPr>
                <w:ilvl w:val="0"/>
                <w:numId w:val="55"/>
              </w:numPr>
              <w:spacing w:after="120"/>
              <w:rPr>
                <w:rFonts w:eastAsia="Times New Roman" w:cs="Arial"/>
                <w:sz w:val="24"/>
                <w:szCs w:val="24"/>
                <w:lang w:eastAsia="pl-PL"/>
              </w:rPr>
            </w:pPr>
            <w:r w:rsidRPr="000E170A">
              <w:rPr>
                <w:rFonts w:eastAsia="Times New Roman" w:cs="Arial"/>
                <w:sz w:val="24"/>
                <w:szCs w:val="24"/>
                <w:lang w:eastAsia="pl-PL"/>
              </w:rPr>
              <w:t>ustawą z dnia 16 kwietnia 2004 r. o ochronie przyrody</w:t>
            </w:r>
            <w:r w:rsidRPr="000E170A">
              <w:rPr>
                <w:rFonts w:eastAsia="Times New Roman" w:cs="Arial"/>
                <w:sz w:val="24"/>
                <w:szCs w:val="24"/>
                <w:vertAlign w:val="superscript"/>
                <w:lang w:eastAsia="pl-PL"/>
              </w:rPr>
              <w:footnoteReference w:id="16"/>
            </w:r>
            <w:r w:rsidRPr="000E170A">
              <w:rPr>
                <w:rFonts w:eastAsia="Times New Roman" w:cs="Arial"/>
                <w:sz w:val="24"/>
                <w:szCs w:val="24"/>
                <w:lang w:eastAsia="pl-PL"/>
              </w:rPr>
              <w:t xml:space="preserve"> i Dyrektywą Rady 92/43/EWG z dnia 21 maja 1992 r. w sprawie ochrony siedlisk przyrodniczych oraz dzikiej fauny i flory</w:t>
            </w:r>
            <w:r w:rsidRPr="000E170A">
              <w:rPr>
                <w:rFonts w:eastAsia="Times New Roman" w:cs="Arial"/>
                <w:sz w:val="24"/>
                <w:szCs w:val="24"/>
                <w:vertAlign w:val="superscript"/>
                <w:lang w:eastAsia="pl-PL"/>
              </w:rPr>
              <w:footnoteReference w:id="17"/>
            </w:r>
            <w:r w:rsidRPr="000E170A">
              <w:rPr>
                <w:rFonts w:eastAsia="Times New Roman" w:cs="Arial"/>
                <w:sz w:val="24"/>
                <w:szCs w:val="24"/>
                <w:lang w:eastAsia="pl-PL"/>
              </w:rPr>
              <w:t xml:space="preserve">; </w:t>
            </w:r>
          </w:p>
          <w:p w14:paraId="3C233840" w14:textId="77777777" w:rsidR="007A757B" w:rsidRPr="000E170A" w:rsidRDefault="007A757B" w:rsidP="007A757B">
            <w:pPr>
              <w:numPr>
                <w:ilvl w:val="0"/>
                <w:numId w:val="55"/>
              </w:numPr>
              <w:spacing w:after="120"/>
              <w:rPr>
                <w:rFonts w:eastAsia="Times New Roman" w:cs="Arial"/>
                <w:sz w:val="24"/>
                <w:szCs w:val="24"/>
                <w:lang w:eastAsia="pl-PL"/>
              </w:rPr>
            </w:pPr>
            <w:r w:rsidRPr="000E170A">
              <w:rPr>
                <w:rFonts w:eastAsia="Times New Roman" w:cs="Arial"/>
                <w:sz w:val="24"/>
                <w:szCs w:val="24"/>
                <w:lang w:eastAsia="pl-PL"/>
              </w:rPr>
              <w:t>ustawą z dnia 20 lipca 2017 r. Prawo wodne</w:t>
            </w:r>
            <w:r w:rsidRPr="000E170A">
              <w:rPr>
                <w:rFonts w:eastAsia="Times New Roman" w:cs="Arial"/>
                <w:sz w:val="24"/>
                <w:szCs w:val="24"/>
                <w:vertAlign w:val="superscript"/>
                <w:lang w:eastAsia="pl-PL"/>
              </w:rPr>
              <w:footnoteReference w:id="18"/>
            </w:r>
            <w:r w:rsidRPr="000E170A">
              <w:rPr>
                <w:rFonts w:eastAsia="Times New Roman" w:cs="Arial"/>
                <w:sz w:val="24"/>
                <w:szCs w:val="24"/>
                <w:lang w:eastAsia="pl-PL"/>
              </w:rPr>
              <w:t xml:space="preserve"> i Dyrektywą Parlamentu Europejskiego i Rady 2000/60/WE z dnia 23 października 2000 r. ustanawiająca ramy wspólnotowego działania w dziedzinie polityki wodnej</w:t>
            </w:r>
            <w:r w:rsidRPr="000E170A">
              <w:rPr>
                <w:rFonts w:eastAsia="Times New Roman" w:cs="Arial"/>
                <w:sz w:val="24"/>
                <w:szCs w:val="24"/>
                <w:vertAlign w:val="superscript"/>
                <w:lang w:eastAsia="pl-PL"/>
              </w:rPr>
              <w:footnoteReference w:id="19"/>
            </w:r>
            <w:r w:rsidRPr="000E170A">
              <w:rPr>
                <w:rFonts w:eastAsia="Times New Roman" w:cs="Arial"/>
                <w:sz w:val="24"/>
                <w:szCs w:val="24"/>
                <w:lang w:eastAsia="pl-PL"/>
              </w:rPr>
              <w:t>;</w:t>
            </w:r>
          </w:p>
          <w:p w14:paraId="2E31B84E" w14:textId="77777777" w:rsidR="007A757B" w:rsidRPr="000E170A" w:rsidRDefault="007A757B" w:rsidP="007A757B">
            <w:pPr>
              <w:numPr>
                <w:ilvl w:val="0"/>
                <w:numId w:val="55"/>
              </w:numPr>
              <w:spacing w:after="120"/>
              <w:rPr>
                <w:rFonts w:eastAsia="Times New Roman" w:cs="Arial"/>
                <w:sz w:val="24"/>
                <w:szCs w:val="24"/>
                <w:lang w:eastAsia="pl-PL"/>
              </w:rPr>
            </w:pPr>
            <w:r w:rsidRPr="000E170A">
              <w:rPr>
                <w:rFonts w:eastAsia="Times New Roman" w:cs="Arial"/>
                <w:sz w:val="24"/>
                <w:szCs w:val="24"/>
                <w:lang w:eastAsia="pl-PL"/>
              </w:rPr>
              <w:lastRenderedPageBreak/>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w:t>
            </w:r>
            <w:r w:rsidRPr="000E170A">
              <w:rPr>
                <w:rFonts w:eastAsia="Times New Roman" w:cs="Arial"/>
                <w:sz w:val="24"/>
                <w:szCs w:val="24"/>
                <w:vertAlign w:val="superscript"/>
                <w:lang w:eastAsia="pl-PL"/>
              </w:rPr>
              <w:footnoteReference w:id="20"/>
            </w:r>
            <w:r w:rsidRPr="000E170A">
              <w:rPr>
                <w:rFonts w:eastAsia="Times New Roman" w:cs="Arial"/>
                <w:sz w:val="24"/>
                <w:szCs w:val="24"/>
                <w:lang w:eastAsia="pl-PL"/>
              </w:rPr>
              <w:t xml:space="preserve"> (Ares(2021)1432319 z 23.02.2021r.).</w:t>
            </w:r>
          </w:p>
          <w:p w14:paraId="447865FF"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bCs/>
                <w:sz w:val="24"/>
                <w:szCs w:val="24"/>
                <w:lang w:eastAsia="pl-PL"/>
              </w:rPr>
              <w:t xml:space="preserve">Kryterium weryfikowane jest na podstawie wniosku o dofinansowanie, załączników, ogólnodostępnych rejestrów i informacji oraz informacji będących w posiadaniu instytucji przeprowadzającej postępowanie lub pozyskanych w toku postepowania w zakresie wyboru. </w:t>
            </w:r>
          </w:p>
        </w:tc>
        <w:tc>
          <w:tcPr>
            <w:tcW w:w="4281" w:type="dxa"/>
          </w:tcPr>
          <w:p w14:paraId="59EDC36C" w14:textId="77777777" w:rsidR="007A757B" w:rsidRPr="000E170A" w:rsidRDefault="007A757B" w:rsidP="00A0365A">
            <w:pPr>
              <w:spacing w:after="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116EF3A2" w14:textId="77777777" w:rsidR="007A757B" w:rsidRPr="000E170A" w:rsidRDefault="007A757B" w:rsidP="00A0365A">
            <w:pPr>
              <w:spacing w:after="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688548D1" w14:textId="77777777" w:rsidR="007A757B" w:rsidRPr="000E170A" w:rsidRDefault="007A757B" w:rsidP="00A0365A">
            <w:pPr>
              <w:spacing w:after="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5C477841" w14:textId="77777777" w:rsidR="007A757B" w:rsidRPr="000E170A" w:rsidRDefault="007A757B" w:rsidP="00A0365A">
            <w:pPr>
              <w:spacing w:after="0"/>
              <w:rPr>
                <w:rFonts w:eastAsia="Times New Roman" w:cs="Arial"/>
                <w:sz w:val="24"/>
                <w:szCs w:val="24"/>
                <w:lang w:eastAsia="pl-PL"/>
              </w:rPr>
            </w:pPr>
            <w:r w:rsidRPr="000E170A">
              <w:rPr>
                <w:rFonts w:eastAsia="Times New Roman" w:cs="Arial"/>
                <w:sz w:val="24"/>
                <w:szCs w:val="24"/>
                <w:lang w:eastAsia="pl-PL"/>
              </w:rPr>
              <w:t>Kryterium uznaje się za spełnione, jeżeli odpowiedź będzie pozytywna (wartość logiczna: „TAK”). W trakcie oceny kryterium wnioskodawca może zostać poproszony o uzupełnienie i/lub wyjaśnienie.</w:t>
            </w:r>
          </w:p>
          <w:p w14:paraId="3CDD38E5"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 xml:space="preserve">Przyznanie wartości „NIE” (po jednokrotnym złożeniu uzupełnień i/lub wyjaśnień) oznacza, iż kryterium nie jest spełnione. Niespełnienie kryterium dyskwalifikuje projekt ze wsparcia. </w:t>
            </w:r>
          </w:p>
        </w:tc>
      </w:tr>
      <w:tr w:rsidR="007A757B" w:rsidRPr="000E170A" w14:paraId="4D17A173" w14:textId="77777777" w:rsidTr="00A0365A">
        <w:trPr>
          <w:trHeight w:val="61"/>
        </w:trPr>
        <w:tc>
          <w:tcPr>
            <w:tcW w:w="852" w:type="dxa"/>
          </w:tcPr>
          <w:p w14:paraId="5DBB912D" w14:textId="77777777" w:rsidR="007A757B" w:rsidRPr="000E170A" w:rsidRDefault="007A757B" w:rsidP="007A757B">
            <w:pPr>
              <w:numPr>
                <w:ilvl w:val="0"/>
                <w:numId w:val="56"/>
              </w:numPr>
              <w:tabs>
                <w:tab w:val="left" w:pos="1065"/>
              </w:tabs>
              <w:contextualSpacing/>
              <w:rPr>
                <w:rFonts w:eastAsia="Times New Roman" w:cs="Arial"/>
                <w:b/>
                <w:sz w:val="24"/>
                <w:szCs w:val="24"/>
                <w:lang w:eastAsia="pl-PL"/>
              </w:rPr>
            </w:pPr>
          </w:p>
        </w:tc>
        <w:tc>
          <w:tcPr>
            <w:tcW w:w="4076" w:type="dxa"/>
          </w:tcPr>
          <w:p w14:paraId="7FBD4269" w14:textId="77777777" w:rsidR="007A757B" w:rsidRPr="000E170A" w:rsidRDefault="007A757B" w:rsidP="00A0365A">
            <w:pPr>
              <w:spacing w:after="0"/>
              <w:rPr>
                <w:rFonts w:eastAsia="Times New Roman" w:cs="Arial"/>
                <w:b/>
                <w:bCs/>
                <w:sz w:val="24"/>
                <w:szCs w:val="24"/>
                <w:lang w:eastAsia="pl-PL"/>
              </w:rPr>
            </w:pPr>
            <w:r w:rsidRPr="000E170A">
              <w:rPr>
                <w:rFonts w:eastAsia="Times New Roman" w:cs="Arial"/>
                <w:b/>
                <w:bCs/>
                <w:sz w:val="24"/>
                <w:szCs w:val="24"/>
                <w:lang w:eastAsia="pl-PL"/>
              </w:rPr>
              <w:t xml:space="preserve">Projekt jest zgodny z Konwencją o Prawach Osób Niepełnosprawnych, sporządzoną w Nowym Jorku </w:t>
            </w:r>
            <w:r w:rsidRPr="000E170A">
              <w:rPr>
                <w:rFonts w:eastAsia="Times New Roman" w:cs="Arial"/>
                <w:b/>
                <w:bCs/>
                <w:sz w:val="24"/>
                <w:szCs w:val="24"/>
                <w:lang w:eastAsia="pl-PL"/>
              </w:rPr>
              <w:lastRenderedPageBreak/>
              <w:t xml:space="preserve">dnia 13 grudnia 2006 r. (Dz. U. z 2012 r. poz. 1169, z </w:t>
            </w:r>
            <w:proofErr w:type="spellStart"/>
            <w:r w:rsidRPr="000E170A">
              <w:rPr>
                <w:rFonts w:eastAsia="Times New Roman" w:cs="Arial"/>
                <w:b/>
                <w:bCs/>
                <w:sz w:val="24"/>
                <w:szCs w:val="24"/>
                <w:lang w:eastAsia="pl-PL"/>
              </w:rPr>
              <w:t>późn</w:t>
            </w:r>
            <w:proofErr w:type="spellEnd"/>
            <w:r w:rsidRPr="000E170A">
              <w:rPr>
                <w:rFonts w:eastAsia="Times New Roman" w:cs="Arial"/>
                <w:b/>
                <w:bCs/>
                <w:sz w:val="24"/>
                <w:szCs w:val="24"/>
                <w:lang w:eastAsia="pl-PL"/>
              </w:rPr>
              <w:t>. zm.), w zakresie odnoszącym się do sposobu realizacji, zakresu projektu i wnioskodawcy.</w:t>
            </w:r>
          </w:p>
        </w:tc>
        <w:tc>
          <w:tcPr>
            <w:tcW w:w="4961" w:type="dxa"/>
          </w:tcPr>
          <w:p w14:paraId="1AA9B8E6" w14:textId="77777777" w:rsidR="007A757B" w:rsidRPr="000E170A" w:rsidRDefault="007A757B" w:rsidP="00A0365A">
            <w:pPr>
              <w:spacing w:after="120"/>
              <w:rPr>
                <w:rFonts w:cs="Arial"/>
                <w:sz w:val="24"/>
                <w:szCs w:val="24"/>
              </w:rPr>
            </w:pPr>
            <w:r w:rsidRPr="000E170A">
              <w:rPr>
                <w:rFonts w:cs="Arial"/>
                <w:sz w:val="24"/>
                <w:szCs w:val="24"/>
              </w:rPr>
              <w:lastRenderedPageBreak/>
              <w:t>Kryterium zostanie zweryfikowane na podstawie zapisów we wniosku o dofinansowanie projektu.</w:t>
            </w:r>
          </w:p>
          <w:p w14:paraId="7C2701AE"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 xml:space="preserve">Zgodność projektu z </w:t>
            </w:r>
            <w:r w:rsidRPr="000E170A">
              <w:rPr>
                <w:rFonts w:cs="Arial"/>
                <w:sz w:val="24"/>
                <w:szCs w:val="24"/>
              </w:rPr>
              <w:t>Konwencją o Prawach Osób Niepełnosprawnych,</w:t>
            </w:r>
            <w:r w:rsidRPr="000E170A">
              <w:rPr>
                <w:rFonts w:eastAsia="Times New Roman" w:cs="Arial"/>
                <w:sz w:val="24"/>
                <w:szCs w:val="24"/>
                <w:lang w:eastAsia="pl-PL"/>
              </w:rPr>
              <w:t xml:space="preserve"> na etapie oceny wniosku należy rozumieć jako brak sprzeczności pomiędzy zapisami projektu a wymogami tego dokumentu lub stwierdzenie, że te wymagania są neutralne wobec zakresu i zawartości projektu.</w:t>
            </w:r>
          </w:p>
        </w:tc>
        <w:tc>
          <w:tcPr>
            <w:tcW w:w="4281" w:type="dxa"/>
          </w:tcPr>
          <w:p w14:paraId="7F785DE7"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47B7641F"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Ocena spełnienia kryterium będzie polegała na przyznaniu wartości logicznych „TAK”, „NIE”.</w:t>
            </w:r>
          </w:p>
          <w:p w14:paraId="6188E72E"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5C19BB75"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Kryterium uznaje się za spełnione, jeżeli odpowiedź będzie pozytywna (wartość logiczna: „TAK”). W trakcie oceny kryterium wnioskodawca może zostać poproszony o uzupełnienie i/lub wyjaśnienie.</w:t>
            </w:r>
          </w:p>
          <w:p w14:paraId="623958FC"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Przyznanie wartości „NIE” (po jednokrotnym złożeniu uzupełnień i/lub wyjaśnień) oznacza, iż kryterium nie jest spełnione. Niespełnienie kryterium dyskwalifikuje projekt ze wsparcia.</w:t>
            </w:r>
          </w:p>
        </w:tc>
      </w:tr>
      <w:tr w:rsidR="007A757B" w:rsidRPr="000E170A" w14:paraId="7D2F836D" w14:textId="77777777" w:rsidTr="00A0365A">
        <w:trPr>
          <w:trHeight w:val="61"/>
        </w:trPr>
        <w:tc>
          <w:tcPr>
            <w:tcW w:w="852" w:type="dxa"/>
          </w:tcPr>
          <w:p w14:paraId="1E9993D1" w14:textId="77777777" w:rsidR="007A757B" w:rsidRPr="000E170A" w:rsidRDefault="007A757B" w:rsidP="007A757B">
            <w:pPr>
              <w:numPr>
                <w:ilvl w:val="0"/>
                <w:numId w:val="56"/>
              </w:numPr>
              <w:tabs>
                <w:tab w:val="left" w:pos="1065"/>
              </w:tabs>
              <w:contextualSpacing/>
              <w:rPr>
                <w:rFonts w:eastAsia="Times New Roman" w:cs="Arial"/>
                <w:b/>
                <w:bCs/>
                <w:sz w:val="24"/>
                <w:szCs w:val="24"/>
                <w:lang w:eastAsia="pl-PL"/>
              </w:rPr>
            </w:pPr>
          </w:p>
        </w:tc>
        <w:tc>
          <w:tcPr>
            <w:tcW w:w="4076" w:type="dxa"/>
          </w:tcPr>
          <w:p w14:paraId="04C88701" w14:textId="77777777" w:rsidR="007A757B" w:rsidRPr="000E170A" w:rsidRDefault="007A757B" w:rsidP="00A0365A">
            <w:pPr>
              <w:spacing w:after="0"/>
              <w:rPr>
                <w:rFonts w:eastAsia="Times New Roman" w:cs="Arial"/>
                <w:b/>
                <w:bCs/>
                <w:sz w:val="24"/>
                <w:szCs w:val="24"/>
                <w:lang w:eastAsia="pl-PL"/>
              </w:rPr>
            </w:pPr>
            <w:r w:rsidRPr="000E170A">
              <w:rPr>
                <w:rFonts w:cs="Arial"/>
                <w:b/>
                <w:bCs/>
                <w:sz w:val="24"/>
                <w:szCs w:val="24"/>
              </w:rPr>
              <w:t xml:space="preserve">Projekt jest zgodny z Kartą Praw Podstawowych Unii Europejskiej z dnia 26 października 2012 r. (Dz. Urz. UE C 326 z 26.10.2012, str. 391), w zakresie odnoszącym się </w:t>
            </w:r>
            <w:r w:rsidRPr="000E170A">
              <w:rPr>
                <w:rFonts w:cs="Arial"/>
                <w:b/>
                <w:bCs/>
                <w:sz w:val="24"/>
                <w:szCs w:val="24"/>
              </w:rPr>
              <w:lastRenderedPageBreak/>
              <w:t>do sposobu realizacji i zakresu projektu.</w:t>
            </w:r>
          </w:p>
        </w:tc>
        <w:tc>
          <w:tcPr>
            <w:tcW w:w="4961" w:type="dxa"/>
          </w:tcPr>
          <w:p w14:paraId="1BEFEF2F" w14:textId="77777777" w:rsidR="007A757B" w:rsidRPr="000E170A" w:rsidRDefault="007A757B" w:rsidP="00A0365A">
            <w:pPr>
              <w:spacing w:after="120"/>
              <w:rPr>
                <w:rFonts w:cs="Arial"/>
                <w:sz w:val="24"/>
                <w:szCs w:val="24"/>
              </w:rPr>
            </w:pPr>
            <w:r w:rsidRPr="000E170A">
              <w:rPr>
                <w:rFonts w:cs="Arial"/>
                <w:sz w:val="24"/>
                <w:szCs w:val="24"/>
              </w:rPr>
              <w:lastRenderedPageBreak/>
              <w:t>Kryterium zostanie zweryfikowane na podstawie zapisów we wniosku o dofinansowanie projektu.</w:t>
            </w:r>
          </w:p>
          <w:p w14:paraId="5EB78BEE" w14:textId="77777777" w:rsidR="007A757B" w:rsidRPr="000E170A" w:rsidRDefault="007A757B" w:rsidP="00A0365A">
            <w:pPr>
              <w:spacing w:after="0"/>
              <w:rPr>
                <w:rFonts w:eastAsia="Times New Roman" w:cs="Arial"/>
                <w:sz w:val="24"/>
                <w:szCs w:val="24"/>
                <w:lang w:eastAsia="pl-PL"/>
              </w:rPr>
            </w:pPr>
            <w:r w:rsidRPr="000E170A">
              <w:rPr>
                <w:rFonts w:eastAsia="Calibri" w:cs="Arial"/>
                <w:sz w:val="24"/>
                <w:szCs w:val="24"/>
              </w:rPr>
              <w:t xml:space="preserve">Zgodność projektu z Kartą Praw Podstawowych Unii Europejskiej z dnia 26 </w:t>
            </w:r>
            <w:r w:rsidRPr="000E170A">
              <w:rPr>
                <w:rFonts w:eastAsia="Calibri" w:cs="Arial"/>
                <w:sz w:val="24"/>
                <w:szCs w:val="24"/>
              </w:rPr>
              <w:lastRenderedPageBreak/>
              <w:t>października 2012 r., na etapie oceny wniosku należy rozumieć jako brak sprzeczności pomiędzy zapisami projektu a wymogami tego dokumentu lub stwierdzenie, że te wymagania są neutralne wobec zakresu i zawartości projektu. Dla wnioskodawców i ocieniających mogą być pomocne Wytyczne Komisji Europejskiej dotyczące zapewnienia poszanowania Karty praw podstawowych Unii Europejskiej przy wdrażaniu europejskich funduszy strukturalnych i inwestycyjnych, w szczególności załącznik nr III.</w:t>
            </w:r>
          </w:p>
        </w:tc>
        <w:tc>
          <w:tcPr>
            <w:tcW w:w="4281" w:type="dxa"/>
          </w:tcPr>
          <w:p w14:paraId="42800998"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44FCE7C8"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3554BC26"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Kryterium obligatoryjne – spełnienie kryterium jest niezbędne do przyznania dofinansowania.</w:t>
            </w:r>
          </w:p>
          <w:p w14:paraId="0EC2C524"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Kryterium uznaje się za spełnione, jeżeli odpowiedź będzie pozytywna (wartość logiczna: „TAK”). W trakcie oceny kryterium wnioskodawca może zostać poproszony o uzupełnienie i/lub wyjaśnienie.</w:t>
            </w:r>
          </w:p>
          <w:p w14:paraId="6111A68E" w14:textId="77777777" w:rsidR="007A757B" w:rsidRPr="000E170A" w:rsidRDefault="007A757B" w:rsidP="00A0365A">
            <w:pPr>
              <w:spacing w:after="0"/>
              <w:rPr>
                <w:rFonts w:eastAsia="Times New Roman" w:cs="Arial"/>
                <w:sz w:val="24"/>
                <w:szCs w:val="24"/>
                <w:lang w:eastAsia="pl-PL"/>
              </w:rPr>
            </w:pPr>
            <w:r w:rsidRPr="000E170A">
              <w:rPr>
                <w:rFonts w:eastAsia="Times New Roman" w:cs="Arial"/>
                <w:sz w:val="24"/>
                <w:szCs w:val="24"/>
                <w:lang w:eastAsia="pl-PL"/>
              </w:rPr>
              <w:t>Przyznanie wartości „NIE” (po jednokrotnym złożeniu uzupełnień i/lub wyjaśnień) oznacza, iż kryterium nie jest spełnione. Niespełnienie kryterium dyskwalifikuje projekt ze wsparcia.</w:t>
            </w:r>
          </w:p>
        </w:tc>
      </w:tr>
      <w:tr w:rsidR="007A757B" w:rsidRPr="000E170A" w14:paraId="7AA7122E" w14:textId="77777777" w:rsidTr="00A0365A">
        <w:trPr>
          <w:trHeight w:val="61"/>
        </w:trPr>
        <w:tc>
          <w:tcPr>
            <w:tcW w:w="852" w:type="dxa"/>
          </w:tcPr>
          <w:p w14:paraId="22D1F7BE" w14:textId="77777777" w:rsidR="007A757B" w:rsidRPr="000E170A" w:rsidRDefault="007A757B" w:rsidP="007A757B">
            <w:pPr>
              <w:numPr>
                <w:ilvl w:val="0"/>
                <w:numId w:val="56"/>
              </w:numPr>
              <w:tabs>
                <w:tab w:val="left" w:pos="1065"/>
              </w:tabs>
              <w:contextualSpacing/>
              <w:rPr>
                <w:rFonts w:eastAsia="Times New Roman" w:cs="Arial"/>
                <w:b/>
                <w:bCs/>
                <w:sz w:val="24"/>
                <w:szCs w:val="24"/>
                <w:lang w:eastAsia="pl-PL"/>
              </w:rPr>
            </w:pPr>
          </w:p>
        </w:tc>
        <w:tc>
          <w:tcPr>
            <w:tcW w:w="4076" w:type="dxa"/>
          </w:tcPr>
          <w:p w14:paraId="6C19F356" w14:textId="77777777" w:rsidR="007A757B" w:rsidRPr="000E170A" w:rsidRDefault="007A757B" w:rsidP="00A0365A">
            <w:pPr>
              <w:spacing w:after="0"/>
              <w:rPr>
                <w:rFonts w:eastAsia="Times New Roman" w:cs="Arial"/>
                <w:b/>
                <w:bCs/>
                <w:sz w:val="24"/>
                <w:szCs w:val="24"/>
                <w:lang w:eastAsia="pl-PL"/>
              </w:rPr>
            </w:pPr>
            <w:r w:rsidRPr="000E170A">
              <w:rPr>
                <w:rFonts w:eastAsia="Calibri" w:cs="Arial"/>
                <w:b/>
                <w:sz w:val="24"/>
                <w:szCs w:val="24"/>
              </w:rPr>
              <w:t>Przestrzeganie zasad równości kobiet i mężczyzn (art. 9 ust. 2 Rozporządzenia Parlamentu i Rady (UE) 2021/1060).</w:t>
            </w:r>
          </w:p>
        </w:tc>
        <w:tc>
          <w:tcPr>
            <w:tcW w:w="4961" w:type="dxa"/>
          </w:tcPr>
          <w:p w14:paraId="3A9916BD" w14:textId="77777777" w:rsidR="007A757B" w:rsidRPr="000E170A" w:rsidRDefault="007A757B" w:rsidP="00A0365A">
            <w:pPr>
              <w:suppressAutoHyphens/>
              <w:spacing w:after="0"/>
              <w:rPr>
                <w:rFonts w:eastAsia="Calibri" w:cs="Arial"/>
                <w:sz w:val="24"/>
                <w:szCs w:val="24"/>
              </w:rPr>
            </w:pPr>
            <w:r w:rsidRPr="000E170A">
              <w:rPr>
                <w:rFonts w:eastAsia="Calibri" w:cs="Arial"/>
                <w:sz w:val="24"/>
                <w:szCs w:val="24"/>
              </w:rPr>
              <w:t>W ramach kryterium ocenie podlegać będzie:</w:t>
            </w:r>
          </w:p>
          <w:p w14:paraId="1E0A2B1A" w14:textId="77777777" w:rsidR="007A757B" w:rsidRPr="000E170A" w:rsidRDefault="007A757B" w:rsidP="007A757B">
            <w:pPr>
              <w:numPr>
                <w:ilvl w:val="0"/>
                <w:numId w:val="49"/>
              </w:numPr>
              <w:suppressAutoHyphens/>
              <w:spacing w:after="120"/>
              <w:ind w:left="714" w:hanging="357"/>
              <w:contextualSpacing/>
              <w:rPr>
                <w:rFonts w:eastAsia="Calibri" w:cs="Arial"/>
                <w:sz w:val="24"/>
                <w:szCs w:val="24"/>
              </w:rPr>
            </w:pPr>
            <w:r w:rsidRPr="000E170A">
              <w:rPr>
                <w:rFonts w:cs="Arial"/>
                <w:sz w:val="24"/>
                <w:szCs w:val="24"/>
              </w:rPr>
              <w:t xml:space="preserve">Czy projekt ma pozytywny wpływ na zasadę równości mężczyzn i kobiet? </w:t>
            </w:r>
            <w:r w:rsidRPr="000E170A">
              <w:rPr>
                <w:rFonts w:cs="Arial"/>
                <w:sz w:val="24"/>
                <w:szCs w:val="24"/>
                <w:vertAlign w:val="superscript"/>
              </w:rPr>
              <w:footnoteReference w:id="21"/>
            </w:r>
          </w:p>
          <w:p w14:paraId="07244124" w14:textId="77777777" w:rsidR="007A757B" w:rsidRPr="000E170A" w:rsidRDefault="007A757B" w:rsidP="00A0365A">
            <w:pPr>
              <w:spacing w:after="0"/>
              <w:rPr>
                <w:rFonts w:eastAsia="Times New Roman" w:cs="Arial"/>
                <w:sz w:val="24"/>
                <w:szCs w:val="24"/>
                <w:lang w:eastAsia="pl-PL"/>
              </w:rPr>
            </w:pPr>
            <w:r w:rsidRPr="000E170A">
              <w:rPr>
                <w:rFonts w:eastAsia="Calibri" w:cs="Arial"/>
                <w:bCs/>
                <w:sz w:val="24"/>
                <w:szCs w:val="24"/>
              </w:rPr>
              <w:lastRenderedPageBreak/>
              <w:t>Kryterium weryfikowane jest na podstawie wniosku o dofinansowanie, załączników, ogólnodostępnych rejestrów i informacji oraz informacji będących w posiadaniu instytucji przeprowadzającej postępowanie lub pozyskanych w toku postepowania w zakresie wyboru.</w:t>
            </w:r>
          </w:p>
        </w:tc>
        <w:tc>
          <w:tcPr>
            <w:tcW w:w="4281" w:type="dxa"/>
          </w:tcPr>
          <w:p w14:paraId="14E3BA81"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7F7691B8"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02C13C27"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Kryterium obligatoryjne – spełnienie kryterium jest niezbędne do przyznania dofinansowania.</w:t>
            </w:r>
          </w:p>
          <w:p w14:paraId="4A2D64D5"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Kryterium uznaje się za spełnione, jeżeli odpowiedź będzie pozytywna (wartość logiczna: „TAK”). W trakcie oceny kryterium wnioskodawca może zostać poproszony o uzupełnienie i/lub wyjaśnienie.</w:t>
            </w:r>
          </w:p>
          <w:p w14:paraId="4A820FDB" w14:textId="77777777" w:rsidR="007A757B" w:rsidRPr="000E170A" w:rsidRDefault="007A757B" w:rsidP="00A0365A">
            <w:pPr>
              <w:spacing w:after="0"/>
              <w:rPr>
                <w:rFonts w:eastAsia="Times New Roman" w:cs="Arial"/>
                <w:sz w:val="24"/>
                <w:szCs w:val="24"/>
                <w:lang w:eastAsia="pl-PL"/>
              </w:rPr>
            </w:pPr>
            <w:r w:rsidRPr="000E170A">
              <w:rPr>
                <w:rFonts w:eastAsia="Times New Roman" w:cs="Arial"/>
                <w:sz w:val="24"/>
                <w:szCs w:val="24"/>
                <w:lang w:eastAsia="pl-PL"/>
              </w:rPr>
              <w:t>Przyznanie wartości „NIE” (po jednokrotnym złożeniu uzupełnień i/lub wyjaśnień) oznacza, iż kryterium nie jest spełnione. Niespełnienie kryterium dyskwalifikuje projekt ze wsparcia.</w:t>
            </w:r>
          </w:p>
        </w:tc>
      </w:tr>
      <w:tr w:rsidR="007A757B" w:rsidRPr="000E170A" w14:paraId="0FECDDA4" w14:textId="77777777" w:rsidTr="00A0365A">
        <w:trPr>
          <w:trHeight w:val="61"/>
        </w:trPr>
        <w:tc>
          <w:tcPr>
            <w:tcW w:w="852" w:type="dxa"/>
          </w:tcPr>
          <w:p w14:paraId="767175CE" w14:textId="77777777" w:rsidR="007A757B" w:rsidRPr="000E170A" w:rsidRDefault="007A757B" w:rsidP="007A757B">
            <w:pPr>
              <w:numPr>
                <w:ilvl w:val="0"/>
                <w:numId w:val="56"/>
              </w:numPr>
              <w:tabs>
                <w:tab w:val="left" w:pos="1065"/>
              </w:tabs>
              <w:contextualSpacing/>
              <w:rPr>
                <w:rFonts w:eastAsia="Times New Roman" w:cs="Arial"/>
                <w:b/>
                <w:bCs/>
                <w:sz w:val="24"/>
                <w:szCs w:val="24"/>
                <w:lang w:eastAsia="pl-PL"/>
              </w:rPr>
            </w:pPr>
          </w:p>
        </w:tc>
        <w:tc>
          <w:tcPr>
            <w:tcW w:w="4076" w:type="dxa"/>
          </w:tcPr>
          <w:p w14:paraId="79C14CDA" w14:textId="77777777" w:rsidR="007A757B" w:rsidRPr="000E170A" w:rsidRDefault="007A757B" w:rsidP="00A0365A">
            <w:pPr>
              <w:spacing w:after="0"/>
              <w:rPr>
                <w:rFonts w:eastAsia="Times New Roman" w:cs="Arial"/>
                <w:b/>
                <w:bCs/>
                <w:sz w:val="24"/>
                <w:szCs w:val="24"/>
                <w:lang w:eastAsia="pl-PL"/>
              </w:rPr>
            </w:pPr>
            <w:r w:rsidRPr="000E170A">
              <w:rPr>
                <w:rFonts w:eastAsia="Calibri" w:cs="Arial"/>
                <w:b/>
                <w:sz w:val="24"/>
                <w:szCs w:val="24"/>
              </w:rPr>
              <w:t xml:space="preserve">Przestrzeganie zasad niedyskryminacji, w tym zapewnienie dostępności dla osób z niepełnosprawnościami (art. 9 ust. 3 Rozporządzenia </w:t>
            </w:r>
            <w:r w:rsidRPr="000E170A">
              <w:rPr>
                <w:rFonts w:eastAsia="Calibri" w:cs="Arial"/>
                <w:b/>
                <w:sz w:val="24"/>
                <w:szCs w:val="24"/>
              </w:rPr>
              <w:lastRenderedPageBreak/>
              <w:t>Parlamentu i Rady (UE) 2021/1060).</w:t>
            </w:r>
          </w:p>
        </w:tc>
        <w:tc>
          <w:tcPr>
            <w:tcW w:w="4961" w:type="dxa"/>
          </w:tcPr>
          <w:p w14:paraId="07AE527E" w14:textId="77777777" w:rsidR="007A757B" w:rsidRPr="000E170A" w:rsidRDefault="007A757B" w:rsidP="00A0365A">
            <w:pPr>
              <w:suppressAutoHyphens/>
              <w:spacing w:after="0"/>
              <w:rPr>
                <w:rFonts w:eastAsia="Calibri" w:cs="Arial"/>
                <w:sz w:val="24"/>
                <w:szCs w:val="24"/>
              </w:rPr>
            </w:pPr>
            <w:r w:rsidRPr="000E170A">
              <w:rPr>
                <w:rFonts w:eastAsia="Calibri" w:cs="Arial"/>
                <w:sz w:val="24"/>
                <w:szCs w:val="24"/>
              </w:rPr>
              <w:lastRenderedPageBreak/>
              <w:t>W ramach kryterium ocenie podlegać będzie:</w:t>
            </w:r>
          </w:p>
          <w:p w14:paraId="459F52A9" w14:textId="77777777" w:rsidR="007A757B" w:rsidRPr="000E170A" w:rsidRDefault="007A757B" w:rsidP="007A757B">
            <w:pPr>
              <w:numPr>
                <w:ilvl w:val="0"/>
                <w:numId w:val="54"/>
              </w:numPr>
              <w:contextualSpacing/>
              <w:rPr>
                <w:rFonts w:cs="Arial"/>
                <w:sz w:val="24"/>
                <w:szCs w:val="24"/>
                <w:lang w:eastAsia="pl-PL"/>
              </w:rPr>
            </w:pPr>
            <w:r w:rsidRPr="000E170A">
              <w:rPr>
                <w:rFonts w:cs="Arial"/>
                <w:sz w:val="24"/>
                <w:szCs w:val="24"/>
              </w:rPr>
              <w:t xml:space="preserve">Czy realizacja projektu nie będzie skutkować jakąkolwiek dyskryminacją ze względu na płeć, rasę lub pochodzenie etniczne, religię lub </w:t>
            </w:r>
            <w:r w:rsidRPr="000E170A">
              <w:rPr>
                <w:rFonts w:cs="Arial"/>
                <w:sz w:val="24"/>
                <w:szCs w:val="24"/>
              </w:rPr>
              <w:lastRenderedPageBreak/>
              <w:t>światopogląd, niepełnosprawność, wiek lub orientację seksualną?</w:t>
            </w:r>
          </w:p>
          <w:p w14:paraId="0C3301A7" w14:textId="77777777" w:rsidR="007A757B" w:rsidRPr="000E170A" w:rsidRDefault="007A757B" w:rsidP="007A757B">
            <w:pPr>
              <w:numPr>
                <w:ilvl w:val="0"/>
                <w:numId w:val="54"/>
              </w:numPr>
              <w:contextualSpacing/>
              <w:rPr>
                <w:rFonts w:cs="Arial"/>
                <w:sz w:val="24"/>
                <w:szCs w:val="24"/>
                <w:lang w:eastAsia="pl-PL"/>
              </w:rPr>
            </w:pPr>
            <w:r w:rsidRPr="000E170A">
              <w:rPr>
                <w:rFonts w:eastAsia="Calibri" w:cs="Arial"/>
                <w:sz w:val="24"/>
                <w:szCs w:val="24"/>
              </w:rPr>
              <w:t xml:space="preserve">Czy projekt ma pozytywny bądź neutralny wpływ na realizację zasad </w:t>
            </w:r>
            <w:r w:rsidRPr="000E170A">
              <w:rPr>
                <w:rFonts w:eastAsia="Arial" w:cs="Arial"/>
                <w:sz w:val="24"/>
                <w:szCs w:val="24"/>
              </w:rPr>
              <w:t xml:space="preserve">dostępności dla osób z niepełnosprawnościami zgodnie z Wytycznymi dotyczącymi realizacji zasad równościowych w ramach funduszy unijnych na lata 2021-2027, aktualnych na dzień ogłoszenia naboru, w tym </w:t>
            </w:r>
            <w:r w:rsidRPr="000E170A">
              <w:rPr>
                <w:rFonts w:eastAsia="Calibri" w:cs="Arial"/>
                <w:sz w:val="24"/>
                <w:szCs w:val="24"/>
              </w:rPr>
              <w:t>czy realizacja projektu uwzględnia działania zgodne z koncepcją uniwersalnego projektowania?</w:t>
            </w:r>
            <w:r w:rsidRPr="000E170A">
              <w:rPr>
                <w:rFonts w:eastAsia="Calibri" w:cs="Arial"/>
                <w:sz w:val="24"/>
                <w:szCs w:val="24"/>
                <w:vertAlign w:val="superscript"/>
              </w:rPr>
              <w:footnoteReference w:id="22"/>
            </w:r>
          </w:p>
          <w:p w14:paraId="1BD3187F" w14:textId="77777777" w:rsidR="007A757B" w:rsidRPr="000E170A" w:rsidRDefault="007A757B" w:rsidP="00A0365A">
            <w:pPr>
              <w:spacing w:after="0"/>
              <w:rPr>
                <w:rFonts w:eastAsia="Times New Roman" w:cs="Arial"/>
                <w:sz w:val="24"/>
                <w:szCs w:val="24"/>
                <w:lang w:eastAsia="pl-PL"/>
              </w:rPr>
            </w:pPr>
            <w:r w:rsidRPr="000E170A">
              <w:rPr>
                <w:rFonts w:eastAsia="Calibri" w:cs="Arial"/>
                <w:bCs/>
                <w:sz w:val="24"/>
                <w:szCs w:val="24"/>
              </w:rPr>
              <w:t xml:space="preserve">Kryterium weryfikowane jest na podstawie wniosku o dofinansowanie, załączników, ogólnodostępnych rejestrów i informacji oraz informacji będących w posiadaniu instytucji przeprowadzającej postępowanie lub </w:t>
            </w:r>
            <w:r w:rsidRPr="000E170A">
              <w:rPr>
                <w:rFonts w:eastAsia="Calibri" w:cs="Arial"/>
                <w:bCs/>
                <w:sz w:val="24"/>
                <w:szCs w:val="24"/>
              </w:rPr>
              <w:lastRenderedPageBreak/>
              <w:t>pozyskanych w toku postepowania w zakresie wyboru.</w:t>
            </w:r>
          </w:p>
        </w:tc>
        <w:tc>
          <w:tcPr>
            <w:tcW w:w="4281" w:type="dxa"/>
          </w:tcPr>
          <w:p w14:paraId="0C5F75CA"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45367BF5"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563E3AF9"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lastRenderedPageBreak/>
              <w:t>Kryterium obligatoryjne – spełnienie kryterium jest niezbędne do przyznania dofinansowania.</w:t>
            </w:r>
          </w:p>
          <w:p w14:paraId="2C693B8C"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Kryterium uznaje się za spełnione, jeżeli odpowiedź będzie pozytywna (wartość logiczna: „TAK”). W trakcie oceny kryterium wnioskodawca może zostać poproszony o uzupełnienie i/lub wyjaśnienie.</w:t>
            </w:r>
          </w:p>
          <w:p w14:paraId="5C1E4293" w14:textId="77777777" w:rsidR="007A757B" w:rsidRPr="000E170A" w:rsidRDefault="007A757B" w:rsidP="00A0365A">
            <w:pPr>
              <w:spacing w:after="0"/>
              <w:rPr>
                <w:rFonts w:eastAsia="Times New Roman" w:cs="Arial"/>
                <w:sz w:val="24"/>
                <w:szCs w:val="24"/>
                <w:lang w:eastAsia="pl-PL"/>
              </w:rPr>
            </w:pPr>
            <w:r w:rsidRPr="000E170A">
              <w:rPr>
                <w:rFonts w:eastAsia="Times New Roman" w:cs="Arial"/>
                <w:sz w:val="24"/>
                <w:szCs w:val="24"/>
                <w:lang w:eastAsia="pl-PL"/>
              </w:rPr>
              <w:t>Przyznanie wartości „NIE” (po jednokrotnym złożeniu uzupełnień i/lub wyjaśnień) oznacza, iż kryterium nie jest spełnione. Niespełnienie kryterium dyskwalifikuje projekt ze wsparcia.</w:t>
            </w:r>
          </w:p>
        </w:tc>
      </w:tr>
      <w:tr w:rsidR="007A757B" w:rsidRPr="000E170A" w14:paraId="6ADF8112" w14:textId="77777777" w:rsidTr="00A0365A">
        <w:trPr>
          <w:trHeight w:val="61"/>
        </w:trPr>
        <w:tc>
          <w:tcPr>
            <w:tcW w:w="852" w:type="dxa"/>
          </w:tcPr>
          <w:p w14:paraId="0CFFA70F" w14:textId="77777777" w:rsidR="007A757B" w:rsidRPr="000E170A" w:rsidRDefault="007A757B" w:rsidP="007A757B">
            <w:pPr>
              <w:numPr>
                <w:ilvl w:val="0"/>
                <w:numId w:val="56"/>
              </w:numPr>
              <w:tabs>
                <w:tab w:val="left" w:pos="1065"/>
              </w:tabs>
              <w:contextualSpacing/>
              <w:rPr>
                <w:rFonts w:eastAsia="Times New Roman" w:cs="Arial"/>
                <w:b/>
                <w:bCs/>
                <w:sz w:val="24"/>
                <w:szCs w:val="24"/>
                <w:lang w:eastAsia="pl-PL"/>
              </w:rPr>
            </w:pPr>
          </w:p>
        </w:tc>
        <w:tc>
          <w:tcPr>
            <w:tcW w:w="4076" w:type="dxa"/>
          </w:tcPr>
          <w:p w14:paraId="46B8B30E" w14:textId="77777777" w:rsidR="007A757B" w:rsidRPr="000E170A" w:rsidRDefault="007A757B" w:rsidP="00A0365A">
            <w:pPr>
              <w:spacing w:after="0"/>
              <w:rPr>
                <w:rFonts w:eastAsia="Calibri" w:cs="Arial"/>
                <w:b/>
                <w:sz w:val="24"/>
                <w:szCs w:val="24"/>
              </w:rPr>
            </w:pPr>
            <w:r w:rsidRPr="000E170A">
              <w:rPr>
                <w:rFonts w:eastAsia="Times New Roman" w:cs="Arial"/>
                <w:b/>
                <w:bCs/>
                <w:sz w:val="24"/>
                <w:szCs w:val="24"/>
                <w:lang w:eastAsia="pl-PL"/>
              </w:rPr>
              <w:t>Przestrzeganie zasad zrównoważonego rozwoju, w tym zasady „nie czyń poważnych szkód” (art. 9 ust. 4 Rozporządzenia Parlamentu i Rady (UE) 2021/1060).</w:t>
            </w:r>
          </w:p>
        </w:tc>
        <w:tc>
          <w:tcPr>
            <w:tcW w:w="4961" w:type="dxa"/>
          </w:tcPr>
          <w:p w14:paraId="36B9FA4D" w14:textId="77777777" w:rsidR="007A757B" w:rsidRPr="000E170A" w:rsidRDefault="007A757B" w:rsidP="00A0365A">
            <w:pPr>
              <w:suppressAutoHyphens/>
              <w:spacing w:after="0"/>
              <w:rPr>
                <w:rFonts w:eastAsia="Calibri" w:cs="Arial"/>
                <w:sz w:val="24"/>
                <w:szCs w:val="24"/>
              </w:rPr>
            </w:pPr>
            <w:r w:rsidRPr="000E170A">
              <w:rPr>
                <w:rFonts w:eastAsia="Calibri" w:cs="Arial"/>
                <w:sz w:val="24"/>
                <w:szCs w:val="24"/>
              </w:rPr>
              <w:t>W ramach kryterium ocenie podlegać będzie czy projekt spełnia zasady zrównoważonego rozwoju, zgodnie z celami zrównoważonego rozwoju ONZ oraz celami Porozumienia Paryskiego, przyjętego na mocy Ramowej konwencji Narodów Zjednoczonych w sprawie zmian klimatu</w:t>
            </w:r>
            <w:r w:rsidRPr="000E170A">
              <w:rPr>
                <w:rFonts w:eastAsia="Calibri" w:cs="Arial"/>
                <w:sz w:val="24"/>
                <w:szCs w:val="24"/>
                <w:vertAlign w:val="superscript"/>
              </w:rPr>
              <w:footnoteReference w:id="23"/>
            </w:r>
            <w:r w:rsidRPr="000E170A">
              <w:rPr>
                <w:rFonts w:eastAsia="Calibri" w:cs="Arial"/>
                <w:sz w:val="24"/>
                <w:szCs w:val="24"/>
              </w:rPr>
              <w:t xml:space="preserve"> oraz czy projekt spełnia zasadę „nie czyń poważnych szkód” (DNSH – Do No </w:t>
            </w:r>
            <w:proofErr w:type="spellStart"/>
            <w:r w:rsidRPr="000E170A">
              <w:rPr>
                <w:rFonts w:eastAsia="Calibri" w:cs="Arial"/>
                <w:sz w:val="24"/>
                <w:szCs w:val="24"/>
              </w:rPr>
              <w:t>Significant</w:t>
            </w:r>
            <w:proofErr w:type="spellEnd"/>
            <w:r w:rsidRPr="000E170A">
              <w:rPr>
                <w:rFonts w:eastAsia="Calibri" w:cs="Arial"/>
                <w:sz w:val="24"/>
                <w:szCs w:val="24"/>
              </w:rPr>
              <w:t xml:space="preserve"> </w:t>
            </w:r>
            <w:proofErr w:type="spellStart"/>
            <w:r w:rsidRPr="000E170A">
              <w:rPr>
                <w:rFonts w:eastAsia="Calibri" w:cs="Arial"/>
                <w:sz w:val="24"/>
                <w:szCs w:val="24"/>
              </w:rPr>
              <w:t>Harm</w:t>
            </w:r>
            <w:proofErr w:type="spellEnd"/>
            <w:r w:rsidRPr="000E170A">
              <w:rPr>
                <w:rFonts w:eastAsia="Calibri" w:cs="Arial"/>
                <w:sz w:val="24"/>
                <w:szCs w:val="24"/>
              </w:rPr>
              <w:t>), o których mowa w art. 9 ust. 4 Rozporządzenia Parlamentu Europejskiego i Rady (UE) 2021/1060 z dnia 24 czerwca 2021 r.?</w:t>
            </w:r>
          </w:p>
          <w:p w14:paraId="17C42A20" w14:textId="77777777" w:rsidR="007A757B" w:rsidRPr="000E170A" w:rsidRDefault="007A757B" w:rsidP="00A0365A">
            <w:pPr>
              <w:spacing w:before="120" w:after="0" w:line="240" w:lineRule="auto"/>
              <w:rPr>
                <w:rFonts w:eastAsia="Calibri" w:cs="Arial"/>
                <w:sz w:val="24"/>
                <w:szCs w:val="24"/>
                <w:lang w:eastAsia="pl-PL"/>
              </w:rPr>
            </w:pPr>
            <w:r w:rsidRPr="000E170A">
              <w:rPr>
                <w:rFonts w:eastAsia="Calibri" w:cs="Arial"/>
                <w:sz w:val="24"/>
                <w:szCs w:val="24"/>
                <w:lang w:eastAsia="pl-PL"/>
              </w:rPr>
              <w:t>W ramach prezentacji spełnienia przez projekt celów zrównoważonego rozwoju ONZ należy odnieść się do tych celów, które dotyczą danego rodzaju projektów.</w:t>
            </w:r>
          </w:p>
          <w:p w14:paraId="5B90D268" w14:textId="77777777" w:rsidR="007A757B" w:rsidRPr="000E170A" w:rsidRDefault="007A757B" w:rsidP="00A0365A">
            <w:pPr>
              <w:spacing w:before="120" w:after="120" w:line="240" w:lineRule="auto"/>
              <w:rPr>
                <w:rFonts w:eastAsia="Calibri" w:cs="Arial"/>
                <w:sz w:val="24"/>
                <w:szCs w:val="24"/>
                <w:lang w:eastAsia="pl-PL"/>
              </w:rPr>
            </w:pPr>
            <w:r w:rsidRPr="000E170A">
              <w:rPr>
                <w:rFonts w:eastAsia="Calibri" w:cs="Arial"/>
                <w:sz w:val="24"/>
                <w:szCs w:val="24"/>
                <w:lang w:eastAsia="pl-PL"/>
              </w:rPr>
              <w:t>Należy przedstawić jak projekt wspiera działania respektujące standardy i priorytety klimatyczne UE.</w:t>
            </w:r>
          </w:p>
          <w:p w14:paraId="5DE4D63E" w14:textId="77777777" w:rsidR="007A757B" w:rsidRPr="000E170A" w:rsidRDefault="007A757B" w:rsidP="00A0365A">
            <w:pPr>
              <w:suppressAutoHyphens/>
              <w:spacing w:after="0"/>
              <w:rPr>
                <w:rFonts w:eastAsia="Calibri" w:cs="Arial"/>
                <w:sz w:val="24"/>
                <w:szCs w:val="24"/>
                <w:lang w:eastAsia="pl-PL"/>
              </w:rPr>
            </w:pPr>
            <w:r w:rsidRPr="000E170A">
              <w:rPr>
                <w:rFonts w:eastAsia="Calibri" w:cs="Arial"/>
                <w:sz w:val="24"/>
                <w:szCs w:val="24"/>
                <w:lang w:eastAsia="pl-PL"/>
              </w:rPr>
              <w:t xml:space="preserve">W ramach potwierdzenia spełnienia zasady „nie czyń poważnych szkód” należy odnieść </w:t>
            </w:r>
            <w:r w:rsidRPr="000E170A">
              <w:rPr>
                <w:rFonts w:eastAsia="Calibri" w:cs="Arial"/>
                <w:sz w:val="24"/>
                <w:szCs w:val="24"/>
                <w:lang w:eastAsia="pl-PL"/>
              </w:rPr>
              <w:lastRenderedPageBreak/>
              <w:t>się do zapisów Oceny DNSH dla Projektu programu Fundusze Europejskie dla Lubelskiego 2021-2027.</w:t>
            </w:r>
          </w:p>
          <w:p w14:paraId="2EFBE908" w14:textId="77777777" w:rsidR="007A757B" w:rsidRPr="000E170A" w:rsidRDefault="007A757B" w:rsidP="00A0365A">
            <w:pPr>
              <w:suppressAutoHyphens/>
              <w:spacing w:after="0"/>
              <w:rPr>
                <w:rFonts w:eastAsia="Calibri" w:cs="Arial"/>
                <w:sz w:val="24"/>
                <w:szCs w:val="24"/>
              </w:rPr>
            </w:pPr>
            <w:r w:rsidRPr="000E170A">
              <w:rPr>
                <w:rFonts w:eastAsia="Calibri" w:cs="Arial"/>
                <w:sz w:val="24"/>
                <w:szCs w:val="24"/>
                <w:lang w:eastAsia="pl-PL"/>
              </w:rPr>
              <w:t>Kryterium weryfikowane jest na podstawie wniosku o dofinansowanie, załączników, ogólnodostępnych rejestrów i informacji oraz informacji będących w posiadaniu instytucji przeprowadzającej postępowanie lub pozyskanych w toku postepowania w zakresie wyboru.</w:t>
            </w:r>
          </w:p>
        </w:tc>
        <w:tc>
          <w:tcPr>
            <w:tcW w:w="4281" w:type="dxa"/>
          </w:tcPr>
          <w:p w14:paraId="1127AFF3" w14:textId="77777777" w:rsidR="007A757B" w:rsidRPr="000E170A" w:rsidRDefault="007A757B" w:rsidP="00A0365A">
            <w:pPr>
              <w:spacing w:after="0"/>
              <w:rPr>
                <w:rFonts w:eastAsia="Times New Roman" w:cs="Arial"/>
                <w:sz w:val="24"/>
                <w:szCs w:val="24"/>
                <w:lang w:eastAsia="pl-PL"/>
              </w:rPr>
            </w:pPr>
            <w:r w:rsidRPr="000E170A">
              <w:rPr>
                <w:rFonts w:eastAsia="Times New Roman" w:cs="Arial"/>
                <w:sz w:val="24"/>
                <w:szCs w:val="24"/>
                <w:lang w:eastAsia="pl-PL"/>
              </w:rPr>
              <w:lastRenderedPageBreak/>
              <w:t>Kryterium zerojedynkowe.</w:t>
            </w:r>
          </w:p>
          <w:p w14:paraId="3A95C12A" w14:textId="77777777" w:rsidR="007A757B" w:rsidRPr="000E170A" w:rsidRDefault="007A757B" w:rsidP="00A0365A">
            <w:pPr>
              <w:spacing w:after="0"/>
              <w:rPr>
                <w:rFonts w:eastAsia="Times New Roman" w:cs="Arial"/>
                <w:sz w:val="24"/>
                <w:szCs w:val="24"/>
                <w:lang w:eastAsia="pl-PL"/>
              </w:rPr>
            </w:pPr>
            <w:r w:rsidRPr="000E170A">
              <w:rPr>
                <w:rFonts w:eastAsia="Times New Roman" w:cs="Arial"/>
                <w:sz w:val="24"/>
                <w:szCs w:val="24"/>
                <w:lang w:eastAsia="pl-PL"/>
              </w:rPr>
              <w:t>Ocena spełnienia kryterium będzie polegała na przyznaniu wartości logicznych „TAK”, „NIE”.</w:t>
            </w:r>
          </w:p>
          <w:p w14:paraId="1E203177" w14:textId="77777777" w:rsidR="007A757B" w:rsidRPr="000E170A" w:rsidRDefault="007A757B" w:rsidP="00A0365A">
            <w:pPr>
              <w:spacing w:after="0"/>
              <w:rPr>
                <w:rFonts w:eastAsia="Times New Roman" w:cs="Arial"/>
                <w:sz w:val="24"/>
                <w:szCs w:val="24"/>
                <w:lang w:eastAsia="pl-PL"/>
              </w:rPr>
            </w:pPr>
            <w:r w:rsidRPr="000E170A">
              <w:rPr>
                <w:rFonts w:eastAsia="Times New Roman" w:cs="Arial"/>
                <w:sz w:val="24"/>
                <w:szCs w:val="24"/>
                <w:lang w:eastAsia="pl-PL"/>
              </w:rPr>
              <w:t>Kryterium obligatoryjne – spełnienie kryterium jest niezbędne do przyznania dofinansowania.</w:t>
            </w:r>
          </w:p>
          <w:p w14:paraId="54166777" w14:textId="77777777" w:rsidR="007A757B" w:rsidRPr="000E170A" w:rsidRDefault="007A757B" w:rsidP="00A0365A">
            <w:pPr>
              <w:spacing w:after="0"/>
              <w:rPr>
                <w:rFonts w:eastAsia="Times New Roman" w:cs="Arial"/>
                <w:sz w:val="24"/>
                <w:szCs w:val="24"/>
                <w:lang w:eastAsia="pl-PL"/>
              </w:rPr>
            </w:pPr>
            <w:r w:rsidRPr="000E170A">
              <w:rPr>
                <w:rFonts w:eastAsia="Times New Roman" w:cs="Arial"/>
                <w:sz w:val="24"/>
                <w:szCs w:val="24"/>
                <w:lang w:eastAsia="pl-PL"/>
              </w:rPr>
              <w:t>Kryterium uznaje się za spełnione, jeżeli odpowiedź będzie pozytywna (wartość logiczna: „TAK”). W trakcie oceny kryterium wnioskodawca może zostać poproszony o uzupełnienie i/lub wyjaśnienie.</w:t>
            </w:r>
          </w:p>
          <w:p w14:paraId="7A8C13C6" w14:textId="77777777" w:rsidR="007A757B" w:rsidRPr="000E170A" w:rsidRDefault="007A757B" w:rsidP="00A0365A">
            <w:pPr>
              <w:spacing w:after="120"/>
              <w:rPr>
                <w:rFonts w:eastAsia="Times New Roman" w:cs="Arial"/>
                <w:sz w:val="24"/>
                <w:szCs w:val="24"/>
                <w:lang w:eastAsia="pl-PL"/>
              </w:rPr>
            </w:pPr>
            <w:r w:rsidRPr="000E170A">
              <w:rPr>
                <w:rFonts w:eastAsia="Times New Roman" w:cs="Arial"/>
                <w:sz w:val="24"/>
                <w:szCs w:val="24"/>
                <w:lang w:eastAsia="pl-PL"/>
              </w:rPr>
              <w:t>Przyznanie wartości „NIE” (po jednokrotnym złożeniu uzupełnień i/lub wyjaśnień) oznacza, iż kryterium nie jest spełnione. Niespełnienie kryterium dyskwalifikuje projekt ze wsparcia.</w:t>
            </w:r>
          </w:p>
        </w:tc>
      </w:tr>
    </w:tbl>
    <w:p w14:paraId="1B679058" w14:textId="77777777" w:rsidR="007A757B" w:rsidRDefault="007A757B" w:rsidP="007A757B">
      <w:pPr>
        <w:rPr>
          <w:lang w:eastAsia="pl-PL"/>
        </w:rPr>
      </w:pPr>
    </w:p>
    <w:p w14:paraId="6F193CBC" w14:textId="77777777" w:rsidR="007A757B" w:rsidRDefault="007A757B" w:rsidP="007A757B">
      <w:pPr>
        <w:rPr>
          <w:rFonts w:eastAsia="Times New Roman" w:cs="Arial"/>
          <w:b/>
          <w:bCs/>
          <w:sz w:val="24"/>
          <w:szCs w:val="24"/>
          <w:lang w:eastAsia="pl-PL"/>
        </w:rPr>
      </w:pPr>
      <w:r w:rsidRPr="00FC420A">
        <w:rPr>
          <w:rFonts w:eastAsia="Times New Roman" w:cs="Arial"/>
          <w:b/>
          <w:bCs/>
          <w:sz w:val="24"/>
          <w:szCs w:val="24"/>
          <w:lang w:eastAsia="pl-PL"/>
        </w:rPr>
        <w:t>KRYTERIA FINANSOWO-EKONOMICZNE</w:t>
      </w:r>
      <w:r w:rsidRPr="00FC420A">
        <w:rPr>
          <w:rFonts w:eastAsia="Times New Roman" w:cs="Arial"/>
          <w:b/>
          <w:bCs/>
          <w:sz w:val="24"/>
          <w:szCs w:val="24"/>
          <w:vertAlign w:val="superscript"/>
          <w:lang w:eastAsia="pl-PL"/>
        </w:rPr>
        <w:footnoteReference w:id="24"/>
      </w:r>
      <w:r w:rsidRPr="00FC420A">
        <w:rPr>
          <w:rFonts w:eastAsia="Times New Roman" w:cs="Arial"/>
          <w:b/>
          <w:bCs/>
          <w:sz w:val="24"/>
          <w:szCs w:val="24"/>
          <w:lang w:eastAsia="pl-PL"/>
        </w:rPr>
        <w:t xml:space="preserve"> </w:t>
      </w:r>
      <w:r w:rsidRPr="00FC420A">
        <w:rPr>
          <w:rFonts w:eastAsia="Times New Roman" w:cs="Arial"/>
          <w:b/>
          <w:bCs/>
          <w:sz w:val="24"/>
          <w:szCs w:val="24"/>
          <w:vertAlign w:val="superscript"/>
          <w:lang w:eastAsia="pl-PL"/>
        </w:rPr>
        <w:footnoteReference w:id="25"/>
      </w:r>
    </w:p>
    <w:tbl>
      <w:tblPr>
        <w:tblStyle w:val="Tabela-Siatka1"/>
        <w:tblW w:w="14170" w:type="dxa"/>
        <w:tblLayout w:type="fixed"/>
        <w:tblLook w:val="04A0" w:firstRow="1" w:lastRow="0" w:firstColumn="1" w:lastColumn="0" w:noHBand="0" w:noVBand="1"/>
        <w:tblCaption w:val="Kryteria finansowo-ekonomiczne"/>
        <w:tblDescription w:val="Tabela zawiera kryteria finansowo-ekonomiczne. Dla każdego kryterium wskazano jego nazwę, definicję oraz opis znaczenia kryterium."/>
      </w:tblPr>
      <w:tblGrid>
        <w:gridCol w:w="852"/>
        <w:gridCol w:w="3821"/>
        <w:gridCol w:w="5387"/>
        <w:gridCol w:w="4110"/>
      </w:tblGrid>
      <w:tr w:rsidR="007A757B" w:rsidRPr="00694164" w14:paraId="3B155659" w14:textId="77777777" w:rsidTr="00A0365A">
        <w:trPr>
          <w:trHeight w:val="443"/>
          <w:tblHeader/>
        </w:trPr>
        <w:tc>
          <w:tcPr>
            <w:tcW w:w="852" w:type="dxa"/>
          </w:tcPr>
          <w:p w14:paraId="363BDE0D" w14:textId="77777777" w:rsidR="007A757B" w:rsidRPr="00694164" w:rsidRDefault="007A757B" w:rsidP="00A0365A">
            <w:pPr>
              <w:jc w:val="center"/>
              <w:rPr>
                <w:rFonts w:eastAsia="Times New Roman" w:cs="Arial"/>
                <w:bCs/>
                <w:sz w:val="24"/>
                <w:szCs w:val="24"/>
                <w:lang w:eastAsia="pl-PL"/>
              </w:rPr>
            </w:pPr>
            <w:r w:rsidRPr="00694164">
              <w:rPr>
                <w:rFonts w:eastAsia="Times New Roman" w:cs="Arial"/>
                <w:b/>
                <w:bCs/>
                <w:sz w:val="24"/>
                <w:szCs w:val="24"/>
                <w:lang w:eastAsia="pl-PL"/>
              </w:rPr>
              <w:t>Lp.</w:t>
            </w:r>
          </w:p>
        </w:tc>
        <w:tc>
          <w:tcPr>
            <w:tcW w:w="3821" w:type="dxa"/>
          </w:tcPr>
          <w:p w14:paraId="31C265FA" w14:textId="77777777" w:rsidR="007A757B" w:rsidRPr="00694164" w:rsidRDefault="007A757B" w:rsidP="00A0365A">
            <w:pPr>
              <w:spacing w:after="0"/>
              <w:jc w:val="center"/>
              <w:rPr>
                <w:rFonts w:eastAsia="Times New Roman" w:cs="Arial"/>
                <w:sz w:val="24"/>
                <w:szCs w:val="24"/>
                <w:lang w:eastAsia="pl-PL"/>
              </w:rPr>
            </w:pPr>
            <w:r w:rsidRPr="00694164">
              <w:rPr>
                <w:rFonts w:eastAsia="Times New Roman" w:cs="Arial"/>
                <w:b/>
                <w:bCs/>
                <w:sz w:val="24"/>
                <w:szCs w:val="24"/>
                <w:lang w:eastAsia="pl-PL"/>
              </w:rPr>
              <w:t>Nazwa kryterium</w:t>
            </w:r>
          </w:p>
        </w:tc>
        <w:tc>
          <w:tcPr>
            <w:tcW w:w="5387" w:type="dxa"/>
          </w:tcPr>
          <w:p w14:paraId="09CEE5B7" w14:textId="77777777" w:rsidR="007A757B" w:rsidRPr="00694164" w:rsidRDefault="007A757B" w:rsidP="00A0365A">
            <w:pPr>
              <w:spacing w:after="120"/>
              <w:jc w:val="center"/>
              <w:rPr>
                <w:rFonts w:eastAsia="Times New Roman" w:cs="Arial"/>
                <w:sz w:val="24"/>
                <w:szCs w:val="24"/>
                <w:lang w:eastAsia="pl-PL"/>
              </w:rPr>
            </w:pPr>
            <w:r w:rsidRPr="00694164">
              <w:rPr>
                <w:rFonts w:eastAsia="Times New Roman" w:cs="Arial"/>
                <w:b/>
                <w:bCs/>
                <w:sz w:val="24"/>
                <w:szCs w:val="24"/>
                <w:lang w:eastAsia="pl-PL"/>
              </w:rPr>
              <w:t>Definicja kryterium</w:t>
            </w:r>
          </w:p>
        </w:tc>
        <w:tc>
          <w:tcPr>
            <w:tcW w:w="4110" w:type="dxa"/>
          </w:tcPr>
          <w:p w14:paraId="614F524E" w14:textId="77777777" w:rsidR="007A757B" w:rsidRPr="00694164" w:rsidRDefault="007A757B" w:rsidP="00A0365A">
            <w:pPr>
              <w:jc w:val="center"/>
              <w:rPr>
                <w:rFonts w:eastAsia="Times New Roman" w:cs="Arial"/>
                <w:sz w:val="24"/>
                <w:szCs w:val="24"/>
                <w:lang w:eastAsia="pl-PL"/>
              </w:rPr>
            </w:pPr>
            <w:r w:rsidRPr="00694164">
              <w:rPr>
                <w:rFonts w:eastAsia="Times New Roman" w:cs="Arial"/>
                <w:b/>
                <w:bCs/>
                <w:sz w:val="24"/>
                <w:szCs w:val="24"/>
                <w:lang w:eastAsia="pl-PL"/>
              </w:rPr>
              <w:t>Opis znaczenia kryterium</w:t>
            </w:r>
          </w:p>
        </w:tc>
      </w:tr>
      <w:tr w:rsidR="007A757B" w:rsidRPr="00694164" w14:paraId="346EFF4E" w14:textId="77777777" w:rsidTr="00A0365A">
        <w:trPr>
          <w:trHeight w:val="443"/>
        </w:trPr>
        <w:tc>
          <w:tcPr>
            <w:tcW w:w="852" w:type="dxa"/>
          </w:tcPr>
          <w:p w14:paraId="3C9E7045" w14:textId="77777777" w:rsidR="007A757B" w:rsidRPr="00694164" w:rsidRDefault="007A757B" w:rsidP="007A757B">
            <w:pPr>
              <w:numPr>
                <w:ilvl w:val="0"/>
                <w:numId w:val="59"/>
              </w:numPr>
              <w:contextualSpacing/>
              <w:rPr>
                <w:rFonts w:eastAsia="Times New Roman" w:cs="Arial"/>
                <w:bCs/>
                <w:sz w:val="24"/>
                <w:szCs w:val="24"/>
                <w:lang w:eastAsia="pl-PL"/>
              </w:rPr>
            </w:pPr>
          </w:p>
        </w:tc>
        <w:tc>
          <w:tcPr>
            <w:tcW w:w="3821" w:type="dxa"/>
          </w:tcPr>
          <w:p w14:paraId="2545DC09" w14:textId="77777777" w:rsidR="007A757B" w:rsidRPr="00694164" w:rsidRDefault="007A757B" w:rsidP="00A0365A">
            <w:pPr>
              <w:spacing w:after="0"/>
              <w:rPr>
                <w:rFonts w:eastAsia="Times New Roman" w:cs="Arial"/>
                <w:sz w:val="24"/>
                <w:szCs w:val="24"/>
                <w:lang w:eastAsia="pl-PL"/>
              </w:rPr>
            </w:pPr>
            <w:r w:rsidRPr="00694164">
              <w:rPr>
                <w:rFonts w:eastAsia="Times New Roman" w:cs="Arial"/>
                <w:b/>
                <w:bCs/>
                <w:sz w:val="24"/>
                <w:szCs w:val="24"/>
                <w:lang w:eastAsia="pl-PL"/>
              </w:rPr>
              <w:t>Poprawność założeń do analizy finansowo-ekonomicznej.</w:t>
            </w:r>
          </w:p>
        </w:tc>
        <w:tc>
          <w:tcPr>
            <w:tcW w:w="5387" w:type="dxa"/>
          </w:tcPr>
          <w:p w14:paraId="04171E5D"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W ramach kryterium ocenie podlega (pytania pomocnicze):</w:t>
            </w:r>
          </w:p>
          <w:p w14:paraId="05F48824"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poprawnie przyjęto założenia stanowiące podstawę do wyliczeń w ramach analizy finansowo-ekonomicznej? </w:t>
            </w:r>
          </w:p>
          <w:p w14:paraId="111782F4"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właściwie określono kwalifikowalność kosztów w projekcie zgodnie z Wytycznymi ministra właściwego ds. </w:t>
            </w:r>
            <w:r w:rsidRPr="00694164">
              <w:rPr>
                <w:rFonts w:eastAsia="Times New Roman" w:cs="Arial"/>
                <w:sz w:val="24"/>
                <w:szCs w:val="24"/>
                <w:lang w:eastAsia="pl-PL"/>
              </w:rPr>
              <w:lastRenderedPageBreak/>
              <w:t>rozwoju regionalnego dotyczącymi kwalifikowalności wydatków na lata 2021-2027</w:t>
            </w:r>
            <w:r w:rsidRPr="00694164">
              <w:rPr>
                <w:rFonts w:eastAsia="Times New Roman" w:cs="Arial"/>
                <w:sz w:val="24"/>
                <w:szCs w:val="24"/>
                <w:vertAlign w:val="superscript"/>
                <w:lang w:eastAsia="pl-PL"/>
              </w:rPr>
              <w:footnoteReference w:id="26"/>
            </w:r>
            <w:r w:rsidRPr="00694164">
              <w:rPr>
                <w:rFonts w:eastAsia="Times New Roman" w:cs="Arial"/>
                <w:sz w:val="24"/>
                <w:szCs w:val="24"/>
                <w:lang w:eastAsia="pl-PL"/>
              </w:rPr>
              <w:t xml:space="preserve"> oraz w Regulaminem wyboru projektów i/lub właściwym schematem pomocy publicznej?</w:t>
            </w:r>
          </w:p>
          <w:p w14:paraId="4E07951E"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Czy rodzaje i wysokość przedstawionych w projekcie kosztów kwalifikowalnych są racjonalne i efektywne ekonomicznie z zachowaniem zasad uzyskiwania najlepszych efektów z danych nakładów?</w:t>
            </w:r>
          </w:p>
          <w:p w14:paraId="13F08EDF" w14:textId="77777777" w:rsidR="007A757B" w:rsidRPr="00694164" w:rsidRDefault="007A757B" w:rsidP="00A0365A">
            <w:pPr>
              <w:spacing w:after="120"/>
              <w:ind w:left="720"/>
              <w:contextualSpacing/>
              <w:rPr>
                <w:rFonts w:eastAsia="Times New Roman" w:cs="Arial"/>
                <w:sz w:val="24"/>
                <w:szCs w:val="24"/>
                <w:lang w:eastAsia="pl-PL"/>
              </w:rPr>
            </w:pPr>
            <w:r w:rsidRPr="00694164">
              <w:rPr>
                <w:rFonts w:eastAsia="Times New Roman" w:cs="Arial"/>
                <w:sz w:val="24"/>
                <w:szCs w:val="24"/>
                <w:lang w:eastAsia="pl-PL"/>
              </w:rPr>
              <w:t xml:space="preserve">Wnioskodawca określając zakres wydatków kwalifikowalnych projektu powinien kierować się zasadą osiągnięcia najlepszego efektu przy możliwie najniższych kosztach. </w:t>
            </w:r>
          </w:p>
          <w:p w14:paraId="0EA5B4DE" w14:textId="77777777" w:rsidR="007A757B" w:rsidRPr="00694164" w:rsidRDefault="007A757B" w:rsidP="00A0365A">
            <w:pPr>
              <w:spacing w:after="120"/>
              <w:ind w:left="720"/>
              <w:contextualSpacing/>
              <w:rPr>
                <w:rFonts w:eastAsia="Times New Roman" w:cs="Arial"/>
                <w:sz w:val="24"/>
                <w:szCs w:val="24"/>
                <w:lang w:eastAsia="pl-PL"/>
              </w:rPr>
            </w:pPr>
            <w:r w:rsidRPr="00694164">
              <w:rPr>
                <w:rFonts w:eastAsia="Times New Roman" w:cs="Arial"/>
                <w:sz w:val="24"/>
                <w:szCs w:val="24"/>
                <w:lang w:eastAsia="pl-PL"/>
              </w:rPr>
              <w:t xml:space="preserve">Przez „racjonalne” należy rozumieć, iż koszty nie mogą być zawyżone w odniesieniu do średnich cen rynkowych. „Efektywność ekonomiczna” określona </w:t>
            </w:r>
            <w:r w:rsidRPr="00694164">
              <w:rPr>
                <w:rFonts w:eastAsia="Times New Roman" w:cs="Arial"/>
                <w:sz w:val="24"/>
                <w:szCs w:val="24"/>
                <w:lang w:eastAsia="pl-PL"/>
              </w:rPr>
              <w:lastRenderedPageBreak/>
              <w:t>jest poprzez relację wartości uzyskanych efektów do nakładów użytych do ich uzyskania.</w:t>
            </w:r>
          </w:p>
          <w:p w14:paraId="06185070"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Czy wysokość kosztów w poszczególnych kategoriach jest zgodna z właściwym schematem pomocy publicznej (o ile dotyczy)?</w:t>
            </w:r>
          </w:p>
          <w:p w14:paraId="6DD29D78"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Czy nie przekroczono maksymalnego poziomu intensywności pomocy (o ile dotyczy)?</w:t>
            </w:r>
          </w:p>
          <w:p w14:paraId="43EFFB0E"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Czy planowana kwota pomocy nie kumuluje się z inną pomocą państwa w odniesieniu do tych samych kosztów kwalifikowalnych, pokrywających się częściowo lub w całości (o ile dotyczy)?</w:t>
            </w:r>
          </w:p>
          <w:p w14:paraId="687F28AB"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prawidłowo określono kwalifikowalność podatku VAT w projekcie, z uwzględnieniem podatku VAT, zawartym we właściwym schemacie pomocy publicznej a tym samym, czy prawidłowo przeprowadzono analizę finansową, tj. w cenach netto (bez VAT) w przypadku, gdy podatek VAT podlega (lub może potencjalnie podlegać) </w:t>
            </w:r>
            <w:r w:rsidRPr="00694164">
              <w:rPr>
                <w:rFonts w:eastAsia="Times New Roman" w:cs="Arial"/>
                <w:sz w:val="24"/>
                <w:szCs w:val="24"/>
                <w:lang w:eastAsia="pl-PL"/>
              </w:rPr>
              <w:lastRenderedPageBreak/>
              <w:t xml:space="preserve">odliczeniu lub w cenach brutto (wraz z VAT), gdy VAT nie podlega odliczeniu? </w:t>
            </w:r>
          </w:p>
          <w:p w14:paraId="71480721"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Czy analizę finansową i ekonomiczną przeprowadzono w oparciu o metodę DCF?</w:t>
            </w:r>
          </w:p>
          <w:p w14:paraId="7346631D"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Czy prawidłowo przyjęto metodę analizy finansowej w zależności od kategorii inwestycji? W ramach pytania cząstkowego weryfikacji podlega, czy wybrano metodę złożoną tylko w przypadku, gdy niemożliwe jest oddzielenie strumienia przychodów projektu od ogólnego strumienia przychodów beneficjenta i/lub niemożliwe jest oddzielenie strumienia kosztów operacyjnych i nakładów inwestycyjnych na realizację projektu od ogólnego strumienia kosztów operacyjnych i nakładów inwestycyjnych beneficjenta? (metoda standardowa nie wymaga uzasadnienia).</w:t>
            </w:r>
          </w:p>
          <w:p w14:paraId="6E553F8D"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poprawnie określono przychody projektu? W ramach pytania cząstkowego weryfikacji podlega, czy w przypadku </w:t>
            </w:r>
            <w:r w:rsidRPr="00694164">
              <w:rPr>
                <w:rFonts w:eastAsia="Times New Roman" w:cs="Arial"/>
                <w:sz w:val="24"/>
                <w:szCs w:val="24"/>
                <w:lang w:eastAsia="pl-PL"/>
              </w:rPr>
              <w:lastRenderedPageBreak/>
              <w:t>projektów dotyczących sektorów,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 taryfę opłat dokonywanych przez użytkowników ustalono zgodnie z zasadą „zanieczyszczający płaci” oraz zasadą pełnego zwrotu kosztów, przy uwzględnieniu kryterium dostępności cenowej taryf.</w:t>
            </w:r>
          </w:p>
          <w:p w14:paraId="5773F357"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w analizie finansowej projektu, na potrzeby obliczenia efektywności finansowej projektu, uwzględniono wyłącznie przychody pochodzące z bezpośrednich wpłat dokonywanych przez użytkowników lub określone instytucje za towary lub usługi zapewniane przez dany projekt, tzn. przychody z opłat wnoszonych według </w:t>
            </w:r>
            <w:r w:rsidRPr="00694164">
              <w:rPr>
                <w:rFonts w:eastAsia="Times New Roman" w:cs="Arial"/>
                <w:sz w:val="24"/>
                <w:szCs w:val="24"/>
                <w:lang w:eastAsia="pl-PL"/>
              </w:rPr>
              <w:lastRenderedPageBreak/>
              <w:t>taryf ustalonych zgodnie z zapisami podrozdziału 6.6 Wytycznych dotyczących zagadnień związanych z przygotowaniem projektów inwestycyjnych, w tym hybrydowych na lata 2021-2027</w:t>
            </w:r>
            <w:r w:rsidRPr="00694164">
              <w:rPr>
                <w:rFonts w:eastAsia="Times New Roman" w:cs="Arial"/>
                <w:bCs/>
                <w:iCs/>
                <w:sz w:val="24"/>
                <w:szCs w:val="24"/>
                <w:vertAlign w:val="superscript"/>
                <w:lang w:eastAsia="pl-PL"/>
              </w:rPr>
              <w:footnoteReference w:id="27"/>
            </w:r>
            <w:r w:rsidRPr="00694164">
              <w:rPr>
                <w:rFonts w:eastAsia="Times New Roman" w:cs="Arial"/>
                <w:sz w:val="24"/>
                <w:szCs w:val="24"/>
                <w:lang w:eastAsia="pl-PL"/>
              </w:rPr>
              <w:t xml:space="preserve">? </w:t>
            </w:r>
          </w:p>
          <w:p w14:paraId="164B38D5" w14:textId="77777777" w:rsidR="007A757B" w:rsidRPr="00694164" w:rsidRDefault="007A757B" w:rsidP="007A757B">
            <w:pPr>
              <w:numPr>
                <w:ilvl w:val="0"/>
                <w:numId w:val="60"/>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analizę finansowo- ekonomiczną przeprowadzono w cenach stałych? </w:t>
            </w:r>
          </w:p>
          <w:p w14:paraId="5ED01041"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Kryterium uznaje się za spełnione, jeżeli poprawnie przyjęto założenia do analizy finansowo-ekonomicznej (odpowiedź na wszystkie pytania cząstkowe „TAK”). Kryterium zostanie zweryfikowane na podstawie zapisów wniosku o dofinansowanie, kosztorysów, bilansu, rachunków zysków i strat oraz analizy finansowo-ekonomicznej.</w:t>
            </w:r>
          </w:p>
        </w:tc>
        <w:tc>
          <w:tcPr>
            <w:tcW w:w="4110" w:type="dxa"/>
          </w:tcPr>
          <w:p w14:paraId="6F0C7563"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lastRenderedPageBreak/>
              <w:t>Kryterium zerojedynkowe.</w:t>
            </w:r>
          </w:p>
          <w:p w14:paraId="4C0046C2"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Ocena spełnienia kryterium będzie polegała na przyznaniu wartości logicznych „TAK”, „NIE”.</w:t>
            </w:r>
          </w:p>
          <w:p w14:paraId="41A75A9E"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Kryterium obligatoryjne – spełnienie kryterium jest niezbędne do przyznania dofinansowania.</w:t>
            </w:r>
          </w:p>
          <w:p w14:paraId="4C4C2694"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lastRenderedPageBreak/>
              <w:t>Kryterium jest zdefiniowane poprzez zestaw pytań pomocniczych. W ramach pytań pomocniczych możliwe przyznanie wartości logicznych: „TAK”, „NIE”. Kryterium uznaje się za spełnione, jeżeli odpowiedź na wszystkie cząstkowe pytania będzie pozytywna (wartość logiczna: „TAK”</w:t>
            </w:r>
            <w:r w:rsidRPr="00694164">
              <w:rPr>
                <w:rFonts w:eastAsia="Times New Roman" w:cs="Arial"/>
                <w:sz w:val="24"/>
                <w:szCs w:val="24"/>
                <w:shd w:val="clear" w:color="auto" w:fill="FFFFFF" w:themeFill="background1"/>
                <w:lang w:eastAsia="pl-PL"/>
              </w:rPr>
              <w:t>).</w:t>
            </w:r>
            <w:r w:rsidRPr="00694164">
              <w:rPr>
                <w:rFonts w:eastAsia="Times New Roman" w:cs="Arial"/>
                <w:sz w:val="24"/>
                <w:szCs w:val="24"/>
                <w:lang w:eastAsia="pl-PL"/>
              </w:rPr>
              <w:t xml:space="preserve"> W trakcie oceny kryterium wnioskodawca może zostać poproszony o uzupełnienie i/lub wyjaśnienie.</w:t>
            </w:r>
          </w:p>
          <w:p w14:paraId="2070EB09"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 xml:space="preserve">Przyznanie wartości „NIE” przynajmniej w jednym pytaniu cząstkowym (po jednokrotnym złożeniu uzupełnień i/lub wyjaśnień) oznacza, iż kryterium nie jest </w:t>
            </w:r>
            <w:r w:rsidRPr="00694164">
              <w:rPr>
                <w:rFonts w:eastAsia="Times New Roman" w:cs="Arial"/>
                <w:sz w:val="24"/>
                <w:szCs w:val="24"/>
                <w:lang w:eastAsia="pl-PL"/>
              </w:rPr>
              <w:lastRenderedPageBreak/>
              <w:t xml:space="preserve">spełnione. Niespełnienie kryterium dyskwalifikuje projekt ze wsparcia. </w:t>
            </w:r>
          </w:p>
          <w:p w14:paraId="26F587FF" w14:textId="77777777" w:rsidR="007A757B" w:rsidRPr="00694164" w:rsidRDefault="007A757B" w:rsidP="00A0365A">
            <w:pPr>
              <w:rPr>
                <w:rFonts w:eastAsia="Times New Roman" w:cs="Arial"/>
                <w:sz w:val="24"/>
                <w:szCs w:val="24"/>
                <w:lang w:eastAsia="pl-PL"/>
              </w:rPr>
            </w:pPr>
          </w:p>
        </w:tc>
      </w:tr>
      <w:tr w:rsidR="007A757B" w:rsidRPr="00694164" w14:paraId="5E97DF28" w14:textId="77777777" w:rsidTr="00A0365A">
        <w:trPr>
          <w:trHeight w:val="61"/>
        </w:trPr>
        <w:tc>
          <w:tcPr>
            <w:tcW w:w="852" w:type="dxa"/>
          </w:tcPr>
          <w:p w14:paraId="2145199F" w14:textId="77777777" w:rsidR="007A757B" w:rsidRPr="00694164" w:rsidRDefault="007A757B" w:rsidP="007A757B">
            <w:pPr>
              <w:numPr>
                <w:ilvl w:val="0"/>
                <w:numId w:val="61"/>
              </w:numPr>
              <w:contextualSpacing/>
              <w:jc w:val="center"/>
              <w:rPr>
                <w:rFonts w:eastAsia="Times New Roman" w:cs="Arial"/>
                <w:bCs/>
                <w:sz w:val="24"/>
                <w:szCs w:val="24"/>
                <w:lang w:eastAsia="pl-PL"/>
              </w:rPr>
            </w:pPr>
          </w:p>
        </w:tc>
        <w:tc>
          <w:tcPr>
            <w:tcW w:w="3821" w:type="dxa"/>
          </w:tcPr>
          <w:p w14:paraId="72F4AAC5" w14:textId="77777777" w:rsidR="007A757B" w:rsidRPr="00694164" w:rsidRDefault="007A757B" w:rsidP="00A0365A">
            <w:pPr>
              <w:spacing w:after="0"/>
              <w:rPr>
                <w:rFonts w:eastAsia="Times New Roman" w:cs="Arial"/>
                <w:b/>
                <w:bCs/>
                <w:sz w:val="24"/>
                <w:szCs w:val="24"/>
                <w:lang w:eastAsia="pl-PL"/>
              </w:rPr>
            </w:pPr>
            <w:r w:rsidRPr="00694164">
              <w:rPr>
                <w:rFonts w:eastAsia="Times New Roman" w:cs="Arial"/>
                <w:b/>
                <w:bCs/>
                <w:sz w:val="24"/>
                <w:szCs w:val="24"/>
                <w:lang w:eastAsia="pl-PL"/>
              </w:rPr>
              <w:t xml:space="preserve">Efektywność finansowa inwestycji. </w:t>
            </w:r>
          </w:p>
        </w:tc>
        <w:tc>
          <w:tcPr>
            <w:tcW w:w="5387" w:type="dxa"/>
          </w:tcPr>
          <w:p w14:paraId="2F4848BE"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W ramach kryterium ocenie podlega (pytania pomocnicze):</w:t>
            </w:r>
          </w:p>
          <w:p w14:paraId="031B8090" w14:textId="77777777" w:rsidR="007A757B" w:rsidRPr="00694164" w:rsidRDefault="007A757B" w:rsidP="007A757B">
            <w:pPr>
              <w:numPr>
                <w:ilvl w:val="0"/>
                <w:numId w:val="57"/>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wskaźnik finansowej bieżącej wartości netto inwestycji FNPV/C przed </w:t>
            </w:r>
            <w:r w:rsidRPr="00694164">
              <w:rPr>
                <w:rFonts w:eastAsia="Times New Roman" w:cs="Arial"/>
                <w:sz w:val="24"/>
                <w:szCs w:val="24"/>
                <w:lang w:eastAsia="pl-PL"/>
              </w:rPr>
              <w:lastRenderedPageBreak/>
              <w:t>otrzymaniem wkładu z UE ma wartość ujemną?</w:t>
            </w:r>
          </w:p>
          <w:p w14:paraId="511FB821" w14:textId="77777777" w:rsidR="007A757B" w:rsidRPr="00694164" w:rsidRDefault="007A757B" w:rsidP="007A757B">
            <w:pPr>
              <w:numPr>
                <w:ilvl w:val="0"/>
                <w:numId w:val="57"/>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finansowa wewnętrzna stopa zwrotu z inwestycji FRR/C przed otrzymaniem wkładu z UE jest niższe niż przyjęta w analizie finansowej stopa dyskonta? </w:t>
            </w:r>
          </w:p>
          <w:p w14:paraId="48E79D16" w14:textId="77777777" w:rsidR="007A757B" w:rsidRPr="00694164" w:rsidRDefault="007A757B" w:rsidP="007A757B">
            <w:pPr>
              <w:numPr>
                <w:ilvl w:val="0"/>
                <w:numId w:val="57"/>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poprawnie wyliczono poziom dofinansowania (intensywność wsparcia) z EFRR, biorąc pod uwagę wszystkie adekwatne przesłanki, wynikające z przepisów prawa, Regulaminu wyboru projektów i/lub właściwego schematu pomocy publicznej? </w:t>
            </w:r>
          </w:p>
          <w:p w14:paraId="78823054" w14:textId="77777777" w:rsidR="007A757B" w:rsidRPr="00694164" w:rsidRDefault="007A757B" w:rsidP="007A757B">
            <w:pPr>
              <w:numPr>
                <w:ilvl w:val="0"/>
                <w:numId w:val="57"/>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przyznanie dofinasowania wnioskodawcy nie spowoduje przekroczenia maksymalnych pułapów pomocy </w:t>
            </w:r>
            <w:r w:rsidRPr="00694164">
              <w:rPr>
                <w:rFonts w:eastAsia="Times New Roman" w:cs="Arial"/>
                <w:i/>
                <w:iCs/>
                <w:sz w:val="24"/>
                <w:szCs w:val="24"/>
                <w:lang w:eastAsia="pl-PL"/>
              </w:rPr>
              <w:t xml:space="preserve">de </w:t>
            </w:r>
            <w:proofErr w:type="spellStart"/>
            <w:r w:rsidRPr="00694164">
              <w:rPr>
                <w:rFonts w:eastAsia="Times New Roman" w:cs="Arial"/>
                <w:i/>
                <w:iCs/>
                <w:sz w:val="24"/>
                <w:szCs w:val="24"/>
                <w:lang w:eastAsia="pl-PL"/>
              </w:rPr>
              <w:t>minimis</w:t>
            </w:r>
            <w:proofErr w:type="spellEnd"/>
            <w:r w:rsidRPr="00694164">
              <w:rPr>
                <w:rFonts w:eastAsia="Times New Roman" w:cs="Arial"/>
                <w:sz w:val="24"/>
                <w:szCs w:val="24"/>
                <w:lang w:eastAsia="pl-PL"/>
              </w:rPr>
              <w:t xml:space="preserve">, określonych w Rozporządzeniu Komisji (UE) Nr 1407/2013 z dnia 18 grudnia 2013 r. w sprawie stosowania art. 107 i 108 Traktatu o funkcjonowaniu Unii Europejskiej do pomocy </w:t>
            </w:r>
            <w:r w:rsidRPr="00694164">
              <w:rPr>
                <w:rFonts w:eastAsia="Times New Roman" w:cs="Arial"/>
                <w:i/>
                <w:iCs/>
                <w:sz w:val="24"/>
                <w:szCs w:val="24"/>
                <w:lang w:eastAsia="pl-PL"/>
              </w:rPr>
              <w:t xml:space="preserve">de </w:t>
            </w:r>
            <w:proofErr w:type="spellStart"/>
            <w:r w:rsidRPr="00694164">
              <w:rPr>
                <w:rFonts w:eastAsia="Times New Roman" w:cs="Arial"/>
                <w:i/>
                <w:iCs/>
                <w:sz w:val="24"/>
                <w:szCs w:val="24"/>
                <w:lang w:eastAsia="pl-PL"/>
              </w:rPr>
              <w:t>minimis</w:t>
            </w:r>
            <w:proofErr w:type="spellEnd"/>
            <w:r w:rsidRPr="00694164">
              <w:rPr>
                <w:rFonts w:eastAsia="Times New Roman" w:cs="Arial"/>
                <w:sz w:val="24"/>
                <w:szCs w:val="24"/>
                <w:lang w:eastAsia="pl-PL"/>
              </w:rPr>
              <w:t xml:space="preserve"> (jeśli dotyczy)?</w:t>
            </w:r>
          </w:p>
          <w:p w14:paraId="3584F077"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lastRenderedPageBreak/>
              <w:t>Kryterium uznaje się za spełnione, jeżeli analiza efektywności finansowej inwestycji wykaże, iż projekt charakteryzuje się najkorzystniejszą relacją między kwotą wsparcia, podejmowanymi działaniami i celami, które mają być osiągnięte w wyniku ich realizacji (odpowiedź na wszystkie pytania cząstkowe „TAK” lub „TAK” i „NIE DOTYCZY”). Kryterium zostanie zweryfikowane na podstawie zapisów wniosku o dofinansowanie, kosztorysów, bilansu, rachunków zysków i strat oraz analizy finansowo-ekonomicznej.</w:t>
            </w:r>
          </w:p>
        </w:tc>
        <w:tc>
          <w:tcPr>
            <w:tcW w:w="4110" w:type="dxa"/>
          </w:tcPr>
          <w:p w14:paraId="4809D913"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lastRenderedPageBreak/>
              <w:t>Kryterium zerojedynkowe.</w:t>
            </w:r>
          </w:p>
          <w:p w14:paraId="3CD9918F"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Ocena spełnienia kryterium będzie polegała na przyznaniu wartości logicznych „TAK”, „NIE”.</w:t>
            </w:r>
          </w:p>
          <w:p w14:paraId="01B1E4C2"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lastRenderedPageBreak/>
              <w:t>Kryterium obligatoryjne – spełnienie kryterium jest niezbędne do przyznania dofinansowania.</w:t>
            </w:r>
          </w:p>
          <w:p w14:paraId="20A196BC"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Kryterium jest zdefiniowane poprzez zestaw pytań pomocniczych. W ramach pytań pomocniczych możliwe przyznanie wartości logicznych: „TAK”, „NIE”, „NIE DOTYCZY”. Kryterium uznaje się za spełnione, jeżeli odpowiedź na wszystkie cząstkowe pytania będzie pozytywna (wartość logiczna: „TAK” lub „TAK” i „NIE DOTYCZY”</w:t>
            </w:r>
            <w:r w:rsidRPr="00694164">
              <w:rPr>
                <w:rFonts w:eastAsia="Times New Roman" w:cs="Arial"/>
                <w:sz w:val="24"/>
                <w:szCs w:val="24"/>
                <w:shd w:val="clear" w:color="auto" w:fill="FFFFFF" w:themeFill="background1"/>
                <w:lang w:eastAsia="pl-PL"/>
              </w:rPr>
              <w:t>).</w:t>
            </w:r>
            <w:r w:rsidRPr="00694164">
              <w:rPr>
                <w:rFonts w:eastAsia="Times New Roman" w:cs="Arial"/>
                <w:sz w:val="24"/>
                <w:szCs w:val="24"/>
                <w:lang w:eastAsia="pl-PL"/>
              </w:rPr>
              <w:t xml:space="preserve"> W trakcie oceny kryterium wnioskodawca może zostać poproszony o uzupełnienie i/lub wyjaśnienie.</w:t>
            </w:r>
          </w:p>
          <w:p w14:paraId="72205CE0"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 xml:space="preserve">Przyznanie wartości „NIE” przynajmniej w jednym pytaniu cząstkowym (po jednokrotnym złożeniu uzupełnień i/lub wyjaśnień) oznacza, iż kryterium nie jest </w:t>
            </w:r>
            <w:r w:rsidRPr="00694164">
              <w:rPr>
                <w:rFonts w:eastAsia="Times New Roman" w:cs="Arial"/>
                <w:sz w:val="24"/>
                <w:szCs w:val="24"/>
                <w:lang w:eastAsia="pl-PL"/>
              </w:rPr>
              <w:lastRenderedPageBreak/>
              <w:t xml:space="preserve">spełnione. Niespełnienie kryterium dyskwalifikuje projekt ze wsparcia. </w:t>
            </w:r>
          </w:p>
        </w:tc>
      </w:tr>
      <w:tr w:rsidR="007A757B" w:rsidRPr="00694164" w14:paraId="0A8069BE" w14:textId="77777777" w:rsidTr="00A0365A">
        <w:trPr>
          <w:trHeight w:val="61"/>
        </w:trPr>
        <w:tc>
          <w:tcPr>
            <w:tcW w:w="852" w:type="dxa"/>
          </w:tcPr>
          <w:p w14:paraId="0358DD06" w14:textId="77777777" w:rsidR="007A757B" w:rsidRPr="00694164" w:rsidRDefault="007A757B" w:rsidP="007A757B">
            <w:pPr>
              <w:numPr>
                <w:ilvl w:val="0"/>
                <w:numId w:val="61"/>
              </w:numPr>
              <w:contextualSpacing/>
              <w:jc w:val="center"/>
              <w:rPr>
                <w:rFonts w:eastAsia="Times New Roman" w:cs="Arial"/>
                <w:bCs/>
                <w:sz w:val="24"/>
                <w:szCs w:val="24"/>
                <w:lang w:eastAsia="pl-PL"/>
              </w:rPr>
            </w:pPr>
          </w:p>
        </w:tc>
        <w:tc>
          <w:tcPr>
            <w:tcW w:w="3821" w:type="dxa"/>
          </w:tcPr>
          <w:p w14:paraId="0323DA58" w14:textId="77777777" w:rsidR="007A757B" w:rsidRPr="00694164" w:rsidRDefault="007A757B" w:rsidP="00A0365A">
            <w:pPr>
              <w:spacing w:after="0"/>
              <w:rPr>
                <w:rFonts w:eastAsia="Times New Roman" w:cs="Arial"/>
                <w:b/>
                <w:bCs/>
                <w:sz w:val="24"/>
                <w:szCs w:val="24"/>
                <w:lang w:eastAsia="pl-PL"/>
              </w:rPr>
            </w:pPr>
            <w:r w:rsidRPr="00694164">
              <w:rPr>
                <w:rFonts w:eastAsia="Times New Roman" w:cs="Arial"/>
                <w:b/>
                <w:bCs/>
                <w:sz w:val="24"/>
                <w:szCs w:val="24"/>
                <w:lang w:eastAsia="pl-PL"/>
              </w:rPr>
              <w:t xml:space="preserve">Trwałość finansowa inwestycji. </w:t>
            </w:r>
          </w:p>
        </w:tc>
        <w:tc>
          <w:tcPr>
            <w:tcW w:w="5387" w:type="dxa"/>
          </w:tcPr>
          <w:p w14:paraId="117C0710"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W ramach kryterium ocenie podlega (pytania pomocnicze):</w:t>
            </w:r>
          </w:p>
          <w:p w14:paraId="5E27A0EB" w14:textId="77777777" w:rsidR="007A757B" w:rsidRPr="00694164" w:rsidRDefault="007A757B" w:rsidP="007A757B">
            <w:pPr>
              <w:numPr>
                <w:ilvl w:val="0"/>
                <w:numId w:val="58"/>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analizę trwałości finansowej przeprowadzono w wartościach niezdyskontowanych, w oparciu o ceny stałe? </w:t>
            </w:r>
          </w:p>
          <w:p w14:paraId="31553961" w14:textId="77777777" w:rsidR="007A757B" w:rsidRPr="00694164" w:rsidRDefault="007A757B" w:rsidP="007A757B">
            <w:pPr>
              <w:numPr>
                <w:ilvl w:val="0"/>
                <w:numId w:val="58"/>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w analizie trwałości finansowej uwzględnione zostały wszystkie przepływy pieniężne również te wpływy na rzecz projektu, które nie stanowią przychodów, np. dotacje operacyjne? </w:t>
            </w:r>
          </w:p>
          <w:p w14:paraId="2D870832" w14:textId="77777777" w:rsidR="007A757B" w:rsidRPr="00694164" w:rsidRDefault="007A757B" w:rsidP="007A757B">
            <w:pPr>
              <w:numPr>
                <w:ilvl w:val="0"/>
                <w:numId w:val="58"/>
              </w:numPr>
              <w:spacing w:after="120"/>
              <w:contextualSpacing/>
              <w:rPr>
                <w:rFonts w:eastAsia="Times New Roman" w:cs="Arial"/>
                <w:sz w:val="24"/>
                <w:szCs w:val="24"/>
                <w:lang w:eastAsia="pl-PL"/>
              </w:rPr>
            </w:pPr>
            <w:r w:rsidRPr="00694164">
              <w:rPr>
                <w:rFonts w:eastAsia="Times New Roman" w:cs="Arial"/>
                <w:sz w:val="24"/>
                <w:szCs w:val="24"/>
                <w:lang w:eastAsia="pl-PL"/>
              </w:rPr>
              <w:lastRenderedPageBreak/>
              <w:t>Czy wnioskodawca wyczerpująco opisał i uzasadnił własne źródła finansowania oraz czy są one wystarczające do sfinansowania kosztów projektu podczas jego realizacji, a następnie eksploatacji? Jeżeli nie, czy podano źródła pokrycia deficytu?</w:t>
            </w:r>
          </w:p>
          <w:p w14:paraId="3052245B" w14:textId="77777777" w:rsidR="007A757B" w:rsidRPr="00694164" w:rsidRDefault="007A757B" w:rsidP="007A757B">
            <w:pPr>
              <w:numPr>
                <w:ilvl w:val="0"/>
                <w:numId w:val="58"/>
              </w:numPr>
              <w:spacing w:after="120"/>
              <w:contextualSpacing/>
              <w:rPr>
                <w:rFonts w:eastAsia="Times New Roman" w:cs="Arial"/>
                <w:sz w:val="24"/>
                <w:szCs w:val="24"/>
                <w:lang w:eastAsia="pl-PL"/>
              </w:rPr>
            </w:pPr>
            <w:r w:rsidRPr="00694164">
              <w:rPr>
                <w:rFonts w:eastAsia="Times New Roman" w:cs="Arial"/>
                <w:sz w:val="24"/>
                <w:szCs w:val="24"/>
                <w:lang w:eastAsia="pl-PL"/>
              </w:rPr>
              <w:t>Czy saldo niezdyskontowanych skumulowanych przepływów pieniężnych generowanych przez projekt, z uwzględnieniem dofinansowania z funduszy UE jest większe bądź równe zeru we wszystkich latach objętych analizą?</w:t>
            </w:r>
          </w:p>
          <w:p w14:paraId="5A4987C1" w14:textId="77777777" w:rsidR="007A757B" w:rsidRPr="00694164" w:rsidRDefault="007A757B" w:rsidP="007A757B">
            <w:pPr>
              <w:numPr>
                <w:ilvl w:val="0"/>
                <w:numId w:val="58"/>
              </w:numPr>
              <w:spacing w:after="120"/>
              <w:contextualSpacing/>
              <w:rPr>
                <w:rFonts w:eastAsia="Times New Roman" w:cs="Arial"/>
                <w:sz w:val="24"/>
                <w:szCs w:val="24"/>
                <w:lang w:eastAsia="pl-PL"/>
              </w:rPr>
            </w:pPr>
            <w:r w:rsidRPr="00694164">
              <w:rPr>
                <w:rFonts w:eastAsia="Times New Roman" w:cs="Arial"/>
                <w:sz w:val="24"/>
                <w:szCs w:val="24"/>
                <w:lang w:eastAsia="pl-PL"/>
              </w:rPr>
              <w:t>Czy beneficjent/operator z projektem ma dodatnie roczne saldo skumulowanych przepływów pieniężnych na koniec każdego roku, we wszystkich latach objętych analizą?</w:t>
            </w:r>
          </w:p>
          <w:p w14:paraId="51E9E901" w14:textId="77777777" w:rsidR="007A757B" w:rsidRPr="00694164" w:rsidRDefault="007A757B" w:rsidP="007A757B">
            <w:pPr>
              <w:numPr>
                <w:ilvl w:val="0"/>
                <w:numId w:val="58"/>
              </w:numPr>
              <w:spacing w:after="120"/>
              <w:contextualSpacing/>
              <w:rPr>
                <w:rFonts w:eastAsia="Times New Roman" w:cs="Arial"/>
                <w:sz w:val="24"/>
                <w:szCs w:val="24"/>
                <w:lang w:eastAsia="pl-PL"/>
              </w:rPr>
            </w:pPr>
            <w:r w:rsidRPr="00694164">
              <w:rPr>
                <w:rFonts w:eastAsia="Times New Roman" w:cs="Arial"/>
                <w:sz w:val="24"/>
                <w:szCs w:val="24"/>
                <w:lang w:eastAsia="pl-PL"/>
              </w:rPr>
              <w:t>Czy przeprowadzono ocenę ryzyka, tj. jakościową ocenę ryzyka oraz ocenę wrażliwości?</w:t>
            </w:r>
          </w:p>
          <w:p w14:paraId="159CA8CD" w14:textId="77777777" w:rsidR="007A757B" w:rsidRPr="00694164" w:rsidRDefault="007A757B" w:rsidP="007A757B">
            <w:pPr>
              <w:numPr>
                <w:ilvl w:val="0"/>
                <w:numId w:val="58"/>
              </w:numPr>
              <w:spacing w:after="120"/>
              <w:contextualSpacing/>
              <w:rPr>
                <w:rFonts w:eastAsia="Times New Roman" w:cs="Arial"/>
                <w:sz w:val="24"/>
                <w:szCs w:val="24"/>
                <w:lang w:eastAsia="pl-PL"/>
              </w:rPr>
            </w:pPr>
            <w:r w:rsidRPr="00694164">
              <w:rPr>
                <w:rFonts w:eastAsia="Times New Roman" w:cs="Arial"/>
                <w:sz w:val="24"/>
                <w:szCs w:val="24"/>
                <w:lang w:eastAsia="pl-PL"/>
              </w:rPr>
              <w:lastRenderedPageBreak/>
              <w:t xml:space="preserve">Czy przeprowadzona analiza ryzyka nie wykazała utraty płynności finansowej lub efektywności ekonomicznej projektu? </w:t>
            </w:r>
          </w:p>
          <w:p w14:paraId="3604875B" w14:textId="77777777" w:rsidR="007A757B" w:rsidRPr="00694164" w:rsidRDefault="007A757B" w:rsidP="007A757B">
            <w:pPr>
              <w:numPr>
                <w:ilvl w:val="0"/>
                <w:numId w:val="58"/>
              </w:numPr>
              <w:spacing w:after="120"/>
              <w:contextualSpacing/>
              <w:rPr>
                <w:rFonts w:eastAsia="Times New Roman" w:cs="Arial"/>
                <w:sz w:val="24"/>
                <w:szCs w:val="24"/>
                <w:lang w:eastAsia="pl-PL"/>
              </w:rPr>
            </w:pPr>
            <w:r w:rsidRPr="00694164">
              <w:rPr>
                <w:rFonts w:eastAsia="Times New Roman" w:cs="Arial"/>
                <w:sz w:val="24"/>
                <w:szCs w:val="24"/>
                <w:lang w:eastAsia="pl-PL"/>
              </w:rPr>
              <w:t>Czy pomoc nie jest udzielana przedsiębiorcy znajdującemu się w trudnej sytuacji w rozumieniu art. 2 pkt 18 Rozporządzenia Komisji (UE) nr 651/2014 z dnia 17 czerwca 2014 r. uznającego niektóre rodzaje pomocy za zgodne z rynkiem wewnętrznym w zastosowaniu art. 107 i 108 Traktatu (jeśli dotyczy)?</w:t>
            </w:r>
          </w:p>
          <w:p w14:paraId="66C98174" w14:textId="77777777" w:rsidR="007A757B" w:rsidRPr="00694164" w:rsidRDefault="007A757B" w:rsidP="007A757B">
            <w:pPr>
              <w:numPr>
                <w:ilvl w:val="0"/>
                <w:numId w:val="58"/>
              </w:numPr>
              <w:spacing w:after="120"/>
              <w:contextualSpacing/>
              <w:rPr>
                <w:rFonts w:eastAsia="Times New Roman" w:cs="Arial"/>
                <w:sz w:val="24"/>
                <w:szCs w:val="24"/>
                <w:lang w:eastAsia="pl-PL"/>
              </w:rPr>
            </w:pPr>
            <w:r w:rsidRPr="00694164">
              <w:rPr>
                <w:rFonts w:eastAsia="Times New Roman" w:cs="Arial"/>
                <w:sz w:val="24"/>
                <w:szCs w:val="24"/>
                <w:lang w:eastAsia="pl-PL"/>
              </w:rPr>
              <w:t>Czy podmiot będący partnerem wiodącym w projekcie partnerskim dysponuje potencjałem ekonomicznym zapewniającym prawidłową realizację projektu partnerskiego (dotyczy wyłącznie projektów partnerskich)?</w:t>
            </w:r>
          </w:p>
          <w:p w14:paraId="5B781F59"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 xml:space="preserve">Kryterium uznaje się za spełnione, jeżeli analiza trwałości finansowej inwestycji wykaże, iż wnioskodawca dysponuje niezbędnymi zasobami, aby pokryć koszty eksploatacji i utrzymania inwestycji realizowanej w ramach projektu zarówno na etapie inwestycyjnym, jak i </w:t>
            </w:r>
            <w:r w:rsidRPr="00694164">
              <w:rPr>
                <w:rFonts w:eastAsia="Times New Roman" w:cs="Arial"/>
                <w:sz w:val="24"/>
                <w:szCs w:val="24"/>
                <w:lang w:eastAsia="pl-PL"/>
              </w:rPr>
              <w:lastRenderedPageBreak/>
              <w:t>operacyjnym (odpowiedź na wszystkie pytania cząstkowe „TAK” lub „TAK” i „NIE DOTYCZY”). Kryterium zostanie zweryfikowane na podstawie zapisów wniosku o dofinansowanie, kosztorysów, bilansu, rachunków zysków i strat oraz analizy finansowo-ekonomicznej.</w:t>
            </w:r>
          </w:p>
        </w:tc>
        <w:tc>
          <w:tcPr>
            <w:tcW w:w="4110" w:type="dxa"/>
          </w:tcPr>
          <w:p w14:paraId="2A577BDD"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lastRenderedPageBreak/>
              <w:t>Kryterium zerojedynkowe.</w:t>
            </w:r>
          </w:p>
          <w:p w14:paraId="7937A1A7"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Ocena spełnienia kryterium będzie polegała na przyznaniu wartości logicznych „TAK”, „NIE”.</w:t>
            </w:r>
          </w:p>
          <w:p w14:paraId="664171BC"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Kryterium obligatoryjne – spełnienie kryterium jest niezbędne do przyznania dofinansowania.</w:t>
            </w:r>
          </w:p>
          <w:p w14:paraId="77B5330D"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 xml:space="preserve">Kryterium jest zdefiniowane poprzez zestaw pytań pomocniczych. W ramach pytań pomocniczych </w:t>
            </w:r>
            <w:r w:rsidRPr="00694164">
              <w:rPr>
                <w:rFonts w:eastAsia="Times New Roman" w:cs="Arial"/>
                <w:sz w:val="24"/>
                <w:szCs w:val="24"/>
                <w:lang w:eastAsia="pl-PL"/>
              </w:rPr>
              <w:lastRenderedPageBreak/>
              <w:t>możliwe przyznanie wartości logicznych: „TAK”, „NIE”, „NIE DOTYCZY”. Kryterium uznaje się za spełnione, jeżeli odpowiedź na wszystkie (adekwatne) cząstkowe pytania będzie pozytywna (wartość logiczna: „TAK” lub „TAK” i „NIE DOTYCZY”</w:t>
            </w:r>
            <w:r w:rsidRPr="00694164">
              <w:rPr>
                <w:rFonts w:eastAsia="Times New Roman" w:cs="Arial"/>
                <w:sz w:val="24"/>
                <w:szCs w:val="24"/>
                <w:shd w:val="clear" w:color="auto" w:fill="FFFFFF" w:themeFill="background1"/>
                <w:lang w:eastAsia="pl-PL"/>
              </w:rPr>
              <w:t>).</w:t>
            </w:r>
            <w:r w:rsidRPr="00694164">
              <w:rPr>
                <w:rFonts w:eastAsia="Times New Roman" w:cs="Arial"/>
                <w:sz w:val="24"/>
                <w:szCs w:val="24"/>
                <w:lang w:eastAsia="pl-PL"/>
              </w:rPr>
              <w:t xml:space="preserve"> W trakcie oceny kryterium wnioskodawca może zostać poproszony o uzupełnienie i/lub wyjaśnienie.</w:t>
            </w:r>
          </w:p>
          <w:p w14:paraId="7D74804A"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796A9FC6" w14:textId="77777777" w:rsidR="007A757B" w:rsidRPr="00694164" w:rsidRDefault="007A757B" w:rsidP="00A0365A">
            <w:pPr>
              <w:rPr>
                <w:rFonts w:eastAsia="Times New Roman" w:cs="Arial"/>
                <w:sz w:val="24"/>
                <w:szCs w:val="24"/>
                <w:lang w:eastAsia="pl-PL"/>
              </w:rPr>
            </w:pPr>
          </w:p>
        </w:tc>
      </w:tr>
      <w:tr w:rsidR="007A757B" w:rsidRPr="00694164" w14:paraId="6D90C02B" w14:textId="77777777" w:rsidTr="00A0365A">
        <w:trPr>
          <w:trHeight w:val="61"/>
        </w:trPr>
        <w:tc>
          <w:tcPr>
            <w:tcW w:w="852" w:type="dxa"/>
          </w:tcPr>
          <w:p w14:paraId="7B654668" w14:textId="77777777" w:rsidR="007A757B" w:rsidRPr="00694164" w:rsidRDefault="007A757B" w:rsidP="00A0365A">
            <w:pPr>
              <w:jc w:val="center"/>
              <w:rPr>
                <w:rFonts w:eastAsia="Times New Roman" w:cs="Arial"/>
                <w:bCs/>
                <w:sz w:val="24"/>
                <w:szCs w:val="24"/>
                <w:lang w:eastAsia="pl-PL"/>
              </w:rPr>
            </w:pPr>
            <w:r w:rsidRPr="00694164">
              <w:rPr>
                <w:rFonts w:eastAsia="Times New Roman" w:cs="Arial"/>
                <w:bCs/>
                <w:sz w:val="24"/>
                <w:szCs w:val="24"/>
                <w:lang w:eastAsia="pl-PL"/>
              </w:rPr>
              <w:lastRenderedPageBreak/>
              <w:t>4.</w:t>
            </w:r>
          </w:p>
        </w:tc>
        <w:tc>
          <w:tcPr>
            <w:tcW w:w="3821" w:type="dxa"/>
          </w:tcPr>
          <w:p w14:paraId="774B004F" w14:textId="77777777" w:rsidR="007A757B" w:rsidRPr="00694164" w:rsidRDefault="007A757B" w:rsidP="00A0365A">
            <w:pPr>
              <w:spacing w:after="0"/>
              <w:rPr>
                <w:rFonts w:eastAsia="Times New Roman" w:cs="Arial"/>
                <w:sz w:val="24"/>
                <w:szCs w:val="24"/>
                <w:lang w:eastAsia="pl-PL"/>
              </w:rPr>
            </w:pPr>
            <w:r w:rsidRPr="00694164">
              <w:rPr>
                <w:rFonts w:eastAsia="Times New Roman" w:cs="Arial"/>
                <w:b/>
                <w:bCs/>
                <w:iCs/>
                <w:sz w:val="24"/>
                <w:szCs w:val="24"/>
                <w:lang w:eastAsia="pl-PL"/>
              </w:rPr>
              <w:t>Efektywność ekonomiczna projektu.</w:t>
            </w:r>
          </w:p>
        </w:tc>
        <w:tc>
          <w:tcPr>
            <w:tcW w:w="5387" w:type="dxa"/>
          </w:tcPr>
          <w:p w14:paraId="1357D2B5"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W ramach kryterium ocenie podlega (pytania pomocnicze):</w:t>
            </w:r>
          </w:p>
          <w:p w14:paraId="2B3B34E9" w14:textId="77777777" w:rsidR="007A757B" w:rsidRPr="00694164" w:rsidRDefault="007A757B" w:rsidP="007A757B">
            <w:pPr>
              <w:numPr>
                <w:ilvl w:val="0"/>
                <w:numId w:val="62"/>
              </w:numPr>
              <w:spacing w:after="120"/>
              <w:contextualSpacing/>
              <w:rPr>
                <w:rFonts w:eastAsia="Times New Roman" w:cs="Arial"/>
                <w:sz w:val="24"/>
                <w:szCs w:val="24"/>
                <w:lang w:eastAsia="pl-PL"/>
              </w:rPr>
            </w:pPr>
            <w:r w:rsidRPr="00694164">
              <w:rPr>
                <w:rFonts w:eastAsia="Times New Roman" w:cs="Arial"/>
                <w:sz w:val="24"/>
                <w:szCs w:val="24"/>
                <w:lang w:eastAsia="pl-PL"/>
              </w:rPr>
              <w:t>Czy wskaźnik ENPV jest większy od zera?</w:t>
            </w:r>
          </w:p>
          <w:p w14:paraId="1969893E" w14:textId="77777777" w:rsidR="007A757B" w:rsidRPr="00694164" w:rsidRDefault="007A757B" w:rsidP="007A757B">
            <w:pPr>
              <w:numPr>
                <w:ilvl w:val="0"/>
                <w:numId w:val="62"/>
              </w:numPr>
              <w:spacing w:after="120"/>
              <w:contextualSpacing/>
              <w:rPr>
                <w:rFonts w:eastAsia="Times New Roman" w:cs="Arial"/>
                <w:sz w:val="24"/>
                <w:szCs w:val="24"/>
                <w:lang w:eastAsia="pl-PL"/>
              </w:rPr>
            </w:pPr>
            <w:r w:rsidRPr="00694164">
              <w:rPr>
                <w:rFonts w:eastAsia="Times New Roman" w:cs="Arial"/>
                <w:sz w:val="24"/>
                <w:szCs w:val="24"/>
                <w:lang w:eastAsia="pl-PL"/>
              </w:rPr>
              <w:t xml:space="preserve">Czy wskaźnik ERR przewyższa przyjętą stopę dyskontową? </w:t>
            </w:r>
          </w:p>
          <w:p w14:paraId="00C2C4A7" w14:textId="77777777" w:rsidR="007A757B" w:rsidRPr="00694164" w:rsidRDefault="007A757B" w:rsidP="007A757B">
            <w:pPr>
              <w:numPr>
                <w:ilvl w:val="0"/>
                <w:numId w:val="62"/>
              </w:numPr>
              <w:spacing w:after="120"/>
              <w:contextualSpacing/>
              <w:rPr>
                <w:rFonts w:eastAsia="Times New Roman" w:cs="Arial"/>
                <w:sz w:val="24"/>
                <w:szCs w:val="24"/>
                <w:lang w:eastAsia="pl-PL"/>
              </w:rPr>
            </w:pPr>
            <w:r w:rsidRPr="00694164">
              <w:rPr>
                <w:rFonts w:eastAsia="Times New Roman" w:cs="Arial"/>
                <w:sz w:val="24"/>
                <w:szCs w:val="24"/>
                <w:lang w:eastAsia="pl-PL"/>
              </w:rPr>
              <w:t>Czy wskaźnik B/C jest wyższy od 1?</w:t>
            </w:r>
          </w:p>
          <w:p w14:paraId="4AFEE5D4"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Kryterium uznaje się za spełnione, jeżeli projekt jest efektywny ekonomicznie (odpowiedź na wszystkie pytania cząstkowe „TAK”). Kryterium zostanie zweryfikowane na podstawie zapisów wniosku o dofinansowanie, kosztorysów, bilansu, rachunków zysków i strat oraz analizy finansowo-ekonomicznej.</w:t>
            </w:r>
          </w:p>
        </w:tc>
        <w:tc>
          <w:tcPr>
            <w:tcW w:w="4110" w:type="dxa"/>
          </w:tcPr>
          <w:p w14:paraId="2FC3C179"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Kryterium zerojedynkowe.</w:t>
            </w:r>
          </w:p>
          <w:p w14:paraId="03E1FA87"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Ocena spełnienia kryterium będzie polegała na przyznaniu wartości logicznych „TAK”, „NIE”.</w:t>
            </w:r>
          </w:p>
          <w:p w14:paraId="0F54D008"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Kryterium obligatoryjne – spełnienie kryterium jest niezbędne do przyznania dofinansowania.</w:t>
            </w:r>
          </w:p>
          <w:p w14:paraId="43BD8538" w14:textId="77777777" w:rsidR="007A757B" w:rsidRPr="00694164" w:rsidRDefault="007A757B" w:rsidP="00A0365A">
            <w:pPr>
              <w:spacing w:after="120"/>
              <w:rPr>
                <w:rFonts w:eastAsia="Times New Roman" w:cs="Arial"/>
                <w:sz w:val="24"/>
                <w:szCs w:val="24"/>
                <w:lang w:eastAsia="pl-PL"/>
              </w:rPr>
            </w:pPr>
            <w:r w:rsidRPr="00694164">
              <w:rPr>
                <w:rFonts w:eastAsia="Times New Roman" w:cs="Arial"/>
                <w:sz w:val="24"/>
                <w:szCs w:val="24"/>
                <w:lang w:eastAsia="pl-PL"/>
              </w:rPr>
              <w:t>Kryterium jest zdefiniowane poprzez zestaw pytań pomocniczych. W ramach pytań pomocniczych możliwe przyznanie wartości logicznych: „TAK”, „NIE”. Kryterium uznaje się za spełnione, jeżeli odpowiedź na wszystkie cząstkowe pytania będzie pozytywna (wartość logiczna: „TAK”</w:t>
            </w:r>
            <w:r w:rsidRPr="00694164">
              <w:rPr>
                <w:rFonts w:eastAsia="Times New Roman" w:cs="Arial"/>
                <w:sz w:val="24"/>
                <w:szCs w:val="24"/>
                <w:shd w:val="clear" w:color="auto" w:fill="FFFFFF" w:themeFill="background1"/>
                <w:lang w:eastAsia="pl-PL"/>
              </w:rPr>
              <w:t>).</w:t>
            </w:r>
            <w:r w:rsidRPr="00694164">
              <w:rPr>
                <w:rFonts w:eastAsia="Times New Roman" w:cs="Arial"/>
                <w:sz w:val="24"/>
                <w:szCs w:val="24"/>
                <w:lang w:eastAsia="pl-PL"/>
              </w:rPr>
              <w:t xml:space="preserve"> W trakcie oceny </w:t>
            </w:r>
            <w:r w:rsidRPr="00694164">
              <w:rPr>
                <w:rFonts w:eastAsia="Times New Roman" w:cs="Arial"/>
                <w:sz w:val="24"/>
                <w:szCs w:val="24"/>
                <w:lang w:eastAsia="pl-PL"/>
              </w:rPr>
              <w:lastRenderedPageBreak/>
              <w:t>kryterium wnioskodawca może zostać poproszony o uzupełnienie i/lub wyjaśnienie.</w:t>
            </w:r>
          </w:p>
          <w:p w14:paraId="58AC85AA" w14:textId="77777777" w:rsidR="007A757B" w:rsidRPr="00694164" w:rsidRDefault="007A757B" w:rsidP="00A0365A">
            <w:pPr>
              <w:spacing w:after="0"/>
              <w:rPr>
                <w:rFonts w:eastAsia="Times New Roman" w:cs="Arial"/>
                <w:sz w:val="24"/>
                <w:szCs w:val="24"/>
                <w:lang w:eastAsia="pl-PL"/>
              </w:rPr>
            </w:pPr>
            <w:r w:rsidRPr="00694164">
              <w:rPr>
                <w:rFonts w:eastAsia="Times New Roman" w:cs="Arial"/>
                <w:sz w:val="24"/>
                <w:szCs w:val="24"/>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tc>
      </w:tr>
    </w:tbl>
    <w:p w14:paraId="25FEC3C9" w14:textId="5B3B5A63" w:rsidR="005272AB" w:rsidRPr="00657001" w:rsidRDefault="005272AB" w:rsidP="007A757B">
      <w:pPr>
        <w:pStyle w:val="Nagwek3"/>
        <w:numPr>
          <w:ilvl w:val="0"/>
          <w:numId w:val="48"/>
        </w:numPr>
        <w:spacing w:after="240"/>
        <w:rPr>
          <w:color w:val="000000" w:themeColor="text1"/>
          <w:sz w:val="24"/>
          <w:szCs w:val="24"/>
          <w:lang w:eastAsia="pl-PL"/>
        </w:rPr>
      </w:pPr>
      <w:r w:rsidRPr="00657001">
        <w:rPr>
          <w:color w:val="000000" w:themeColor="text1"/>
          <w:sz w:val="24"/>
          <w:szCs w:val="24"/>
          <w:lang w:eastAsia="pl-PL"/>
        </w:rPr>
        <w:lastRenderedPageBreak/>
        <w:t>Kryteria merytoryczne specyficzne</w:t>
      </w:r>
      <w:bookmarkEnd w:id="6"/>
    </w:p>
    <w:tbl>
      <w:tblPr>
        <w:tblStyle w:val="Tabelasiatki1jasna1"/>
        <w:tblpPr w:leftFromText="141" w:rightFromText="141" w:vertAnchor="text" w:horzAnchor="margin" w:tblpY="7"/>
        <w:tblW w:w="14596" w:type="dxa"/>
        <w:tblLook w:val="04A0" w:firstRow="1" w:lastRow="0" w:firstColumn="1" w:lastColumn="0" w:noHBand="0" w:noVBand="1"/>
        <w:tblCaption w:val="Kryteria merytoryczne-specyficzne "/>
        <w:tblDescription w:val="Tabela zawiera kryteria merytoryczne - specyficzne dla Działania 4.2 tj. nazwę i definicje przedmiotowych kryteriów oraz opis znaczenia kryteriów dla wyniku oceny."/>
      </w:tblPr>
      <w:tblGrid>
        <w:gridCol w:w="704"/>
        <w:gridCol w:w="3402"/>
        <w:gridCol w:w="5670"/>
        <w:gridCol w:w="4820"/>
      </w:tblGrid>
      <w:tr w:rsidR="00CB7FB1" w:rsidRPr="00657001" w14:paraId="4BC2C702" w14:textId="77777777" w:rsidTr="262083A9">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704" w:type="dxa"/>
            <w:hideMark/>
          </w:tcPr>
          <w:p w14:paraId="39A9BF4D" w14:textId="77777777" w:rsidR="005272AB" w:rsidRPr="00657001" w:rsidRDefault="005272AB" w:rsidP="00B825A5">
            <w:pPr>
              <w:spacing w:after="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Lp.</w:t>
            </w:r>
          </w:p>
        </w:tc>
        <w:tc>
          <w:tcPr>
            <w:tcW w:w="3402" w:type="dxa"/>
          </w:tcPr>
          <w:p w14:paraId="401CD02E"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Nazwa kryterium</w:t>
            </w:r>
          </w:p>
        </w:tc>
        <w:tc>
          <w:tcPr>
            <w:tcW w:w="5670" w:type="dxa"/>
          </w:tcPr>
          <w:p w14:paraId="2C6B3B12"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Definicja kryterium</w:t>
            </w:r>
          </w:p>
        </w:tc>
        <w:tc>
          <w:tcPr>
            <w:tcW w:w="4820" w:type="dxa"/>
          </w:tcPr>
          <w:p w14:paraId="28C5EA85"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Opis znaczenia kryterium dla wyniku oceny</w:t>
            </w:r>
          </w:p>
        </w:tc>
      </w:tr>
      <w:tr w:rsidR="00CB7FB1" w:rsidRPr="00657001" w14:paraId="563F08DA"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0A5977A3" w14:textId="77777777" w:rsidR="005272AB" w:rsidRPr="00657001" w:rsidRDefault="005272AB" w:rsidP="003C00D3">
            <w:pPr>
              <w:numPr>
                <w:ilvl w:val="0"/>
                <w:numId w:val="11"/>
              </w:numPr>
              <w:spacing w:before="240" w:after="120"/>
              <w:rPr>
                <w:rFonts w:eastAsia="Times New Roman" w:cs="Arial"/>
                <w:color w:val="000000" w:themeColor="text1"/>
                <w:sz w:val="24"/>
                <w:szCs w:val="24"/>
                <w:lang w:val="pl-PL" w:eastAsia="pl-PL"/>
              </w:rPr>
            </w:pPr>
          </w:p>
        </w:tc>
        <w:tc>
          <w:tcPr>
            <w:tcW w:w="3402" w:type="dxa"/>
          </w:tcPr>
          <w:p w14:paraId="254F6EE0" w14:textId="653432C5" w:rsidR="005272AB" w:rsidRPr="00657001" w:rsidRDefault="005272AB" w:rsidP="00FF02DD">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Wykonalność wybranego wariantu inwestycyjnego realizacji projektu</w:t>
            </w:r>
            <w:r w:rsidR="276DEC7C" w:rsidRPr="00657001">
              <w:rPr>
                <w:rFonts w:cs="Arial"/>
                <w:b/>
                <w:bCs/>
                <w:color w:val="000000" w:themeColor="text1"/>
                <w:sz w:val="24"/>
                <w:szCs w:val="24"/>
                <w:lang w:val="pl-PL"/>
              </w:rPr>
              <w:t>.</w:t>
            </w:r>
          </w:p>
        </w:tc>
        <w:tc>
          <w:tcPr>
            <w:tcW w:w="5670" w:type="dxa"/>
          </w:tcPr>
          <w:p w14:paraId="735D45DD" w14:textId="4C247D28"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w:t>
            </w:r>
            <w:r w:rsidR="3B471CBD" w:rsidRPr="00232414">
              <w:rPr>
                <w:rFonts w:cs="Arial"/>
                <w:color w:val="000000" w:themeColor="text1"/>
                <w:sz w:val="24"/>
                <w:szCs w:val="24"/>
                <w:lang w:val="pl-PL"/>
              </w:rPr>
              <w:t xml:space="preserve">specyficzne - </w:t>
            </w:r>
            <w:r w:rsidRPr="00232414">
              <w:rPr>
                <w:rFonts w:cs="Arial"/>
                <w:color w:val="000000" w:themeColor="text1"/>
                <w:sz w:val="24"/>
                <w:szCs w:val="24"/>
                <w:lang w:val="pl-PL"/>
              </w:rPr>
              <w:t>techniczne</w:t>
            </w:r>
          </w:p>
          <w:p w14:paraId="5C4E1BDB"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ramach kryterium weryfikowane będzie (pytania cząstkowe):</w:t>
            </w:r>
          </w:p>
          <w:p w14:paraId="3B8F820A" w14:textId="77777777" w:rsidR="005272AB" w:rsidRPr="00232414" w:rsidRDefault="005272AB" w:rsidP="003C00D3">
            <w:pPr>
              <w:pStyle w:val="Akapitzlist"/>
              <w:numPr>
                <w:ilvl w:val="0"/>
                <w:numId w:val="1"/>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Czy wsparcie projektu jest zgodne z przepisami ustawy z dnia 20 maja 2016 r. o </w:t>
            </w:r>
            <w:r w:rsidRPr="00232414">
              <w:rPr>
                <w:rFonts w:cs="Arial"/>
                <w:color w:val="000000" w:themeColor="text1"/>
                <w:sz w:val="24"/>
                <w:szCs w:val="24"/>
                <w:lang w:val="pl-PL"/>
              </w:rPr>
              <w:lastRenderedPageBreak/>
              <w:t xml:space="preserve">efektywności energetycznej (Dz.U.2016 poz. 831 z </w:t>
            </w:r>
            <w:proofErr w:type="spellStart"/>
            <w:r w:rsidRPr="00232414">
              <w:rPr>
                <w:rFonts w:cs="Arial"/>
                <w:color w:val="000000" w:themeColor="text1"/>
                <w:sz w:val="24"/>
                <w:szCs w:val="24"/>
                <w:lang w:val="pl-PL"/>
              </w:rPr>
              <w:t>późn</w:t>
            </w:r>
            <w:proofErr w:type="spellEnd"/>
            <w:r w:rsidRPr="00232414">
              <w:rPr>
                <w:rFonts w:cs="Arial"/>
                <w:color w:val="000000" w:themeColor="text1"/>
                <w:sz w:val="24"/>
                <w:szCs w:val="24"/>
                <w:lang w:val="pl-PL"/>
              </w:rPr>
              <w:t>. zm.)?</w:t>
            </w:r>
          </w:p>
          <w:p w14:paraId="0B7C9F8A" w14:textId="77777777" w:rsidR="005272AB" w:rsidRPr="00232414" w:rsidRDefault="005272AB" w:rsidP="003C00D3">
            <w:pPr>
              <w:pStyle w:val="Akapitzlist"/>
              <w:numPr>
                <w:ilvl w:val="0"/>
                <w:numId w:val="1"/>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Czy projekt jest zgodny z Rozporządzeniem Ministra Infrastruktury z dnia 12 kwietnia 2002 r. w sprawie warunków technicznych, jakim powinny odpowiadać budynki i ich usytuowania?</w:t>
            </w:r>
          </w:p>
          <w:p w14:paraId="470125CF" w14:textId="77777777" w:rsidR="005272AB" w:rsidRPr="00232414" w:rsidRDefault="005272AB" w:rsidP="003C00D3">
            <w:pPr>
              <w:pStyle w:val="Akapitzlist"/>
              <w:numPr>
                <w:ilvl w:val="0"/>
                <w:numId w:val="1"/>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Czy projekt zakładający poprawę efektywności energetycznej opiera się o założenia wynikające z dokumentu rządowego pt. „Długoterminowa strategia renowacji budynków. Wspieranie renowacji krajowego zasobu budowlanego” w związku z art. 4 dyrektywy 2012/27/UE w sprawie efektywności energetycznej (w zakresie opłacalnych sposobów renowacji budynków, przeglądu rozwiązań w zakresie renowacji zasobów budowlanych) oraz Krajowego Planu Działań mającego na celu zwiększenie liczby budynków o niskim zużyciu energii, w związku z art. 9 Dyrektywy 2018/844 zmieniającej dyrektywę </w:t>
            </w:r>
            <w:r w:rsidRPr="00232414">
              <w:rPr>
                <w:rFonts w:cs="Arial"/>
                <w:color w:val="000000" w:themeColor="text1"/>
                <w:sz w:val="24"/>
                <w:szCs w:val="24"/>
                <w:lang w:val="pl-PL"/>
              </w:rPr>
              <w:lastRenderedPageBreak/>
              <w:t>2010/31/UE (w zakresie promowania wykorzystania odnawialnych źródeł energii, kształtowania standardów energetycznych budynków oraz poprawy efektywności energetycznej budynków istniejących)?</w:t>
            </w:r>
          </w:p>
          <w:p w14:paraId="12144447" w14:textId="43EEF0FB" w:rsidR="005272AB" w:rsidRPr="00232414" w:rsidRDefault="005272AB" w:rsidP="003C00D3">
            <w:pPr>
              <w:pStyle w:val="Akapitzlist"/>
              <w:numPr>
                <w:ilvl w:val="0"/>
                <w:numId w:val="1"/>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Czy projekt realizujący tzw. Kompleksową modernizację energetyczną budynków mieszkalnych jest zgodny z warunkami ex-</w:t>
            </w:r>
            <w:proofErr w:type="spellStart"/>
            <w:r w:rsidRPr="00232414">
              <w:rPr>
                <w:rFonts w:cs="Arial"/>
                <w:color w:val="000000" w:themeColor="text1"/>
                <w:sz w:val="24"/>
                <w:szCs w:val="24"/>
                <w:lang w:val="pl-PL"/>
              </w:rPr>
              <w:t>ante</w:t>
            </w:r>
            <w:proofErr w:type="spellEnd"/>
            <w:r w:rsidRPr="00232414">
              <w:rPr>
                <w:rFonts w:cs="Arial"/>
                <w:color w:val="000000" w:themeColor="text1"/>
                <w:sz w:val="24"/>
                <w:szCs w:val="24"/>
                <w:lang w:val="pl-PL"/>
              </w:rPr>
              <w:t xml:space="preserve"> dyrektywy 2018/2002 zmieniającej dyrektywę 2012/27/UE w sprawie efektywności energetycznej, w szczególności z art. 9 c w zakresie wymogów zdalnego odczytywania liczników i podzielników kosztów ogrzewania zamontowanych po dniu 25 października</w:t>
            </w:r>
            <w:r w:rsidR="6518A683" w:rsidRPr="00232414">
              <w:rPr>
                <w:rFonts w:cs="Arial"/>
                <w:color w:val="000000" w:themeColor="text1"/>
                <w:sz w:val="24"/>
                <w:szCs w:val="24"/>
                <w:lang w:val="pl-PL"/>
              </w:rPr>
              <w:t xml:space="preserve"> </w:t>
            </w:r>
            <w:r w:rsidRPr="00232414">
              <w:rPr>
                <w:rFonts w:cs="Arial"/>
                <w:color w:val="000000" w:themeColor="text1"/>
                <w:sz w:val="24"/>
                <w:szCs w:val="24"/>
                <w:lang w:val="pl-PL"/>
              </w:rPr>
              <w:t>2020 r.?</w:t>
            </w:r>
          </w:p>
          <w:p w14:paraId="2E8C159C" w14:textId="77777777" w:rsidR="005272AB" w:rsidRPr="00232414" w:rsidRDefault="005272AB" w:rsidP="003C00D3">
            <w:pPr>
              <w:pStyle w:val="Akapitzlist"/>
              <w:numPr>
                <w:ilvl w:val="0"/>
                <w:numId w:val="1"/>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Czy realizowany projekt jest zgodny z założeniami Europejskiego Zielonego Ładu, w tym czy koszty niewynikające z audytu energetycznego przyczyniają się do kompleksowej realizacji celów </w:t>
            </w:r>
            <w:r w:rsidRPr="00232414">
              <w:rPr>
                <w:rFonts w:cs="Arial"/>
                <w:color w:val="000000" w:themeColor="text1"/>
                <w:sz w:val="24"/>
                <w:szCs w:val="24"/>
                <w:lang w:val="pl-PL"/>
              </w:rPr>
              <w:lastRenderedPageBreak/>
              <w:t>Europejskiego Zielonego Ładu, w tym Strategii Fali na rzecz renowacji?</w:t>
            </w:r>
          </w:p>
          <w:p w14:paraId="4F25D5E4" w14:textId="77777777" w:rsidR="005272AB" w:rsidRPr="00232414" w:rsidRDefault="005272AB" w:rsidP="003C00D3">
            <w:pPr>
              <w:pStyle w:val="Akapitzlist"/>
              <w:numPr>
                <w:ilvl w:val="0"/>
                <w:numId w:val="1"/>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Czy projekt wpisuje się w założenia i cele Krajowego planu na rzecz energii i klimatu na lata 2021-2030 (w zakresie celów i działań wskazanych w niniejszym Planie)?</w:t>
            </w:r>
          </w:p>
          <w:p w14:paraId="4CBB42A9" w14:textId="010B080D" w:rsidR="00B74A34" w:rsidRPr="00232414" w:rsidRDefault="680B55E3" w:rsidP="003C00D3">
            <w:pPr>
              <w:pStyle w:val="Akapitzlist"/>
              <w:numPr>
                <w:ilvl w:val="0"/>
                <w:numId w:val="1"/>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Czy w przypadku wymiany kotła/pieca węglowego na źródło ciepła wykorzystujące OZE lub na piec/kocioł gazowy przedłożona dokumentacja potwierdza, iż podłączenie do sieci ciepłowniczej nie jest wykonalne</w:t>
            </w:r>
            <w:r w:rsidR="0889F583" w:rsidRPr="00232414">
              <w:rPr>
                <w:rFonts w:cs="Arial"/>
                <w:color w:val="000000" w:themeColor="text1"/>
                <w:sz w:val="24"/>
                <w:szCs w:val="24"/>
                <w:lang w:val="pl-PL"/>
              </w:rPr>
              <w:t xml:space="preserve"> </w:t>
            </w:r>
            <w:r w:rsidRPr="00232414">
              <w:rPr>
                <w:rFonts w:cs="Arial"/>
                <w:color w:val="000000" w:themeColor="text1"/>
                <w:sz w:val="24"/>
                <w:szCs w:val="24"/>
                <w:lang w:val="pl-PL"/>
              </w:rPr>
              <w:t>pod względem technicznym i/lu</w:t>
            </w:r>
            <w:r w:rsidR="0889F583" w:rsidRPr="00232414">
              <w:rPr>
                <w:rFonts w:cs="Arial"/>
                <w:color w:val="000000" w:themeColor="text1"/>
                <w:sz w:val="24"/>
                <w:szCs w:val="24"/>
                <w:lang w:val="pl-PL"/>
              </w:rPr>
              <w:t>b</w:t>
            </w:r>
            <w:r w:rsidRPr="00232414">
              <w:rPr>
                <w:rFonts w:cs="Arial"/>
                <w:color w:val="000000" w:themeColor="text1"/>
                <w:sz w:val="24"/>
                <w:szCs w:val="24"/>
                <w:lang w:val="pl-PL"/>
              </w:rPr>
              <w:t xml:space="preserve"> nieuzasadnione ekonomicznie? W przypadku wymiany źródła ciepła na piec/kocioł gazowy adekwatnie do powyższego warunku zostanie </w:t>
            </w:r>
            <w:r w:rsidRPr="00232414">
              <w:rPr>
                <w:color w:val="000000" w:themeColor="text1"/>
              </w:rPr>
              <w:t xml:space="preserve"> </w:t>
            </w:r>
            <w:r w:rsidRPr="00232414">
              <w:rPr>
                <w:rFonts w:cs="Arial"/>
                <w:color w:val="000000" w:themeColor="text1"/>
                <w:sz w:val="24"/>
                <w:szCs w:val="24"/>
                <w:lang w:val="pl-PL"/>
              </w:rPr>
              <w:t>zweryfikowana czy wnioskodawca udokumentował brak technicznej możliwości lub/i ekonomicznej racjonalności źródła ciepła w technologii OZE</w:t>
            </w:r>
            <w:r w:rsidR="703FD044" w:rsidRPr="00232414">
              <w:rPr>
                <w:rFonts w:cs="Arial"/>
                <w:color w:val="000000" w:themeColor="text1"/>
                <w:sz w:val="24"/>
                <w:szCs w:val="24"/>
                <w:lang w:val="pl-PL"/>
              </w:rPr>
              <w:t>?</w:t>
            </w:r>
          </w:p>
          <w:p w14:paraId="798B6BF5" w14:textId="77777777" w:rsidR="005272AB" w:rsidRPr="00232414" w:rsidRDefault="005272AB" w:rsidP="00FF02DD">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lastRenderedPageBreak/>
              <w:t>Spełnienie kryterium weryfikowane będzie na podstawie zapisów wniosku o dofinansowanie oraz dokumentacji składanej wraz z wnioskiem o dofinansowanie na etapie aplikowania o środki.</w:t>
            </w:r>
          </w:p>
        </w:tc>
        <w:tc>
          <w:tcPr>
            <w:tcW w:w="4820" w:type="dxa"/>
          </w:tcPr>
          <w:p w14:paraId="74B997ED"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Kryterium zerojedynkowe. </w:t>
            </w:r>
          </w:p>
          <w:p w14:paraId="6E1701BC" w14:textId="77777777" w:rsidR="0041539C" w:rsidRPr="00232414" w:rsidRDefault="0041539C" w:rsidP="0041539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obligatoryjne – spełnienie kryterium jest niezbędne do przyznania dofinansowania.</w:t>
            </w:r>
          </w:p>
          <w:p w14:paraId="0F065E1B" w14:textId="1E60D22B"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Ocena spełnienia kryterium będzie polegała na przyznaniu wartości logicznych „TAK”, „NIE”).</w:t>
            </w:r>
          </w:p>
          <w:p w14:paraId="0D407AF4" w14:textId="5E11A1E1"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jest zdefiniowane poprzez zestaw pytań pomocniczych. W ramach pytań pomocniczych możliwe przyznanie wartości logicznych: „TAK”, „NIE”, „NIE DOTYCZY”. Kryterium uznaje się za spełnione, jeżeli odpowiedź na wszystkie cząstkowe pytania będzie pozytywna (wartość logiczna: „TAK” i/lub „NIE DOTYCZY”). W trakcie oceny kryterium wnioskodawca może zostać poproszony o</w:t>
            </w:r>
            <w:r w:rsidR="000A519E" w:rsidRPr="00232414">
              <w:rPr>
                <w:rFonts w:cs="Arial"/>
                <w:color w:val="000000" w:themeColor="text1"/>
                <w:sz w:val="24"/>
                <w:szCs w:val="24"/>
                <w:lang w:val="pl-PL"/>
              </w:rPr>
              <w:t xml:space="preserve"> jednokrotne</w:t>
            </w:r>
            <w:r w:rsidRPr="00232414">
              <w:rPr>
                <w:rFonts w:cs="Arial"/>
                <w:color w:val="000000" w:themeColor="text1"/>
                <w:sz w:val="24"/>
                <w:szCs w:val="24"/>
                <w:lang w:val="pl-PL"/>
              </w:rPr>
              <w:t xml:space="preserve"> uzupełnienie i/lub wyjaśnienie.</w:t>
            </w:r>
          </w:p>
          <w:p w14:paraId="7DB9A6C0" w14:textId="77777777" w:rsidR="005272AB" w:rsidRPr="00232414" w:rsidRDefault="005272AB" w:rsidP="00FF02DD">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Przyznanie wartości „NIE” przynajmniej w jednym pytaniu cząstkowym (po jednokrotnym złożeniu uzupełnień i/lub wyjaśnień) oznacza, iż kryterium nie jest spełnione. Niespełnienie kryterium dyskwalifikuje projekt ze wsparcia.</w:t>
            </w:r>
          </w:p>
        </w:tc>
      </w:tr>
      <w:tr w:rsidR="00CB7FB1" w:rsidRPr="00657001" w14:paraId="34C2C62B"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6903DFA1" w14:textId="77777777" w:rsidR="001A5F7C" w:rsidRPr="00657001" w:rsidRDefault="001A5F7C" w:rsidP="003C00D3">
            <w:pPr>
              <w:numPr>
                <w:ilvl w:val="0"/>
                <w:numId w:val="11"/>
              </w:numPr>
              <w:spacing w:before="240" w:after="120"/>
              <w:rPr>
                <w:rFonts w:eastAsia="Times New Roman" w:cs="Arial"/>
                <w:color w:val="000000" w:themeColor="text1"/>
                <w:sz w:val="24"/>
                <w:szCs w:val="24"/>
                <w:lang w:val="pl-PL" w:eastAsia="pl-PL"/>
              </w:rPr>
            </w:pPr>
          </w:p>
        </w:tc>
        <w:tc>
          <w:tcPr>
            <w:tcW w:w="3402" w:type="dxa"/>
          </w:tcPr>
          <w:p w14:paraId="54A7062B" w14:textId="7D22D8F2" w:rsidR="001A5F7C" w:rsidRPr="00657001" w:rsidRDefault="001A5F7C" w:rsidP="00FF02DD">
            <w:pPr>
              <w:spacing w:before="240" w:after="12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657001">
              <w:rPr>
                <w:b/>
                <w:bCs/>
                <w:color w:val="000000" w:themeColor="text1"/>
                <w:sz w:val="24"/>
                <w:szCs w:val="24"/>
                <w:lang w:val="pl-PL"/>
              </w:rPr>
              <w:t>Wykonalność finansowo-ekonomiczna projektu.</w:t>
            </w:r>
          </w:p>
        </w:tc>
        <w:tc>
          <w:tcPr>
            <w:tcW w:w="5670" w:type="dxa"/>
          </w:tcPr>
          <w:p w14:paraId="2F7C70E1" w14:textId="29A19311" w:rsidR="001A5F7C" w:rsidRPr="00232414" w:rsidRDefault="001A5F7C" w:rsidP="00FF02DD">
            <w:pPr>
              <w:spacing w:before="240"/>
              <w:cnfStyle w:val="000000000000" w:firstRow="0" w:lastRow="0" w:firstColumn="0" w:lastColumn="0" w:oddVBand="0" w:evenVBand="0" w:oddHBand="0" w:evenHBand="0" w:firstRowFirstColumn="0" w:firstRowLastColumn="0" w:lastRowFirstColumn="0" w:lastRowLastColumn="0"/>
              <w:rPr>
                <w:color w:val="000000" w:themeColor="text1"/>
                <w:sz w:val="24"/>
                <w:szCs w:val="24"/>
                <w:lang w:val="pl-PL"/>
              </w:rPr>
            </w:pPr>
            <w:r w:rsidRPr="00232414">
              <w:rPr>
                <w:color w:val="000000" w:themeColor="text1"/>
                <w:sz w:val="24"/>
                <w:szCs w:val="24"/>
                <w:lang w:val="pl-PL"/>
              </w:rPr>
              <w:t>Kryteria specyficzne – finansowo-ekonomiczne</w:t>
            </w:r>
            <w:r w:rsidR="004A16DB" w:rsidRPr="00232414">
              <w:rPr>
                <w:color w:val="000000" w:themeColor="text1"/>
                <w:sz w:val="24"/>
                <w:szCs w:val="24"/>
                <w:lang w:val="pl-PL"/>
              </w:rPr>
              <w:t>.</w:t>
            </w:r>
            <w:r w:rsidRPr="00232414">
              <w:rPr>
                <w:color w:val="000000" w:themeColor="text1"/>
                <w:sz w:val="24"/>
                <w:szCs w:val="24"/>
                <w:lang w:val="pl-PL"/>
              </w:rPr>
              <w:t xml:space="preserve"> </w:t>
            </w:r>
          </w:p>
          <w:p w14:paraId="1B3EA0BB" w14:textId="16126526" w:rsidR="00DE3340" w:rsidRPr="00232414" w:rsidRDefault="00DE3340"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ramach kryterium weryfikowane będzie</w:t>
            </w:r>
            <w:r w:rsidR="00723B7B" w:rsidRPr="00232414">
              <w:rPr>
                <w:rFonts w:cs="Arial"/>
                <w:color w:val="000000" w:themeColor="text1"/>
                <w:sz w:val="24"/>
                <w:szCs w:val="24"/>
                <w:lang w:val="pl-PL"/>
              </w:rPr>
              <w:t xml:space="preserve">, czy </w:t>
            </w:r>
            <w:r w:rsidRPr="00232414">
              <w:rPr>
                <w:rFonts w:cs="Arial"/>
                <w:color w:val="000000" w:themeColor="text1"/>
                <w:sz w:val="24"/>
                <w:szCs w:val="24"/>
                <w:lang w:val="pl-PL"/>
              </w:rPr>
              <w:t>projekt wykazuje efektywność kosztową (zmniejszenie kosztów jednostkowych energii lub obniżenie zużycia jednostkowego energii)?</w:t>
            </w:r>
          </w:p>
          <w:p w14:paraId="26A481EE" w14:textId="1DF852F0" w:rsidR="00DE3340" w:rsidRPr="00232414" w:rsidRDefault="00DE3340"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p>
        </w:tc>
        <w:tc>
          <w:tcPr>
            <w:tcW w:w="4820" w:type="dxa"/>
          </w:tcPr>
          <w:p w14:paraId="50C11E01" w14:textId="77777777" w:rsidR="00DE3340" w:rsidRPr="00232414" w:rsidRDefault="00DE3340"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zerojedynkowe.</w:t>
            </w:r>
          </w:p>
          <w:p w14:paraId="13B7AD2F" w14:textId="77777777" w:rsidR="0041539C" w:rsidRPr="00232414" w:rsidRDefault="0041539C" w:rsidP="0041539C">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obligatoryjne – spełnienie kryterium jest niezbędne do przyznania dofinansowania.</w:t>
            </w:r>
          </w:p>
          <w:p w14:paraId="1BA8DEF0" w14:textId="77777777" w:rsidR="00DE3340" w:rsidRPr="00232414" w:rsidRDefault="00DE3340"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spełnienia kryterium będzie polegała na przyznaniu wartości logicznych „TAK”, „NIE”).</w:t>
            </w:r>
          </w:p>
          <w:p w14:paraId="3B83904F" w14:textId="6B172EA2" w:rsidR="00DE3340" w:rsidRPr="00232414" w:rsidRDefault="00DE3340"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ramach pyta</w:t>
            </w:r>
            <w:r w:rsidR="00332513" w:rsidRPr="00232414">
              <w:rPr>
                <w:rFonts w:cs="Arial"/>
                <w:color w:val="000000" w:themeColor="text1"/>
                <w:sz w:val="24"/>
                <w:szCs w:val="24"/>
                <w:lang w:val="pl-PL"/>
              </w:rPr>
              <w:t>nia</w:t>
            </w:r>
            <w:r w:rsidRPr="00232414">
              <w:rPr>
                <w:rFonts w:cs="Arial"/>
                <w:color w:val="000000" w:themeColor="text1"/>
                <w:sz w:val="24"/>
                <w:szCs w:val="24"/>
                <w:lang w:val="pl-PL"/>
              </w:rPr>
              <w:t xml:space="preserve"> możliwe </w:t>
            </w:r>
            <w:r w:rsidR="00332513" w:rsidRPr="00232414">
              <w:rPr>
                <w:rFonts w:cs="Arial"/>
                <w:color w:val="000000" w:themeColor="text1"/>
                <w:sz w:val="24"/>
                <w:szCs w:val="24"/>
                <w:lang w:val="pl-PL"/>
              </w:rPr>
              <w:t xml:space="preserve">jest </w:t>
            </w:r>
            <w:r w:rsidRPr="00232414">
              <w:rPr>
                <w:rFonts w:cs="Arial"/>
                <w:color w:val="000000" w:themeColor="text1"/>
                <w:sz w:val="24"/>
                <w:szCs w:val="24"/>
                <w:lang w:val="pl-PL"/>
              </w:rPr>
              <w:t>przyznanie wartości logicznych: „TAK”, „NIE”, Kryterium uznaje się za spełnione, jeżeli odpowiedź na pytani</w:t>
            </w:r>
            <w:r w:rsidR="00332513" w:rsidRPr="00232414">
              <w:rPr>
                <w:rFonts w:cs="Arial"/>
                <w:color w:val="000000" w:themeColor="text1"/>
                <w:sz w:val="24"/>
                <w:szCs w:val="24"/>
                <w:lang w:val="pl-PL"/>
              </w:rPr>
              <w:t>e</w:t>
            </w:r>
            <w:r w:rsidRPr="00232414">
              <w:rPr>
                <w:rFonts w:cs="Arial"/>
                <w:color w:val="000000" w:themeColor="text1"/>
                <w:sz w:val="24"/>
                <w:szCs w:val="24"/>
                <w:lang w:val="pl-PL"/>
              </w:rPr>
              <w:t xml:space="preserve"> będzie pozytywna (wartość logiczna: „TAK”</w:t>
            </w:r>
            <w:r w:rsidR="00CE7E13" w:rsidRPr="00232414">
              <w:rPr>
                <w:rFonts w:cs="Arial"/>
                <w:color w:val="000000" w:themeColor="text1"/>
                <w:sz w:val="24"/>
                <w:szCs w:val="24"/>
                <w:lang w:val="pl-PL"/>
              </w:rPr>
              <w:t>)</w:t>
            </w:r>
            <w:r w:rsidRPr="00232414">
              <w:rPr>
                <w:rFonts w:cs="Arial"/>
                <w:color w:val="000000" w:themeColor="text1"/>
                <w:sz w:val="24"/>
                <w:szCs w:val="24"/>
                <w:lang w:val="pl-PL"/>
              </w:rPr>
              <w:t xml:space="preserve"> W trakcie oceny kryterium wnioskodawca może zostać poproszony o uzupełnienie i/lub wyjaśnienie.</w:t>
            </w:r>
          </w:p>
          <w:p w14:paraId="101946EE" w14:textId="5752819B" w:rsidR="001A5F7C" w:rsidRPr="00232414" w:rsidRDefault="00DE3340"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Przyznanie wartości „NIE” w pytaniu (po jednokrotnym złożeniu uzupełnień i/lub wyjaśnień) oznacza, iż kryterium nie jest spełnione.</w:t>
            </w:r>
            <w:r w:rsidRPr="00232414">
              <w:rPr>
                <w:rFonts w:cs="Arial"/>
                <w:color w:val="000000" w:themeColor="text1"/>
                <w:sz w:val="24"/>
                <w:szCs w:val="24"/>
              </w:rPr>
              <w:t xml:space="preserve"> </w:t>
            </w:r>
            <w:r w:rsidRPr="00232414">
              <w:rPr>
                <w:rFonts w:cs="Arial"/>
                <w:color w:val="000000" w:themeColor="text1"/>
                <w:sz w:val="24"/>
                <w:szCs w:val="24"/>
                <w:lang w:val="pl-PL"/>
              </w:rPr>
              <w:t>Niespełnienie kryterium dyskwalifikuje projekt ze wsparcia.</w:t>
            </w:r>
          </w:p>
        </w:tc>
      </w:tr>
    </w:tbl>
    <w:p w14:paraId="4B438084" w14:textId="2A90FB63" w:rsidR="005272AB" w:rsidRPr="00657001" w:rsidRDefault="00231363" w:rsidP="00231363">
      <w:pPr>
        <w:pStyle w:val="Nagwek3"/>
        <w:spacing w:after="240"/>
        <w:ind w:left="426"/>
        <w:rPr>
          <w:color w:val="000000" w:themeColor="text1"/>
          <w:sz w:val="24"/>
          <w:szCs w:val="24"/>
          <w:lang w:eastAsia="pl-PL"/>
        </w:rPr>
      </w:pPr>
      <w:bookmarkStart w:id="7" w:name="_Toc125959168"/>
      <w:r>
        <w:rPr>
          <w:color w:val="000000" w:themeColor="text1"/>
          <w:sz w:val="24"/>
          <w:szCs w:val="24"/>
          <w:lang w:eastAsia="pl-PL"/>
        </w:rPr>
        <w:lastRenderedPageBreak/>
        <w:t xml:space="preserve">C. </w:t>
      </w:r>
      <w:r w:rsidR="005272AB" w:rsidRPr="00657001">
        <w:rPr>
          <w:color w:val="000000" w:themeColor="text1"/>
          <w:sz w:val="24"/>
          <w:szCs w:val="24"/>
          <w:lang w:eastAsia="pl-PL"/>
        </w:rPr>
        <w:t>Kryteria trafności merytorycznej</w:t>
      </w:r>
      <w:bookmarkEnd w:id="7"/>
      <w:r w:rsidR="005272AB" w:rsidRPr="00657001">
        <w:rPr>
          <w:color w:val="000000" w:themeColor="text1"/>
          <w:sz w:val="24"/>
          <w:szCs w:val="24"/>
          <w:lang w:eastAsia="pl-PL"/>
        </w:rPr>
        <w:t xml:space="preserve"> </w:t>
      </w:r>
    </w:p>
    <w:tbl>
      <w:tblPr>
        <w:tblStyle w:val="Tabelasiatki1jasna1"/>
        <w:tblpPr w:leftFromText="141" w:rightFromText="141" w:vertAnchor="text" w:horzAnchor="margin" w:tblpY="7"/>
        <w:tblW w:w="14595" w:type="dxa"/>
        <w:tblLook w:val="04A0" w:firstRow="1" w:lastRow="0" w:firstColumn="1" w:lastColumn="0" w:noHBand="0" w:noVBand="1"/>
        <w:tblCaption w:val="Kryetria trafności merytorycznej"/>
        <w:tblDescription w:val="Tabela zawiera kryteria trafności merytorycznej tj. nazwę i definicję przedmiotowych kryteriów oraz opis znaczenia kryteriów dla wyniku oceny."/>
      </w:tblPr>
      <w:tblGrid>
        <w:gridCol w:w="704"/>
        <w:gridCol w:w="3402"/>
        <w:gridCol w:w="5670"/>
        <w:gridCol w:w="4819"/>
      </w:tblGrid>
      <w:tr w:rsidR="00CB7FB1" w:rsidRPr="00657001" w14:paraId="6A1ADFE6" w14:textId="77777777" w:rsidTr="262083A9">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704" w:type="dxa"/>
            <w:hideMark/>
          </w:tcPr>
          <w:p w14:paraId="77A62250" w14:textId="77777777" w:rsidR="005272AB" w:rsidRPr="00657001" w:rsidRDefault="005272AB" w:rsidP="00B825A5">
            <w:pPr>
              <w:spacing w:after="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Lp.</w:t>
            </w:r>
          </w:p>
        </w:tc>
        <w:tc>
          <w:tcPr>
            <w:tcW w:w="3402" w:type="dxa"/>
            <w:hideMark/>
          </w:tcPr>
          <w:p w14:paraId="3B7F5983"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Nazwa kryterium</w:t>
            </w:r>
          </w:p>
        </w:tc>
        <w:tc>
          <w:tcPr>
            <w:tcW w:w="5670" w:type="dxa"/>
            <w:hideMark/>
          </w:tcPr>
          <w:p w14:paraId="1F99D993"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Definicja kryterium</w:t>
            </w:r>
          </w:p>
        </w:tc>
        <w:tc>
          <w:tcPr>
            <w:tcW w:w="4819" w:type="dxa"/>
            <w:hideMark/>
          </w:tcPr>
          <w:p w14:paraId="6C3C8DDA"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Opis znaczenia kryterium dla wyniku oceny</w:t>
            </w:r>
          </w:p>
        </w:tc>
      </w:tr>
      <w:tr w:rsidR="00CB7FB1" w:rsidRPr="00657001" w14:paraId="4A435166"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240C7690" w14:textId="77777777" w:rsidR="005272AB" w:rsidRPr="00657001" w:rsidRDefault="005272AB" w:rsidP="003C00D3">
            <w:pPr>
              <w:numPr>
                <w:ilvl w:val="0"/>
                <w:numId w:val="12"/>
              </w:numPr>
              <w:spacing w:before="240" w:after="120"/>
              <w:rPr>
                <w:rFonts w:eastAsia="Times New Roman" w:cs="Arial"/>
                <w:color w:val="000000" w:themeColor="text1"/>
                <w:sz w:val="24"/>
                <w:szCs w:val="24"/>
                <w:lang w:val="pl-PL" w:eastAsia="pl-PL"/>
              </w:rPr>
            </w:pPr>
          </w:p>
        </w:tc>
        <w:tc>
          <w:tcPr>
            <w:tcW w:w="3402" w:type="dxa"/>
          </w:tcPr>
          <w:p w14:paraId="0D2D3D65" w14:textId="77777777" w:rsidR="005272AB" w:rsidRPr="00657001" w:rsidRDefault="005272AB" w:rsidP="00FF02DD">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 xml:space="preserve">Wpływ na zwiększenie efektywności energetycznej budynków. </w:t>
            </w:r>
          </w:p>
        </w:tc>
        <w:tc>
          <w:tcPr>
            <w:tcW w:w="5670" w:type="dxa"/>
          </w:tcPr>
          <w:p w14:paraId="1B98FF52" w14:textId="317AF01C"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ramach kryterium preferowane będą projekty w jak największym stopniu przyczyniające się do zmniejszenia zapotrzebowania na energię, a tym samym do zwiększenia efektywności energetycznej budynków.</w:t>
            </w:r>
          </w:p>
          <w:p w14:paraId="5787A608" w14:textId="3243BC9E"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dokumentacji składanej wraz z wnioskiem o dofinansowanie tj. audycie energetycznym na etapie aplikowania o środki.</w:t>
            </w:r>
          </w:p>
          <w:p w14:paraId="09F9786C"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Metody pomiaru:</w:t>
            </w:r>
          </w:p>
          <w:p w14:paraId="428D6FD8" w14:textId="3DEE39B9" w:rsidR="005272AB" w:rsidRPr="00232414" w:rsidRDefault="005272AB" w:rsidP="003C00D3">
            <w:pPr>
              <w:pStyle w:val="Akapitzlist"/>
              <w:numPr>
                <w:ilvl w:val="0"/>
                <w:numId w:val="20"/>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wyniku modernizacji energetycznej oszczędność energii </w:t>
            </w:r>
            <w:r w:rsidR="0045318D" w:rsidRPr="00232414">
              <w:rPr>
                <w:rFonts w:cs="Arial"/>
                <w:color w:val="000000" w:themeColor="text1"/>
                <w:sz w:val="24"/>
                <w:szCs w:val="24"/>
                <w:lang w:val="pl-PL"/>
              </w:rPr>
              <w:t xml:space="preserve">końcowej </w:t>
            </w:r>
            <w:r w:rsidRPr="00232414">
              <w:rPr>
                <w:rFonts w:cs="Arial"/>
                <w:color w:val="000000" w:themeColor="text1"/>
                <w:sz w:val="24"/>
                <w:szCs w:val="24"/>
                <w:lang w:val="pl-PL"/>
              </w:rPr>
              <w:t xml:space="preserve">wyniesie powyżej </w:t>
            </w:r>
            <w:r w:rsidR="00933FD8" w:rsidRPr="00232414">
              <w:rPr>
                <w:rFonts w:cs="Arial"/>
                <w:color w:val="000000" w:themeColor="text1"/>
                <w:sz w:val="24"/>
                <w:szCs w:val="24"/>
                <w:lang w:val="pl-PL"/>
              </w:rPr>
              <w:t>60</w:t>
            </w:r>
            <w:r w:rsidRPr="00232414">
              <w:rPr>
                <w:rFonts w:cs="Arial"/>
                <w:color w:val="000000" w:themeColor="text1"/>
                <w:sz w:val="24"/>
                <w:szCs w:val="24"/>
                <w:lang w:val="pl-PL"/>
              </w:rPr>
              <w:t xml:space="preserve">% - </w:t>
            </w:r>
            <w:r w:rsidR="00A60961" w:rsidRPr="00232414">
              <w:rPr>
                <w:rFonts w:cs="Arial"/>
                <w:color w:val="000000" w:themeColor="text1"/>
                <w:sz w:val="24"/>
                <w:szCs w:val="24"/>
                <w:lang w:val="pl-PL"/>
              </w:rPr>
              <w:t xml:space="preserve">15 </w:t>
            </w:r>
            <w:r w:rsidRPr="00232414">
              <w:rPr>
                <w:rFonts w:cs="Arial"/>
                <w:color w:val="000000" w:themeColor="text1"/>
                <w:sz w:val="24"/>
                <w:szCs w:val="24"/>
                <w:lang w:val="pl-PL"/>
              </w:rPr>
              <w:t>pkt.,</w:t>
            </w:r>
          </w:p>
          <w:p w14:paraId="47089C8B" w14:textId="180FAF85" w:rsidR="005272AB" w:rsidRPr="00232414" w:rsidRDefault="005272AB" w:rsidP="003C00D3">
            <w:pPr>
              <w:pStyle w:val="Akapitzlist"/>
              <w:numPr>
                <w:ilvl w:val="0"/>
                <w:numId w:val="20"/>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wyniku modernizacji energetycznej oszczędność energii </w:t>
            </w:r>
            <w:r w:rsidR="0045318D" w:rsidRPr="00232414">
              <w:rPr>
                <w:rFonts w:cs="Arial"/>
                <w:color w:val="000000" w:themeColor="text1"/>
                <w:sz w:val="24"/>
                <w:szCs w:val="24"/>
                <w:lang w:val="pl-PL"/>
              </w:rPr>
              <w:t>końcowej</w:t>
            </w:r>
            <w:r w:rsidR="0035003D" w:rsidRPr="00232414">
              <w:rPr>
                <w:rFonts w:cs="Arial"/>
                <w:color w:val="000000" w:themeColor="text1"/>
                <w:sz w:val="24"/>
                <w:szCs w:val="24"/>
                <w:lang w:val="pl-PL"/>
              </w:rPr>
              <w:t xml:space="preserve"> </w:t>
            </w:r>
            <w:r w:rsidRPr="00232414">
              <w:rPr>
                <w:rFonts w:cs="Arial"/>
                <w:color w:val="000000" w:themeColor="text1"/>
                <w:sz w:val="24"/>
                <w:szCs w:val="24"/>
                <w:lang w:val="pl-PL"/>
              </w:rPr>
              <w:t xml:space="preserve">wyniesie </w:t>
            </w:r>
            <w:r w:rsidR="00A60961" w:rsidRPr="00232414">
              <w:rPr>
                <w:rFonts w:cs="Arial"/>
                <w:color w:val="000000" w:themeColor="text1"/>
                <w:sz w:val="24"/>
                <w:szCs w:val="24"/>
                <w:lang w:val="pl-PL"/>
              </w:rPr>
              <w:t xml:space="preserve">powyżej </w:t>
            </w:r>
            <w:r w:rsidR="00933FD8" w:rsidRPr="00232414">
              <w:rPr>
                <w:rFonts w:cs="Arial"/>
                <w:color w:val="000000" w:themeColor="text1"/>
                <w:sz w:val="24"/>
                <w:szCs w:val="24"/>
                <w:lang w:val="pl-PL"/>
              </w:rPr>
              <w:t>50</w:t>
            </w:r>
            <w:r w:rsidRPr="00232414">
              <w:rPr>
                <w:rFonts w:cs="Arial"/>
                <w:color w:val="000000" w:themeColor="text1"/>
                <w:sz w:val="24"/>
                <w:szCs w:val="24"/>
                <w:lang w:val="pl-PL"/>
              </w:rPr>
              <w:t>% -</w:t>
            </w:r>
            <w:r w:rsidR="006D6511" w:rsidRPr="00232414">
              <w:rPr>
                <w:rFonts w:cs="Arial"/>
                <w:color w:val="000000" w:themeColor="text1"/>
                <w:sz w:val="24"/>
                <w:szCs w:val="24"/>
                <w:lang w:val="pl-PL"/>
              </w:rPr>
              <w:t xml:space="preserve"> </w:t>
            </w:r>
            <w:r w:rsidR="00AF5CC3" w:rsidRPr="00232414">
              <w:rPr>
                <w:rFonts w:cs="Arial"/>
                <w:color w:val="000000" w:themeColor="text1"/>
                <w:sz w:val="24"/>
                <w:szCs w:val="24"/>
                <w:lang w:val="pl-PL"/>
              </w:rPr>
              <w:t>60% włącznie</w:t>
            </w:r>
            <w:r w:rsidRPr="00232414">
              <w:rPr>
                <w:rFonts w:cs="Arial"/>
                <w:color w:val="000000" w:themeColor="text1"/>
                <w:sz w:val="24"/>
                <w:szCs w:val="24"/>
                <w:lang w:val="pl-PL"/>
              </w:rPr>
              <w:t xml:space="preserve"> - </w:t>
            </w:r>
            <w:r w:rsidR="00A60961" w:rsidRPr="00232414">
              <w:rPr>
                <w:rFonts w:cs="Arial"/>
                <w:color w:val="000000" w:themeColor="text1"/>
                <w:sz w:val="24"/>
                <w:szCs w:val="24"/>
                <w:lang w:val="pl-PL"/>
              </w:rPr>
              <w:t xml:space="preserve">12 </w:t>
            </w:r>
            <w:r w:rsidRPr="00232414">
              <w:rPr>
                <w:rFonts w:cs="Arial"/>
                <w:color w:val="000000" w:themeColor="text1"/>
                <w:sz w:val="24"/>
                <w:szCs w:val="24"/>
                <w:lang w:val="pl-PL"/>
              </w:rPr>
              <w:t>pkt.,</w:t>
            </w:r>
          </w:p>
          <w:p w14:paraId="306A49A1" w14:textId="2CCD30AC" w:rsidR="005272AB" w:rsidRPr="00232414" w:rsidRDefault="005272AB" w:rsidP="003C00D3">
            <w:pPr>
              <w:pStyle w:val="Akapitzlist"/>
              <w:numPr>
                <w:ilvl w:val="0"/>
                <w:numId w:val="20"/>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wyniku modernizacji energetycznej oszczędność energii </w:t>
            </w:r>
            <w:r w:rsidR="0035003D" w:rsidRPr="00232414">
              <w:rPr>
                <w:rFonts w:cs="Arial"/>
                <w:color w:val="000000" w:themeColor="text1"/>
                <w:sz w:val="24"/>
                <w:szCs w:val="24"/>
                <w:lang w:val="pl-PL"/>
              </w:rPr>
              <w:t>końcowej</w:t>
            </w:r>
            <w:r w:rsidR="0045318D" w:rsidRPr="00232414">
              <w:rPr>
                <w:rFonts w:cs="Arial"/>
                <w:color w:val="000000" w:themeColor="text1"/>
                <w:sz w:val="24"/>
                <w:szCs w:val="24"/>
                <w:lang w:val="pl-PL"/>
              </w:rPr>
              <w:t xml:space="preserve"> </w:t>
            </w:r>
            <w:r w:rsidRPr="00232414">
              <w:rPr>
                <w:rFonts w:cs="Arial"/>
                <w:color w:val="000000" w:themeColor="text1"/>
                <w:sz w:val="24"/>
                <w:szCs w:val="24"/>
                <w:lang w:val="pl-PL"/>
              </w:rPr>
              <w:t xml:space="preserve">wyniesie </w:t>
            </w:r>
            <w:r w:rsidR="00A60961" w:rsidRPr="00232414">
              <w:rPr>
                <w:rFonts w:cs="Arial"/>
                <w:color w:val="000000" w:themeColor="text1"/>
                <w:sz w:val="24"/>
                <w:szCs w:val="24"/>
                <w:lang w:val="pl-PL"/>
              </w:rPr>
              <w:t>powyżej 40</w:t>
            </w:r>
            <w:r w:rsidRPr="00232414">
              <w:rPr>
                <w:rFonts w:cs="Arial"/>
                <w:color w:val="000000" w:themeColor="text1"/>
                <w:sz w:val="24"/>
                <w:szCs w:val="24"/>
                <w:lang w:val="pl-PL"/>
              </w:rPr>
              <w:t>% -</w:t>
            </w:r>
            <w:r w:rsidR="006D6511" w:rsidRPr="00232414">
              <w:rPr>
                <w:rFonts w:cs="Arial"/>
                <w:color w:val="000000" w:themeColor="text1"/>
                <w:sz w:val="24"/>
                <w:szCs w:val="24"/>
                <w:lang w:val="pl-PL"/>
              </w:rPr>
              <w:t xml:space="preserve"> </w:t>
            </w:r>
            <w:r w:rsidR="00A60961" w:rsidRPr="00232414">
              <w:rPr>
                <w:rFonts w:cs="Arial"/>
                <w:color w:val="000000" w:themeColor="text1"/>
                <w:sz w:val="24"/>
                <w:szCs w:val="24"/>
                <w:lang w:val="pl-PL"/>
              </w:rPr>
              <w:t>50 włącznie</w:t>
            </w:r>
            <w:r w:rsidRPr="00232414">
              <w:rPr>
                <w:rFonts w:cs="Arial"/>
                <w:color w:val="000000" w:themeColor="text1"/>
                <w:sz w:val="24"/>
                <w:szCs w:val="24"/>
                <w:lang w:val="pl-PL"/>
              </w:rPr>
              <w:t xml:space="preserve">% - </w:t>
            </w:r>
            <w:r w:rsidR="00A60961" w:rsidRPr="00232414">
              <w:rPr>
                <w:rFonts w:cs="Arial"/>
                <w:color w:val="000000" w:themeColor="text1"/>
                <w:sz w:val="24"/>
                <w:szCs w:val="24"/>
                <w:lang w:val="pl-PL"/>
              </w:rPr>
              <w:t xml:space="preserve">6 </w:t>
            </w:r>
            <w:r w:rsidRPr="00232414">
              <w:rPr>
                <w:rFonts w:cs="Arial"/>
                <w:color w:val="000000" w:themeColor="text1"/>
                <w:sz w:val="24"/>
                <w:szCs w:val="24"/>
                <w:lang w:val="pl-PL"/>
              </w:rPr>
              <w:t>pkt.,</w:t>
            </w:r>
          </w:p>
          <w:p w14:paraId="789763C0" w14:textId="56D10888" w:rsidR="005272AB" w:rsidRPr="00232414" w:rsidRDefault="005272AB" w:rsidP="003C00D3">
            <w:pPr>
              <w:pStyle w:val="Akapitzlist"/>
              <w:numPr>
                <w:ilvl w:val="0"/>
                <w:numId w:val="20"/>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wyniku modernizacji energetycznej oszczędność energii </w:t>
            </w:r>
            <w:r w:rsidR="0045318D" w:rsidRPr="00232414">
              <w:rPr>
                <w:rFonts w:cs="Arial"/>
                <w:color w:val="000000" w:themeColor="text1"/>
                <w:sz w:val="24"/>
                <w:szCs w:val="24"/>
                <w:lang w:val="pl-PL"/>
              </w:rPr>
              <w:t xml:space="preserve">końcowej </w:t>
            </w:r>
            <w:r w:rsidRPr="00232414">
              <w:rPr>
                <w:rFonts w:cs="Arial"/>
                <w:color w:val="000000" w:themeColor="text1"/>
                <w:sz w:val="24"/>
                <w:szCs w:val="24"/>
                <w:lang w:val="pl-PL"/>
              </w:rPr>
              <w:t xml:space="preserve">wyniesie </w:t>
            </w:r>
            <w:r w:rsidR="00003522" w:rsidRPr="00232414">
              <w:rPr>
                <w:rFonts w:cs="Arial"/>
                <w:color w:val="000000" w:themeColor="text1"/>
                <w:sz w:val="24"/>
                <w:szCs w:val="24"/>
                <w:lang w:val="pl-PL"/>
              </w:rPr>
              <w:t>powyżej 30</w:t>
            </w:r>
            <w:r w:rsidRPr="00232414">
              <w:rPr>
                <w:rFonts w:cs="Arial"/>
                <w:color w:val="000000" w:themeColor="text1"/>
                <w:sz w:val="24"/>
                <w:szCs w:val="24"/>
                <w:lang w:val="pl-PL"/>
              </w:rPr>
              <w:t>% -</w:t>
            </w:r>
            <w:r w:rsidR="006D6511" w:rsidRPr="00232414">
              <w:rPr>
                <w:rFonts w:cs="Arial"/>
                <w:color w:val="000000" w:themeColor="text1"/>
                <w:sz w:val="24"/>
                <w:szCs w:val="24"/>
                <w:lang w:val="pl-PL"/>
              </w:rPr>
              <w:t xml:space="preserve"> </w:t>
            </w:r>
            <w:r w:rsidR="00422C24" w:rsidRPr="00232414">
              <w:rPr>
                <w:rFonts w:cs="Arial"/>
                <w:color w:val="000000" w:themeColor="text1"/>
                <w:sz w:val="24"/>
                <w:szCs w:val="24"/>
                <w:lang w:val="pl-PL"/>
              </w:rPr>
              <w:t>4</w:t>
            </w:r>
            <w:r w:rsidRPr="00232414">
              <w:rPr>
                <w:rFonts w:cs="Arial"/>
                <w:color w:val="000000" w:themeColor="text1"/>
                <w:sz w:val="24"/>
                <w:szCs w:val="24"/>
                <w:lang w:val="pl-PL"/>
              </w:rPr>
              <w:t>0%</w:t>
            </w:r>
            <w:r w:rsidR="00003522" w:rsidRPr="00232414">
              <w:rPr>
                <w:rFonts w:cs="Arial"/>
                <w:color w:val="000000" w:themeColor="text1"/>
                <w:sz w:val="24"/>
                <w:szCs w:val="24"/>
                <w:lang w:val="pl-PL"/>
              </w:rPr>
              <w:t xml:space="preserve"> włącznie</w:t>
            </w:r>
            <w:r w:rsidRPr="00232414">
              <w:rPr>
                <w:rFonts w:cs="Arial"/>
                <w:color w:val="000000" w:themeColor="text1"/>
                <w:sz w:val="24"/>
                <w:szCs w:val="24"/>
                <w:lang w:val="pl-PL"/>
              </w:rPr>
              <w:t xml:space="preserve"> - </w:t>
            </w:r>
            <w:r w:rsidR="00003522" w:rsidRPr="00232414">
              <w:rPr>
                <w:rFonts w:cs="Arial"/>
                <w:color w:val="000000" w:themeColor="text1"/>
                <w:sz w:val="24"/>
                <w:szCs w:val="24"/>
                <w:lang w:val="pl-PL"/>
              </w:rPr>
              <w:t xml:space="preserve">3 </w:t>
            </w:r>
            <w:r w:rsidRPr="00232414">
              <w:rPr>
                <w:rFonts w:cs="Arial"/>
                <w:color w:val="000000" w:themeColor="text1"/>
                <w:sz w:val="24"/>
                <w:szCs w:val="24"/>
                <w:lang w:val="pl-PL"/>
              </w:rPr>
              <w:t>pkt.,</w:t>
            </w:r>
          </w:p>
          <w:p w14:paraId="7C3C5236" w14:textId="24734DA1" w:rsidR="005272AB" w:rsidRPr="00232414" w:rsidRDefault="005272AB" w:rsidP="00FF02DD">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 xml:space="preserve">W przypadku, gdy przedmiotem projektu jest kilka budynków </w:t>
            </w:r>
            <w:r w:rsidR="00003522" w:rsidRPr="00232414">
              <w:rPr>
                <w:rFonts w:cs="Arial"/>
                <w:color w:val="000000" w:themeColor="text1"/>
                <w:sz w:val="24"/>
                <w:szCs w:val="24"/>
                <w:lang w:val="pl-PL"/>
              </w:rPr>
              <w:t xml:space="preserve">o różnym stopniu efektywności energetycznej, efektywność projektu będzie stanowić średnią ważoną efektywności poszczególnych budynków względem </w:t>
            </w:r>
            <w:r w:rsidR="00003522" w:rsidRPr="00232414">
              <w:rPr>
                <w:rFonts w:cs="Arial"/>
                <w:color w:val="000000" w:themeColor="text1"/>
                <w:sz w:val="24"/>
                <w:szCs w:val="24"/>
                <w:lang w:val="pl-PL"/>
              </w:rPr>
              <w:lastRenderedPageBreak/>
              <w:t xml:space="preserve">zmniejszenia zużycia </w:t>
            </w:r>
            <w:r w:rsidR="000A6D42" w:rsidRPr="00232414">
              <w:rPr>
                <w:rFonts w:cs="Arial"/>
                <w:color w:val="000000" w:themeColor="text1"/>
                <w:sz w:val="24"/>
                <w:szCs w:val="24"/>
                <w:lang w:val="pl-PL"/>
              </w:rPr>
              <w:t>(</w:t>
            </w:r>
            <w:r w:rsidR="00003522" w:rsidRPr="00232414">
              <w:rPr>
                <w:rFonts w:cs="Arial"/>
                <w:color w:val="000000" w:themeColor="text1"/>
                <w:sz w:val="24"/>
                <w:szCs w:val="24"/>
                <w:lang w:val="pl-PL"/>
              </w:rPr>
              <w:t>kWh</w:t>
            </w:r>
            <w:r w:rsidR="000A6D42" w:rsidRPr="00232414">
              <w:rPr>
                <w:rFonts w:cs="Arial"/>
                <w:color w:val="000000" w:themeColor="text1"/>
                <w:sz w:val="24"/>
                <w:szCs w:val="24"/>
                <w:lang w:val="pl-PL"/>
              </w:rPr>
              <w:t xml:space="preserve">/m2 rok) </w:t>
            </w:r>
            <w:r w:rsidR="00003522" w:rsidRPr="00232414">
              <w:rPr>
                <w:rFonts w:cs="Arial"/>
                <w:color w:val="000000" w:themeColor="text1"/>
                <w:sz w:val="24"/>
                <w:szCs w:val="24"/>
                <w:lang w:val="pl-PL"/>
              </w:rPr>
              <w:t>w całości projektu.</w:t>
            </w:r>
          </w:p>
        </w:tc>
        <w:tc>
          <w:tcPr>
            <w:tcW w:w="4819" w:type="dxa"/>
          </w:tcPr>
          <w:p w14:paraId="312ACD5E"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punktowe.</w:t>
            </w:r>
          </w:p>
          <w:p w14:paraId="52154A6A" w14:textId="5BB7B3D6"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fakultatywne – spełnienie kryterium nie jest konieczne do przyznania dofinansowania (tj. przyznanie 0 punktów nie dyskwalifikuje z możliwości uzyskania dofinansowania).</w:t>
            </w:r>
          </w:p>
          <w:p w14:paraId="15D4B85A" w14:textId="77777777" w:rsidR="005272AB" w:rsidRPr="00232414" w:rsidRDefault="005272AB"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kryterium będzie polegała na:</w:t>
            </w:r>
          </w:p>
          <w:p w14:paraId="1CB10121" w14:textId="21F1B945" w:rsidR="005272AB" w:rsidRPr="00232414" w:rsidRDefault="005272AB" w:rsidP="003C00D3">
            <w:pPr>
              <w:pStyle w:val="Akapitzlist"/>
              <w:numPr>
                <w:ilvl w:val="0"/>
                <w:numId w:val="24"/>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Przyznaniu zdefiniowanej z góry liczby punktów (maksymalnie można przyznać </w:t>
            </w:r>
            <w:r w:rsidR="00A60961" w:rsidRPr="00232414">
              <w:rPr>
                <w:rFonts w:cs="Arial"/>
                <w:color w:val="000000" w:themeColor="text1"/>
                <w:sz w:val="24"/>
                <w:szCs w:val="24"/>
                <w:lang w:val="pl-PL"/>
              </w:rPr>
              <w:t xml:space="preserve">15 </w:t>
            </w:r>
            <w:r w:rsidRPr="00232414">
              <w:rPr>
                <w:rFonts w:cs="Arial"/>
                <w:color w:val="000000" w:themeColor="text1"/>
                <w:sz w:val="24"/>
                <w:szCs w:val="24"/>
                <w:lang w:val="pl-PL"/>
              </w:rPr>
              <w:t>pkt.).</w:t>
            </w:r>
          </w:p>
          <w:p w14:paraId="4D851DD0" w14:textId="77777777" w:rsidR="005272AB" w:rsidRPr="00232414" w:rsidRDefault="005272AB" w:rsidP="003C00D3">
            <w:pPr>
              <w:pStyle w:val="Akapitzlist"/>
              <w:numPr>
                <w:ilvl w:val="0"/>
                <w:numId w:val="24"/>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Przyznaniu 0 punktów – w przypadku niespełnienia kryterium.</w:t>
            </w:r>
          </w:p>
          <w:p w14:paraId="06D591B4" w14:textId="77777777" w:rsidR="005272AB" w:rsidRPr="00657001" w:rsidRDefault="005272AB" w:rsidP="00FF02DD">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232414">
              <w:rPr>
                <w:rFonts w:cs="Arial"/>
                <w:color w:val="000000" w:themeColor="text1"/>
                <w:sz w:val="24"/>
                <w:szCs w:val="24"/>
                <w:lang w:val="pl-PL"/>
              </w:rPr>
              <w:t>Brak możliwości uzupełnienia/poprawienia wniosku o dofinansowanie w ramach kryterium.</w:t>
            </w:r>
          </w:p>
        </w:tc>
      </w:tr>
      <w:tr w:rsidR="00CB7FB1" w:rsidRPr="00657001" w14:paraId="49367DA1"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0E5F5114" w14:textId="77777777" w:rsidR="00003522" w:rsidRPr="00657001" w:rsidRDefault="00003522" w:rsidP="003C00D3">
            <w:pPr>
              <w:numPr>
                <w:ilvl w:val="0"/>
                <w:numId w:val="12"/>
              </w:numPr>
              <w:spacing w:before="240" w:after="120"/>
              <w:rPr>
                <w:rFonts w:eastAsia="Times New Roman" w:cs="Arial"/>
                <w:color w:val="000000" w:themeColor="text1"/>
                <w:sz w:val="24"/>
                <w:szCs w:val="24"/>
                <w:lang w:val="pl-PL" w:eastAsia="pl-PL"/>
              </w:rPr>
            </w:pPr>
          </w:p>
        </w:tc>
        <w:tc>
          <w:tcPr>
            <w:tcW w:w="3402" w:type="dxa"/>
          </w:tcPr>
          <w:p w14:paraId="79B62103" w14:textId="7FCA37F8" w:rsidR="00003522" w:rsidRPr="00657001" w:rsidRDefault="00003522" w:rsidP="00FF02DD">
            <w:pPr>
              <w:spacing w:before="240" w:after="12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657001">
              <w:rPr>
                <w:rFonts w:cs="Arial"/>
                <w:b/>
                <w:bCs/>
                <w:color w:val="000000" w:themeColor="text1"/>
                <w:sz w:val="24"/>
                <w:szCs w:val="24"/>
                <w:lang w:val="pl-PL"/>
              </w:rPr>
              <w:t>Udział odnawialnych energii w projekcie</w:t>
            </w:r>
            <w:r w:rsidR="004158B6" w:rsidRPr="00657001">
              <w:rPr>
                <w:rFonts w:cs="Arial"/>
                <w:b/>
                <w:bCs/>
                <w:color w:val="000000" w:themeColor="text1"/>
                <w:sz w:val="24"/>
                <w:szCs w:val="24"/>
                <w:lang w:val="pl-PL"/>
              </w:rPr>
              <w:t>.</w:t>
            </w:r>
          </w:p>
        </w:tc>
        <w:tc>
          <w:tcPr>
            <w:tcW w:w="5670" w:type="dxa"/>
          </w:tcPr>
          <w:p w14:paraId="384FB3E7" w14:textId="77777777" w:rsidR="00003522" w:rsidRPr="00232414"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ramach kryterium weryfikacji podlegać będzie, czy w projekcie zastosowano instalację odnawialnych źródeł energii.</w:t>
            </w:r>
          </w:p>
          <w:p w14:paraId="64B579A9" w14:textId="12DE390D" w:rsidR="00003522" w:rsidRPr="00232414"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dokumentacji składanej wraz z wnioskiem o dofinansowanie tj. audycie energetycznym na etapie aplikowania o środki.</w:t>
            </w:r>
          </w:p>
          <w:p w14:paraId="28CAD318" w14:textId="77777777" w:rsidR="00003522" w:rsidRPr="00232414"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Metody pomiaru:</w:t>
            </w:r>
          </w:p>
          <w:p w14:paraId="7BB8BF47" w14:textId="283B3919" w:rsidR="00B75A91" w:rsidRPr="00232414" w:rsidRDefault="00B75A91"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wyniku modernizacji energetycznej udział odnawialnych źródeł energii w odniesieniu do całkowitego zapotrzebowania rocznego na energię końcową dla budynków</w:t>
            </w:r>
            <w:r w:rsidR="005B49FB" w:rsidRPr="00232414">
              <w:rPr>
                <w:rStyle w:val="Odwoanieprzypisudolnego"/>
                <w:rFonts w:cs="Arial"/>
                <w:color w:val="000000" w:themeColor="text1"/>
                <w:sz w:val="24"/>
                <w:szCs w:val="24"/>
                <w:lang w:val="pl-PL"/>
              </w:rPr>
              <w:footnoteReference w:id="28"/>
            </w:r>
            <w:r w:rsidRPr="00232414">
              <w:rPr>
                <w:rFonts w:cs="Arial"/>
                <w:color w:val="000000" w:themeColor="text1"/>
                <w:sz w:val="24"/>
                <w:szCs w:val="24"/>
                <w:lang w:val="pl-PL"/>
              </w:rPr>
              <w:t xml:space="preserve"> objętych projektem mieści się w przedziale</w:t>
            </w:r>
            <w:r w:rsidR="00357952" w:rsidRPr="00232414">
              <w:rPr>
                <w:rFonts w:cs="Arial"/>
                <w:color w:val="000000" w:themeColor="text1"/>
                <w:sz w:val="24"/>
                <w:szCs w:val="24"/>
                <w:lang w:val="pl-PL"/>
              </w:rPr>
              <w:t>:</w:t>
            </w:r>
          </w:p>
          <w:p w14:paraId="39D0FEB0" w14:textId="5AF55B86" w:rsidR="00003522" w:rsidRPr="00232414"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rPr>
              <w:lastRenderedPageBreak/>
              <w:t xml:space="preserve">1. </w:t>
            </w:r>
            <w:r w:rsidRPr="00232414">
              <w:rPr>
                <w:rFonts w:cs="Arial"/>
                <w:color w:val="000000" w:themeColor="text1"/>
                <w:sz w:val="24"/>
                <w:szCs w:val="24"/>
                <w:lang w:val="pl-PL"/>
              </w:rPr>
              <w:t xml:space="preserve">powyżej </w:t>
            </w:r>
            <w:r w:rsidRPr="00232414">
              <w:rPr>
                <w:rFonts w:cs="Arial"/>
                <w:color w:val="000000" w:themeColor="text1"/>
                <w:sz w:val="24"/>
                <w:szCs w:val="24"/>
              </w:rPr>
              <w:t xml:space="preserve">75% do 100% - </w:t>
            </w:r>
            <w:r w:rsidR="00396AC7" w:rsidRPr="00232414">
              <w:rPr>
                <w:rFonts w:cs="Arial"/>
                <w:color w:val="000000" w:themeColor="text1"/>
                <w:sz w:val="24"/>
                <w:szCs w:val="24"/>
              </w:rPr>
              <w:t>6</w:t>
            </w:r>
            <w:r w:rsidRPr="00232414">
              <w:rPr>
                <w:rFonts w:cs="Arial"/>
                <w:color w:val="000000" w:themeColor="text1"/>
                <w:sz w:val="24"/>
                <w:szCs w:val="24"/>
              </w:rPr>
              <w:t xml:space="preserve"> pkt.,</w:t>
            </w:r>
          </w:p>
          <w:p w14:paraId="21C7828D" w14:textId="4EF9CFE6" w:rsidR="00003522" w:rsidRPr="00232414"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rPr>
              <w:t>2.</w:t>
            </w:r>
            <w:r w:rsidRPr="00232414">
              <w:rPr>
                <w:rFonts w:cs="Arial"/>
                <w:color w:val="000000" w:themeColor="text1"/>
                <w:sz w:val="24"/>
                <w:szCs w:val="24"/>
                <w:lang w:val="pl-PL"/>
              </w:rPr>
              <w:t xml:space="preserve"> powyżej 50% do 75% włącznie - </w:t>
            </w:r>
            <w:r w:rsidR="00396AC7" w:rsidRPr="00232414">
              <w:rPr>
                <w:rFonts w:cs="Arial"/>
                <w:color w:val="000000" w:themeColor="text1"/>
                <w:sz w:val="24"/>
                <w:szCs w:val="24"/>
                <w:lang w:val="pl-PL"/>
              </w:rPr>
              <w:t>4</w:t>
            </w:r>
            <w:r w:rsidRPr="00232414">
              <w:rPr>
                <w:rFonts w:cs="Arial"/>
                <w:color w:val="000000" w:themeColor="text1"/>
                <w:sz w:val="24"/>
                <w:szCs w:val="24"/>
                <w:lang w:val="pl-PL"/>
              </w:rPr>
              <w:t xml:space="preserve"> pkt</w:t>
            </w:r>
            <w:r w:rsidRPr="00232414">
              <w:rPr>
                <w:rFonts w:cs="Arial"/>
                <w:color w:val="000000" w:themeColor="text1"/>
                <w:sz w:val="24"/>
                <w:szCs w:val="24"/>
              </w:rPr>
              <w:t>.,</w:t>
            </w:r>
          </w:p>
          <w:p w14:paraId="7DE8222D" w14:textId="723F5221" w:rsidR="00003522" w:rsidRPr="00232414"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rPr>
              <w:t xml:space="preserve">3. </w:t>
            </w:r>
            <w:r w:rsidRPr="00232414">
              <w:rPr>
                <w:rFonts w:cs="Arial"/>
                <w:color w:val="000000" w:themeColor="text1"/>
                <w:sz w:val="24"/>
                <w:szCs w:val="24"/>
                <w:lang w:val="pl-PL"/>
              </w:rPr>
              <w:t xml:space="preserve">powyżej 25% do 50% włącznie – </w:t>
            </w:r>
            <w:r w:rsidR="00EB53C2" w:rsidRPr="00232414">
              <w:rPr>
                <w:rFonts w:cs="Arial"/>
                <w:color w:val="000000" w:themeColor="text1"/>
                <w:sz w:val="24"/>
                <w:szCs w:val="24"/>
                <w:lang w:val="pl-PL"/>
              </w:rPr>
              <w:t>3</w:t>
            </w:r>
            <w:r w:rsidRPr="00232414">
              <w:rPr>
                <w:rFonts w:cs="Arial"/>
                <w:color w:val="000000" w:themeColor="text1"/>
                <w:sz w:val="24"/>
                <w:szCs w:val="24"/>
                <w:lang w:val="pl-PL"/>
              </w:rPr>
              <w:t xml:space="preserve"> pkt</w:t>
            </w:r>
            <w:r w:rsidRPr="00232414">
              <w:rPr>
                <w:rFonts w:cs="Arial"/>
                <w:color w:val="000000" w:themeColor="text1"/>
                <w:sz w:val="24"/>
                <w:szCs w:val="24"/>
              </w:rPr>
              <w:t>.,</w:t>
            </w:r>
          </w:p>
          <w:p w14:paraId="4D741913" w14:textId="023EB4DA" w:rsidR="00003522" w:rsidRPr="00232414"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rPr>
              <w:t xml:space="preserve">4. od 5% do 25% </w:t>
            </w:r>
            <w:r w:rsidRPr="00232414">
              <w:rPr>
                <w:rFonts w:cs="Arial"/>
                <w:color w:val="000000" w:themeColor="text1"/>
                <w:sz w:val="24"/>
                <w:szCs w:val="24"/>
                <w:lang w:val="pl-PL"/>
              </w:rPr>
              <w:t>włącznie –</w:t>
            </w:r>
            <w:r w:rsidRPr="00232414">
              <w:rPr>
                <w:rFonts w:cs="Arial"/>
                <w:color w:val="000000" w:themeColor="text1"/>
                <w:sz w:val="24"/>
                <w:szCs w:val="24"/>
              </w:rPr>
              <w:t xml:space="preserve"> </w:t>
            </w:r>
            <w:r w:rsidR="00EB53C2" w:rsidRPr="00232414">
              <w:rPr>
                <w:rFonts w:cs="Arial"/>
                <w:color w:val="000000" w:themeColor="text1"/>
                <w:sz w:val="24"/>
                <w:szCs w:val="24"/>
              </w:rPr>
              <w:t>2</w:t>
            </w:r>
            <w:r w:rsidRPr="00232414">
              <w:rPr>
                <w:rFonts w:cs="Arial"/>
                <w:color w:val="000000" w:themeColor="text1"/>
                <w:sz w:val="24"/>
                <w:szCs w:val="24"/>
              </w:rPr>
              <w:t xml:space="preserve"> pkt.,</w:t>
            </w:r>
          </w:p>
          <w:p w14:paraId="5B1D6B7F" w14:textId="76DF6648" w:rsidR="00003522" w:rsidRPr="00657001"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232414">
              <w:rPr>
                <w:rFonts w:cs="Arial"/>
                <w:color w:val="000000" w:themeColor="text1"/>
                <w:sz w:val="24"/>
                <w:szCs w:val="24"/>
              </w:rPr>
              <w:t xml:space="preserve">5. </w:t>
            </w:r>
            <w:r w:rsidRPr="00232414">
              <w:rPr>
                <w:rFonts w:cs="Arial"/>
                <w:color w:val="000000" w:themeColor="text1"/>
                <w:sz w:val="24"/>
                <w:szCs w:val="24"/>
                <w:lang w:val="pl-PL"/>
              </w:rPr>
              <w:t>poniżej 5% - 0</w:t>
            </w:r>
            <w:r w:rsidR="006649F6" w:rsidRPr="00232414">
              <w:rPr>
                <w:rFonts w:cs="Arial"/>
                <w:color w:val="000000" w:themeColor="text1"/>
                <w:sz w:val="24"/>
                <w:szCs w:val="24"/>
                <w:lang w:val="pl-PL"/>
              </w:rPr>
              <w:t xml:space="preserve"> </w:t>
            </w:r>
            <w:r w:rsidRPr="00232414">
              <w:rPr>
                <w:rFonts w:cs="Arial"/>
                <w:color w:val="000000" w:themeColor="text1"/>
                <w:sz w:val="24"/>
                <w:szCs w:val="24"/>
                <w:lang w:val="pl-PL"/>
              </w:rPr>
              <w:t>pkt.</w:t>
            </w:r>
          </w:p>
        </w:tc>
        <w:tc>
          <w:tcPr>
            <w:tcW w:w="4819" w:type="dxa"/>
          </w:tcPr>
          <w:p w14:paraId="17846174" w14:textId="77777777" w:rsidR="00003522" w:rsidRPr="00232414"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punktowe.</w:t>
            </w:r>
          </w:p>
          <w:p w14:paraId="4C9B5C0F" w14:textId="77777777" w:rsidR="00003522" w:rsidRPr="00232414"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fakultatywne – spełnienie kryterium nie jest konieczne do</w:t>
            </w:r>
            <w:r w:rsidRPr="00232414">
              <w:rPr>
                <w:rFonts w:cs="Arial"/>
                <w:color w:val="000000" w:themeColor="text1"/>
                <w:sz w:val="24"/>
                <w:szCs w:val="24"/>
              </w:rPr>
              <w:t xml:space="preserve"> </w:t>
            </w:r>
            <w:r w:rsidRPr="00232414">
              <w:rPr>
                <w:rFonts w:cs="Arial"/>
                <w:color w:val="000000" w:themeColor="text1"/>
                <w:sz w:val="24"/>
                <w:szCs w:val="24"/>
                <w:lang w:val="pl-PL"/>
              </w:rPr>
              <w:t xml:space="preserve">przyznania dofinansowania (tj. przyznanie 0 punktów nie dyskwalifikuje z możliwości uzyskania dofinansowania). </w:t>
            </w:r>
          </w:p>
          <w:p w14:paraId="7F2778C6" w14:textId="77777777" w:rsidR="00003522" w:rsidRPr="00232414"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kryterium będzie polegała na:</w:t>
            </w:r>
          </w:p>
          <w:p w14:paraId="28512F27" w14:textId="7363CCAB" w:rsidR="00003522" w:rsidRPr="00232414" w:rsidRDefault="00003522" w:rsidP="00FF02DD">
            <w:pPr>
              <w:spacing w:before="240"/>
              <w:ind w:left="453" w:hanging="425"/>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a)</w:t>
            </w:r>
            <w:r w:rsidRPr="00232414">
              <w:rPr>
                <w:rFonts w:cs="Arial"/>
                <w:color w:val="000000" w:themeColor="text1"/>
                <w:sz w:val="24"/>
                <w:szCs w:val="24"/>
                <w:lang w:val="pl-PL"/>
              </w:rPr>
              <w:tab/>
              <w:t xml:space="preserve">Przyznaniu zdefiniowanej z góry liczby punktów (maksymalnie można przyznać </w:t>
            </w:r>
            <w:r w:rsidR="00396AC7" w:rsidRPr="00232414">
              <w:rPr>
                <w:rFonts w:cs="Arial"/>
                <w:color w:val="000000" w:themeColor="text1"/>
                <w:sz w:val="24"/>
                <w:szCs w:val="24"/>
                <w:lang w:val="pl-PL"/>
              </w:rPr>
              <w:t>6</w:t>
            </w:r>
            <w:r w:rsidRPr="00232414">
              <w:rPr>
                <w:rFonts w:cs="Arial"/>
                <w:color w:val="000000" w:themeColor="text1"/>
                <w:sz w:val="24"/>
                <w:szCs w:val="24"/>
                <w:lang w:val="pl-PL"/>
              </w:rPr>
              <w:t xml:space="preserve"> pkt.).</w:t>
            </w:r>
          </w:p>
          <w:p w14:paraId="4D8AC24F" w14:textId="77777777" w:rsidR="00003522" w:rsidRPr="00657001" w:rsidRDefault="00003522" w:rsidP="00FF02DD">
            <w:pPr>
              <w:spacing w:before="240"/>
              <w:ind w:left="453" w:hanging="425"/>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232414">
              <w:rPr>
                <w:rFonts w:cs="Arial"/>
                <w:color w:val="000000" w:themeColor="text1"/>
                <w:sz w:val="24"/>
                <w:szCs w:val="24"/>
                <w:lang w:val="pl-PL"/>
              </w:rPr>
              <w:t>b)</w:t>
            </w:r>
            <w:r w:rsidRPr="00232414">
              <w:rPr>
                <w:rFonts w:cs="Arial"/>
                <w:color w:val="000000" w:themeColor="text1"/>
                <w:sz w:val="24"/>
                <w:szCs w:val="24"/>
                <w:lang w:val="pl-PL"/>
              </w:rPr>
              <w:tab/>
              <w:t>Przyznaniu 0 punktów – w przypadku niespełnienia kryterium</w:t>
            </w:r>
            <w:r w:rsidRPr="00657001">
              <w:rPr>
                <w:rFonts w:cs="Arial"/>
                <w:b/>
                <w:bCs/>
                <w:color w:val="000000" w:themeColor="text1"/>
                <w:sz w:val="24"/>
                <w:szCs w:val="24"/>
                <w:lang w:val="pl-PL"/>
              </w:rPr>
              <w:t>.</w:t>
            </w:r>
          </w:p>
          <w:p w14:paraId="12B1C746" w14:textId="5F4D340D" w:rsidR="00003522" w:rsidRPr="00232414" w:rsidRDefault="00003522" w:rsidP="00FF02D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Brak możliwości uzupełnienia/poprawienia wniosku o dofinansowanie w ramach kryterium.</w:t>
            </w:r>
          </w:p>
        </w:tc>
      </w:tr>
      <w:tr w:rsidR="00CB7FB1" w:rsidRPr="00657001" w14:paraId="42303ECA"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139699F0" w14:textId="77777777" w:rsidR="005272AB" w:rsidRPr="00657001" w:rsidRDefault="005272AB" w:rsidP="003C00D3">
            <w:pPr>
              <w:numPr>
                <w:ilvl w:val="0"/>
                <w:numId w:val="12"/>
              </w:numPr>
              <w:spacing w:before="240" w:after="120"/>
              <w:ind w:left="447" w:hanging="447"/>
              <w:rPr>
                <w:rFonts w:eastAsia="Times New Roman" w:cs="Arial"/>
                <w:color w:val="000000" w:themeColor="text1"/>
                <w:sz w:val="24"/>
                <w:szCs w:val="24"/>
                <w:lang w:val="pl-PL" w:eastAsia="pl-PL"/>
              </w:rPr>
            </w:pPr>
          </w:p>
        </w:tc>
        <w:tc>
          <w:tcPr>
            <w:tcW w:w="3402" w:type="dxa"/>
          </w:tcPr>
          <w:p w14:paraId="139C4489" w14:textId="73BF4297" w:rsidR="005272AB" w:rsidRPr="00657001"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Projekt realizowany jest na obszarach o największych stężeniach pyłowych</w:t>
            </w:r>
            <w:r w:rsidR="446B191C" w:rsidRPr="00657001">
              <w:rPr>
                <w:rFonts w:cs="Arial"/>
                <w:b/>
                <w:bCs/>
                <w:color w:val="000000" w:themeColor="text1"/>
                <w:sz w:val="24"/>
                <w:szCs w:val="24"/>
                <w:lang w:val="pl-PL"/>
              </w:rPr>
              <w:t>.</w:t>
            </w:r>
          </w:p>
        </w:tc>
        <w:tc>
          <w:tcPr>
            <w:tcW w:w="5670" w:type="dxa"/>
          </w:tcPr>
          <w:p w14:paraId="159C7B05" w14:textId="32B7A093" w:rsidR="0094086F" w:rsidRPr="00232414" w:rsidRDefault="0094086F"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ramach kryterium premiowane będą projekty realizowane na obszarach, gdzie stwierdzono największe przekroczenia zanieczyszczenia powietrza (PM10-24 h).</w:t>
            </w:r>
          </w:p>
          <w:p w14:paraId="2F283BB2" w14:textId="77777777" w:rsidR="0094086F" w:rsidRPr="00232414" w:rsidRDefault="0094086F"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Metody pomiaru:</w:t>
            </w:r>
          </w:p>
          <w:p w14:paraId="3586DD14" w14:textId="3AACC239" w:rsidR="0094086F" w:rsidRPr="00232414" w:rsidRDefault="00E45C1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2</w:t>
            </w:r>
            <w:r w:rsidR="0094086F" w:rsidRPr="00232414">
              <w:rPr>
                <w:rFonts w:cs="Arial"/>
                <w:color w:val="000000" w:themeColor="text1"/>
                <w:sz w:val="24"/>
                <w:szCs w:val="24"/>
                <w:lang w:val="pl-PL"/>
              </w:rPr>
              <w:t xml:space="preserve"> punkty przyznawane są jeżeli całość projektowanej infrastruktury zlokalizowane jest na terenie gminy wymienionej w:</w:t>
            </w:r>
          </w:p>
          <w:p w14:paraId="11DC11B3" w14:textId="0B786260" w:rsidR="0094086F" w:rsidRPr="00232414" w:rsidRDefault="0094086F" w:rsidP="007A757B">
            <w:pPr>
              <w:pStyle w:val="Akapitzlist"/>
              <w:numPr>
                <w:ilvl w:val="0"/>
                <w:numId w:val="37"/>
              </w:num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Programie ochrony powietrza dla strefy lubelskiej ze względu na przekroczenia poziomu dopuszczalnego pyłu </w:t>
            </w:r>
            <w:r w:rsidRPr="00232414">
              <w:rPr>
                <w:rFonts w:cs="Arial"/>
                <w:color w:val="000000" w:themeColor="text1"/>
                <w:sz w:val="24"/>
                <w:szCs w:val="24"/>
                <w:lang w:val="pl-PL"/>
              </w:rPr>
              <w:lastRenderedPageBreak/>
              <w:t xml:space="preserve">zawieszonego PM10 i PM2,5 oraz docelowego </w:t>
            </w:r>
            <w:proofErr w:type="spellStart"/>
            <w:r w:rsidRPr="00232414">
              <w:rPr>
                <w:rFonts w:cs="Arial"/>
                <w:color w:val="000000" w:themeColor="text1"/>
                <w:sz w:val="24"/>
                <w:szCs w:val="24"/>
                <w:lang w:val="pl-PL"/>
              </w:rPr>
              <w:t>benzo</w:t>
            </w:r>
            <w:proofErr w:type="spellEnd"/>
            <w:r w:rsidRPr="00232414">
              <w:rPr>
                <w:rFonts w:cs="Arial"/>
                <w:color w:val="000000" w:themeColor="text1"/>
                <w:sz w:val="24"/>
                <w:szCs w:val="24"/>
                <w:lang w:val="pl-PL"/>
              </w:rPr>
              <w:t xml:space="preserve">(a) </w:t>
            </w:r>
            <w:proofErr w:type="spellStart"/>
            <w:r w:rsidRPr="00232414">
              <w:rPr>
                <w:rFonts w:cs="Arial"/>
                <w:color w:val="000000" w:themeColor="text1"/>
                <w:sz w:val="24"/>
                <w:szCs w:val="24"/>
                <w:lang w:val="pl-PL"/>
              </w:rPr>
              <w:t>pirenu</w:t>
            </w:r>
            <w:proofErr w:type="spellEnd"/>
            <w:r w:rsidRPr="00232414">
              <w:rPr>
                <w:rFonts w:cs="Arial"/>
                <w:color w:val="000000" w:themeColor="text1"/>
                <w:sz w:val="24"/>
                <w:szCs w:val="24"/>
                <w:lang w:val="pl-PL"/>
              </w:rPr>
              <w:t xml:space="preserve">, przyjętym Uchwałą nr XVII/291/2020 Sejmiku Województwa Lubelskiego z dnia 27 lipca 2020 r. </w:t>
            </w:r>
            <w:r w:rsidR="00320F14" w:rsidRPr="00232414">
              <w:rPr>
                <w:rStyle w:val="Odwoanieprzypisudolnego"/>
                <w:rFonts w:cs="Arial"/>
                <w:color w:val="000000" w:themeColor="text1"/>
                <w:sz w:val="24"/>
                <w:szCs w:val="24"/>
                <w:lang w:val="pl-PL"/>
              </w:rPr>
              <w:footnoteReference w:id="29"/>
            </w:r>
          </w:p>
          <w:p w14:paraId="429FB3CE" w14:textId="3B109144" w:rsidR="0094086F" w:rsidRPr="00232414" w:rsidRDefault="0094086F"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Uwzględnia się lokalizację projektu w granicach administracyjnych gmin z przekroczonym poziomem dopuszczalnym pyłu </w:t>
            </w:r>
            <w:r w:rsidR="00FC05E4" w:rsidRPr="00232414">
              <w:rPr>
                <w:rFonts w:cs="Arial"/>
                <w:color w:val="000000" w:themeColor="text1"/>
                <w:sz w:val="24"/>
                <w:szCs w:val="24"/>
                <w:lang w:val="pl-PL"/>
              </w:rPr>
              <w:t>(</w:t>
            </w:r>
            <w:r w:rsidRPr="00232414">
              <w:rPr>
                <w:rFonts w:cs="Arial"/>
                <w:color w:val="000000" w:themeColor="text1"/>
                <w:sz w:val="24"/>
                <w:szCs w:val="24"/>
                <w:lang w:val="pl-PL"/>
              </w:rPr>
              <w:t>PM10</w:t>
            </w:r>
            <w:r w:rsidR="00FC05E4" w:rsidRPr="00232414">
              <w:rPr>
                <w:rFonts w:cs="Arial"/>
                <w:color w:val="000000" w:themeColor="text1"/>
                <w:sz w:val="24"/>
                <w:szCs w:val="24"/>
                <w:lang w:val="pl-PL"/>
              </w:rPr>
              <w:t>-</w:t>
            </w:r>
            <w:r w:rsidRPr="00232414">
              <w:rPr>
                <w:rFonts w:cs="Arial"/>
                <w:color w:val="000000" w:themeColor="text1"/>
                <w:sz w:val="24"/>
                <w:szCs w:val="24"/>
                <w:lang w:val="pl-PL"/>
              </w:rPr>
              <w:t>24h</w:t>
            </w:r>
            <w:r w:rsidR="00FC05E4" w:rsidRPr="00232414">
              <w:rPr>
                <w:rFonts w:cs="Arial"/>
                <w:color w:val="000000" w:themeColor="text1"/>
                <w:sz w:val="24"/>
                <w:szCs w:val="24"/>
                <w:lang w:val="pl-PL"/>
              </w:rPr>
              <w:t>) wskazaną w</w:t>
            </w:r>
            <w:r w:rsidRPr="00232414">
              <w:rPr>
                <w:rFonts w:cs="Arial"/>
                <w:color w:val="000000" w:themeColor="text1"/>
                <w:sz w:val="24"/>
                <w:szCs w:val="24"/>
                <w:lang w:val="pl-PL"/>
              </w:rPr>
              <w:t xml:space="preserve"> tabeli 11. Obszary przekroczeń pyłu zawieszonego PM10 w strefie lubelskiej w 2018 r. i ich charakterystyka (str. 35-36 ww. Programu)</w:t>
            </w:r>
          </w:p>
          <w:p w14:paraId="1D88E32C" w14:textId="4F88308E" w:rsidR="00BE6B63" w:rsidRPr="00232414" w:rsidRDefault="0094086F" w:rsidP="007A757B">
            <w:pPr>
              <w:pStyle w:val="Akapitzlist"/>
              <w:numPr>
                <w:ilvl w:val="0"/>
                <w:numId w:val="37"/>
              </w:num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Programie ochrony powietrza dla strefy</w:t>
            </w:r>
            <w:r w:rsidR="00BE6B63" w:rsidRPr="00232414">
              <w:rPr>
                <w:rFonts w:cs="Arial"/>
                <w:color w:val="000000" w:themeColor="text1"/>
                <w:sz w:val="24"/>
                <w:szCs w:val="24"/>
                <w:lang w:val="pl-PL"/>
              </w:rPr>
              <w:t xml:space="preserve"> </w:t>
            </w:r>
            <w:r w:rsidRPr="00232414">
              <w:rPr>
                <w:rFonts w:cs="Arial"/>
                <w:color w:val="000000" w:themeColor="text1"/>
                <w:sz w:val="24"/>
                <w:szCs w:val="24"/>
                <w:lang w:val="pl-PL"/>
              </w:rPr>
              <w:t xml:space="preserve">Aglomeracja Lubelska ze względu na przekroczenia poziomu dopuszczalnego pyłu zawieszonego PM10 i PM2,5 oraz docelowego </w:t>
            </w:r>
            <w:proofErr w:type="spellStart"/>
            <w:r w:rsidRPr="00232414">
              <w:rPr>
                <w:rFonts w:cs="Arial"/>
                <w:color w:val="000000" w:themeColor="text1"/>
                <w:sz w:val="24"/>
                <w:szCs w:val="24"/>
                <w:lang w:val="pl-PL"/>
              </w:rPr>
              <w:t>benzo</w:t>
            </w:r>
            <w:proofErr w:type="spellEnd"/>
            <w:r w:rsidRPr="00232414">
              <w:rPr>
                <w:rFonts w:cs="Arial"/>
                <w:color w:val="000000" w:themeColor="text1"/>
                <w:sz w:val="24"/>
                <w:szCs w:val="24"/>
                <w:lang w:val="pl-PL"/>
              </w:rPr>
              <w:t>(a)</w:t>
            </w:r>
            <w:proofErr w:type="spellStart"/>
            <w:r w:rsidRPr="00232414">
              <w:rPr>
                <w:rFonts w:cs="Arial"/>
                <w:color w:val="000000" w:themeColor="text1"/>
                <w:sz w:val="24"/>
                <w:szCs w:val="24"/>
                <w:lang w:val="pl-PL"/>
              </w:rPr>
              <w:t>pirenu</w:t>
            </w:r>
            <w:proofErr w:type="spellEnd"/>
            <w:r w:rsidRPr="00232414">
              <w:rPr>
                <w:rFonts w:cs="Arial"/>
                <w:color w:val="000000" w:themeColor="text1"/>
                <w:sz w:val="24"/>
                <w:szCs w:val="24"/>
                <w:lang w:val="pl-PL"/>
              </w:rPr>
              <w:t>, przyjętym  Uchwałą nr XVII/292/2020 Sejmiku Województwa Lubelskiego z dnia 27 lipca 2020 r.</w:t>
            </w:r>
            <w:r w:rsidR="00BF2216" w:rsidRPr="00232414">
              <w:rPr>
                <w:rStyle w:val="Odwoanieprzypisudolnego"/>
                <w:rFonts w:cs="Arial"/>
                <w:color w:val="000000" w:themeColor="text1"/>
                <w:sz w:val="24"/>
                <w:szCs w:val="24"/>
                <w:lang w:val="pl-PL"/>
              </w:rPr>
              <w:footnoteReference w:id="30"/>
            </w:r>
          </w:p>
          <w:p w14:paraId="740CC5EE" w14:textId="7C71319A" w:rsidR="0094086F" w:rsidRPr="00232414" w:rsidRDefault="0094086F"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Uwzględnia się lokalizację projektu w granicach administracyjnych Gminy Miasto Lublin.</w:t>
            </w:r>
          </w:p>
          <w:p w14:paraId="6EFEB623" w14:textId="29121F7E" w:rsidR="002B10C3" w:rsidRPr="00232414" w:rsidRDefault="0094086F"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przypadku projektów, których całość lub część zlokalizowana jest poza obszarami ww. gmin przyznaje się 0 punktów.</w:t>
            </w:r>
          </w:p>
        </w:tc>
        <w:tc>
          <w:tcPr>
            <w:tcW w:w="4819" w:type="dxa"/>
          </w:tcPr>
          <w:p w14:paraId="3C9E4DDB"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punktowe.</w:t>
            </w:r>
          </w:p>
          <w:p w14:paraId="201DAF31"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fakultatywne – spełnienie kryterium nie jest konieczne do przyznania dofinansowania (tj. przyznanie 0 punktów nie dyskwalifikuje z możliwości uzyskania dofinansowania). </w:t>
            </w:r>
          </w:p>
          <w:p w14:paraId="2DD69C1B" w14:textId="10A3D2F0"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Ocena kryterium będzie polegała na przyznaniu zdefiniowanej z góry liczby punktów (maksymalnie można przyznać </w:t>
            </w:r>
            <w:r w:rsidR="00E45C1B" w:rsidRPr="00232414">
              <w:rPr>
                <w:rFonts w:cs="Arial"/>
                <w:color w:val="000000" w:themeColor="text1"/>
                <w:sz w:val="24"/>
                <w:szCs w:val="24"/>
                <w:lang w:val="pl-PL"/>
              </w:rPr>
              <w:t>2</w:t>
            </w:r>
            <w:r w:rsidR="002B10C3" w:rsidRPr="00232414">
              <w:rPr>
                <w:rFonts w:cs="Arial"/>
                <w:color w:val="000000" w:themeColor="text1"/>
                <w:sz w:val="24"/>
                <w:szCs w:val="24"/>
                <w:lang w:val="pl-PL"/>
              </w:rPr>
              <w:t xml:space="preserve"> </w:t>
            </w:r>
            <w:r w:rsidRPr="00232414">
              <w:rPr>
                <w:rFonts w:cs="Arial"/>
                <w:color w:val="000000" w:themeColor="text1"/>
                <w:sz w:val="24"/>
                <w:szCs w:val="24"/>
                <w:lang w:val="pl-PL"/>
              </w:rPr>
              <w:t>pkt.).</w:t>
            </w:r>
          </w:p>
          <w:p w14:paraId="1D2F7F38" w14:textId="77777777" w:rsidR="005272AB" w:rsidRPr="00232414"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lastRenderedPageBreak/>
              <w:t>Brak możliwości uzupełnienia/poprawienia wniosku o dofinansowanie w ramach kryterium.</w:t>
            </w:r>
          </w:p>
        </w:tc>
      </w:tr>
      <w:tr w:rsidR="00CB7FB1" w:rsidRPr="00657001" w14:paraId="7EBA0B06"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4FE5B51B" w14:textId="77777777" w:rsidR="005272AB" w:rsidRPr="00657001" w:rsidRDefault="005272AB" w:rsidP="003C00D3">
            <w:pPr>
              <w:numPr>
                <w:ilvl w:val="0"/>
                <w:numId w:val="12"/>
              </w:numPr>
              <w:spacing w:before="240" w:after="120"/>
              <w:ind w:left="447" w:hanging="447"/>
              <w:rPr>
                <w:rFonts w:eastAsia="Times New Roman" w:cs="Arial"/>
                <w:color w:val="000000" w:themeColor="text1"/>
                <w:sz w:val="24"/>
                <w:szCs w:val="24"/>
                <w:lang w:val="pl-PL" w:eastAsia="pl-PL"/>
              </w:rPr>
            </w:pPr>
          </w:p>
        </w:tc>
        <w:tc>
          <w:tcPr>
            <w:tcW w:w="3402" w:type="dxa"/>
          </w:tcPr>
          <w:p w14:paraId="3A61B1F6" w14:textId="4D7B2DB0" w:rsidR="005272AB" w:rsidRPr="00657001"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Poziom zamożności gminy, na której terenie realizowana będzie inwestycja</w:t>
            </w:r>
            <w:r w:rsidR="4AD1AF80" w:rsidRPr="00657001">
              <w:rPr>
                <w:rFonts w:cs="Arial"/>
                <w:b/>
                <w:bCs/>
                <w:color w:val="000000" w:themeColor="text1"/>
                <w:sz w:val="24"/>
                <w:szCs w:val="24"/>
                <w:lang w:val="pl-PL"/>
              </w:rPr>
              <w:t>.</w:t>
            </w:r>
          </w:p>
        </w:tc>
        <w:tc>
          <w:tcPr>
            <w:tcW w:w="5670" w:type="dxa"/>
          </w:tcPr>
          <w:p w14:paraId="50F50C73"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ramach kryterium przyznawane są punkty w zależności od poziomu zamożności gminy, na terenie której zlokalizowany będzie projekt. Poziom zamożności gminy będzie liczony za pomocą wskaźnika </w:t>
            </w:r>
            <w:proofErr w:type="spellStart"/>
            <w:r w:rsidRPr="00232414">
              <w:rPr>
                <w:rFonts w:cs="Arial"/>
                <w:color w:val="000000" w:themeColor="text1"/>
                <w:sz w:val="24"/>
                <w:szCs w:val="24"/>
                <w:lang w:val="pl-PL"/>
              </w:rPr>
              <w:t>Gg</w:t>
            </w:r>
            <w:proofErr w:type="spellEnd"/>
            <w:r w:rsidRPr="00232414">
              <w:rPr>
                <w:rFonts w:cs="Arial"/>
                <w:color w:val="000000" w:themeColor="text1"/>
                <w:sz w:val="24"/>
                <w:szCs w:val="24"/>
                <w:lang w:val="pl-PL"/>
              </w:rPr>
              <w:t>.</w:t>
            </w:r>
          </w:p>
          <w:p w14:paraId="63EB68B3"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Wskaźniki dochodów podatkowych w przeliczeniu na jednego mieszkańca dla poszczególnych gmin (wskaźniki </w:t>
            </w:r>
            <w:proofErr w:type="spellStart"/>
            <w:r w:rsidRPr="00232414">
              <w:rPr>
                <w:rFonts w:cs="Arial"/>
                <w:color w:val="000000" w:themeColor="text1"/>
                <w:sz w:val="24"/>
                <w:szCs w:val="24"/>
                <w:lang w:val="pl-PL"/>
              </w:rPr>
              <w:t>Gg</w:t>
            </w:r>
            <w:proofErr w:type="spellEnd"/>
            <w:r w:rsidRPr="00232414">
              <w:rPr>
                <w:rFonts w:cs="Arial"/>
                <w:color w:val="000000" w:themeColor="text1"/>
                <w:sz w:val="24"/>
                <w:szCs w:val="24"/>
                <w:lang w:val="pl-PL"/>
              </w:rPr>
              <w:t xml:space="preserve">), stanowiący podstawę do wyliczenia rocznej kwot części wyrównawczej subwencji ogólnej i wpłat do budżetu państwa na 2023 r. dla gmin (wg zasad określonych w ustawie z dnia 13 listopada 2003 r. o dochodach jednostek samorządu terytorialnego - Dz.U. z 2021 r. poz. 1672, z </w:t>
            </w:r>
            <w:proofErr w:type="spellStart"/>
            <w:r w:rsidRPr="00232414">
              <w:rPr>
                <w:rFonts w:cs="Arial"/>
                <w:color w:val="000000" w:themeColor="text1"/>
                <w:sz w:val="24"/>
                <w:szCs w:val="24"/>
                <w:lang w:val="pl-PL"/>
              </w:rPr>
              <w:t>późn</w:t>
            </w:r>
            <w:proofErr w:type="spellEnd"/>
            <w:r w:rsidRPr="00232414">
              <w:rPr>
                <w:rFonts w:cs="Arial"/>
                <w:color w:val="000000" w:themeColor="text1"/>
                <w:sz w:val="24"/>
                <w:szCs w:val="24"/>
                <w:lang w:val="pl-PL"/>
              </w:rPr>
              <w:t>. zm.).</w:t>
            </w:r>
          </w:p>
          <w:p w14:paraId="591C7B75"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Ocena kryterium przeprowadzona jest odwrotnie do wartości wskaźnika, tzn. największą liczbę punktów otrzymają projekty z grupy o najniższych wartościach wskaźnika </w:t>
            </w:r>
            <w:proofErr w:type="spellStart"/>
            <w:r w:rsidRPr="00232414">
              <w:rPr>
                <w:rFonts w:cs="Arial"/>
                <w:color w:val="000000" w:themeColor="text1"/>
                <w:sz w:val="24"/>
                <w:szCs w:val="24"/>
                <w:lang w:val="pl-PL"/>
              </w:rPr>
              <w:t>Gg</w:t>
            </w:r>
            <w:proofErr w:type="spellEnd"/>
            <w:r w:rsidRPr="00232414">
              <w:rPr>
                <w:rFonts w:cs="Arial"/>
                <w:color w:val="000000" w:themeColor="text1"/>
                <w:sz w:val="24"/>
                <w:szCs w:val="24"/>
                <w:lang w:val="pl-PL"/>
              </w:rPr>
              <w:t xml:space="preserve">. </w:t>
            </w:r>
          </w:p>
          <w:p w14:paraId="34B92EF1"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Zgodnie z aktualnymi danymi opublikowanymi przez Ministra Finansów</w:t>
            </w:r>
          </w:p>
          <w:p w14:paraId="3F4A9B8F"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https://www.gov.pl/web/finanse/wskazniki-dochodow-podatkowych-gmin-powiatow-i-wojewodztw-na-2023-r , uśredniony wskaźnik </w:t>
            </w:r>
            <w:proofErr w:type="spellStart"/>
            <w:r w:rsidRPr="00232414">
              <w:rPr>
                <w:rFonts w:cs="Arial"/>
                <w:color w:val="000000" w:themeColor="text1"/>
                <w:sz w:val="24"/>
                <w:szCs w:val="24"/>
                <w:lang w:val="pl-PL"/>
              </w:rPr>
              <w:t>Gg</w:t>
            </w:r>
            <w:proofErr w:type="spellEnd"/>
            <w:r w:rsidRPr="00232414">
              <w:rPr>
                <w:rFonts w:cs="Arial"/>
                <w:color w:val="000000" w:themeColor="text1"/>
                <w:sz w:val="24"/>
                <w:szCs w:val="24"/>
                <w:lang w:val="pl-PL"/>
              </w:rPr>
              <w:t xml:space="preserve"> dla województwa lubelskiego wynosi 1251,65 zł (suma wskaźników dochodów podatkowych dla wszystkich gmin województwa lubelskiego podzielona przez liczbę gmin w województwie - 213 gmin).</w:t>
            </w:r>
          </w:p>
          <w:p w14:paraId="2C3E85C8"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dokumentacji składanej wraz z wnioskiem o dofinansowanie.</w:t>
            </w:r>
          </w:p>
          <w:p w14:paraId="759F1269"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Metody pomiaru:</w:t>
            </w:r>
          </w:p>
          <w:p w14:paraId="72922E4B" w14:textId="290DD588" w:rsidR="005272AB" w:rsidRPr="00232414" w:rsidRDefault="005272AB" w:rsidP="003C00D3">
            <w:pPr>
              <w:pStyle w:val="Akapitzlist"/>
              <w:numPr>
                <w:ilvl w:val="0"/>
                <w:numId w:val="13"/>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Projekt realizowany na terenie gminy </w:t>
            </w:r>
            <w:r w:rsidR="00185ABF" w:rsidRPr="00232414">
              <w:rPr>
                <w:rFonts w:cs="Arial"/>
                <w:color w:val="000000" w:themeColor="text1"/>
                <w:sz w:val="24"/>
                <w:szCs w:val="24"/>
                <w:lang w:val="pl-PL"/>
              </w:rPr>
              <w:t>poniżej 70</w:t>
            </w:r>
            <w:r w:rsidRPr="00232414">
              <w:rPr>
                <w:rFonts w:cs="Arial"/>
                <w:color w:val="000000" w:themeColor="text1"/>
                <w:sz w:val="24"/>
                <w:szCs w:val="24"/>
                <w:lang w:val="pl-PL"/>
              </w:rPr>
              <w:t xml:space="preserve">% średniej wartości wskaźnika </w:t>
            </w:r>
            <w:proofErr w:type="spellStart"/>
            <w:r w:rsidRPr="00232414">
              <w:rPr>
                <w:rFonts w:cs="Arial"/>
                <w:color w:val="000000" w:themeColor="text1"/>
                <w:sz w:val="24"/>
                <w:szCs w:val="24"/>
                <w:lang w:val="pl-PL"/>
              </w:rPr>
              <w:t>Gg</w:t>
            </w:r>
            <w:proofErr w:type="spellEnd"/>
            <w:r w:rsidRPr="00232414">
              <w:rPr>
                <w:rFonts w:cs="Arial"/>
                <w:color w:val="000000" w:themeColor="text1"/>
                <w:sz w:val="24"/>
                <w:szCs w:val="24"/>
                <w:lang w:val="pl-PL"/>
              </w:rPr>
              <w:t xml:space="preserve"> – 8 pkt.,</w:t>
            </w:r>
          </w:p>
          <w:p w14:paraId="6D06DFAA" w14:textId="5D9FCB63" w:rsidR="005272AB" w:rsidRPr="00232414" w:rsidRDefault="005272AB" w:rsidP="003C00D3">
            <w:pPr>
              <w:pStyle w:val="Akapitzlist"/>
              <w:numPr>
                <w:ilvl w:val="0"/>
                <w:numId w:val="13"/>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Projekt realizowany na terenie gminy </w:t>
            </w:r>
            <w:r w:rsidR="001650C0" w:rsidRPr="00232414">
              <w:rPr>
                <w:rFonts w:cs="Arial"/>
                <w:color w:val="000000" w:themeColor="text1"/>
                <w:sz w:val="24"/>
                <w:szCs w:val="24"/>
                <w:lang w:val="pl-PL"/>
              </w:rPr>
              <w:t>w</w:t>
            </w:r>
            <w:r w:rsidR="00AA50FF" w:rsidRPr="00232414">
              <w:rPr>
                <w:rFonts w:cs="Arial"/>
                <w:color w:val="000000" w:themeColor="text1"/>
                <w:sz w:val="24"/>
                <w:szCs w:val="24"/>
                <w:lang w:val="pl-PL"/>
              </w:rPr>
              <w:t xml:space="preserve"> przedziale</w:t>
            </w:r>
            <w:r w:rsidR="000D6D0D" w:rsidRPr="00232414">
              <w:rPr>
                <w:rFonts w:cs="Arial"/>
                <w:color w:val="000000" w:themeColor="text1"/>
                <w:sz w:val="24"/>
                <w:szCs w:val="24"/>
                <w:lang w:val="pl-PL"/>
              </w:rPr>
              <w:t xml:space="preserve"> od</w:t>
            </w:r>
            <w:r w:rsidR="00EE3B67" w:rsidRPr="00232414">
              <w:rPr>
                <w:rFonts w:cs="Arial"/>
                <w:color w:val="000000" w:themeColor="text1"/>
                <w:sz w:val="24"/>
                <w:szCs w:val="24"/>
                <w:lang w:val="pl-PL"/>
              </w:rPr>
              <w:t xml:space="preserve"> </w:t>
            </w:r>
            <w:r w:rsidR="00084A10" w:rsidRPr="00232414">
              <w:rPr>
                <w:rFonts w:cs="Arial"/>
                <w:color w:val="000000" w:themeColor="text1"/>
                <w:sz w:val="24"/>
                <w:szCs w:val="24"/>
                <w:lang w:val="pl-PL"/>
              </w:rPr>
              <w:t>70</w:t>
            </w:r>
            <w:r w:rsidRPr="00232414">
              <w:rPr>
                <w:rFonts w:cs="Arial"/>
                <w:color w:val="000000" w:themeColor="text1"/>
                <w:sz w:val="24"/>
                <w:szCs w:val="24"/>
                <w:lang w:val="pl-PL"/>
              </w:rPr>
              <w:t xml:space="preserve">% do </w:t>
            </w:r>
            <w:r w:rsidR="00084A10" w:rsidRPr="00232414">
              <w:rPr>
                <w:rFonts w:cs="Arial"/>
                <w:color w:val="000000" w:themeColor="text1"/>
                <w:sz w:val="24"/>
                <w:szCs w:val="24"/>
                <w:lang w:val="pl-PL"/>
              </w:rPr>
              <w:t>80</w:t>
            </w:r>
            <w:r w:rsidRPr="00232414">
              <w:rPr>
                <w:rFonts w:cs="Arial"/>
                <w:color w:val="000000" w:themeColor="text1"/>
                <w:sz w:val="24"/>
                <w:szCs w:val="24"/>
                <w:lang w:val="pl-PL"/>
              </w:rPr>
              <w:t xml:space="preserve">% średniej wartości wskaźnika </w:t>
            </w:r>
            <w:proofErr w:type="spellStart"/>
            <w:r w:rsidRPr="00232414">
              <w:rPr>
                <w:rFonts w:cs="Arial"/>
                <w:color w:val="000000" w:themeColor="text1"/>
                <w:sz w:val="24"/>
                <w:szCs w:val="24"/>
                <w:lang w:val="pl-PL"/>
              </w:rPr>
              <w:t>Gg</w:t>
            </w:r>
            <w:proofErr w:type="spellEnd"/>
            <w:r w:rsidRPr="00232414">
              <w:rPr>
                <w:rFonts w:cs="Arial"/>
                <w:color w:val="000000" w:themeColor="text1"/>
                <w:sz w:val="24"/>
                <w:szCs w:val="24"/>
                <w:lang w:val="pl-PL"/>
              </w:rPr>
              <w:t xml:space="preserve"> - 6 pkt.,</w:t>
            </w:r>
          </w:p>
          <w:p w14:paraId="3BBF76AB" w14:textId="024172BA" w:rsidR="005272AB" w:rsidRPr="00232414" w:rsidRDefault="005272AB" w:rsidP="003C00D3">
            <w:pPr>
              <w:pStyle w:val="Akapitzlist"/>
              <w:numPr>
                <w:ilvl w:val="0"/>
                <w:numId w:val="13"/>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Projekt realizowany na terenie gminy powyżej </w:t>
            </w:r>
            <w:r w:rsidR="00E76C71" w:rsidRPr="00232414">
              <w:rPr>
                <w:rFonts w:cs="Arial"/>
                <w:color w:val="000000" w:themeColor="text1"/>
                <w:sz w:val="24"/>
                <w:szCs w:val="24"/>
                <w:lang w:val="pl-PL"/>
              </w:rPr>
              <w:t>80</w:t>
            </w:r>
            <w:r w:rsidRPr="00232414">
              <w:rPr>
                <w:rFonts w:cs="Arial"/>
                <w:color w:val="000000" w:themeColor="text1"/>
                <w:sz w:val="24"/>
                <w:szCs w:val="24"/>
                <w:lang w:val="pl-PL"/>
              </w:rPr>
              <w:t xml:space="preserve">% do </w:t>
            </w:r>
            <w:r w:rsidR="00E76C71" w:rsidRPr="00232414">
              <w:rPr>
                <w:rFonts w:cs="Arial"/>
                <w:color w:val="000000" w:themeColor="text1"/>
                <w:sz w:val="24"/>
                <w:szCs w:val="24"/>
                <w:lang w:val="pl-PL"/>
              </w:rPr>
              <w:t>90</w:t>
            </w:r>
            <w:r w:rsidRPr="00232414">
              <w:rPr>
                <w:rFonts w:cs="Arial"/>
                <w:color w:val="000000" w:themeColor="text1"/>
                <w:sz w:val="24"/>
                <w:szCs w:val="24"/>
                <w:lang w:val="pl-PL"/>
              </w:rPr>
              <w:t xml:space="preserve">% średniej wartości wskaźnika </w:t>
            </w:r>
            <w:proofErr w:type="spellStart"/>
            <w:r w:rsidRPr="00232414">
              <w:rPr>
                <w:rFonts w:cs="Arial"/>
                <w:color w:val="000000" w:themeColor="text1"/>
                <w:sz w:val="24"/>
                <w:szCs w:val="24"/>
                <w:lang w:val="pl-PL"/>
              </w:rPr>
              <w:t>Gg</w:t>
            </w:r>
            <w:proofErr w:type="spellEnd"/>
            <w:r w:rsidRPr="00232414">
              <w:rPr>
                <w:rFonts w:cs="Arial"/>
                <w:color w:val="000000" w:themeColor="text1"/>
                <w:sz w:val="24"/>
                <w:szCs w:val="24"/>
                <w:lang w:val="pl-PL"/>
              </w:rPr>
              <w:t xml:space="preserve"> - 4 pkt.,</w:t>
            </w:r>
          </w:p>
          <w:p w14:paraId="3B3845FA" w14:textId="209844A7" w:rsidR="005272AB" w:rsidRPr="00232414" w:rsidRDefault="005272AB" w:rsidP="003C00D3">
            <w:pPr>
              <w:pStyle w:val="Akapitzlist"/>
              <w:numPr>
                <w:ilvl w:val="0"/>
                <w:numId w:val="13"/>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 xml:space="preserve">Projekt realizowany na terenie gminy powyżej </w:t>
            </w:r>
            <w:r w:rsidR="005C1CD8" w:rsidRPr="00232414">
              <w:rPr>
                <w:rFonts w:cs="Arial"/>
                <w:color w:val="000000" w:themeColor="text1"/>
                <w:sz w:val="24"/>
                <w:szCs w:val="24"/>
                <w:lang w:val="pl-PL"/>
              </w:rPr>
              <w:t>90</w:t>
            </w:r>
            <w:r w:rsidRPr="00232414">
              <w:rPr>
                <w:rFonts w:cs="Arial"/>
                <w:color w:val="000000" w:themeColor="text1"/>
                <w:sz w:val="24"/>
                <w:szCs w:val="24"/>
                <w:lang w:val="pl-PL"/>
              </w:rPr>
              <w:t xml:space="preserve">% do </w:t>
            </w:r>
            <w:r w:rsidR="005C1CD8" w:rsidRPr="00232414">
              <w:rPr>
                <w:rFonts w:cs="Arial"/>
                <w:color w:val="000000" w:themeColor="text1"/>
                <w:sz w:val="24"/>
                <w:szCs w:val="24"/>
                <w:lang w:val="pl-PL"/>
              </w:rPr>
              <w:t>100</w:t>
            </w:r>
            <w:r w:rsidRPr="00232414">
              <w:rPr>
                <w:rFonts w:cs="Arial"/>
                <w:color w:val="000000" w:themeColor="text1"/>
                <w:sz w:val="24"/>
                <w:szCs w:val="24"/>
                <w:lang w:val="pl-PL"/>
              </w:rPr>
              <w:t xml:space="preserve">% średniej wartości wskaźnika </w:t>
            </w:r>
            <w:proofErr w:type="spellStart"/>
            <w:r w:rsidRPr="00232414">
              <w:rPr>
                <w:rFonts w:cs="Arial"/>
                <w:color w:val="000000" w:themeColor="text1"/>
                <w:sz w:val="24"/>
                <w:szCs w:val="24"/>
                <w:lang w:val="pl-PL"/>
              </w:rPr>
              <w:t>Gg</w:t>
            </w:r>
            <w:proofErr w:type="spellEnd"/>
            <w:r w:rsidRPr="00232414">
              <w:rPr>
                <w:rFonts w:cs="Arial"/>
                <w:color w:val="000000" w:themeColor="text1"/>
                <w:sz w:val="24"/>
                <w:szCs w:val="24"/>
                <w:lang w:val="pl-PL"/>
              </w:rPr>
              <w:t xml:space="preserve"> - 2 pkt., </w:t>
            </w:r>
          </w:p>
          <w:p w14:paraId="78E16913" w14:textId="503846B3" w:rsidR="005272AB" w:rsidRPr="00232414" w:rsidRDefault="005272AB" w:rsidP="003C00D3">
            <w:pPr>
              <w:pStyle w:val="Akapitzlist"/>
              <w:numPr>
                <w:ilvl w:val="0"/>
                <w:numId w:val="13"/>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Projekt realizowany na terenie gminy powyżej 1</w:t>
            </w:r>
            <w:r w:rsidR="005C1CD8" w:rsidRPr="00232414">
              <w:rPr>
                <w:rFonts w:cs="Arial"/>
                <w:color w:val="000000" w:themeColor="text1"/>
                <w:sz w:val="24"/>
                <w:szCs w:val="24"/>
                <w:lang w:val="pl-PL"/>
              </w:rPr>
              <w:t>00</w:t>
            </w:r>
            <w:r w:rsidRPr="00232414">
              <w:rPr>
                <w:rFonts w:cs="Arial"/>
                <w:color w:val="000000" w:themeColor="text1"/>
                <w:sz w:val="24"/>
                <w:szCs w:val="24"/>
                <w:lang w:val="pl-PL"/>
              </w:rPr>
              <w:t xml:space="preserve">% średniej wartości wskaźnika </w:t>
            </w:r>
            <w:proofErr w:type="spellStart"/>
            <w:r w:rsidRPr="00232414">
              <w:rPr>
                <w:rFonts w:cs="Arial"/>
                <w:color w:val="000000" w:themeColor="text1"/>
                <w:sz w:val="24"/>
                <w:szCs w:val="24"/>
                <w:lang w:val="pl-PL"/>
              </w:rPr>
              <w:t>Gg</w:t>
            </w:r>
            <w:proofErr w:type="spellEnd"/>
            <w:r w:rsidRPr="00232414">
              <w:rPr>
                <w:rFonts w:cs="Arial"/>
                <w:color w:val="000000" w:themeColor="text1"/>
                <w:sz w:val="24"/>
                <w:szCs w:val="24"/>
                <w:lang w:val="pl-PL"/>
              </w:rPr>
              <w:t xml:space="preserve"> – 0 pkt. </w:t>
            </w:r>
          </w:p>
        </w:tc>
        <w:tc>
          <w:tcPr>
            <w:tcW w:w="4819" w:type="dxa"/>
          </w:tcPr>
          <w:p w14:paraId="7A88F543"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punktowe.</w:t>
            </w:r>
          </w:p>
          <w:p w14:paraId="7335F2D0"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fakultatywne – spełnienie kryterium nie jest konieczne do przyznania dofinansowania (tj. przyznanie 0 punktów nie dyskwalifikuje z możliwości uzyskania dofinansowania). </w:t>
            </w:r>
          </w:p>
          <w:p w14:paraId="77B10FEB"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kryterium będzie polegała na:</w:t>
            </w:r>
          </w:p>
          <w:p w14:paraId="5EBC9C09" w14:textId="77777777" w:rsidR="005272AB" w:rsidRPr="00232414" w:rsidRDefault="005272AB" w:rsidP="003C00D3">
            <w:pPr>
              <w:pStyle w:val="Akapitzlist"/>
              <w:numPr>
                <w:ilvl w:val="0"/>
                <w:numId w:val="25"/>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zdefiniowanej z góry liczby punktów (maksymalnie można przyznać tj. 8 pkt.),</w:t>
            </w:r>
          </w:p>
          <w:p w14:paraId="04BAF43E" w14:textId="77777777" w:rsidR="005272AB" w:rsidRPr="00232414" w:rsidRDefault="005272AB" w:rsidP="003C00D3">
            <w:pPr>
              <w:pStyle w:val="Akapitzlist"/>
              <w:numPr>
                <w:ilvl w:val="0"/>
                <w:numId w:val="25"/>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0 punktów – w przypadku niespełnienia kryterium.</w:t>
            </w:r>
          </w:p>
          <w:p w14:paraId="1338A260" w14:textId="77777777" w:rsidR="005272AB" w:rsidRPr="00657001"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232414">
              <w:rPr>
                <w:rFonts w:cs="Arial"/>
                <w:color w:val="000000" w:themeColor="text1"/>
                <w:sz w:val="24"/>
                <w:szCs w:val="24"/>
                <w:lang w:val="pl-PL"/>
              </w:rPr>
              <w:lastRenderedPageBreak/>
              <w:t>Brak możliwości uzupełnienia/poprawienia wniosku o dofinansowanie w ramach kryterium</w:t>
            </w:r>
            <w:r w:rsidRPr="00657001">
              <w:rPr>
                <w:rFonts w:cs="Arial"/>
                <w:b/>
                <w:bCs/>
                <w:color w:val="000000" w:themeColor="text1"/>
                <w:sz w:val="24"/>
                <w:szCs w:val="24"/>
                <w:lang w:val="pl-PL"/>
              </w:rPr>
              <w:t>.</w:t>
            </w:r>
          </w:p>
        </w:tc>
      </w:tr>
      <w:tr w:rsidR="00CB7FB1" w:rsidRPr="00657001" w14:paraId="77C84EA5"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4245D054" w14:textId="77777777" w:rsidR="005272AB" w:rsidRPr="00657001" w:rsidRDefault="005272AB" w:rsidP="003C00D3">
            <w:pPr>
              <w:numPr>
                <w:ilvl w:val="0"/>
                <w:numId w:val="12"/>
              </w:numPr>
              <w:spacing w:before="240" w:after="120"/>
              <w:ind w:left="447" w:hanging="447"/>
              <w:rPr>
                <w:rFonts w:eastAsia="Times New Roman" w:cs="Arial"/>
                <w:color w:val="000000" w:themeColor="text1"/>
                <w:sz w:val="24"/>
                <w:szCs w:val="24"/>
                <w:lang w:val="pl-PL" w:eastAsia="pl-PL"/>
              </w:rPr>
            </w:pPr>
          </w:p>
        </w:tc>
        <w:tc>
          <w:tcPr>
            <w:tcW w:w="3402" w:type="dxa"/>
          </w:tcPr>
          <w:p w14:paraId="0B55F6C4" w14:textId="5D90625B" w:rsidR="005272AB" w:rsidRPr="00657001"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Wpływ na przeciwdziałanie ubóstwu energetycznemu</w:t>
            </w:r>
            <w:r w:rsidR="76C703A7" w:rsidRPr="00657001">
              <w:rPr>
                <w:rFonts w:cs="Arial"/>
                <w:b/>
                <w:bCs/>
                <w:color w:val="000000" w:themeColor="text1"/>
                <w:sz w:val="24"/>
                <w:szCs w:val="24"/>
                <w:lang w:val="pl-PL"/>
              </w:rPr>
              <w:t>.</w:t>
            </w:r>
          </w:p>
        </w:tc>
        <w:tc>
          <w:tcPr>
            <w:tcW w:w="5670" w:type="dxa"/>
          </w:tcPr>
          <w:p w14:paraId="7BE88548"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ramach kryterium preferowane będą projekty, które w największym stopniu przyczyniają się do redukcji ubóstwa energetycznego. </w:t>
            </w:r>
          </w:p>
          <w:p w14:paraId="224E1152"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Spełnienie kryterium weryfikowane będzie na podstawie zapisów wniosku o dofinansowanie, dokumentacji składanej wraz z wnioskiem o dofinansowanie.</w:t>
            </w:r>
          </w:p>
          <w:p w14:paraId="27FB3B80" w14:textId="1C1F5DCA"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 przypadku, gdy w budynku znajdują się zarówno lokale komunalne</w:t>
            </w:r>
            <w:r w:rsidR="005537F8" w:rsidRPr="00232414">
              <w:rPr>
                <w:rFonts w:cs="Arial"/>
                <w:color w:val="000000" w:themeColor="text1"/>
                <w:sz w:val="24"/>
                <w:szCs w:val="24"/>
                <w:lang w:val="pl-PL"/>
              </w:rPr>
              <w:t xml:space="preserve">, </w:t>
            </w:r>
            <w:r w:rsidRPr="00232414">
              <w:rPr>
                <w:rFonts w:cs="Arial"/>
                <w:color w:val="000000" w:themeColor="text1"/>
                <w:sz w:val="24"/>
                <w:szCs w:val="24"/>
                <w:lang w:val="pl-PL"/>
              </w:rPr>
              <w:t xml:space="preserve">socjalne </w:t>
            </w:r>
            <w:r w:rsidR="00E1539F" w:rsidRPr="00232414">
              <w:rPr>
                <w:rFonts w:cs="Arial"/>
                <w:color w:val="000000" w:themeColor="text1"/>
                <w:sz w:val="24"/>
                <w:szCs w:val="24"/>
                <w:lang w:val="pl-PL"/>
              </w:rPr>
              <w:t xml:space="preserve">lub/i mieszkania chronione </w:t>
            </w:r>
            <w:r w:rsidRPr="00232414">
              <w:rPr>
                <w:rFonts w:cs="Arial"/>
                <w:color w:val="000000" w:themeColor="text1"/>
                <w:sz w:val="24"/>
                <w:szCs w:val="24"/>
                <w:lang w:val="pl-PL"/>
              </w:rPr>
              <w:t>punkty przyznaje się wg wariantu</w:t>
            </w:r>
            <w:r w:rsidR="00343B08" w:rsidRPr="00232414">
              <w:rPr>
                <w:rFonts w:cs="Arial"/>
                <w:color w:val="000000" w:themeColor="text1"/>
                <w:sz w:val="24"/>
                <w:szCs w:val="24"/>
                <w:lang w:val="pl-PL"/>
              </w:rPr>
              <w:t>.</w:t>
            </w:r>
          </w:p>
          <w:p w14:paraId="6C2666A1"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Metody pomiaru:</w:t>
            </w:r>
          </w:p>
          <w:p w14:paraId="183C131F" w14:textId="77DFFD94" w:rsidR="005272AB" w:rsidRPr="00232414" w:rsidRDefault="005272AB" w:rsidP="003C00D3">
            <w:pPr>
              <w:pStyle w:val="Akapitzlist"/>
              <w:numPr>
                <w:ilvl w:val="0"/>
                <w:numId w:val="7"/>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Połowę i więcej </w:t>
            </w:r>
            <w:r w:rsidR="00B06AB6" w:rsidRPr="00232414">
              <w:rPr>
                <w:rFonts w:cs="Arial"/>
                <w:color w:val="000000" w:themeColor="text1"/>
                <w:sz w:val="24"/>
                <w:szCs w:val="24"/>
                <w:lang w:val="pl-PL"/>
              </w:rPr>
              <w:t xml:space="preserve">powierzchni </w:t>
            </w:r>
            <w:r w:rsidRPr="00232414">
              <w:rPr>
                <w:rFonts w:cs="Arial"/>
                <w:color w:val="000000" w:themeColor="text1"/>
                <w:sz w:val="24"/>
                <w:szCs w:val="24"/>
                <w:lang w:val="pl-PL"/>
              </w:rPr>
              <w:t xml:space="preserve">lokali stanowią mieszkania </w:t>
            </w:r>
            <w:r w:rsidR="00901171" w:rsidRPr="00232414">
              <w:rPr>
                <w:rFonts w:cs="Arial"/>
                <w:color w:val="000000" w:themeColor="text1"/>
                <w:sz w:val="24"/>
                <w:szCs w:val="24"/>
                <w:lang w:val="pl-PL"/>
              </w:rPr>
              <w:t>komunalne</w:t>
            </w:r>
            <w:r w:rsidR="004E074A" w:rsidRPr="00232414">
              <w:rPr>
                <w:rFonts w:cs="Arial"/>
                <w:color w:val="000000" w:themeColor="text1"/>
                <w:sz w:val="24"/>
                <w:szCs w:val="24"/>
                <w:lang w:val="pl-PL"/>
              </w:rPr>
              <w:t xml:space="preserve">, </w:t>
            </w:r>
            <w:r w:rsidRPr="00232414">
              <w:rPr>
                <w:rFonts w:cs="Arial"/>
                <w:color w:val="000000" w:themeColor="text1"/>
                <w:sz w:val="24"/>
                <w:szCs w:val="24"/>
                <w:lang w:val="pl-PL"/>
              </w:rPr>
              <w:t>socjalne</w:t>
            </w:r>
            <w:r w:rsidR="00647CE7" w:rsidRPr="00232414">
              <w:rPr>
                <w:rFonts w:cs="Arial"/>
                <w:color w:val="000000" w:themeColor="text1"/>
                <w:sz w:val="24"/>
                <w:szCs w:val="24"/>
                <w:lang w:val="pl-PL"/>
              </w:rPr>
              <w:t xml:space="preserve"> i</w:t>
            </w:r>
            <w:r w:rsidR="00775513" w:rsidRPr="00232414">
              <w:rPr>
                <w:rFonts w:cs="Arial"/>
                <w:color w:val="000000" w:themeColor="text1"/>
                <w:sz w:val="24"/>
                <w:szCs w:val="24"/>
                <w:lang w:val="pl-PL"/>
              </w:rPr>
              <w:t>/</w:t>
            </w:r>
            <w:r w:rsidR="00676339" w:rsidRPr="00232414">
              <w:rPr>
                <w:rFonts w:cs="Arial"/>
                <w:color w:val="000000" w:themeColor="text1"/>
                <w:sz w:val="24"/>
                <w:szCs w:val="24"/>
                <w:lang w:val="pl-PL"/>
              </w:rPr>
              <w:t>lub</w:t>
            </w:r>
            <w:r w:rsidR="00AB48E2" w:rsidRPr="00232414">
              <w:rPr>
                <w:rFonts w:cs="Arial"/>
                <w:color w:val="000000" w:themeColor="text1"/>
                <w:sz w:val="24"/>
                <w:szCs w:val="24"/>
                <w:lang w:val="pl-PL"/>
              </w:rPr>
              <w:t xml:space="preserve"> mieszkania chronione</w:t>
            </w:r>
            <w:r w:rsidR="0037357A" w:rsidRPr="00232414">
              <w:rPr>
                <w:rFonts w:cs="Arial"/>
                <w:color w:val="000000" w:themeColor="text1"/>
                <w:sz w:val="24"/>
                <w:szCs w:val="24"/>
                <w:lang w:val="pl-PL"/>
              </w:rPr>
              <w:t xml:space="preserve"> </w:t>
            </w:r>
            <w:r w:rsidRPr="00232414">
              <w:rPr>
                <w:rFonts w:cs="Arial"/>
                <w:color w:val="000000" w:themeColor="text1"/>
                <w:sz w:val="24"/>
                <w:szCs w:val="24"/>
                <w:lang w:val="pl-PL"/>
              </w:rPr>
              <w:t xml:space="preserve">– </w:t>
            </w:r>
            <w:r w:rsidR="00DE6C4A" w:rsidRPr="00232414">
              <w:rPr>
                <w:rFonts w:cs="Arial"/>
                <w:color w:val="000000" w:themeColor="text1"/>
                <w:sz w:val="24"/>
                <w:szCs w:val="24"/>
                <w:lang w:val="pl-PL"/>
              </w:rPr>
              <w:t>6</w:t>
            </w:r>
            <w:r w:rsidRPr="00232414">
              <w:rPr>
                <w:rFonts w:cs="Arial"/>
                <w:color w:val="000000" w:themeColor="text1"/>
                <w:sz w:val="24"/>
                <w:szCs w:val="24"/>
                <w:lang w:val="pl-PL"/>
              </w:rPr>
              <w:t xml:space="preserve"> pkt.,</w:t>
            </w:r>
          </w:p>
          <w:p w14:paraId="61A5F85A" w14:textId="6710000A" w:rsidR="005537F8" w:rsidRPr="00232414" w:rsidRDefault="005537F8" w:rsidP="003C00D3">
            <w:pPr>
              <w:pStyle w:val="Akapitzlist"/>
              <w:numPr>
                <w:ilvl w:val="0"/>
                <w:numId w:val="7"/>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Mniej niż połowę powierzchni lokali stanowią mieszkania komunalne, socjalne  i/lub mieszkania chronione (nie mniej niż 30 % powierzchni użytkowej) – </w:t>
            </w:r>
            <w:r w:rsidR="00DE6C4A" w:rsidRPr="00232414">
              <w:rPr>
                <w:rFonts w:cs="Arial"/>
                <w:color w:val="000000" w:themeColor="text1"/>
                <w:sz w:val="24"/>
                <w:szCs w:val="24"/>
                <w:lang w:val="pl-PL"/>
              </w:rPr>
              <w:t>3</w:t>
            </w:r>
            <w:r w:rsidRPr="00232414">
              <w:rPr>
                <w:rFonts w:cs="Arial"/>
                <w:color w:val="000000" w:themeColor="text1"/>
                <w:sz w:val="24"/>
                <w:szCs w:val="24"/>
                <w:lang w:val="pl-PL"/>
              </w:rPr>
              <w:t xml:space="preserve"> pkt.</w:t>
            </w:r>
          </w:p>
          <w:p w14:paraId="4C4A8C54" w14:textId="27AB472C" w:rsidR="00411956" w:rsidRPr="00232414" w:rsidRDefault="00411956" w:rsidP="00046231">
            <w:pPr>
              <w:spacing w:before="240"/>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val="pl-PL" w:eastAsia="pl-PL"/>
              </w:rPr>
            </w:pPr>
          </w:p>
        </w:tc>
        <w:tc>
          <w:tcPr>
            <w:tcW w:w="4819" w:type="dxa"/>
          </w:tcPr>
          <w:p w14:paraId="62F65C9D"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punktowe.</w:t>
            </w:r>
          </w:p>
          <w:p w14:paraId="204BD4AB"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fakultatywne – spełnienie kryterium nie jest konieczne do przyznania </w:t>
            </w:r>
            <w:r w:rsidRPr="00232414">
              <w:rPr>
                <w:rFonts w:cs="Arial"/>
                <w:color w:val="000000" w:themeColor="text1"/>
                <w:sz w:val="24"/>
                <w:szCs w:val="24"/>
                <w:lang w:val="pl-PL"/>
              </w:rPr>
              <w:lastRenderedPageBreak/>
              <w:t xml:space="preserve">dofinansowania (tj. przyznanie 0 punktów nie dyskwalifikuje z możliwości uzyskania dofinansowania). </w:t>
            </w:r>
          </w:p>
          <w:p w14:paraId="182A719A"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kryterium będzie polegała na:</w:t>
            </w:r>
          </w:p>
          <w:p w14:paraId="2F54CD61" w14:textId="6BDE6169" w:rsidR="005272AB" w:rsidRPr="00232414" w:rsidRDefault="005272AB" w:rsidP="003C00D3">
            <w:pPr>
              <w:pStyle w:val="Akapitzlist"/>
              <w:numPr>
                <w:ilvl w:val="0"/>
                <w:numId w:val="26"/>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Przyznaniu zdefiniowanej z góry liczby punktów (maksymalnie można przyznać </w:t>
            </w:r>
            <w:r w:rsidR="009424D9" w:rsidRPr="00232414">
              <w:rPr>
                <w:rFonts w:cs="Arial"/>
                <w:color w:val="000000" w:themeColor="text1"/>
                <w:sz w:val="24"/>
                <w:szCs w:val="24"/>
                <w:lang w:val="pl-PL"/>
              </w:rPr>
              <w:t>6</w:t>
            </w:r>
            <w:r w:rsidRPr="00232414">
              <w:rPr>
                <w:rFonts w:cs="Arial"/>
                <w:color w:val="000000" w:themeColor="text1"/>
                <w:sz w:val="24"/>
                <w:szCs w:val="24"/>
                <w:lang w:val="pl-PL"/>
              </w:rPr>
              <w:t xml:space="preserve"> pkt.).</w:t>
            </w:r>
          </w:p>
          <w:p w14:paraId="6357D110" w14:textId="77777777" w:rsidR="005272AB" w:rsidRPr="00232414" w:rsidRDefault="005272AB" w:rsidP="003C00D3">
            <w:pPr>
              <w:pStyle w:val="Akapitzlist"/>
              <w:numPr>
                <w:ilvl w:val="0"/>
                <w:numId w:val="26"/>
              </w:numPr>
              <w:spacing w:before="240" w:after="120"/>
              <w:ind w:left="606"/>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0 punktów – w przypadku niespełnienia kryterium.</w:t>
            </w:r>
          </w:p>
          <w:p w14:paraId="3AFC2FF3" w14:textId="77777777" w:rsidR="005272AB" w:rsidRPr="00232414"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Brak możliwości uzupełnienia/poprawienia wniosku o dofinansowanie w ramach kryterium.</w:t>
            </w:r>
          </w:p>
        </w:tc>
      </w:tr>
      <w:tr w:rsidR="00CB7FB1" w:rsidRPr="00657001" w14:paraId="00BF27CF"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5A7E1A2F" w14:textId="77777777" w:rsidR="005272AB" w:rsidRPr="00657001" w:rsidRDefault="005272AB" w:rsidP="003C00D3">
            <w:pPr>
              <w:numPr>
                <w:ilvl w:val="0"/>
                <w:numId w:val="12"/>
              </w:numPr>
              <w:spacing w:before="240" w:after="120"/>
              <w:ind w:left="447" w:hanging="447"/>
              <w:rPr>
                <w:rFonts w:eastAsia="Times New Roman" w:cs="Arial"/>
                <w:color w:val="000000" w:themeColor="text1"/>
                <w:sz w:val="24"/>
                <w:szCs w:val="24"/>
                <w:lang w:val="pl-PL" w:eastAsia="pl-PL"/>
              </w:rPr>
            </w:pPr>
          </w:p>
        </w:tc>
        <w:tc>
          <w:tcPr>
            <w:tcW w:w="3402" w:type="dxa"/>
          </w:tcPr>
          <w:p w14:paraId="32BF5BDC" w14:textId="16F0DCE4" w:rsidR="005272AB" w:rsidRPr="00657001"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Podłączenie do sieci ciepłowniczej</w:t>
            </w:r>
            <w:r w:rsidR="00841E56" w:rsidRPr="00657001">
              <w:rPr>
                <w:rFonts w:cs="Arial"/>
                <w:b/>
                <w:bCs/>
                <w:color w:val="000000" w:themeColor="text1"/>
                <w:sz w:val="24"/>
                <w:szCs w:val="24"/>
                <w:lang w:val="pl-PL"/>
              </w:rPr>
              <w:t>/</w:t>
            </w:r>
            <w:r w:rsidR="005310CA" w:rsidRPr="00657001">
              <w:rPr>
                <w:rFonts w:cs="Arial"/>
                <w:b/>
                <w:bCs/>
                <w:color w:val="000000" w:themeColor="text1"/>
                <w:sz w:val="24"/>
                <w:szCs w:val="24"/>
                <w:lang w:val="pl-PL"/>
              </w:rPr>
              <w:t xml:space="preserve">wymiana </w:t>
            </w:r>
            <w:r w:rsidR="005310CA" w:rsidRPr="00657001">
              <w:rPr>
                <w:rFonts w:cs="Arial"/>
                <w:b/>
                <w:bCs/>
                <w:color w:val="000000" w:themeColor="text1"/>
                <w:sz w:val="24"/>
                <w:szCs w:val="24"/>
                <w:lang w:val="pl-PL"/>
              </w:rPr>
              <w:lastRenderedPageBreak/>
              <w:t>kotła węglowego na OZE/wymiana kotła węglowego na kocioł gazowy</w:t>
            </w:r>
            <w:r w:rsidR="64E45016" w:rsidRPr="00657001">
              <w:rPr>
                <w:rFonts w:cs="Arial"/>
                <w:b/>
                <w:bCs/>
                <w:color w:val="000000" w:themeColor="text1"/>
                <w:sz w:val="24"/>
                <w:szCs w:val="24"/>
                <w:lang w:val="pl-PL"/>
              </w:rPr>
              <w:t>.</w:t>
            </w:r>
          </w:p>
        </w:tc>
        <w:tc>
          <w:tcPr>
            <w:tcW w:w="5670" w:type="dxa"/>
          </w:tcPr>
          <w:p w14:paraId="7233D824"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W ramach kryterium preferowane będą projekty realizowane w budynkach podłączonych do sieci </w:t>
            </w:r>
            <w:r w:rsidRPr="00232414">
              <w:rPr>
                <w:rFonts w:cs="Arial"/>
                <w:color w:val="000000" w:themeColor="text1"/>
                <w:sz w:val="24"/>
                <w:szCs w:val="24"/>
                <w:lang w:val="pl-PL"/>
              </w:rPr>
              <w:lastRenderedPageBreak/>
              <w:t xml:space="preserve">ciepłowniczej lub których jednym z elementów jest podłączenie do sieci ciepłowniczej. </w:t>
            </w:r>
          </w:p>
          <w:p w14:paraId="49F7D962"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dokumentacji składanej wraz z wnioskiem o dofinansowanie.</w:t>
            </w:r>
          </w:p>
          <w:p w14:paraId="445B6BA1"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Metoda pomiaru:</w:t>
            </w:r>
          </w:p>
          <w:p w14:paraId="5001BE09" w14:textId="5AABECF5" w:rsidR="000562C9" w:rsidRPr="00232414" w:rsidRDefault="005272AB" w:rsidP="003C00D3">
            <w:pPr>
              <w:pStyle w:val="Akapitzlist"/>
              <w:numPr>
                <w:ilvl w:val="0"/>
                <w:numId w:val="14"/>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Projekt realizowany jest w budynku podłączonym do sieci ciepłowniczej</w:t>
            </w:r>
            <w:r w:rsidR="000562C9" w:rsidRPr="00232414">
              <w:rPr>
                <w:rFonts w:cs="Arial"/>
                <w:color w:val="000000" w:themeColor="text1"/>
                <w:sz w:val="24"/>
                <w:szCs w:val="24"/>
                <w:lang w:val="pl-PL"/>
              </w:rPr>
              <w:t xml:space="preserve"> </w:t>
            </w:r>
            <w:r w:rsidR="00E81279" w:rsidRPr="00232414">
              <w:rPr>
                <w:rFonts w:cs="Arial"/>
                <w:color w:val="000000" w:themeColor="text1"/>
                <w:sz w:val="24"/>
                <w:szCs w:val="24"/>
                <w:lang w:val="pl-PL"/>
              </w:rPr>
              <w:t>lub p</w:t>
            </w:r>
            <w:r w:rsidRPr="00232414">
              <w:rPr>
                <w:rFonts w:cs="Arial"/>
                <w:color w:val="000000" w:themeColor="text1"/>
                <w:sz w:val="24"/>
                <w:szCs w:val="24"/>
                <w:lang w:val="pl-PL"/>
              </w:rPr>
              <w:t xml:space="preserve">rojekt polega na wymianie pieca (kotła) węglowego na podłączenie do sieci ciepłowniczej. – </w:t>
            </w:r>
            <w:r w:rsidR="007F062D" w:rsidRPr="00232414">
              <w:rPr>
                <w:rFonts w:cs="Arial"/>
                <w:color w:val="000000" w:themeColor="text1"/>
                <w:sz w:val="24"/>
                <w:szCs w:val="24"/>
                <w:lang w:val="pl-PL"/>
              </w:rPr>
              <w:t xml:space="preserve">4 </w:t>
            </w:r>
            <w:r w:rsidRPr="00232414">
              <w:rPr>
                <w:rFonts w:cs="Arial"/>
                <w:color w:val="000000" w:themeColor="text1"/>
                <w:sz w:val="24"/>
                <w:szCs w:val="24"/>
                <w:lang w:val="pl-PL"/>
              </w:rPr>
              <w:t>pkt.</w:t>
            </w:r>
          </w:p>
          <w:p w14:paraId="1523D568" w14:textId="0302A052" w:rsidR="000562C9" w:rsidRPr="00232414" w:rsidRDefault="00F41D2F" w:rsidP="003C00D3">
            <w:pPr>
              <w:pStyle w:val="Akapitzlist"/>
              <w:numPr>
                <w:ilvl w:val="0"/>
                <w:numId w:val="14"/>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Projekt swoim zakresem obejmuje wymianę kotła węglowego na OZE – 2 pkt</w:t>
            </w:r>
            <w:r w:rsidR="00E9120B" w:rsidRPr="00232414">
              <w:rPr>
                <w:rFonts w:cs="Arial"/>
                <w:color w:val="000000" w:themeColor="text1"/>
                <w:sz w:val="24"/>
                <w:szCs w:val="24"/>
                <w:lang w:val="pl-PL"/>
              </w:rPr>
              <w:t>.</w:t>
            </w:r>
          </w:p>
          <w:p w14:paraId="3A31F411" w14:textId="77777777" w:rsidR="000562C9" w:rsidRPr="00232414" w:rsidRDefault="00401674" w:rsidP="003C00D3">
            <w:pPr>
              <w:pStyle w:val="Akapitzlist"/>
              <w:numPr>
                <w:ilvl w:val="0"/>
                <w:numId w:val="14"/>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Projekt swoim zakresem obejmuje wymianę kotła węglowego na kocioł gazowy </w:t>
            </w:r>
            <w:r w:rsidR="00805933" w:rsidRPr="00232414">
              <w:rPr>
                <w:rFonts w:cs="Arial"/>
                <w:color w:val="000000" w:themeColor="text1"/>
                <w:sz w:val="24"/>
                <w:szCs w:val="24"/>
                <w:lang w:val="pl-PL"/>
              </w:rPr>
              <w:t>– 1 pkt</w:t>
            </w:r>
            <w:r w:rsidR="00805933" w:rsidRPr="00232414">
              <w:rPr>
                <w:rFonts w:cs="Arial"/>
                <w:color w:val="000000" w:themeColor="text1"/>
                <w:sz w:val="24"/>
                <w:szCs w:val="24"/>
              </w:rPr>
              <w:t>.</w:t>
            </w:r>
          </w:p>
          <w:p w14:paraId="7202ED5A" w14:textId="0E9F502D" w:rsidR="00993040" w:rsidRPr="00232414" w:rsidRDefault="00993040" w:rsidP="003C00D3">
            <w:pPr>
              <w:pStyle w:val="Akapitzlist"/>
              <w:numPr>
                <w:ilvl w:val="0"/>
                <w:numId w:val="14"/>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Projekt nie obejmuje wymiany źródła ciepła - 0 pkt.</w:t>
            </w:r>
          </w:p>
        </w:tc>
        <w:tc>
          <w:tcPr>
            <w:tcW w:w="4819" w:type="dxa"/>
          </w:tcPr>
          <w:p w14:paraId="75587F7E"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punktowe.</w:t>
            </w:r>
          </w:p>
          <w:p w14:paraId="5F2007F9"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fakultatywne – spełnienie kryterium nie jest konieczne do przyznania dofinansowania (tj. przyznanie 0 punktów nie dyskwalifikuje z możliwości uzyskania dofinansowania).</w:t>
            </w:r>
          </w:p>
          <w:p w14:paraId="6ADEB764"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kryterium będzie polegała na:</w:t>
            </w:r>
          </w:p>
          <w:p w14:paraId="7D2E72A8" w14:textId="10AE5EC1" w:rsidR="005272AB" w:rsidRPr="00232414" w:rsidRDefault="005272AB" w:rsidP="003C00D3">
            <w:pPr>
              <w:pStyle w:val="Akapitzlist"/>
              <w:numPr>
                <w:ilvl w:val="0"/>
                <w:numId w:val="27"/>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Przyznaniu zdefiniowanej z góry liczby punktów (maksymalnie można przyznać </w:t>
            </w:r>
            <w:r w:rsidR="007F062D" w:rsidRPr="00232414">
              <w:rPr>
                <w:rFonts w:cs="Arial"/>
                <w:color w:val="000000" w:themeColor="text1"/>
                <w:sz w:val="24"/>
                <w:szCs w:val="24"/>
                <w:lang w:val="pl-PL"/>
              </w:rPr>
              <w:t xml:space="preserve">4 </w:t>
            </w:r>
            <w:r w:rsidRPr="00232414">
              <w:rPr>
                <w:rFonts w:cs="Arial"/>
                <w:color w:val="000000" w:themeColor="text1"/>
                <w:sz w:val="24"/>
                <w:szCs w:val="24"/>
                <w:lang w:val="pl-PL"/>
              </w:rPr>
              <w:t>pkt.).</w:t>
            </w:r>
          </w:p>
          <w:p w14:paraId="79F196A2" w14:textId="77777777" w:rsidR="005272AB" w:rsidRPr="00232414" w:rsidRDefault="005272AB" w:rsidP="003C00D3">
            <w:pPr>
              <w:pStyle w:val="Akapitzlist"/>
              <w:numPr>
                <w:ilvl w:val="0"/>
                <w:numId w:val="27"/>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0 punktów – w przypadku niespełnienia kryterium.</w:t>
            </w:r>
          </w:p>
          <w:p w14:paraId="442CAB94" w14:textId="77777777" w:rsidR="005272AB" w:rsidRPr="00232414"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Brak możliwości uzupełnienia/poprawienia wniosku o dofinansowanie w ramach kryterium.</w:t>
            </w:r>
          </w:p>
        </w:tc>
      </w:tr>
      <w:tr w:rsidR="00CB7FB1" w:rsidRPr="00657001" w14:paraId="170D3128"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4066D7E9" w14:textId="77777777" w:rsidR="005272AB" w:rsidRPr="00657001" w:rsidRDefault="005272AB" w:rsidP="003C00D3">
            <w:pPr>
              <w:numPr>
                <w:ilvl w:val="0"/>
                <w:numId w:val="12"/>
              </w:numPr>
              <w:spacing w:before="240" w:after="120"/>
              <w:ind w:left="447" w:hanging="447"/>
              <w:rPr>
                <w:rFonts w:eastAsia="Times New Roman" w:cs="Arial"/>
                <w:color w:val="000000" w:themeColor="text1"/>
                <w:sz w:val="24"/>
                <w:szCs w:val="24"/>
                <w:lang w:val="pl-PL" w:eastAsia="pl-PL"/>
              </w:rPr>
            </w:pPr>
          </w:p>
        </w:tc>
        <w:tc>
          <w:tcPr>
            <w:tcW w:w="3402" w:type="dxa"/>
          </w:tcPr>
          <w:p w14:paraId="4475E9D3" w14:textId="1374BE86" w:rsidR="005272AB" w:rsidRPr="00657001"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Formuła realizacji projektu</w:t>
            </w:r>
            <w:r w:rsidR="12ADC8FB" w:rsidRPr="00657001">
              <w:rPr>
                <w:rFonts w:cs="Arial"/>
                <w:b/>
                <w:bCs/>
                <w:color w:val="000000" w:themeColor="text1"/>
                <w:sz w:val="24"/>
                <w:szCs w:val="24"/>
                <w:lang w:val="pl-PL"/>
              </w:rPr>
              <w:t>.</w:t>
            </w:r>
          </w:p>
        </w:tc>
        <w:tc>
          <w:tcPr>
            <w:tcW w:w="5670" w:type="dxa"/>
          </w:tcPr>
          <w:p w14:paraId="7A982355"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punktuje projekty realizowane na zasadzie kontraktu (EPC) za pośrednictwem przedsiębiorstwa usług energetycznych (ESCO):</w:t>
            </w:r>
          </w:p>
          <w:p w14:paraId="3990725C"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dokumentacji składanej wraz z wnioskiem o dofinansowanie.</w:t>
            </w:r>
          </w:p>
          <w:p w14:paraId="757FFE46"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Metoda pomiaru:</w:t>
            </w:r>
          </w:p>
          <w:p w14:paraId="4A4AAEE0" w14:textId="77777777" w:rsidR="005272AB" w:rsidRPr="00232414" w:rsidRDefault="005272AB" w:rsidP="003C00D3">
            <w:pPr>
              <w:pStyle w:val="Akapitzlist"/>
              <w:numPr>
                <w:ilvl w:val="0"/>
                <w:numId w:val="15"/>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projekt realizowany jest za pośrednictwem ESCO, co wynika z zapisów we wniosku aplikacyjnym i projektu umowy z firmą ESCO lub zawartej umowy z firmą ESCO. – 6 pkt.,</w:t>
            </w:r>
          </w:p>
          <w:p w14:paraId="2E23B37F" w14:textId="77777777" w:rsidR="005272AB" w:rsidRPr="00232414" w:rsidRDefault="005272AB" w:rsidP="003C00D3">
            <w:pPr>
              <w:pStyle w:val="Akapitzlist"/>
              <w:numPr>
                <w:ilvl w:val="0"/>
                <w:numId w:val="15"/>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projekt nie jest realizowany za pośrednictwem ESCO - 0 pkt.</w:t>
            </w:r>
          </w:p>
        </w:tc>
        <w:tc>
          <w:tcPr>
            <w:tcW w:w="4819" w:type="dxa"/>
          </w:tcPr>
          <w:p w14:paraId="2AA9ED19"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punktowe.</w:t>
            </w:r>
          </w:p>
          <w:p w14:paraId="53F9A961"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fakultatywne – spełnienie kryterium nie jest konieczne do przyznania dofinansowania (tj. przyznanie 0 punktów nie dyskwalifikuje z możliwości uzyskania dofinansowania). </w:t>
            </w:r>
          </w:p>
          <w:p w14:paraId="2BE3CB27"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kryterium będzie polegała na:</w:t>
            </w:r>
          </w:p>
          <w:p w14:paraId="5CF553A2" w14:textId="77777777" w:rsidR="005272AB" w:rsidRPr="00232414" w:rsidRDefault="005272AB" w:rsidP="003C00D3">
            <w:pPr>
              <w:pStyle w:val="Akapitzlist"/>
              <w:numPr>
                <w:ilvl w:val="0"/>
                <w:numId w:val="28"/>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zdefiniowanej z góry liczby punktów (maksymalnie można przyznać 6 pkt.).</w:t>
            </w:r>
          </w:p>
          <w:p w14:paraId="4A965E18" w14:textId="77777777" w:rsidR="005272AB" w:rsidRPr="00232414" w:rsidRDefault="005272AB" w:rsidP="003C00D3">
            <w:pPr>
              <w:pStyle w:val="Akapitzlist"/>
              <w:numPr>
                <w:ilvl w:val="0"/>
                <w:numId w:val="28"/>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0 punktów – w przypadku niespełnienia kryterium.</w:t>
            </w:r>
          </w:p>
          <w:p w14:paraId="05A49C4F" w14:textId="77777777" w:rsidR="005272AB" w:rsidRPr="00232414"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Brak możliwości uzupełnienia/poprawienia wniosku o dofinansowanie w ramach kryterium.</w:t>
            </w:r>
          </w:p>
        </w:tc>
      </w:tr>
      <w:tr w:rsidR="00CB7FB1" w:rsidRPr="00657001" w14:paraId="61F7D2BC"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702396AF" w14:textId="77777777" w:rsidR="005272AB" w:rsidRPr="00657001" w:rsidRDefault="005272AB" w:rsidP="003C00D3">
            <w:pPr>
              <w:numPr>
                <w:ilvl w:val="0"/>
                <w:numId w:val="12"/>
              </w:numPr>
              <w:spacing w:before="240" w:after="120"/>
              <w:ind w:left="447" w:hanging="447"/>
              <w:rPr>
                <w:rFonts w:eastAsia="Times New Roman" w:cs="Arial"/>
                <w:color w:val="000000" w:themeColor="text1"/>
                <w:sz w:val="24"/>
                <w:szCs w:val="24"/>
                <w:lang w:val="pl-PL" w:eastAsia="pl-PL"/>
              </w:rPr>
            </w:pPr>
          </w:p>
        </w:tc>
        <w:tc>
          <w:tcPr>
            <w:tcW w:w="3402" w:type="dxa"/>
          </w:tcPr>
          <w:p w14:paraId="20589889" w14:textId="0C75CD3C" w:rsidR="003B5C3A" w:rsidRPr="00657001"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657001">
              <w:rPr>
                <w:rFonts w:cs="Arial"/>
                <w:b/>
                <w:bCs/>
                <w:color w:val="000000" w:themeColor="text1"/>
                <w:sz w:val="24"/>
                <w:szCs w:val="24"/>
                <w:lang w:val="pl-PL"/>
              </w:rPr>
              <w:t>Efektywność kosztowa realizowanej</w:t>
            </w:r>
            <w:r w:rsidRPr="00657001">
              <w:rPr>
                <w:rFonts w:cs="Arial"/>
                <w:b/>
                <w:bCs/>
                <w:color w:val="000000" w:themeColor="text1"/>
                <w:sz w:val="24"/>
                <w:szCs w:val="24"/>
              </w:rPr>
              <w:t xml:space="preserve"> </w:t>
            </w:r>
            <w:proofErr w:type="spellStart"/>
            <w:r w:rsidRPr="00657001">
              <w:rPr>
                <w:rFonts w:cs="Arial"/>
                <w:b/>
                <w:bCs/>
                <w:color w:val="000000" w:themeColor="text1"/>
                <w:sz w:val="24"/>
                <w:szCs w:val="24"/>
              </w:rPr>
              <w:t>inwestycji</w:t>
            </w:r>
            <w:proofErr w:type="spellEnd"/>
            <w:r w:rsidR="003B5C3A" w:rsidRPr="00657001">
              <w:rPr>
                <w:rFonts w:cs="Arial"/>
                <w:b/>
                <w:bCs/>
                <w:color w:val="000000" w:themeColor="text1"/>
                <w:sz w:val="24"/>
                <w:szCs w:val="24"/>
              </w:rPr>
              <w:t xml:space="preserve"> (w </w:t>
            </w:r>
            <w:r w:rsidR="003B5C3A" w:rsidRPr="00657001">
              <w:rPr>
                <w:rFonts w:cs="Arial"/>
                <w:b/>
                <w:bCs/>
                <w:color w:val="000000" w:themeColor="text1"/>
                <w:sz w:val="24"/>
                <w:szCs w:val="24"/>
                <w:lang w:val="pl-PL"/>
              </w:rPr>
              <w:lastRenderedPageBreak/>
              <w:t>odniesieniu do ogółu projektów)</w:t>
            </w:r>
            <w:r w:rsidR="00E9120B" w:rsidRPr="00657001">
              <w:rPr>
                <w:rFonts w:cs="Arial"/>
                <w:b/>
                <w:bCs/>
                <w:color w:val="000000" w:themeColor="text1"/>
                <w:sz w:val="24"/>
                <w:szCs w:val="24"/>
                <w:lang w:val="pl-PL"/>
              </w:rPr>
              <w:t>.</w:t>
            </w:r>
          </w:p>
        </w:tc>
        <w:tc>
          <w:tcPr>
            <w:tcW w:w="5670" w:type="dxa"/>
          </w:tcPr>
          <w:p w14:paraId="01E0750C" w14:textId="1E4F3657" w:rsidR="005272AB" w:rsidRPr="00657001"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232414">
              <w:rPr>
                <w:rFonts w:cs="Arial"/>
                <w:color w:val="000000" w:themeColor="text1"/>
                <w:sz w:val="24"/>
                <w:szCs w:val="24"/>
                <w:lang w:val="pl-PL"/>
              </w:rPr>
              <w:lastRenderedPageBreak/>
              <w:t xml:space="preserve">W ramach kryterium premiowane będą projekty wykazujące najlepszą relację wnioskowanego dofinansowania UE do zadeklarowanej wartości </w:t>
            </w:r>
            <w:r w:rsidR="00D35DE6" w:rsidRPr="00232414">
              <w:rPr>
                <w:rFonts w:cs="Arial"/>
                <w:color w:val="000000" w:themeColor="text1"/>
                <w:sz w:val="24"/>
                <w:szCs w:val="24"/>
                <w:lang w:val="pl-PL"/>
              </w:rPr>
              <w:lastRenderedPageBreak/>
              <w:t xml:space="preserve">zmniejszenia </w:t>
            </w:r>
            <w:r w:rsidR="001D2E3C" w:rsidRPr="00232414">
              <w:rPr>
                <w:rFonts w:cs="Arial"/>
                <w:color w:val="000000" w:themeColor="text1"/>
                <w:sz w:val="24"/>
                <w:szCs w:val="24"/>
                <w:lang w:val="pl-PL"/>
              </w:rPr>
              <w:t xml:space="preserve">zapotrzebowania na energię końcową (oszczędność). Przez oszczędność energii </w:t>
            </w:r>
            <w:r w:rsidR="001609D0" w:rsidRPr="00232414">
              <w:rPr>
                <w:rFonts w:cs="Arial"/>
                <w:color w:val="000000" w:themeColor="text1"/>
                <w:sz w:val="24"/>
                <w:szCs w:val="24"/>
                <w:lang w:val="pl-PL"/>
              </w:rPr>
              <w:t>końcowej należy rozumieć</w:t>
            </w:r>
            <w:r w:rsidR="00571C0A" w:rsidRPr="00232414">
              <w:rPr>
                <w:rFonts w:cs="Arial"/>
                <w:color w:val="000000" w:themeColor="text1"/>
                <w:sz w:val="24"/>
                <w:szCs w:val="24"/>
                <w:lang w:val="pl-PL"/>
              </w:rPr>
              <w:t xml:space="preserve"> różnicę pomiędzy </w:t>
            </w:r>
            <w:r w:rsidR="008528FB" w:rsidRPr="00232414">
              <w:rPr>
                <w:rFonts w:cs="Arial"/>
                <w:color w:val="000000" w:themeColor="text1"/>
                <w:sz w:val="24"/>
                <w:szCs w:val="24"/>
                <w:lang w:val="pl-PL"/>
              </w:rPr>
              <w:t xml:space="preserve">łącznym zapotrzebowaniem obiektu/obiektów na energię przed realizacją projektu </w:t>
            </w:r>
            <w:r w:rsidR="003C2330" w:rsidRPr="00232414">
              <w:rPr>
                <w:rFonts w:cs="Arial"/>
                <w:color w:val="000000" w:themeColor="text1"/>
                <w:sz w:val="24"/>
                <w:szCs w:val="24"/>
                <w:lang w:val="pl-PL"/>
              </w:rPr>
              <w:t xml:space="preserve">oraz po realizacji projektu (kWh/m2 rok) </w:t>
            </w:r>
            <w:r w:rsidR="004658B8" w:rsidRPr="00232414">
              <w:rPr>
                <w:rFonts w:cs="Arial"/>
                <w:color w:val="000000" w:themeColor="text1"/>
                <w:sz w:val="24"/>
                <w:szCs w:val="24"/>
                <w:lang w:val="pl-PL"/>
              </w:rPr>
              <w:t>Kryterium weryfikowane w oparciu treść w</w:t>
            </w:r>
            <w:r w:rsidR="00831854" w:rsidRPr="00232414">
              <w:rPr>
                <w:rFonts w:cs="Arial"/>
                <w:color w:val="000000" w:themeColor="text1"/>
                <w:sz w:val="24"/>
                <w:szCs w:val="24"/>
                <w:lang w:val="pl-PL"/>
              </w:rPr>
              <w:t>niosku o dofinansowanie projektu oraz audyty energetyczne sporządzone dla projektu</w:t>
            </w:r>
            <w:r w:rsidR="00831854" w:rsidRPr="00657001">
              <w:rPr>
                <w:rFonts w:cs="Arial"/>
                <w:b/>
                <w:bCs/>
                <w:color w:val="000000" w:themeColor="text1"/>
                <w:sz w:val="24"/>
                <w:szCs w:val="24"/>
                <w:lang w:val="pl-PL"/>
              </w:rPr>
              <w:t>.</w:t>
            </w:r>
          </w:p>
          <w:p w14:paraId="1AF70675" w14:textId="5FDF6E41"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Wartość </w:t>
            </w:r>
            <w:r w:rsidR="00831854" w:rsidRPr="00232414">
              <w:rPr>
                <w:rFonts w:cs="Arial"/>
                <w:color w:val="000000" w:themeColor="text1"/>
                <w:sz w:val="24"/>
                <w:szCs w:val="24"/>
                <w:lang w:val="pl-PL"/>
              </w:rPr>
              <w:t>średnia</w:t>
            </w:r>
            <w:r w:rsidRPr="00232414">
              <w:rPr>
                <w:rFonts w:cs="Arial"/>
                <w:color w:val="000000" w:themeColor="text1"/>
                <w:sz w:val="24"/>
                <w:szCs w:val="24"/>
                <w:lang w:val="pl-PL"/>
              </w:rPr>
              <w:t xml:space="preserve">, do której odnosi się kryterium jest ustalana na poziomie naboru jako relacja wnioskowanego dofinansowania UE </w:t>
            </w:r>
            <w:r w:rsidR="00831854" w:rsidRPr="00232414">
              <w:rPr>
                <w:rFonts w:cs="Arial"/>
                <w:color w:val="000000" w:themeColor="text1"/>
                <w:sz w:val="24"/>
                <w:szCs w:val="24"/>
                <w:lang w:val="pl-PL"/>
              </w:rPr>
              <w:t>do zadek</w:t>
            </w:r>
            <w:r w:rsidR="003A5D12" w:rsidRPr="00232414">
              <w:rPr>
                <w:rFonts w:cs="Arial"/>
                <w:color w:val="000000" w:themeColor="text1"/>
                <w:sz w:val="24"/>
                <w:szCs w:val="24"/>
                <w:lang w:val="pl-PL"/>
              </w:rPr>
              <w:t>larowanej wartości zmniejszenia zapotrzebowania</w:t>
            </w:r>
            <w:r w:rsidR="00E661E8" w:rsidRPr="00232414">
              <w:rPr>
                <w:rFonts w:cs="Arial"/>
                <w:color w:val="000000" w:themeColor="text1"/>
                <w:sz w:val="24"/>
                <w:szCs w:val="24"/>
                <w:lang w:val="pl-PL"/>
              </w:rPr>
              <w:t xml:space="preserve"> na energię końcową (kWh/ m2 rok) </w:t>
            </w:r>
            <w:r w:rsidRPr="00232414">
              <w:rPr>
                <w:rFonts w:cs="Arial"/>
                <w:color w:val="000000" w:themeColor="text1"/>
                <w:sz w:val="24"/>
                <w:szCs w:val="24"/>
                <w:lang w:val="pl-PL"/>
              </w:rPr>
              <w:t xml:space="preserve">(w zaokrągleniu do pełnych </w:t>
            </w:r>
            <w:r w:rsidR="0083090C" w:rsidRPr="00232414">
              <w:rPr>
                <w:rFonts w:cs="Arial"/>
                <w:color w:val="000000" w:themeColor="text1"/>
                <w:sz w:val="24"/>
                <w:szCs w:val="24"/>
                <w:lang w:val="pl-PL"/>
              </w:rPr>
              <w:t>wartości</w:t>
            </w:r>
            <w:r w:rsidRPr="00232414">
              <w:rPr>
                <w:rFonts w:cs="Arial"/>
                <w:color w:val="000000" w:themeColor="text1"/>
                <w:sz w:val="24"/>
                <w:szCs w:val="24"/>
                <w:lang w:val="pl-PL"/>
              </w:rPr>
              <w:t xml:space="preserve">) na podstawie danych pochodzących z projektów spełniających kryteria formalne. </w:t>
            </w:r>
          </w:p>
          <w:p w14:paraId="11BF79B8"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Metody pomiaru: </w:t>
            </w:r>
          </w:p>
          <w:p w14:paraId="79AD4FB2" w14:textId="3442E78E" w:rsidR="005272AB" w:rsidRPr="00232414" w:rsidRDefault="00275271" w:rsidP="003C00D3">
            <w:pPr>
              <w:pStyle w:val="Akapitzlist"/>
              <w:numPr>
                <w:ilvl w:val="0"/>
                <w:numId w:val="30"/>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Ustalona relacja</w:t>
            </w:r>
            <w:r w:rsidR="005272AB" w:rsidRPr="00232414">
              <w:rPr>
                <w:rFonts w:cs="Arial"/>
                <w:color w:val="000000" w:themeColor="text1"/>
                <w:sz w:val="24"/>
                <w:szCs w:val="24"/>
                <w:lang w:val="pl-PL"/>
              </w:rPr>
              <w:t xml:space="preserve"> (w zaokrągleniu do pełnych złotych) mieści się w przedziale powyżej </w:t>
            </w:r>
            <w:r w:rsidR="00672CA6" w:rsidRPr="00232414">
              <w:rPr>
                <w:rFonts w:cs="Arial"/>
                <w:color w:val="000000" w:themeColor="text1"/>
                <w:sz w:val="24"/>
                <w:szCs w:val="24"/>
                <w:lang w:val="pl-PL"/>
              </w:rPr>
              <w:t>130</w:t>
            </w:r>
            <w:r w:rsidR="005272AB" w:rsidRPr="00232414">
              <w:rPr>
                <w:rFonts w:cs="Arial"/>
                <w:color w:val="000000" w:themeColor="text1"/>
                <w:sz w:val="24"/>
                <w:szCs w:val="24"/>
                <w:lang w:val="pl-PL"/>
              </w:rPr>
              <w:t xml:space="preserve">% </w:t>
            </w:r>
            <w:r w:rsidR="005272AB" w:rsidRPr="00232414">
              <w:rPr>
                <w:rFonts w:cs="Arial"/>
                <w:color w:val="000000" w:themeColor="text1"/>
                <w:sz w:val="24"/>
                <w:szCs w:val="24"/>
                <w:lang w:val="pl-PL"/>
              </w:rPr>
              <w:lastRenderedPageBreak/>
              <w:t xml:space="preserve">i więcej </w:t>
            </w:r>
            <w:r w:rsidR="00BE4BD9" w:rsidRPr="00232414">
              <w:rPr>
                <w:rFonts w:cs="Arial"/>
                <w:color w:val="000000" w:themeColor="text1"/>
                <w:sz w:val="24"/>
                <w:szCs w:val="24"/>
                <w:lang w:val="pl-PL"/>
              </w:rPr>
              <w:t>ś</w:t>
            </w:r>
            <w:r w:rsidR="00C3525D" w:rsidRPr="00232414">
              <w:rPr>
                <w:rFonts w:cs="Arial"/>
                <w:color w:val="000000" w:themeColor="text1"/>
                <w:sz w:val="24"/>
                <w:szCs w:val="24"/>
                <w:lang w:val="pl-PL"/>
              </w:rPr>
              <w:t>redniej</w:t>
            </w:r>
            <w:r w:rsidR="00BE4BD9" w:rsidRPr="00232414">
              <w:rPr>
                <w:rFonts w:cs="Arial"/>
                <w:color w:val="000000" w:themeColor="text1"/>
                <w:sz w:val="24"/>
                <w:szCs w:val="24"/>
                <w:lang w:val="pl-PL"/>
              </w:rPr>
              <w:t xml:space="preserve"> </w:t>
            </w:r>
            <w:r w:rsidR="005272AB" w:rsidRPr="00232414">
              <w:rPr>
                <w:rFonts w:cs="Arial"/>
                <w:color w:val="000000" w:themeColor="text1"/>
                <w:sz w:val="24"/>
                <w:szCs w:val="24"/>
                <w:lang w:val="pl-PL"/>
              </w:rPr>
              <w:t xml:space="preserve">wartości wśród ocenianych projektów - </w:t>
            </w:r>
            <w:r w:rsidR="0026521B" w:rsidRPr="00232414">
              <w:rPr>
                <w:rFonts w:cs="Arial"/>
                <w:color w:val="000000" w:themeColor="text1"/>
                <w:sz w:val="24"/>
                <w:szCs w:val="24"/>
                <w:lang w:val="pl-PL"/>
              </w:rPr>
              <w:t>0</w:t>
            </w:r>
            <w:r w:rsidR="005272AB" w:rsidRPr="00232414">
              <w:rPr>
                <w:rFonts w:cs="Arial"/>
                <w:color w:val="000000" w:themeColor="text1"/>
                <w:sz w:val="24"/>
                <w:szCs w:val="24"/>
                <w:lang w:val="pl-PL"/>
              </w:rPr>
              <w:t xml:space="preserve"> pkt.,</w:t>
            </w:r>
          </w:p>
          <w:p w14:paraId="08D7674A" w14:textId="6C420165" w:rsidR="005272AB" w:rsidRPr="00232414" w:rsidRDefault="002826AE" w:rsidP="003C00D3">
            <w:pPr>
              <w:pStyle w:val="Akapitzlist"/>
              <w:numPr>
                <w:ilvl w:val="0"/>
                <w:numId w:val="30"/>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Ustalona relacja</w:t>
            </w:r>
            <w:r w:rsidR="005272AB" w:rsidRPr="00232414">
              <w:rPr>
                <w:rFonts w:cs="Arial"/>
                <w:color w:val="000000" w:themeColor="text1"/>
                <w:sz w:val="24"/>
                <w:szCs w:val="24"/>
                <w:lang w:val="pl-PL"/>
              </w:rPr>
              <w:t xml:space="preserve"> (w zaokrągleniu do pełnych złotych) mieści się w przedziale powyżej </w:t>
            </w:r>
            <w:r w:rsidR="001C5A45" w:rsidRPr="00232414">
              <w:rPr>
                <w:rFonts w:cs="Arial"/>
                <w:color w:val="000000" w:themeColor="text1"/>
                <w:sz w:val="24"/>
                <w:szCs w:val="24"/>
                <w:lang w:val="pl-PL"/>
              </w:rPr>
              <w:t>110</w:t>
            </w:r>
            <w:r w:rsidR="005272AB" w:rsidRPr="00232414">
              <w:rPr>
                <w:rFonts w:cs="Arial"/>
                <w:color w:val="000000" w:themeColor="text1"/>
                <w:sz w:val="24"/>
                <w:szCs w:val="24"/>
                <w:lang w:val="pl-PL"/>
              </w:rPr>
              <w:t xml:space="preserve">% do </w:t>
            </w:r>
            <w:r w:rsidR="001C5A45" w:rsidRPr="00232414">
              <w:rPr>
                <w:rFonts w:cs="Arial"/>
                <w:color w:val="000000" w:themeColor="text1"/>
                <w:sz w:val="24"/>
                <w:szCs w:val="24"/>
                <w:lang w:val="pl-PL"/>
              </w:rPr>
              <w:t>130</w:t>
            </w:r>
            <w:r w:rsidR="005272AB" w:rsidRPr="00232414">
              <w:rPr>
                <w:rFonts w:cs="Arial"/>
                <w:color w:val="000000" w:themeColor="text1"/>
                <w:sz w:val="24"/>
                <w:szCs w:val="24"/>
                <w:lang w:val="pl-PL"/>
              </w:rPr>
              <w:t xml:space="preserve">% </w:t>
            </w:r>
            <w:r w:rsidR="001C5A45" w:rsidRPr="00232414">
              <w:rPr>
                <w:rFonts w:cs="Arial"/>
                <w:color w:val="000000" w:themeColor="text1"/>
                <w:sz w:val="24"/>
                <w:szCs w:val="24"/>
                <w:lang w:val="pl-PL"/>
              </w:rPr>
              <w:t xml:space="preserve">średniej </w:t>
            </w:r>
            <w:r w:rsidR="005272AB" w:rsidRPr="00232414">
              <w:rPr>
                <w:rFonts w:cs="Arial"/>
                <w:color w:val="000000" w:themeColor="text1"/>
                <w:sz w:val="24"/>
                <w:szCs w:val="24"/>
                <w:lang w:val="pl-PL"/>
              </w:rPr>
              <w:t xml:space="preserve">wartości wśród ocenianych projektów - </w:t>
            </w:r>
            <w:r w:rsidR="0026521B" w:rsidRPr="00232414">
              <w:rPr>
                <w:rFonts w:cs="Arial"/>
                <w:color w:val="000000" w:themeColor="text1"/>
                <w:sz w:val="24"/>
                <w:szCs w:val="24"/>
                <w:lang w:val="pl-PL"/>
              </w:rPr>
              <w:t xml:space="preserve">5 </w:t>
            </w:r>
            <w:r w:rsidR="005272AB" w:rsidRPr="00232414">
              <w:rPr>
                <w:rFonts w:cs="Arial"/>
                <w:color w:val="000000" w:themeColor="text1"/>
                <w:sz w:val="24"/>
                <w:szCs w:val="24"/>
                <w:lang w:val="pl-PL"/>
              </w:rPr>
              <w:t>pkt.,</w:t>
            </w:r>
          </w:p>
          <w:p w14:paraId="4AA22CAB" w14:textId="21CCBF75" w:rsidR="005272AB" w:rsidRPr="00232414" w:rsidRDefault="001C5A45" w:rsidP="003C00D3">
            <w:pPr>
              <w:pStyle w:val="Akapitzlist"/>
              <w:numPr>
                <w:ilvl w:val="0"/>
                <w:numId w:val="30"/>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 xml:space="preserve">Ustalona relacja </w:t>
            </w:r>
            <w:r w:rsidR="005272AB" w:rsidRPr="00232414">
              <w:rPr>
                <w:rFonts w:cs="Arial"/>
                <w:color w:val="000000" w:themeColor="text1"/>
                <w:sz w:val="24"/>
                <w:szCs w:val="24"/>
                <w:lang w:val="pl-PL"/>
              </w:rPr>
              <w:t>(w zaokrągleniu do pełnych złotych) mieści się w przedziale</w:t>
            </w:r>
            <w:r w:rsidR="005272AB" w:rsidRPr="00657001">
              <w:rPr>
                <w:rFonts w:cs="Arial"/>
                <w:b/>
                <w:bCs/>
                <w:color w:val="000000" w:themeColor="text1"/>
                <w:sz w:val="24"/>
                <w:szCs w:val="24"/>
                <w:lang w:val="pl-PL"/>
              </w:rPr>
              <w:t xml:space="preserve"> </w:t>
            </w:r>
            <w:r w:rsidR="005272AB" w:rsidRPr="00232414">
              <w:rPr>
                <w:rFonts w:cs="Arial"/>
                <w:color w:val="000000" w:themeColor="text1"/>
                <w:sz w:val="24"/>
                <w:szCs w:val="24"/>
                <w:lang w:val="pl-PL"/>
              </w:rPr>
              <w:t xml:space="preserve">powyżej </w:t>
            </w:r>
            <w:r w:rsidR="00397A6C" w:rsidRPr="00232414">
              <w:rPr>
                <w:rFonts w:cs="Arial"/>
                <w:color w:val="000000" w:themeColor="text1"/>
                <w:sz w:val="24"/>
                <w:szCs w:val="24"/>
                <w:lang w:val="pl-PL"/>
              </w:rPr>
              <w:t>90</w:t>
            </w:r>
            <w:r w:rsidR="005272AB" w:rsidRPr="00232414">
              <w:rPr>
                <w:rFonts w:cs="Arial"/>
                <w:color w:val="000000" w:themeColor="text1"/>
                <w:sz w:val="24"/>
                <w:szCs w:val="24"/>
                <w:lang w:val="pl-PL"/>
              </w:rPr>
              <w:t xml:space="preserve">% do </w:t>
            </w:r>
            <w:r w:rsidRPr="00232414">
              <w:rPr>
                <w:rFonts w:cs="Arial"/>
                <w:color w:val="000000" w:themeColor="text1"/>
                <w:sz w:val="24"/>
                <w:szCs w:val="24"/>
                <w:lang w:val="pl-PL"/>
              </w:rPr>
              <w:t>110</w:t>
            </w:r>
            <w:r w:rsidR="005272AB" w:rsidRPr="00232414">
              <w:rPr>
                <w:rFonts w:cs="Arial"/>
                <w:color w:val="000000" w:themeColor="text1"/>
                <w:sz w:val="24"/>
                <w:szCs w:val="24"/>
                <w:lang w:val="pl-PL"/>
              </w:rPr>
              <w:t xml:space="preserve">% </w:t>
            </w:r>
            <w:r w:rsidR="00397A6C" w:rsidRPr="00232414">
              <w:rPr>
                <w:rFonts w:cs="Arial"/>
                <w:color w:val="000000" w:themeColor="text1"/>
                <w:sz w:val="24"/>
                <w:szCs w:val="24"/>
                <w:lang w:val="pl-PL"/>
              </w:rPr>
              <w:t xml:space="preserve">średniej </w:t>
            </w:r>
            <w:r w:rsidR="005272AB" w:rsidRPr="00232414">
              <w:rPr>
                <w:rFonts w:cs="Arial"/>
                <w:color w:val="000000" w:themeColor="text1"/>
                <w:sz w:val="24"/>
                <w:szCs w:val="24"/>
                <w:lang w:val="pl-PL"/>
              </w:rPr>
              <w:t xml:space="preserve">wartości wśród ocenianych projektów - </w:t>
            </w:r>
            <w:r w:rsidR="0026521B" w:rsidRPr="00232414">
              <w:rPr>
                <w:rFonts w:cs="Arial"/>
                <w:color w:val="000000" w:themeColor="text1"/>
                <w:sz w:val="24"/>
                <w:szCs w:val="24"/>
                <w:lang w:val="pl-PL"/>
              </w:rPr>
              <w:t xml:space="preserve">10 </w:t>
            </w:r>
            <w:r w:rsidR="005272AB" w:rsidRPr="00232414">
              <w:rPr>
                <w:rFonts w:cs="Arial"/>
                <w:color w:val="000000" w:themeColor="text1"/>
                <w:sz w:val="24"/>
                <w:szCs w:val="24"/>
                <w:lang w:val="pl-PL"/>
              </w:rPr>
              <w:t>pkt.,</w:t>
            </w:r>
          </w:p>
          <w:p w14:paraId="741E37B1" w14:textId="096F03E8" w:rsidR="005272AB" w:rsidRPr="00232414" w:rsidRDefault="00DD5D1D" w:rsidP="003C00D3">
            <w:pPr>
              <w:pStyle w:val="Akapitzlist"/>
              <w:numPr>
                <w:ilvl w:val="0"/>
                <w:numId w:val="30"/>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Ustalona relacja</w:t>
            </w:r>
            <w:r w:rsidR="005272AB" w:rsidRPr="00232414">
              <w:rPr>
                <w:rFonts w:cs="Arial"/>
                <w:color w:val="000000" w:themeColor="text1"/>
                <w:sz w:val="24"/>
                <w:szCs w:val="24"/>
                <w:lang w:val="pl-PL"/>
              </w:rPr>
              <w:t xml:space="preserve"> (w zaokrągleniu do pełnych złotych) mieści się w przedziale od </w:t>
            </w:r>
            <w:r w:rsidR="0026521B" w:rsidRPr="00232414">
              <w:rPr>
                <w:rFonts w:cs="Arial"/>
                <w:color w:val="000000" w:themeColor="text1"/>
                <w:sz w:val="24"/>
                <w:szCs w:val="24"/>
                <w:lang w:val="pl-PL"/>
              </w:rPr>
              <w:t>70</w:t>
            </w:r>
            <w:r w:rsidR="005272AB" w:rsidRPr="00232414">
              <w:rPr>
                <w:rFonts w:cs="Arial"/>
                <w:color w:val="000000" w:themeColor="text1"/>
                <w:sz w:val="24"/>
                <w:szCs w:val="24"/>
                <w:lang w:val="pl-PL"/>
              </w:rPr>
              <w:t xml:space="preserve">% do </w:t>
            </w:r>
            <w:r w:rsidR="0026521B" w:rsidRPr="00232414">
              <w:rPr>
                <w:rFonts w:cs="Arial"/>
                <w:color w:val="000000" w:themeColor="text1"/>
                <w:sz w:val="24"/>
                <w:szCs w:val="24"/>
                <w:lang w:val="pl-PL"/>
              </w:rPr>
              <w:t>90</w:t>
            </w:r>
            <w:r w:rsidR="005272AB" w:rsidRPr="00232414">
              <w:rPr>
                <w:rFonts w:cs="Arial"/>
                <w:color w:val="000000" w:themeColor="text1"/>
                <w:sz w:val="24"/>
                <w:szCs w:val="24"/>
                <w:lang w:val="pl-PL"/>
              </w:rPr>
              <w:t xml:space="preserve">% </w:t>
            </w:r>
            <w:r w:rsidR="0026521B" w:rsidRPr="00232414">
              <w:rPr>
                <w:rFonts w:cs="Arial"/>
                <w:color w:val="000000" w:themeColor="text1"/>
                <w:sz w:val="24"/>
                <w:szCs w:val="24"/>
                <w:lang w:val="pl-PL"/>
              </w:rPr>
              <w:t xml:space="preserve">średniej </w:t>
            </w:r>
            <w:r w:rsidR="005272AB" w:rsidRPr="00232414">
              <w:rPr>
                <w:rFonts w:cs="Arial"/>
                <w:color w:val="000000" w:themeColor="text1"/>
                <w:sz w:val="24"/>
                <w:szCs w:val="24"/>
                <w:lang w:val="pl-PL"/>
              </w:rPr>
              <w:t xml:space="preserve">wartości wśród ocenianych projektów – </w:t>
            </w:r>
            <w:r w:rsidR="0026521B" w:rsidRPr="00232414">
              <w:rPr>
                <w:rFonts w:cs="Arial"/>
                <w:color w:val="000000" w:themeColor="text1"/>
                <w:sz w:val="24"/>
                <w:szCs w:val="24"/>
                <w:lang w:val="pl-PL"/>
              </w:rPr>
              <w:t>1</w:t>
            </w:r>
            <w:r w:rsidR="00D71CC2" w:rsidRPr="00232414">
              <w:rPr>
                <w:rFonts w:cs="Arial"/>
                <w:color w:val="000000" w:themeColor="text1"/>
                <w:sz w:val="24"/>
                <w:szCs w:val="24"/>
                <w:lang w:val="pl-PL"/>
              </w:rPr>
              <w:t>5</w:t>
            </w:r>
            <w:r w:rsidR="0026521B" w:rsidRPr="00232414">
              <w:rPr>
                <w:rFonts w:cs="Arial"/>
                <w:color w:val="000000" w:themeColor="text1"/>
                <w:sz w:val="24"/>
                <w:szCs w:val="24"/>
                <w:lang w:val="pl-PL"/>
              </w:rPr>
              <w:t xml:space="preserve"> </w:t>
            </w:r>
            <w:r w:rsidR="005272AB" w:rsidRPr="00232414">
              <w:rPr>
                <w:rFonts w:cs="Arial"/>
                <w:color w:val="000000" w:themeColor="text1"/>
                <w:sz w:val="24"/>
                <w:szCs w:val="24"/>
                <w:lang w:val="pl-PL"/>
              </w:rPr>
              <w:t xml:space="preserve">pkt. </w:t>
            </w:r>
          </w:p>
          <w:p w14:paraId="4A986B18" w14:textId="24140144" w:rsidR="0026521B" w:rsidRPr="00657001" w:rsidRDefault="7E6B7EBA" w:rsidP="003C00D3">
            <w:pPr>
              <w:pStyle w:val="Akapitzlist"/>
              <w:numPr>
                <w:ilvl w:val="0"/>
                <w:numId w:val="30"/>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232414">
              <w:rPr>
                <w:rFonts w:eastAsia="Times New Roman" w:cs="Arial"/>
                <w:color w:val="000000" w:themeColor="text1"/>
                <w:sz w:val="24"/>
                <w:szCs w:val="24"/>
                <w:lang w:val="pl-PL" w:eastAsia="pl-PL"/>
              </w:rPr>
              <w:t xml:space="preserve">Ustalona relacja (w </w:t>
            </w:r>
            <w:r w:rsidR="41FAD87B" w:rsidRPr="00232414">
              <w:rPr>
                <w:rFonts w:eastAsia="Times New Roman" w:cs="Arial"/>
                <w:color w:val="000000" w:themeColor="text1"/>
                <w:sz w:val="24"/>
                <w:szCs w:val="24"/>
                <w:lang w:val="pl-PL" w:eastAsia="pl-PL"/>
              </w:rPr>
              <w:t>zaokrągleniu</w:t>
            </w:r>
            <w:r w:rsidRPr="00232414">
              <w:rPr>
                <w:rFonts w:eastAsia="Times New Roman" w:cs="Arial"/>
                <w:color w:val="000000" w:themeColor="text1"/>
                <w:sz w:val="24"/>
                <w:szCs w:val="24"/>
                <w:lang w:val="pl-PL" w:eastAsia="pl-PL"/>
              </w:rPr>
              <w:t xml:space="preserve"> </w:t>
            </w:r>
            <w:r w:rsidR="41FAD87B" w:rsidRPr="00232414">
              <w:rPr>
                <w:rFonts w:eastAsia="Times New Roman" w:cs="Arial"/>
                <w:color w:val="000000" w:themeColor="text1"/>
                <w:sz w:val="24"/>
                <w:szCs w:val="24"/>
                <w:lang w:val="pl-PL" w:eastAsia="pl-PL"/>
              </w:rPr>
              <w:t xml:space="preserve">do pełnych złotych) </w:t>
            </w:r>
            <w:r w:rsidR="144ECE2A" w:rsidRPr="00232414">
              <w:rPr>
                <w:rFonts w:eastAsia="Times New Roman" w:cs="Arial"/>
                <w:color w:val="000000" w:themeColor="text1"/>
                <w:sz w:val="24"/>
                <w:szCs w:val="24"/>
                <w:lang w:val="pl-PL" w:eastAsia="pl-PL"/>
              </w:rPr>
              <w:t xml:space="preserve">mieści się w przedziale </w:t>
            </w:r>
            <w:r w:rsidR="732E20C7" w:rsidRPr="00232414">
              <w:rPr>
                <w:rFonts w:eastAsia="Times New Roman" w:cs="Arial"/>
                <w:color w:val="000000" w:themeColor="text1"/>
                <w:sz w:val="24"/>
                <w:szCs w:val="24"/>
                <w:lang w:val="pl-PL" w:eastAsia="pl-PL"/>
              </w:rPr>
              <w:t xml:space="preserve">do 70% średniej wartości wśród ocenionych projektów – </w:t>
            </w:r>
            <w:r w:rsidR="37EF3986" w:rsidRPr="00232414">
              <w:rPr>
                <w:rFonts w:eastAsia="Times New Roman" w:cs="Arial"/>
                <w:color w:val="000000" w:themeColor="text1"/>
                <w:sz w:val="24"/>
                <w:szCs w:val="24"/>
                <w:lang w:val="pl-PL" w:eastAsia="pl-PL"/>
              </w:rPr>
              <w:t>20</w:t>
            </w:r>
            <w:r w:rsidR="732E20C7" w:rsidRPr="00232414">
              <w:rPr>
                <w:rFonts w:eastAsia="Times New Roman" w:cs="Arial"/>
                <w:color w:val="000000" w:themeColor="text1"/>
                <w:sz w:val="24"/>
                <w:szCs w:val="24"/>
                <w:lang w:val="pl-PL" w:eastAsia="pl-PL"/>
              </w:rPr>
              <w:t xml:space="preserve"> pkt.</w:t>
            </w:r>
          </w:p>
        </w:tc>
        <w:tc>
          <w:tcPr>
            <w:tcW w:w="4819" w:type="dxa"/>
          </w:tcPr>
          <w:p w14:paraId="545162CA"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punktowe.</w:t>
            </w:r>
          </w:p>
          <w:p w14:paraId="5147CEE0"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Kryterium fakultatywne – spełnienie kryterium nie jest konieczne do przyznania dofinansowania (tj. przyznanie 0 punktów nie dyskwalifikuje z możliwości uzyskania dofinansowania). </w:t>
            </w:r>
          </w:p>
          <w:p w14:paraId="4AD84C01"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kryterium będzie polegała na:</w:t>
            </w:r>
          </w:p>
          <w:p w14:paraId="66E89A07" w14:textId="02F59F05" w:rsidR="005272AB" w:rsidRPr="00232414" w:rsidRDefault="005272AB" w:rsidP="003C00D3">
            <w:pPr>
              <w:pStyle w:val="Akapitzlist"/>
              <w:numPr>
                <w:ilvl w:val="0"/>
                <w:numId w:val="29"/>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Przyznaniu zdefiniowanej z góry liczby punktów (maksymalnie można przyznać </w:t>
            </w:r>
            <w:r w:rsidR="00D71CC2" w:rsidRPr="00232414">
              <w:rPr>
                <w:rFonts w:cs="Arial"/>
                <w:color w:val="000000" w:themeColor="text1"/>
                <w:sz w:val="24"/>
                <w:szCs w:val="24"/>
                <w:lang w:val="pl-PL"/>
              </w:rPr>
              <w:t>20</w:t>
            </w:r>
            <w:r w:rsidRPr="00232414">
              <w:rPr>
                <w:rFonts w:cs="Arial"/>
                <w:color w:val="000000" w:themeColor="text1"/>
                <w:sz w:val="24"/>
                <w:szCs w:val="24"/>
                <w:lang w:val="pl-PL"/>
              </w:rPr>
              <w:t xml:space="preserve"> pkt.).</w:t>
            </w:r>
          </w:p>
          <w:p w14:paraId="0469EC51" w14:textId="77777777" w:rsidR="005272AB" w:rsidRPr="00232414" w:rsidRDefault="005272AB" w:rsidP="003C00D3">
            <w:pPr>
              <w:pStyle w:val="Akapitzlist"/>
              <w:numPr>
                <w:ilvl w:val="0"/>
                <w:numId w:val="29"/>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0 punktów – w przypadku niespełnienia kryterium.</w:t>
            </w:r>
          </w:p>
          <w:p w14:paraId="6E9B96DF" w14:textId="77777777" w:rsidR="005272AB" w:rsidRPr="00657001"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232414">
              <w:rPr>
                <w:rFonts w:cs="Arial"/>
                <w:color w:val="000000" w:themeColor="text1"/>
                <w:sz w:val="24"/>
                <w:szCs w:val="24"/>
                <w:lang w:val="pl-PL"/>
              </w:rPr>
              <w:t>Brak możliwości uzupełnienia/poprawienia wniosku o dofinansowanie w ramach kryterium.</w:t>
            </w:r>
          </w:p>
        </w:tc>
      </w:tr>
      <w:tr w:rsidR="00CB7FB1" w:rsidRPr="00657001" w14:paraId="16C70A6F"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7B5C5B86" w14:textId="77777777" w:rsidR="005272AB" w:rsidRPr="00657001" w:rsidRDefault="005272AB" w:rsidP="003C00D3">
            <w:pPr>
              <w:numPr>
                <w:ilvl w:val="0"/>
                <w:numId w:val="12"/>
              </w:numPr>
              <w:spacing w:before="240" w:after="120"/>
              <w:ind w:left="447" w:hanging="447"/>
              <w:rPr>
                <w:rFonts w:eastAsia="Times New Roman" w:cs="Arial"/>
                <w:color w:val="000000" w:themeColor="text1"/>
                <w:sz w:val="24"/>
                <w:szCs w:val="24"/>
                <w:lang w:val="pl-PL" w:eastAsia="pl-PL"/>
              </w:rPr>
            </w:pPr>
          </w:p>
        </w:tc>
        <w:tc>
          <w:tcPr>
            <w:tcW w:w="3402" w:type="dxa"/>
          </w:tcPr>
          <w:p w14:paraId="21300CBB" w14:textId="6F4226A7" w:rsidR="005272AB" w:rsidRPr="00657001"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Oddziaływanie na ochronę poprzez poprawę jakości powietrza</w:t>
            </w:r>
            <w:r w:rsidR="6A196476" w:rsidRPr="00657001">
              <w:rPr>
                <w:rFonts w:cs="Arial"/>
                <w:b/>
                <w:bCs/>
                <w:color w:val="000000" w:themeColor="text1"/>
                <w:sz w:val="24"/>
                <w:szCs w:val="24"/>
                <w:lang w:val="pl-PL"/>
              </w:rPr>
              <w:t>.</w:t>
            </w:r>
          </w:p>
        </w:tc>
        <w:tc>
          <w:tcPr>
            <w:tcW w:w="5670" w:type="dxa"/>
          </w:tcPr>
          <w:p w14:paraId="4B652EE2"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ramach kryterium weryfikowane jest, w jakim stopniu inwestycja przyczynia się do poprawy jakości powietrza. </w:t>
            </w:r>
          </w:p>
          <w:p w14:paraId="03C482D9" w14:textId="4D4BFAEB"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Spełnienie kryterium weryfikowane będzie na podstawie zapisów audytu energetycznego. </w:t>
            </w:r>
          </w:p>
          <w:p w14:paraId="24DC8425"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Metody pomiaru:</w:t>
            </w:r>
          </w:p>
          <w:p w14:paraId="3AC63398" w14:textId="77777777" w:rsidR="005272AB" w:rsidRPr="00232414" w:rsidRDefault="005272AB" w:rsidP="003C00D3">
            <w:pPr>
              <w:pStyle w:val="Akapitzlist"/>
              <w:numPr>
                <w:ilvl w:val="0"/>
                <w:numId w:val="16"/>
              </w:numPr>
              <w:spacing w:before="240" w:after="120"/>
              <w:ind w:left="322"/>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Projekt przyczynia się do zmniejszenie emisji CO2 w ciągu roku od zakończenia realizacji projektu o więcej niż 30% w stosunku do roku przed rozpoczęciem realizacji projektu (zgodnie z przyjętą wyżej metodyką) – 8 pkt.,</w:t>
            </w:r>
          </w:p>
          <w:p w14:paraId="60B611E1" w14:textId="3F5CD731" w:rsidR="005272AB" w:rsidRPr="00232414" w:rsidRDefault="005272AB" w:rsidP="003C00D3">
            <w:pPr>
              <w:pStyle w:val="Akapitzlist"/>
              <w:numPr>
                <w:ilvl w:val="0"/>
                <w:numId w:val="16"/>
              </w:numPr>
              <w:spacing w:before="240" w:after="120"/>
              <w:ind w:left="322" w:hanging="357"/>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Projekt przyczynia się do zmniejszenie emisji CO2 w ciągu roku od zakończenia realizacji projektu o więcej niż 20%, ale mniej niż 30% w stosunku do roku przed rozpoczęciem realizacji projektu (zgodnie z przyjętą wyżej metodyką) – 4 pkt.,</w:t>
            </w:r>
          </w:p>
          <w:p w14:paraId="43D8BF67" w14:textId="77777777" w:rsidR="005272AB" w:rsidRPr="00232414" w:rsidRDefault="005272AB" w:rsidP="003C00D3">
            <w:pPr>
              <w:pStyle w:val="Akapitzlist"/>
              <w:numPr>
                <w:ilvl w:val="0"/>
                <w:numId w:val="16"/>
              </w:numPr>
              <w:spacing w:before="240" w:after="120"/>
              <w:ind w:left="322" w:hanging="357"/>
              <w:contextualSpacing w:val="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 xml:space="preserve">Projekt przyczynia się do zmniejszenie emisji CO2 w ciągu roku od zakończenia realizacji </w:t>
            </w:r>
            <w:r w:rsidRPr="00232414">
              <w:rPr>
                <w:rFonts w:cs="Arial"/>
                <w:color w:val="000000" w:themeColor="text1"/>
                <w:sz w:val="24"/>
                <w:szCs w:val="24"/>
                <w:lang w:val="pl-PL"/>
              </w:rPr>
              <w:lastRenderedPageBreak/>
              <w:t>projektu o więcej niż 10%, ale mniej niż 20% w stosunku do roku przed rozpoczęciem realizacji projektu (zgodnie z przyjętą wyżej metodyką) – 3 pkt.,</w:t>
            </w:r>
          </w:p>
          <w:p w14:paraId="6D33A403" w14:textId="77777777" w:rsidR="005272AB" w:rsidRPr="00232414" w:rsidRDefault="005272AB" w:rsidP="003C00D3">
            <w:pPr>
              <w:pStyle w:val="Akapitzlist"/>
              <w:numPr>
                <w:ilvl w:val="0"/>
                <w:numId w:val="16"/>
              </w:numPr>
              <w:spacing w:before="240" w:after="120"/>
              <w:ind w:left="322"/>
              <w:contextualSpacing w:val="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 xml:space="preserve">Projekt przyczynia się do zmniejszenia emisji pyłów PM10 oraz PM2,5 – 2 pkt. </w:t>
            </w:r>
          </w:p>
        </w:tc>
        <w:tc>
          <w:tcPr>
            <w:tcW w:w="4819" w:type="dxa"/>
          </w:tcPr>
          <w:p w14:paraId="7127FFDF"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punktowe.</w:t>
            </w:r>
          </w:p>
          <w:p w14:paraId="269006B9"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fakultatywne – spełnienie kryterium nie jest konieczne do przyznania dofinansowania (tj. przyznanie 0 punktów nie dyskwalifikuje z możliwości uzyskania dofinansowania).</w:t>
            </w:r>
          </w:p>
          <w:p w14:paraId="7E5EB2A8"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kryterium będzie polegała na:</w:t>
            </w:r>
          </w:p>
          <w:p w14:paraId="11F8D3DD" w14:textId="77777777" w:rsidR="005272AB" w:rsidRPr="00232414" w:rsidRDefault="005272AB" w:rsidP="003C00D3">
            <w:pPr>
              <w:pStyle w:val="Akapitzlist"/>
              <w:numPr>
                <w:ilvl w:val="0"/>
                <w:numId w:val="31"/>
              </w:numPr>
              <w:spacing w:before="240" w:after="120"/>
              <w:ind w:left="322"/>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zdefiniowanej z góry liczby punktów (maksymalnie można przyznać 8 pkt.).</w:t>
            </w:r>
          </w:p>
          <w:p w14:paraId="11E49071" w14:textId="77777777" w:rsidR="005272AB" w:rsidRPr="00232414" w:rsidRDefault="005272AB" w:rsidP="003C00D3">
            <w:pPr>
              <w:pStyle w:val="Akapitzlist"/>
              <w:numPr>
                <w:ilvl w:val="0"/>
                <w:numId w:val="31"/>
              </w:numPr>
              <w:spacing w:before="240" w:after="120"/>
              <w:ind w:left="322"/>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0 punktów – w przypadku niespełnienia kryterium.</w:t>
            </w:r>
          </w:p>
          <w:p w14:paraId="0885F9A6" w14:textId="77777777" w:rsidR="005272AB" w:rsidRPr="00232414"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Brak możliwości uzupełnienia/poprawienia wniosku o dofinansowanie w ramach kryterium.</w:t>
            </w:r>
          </w:p>
        </w:tc>
      </w:tr>
      <w:tr w:rsidR="00CB7FB1" w:rsidRPr="00657001" w14:paraId="195FDBE3"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6CE7EF7B" w14:textId="77777777" w:rsidR="005272AB" w:rsidRPr="00657001" w:rsidRDefault="005272AB" w:rsidP="003C00D3">
            <w:pPr>
              <w:numPr>
                <w:ilvl w:val="0"/>
                <w:numId w:val="12"/>
              </w:numPr>
              <w:spacing w:before="240" w:after="120"/>
              <w:ind w:left="447" w:hanging="447"/>
              <w:rPr>
                <w:rFonts w:eastAsia="Times New Roman" w:cs="Arial"/>
                <w:color w:val="000000" w:themeColor="text1"/>
                <w:sz w:val="24"/>
                <w:szCs w:val="24"/>
                <w:lang w:val="pl-PL" w:eastAsia="pl-PL"/>
              </w:rPr>
            </w:pPr>
          </w:p>
        </w:tc>
        <w:tc>
          <w:tcPr>
            <w:tcW w:w="3402" w:type="dxa"/>
          </w:tcPr>
          <w:p w14:paraId="18DB3381" w14:textId="77777777" w:rsidR="005272AB" w:rsidRPr="00657001"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Wpływ na bezpieczeństwo użytkowników, oszczędność zasobów oraz jakość użytkowania.</w:t>
            </w:r>
          </w:p>
        </w:tc>
        <w:tc>
          <w:tcPr>
            <w:tcW w:w="5670" w:type="dxa"/>
          </w:tcPr>
          <w:p w14:paraId="2C538C0B"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punktuje rozwiązania zwiększające bezpieczeństwo obiektów i użytkowników, także rozwiązania wpływające na poprawę jakości: wszelkie ułatwienia / udogodnienia dla użytkowników, analizę jakości świadczonych usług / użyteczności dla użytkowników, itp.</w:t>
            </w:r>
          </w:p>
          <w:p w14:paraId="1C3053F8"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dokumentacji składanej wraz z wnioskiem o dofinansowanie.</w:t>
            </w:r>
          </w:p>
          <w:p w14:paraId="05121FFF"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Metody pomiaru:</w:t>
            </w:r>
          </w:p>
          <w:p w14:paraId="23623761" w14:textId="292CAAAB" w:rsidR="005272AB" w:rsidRPr="00232414" w:rsidRDefault="005272AB" w:rsidP="003C00D3">
            <w:pPr>
              <w:pStyle w:val="Akapitzlist"/>
              <w:numPr>
                <w:ilvl w:val="0"/>
                <w:numId w:val="17"/>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Projekt obejmuje wdrożenie systemów pomiaru, monitoringu i zarządzania wykorzystaniem energii w budynku – 4 pkt.,</w:t>
            </w:r>
          </w:p>
          <w:p w14:paraId="7CA215CB" w14:textId="77777777" w:rsidR="005272AB" w:rsidRPr="00232414" w:rsidRDefault="005272AB" w:rsidP="003C00D3">
            <w:pPr>
              <w:pStyle w:val="Akapitzlist"/>
              <w:numPr>
                <w:ilvl w:val="0"/>
                <w:numId w:val="17"/>
              </w:numPr>
              <w:spacing w:before="240" w:after="120"/>
              <w:ind w:left="464" w:hanging="357"/>
              <w:contextualSpacing w:val="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Wnioskodawca zakłada ze środków własnych przeszkolenie osób zamieszkujących z budynek z obsługi urządzeń/systemów, np. do ogrzewania, wentylacji czy klimatyzacji (np. z obsługi zaworów termostatycznych i/lub korzystania z wentylacji z odzyskiem ciepła), ale z odniesieniem do szerszego kontekstu projektu, wskazując na jego walor ekologiczny</w:t>
            </w:r>
            <w:r w:rsidRPr="00232414">
              <w:rPr>
                <w:rFonts w:cs="Arial"/>
                <w:color w:val="000000" w:themeColor="text1"/>
                <w:sz w:val="24"/>
                <w:szCs w:val="24"/>
              </w:rPr>
              <w:t xml:space="preserve"> – 3 pkt. </w:t>
            </w:r>
          </w:p>
          <w:p w14:paraId="568A0CAA" w14:textId="44A749A0" w:rsidR="00D24313" w:rsidRPr="00232414" w:rsidRDefault="00D24313" w:rsidP="003C00D3">
            <w:pPr>
              <w:pStyle w:val="Akapitzlist"/>
              <w:numPr>
                <w:ilvl w:val="0"/>
                <w:numId w:val="17"/>
              </w:numPr>
              <w:spacing w:before="240" w:after="120"/>
              <w:ind w:left="464" w:hanging="357"/>
              <w:contextualSpacing w:val="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eastAsia="Times New Roman" w:cs="Arial"/>
                <w:color w:val="000000" w:themeColor="text1"/>
                <w:sz w:val="24"/>
                <w:szCs w:val="24"/>
                <w:lang w:val="pl-PL" w:eastAsia="pl-PL"/>
              </w:rPr>
              <w:t xml:space="preserve">Zgodność projektu z założeniami Nowego Europejskiego </w:t>
            </w:r>
            <w:proofErr w:type="spellStart"/>
            <w:r w:rsidRPr="00232414">
              <w:rPr>
                <w:rFonts w:eastAsia="Times New Roman" w:cs="Arial"/>
                <w:color w:val="000000" w:themeColor="text1"/>
                <w:sz w:val="24"/>
                <w:szCs w:val="24"/>
                <w:lang w:val="pl-PL" w:eastAsia="pl-PL"/>
              </w:rPr>
              <w:t>Bauhausu</w:t>
            </w:r>
            <w:proofErr w:type="spellEnd"/>
            <w:r w:rsidRPr="00232414">
              <w:rPr>
                <w:rFonts w:eastAsia="Times New Roman" w:cs="Arial"/>
                <w:color w:val="000000" w:themeColor="text1"/>
                <w:sz w:val="24"/>
                <w:szCs w:val="24"/>
                <w:lang w:val="pl-PL" w:eastAsia="pl-PL"/>
              </w:rPr>
              <w:t>. Projekt zakłada zachowanie lub odnowienie zabudowy przy wykorzystaniu innowacyjnych materiałów i rozwiązań inspirowanych naturą</w:t>
            </w:r>
            <w:r w:rsidR="000D28FB" w:rsidRPr="00232414">
              <w:rPr>
                <w:rFonts w:eastAsia="Times New Roman" w:cs="Arial"/>
                <w:color w:val="000000" w:themeColor="text1"/>
                <w:sz w:val="24"/>
                <w:szCs w:val="24"/>
                <w:lang w:val="pl-PL" w:eastAsia="pl-PL"/>
              </w:rPr>
              <w:t>, a także promowanie materiałów o wyraźnej efektywności środowiskowej i korzyściach dla gospodarki o obiegu zamkniętym – 3 pkt.</w:t>
            </w:r>
          </w:p>
        </w:tc>
        <w:tc>
          <w:tcPr>
            <w:tcW w:w="4819" w:type="dxa"/>
          </w:tcPr>
          <w:p w14:paraId="0914B0F3"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punktowe.</w:t>
            </w:r>
          </w:p>
          <w:p w14:paraId="79D50FEC"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fakultatywne – spełnienie kryterium nie jest konieczne do przyznania dofinansowania (tj. przyznanie 0 punktów nie dyskwalifikuje z możliwości uzyskania dofinansowania) </w:t>
            </w:r>
          </w:p>
          <w:p w14:paraId="7DD0D308"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kryterium będzie polegała na:</w:t>
            </w:r>
          </w:p>
          <w:p w14:paraId="4F3CD550" w14:textId="568349BD" w:rsidR="005272AB" w:rsidRPr="00232414" w:rsidRDefault="005272AB" w:rsidP="003C00D3">
            <w:pPr>
              <w:pStyle w:val="Akapitzlist"/>
              <w:numPr>
                <w:ilvl w:val="0"/>
                <w:numId w:val="32"/>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Przyznaniu zdefiniowanej z góry liczby punktów (maksymalnie można przyznać </w:t>
            </w:r>
            <w:r w:rsidR="19E77ABE" w:rsidRPr="00232414">
              <w:rPr>
                <w:rFonts w:cs="Arial"/>
                <w:color w:val="000000" w:themeColor="text1"/>
                <w:sz w:val="24"/>
                <w:szCs w:val="24"/>
                <w:lang w:val="pl-PL"/>
              </w:rPr>
              <w:t>7</w:t>
            </w:r>
            <w:r w:rsidRPr="00232414">
              <w:rPr>
                <w:rFonts w:cs="Arial"/>
                <w:color w:val="000000" w:themeColor="text1"/>
                <w:sz w:val="24"/>
                <w:szCs w:val="24"/>
                <w:lang w:val="pl-PL"/>
              </w:rPr>
              <w:t xml:space="preserve"> pkt.).</w:t>
            </w:r>
          </w:p>
          <w:p w14:paraId="6BD03E31" w14:textId="77777777" w:rsidR="005272AB" w:rsidRPr="00232414" w:rsidRDefault="005272AB" w:rsidP="003C00D3">
            <w:pPr>
              <w:pStyle w:val="Akapitzlist"/>
              <w:numPr>
                <w:ilvl w:val="0"/>
                <w:numId w:val="32"/>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0 punktów – w przypadku niespełnienia kryterium.</w:t>
            </w:r>
          </w:p>
          <w:p w14:paraId="2EEEDFBA" w14:textId="77777777" w:rsidR="005272AB" w:rsidRPr="00232414" w:rsidRDefault="005272AB" w:rsidP="00046231">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Brak możliwości uzupełnienia/poprawienia wniosku o dofinansowanie w ramach kryterium.</w:t>
            </w:r>
          </w:p>
          <w:p w14:paraId="1D09BB37" w14:textId="77777777" w:rsidR="005272AB" w:rsidRPr="00232414" w:rsidRDefault="005272AB" w:rsidP="00046231">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p>
        </w:tc>
      </w:tr>
      <w:tr w:rsidR="00CB7FB1" w:rsidRPr="00657001" w14:paraId="2D3D182D"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0D836211" w14:textId="77777777" w:rsidR="005272AB" w:rsidRPr="00657001" w:rsidRDefault="005272AB" w:rsidP="003C00D3">
            <w:pPr>
              <w:numPr>
                <w:ilvl w:val="0"/>
                <w:numId w:val="12"/>
              </w:numPr>
              <w:spacing w:before="240" w:after="120"/>
              <w:ind w:left="447" w:hanging="447"/>
              <w:rPr>
                <w:rFonts w:eastAsia="Times New Roman" w:cs="Arial"/>
                <w:color w:val="000000" w:themeColor="text1"/>
                <w:sz w:val="24"/>
                <w:szCs w:val="24"/>
                <w:lang w:val="pl-PL" w:eastAsia="pl-PL"/>
              </w:rPr>
            </w:pPr>
          </w:p>
        </w:tc>
        <w:tc>
          <w:tcPr>
            <w:tcW w:w="3402" w:type="dxa"/>
          </w:tcPr>
          <w:p w14:paraId="0455EE69" w14:textId="0F98D0E3" w:rsidR="005272AB" w:rsidRPr="00657001" w:rsidRDefault="005272AB" w:rsidP="00F9245D">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Komplementarność projektu</w:t>
            </w:r>
            <w:r w:rsidR="3F7BAFA6" w:rsidRPr="00657001">
              <w:rPr>
                <w:rFonts w:cs="Arial"/>
                <w:b/>
                <w:bCs/>
                <w:color w:val="000000" w:themeColor="text1"/>
                <w:sz w:val="24"/>
                <w:szCs w:val="24"/>
                <w:lang w:val="pl-PL"/>
              </w:rPr>
              <w:t>.</w:t>
            </w:r>
          </w:p>
        </w:tc>
        <w:tc>
          <w:tcPr>
            <w:tcW w:w="5670" w:type="dxa"/>
          </w:tcPr>
          <w:p w14:paraId="6FA7E984" w14:textId="11208AF1"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punktuje projekty poprawiające spójność programową, będące elementem szerszej strategii realizowanej przez szereg projektów komplementarnych lub też powiązane z projektami już zrealizowanymi, w trakcie realizacji lub wybranych do realizacji i współfinansowanych ze środków zagranicznych i polskich m.in. funduszy europejskich, kontraktów wojewódzkich, dotacji celowych itp. od 2014 roku. Premiowane będą tutaj również projekty realizowane w partnerstwach, a także projekty kompleksowe (w osiąganiu celu w pełni i całkowitej likwidacji problemu na danym obszarze). Dodatkowo, premiowana będzie komplementarność w zakresie współpracy międzyregionalnej, transgranicznej i transnarodowej.</w:t>
            </w:r>
          </w:p>
          <w:p w14:paraId="17B64FB6"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dokumentacji składanej wraz z wnioskiem o dofinansowanie</w:t>
            </w:r>
          </w:p>
          <w:p w14:paraId="481CBC2E"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Metody pomiaru:</w:t>
            </w:r>
          </w:p>
          <w:p w14:paraId="76625179" w14:textId="18405917" w:rsidR="005272AB" w:rsidRPr="00232414" w:rsidRDefault="005272AB" w:rsidP="003C00D3">
            <w:pPr>
              <w:pStyle w:val="Akapitzlist"/>
              <w:numPr>
                <w:ilvl w:val="0"/>
                <w:numId w:val="18"/>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Projekt współtworzy kompleksowe rozwiązania obszarowe – projekt jest końcowym elementem wypełniającym ostatnią lukę w istniejącej infrastrukturze na danym obszarze lub projekt jest centralnym rozwiązaniem, którego realizacja umożliwi realizację kolejnych projektów sferycznie umiejscowionych wobec danego projektu </w:t>
            </w:r>
            <w:r w:rsidR="001311A4" w:rsidRPr="00232414">
              <w:rPr>
                <w:rFonts w:cs="Arial"/>
                <w:color w:val="000000" w:themeColor="text1"/>
                <w:sz w:val="24"/>
                <w:szCs w:val="24"/>
                <w:lang w:val="pl-PL"/>
              </w:rPr>
              <w:t xml:space="preserve">- </w:t>
            </w:r>
            <w:r w:rsidR="00E72612" w:rsidRPr="00232414">
              <w:rPr>
                <w:rFonts w:cs="Arial"/>
                <w:color w:val="000000" w:themeColor="text1"/>
                <w:sz w:val="24"/>
                <w:szCs w:val="24"/>
                <w:lang w:val="pl-PL"/>
              </w:rPr>
              <w:t>3</w:t>
            </w:r>
            <w:r w:rsidRPr="00232414">
              <w:rPr>
                <w:rFonts w:cs="Arial"/>
                <w:color w:val="000000" w:themeColor="text1"/>
                <w:sz w:val="24"/>
                <w:szCs w:val="24"/>
                <w:lang w:val="pl-PL"/>
              </w:rPr>
              <w:t xml:space="preserve"> pkt.,</w:t>
            </w:r>
          </w:p>
          <w:p w14:paraId="34DC84BF" w14:textId="6337A47C" w:rsidR="005272AB" w:rsidRPr="00232414" w:rsidRDefault="005272AB" w:rsidP="003C00D3">
            <w:pPr>
              <w:pStyle w:val="Akapitzlist"/>
              <w:numPr>
                <w:ilvl w:val="0"/>
                <w:numId w:val="18"/>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Projekt bezpośrednio wykorzystuje produkty bądź rezultaty innego projektu</w:t>
            </w:r>
            <w:r w:rsidR="00444A03" w:rsidRPr="00232414">
              <w:rPr>
                <w:rFonts w:cs="Arial"/>
                <w:color w:val="000000" w:themeColor="text1"/>
                <w:sz w:val="24"/>
                <w:szCs w:val="24"/>
                <w:lang w:val="pl-PL"/>
              </w:rPr>
              <w:t xml:space="preserve"> z zakresu gospodarki niskoemisyjnej </w:t>
            </w:r>
            <w:r w:rsidRPr="00232414">
              <w:rPr>
                <w:rFonts w:cs="Arial"/>
                <w:color w:val="000000" w:themeColor="text1"/>
                <w:sz w:val="24"/>
                <w:szCs w:val="24"/>
                <w:lang w:val="pl-PL"/>
              </w:rPr>
              <w:t xml:space="preserve"> – 2 pkt.,</w:t>
            </w:r>
          </w:p>
          <w:p w14:paraId="0ADD5B8C" w14:textId="77777777" w:rsidR="005272AB" w:rsidRPr="00232414" w:rsidRDefault="005272AB" w:rsidP="003C00D3">
            <w:pPr>
              <w:pStyle w:val="Akapitzlist"/>
              <w:numPr>
                <w:ilvl w:val="0"/>
                <w:numId w:val="18"/>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Projekt pełni łącznie z innymi komplementarnymi projektami tę samą funkcję, dzięki czemu w pełni wykorzystywane są możliwości istniejącej infrastruktury – 2 pkt.</w:t>
            </w:r>
          </w:p>
          <w:p w14:paraId="4EAF8337" w14:textId="77777777" w:rsidR="005272AB" w:rsidRPr="00232414" w:rsidRDefault="005272AB" w:rsidP="003C00D3">
            <w:pPr>
              <w:pStyle w:val="Akapitzlist"/>
              <w:numPr>
                <w:ilvl w:val="0"/>
                <w:numId w:val="18"/>
              </w:numPr>
              <w:spacing w:before="240" w:after="12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lastRenderedPageBreak/>
              <w:t xml:space="preserve">Projekt łącznie z innymi projektami jest wykorzystywany przez tych samych użytkowników – 1 pkt. </w:t>
            </w:r>
          </w:p>
        </w:tc>
        <w:tc>
          <w:tcPr>
            <w:tcW w:w="4819" w:type="dxa"/>
          </w:tcPr>
          <w:p w14:paraId="3E49BDE1"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punktowe.</w:t>
            </w:r>
          </w:p>
          <w:p w14:paraId="2E0645F8"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fakultatywne – spełnienie kryterium nie jest konieczne do przyznania dofinansowania (tj. przyznanie 0 punktów nie dyskwalifikuje z możliwości uzyskania dofinansowania). </w:t>
            </w:r>
          </w:p>
          <w:p w14:paraId="41B6FDC8"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kryterium będzie polegała na:</w:t>
            </w:r>
          </w:p>
          <w:p w14:paraId="2432AE76" w14:textId="77777777" w:rsidR="005272AB" w:rsidRPr="00232414" w:rsidRDefault="005272AB" w:rsidP="003C00D3">
            <w:pPr>
              <w:pStyle w:val="Akapitzlist"/>
              <w:numPr>
                <w:ilvl w:val="0"/>
                <w:numId w:val="33"/>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zdefiniowanej z góry liczby punktów (maksymalnie można przyznać 8 pkt.).</w:t>
            </w:r>
          </w:p>
          <w:p w14:paraId="475B9F50" w14:textId="77777777" w:rsidR="005272AB" w:rsidRPr="00232414" w:rsidRDefault="005272AB" w:rsidP="003C00D3">
            <w:pPr>
              <w:pStyle w:val="Akapitzlist"/>
              <w:numPr>
                <w:ilvl w:val="0"/>
                <w:numId w:val="33"/>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0 punktów – w przypadku niespełnienia kryterium.</w:t>
            </w:r>
          </w:p>
          <w:p w14:paraId="20FB8D9E"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Brak możliwości uzupełnienia/poprawienia wniosku o dofinansowanie w ramach kryterium.</w:t>
            </w:r>
          </w:p>
          <w:p w14:paraId="6D7499CC" w14:textId="77777777" w:rsidR="005272AB" w:rsidRPr="00232414" w:rsidRDefault="005272AB" w:rsidP="00F9245D">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p>
        </w:tc>
      </w:tr>
      <w:tr w:rsidR="00CB7FB1" w:rsidRPr="00657001" w14:paraId="0BFB4909" w14:textId="77777777" w:rsidTr="262083A9">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1BD553F0" w14:textId="77777777" w:rsidR="005272AB" w:rsidRPr="00657001" w:rsidRDefault="005272AB" w:rsidP="003C00D3">
            <w:pPr>
              <w:numPr>
                <w:ilvl w:val="0"/>
                <w:numId w:val="12"/>
              </w:numPr>
              <w:spacing w:before="240" w:after="120"/>
              <w:ind w:left="447" w:hanging="447"/>
              <w:rPr>
                <w:rFonts w:eastAsia="Times New Roman" w:cs="Arial"/>
                <w:color w:val="000000" w:themeColor="text1"/>
                <w:sz w:val="24"/>
                <w:szCs w:val="24"/>
                <w:lang w:val="pl-PL" w:eastAsia="pl-PL"/>
              </w:rPr>
            </w:pPr>
          </w:p>
        </w:tc>
        <w:tc>
          <w:tcPr>
            <w:tcW w:w="3402" w:type="dxa"/>
          </w:tcPr>
          <w:p w14:paraId="6201CCA4" w14:textId="41B1D414" w:rsidR="005272AB" w:rsidRPr="00657001" w:rsidRDefault="005272AB" w:rsidP="00F9245D">
            <w:pPr>
              <w:spacing w:before="240" w:after="120"/>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4"/>
                <w:szCs w:val="24"/>
                <w:lang w:val="pl-PL"/>
              </w:rPr>
            </w:pPr>
            <w:r w:rsidRPr="00657001">
              <w:rPr>
                <w:rFonts w:eastAsia="SimSun" w:cs="Arial"/>
                <w:b/>
                <w:bCs/>
                <w:color w:val="000000" w:themeColor="text1"/>
                <w:kern w:val="1"/>
                <w:sz w:val="24"/>
                <w:szCs w:val="24"/>
                <w:lang w:val="pl-PL" w:eastAsia="hi-IN" w:bidi="hi-IN"/>
              </w:rPr>
              <w:t>Oddziaływanie na ochronę środowiska oraz zasadę równości szans i niedyskryminacji</w:t>
            </w:r>
            <w:r w:rsidR="481B79E3" w:rsidRPr="00657001">
              <w:rPr>
                <w:rFonts w:eastAsia="SimSun" w:cs="Arial"/>
                <w:b/>
                <w:bCs/>
                <w:color w:val="000000" w:themeColor="text1"/>
                <w:kern w:val="1"/>
                <w:sz w:val="24"/>
                <w:szCs w:val="24"/>
                <w:lang w:val="pl-PL" w:eastAsia="hi-IN" w:bidi="hi-IN"/>
              </w:rPr>
              <w:t>.</w:t>
            </w:r>
          </w:p>
        </w:tc>
        <w:tc>
          <w:tcPr>
            <w:tcW w:w="5670" w:type="dxa"/>
          </w:tcPr>
          <w:p w14:paraId="7A14A117"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Kryterium punktuje działania na rzecz realizacji zrównoważonego rozwoju oraz zasady DNSH („nie czyń poważnych szkód”), w tym w szczególności wykorzystanie nowoczesnych, energooszczędnych rozwiązań technicznych i technologicznych, zastosowanie technologii przyjaznych środowisku przyrodniczemu a także na rzecz równości szans i niedyskryminacji.</w:t>
            </w:r>
          </w:p>
          <w:p w14:paraId="0474F6AE"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Spełnienie kryterium weryfikowane będzie na podstawie zapisów wniosku o dofinansowanie oraz dokumentacji składanej wraz z wnioskiem o dofinansowanie na etapie aplikowania o środki.</w:t>
            </w:r>
          </w:p>
          <w:p w14:paraId="1628267D"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Metody pomiaru:</w:t>
            </w:r>
          </w:p>
          <w:p w14:paraId="1D594282" w14:textId="2B3A3BAC" w:rsidR="005272AB" w:rsidRPr="00232414" w:rsidRDefault="005272AB" w:rsidP="003C00D3">
            <w:pPr>
              <w:pStyle w:val="Akapitzlist"/>
              <w:numPr>
                <w:ilvl w:val="0"/>
                <w:numId w:val="19"/>
              </w:numPr>
              <w:spacing w:before="240" w:after="6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Projekt zawiera rozwiązania techniczne i technologiczne zmniejszające oddziaływanie projektu na środowisko </w:t>
            </w:r>
            <w:r w:rsidRPr="00232414">
              <w:rPr>
                <w:rFonts w:cs="Arial"/>
                <w:color w:val="000000" w:themeColor="text1"/>
                <w:sz w:val="24"/>
                <w:szCs w:val="24"/>
                <w:lang w:val="pl-PL"/>
              </w:rPr>
              <w:lastRenderedPageBreak/>
              <w:t xml:space="preserve">(spełniające najwyższe istniejące normy na poziomie europejskim) – </w:t>
            </w:r>
            <w:r w:rsidR="00322EB3" w:rsidRPr="00232414">
              <w:rPr>
                <w:rFonts w:cs="Arial"/>
                <w:color w:val="000000" w:themeColor="text1"/>
                <w:sz w:val="24"/>
                <w:szCs w:val="24"/>
                <w:lang w:val="pl-PL"/>
              </w:rPr>
              <w:t>3</w:t>
            </w:r>
            <w:r w:rsidRPr="00232414">
              <w:rPr>
                <w:rFonts w:cs="Arial"/>
                <w:color w:val="000000" w:themeColor="text1"/>
                <w:sz w:val="24"/>
                <w:szCs w:val="24"/>
                <w:lang w:val="pl-PL"/>
              </w:rPr>
              <w:t xml:space="preserve"> pkt,</w:t>
            </w:r>
          </w:p>
          <w:p w14:paraId="6DD6F7E7" w14:textId="77777777" w:rsidR="005272AB" w:rsidRPr="00232414" w:rsidRDefault="005272AB" w:rsidP="003C00D3">
            <w:pPr>
              <w:pStyle w:val="Akapitzlist"/>
              <w:numPr>
                <w:ilvl w:val="0"/>
                <w:numId w:val="19"/>
              </w:numPr>
              <w:spacing w:before="240" w:after="6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Pozyskane zostaną karty, świadectwa, deklaracje potwierdzające pochodzenie, jakość, bezpieczeństwo zastosowanych w projekcie materiałów, urządzeń - 4 pkt.,</w:t>
            </w:r>
          </w:p>
          <w:p w14:paraId="6AF1433D" w14:textId="77777777" w:rsidR="005272AB" w:rsidRPr="00232414" w:rsidRDefault="005272AB" w:rsidP="003C00D3">
            <w:pPr>
              <w:pStyle w:val="Akapitzlist"/>
              <w:numPr>
                <w:ilvl w:val="0"/>
                <w:numId w:val="19"/>
              </w:numPr>
              <w:spacing w:before="240" w:after="60"/>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ramach projektu planuje się realizację działań w zakresie dostosowania infrastruktury dla osób ze specjalnymi potrzebami wykraczające poza obowiązujące wymogi przepisów prawa – 3 pkt. </w:t>
            </w:r>
          </w:p>
        </w:tc>
        <w:tc>
          <w:tcPr>
            <w:tcW w:w="4819" w:type="dxa"/>
          </w:tcPr>
          <w:p w14:paraId="44AD71C6"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Kryterium punktowe.</w:t>
            </w:r>
          </w:p>
          <w:p w14:paraId="4CF28116"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Kryterium fakultatywne – spełnienie kryterium nie jest konieczne do przyznania dofinansowania (tj. przyznanie 0 punktów nie dyskwalifikuje z możliwości uzyskania dofinansowania). </w:t>
            </w:r>
          </w:p>
          <w:p w14:paraId="0E4EFFC3"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Ocena kryterium będzie polegała na:</w:t>
            </w:r>
          </w:p>
          <w:p w14:paraId="07B69C5B" w14:textId="1487111D" w:rsidR="005272AB" w:rsidRPr="00232414" w:rsidRDefault="005272AB" w:rsidP="003C00D3">
            <w:pPr>
              <w:pStyle w:val="Akapitzlist"/>
              <w:numPr>
                <w:ilvl w:val="0"/>
                <w:numId w:val="34"/>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Przyznaniu zdefiniowanej z góry liczby punktów (maksymalnie można przyznać </w:t>
            </w:r>
            <w:r w:rsidR="00496C65" w:rsidRPr="00232414">
              <w:rPr>
                <w:rFonts w:cs="Arial"/>
                <w:color w:val="000000" w:themeColor="text1"/>
                <w:sz w:val="24"/>
                <w:szCs w:val="24"/>
                <w:lang w:val="pl-PL"/>
              </w:rPr>
              <w:t xml:space="preserve">10 </w:t>
            </w:r>
            <w:r w:rsidRPr="00232414">
              <w:rPr>
                <w:rFonts w:cs="Arial"/>
                <w:color w:val="000000" w:themeColor="text1"/>
                <w:sz w:val="24"/>
                <w:szCs w:val="24"/>
                <w:lang w:val="pl-PL"/>
              </w:rPr>
              <w:t>pkt.).</w:t>
            </w:r>
          </w:p>
          <w:p w14:paraId="03991199" w14:textId="77777777" w:rsidR="005272AB" w:rsidRPr="00232414" w:rsidRDefault="005272AB" w:rsidP="003C00D3">
            <w:pPr>
              <w:pStyle w:val="Akapitzlist"/>
              <w:numPr>
                <w:ilvl w:val="0"/>
                <w:numId w:val="34"/>
              </w:numPr>
              <w:spacing w:before="240" w:after="120"/>
              <w:ind w:left="464"/>
              <w:contextualSpacing w:val="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Przyznaniu 0 punktów – w przypadku niespełnienia kryterium.</w:t>
            </w:r>
          </w:p>
          <w:p w14:paraId="2244D973"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Brak możliwości uzupełnienia/poprawienia wniosku o dofinansowanie w ramach kryterium.</w:t>
            </w:r>
          </w:p>
          <w:p w14:paraId="4656D377" w14:textId="77777777" w:rsidR="005272AB" w:rsidRPr="00232414" w:rsidRDefault="005272AB"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p>
        </w:tc>
      </w:tr>
    </w:tbl>
    <w:p w14:paraId="422D98B7" w14:textId="43DDA0C9" w:rsidR="005272AB" w:rsidRPr="00657001" w:rsidRDefault="005272AB" w:rsidP="007A757B">
      <w:pPr>
        <w:pStyle w:val="Nagwek3"/>
        <w:numPr>
          <w:ilvl w:val="0"/>
          <w:numId w:val="35"/>
        </w:numPr>
        <w:spacing w:after="240"/>
        <w:ind w:left="709"/>
        <w:rPr>
          <w:color w:val="000000" w:themeColor="text1"/>
          <w:sz w:val="24"/>
          <w:szCs w:val="24"/>
          <w:lang w:eastAsia="pl-PL"/>
        </w:rPr>
      </w:pPr>
      <w:bookmarkStart w:id="8" w:name="_Toc125959169"/>
      <w:r w:rsidRPr="00657001">
        <w:rPr>
          <w:color w:val="000000" w:themeColor="text1"/>
          <w:sz w:val="24"/>
          <w:szCs w:val="24"/>
          <w:lang w:eastAsia="pl-PL"/>
        </w:rPr>
        <w:lastRenderedPageBreak/>
        <w:t>Kryteria rozstrzygające</w:t>
      </w:r>
      <w:bookmarkEnd w:id="8"/>
    </w:p>
    <w:tbl>
      <w:tblPr>
        <w:tblStyle w:val="Tabelasiatki1jasna1"/>
        <w:tblpPr w:leftFromText="141" w:rightFromText="141" w:vertAnchor="text" w:horzAnchor="margin" w:tblpY="7"/>
        <w:tblW w:w="14595" w:type="dxa"/>
        <w:tblLook w:val="04A0" w:firstRow="1" w:lastRow="0" w:firstColumn="1" w:lastColumn="0" w:noHBand="0" w:noVBand="1"/>
        <w:tblCaption w:val="Kryetria roztrzygające"/>
        <w:tblDescription w:val="Tabela zawiera kryteria roztrzygające tj. nazwę i definicję przedmiotowych kryteriów oraz opis znaczenia kryteriów dla wyniku oceny."/>
      </w:tblPr>
      <w:tblGrid>
        <w:gridCol w:w="704"/>
        <w:gridCol w:w="3402"/>
        <w:gridCol w:w="5670"/>
        <w:gridCol w:w="4819"/>
      </w:tblGrid>
      <w:tr w:rsidR="00CB7FB1" w:rsidRPr="00657001" w14:paraId="748F54FF" w14:textId="77777777" w:rsidTr="5B772B0C">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704" w:type="dxa"/>
            <w:hideMark/>
          </w:tcPr>
          <w:p w14:paraId="6A487207" w14:textId="77777777" w:rsidR="005272AB" w:rsidRPr="00657001" w:rsidRDefault="005272AB" w:rsidP="00B825A5">
            <w:pPr>
              <w:spacing w:after="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Lp.</w:t>
            </w:r>
          </w:p>
        </w:tc>
        <w:tc>
          <w:tcPr>
            <w:tcW w:w="3402" w:type="dxa"/>
            <w:hideMark/>
          </w:tcPr>
          <w:p w14:paraId="784B76AB"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Nazwa kryterium</w:t>
            </w:r>
          </w:p>
        </w:tc>
        <w:tc>
          <w:tcPr>
            <w:tcW w:w="5670" w:type="dxa"/>
            <w:hideMark/>
          </w:tcPr>
          <w:p w14:paraId="02146F31"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Definicja kryterium</w:t>
            </w:r>
          </w:p>
        </w:tc>
        <w:tc>
          <w:tcPr>
            <w:tcW w:w="4819" w:type="dxa"/>
            <w:hideMark/>
          </w:tcPr>
          <w:p w14:paraId="64FA6205" w14:textId="77777777" w:rsidR="005272AB" w:rsidRPr="00657001" w:rsidRDefault="005272AB" w:rsidP="00B825A5">
            <w:pPr>
              <w:spacing w:after="0"/>
              <w:cnfStyle w:val="100000000000" w:firstRow="1"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657001">
              <w:rPr>
                <w:rFonts w:eastAsia="Times New Roman" w:cs="Arial"/>
                <w:color w:val="000000" w:themeColor="text1"/>
                <w:sz w:val="24"/>
                <w:szCs w:val="24"/>
                <w:lang w:val="pl-PL" w:eastAsia="pl-PL"/>
              </w:rPr>
              <w:t>Opis znaczenia kryterium dla wyniku oceny</w:t>
            </w:r>
          </w:p>
        </w:tc>
      </w:tr>
      <w:tr w:rsidR="00CB7FB1" w:rsidRPr="00657001" w14:paraId="33D5A518" w14:textId="77777777" w:rsidTr="5B772B0C">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39BCC328" w14:textId="77777777" w:rsidR="005272AB" w:rsidRPr="00657001" w:rsidRDefault="005272AB" w:rsidP="003C00D3">
            <w:pPr>
              <w:numPr>
                <w:ilvl w:val="0"/>
                <w:numId w:val="21"/>
              </w:numPr>
              <w:spacing w:before="240" w:after="120"/>
              <w:rPr>
                <w:rFonts w:eastAsia="Times New Roman" w:cs="Arial"/>
                <w:color w:val="000000" w:themeColor="text1"/>
                <w:sz w:val="24"/>
                <w:szCs w:val="24"/>
                <w:lang w:val="pl-PL" w:eastAsia="pl-PL"/>
              </w:rPr>
            </w:pPr>
          </w:p>
        </w:tc>
        <w:tc>
          <w:tcPr>
            <w:tcW w:w="3402" w:type="dxa"/>
          </w:tcPr>
          <w:p w14:paraId="1997AD93" w14:textId="3B0274FD" w:rsidR="005272AB" w:rsidRPr="00657001" w:rsidRDefault="005272AB" w:rsidP="00F9245D">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themeColor="text1"/>
                <w:sz w:val="24"/>
                <w:szCs w:val="24"/>
                <w:lang w:val="pl-PL" w:eastAsia="pl-PL"/>
              </w:rPr>
            </w:pPr>
            <w:r w:rsidRPr="00657001">
              <w:rPr>
                <w:rFonts w:cs="Arial"/>
                <w:b/>
                <w:bCs/>
                <w:color w:val="000000" w:themeColor="text1"/>
                <w:sz w:val="24"/>
                <w:szCs w:val="24"/>
                <w:lang w:val="pl-PL"/>
              </w:rPr>
              <w:t>Efektywność kosztowa realizowanej inwestycji</w:t>
            </w:r>
            <w:r w:rsidR="003B5C3A" w:rsidRPr="00657001">
              <w:rPr>
                <w:rFonts w:cs="Arial"/>
                <w:b/>
                <w:bCs/>
                <w:color w:val="000000" w:themeColor="text1"/>
                <w:sz w:val="24"/>
                <w:szCs w:val="24"/>
                <w:lang w:val="pl-PL"/>
              </w:rPr>
              <w:t xml:space="preserve"> (w odniesieniu do ogółu projektów)</w:t>
            </w:r>
            <w:r w:rsidR="6A7B86B8" w:rsidRPr="00657001">
              <w:rPr>
                <w:rFonts w:eastAsia="Times New Roman" w:cs="Arial"/>
                <w:b/>
                <w:bCs/>
                <w:color w:val="000000" w:themeColor="text1"/>
                <w:sz w:val="24"/>
                <w:szCs w:val="24"/>
                <w:lang w:val="pl-PL" w:eastAsia="pl-PL"/>
              </w:rPr>
              <w:t>.</w:t>
            </w:r>
          </w:p>
        </w:tc>
        <w:tc>
          <w:tcPr>
            <w:tcW w:w="5670" w:type="dxa"/>
          </w:tcPr>
          <w:p w14:paraId="2CCFB84D" w14:textId="0CF51768" w:rsidR="008E59DF" w:rsidRPr="00232414" w:rsidRDefault="008E59DF" w:rsidP="00F9245D">
            <w:pPr>
              <w:spacing w:before="240" w:after="12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 ramach kryterium premiowane będą projekty wykazujące najlepszą relację wnioskowanego dofinansowania UE do zadeklarowanej wartości zmniejszenia  zapotrzebowania na energię </w:t>
            </w:r>
            <w:r w:rsidRPr="00232414">
              <w:rPr>
                <w:rFonts w:cs="Arial"/>
                <w:color w:val="000000" w:themeColor="text1"/>
                <w:sz w:val="24"/>
                <w:szCs w:val="24"/>
                <w:lang w:val="pl-PL"/>
              </w:rPr>
              <w:lastRenderedPageBreak/>
              <w:t>końcową (oszczędność). Przez oszczędność energii końcowej należy rozumieć różnicę pomiędzy łącznym zapotrzebowaniem obiektu/obiektów na energię przed realizacją projektu oraz po realizacji projektu (kWh/m2 rok). Kryterium weryfikowane w oparciu treść wniosku o dofinansowanie projektu oraz audyty energetyczne sporządzone dla projektu.</w:t>
            </w:r>
          </w:p>
          <w:p w14:paraId="37DE2AA7" w14:textId="75246AC2" w:rsidR="008E59DF" w:rsidRPr="00232414" w:rsidRDefault="008E59DF" w:rsidP="00F9245D">
            <w:pPr>
              <w:spacing w:before="240" w:after="12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Wartość średnia, do której odnosi się kryterium jest ustalana na poziomie naboru jako relacja wnioskowanego dofinansowania UE  do zadeklarowanej wartości zmniejszenia zapotrzebowania na energię końcową (kWh/ m2 rok) (w zaokrągleniu do pełnych wartości) na podstawie danych pochodzących z audytów energetycznych projektów spełniających kryteria formalne.</w:t>
            </w:r>
          </w:p>
          <w:p w14:paraId="6AEAA449" w14:textId="51AED8DC" w:rsidR="005272AB" w:rsidRPr="00232414" w:rsidRDefault="005272AB" w:rsidP="00F9245D">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p>
        </w:tc>
        <w:tc>
          <w:tcPr>
            <w:tcW w:w="4819" w:type="dxa"/>
          </w:tcPr>
          <w:p w14:paraId="0E8093E3" w14:textId="5E5E0488" w:rsidR="008E59DF" w:rsidRPr="00232414" w:rsidRDefault="008E59DF"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lastRenderedPageBreak/>
              <w:t xml:space="preserve">W przypadku, gdy kilka projektów uzyska tą samą, pozytywną liczbę punktów, a wartość alokacji przeznaczonej na dany nabór nie pozwala na zatwierdzenie do </w:t>
            </w:r>
            <w:r w:rsidRPr="00232414">
              <w:rPr>
                <w:rFonts w:cs="Arial"/>
                <w:color w:val="000000" w:themeColor="text1"/>
                <w:sz w:val="24"/>
                <w:szCs w:val="24"/>
                <w:lang w:val="pl-PL"/>
              </w:rPr>
              <w:lastRenderedPageBreak/>
              <w:t>dofinansowania wszystkich projektów, o wyborze projektu do dofinansowania decyduje kryterium rozstrzygające.</w:t>
            </w:r>
          </w:p>
          <w:p w14:paraId="75B615CC" w14:textId="6D9A9549" w:rsidR="008E59DF" w:rsidRPr="00232414" w:rsidRDefault="008E59DF"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Projekty z taką samą liczba punktów uporządkowane zostaną od średniej wartości relacji wnioskowanego dofinansowania UE do zadeklarowanej wartości  zmniejszenia  zapotrzebowania na energię końcową (oszczędność). Przez oszczędność energii końcowej należy rozumieć różnicę pomiędzy łącznym zapotrzebowaniem obiektu/obiektów na energię przed realizacją projektu oraz po realizacji projektu (kWh/m2 rok).</w:t>
            </w:r>
          </w:p>
          <w:p w14:paraId="656F2500" w14:textId="318F9D84" w:rsidR="008E59DF" w:rsidRPr="00232414" w:rsidRDefault="008E59DF" w:rsidP="00F9245D">
            <w:pPr>
              <w:spacing w:before="240"/>
              <w:cnfStyle w:val="000000000000" w:firstRow="0" w:lastRow="0" w:firstColumn="0" w:lastColumn="0" w:oddVBand="0" w:evenVBand="0" w:oddHBand="0" w:evenHBand="0" w:firstRowFirstColumn="0" w:firstRowLastColumn="0" w:lastRowFirstColumn="0" w:lastRowLastColumn="0"/>
              <w:rPr>
                <w:rFonts w:cs="Arial"/>
                <w:color w:val="000000" w:themeColor="text1"/>
                <w:sz w:val="24"/>
                <w:szCs w:val="24"/>
                <w:lang w:val="pl-PL"/>
              </w:rPr>
            </w:pPr>
            <w:r w:rsidRPr="00232414">
              <w:rPr>
                <w:rFonts w:cs="Arial"/>
                <w:color w:val="000000" w:themeColor="text1"/>
                <w:sz w:val="24"/>
                <w:szCs w:val="24"/>
                <w:lang w:val="pl-PL"/>
              </w:rPr>
              <w:t xml:space="preserve">Wsparcie w pierwszej kolejności przyznawane jest projektom, które charakteryzują się najwyższą efektywnością kosztową, tj. najniższą wartością relacji wnioskowanego dofinansowania UE do zadeklarowanej wartości zmniejszenia  zapotrzebowania na energię końcową (oszczędność). Przez </w:t>
            </w:r>
            <w:r w:rsidRPr="00232414">
              <w:rPr>
                <w:rFonts w:cs="Arial"/>
                <w:color w:val="000000" w:themeColor="text1"/>
                <w:sz w:val="24"/>
                <w:szCs w:val="24"/>
                <w:lang w:val="pl-PL"/>
              </w:rPr>
              <w:lastRenderedPageBreak/>
              <w:t>oszczędność energii końcowej należy rozumieć różnicę pomiędzy łącznym zapotrzebowaniem obiektu/obiektów na energię przed realizacją projektu oraz po realizacji projektu (kWh/m2 rok).</w:t>
            </w:r>
          </w:p>
          <w:p w14:paraId="69D53816" w14:textId="1D638419" w:rsidR="005272AB" w:rsidRPr="00232414" w:rsidRDefault="008E59DF" w:rsidP="00F9245D">
            <w:pPr>
              <w:spacing w:before="240" w:after="120"/>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24"/>
                <w:szCs w:val="24"/>
                <w:lang w:val="pl-PL" w:eastAsia="pl-PL"/>
              </w:rPr>
            </w:pPr>
            <w:r w:rsidRPr="00232414">
              <w:rPr>
                <w:rFonts w:cs="Arial"/>
                <w:color w:val="000000" w:themeColor="text1"/>
                <w:sz w:val="24"/>
                <w:szCs w:val="24"/>
                <w:lang w:val="pl-PL"/>
              </w:rPr>
              <w:t>Brak możliwości uzupełnienia/poprawiania wniosku o dofinansowanie w ramach kryterium.</w:t>
            </w:r>
          </w:p>
        </w:tc>
      </w:tr>
    </w:tbl>
    <w:p w14:paraId="1A9017C3" w14:textId="77777777" w:rsidR="00090250" w:rsidRPr="00657001" w:rsidRDefault="00090250" w:rsidP="001311A4">
      <w:pPr>
        <w:rPr>
          <w:rFonts w:cs="Arial"/>
          <w:b/>
          <w:bCs/>
          <w:color w:val="000000" w:themeColor="text1"/>
          <w:sz w:val="24"/>
          <w:szCs w:val="24"/>
        </w:rPr>
      </w:pPr>
    </w:p>
    <w:bookmarkEnd w:id="2"/>
    <w:p w14:paraId="2FDDE2A7" w14:textId="77777777" w:rsidR="00CB7FB1" w:rsidRPr="00657001" w:rsidRDefault="00CB7FB1">
      <w:pPr>
        <w:rPr>
          <w:rFonts w:cs="Arial"/>
          <w:b/>
          <w:bCs/>
          <w:color w:val="000000" w:themeColor="text1"/>
          <w:sz w:val="24"/>
          <w:szCs w:val="24"/>
        </w:rPr>
      </w:pPr>
    </w:p>
    <w:sectPr w:rsidR="00CB7FB1" w:rsidRPr="00657001" w:rsidSect="00512E55">
      <w:pgSz w:w="16838" w:h="11906" w:orient="landscape"/>
      <w:pgMar w:top="1134" w:right="1274" w:bottom="709" w:left="1418" w:header="284"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C1073" w14:textId="77777777" w:rsidR="00F33ADF" w:rsidRDefault="00F33ADF" w:rsidP="00DD094B">
      <w:pPr>
        <w:spacing w:after="0" w:line="240" w:lineRule="auto"/>
      </w:pPr>
      <w:r>
        <w:separator/>
      </w:r>
    </w:p>
  </w:endnote>
  <w:endnote w:type="continuationSeparator" w:id="0">
    <w:p w14:paraId="2CBF32A9" w14:textId="77777777" w:rsidR="00F33ADF" w:rsidRDefault="00F33ADF" w:rsidP="00DD094B">
      <w:pPr>
        <w:spacing w:after="0" w:line="240" w:lineRule="auto"/>
      </w:pPr>
      <w:r>
        <w:continuationSeparator/>
      </w:r>
    </w:p>
  </w:endnote>
  <w:endnote w:type="continuationNotice" w:id="1">
    <w:p w14:paraId="35B3E3A2" w14:textId="77777777" w:rsidR="00F33ADF" w:rsidRDefault="00F33ADF" w:rsidP="00DD09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Ubuntu-Bold">
    <w:altName w:val="Times New Roman"/>
    <w:panose1 w:val="00000000000000000000"/>
    <w:charset w:val="00"/>
    <w:family w:val="auto"/>
    <w:notTrueType/>
    <w:pitch w:val="default"/>
    <w:sig w:usb0="00000003" w:usb1="00000000" w:usb2="00000000" w:usb3="00000000" w:csb0="00000001" w:csb1="00000000"/>
  </w:font>
  <w:font w:name="Ubuntu-Italic">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5AEB5" w14:textId="3D6F59A6" w:rsidR="0035481F" w:rsidRDefault="00A17E13" w:rsidP="001452AC">
    <w:pPr>
      <w:pStyle w:val="Stopka"/>
      <w:jc w:val="center"/>
    </w:pPr>
    <w:r>
      <w:rPr>
        <w:noProof/>
      </w:rPr>
      <w:drawing>
        <wp:inline distT="0" distB="0" distL="0" distR="0" wp14:anchorId="73CEFA50" wp14:editId="60430A40">
          <wp:extent cx="7191375" cy="890905"/>
          <wp:effectExtent l="0" t="0" r="9525" b="4445"/>
          <wp:docPr id="1341873034" name="Obraz 1341873034" descr="ciąg logotypów Fundusze Europejskie dla Lubelskiego, Rzeczpospolita Polska, Dofinansowane przez Unię Europejską, Lubelskie Smakuj życ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iąg logotypów Fundusze Europejskie dla Lubelskiego, Rzeczpospolita Polska, Dofinansowane przez Unię Europejską, Lubelskie Smakuj życie!"/>
                  <pic:cNvPicPr/>
                </pic:nvPicPr>
                <pic:blipFill>
                  <a:blip r:embed="rId1">
                    <a:extLst>
                      <a:ext uri="{28A0092B-C50C-407E-A947-70E740481C1C}">
                        <a14:useLocalDpi xmlns:a14="http://schemas.microsoft.com/office/drawing/2010/main" val="0"/>
                      </a:ext>
                    </a:extLst>
                  </a:blip>
                  <a:stretch>
                    <a:fillRect/>
                  </a:stretch>
                </pic:blipFill>
                <pic:spPr>
                  <a:xfrm>
                    <a:off x="0" y="0"/>
                    <a:ext cx="7202402" cy="892271"/>
                  </a:xfrm>
                  <a:prstGeom prst="rect">
                    <a:avLst/>
                  </a:prstGeom>
                </pic:spPr>
              </pic:pic>
            </a:graphicData>
          </a:graphic>
        </wp:inline>
      </w:drawing>
    </w:r>
    <w:r w:rsidR="000E3221">
      <w:fldChar w:fldCharType="begin"/>
    </w:r>
    <w:r w:rsidR="000E3221">
      <w:instrText xml:space="preserve"> PAGE   \* MERGEFORMAT </w:instrText>
    </w:r>
    <w:r w:rsidR="000E3221">
      <w:fldChar w:fldCharType="separate"/>
    </w:r>
    <w:r w:rsidR="000E3221">
      <w:rPr>
        <w:noProof/>
      </w:rPr>
      <w:t>7</w:t>
    </w:r>
    <w:r w:rsidR="000E3221">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37DD4" w14:textId="1E2DBD9B" w:rsidR="0035481F" w:rsidRDefault="00512E55" w:rsidP="00FF3680">
    <w:pPr>
      <w:pStyle w:val="Stopka"/>
      <w:ind w:right="-2"/>
      <w:jc w:val="center"/>
    </w:pPr>
    <w:r>
      <w:rPr>
        <w:noProof/>
      </w:rPr>
      <w:drawing>
        <wp:inline distT="0" distB="0" distL="0" distR="0" wp14:anchorId="69604A84" wp14:editId="4A5E267D">
          <wp:extent cx="6400800" cy="723900"/>
          <wp:effectExtent l="0" t="0" r="0" b="0"/>
          <wp:docPr id="1035012979" name="Obraz 1035012979" descr="ciąg logotypów Fundusze Europejskie dla Lubelskiego, Rzeczpospolita Polska, Dofinansowane przez Unię Europejską, Lubelskie Smakuj życ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iąg logotypów Fundusze Europejskie dla Lubelskiego, Rzeczpospolita Polska, Dofinansowane przez Unię Europejską, Lubelskie Smakuj życie!"/>
                  <pic:cNvPicPr/>
                </pic:nvPicPr>
                <pic:blipFill>
                  <a:blip r:embed="rId1">
                    <a:extLst>
                      <a:ext uri="{28A0092B-C50C-407E-A947-70E740481C1C}">
                        <a14:useLocalDpi xmlns:a14="http://schemas.microsoft.com/office/drawing/2010/main" val="0"/>
                      </a:ext>
                    </a:extLst>
                  </a:blip>
                  <a:stretch>
                    <a:fillRect/>
                  </a:stretch>
                </pic:blipFill>
                <pic:spPr>
                  <a:xfrm>
                    <a:off x="0" y="0"/>
                    <a:ext cx="6402003" cy="724036"/>
                  </a:xfrm>
                  <a:prstGeom prst="rect">
                    <a:avLst/>
                  </a:prstGeom>
                </pic:spPr>
              </pic:pic>
            </a:graphicData>
          </a:graphic>
        </wp:inline>
      </w:drawing>
    </w:r>
    <w:r w:rsidR="00BC307E">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FDFBE" w14:textId="77777777" w:rsidR="00F33ADF" w:rsidRDefault="00F33ADF" w:rsidP="00DD094B">
      <w:pPr>
        <w:spacing w:after="0" w:line="240" w:lineRule="auto"/>
      </w:pPr>
      <w:r>
        <w:separator/>
      </w:r>
    </w:p>
  </w:footnote>
  <w:footnote w:type="continuationSeparator" w:id="0">
    <w:p w14:paraId="5D0C6419" w14:textId="77777777" w:rsidR="00F33ADF" w:rsidRDefault="00F33ADF" w:rsidP="00DD094B">
      <w:pPr>
        <w:spacing w:after="0" w:line="240" w:lineRule="auto"/>
      </w:pPr>
      <w:r>
        <w:continuationSeparator/>
      </w:r>
    </w:p>
  </w:footnote>
  <w:footnote w:type="continuationNotice" w:id="1">
    <w:p w14:paraId="36AF32E8" w14:textId="77777777" w:rsidR="00F33ADF" w:rsidRDefault="00F33ADF" w:rsidP="00DD094B">
      <w:pPr>
        <w:spacing w:after="0" w:line="240" w:lineRule="auto"/>
      </w:pPr>
    </w:p>
  </w:footnote>
  <w:footnote w:id="2">
    <w:p w14:paraId="029A2652" w14:textId="77777777" w:rsidR="003C00D3" w:rsidRPr="006D3FA7" w:rsidRDefault="003C00D3" w:rsidP="003C00D3">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Skierowanie zapytania do Ministerstwa Finansów nie dotyczy podmiotów, o których mowa w art. 207 ust. 7 ustawy z dnia 27 sierpnia 2009 r. o finansach publicznych.</w:t>
      </w:r>
    </w:p>
  </w:footnote>
  <w:footnote w:id="3">
    <w:p w14:paraId="6EBCBDED" w14:textId="77777777" w:rsidR="003C00D3" w:rsidRPr="006D3FA7" w:rsidRDefault="003C00D3" w:rsidP="003C00D3">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Zgodnie z wersją Wytycznych obowiązujących w dniu ogłoszenia naboru.</w:t>
      </w:r>
    </w:p>
  </w:footnote>
  <w:footnote w:id="4">
    <w:p w14:paraId="59CF1865" w14:textId="77777777" w:rsidR="003C00D3" w:rsidRPr="006D3FA7" w:rsidRDefault="003C00D3" w:rsidP="003C00D3">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Zgodnie z wersją Wytycznych obowiązujących w dniu ogłoszenia naboru.</w:t>
      </w:r>
    </w:p>
  </w:footnote>
  <w:footnote w:id="5">
    <w:p w14:paraId="78E7CFCD" w14:textId="77777777" w:rsidR="003C00D3" w:rsidRPr="006D3FA7" w:rsidRDefault="003C00D3" w:rsidP="003C00D3">
      <w:pPr>
        <w:pStyle w:val="Tekstprzypisudolnego"/>
        <w:tabs>
          <w:tab w:val="left" w:pos="0"/>
        </w:tabs>
        <w:rPr>
          <w:rFonts w:cs="Arial"/>
          <w:sz w:val="22"/>
          <w:szCs w:val="22"/>
        </w:rPr>
      </w:pPr>
      <w:r w:rsidRPr="006D3FA7">
        <w:rPr>
          <w:rStyle w:val="Odwoanieprzypisudolnego"/>
          <w:rFonts w:cs="Arial"/>
          <w:sz w:val="22"/>
          <w:szCs w:val="22"/>
        </w:rPr>
        <w:footnoteRef/>
      </w:r>
      <w:r w:rsidRPr="006D3FA7">
        <w:rPr>
          <w:rFonts w:cs="Arial"/>
          <w:sz w:val="22"/>
          <w:szCs w:val="22"/>
        </w:rPr>
        <w:t xml:space="preserve">Zgodnie z wersją Wytycznych obowiązujących w dniu ogłoszenia naboru. Zatwierdzenie projektu do dofinansowania i podpisanie z beneficjentem umowy o dofinansowanie projektu nie oznacza jednak,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umową o dofinansowanie projektu oraz wynikających z przepisów prawa. </w:t>
      </w:r>
    </w:p>
  </w:footnote>
  <w:footnote w:id="6">
    <w:p w14:paraId="701BE800" w14:textId="77777777" w:rsidR="003C00D3" w:rsidRPr="006D3FA7" w:rsidRDefault="003C00D3" w:rsidP="003C00D3">
      <w:pPr>
        <w:pStyle w:val="Tekstprzypisudolnego"/>
        <w:tabs>
          <w:tab w:val="left" w:pos="0"/>
          <w:tab w:val="left" w:pos="142"/>
        </w:tabs>
        <w:rPr>
          <w:rFonts w:cs="Arial"/>
          <w:sz w:val="22"/>
          <w:szCs w:val="22"/>
        </w:rPr>
      </w:pPr>
      <w:r w:rsidRPr="006D3FA7">
        <w:rPr>
          <w:rStyle w:val="Odwoanieprzypisudolnego"/>
          <w:rFonts w:cs="Arial"/>
          <w:sz w:val="22"/>
          <w:szCs w:val="22"/>
        </w:rPr>
        <w:footnoteRef/>
      </w:r>
      <w:r w:rsidRPr="006D3FA7">
        <w:rPr>
          <w:rFonts w:cs="Arial"/>
          <w:sz w:val="22"/>
          <w:szCs w:val="22"/>
        </w:rPr>
        <w:t>Zgodnie z wersją Wytycznych obowiązujących w dniu ogłoszenia naboru. Zatwierdzenie projektu do dofinansowania i podpisanie z beneficjentem umowy o dofinansowanie projektu nie oznacza jednak,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umową o dofinansowanie projektu oraz wynikających z przepisów prawa.</w:t>
      </w:r>
    </w:p>
  </w:footnote>
  <w:footnote w:id="7">
    <w:p w14:paraId="79A04401" w14:textId="77777777" w:rsidR="003C00D3" w:rsidRPr="006D3FA7" w:rsidRDefault="003C00D3" w:rsidP="003C00D3">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Zgodnie z wersją Rozporządzenia obowiązującego w dniu ogłoszenia naboru.</w:t>
      </w:r>
    </w:p>
  </w:footnote>
  <w:footnote w:id="8">
    <w:p w14:paraId="7DB28CAE" w14:textId="763DE791" w:rsidR="00DE4093" w:rsidRPr="00CB7FB1" w:rsidRDefault="00DE4093" w:rsidP="00DE4093">
      <w:pPr>
        <w:pStyle w:val="Tekstprzypisudolnego"/>
        <w:rPr>
          <w:color w:val="000000" w:themeColor="text1"/>
          <w:sz w:val="24"/>
          <w:szCs w:val="24"/>
        </w:rPr>
      </w:pPr>
      <w:r w:rsidRPr="00CB7FB1">
        <w:rPr>
          <w:rStyle w:val="Odwoanieprzypisudolnego"/>
          <w:color w:val="000000" w:themeColor="text1"/>
          <w:sz w:val="24"/>
          <w:szCs w:val="24"/>
        </w:rPr>
        <w:footnoteRef/>
      </w:r>
      <w:r w:rsidRPr="00CB7FB1">
        <w:rPr>
          <w:color w:val="000000" w:themeColor="text1"/>
          <w:sz w:val="24"/>
          <w:szCs w:val="24"/>
        </w:rPr>
        <w:t xml:space="preserve"> Przez wysokie wydatki na cele energetyczne rozumie się sytuacje, w której gospodarstwa domowe mają trudności z opłaceniem rachunków</w:t>
      </w:r>
      <w:r w:rsidR="00CB7FB1">
        <w:rPr>
          <w:color w:val="000000" w:themeColor="text1"/>
          <w:sz w:val="24"/>
          <w:szCs w:val="24"/>
        </w:rPr>
        <w:t>.</w:t>
      </w:r>
    </w:p>
    <w:p w14:paraId="45CBEA9E" w14:textId="77777777" w:rsidR="00DE4093" w:rsidRPr="00CB7FB1" w:rsidRDefault="00DE4093" w:rsidP="00DE4093">
      <w:pPr>
        <w:pStyle w:val="Tekstprzypisudolnego"/>
        <w:rPr>
          <w:color w:val="000000" w:themeColor="text1"/>
          <w:sz w:val="24"/>
          <w:szCs w:val="24"/>
        </w:rPr>
      </w:pPr>
    </w:p>
  </w:footnote>
  <w:footnote w:id="9">
    <w:p w14:paraId="6036CA57" w14:textId="46744A3B" w:rsidR="00DE4093" w:rsidRPr="00CB7FB1" w:rsidRDefault="00DE4093" w:rsidP="00DE4093">
      <w:pPr>
        <w:pStyle w:val="Tekstprzypisudolnego"/>
        <w:rPr>
          <w:color w:val="000000" w:themeColor="text1"/>
          <w:sz w:val="24"/>
          <w:szCs w:val="24"/>
        </w:rPr>
      </w:pPr>
      <w:r w:rsidRPr="00CB7FB1">
        <w:rPr>
          <w:rStyle w:val="Odwoanieprzypisudolnego"/>
          <w:color w:val="000000" w:themeColor="text1"/>
          <w:sz w:val="24"/>
          <w:szCs w:val="24"/>
        </w:rPr>
        <w:footnoteRef/>
      </w:r>
      <w:r w:rsidRPr="00CB7FB1">
        <w:rPr>
          <w:color w:val="000000" w:themeColor="text1"/>
          <w:sz w:val="24"/>
          <w:szCs w:val="24"/>
        </w:rPr>
        <w:t xml:space="preserve"> </w:t>
      </w:r>
      <w:r w:rsidR="006E6C11" w:rsidRPr="00CB7FB1">
        <w:rPr>
          <w:color w:val="000000" w:themeColor="text1"/>
          <w:sz w:val="24"/>
          <w:szCs w:val="24"/>
        </w:rPr>
        <w:t xml:space="preserve">Przez budynki o niskiej efektywności energetycznej rozumie się budynki, w których zapotrzebowania na nieodnawialną energię pierwotną na potrzeby ogrzewania, wentylacji oraz przygotowania ciepłej wody użytkowej określonego w audycie energetycznym wyrażonego wskaźnikiem EPh+w dla budynków mieszkalnych jest wyższe niż 85 kWh/(m2xrok). </w:t>
      </w:r>
    </w:p>
  </w:footnote>
  <w:footnote w:id="10">
    <w:p w14:paraId="4421B3A3" w14:textId="77777777" w:rsidR="00B92A4F" w:rsidRDefault="00B92A4F" w:rsidP="00B92A4F">
      <w:pPr>
        <w:pStyle w:val="Tekstprzypisudolnego"/>
      </w:pPr>
      <w:r>
        <w:rPr>
          <w:rStyle w:val="Odwoanieprzypisudolnego"/>
        </w:rPr>
        <w:footnoteRef/>
      </w:r>
      <w:r>
        <w:t xml:space="preserve"> </w:t>
      </w:r>
      <w:r w:rsidRPr="006D3FA7">
        <w:rPr>
          <w:rFonts w:cs="Arial"/>
          <w:sz w:val="22"/>
          <w:szCs w:val="22"/>
        </w:rPr>
        <w:t>Przedmiotowe kryteria nie dot. naborów dla podmiotu pełniącego funkcję podmiotu wdrażającego instrumenty finansowe.</w:t>
      </w:r>
    </w:p>
  </w:footnote>
  <w:footnote w:id="11">
    <w:p w14:paraId="5BF55ED6" w14:textId="77777777" w:rsidR="00B92A4F" w:rsidRPr="006D3FA7" w:rsidRDefault="00B92A4F" w:rsidP="00B92A4F">
      <w:pPr>
        <w:pStyle w:val="Tekstprzypisudolnego"/>
        <w:rPr>
          <w:rFonts w:cs="Arial"/>
          <w:sz w:val="22"/>
          <w:szCs w:val="22"/>
        </w:rPr>
      </w:pPr>
      <w:r>
        <w:rPr>
          <w:rStyle w:val="Odwoanieprzypisudolnego"/>
        </w:rPr>
        <w:footnoteRef/>
      </w:r>
      <w:r>
        <w:t xml:space="preserve"> </w:t>
      </w:r>
      <w:r w:rsidRPr="006D3FA7">
        <w:rPr>
          <w:rFonts w:cs="Arial"/>
          <w:sz w:val="22"/>
          <w:szCs w:val="22"/>
        </w:rPr>
        <w:t xml:space="preserve">Kryteria te nie mają zastosowania dla projektów o charakterze nieinwestycyjnym, tj. doradztwo, opracowanie dokumentów planistycznych, </w:t>
      </w:r>
      <w:r>
        <w:rPr>
          <w:rFonts w:cs="Arial"/>
          <w:sz w:val="22"/>
          <w:szCs w:val="22"/>
        </w:rPr>
        <w:t>itp.</w:t>
      </w:r>
    </w:p>
    <w:p w14:paraId="6F4423C9" w14:textId="77777777" w:rsidR="00B92A4F" w:rsidRDefault="00B92A4F" w:rsidP="00B92A4F">
      <w:pPr>
        <w:pStyle w:val="Tekstprzypisudolnego"/>
      </w:pPr>
    </w:p>
  </w:footnote>
  <w:footnote w:id="12">
    <w:p w14:paraId="652923A9" w14:textId="77777777" w:rsidR="007A757B" w:rsidRPr="006D3FA7" w:rsidRDefault="007A757B" w:rsidP="007A757B">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Dz. Urz. UE C 373 z 16.09.2021. W przypadku zmiany wytycznych stosuje się zapisy obowiązujące po zmianach. </w:t>
      </w:r>
    </w:p>
  </w:footnote>
  <w:footnote w:id="13">
    <w:p w14:paraId="7649F5EA" w14:textId="77777777" w:rsidR="007A757B" w:rsidRPr="006D3FA7" w:rsidRDefault="007A757B" w:rsidP="007A757B">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(Dz.U. z 2022 r. poz. 1029 z późn. zm.). W przypadku zmiany Ustawy po zatwierdzeniu kryteriów wyboru projektów stosuje się zapisy obowiązujące po zmianach.</w:t>
      </w:r>
    </w:p>
  </w:footnote>
  <w:footnote w:id="14">
    <w:p w14:paraId="0E6C04F4" w14:textId="77777777" w:rsidR="007A757B" w:rsidRPr="006D3FA7" w:rsidRDefault="007A757B" w:rsidP="007A757B">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UE. L. z 2012 r. Nr 26, str. 1 z późn. zm. W przypadku zmiany Dyrektywy po zatwierdzeniu kryteriów wyboru projektów stosuje się zapisy obowiązujące po zmianach.</w:t>
      </w:r>
    </w:p>
  </w:footnote>
  <w:footnote w:id="15">
    <w:p w14:paraId="6106AA54" w14:textId="77777777" w:rsidR="007A757B" w:rsidRPr="006D3FA7" w:rsidRDefault="007A757B" w:rsidP="007A757B">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z 2022 r. poz. 2556 z późn. zm. W przypadku zmiany Ustawy po zatwierdzeniu kryteriów wyboru projektów stosuje się zapisy obowiązujące po zmianach.</w:t>
      </w:r>
    </w:p>
  </w:footnote>
  <w:footnote w:id="16">
    <w:p w14:paraId="57C1405D" w14:textId="77777777" w:rsidR="007A757B" w:rsidRPr="006D3FA7" w:rsidRDefault="007A757B" w:rsidP="007A757B">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z 2022 r. poz. 916 z późn. zm. W przypadku zmiany Ustawy po zatwierdzeniu kryteriów wyboru projektów stosuje się zapisy obowiązujące po zmianach.</w:t>
      </w:r>
    </w:p>
  </w:footnote>
  <w:footnote w:id="17">
    <w:p w14:paraId="2BCF268C" w14:textId="77777777" w:rsidR="007A757B" w:rsidRPr="006D3FA7" w:rsidRDefault="007A757B" w:rsidP="007A757B">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UE. L. z 1992 r. Nr 206, str. 7 z późn. zm. W przypadku zmiany Dyrektywy po zatwierdzeniu kryteriów wyboru projektów stosuje się zapisy obowiązujące po zmianach.</w:t>
      </w:r>
    </w:p>
  </w:footnote>
  <w:footnote w:id="18">
    <w:p w14:paraId="45069EE1" w14:textId="77777777" w:rsidR="007A757B" w:rsidRPr="006D3FA7" w:rsidRDefault="007A757B" w:rsidP="007A757B">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z 2022 r. poz. 2625 z późn. zm. W przypadku zmiany Ustawy po zatwierdzeniu kryteriów wyboru projektów stosuje się zapisy obowiązujące po zmianach.</w:t>
      </w:r>
    </w:p>
  </w:footnote>
  <w:footnote w:id="19">
    <w:p w14:paraId="2A09E54C" w14:textId="77777777" w:rsidR="007A757B" w:rsidRPr="006D3FA7" w:rsidRDefault="007A757B" w:rsidP="007A757B">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UE. L. z 2000 r. Nr 327, str. 1 z późn. zm. W przypadku zmiany Dyrektywy po zatwierdzeniu kryteriów wyboru projektów stosuje się zapisy obowiązujące po zmianach.</w:t>
      </w:r>
    </w:p>
  </w:footnote>
  <w:footnote w:id="20">
    <w:p w14:paraId="58AE59FE" w14:textId="77777777" w:rsidR="007A757B" w:rsidRPr="006D3FA7" w:rsidRDefault="007A757B" w:rsidP="007A757B">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W przypadku zmiany wytycznych stosuje się zapisy obowiązujące po zmianach. </w:t>
      </w:r>
    </w:p>
  </w:footnote>
  <w:footnote w:id="21">
    <w:p w14:paraId="33BF46C2" w14:textId="77777777" w:rsidR="007A757B" w:rsidRPr="006D3FA7" w:rsidRDefault="007A757B" w:rsidP="007A757B">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Dopuszczalne jest także uznanie neutralności projektu w stosunku do zasady równości kobiet i mężczyzn. Decyzja o uznaniu danego projektu za neutralny należy do instytucji oceniającej wniosek o dofinansowanie projektu. O neutralności można mówić jednak tylko wtedy, kiedy we wniosku o dofinansowanie projektu wnioskodawca uzasadni, dlaczego dany projekt nie jest w stanie zrealizować jakichkolwiek działań w zakresie spełnienia ww. zasady, a uzasadnienie to zostanie uznane przez instytucję oceniającą projekt za adekwatne i wystarczające.</w:t>
      </w:r>
    </w:p>
  </w:footnote>
  <w:footnote w:id="22">
    <w:p w14:paraId="4C0A4004" w14:textId="77777777" w:rsidR="007A757B" w:rsidRPr="006D3FA7" w:rsidRDefault="007A757B" w:rsidP="007A757B">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W przypadku gdy produkty (usługi) projektu nie mają swoich bezpośrednich użytkowników/użytkowniczek (np. automatyczne linie produkcyjne, nowe lub usprawnione procesy technologiczne), dopuszczalne jest uznanie, że mają one charakter neutralny wobec zasady równości szans i niedyskryminacji. Decyzja o uznaniu danego produktu (lub usługi) za neutralny należy do właściwej instytucji, która dokonuje oceny wniosku o dofinansowanie projektów. W przypadku uznania, że dany produkt (lub usługa) jest neutralny, projekt zawierający ten produkt (lub usługę) może być uznany 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footnote>
  <w:footnote w:id="23">
    <w:p w14:paraId="4046B47E" w14:textId="77777777" w:rsidR="007A757B" w:rsidRPr="006D3FA7" w:rsidRDefault="007A757B" w:rsidP="007A757B">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Ramowa konwencja Narodów Zjednoczonych w sprawie zmian klimatu, sporządzona w Nowym Jorku dnia 9 maja 1992 r. (Dz. U. z 1996 r. nr 53 poz. 238)</w:t>
      </w:r>
    </w:p>
  </w:footnote>
  <w:footnote w:id="24">
    <w:p w14:paraId="738713D9" w14:textId="77777777" w:rsidR="007A757B" w:rsidRPr="006D3FA7" w:rsidRDefault="007A757B" w:rsidP="007A757B">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Kryteria te nie mają zastosowania dla projektów o charakterze nieinwestycyjnym, tj. doradztwo, opracowanie dokumentów planistycznych, itp.</w:t>
      </w:r>
    </w:p>
  </w:footnote>
  <w:footnote w:id="25">
    <w:p w14:paraId="20115003" w14:textId="77777777" w:rsidR="007A757B" w:rsidRPr="006D3FA7" w:rsidRDefault="007A757B" w:rsidP="007A757B">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Przedmiotowe kryteria nie dot. naborów dla podmiotu pełniącego funkcję podmiotu wdrażającego instrumenty finansowe.</w:t>
      </w:r>
    </w:p>
  </w:footnote>
  <w:footnote w:id="26">
    <w:p w14:paraId="53375762" w14:textId="77777777" w:rsidR="007A757B" w:rsidRPr="006D3FA7" w:rsidRDefault="007A757B" w:rsidP="007A757B">
      <w:pPr>
        <w:pStyle w:val="Tekstprzypisudolnego"/>
        <w:tabs>
          <w:tab w:val="left" w:pos="142"/>
        </w:tabs>
        <w:ind w:left="142" w:hanging="142"/>
        <w:rPr>
          <w:rFonts w:cs="Arial"/>
          <w:sz w:val="22"/>
          <w:szCs w:val="22"/>
        </w:rPr>
      </w:pPr>
      <w:r w:rsidRPr="006D3FA7">
        <w:rPr>
          <w:rStyle w:val="Odwoanieprzypisudolnego"/>
          <w:rFonts w:cs="Arial"/>
          <w:sz w:val="22"/>
          <w:szCs w:val="22"/>
        </w:rPr>
        <w:footnoteRef/>
      </w:r>
      <w:r w:rsidRPr="006D3FA7">
        <w:rPr>
          <w:rFonts w:cs="Arial"/>
          <w:sz w:val="22"/>
          <w:szCs w:val="22"/>
        </w:rPr>
        <w:t xml:space="preserve">Zgodnie z wersją Wytycznych obowiązujących w dniu ogłoszenia naboru. Zatwierdzenie projektu do dofinansowania i podpisanie z beneficjentem umowy o dofinansowanie projektu nie oznacza jednak,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umową o dofinansowanie projektu oraz wynikających z przepisów prawa. </w:t>
      </w:r>
    </w:p>
  </w:footnote>
  <w:footnote w:id="27">
    <w:p w14:paraId="0D2031B5" w14:textId="77777777" w:rsidR="007A757B" w:rsidRPr="006D3FA7" w:rsidRDefault="007A757B" w:rsidP="007A757B">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Zgodnie z wersją Wytycznych obowiązujących w dniu ogłoszenia naboru.</w:t>
      </w:r>
    </w:p>
  </w:footnote>
  <w:footnote w:id="28">
    <w:p w14:paraId="3194F0AB" w14:textId="529AA69E" w:rsidR="005B49FB" w:rsidRPr="00CB7FB1" w:rsidRDefault="005B49FB">
      <w:pPr>
        <w:pStyle w:val="Tekstprzypisudolnego"/>
        <w:rPr>
          <w:color w:val="000000" w:themeColor="text1"/>
          <w:sz w:val="24"/>
          <w:szCs w:val="24"/>
        </w:rPr>
      </w:pPr>
      <w:r w:rsidRPr="00CB7FB1">
        <w:rPr>
          <w:rStyle w:val="Odwoanieprzypisudolnego"/>
          <w:color w:val="000000" w:themeColor="text1"/>
          <w:sz w:val="24"/>
          <w:szCs w:val="24"/>
        </w:rPr>
        <w:footnoteRef/>
      </w:r>
      <w:r w:rsidRPr="00CB7FB1">
        <w:rPr>
          <w:color w:val="000000" w:themeColor="text1"/>
          <w:sz w:val="24"/>
          <w:szCs w:val="24"/>
        </w:rPr>
        <w:t xml:space="preserve"> Udział odnawialnych źródeł energii w rocznym zapotrzebowaniu na energie końcową należy obliczyć zgodnie z Rozporządzeniem Ministra Infrastruktury i Rozwoju z dnia 27 lutego 2015 r. w sprawie metodologii wyznaczania charakterystyki energetycznej budynku lub części budynku oraz świadectw charakterystyki energetycznej (Dz.U. 2015 poz. 376 z późn. zm)</w:t>
      </w:r>
    </w:p>
  </w:footnote>
  <w:footnote w:id="29">
    <w:p w14:paraId="15AEEF54" w14:textId="1AB46D96" w:rsidR="00320F14" w:rsidRPr="00CB7FB1" w:rsidRDefault="00320F14">
      <w:pPr>
        <w:pStyle w:val="Tekstprzypisudolnego"/>
        <w:rPr>
          <w:color w:val="000000" w:themeColor="text1"/>
          <w:sz w:val="24"/>
          <w:szCs w:val="24"/>
        </w:rPr>
      </w:pPr>
      <w:r w:rsidRPr="00CB7FB1">
        <w:rPr>
          <w:rStyle w:val="Odwoanieprzypisudolnego"/>
          <w:color w:val="000000" w:themeColor="text1"/>
          <w:sz w:val="24"/>
          <w:szCs w:val="24"/>
        </w:rPr>
        <w:footnoteRef/>
      </w:r>
      <w:r w:rsidRPr="00CB7FB1">
        <w:rPr>
          <w:color w:val="000000" w:themeColor="text1"/>
          <w:sz w:val="24"/>
          <w:szCs w:val="24"/>
        </w:rPr>
        <w:t xml:space="preserve"> W przypadku zmiany dokumentu, pod uwagę brana jest wersja obowiązująca w dniu ogłoszenia naboru.</w:t>
      </w:r>
    </w:p>
  </w:footnote>
  <w:footnote w:id="30">
    <w:p w14:paraId="36BB91A7" w14:textId="4B9F413B" w:rsidR="00BF2216" w:rsidRPr="00CB7FB1" w:rsidRDefault="00BF2216">
      <w:pPr>
        <w:pStyle w:val="Tekstprzypisudolnego"/>
        <w:rPr>
          <w:color w:val="000000" w:themeColor="text1"/>
          <w:sz w:val="24"/>
          <w:szCs w:val="24"/>
        </w:rPr>
      </w:pPr>
      <w:r w:rsidRPr="00CB7FB1">
        <w:rPr>
          <w:rStyle w:val="Odwoanieprzypisudolnego"/>
          <w:color w:val="000000" w:themeColor="text1"/>
          <w:sz w:val="24"/>
          <w:szCs w:val="24"/>
        </w:rPr>
        <w:footnoteRef/>
      </w:r>
      <w:r w:rsidRPr="00CB7FB1">
        <w:rPr>
          <w:color w:val="000000" w:themeColor="text1"/>
          <w:sz w:val="24"/>
          <w:szCs w:val="24"/>
        </w:rPr>
        <w:t xml:space="preserve"> </w:t>
      </w:r>
      <w:r w:rsidR="00320F14" w:rsidRPr="00CB7FB1">
        <w:rPr>
          <w:color w:val="000000" w:themeColor="text1"/>
          <w:sz w:val="24"/>
          <w:szCs w:val="24"/>
        </w:rPr>
        <w:t>W przypadku zmiany dokumentu, pod uwagę brana jest wersja obowiązująca w dniu ogłoszenia naboru.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75FB"/>
    <w:multiLevelType w:val="hybridMultilevel"/>
    <w:tmpl w:val="7CF6799E"/>
    <w:lvl w:ilvl="0" w:tplc="0415000F">
      <w:start w:val="1"/>
      <w:numFmt w:val="decimal"/>
      <w:lvlText w:val="%1."/>
      <w:lvlJc w:val="left"/>
      <w:pPr>
        <w:ind w:left="9914" w:hanging="360"/>
      </w:pPr>
      <w:rPr>
        <w:rFonts w:hint="default"/>
      </w:rPr>
    </w:lvl>
    <w:lvl w:ilvl="1" w:tplc="04150019" w:tentative="1">
      <w:start w:val="1"/>
      <w:numFmt w:val="lowerLetter"/>
      <w:lvlText w:val="%2."/>
      <w:lvlJc w:val="left"/>
      <w:pPr>
        <w:ind w:left="10634" w:hanging="360"/>
      </w:pPr>
    </w:lvl>
    <w:lvl w:ilvl="2" w:tplc="0415001B" w:tentative="1">
      <w:start w:val="1"/>
      <w:numFmt w:val="lowerRoman"/>
      <w:lvlText w:val="%3."/>
      <w:lvlJc w:val="right"/>
      <w:pPr>
        <w:ind w:left="11354" w:hanging="180"/>
      </w:pPr>
    </w:lvl>
    <w:lvl w:ilvl="3" w:tplc="0415000F" w:tentative="1">
      <w:start w:val="1"/>
      <w:numFmt w:val="decimal"/>
      <w:lvlText w:val="%4."/>
      <w:lvlJc w:val="left"/>
      <w:pPr>
        <w:ind w:left="12074" w:hanging="360"/>
      </w:pPr>
    </w:lvl>
    <w:lvl w:ilvl="4" w:tplc="04150019" w:tentative="1">
      <w:start w:val="1"/>
      <w:numFmt w:val="lowerLetter"/>
      <w:lvlText w:val="%5."/>
      <w:lvlJc w:val="left"/>
      <w:pPr>
        <w:ind w:left="12794" w:hanging="360"/>
      </w:pPr>
    </w:lvl>
    <w:lvl w:ilvl="5" w:tplc="0415001B" w:tentative="1">
      <w:start w:val="1"/>
      <w:numFmt w:val="lowerRoman"/>
      <w:lvlText w:val="%6."/>
      <w:lvlJc w:val="right"/>
      <w:pPr>
        <w:ind w:left="13514" w:hanging="180"/>
      </w:pPr>
    </w:lvl>
    <w:lvl w:ilvl="6" w:tplc="0415000F" w:tentative="1">
      <w:start w:val="1"/>
      <w:numFmt w:val="decimal"/>
      <w:lvlText w:val="%7."/>
      <w:lvlJc w:val="left"/>
      <w:pPr>
        <w:ind w:left="14234" w:hanging="360"/>
      </w:pPr>
    </w:lvl>
    <w:lvl w:ilvl="7" w:tplc="04150019" w:tentative="1">
      <w:start w:val="1"/>
      <w:numFmt w:val="lowerLetter"/>
      <w:lvlText w:val="%8."/>
      <w:lvlJc w:val="left"/>
      <w:pPr>
        <w:ind w:left="14954" w:hanging="360"/>
      </w:pPr>
    </w:lvl>
    <w:lvl w:ilvl="8" w:tplc="0415001B" w:tentative="1">
      <w:start w:val="1"/>
      <w:numFmt w:val="lowerRoman"/>
      <w:lvlText w:val="%9."/>
      <w:lvlJc w:val="right"/>
      <w:pPr>
        <w:ind w:left="15674" w:hanging="180"/>
      </w:pPr>
    </w:lvl>
  </w:abstractNum>
  <w:abstractNum w:abstractNumId="1" w15:restartNumberingAfterBreak="0">
    <w:nsid w:val="01A428C8"/>
    <w:multiLevelType w:val="hybridMultilevel"/>
    <w:tmpl w:val="971C88D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DC547A"/>
    <w:multiLevelType w:val="hybridMultilevel"/>
    <w:tmpl w:val="1020E446"/>
    <w:lvl w:ilvl="0" w:tplc="D82002D0">
      <w:start w:val="1"/>
      <w:numFmt w:val="upperRoman"/>
      <w:lvlText w:val="%1."/>
      <w:lvlJc w:val="left"/>
      <w:pPr>
        <w:ind w:left="1080" w:hanging="720"/>
      </w:pPr>
      <w:rPr>
        <w:b/>
        <w:bCs/>
        <w:sz w:val="28"/>
        <w:szCs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FFFFFFF">
      <w:start w:val="1"/>
      <w:numFmt w:val="decimal"/>
      <w:lvlText w:val="%4."/>
      <w:lvlJc w:val="left"/>
      <w:pPr>
        <w:ind w:left="0" w:firstLine="0"/>
      </w:pPr>
      <w:rPr>
        <w:b w:val="0"/>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721278A"/>
    <w:multiLevelType w:val="hybridMultilevel"/>
    <w:tmpl w:val="0F56BB46"/>
    <w:lvl w:ilvl="0" w:tplc="6338B908">
      <w:start w:val="1"/>
      <w:numFmt w:val="decimal"/>
      <w:lvlText w:val="%1."/>
      <w:lvlJc w:val="left"/>
      <w:pPr>
        <w:ind w:left="2520" w:firstLine="0"/>
      </w:pPr>
      <w:rPr>
        <w:rFonts w:hint="default"/>
        <w:b w:val="0"/>
        <w:bCs/>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 w15:restartNumberingAfterBreak="0">
    <w:nsid w:val="08D2563F"/>
    <w:multiLevelType w:val="hybridMultilevel"/>
    <w:tmpl w:val="DF2E66C2"/>
    <w:lvl w:ilvl="0" w:tplc="A372D06E">
      <w:start w:val="1"/>
      <w:numFmt w:val="bullet"/>
      <w:lvlText w:val="-"/>
      <w:lvlJc w:val="left"/>
      <w:pPr>
        <w:ind w:left="720" w:hanging="360"/>
      </w:pPr>
      <w:rPr>
        <w:rFonts w:ascii="Times New Roman" w:hAnsi="Times New Roman" w:cs="Times New Roman" w:hint="default"/>
      </w:rPr>
    </w:lvl>
    <w:lvl w:ilvl="1" w:tplc="9202F37A">
      <w:start w:val="1"/>
      <w:numFmt w:val="bullet"/>
      <w:lvlText w:val="o"/>
      <w:lvlJc w:val="left"/>
      <w:pPr>
        <w:ind w:left="1440" w:hanging="360"/>
      </w:pPr>
      <w:rPr>
        <w:rFonts w:ascii="Courier New" w:hAnsi="Courier New" w:cs="Times New Roman" w:hint="default"/>
      </w:rPr>
    </w:lvl>
    <w:lvl w:ilvl="2" w:tplc="20FEFF56">
      <w:start w:val="1"/>
      <w:numFmt w:val="bullet"/>
      <w:lvlText w:val=""/>
      <w:lvlJc w:val="left"/>
      <w:pPr>
        <w:ind w:left="2160" w:hanging="360"/>
      </w:pPr>
      <w:rPr>
        <w:rFonts w:ascii="Wingdings" w:hAnsi="Wingdings" w:hint="default"/>
      </w:rPr>
    </w:lvl>
    <w:lvl w:ilvl="3" w:tplc="288CFBFA">
      <w:start w:val="1"/>
      <w:numFmt w:val="bullet"/>
      <w:lvlText w:val=""/>
      <w:lvlJc w:val="left"/>
      <w:pPr>
        <w:ind w:left="2880" w:hanging="360"/>
      </w:pPr>
      <w:rPr>
        <w:rFonts w:ascii="Symbol" w:hAnsi="Symbol" w:hint="default"/>
      </w:rPr>
    </w:lvl>
    <w:lvl w:ilvl="4" w:tplc="7124DB70">
      <w:start w:val="1"/>
      <w:numFmt w:val="bullet"/>
      <w:lvlText w:val="o"/>
      <w:lvlJc w:val="left"/>
      <w:pPr>
        <w:ind w:left="3600" w:hanging="360"/>
      </w:pPr>
      <w:rPr>
        <w:rFonts w:ascii="Courier New" w:hAnsi="Courier New" w:cs="Times New Roman" w:hint="default"/>
      </w:rPr>
    </w:lvl>
    <w:lvl w:ilvl="5" w:tplc="069A82C6">
      <w:start w:val="1"/>
      <w:numFmt w:val="bullet"/>
      <w:lvlText w:val=""/>
      <w:lvlJc w:val="left"/>
      <w:pPr>
        <w:ind w:left="4320" w:hanging="360"/>
      </w:pPr>
      <w:rPr>
        <w:rFonts w:ascii="Wingdings" w:hAnsi="Wingdings" w:hint="default"/>
      </w:rPr>
    </w:lvl>
    <w:lvl w:ilvl="6" w:tplc="52282CF2">
      <w:start w:val="1"/>
      <w:numFmt w:val="bullet"/>
      <w:lvlText w:val=""/>
      <w:lvlJc w:val="left"/>
      <w:pPr>
        <w:ind w:left="5040" w:hanging="360"/>
      </w:pPr>
      <w:rPr>
        <w:rFonts w:ascii="Symbol" w:hAnsi="Symbol" w:hint="default"/>
      </w:rPr>
    </w:lvl>
    <w:lvl w:ilvl="7" w:tplc="A34C320E">
      <w:start w:val="1"/>
      <w:numFmt w:val="bullet"/>
      <w:lvlText w:val="o"/>
      <w:lvlJc w:val="left"/>
      <w:pPr>
        <w:ind w:left="5760" w:hanging="360"/>
      </w:pPr>
      <w:rPr>
        <w:rFonts w:ascii="Courier New" w:hAnsi="Courier New" w:cs="Times New Roman" w:hint="default"/>
      </w:rPr>
    </w:lvl>
    <w:lvl w:ilvl="8" w:tplc="CA0EFF34">
      <w:start w:val="1"/>
      <w:numFmt w:val="bullet"/>
      <w:lvlText w:val=""/>
      <w:lvlJc w:val="left"/>
      <w:pPr>
        <w:ind w:left="6480" w:hanging="360"/>
      </w:pPr>
      <w:rPr>
        <w:rFonts w:ascii="Wingdings" w:hAnsi="Wingdings" w:hint="default"/>
      </w:rPr>
    </w:lvl>
  </w:abstractNum>
  <w:abstractNum w:abstractNumId="5" w15:restartNumberingAfterBreak="0">
    <w:nsid w:val="0AC02B49"/>
    <w:multiLevelType w:val="hybridMultilevel"/>
    <w:tmpl w:val="44780C4C"/>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C7671"/>
    <w:multiLevelType w:val="hybridMultilevel"/>
    <w:tmpl w:val="FA7E5AB2"/>
    <w:lvl w:ilvl="0" w:tplc="4BCAF7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356D22"/>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F0970EA"/>
    <w:multiLevelType w:val="hybridMultilevel"/>
    <w:tmpl w:val="9790FE94"/>
    <w:lvl w:ilvl="0" w:tplc="F1DAEF7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546641"/>
    <w:multiLevelType w:val="hybridMultilevel"/>
    <w:tmpl w:val="820A4382"/>
    <w:lvl w:ilvl="0" w:tplc="23A84C04">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7302F1"/>
    <w:multiLevelType w:val="hybridMultilevel"/>
    <w:tmpl w:val="5FE2F348"/>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F443C0"/>
    <w:multiLevelType w:val="hybridMultilevel"/>
    <w:tmpl w:val="B4F6DCC2"/>
    <w:lvl w:ilvl="0" w:tplc="6338B908">
      <w:start w:val="1"/>
      <w:numFmt w:val="decimal"/>
      <w:lvlText w:val="%1."/>
      <w:lvlJc w:val="left"/>
      <w:pPr>
        <w:ind w:left="0" w:firstLine="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0A156B"/>
    <w:multiLevelType w:val="hybridMultilevel"/>
    <w:tmpl w:val="19122D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3F561E5"/>
    <w:multiLevelType w:val="hybridMultilevel"/>
    <w:tmpl w:val="6680C9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4838DC"/>
    <w:multiLevelType w:val="hybridMultilevel"/>
    <w:tmpl w:val="8FBCAA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7037DC5"/>
    <w:multiLevelType w:val="hybridMultilevel"/>
    <w:tmpl w:val="528E7C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73E6584"/>
    <w:multiLevelType w:val="hybridMultilevel"/>
    <w:tmpl w:val="7DB4E5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86175B4"/>
    <w:multiLevelType w:val="hybridMultilevel"/>
    <w:tmpl w:val="BC1C24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063981"/>
    <w:multiLevelType w:val="hybridMultilevel"/>
    <w:tmpl w:val="DF729A6E"/>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1D3B282A"/>
    <w:multiLevelType w:val="hybridMultilevel"/>
    <w:tmpl w:val="DCFC527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E165C6C"/>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F4B3DBE"/>
    <w:multiLevelType w:val="hybridMultilevel"/>
    <w:tmpl w:val="19122D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4DF3508"/>
    <w:multiLevelType w:val="multilevel"/>
    <w:tmpl w:val="67629ED4"/>
    <w:styleLink w:val="LFO1"/>
    <w:lvl w:ilvl="0">
      <w:start w:val="1"/>
      <w:numFmt w:val="decimal"/>
      <w:pStyle w:val="Nagweklisty2014-2020"/>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542153C"/>
    <w:multiLevelType w:val="hybridMultilevel"/>
    <w:tmpl w:val="50DEDC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5CE7F8A"/>
    <w:multiLevelType w:val="hybridMultilevel"/>
    <w:tmpl w:val="9306D2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98C1946"/>
    <w:multiLevelType w:val="hybridMultilevel"/>
    <w:tmpl w:val="784C58A4"/>
    <w:lvl w:ilvl="0" w:tplc="FFFFFFFF">
      <w:start w:val="1"/>
      <w:numFmt w:val="lowerLetter"/>
      <w:lvlText w:val="%1)"/>
      <w:lvlJc w:val="left"/>
      <w:pPr>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ACC0E4F"/>
    <w:multiLevelType w:val="hybridMultilevel"/>
    <w:tmpl w:val="27565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8A782C"/>
    <w:multiLevelType w:val="hybridMultilevel"/>
    <w:tmpl w:val="1C30B6A4"/>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EB878D7"/>
    <w:multiLevelType w:val="hybridMultilevel"/>
    <w:tmpl w:val="8DF0A4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0AC6209"/>
    <w:multiLevelType w:val="hybridMultilevel"/>
    <w:tmpl w:val="1FCE6A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6755963"/>
    <w:multiLevelType w:val="hybridMultilevel"/>
    <w:tmpl w:val="1FD0C0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9C91C69"/>
    <w:multiLevelType w:val="hybridMultilevel"/>
    <w:tmpl w:val="42FC23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C8CF070"/>
    <w:multiLevelType w:val="hybridMultilevel"/>
    <w:tmpl w:val="ED264C4A"/>
    <w:lvl w:ilvl="0" w:tplc="3856CD56">
      <w:start w:val="1"/>
      <w:numFmt w:val="decimal"/>
      <w:lvlText w:val="%1."/>
      <w:lvlJc w:val="left"/>
      <w:pPr>
        <w:ind w:left="720" w:hanging="360"/>
      </w:pPr>
    </w:lvl>
    <w:lvl w:ilvl="1" w:tplc="0DC6DD7E">
      <w:start w:val="1"/>
      <w:numFmt w:val="lowerLetter"/>
      <w:lvlText w:val="%2."/>
      <w:lvlJc w:val="left"/>
      <w:pPr>
        <w:ind w:left="1440" w:hanging="360"/>
      </w:pPr>
    </w:lvl>
    <w:lvl w:ilvl="2" w:tplc="A370A4E4">
      <w:start w:val="1"/>
      <w:numFmt w:val="lowerRoman"/>
      <w:lvlText w:val="%3."/>
      <w:lvlJc w:val="right"/>
      <w:pPr>
        <w:ind w:left="2160" w:hanging="180"/>
      </w:pPr>
    </w:lvl>
    <w:lvl w:ilvl="3" w:tplc="4BE64E9E">
      <w:start w:val="1"/>
      <w:numFmt w:val="decimal"/>
      <w:lvlText w:val="%4."/>
      <w:lvlJc w:val="left"/>
      <w:pPr>
        <w:ind w:left="2880" w:hanging="360"/>
      </w:pPr>
    </w:lvl>
    <w:lvl w:ilvl="4" w:tplc="99B8A64A">
      <w:start w:val="1"/>
      <w:numFmt w:val="lowerLetter"/>
      <w:lvlText w:val="%5."/>
      <w:lvlJc w:val="left"/>
      <w:pPr>
        <w:ind w:left="3600" w:hanging="360"/>
      </w:pPr>
    </w:lvl>
    <w:lvl w:ilvl="5" w:tplc="E7DA4C2E">
      <w:start w:val="1"/>
      <w:numFmt w:val="lowerRoman"/>
      <w:lvlText w:val="%6."/>
      <w:lvlJc w:val="right"/>
      <w:pPr>
        <w:ind w:left="4320" w:hanging="180"/>
      </w:pPr>
    </w:lvl>
    <w:lvl w:ilvl="6" w:tplc="F3A6DE12">
      <w:start w:val="1"/>
      <w:numFmt w:val="decimal"/>
      <w:lvlText w:val="%7."/>
      <w:lvlJc w:val="left"/>
      <w:pPr>
        <w:ind w:left="5040" w:hanging="360"/>
      </w:pPr>
    </w:lvl>
    <w:lvl w:ilvl="7" w:tplc="E6503BD0">
      <w:start w:val="1"/>
      <w:numFmt w:val="lowerLetter"/>
      <w:lvlText w:val="%8."/>
      <w:lvlJc w:val="left"/>
      <w:pPr>
        <w:ind w:left="5760" w:hanging="360"/>
      </w:pPr>
    </w:lvl>
    <w:lvl w:ilvl="8" w:tplc="E2A807D2">
      <w:start w:val="1"/>
      <w:numFmt w:val="lowerRoman"/>
      <w:lvlText w:val="%9."/>
      <w:lvlJc w:val="right"/>
      <w:pPr>
        <w:ind w:left="6480" w:hanging="180"/>
      </w:pPr>
    </w:lvl>
  </w:abstractNum>
  <w:abstractNum w:abstractNumId="34" w15:restartNumberingAfterBreak="0">
    <w:nsid w:val="407F068C"/>
    <w:multiLevelType w:val="hybridMultilevel"/>
    <w:tmpl w:val="5C40A04A"/>
    <w:lvl w:ilvl="0" w:tplc="DEFAB946">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1551B98"/>
    <w:multiLevelType w:val="hybridMultilevel"/>
    <w:tmpl w:val="1B6E95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1B61E61"/>
    <w:multiLevelType w:val="hybridMultilevel"/>
    <w:tmpl w:val="6A8E59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23107C8"/>
    <w:multiLevelType w:val="hybridMultilevel"/>
    <w:tmpl w:val="673E2EC0"/>
    <w:lvl w:ilvl="0" w:tplc="B2C83388">
      <w:start w:val="4"/>
      <w:numFmt w:val="upperLetter"/>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EB788A"/>
    <w:multiLevelType w:val="hybridMultilevel"/>
    <w:tmpl w:val="420658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4F278F"/>
    <w:multiLevelType w:val="hybridMultilevel"/>
    <w:tmpl w:val="6A7CA2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6167F29"/>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BF31797"/>
    <w:multiLevelType w:val="hybridMultilevel"/>
    <w:tmpl w:val="2EDC0DE2"/>
    <w:lvl w:ilvl="0" w:tplc="F964F30E">
      <w:start w:val="1"/>
      <w:numFmt w:val="decimal"/>
      <w:lvlText w:val="%1."/>
      <w:lvlJc w:val="left"/>
      <w:pPr>
        <w:ind w:left="720" w:hanging="360"/>
      </w:pPr>
    </w:lvl>
    <w:lvl w:ilvl="1" w:tplc="0DA49906">
      <w:start w:val="1"/>
      <w:numFmt w:val="lowerLetter"/>
      <w:lvlText w:val="%2."/>
      <w:lvlJc w:val="left"/>
      <w:pPr>
        <w:ind w:left="1440" w:hanging="360"/>
      </w:pPr>
    </w:lvl>
    <w:lvl w:ilvl="2" w:tplc="08E6AC4E">
      <w:start w:val="1"/>
      <w:numFmt w:val="lowerRoman"/>
      <w:lvlText w:val="%3."/>
      <w:lvlJc w:val="right"/>
      <w:pPr>
        <w:ind w:left="2160" w:hanging="180"/>
      </w:pPr>
    </w:lvl>
    <w:lvl w:ilvl="3" w:tplc="976E00EC">
      <w:start w:val="1"/>
      <w:numFmt w:val="decimal"/>
      <w:lvlText w:val="%4."/>
      <w:lvlJc w:val="left"/>
      <w:pPr>
        <w:ind w:left="2880" w:hanging="360"/>
      </w:pPr>
    </w:lvl>
    <w:lvl w:ilvl="4" w:tplc="DD1E472A">
      <w:start w:val="1"/>
      <w:numFmt w:val="lowerLetter"/>
      <w:lvlText w:val="%5."/>
      <w:lvlJc w:val="left"/>
      <w:pPr>
        <w:ind w:left="3600" w:hanging="360"/>
      </w:pPr>
    </w:lvl>
    <w:lvl w:ilvl="5" w:tplc="ACB4E874">
      <w:start w:val="1"/>
      <w:numFmt w:val="lowerRoman"/>
      <w:lvlText w:val="%6."/>
      <w:lvlJc w:val="right"/>
      <w:pPr>
        <w:ind w:left="4320" w:hanging="180"/>
      </w:pPr>
    </w:lvl>
    <w:lvl w:ilvl="6" w:tplc="67D005F2">
      <w:start w:val="1"/>
      <w:numFmt w:val="decimal"/>
      <w:lvlText w:val="%7."/>
      <w:lvlJc w:val="left"/>
      <w:pPr>
        <w:ind w:left="5040" w:hanging="360"/>
      </w:pPr>
    </w:lvl>
    <w:lvl w:ilvl="7" w:tplc="680034D0">
      <w:start w:val="1"/>
      <w:numFmt w:val="lowerLetter"/>
      <w:lvlText w:val="%8."/>
      <w:lvlJc w:val="left"/>
      <w:pPr>
        <w:ind w:left="5760" w:hanging="360"/>
      </w:pPr>
    </w:lvl>
    <w:lvl w:ilvl="8" w:tplc="5DCA6BFA">
      <w:start w:val="1"/>
      <w:numFmt w:val="lowerRoman"/>
      <w:lvlText w:val="%9."/>
      <w:lvlJc w:val="right"/>
      <w:pPr>
        <w:ind w:left="6480" w:hanging="180"/>
      </w:pPr>
    </w:lvl>
  </w:abstractNum>
  <w:abstractNum w:abstractNumId="42" w15:restartNumberingAfterBreak="0">
    <w:nsid w:val="4D545A12"/>
    <w:multiLevelType w:val="hybridMultilevel"/>
    <w:tmpl w:val="C2C8016C"/>
    <w:lvl w:ilvl="0" w:tplc="06A89B1C">
      <w:start w:val="1"/>
      <w:numFmt w:val="decimal"/>
      <w:lvlText w:val="%1."/>
      <w:lvlJc w:val="left"/>
      <w:pPr>
        <w:ind w:left="23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864A5F"/>
    <w:multiLevelType w:val="hybridMultilevel"/>
    <w:tmpl w:val="784C58A4"/>
    <w:lvl w:ilvl="0" w:tplc="FFFFFFFF">
      <w:start w:val="1"/>
      <w:numFmt w:val="lowerLetter"/>
      <w:lvlText w:val="%1)"/>
      <w:lvlJc w:val="left"/>
      <w:pPr>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4045F8C"/>
    <w:multiLevelType w:val="hybridMultilevel"/>
    <w:tmpl w:val="04E2B8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F909A3"/>
    <w:multiLevelType w:val="hybridMultilevel"/>
    <w:tmpl w:val="32EA8D66"/>
    <w:lvl w:ilvl="0" w:tplc="F19C8300">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B65753"/>
    <w:multiLevelType w:val="hybridMultilevel"/>
    <w:tmpl w:val="68308D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DCA695E"/>
    <w:multiLevelType w:val="hybridMultilevel"/>
    <w:tmpl w:val="B20872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5FCE35A5"/>
    <w:multiLevelType w:val="hybridMultilevel"/>
    <w:tmpl w:val="16786F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0056D0C"/>
    <w:multiLevelType w:val="hybridMultilevel"/>
    <w:tmpl w:val="C55AA1E4"/>
    <w:lvl w:ilvl="0" w:tplc="4A089B0C">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3946856"/>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2" w15:restartNumberingAfterBreak="0">
    <w:nsid w:val="69AF2B83"/>
    <w:multiLevelType w:val="hybridMultilevel"/>
    <w:tmpl w:val="131099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CD20209"/>
    <w:multiLevelType w:val="hybridMultilevel"/>
    <w:tmpl w:val="DBCA91D0"/>
    <w:lvl w:ilvl="0" w:tplc="0DEEAD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3C12E4"/>
    <w:multiLevelType w:val="hybridMultilevel"/>
    <w:tmpl w:val="F82A02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26C61AF"/>
    <w:multiLevelType w:val="hybridMultilevel"/>
    <w:tmpl w:val="B48A90B2"/>
    <w:lvl w:ilvl="0" w:tplc="941C76A0">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933879"/>
    <w:multiLevelType w:val="multilevel"/>
    <w:tmpl w:val="18DAD546"/>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pStyle w:val="Akapit"/>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73363303"/>
    <w:multiLevelType w:val="hybridMultilevel"/>
    <w:tmpl w:val="DBCA91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54113DB"/>
    <w:multiLevelType w:val="hybridMultilevel"/>
    <w:tmpl w:val="302691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6E469C5"/>
    <w:multiLevelType w:val="hybridMultilevel"/>
    <w:tmpl w:val="7DD861F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7DE56F9"/>
    <w:multiLevelType w:val="hybridMultilevel"/>
    <w:tmpl w:val="A830BD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216371"/>
    <w:multiLevelType w:val="hybridMultilevel"/>
    <w:tmpl w:val="7DD861F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13259291">
    <w:abstractNumId w:val="33"/>
  </w:num>
  <w:num w:numId="2" w16cid:durableId="470365275">
    <w:abstractNumId w:val="41"/>
  </w:num>
  <w:num w:numId="3" w16cid:durableId="2138837024">
    <w:abstractNumId w:val="23"/>
  </w:num>
  <w:num w:numId="4" w16cid:durableId="1251964244">
    <w:abstractNumId w:val="56"/>
  </w:num>
  <w:num w:numId="5" w16cid:durableId="1372614398">
    <w:abstractNumId w:val="51"/>
  </w:num>
  <w:num w:numId="6" w16cid:durableId="75980729">
    <w:abstractNumId w:val="19"/>
  </w:num>
  <w:num w:numId="7" w16cid:durableId="234706473">
    <w:abstractNumId w:val="5"/>
  </w:num>
  <w:num w:numId="8" w16cid:durableId="1789081386">
    <w:abstractNumId w:val="27"/>
  </w:num>
  <w:num w:numId="9" w16cid:durableId="680207482">
    <w:abstractNumId w:val="49"/>
  </w:num>
  <w:num w:numId="10" w16cid:durableId="1711802332">
    <w:abstractNumId w:val="24"/>
  </w:num>
  <w:num w:numId="11" w16cid:durableId="1087311644">
    <w:abstractNumId w:val="61"/>
  </w:num>
  <w:num w:numId="12" w16cid:durableId="87240801">
    <w:abstractNumId w:val="28"/>
  </w:num>
  <w:num w:numId="13" w16cid:durableId="1363750139">
    <w:abstractNumId w:val="39"/>
  </w:num>
  <w:num w:numId="14" w16cid:durableId="216160989">
    <w:abstractNumId w:val="14"/>
  </w:num>
  <w:num w:numId="15" w16cid:durableId="657461132">
    <w:abstractNumId w:val="48"/>
  </w:num>
  <w:num w:numId="16" w16cid:durableId="56049932">
    <w:abstractNumId w:val="52"/>
  </w:num>
  <w:num w:numId="17" w16cid:durableId="116337778">
    <w:abstractNumId w:val="9"/>
  </w:num>
  <w:num w:numId="18" w16cid:durableId="1361852973">
    <w:abstractNumId w:val="34"/>
  </w:num>
  <w:num w:numId="19" w16cid:durableId="1384988219">
    <w:abstractNumId w:val="46"/>
  </w:num>
  <w:num w:numId="20" w16cid:durableId="1494031894">
    <w:abstractNumId w:val="35"/>
  </w:num>
  <w:num w:numId="21" w16cid:durableId="1950889108">
    <w:abstractNumId w:val="59"/>
  </w:num>
  <w:num w:numId="22" w16cid:durableId="2142109791">
    <w:abstractNumId w:val="58"/>
  </w:num>
  <w:num w:numId="23" w16cid:durableId="441649668">
    <w:abstractNumId w:val="36"/>
  </w:num>
  <w:num w:numId="24" w16cid:durableId="888147533">
    <w:abstractNumId w:val="25"/>
  </w:num>
  <w:num w:numId="25" w16cid:durableId="1177382294">
    <w:abstractNumId w:val="30"/>
  </w:num>
  <w:num w:numId="26" w16cid:durableId="1309551319">
    <w:abstractNumId w:val="32"/>
  </w:num>
  <w:num w:numId="27" w16cid:durableId="67466077">
    <w:abstractNumId w:val="20"/>
  </w:num>
  <w:num w:numId="28" w16cid:durableId="1902211542">
    <w:abstractNumId w:val="22"/>
  </w:num>
  <w:num w:numId="29" w16cid:durableId="1592087567">
    <w:abstractNumId w:val="12"/>
  </w:num>
  <w:num w:numId="30" w16cid:durableId="1660620902">
    <w:abstractNumId w:val="42"/>
  </w:num>
  <w:num w:numId="31" w16cid:durableId="1137381887">
    <w:abstractNumId w:val="18"/>
  </w:num>
  <w:num w:numId="32" w16cid:durableId="1706100377">
    <w:abstractNumId w:val="13"/>
  </w:num>
  <w:num w:numId="33" w16cid:durableId="1192915894">
    <w:abstractNumId w:val="26"/>
  </w:num>
  <w:num w:numId="34" w16cid:durableId="1889537195">
    <w:abstractNumId w:val="43"/>
  </w:num>
  <w:num w:numId="35" w16cid:durableId="437912123">
    <w:abstractNumId w:val="37"/>
  </w:num>
  <w:num w:numId="36" w16cid:durableId="826015850">
    <w:abstractNumId w:val="16"/>
  </w:num>
  <w:num w:numId="37" w16cid:durableId="1079015503">
    <w:abstractNumId w:val="29"/>
  </w:num>
  <w:num w:numId="38" w16cid:durableId="1059279591">
    <w:abstractNumId w:val="2"/>
  </w:num>
  <w:num w:numId="39" w16cid:durableId="1000812854">
    <w:abstractNumId w:val="38"/>
  </w:num>
  <w:num w:numId="40" w16cid:durableId="546532058">
    <w:abstractNumId w:val="60"/>
  </w:num>
  <w:num w:numId="41" w16cid:durableId="2103795567">
    <w:abstractNumId w:val="55"/>
  </w:num>
  <w:num w:numId="42" w16cid:durableId="1913731038">
    <w:abstractNumId w:val="11"/>
  </w:num>
  <w:num w:numId="43" w16cid:durableId="9991418">
    <w:abstractNumId w:val="3"/>
  </w:num>
  <w:num w:numId="44" w16cid:durableId="2120442987">
    <w:abstractNumId w:val="54"/>
  </w:num>
  <w:num w:numId="45" w16cid:durableId="500584256">
    <w:abstractNumId w:val="0"/>
  </w:num>
  <w:num w:numId="46" w16cid:durableId="489640476">
    <w:abstractNumId w:val="17"/>
  </w:num>
  <w:num w:numId="47" w16cid:durableId="263151343">
    <w:abstractNumId w:val="45"/>
  </w:num>
  <w:num w:numId="48" w16cid:durableId="32312299">
    <w:abstractNumId w:val="44"/>
  </w:num>
  <w:num w:numId="49" w16cid:durableId="1986619839">
    <w:abstractNumId w:val="15"/>
  </w:num>
  <w:num w:numId="50" w16cid:durableId="490755057">
    <w:abstractNumId w:val="53"/>
  </w:num>
  <w:num w:numId="51" w16cid:durableId="6255062">
    <w:abstractNumId w:val="50"/>
  </w:num>
  <w:num w:numId="52" w16cid:durableId="1810050085">
    <w:abstractNumId w:val="40"/>
  </w:num>
  <w:num w:numId="53" w16cid:durableId="869878914">
    <w:abstractNumId w:val="10"/>
  </w:num>
  <w:num w:numId="54" w16cid:durableId="1694765648">
    <w:abstractNumId w:val="1"/>
  </w:num>
  <w:num w:numId="55" w16cid:durableId="825701886">
    <w:abstractNumId w:val="4"/>
  </w:num>
  <w:num w:numId="56" w16cid:durableId="118375341">
    <w:abstractNumId w:val="8"/>
  </w:num>
  <w:num w:numId="57" w16cid:durableId="2024939958">
    <w:abstractNumId w:val="7"/>
  </w:num>
  <w:num w:numId="58" w16cid:durableId="185678454">
    <w:abstractNumId w:val="21"/>
  </w:num>
  <w:num w:numId="59" w16cid:durableId="1936160973">
    <w:abstractNumId w:val="57"/>
  </w:num>
  <w:num w:numId="60" w16cid:durableId="563417824">
    <w:abstractNumId w:val="31"/>
  </w:num>
  <w:num w:numId="61" w16cid:durableId="1442722311">
    <w:abstractNumId w:val="6"/>
  </w:num>
  <w:num w:numId="62" w16cid:durableId="40905597">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623"/>
    <w:rsid w:val="00000931"/>
    <w:rsid w:val="00000EF7"/>
    <w:rsid w:val="00001386"/>
    <w:rsid w:val="0000158F"/>
    <w:rsid w:val="000015F8"/>
    <w:rsid w:val="000017FA"/>
    <w:rsid w:val="00002216"/>
    <w:rsid w:val="00003065"/>
    <w:rsid w:val="000031D8"/>
    <w:rsid w:val="00003522"/>
    <w:rsid w:val="00003777"/>
    <w:rsid w:val="00004CEE"/>
    <w:rsid w:val="00005392"/>
    <w:rsid w:val="0000556A"/>
    <w:rsid w:val="0000643D"/>
    <w:rsid w:val="000065D3"/>
    <w:rsid w:val="000104A9"/>
    <w:rsid w:val="000121DE"/>
    <w:rsid w:val="0001250A"/>
    <w:rsid w:val="00012B3A"/>
    <w:rsid w:val="00013837"/>
    <w:rsid w:val="00013A8B"/>
    <w:rsid w:val="00015834"/>
    <w:rsid w:val="00015A0E"/>
    <w:rsid w:val="00015C84"/>
    <w:rsid w:val="00015CBA"/>
    <w:rsid w:val="00015E77"/>
    <w:rsid w:val="00015EF0"/>
    <w:rsid w:val="000164D5"/>
    <w:rsid w:val="00016F12"/>
    <w:rsid w:val="00020962"/>
    <w:rsid w:val="0002132B"/>
    <w:rsid w:val="00022508"/>
    <w:rsid w:val="000228C2"/>
    <w:rsid w:val="00023207"/>
    <w:rsid w:val="00023B45"/>
    <w:rsid w:val="00024113"/>
    <w:rsid w:val="00024570"/>
    <w:rsid w:val="00024912"/>
    <w:rsid w:val="0002492B"/>
    <w:rsid w:val="00025F65"/>
    <w:rsid w:val="00026537"/>
    <w:rsid w:val="00026C2E"/>
    <w:rsid w:val="00026F71"/>
    <w:rsid w:val="000277EC"/>
    <w:rsid w:val="00027AAF"/>
    <w:rsid w:val="00027C93"/>
    <w:rsid w:val="00030429"/>
    <w:rsid w:val="00030528"/>
    <w:rsid w:val="00030D7A"/>
    <w:rsid w:val="00030F4A"/>
    <w:rsid w:val="000317BA"/>
    <w:rsid w:val="00032768"/>
    <w:rsid w:val="00032843"/>
    <w:rsid w:val="00032AE3"/>
    <w:rsid w:val="00035374"/>
    <w:rsid w:val="00035862"/>
    <w:rsid w:val="000359A1"/>
    <w:rsid w:val="000369E6"/>
    <w:rsid w:val="00037573"/>
    <w:rsid w:val="00037916"/>
    <w:rsid w:val="0004039B"/>
    <w:rsid w:val="000403DB"/>
    <w:rsid w:val="00040943"/>
    <w:rsid w:val="000411DF"/>
    <w:rsid w:val="000417BD"/>
    <w:rsid w:val="000420A3"/>
    <w:rsid w:val="0004310D"/>
    <w:rsid w:val="00043C74"/>
    <w:rsid w:val="00043DCA"/>
    <w:rsid w:val="00044BA6"/>
    <w:rsid w:val="0004562E"/>
    <w:rsid w:val="000457F5"/>
    <w:rsid w:val="00046231"/>
    <w:rsid w:val="000473B3"/>
    <w:rsid w:val="000478D5"/>
    <w:rsid w:val="00047E0D"/>
    <w:rsid w:val="00050732"/>
    <w:rsid w:val="0005107C"/>
    <w:rsid w:val="00051237"/>
    <w:rsid w:val="000516D5"/>
    <w:rsid w:val="0005199C"/>
    <w:rsid w:val="00051CD8"/>
    <w:rsid w:val="0005272C"/>
    <w:rsid w:val="00052902"/>
    <w:rsid w:val="00053082"/>
    <w:rsid w:val="000530BD"/>
    <w:rsid w:val="0005315C"/>
    <w:rsid w:val="00053758"/>
    <w:rsid w:val="00053772"/>
    <w:rsid w:val="00053917"/>
    <w:rsid w:val="00053DCC"/>
    <w:rsid w:val="00053F98"/>
    <w:rsid w:val="000541A0"/>
    <w:rsid w:val="000545B1"/>
    <w:rsid w:val="00055682"/>
    <w:rsid w:val="000562C9"/>
    <w:rsid w:val="000568C5"/>
    <w:rsid w:val="000569E6"/>
    <w:rsid w:val="0005707A"/>
    <w:rsid w:val="00057784"/>
    <w:rsid w:val="0006042F"/>
    <w:rsid w:val="000604FB"/>
    <w:rsid w:val="000611BF"/>
    <w:rsid w:val="00061C1E"/>
    <w:rsid w:val="00062435"/>
    <w:rsid w:val="00062683"/>
    <w:rsid w:val="00062ABA"/>
    <w:rsid w:val="00062C68"/>
    <w:rsid w:val="0006359D"/>
    <w:rsid w:val="00063ADC"/>
    <w:rsid w:val="00063EC9"/>
    <w:rsid w:val="00063FBD"/>
    <w:rsid w:val="0006460C"/>
    <w:rsid w:val="000647AE"/>
    <w:rsid w:val="00064E52"/>
    <w:rsid w:val="0006533B"/>
    <w:rsid w:val="00065B68"/>
    <w:rsid w:val="00065BEA"/>
    <w:rsid w:val="00065D9F"/>
    <w:rsid w:val="00065DD8"/>
    <w:rsid w:val="00066C10"/>
    <w:rsid w:val="0006745B"/>
    <w:rsid w:val="00070EF3"/>
    <w:rsid w:val="000710F2"/>
    <w:rsid w:val="000712CA"/>
    <w:rsid w:val="00071779"/>
    <w:rsid w:val="0007265D"/>
    <w:rsid w:val="00072F08"/>
    <w:rsid w:val="00072F6F"/>
    <w:rsid w:val="00074607"/>
    <w:rsid w:val="00074D7E"/>
    <w:rsid w:val="00075333"/>
    <w:rsid w:val="00075992"/>
    <w:rsid w:val="0007665A"/>
    <w:rsid w:val="00076D30"/>
    <w:rsid w:val="000800A7"/>
    <w:rsid w:val="0008072A"/>
    <w:rsid w:val="000812E6"/>
    <w:rsid w:val="0008268D"/>
    <w:rsid w:val="00082902"/>
    <w:rsid w:val="00082E5C"/>
    <w:rsid w:val="0008390E"/>
    <w:rsid w:val="000845BE"/>
    <w:rsid w:val="000847D5"/>
    <w:rsid w:val="00084A10"/>
    <w:rsid w:val="00085E0C"/>
    <w:rsid w:val="00086145"/>
    <w:rsid w:val="0008615F"/>
    <w:rsid w:val="00086986"/>
    <w:rsid w:val="000874F0"/>
    <w:rsid w:val="00087807"/>
    <w:rsid w:val="00090250"/>
    <w:rsid w:val="000902EC"/>
    <w:rsid w:val="00090372"/>
    <w:rsid w:val="000905F2"/>
    <w:rsid w:val="00090CCC"/>
    <w:rsid w:val="00090FCB"/>
    <w:rsid w:val="000913EF"/>
    <w:rsid w:val="0009143B"/>
    <w:rsid w:val="00091595"/>
    <w:rsid w:val="00091BB4"/>
    <w:rsid w:val="00091DEF"/>
    <w:rsid w:val="0009250C"/>
    <w:rsid w:val="00092626"/>
    <w:rsid w:val="00092AFB"/>
    <w:rsid w:val="00093B3B"/>
    <w:rsid w:val="0009478C"/>
    <w:rsid w:val="00094E68"/>
    <w:rsid w:val="00095175"/>
    <w:rsid w:val="00095E9F"/>
    <w:rsid w:val="00095EA1"/>
    <w:rsid w:val="0009632A"/>
    <w:rsid w:val="000967A4"/>
    <w:rsid w:val="00096DC5"/>
    <w:rsid w:val="00096E87"/>
    <w:rsid w:val="00096F1E"/>
    <w:rsid w:val="00097611"/>
    <w:rsid w:val="00097862"/>
    <w:rsid w:val="00097F1E"/>
    <w:rsid w:val="000A0190"/>
    <w:rsid w:val="000A081F"/>
    <w:rsid w:val="000A0E28"/>
    <w:rsid w:val="000A1115"/>
    <w:rsid w:val="000A11ED"/>
    <w:rsid w:val="000A1526"/>
    <w:rsid w:val="000A1AD7"/>
    <w:rsid w:val="000A1DBA"/>
    <w:rsid w:val="000A21F0"/>
    <w:rsid w:val="000A23D5"/>
    <w:rsid w:val="000A2C54"/>
    <w:rsid w:val="000A4668"/>
    <w:rsid w:val="000A4BCC"/>
    <w:rsid w:val="000A519E"/>
    <w:rsid w:val="000A51F0"/>
    <w:rsid w:val="000A52B1"/>
    <w:rsid w:val="000A543C"/>
    <w:rsid w:val="000A571F"/>
    <w:rsid w:val="000A57D6"/>
    <w:rsid w:val="000A5D27"/>
    <w:rsid w:val="000A6534"/>
    <w:rsid w:val="000A6D42"/>
    <w:rsid w:val="000A758F"/>
    <w:rsid w:val="000B0025"/>
    <w:rsid w:val="000B0A3A"/>
    <w:rsid w:val="000B0BAF"/>
    <w:rsid w:val="000B0C11"/>
    <w:rsid w:val="000B0C24"/>
    <w:rsid w:val="000B0D39"/>
    <w:rsid w:val="000B18B7"/>
    <w:rsid w:val="000B1989"/>
    <w:rsid w:val="000B1A92"/>
    <w:rsid w:val="000B22FF"/>
    <w:rsid w:val="000B2512"/>
    <w:rsid w:val="000B2907"/>
    <w:rsid w:val="000B41AE"/>
    <w:rsid w:val="000B47FC"/>
    <w:rsid w:val="000B499F"/>
    <w:rsid w:val="000B4ABF"/>
    <w:rsid w:val="000B5829"/>
    <w:rsid w:val="000B60D1"/>
    <w:rsid w:val="000B6EBD"/>
    <w:rsid w:val="000B7883"/>
    <w:rsid w:val="000B7AD2"/>
    <w:rsid w:val="000B7C0A"/>
    <w:rsid w:val="000B7E3A"/>
    <w:rsid w:val="000C0CF7"/>
    <w:rsid w:val="000C1682"/>
    <w:rsid w:val="000C31C5"/>
    <w:rsid w:val="000C4751"/>
    <w:rsid w:val="000C5745"/>
    <w:rsid w:val="000C5773"/>
    <w:rsid w:val="000C57BD"/>
    <w:rsid w:val="000C6A1B"/>
    <w:rsid w:val="000C713B"/>
    <w:rsid w:val="000C7A8D"/>
    <w:rsid w:val="000D08A6"/>
    <w:rsid w:val="000D08DE"/>
    <w:rsid w:val="000D0EB3"/>
    <w:rsid w:val="000D15C7"/>
    <w:rsid w:val="000D19D7"/>
    <w:rsid w:val="000D1F83"/>
    <w:rsid w:val="000D1FEF"/>
    <w:rsid w:val="000D2346"/>
    <w:rsid w:val="000D23CD"/>
    <w:rsid w:val="000D28CE"/>
    <w:rsid w:val="000D28FB"/>
    <w:rsid w:val="000D2B04"/>
    <w:rsid w:val="000D34D0"/>
    <w:rsid w:val="000D4583"/>
    <w:rsid w:val="000D45A3"/>
    <w:rsid w:val="000D5782"/>
    <w:rsid w:val="000D5F10"/>
    <w:rsid w:val="000D5F64"/>
    <w:rsid w:val="000D6CA2"/>
    <w:rsid w:val="000D6D0D"/>
    <w:rsid w:val="000D7B53"/>
    <w:rsid w:val="000E0516"/>
    <w:rsid w:val="000E0AFF"/>
    <w:rsid w:val="000E171D"/>
    <w:rsid w:val="000E1C97"/>
    <w:rsid w:val="000E1D32"/>
    <w:rsid w:val="000E22FE"/>
    <w:rsid w:val="000E2541"/>
    <w:rsid w:val="000E2676"/>
    <w:rsid w:val="000E27B6"/>
    <w:rsid w:val="000E2F56"/>
    <w:rsid w:val="000E3221"/>
    <w:rsid w:val="000E35B6"/>
    <w:rsid w:val="000E386C"/>
    <w:rsid w:val="000E389A"/>
    <w:rsid w:val="000E442A"/>
    <w:rsid w:val="000E4D83"/>
    <w:rsid w:val="000E5172"/>
    <w:rsid w:val="000E5957"/>
    <w:rsid w:val="000E6064"/>
    <w:rsid w:val="000E6080"/>
    <w:rsid w:val="000E6201"/>
    <w:rsid w:val="000E67DA"/>
    <w:rsid w:val="000E6DD8"/>
    <w:rsid w:val="000E6E6D"/>
    <w:rsid w:val="000E73AA"/>
    <w:rsid w:val="000E76BA"/>
    <w:rsid w:val="000F0090"/>
    <w:rsid w:val="000F014E"/>
    <w:rsid w:val="000F02D5"/>
    <w:rsid w:val="000F1269"/>
    <w:rsid w:val="000F1293"/>
    <w:rsid w:val="000F277B"/>
    <w:rsid w:val="000F3489"/>
    <w:rsid w:val="000F3FE9"/>
    <w:rsid w:val="000F446F"/>
    <w:rsid w:val="000F4C62"/>
    <w:rsid w:val="000F4EC1"/>
    <w:rsid w:val="000F518C"/>
    <w:rsid w:val="000F5718"/>
    <w:rsid w:val="000F589C"/>
    <w:rsid w:val="000F58D2"/>
    <w:rsid w:val="000F6B67"/>
    <w:rsid w:val="000F6F1E"/>
    <w:rsid w:val="000F712F"/>
    <w:rsid w:val="001006C5"/>
    <w:rsid w:val="001009BB"/>
    <w:rsid w:val="00101055"/>
    <w:rsid w:val="00101974"/>
    <w:rsid w:val="00101A5C"/>
    <w:rsid w:val="00102208"/>
    <w:rsid w:val="00102A1D"/>
    <w:rsid w:val="00102B9D"/>
    <w:rsid w:val="001038E9"/>
    <w:rsid w:val="00103ABE"/>
    <w:rsid w:val="00103FCD"/>
    <w:rsid w:val="00103FF0"/>
    <w:rsid w:val="00104EFC"/>
    <w:rsid w:val="00105065"/>
    <w:rsid w:val="001051DE"/>
    <w:rsid w:val="00105347"/>
    <w:rsid w:val="00106257"/>
    <w:rsid w:val="00106281"/>
    <w:rsid w:val="001063E1"/>
    <w:rsid w:val="00106480"/>
    <w:rsid w:val="00107189"/>
    <w:rsid w:val="00107581"/>
    <w:rsid w:val="001079D1"/>
    <w:rsid w:val="00110489"/>
    <w:rsid w:val="00110892"/>
    <w:rsid w:val="00110E0D"/>
    <w:rsid w:val="0011124F"/>
    <w:rsid w:val="00111B1F"/>
    <w:rsid w:val="00111D06"/>
    <w:rsid w:val="00112DA9"/>
    <w:rsid w:val="0011417B"/>
    <w:rsid w:val="00114A9A"/>
    <w:rsid w:val="00115895"/>
    <w:rsid w:val="00117CC4"/>
    <w:rsid w:val="00120812"/>
    <w:rsid w:val="00120A61"/>
    <w:rsid w:val="00120DC7"/>
    <w:rsid w:val="00122217"/>
    <w:rsid w:val="00122A93"/>
    <w:rsid w:val="00122FFD"/>
    <w:rsid w:val="001234C2"/>
    <w:rsid w:val="00123673"/>
    <w:rsid w:val="001248AB"/>
    <w:rsid w:val="00125661"/>
    <w:rsid w:val="0012587E"/>
    <w:rsid w:val="00125CFC"/>
    <w:rsid w:val="00125ECA"/>
    <w:rsid w:val="00126660"/>
    <w:rsid w:val="001269BD"/>
    <w:rsid w:val="00127219"/>
    <w:rsid w:val="0012728E"/>
    <w:rsid w:val="00127F9E"/>
    <w:rsid w:val="0013077E"/>
    <w:rsid w:val="00130DA9"/>
    <w:rsid w:val="00130DBF"/>
    <w:rsid w:val="00130E16"/>
    <w:rsid w:val="00131026"/>
    <w:rsid w:val="001311A4"/>
    <w:rsid w:val="00131308"/>
    <w:rsid w:val="001313F1"/>
    <w:rsid w:val="00131CF2"/>
    <w:rsid w:val="00131FA9"/>
    <w:rsid w:val="00132679"/>
    <w:rsid w:val="00133127"/>
    <w:rsid w:val="001331CB"/>
    <w:rsid w:val="00133E9A"/>
    <w:rsid w:val="00134071"/>
    <w:rsid w:val="00134837"/>
    <w:rsid w:val="00135B2F"/>
    <w:rsid w:val="00136127"/>
    <w:rsid w:val="001369FB"/>
    <w:rsid w:val="00136E6D"/>
    <w:rsid w:val="001376CD"/>
    <w:rsid w:val="00137B45"/>
    <w:rsid w:val="001422DD"/>
    <w:rsid w:val="00143C72"/>
    <w:rsid w:val="001452AC"/>
    <w:rsid w:val="00146A63"/>
    <w:rsid w:val="00150C89"/>
    <w:rsid w:val="001511FD"/>
    <w:rsid w:val="00151708"/>
    <w:rsid w:val="0015196B"/>
    <w:rsid w:val="00151F77"/>
    <w:rsid w:val="0015240A"/>
    <w:rsid w:val="001529F4"/>
    <w:rsid w:val="00152FEB"/>
    <w:rsid w:val="001546C9"/>
    <w:rsid w:val="00154CBD"/>
    <w:rsid w:val="00154F3B"/>
    <w:rsid w:val="00156231"/>
    <w:rsid w:val="00156593"/>
    <w:rsid w:val="00156B95"/>
    <w:rsid w:val="00157FFA"/>
    <w:rsid w:val="00160021"/>
    <w:rsid w:val="00160890"/>
    <w:rsid w:val="001609D0"/>
    <w:rsid w:val="001614E9"/>
    <w:rsid w:val="00161BFE"/>
    <w:rsid w:val="00161C8C"/>
    <w:rsid w:val="0016238F"/>
    <w:rsid w:val="00162752"/>
    <w:rsid w:val="00162DB3"/>
    <w:rsid w:val="00163D7B"/>
    <w:rsid w:val="00164088"/>
    <w:rsid w:val="001650C0"/>
    <w:rsid w:val="00165686"/>
    <w:rsid w:val="001656A5"/>
    <w:rsid w:val="0016586C"/>
    <w:rsid w:val="001663FB"/>
    <w:rsid w:val="00166470"/>
    <w:rsid w:val="00166690"/>
    <w:rsid w:val="001667AE"/>
    <w:rsid w:val="001667DF"/>
    <w:rsid w:val="00166A5A"/>
    <w:rsid w:val="001677F4"/>
    <w:rsid w:val="00167C2F"/>
    <w:rsid w:val="0017071E"/>
    <w:rsid w:val="00170AB5"/>
    <w:rsid w:val="00171061"/>
    <w:rsid w:val="001710C3"/>
    <w:rsid w:val="0017176B"/>
    <w:rsid w:val="001722FE"/>
    <w:rsid w:val="001724C7"/>
    <w:rsid w:val="00172FF5"/>
    <w:rsid w:val="00174349"/>
    <w:rsid w:val="001744BB"/>
    <w:rsid w:val="00174A83"/>
    <w:rsid w:val="001758A9"/>
    <w:rsid w:val="001760DF"/>
    <w:rsid w:val="001764D5"/>
    <w:rsid w:val="00176F00"/>
    <w:rsid w:val="001777B4"/>
    <w:rsid w:val="001779DD"/>
    <w:rsid w:val="00180179"/>
    <w:rsid w:val="00181212"/>
    <w:rsid w:val="001819BE"/>
    <w:rsid w:val="00181A98"/>
    <w:rsid w:val="00181CB5"/>
    <w:rsid w:val="00181EF8"/>
    <w:rsid w:val="00182B47"/>
    <w:rsid w:val="001834EC"/>
    <w:rsid w:val="001838FC"/>
    <w:rsid w:val="00184C62"/>
    <w:rsid w:val="00185951"/>
    <w:rsid w:val="00185ABF"/>
    <w:rsid w:val="00185FE3"/>
    <w:rsid w:val="001902EF"/>
    <w:rsid w:val="00190907"/>
    <w:rsid w:val="001910D0"/>
    <w:rsid w:val="00191166"/>
    <w:rsid w:val="001917C5"/>
    <w:rsid w:val="001917D3"/>
    <w:rsid w:val="0019191C"/>
    <w:rsid w:val="00191B85"/>
    <w:rsid w:val="00191FCD"/>
    <w:rsid w:val="00192762"/>
    <w:rsid w:val="00192919"/>
    <w:rsid w:val="001930B0"/>
    <w:rsid w:val="00193198"/>
    <w:rsid w:val="00193D37"/>
    <w:rsid w:val="00194A34"/>
    <w:rsid w:val="001959E0"/>
    <w:rsid w:val="00196AF7"/>
    <w:rsid w:val="00197460"/>
    <w:rsid w:val="001976F5"/>
    <w:rsid w:val="001A00A9"/>
    <w:rsid w:val="001A080A"/>
    <w:rsid w:val="001A0830"/>
    <w:rsid w:val="001A0CBA"/>
    <w:rsid w:val="001A0D6E"/>
    <w:rsid w:val="001A0E8F"/>
    <w:rsid w:val="001A14B5"/>
    <w:rsid w:val="001A2C84"/>
    <w:rsid w:val="001A4596"/>
    <w:rsid w:val="001A48A4"/>
    <w:rsid w:val="001A4A43"/>
    <w:rsid w:val="001A5787"/>
    <w:rsid w:val="001A5AB4"/>
    <w:rsid w:val="001A5F7C"/>
    <w:rsid w:val="001A6260"/>
    <w:rsid w:val="001A62AB"/>
    <w:rsid w:val="001A678D"/>
    <w:rsid w:val="001A6BB5"/>
    <w:rsid w:val="001A6F39"/>
    <w:rsid w:val="001A6F8A"/>
    <w:rsid w:val="001A7DFF"/>
    <w:rsid w:val="001B205B"/>
    <w:rsid w:val="001B2115"/>
    <w:rsid w:val="001B2424"/>
    <w:rsid w:val="001B252E"/>
    <w:rsid w:val="001B2897"/>
    <w:rsid w:val="001B317D"/>
    <w:rsid w:val="001B3F71"/>
    <w:rsid w:val="001B4A69"/>
    <w:rsid w:val="001B62A6"/>
    <w:rsid w:val="001B64F9"/>
    <w:rsid w:val="001B6B2A"/>
    <w:rsid w:val="001B6D17"/>
    <w:rsid w:val="001B6E4E"/>
    <w:rsid w:val="001B7A53"/>
    <w:rsid w:val="001C07C1"/>
    <w:rsid w:val="001C0F8C"/>
    <w:rsid w:val="001C1163"/>
    <w:rsid w:val="001C1324"/>
    <w:rsid w:val="001C1E61"/>
    <w:rsid w:val="001C2209"/>
    <w:rsid w:val="001C260B"/>
    <w:rsid w:val="001C271E"/>
    <w:rsid w:val="001C2B1A"/>
    <w:rsid w:val="001C2B8A"/>
    <w:rsid w:val="001C49C7"/>
    <w:rsid w:val="001C4CE7"/>
    <w:rsid w:val="001C50CE"/>
    <w:rsid w:val="001C5A45"/>
    <w:rsid w:val="001C5E76"/>
    <w:rsid w:val="001C6B0C"/>
    <w:rsid w:val="001C7534"/>
    <w:rsid w:val="001C7F6D"/>
    <w:rsid w:val="001D004F"/>
    <w:rsid w:val="001D0974"/>
    <w:rsid w:val="001D0A81"/>
    <w:rsid w:val="001D0C95"/>
    <w:rsid w:val="001D1870"/>
    <w:rsid w:val="001D1955"/>
    <w:rsid w:val="001D1C8A"/>
    <w:rsid w:val="001D23DB"/>
    <w:rsid w:val="001D2E3C"/>
    <w:rsid w:val="001D3A7D"/>
    <w:rsid w:val="001D3E0D"/>
    <w:rsid w:val="001D47B6"/>
    <w:rsid w:val="001D51CA"/>
    <w:rsid w:val="001D5925"/>
    <w:rsid w:val="001D59DD"/>
    <w:rsid w:val="001D5E0A"/>
    <w:rsid w:val="001D694F"/>
    <w:rsid w:val="001E00B4"/>
    <w:rsid w:val="001E06F3"/>
    <w:rsid w:val="001E1353"/>
    <w:rsid w:val="001E14CD"/>
    <w:rsid w:val="001E1C21"/>
    <w:rsid w:val="001E2301"/>
    <w:rsid w:val="001E2C28"/>
    <w:rsid w:val="001E370F"/>
    <w:rsid w:val="001E40B3"/>
    <w:rsid w:val="001E502E"/>
    <w:rsid w:val="001E56DF"/>
    <w:rsid w:val="001E6011"/>
    <w:rsid w:val="001E61D6"/>
    <w:rsid w:val="001E6F2F"/>
    <w:rsid w:val="001E7D82"/>
    <w:rsid w:val="001F021F"/>
    <w:rsid w:val="001F05CE"/>
    <w:rsid w:val="001F0FC7"/>
    <w:rsid w:val="001F0FF4"/>
    <w:rsid w:val="001F1F40"/>
    <w:rsid w:val="001F24B9"/>
    <w:rsid w:val="001F2621"/>
    <w:rsid w:val="001F37D5"/>
    <w:rsid w:val="001F3860"/>
    <w:rsid w:val="001F4928"/>
    <w:rsid w:val="001F5055"/>
    <w:rsid w:val="001F5832"/>
    <w:rsid w:val="001F5C77"/>
    <w:rsid w:val="001F5EAA"/>
    <w:rsid w:val="001F647C"/>
    <w:rsid w:val="001F6ECE"/>
    <w:rsid w:val="001F711F"/>
    <w:rsid w:val="001F7727"/>
    <w:rsid w:val="001F7E76"/>
    <w:rsid w:val="00200039"/>
    <w:rsid w:val="00201A11"/>
    <w:rsid w:val="00201B33"/>
    <w:rsid w:val="00201D17"/>
    <w:rsid w:val="0020201E"/>
    <w:rsid w:val="0020208C"/>
    <w:rsid w:val="002031F3"/>
    <w:rsid w:val="00203709"/>
    <w:rsid w:val="00203759"/>
    <w:rsid w:val="00203AB4"/>
    <w:rsid w:val="00203EE2"/>
    <w:rsid w:val="00204DC6"/>
    <w:rsid w:val="00205530"/>
    <w:rsid w:val="0020608D"/>
    <w:rsid w:val="0020650B"/>
    <w:rsid w:val="002066ED"/>
    <w:rsid w:val="00206BED"/>
    <w:rsid w:val="002077AE"/>
    <w:rsid w:val="00210C06"/>
    <w:rsid w:val="002112DA"/>
    <w:rsid w:val="0021189D"/>
    <w:rsid w:val="00212050"/>
    <w:rsid w:val="002122CA"/>
    <w:rsid w:val="00212704"/>
    <w:rsid w:val="0021280A"/>
    <w:rsid w:val="00212B16"/>
    <w:rsid w:val="00213FF8"/>
    <w:rsid w:val="00214487"/>
    <w:rsid w:val="0021555F"/>
    <w:rsid w:val="002155AE"/>
    <w:rsid w:val="00216404"/>
    <w:rsid w:val="002165CE"/>
    <w:rsid w:val="00216821"/>
    <w:rsid w:val="00217403"/>
    <w:rsid w:val="00220B18"/>
    <w:rsid w:val="00221DA1"/>
    <w:rsid w:val="0022268B"/>
    <w:rsid w:val="00222968"/>
    <w:rsid w:val="00222995"/>
    <w:rsid w:val="00222DCD"/>
    <w:rsid w:val="00222E8E"/>
    <w:rsid w:val="002231C2"/>
    <w:rsid w:val="00223C09"/>
    <w:rsid w:val="00223CBF"/>
    <w:rsid w:val="00224329"/>
    <w:rsid w:val="00224FA3"/>
    <w:rsid w:val="00225718"/>
    <w:rsid w:val="00225B42"/>
    <w:rsid w:val="00226024"/>
    <w:rsid w:val="00227101"/>
    <w:rsid w:val="002303C2"/>
    <w:rsid w:val="00230403"/>
    <w:rsid w:val="00230930"/>
    <w:rsid w:val="00230B47"/>
    <w:rsid w:val="00230C20"/>
    <w:rsid w:val="00230F9B"/>
    <w:rsid w:val="00230FDF"/>
    <w:rsid w:val="00231363"/>
    <w:rsid w:val="00231512"/>
    <w:rsid w:val="00231520"/>
    <w:rsid w:val="002320B3"/>
    <w:rsid w:val="00232170"/>
    <w:rsid w:val="00232414"/>
    <w:rsid w:val="002326BB"/>
    <w:rsid w:val="00232840"/>
    <w:rsid w:val="00232BCB"/>
    <w:rsid w:val="002341FD"/>
    <w:rsid w:val="00234308"/>
    <w:rsid w:val="00235721"/>
    <w:rsid w:val="002358E9"/>
    <w:rsid w:val="002359C9"/>
    <w:rsid w:val="00237045"/>
    <w:rsid w:val="0023756E"/>
    <w:rsid w:val="00237D7A"/>
    <w:rsid w:val="00240451"/>
    <w:rsid w:val="002407A9"/>
    <w:rsid w:val="002408C6"/>
    <w:rsid w:val="00242408"/>
    <w:rsid w:val="0024267E"/>
    <w:rsid w:val="00242EAB"/>
    <w:rsid w:val="002430B4"/>
    <w:rsid w:val="0024354F"/>
    <w:rsid w:val="00243C9B"/>
    <w:rsid w:val="002440F5"/>
    <w:rsid w:val="002445A7"/>
    <w:rsid w:val="00245A5D"/>
    <w:rsid w:val="00246552"/>
    <w:rsid w:val="002476E1"/>
    <w:rsid w:val="002479A8"/>
    <w:rsid w:val="00247D7B"/>
    <w:rsid w:val="00247F98"/>
    <w:rsid w:val="0025018C"/>
    <w:rsid w:val="00250ADC"/>
    <w:rsid w:val="00250B52"/>
    <w:rsid w:val="00250E93"/>
    <w:rsid w:val="00251144"/>
    <w:rsid w:val="00252420"/>
    <w:rsid w:val="002527C6"/>
    <w:rsid w:val="0025295B"/>
    <w:rsid w:val="002536DC"/>
    <w:rsid w:val="00256C26"/>
    <w:rsid w:val="00256EEC"/>
    <w:rsid w:val="00257626"/>
    <w:rsid w:val="00257ED1"/>
    <w:rsid w:val="00260223"/>
    <w:rsid w:val="0026040B"/>
    <w:rsid w:val="00260721"/>
    <w:rsid w:val="0026147A"/>
    <w:rsid w:val="0026168E"/>
    <w:rsid w:val="002616D8"/>
    <w:rsid w:val="00261EAF"/>
    <w:rsid w:val="00262832"/>
    <w:rsid w:val="00263090"/>
    <w:rsid w:val="00264776"/>
    <w:rsid w:val="00264C99"/>
    <w:rsid w:val="00264D1A"/>
    <w:rsid w:val="0026521B"/>
    <w:rsid w:val="00265627"/>
    <w:rsid w:val="00265AE8"/>
    <w:rsid w:val="00266499"/>
    <w:rsid w:val="002665F4"/>
    <w:rsid w:val="00267A3D"/>
    <w:rsid w:val="00267EFC"/>
    <w:rsid w:val="00270223"/>
    <w:rsid w:val="00270358"/>
    <w:rsid w:val="00270704"/>
    <w:rsid w:val="00270CF8"/>
    <w:rsid w:val="00272CAD"/>
    <w:rsid w:val="00273777"/>
    <w:rsid w:val="002738A7"/>
    <w:rsid w:val="00273BA4"/>
    <w:rsid w:val="00273C5F"/>
    <w:rsid w:val="00273CED"/>
    <w:rsid w:val="002740E2"/>
    <w:rsid w:val="002746FF"/>
    <w:rsid w:val="002748E8"/>
    <w:rsid w:val="00274E23"/>
    <w:rsid w:val="00274E6A"/>
    <w:rsid w:val="00275271"/>
    <w:rsid w:val="00275411"/>
    <w:rsid w:val="00276745"/>
    <w:rsid w:val="002773F0"/>
    <w:rsid w:val="00277A96"/>
    <w:rsid w:val="00277B83"/>
    <w:rsid w:val="00277E1A"/>
    <w:rsid w:val="0028035E"/>
    <w:rsid w:val="00280ABB"/>
    <w:rsid w:val="00280B09"/>
    <w:rsid w:val="00280C0C"/>
    <w:rsid w:val="00281C08"/>
    <w:rsid w:val="00282540"/>
    <w:rsid w:val="002826AE"/>
    <w:rsid w:val="00282726"/>
    <w:rsid w:val="00283500"/>
    <w:rsid w:val="00283E1C"/>
    <w:rsid w:val="00284231"/>
    <w:rsid w:val="002842DA"/>
    <w:rsid w:val="002844DE"/>
    <w:rsid w:val="00284824"/>
    <w:rsid w:val="00284B24"/>
    <w:rsid w:val="00285385"/>
    <w:rsid w:val="00285BF4"/>
    <w:rsid w:val="00285C5A"/>
    <w:rsid w:val="00286197"/>
    <w:rsid w:val="00290923"/>
    <w:rsid w:val="002910DF"/>
    <w:rsid w:val="002922AB"/>
    <w:rsid w:val="00292509"/>
    <w:rsid w:val="00292870"/>
    <w:rsid w:val="00292B2E"/>
    <w:rsid w:val="00292BAC"/>
    <w:rsid w:val="00293A77"/>
    <w:rsid w:val="00293D02"/>
    <w:rsid w:val="002943F0"/>
    <w:rsid w:val="0029465F"/>
    <w:rsid w:val="002949A9"/>
    <w:rsid w:val="00295297"/>
    <w:rsid w:val="00295526"/>
    <w:rsid w:val="00295689"/>
    <w:rsid w:val="00295A53"/>
    <w:rsid w:val="00295DFF"/>
    <w:rsid w:val="0029695D"/>
    <w:rsid w:val="00296FD7"/>
    <w:rsid w:val="00297686"/>
    <w:rsid w:val="002A153C"/>
    <w:rsid w:val="002A1A1B"/>
    <w:rsid w:val="002A1D0D"/>
    <w:rsid w:val="002A20C1"/>
    <w:rsid w:val="002A22C4"/>
    <w:rsid w:val="002A2EF3"/>
    <w:rsid w:val="002A37B1"/>
    <w:rsid w:val="002A6E2C"/>
    <w:rsid w:val="002A6F2A"/>
    <w:rsid w:val="002A72FB"/>
    <w:rsid w:val="002A7552"/>
    <w:rsid w:val="002A774B"/>
    <w:rsid w:val="002B0C82"/>
    <w:rsid w:val="002B0EF6"/>
    <w:rsid w:val="002B10C3"/>
    <w:rsid w:val="002B10DB"/>
    <w:rsid w:val="002B18F4"/>
    <w:rsid w:val="002B1B66"/>
    <w:rsid w:val="002B1BAF"/>
    <w:rsid w:val="002B1D02"/>
    <w:rsid w:val="002B3DDB"/>
    <w:rsid w:val="002B48FF"/>
    <w:rsid w:val="002B4B55"/>
    <w:rsid w:val="002B519D"/>
    <w:rsid w:val="002B593E"/>
    <w:rsid w:val="002B6982"/>
    <w:rsid w:val="002B6993"/>
    <w:rsid w:val="002B72D8"/>
    <w:rsid w:val="002B7D8F"/>
    <w:rsid w:val="002C03EB"/>
    <w:rsid w:val="002C1CCA"/>
    <w:rsid w:val="002C1EA6"/>
    <w:rsid w:val="002C2776"/>
    <w:rsid w:val="002C27E5"/>
    <w:rsid w:val="002C3BD5"/>
    <w:rsid w:val="002C3DF3"/>
    <w:rsid w:val="002C457D"/>
    <w:rsid w:val="002C4773"/>
    <w:rsid w:val="002C4A60"/>
    <w:rsid w:val="002C4F63"/>
    <w:rsid w:val="002C525D"/>
    <w:rsid w:val="002C55B8"/>
    <w:rsid w:val="002C5605"/>
    <w:rsid w:val="002C6471"/>
    <w:rsid w:val="002C6A0C"/>
    <w:rsid w:val="002C747F"/>
    <w:rsid w:val="002D022D"/>
    <w:rsid w:val="002D0CE7"/>
    <w:rsid w:val="002D172F"/>
    <w:rsid w:val="002D2297"/>
    <w:rsid w:val="002D2334"/>
    <w:rsid w:val="002D28DE"/>
    <w:rsid w:val="002D2BA3"/>
    <w:rsid w:val="002D36B3"/>
    <w:rsid w:val="002D37FE"/>
    <w:rsid w:val="002D3C61"/>
    <w:rsid w:val="002D4E64"/>
    <w:rsid w:val="002D5CC0"/>
    <w:rsid w:val="002D603E"/>
    <w:rsid w:val="002D604C"/>
    <w:rsid w:val="002D6819"/>
    <w:rsid w:val="002D6F42"/>
    <w:rsid w:val="002D70C7"/>
    <w:rsid w:val="002D7768"/>
    <w:rsid w:val="002D781A"/>
    <w:rsid w:val="002D79F2"/>
    <w:rsid w:val="002D7A69"/>
    <w:rsid w:val="002E0638"/>
    <w:rsid w:val="002E09A7"/>
    <w:rsid w:val="002E10F9"/>
    <w:rsid w:val="002E2534"/>
    <w:rsid w:val="002E2732"/>
    <w:rsid w:val="002E3299"/>
    <w:rsid w:val="002E3769"/>
    <w:rsid w:val="002E3A53"/>
    <w:rsid w:val="002E4B4F"/>
    <w:rsid w:val="002E5237"/>
    <w:rsid w:val="002E58A5"/>
    <w:rsid w:val="002E5A39"/>
    <w:rsid w:val="002E6173"/>
    <w:rsid w:val="002E6D35"/>
    <w:rsid w:val="002E7515"/>
    <w:rsid w:val="002F0847"/>
    <w:rsid w:val="002F1183"/>
    <w:rsid w:val="002F1BF8"/>
    <w:rsid w:val="002F20AE"/>
    <w:rsid w:val="002F2607"/>
    <w:rsid w:val="002F2809"/>
    <w:rsid w:val="002F4056"/>
    <w:rsid w:val="002F428D"/>
    <w:rsid w:val="002F4974"/>
    <w:rsid w:val="002F523F"/>
    <w:rsid w:val="002F59C4"/>
    <w:rsid w:val="002F5EFF"/>
    <w:rsid w:val="002F73A4"/>
    <w:rsid w:val="002F768B"/>
    <w:rsid w:val="002F78D2"/>
    <w:rsid w:val="002F7E75"/>
    <w:rsid w:val="003000A5"/>
    <w:rsid w:val="003004A6"/>
    <w:rsid w:val="00301A40"/>
    <w:rsid w:val="00303851"/>
    <w:rsid w:val="00304183"/>
    <w:rsid w:val="00304839"/>
    <w:rsid w:val="003058B3"/>
    <w:rsid w:val="00305A59"/>
    <w:rsid w:val="00305ACA"/>
    <w:rsid w:val="00306425"/>
    <w:rsid w:val="003070ED"/>
    <w:rsid w:val="00307640"/>
    <w:rsid w:val="00307D3B"/>
    <w:rsid w:val="0031222F"/>
    <w:rsid w:val="003129EF"/>
    <w:rsid w:val="00312D2A"/>
    <w:rsid w:val="0031322F"/>
    <w:rsid w:val="00313819"/>
    <w:rsid w:val="00315169"/>
    <w:rsid w:val="00315C2D"/>
    <w:rsid w:val="0031624E"/>
    <w:rsid w:val="00316D12"/>
    <w:rsid w:val="003176D0"/>
    <w:rsid w:val="00317994"/>
    <w:rsid w:val="00320255"/>
    <w:rsid w:val="00320F14"/>
    <w:rsid w:val="00321D39"/>
    <w:rsid w:val="00322BD5"/>
    <w:rsid w:val="00322EB3"/>
    <w:rsid w:val="00322EBE"/>
    <w:rsid w:val="00322F2E"/>
    <w:rsid w:val="00323C70"/>
    <w:rsid w:val="00323EB2"/>
    <w:rsid w:val="0032411C"/>
    <w:rsid w:val="00324208"/>
    <w:rsid w:val="00324458"/>
    <w:rsid w:val="0032490C"/>
    <w:rsid w:val="00325289"/>
    <w:rsid w:val="0032614C"/>
    <w:rsid w:val="003261B5"/>
    <w:rsid w:val="00326C36"/>
    <w:rsid w:val="00326E57"/>
    <w:rsid w:val="00326F1A"/>
    <w:rsid w:val="00327269"/>
    <w:rsid w:val="00327852"/>
    <w:rsid w:val="003278AB"/>
    <w:rsid w:val="00327B2C"/>
    <w:rsid w:val="00327F65"/>
    <w:rsid w:val="003302F9"/>
    <w:rsid w:val="00330CFF"/>
    <w:rsid w:val="00330E8F"/>
    <w:rsid w:val="00331150"/>
    <w:rsid w:val="003313A6"/>
    <w:rsid w:val="00331608"/>
    <w:rsid w:val="00331D69"/>
    <w:rsid w:val="00332513"/>
    <w:rsid w:val="0033255A"/>
    <w:rsid w:val="00332D5A"/>
    <w:rsid w:val="00332FB9"/>
    <w:rsid w:val="00333BB4"/>
    <w:rsid w:val="00334336"/>
    <w:rsid w:val="00334C62"/>
    <w:rsid w:val="003361BD"/>
    <w:rsid w:val="003361EB"/>
    <w:rsid w:val="003363AC"/>
    <w:rsid w:val="00336E55"/>
    <w:rsid w:val="00336F9A"/>
    <w:rsid w:val="003396BE"/>
    <w:rsid w:val="00340320"/>
    <w:rsid w:val="0034044A"/>
    <w:rsid w:val="003413B9"/>
    <w:rsid w:val="00342843"/>
    <w:rsid w:val="003435D7"/>
    <w:rsid w:val="00343B08"/>
    <w:rsid w:val="00343E8D"/>
    <w:rsid w:val="00344269"/>
    <w:rsid w:val="00345075"/>
    <w:rsid w:val="00345860"/>
    <w:rsid w:val="00345B02"/>
    <w:rsid w:val="00345B7F"/>
    <w:rsid w:val="003463CA"/>
    <w:rsid w:val="003465FB"/>
    <w:rsid w:val="00346BD3"/>
    <w:rsid w:val="00346E1D"/>
    <w:rsid w:val="00346FEF"/>
    <w:rsid w:val="0034719F"/>
    <w:rsid w:val="00347447"/>
    <w:rsid w:val="00347532"/>
    <w:rsid w:val="00347992"/>
    <w:rsid w:val="00347A07"/>
    <w:rsid w:val="00347BC5"/>
    <w:rsid w:val="00347E80"/>
    <w:rsid w:val="0035003D"/>
    <w:rsid w:val="00350A74"/>
    <w:rsid w:val="00350BA7"/>
    <w:rsid w:val="00351325"/>
    <w:rsid w:val="00351DD5"/>
    <w:rsid w:val="00351F52"/>
    <w:rsid w:val="00353915"/>
    <w:rsid w:val="00353BD7"/>
    <w:rsid w:val="0035481F"/>
    <w:rsid w:val="00354AF7"/>
    <w:rsid w:val="00355578"/>
    <w:rsid w:val="0035585E"/>
    <w:rsid w:val="00356498"/>
    <w:rsid w:val="0035664F"/>
    <w:rsid w:val="00357230"/>
    <w:rsid w:val="00357451"/>
    <w:rsid w:val="003576C9"/>
    <w:rsid w:val="00357952"/>
    <w:rsid w:val="00357A2A"/>
    <w:rsid w:val="00357B65"/>
    <w:rsid w:val="00357DA3"/>
    <w:rsid w:val="003608BA"/>
    <w:rsid w:val="003608CC"/>
    <w:rsid w:val="00360DBC"/>
    <w:rsid w:val="00360FEF"/>
    <w:rsid w:val="00361219"/>
    <w:rsid w:val="00361500"/>
    <w:rsid w:val="00361960"/>
    <w:rsid w:val="00361C58"/>
    <w:rsid w:val="00362A17"/>
    <w:rsid w:val="00362FD5"/>
    <w:rsid w:val="003630B5"/>
    <w:rsid w:val="003634EA"/>
    <w:rsid w:val="0036373C"/>
    <w:rsid w:val="00364A75"/>
    <w:rsid w:val="00365203"/>
    <w:rsid w:val="00365BD7"/>
    <w:rsid w:val="00365F5B"/>
    <w:rsid w:val="003661D0"/>
    <w:rsid w:val="003666F4"/>
    <w:rsid w:val="00366B45"/>
    <w:rsid w:val="0036782F"/>
    <w:rsid w:val="00370154"/>
    <w:rsid w:val="003709BC"/>
    <w:rsid w:val="00372971"/>
    <w:rsid w:val="00373071"/>
    <w:rsid w:val="0037357A"/>
    <w:rsid w:val="003735D7"/>
    <w:rsid w:val="00373663"/>
    <w:rsid w:val="00374563"/>
    <w:rsid w:val="00374B2D"/>
    <w:rsid w:val="00375200"/>
    <w:rsid w:val="00375A84"/>
    <w:rsid w:val="003764EE"/>
    <w:rsid w:val="003764F9"/>
    <w:rsid w:val="0037651C"/>
    <w:rsid w:val="0037695F"/>
    <w:rsid w:val="00376B5B"/>
    <w:rsid w:val="0037708D"/>
    <w:rsid w:val="00377315"/>
    <w:rsid w:val="00377A7A"/>
    <w:rsid w:val="00380346"/>
    <w:rsid w:val="003809F2"/>
    <w:rsid w:val="003813FD"/>
    <w:rsid w:val="00382482"/>
    <w:rsid w:val="003826FD"/>
    <w:rsid w:val="003829A1"/>
    <w:rsid w:val="00382DB0"/>
    <w:rsid w:val="00383E6D"/>
    <w:rsid w:val="00383F95"/>
    <w:rsid w:val="00384AD8"/>
    <w:rsid w:val="00384F75"/>
    <w:rsid w:val="00385A87"/>
    <w:rsid w:val="00385D52"/>
    <w:rsid w:val="00386CF9"/>
    <w:rsid w:val="00387419"/>
    <w:rsid w:val="0038766F"/>
    <w:rsid w:val="003902DC"/>
    <w:rsid w:val="00390356"/>
    <w:rsid w:val="00390409"/>
    <w:rsid w:val="003914F5"/>
    <w:rsid w:val="00391696"/>
    <w:rsid w:val="00391B91"/>
    <w:rsid w:val="00391CE4"/>
    <w:rsid w:val="00391E29"/>
    <w:rsid w:val="0039256D"/>
    <w:rsid w:val="00392647"/>
    <w:rsid w:val="00392764"/>
    <w:rsid w:val="00392CF5"/>
    <w:rsid w:val="00392FA8"/>
    <w:rsid w:val="00393FAF"/>
    <w:rsid w:val="003940C3"/>
    <w:rsid w:val="0039427A"/>
    <w:rsid w:val="00395CA9"/>
    <w:rsid w:val="003962B9"/>
    <w:rsid w:val="00396612"/>
    <w:rsid w:val="0039682C"/>
    <w:rsid w:val="00396AC7"/>
    <w:rsid w:val="00396F3A"/>
    <w:rsid w:val="0039748D"/>
    <w:rsid w:val="00397A6C"/>
    <w:rsid w:val="003A0227"/>
    <w:rsid w:val="003A06D7"/>
    <w:rsid w:val="003A0E0C"/>
    <w:rsid w:val="003A164E"/>
    <w:rsid w:val="003A1B70"/>
    <w:rsid w:val="003A1E07"/>
    <w:rsid w:val="003A2B19"/>
    <w:rsid w:val="003A2D1A"/>
    <w:rsid w:val="003A2E69"/>
    <w:rsid w:val="003A3C3F"/>
    <w:rsid w:val="003A4E0F"/>
    <w:rsid w:val="003A4EE7"/>
    <w:rsid w:val="003A5020"/>
    <w:rsid w:val="003A52EE"/>
    <w:rsid w:val="003A5D12"/>
    <w:rsid w:val="003A5EA3"/>
    <w:rsid w:val="003A5F33"/>
    <w:rsid w:val="003A69C6"/>
    <w:rsid w:val="003A764C"/>
    <w:rsid w:val="003A7F7A"/>
    <w:rsid w:val="003B013C"/>
    <w:rsid w:val="003B01A8"/>
    <w:rsid w:val="003B0403"/>
    <w:rsid w:val="003B0E49"/>
    <w:rsid w:val="003B11C9"/>
    <w:rsid w:val="003B1365"/>
    <w:rsid w:val="003B2EAC"/>
    <w:rsid w:val="003B369C"/>
    <w:rsid w:val="003B3A76"/>
    <w:rsid w:val="003B497D"/>
    <w:rsid w:val="003B515D"/>
    <w:rsid w:val="003B5664"/>
    <w:rsid w:val="003B5829"/>
    <w:rsid w:val="003B59C5"/>
    <w:rsid w:val="003B5C3A"/>
    <w:rsid w:val="003B6257"/>
    <w:rsid w:val="003B6E3D"/>
    <w:rsid w:val="003B738A"/>
    <w:rsid w:val="003C00D3"/>
    <w:rsid w:val="003C0193"/>
    <w:rsid w:val="003C0629"/>
    <w:rsid w:val="003C185D"/>
    <w:rsid w:val="003C1957"/>
    <w:rsid w:val="003C1996"/>
    <w:rsid w:val="003C1B24"/>
    <w:rsid w:val="003C1C67"/>
    <w:rsid w:val="003C1CCD"/>
    <w:rsid w:val="003C2174"/>
    <w:rsid w:val="003C2330"/>
    <w:rsid w:val="003C247C"/>
    <w:rsid w:val="003C2F05"/>
    <w:rsid w:val="003C2FB7"/>
    <w:rsid w:val="003C3EA2"/>
    <w:rsid w:val="003C4B34"/>
    <w:rsid w:val="003C5981"/>
    <w:rsid w:val="003C6169"/>
    <w:rsid w:val="003C6974"/>
    <w:rsid w:val="003C6EE9"/>
    <w:rsid w:val="003C7292"/>
    <w:rsid w:val="003C72D6"/>
    <w:rsid w:val="003C77A4"/>
    <w:rsid w:val="003C7D80"/>
    <w:rsid w:val="003D0FA4"/>
    <w:rsid w:val="003D1A06"/>
    <w:rsid w:val="003D1E2C"/>
    <w:rsid w:val="003D1FCB"/>
    <w:rsid w:val="003D22BA"/>
    <w:rsid w:val="003D2480"/>
    <w:rsid w:val="003D278A"/>
    <w:rsid w:val="003D2D8C"/>
    <w:rsid w:val="003D2F0A"/>
    <w:rsid w:val="003D2FDE"/>
    <w:rsid w:val="003D36A7"/>
    <w:rsid w:val="003D3C13"/>
    <w:rsid w:val="003D4A6C"/>
    <w:rsid w:val="003D4E6D"/>
    <w:rsid w:val="003D5091"/>
    <w:rsid w:val="003D554A"/>
    <w:rsid w:val="003D55B3"/>
    <w:rsid w:val="003D5722"/>
    <w:rsid w:val="003D6863"/>
    <w:rsid w:val="003D69FE"/>
    <w:rsid w:val="003D6DCD"/>
    <w:rsid w:val="003D7F70"/>
    <w:rsid w:val="003E0F53"/>
    <w:rsid w:val="003E1730"/>
    <w:rsid w:val="003E1F5F"/>
    <w:rsid w:val="003E28EE"/>
    <w:rsid w:val="003E2A2C"/>
    <w:rsid w:val="003E352F"/>
    <w:rsid w:val="003E3D0A"/>
    <w:rsid w:val="003E4A22"/>
    <w:rsid w:val="003E4B73"/>
    <w:rsid w:val="003E513D"/>
    <w:rsid w:val="003E5814"/>
    <w:rsid w:val="003E59E1"/>
    <w:rsid w:val="003E5A9B"/>
    <w:rsid w:val="003E5B91"/>
    <w:rsid w:val="003E6915"/>
    <w:rsid w:val="003E73C7"/>
    <w:rsid w:val="003E7A52"/>
    <w:rsid w:val="003E7A5B"/>
    <w:rsid w:val="003F0025"/>
    <w:rsid w:val="003F0556"/>
    <w:rsid w:val="003F1038"/>
    <w:rsid w:val="003F11CD"/>
    <w:rsid w:val="003F156C"/>
    <w:rsid w:val="003F1973"/>
    <w:rsid w:val="003F20CE"/>
    <w:rsid w:val="003F2D1E"/>
    <w:rsid w:val="003F2DA4"/>
    <w:rsid w:val="003F324E"/>
    <w:rsid w:val="003F38B8"/>
    <w:rsid w:val="003F493C"/>
    <w:rsid w:val="003F59B7"/>
    <w:rsid w:val="003F5E97"/>
    <w:rsid w:val="003F6B05"/>
    <w:rsid w:val="003F6C35"/>
    <w:rsid w:val="003F6C8E"/>
    <w:rsid w:val="003F6E25"/>
    <w:rsid w:val="003F6F71"/>
    <w:rsid w:val="003F70D7"/>
    <w:rsid w:val="003F7634"/>
    <w:rsid w:val="003F7791"/>
    <w:rsid w:val="003F7D76"/>
    <w:rsid w:val="00400138"/>
    <w:rsid w:val="00400456"/>
    <w:rsid w:val="004008FD"/>
    <w:rsid w:val="00401130"/>
    <w:rsid w:val="004013F4"/>
    <w:rsid w:val="00401674"/>
    <w:rsid w:val="00401E10"/>
    <w:rsid w:val="004029EC"/>
    <w:rsid w:val="00402C05"/>
    <w:rsid w:val="0040327D"/>
    <w:rsid w:val="0040348F"/>
    <w:rsid w:val="0040368E"/>
    <w:rsid w:val="004036A7"/>
    <w:rsid w:val="00404492"/>
    <w:rsid w:val="004050AA"/>
    <w:rsid w:val="00405D31"/>
    <w:rsid w:val="00406954"/>
    <w:rsid w:val="00406BA1"/>
    <w:rsid w:val="00406CC8"/>
    <w:rsid w:val="00406DE6"/>
    <w:rsid w:val="004102EF"/>
    <w:rsid w:val="004108FD"/>
    <w:rsid w:val="00410968"/>
    <w:rsid w:val="00410FD6"/>
    <w:rsid w:val="00411956"/>
    <w:rsid w:val="004120EB"/>
    <w:rsid w:val="004122F6"/>
    <w:rsid w:val="004124B2"/>
    <w:rsid w:val="00412622"/>
    <w:rsid w:val="004131F3"/>
    <w:rsid w:val="00414442"/>
    <w:rsid w:val="00414B26"/>
    <w:rsid w:val="0041517B"/>
    <w:rsid w:val="0041539C"/>
    <w:rsid w:val="004158B6"/>
    <w:rsid w:val="00415C01"/>
    <w:rsid w:val="00416386"/>
    <w:rsid w:val="00417299"/>
    <w:rsid w:val="00417617"/>
    <w:rsid w:val="00420429"/>
    <w:rsid w:val="00420528"/>
    <w:rsid w:val="00421486"/>
    <w:rsid w:val="004214DD"/>
    <w:rsid w:val="00421A81"/>
    <w:rsid w:val="00422643"/>
    <w:rsid w:val="00422C14"/>
    <w:rsid w:val="00422C24"/>
    <w:rsid w:val="00423A08"/>
    <w:rsid w:val="00425D88"/>
    <w:rsid w:val="00425F8E"/>
    <w:rsid w:val="0042673C"/>
    <w:rsid w:val="00426790"/>
    <w:rsid w:val="004268C2"/>
    <w:rsid w:val="00426B30"/>
    <w:rsid w:val="00426BDC"/>
    <w:rsid w:val="00426F16"/>
    <w:rsid w:val="00427F60"/>
    <w:rsid w:val="00427FAA"/>
    <w:rsid w:val="0043023F"/>
    <w:rsid w:val="0043032B"/>
    <w:rsid w:val="00430406"/>
    <w:rsid w:val="00430954"/>
    <w:rsid w:val="0043161C"/>
    <w:rsid w:val="00432A68"/>
    <w:rsid w:val="00432B4F"/>
    <w:rsid w:val="00432C68"/>
    <w:rsid w:val="00433150"/>
    <w:rsid w:val="0043382E"/>
    <w:rsid w:val="00433907"/>
    <w:rsid w:val="00433E39"/>
    <w:rsid w:val="0043482E"/>
    <w:rsid w:val="00434CCB"/>
    <w:rsid w:val="00435C07"/>
    <w:rsid w:val="0043604F"/>
    <w:rsid w:val="0043665D"/>
    <w:rsid w:val="00437766"/>
    <w:rsid w:val="00440252"/>
    <w:rsid w:val="00440F54"/>
    <w:rsid w:val="00440F97"/>
    <w:rsid w:val="004411CB"/>
    <w:rsid w:val="00441AA8"/>
    <w:rsid w:val="00441B05"/>
    <w:rsid w:val="00442336"/>
    <w:rsid w:val="004426BB"/>
    <w:rsid w:val="004429E2"/>
    <w:rsid w:val="0044346A"/>
    <w:rsid w:val="00444195"/>
    <w:rsid w:val="00444253"/>
    <w:rsid w:val="004445A5"/>
    <w:rsid w:val="00444A03"/>
    <w:rsid w:val="00445F8B"/>
    <w:rsid w:val="004467FE"/>
    <w:rsid w:val="00447132"/>
    <w:rsid w:val="00447A15"/>
    <w:rsid w:val="00447B0D"/>
    <w:rsid w:val="00447BB2"/>
    <w:rsid w:val="00447E1A"/>
    <w:rsid w:val="00447EE4"/>
    <w:rsid w:val="004508AD"/>
    <w:rsid w:val="00450B33"/>
    <w:rsid w:val="00450D94"/>
    <w:rsid w:val="0045107A"/>
    <w:rsid w:val="00452C0D"/>
    <w:rsid w:val="00452D8C"/>
    <w:rsid w:val="00452DEB"/>
    <w:rsid w:val="00452EDA"/>
    <w:rsid w:val="00452F6B"/>
    <w:rsid w:val="0045318D"/>
    <w:rsid w:val="0045386D"/>
    <w:rsid w:val="004551CC"/>
    <w:rsid w:val="00455505"/>
    <w:rsid w:val="00455964"/>
    <w:rsid w:val="0045621D"/>
    <w:rsid w:val="00456828"/>
    <w:rsid w:val="00456E78"/>
    <w:rsid w:val="00457F0B"/>
    <w:rsid w:val="00460761"/>
    <w:rsid w:val="00460D39"/>
    <w:rsid w:val="004628E1"/>
    <w:rsid w:val="00462B51"/>
    <w:rsid w:val="0046443D"/>
    <w:rsid w:val="004645A9"/>
    <w:rsid w:val="00465268"/>
    <w:rsid w:val="00465319"/>
    <w:rsid w:val="00465435"/>
    <w:rsid w:val="0046585C"/>
    <w:rsid w:val="004658B8"/>
    <w:rsid w:val="004660DC"/>
    <w:rsid w:val="00466B17"/>
    <w:rsid w:val="00466B4C"/>
    <w:rsid w:val="00466B53"/>
    <w:rsid w:val="00466DA8"/>
    <w:rsid w:val="00467034"/>
    <w:rsid w:val="0046782E"/>
    <w:rsid w:val="00467EE7"/>
    <w:rsid w:val="00470C7C"/>
    <w:rsid w:val="00471897"/>
    <w:rsid w:val="00471A83"/>
    <w:rsid w:val="0047200B"/>
    <w:rsid w:val="004726F0"/>
    <w:rsid w:val="0047316A"/>
    <w:rsid w:val="004733ED"/>
    <w:rsid w:val="00473581"/>
    <w:rsid w:val="00473E68"/>
    <w:rsid w:val="00473FA8"/>
    <w:rsid w:val="00474C28"/>
    <w:rsid w:val="004754A9"/>
    <w:rsid w:val="004755B6"/>
    <w:rsid w:val="00476BF1"/>
    <w:rsid w:val="00476E04"/>
    <w:rsid w:val="00477706"/>
    <w:rsid w:val="00477FB4"/>
    <w:rsid w:val="00480873"/>
    <w:rsid w:val="00480B68"/>
    <w:rsid w:val="00480F82"/>
    <w:rsid w:val="00480F8D"/>
    <w:rsid w:val="00481BAA"/>
    <w:rsid w:val="00482418"/>
    <w:rsid w:val="00483883"/>
    <w:rsid w:val="00483C61"/>
    <w:rsid w:val="0048488E"/>
    <w:rsid w:val="0048536E"/>
    <w:rsid w:val="00486930"/>
    <w:rsid w:val="00486A29"/>
    <w:rsid w:val="00487CFE"/>
    <w:rsid w:val="00490A1C"/>
    <w:rsid w:val="004911B1"/>
    <w:rsid w:val="0049148E"/>
    <w:rsid w:val="00491F56"/>
    <w:rsid w:val="00492069"/>
    <w:rsid w:val="0049215B"/>
    <w:rsid w:val="004928A5"/>
    <w:rsid w:val="00492AAD"/>
    <w:rsid w:val="004935EC"/>
    <w:rsid w:val="004936CC"/>
    <w:rsid w:val="004949DA"/>
    <w:rsid w:val="00494B93"/>
    <w:rsid w:val="00495A12"/>
    <w:rsid w:val="00495F01"/>
    <w:rsid w:val="00495F05"/>
    <w:rsid w:val="00496009"/>
    <w:rsid w:val="004968AD"/>
    <w:rsid w:val="00496C65"/>
    <w:rsid w:val="00497E78"/>
    <w:rsid w:val="004A092D"/>
    <w:rsid w:val="004A09C5"/>
    <w:rsid w:val="004A0CBC"/>
    <w:rsid w:val="004A0D5B"/>
    <w:rsid w:val="004A10CD"/>
    <w:rsid w:val="004A16DB"/>
    <w:rsid w:val="004A1EE8"/>
    <w:rsid w:val="004A29F5"/>
    <w:rsid w:val="004A2EEE"/>
    <w:rsid w:val="004A3BE7"/>
    <w:rsid w:val="004A3C5B"/>
    <w:rsid w:val="004A3E23"/>
    <w:rsid w:val="004A4D17"/>
    <w:rsid w:val="004A4F21"/>
    <w:rsid w:val="004A5144"/>
    <w:rsid w:val="004A570C"/>
    <w:rsid w:val="004A5A5C"/>
    <w:rsid w:val="004A5D97"/>
    <w:rsid w:val="004A6583"/>
    <w:rsid w:val="004A6761"/>
    <w:rsid w:val="004A72AD"/>
    <w:rsid w:val="004A7C39"/>
    <w:rsid w:val="004A7DE6"/>
    <w:rsid w:val="004A7E8E"/>
    <w:rsid w:val="004B0765"/>
    <w:rsid w:val="004B09B8"/>
    <w:rsid w:val="004B1013"/>
    <w:rsid w:val="004B1F3C"/>
    <w:rsid w:val="004B21FB"/>
    <w:rsid w:val="004B22D4"/>
    <w:rsid w:val="004B2E1C"/>
    <w:rsid w:val="004B39A4"/>
    <w:rsid w:val="004B468C"/>
    <w:rsid w:val="004B4C53"/>
    <w:rsid w:val="004B50B6"/>
    <w:rsid w:val="004B5413"/>
    <w:rsid w:val="004B6134"/>
    <w:rsid w:val="004B74CD"/>
    <w:rsid w:val="004B7E3F"/>
    <w:rsid w:val="004C04CF"/>
    <w:rsid w:val="004C0D70"/>
    <w:rsid w:val="004C17E0"/>
    <w:rsid w:val="004C197D"/>
    <w:rsid w:val="004C1E64"/>
    <w:rsid w:val="004C1E9A"/>
    <w:rsid w:val="004C2C45"/>
    <w:rsid w:val="004C2D7C"/>
    <w:rsid w:val="004C39EF"/>
    <w:rsid w:val="004C417E"/>
    <w:rsid w:val="004C44F8"/>
    <w:rsid w:val="004C4AD1"/>
    <w:rsid w:val="004C4C99"/>
    <w:rsid w:val="004C517F"/>
    <w:rsid w:val="004C5AF3"/>
    <w:rsid w:val="004C6FA4"/>
    <w:rsid w:val="004C705C"/>
    <w:rsid w:val="004D02DF"/>
    <w:rsid w:val="004D1EDB"/>
    <w:rsid w:val="004D2820"/>
    <w:rsid w:val="004D2955"/>
    <w:rsid w:val="004D3282"/>
    <w:rsid w:val="004D3DCA"/>
    <w:rsid w:val="004D46F2"/>
    <w:rsid w:val="004D48FB"/>
    <w:rsid w:val="004D4A4F"/>
    <w:rsid w:val="004D55F9"/>
    <w:rsid w:val="004D65AC"/>
    <w:rsid w:val="004D6913"/>
    <w:rsid w:val="004D74EB"/>
    <w:rsid w:val="004D762C"/>
    <w:rsid w:val="004D7FA6"/>
    <w:rsid w:val="004E074A"/>
    <w:rsid w:val="004E09D0"/>
    <w:rsid w:val="004E1095"/>
    <w:rsid w:val="004E1C72"/>
    <w:rsid w:val="004E2480"/>
    <w:rsid w:val="004E2704"/>
    <w:rsid w:val="004E321E"/>
    <w:rsid w:val="004E35B2"/>
    <w:rsid w:val="004E3E6F"/>
    <w:rsid w:val="004E3FC9"/>
    <w:rsid w:val="004E4105"/>
    <w:rsid w:val="004E459F"/>
    <w:rsid w:val="004E4CBF"/>
    <w:rsid w:val="004E4D38"/>
    <w:rsid w:val="004E583C"/>
    <w:rsid w:val="004E646D"/>
    <w:rsid w:val="004E6B89"/>
    <w:rsid w:val="004E7361"/>
    <w:rsid w:val="004E7399"/>
    <w:rsid w:val="004E7B33"/>
    <w:rsid w:val="004E7BB2"/>
    <w:rsid w:val="004E7FD5"/>
    <w:rsid w:val="004F0A77"/>
    <w:rsid w:val="004F13E2"/>
    <w:rsid w:val="004F1EF5"/>
    <w:rsid w:val="004F24DA"/>
    <w:rsid w:val="004F2720"/>
    <w:rsid w:val="004F34A7"/>
    <w:rsid w:val="004F4F83"/>
    <w:rsid w:val="004F5222"/>
    <w:rsid w:val="004F5876"/>
    <w:rsid w:val="004F607D"/>
    <w:rsid w:val="004F69AB"/>
    <w:rsid w:val="004F69EB"/>
    <w:rsid w:val="004F6AE5"/>
    <w:rsid w:val="00500634"/>
    <w:rsid w:val="0050067D"/>
    <w:rsid w:val="00500E8E"/>
    <w:rsid w:val="0050135A"/>
    <w:rsid w:val="00501538"/>
    <w:rsid w:val="00501A8C"/>
    <w:rsid w:val="00501C87"/>
    <w:rsid w:val="00501E0E"/>
    <w:rsid w:val="005022A9"/>
    <w:rsid w:val="00502327"/>
    <w:rsid w:val="00502967"/>
    <w:rsid w:val="005032D5"/>
    <w:rsid w:val="00503D4B"/>
    <w:rsid w:val="005041FE"/>
    <w:rsid w:val="00504D00"/>
    <w:rsid w:val="00505366"/>
    <w:rsid w:val="00505941"/>
    <w:rsid w:val="005103C0"/>
    <w:rsid w:val="00510E17"/>
    <w:rsid w:val="00510FAA"/>
    <w:rsid w:val="0051131A"/>
    <w:rsid w:val="005114F4"/>
    <w:rsid w:val="00511A4B"/>
    <w:rsid w:val="00511A6F"/>
    <w:rsid w:val="0051226A"/>
    <w:rsid w:val="00512600"/>
    <w:rsid w:val="0051266D"/>
    <w:rsid w:val="00512E55"/>
    <w:rsid w:val="00514019"/>
    <w:rsid w:val="00514075"/>
    <w:rsid w:val="005149C8"/>
    <w:rsid w:val="00514FF1"/>
    <w:rsid w:val="0051518F"/>
    <w:rsid w:val="005151F8"/>
    <w:rsid w:val="00515268"/>
    <w:rsid w:val="00516AA1"/>
    <w:rsid w:val="00516B7C"/>
    <w:rsid w:val="005175C9"/>
    <w:rsid w:val="00517755"/>
    <w:rsid w:val="005178C7"/>
    <w:rsid w:val="00517C37"/>
    <w:rsid w:val="00520210"/>
    <w:rsid w:val="005205AF"/>
    <w:rsid w:val="00521685"/>
    <w:rsid w:val="00522501"/>
    <w:rsid w:val="005225F0"/>
    <w:rsid w:val="00523B60"/>
    <w:rsid w:val="00523C78"/>
    <w:rsid w:val="00524BC3"/>
    <w:rsid w:val="00524BEF"/>
    <w:rsid w:val="00524EB5"/>
    <w:rsid w:val="0052507A"/>
    <w:rsid w:val="005250DC"/>
    <w:rsid w:val="005254F5"/>
    <w:rsid w:val="00525FAA"/>
    <w:rsid w:val="00526B79"/>
    <w:rsid w:val="005272AB"/>
    <w:rsid w:val="00527806"/>
    <w:rsid w:val="00527893"/>
    <w:rsid w:val="0052789F"/>
    <w:rsid w:val="00527B23"/>
    <w:rsid w:val="00527CDC"/>
    <w:rsid w:val="00527FDA"/>
    <w:rsid w:val="005310CA"/>
    <w:rsid w:val="005310CC"/>
    <w:rsid w:val="0053112C"/>
    <w:rsid w:val="00531387"/>
    <w:rsid w:val="005315C4"/>
    <w:rsid w:val="00532132"/>
    <w:rsid w:val="00533676"/>
    <w:rsid w:val="00534442"/>
    <w:rsid w:val="00534D5C"/>
    <w:rsid w:val="00534F97"/>
    <w:rsid w:val="00535ED7"/>
    <w:rsid w:val="00535FC6"/>
    <w:rsid w:val="00536297"/>
    <w:rsid w:val="0053634C"/>
    <w:rsid w:val="00536352"/>
    <w:rsid w:val="00536704"/>
    <w:rsid w:val="00536CA9"/>
    <w:rsid w:val="00537420"/>
    <w:rsid w:val="00540061"/>
    <w:rsid w:val="00540559"/>
    <w:rsid w:val="0054092F"/>
    <w:rsid w:val="00541BCA"/>
    <w:rsid w:val="00542193"/>
    <w:rsid w:val="00542417"/>
    <w:rsid w:val="00544199"/>
    <w:rsid w:val="005445A4"/>
    <w:rsid w:val="0054563E"/>
    <w:rsid w:val="00545728"/>
    <w:rsid w:val="00545744"/>
    <w:rsid w:val="00545836"/>
    <w:rsid w:val="005460F2"/>
    <w:rsid w:val="00546478"/>
    <w:rsid w:val="005471EF"/>
    <w:rsid w:val="0054773F"/>
    <w:rsid w:val="005477EC"/>
    <w:rsid w:val="0055046C"/>
    <w:rsid w:val="00550846"/>
    <w:rsid w:val="0055093D"/>
    <w:rsid w:val="005509D9"/>
    <w:rsid w:val="00551C58"/>
    <w:rsid w:val="00552280"/>
    <w:rsid w:val="005534A9"/>
    <w:rsid w:val="00553695"/>
    <w:rsid w:val="005537F8"/>
    <w:rsid w:val="00554471"/>
    <w:rsid w:val="0055514E"/>
    <w:rsid w:val="005557BF"/>
    <w:rsid w:val="00555BC5"/>
    <w:rsid w:val="00557B21"/>
    <w:rsid w:val="0056042D"/>
    <w:rsid w:val="00561085"/>
    <w:rsid w:val="005610EE"/>
    <w:rsid w:val="00561892"/>
    <w:rsid w:val="00561CDB"/>
    <w:rsid w:val="00561DE1"/>
    <w:rsid w:val="0056233C"/>
    <w:rsid w:val="005627EC"/>
    <w:rsid w:val="005630CE"/>
    <w:rsid w:val="0056310C"/>
    <w:rsid w:val="005641DC"/>
    <w:rsid w:val="00564710"/>
    <w:rsid w:val="00564A4A"/>
    <w:rsid w:val="00565AEA"/>
    <w:rsid w:val="00567387"/>
    <w:rsid w:val="0057049F"/>
    <w:rsid w:val="0057097D"/>
    <w:rsid w:val="00571813"/>
    <w:rsid w:val="005719A4"/>
    <w:rsid w:val="00571A11"/>
    <w:rsid w:val="00571C0A"/>
    <w:rsid w:val="0057209A"/>
    <w:rsid w:val="005729ED"/>
    <w:rsid w:val="00573758"/>
    <w:rsid w:val="00573C00"/>
    <w:rsid w:val="00574524"/>
    <w:rsid w:val="00574E14"/>
    <w:rsid w:val="00575303"/>
    <w:rsid w:val="005753E8"/>
    <w:rsid w:val="00575B90"/>
    <w:rsid w:val="00576071"/>
    <w:rsid w:val="00576469"/>
    <w:rsid w:val="00576AAB"/>
    <w:rsid w:val="00576F70"/>
    <w:rsid w:val="00577692"/>
    <w:rsid w:val="00580A41"/>
    <w:rsid w:val="00580AF3"/>
    <w:rsid w:val="005817A6"/>
    <w:rsid w:val="00581C86"/>
    <w:rsid w:val="00583073"/>
    <w:rsid w:val="00583CC0"/>
    <w:rsid w:val="00583ED0"/>
    <w:rsid w:val="005844BC"/>
    <w:rsid w:val="005847C0"/>
    <w:rsid w:val="00584F62"/>
    <w:rsid w:val="005874BF"/>
    <w:rsid w:val="00587E40"/>
    <w:rsid w:val="00587E5F"/>
    <w:rsid w:val="005909AA"/>
    <w:rsid w:val="005909C6"/>
    <w:rsid w:val="00590C1A"/>
    <w:rsid w:val="0059164E"/>
    <w:rsid w:val="005918AD"/>
    <w:rsid w:val="005926CB"/>
    <w:rsid w:val="0059276C"/>
    <w:rsid w:val="0059393A"/>
    <w:rsid w:val="00594B25"/>
    <w:rsid w:val="005952C0"/>
    <w:rsid w:val="00596891"/>
    <w:rsid w:val="00596F48"/>
    <w:rsid w:val="005979EB"/>
    <w:rsid w:val="005A0E39"/>
    <w:rsid w:val="005A0FB4"/>
    <w:rsid w:val="005A18B6"/>
    <w:rsid w:val="005A190B"/>
    <w:rsid w:val="005A2CC4"/>
    <w:rsid w:val="005A3252"/>
    <w:rsid w:val="005A35A4"/>
    <w:rsid w:val="005A37D0"/>
    <w:rsid w:val="005A3916"/>
    <w:rsid w:val="005A3D56"/>
    <w:rsid w:val="005A411D"/>
    <w:rsid w:val="005A5689"/>
    <w:rsid w:val="005A5DF0"/>
    <w:rsid w:val="005A5FC8"/>
    <w:rsid w:val="005A65F7"/>
    <w:rsid w:val="005A751D"/>
    <w:rsid w:val="005B02A5"/>
    <w:rsid w:val="005B084D"/>
    <w:rsid w:val="005B0BEA"/>
    <w:rsid w:val="005B0F93"/>
    <w:rsid w:val="005B126F"/>
    <w:rsid w:val="005B1827"/>
    <w:rsid w:val="005B22DD"/>
    <w:rsid w:val="005B34FA"/>
    <w:rsid w:val="005B3527"/>
    <w:rsid w:val="005B353B"/>
    <w:rsid w:val="005B37C6"/>
    <w:rsid w:val="005B3E0A"/>
    <w:rsid w:val="005B49FB"/>
    <w:rsid w:val="005B5229"/>
    <w:rsid w:val="005B549D"/>
    <w:rsid w:val="005B5618"/>
    <w:rsid w:val="005B62A1"/>
    <w:rsid w:val="005B6BCF"/>
    <w:rsid w:val="005B6ECA"/>
    <w:rsid w:val="005B7605"/>
    <w:rsid w:val="005C0917"/>
    <w:rsid w:val="005C1120"/>
    <w:rsid w:val="005C1468"/>
    <w:rsid w:val="005C16E5"/>
    <w:rsid w:val="005C17AE"/>
    <w:rsid w:val="005C1A78"/>
    <w:rsid w:val="005C1CD8"/>
    <w:rsid w:val="005C244C"/>
    <w:rsid w:val="005C2807"/>
    <w:rsid w:val="005C283F"/>
    <w:rsid w:val="005C2CCA"/>
    <w:rsid w:val="005C3CDE"/>
    <w:rsid w:val="005C41B9"/>
    <w:rsid w:val="005C4CA0"/>
    <w:rsid w:val="005C4CF8"/>
    <w:rsid w:val="005C54EC"/>
    <w:rsid w:val="005C5967"/>
    <w:rsid w:val="005C6307"/>
    <w:rsid w:val="005C79BC"/>
    <w:rsid w:val="005D0300"/>
    <w:rsid w:val="005D1489"/>
    <w:rsid w:val="005D16E3"/>
    <w:rsid w:val="005D17C6"/>
    <w:rsid w:val="005D1B80"/>
    <w:rsid w:val="005D2232"/>
    <w:rsid w:val="005D2409"/>
    <w:rsid w:val="005D2669"/>
    <w:rsid w:val="005D3480"/>
    <w:rsid w:val="005D3774"/>
    <w:rsid w:val="005D455A"/>
    <w:rsid w:val="005D51CF"/>
    <w:rsid w:val="005D5560"/>
    <w:rsid w:val="005D5B47"/>
    <w:rsid w:val="005D62AE"/>
    <w:rsid w:val="005D65A6"/>
    <w:rsid w:val="005D6FAB"/>
    <w:rsid w:val="005D7443"/>
    <w:rsid w:val="005D79B9"/>
    <w:rsid w:val="005E08B7"/>
    <w:rsid w:val="005E105F"/>
    <w:rsid w:val="005E1ECE"/>
    <w:rsid w:val="005E20C3"/>
    <w:rsid w:val="005E25B0"/>
    <w:rsid w:val="005E31AA"/>
    <w:rsid w:val="005E381E"/>
    <w:rsid w:val="005E3DFD"/>
    <w:rsid w:val="005E435E"/>
    <w:rsid w:val="005E45F7"/>
    <w:rsid w:val="005E45F9"/>
    <w:rsid w:val="005E4C1D"/>
    <w:rsid w:val="005E4C36"/>
    <w:rsid w:val="005E5A5E"/>
    <w:rsid w:val="005E5F3C"/>
    <w:rsid w:val="005E651B"/>
    <w:rsid w:val="005E6B35"/>
    <w:rsid w:val="005E72EB"/>
    <w:rsid w:val="005E7B25"/>
    <w:rsid w:val="005E7E5A"/>
    <w:rsid w:val="005F0DCA"/>
    <w:rsid w:val="005F11E3"/>
    <w:rsid w:val="005F1419"/>
    <w:rsid w:val="005F20E4"/>
    <w:rsid w:val="005F22A1"/>
    <w:rsid w:val="005F2566"/>
    <w:rsid w:val="005F28F0"/>
    <w:rsid w:val="005F2A34"/>
    <w:rsid w:val="005F2B20"/>
    <w:rsid w:val="005F2CD8"/>
    <w:rsid w:val="005F2EBF"/>
    <w:rsid w:val="005F31A4"/>
    <w:rsid w:val="005F323D"/>
    <w:rsid w:val="005F32DB"/>
    <w:rsid w:val="005F36EB"/>
    <w:rsid w:val="005F4635"/>
    <w:rsid w:val="005F48E6"/>
    <w:rsid w:val="005F4CB5"/>
    <w:rsid w:val="005F52C1"/>
    <w:rsid w:val="005F5436"/>
    <w:rsid w:val="005F58A1"/>
    <w:rsid w:val="005F795B"/>
    <w:rsid w:val="005F7DDA"/>
    <w:rsid w:val="005F7F79"/>
    <w:rsid w:val="006008F8"/>
    <w:rsid w:val="00600A3B"/>
    <w:rsid w:val="00601146"/>
    <w:rsid w:val="00601945"/>
    <w:rsid w:val="00601B98"/>
    <w:rsid w:val="00601C4E"/>
    <w:rsid w:val="0060205B"/>
    <w:rsid w:val="006023B4"/>
    <w:rsid w:val="0060370F"/>
    <w:rsid w:val="00604719"/>
    <w:rsid w:val="00604F96"/>
    <w:rsid w:val="006056E6"/>
    <w:rsid w:val="00605AAD"/>
    <w:rsid w:val="00605C8E"/>
    <w:rsid w:val="0060603D"/>
    <w:rsid w:val="00606A91"/>
    <w:rsid w:val="00606DB2"/>
    <w:rsid w:val="006075DE"/>
    <w:rsid w:val="006076B8"/>
    <w:rsid w:val="00607D15"/>
    <w:rsid w:val="00607E55"/>
    <w:rsid w:val="00610895"/>
    <w:rsid w:val="00610B9D"/>
    <w:rsid w:val="0061100A"/>
    <w:rsid w:val="006111F8"/>
    <w:rsid w:val="006112D6"/>
    <w:rsid w:val="00611471"/>
    <w:rsid w:val="00611706"/>
    <w:rsid w:val="006122AD"/>
    <w:rsid w:val="006124EE"/>
    <w:rsid w:val="00613697"/>
    <w:rsid w:val="00613BA2"/>
    <w:rsid w:val="00614324"/>
    <w:rsid w:val="00614709"/>
    <w:rsid w:val="006158D0"/>
    <w:rsid w:val="00615BF1"/>
    <w:rsid w:val="00615E7B"/>
    <w:rsid w:val="00616928"/>
    <w:rsid w:val="00616BA4"/>
    <w:rsid w:val="006170EE"/>
    <w:rsid w:val="006172D4"/>
    <w:rsid w:val="006172F1"/>
    <w:rsid w:val="00617348"/>
    <w:rsid w:val="00617D94"/>
    <w:rsid w:val="0062014E"/>
    <w:rsid w:val="0062067E"/>
    <w:rsid w:val="00620820"/>
    <w:rsid w:val="006208F7"/>
    <w:rsid w:val="00621BC0"/>
    <w:rsid w:val="006223B1"/>
    <w:rsid w:val="00622A5E"/>
    <w:rsid w:val="00622E5A"/>
    <w:rsid w:val="0062350C"/>
    <w:rsid w:val="00623C33"/>
    <w:rsid w:val="00623F59"/>
    <w:rsid w:val="00624468"/>
    <w:rsid w:val="006245DC"/>
    <w:rsid w:val="00624BE4"/>
    <w:rsid w:val="00624DC3"/>
    <w:rsid w:val="00626119"/>
    <w:rsid w:val="006263ED"/>
    <w:rsid w:val="006264ED"/>
    <w:rsid w:val="00626541"/>
    <w:rsid w:val="006266FC"/>
    <w:rsid w:val="006269DF"/>
    <w:rsid w:val="00627AAB"/>
    <w:rsid w:val="00627C37"/>
    <w:rsid w:val="006300B5"/>
    <w:rsid w:val="0063022E"/>
    <w:rsid w:val="006304A5"/>
    <w:rsid w:val="00631602"/>
    <w:rsid w:val="0063176E"/>
    <w:rsid w:val="00632B5E"/>
    <w:rsid w:val="00632C11"/>
    <w:rsid w:val="00632ED0"/>
    <w:rsid w:val="00633119"/>
    <w:rsid w:val="00633FEB"/>
    <w:rsid w:val="00634716"/>
    <w:rsid w:val="0063493C"/>
    <w:rsid w:val="00634BB9"/>
    <w:rsid w:val="00635084"/>
    <w:rsid w:val="006350DE"/>
    <w:rsid w:val="0063564C"/>
    <w:rsid w:val="006356B6"/>
    <w:rsid w:val="00637314"/>
    <w:rsid w:val="00637F9A"/>
    <w:rsid w:val="00640BC2"/>
    <w:rsid w:val="006415E1"/>
    <w:rsid w:val="006418F0"/>
    <w:rsid w:val="00642130"/>
    <w:rsid w:val="00642693"/>
    <w:rsid w:val="00642FD7"/>
    <w:rsid w:val="00643117"/>
    <w:rsid w:val="0064315A"/>
    <w:rsid w:val="0064355A"/>
    <w:rsid w:val="00643627"/>
    <w:rsid w:val="00643C2C"/>
    <w:rsid w:val="00643E6F"/>
    <w:rsid w:val="0064427C"/>
    <w:rsid w:val="00644AEA"/>
    <w:rsid w:val="00644D9C"/>
    <w:rsid w:val="00644EC9"/>
    <w:rsid w:val="00644EFC"/>
    <w:rsid w:val="006455EF"/>
    <w:rsid w:val="006461F1"/>
    <w:rsid w:val="00646852"/>
    <w:rsid w:val="00646BF9"/>
    <w:rsid w:val="00646ECE"/>
    <w:rsid w:val="00646F67"/>
    <w:rsid w:val="00647A59"/>
    <w:rsid w:val="00647CE7"/>
    <w:rsid w:val="0065039C"/>
    <w:rsid w:val="006505A5"/>
    <w:rsid w:val="00650D4D"/>
    <w:rsid w:val="006510BA"/>
    <w:rsid w:val="00651D43"/>
    <w:rsid w:val="00652BB9"/>
    <w:rsid w:val="00653135"/>
    <w:rsid w:val="006531FB"/>
    <w:rsid w:val="00653803"/>
    <w:rsid w:val="00653A7C"/>
    <w:rsid w:val="00653D13"/>
    <w:rsid w:val="006547E4"/>
    <w:rsid w:val="0065541C"/>
    <w:rsid w:val="0065650C"/>
    <w:rsid w:val="00656BAF"/>
    <w:rsid w:val="00657001"/>
    <w:rsid w:val="00657207"/>
    <w:rsid w:val="00657ACD"/>
    <w:rsid w:val="00657D20"/>
    <w:rsid w:val="006603CE"/>
    <w:rsid w:val="00661352"/>
    <w:rsid w:val="006632DC"/>
    <w:rsid w:val="00663AED"/>
    <w:rsid w:val="0066450E"/>
    <w:rsid w:val="006649B3"/>
    <w:rsid w:val="006649F6"/>
    <w:rsid w:val="00664B4E"/>
    <w:rsid w:val="006654A6"/>
    <w:rsid w:val="00665594"/>
    <w:rsid w:val="00665A98"/>
    <w:rsid w:val="0066603C"/>
    <w:rsid w:val="00666443"/>
    <w:rsid w:val="00666672"/>
    <w:rsid w:val="00666DF9"/>
    <w:rsid w:val="00666F6B"/>
    <w:rsid w:val="006670B0"/>
    <w:rsid w:val="0066753D"/>
    <w:rsid w:val="00667B24"/>
    <w:rsid w:val="00667F26"/>
    <w:rsid w:val="00667F82"/>
    <w:rsid w:val="00670025"/>
    <w:rsid w:val="006706BA"/>
    <w:rsid w:val="00670FFB"/>
    <w:rsid w:val="00671238"/>
    <w:rsid w:val="00671288"/>
    <w:rsid w:val="00672C5D"/>
    <w:rsid w:val="00672CA6"/>
    <w:rsid w:val="00673547"/>
    <w:rsid w:val="00673B7D"/>
    <w:rsid w:val="00674DB6"/>
    <w:rsid w:val="00674DF8"/>
    <w:rsid w:val="00675A83"/>
    <w:rsid w:val="00676188"/>
    <w:rsid w:val="00676339"/>
    <w:rsid w:val="00676F88"/>
    <w:rsid w:val="00677EFC"/>
    <w:rsid w:val="00680194"/>
    <w:rsid w:val="00680B41"/>
    <w:rsid w:val="00681972"/>
    <w:rsid w:val="0068219A"/>
    <w:rsid w:val="006828A7"/>
    <w:rsid w:val="006828B3"/>
    <w:rsid w:val="00683247"/>
    <w:rsid w:val="006839DE"/>
    <w:rsid w:val="00683FF1"/>
    <w:rsid w:val="00684360"/>
    <w:rsid w:val="00684817"/>
    <w:rsid w:val="00684D5E"/>
    <w:rsid w:val="006858E0"/>
    <w:rsid w:val="006859C2"/>
    <w:rsid w:val="0068641C"/>
    <w:rsid w:val="00686506"/>
    <w:rsid w:val="00686B83"/>
    <w:rsid w:val="00686E99"/>
    <w:rsid w:val="00687113"/>
    <w:rsid w:val="00687F20"/>
    <w:rsid w:val="00690435"/>
    <w:rsid w:val="00690766"/>
    <w:rsid w:val="00690C57"/>
    <w:rsid w:val="00691B72"/>
    <w:rsid w:val="00691B75"/>
    <w:rsid w:val="0069263B"/>
    <w:rsid w:val="006929B2"/>
    <w:rsid w:val="00692FE4"/>
    <w:rsid w:val="00693542"/>
    <w:rsid w:val="00693718"/>
    <w:rsid w:val="00693A26"/>
    <w:rsid w:val="00693A90"/>
    <w:rsid w:val="0069533A"/>
    <w:rsid w:val="006955FE"/>
    <w:rsid w:val="006956B3"/>
    <w:rsid w:val="00695893"/>
    <w:rsid w:val="006963F6"/>
    <w:rsid w:val="006967CE"/>
    <w:rsid w:val="006971B2"/>
    <w:rsid w:val="00697A24"/>
    <w:rsid w:val="006A005E"/>
    <w:rsid w:val="006A042F"/>
    <w:rsid w:val="006A0814"/>
    <w:rsid w:val="006A0EE6"/>
    <w:rsid w:val="006A1253"/>
    <w:rsid w:val="006A17F2"/>
    <w:rsid w:val="006A1B2D"/>
    <w:rsid w:val="006A1DCA"/>
    <w:rsid w:val="006A2E81"/>
    <w:rsid w:val="006A2F34"/>
    <w:rsid w:val="006A2F40"/>
    <w:rsid w:val="006A310A"/>
    <w:rsid w:val="006A31C1"/>
    <w:rsid w:val="006A34BC"/>
    <w:rsid w:val="006A4A56"/>
    <w:rsid w:val="006A50DC"/>
    <w:rsid w:val="006A51B2"/>
    <w:rsid w:val="006A5E56"/>
    <w:rsid w:val="006A61B1"/>
    <w:rsid w:val="006A61C4"/>
    <w:rsid w:val="006A61F3"/>
    <w:rsid w:val="006A6315"/>
    <w:rsid w:val="006A6577"/>
    <w:rsid w:val="006A673D"/>
    <w:rsid w:val="006A682D"/>
    <w:rsid w:val="006A6C2A"/>
    <w:rsid w:val="006A7106"/>
    <w:rsid w:val="006A7ACD"/>
    <w:rsid w:val="006B0227"/>
    <w:rsid w:val="006B174F"/>
    <w:rsid w:val="006B1B57"/>
    <w:rsid w:val="006B2C00"/>
    <w:rsid w:val="006B2FE4"/>
    <w:rsid w:val="006B3030"/>
    <w:rsid w:val="006B3A7E"/>
    <w:rsid w:val="006B3D02"/>
    <w:rsid w:val="006B407D"/>
    <w:rsid w:val="006B4BC1"/>
    <w:rsid w:val="006B559F"/>
    <w:rsid w:val="006B68C7"/>
    <w:rsid w:val="006B697F"/>
    <w:rsid w:val="006B6D8E"/>
    <w:rsid w:val="006B7257"/>
    <w:rsid w:val="006B73AE"/>
    <w:rsid w:val="006C0D8F"/>
    <w:rsid w:val="006C1212"/>
    <w:rsid w:val="006C12BA"/>
    <w:rsid w:val="006C1448"/>
    <w:rsid w:val="006C1F27"/>
    <w:rsid w:val="006C2177"/>
    <w:rsid w:val="006C287D"/>
    <w:rsid w:val="006C2FFE"/>
    <w:rsid w:val="006C32AF"/>
    <w:rsid w:val="006C37C4"/>
    <w:rsid w:val="006C38AB"/>
    <w:rsid w:val="006C3C0F"/>
    <w:rsid w:val="006C5108"/>
    <w:rsid w:val="006C53A8"/>
    <w:rsid w:val="006C59C0"/>
    <w:rsid w:val="006C5C35"/>
    <w:rsid w:val="006C5F5C"/>
    <w:rsid w:val="006C683B"/>
    <w:rsid w:val="006C68A6"/>
    <w:rsid w:val="006C6DFD"/>
    <w:rsid w:val="006C6FEC"/>
    <w:rsid w:val="006C7DD4"/>
    <w:rsid w:val="006D093C"/>
    <w:rsid w:val="006D0AE7"/>
    <w:rsid w:val="006D0F10"/>
    <w:rsid w:val="006D12D1"/>
    <w:rsid w:val="006D174B"/>
    <w:rsid w:val="006D1A88"/>
    <w:rsid w:val="006D23AB"/>
    <w:rsid w:val="006D25E6"/>
    <w:rsid w:val="006D261B"/>
    <w:rsid w:val="006D2E9E"/>
    <w:rsid w:val="006D30D3"/>
    <w:rsid w:val="006D334F"/>
    <w:rsid w:val="006D39BA"/>
    <w:rsid w:val="006D4196"/>
    <w:rsid w:val="006D55DF"/>
    <w:rsid w:val="006D5701"/>
    <w:rsid w:val="006D5D29"/>
    <w:rsid w:val="006D5F12"/>
    <w:rsid w:val="006D6511"/>
    <w:rsid w:val="006D6A6B"/>
    <w:rsid w:val="006D6D9D"/>
    <w:rsid w:val="006D72B8"/>
    <w:rsid w:val="006D7F82"/>
    <w:rsid w:val="006E0E7D"/>
    <w:rsid w:val="006E1C60"/>
    <w:rsid w:val="006E20C4"/>
    <w:rsid w:val="006E24C1"/>
    <w:rsid w:val="006E3A2E"/>
    <w:rsid w:val="006E3CC2"/>
    <w:rsid w:val="006E435E"/>
    <w:rsid w:val="006E4FB9"/>
    <w:rsid w:val="006E54C1"/>
    <w:rsid w:val="006E56E3"/>
    <w:rsid w:val="006E576A"/>
    <w:rsid w:val="006E5777"/>
    <w:rsid w:val="006E6C11"/>
    <w:rsid w:val="006E791F"/>
    <w:rsid w:val="006E7BE4"/>
    <w:rsid w:val="006F022D"/>
    <w:rsid w:val="006F036A"/>
    <w:rsid w:val="006F051E"/>
    <w:rsid w:val="006F05BF"/>
    <w:rsid w:val="006F08A0"/>
    <w:rsid w:val="006F0BF1"/>
    <w:rsid w:val="006F0C5D"/>
    <w:rsid w:val="006F0DE9"/>
    <w:rsid w:val="006F0F51"/>
    <w:rsid w:val="006F218B"/>
    <w:rsid w:val="006F23D8"/>
    <w:rsid w:val="006F25BB"/>
    <w:rsid w:val="006F26A2"/>
    <w:rsid w:val="006F2915"/>
    <w:rsid w:val="006F2ADC"/>
    <w:rsid w:val="006F33AA"/>
    <w:rsid w:val="006F351B"/>
    <w:rsid w:val="006F3DB7"/>
    <w:rsid w:val="006F5AA5"/>
    <w:rsid w:val="006F71CC"/>
    <w:rsid w:val="006F7210"/>
    <w:rsid w:val="007005CB"/>
    <w:rsid w:val="00701BFA"/>
    <w:rsid w:val="00701C6A"/>
    <w:rsid w:val="0070226C"/>
    <w:rsid w:val="00702393"/>
    <w:rsid w:val="00703F13"/>
    <w:rsid w:val="00704311"/>
    <w:rsid w:val="00704A4C"/>
    <w:rsid w:val="007053EB"/>
    <w:rsid w:val="0070599B"/>
    <w:rsid w:val="00705A8E"/>
    <w:rsid w:val="00706156"/>
    <w:rsid w:val="00706789"/>
    <w:rsid w:val="00706EF2"/>
    <w:rsid w:val="00707308"/>
    <w:rsid w:val="00707721"/>
    <w:rsid w:val="00710377"/>
    <w:rsid w:val="007103C5"/>
    <w:rsid w:val="007105FE"/>
    <w:rsid w:val="007109FA"/>
    <w:rsid w:val="00710B91"/>
    <w:rsid w:val="0071146D"/>
    <w:rsid w:val="007122DE"/>
    <w:rsid w:val="00712CDC"/>
    <w:rsid w:val="00712D35"/>
    <w:rsid w:val="00713D02"/>
    <w:rsid w:val="0071432A"/>
    <w:rsid w:val="0071551E"/>
    <w:rsid w:val="00715ED8"/>
    <w:rsid w:val="00716345"/>
    <w:rsid w:val="007164CF"/>
    <w:rsid w:val="007165BE"/>
    <w:rsid w:val="00716B64"/>
    <w:rsid w:val="007206FB"/>
    <w:rsid w:val="00720D0E"/>
    <w:rsid w:val="007211BF"/>
    <w:rsid w:val="00722B02"/>
    <w:rsid w:val="00723B7B"/>
    <w:rsid w:val="0072419D"/>
    <w:rsid w:val="00724DC2"/>
    <w:rsid w:val="00724E73"/>
    <w:rsid w:val="007250D9"/>
    <w:rsid w:val="007264E8"/>
    <w:rsid w:val="00726772"/>
    <w:rsid w:val="007271BC"/>
    <w:rsid w:val="00727CA3"/>
    <w:rsid w:val="00727DC2"/>
    <w:rsid w:val="007303E6"/>
    <w:rsid w:val="00730844"/>
    <w:rsid w:val="00730847"/>
    <w:rsid w:val="00730F82"/>
    <w:rsid w:val="007310AF"/>
    <w:rsid w:val="00731A7B"/>
    <w:rsid w:val="00732FA8"/>
    <w:rsid w:val="00733040"/>
    <w:rsid w:val="00733A28"/>
    <w:rsid w:val="00734871"/>
    <w:rsid w:val="007357FE"/>
    <w:rsid w:val="00737CB9"/>
    <w:rsid w:val="007404AF"/>
    <w:rsid w:val="007408FA"/>
    <w:rsid w:val="00740CC2"/>
    <w:rsid w:val="0074182C"/>
    <w:rsid w:val="00741944"/>
    <w:rsid w:val="0074270F"/>
    <w:rsid w:val="00742C66"/>
    <w:rsid w:val="0074317B"/>
    <w:rsid w:val="00743621"/>
    <w:rsid w:val="00743C2B"/>
    <w:rsid w:val="00743E46"/>
    <w:rsid w:val="00744374"/>
    <w:rsid w:val="007443CB"/>
    <w:rsid w:val="00744686"/>
    <w:rsid w:val="00744ADC"/>
    <w:rsid w:val="007451FD"/>
    <w:rsid w:val="007470E6"/>
    <w:rsid w:val="007474C8"/>
    <w:rsid w:val="00747840"/>
    <w:rsid w:val="00747AD2"/>
    <w:rsid w:val="00750D9E"/>
    <w:rsid w:val="007523C0"/>
    <w:rsid w:val="00752710"/>
    <w:rsid w:val="0075272A"/>
    <w:rsid w:val="0075357D"/>
    <w:rsid w:val="007535E2"/>
    <w:rsid w:val="007540D1"/>
    <w:rsid w:val="00754335"/>
    <w:rsid w:val="007548F9"/>
    <w:rsid w:val="00754B86"/>
    <w:rsid w:val="00755E62"/>
    <w:rsid w:val="00755EEE"/>
    <w:rsid w:val="007578EA"/>
    <w:rsid w:val="00757AA8"/>
    <w:rsid w:val="00757B6C"/>
    <w:rsid w:val="00757C39"/>
    <w:rsid w:val="00760AAD"/>
    <w:rsid w:val="00761236"/>
    <w:rsid w:val="00761298"/>
    <w:rsid w:val="00761621"/>
    <w:rsid w:val="007616B1"/>
    <w:rsid w:val="0076438A"/>
    <w:rsid w:val="00764AB1"/>
    <w:rsid w:val="00765273"/>
    <w:rsid w:val="0076544A"/>
    <w:rsid w:val="0076573F"/>
    <w:rsid w:val="00765943"/>
    <w:rsid w:val="0076606B"/>
    <w:rsid w:val="007661C2"/>
    <w:rsid w:val="0076687B"/>
    <w:rsid w:val="00766D0C"/>
    <w:rsid w:val="00766DC5"/>
    <w:rsid w:val="00766DC9"/>
    <w:rsid w:val="00767956"/>
    <w:rsid w:val="00767D4B"/>
    <w:rsid w:val="00767D6C"/>
    <w:rsid w:val="00767FFE"/>
    <w:rsid w:val="00770064"/>
    <w:rsid w:val="007701C8"/>
    <w:rsid w:val="00770270"/>
    <w:rsid w:val="00770399"/>
    <w:rsid w:val="00770B51"/>
    <w:rsid w:val="0077205F"/>
    <w:rsid w:val="007723C7"/>
    <w:rsid w:val="0077265C"/>
    <w:rsid w:val="007728B2"/>
    <w:rsid w:val="0077309E"/>
    <w:rsid w:val="00774421"/>
    <w:rsid w:val="00774709"/>
    <w:rsid w:val="00774CB3"/>
    <w:rsid w:val="00775497"/>
    <w:rsid w:val="00775513"/>
    <w:rsid w:val="00775E66"/>
    <w:rsid w:val="00776150"/>
    <w:rsid w:val="00776C63"/>
    <w:rsid w:val="007773E7"/>
    <w:rsid w:val="00780008"/>
    <w:rsid w:val="0078004B"/>
    <w:rsid w:val="00780DC5"/>
    <w:rsid w:val="00781E9E"/>
    <w:rsid w:val="007823D5"/>
    <w:rsid w:val="007826AC"/>
    <w:rsid w:val="007826DA"/>
    <w:rsid w:val="00782985"/>
    <w:rsid w:val="0078336D"/>
    <w:rsid w:val="00783CE7"/>
    <w:rsid w:val="00783F58"/>
    <w:rsid w:val="00784629"/>
    <w:rsid w:val="00784E75"/>
    <w:rsid w:val="00785B06"/>
    <w:rsid w:val="00785B98"/>
    <w:rsid w:val="007861B7"/>
    <w:rsid w:val="00786A1D"/>
    <w:rsid w:val="00786C01"/>
    <w:rsid w:val="00790120"/>
    <w:rsid w:val="00790157"/>
    <w:rsid w:val="00790C83"/>
    <w:rsid w:val="00791D88"/>
    <w:rsid w:val="00793814"/>
    <w:rsid w:val="00793E39"/>
    <w:rsid w:val="007942D8"/>
    <w:rsid w:val="007943C3"/>
    <w:rsid w:val="00794E9B"/>
    <w:rsid w:val="007957BE"/>
    <w:rsid w:val="00795DCC"/>
    <w:rsid w:val="00796141"/>
    <w:rsid w:val="007966AB"/>
    <w:rsid w:val="00797379"/>
    <w:rsid w:val="00797986"/>
    <w:rsid w:val="007A02ED"/>
    <w:rsid w:val="007A07FF"/>
    <w:rsid w:val="007A10C5"/>
    <w:rsid w:val="007A1452"/>
    <w:rsid w:val="007A16B7"/>
    <w:rsid w:val="007A187C"/>
    <w:rsid w:val="007A2BF4"/>
    <w:rsid w:val="007A4687"/>
    <w:rsid w:val="007A4D8A"/>
    <w:rsid w:val="007A4E0E"/>
    <w:rsid w:val="007A516A"/>
    <w:rsid w:val="007A5395"/>
    <w:rsid w:val="007A611A"/>
    <w:rsid w:val="007A62BD"/>
    <w:rsid w:val="007A757B"/>
    <w:rsid w:val="007A7713"/>
    <w:rsid w:val="007A7BCA"/>
    <w:rsid w:val="007B007E"/>
    <w:rsid w:val="007B0374"/>
    <w:rsid w:val="007B1D63"/>
    <w:rsid w:val="007B3897"/>
    <w:rsid w:val="007B39C1"/>
    <w:rsid w:val="007B4925"/>
    <w:rsid w:val="007B4B5E"/>
    <w:rsid w:val="007B4C3B"/>
    <w:rsid w:val="007B4D29"/>
    <w:rsid w:val="007B4E9B"/>
    <w:rsid w:val="007B5206"/>
    <w:rsid w:val="007B6376"/>
    <w:rsid w:val="007B65F4"/>
    <w:rsid w:val="007B7471"/>
    <w:rsid w:val="007B75FA"/>
    <w:rsid w:val="007C1470"/>
    <w:rsid w:val="007C1637"/>
    <w:rsid w:val="007C2108"/>
    <w:rsid w:val="007C2925"/>
    <w:rsid w:val="007C3977"/>
    <w:rsid w:val="007C3FAB"/>
    <w:rsid w:val="007C42D7"/>
    <w:rsid w:val="007C4B71"/>
    <w:rsid w:val="007C4D11"/>
    <w:rsid w:val="007C5A51"/>
    <w:rsid w:val="007C5BC4"/>
    <w:rsid w:val="007C6883"/>
    <w:rsid w:val="007C7077"/>
    <w:rsid w:val="007C7244"/>
    <w:rsid w:val="007C78B0"/>
    <w:rsid w:val="007D0A83"/>
    <w:rsid w:val="007D0AD1"/>
    <w:rsid w:val="007D1707"/>
    <w:rsid w:val="007D1E54"/>
    <w:rsid w:val="007D2035"/>
    <w:rsid w:val="007D21B1"/>
    <w:rsid w:val="007D2AF4"/>
    <w:rsid w:val="007D2FA4"/>
    <w:rsid w:val="007D369C"/>
    <w:rsid w:val="007D36BA"/>
    <w:rsid w:val="007D6E16"/>
    <w:rsid w:val="007D705A"/>
    <w:rsid w:val="007D72FD"/>
    <w:rsid w:val="007D77BD"/>
    <w:rsid w:val="007D78D6"/>
    <w:rsid w:val="007E014C"/>
    <w:rsid w:val="007E029D"/>
    <w:rsid w:val="007E042D"/>
    <w:rsid w:val="007E04CD"/>
    <w:rsid w:val="007E1036"/>
    <w:rsid w:val="007E2E52"/>
    <w:rsid w:val="007E3857"/>
    <w:rsid w:val="007E3A47"/>
    <w:rsid w:val="007E3A81"/>
    <w:rsid w:val="007E3CFC"/>
    <w:rsid w:val="007E3DEC"/>
    <w:rsid w:val="007E3FD3"/>
    <w:rsid w:val="007E43B5"/>
    <w:rsid w:val="007E4C0A"/>
    <w:rsid w:val="007E4D23"/>
    <w:rsid w:val="007E58E5"/>
    <w:rsid w:val="007E5D85"/>
    <w:rsid w:val="007E5F1B"/>
    <w:rsid w:val="007E720D"/>
    <w:rsid w:val="007E7622"/>
    <w:rsid w:val="007F045A"/>
    <w:rsid w:val="007F05F8"/>
    <w:rsid w:val="007F062D"/>
    <w:rsid w:val="007F105A"/>
    <w:rsid w:val="007F1293"/>
    <w:rsid w:val="007F15FF"/>
    <w:rsid w:val="007F1744"/>
    <w:rsid w:val="007F1AD5"/>
    <w:rsid w:val="007F1DBB"/>
    <w:rsid w:val="007F1DD7"/>
    <w:rsid w:val="007F312A"/>
    <w:rsid w:val="007F37AA"/>
    <w:rsid w:val="007F3C97"/>
    <w:rsid w:val="007F4DE6"/>
    <w:rsid w:val="007F4EB0"/>
    <w:rsid w:val="007F5128"/>
    <w:rsid w:val="007F5F29"/>
    <w:rsid w:val="007F662A"/>
    <w:rsid w:val="007F694B"/>
    <w:rsid w:val="007F6E51"/>
    <w:rsid w:val="007F7BD1"/>
    <w:rsid w:val="007F7D39"/>
    <w:rsid w:val="008011E6"/>
    <w:rsid w:val="008014F5"/>
    <w:rsid w:val="008016FE"/>
    <w:rsid w:val="00801C9F"/>
    <w:rsid w:val="00802A45"/>
    <w:rsid w:val="00802C3E"/>
    <w:rsid w:val="00803011"/>
    <w:rsid w:val="00804211"/>
    <w:rsid w:val="00805933"/>
    <w:rsid w:val="00805F71"/>
    <w:rsid w:val="008063AC"/>
    <w:rsid w:val="00807C27"/>
    <w:rsid w:val="00807C9D"/>
    <w:rsid w:val="00810CD3"/>
    <w:rsid w:val="008117AD"/>
    <w:rsid w:val="008118F1"/>
    <w:rsid w:val="00811A1B"/>
    <w:rsid w:val="00811AAE"/>
    <w:rsid w:val="0081278C"/>
    <w:rsid w:val="008128D6"/>
    <w:rsid w:val="00812F0D"/>
    <w:rsid w:val="00813528"/>
    <w:rsid w:val="00813E15"/>
    <w:rsid w:val="00814043"/>
    <w:rsid w:val="008141ED"/>
    <w:rsid w:val="00814F74"/>
    <w:rsid w:val="00815C28"/>
    <w:rsid w:val="00815C36"/>
    <w:rsid w:val="0081655B"/>
    <w:rsid w:val="00816563"/>
    <w:rsid w:val="00816A0F"/>
    <w:rsid w:val="00820E1C"/>
    <w:rsid w:val="008213AE"/>
    <w:rsid w:val="00821922"/>
    <w:rsid w:val="00821BB7"/>
    <w:rsid w:val="008222C2"/>
    <w:rsid w:val="00822A47"/>
    <w:rsid w:val="00822E49"/>
    <w:rsid w:val="00822F08"/>
    <w:rsid w:val="00823781"/>
    <w:rsid w:val="00823A2D"/>
    <w:rsid w:val="0082526C"/>
    <w:rsid w:val="0082527A"/>
    <w:rsid w:val="0082578E"/>
    <w:rsid w:val="00826485"/>
    <w:rsid w:val="008268D0"/>
    <w:rsid w:val="0082740A"/>
    <w:rsid w:val="008279A3"/>
    <w:rsid w:val="00827ACA"/>
    <w:rsid w:val="00827AFD"/>
    <w:rsid w:val="0083088D"/>
    <w:rsid w:val="0083090C"/>
    <w:rsid w:val="00831080"/>
    <w:rsid w:val="00831854"/>
    <w:rsid w:val="00831F96"/>
    <w:rsid w:val="0083265D"/>
    <w:rsid w:val="00833001"/>
    <w:rsid w:val="00834319"/>
    <w:rsid w:val="00834445"/>
    <w:rsid w:val="00834583"/>
    <w:rsid w:val="00834638"/>
    <w:rsid w:val="00834831"/>
    <w:rsid w:val="00834CDD"/>
    <w:rsid w:val="0083678D"/>
    <w:rsid w:val="00837054"/>
    <w:rsid w:val="0083754B"/>
    <w:rsid w:val="00837990"/>
    <w:rsid w:val="00837C1B"/>
    <w:rsid w:val="00837D86"/>
    <w:rsid w:val="008400F5"/>
    <w:rsid w:val="008409AF"/>
    <w:rsid w:val="0084104A"/>
    <w:rsid w:val="0084106F"/>
    <w:rsid w:val="008414D3"/>
    <w:rsid w:val="00841E56"/>
    <w:rsid w:val="00841F9B"/>
    <w:rsid w:val="008420BA"/>
    <w:rsid w:val="00842345"/>
    <w:rsid w:val="00842782"/>
    <w:rsid w:val="00842BE4"/>
    <w:rsid w:val="00842CE5"/>
    <w:rsid w:val="00843977"/>
    <w:rsid w:val="00843DEB"/>
    <w:rsid w:val="00843E07"/>
    <w:rsid w:val="00845475"/>
    <w:rsid w:val="00845BA3"/>
    <w:rsid w:val="00845D18"/>
    <w:rsid w:val="00845F59"/>
    <w:rsid w:val="00846FE1"/>
    <w:rsid w:val="00847516"/>
    <w:rsid w:val="00847D0E"/>
    <w:rsid w:val="008505CC"/>
    <w:rsid w:val="008507B4"/>
    <w:rsid w:val="008507D3"/>
    <w:rsid w:val="00850D51"/>
    <w:rsid w:val="00851227"/>
    <w:rsid w:val="00851F32"/>
    <w:rsid w:val="00851F8E"/>
    <w:rsid w:val="008525C7"/>
    <w:rsid w:val="00852724"/>
    <w:rsid w:val="008528FB"/>
    <w:rsid w:val="00852DDE"/>
    <w:rsid w:val="008538C3"/>
    <w:rsid w:val="00853B9D"/>
    <w:rsid w:val="00853FEC"/>
    <w:rsid w:val="008546CA"/>
    <w:rsid w:val="008552EF"/>
    <w:rsid w:val="0085585A"/>
    <w:rsid w:val="00855F77"/>
    <w:rsid w:val="0085604D"/>
    <w:rsid w:val="00856640"/>
    <w:rsid w:val="008611C7"/>
    <w:rsid w:val="008614D1"/>
    <w:rsid w:val="00861760"/>
    <w:rsid w:val="008617D1"/>
    <w:rsid w:val="00861EE3"/>
    <w:rsid w:val="00862936"/>
    <w:rsid w:val="008629C2"/>
    <w:rsid w:val="00862D61"/>
    <w:rsid w:val="00862EC2"/>
    <w:rsid w:val="00863C0C"/>
    <w:rsid w:val="00864598"/>
    <w:rsid w:val="00865B96"/>
    <w:rsid w:val="00865DD8"/>
    <w:rsid w:val="00866D57"/>
    <w:rsid w:val="00866DD4"/>
    <w:rsid w:val="008675A0"/>
    <w:rsid w:val="008679A2"/>
    <w:rsid w:val="0087017A"/>
    <w:rsid w:val="00870D08"/>
    <w:rsid w:val="008710F4"/>
    <w:rsid w:val="0087123A"/>
    <w:rsid w:val="0087151F"/>
    <w:rsid w:val="00871976"/>
    <w:rsid w:val="00871B6D"/>
    <w:rsid w:val="008724B5"/>
    <w:rsid w:val="00873262"/>
    <w:rsid w:val="0087340D"/>
    <w:rsid w:val="00873903"/>
    <w:rsid w:val="00873BD3"/>
    <w:rsid w:val="00873F72"/>
    <w:rsid w:val="00874AAD"/>
    <w:rsid w:val="00874CC7"/>
    <w:rsid w:val="00875DA4"/>
    <w:rsid w:val="0087609F"/>
    <w:rsid w:val="008767C4"/>
    <w:rsid w:val="00877BC1"/>
    <w:rsid w:val="0088074F"/>
    <w:rsid w:val="0088128E"/>
    <w:rsid w:val="00881E40"/>
    <w:rsid w:val="00882048"/>
    <w:rsid w:val="00882C12"/>
    <w:rsid w:val="00882C1A"/>
    <w:rsid w:val="00883305"/>
    <w:rsid w:val="00883FE9"/>
    <w:rsid w:val="00884E48"/>
    <w:rsid w:val="00885234"/>
    <w:rsid w:val="0088537C"/>
    <w:rsid w:val="00885503"/>
    <w:rsid w:val="008857DD"/>
    <w:rsid w:val="008862B0"/>
    <w:rsid w:val="0088659E"/>
    <w:rsid w:val="00886721"/>
    <w:rsid w:val="00887199"/>
    <w:rsid w:val="00890358"/>
    <w:rsid w:val="00890EEF"/>
    <w:rsid w:val="00891025"/>
    <w:rsid w:val="0089144B"/>
    <w:rsid w:val="00891E3B"/>
    <w:rsid w:val="00891EE0"/>
    <w:rsid w:val="00891F50"/>
    <w:rsid w:val="00892292"/>
    <w:rsid w:val="00892AD8"/>
    <w:rsid w:val="00893182"/>
    <w:rsid w:val="00893430"/>
    <w:rsid w:val="00893A5E"/>
    <w:rsid w:val="00895029"/>
    <w:rsid w:val="00895071"/>
    <w:rsid w:val="00895F58"/>
    <w:rsid w:val="008965E8"/>
    <w:rsid w:val="00896652"/>
    <w:rsid w:val="008967FE"/>
    <w:rsid w:val="00896884"/>
    <w:rsid w:val="00896AA1"/>
    <w:rsid w:val="00896C1C"/>
    <w:rsid w:val="00896DBC"/>
    <w:rsid w:val="00896E05"/>
    <w:rsid w:val="00896EF3"/>
    <w:rsid w:val="008972D1"/>
    <w:rsid w:val="008979A9"/>
    <w:rsid w:val="008A05CD"/>
    <w:rsid w:val="008A089A"/>
    <w:rsid w:val="008A0ABA"/>
    <w:rsid w:val="008A0C18"/>
    <w:rsid w:val="008A0C4E"/>
    <w:rsid w:val="008A0F4E"/>
    <w:rsid w:val="008A171A"/>
    <w:rsid w:val="008A1F37"/>
    <w:rsid w:val="008A2418"/>
    <w:rsid w:val="008A2E90"/>
    <w:rsid w:val="008A3145"/>
    <w:rsid w:val="008A34A7"/>
    <w:rsid w:val="008A362C"/>
    <w:rsid w:val="008A3815"/>
    <w:rsid w:val="008A3B49"/>
    <w:rsid w:val="008A418E"/>
    <w:rsid w:val="008A429E"/>
    <w:rsid w:val="008A42AA"/>
    <w:rsid w:val="008A478C"/>
    <w:rsid w:val="008A4904"/>
    <w:rsid w:val="008A4E9A"/>
    <w:rsid w:val="008A54F8"/>
    <w:rsid w:val="008A5A81"/>
    <w:rsid w:val="008A5C67"/>
    <w:rsid w:val="008A71AB"/>
    <w:rsid w:val="008A76E9"/>
    <w:rsid w:val="008B012B"/>
    <w:rsid w:val="008B0795"/>
    <w:rsid w:val="008B0A32"/>
    <w:rsid w:val="008B0D19"/>
    <w:rsid w:val="008B0F09"/>
    <w:rsid w:val="008B167B"/>
    <w:rsid w:val="008B16FA"/>
    <w:rsid w:val="008B18C2"/>
    <w:rsid w:val="008B1B42"/>
    <w:rsid w:val="008B1BC2"/>
    <w:rsid w:val="008B1DC1"/>
    <w:rsid w:val="008B3997"/>
    <w:rsid w:val="008B4307"/>
    <w:rsid w:val="008B4608"/>
    <w:rsid w:val="008B4648"/>
    <w:rsid w:val="008B55D5"/>
    <w:rsid w:val="008B5790"/>
    <w:rsid w:val="008B5CCA"/>
    <w:rsid w:val="008B5F8A"/>
    <w:rsid w:val="008B64ED"/>
    <w:rsid w:val="008B6C2C"/>
    <w:rsid w:val="008B7581"/>
    <w:rsid w:val="008B78CA"/>
    <w:rsid w:val="008C109D"/>
    <w:rsid w:val="008C1541"/>
    <w:rsid w:val="008C1FAA"/>
    <w:rsid w:val="008C2B1A"/>
    <w:rsid w:val="008C32C1"/>
    <w:rsid w:val="008C3ABB"/>
    <w:rsid w:val="008C3D78"/>
    <w:rsid w:val="008C4547"/>
    <w:rsid w:val="008C512C"/>
    <w:rsid w:val="008C67CB"/>
    <w:rsid w:val="008C67DE"/>
    <w:rsid w:val="008C71CE"/>
    <w:rsid w:val="008C72EA"/>
    <w:rsid w:val="008C7948"/>
    <w:rsid w:val="008C79AB"/>
    <w:rsid w:val="008D1352"/>
    <w:rsid w:val="008D1AA0"/>
    <w:rsid w:val="008D1D8F"/>
    <w:rsid w:val="008D1E38"/>
    <w:rsid w:val="008D204B"/>
    <w:rsid w:val="008D22FC"/>
    <w:rsid w:val="008D2659"/>
    <w:rsid w:val="008D46B2"/>
    <w:rsid w:val="008D4722"/>
    <w:rsid w:val="008D5FD1"/>
    <w:rsid w:val="008D639C"/>
    <w:rsid w:val="008D6403"/>
    <w:rsid w:val="008D682A"/>
    <w:rsid w:val="008D6AA5"/>
    <w:rsid w:val="008D7318"/>
    <w:rsid w:val="008D7E99"/>
    <w:rsid w:val="008E00CE"/>
    <w:rsid w:val="008E0776"/>
    <w:rsid w:val="008E092E"/>
    <w:rsid w:val="008E0E08"/>
    <w:rsid w:val="008E2F95"/>
    <w:rsid w:val="008E3167"/>
    <w:rsid w:val="008E3223"/>
    <w:rsid w:val="008E32EF"/>
    <w:rsid w:val="008E45BE"/>
    <w:rsid w:val="008E4CE1"/>
    <w:rsid w:val="008E53E7"/>
    <w:rsid w:val="008E59DF"/>
    <w:rsid w:val="008E6D66"/>
    <w:rsid w:val="008E7024"/>
    <w:rsid w:val="008E7394"/>
    <w:rsid w:val="008E7AD7"/>
    <w:rsid w:val="008F0DBA"/>
    <w:rsid w:val="008F1812"/>
    <w:rsid w:val="008F1B30"/>
    <w:rsid w:val="008F2220"/>
    <w:rsid w:val="008F310D"/>
    <w:rsid w:val="008F3398"/>
    <w:rsid w:val="008F33BC"/>
    <w:rsid w:val="008F3F02"/>
    <w:rsid w:val="008F462B"/>
    <w:rsid w:val="008F5884"/>
    <w:rsid w:val="008F5FB2"/>
    <w:rsid w:val="008F62F2"/>
    <w:rsid w:val="008F6539"/>
    <w:rsid w:val="008F7983"/>
    <w:rsid w:val="008F7B93"/>
    <w:rsid w:val="008F7D8F"/>
    <w:rsid w:val="00900B29"/>
    <w:rsid w:val="00901171"/>
    <w:rsid w:val="009013FC"/>
    <w:rsid w:val="0090181A"/>
    <w:rsid w:val="00901B72"/>
    <w:rsid w:val="00902072"/>
    <w:rsid w:val="009026DA"/>
    <w:rsid w:val="00903F81"/>
    <w:rsid w:val="00904077"/>
    <w:rsid w:val="0090488F"/>
    <w:rsid w:val="00904D3F"/>
    <w:rsid w:val="009053BD"/>
    <w:rsid w:val="00905BA7"/>
    <w:rsid w:val="00905E40"/>
    <w:rsid w:val="009061D6"/>
    <w:rsid w:val="009066CF"/>
    <w:rsid w:val="009067C2"/>
    <w:rsid w:val="009068EF"/>
    <w:rsid w:val="00906F07"/>
    <w:rsid w:val="0090705B"/>
    <w:rsid w:val="009070A9"/>
    <w:rsid w:val="009070D9"/>
    <w:rsid w:val="00907132"/>
    <w:rsid w:val="009071EC"/>
    <w:rsid w:val="009072D2"/>
    <w:rsid w:val="009076AF"/>
    <w:rsid w:val="009076B3"/>
    <w:rsid w:val="009076BF"/>
    <w:rsid w:val="00907A3F"/>
    <w:rsid w:val="00907BE6"/>
    <w:rsid w:val="00910C56"/>
    <w:rsid w:val="009113B7"/>
    <w:rsid w:val="00911707"/>
    <w:rsid w:val="00911B41"/>
    <w:rsid w:val="00911E4D"/>
    <w:rsid w:val="0091342D"/>
    <w:rsid w:val="0091356F"/>
    <w:rsid w:val="00913766"/>
    <w:rsid w:val="00913838"/>
    <w:rsid w:val="00914354"/>
    <w:rsid w:val="00915462"/>
    <w:rsid w:val="009166ED"/>
    <w:rsid w:val="00916A95"/>
    <w:rsid w:val="00916B53"/>
    <w:rsid w:val="00916EF8"/>
    <w:rsid w:val="0091795F"/>
    <w:rsid w:val="00917A7F"/>
    <w:rsid w:val="00920409"/>
    <w:rsid w:val="00920EB5"/>
    <w:rsid w:val="00920F76"/>
    <w:rsid w:val="00923C5E"/>
    <w:rsid w:val="009252B9"/>
    <w:rsid w:val="00925752"/>
    <w:rsid w:val="009259E2"/>
    <w:rsid w:val="00925E74"/>
    <w:rsid w:val="0092621A"/>
    <w:rsid w:val="009262C2"/>
    <w:rsid w:val="0092715C"/>
    <w:rsid w:val="00927929"/>
    <w:rsid w:val="00930A5C"/>
    <w:rsid w:val="009313CF"/>
    <w:rsid w:val="00931FA3"/>
    <w:rsid w:val="00932090"/>
    <w:rsid w:val="0093279B"/>
    <w:rsid w:val="00932AB3"/>
    <w:rsid w:val="00932B4B"/>
    <w:rsid w:val="00933415"/>
    <w:rsid w:val="00933417"/>
    <w:rsid w:val="00933FD8"/>
    <w:rsid w:val="0093496A"/>
    <w:rsid w:val="00934A94"/>
    <w:rsid w:val="00936695"/>
    <w:rsid w:val="009376B0"/>
    <w:rsid w:val="009405FD"/>
    <w:rsid w:val="0094086F"/>
    <w:rsid w:val="00940AA1"/>
    <w:rsid w:val="00941478"/>
    <w:rsid w:val="009414E0"/>
    <w:rsid w:val="00941A0C"/>
    <w:rsid w:val="00941EF0"/>
    <w:rsid w:val="00942084"/>
    <w:rsid w:val="009424D9"/>
    <w:rsid w:val="009431DA"/>
    <w:rsid w:val="00943852"/>
    <w:rsid w:val="00943D3A"/>
    <w:rsid w:val="00943DED"/>
    <w:rsid w:val="009447F9"/>
    <w:rsid w:val="00945DD1"/>
    <w:rsid w:val="00945DE5"/>
    <w:rsid w:val="009462DD"/>
    <w:rsid w:val="009477B7"/>
    <w:rsid w:val="00950105"/>
    <w:rsid w:val="009507EB"/>
    <w:rsid w:val="00951A59"/>
    <w:rsid w:val="00951DDA"/>
    <w:rsid w:val="00951FB6"/>
    <w:rsid w:val="00952A5E"/>
    <w:rsid w:val="00952E3E"/>
    <w:rsid w:val="00952FE3"/>
    <w:rsid w:val="00953EF0"/>
    <w:rsid w:val="00953F25"/>
    <w:rsid w:val="0095402A"/>
    <w:rsid w:val="0095490D"/>
    <w:rsid w:val="00954E3D"/>
    <w:rsid w:val="00954F2D"/>
    <w:rsid w:val="00955125"/>
    <w:rsid w:val="00955527"/>
    <w:rsid w:val="00960257"/>
    <w:rsid w:val="00961152"/>
    <w:rsid w:val="00961717"/>
    <w:rsid w:val="00961720"/>
    <w:rsid w:val="00962CB9"/>
    <w:rsid w:val="00962F7B"/>
    <w:rsid w:val="0096388E"/>
    <w:rsid w:val="00964112"/>
    <w:rsid w:val="00964750"/>
    <w:rsid w:val="00965668"/>
    <w:rsid w:val="009661F0"/>
    <w:rsid w:val="00971310"/>
    <w:rsid w:val="0097173D"/>
    <w:rsid w:val="00971A51"/>
    <w:rsid w:val="00971B7D"/>
    <w:rsid w:val="0097242C"/>
    <w:rsid w:val="0097367F"/>
    <w:rsid w:val="00973A4B"/>
    <w:rsid w:val="00974058"/>
    <w:rsid w:val="00974EC8"/>
    <w:rsid w:val="00975BEB"/>
    <w:rsid w:val="00975D93"/>
    <w:rsid w:val="00975E94"/>
    <w:rsid w:val="0097622D"/>
    <w:rsid w:val="00976EA8"/>
    <w:rsid w:val="00976EBB"/>
    <w:rsid w:val="009775E0"/>
    <w:rsid w:val="00977C40"/>
    <w:rsid w:val="00980411"/>
    <w:rsid w:val="00980448"/>
    <w:rsid w:val="00980619"/>
    <w:rsid w:val="009806EC"/>
    <w:rsid w:val="0098105B"/>
    <w:rsid w:val="009822C3"/>
    <w:rsid w:val="00982B17"/>
    <w:rsid w:val="00982CE4"/>
    <w:rsid w:val="009843CD"/>
    <w:rsid w:val="0098446D"/>
    <w:rsid w:val="00984893"/>
    <w:rsid w:val="00985057"/>
    <w:rsid w:val="0098566C"/>
    <w:rsid w:val="0098577C"/>
    <w:rsid w:val="009859FA"/>
    <w:rsid w:val="009867C1"/>
    <w:rsid w:val="0098680C"/>
    <w:rsid w:val="0098735F"/>
    <w:rsid w:val="00987982"/>
    <w:rsid w:val="00987C48"/>
    <w:rsid w:val="00990623"/>
    <w:rsid w:val="0099103D"/>
    <w:rsid w:val="009910BB"/>
    <w:rsid w:val="0099119B"/>
    <w:rsid w:val="00992ABA"/>
    <w:rsid w:val="00992CCF"/>
    <w:rsid w:val="00993040"/>
    <w:rsid w:val="00993D21"/>
    <w:rsid w:val="009944D7"/>
    <w:rsid w:val="00995606"/>
    <w:rsid w:val="00995DB5"/>
    <w:rsid w:val="009961D7"/>
    <w:rsid w:val="0099756D"/>
    <w:rsid w:val="00997AC4"/>
    <w:rsid w:val="00997BBC"/>
    <w:rsid w:val="00997BD9"/>
    <w:rsid w:val="00997CA7"/>
    <w:rsid w:val="00997DA6"/>
    <w:rsid w:val="009A19A2"/>
    <w:rsid w:val="009A2161"/>
    <w:rsid w:val="009A24E8"/>
    <w:rsid w:val="009A28BD"/>
    <w:rsid w:val="009A3007"/>
    <w:rsid w:val="009A30A7"/>
    <w:rsid w:val="009A31D8"/>
    <w:rsid w:val="009A3887"/>
    <w:rsid w:val="009A4AB6"/>
    <w:rsid w:val="009A4D7E"/>
    <w:rsid w:val="009A4DA4"/>
    <w:rsid w:val="009A52C2"/>
    <w:rsid w:val="009A58BE"/>
    <w:rsid w:val="009A5AA0"/>
    <w:rsid w:val="009A5AB0"/>
    <w:rsid w:val="009A5D1B"/>
    <w:rsid w:val="009A62EE"/>
    <w:rsid w:val="009A6785"/>
    <w:rsid w:val="009A79A3"/>
    <w:rsid w:val="009B07B1"/>
    <w:rsid w:val="009B0DDD"/>
    <w:rsid w:val="009B0E74"/>
    <w:rsid w:val="009B1047"/>
    <w:rsid w:val="009B2216"/>
    <w:rsid w:val="009B26AC"/>
    <w:rsid w:val="009B2968"/>
    <w:rsid w:val="009B2E06"/>
    <w:rsid w:val="009B301D"/>
    <w:rsid w:val="009B33B9"/>
    <w:rsid w:val="009B374F"/>
    <w:rsid w:val="009B382B"/>
    <w:rsid w:val="009B40B7"/>
    <w:rsid w:val="009B46C7"/>
    <w:rsid w:val="009B4827"/>
    <w:rsid w:val="009B6828"/>
    <w:rsid w:val="009B750B"/>
    <w:rsid w:val="009B7A82"/>
    <w:rsid w:val="009C0125"/>
    <w:rsid w:val="009C0198"/>
    <w:rsid w:val="009C1170"/>
    <w:rsid w:val="009C1519"/>
    <w:rsid w:val="009C1BEB"/>
    <w:rsid w:val="009C1D52"/>
    <w:rsid w:val="009C1F19"/>
    <w:rsid w:val="009C2B31"/>
    <w:rsid w:val="009C2BA2"/>
    <w:rsid w:val="009C3077"/>
    <w:rsid w:val="009C3858"/>
    <w:rsid w:val="009C4584"/>
    <w:rsid w:val="009C470B"/>
    <w:rsid w:val="009C48AE"/>
    <w:rsid w:val="009C5296"/>
    <w:rsid w:val="009C5F4C"/>
    <w:rsid w:val="009C68E1"/>
    <w:rsid w:val="009C6EA4"/>
    <w:rsid w:val="009C7479"/>
    <w:rsid w:val="009D00D7"/>
    <w:rsid w:val="009D057C"/>
    <w:rsid w:val="009D08DA"/>
    <w:rsid w:val="009D0F86"/>
    <w:rsid w:val="009D0FC4"/>
    <w:rsid w:val="009D17E0"/>
    <w:rsid w:val="009D1C56"/>
    <w:rsid w:val="009D1CDC"/>
    <w:rsid w:val="009D1F5C"/>
    <w:rsid w:val="009D2442"/>
    <w:rsid w:val="009D350F"/>
    <w:rsid w:val="009D45CE"/>
    <w:rsid w:val="009D4E9D"/>
    <w:rsid w:val="009D5665"/>
    <w:rsid w:val="009D5999"/>
    <w:rsid w:val="009D5E16"/>
    <w:rsid w:val="009D64D0"/>
    <w:rsid w:val="009D65BE"/>
    <w:rsid w:val="009D7358"/>
    <w:rsid w:val="009E1012"/>
    <w:rsid w:val="009E19EC"/>
    <w:rsid w:val="009E1B30"/>
    <w:rsid w:val="009E1CE3"/>
    <w:rsid w:val="009E1E0A"/>
    <w:rsid w:val="009E2546"/>
    <w:rsid w:val="009E2550"/>
    <w:rsid w:val="009E26C2"/>
    <w:rsid w:val="009E2D76"/>
    <w:rsid w:val="009E2DD8"/>
    <w:rsid w:val="009E3488"/>
    <w:rsid w:val="009E3A27"/>
    <w:rsid w:val="009E3E67"/>
    <w:rsid w:val="009E40AD"/>
    <w:rsid w:val="009E40C0"/>
    <w:rsid w:val="009E4886"/>
    <w:rsid w:val="009E5097"/>
    <w:rsid w:val="009E60DA"/>
    <w:rsid w:val="009E61E4"/>
    <w:rsid w:val="009F004B"/>
    <w:rsid w:val="009F065D"/>
    <w:rsid w:val="009F1189"/>
    <w:rsid w:val="009F2071"/>
    <w:rsid w:val="009F23F7"/>
    <w:rsid w:val="009F272F"/>
    <w:rsid w:val="009F2CBD"/>
    <w:rsid w:val="009F3B07"/>
    <w:rsid w:val="009F3CB8"/>
    <w:rsid w:val="009F41FD"/>
    <w:rsid w:val="009F5DA1"/>
    <w:rsid w:val="009F6120"/>
    <w:rsid w:val="009F6159"/>
    <w:rsid w:val="009F6897"/>
    <w:rsid w:val="009F7628"/>
    <w:rsid w:val="009F7A5C"/>
    <w:rsid w:val="00A00FCF"/>
    <w:rsid w:val="00A018C8"/>
    <w:rsid w:val="00A01AA0"/>
    <w:rsid w:val="00A04655"/>
    <w:rsid w:val="00A05A90"/>
    <w:rsid w:val="00A05E82"/>
    <w:rsid w:val="00A05EFD"/>
    <w:rsid w:val="00A06045"/>
    <w:rsid w:val="00A119BB"/>
    <w:rsid w:val="00A11C4E"/>
    <w:rsid w:val="00A1265C"/>
    <w:rsid w:val="00A133C7"/>
    <w:rsid w:val="00A135D1"/>
    <w:rsid w:val="00A14387"/>
    <w:rsid w:val="00A15199"/>
    <w:rsid w:val="00A157D1"/>
    <w:rsid w:val="00A1628A"/>
    <w:rsid w:val="00A16384"/>
    <w:rsid w:val="00A170A0"/>
    <w:rsid w:val="00A17708"/>
    <w:rsid w:val="00A1778E"/>
    <w:rsid w:val="00A17E13"/>
    <w:rsid w:val="00A20309"/>
    <w:rsid w:val="00A2070C"/>
    <w:rsid w:val="00A207C7"/>
    <w:rsid w:val="00A20AC3"/>
    <w:rsid w:val="00A2123A"/>
    <w:rsid w:val="00A213FD"/>
    <w:rsid w:val="00A21F84"/>
    <w:rsid w:val="00A2478A"/>
    <w:rsid w:val="00A24A4E"/>
    <w:rsid w:val="00A24AE1"/>
    <w:rsid w:val="00A25025"/>
    <w:rsid w:val="00A25CAD"/>
    <w:rsid w:val="00A26032"/>
    <w:rsid w:val="00A26254"/>
    <w:rsid w:val="00A269A9"/>
    <w:rsid w:val="00A27467"/>
    <w:rsid w:val="00A27D73"/>
    <w:rsid w:val="00A303A6"/>
    <w:rsid w:val="00A3117B"/>
    <w:rsid w:val="00A311A2"/>
    <w:rsid w:val="00A31662"/>
    <w:rsid w:val="00A316EB"/>
    <w:rsid w:val="00A31E38"/>
    <w:rsid w:val="00A3290D"/>
    <w:rsid w:val="00A33065"/>
    <w:rsid w:val="00A33258"/>
    <w:rsid w:val="00A33400"/>
    <w:rsid w:val="00A3489E"/>
    <w:rsid w:val="00A34F6C"/>
    <w:rsid w:val="00A352A2"/>
    <w:rsid w:val="00A35C2F"/>
    <w:rsid w:val="00A3624B"/>
    <w:rsid w:val="00A36462"/>
    <w:rsid w:val="00A3652D"/>
    <w:rsid w:val="00A3776F"/>
    <w:rsid w:val="00A37944"/>
    <w:rsid w:val="00A40D3A"/>
    <w:rsid w:val="00A418E1"/>
    <w:rsid w:val="00A42425"/>
    <w:rsid w:val="00A42F3C"/>
    <w:rsid w:val="00A438B6"/>
    <w:rsid w:val="00A449DD"/>
    <w:rsid w:val="00A452B4"/>
    <w:rsid w:val="00A455D7"/>
    <w:rsid w:val="00A45FEF"/>
    <w:rsid w:val="00A4619A"/>
    <w:rsid w:val="00A465FE"/>
    <w:rsid w:val="00A4668E"/>
    <w:rsid w:val="00A4682B"/>
    <w:rsid w:val="00A46FD3"/>
    <w:rsid w:val="00A4738E"/>
    <w:rsid w:val="00A476A5"/>
    <w:rsid w:val="00A47AEE"/>
    <w:rsid w:val="00A47D3F"/>
    <w:rsid w:val="00A511F1"/>
    <w:rsid w:val="00A518C2"/>
    <w:rsid w:val="00A51F21"/>
    <w:rsid w:val="00A524A8"/>
    <w:rsid w:val="00A52C90"/>
    <w:rsid w:val="00A52E3D"/>
    <w:rsid w:val="00A53C98"/>
    <w:rsid w:val="00A53D06"/>
    <w:rsid w:val="00A53D9B"/>
    <w:rsid w:val="00A5440B"/>
    <w:rsid w:val="00A547C8"/>
    <w:rsid w:val="00A5552C"/>
    <w:rsid w:val="00A5576B"/>
    <w:rsid w:val="00A55B24"/>
    <w:rsid w:val="00A55BFF"/>
    <w:rsid w:val="00A55D34"/>
    <w:rsid w:val="00A5678E"/>
    <w:rsid w:val="00A56BBE"/>
    <w:rsid w:val="00A572BE"/>
    <w:rsid w:val="00A573F9"/>
    <w:rsid w:val="00A575F8"/>
    <w:rsid w:val="00A6094F"/>
    <w:rsid w:val="00A60961"/>
    <w:rsid w:val="00A60BD9"/>
    <w:rsid w:val="00A610DC"/>
    <w:rsid w:val="00A6208B"/>
    <w:rsid w:val="00A62E88"/>
    <w:rsid w:val="00A63049"/>
    <w:rsid w:val="00A63F4F"/>
    <w:rsid w:val="00A6400D"/>
    <w:rsid w:val="00A6471F"/>
    <w:rsid w:val="00A6541B"/>
    <w:rsid w:val="00A655CE"/>
    <w:rsid w:val="00A66709"/>
    <w:rsid w:val="00A66F78"/>
    <w:rsid w:val="00A673CE"/>
    <w:rsid w:val="00A67465"/>
    <w:rsid w:val="00A674A7"/>
    <w:rsid w:val="00A70539"/>
    <w:rsid w:val="00A71008"/>
    <w:rsid w:val="00A71FCE"/>
    <w:rsid w:val="00A72158"/>
    <w:rsid w:val="00A72E9A"/>
    <w:rsid w:val="00A73021"/>
    <w:rsid w:val="00A732C8"/>
    <w:rsid w:val="00A734B1"/>
    <w:rsid w:val="00A735A0"/>
    <w:rsid w:val="00A73780"/>
    <w:rsid w:val="00A73B11"/>
    <w:rsid w:val="00A73C20"/>
    <w:rsid w:val="00A73DF3"/>
    <w:rsid w:val="00A74520"/>
    <w:rsid w:val="00A75F3C"/>
    <w:rsid w:val="00A77BDA"/>
    <w:rsid w:val="00A77D14"/>
    <w:rsid w:val="00A81403"/>
    <w:rsid w:val="00A81AB1"/>
    <w:rsid w:val="00A81DD3"/>
    <w:rsid w:val="00A82437"/>
    <w:rsid w:val="00A830FB"/>
    <w:rsid w:val="00A8358C"/>
    <w:rsid w:val="00A844C9"/>
    <w:rsid w:val="00A85073"/>
    <w:rsid w:val="00A859A4"/>
    <w:rsid w:val="00A85A0A"/>
    <w:rsid w:val="00A86376"/>
    <w:rsid w:val="00A86519"/>
    <w:rsid w:val="00A86751"/>
    <w:rsid w:val="00A867E6"/>
    <w:rsid w:val="00A868BF"/>
    <w:rsid w:val="00A86A46"/>
    <w:rsid w:val="00A86DAE"/>
    <w:rsid w:val="00A86F5A"/>
    <w:rsid w:val="00A87D1E"/>
    <w:rsid w:val="00A9020D"/>
    <w:rsid w:val="00A90242"/>
    <w:rsid w:val="00A90867"/>
    <w:rsid w:val="00A90D3F"/>
    <w:rsid w:val="00A9176C"/>
    <w:rsid w:val="00A91CCE"/>
    <w:rsid w:val="00A91D31"/>
    <w:rsid w:val="00A91D83"/>
    <w:rsid w:val="00A9249C"/>
    <w:rsid w:val="00A92822"/>
    <w:rsid w:val="00A938F7"/>
    <w:rsid w:val="00A93901"/>
    <w:rsid w:val="00A9436A"/>
    <w:rsid w:val="00A94741"/>
    <w:rsid w:val="00A94C72"/>
    <w:rsid w:val="00A94EA9"/>
    <w:rsid w:val="00A9514D"/>
    <w:rsid w:val="00A95CA7"/>
    <w:rsid w:val="00A963E1"/>
    <w:rsid w:val="00A97B4D"/>
    <w:rsid w:val="00A97CB8"/>
    <w:rsid w:val="00A97FC6"/>
    <w:rsid w:val="00AA0697"/>
    <w:rsid w:val="00AA0B84"/>
    <w:rsid w:val="00AA1310"/>
    <w:rsid w:val="00AA1490"/>
    <w:rsid w:val="00AA14E4"/>
    <w:rsid w:val="00AA18BA"/>
    <w:rsid w:val="00AA22A4"/>
    <w:rsid w:val="00AA2507"/>
    <w:rsid w:val="00AA2928"/>
    <w:rsid w:val="00AA2E2B"/>
    <w:rsid w:val="00AA2F0E"/>
    <w:rsid w:val="00AA3662"/>
    <w:rsid w:val="00AA38D3"/>
    <w:rsid w:val="00AA457B"/>
    <w:rsid w:val="00AA4A88"/>
    <w:rsid w:val="00AA4C2C"/>
    <w:rsid w:val="00AA50FF"/>
    <w:rsid w:val="00AA5165"/>
    <w:rsid w:val="00AA5921"/>
    <w:rsid w:val="00AA6271"/>
    <w:rsid w:val="00AA686D"/>
    <w:rsid w:val="00AA6C8E"/>
    <w:rsid w:val="00AA76ED"/>
    <w:rsid w:val="00AB0939"/>
    <w:rsid w:val="00AB0AAD"/>
    <w:rsid w:val="00AB0E1C"/>
    <w:rsid w:val="00AB19DB"/>
    <w:rsid w:val="00AB1BDB"/>
    <w:rsid w:val="00AB20E9"/>
    <w:rsid w:val="00AB239C"/>
    <w:rsid w:val="00AB2FF6"/>
    <w:rsid w:val="00AB308C"/>
    <w:rsid w:val="00AB31C6"/>
    <w:rsid w:val="00AB48E2"/>
    <w:rsid w:val="00AB4D3F"/>
    <w:rsid w:val="00AB5F46"/>
    <w:rsid w:val="00AB6B35"/>
    <w:rsid w:val="00AB6D2C"/>
    <w:rsid w:val="00AB7625"/>
    <w:rsid w:val="00AB7649"/>
    <w:rsid w:val="00AB7905"/>
    <w:rsid w:val="00AB7BC5"/>
    <w:rsid w:val="00AC011C"/>
    <w:rsid w:val="00AC0891"/>
    <w:rsid w:val="00AC1895"/>
    <w:rsid w:val="00AC1A8F"/>
    <w:rsid w:val="00AC1B4A"/>
    <w:rsid w:val="00AC1FB0"/>
    <w:rsid w:val="00AC299C"/>
    <w:rsid w:val="00AC3281"/>
    <w:rsid w:val="00AC3359"/>
    <w:rsid w:val="00AC38F7"/>
    <w:rsid w:val="00AC3BF2"/>
    <w:rsid w:val="00AC3CF7"/>
    <w:rsid w:val="00AC49D7"/>
    <w:rsid w:val="00AC4FCC"/>
    <w:rsid w:val="00AC537B"/>
    <w:rsid w:val="00AC630C"/>
    <w:rsid w:val="00AC64C9"/>
    <w:rsid w:val="00AC65BB"/>
    <w:rsid w:val="00AC65C8"/>
    <w:rsid w:val="00AC74E1"/>
    <w:rsid w:val="00AC75E3"/>
    <w:rsid w:val="00AC7AF1"/>
    <w:rsid w:val="00AD0011"/>
    <w:rsid w:val="00AD0A6D"/>
    <w:rsid w:val="00AD2203"/>
    <w:rsid w:val="00AD27D7"/>
    <w:rsid w:val="00AD27E2"/>
    <w:rsid w:val="00AD3046"/>
    <w:rsid w:val="00AD3B0B"/>
    <w:rsid w:val="00AD3E2A"/>
    <w:rsid w:val="00AD46BB"/>
    <w:rsid w:val="00AD512C"/>
    <w:rsid w:val="00AD5222"/>
    <w:rsid w:val="00AD55A3"/>
    <w:rsid w:val="00AD6378"/>
    <w:rsid w:val="00AD6999"/>
    <w:rsid w:val="00AD6C44"/>
    <w:rsid w:val="00AD6FD9"/>
    <w:rsid w:val="00AD7418"/>
    <w:rsid w:val="00AD7421"/>
    <w:rsid w:val="00AE045A"/>
    <w:rsid w:val="00AE12BA"/>
    <w:rsid w:val="00AE13F1"/>
    <w:rsid w:val="00AE1A8F"/>
    <w:rsid w:val="00AE212C"/>
    <w:rsid w:val="00AE26D0"/>
    <w:rsid w:val="00AE2895"/>
    <w:rsid w:val="00AE2F98"/>
    <w:rsid w:val="00AE328A"/>
    <w:rsid w:val="00AE3737"/>
    <w:rsid w:val="00AE4891"/>
    <w:rsid w:val="00AE4E59"/>
    <w:rsid w:val="00AE53EA"/>
    <w:rsid w:val="00AE574B"/>
    <w:rsid w:val="00AE63E1"/>
    <w:rsid w:val="00AE6487"/>
    <w:rsid w:val="00AE6E00"/>
    <w:rsid w:val="00AF0651"/>
    <w:rsid w:val="00AF0B03"/>
    <w:rsid w:val="00AF13F5"/>
    <w:rsid w:val="00AF2302"/>
    <w:rsid w:val="00AF2CAC"/>
    <w:rsid w:val="00AF2FD4"/>
    <w:rsid w:val="00AF315A"/>
    <w:rsid w:val="00AF3412"/>
    <w:rsid w:val="00AF3B59"/>
    <w:rsid w:val="00AF4105"/>
    <w:rsid w:val="00AF5020"/>
    <w:rsid w:val="00AF5270"/>
    <w:rsid w:val="00AF5A98"/>
    <w:rsid w:val="00AF5CB7"/>
    <w:rsid w:val="00AF5CC3"/>
    <w:rsid w:val="00AF5F5F"/>
    <w:rsid w:val="00AF65A2"/>
    <w:rsid w:val="00AF66B3"/>
    <w:rsid w:val="00AF6F6A"/>
    <w:rsid w:val="00AF710D"/>
    <w:rsid w:val="00B002BE"/>
    <w:rsid w:val="00B00DB5"/>
    <w:rsid w:val="00B01393"/>
    <w:rsid w:val="00B013FA"/>
    <w:rsid w:val="00B015A2"/>
    <w:rsid w:val="00B01839"/>
    <w:rsid w:val="00B018C8"/>
    <w:rsid w:val="00B02ABF"/>
    <w:rsid w:val="00B03068"/>
    <w:rsid w:val="00B03E58"/>
    <w:rsid w:val="00B04CA1"/>
    <w:rsid w:val="00B055C0"/>
    <w:rsid w:val="00B057D7"/>
    <w:rsid w:val="00B058AD"/>
    <w:rsid w:val="00B05D57"/>
    <w:rsid w:val="00B063D6"/>
    <w:rsid w:val="00B0693A"/>
    <w:rsid w:val="00B0698D"/>
    <w:rsid w:val="00B06AB6"/>
    <w:rsid w:val="00B07B65"/>
    <w:rsid w:val="00B1084B"/>
    <w:rsid w:val="00B10E15"/>
    <w:rsid w:val="00B11729"/>
    <w:rsid w:val="00B122BA"/>
    <w:rsid w:val="00B1335F"/>
    <w:rsid w:val="00B135B0"/>
    <w:rsid w:val="00B13DEA"/>
    <w:rsid w:val="00B1434C"/>
    <w:rsid w:val="00B14480"/>
    <w:rsid w:val="00B14CA5"/>
    <w:rsid w:val="00B15E8F"/>
    <w:rsid w:val="00B1636D"/>
    <w:rsid w:val="00B16469"/>
    <w:rsid w:val="00B16B4E"/>
    <w:rsid w:val="00B179D4"/>
    <w:rsid w:val="00B20201"/>
    <w:rsid w:val="00B2076E"/>
    <w:rsid w:val="00B21492"/>
    <w:rsid w:val="00B21861"/>
    <w:rsid w:val="00B21AB6"/>
    <w:rsid w:val="00B22D36"/>
    <w:rsid w:val="00B22F30"/>
    <w:rsid w:val="00B23FAD"/>
    <w:rsid w:val="00B24CED"/>
    <w:rsid w:val="00B25031"/>
    <w:rsid w:val="00B25283"/>
    <w:rsid w:val="00B2558D"/>
    <w:rsid w:val="00B277C0"/>
    <w:rsid w:val="00B3184C"/>
    <w:rsid w:val="00B31E1B"/>
    <w:rsid w:val="00B32A2A"/>
    <w:rsid w:val="00B331B9"/>
    <w:rsid w:val="00B33798"/>
    <w:rsid w:val="00B34342"/>
    <w:rsid w:val="00B344AE"/>
    <w:rsid w:val="00B34624"/>
    <w:rsid w:val="00B34C73"/>
    <w:rsid w:val="00B364BC"/>
    <w:rsid w:val="00B36854"/>
    <w:rsid w:val="00B36ABB"/>
    <w:rsid w:val="00B36BB7"/>
    <w:rsid w:val="00B376D1"/>
    <w:rsid w:val="00B3780E"/>
    <w:rsid w:val="00B407B3"/>
    <w:rsid w:val="00B409D5"/>
    <w:rsid w:val="00B40CD2"/>
    <w:rsid w:val="00B41587"/>
    <w:rsid w:val="00B41688"/>
    <w:rsid w:val="00B42152"/>
    <w:rsid w:val="00B4254D"/>
    <w:rsid w:val="00B42AF3"/>
    <w:rsid w:val="00B42DCA"/>
    <w:rsid w:val="00B43E64"/>
    <w:rsid w:val="00B44874"/>
    <w:rsid w:val="00B4499E"/>
    <w:rsid w:val="00B454BB"/>
    <w:rsid w:val="00B45EB5"/>
    <w:rsid w:val="00B45EB6"/>
    <w:rsid w:val="00B46049"/>
    <w:rsid w:val="00B46053"/>
    <w:rsid w:val="00B46813"/>
    <w:rsid w:val="00B46C40"/>
    <w:rsid w:val="00B4748F"/>
    <w:rsid w:val="00B4750A"/>
    <w:rsid w:val="00B47783"/>
    <w:rsid w:val="00B47F0E"/>
    <w:rsid w:val="00B500FA"/>
    <w:rsid w:val="00B50729"/>
    <w:rsid w:val="00B50CB9"/>
    <w:rsid w:val="00B51810"/>
    <w:rsid w:val="00B51B3E"/>
    <w:rsid w:val="00B5294F"/>
    <w:rsid w:val="00B52AF5"/>
    <w:rsid w:val="00B5393B"/>
    <w:rsid w:val="00B553CA"/>
    <w:rsid w:val="00B55BDA"/>
    <w:rsid w:val="00B55FF9"/>
    <w:rsid w:val="00B5635F"/>
    <w:rsid w:val="00B568A7"/>
    <w:rsid w:val="00B57C27"/>
    <w:rsid w:val="00B57F63"/>
    <w:rsid w:val="00B60346"/>
    <w:rsid w:val="00B61948"/>
    <w:rsid w:val="00B61E11"/>
    <w:rsid w:val="00B633F1"/>
    <w:rsid w:val="00B63484"/>
    <w:rsid w:val="00B63620"/>
    <w:rsid w:val="00B63FEE"/>
    <w:rsid w:val="00B64060"/>
    <w:rsid w:val="00B646AA"/>
    <w:rsid w:val="00B654AC"/>
    <w:rsid w:val="00B656A4"/>
    <w:rsid w:val="00B66169"/>
    <w:rsid w:val="00B663AA"/>
    <w:rsid w:val="00B6671F"/>
    <w:rsid w:val="00B66A6D"/>
    <w:rsid w:val="00B66F23"/>
    <w:rsid w:val="00B673F1"/>
    <w:rsid w:val="00B67F15"/>
    <w:rsid w:val="00B705F5"/>
    <w:rsid w:val="00B71A59"/>
    <w:rsid w:val="00B7246A"/>
    <w:rsid w:val="00B727BD"/>
    <w:rsid w:val="00B72D96"/>
    <w:rsid w:val="00B73569"/>
    <w:rsid w:val="00B73AD9"/>
    <w:rsid w:val="00B7407E"/>
    <w:rsid w:val="00B7425F"/>
    <w:rsid w:val="00B74512"/>
    <w:rsid w:val="00B74A34"/>
    <w:rsid w:val="00B74B8B"/>
    <w:rsid w:val="00B75A91"/>
    <w:rsid w:val="00B75AF4"/>
    <w:rsid w:val="00B75C12"/>
    <w:rsid w:val="00B75E06"/>
    <w:rsid w:val="00B76CC2"/>
    <w:rsid w:val="00B7793A"/>
    <w:rsid w:val="00B802C3"/>
    <w:rsid w:val="00B80C01"/>
    <w:rsid w:val="00B81422"/>
    <w:rsid w:val="00B81C67"/>
    <w:rsid w:val="00B81FD0"/>
    <w:rsid w:val="00B825A5"/>
    <w:rsid w:val="00B828C4"/>
    <w:rsid w:val="00B828FB"/>
    <w:rsid w:val="00B829F9"/>
    <w:rsid w:val="00B83586"/>
    <w:rsid w:val="00B84804"/>
    <w:rsid w:val="00B850B4"/>
    <w:rsid w:val="00B853CC"/>
    <w:rsid w:val="00B85615"/>
    <w:rsid w:val="00B86951"/>
    <w:rsid w:val="00B86C7F"/>
    <w:rsid w:val="00B87004"/>
    <w:rsid w:val="00B873B2"/>
    <w:rsid w:val="00B87711"/>
    <w:rsid w:val="00B903D2"/>
    <w:rsid w:val="00B905B4"/>
    <w:rsid w:val="00B907C1"/>
    <w:rsid w:val="00B90B85"/>
    <w:rsid w:val="00B91266"/>
    <w:rsid w:val="00B9133B"/>
    <w:rsid w:val="00B91747"/>
    <w:rsid w:val="00B91824"/>
    <w:rsid w:val="00B91E8B"/>
    <w:rsid w:val="00B9260A"/>
    <w:rsid w:val="00B9276D"/>
    <w:rsid w:val="00B92A4F"/>
    <w:rsid w:val="00B9399E"/>
    <w:rsid w:val="00B93B03"/>
    <w:rsid w:val="00B93E8E"/>
    <w:rsid w:val="00B941F4"/>
    <w:rsid w:val="00B942CB"/>
    <w:rsid w:val="00B945AB"/>
    <w:rsid w:val="00B94717"/>
    <w:rsid w:val="00B94CF3"/>
    <w:rsid w:val="00B94D68"/>
    <w:rsid w:val="00B958E6"/>
    <w:rsid w:val="00B9618C"/>
    <w:rsid w:val="00B961FD"/>
    <w:rsid w:val="00B963F4"/>
    <w:rsid w:val="00B96605"/>
    <w:rsid w:val="00B9694C"/>
    <w:rsid w:val="00B9694F"/>
    <w:rsid w:val="00BA0099"/>
    <w:rsid w:val="00BA0564"/>
    <w:rsid w:val="00BA0878"/>
    <w:rsid w:val="00BA08A7"/>
    <w:rsid w:val="00BA121E"/>
    <w:rsid w:val="00BA18DC"/>
    <w:rsid w:val="00BA1ACF"/>
    <w:rsid w:val="00BA1EB9"/>
    <w:rsid w:val="00BA21C9"/>
    <w:rsid w:val="00BA2737"/>
    <w:rsid w:val="00BA2C61"/>
    <w:rsid w:val="00BA2EF4"/>
    <w:rsid w:val="00BA3D0F"/>
    <w:rsid w:val="00BA3EE2"/>
    <w:rsid w:val="00BA44F6"/>
    <w:rsid w:val="00BA4BC3"/>
    <w:rsid w:val="00BA4DB1"/>
    <w:rsid w:val="00BA516D"/>
    <w:rsid w:val="00BA535F"/>
    <w:rsid w:val="00BA5565"/>
    <w:rsid w:val="00BA56C8"/>
    <w:rsid w:val="00BA5F7F"/>
    <w:rsid w:val="00BA64A4"/>
    <w:rsid w:val="00BA6AFA"/>
    <w:rsid w:val="00BA71E1"/>
    <w:rsid w:val="00BB021C"/>
    <w:rsid w:val="00BB0C98"/>
    <w:rsid w:val="00BB10B9"/>
    <w:rsid w:val="00BB119D"/>
    <w:rsid w:val="00BB133C"/>
    <w:rsid w:val="00BB1B67"/>
    <w:rsid w:val="00BB1EBF"/>
    <w:rsid w:val="00BB2D31"/>
    <w:rsid w:val="00BB353C"/>
    <w:rsid w:val="00BB3B75"/>
    <w:rsid w:val="00BB42B1"/>
    <w:rsid w:val="00BB47EF"/>
    <w:rsid w:val="00BB4F0E"/>
    <w:rsid w:val="00BB5343"/>
    <w:rsid w:val="00BB679D"/>
    <w:rsid w:val="00BB754F"/>
    <w:rsid w:val="00BC04FB"/>
    <w:rsid w:val="00BC0D3D"/>
    <w:rsid w:val="00BC10AF"/>
    <w:rsid w:val="00BC142F"/>
    <w:rsid w:val="00BC18A7"/>
    <w:rsid w:val="00BC26E3"/>
    <w:rsid w:val="00BC29C3"/>
    <w:rsid w:val="00BC307E"/>
    <w:rsid w:val="00BC3E2A"/>
    <w:rsid w:val="00BC3E48"/>
    <w:rsid w:val="00BC4D69"/>
    <w:rsid w:val="00BC50AA"/>
    <w:rsid w:val="00BC533D"/>
    <w:rsid w:val="00BC581F"/>
    <w:rsid w:val="00BC6167"/>
    <w:rsid w:val="00BC70EE"/>
    <w:rsid w:val="00BC723E"/>
    <w:rsid w:val="00BC7D1B"/>
    <w:rsid w:val="00BD0638"/>
    <w:rsid w:val="00BD130E"/>
    <w:rsid w:val="00BD143B"/>
    <w:rsid w:val="00BD1924"/>
    <w:rsid w:val="00BD2221"/>
    <w:rsid w:val="00BD26A9"/>
    <w:rsid w:val="00BD2AC8"/>
    <w:rsid w:val="00BD2C4B"/>
    <w:rsid w:val="00BD378A"/>
    <w:rsid w:val="00BD3C35"/>
    <w:rsid w:val="00BD42DF"/>
    <w:rsid w:val="00BD4FE0"/>
    <w:rsid w:val="00BD633F"/>
    <w:rsid w:val="00BD66C5"/>
    <w:rsid w:val="00BD73C0"/>
    <w:rsid w:val="00BD77AF"/>
    <w:rsid w:val="00BD7A3B"/>
    <w:rsid w:val="00BE0973"/>
    <w:rsid w:val="00BE0C76"/>
    <w:rsid w:val="00BE1893"/>
    <w:rsid w:val="00BE1975"/>
    <w:rsid w:val="00BE1E32"/>
    <w:rsid w:val="00BE1EDA"/>
    <w:rsid w:val="00BE1F5E"/>
    <w:rsid w:val="00BE2965"/>
    <w:rsid w:val="00BE2F24"/>
    <w:rsid w:val="00BE3239"/>
    <w:rsid w:val="00BE33E0"/>
    <w:rsid w:val="00BE3C67"/>
    <w:rsid w:val="00BE40F7"/>
    <w:rsid w:val="00BE479D"/>
    <w:rsid w:val="00BE490A"/>
    <w:rsid w:val="00BE4B75"/>
    <w:rsid w:val="00BE4BD9"/>
    <w:rsid w:val="00BE524F"/>
    <w:rsid w:val="00BE5AE4"/>
    <w:rsid w:val="00BE62EA"/>
    <w:rsid w:val="00BE669F"/>
    <w:rsid w:val="00BE69B4"/>
    <w:rsid w:val="00BE6B63"/>
    <w:rsid w:val="00BF0B0E"/>
    <w:rsid w:val="00BF0E67"/>
    <w:rsid w:val="00BF1483"/>
    <w:rsid w:val="00BF1AD4"/>
    <w:rsid w:val="00BF1D69"/>
    <w:rsid w:val="00BF2000"/>
    <w:rsid w:val="00BF2216"/>
    <w:rsid w:val="00BF228B"/>
    <w:rsid w:val="00BF2CBB"/>
    <w:rsid w:val="00BF2EA3"/>
    <w:rsid w:val="00BF35C4"/>
    <w:rsid w:val="00BF375E"/>
    <w:rsid w:val="00BF3BB4"/>
    <w:rsid w:val="00BF4ACB"/>
    <w:rsid w:val="00BF4DDA"/>
    <w:rsid w:val="00BF55D3"/>
    <w:rsid w:val="00BF5BC5"/>
    <w:rsid w:val="00BF603B"/>
    <w:rsid w:val="00BF6D63"/>
    <w:rsid w:val="00BF7F5E"/>
    <w:rsid w:val="00C01F94"/>
    <w:rsid w:val="00C022B6"/>
    <w:rsid w:val="00C025D1"/>
    <w:rsid w:val="00C02CA2"/>
    <w:rsid w:val="00C03613"/>
    <w:rsid w:val="00C036AA"/>
    <w:rsid w:val="00C03807"/>
    <w:rsid w:val="00C040D5"/>
    <w:rsid w:val="00C04AAA"/>
    <w:rsid w:val="00C05190"/>
    <w:rsid w:val="00C051A9"/>
    <w:rsid w:val="00C06328"/>
    <w:rsid w:val="00C078F5"/>
    <w:rsid w:val="00C10258"/>
    <w:rsid w:val="00C1032E"/>
    <w:rsid w:val="00C10F92"/>
    <w:rsid w:val="00C1141A"/>
    <w:rsid w:val="00C125C3"/>
    <w:rsid w:val="00C126AD"/>
    <w:rsid w:val="00C12C14"/>
    <w:rsid w:val="00C12F19"/>
    <w:rsid w:val="00C131BB"/>
    <w:rsid w:val="00C13B99"/>
    <w:rsid w:val="00C13E5E"/>
    <w:rsid w:val="00C144FC"/>
    <w:rsid w:val="00C14988"/>
    <w:rsid w:val="00C157C1"/>
    <w:rsid w:val="00C165AE"/>
    <w:rsid w:val="00C172DB"/>
    <w:rsid w:val="00C2048A"/>
    <w:rsid w:val="00C20E1D"/>
    <w:rsid w:val="00C20E3E"/>
    <w:rsid w:val="00C21342"/>
    <w:rsid w:val="00C21785"/>
    <w:rsid w:val="00C22484"/>
    <w:rsid w:val="00C22711"/>
    <w:rsid w:val="00C22D9F"/>
    <w:rsid w:val="00C22DF3"/>
    <w:rsid w:val="00C23E0D"/>
    <w:rsid w:val="00C24975"/>
    <w:rsid w:val="00C24E88"/>
    <w:rsid w:val="00C2692E"/>
    <w:rsid w:val="00C26CBD"/>
    <w:rsid w:val="00C26CD5"/>
    <w:rsid w:val="00C274CA"/>
    <w:rsid w:val="00C27AD0"/>
    <w:rsid w:val="00C3037D"/>
    <w:rsid w:val="00C306A5"/>
    <w:rsid w:val="00C31B5F"/>
    <w:rsid w:val="00C324CE"/>
    <w:rsid w:val="00C34DD5"/>
    <w:rsid w:val="00C3525D"/>
    <w:rsid w:val="00C356CD"/>
    <w:rsid w:val="00C36447"/>
    <w:rsid w:val="00C37B55"/>
    <w:rsid w:val="00C37CA3"/>
    <w:rsid w:val="00C40150"/>
    <w:rsid w:val="00C404E6"/>
    <w:rsid w:val="00C40CC5"/>
    <w:rsid w:val="00C40D9F"/>
    <w:rsid w:val="00C410D6"/>
    <w:rsid w:val="00C4147E"/>
    <w:rsid w:val="00C415B8"/>
    <w:rsid w:val="00C42146"/>
    <w:rsid w:val="00C422AA"/>
    <w:rsid w:val="00C42384"/>
    <w:rsid w:val="00C429DB"/>
    <w:rsid w:val="00C42D84"/>
    <w:rsid w:val="00C44499"/>
    <w:rsid w:val="00C44821"/>
    <w:rsid w:val="00C4520A"/>
    <w:rsid w:val="00C458AF"/>
    <w:rsid w:val="00C46CC1"/>
    <w:rsid w:val="00C47081"/>
    <w:rsid w:val="00C50186"/>
    <w:rsid w:val="00C50294"/>
    <w:rsid w:val="00C503D6"/>
    <w:rsid w:val="00C50711"/>
    <w:rsid w:val="00C50ADF"/>
    <w:rsid w:val="00C511AC"/>
    <w:rsid w:val="00C51ABB"/>
    <w:rsid w:val="00C5212A"/>
    <w:rsid w:val="00C52764"/>
    <w:rsid w:val="00C55669"/>
    <w:rsid w:val="00C55BA1"/>
    <w:rsid w:val="00C5613F"/>
    <w:rsid w:val="00C569AC"/>
    <w:rsid w:val="00C56D07"/>
    <w:rsid w:val="00C56D1C"/>
    <w:rsid w:val="00C577B2"/>
    <w:rsid w:val="00C6203C"/>
    <w:rsid w:val="00C62270"/>
    <w:rsid w:val="00C63308"/>
    <w:rsid w:val="00C635B0"/>
    <w:rsid w:val="00C638D2"/>
    <w:rsid w:val="00C63B90"/>
    <w:rsid w:val="00C65A8A"/>
    <w:rsid w:val="00C65F0B"/>
    <w:rsid w:val="00C66347"/>
    <w:rsid w:val="00C66760"/>
    <w:rsid w:val="00C66898"/>
    <w:rsid w:val="00C66CD5"/>
    <w:rsid w:val="00C674F9"/>
    <w:rsid w:val="00C67925"/>
    <w:rsid w:val="00C68851"/>
    <w:rsid w:val="00C705A7"/>
    <w:rsid w:val="00C7062A"/>
    <w:rsid w:val="00C70DB2"/>
    <w:rsid w:val="00C70F8B"/>
    <w:rsid w:val="00C71A71"/>
    <w:rsid w:val="00C73779"/>
    <w:rsid w:val="00C7378E"/>
    <w:rsid w:val="00C74375"/>
    <w:rsid w:val="00C74562"/>
    <w:rsid w:val="00C74B4F"/>
    <w:rsid w:val="00C74C54"/>
    <w:rsid w:val="00C7567A"/>
    <w:rsid w:val="00C757A5"/>
    <w:rsid w:val="00C75A6D"/>
    <w:rsid w:val="00C75E45"/>
    <w:rsid w:val="00C75FAE"/>
    <w:rsid w:val="00C7639D"/>
    <w:rsid w:val="00C768D6"/>
    <w:rsid w:val="00C76B9C"/>
    <w:rsid w:val="00C80392"/>
    <w:rsid w:val="00C81627"/>
    <w:rsid w:val="00C81F04"/>
    <w:rsid w:val="00C8272F"/>
    <w:rsid w:val="00C82A4C"/>
    <w:rsid w:val="00C82F1C"/>
    <w:rsid w:val="00C8300D"/>
    <w:rsid w:val="00C8322F"/>
    <w:rsid w:val="00C832F8"/>
    <w:rsid w:val="00C83B8B"/>
    <w:rsid w:val="00C8417B"/>
    <w:rsid w:val="00C8457E"/>
    <w:rsid w:val="00C845D2"/>
    <w:rsid w:val="00C854C5"/>
    <w:rsid w:val="00C85E0F"/>
    <w:rsid w:val="00C85E33"/>
    <w:rsid w:val="00C86133"/>
    <w:rsid w:val="00C86949"/>
    <w:rsid w:val="00C8738D"/>
    <w:rsid w:val="00C87579"/>
    <w:rsid w:val="00C90615"/>
    <w:rsid w:val="00C9118F"/>
    <w:rsid w:val="00C9184E"/>
    <w:rsid w:val="00C92946"/>
    <w:rsid w:val="00C93297"/>
    <w:rsid w:val="00C9491D"/>
    <w:rsid w:val="00C94DB1"/>
    <w:rsid w:val="00C950E1"/>
    <w:rsid w:val="00C951D6"/>
    <w:rsid w:val="00C9535D"/>
    <w:rsid w:val="00C954AA"/>
    <w:rsid w:val="00C954B8"/>
    <w:rsid w:val="00C95A9D"/>
    <w:rsid w:val="00C95D46"/>
    <w:rsid w:val="00C95D48"/>
    <w:rsid w:val="00C9663A"/>
    <w:rsid w:val="00C967B3"/>
    <w:rsid w:val="00C967E2"/>
    <w:rsid w:val="00C97354"/>
    <w:rsid w:val="00CA0587"/>
    <w:rsid w:val="00CA0732"/>
    <w:rsid w:val="00CA1663"/>
    <w:rsid w:val="00CA22A2"/>
    <w:rsid w:val="00CA2332"/>
    <w:rsid w:val="00CA2354"/>
    <w:rsid w:val="00CA2A1C"/>
    <w:rsid w:val="00CA2ACC"/>
    <w:rsid w:val="00CA2CB6"/>
    <w:rsid w:val="00CA3087"/>
    <w:rsid w:val="00CA3175"/>
    <w:rsid w:val="00CA463A"/>
    <w:rsid w:val="00CA4B74"/>
    <w:rsid w:val="00CA5939"/>
    <w:rsid w:val="00CA63AE"/>
    <w:rsid w:val="00CA685B"/>
    <w:rsid w:val="00CA6F75"/>
    <w:rsid w:val="00CA7305"/>
    <w:rsid w:val="00CA7901"/>
    <w:rsid w:val="00CA7CE9"/>
    <w:rsid w:val="00CB04C4"/>
    <w:rsid w:val="00CB12BF"/>
    <w:rsid w:val="00CB1937"/>
    <w:rsid w:val="00CB276C"/>
    <w:rsid w:val="00CB3252"/>
    <w:rsid w:val="00CB38A8"/>
    <w:rsid w:val="00CB5271"/>
    <w:rsid w:val="00CB568D"/>
    <w:rsid w:val="00CB59E2"/>
    <w:rsid w:val="00CB5B90"/>
    <w:rsid w:val="00CB6A8E"/>
    <w:rsid w:val="00CB7ADC"/>
    <w:rsid w:val="00CB7FB1"/>
    <w:rsid w:val="00CC0800"/>
    <w:rsid w:val="00CC0C6F"/>
    <w:rsid w:val="00CC15C0"/>
    <w:rsid w:val="00CC1D80"/>
    <w:rsid w:val="00CC204F"/>
    <w:rsid w:val="00CC3ABE"/>
    <w:rsid w:val="00CC3B53"/>
    <w:rsid w:val="00CC4059"/>
    <w:rsid w:val="00CC416E"/>
    <w:rsid w:val="00CC6763"/>
    <w:rsid w:val="00CC6B7A"/>
    <w:rsid w:val="00CC6D72"/>
    <w:rsid w:val="00CC6E31"/>
    <w:rsid w:val="00CC720C"/>
    <w:rsid w:val="00CC7625"/>
    <w:rsid w:val="00CC7910"/>
    <w:rsid w:val="00CC7983"/>
    <w:rsid w:val="00CC7B28"/>
    <w:rsid w:val="00CC7DE3"/>
    <w:rsid w:val="00CD0072"/>
    <w:rsid w:val="00CD0AF0"/>
    <w:rsid w:val="00CD0E51"/>
    <w:rsid w:val="00CD0ED8"/>
    <w:rsid w:val="00CD0FC4"/>
    <w:rsid w:val="00CD1917"/>
    <w:rsid w:val="00CD19E8"/>
    <w:rsid w:val="00CD1B66"/>
    <w:rsid w:val="00CD2072"/>
    <w:rsid w:val="00CD2788"/>
    <w:rsid w:val="00CD2C4F"/>
    <w:rsid w:val="00CD32AD"/>
    <w:rsid w:val="00CD475C"/>
    <w:rsid w:val="00CD4997"/>
    <w:rsid w:val="00CD4A5E"/>
    <w:rsid w:val="00CD5073"/>
    <w:rsid w:val="00CD61AB"/>
    <w:rsid w:val="00CD7298"/>
    <w:rsid w:val="00CD73B3"/>
    <w:rsid w:val="00CD7C83"/>
    <w:rsid w:val="00CE0DDD"/>
    <w:rsid w:val="00CE156D"/>
    <w:rsid w:val="00CE17F0"/>
    <w:rsid w:val="00CE23B9"/>
    <w:rsid w:val="00CE2AF5"/>
    <w:rsid w:val="00CE2AF7"/>
    <w:rsid w:val="00CE2E58"/>
    <w:rsid w:val="00CE2FB5"/>
    <w:rsid w:val="00CE38E1"/>
    <w:rsid w:val="00CE3D3F"/>
    <w:rsid w:val="00CE3E5B"/>
    <w:rsid w:val="00CE43CF"/>
    <w:rsid w:val="00CE4AA1"/>
    <w:rsid w:val="00CE4AF5"/>
    <w:rsid w:val="00CE5457"/>
    <w:rsid w:val="00CE5882"/>
    <w:rsid w:val="00CE67C1"/>
    <w:rsid w:val="00CE7013"/>
    <w:rsid w:val="00CE7174"/>
    <w:rsid w:val="00CE7729"/>
    <w:rsid w:val="00CE7B9E"/>
    <w:rsid w:val="00CE7E13"/>
    <w:rsid w:val="00CEE0C1"/>
    <w:rsid w:val="00CF0161"/>
    <w:rsid w:val="00CF03EA"/>
    <w:rsid w:val="00CF051A"/>
    <w:rsid w:val="00CF0E4C"/>
    <w:rsid w:val="00CF0F88"/>
    <w:rsid w:val="00CF121E"/>
    <w:rsid w:val="00CF1F64"/>
    <w:rsid w:val="00CF2BB1"/>
    <w:rsid w:val="00CF3764"/>
    <w:rsid w:val="00CF3F93"/>
    <w:rsid w:val="00CF49E8"/>
    <w:rsid w:val="00CF4D55"/>
    <w:rsid w:val="00CF5C44"/>
    <w:rsid w:val="00CF693D"/>
    <w:rsid w:val="00CF75DD"/>
    <w:rsid w:val="00CF8614"/>
    <w:rsid w:val="00D002A5"/>
    <w:rsid w:val="00D00D0F"/>
    <w:rsid w:val="00D0118E"/>
    <w:rsid w:val="00D0132D"/>
    <w:rsid w:val="00D01F18"/>
    <w:rsid w:val="00D02298"/>
    <w:rsid w:val="00D02426"/>
    <w:rsid w:val="00D02638"/>
    <w:rsid w:val="00D0271B"/>
    <w:rsid w:val="00D0307C"/>
    <w:rsid w:val="00D031A9"/>
    <w:rsid w:val="00D03FB9"/>
    <w:rsid w:val="00D04742"/>
    <w:rsid w:val="00D0485D"/>
    <w:rsid w:val="00D0495D"/>
    <w:rsid w:val="00D056D0"/>
    <w:rsid w:val="00D063E4"/>
    <w:rsid w:val="00D06946"/>
    <w:rsid w:val="00D06E9B"/>
    <w:rsid w:val="00D07562"/>
    <w:rsid w:val="00D07597"/>
    <w:rsid w:val="00D07EF1"/>
    <w:rsid w:val="00D1087E"/>
    <w:rsid w:val="00D1143A"/>
    <w:rsid w:val="00D11CF8"/>
    <w:rsid w:val="00D11DEA"/>
    <w:rsid w:val="00D11FD1"/>
    <w:rsid w:val="00D12541"/>
    <w:rsid w:val="00D126C4"/>
    <w:rsid w:val="00D12751"/>
    <w:rsid w:val="00D12F73"/>
    <w:rsid w:val="00D13035"/>
    <w:rsid w:val="00D13B63"/>
    <w:rsid w:val="00D13BD1"/>
    <w:rsid w:val="00D147A4"/>
    <w:rsid w:val="00D166AB"/>
    <w:rsid w:val="00D168D4"/>
    <w:rsid w:val="00D16ADF"/>
    <w:rsid w:val="00D16BAF"/>
    <w:rsid w:val="00D16C37"/>
    <w:rsid w:val="00D1797C"/>
    <w:rsid w:val="00D20140"/>
    <w:rsid w:val="00D209FB"/>
    <w:rsid w:val="00D20F06"/>
    <w:rsid w:val="00D21957"/>
    <w:rsid w:val="00D2238F"/>
    <w:rsid w:val="00D22871"/>
    <w:rsid w:val="00D22B1C"/>
    <w:rsid w:val="00D24313"/>
    <w:rsid w:val="00D24517"/>
    <w:rsid w:val="00D2625F"/>
    <w:rsid w:val="00D26386"/>
    <w:rsid w:val="00D26390"/>
    <w:rsid w:val="00D2768D"/>
    <w:rsid w:val="00D27D3E"/>
    <w:rsid w:val="00D309F5"/>
    <w:rsid w:val="00D314D8"/>
    <w:rsid w:val="00D31629"/>
    <w:rsid w:val="00D31899"/>
    <w:rsid w:val="00D3201A"/>
    <w:rsid w:val="00D32BF7"/>
    <w:rsid w:val="00D330E4"/>
    <w:rsid w:val="00D3381E"/>
    <w:rsid w:val="00D34403"/>
    <w:rsid w:val="00D35330"/>
    <w:rsid w:val="00D355C4"/>
    <w:rsid w:val="00D35684"/>
    <w:rsid w:val="00D35784"/>
    <w:rsid w:val="00D3580E"/>
    <w:rsid w:val="00D35892"/>
    <w:rsid w:val="00D35DE6"/>
    <w:rsid w:val="00D367CC"/>
    <w:rsid w:val="00D36C4D"/>
    <w:rsid w:val="00D37BBE"/>
    <w:rsid w:val="00D40056"/>
    <w:rsid w:val="00D4042E"/>
    <w:rsid w:val="00D40A24"/>
    <w:rsid w:val="00D40BCB"/>
    <w:rsid w:val="00D415F5"/>
    <w:rsid w:val="00D424EA"/>
    <w:rsid w:val="00D42E22"/>
    <w:rsid w:val="00D4330C"/>
    <w:rsid w:val="00D43775"/>
    <w:rsid w:val="00D43CBF"/>
    <w:rsid w:val="00D43CD0"/>
    <w:rsid w:val="00D4408C"/>
    <w:rsid w:val="00D44A36"/>
    <w:rsid w:val="00D44BCD"/>
    <w:rsid w:val="00D44BD9"/>
    <w:rsid w:val="00D451E3"/>
    <w:rsid w:val="00D45B01"/>
    <w:rsid w:val="00D466EC"/>
    <w:rsid w:val="00D46B02"/>
    <w:rsid w:val="00D46DF9"/>
    <w:rsid w:val="00D4706A"/>
    <w:rsid w:val="00D4761A"/>
    <w:rsid w:val="00D47B82"/>
    <w:rsid w:val="00D47C0C"/>
    <w:rsid w:val="00D47C30"/>
    <w:rsid w:val="00D5299A"/>
    <w:rsid w:val="00D52C06"/>
    <w:rsid w:val="00D52C47"/>
    <w:rsid w:val="00D53E54"/>
    <w:rsid w:val="00D54885"/>
    <w:rsid w:val="00D54CC6"/>
    <w:rsid w:val="00D54E76"/>
    <w:rsid w:val="00D55BFC"/>
    <w:rsid w:val="00D55C3A"/>
    <w:rsid w:val="00D55CC7"/>
    <w:rsid w:val="00D55F81"/>
    <w:rsid w:val="00D56292"/>
    <w:rsid w:val="00D605DC"/>
    <w:rsid w:val="00D6172D"/>
    <w:rsid w:val="00D61A5F"/>
    <w:rsid w:val="00D6208C"/>
    <w:rsid w:val="00D62F4B"/>
    <w:rsid w:val="00D63A15"/>
    <w:rsid w:val="00D649E4"/>
    <w:rsid w:val="00D65748"/>
    <w:rsid w:val="00D6633B"/>
    <w:rsid w:val="00D66C81"/>
    <w:rsid w:val="00D674BB"/>
    <w:rsid w:val="00D677C9"/>
    <w:rsid w:val="00D70610"/>
    <w:rsid w:val="00D707B3"/>
    <w:rsid w:val="00D70F72"/>
    <w:rsid w:val="00D7114A"/>
    <w:rsid w:val="00D713DD"/>
    <w:rsid w:val="00D71483"/>
    <w:rsid w:val="00D71574"/>
    <w:rsid w:val="00D71CC2"/>
    <w:rsid w:val="00D71F86"/>
    <w:rsid w:val="00D72F69"/>
    <w:rsid w:val="00D730CF"/>
    <w:rsid w:val="00D73231"/>
    <w:rsid w:val="00D741BE"/>
    <w:rsid w:val="00D75D47"/>
    <w:rsid w:val="00D75F8B"/>
    <w:rsid w:val="00D762DE"/>
    <w:rsid w:val="00D762FB"/>
    <w:rsid w:val="00D76AE6"/>
    <w:rsid w:val="00D76EA2"/>
    <w:rsid w:val="00D77127"/>
    <w:rsid w:val="00D776E1"/>
    <w:rsid w:val="00D77DE5"/>
    <w:rsid w:val="00D77EE4"/>
    <w:rsid w:val="00D802B0"/>
    <w:rsid w:val="00D80CB7"/>
    <w:rsid w:val="00D80CC4"/>
    <w:rsid w:val="00D811CA"/>
    <w:rsid w:val="00D8127E"/>
    <w:rsid w:val="00D81A0E"/>
    <w:rsid w:val="00D82E15"/>
    <w:rsid w:val="00D85BA1"/>
    <w:rsid w:val="00D85BEA"/>
    <w:rsid w:val="00D85E78"/>
    <w:rsid w:val="00D864F8"/>
    <w:rsid w:val="00D86E8C"/>
    <w:rsid w:val="00D86F1D"/>
    <w:rsid w:val="00D86FB3"/>
    <w:rsid w:val="00D8753E"/>
    <w:rsid w:val="00D87D3B"/>
    <w:rsid w:val="00D87E0C"/>
    <w:rsid w:val="00D9019A"/>
    <w:rsid w:val="00D906FC"/>
    <w:rsid w:val="00D90BBF"/>
    <w:rsid w:val="00D924B3"/>
    <w:rsid w:val="00D93543"/>
    <w:rsid w:val="00D942A9"/>
    <w:rsid w:val="00D95516"/>
    <w:rsid w:val="00D96BD0"/>
    <w:rsid w:val="00D96F40"/>
    <w:rsid w:val="00D971CE"/>
    <w:rsid w:val="00D97863"/>
    <w:rsid w:val="00D97923"/>
    <w:rsid w:val="00DA0752"/>
    <w:rsid w:val="00DA1027"/>
    <w:rsid w:val="00DA29E5"/>
    <w:rsid w:val="00DA3146"/>
    <w:rsid w:val="00DA36D7"/>
    <w:rsid w:val="00DA3E73"/>
    <w:rsid w:val="00DA4787"/>
    <w:rsid w:val="00DA4DC3"/>
    <w:rsid w:val="00DA5379"/>
    <w:rsid w:val="00DA55BA"/>
    <w:rsid w:val="00DA5BFB"/>
    <w:rsid w:val="00DA5F97"/>
    <w:rsid w:val="00DA6AF0"/>
    <w:rsid w:val="00DA6BC9"/>
    <w:rsid w:val="00DA6D96"/>
    <w:rsid w:val="00DA77D1"/>
    <w:rsid w:val="00DA7826"/>
    <w:rsid w:val="00DB01EC"/>
    <w:rsid w:val="00DB04D5"/>
    <w:rsid w:val="00DB0874"/>
    <w:rsid w:val="00DB39CC"/>
    <w:rsid w:val="00DB4EAA"/>
    <w:rsid w:val="00DB5B30"/>
    <w:rsid w:val="00DB5C43"/>
    <w:rsid w:val="00DB5F21"/>
    <w:rsid w:val="00DB62C4"/>
    <w:rsid w:val="00DB6CAE"/>
    <w:rsid w:val="00DB6D78"/>
    <w:rsid w:val="00DB7456"/>
    <w:rsid w:val="00DB7E46"/>
    <w:rsid w:val="00DC045E"/>
    <w:rsid w:val="00DC230D"/>
    <w:rsid w:val="00DC2783"/>
    <w:rsid w:val="00DC2986"/>
    <w:rsid w:val="00DC2A63"/>
    <w:rsid w:val="00DC2BD6"/>
    <w:rsid w:val="00DC30BC"/>
    <w:rsid w:val="00DC31C3"/>
    <w:rsid w:val="00DC3268"/>
    <w:rsid w:val="00DC3FAC"/>
    <w:rsid w:val="00DC47D3"/>
    <w:rsid w:val="00DC502F"/>
    <w:rsid w:val="00DC5C71"/>
    <w:rsid w:val="00DC66C4"/>
    <w:rsid w:val="00DC742C"/>
    <w:rsid w:val="00DC7D45"/>
    <w:rsid w:val="00DD094B"/>
    <w:rsid w:val="00DD0A12"/>
    <w:rsid w:val="00DD15E5"/>
    <w:rsid w:val="00DD1C85"/>
    <w:rsid w:val="00DD23C2"/>
    <w:rsid w:val="00DD2B6B"/>
    <w:rsid w:val="00DD2DEB"/>
    <w:rsid w:val="00DD3452"/>
    <w:rsid w:val="00DD345A"/>
    <w:rsid w:val="00DD3DBF"/>
    <w:rsid w:val="00DD3EBB"/>
    <w:rsid w:val="00DD44F8"/>
    <w:rsid w:val="00DD5A84"/>
    <w:rsid w:val="00DD5D1D"/>
    <w:rsid w:val="00DD62A5"/>
    <w:rsid w:val="00DD6C8B"/>
    <w:rsid w:val="00DD74AB"/>
    <w:rsid w:val="00DD79E9"/>
    <w:rsid w:val="00DE0148"/>
    <w:rsid w:val="00DE0874"/>
    <w:rsid w:val="00DE0E6A"/>
    <w:rsid w:val="00DE22A8"/>
    <w:rsid w:val="00DE22BF"/>
    <w:rsid w:val="00DE276E"/>
    <w:rsid w:val="00DE30A0"/>
    <w:rsid w:val="00DE3340"/>
    <w:rsid w:val="00DE3410"/>
    <w:rsid w:val="00DE34E0"/>
    <w:rsid w:val="00DE4093"/>
    <w:rsid w:val="00DE4737"/>
    <w:rsid w:val="00DE5A3B"/>
    <w:rsid w:val="00DE61FB"/>
    <w:rsid w:val="00DE64AC"/>
    <w:rsid w:val="00DE653D"/>
    <w:rsid w:val="00DE6C4A"/>
    <w:rsid w:val="00DE731D"/>
    <w:rsid w:val="00DF1135"/>
    <w:rsid w:val="00DF1C35"/>
    <w:rsid w:val="00DF1CFF"/>
    <w:rsid w:val="00DF282A"/>
    <w:rsid w:val="00DF2DE7"/>
    <w:rsid w:val="00DF4131"/>
    <w:rsid w:val="00DF417B"/>
    <w:rsid w:val="00DF5743"/>
    <w:rsid w:val="00DF5B11"/>
    <w:rsid w:val="00DF5C5E"/>
    <w:rsid w:val="00DF7699"/>
    <w:rsid w:val="00DF77E1"/>
    <w:rsid w:val="00E002F6"/>
    <w:rsid w:val="00E006C1"/>
    <w:rsid w:val="00E00948"/>
    <w:rsid w:val="00E02C60"/>
    <w:rsid w:val="00E03038"/>
    <w:rsid w:val="00E030EE"/>
    <w:rsid w:val="00E039C2"/>
    <w:rsid w:val="00E03DFF"/>
    <w:rsid w:val="00E04206"/>
    <w:rsid w:val="00E05826"/>
    <w:rsid w:val="00E05B39"/>
    <w:rsid w:val="00E06097"/>
    <w:rsid w:val="00E060AF"/>
    <w:rsid w:val="00E06A8D"/>
    <w:rsid w:val="00E071F4"/>
    <w:rsid w:val="00E0731D"/>
    <w:rsid w:val="00E078B8"/>
    <w:rsid w:val="00E07A5C"/>
    <w:rsid w:val="00E103B5"/>
    <w:rsid w:val="00E10E90"/>
    <w:rsid w:val="00E11B36"/>
    <w:rsid w:val="00E13376"/>
    <w:rsid w:val="00E134DC"/>
    <w:rsid w:val="00E15153"/>
    <w:rsid w:val="00E15235"/>
    <w:rsid w:val="00E1539F"/>
    <w:rsid w:val="00E15C5D"/>
    <w:rsid w:val="00E16A9E"/>
    <w:rsid w:val="00E17282"/>
    <w:rsid w:val="00E20142"/>
    <w:rsid w:val="00E21BB8"/>
    <w:rsid w:val="00E227C3"/>
    <w:rsid w:val="00E227D4"/>
    <w:rsid w:val="00E228A7"/>
    <w:rsid w:val="00E235B2"/>
    <w:rsid w:val="00E23B11"/>
    <w:rsid w:val="00E2416E"/>
    <w:rsid w:val="00E242FB"/>
    <w:rsid w:val="00E24BBA"/>
    <w:rsid w:val="00E256FA"/>
    <w:rsid w:val="00E25B55"/>
    <w:rsid w:val="00E27CBB"/>
    <w:rsid w:val="00E27F1C"/>
    <w:rsid w:val="00E30057"/>
    <w:rsid w:val="00E304B6"/>
    <w:rsid w:val="00E30E27"/>
    <w:rsid w:val="00E31181"/>
    <w:rsid w:val="00E32786"/>
    <w:rsid w:val="00E32AAF"/>
    <w:rsid w:val="00E340BC"/>
    <w:rsid w:val="00E343DA"/>
    <w:rsid w:val="00E34CB2"/>
    <w:rsid w:val="00E35AC2"/>
    <w:rsid w:val="00E35C8B"/>
    <w:rsid w:val="00E35D84"/>
    <w:rsid w:val="00E36162"/>
    <w:rsid w:val="00E36459"/>
    <w:rsid w:val="00E36A3F"/>
    <w:rsid w:val="00E375BF"/>
    <w:rsid w:val="00E375D0"/>
    <w:rsid w:val="00E37E7C"/>
    <w:rsid w:val="00E409AB"/>
    <w:rsid w:val="00E420A9"/>
    <w:rsid w:val="00E4276D"/>
    <w:rsid w:val="00E435CF"/>
    <w:rsid w:val="00E43832"/>
    <w:rsid w:val="00E440F8"/>
    <w:rsid w:val="00E44667"/>
    <w:rsid w:val="00E44771"/>
    <w:rsid w:val="00E45710"/>
    <w:rsid w:val="00E45982"/>
    <w:rsid w:val="00E45C1B"/>
    <w:rsid w:val="00E45D4A"/>
    <w:rsid w:val="00E46841"/>
    <w:rsid w:val="00E46CC5"/>
    <w:rsid w:val="00E46DC3"/>
    <w:rsid w:val="00E46E77"/>
    <w:rsid w:val="00E47744"/>
    <w:rsid w:val="00E47F1B"/>
    <w:rsid w:val="00E50189"/>
    <w:rsid w:val="00E513C5"/>
    <w:rsid w:val="00E516D8"/>
    <w:rsid w:val="00E5211D"/>
    <w:rsid w:val="00E55036"/>
    <w:rsid w:val="00E56833"/>
    <w:rsid w:val="00E57C81"/>
    <w:rsid w:val="00E60E95"/>
    <w:rsid w:val="00E6127E"/>
    <w:rsid w:val="00E61D43"/>
    <w:rsid w:val="00E61E6E"/>
    <w:rsid w:val="00E623BB"/>
    <w:rsid w:val="00E6360D"/>
    <w:rsid w:val="00E63FAE"/>
    <w:rsid w:val="00E640E1"/>
    <w:rsid w:val="00E64970"/>
    <w:rsid w:val="00E64E79"/>
    <w:rsid w:val="00E651DD"/>
    <w:rsid w:val="00E65BFC"/>
    <w:rsid w:val="00E65DE2"/>
    <w:rsid w:val="00E65FBD"/>
    <w:rsid w:val="00E66184"/>
    <w:rsid w:val="00E661E8"/>
    <w:rsid w:val="00E665D4"/>
    <w:rsid w:val="00E66B8E"/>
    <w:rsid w:val="00E66E58"/>
    <w:rsid w:val="00E673AF"/>
    <w:rsid w:val="00E67BBD"/>
    <w:rsid w:val="00E67EC2"/>
    <w:rsid w:val="00E70118"/>
    <w:rsid w:val="00E70147"/>
    <w:rsid w:val="00E70AD3"/>
    <w:rsid w:val="00E70D1B"/>
    <w:rsid w:val="00E717B9"/>
    <w:rsid w:val="00E71FE7"/>
    <w:rsid w:val="00E7210E"/>
    <w:rsid w:val="00E72280"/>
    <w:rsid w:val="00E7230E"/>
    <w:rsid w:val="00E72612"/>
    <w:rsid w:val="00E72637"/>
    <w:rsid w:val="00E728B2"/>
    <w:rsid w:val="00E72A63"/>
    <w:rsid w:val="00E72A80"/>
    <w:rsid w:val="00E73E38"/>
    <w:rsid w:val="00E74045"/>
    <w:rsid w:val="00E74327"/>
    <w:rsid w:val="00E7450E"/>
    <w:rsid w:val="00E74750"/>
    <w:rsid w:val="00E74927"/>
    <w:rsid w:val="00E74A54"/>
    <w:rsid w:val="00E74C45"/>
    <w:rsid w:val="00E76BBC"/>
    <w:rsid w:val="00E76C71"/>
    <w:rsid w:val="00E76F9B"/>
    <w:rsid w:val="00E77139"/>
    <w:rsid w:val="00E80143"/>
    <w:rsid w:val="00E80F7B"/>
    <w:rsid w:val="00E81279"/>
    <w:rsid w:val="00E81AD3"/>
    <w:rsid w:val="00E826C6"/>
    <w:rsid w:val="00E85209"/>
    <w:rsid w:val="00E85571"/>
    <w:rsid w:val="00E855FA"/>
    <w:rsid w:val="00E85763"/>
    <w:rsid w:val="00E85F5A"/>
    <w:rsid w:val="00E86903"/>
    <w:rsid w:val="00E86972"/>
    <w:rsid w:val="00E874A3"/>
    <w:rsid w:val="00E87616"/>
    <w:rsid w:val="00E87625"/>
    <w:rsid w:val="00E9106E"/>
    <w:rsid w:val="00E9120B"/>
    <w:rsid w:val="00E91213"/>
    <w:rsid w:val="00E91A11"/>
    <w:rsid w:val="00E921A9"/>
    <w:rsid w:val="00E924CB"/>
    <w:rsid w:val="00E92C55"/>
    <w:rsid w:val="00E93A2C"/>
    <w:rsid w:val="00E93B76"/>
    <w:rsid w:val="00E943D8"/>
    <w:rsid w:val="00E955E8"/>
    <w:rsid w:val="00E95E9C"/>
    <w:rsid w:val="00E96111"/>
    <w:rsid w:val="00E9704E"/>
    <w:rsid w:val="00E97488"/>
    <w:rsid w:val="00E975E1"/>
    <w:rsid w:val="00E97DC4"/>
    <w:rsid w:val="00EA0126"/>
    <w:rsid w:val="00EA04F2"/>
    <w:rsid w:val="00EA04F7"/>
    <w:rsid w:val="00EA192C"/>
    <w:rsid w:val="00EA1A1E"/>
    <w:rsid w:val="00EA2421"/>
    <w:rsid w:val="00EA2CE7"/>
    <w:rsid w:val="00EA3377"/>
    <w:rsid w:val="00EA33A9"/>
    <w:rsid w:val="00EA33B8"/>
    <w:rsid w:val="00EA442B"/>
    <w:rsid w:val="00EA4D91"/>
    <w:rsid w:val="00EA5235"/>
    <w:rsid w:val="00EA526E"/>
    <w:rsid w:val="00EA56DE"/>
    <w:rsid w:val="00EA5BF6"/>
    <w:rsid w:val="00EA5F5D"/>
    <w:rsid w:val="00EA602F"/>
    <w:rsid w:val="00EA6A4D"/>
    <w:rsid w:val="00EA7900"/>
    <w:rsid w:val="00EA7E95"/>
    <w:rsid w:val="00EB036F"/>
    <w:rsid w:val="00EB18FE"/>
    <w:rsid w:val="00EB1A7D"/>
    <w:rsid w:val="00EB23D0"/>
    <w:rsid w:val="00EB269B"/>
    <w:rsid w:val="00EB27D7"/>
    <w:rsid w:val="00EB38C4"/>
    <w:rsid w:val="00EB3D9A"/>
    <w:rsid w:val="00EB4005"/>
    <w:rsid w:val="00EB42A8"/>
    <w:rsid w:val="00EB4380"/>
    <w:rsid w:val="00EB43D8"/>
    <w:rsid w:val="00EB450F"/>
    <w:rsid w:val="00EB497E"/>
    <w:rsid w:val="00EB526E"/>
    <w:rsid w:val="00EB53C2"/>
    <w:rsid w:val="00EB56D5"/>
    <w:rsid w:val="00EB57B1"/>
    <w:rsid w:val="00EB5C46"/>
    <w:rsid w:val="00EB6C7A"/>
    <w:rsid w:val="00EB71E7"/>
    <w:rsid w:val="00EB7B08"/>
    <w:rsid w:val="00EB7C29"/>
    <w:rsid w:val="00EC0156"/>
    <w:rsid w:val="00EC085F"/>
    <w:rsid w:val="00EC1C36"/>
    <w:rsid w:val="00EC230E"/>
    <w:rsid w:val="00EC2531"/>
    <w:rsid w:val="00EC288A"/>
    <w:rsid w:val="00EC2920"/>
    <w:rsid w:val="00EC2BE2"/>
    <w:rsid w:val="00EC301A"/>
    <w:rsid w:val="00EC308C"/>
    <w:rsid w:val="00EC39DE"/>
    <w:rsid w:val="00EC5635"/>
    <w:rsid w:val="00EC6756"/>
    <w:rsid w:val="00EC6A54"/>
    <w:rsid w:val="00EC7051"/>
    <w:rsid w:val="00EC7417"/>
    <w:rsid w:val="00EC751C"/>
    <w:rsid w:val="00EC7842"/>
    <w:rsid w:val="00EC7D33"/>
    <w:rsid w:val="00ED14C9"/>
    <w:rsid w:val="00ED1F83"/>
    <w:rsid w:val="00ED243F"/>
    <w:rsid w:val="00ED2D10"/>
    <w:rsid w:val="00ED2D39"/>
    <w:rsid w:val="00ED31F3"/>
    <w:rsid w:val="00ED3990"/>
    <w:rsid w:val="00ED4001"/>
    <w:rsid w:val="00ED42DD"/>
    <w:rsid w:val="00ED494C"/>
    <w:rsid w:val="00ED523B"/>
    <w:rsid w:val="00ED56EE"/>
    <w:rsid w:val="00ED57AC"/>
    <w:rsid w:val="00ED5B09"/>
    <w:rsid w:val="00ED62DE"/>
    <w:rsid w:val="00ED65CD"/>
    <w:rsid w:val="00ED6CC6"/>
    <w:rsid w:val="00ED6DC6"/>
    <w:rsid w:val="00ED6F76"/>
    <w:rsid w:val="00ED79B3"/>
    <w:rsid w:val="00ED7DF1"/>
    <w:rsid w:val="00EE0901"/>
    <w:rsid w:val="00EE0B56"/>
    <w:rsid w:val="00EE196C"/>
    <w:rsid w:val="00EE1B69"/>
    <w:rsid w:val="00EE2124"/>
    <w:rsid w:val="00EE2340"/>
    <w:rsid w:val="00EE2BF5"/>
    <w:rsid w:val="00EE2F3E"/>
    <w:rsid w:val="00EE3788"/>
    <w:rsid w:val="00EE3A5E"/>
    <w:rsid w:val="00EE3B67"/>
    <w:rsid w:val="00EE3E5C"/>
    <w:rsid w:val="00EE4120"/>
    <w:rsid w:val="00EE4AA8"/>
    <w:rsid w:val="00EE51F6"/>
    <w:rsid w:val="00EE52B7"/>
    <w:rsid w:val="00EE53A6"/>
    <w:rsid w:val="00EE5448"/>
    <w:rsid w:val="00EE5828"/>
    <w:rsid w:val="00EE5C0F"/>
    <w:rsid w:val="00EE67FD"/>
    <w:rsid w:val="00EE6BCC"/>
    <w:rsid w:val="00EE6EDF"/>
    <w:rsid w:val="00EE7178"/>
    <w:rsid w:val="00EF0019"/>
    <w:rsid w:val="00EF0338"/>
    <w:rsid w:val="00EF07FB"/>
    <w:rsid w:val="00EF0B2D"/>
    <w:rsid w:val="00EF12C7"/>
    <w:rsid w:val="00EF21CD"/>
    <w:rsid w:val="00EF34E9"/>
    <w:rsid w:val="00EF3E38"/>
    <w:rsid w:val="00EF4035"/>
    <w:rsid w:val="00EF491E"/>
    <w:rsid w:val="00EF4C11"/>
    <w:rsid w:val="00EF4FFD"/>
    <w:rsid w:val="00EF575C"/>
    <w:rsid w:val="00EF57EC"/>
    <w:rsid w:val="00EF5B35"/>
    <w:rsid w:val="00EF6E4D"/>
    <w:rsid w:val="00F006FD"/>
    <w:rsid w:val="00F00E85"/>
    <w:rsid w:val="00F02081"/>
    <w:rsid w:val="00F020E7"/>
    <w:rsid w:val="00F024DE"/>
    <w:rsid w:val="00F03509"/>
    <w:rsid w:val="00F0391C"/>
    <w:rsid w:val="00F03DE7"/>
    <w:rsid w:val="00F040F6"/>
    <w:rsid w:val="00F043DF"/>
    <w:rsid w:val="00F04F40"/>
    <w:rsid w:val="00F05403"/>
    <w:rsid w:val="00F0564F"/>
    <w:rsid w:val="00F0604B"/>
    <w:rsid w:val="00F0628F"/>
    <w:rsid w:val="00F06430"/>
    <w:rsid w:val="00F0752D"/>
    <w:rsid w:val="00F1009E"/>
    <w:rsid w:val="00F107A9"/>
    <w:rsid w:val="00F10A2C"/>
    <w:rsid w:val="00F10EC7"/>
    <w:rsid w:val="00F110E6"/>
    <w:rsid w:val="00F11439"/>
    <w:rsid w:val="00F11458"/>
    <w:rsid w:val="00F11A82"/>
    <w:rsid w:val="00F1234F"/>
    <w:rsid w:val="00F12CE1"/>
    <w:rsid w:val="00F13457"/>
    <w:rsid w:val="00F1368A"/>
    <w:rsid w:val="00F149E2"/>
    <w:rsid w:val="00F15D6E"/>
    <w:rsid w:val="00F15DB4"/>
    <w:rsid w:val="00F16BE5"/>
    <w:rsid w:val="00F171F4"/>
    <w:rsid w:val="00F17283"/>
    <w:rsid w:val="00F1734C"/>
    <w:rsid w:val="00F17CFD"/>
    <w:rsid w:val="00F17F27"/>
    <w:rsid w:val="00F17FA3"/>
    <w:rsid w:val="00F2071B"/>
    <w:rsid w:val="00F20E22"/>
    <w:rsid w:val="00F2114C"/>
    <w:rsid w:val="00F22A52"/>
    <w:rsid w:val="00F230F8"/>
    <w:rsid w:val="00F23988"/>
    <w:rsid w:val="00F23AE7"/>
    <w:rsid w:val="00F24723"/>
    <w:rsid w:val="00F24EC3"/>
    <w:rsid w:val="00F26F52"/>
    <w:rsid w:val="00F270C8"/>
    <w:rsid w:val="00F2763D"/>
    <w:rsid w:val="00F278B2"/>
    <w:rsid w:val="00F27A25"/>
    <w:rsid w:val="00F27BCC"/>
    <w:rsid w:val="00F3056A"/>
    <w:rsid w:val="00F310FE"/>
    <w:rsid w:val="00F31A93"/>
    <w:rsid w:val="00F321A0"/>
    <w:rsid w:val="00F325A5"/>
    <w:rsid w:val="00F32B65"/>
    <w:rsid w:val="00F32C4A"/>
    <w:rsid w:val="00F33827"/>
    <w:rsid w:val="00F33ADF"/>
    <w:rsid w:val="00F33CD6"/>
    <w:rsid w:val="00F349AF"/>
    <w:rsid w:val="00F356F0"/>
    <w:rsid w:val="00F36987"/>
    <w:rsid w:val="00F378C7"/>
    <w:rsid w:val="00F37A44"/>
    <w:rsid w:val="00F37C80"/>
    <w:rsid w:val="00F37E2D"/>
    <w:rsid w:val="00F40452"/>
    <w:rsid w:val="00F40906"/>
    <w:rsid w:val="00F4092C"/>
    <w:rsid w:val="00F40C64"/>
    <w:rsid w:val="00F412B2"/>
    <w:rsid w:val="00F415AD"/>
    <w:rsid w:val="00F416EB"/>
    <w:rsid w:val="00F416F0"/>
    <w:rsid w:val="00F41CF5"/>
    <w:rsid w:val="00F41D2F"/>
    <w:rsid w:val="00F4228B"/>
    <w:rsid w:val="00F43202"/>
    <w:rsid w:val="00F435F2"/>
    <w:rsid w:val="00F44383"/>
    <w:rsid w:val="00F44460"/>
    <w:rsid w:val="00F44B0F"/>
    <w:rsid w:val="00F45276"/>
    <w:rsid w:val="00F45439"/>
    <w:rsid w:val="00F45613"/>
    <w:rsid w:val="00F45F4C"/>
    <w:rsid w:val="00F46176"/>
    <w:rsid w:val="00F47BEC"/>
    <w:rsid w:val="00F51CA5"/>
    <w:rsid w:val="00F52060"/>
    <w:rsid w:val="00F52A0B"/>
    <w:rsid w:val="00F52DF8"/>
    <w:rsid w:val="00F540F5"/>
    <w:rsid w:val="00F546DF"/>
    <w:rsid w:val="00F546F8"/>
    <w:rsid w:val="00F5601A"/>
    <w:rsid w:val="00F564A0"/>
    <w:rsid w:val="00F56853"/>
    <w:rsid w:val="00F56B63"/>
    <w:rsid w:val="00F60137"/>
    <w:rsid w:val="00F6021F"/>
    <w:rsid w:val="00F615C4"/>
    <w:rsid w:val="00F61DBD"/>
    <w:rsid w:val="00F62B07"/>
    <w:rsid w:val="00F62B95"/>
    <w:rsid w:val="00F638F9"/>
    <w:rsid w:val="00F63B0B"/>
    <w:rsid w:val="00F652D1"/>
    <w:rsid w:val="00F657FE"/>
    <w:rsid w:val="00F65C67"/>
    <w:rsid w:val="00F65E0F"/>
    <w:rsid w:val="00F66119"/>
    <w:rsid w:val="00F6654A"/>
    <w:rsid w:val="00F667A9"/>
    <w:rsid w:val="00F66B3B"/>
    <w:rsid w:val="00F67507"/>
    <w:rsid w:val="00F67D84"/>
    <w:rsid w:val="00F70052"/>
    <w:rsid w:val="00F70C89"/>
    <w:rsid w:val="00F7129D"/>
    <w:rsid w:val="00F714B5"/>
    <w:rsid w:val="00F71FAE"/>
    <w:rsid w:val="00F720A5"/>
    <w:rsid w:val="00F72674"/>
    <w:rsid w:val="00F728D8"/>
    <w:rsid w:val="00F73079"/>
    <w:rsid w:val="00F731FC"/>
    <w:rsid w:val="00F7372C"/>
    <w:rsid w:val="00F73DE8"/>
    <w:rsid w:val="00F7624D"/>
    <w:rsid w:val="00F763B2"/>
    <w:rsid w:val="00F765E8"/>
    <w:rsid w:val="00F76C7D"/>
    <w:rsid w:val="00F77365"/>
    <w:rsid w:val="00F801EC"/>
    <w:rsid w:val="00F8083A"/>
    <w:rsid w:val="00F80D19"/>
    <w:rsid w:val="00F81106"/>
    <w:rsid w:val="00F8280E"/>
    <w:rsid w:val="00F82A3C"/>
    <w:rsid w:val="00F82EC3"/>
    <w:rsid w:val="00F8316F"/>
    <w:rsid w:val="00F83426"/>
    <w:rsid w:val="00F834B1"/>
    <w:rsid w:val="00F844EC"/>
    <w:rsid w:val="00F84E7B"/>
    <w:rsid w:val="00F86254"/>
    <w:rsid w:val="00F865DC"/>
    <w:rsid w:val="00F871A1"/>
    <w:rsid w:val="00F87424"/>
    <w:rsid w:val="00F87FD3"/>
    <w:rsid w:val="00F908CF"/>
    <w:rsid w:val="00F90B8D"/>
    <w:rsid w:val="00F91089"/>
    <w:rsid w:val="00F919BB"/>
    <w:rsid w:val="00F91E7F"/>
    <w:rsid w:val="00F91FCB"/>
    <w:rsid w:val="00F9245D"/>
    <w:rsid w:val="00F927EC"/>
    <w:rsid w:val="00F932AE"/>
    <w:rsid w:val="00F9439B"/>
    <w:rsid w:val="00F9482D"/>
    <w:rsid w:val="00F95E8B"/>
    <w:rsid w:val="00F962E8"/>
    <w:rsid w:val="00F9647B"/>
    <w:rsid w:val="00F964E5"/>
    <w:rsid w:val="00F9705C"/>
    <w:rsid w:val="00F977F4"/>
    <w:rsid w:val="00F978F0"/>
    <w:rsid w:val="00FA012F"/>
    <w:rsid w:val="00FA05A1"/>
    <w:rsid w:val="00FA09DB"/>
    <w:rsid w:val="00FA0CC3"/>
    <w:rsid w:val="00FA1106"/>
    <w:rsid w:val="00FA16E3"/>
    <w:rsid w:val="00FA2820"/>
    <w:rsid w:val="00FA2D6C"/>
    <w:rsid w:val="00FA34F1"/>
    <w:rsid w:val="00FA3559"/>
    <w:rsid w:val="00FA3A3D"/>
    <w:rsid w:val="00FA3EC7"/>
    <w:rsid w:val="00FA4153"/>
    <w:rsid w:val="00FA4280"/>
    <w:rsid w:val="00FA47A0"/>
    <w:rsid w:val="00FA4939"/>
    <w:rsid w:val="00FA522A"/>
    <w:rsid w:val="00FA6B58"/>
    <w:rsid w:val="00FA7203"/>
    <w:rsid w:val="00FA75F6"/>
    <w:rsid w:val="00FA766F"/>
    <w:rsid w:val="00FA7717"/>
    <w:rsid w:val="00FA7E7C"/>
    <w:rsid w:val="00FA7EE3"/>
    <w:rsid w:val="00FB01B6"/>
    <w:rsid w:val="00FB0F31"/>
    <w:rsid w:val="00FB187E"/>
    <w:rsid w:val="00FB2346"/>
    <w:rsid w:val="00FB28BD"/>
    <w:rsid w:val="00FB30B5"/>
    <w:rsid w:val="00FB30BA"/>
    <w:rsid w:val="00FB3C38"/>
    <w:rsid w:val="00FB52AB"/>
    <w:rsid w:val="00FB5F9E"/>
    <w:rsid w:val="00FB6297"/>
    <w:rsid w:val="00FB72B6"/>
    <w:rsid w:val="00FB7467"/>
    <w:rsid w:val="00FB7684"/>
    <w:rsid w:val="00FB7A19"/>
    <w:rsid w:val="00FC05E4"/>
    <w:rsid w:val="00FC077E"/>
    <w:rsid w:val="00FC0B86"/>
    <w:rsid w:val="00FC113F"/>
    <w:rsid w:val="00FC1170"/>
    <w:rsid w:val="00FC1534"/>
    <w:rsid w:val="00FC2866"/>
    <w:rsid w:val="00FC3030"/>
    <w:rsid w:val="00FC34BB"/>
    <w:rsid w:val="00FC3D2D"/>
    <w:rsid w:val="00FC3D92"/>
    <w:rsid w:val="00FC41DE"/>
    <w:rsid w:val="00FC4455"/>
    <w:rsid w:val="00FC5038"/>
    <w:rsid w:val="00FC5093"/>
    <w:rsid w:val="00FC52F7"/>
    <w:rsid w:val="00FC537E"/>
    <w:rsid w:val="00FC60EA"/>
    <w:rsid w:val="00FC6BB6"/>
    <w:rsid w:val="00FC706D"/>
    <w:rsid w:val="00FC736A"/>
    <w:rsid w:val="00FC738B"/>
    <w:rsid w:val="00FC754C"/>
    <w:rsid w:val="00FC7F4D"/>
    <w:rsid w:val="00FD0C62"/>
    <w:rsid w:val="00FD0C99"/>
    <w:rsid w:val="00FD0E0C"/>
    <w:rsid w:val="00FD16DF"/>
    <w:rsid w:val="00FD1A87"/>
    <w:rsid w:val="00FD1F7E"/>
    <w:rsid w:val="00FD2EB7"/>
    <w:rsid w:val="00FD3313"/>
    <w:rsid w:val="00FD3397"/>
    <w:rsid w:val="00FD4036"/>
    <w:rsid w:val="00FD4135"/>
    <w:rsid w:val="00FD4F54"/>
    <w:rsid w:val="00FD55BE"/>
    <w:rsid w:val="00FD5905"/>
    <w:rsid w:val="00FD5AAF"/>
    <w:rsid w:val="00FD638A"/>
    <w:rsid w:val="00FD6A5A"/>
    <w:rsid w:val="00FD6AB9"/>
    <w:rsid w:val="00FD7AE4"/>
    <w:rsid w:val="00FD7F0F"/>
    <w:rsid w:val="00FE0DA3"/>
    <w:rsid w:val="00FE0E9D"/>
    <w:rsid w:val="00FE1019"/>
    <w:rsid w:val="00FE1224"/>
    <w:rsid w:val="00FE13F9"/>
    <w:rsid w:val="00FE1413"/>
    <w:rsid w:val="00FE16C2"/>
    <w:rsid w:val="00FE214E"/>
    <w:rsid w:val="00FE243C"/>
    <w:rsid w:val="00FE24EA"/>
    <w:rsid w:val="00FE2862"/>
    <w:rsid w:val="00FE3425"/>
    <w:rsid w:val="00FE39D8"/>
    <w:rsid w:val="00FE3FC2"/>
    <w:rsid w:val="00FE4654"/>
    <w:rsid w:val="00FE4856"/>
    <w:rsid w:val="00FE6267"/>
    <w:rsid w:val="00FE6334"/>
    <w:rsid w:val="00FE6AF9"/>
    <w:rsid w:val="00FE7D69"/>
    <w:rsid w:val="00FF0075"/>
    <w:rsid w:val="00FF02DD"/>
    <w:rsid w:val="00FF0AFD"/>
    <w:rsid w:val="00FF15C0"/>
    <w:rsid w:val="00FF20CC"/>
    <w:rsid w:val="00FF2337"/>
    <w:rsid w:val="00FF3546"/>
    <w:rsid w:val="00FF3680"/>
    <w:rsid w:val="00FF3832"/>
    <w:rsid w:val="00FF44A8"/>
    <w:rsid w:val="00FF49BE"/>
    <w:rsid w:val="00FF54C1"/>
    <w:rsid w:val="00FF6276"/>
    <w:rsid w:val="00FF6D75"/>
    <w:rsid w:val="00FF6F0E"/>
    <w:rsid w:val="00FF704E"/>
    <w:rsid w:val="015C9DA6"/>
    <w:rsid w:val="019755E4"/>
    <w:rsid w:val="01C0A907"/>
    <w:rsid w:val="01C9ECE3"/>
    <w:rsid w:val="01ED110C"/>
    <w:rsid w:val="029A0BF9"/>
    <w:rsid w:val="0314C652"/>
    <w:rsid w:val="033E7B5A"/>
    <w:rsid w:val="038DC4F1"/>
    <w:rsid w:val="040A2978"/>
    <w:rsid w:val="0435F900"/>
    <w:rsid w:val="0469D190"/>
    <w:rsid w:val="0486DE3E"/>
    <w:rsid w:val="04A2F543"/>
    <w:rsid w:val="04D6BCEC"/>
    <w:rsid w:val="05E35922"/>
    <w:rsid w:val="05F5FC7F"/>
    <w:rsid w:val="0613B4A6"/>
    <w:rsid w:val="06299A4F"/>
    <w:rsid w:val="0665FDCF"/>
    <w:rsid w:val="07C56AB0"/>
    <w:rsid w:val="07D4C48C"/>
    <w:rsid w:val="080E5DAE"/>
    <w:rsid w:val="08792DE9"/>
    <w:rsid w:val="0889F583"/>
    <w:rsid w:val="08ED427A"/>
    <w:rsid w:val="09334170"/>
    <w:rsid w:val="0937959A"/>
    <w:rsid w:val="093C8F60"/>
    <w:rsid w:val="096F6E84"/>
    <w:rsid w:val="09AA2E0F"/>
    <w:rsid w:val="0A25EFFE"/>
    <w:rsid w:val="0A372AD5"/>
    <w:rsid w:val="0B2DA518"/>
    <w:rsid w:val="0B7F0CC5"/>
    <w:rsid w:val="0C0E0E92"/>
    <w:rsid w:val="0C2DD001"/>
    <w:rsid w:val="0C7C8B4F"/>
    <w:rsid w:val="0C8F15D9"/>
    <w:rsid w:val="0CD95F05"/>
    <w:rsid w:val="0CE1CED1"/>
    <w:rsid w:val="0D0F3303"/>
    <w:rsid w:val="0D6DB529"/>
    <w:rsid w:val="0DE8B191"/>
    <w:rsid w:val="0E4210BB"/>
    <w:rsid w:val="0E5C8951"/>
    <w:rsid w:val="0F0A743C"/>
    <w:rsid w:val="0F2FE17F"/>
    <w:rsid w:val="0F66FD9C"/>
    <w:rsid w:val="0FBCC63F"/>
    <w:rsid w:val="0FCA7FE3"/>
    <w:rsid w:val="102A2535"/>
    <w:rsid w:val="1109DC07"/>
    <w:rsid w:val="113B1500"/>
    <w:rsid w:val="11A0D103"/>
    <w:rsid w:val="11CBD7A0"/>
    <w:rsid w:val="1217D986"/>
    <w:rsid w:val="1233FFFB"/>
    <w:rsid w:val="127E1EDD"/>
    <w:rsid w:val="12A0E38B"/>
    <w:rsid w:val="12ADC8FB"/>
    <w:rsid w:val="1360BBC5"/>
    <w:rsid w:val="1418BE3F"/>
    <w:rsid w:val="144ECE2A"/>
    <w:rsid w:val="148802D6"/>
    <w:rsid w:val="14FE2049"/>
    <w:rsid w:val="14FFBF5F"/>
    <w:rsid w:val="1502D124"/>
    <w:rsid w:val="15071633"/>
    <w:rsid w:val="153957BC"/>
    <w:rsid w:val="15894D44"/>
    <w:rsid w:val="1661A159"/>
    <w:rsid w:val="16C91F61"/>
    <w:rsid w:val="1733810C"/>
    <w:rsid w:val="17580699"/>
    <w:rsid w:val="178E1E50"/>
    <w:rsid w:val="17AA0CC5"/>
    <w:rsid w:val="17B0BA88"/>
    <w:rsid w:val="17B81CAD"/>
    <w:rsid w:val="17CCAA7A"/>
    <w:rsid w:val="17E2E42C"/>
    <w:rsid w:val="181D736D"/>
    <w:rsid w:val="182835D5"/>
    <w:rsid w:val="183B1924"/>
    <w:rsid w:val="184642E6"/>
    <w:rsid w:val="186DDB41"/>
    <w:rsid w:val="1881F2FB"/>
    <w:rsid w:val="18823D76"/>
    <w:rsid w:val="18871B0A"/>
    <w:rsid w:val="19307851"/>
    <w:rsid w:val="1932B7FA"/>
    <w:rsid w:val="193CB747"/>
    <w:rsid w:val="195AAE49"/>
    <w:rsid w:val="197F4C61"/>
    <w:rsid w:val="19C6B832"/>
    <w:rsid w:val="19E77ABE"/>
    <w:rsid w:val="1A22EB6B"/>
    <w:rsid w:val="1A27C815"/>
    <w:rsid w:val="1A559561"/>
    <w:rsid w:val="1A57443A"/>
    <w:rsid w:val="1AB10916"/>
    <w:rsid w:val="1AC746E8"/>
    <w:rsid w:val="1B073F2E"/>
    <w:rsid w:val="1B3C0878"/>
    <w:rsid w:val="1B542923"/>
    <w:rsid w:val="1B80DB19"/>
    <w:rsid w:val="1BBB7F0C"/>
    <w:rsid w:val="1BD744A9"/>
    <w:rsid w:val="1BD949CE"/>
    <w:rsid w:val="1BE1EAD7"/>
    <w:rsid w:val="1BFBB3A9"/>
    <w:rsid w:val="1C0410EA"/>
    <w:rsid w:val="1C108610"/>
    <w:rsid w:val="1C5A4B22"/>
    <w:rsid w:val="1C6A4617"/>
    <w:rsid w:val="1CDF6ED9"/>
    <w:rsid w:val="1D3C56C5"/>
    <w:rsid w:val="1D4D6AE1"/>
    <w:rsid w:val="1D5A8C2D"/>
    <w:rsid w:val="1D5FB83E"/>
    <w:rsid w:val="1D804056"/>
    <w:rsid w:val="1DA58323"/>
    <w:rsid w:val="1E51207B"/>
    <w:rsid w:val="1E570036"/>
    <w:rsid w:val="1E87DD52"/>
    <w:rsid w:val="1E8DD6A1"/>
    <w:rsid w:val="1E8F9323"/>
    <w:rsid w:val="1EF4C81A"/>
    <w:rsid w:val="1EFE4A14"/>
    <w:rsid w:val="1FDAB051"/>
    <w:rsid w:val="1FFBBC85"/>
    <w:rsid w:val="209CE5BC"/>
    <w:rsid w:val="2136C8BC"/>
    <w:rsid w:val="21576A83"/>
    <w:rsid w:val="21830CCA"/>
    <w:rsid w:val="219FC702"/>
    <w:rsid w:val="220A973D"/>
    <w:rsid w:val="222DFD50"/>
    <w:rsid w:val="2235EAD6"/>
    <w:rsid w:val="224A5773"/>
    <w:rsid w:val="23125113"/>
    <w:rsid w:val="232E0CC0"/>
    <w:rsid w:val="233AE8A0"/>
    <w:rsid w:val="23400D4B"/>
    <w:rsid w:val="23416E69"/>
    <w:rsid w:val="23A6BEB3"/>
    <w:rsid w:val="242B3579"/>
    <w:rsid w:val="244EA50C"/>
    <w:rsid w:val="24510FB2"/>
    <w:rsid w:val="247DA352"/>
    <w:rsid w:val="252189B2"/>
    <w:rsid w:val="252AD83D"/>
    <w:rsid w:val="25659E12"/>
    <w:rsid w:val="2578C136"/>
    <w:rsid w:val="262083A9"/>
    <w:rsid w:val="265B0515"/>
    <w:rsid w:val="26CCA06D"/>
    <w:rsid w:val="276DEC7C"/>
    <w:rsid w:val="280B7CB1"/>
    <w:rsid w:val="281D4733"/>
    <w:rsid w:val="281FAC84"/>
    <w:rsid w:val="28592A74"/>
    <w:rsid w:val="28693013"/>
    <w:rsid w:val="28A52C5A"/>
    <w:rsid w:val="28ADA121"/>
    <w:rsid w:val="28F5130E"/>
    <w:rsid w:val="29F4FAD5"/>
    <w:rsid w:val="2A486247"/>
    <w:rsid w:val="2B11EF81"/>
    <w:rsid w:val="2B1D6C4B"/>
    <w:rsid w:val="2B491EC2"/>
    <w:rsid w:val="2B860D31"/>
    <w:rsid w:val="2BDB1E01"/>
    <w:rsid w:val="2BEE07F3"/>
    <w:rsid w:val="2BEF4D35"/>
    <w:rsid w:val="2C1B3A8B"/>
    <w:rsid w:val="2C5A29FC"/>
    <w:rsid w:val="2CEE1163"/>
    <w:rsid w:val="2CFAC4B6"/>
    <w:rsid w:val="2D4217A4"/>
    <w:rsid w:val="2D87A4C8"/>
    <w:rsid w:val="2DF5FA5D"/>
    <w:rsid w:val="2E2054A4"/>
    <w:rsid w:val="2E6360FC"/>
    <w:rsid w:val="2ED13706"/>
    <w:rsid w:val="2F008C87"/>
    <w:rsid w:val="2F0315BC"/>
    <w:rsid w:val="2F468B83"/>
    <w:rsid w:val="30084D3A"/>
    <w:rsid w:val="309BD03E"/>
    <w:rsid w:val="309C5CE8"/>
    <w:rsid w:val="30C81B2D"/>
    <w:rsid w:val="30E994BC"/>
    <w:rsid w:val="310F6CBD"/>
    <w:rsid w:val="31FE4559"/>
    <w:rsid w:val="327EC845"/>
    <w:rsid w:val="32C8A561"/>
    <w:rsid w:val="32CAACB2"/>
    <w:rsid w:val="32D662D3"/>
    <w:rsid w:val="33A6DDCD"/>
    <w:rsid w:val="33D9EC42"/>
    <w:rsid w:val="340B0E0C"/>
    <w:rsid w:val="34389773"/>
    <w:rsid w:val="349B88A8"/>
    <w:rsid w:val="3524CE48"/>
    <w:rsid w:val="3575BCA3"/>
    <w:rsid w:val="3613A8D8"/>
    <w:rsid w:val="36375909"/>
    <w:rsid w:val="3651BE40"/>
    <w:rsid w:val="365E49F8"/>
    <w:rsid w:val="3683EC13"/>
    <w:rsid w:val="36B2A553"/>
    <w:rsid w:val="36DC0D0B"/>
    <w:rsid w:val="36E4F314"/>
    <w:rsid w:val="3777CD44"/>
    <w:rsid w:val="37ACBE5F"/>
    <w:rsid w:val="37AF7939"/>
    <w:rsid w:val="37EF2AFA"/>
    <w:rsid w:val="37EF3986"/>
    <w:rsid w:val="381CA1CE"/>
    <w:rsid w:val="3898177E"/>
    <w:rsid w:val="38BF89C3"/>
    <w:rsid w:val="38ED1048"/>
    <w:rsid w:val="38FFC6E6"/>
    <w:rsid w:val="391171A3"/>
    <w:rsid w:val="3915636E"/>
    <w:rsid w:val="3919AB55"/>
    <w:rsid w:val="393FCD1D"/>
    <w:rsid w:val="3A0D9745"/>
    <w:rsid w:val="3A5FDC98"/>
    <w:rsid w:val="3AA6503D"/>
    <w:rsid w:val="3B17CACA"/>
    <w:rsid w:val="3B402E12"/>
    <w:rsid w:val="3B471CBD"/>
    <w:rsid w:val="3B897541"/>
    <w:rsid w:val="3B9478AD"/>
    <w:rsid w:val="3C487845"/>
    <w:rsid w:val="3C70A05F"/>
    <w:rsid w:val="3C9640B1"/>
    <w:rsid w:val="3CCD8B7C"/>
    <w:rsid w:val="3D141EC2"/>
    <w:rsid w:val="3D4825D5"/>
    <w:rsid w:val="3D7D1B74"/>
    <w:rsid w:val="3DA31552"/>
    <w:rsid w:val="3DB960E9"/>
    <w:rsid w:val="3DC87556"/>
    <w:rsid w:val="3E06C24B"/>
    <w:rsid w:val="3E294291"/>
    <w:rsid w:val="3E60F3E1"/>
    <w:rsid w:val="3E695BDD"/>
    <w:rsid w:val="3EB4FA98"/>
    <w:rsid w:val="3EB731E6"/>
    <w:rsid w:val="3EC11603"/>
    <w:rsid w:val="3EFDCFB7"/>
    <w:rsid w:val="3F30D27D"/>
    <w:rsid w:val="3F4AAF02"/>
    <w:rsid w:val="3F53A6AC"/>
    <w:rsid w:val="3F7BAFA6"/>
    <w:rsid w:val="3F8D59D2"/>
    <w:rsid w:val="3FC86065"/>
    <w:rsid w:val="3FEC89FA"/>
    <w:rsid w:val="401B6AFD"/>
    <w:rsid w:val="40DC553C"/>
    <w:rsid w:val="416B86D4"/>
    <w:rsid w:val="416CDE25"/>
    <w:rsid w:val="41D1692C"/>
    <w:rsid w:val="41D542BD"/>
    <w:rsid w:val="41E45623"/>
    <w:rsid w:val="41EEC0F7"/>
    <w:rsid w:val="41FAD87B"/>
    <w:rsid w:val="420392F3"/>
    <w:rsid w:val="4217FF90"/>
    <w:rsid w:val="424912DA"/>
    <w:rsid w:val="425C2D31"/>
    <w:rsid w:val="4262326A"/>
    <w:rsid w:val="42AF0EA9"/>
    <w:rsid w:val="42CFBD2B"/>
    <w:rsid w:val="446B191C"/>
    <w:rsid w:val="44B206C3"/>
    <w:rsid w:val="454028B8"/>
    <w:rsid w:val="45DCDC8B"/>
    <w:rsid w:val="46117CD8"/>
    <w:rsid w:val="4673E1F5"/>
    <w:rsid w:val="471FF80D"/>
    <w:rsid w:val="479747C1"/>
    <w:rsid w:val="47C43C3D"/>
    <w:rsid w:val="47CD8A89"/>
    <w:rsid w:val="47E11B76"/>
    <w:rsid w:val="481B79E3"/>
    <w:rsid w:val="48263EC9"/>
    <w:rsid w:val="48A082E6"/>
    <w:rsid w:val="48ADE379"/>
    <w:rsid w:val="494F5CB3"/>
    <w:rsid w:val="495E80E1"/>
    <w:rsid w:val="49600C9E"/>
    <w:rsid w:val="49C6F107"/>
    <w:rsid w:val="4A06642B"/>
    <w:rsid w:val="4A2BDF21"/>
    <w:rsid w:val="4A6B9F94"/>
    <w:rsid w:val="4A7EA7ED"/>
    <w:rsid w:val="4A8B06D6"/>
    <w:rsid w:val="4AD1AF80"/>
    <w:rsid w:val="4B5F1348"/>
    <w:rsid w:val="4BD6975F"/>
    <w:rsid w:val="4BE3F882"/>
    <w:rsid w:val="4BF36930"/>
    <w:rsid w:val="4C00892F"/>
    <w:rsid w:val="4C827271"/>
    <w:rsid w:val="4C9FBE84"/>
    <w:rsid w:val="4CE3AF46"/>
    <w:rsid w:val="4DA6CC63"/>
    <w:rsid w:val="4E31838F"/>
    <w:rsid w:val="4E7CA6C8"/>
    <w:rsid w:val="4EB0204B"/>
    <w:rsid w:val="4FA00CE6"/>
    <w:rsid w:val="4FC5C174"/>
    <w:rsid w:val="4FC6F35A"/>
    <w:rsid w:val="4FF3E568"/>
    <w:rsid w:val="502CAC7E"/>
    <w:rsid w:val="50ED1846"/>
    <w:rsid w:val="5128EA1B"/>
    <w:rsid w:val="517EF4A3"/>
    <w:rsid w:val="51B6A5F3"/>
    <w:rsid w:val="51B72069"/>
    <w:rsid w:val="520AACAA"/>
    <w:rsid w:val="5221C0A1"/>
    <w:rsid w:val="524B525E"/>
    <w:rsid w:val="5264FC08"/>
    <w:rsid w:val="527371BC"/>
    <w:rsid w:val="52C6CF62"/>
    <w:rsid w:val="5314A2A2"/>
    <w:rsid w:val="5330222F"/>
    <w:rsid w:val="5396B178"/>
    <w:rsid w:val="53C978C2"/>
    <w:rsid w:val="53E552B8"/>
    <w:rsid w:val="54BF9A1C"/>
    <w:rsid w:val="54EE46B5"/>
    <w:rsid w:val="54EEC12B"/>
    <w:rsid w:val="5514339C"/>
    <w:rsid w:val="553A76B0"/>
    <w:rsid w:val="561A681D"/>
    <w:rsid w:val="564B7B22"/>
    <w:rsid w:val="568A918C"/>
    <w:rsid w:val="5694983A"/>
    <w:rsid w:val="56A5C1FE"/>
    <w:rsid w:val="56CC256E"/>
    <w:rsid w:val="56E46812"/>
    <w:rsid w:val="5733370E"/>
    <w:rsid w:val="57899A72"/>
    <w:rsid w:val="57949FCA"/>
    <w:rsid w:val="57DDF364"/>
    <w:rsid w:val="5852CBCB"/>
    <w:rsid w:val="58853A94"/>
    <w:rsid w:val="589C7367"/>
    <w:rsid w:val="58B8C3DB"/>
    <w:rsid w:val="59355552"/>
    <w:rsid w:val="59C56414"/>
    <w:rsid w:val="5A1E0184"/>
    <w:rsid w:val="5A27BEF3"/>
    <w:rsid w:val="5A3380FD"/>
    <w:rsid w:val="5A3FD00F"/>
    <w:rsid w:val="5A6E03A1"/>
    <w:rsid w:val="5AE2216E"/>
    <w:rsid w:val="5AE592F2"/>
    <w:rsid w:val="5B1A29C4"/>
    <w:rsid w:val="5B25D6E9"/>
    <w:rsid w:val="5B2808C4"/>
    <w:rsid w:val="5B772B0C"/>
    <w:rsid w:val="5B85BB46"/>
    <w:rsid w:val="5BF5E9AB"/>
    <w:rsid w:val="5C08C1B7"/>
    <w:rsid w:val="5C5E358E"/>
    <w:rsid w:val="5CA75952"/>
    <w:rsid w:val="5CA765A4"/>
    <w:rsid w:val="5CF3CDD7"/>
    <w:rsid w:val="5CF9D310"/>
    <w:rsid w:val="5D2F17FA"/>
    <w:rsid w:val="5D6DC2FF"/>
    <w:rsid w:val="5D8313A7"/>
    <w:rsid w:val="5DCDBBC5"/>
    <w:rsid w:val="5E28FCE2"/>
    <w:rsid w:val="5E95A371"/>
    <w:rsid w:val="5F7F5274"/>
    <w:rsid w:val="5FB648FF"/>
    <w:rsid w:val="60215359"/>
    <w:rsid w:val="603C976F"/>
    <w:rsid w:val="60982D59"/>
    <w:rsid w:val="60ADE9C3"/>
    <w:rsid w:val="6104D139"/>
    <w:rsid w:val="613E493F"/>
    <w:rsid w:val="6198FA5E"/>
    <w:rsid w:val="619BB869"/>
    <w:rsid w:val="61C98A73"/>
    <w:rsid w:val="62021454"/>
    <w:rsid w:val="625B9E81"/>
    <w:rsid w:val="62714B56"/>
    <w:rsid w:val="629A67D7"/>
    <w:rsid w:val="62AFCC4F"/>
    <w:rsid w:val="62D82E49"/>
    <w:rsid w:val="62F16767"/>
    <w:rsid w:val="638480BF"/>
    <w:rsid w:val="63D5369D"/>
    <w:rsid w:val="63E66B6E"/>
    <w:rsid w:val="63F7AD44"/>
    <w:rsid w:val="6440A902"/>
    <w:rsid w:val="64BF3072"/>
    <w:rsid w:val="64E45016"/>
    <w:rsid w:val="64FEDFBC"/>
    <w:rsid w:val="6518A683"/>
    <w:rsid w:val="66079558"/>
    <w:rsid w:val="660F9299"/>
    <w:rsid w:val="6612D1AD"/>
    <w:rsid w:val="666E3805"/>
    <w:rsid w:val="66BB0C02"/>
    <w:rsid w:val="676B679D"/>
    <w:rsid w:val="67ADB934"/>
    <w:rsid w:val="67CEDC20"/>
    <w:rsid w:val="68026574"/>
    <w:rsid w:val="680B55E3"/>
    <w:rsid w:val="68C3126C"/>
    <w:rsid w:val="68DA1F0B"/>
    <w:rsid w:val="68E5C108"/>
    <w:rsid w:val="690FC6FA"/>
    <w:rsid w:val="692596CE"/>
    <w:rsid w:val="693F8D5E"/>
    <w:rsid w:val="695A2AB8"/>
    <w:rsid w:val="69996541"/>
    <w:rsid w:val="69F77171"/>
    <w:rsid w:val="6A196476"/>
    <w:rsid w:val="6A6DC237"/>
    <w:rsid w:val="6A7B86B8"/>
    <w:rsid w:val="6AA2B50C"/>
    <w:rsid w:val="6AA6DEFE"/>
    <w:rsid w:val="6AB0CB80"/>
    <w:rsid w:val="6AB6AFA6"/>
    <w:rsid w:val="6AE60217"/>
    <w:rsid w:val="6AFDF0AC"/>
    <w:rsid w:val="6B4790B4"/>
    <w:rsid w:val="6BEE2D33"/>
    <w:rsid w:val="6C0CB924"/>
    <w:rsid w:val="6C642AAC"/>
    <w:rsid w:val="6C95F89B"/>
    <w:rsid w:val="6D1B1626"/>
    <w:rsid w:val="6DC5BFAD"/>
    <w:rsid w:val="6DF725F1"/>
    <w:rsid w:val="6DFDB494"/>
    <w:rsid w:val="6E03B9CD"/>
    <w:rsid w:val="6EB5BCD6"/>
    <w:rsid w:val="6F860C48"/>
    <w:rsid w:val="6F975D9C"/>
    <w:rsid w:val="703FD044"/>
    <w:rsid w:val="70A23A91"/>
    <w:rsid w:val="71312C2B"/>
    <w:rsid w:val="715D3E04"/>
    <w:rsid w:val="71702AB0"/>
    <w:rsid w:val="71D06165"/>
    <w:rsid w:val="71DC470D"/>
    <w:rsid w:val="723E0AF2"/>
    <w:rsid w:val="724A2E2A"/>
    <w:rsid w:val="7279EE33"/>
    <w:rsid w:val="72CCFC8C"/>
    <w:rsid w:val="72D189B6"/>
    <w:rsid w:val="72F7B6A2"/>
    <w:rsid w:val="730BFB11"/>
    <w:rsid w:val="732E20C7"/>
    <w:rsid w:val="738B5373"/>
    <w:rsid w:val="73B406E7"/>
    <w:rsid w:val="73F72743"/>
    <w:rsid w:val="743626D4"/>
    <w:rsid w:val="7466F4FF"/>
    <w:rsid w:val="748F96AD"/>
    <w:rsid w:val="74C8F4ED"/>
    <w:rsid w:val="75065382"/>
    <w:rsid w:val="750AE24D"/>
    <w:rsid w:val="75208296"/>
    <w:rsid w:val="75293951"/>
    <w:rsid w:val="7581CEEC"/>
    <w:rsid w:val="7587BF53"/>
    <w:rsid w:val="7589D845"/>
    <w:rsid w:val="75FDB85B"/>
    <w:rsid w:val="762E47F3"/>
    <w:rsid w:val="76562EC3"/>
    <w:rsid w:val="76C703A7"/>
    <w:rsid w:val="76E090E8"/>
    <w:rsid w:val="76E55F02"/>
    <w:rsid w:val="77581CFE"/>
    <w:rsid w:val="7799613C"/>
    <w:rsid w:val="77AA974F"/>
    <w:rsid w:val="78295AB2"/>
    <w:rsid w:val="78357AD9"/>
    <w:rsid w:val="7839EF86"/>
    <w:rsid w:val="783B455A"/>
    <w:rsid w:val="7879DA50"/>
    <w:rsid w:val="78942419"/>
    <w:rsid w:val="790C4BA5"/>
    <w:rsid w:val="798CCC85"/>
    <w:rsid w:val="7A2FE872"/>
    <w:rsid w:val="7A4C6E03"/>
    <w:rsid w:val="7A4D4024"/>
    <w:rsid w:val="7A67CD21"/>
    <w:rsid w:val="7AADD859"/>
    <w:rsid w:val="7ABB23CE"/>
    <w:rsid w:val="7AC91478"/>
    <w:rsid w:val="7AED5D76"/>
    <w:rsid w:val="7B403FA2"/>
    <w:rsid w:val="7B89B015"/>
    <w:rsid w:val="7B90B980"/>
    <w:rsid w:val="7BAAE034"/>
    <w:rsid w:val="7BBD77A3"/>
    <w:rsid w:val="7C6D67D9"/>
    <w:rsid w:val="7CC31049"/>
    <w:rsid w:val="7CEC0AD7"/>
    <w:rsid w:val="7D9DB371"/>
    <w:rsid w:val="7E23D332"/>
    <w:rsid w:val="7E4AF486"/>
    <w:rsid w:val="7E6B7EBA"/>
    <w:rsid w:val="7E928E74"/>
    <w:rsid w:val="7EEB1650"/>
    <w:rsid w:val="7FC0CD4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EA443"/>
  <w15:docId w15:val="{756BBB61-990D-49D2-9C4D-5544C05AE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4BEF"/>
    <w:pPr>
      <w:spacing w:after="200" w:line="276" w:lineRule="auto"/>
    </w:pPr>
    <w:rPr>
      <w:rFonts w:ascii="Arial" w:eastAsiaTheme="minorHAnsi" w:hAnsi="Arial" w:cstheme="minorBidi"/>
      <w:sz w:val="22"/>
      <w:szCs w:val="22"/>
      <w:lang w:eastAsia="en-US"/>
    </w:rPr>
  </w:style>
  <w:style w:type="paragraph" w:styleId="Nagwek1">
    <w:name w:val="heading 1"/>
    <w:basedOn w:val="Normalny"/>
    <w:next w:val="Normalny"/>
    <w:link w:val="Nagwek1Znak"/>
    <w:uiPriority w:val="99"/>
    <w:qFormat/>
    <w:rsid w:val="00FF15C0"/>
    <w:pPr>
      <w:keepNext/>
      <w:keepLines/>
      <w:suppressAutoHyphens/>
      <w:autoSpaceDN w:val="0"/>
      <w:spacing w:before="480" w:after="0"/>
      <w:textAlignment w:val="baseline"/>
      <w:outlineLvl w:val="0"/>
    </w:pPr>
    <w:rPr>
      <w:rFonts w:ascii="Cambria" w:eastAsia="Times New Roman" w:hAnsi="Cambria" w:cs="Times New Roman"/>
      <w:b/>
      <w:bCs/>
      <w:color w:val="1F3864" w:themeColor="accent1" w:themeShade="80"/>
      <w:sz w:val="28"/>
      <w:szCs w:val="28"/>
    </w:rPr>
  </w:style>
  <w:style w:type="paragraph" w:styleId="Nagwek2">
    <w:name w:val="heading 2"/>
    <w:basedOn w:val="Normalny"/>
    <w:next w:val="Normalny"/>
    <w:link w:val="Nagwek2Znak"/>
    <w:uiPriority w:val="99"/>
    <w:unhideWhenUsed/>
    <w:qFormat/>
    <w:rsid w:val="0002492B"/>
    <w:pPr>
      <w:keepNext/>
      <w:keepLines/>
      <w:suppressAutoHyphens/>
      <w:autoSpaceDN w:val="0"/>
      <w:spacing w:before="200" w:after="0"/>
      <w:textAlignment w:val="baseline"/>
      <w:outlineLvl w:val="1"/>
    </w:pPr>
    <w:rPr>
      <w:rFonts w:eastAsia="Times New Roman" w:cs="Times New Roman"/>
      <w:b/>
      <w:bCs/>
      <w:szCs w:val="26"/>
    </w:rPr>
  </w:style>
  <w:style w:type="paragraph" w:styleId="Nagwek3">
    <w:name w:val="heading 3"/>
    <w:basedOn w:val="Normalny"/>
    <w:next w:val="Normalny"/>
    <w:link w:val="Nagwek3Znak"/>
    <w:uiPriority w:val="99"/>
    <w:unhideWhenUsed/>
    <w:qFormat/>
    <w:rsid w:val="009E19EC"/>
    <w:pPr>
      <w:keepNext/>
      <w:keepLines/>
      <w:suppressAutoHyphens/>
      <w:autoSpaceDN w:val="0"/>
      <w:spacing w:before="200" w:after="0"/>
      <w:textAlignment w:val="baseline"/>
      <w:outlineLvl w:val="2"/>
    </w:pPr>
    <w:rPr>
      <w:rFonts w:eastAsia="Times New Roman" w:cs="Times New Roman"/>
      <w:b/>
      <w:bCs/>
      <w:szCs w:val="20"/>
    </w:rPr>
  </w:style>
  <w:style w:type="paragraph" w:styleId="Nagwek4">
    <w:name w:val="heading 4"/>
    <w:basedOn w:val="Normalny"/>
    <w:next w:val="Normalny"/>
    <w:link w:val="Nagwek4Znak"/>
    <w:uiPriority w:val="99"/>
    <w:unhideWhenUsed/>
    <w:qFormat/>
    <w:rsid w:val="00EA04F2"/>
    <w:pPr>
      <w:keepNext/>
      <w:suppressAutoHyphens/>
      <w:autoSpaceDN w:val="0"/>
      <w:spacing w:before="240" w:after="60"/>
      <w:textAlignment w:val="baseline"/>
      <w:outlineLvl w:val="3"/>
    </w:pPr>
    <w:rPr>
      <w:rFonts w:ascii="Calibri" w:eastAsia="Times New Roman" w:hAnsi="Calibri" w:cs="Times New Roman"/>
      <w:b/>
      <w:bCs/>
      <w:sz w:val="28"/>
      <w:szCs w:val="28"/>
    </w:rPr>
  </w:style>
  <w:style w:type="paragraph" w:styleId="Nagwek5">
    <w:name w:val="heading 5"/>
    <w:basedOn w:val="Normalny"/>
    <w:next w:val="Normalny"/>
    <w:link w:val="Nagwek5Znak"/>
    <w:uiPriority w:val="99"/>
    <w:qFormat/>
    <w:rsid w:val="00DD094B"/>
    <w:pPr>
      <w:tabs>
        <w:tab w:val="num" w:pos="1008"/>
      </w:tabs>
      <w:spacing w:before="240" w:after="60" w:line="360" w:lineRule="auto"/>
      <w:ind w:left="1008" w:hanging="1008"/>
      <w:jc w:val="both"/>
      <w:outlineLvl w:val="4"/>
    </w:pPr>
    <w:rPr>
      <w:rFonts w:ascii="Calibri" w:hAnsi="Calibri"/>
      <w:b/>
      <w:bCs/>
      <w:i/>
      <w:iCs/>
      <w:sz w:val="26"/>
      <w:szCs w:val="26"/>
      <w:lang w:val="en-GB"/>
    </w:rPr>
  </w:style>
  <w:style w:type="paragraph" w:styleId="Nagwek6">
    <w:name w:val="heading 6"/>
    <w:basedOn w:val="Normalny"/>
    <w:next w:val="Normalny"/>
    <w:link w:val="Nagwek6Znak"/>
    <w:uiPriority w:val="99"/>
    <w:qFormat/>
    <w:rsid w:val="00EA04F2"/>
    <w:pPr>
      <w:tabs>
        <w:tab w:val="num" w:pos="1152"/>
      </w:tabs>
      <w:spacing w:before="240" w:after="60" w:line="360" w:lineRule="auto"/>
      <w:ind w:left="1152" w:hanging="1152"/>
      <w:jc w:val="both"/>
      <w:outlineLvl w:val="5"/>
    </w:pPr>
    <w:rPr>
      <w:rFonts w:ascii="Times New Roman" w:eastAsia="Calibri" w:hAnsi="Times New Roman" w:cs="Times New Roman"/>
      <w:b/>
      <w:bCs/>
      <w:lang w:val="en-GB"/>
    </w:rPr>
  </w:style>
  <w:style w:type="paragraph" w:styleId="Nagwek7">
    <w:name w:val="heading 7"/>
    <w:basedOn w:val="Normalny"/>
    <w:next w:val="Normalny"/>
    <w:link w:val="Nagwek7Znak"/>
    <w:uiPriority w:val="99"/>
    <w:qFormat/>
    <w:rsid w:val="00EA04F2"/>
    <w:pPr>
      <w:tabs>
        <w:tab w:val="num" w:pos="1296"/>
      </w:tabs>
      <w:spacing w:before="240" w:after="60" w:line="360" w:lineRule="auto"/>
      <w:ind w:left="1296" w:hanging="1296"/>
      <w:jc w:val="both"/>
      <w:outlineLvl w:val="6"/>
    </w:pPr>
    <w:rPr>
      <w:rFonts w:ascii="Times New Roman" w:eastAsia="Calibri" w:hAnsi="Times New Roman" w:cs="Times New Roman"/>
      <w:sz w:val="24"/>
      <w:lang w:val="en-GB"/>
    </w:rPr>
  </w:style>
  <w:style w:type="paragraph" w:styleId="Nagwek8">
    <w:name w:val="heading 8"/>
    <w:basedOn w:val="Normalny"/>
    <w:next w:val="Normalny"/>
    <w:link w:val="Nagwek8Znak"/>
    <w:uiPriority w:val="99"/>
    <w:qFormat/>
    <w:rsid w:val="00EA04F2"/>
    <w:pPr>
      <w:tabs>
        <w:tab w:val="num" w:pos="1440"/>
      </w:tabs>
      <w:spacing w:before="240" w:after="60" w:line="360" w:lineRule="auto"/>
      <w:ind w:left="1440" w:hanging="1440"/>
      <w:jc w:val="both"/>
      <w:outlineLvl w:val="7"/>
    </w:pPr>
    <w:rPr>
      <w:rFonts w:ascii="Times New Roman" w:eastAsia="Calibri" w:hAnsi="Times New Roman" w:cs="Times New Roman"/>
      <w:i/>
      <w:iCs/>
      <w:sz w:val="24"/>
      <w:lang w:val="en-GB"/>
    </w:rPr>
  </w:style>
  <w:style w:type="paragraph" w:styleId="Nagwek9">
    <w:name w:val="heading 9"/>
    <w:basedOn w:val="Normalny"/>
    <w:next w:val="Normalny"/>
    <w:link w:val="Nagwek9Znak"/>
    <w:uiPriority w:val="99"/>
    <w:qFormat/>
    <w:rsid w:val="00EA04F2"/>
    <w:pPr>
      <w:tabs>
        <w:tab w:val="num" w:pos="1584"/>
      </w:tabs>
      <w:spacing w:before="240" w:after="60" w:line="360" w:lineRule="auto"/>
      <w:ind w:left="1584" w:hanging="1584"/>
      <w:jc w:val="both"/>
      <w:outlineLvl w:val="8"/>
    </w:pPr>
    <w:rPr>
      <w:rFonts w:ascii="Calibri" w:eastAsia="Calibri" w:hAnsi="Calibri" w:cs="Times New Roman"/>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5BEA"/>
    <w:pPr>
      <w:tabs>
        <w:tab w:val="center" w:pos="4536"/>
        <w:tab w:val="right" w:pos="9072"/>
      </w:tabs>
      <w:spacing w:after="0" w:line="240" w:lineRule="auto"/>
    </w:pPr>
  </w:style>
  <w:style w:type="character" w:customStyle="1" w:styleId="NagwekZnak">
    <w:name w:val="Nagłówek Znak"/>
    <w:link w:val="Nagwek"/>
    <w:uiPriority w:val="99"/>
    <w:rsid w:val="00990623"/>
    <w:rPr>
      <w:rFonts w:asciiTheme="minorHAnsi" w:eastAsiaTheme="minorHAnsi" w:hAnsiTheme="minorHAnsi" w:cstheme="minorBidi"/>
      <w:sz w:val="22"/>
      <w:szCs w:val="22"/>
      <w:lang w:eastAsia="en-US"/>
    </w:rPr>
  </w:style>
  <w:style w:type="paragraph" w:styleId="Stopka">
    <w:name w:val="footer"/>
    <w:basedOn w:val="Normalny"/>
    <w:link w:val="StopkaZnak"/>
    <w:uiPriority w:val="99"/>
    <w:unhideWhenUsed/>
    <w:rsid w:val="00065BEA"/>
    <w:pPr>
      <w:tabs>
        <w:tab w:val="center" w:pos="4536"/>
        <w:tab w:val="right" w:pos="9072"/>
      </w:tabs>
      <w:spacing w:after="0" w:line="240" w:lineRule="auto"/>
    </w:pPr>
  </w:style>
  <w:style w:type="character" w:customStyle="1" w:styleId="StopkaZnak">
    <w:name w:val="Stopka Znak"/>
    <w:link w:val="Stopka"/>
    <w:uiPriority w:val="99"/>
    <w:rsid w:val="00990623"/>
    <w:rPr>
      <w:rFonts w:asciiTheme="minorHAnsi" w:eastAsiaTheme="minorHAnsi" w:hAnsiTheme="minorHAnsi" w:cstheme="minorBidi"/>
      <w:sz w:val="22"/>
      <w:szCs w:val="22"/>
      <w:lang w:eastAsia="en-US"/>
    </w:rPr>
  </w:style>
  <w:style w:type="paragraph" w:styleId="Akapitzlist">
    <w:name w:val="List Paragraph"/>
    <w:aliases w:val="Paragraf,List Paragraph compact,Normal bullet 2,Paragraphe de liste 2,Reference list,Bullet list,Numbered List,List Paragraph1,1st level - Bullet List Paragraph,Lettre d'introduction,Paragraph,Bullet EY,List Paragraph11,Normal bullet 21,L"/>
    <w:basedOn w:val="Normalny"/>
    <w:link w:val="AkapitzlistZnak"/>
    <w:uiPriority w:val="72"/>
    <w:qFormat/>
    <w:rsid w:val="00990623"/>
    <w:pPr>
      <w:ind w:left="720"/>
      <w:contextualSpacing/>
    </w:pPr>
  </w:style>
  <w:style w:type="paragraph" w:customStyle="1" w:styleId="Default">
    <w:name w:val="Default"/>
    <w:rsid w:val="00EA04F2"/>
    <w:pPr>
      <w:autoSpaceDE w:val="0"/>
      <w:autoSpaceDN w:val="0"/>
      <w:adjustRightInd w:val="0"/>
    </w:pPr>
    <w:rPr>
      <w:rFonts w:ascii="Times New Roman" w:hAnsi="Times New Roman"/>
      <w:color w:val="000000"/>
      <w:sz w:val="24"/>
      <w:szCs w:val="24"/>
      <w:lang w:eastAsia="en-US"/>
    </w:rPr>
  </w:style>
  <w:style w:type="paragraph" w:styleId="Tekstdymka">
    <w:name w:val="Balloon Text"/>
    <w:basedOn w:val="Normalny"/>
    <w:link w:val="TekstdymkaZnak"/>
    <w:uiPriority w:val="99"/>
    <w:unhideWhenUsed/>
    <w:rsid w:val="00B96605"/>
    <w:pPr>
      <w:spacing w:after="0" w:line="240" w:lineRule="auto"/>
    </w:pPr>
    <w:rPr>
      <w:rFonts w:ascii="Tahoma" w:hAnsi="Tahoma" w:cs="Tahoma"/>
      <w:sz w:val="16"/>
      <w:szCs w:val="16"/>
    </w:rPr>
  </w:style>
  <w:style w:type="character" w:customStyle="1" w:styleId="TekstdymkaZnak">
    <w:name w:val="Tekst dymka Znak"/>
    <w:link w:val="Tekstdymka"/>
    <w:uiPriority w:val="99"/>
    <w:rsid w:val="003B738A"/>
    <w:rPr>
      <w:rFonts w:ascii="Tahoma" w:eastAsiaTheme="minorHAnsi" w:hAnsi="Tahoma" w:cs="Tahoma"/>
      <w:sz w:val="16"/>
      <w:szCs w:val="16"/>
      <w:lang w:eastAsia="en-US"/>
    </w:rPr>
  </w:style>
  <w:style w:type="character" w:styleId="Odwoaniedokomentarza">
    <w:name w:val="annotation reference"/>
    <w:uiPriority w:val="99"/>
    <w:unhideWhenUsed/>
    <w:rsid w:val="00B55BDA"/>
    <w:rPr>
      <w:sz w:val="16"/>
      <w:szCs w:val="16"/>
    </w:rPr>
  </w:style>
  <w:style w:type="paragraph" w:styleId="Tekstkomentarza">
    <w:name w:val="annotation text"/>
    <w:aliases w:val="Znak, Znak"/>
    <w:basedOn w:val="Normalny"/>
    <w:link w:val="TekstkomentarzaZnak"/>
    <w:uiPriority w:val="99"/>
    <w:unhideWhenUsed/>
    <w:qFormat/>
    <w:rsid w:val="00971A51"/>
    <w:pPr>
      <w:spacing w:line="240" w:lineRule="auto"/>
    </w:pPr>
    <w:rPr>
      <w:sz w:val="20"/>
      <w:szCs w:val="20"/>
    </w:rPr>
  </w:style>
  <w:style w:type="character" w:customStyle="1" w:styleId="TekstkomentarzaZnak">
    <w:name w:val="Tekst komentarza Znak"/>
    <w:aliases w:val="Znak Znak1, Znak Znak"/>
    <w:link w:val="Tekstkomentarza"/>
    <w:uiPriority w:val="99"/>
    <w:qFormat/>
    <w:rsid w:val="00B55BDA"/>
    <w:rPr>
      <w:rFonts w:asciiTheme="minorHAnsi" w:eastAsiaTheme="minorHAnsi" w:hAnsiTheme="minorHAnsi" w:cstheme="minorBidi"/>
      <w:lang w:eastAsia="en-US"/>
    </w:rPr>
  </w:style>
  <w:style w:type="paragraph" w:styleId="Tematkomentarza">
    <w:name w:val="annotation subject"/>
    <w:basedOn w:val="Tekstkomentarza"/>
    <w:next w:val="Tekstkomentarza"/>
    <w:link w:val="TematkomentarzaZnak"/>
    <w:uiPriority w:val="99"/>
    <w:semiHidden/>
    <w:unhideWhenUsed/>
    <w:rsid w:val="00B55BDA"/>
    <w:rPr>
      <w:b/>
      <w:bCs/>
    </w:rPr>
  </w:style>
  <w:style w:type="character" w:customStyle="1" w:styleId="TematkomentarzaZnak">
    <w:name w:val="Temat komentarza Znak"/>
    <w:link w:val="Tematkomentarza"/>
    <w:uiPriority w:val="99"/>
    <w:semiHidden/>
    <w:rsid w:val="00B55BDA"/>
    <w:rPr>
      <w:rFonts w:ascii="Arial" w:eastAsia="Calibri" w:hAnsi="Arial" w:cs="Times New Roman"/>
      <w:b/>
      <w:bCs/>
      <w:sz w:val="20"/>
      <w:szCs w:val="20"/>
    </w:rPr>
  </w:style>
  <w:style w:type="paragraph" w:styleId="Poprawka">
    <w:name w:val="Revision"/>
    <w:hidden/>
    <w:uiPriority w:val="99"/>
    <w:semiHidden/>
    <w:rsid w:val="00EA04F2"/>
    <w:rPr>
      <w:sz w:val="22"/>
      <w:szCs w:val="22"/>
      <w:lang w:eastAsia="en-US"/>
    </w:rPr>
  </w:style>
  <w:style w:type="character" w:customStyle="1" w:styleId="markedcontent">
    <w:name w:val="markedcontent"/>
    <w:rsid w:val="001C2209"/>
  </w:style>
  <w:style w:type="character" w:styleId="Hipercze">
    <w:name w:val="Hyperlink"/>
    <w:basedOn w:val="Domylnaczcionkaakapitu"/>
    <w:uiPriority w:val="99"/>
    <w:unhideWhenUsed/>
    <w:rsid w:val="00DC3268"/>
    <w:rPr>
      <w:color w:val="0563C1" w:themeColor="hyperlink"/>
      <w:u w:val="single"/>
    </w:rPr>
  </w:style>
  <w:style w:type="character" w:customStyle="1" w:styleId="AkapitzlistZnak">
    <w:name w:val="Akapit z listą Znak"/>
    <w:aliases w:val="Paragraf Znak,List Paragraph compact Znak,Normal bullet 2 Znak,Paragraphe de liste 2 Znak,Reference list Znak,Bullet list Znak,Numbered List Znak,List Paragraph1 Znak,1st level - Bullet List Paragraph Znak,Lettre d'introduction Znak"/>
    <w:link w:val="Akapitzlist"/>
    <w:uiPriority w:val="72"/>
    <w:qFormat/>
    <w:rsid w:val="00E955E8"/>
    <w:rPr>
      <w:rFonts w:ascii="Arial" w:hAnsi="Arial"/>
      <w:sz w:val="16"/>
      <w:szCs w:val="24"/>
      <w:lang w:eastAsia="en-US"/>
    </w:rPr>
  </w:style>
  <w:style w:type="character" w:customStyle="1" w:styleId="Nagwek1Znak">
    <w:name w:val="Nagłówek 1 Znak"/>
    <w:basedOn w:val="Domylnaczcionkaakapitu"/>
    <w:link w:val="Nagwek1"/>
    <w:uiPriority w:val="99"/>
    <w:rsid w:val="00FF15C0"/>
    <w:rPr>
      <w:rFonts w:ascii="Cambria" w:eastAsia="Times New Roman" w:hAnsi="Cambria"/>
      <w:b/>
      <w:bCs/>
      <w:color w:val="1F3864" w:themeColor="accent1" w:themeShade="80"/>
      <w:sz w:val="28"/>
      <w:szCs w:val="28"/>
      <w:lang w:eastAsia="en-US"/>
    </w:rPr>
  </w:style>
  <w:style w:type="character" w:customStyle="1" w:styleId="Nagwek2Znak">
    <w:name w:val="Nagłówek 2 Znak"/>
    <w:basedOn w:val="Domylnaczcionkaakapitu"/>
    <w:link w:val="Nagwek2"/>
    <w:uiPriority w:val="99"/>
    <w:rsid w:val="0002492B"/>
    <w:rPr>
      <w:rFonts w:ascii="Arial" w:eastAsia="Times New Roman" w:hAnsi="Arial"/>
      <w:b/>
      <w:bCs/>
      <w:sz w:val="22"/>
      <w:szCs w:val="26"/>
      <w:lang w:eastAsia="en-US"/>
    </w:rPr>
  </w:style>
  <w:style w:type="character" w:customStyle="1" w:styleId="Nagwek3Znak">
    <w:name w:val="Nagłówek 3 Znak"/>
    <w:basedOn w:val="Domylnaczcionkaakapitu"/>
    <w:link w:val="Nagwek3"/>
    <w:uiPriority w:val="99"/>
    <w:rsid w:val="009E19EC"/>
    <w:rPr>
      <w:rFonts w:ascii="Arial" w:eastAsia="Times New Roman" w:hAnsi="Arial"/>
      <w:b/>
      <w:bCs/>
      <w:sz w:val="22"/>
      <w:lang w:eastAsia="en-US"/>
    </w:rPr>
  </w:style>
  <w:style w:type="character" w:customStyle="1" w:styleId="Nagwek4Znak">
    <w:name w:val="Nagłówek 4 Znak"/>
    <w:basedOn w:val="Domylnaczcionkaakapitu"/>
    <w:link w:val="Nagwek4"/>
    <w:uiPriority w:val="99"/>
    <w:rsid w:val="00DD094B"/>
    <w:rPr>
      <w:rFonts w:eastAsia="Times New Roman"/>
      <w:b/>
      <w:bCs/>
      <w:sz w:val="28"/>
      <w:szCs w:val="28"/>
      <w:lang w:eastAsia="en-US"/>
    </w:rPr>
  </w:style>
  <w:style w:type="character" w:customStyle="1" w:styleId="Nagwek5Znak">
    <w:name w:val="Nagłówek 5 Znak"/>
    <w:basedOn w:val="Domylnaczcionkaakapitu"/>
    <w:link w:val="Nagwek5"/>
    <w:uiPriority w:val="99"/>
    <w:rsid w:val="00DD094B"/>
    <w:rPr>
      <w:b/>
      <w:bCs/>
      <w:i/>
      <w:iCs/>
      <w:sz w:val="26"/>
      <w:szCs w:val="26"/>
      <w:lang w:val="en-GB" w:eastAsia="en-US"/>
    </w:rPr>
  </w:style>
  <w:style w:type="character" w:customStyle="1" w:styleId="Nagwek6Znak">
    <w:name w:val="Nagłówek 6 Znak"/>
    <w:basedOn w:val="Domylnaczcionkaakapitu"/>
    <w:link w:val="Nagwek6"/>
    <w:uiPriority w:val="99"/>
    <w:rsid w:val="00DD094B"/>
    <w:rPr>
      <w:rFonts w:ascii="Times New Roman" w:hAnsi="Times New Roman"/>
      <w:b/>
      <w:bCs/>
      <w:sz w:val="22"/>
      <w:szCs w:val="22"/>
      <w:lang w:val="en-GB" w:eastAsia="en-US"/>
    </w:rPr>
  </w:style>
  <w:style w:type="character" w:customStyle="1" w:styleId="Nagwek7Znak">
    <w:name w:val="Nagłówek 7 Znak"/>
    <w:basedOn w:val="Domylnaczcionkaakapitu"/>
    <w:link w:val="Nagwek7"/>
    <w:uiPriority w:val="99"/>
    <w:rsid w:val="00DD094B"/>
    <w:rPr>
      <w:rFonts w:ascii="Times New Roman" w:hAnsi="Times New Roman"/>
      <w:sz w:val="24"/>
      <w:szCs w:val="22"/>
      <w:lang w:val="en-GB" w:eastAsia="en-US"/>
    </w:rPr>
  </w:style>
  <w:style w:type="character" w:customStyle="1" w:styleId="Nagwek8Znak">
    <w:name w:val="Nagłówek 8 Znak"/>
    <w:basedOn w:val="Domylnaczcionkaakapitu"/>
    <w:link w:val="Nagwek8"/>
    <w:uiPriority w:val="99"/>
    <w:rsid w:val="00DD094B"/>
    <w:rPr>
      <w:rFonts w:ascii="Times New Roman" w:hAnsi="Times New Roman"/>
      <w:i/>
      <w:iCs/>
      <w:sz w:val="24"/>
      <w:szCs w:val="22"/>
      <w:lang w:val="en-GB" w:eastAsia="en-US"/>
    </w:rPr>
  </w:style>
  <w:style w:type="character" w:customStyle="1" w:styleId="Nagwek9Znak">
    <w:name w:val="Nagłówek 9 Znak"/>
    <w:basedOn w:val="Domylnaczcionkaakapitu"/>
    <w:link w:val="Nagwek9"/>
    <w:uiPriority w:val="99"/>
    <w:rsid w:val="00DD094B"/>
    <w:rPr>
      <w:sz w:val="22"/>
      <w:szCs w:val="22"/>
      <w:lang w:val="en-GB" w:eastAsia="en-US"/>
    </w:rPr>
  </w:style>
  <w:style w:type="table" w:styleId="Tabela-Siatka">
    <w:name w:val="Table Grid"/>
    <w:basedOn w:val="Standardowy"/>
    <w:uiPriority w:val="59"/>
    <w:rsid w:val="00DD094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nhideWhenUsed/>
    <w:qFormat/>
    <w:rsid w:val="00DC3268"/>
    <w:pPr>
      <w:spacing w:after="0" w:line="240" w:lineRule="auto"/>
    </w:pPr>
    <w:rPr>
      <w:sz w:val="20"/>
      <w:szCs w:val="20"/>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rsid w:val="00DD094B"/>
    <w:rPr>
      <w:rFonts w:asciiTheme="minorHAnsi" w:eastAsiaTheme="minorHAnsi" w:hAnsiTheme="minorHAnsi" w:cstheme="minorBidi"/>
      <w:lang w:eastAsia="en-US"/>
    </w:rPr>
  </w:style>
  <w:style w:type="character" w:styleId="Odwoanieprzypisudolnego">
    <w:name w:val="footnote reference"/>
    <w:aliases w:val="Footnote Reference Number,Appel note de bas de p,Odwołanie przypisu,Footnote symbol,Nota,BVI fnr,SUPERS,Footnote reference number,note TESI,Footnote Reference Superscript,EN Footnote Reference,Footnote number,FZ,Ref,number,fr"/>
    <w:basedOn w:val="Domylnaczcionkaakapitu"/>
    <w:unhideWhenUsed/>
    <w:rsid w:val="00DD094B"/>
    <w:rPr>
      <w:vertAlign w:val="superscript"/>
    </w:rPr>
  </w:style>
  <w:style w:type="table" w:styleId="Kolorowasiatkaakcent6">
    <w:name w:val="Colorful Grid Accent 6"/>
    <w:basedOn w:val="Standardowy"/>
    <w:uiPriority w:val="73"/>
    <w:rsid w:val="00DD094B"/>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redniasiatka3akcent6">
    <w:name w:val="Medium Grid 3 Accent 6"/>
    <w:basedOn w:val="Standardowy"/>
    <w:uiPriority w:val="69"/>
    <w:rsid w:val="00DD094B"/>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character" w:styleId="UyteHipercze">
    <w:name w:val="FollowedHyperlink"/>
    <w:basedOn w:val="Domylnaczcionkaakapitu"/>
    <w:uiPriority w:val="99"/>
    <w:semiHidden/>
    <w:unhideWhenUsed/>
    <w:rsid w:val="00DD094B"/>
    <w:rPr>
      <w:color w:val="954F72" w:themeColor="followedHyperlink"/>
      <w:u w:val="single"/>
    </w:rPr>
  </w:style>
  <w:style w:type="table" w:styleId="redniasiatka3akcent1">
    <w:name w:val="Medium Grid 3 Accent 1"/>
    <w:basedOn w:val="Standardowy"/>
    <w:uiPriority w:val="69"/>
    <w:rsid w:val="00DD094B"/>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numbering" w:customStyle="1" w:styleId="Bezlisty1">
    <w:name w:val="Bez listy1"/>
    <w:next w:val="Bezlisty"/>
    <w:uiPriority w:val="99"/>
    <w:semiHidden/>
    <w:unhideWhenUsed/>
    <w:rsid w:val="00DD094B"/>
  </w:style>
  <w:style w:type="paragraph" w:styleId="Bezodstpw">
    <w:name w:val="No Spacing"/>
    <w:uiPriority w:val="1"/>
    <w:qFormat/>
    <w:rsid w:val="00EA04F2"/>
    <w:pPr>
      <w:suppressAutoHyphens/>
      <w:autoSpaceDN w:val="0"/>
      <w:textAlignment w:val="baseline"/>
    </w:pPr>
    <w:rPr>
      <w:rFonts w:eastAsia="Times New Roman"/>
      <w:sz w:val="22"/>
      <w:szCs w:val="22"/>
    </w:rPr>
  </w:style>
  <w:style w:type="character" w:customStyle="1" w:styleId="BezodstpwZnak">
    <w:name w:val="Bez odstępów Znak"/>
    <w:uiPriority w:val="1"/>
    <w:rsid w:val="00DD094B"/>
    <w:rPr>
      <w:rFonts w:eastAsia="Times New Roman"/>
      <w:lang w:eastAsia="pl-PL"/>
    </w:rPr>
  </w:style>
  <w:style w:type="paragraph" w:customStyle="1" w:styleId="Nagweklisty2014-2020">
    <w:name w:val="Nagłówek listy 2014-2020"/>
    <w:basedOn w:val="Akapitzlist"/>
    <w:link w:val="Nagweklisty2014-2020Znak1"/>
    <w:autoRedefine/>
    <w:rsid w:val="00EA04F2"/>
    <w:pPr>
      <w:numPr>
        <w:numId w:val="3"/>
      </w:numPr>
      <w:suppressAutoHyphens/>
      <w:autoSpaceDE w:val="0"/>
      <w:autoSpaceDN w:val="0"/>
      <w:spacing w:before="120" w:after="120" w:line="240" w:lineRule="auto"/>
      <w:contextualSpacing w:val="0"/>
      <w:jc w:val="both"/>
      <w:textAlignment w:val="baseline"/>
    </w:pPr>
    <w:rPr>
      <w:rFonts w:ascii="Ubuntu" w:eastAsia="Calibri" w:hAnsi="Ubuntu" w:cs="Times New Roman"/>
      <w:b/>
      <w:bCs/>
      <w:color w:val="F3AB2D"/>
      <w:sz w:val="52"/>
      <w:szCs w:val="48"/>
    </w:rPr>
  </w:style>
  <w:style w:type="paragraph" w:customStyle="1" w:styleId="Nagwek22014-2020">
    <w:name w:val="Nagłówek 2 2014-2020"/>
    <w:basedOn w:val="Normalny"/>
    <w:link w:val="Nagwek22014-2020Znak1"/>
    <w:autoRedefine/>
    <w:rsid w:val="00EA04F2"/>
    <w:pPr>
      <w:suppressAutoHyphens/>
      <w:autoSpaceDE w:val="0"/>
      <w:autoSpaceDN w:val="0"/>
      <w:spacing w:before="120" w:after="240" w:line="240" w:lineRule="auto"/>
      <w:jc w:val="both"/>
      <w:textAlignment w:val="baseline"/>
    </w:pPr>
    <w:rPr>
      <w:rFonts w:ascii="Ubuntu" w:eastAsia="Calibri" w:hAnsi="Ubuntu" w:cs="Times New Roman"/>
      <w:b/>
      <w:bCs/>
      <w:color w:val="F3AB2D"/>
      <w:sz w:val="30"/>
      <w:szCs w:val="30"/>
    </w:rPr>
  </w:style>
  <w:style w:type="character" w:customStyle="1" w:styleId="Nagweklisty2014-2020Znak">
    <w:name w:val="Nagłówek listy 2014-2020 Znak"/>
    <w:rsid w:val="00DD094B"/>
    <w:rPr>
      <w:rFonts w:ascii="Ubuntu" w:hAnsi="Ubuntu" w:cs="Ubuntu-Bold"/>
      <w:b/>
      <w:bCs/>
      <w:color w:val="FAB100"/>
      <w:sz w:val="52"/>
      <w:szCs w:val="48"/>
    </w:rPr>
  </w:style>
  <w:style w:type="paragraph" w:customStyle="1" w:styleId="Tekst2014-2020">
    <w:name w:val="Tekst 2014-2020"/>
    <w:basedOn w:val="Normalny"/>
    <w:link w:val="Tekst2014-2020Znak1"/>
    <w:rsid w:val="00EA04F2"/>
    <w:pPr>
      <w:suppressAutoHyphens/>
      <w:autoSpaceDE w:val="0"/>
      <w:autoSpaceDN w:val="0"/>
      <w:spacing w:after="0" w:line="288" w:lineRule="auto"/>
      <w:ind w:firstLine="708"/>
      <w:jc w:val="both"/>
      <w:textAlignment w:val="baseline"/>
    </w:pPr>
    <w:rPr>
      <w:rFonts w:ascii="Ubuntu" w:eastAsia="Calibri" w:hAnsi="Ubuntu" w:cs="Times New Roman"/>
      <w:color w:val="000000"/>
      <w:sz w:val="20"/>
      <w:szCs w:val="20"/>
    </w:rPr>
  </w:style>
  <w:style w:type="character" w:customStyle="1" w:styleId="Nagwek22014-2020Znak">
    <w:name w:val="Nagłówek 2 2014-2020 Znak"/>
    <w:rsid w:val="00DD094B"/>
    <w:rPr>
      <w:rFonts w:ascii="Ubuntu" w:hAnsi="Ubuntu" w:cs="Ubuntu-Bold"/>
      <w:b/>
      <w:bCs/>
      <w:color w:val="FAB100"/>
      <w:sz w:val="30"/>
      <w:szCs w:val="30"/>
    </w:rPr>
  </w:style>
  <w:style w:type="paragraph" w:customStyle="1" w:styleId="Cytat2014-2020">
    <w:name w:val="Cytat 2014-2020"/>
    <w:basedOn w:val="Normalny"/>
    <w:link w:val="Cytat2014-2020Znak1"/>
    <w:autoRedefine/>
    <w:rsid w:val="00DD094B"/>
    <w:pPr>
      <w:suppressAutoHyphens/>
      <w:autoSpaceDE w:val="0"/>
      <w:autoSpaceDN w:val="0"/>
      <w:spacing w:before="240" w:after="240" w:line="360" w:lineRule="auto"/>
      <w:jc w:val="right"/>
      <w:textAlignment w:val="baseline"/>
    </w:pPr>
    <w:rPr>
      <w:rFonts w:ascii="Ubuntu" w:hAnsi="Ubuntu"/>
      <w:i/>
      <w:iCs/>
      <w:color w:val="F3AB2D"/>
      <w:sz w:val="28"/>
      <w:szCs w:val="28"/>
    </w:rPr>
  </w:style>
  <w:style w:type="character" w:customStyle="1" w:styleId="Tekst2014-2020Znak">
    <w:name w:val="Tekst 2014-2020 Znak"/>
    <w:rsid w:val="00DD094B"/>
    <w:rPr>
      <w:rFonts w:ascii="Ubuntu" w:hAnsi="Ubuntu" w:cs="Calibri"/>
      <w:color w:val="000000"/>
      <w:sz w:val="20"/>
      <w:szCs w:val="20"/>
    </w:rPr>
  </w:style>
  <w:style w:type="character" w:customStyle="1" w:styleId="Cytat2014-2020Znak">
    <w:name w:val="Cytat 2014-2020 Znak"/>
    <w:rsid w:val="00DD094B"/>
    <w:rPr>
      <w:rFonts w:ascii="Ubuntu" w:hAnsi="Ubuntu" w:cs="Ubuntu-Italic"/>
      <w:i/>
      <w:iCs/>
      <w:color w:val="FAB100"/>
      <w:sz w:val="28"/>
      <w:szCs w:val="28"/>
    </w:rPr>
  </w:style>
  <w:style w:type="numbering" w:customStyle="1" w:styleId="LFO1">
    <w:name w:val="LFO1"/>
    <w:basedOn w:val="Bezlisty"/>
    <w:rsid w:val="00DD094B"/>
    <w:pPr>
      <w:numPr>
        <w:numId w:val="3"/>
      </w:numPr>
    </w:pPr>
  </w:style>
  <w:style w:type="table" w:customStyle="1" w:styleId="Tabela-Siatka2">
    <w:name w:val="Tabela - Siatka2"/>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WLNagwek1">
    <w:name w:val="UMWL Nagłówek 1"/>
    <w:basedOn w:val="Nagweklisty2014-2020"/>
    <w:link w:val="UMWLNagwek1Znak"/>
    <w:autoRedefine/>
    <w:qFormat/>
    <w:rsid w:val="00DD094B"/>
  </w:style>
  <w:style w:type="character" w:customStyle="1" w:styleId="AkapitzlistZnak1">
    <w:name w:val="Akapit z listą Znak1"/>
    <w:aliases w:val="Paragraf Znak1"/>
    <w:basedOn w:val="Domylnaczcionkaakapitu"/>
    <w:uiPriority w:val="34"/>
    <w:rsid w:val="00DD094B"/>
  </w:style>
  <w:style w:type="character" w:customStyle="1" w:styleId="Nagweklisty2014-2020Znak1">
    <w:name w:val="Nagłówek listy 2014-2020 Znak1"/>
    <w:link w:val="Nagweklisty2014-2020"/>
    <w:rsid w:val="00DD094B"/>
    <w:rPr>
      <w:rFonts w:ascii="Ubuntu" w:hAnsi="Ubuntu"/>
      <w:b/>
      <w:bCs/>
      <w:color w:val="F3AB2D"/>
      <w:sz w:val="52"/>
      <w:szCs w:val="48"/>
      <w:lang w:eastAsia="en-US"/>
    </w:rPr>
  </w:style>
  <w:style w:type="character" w:customStyle="1" w:styleId="UMWLNagwek1Znak">
    <w:name w:val="UMWL Nagłówek 1 Znak"/>
    <w:link w:val="UMWLNagwek1"/>
    <w:rsid w:val="00DD094B"/>
    <w:rPr>
      <w:rFonts w:ascii="Ubuntu" w:hAnsi="Ubuntu"/>
      <w:b/>
      <w:bCs/>
      <w:color w:val="F3AB2D"/>
      <w:sz w:val="52"/>
      <w:szCs w:val="48"/>
      <w:lang w:eastAsia="en-US"/>
    </w:rPr>
  </w:style>
  <w:style w:type="paragraph" w:customStyle="1" w:styleId="UMWLstyltekstu">
    <w:name w:val="UMWL styl tekstu"/>
    <w:basedOn w:val="Tekst2014-2020"/>
    <w:link w:val="UMWLstyltekstuZnak"/>
    <w:autoRedefine/>
    <w:qFormat/>
    <w:rsid w:val="00DD094B"/>
    <w:pPr>
      <w:spacing w:line="240" w:lineRule="auto"/>
    </w:pPr>
    <w:rPr>
      <w:rFonts w:ascii="Calibri" w:hAnsi="Calibri"/>
      <w:b/>
      <w:bCs/>
      <w:color w:val="FF9933"/>
      <w:sz w:val="28"/>
      <w:szCs w:val="28"/>
    </w:rPr>
  </w:style>
  <w:style w:type="paragraph" w:customStyle="1" w:styleId="UMWLNagwek2">
    <w:name w:val="UMWL Nagłówek 2"/>
    <w:basedOn w:val="Nagwek22014-2020"/>
    <w:link w:val="UMWLNagwek2Znak"/>
    <w:autoRedefine/>
    <w:qFormat/>
    <w:rsid w:val="00DD094B"/>
    <w:pPr>
      <w:outlineLvl w:val="2"/>
    </w:pPr>
    <w:rPr>
      <w:rFonts w:ascii="Calibri" w:hAnsi="Calibri"/>
      <w:bCs w:val="0"/>
    </w:rPr>
  </w:style>
  <w:style w:type="character" w:customStyle="1" w:styleId="Tekst2014-2020Znak1">
    <w:name w:val="Tekst 2014-2020 Znak1"/>
    <w:link w:val="Tekst2014-2020"/>
    <w:rsid w:val="00DD094B"/>
    <w:rPr>
      <w:rFonts w:ascii="Ubuntu" w:hAnsi="Ubuntu"/>
      <w:color w:val="000000"/>
      <w:lang w:eastAsia="en-US"/>
    </w:rPr>
  </w:style>
  <w:style w:type="character" w:customStyle="1" w:styleId="UMWLstyltekstuZnak">
    <w:name w:val="UMWL styl tekstu Znak"/>
    <w:link w:val="UMWLstyltekstu"/>
    <w:rsid w:val="00DD094B"/>
    <w:rPr>
      <w:b/>
      <w:bCs/>
      <w:color w:val="FF9933"/>
      <w:sz w:val="28"/>
      <w:szCs w:val="28"/>
      <w:lang w:eastAsia="en-US"/>
    </w:rPr>
  </w:style>
  <w:style w:type="paragraph" w:customStyle="1" w:styleId="UMWLCytat1">
    <w:name w:val="UMWL Cytat 1"/>
    <w:basedOn w:val="Cytat2014-2020"/>
    <w:link w:val="UMWLCytat1Znak"/>
    <w:qFormat/>
    <w:rsid w:val="00DD094B"/>
  </w:style>
  <w:style w:type="character" w:customStyle="1" w:styleId="Nagwek22014-2020Znak1">
    <w:name w:val="Nagłówek 2 2014-2020 Znak1"/>
    <w:link w:val="Nagwek22014-2020"/>
    <w:rsid w:val="00DD094B"/>
    <w:rPr>
      <w:rFonts w:ascii="Ubuntu" w:hAnsi="Ubuntu"/>
      <w:b/>
      <w:bCs/>
      <w:color w:val="F3AB2D"/>
      <w:sz w:val="30"/>
      <w:szCs w:val="30"/>
      <w:lang w:eastAsia="en-US"/>
    </w:rPr>
  </w:style>
  <w:style w:type="character" w:customStyle="1" w:styleId="UMWLNagwek2Znak">
    <w:name w:val="UMWL Nagłówek 2 Znak"/>
    <w:link w:val="UMWLNagwek2"/>
    <w:rsid w:val="00DD094B"/>
    <w:rPr>
      <w:b/>
      <w:color w:val="F3AB2D"/>
      <w:sz w:val="30"/>
      <w:szCs w:val="30"/>
      <w:lang w:eastAsia="en-US"/>
    </w:rPr>
  </w:style>
  <w:style w:type="paragraph" w:customStyle="1" w:styleId="UMWLPodsumowanie">
    <w:name w:val="UMWL Podsumowanie"/>
    <w:basedOn w:val="Normalny"/>
    <w:link w:val="UMWLPodsumowanieZnak"/>
    <w:qFormat/>
    <w:rsid w:val="00EA04F2"/>
    <w:pPr>
      <w:suppressAutoHyphens/>
      <w:autoSpaceDE w:val="0"/>
      <w:autoSpaceDN w:val="0"/>
      <w:spacing w:after="0" w:line="240" w:lineRule="auto"/>
      <w:jc w:val="both"/>
      <w:textAlignment w:val="baseline"/>
    </w:pPr>
    <w:rPr>
      <w:rFonts w:ascii="Ubuntu" w:eastAsia="Calibri" w:hAnsi="Ubuntu" w:cs="Times New Roman"/>
      <w:b/>
      <w:bCs/>
      <w:color w:val="000000"/>
      <w:sz w:val="32"/>
      <w:szCs w:val="32"/>
    </w:rPr>
  </w:style>
  <w:style w:type="character" w:customStyle="1" w:styleId="Cytat2014-2020Znak1">
    <w:name w:val="Cytat 2014-2020 Znak1"/>
    <w:link w:val="Cytat2014-2020"/>
    <w:rsid w:val="00DD094B"/>
    <w:rPr>
      <w:rFonts w:ascii="Ubuntu" w:hAnsi="Ubuntu"/>
      <w:i/>
      <w:iCs/>
      <w:color w:val="F3AB2D"/>
      <w:sz w:val="28"/>
      <w:szCs w:val="28"/>
      <w:lang w:eastAsia="en-US"/>
    </w:rPr>
  </w:style>
  <w:style w:type="character" w:customStyle="1" w:styleId="UMWLCytat1Znak">
    <w:name w:val="UMWL Cytat 1 Znak"/>
    <w:link w:val="UMWLCytat1"/>
    <w:rsid w:val="00DD094B"/>
    <w:rPr>
      <w:rFonts w:ascii="Ubuntu" w:hAnsi="Ubuntu"/>
      <w:i/>
      <w:iCs/>
      <w:color w:val="F3AB2D"/>
      <w:sz w:val="28"/>
      <w:szCs w:val="28"/>
      <w:lang w:eastAsia="en-US"/>
    </w:rPr>
  </w:style>
  <w:style w:type="paragraph" w:customStyle="1" w:styleId="UMWLPodsumowanie1">
    <w:name w:val="UMWL Podsumowanie 1"/>
    <w:basedOn w:val="UMWLPodsumowanie"/>
    <w:link w:val="UMWLPodsumowanie1Znak"/>
    <w:autoRedefine/>
    <w:qFormat/>
    <w:rsid w:val="00DD094B"/>
    <w:rPr>
      <w:bCs w:val="0"/>
    </w:rPr>
  </w:style>
  <w:style w:type="character" w:customStyle="1" w:styleId="UMWLPodsumowanieZnak">
    <w:name w:val="UMWL Podsumowanie Znak"/>
    <w:link w:val="UMWLPodsumowanie"/>
    <w:rsid w:val="00DD094B"/>
    <w:rPr>
      <w:rFonts w:ascii="Ubuntu" w:hAnsi="Ubuntu"/>
      <w:b/>
      <w:bCs/>
      <w:color w:val="000000"/>
      <w:sz w:val="32"/>
      <w:szCs w:val="32"/>
      <w:lang w:eastAsia="en-US"/>
    </w:rPr>
  </w:style>
  <w:style w:type="character" w:customStyle="1" w:styleId="UMWLPodsumowanie1Znak">
    <w:name w:val="UMWL Podsumowanie 1 Znak"/>
    <w:link w:val="UMWLPodsumowanie1"/>
    <w:rsid w:val="00DD094B"/>
    <w:rPr>
      <w:rFonts w:ascii="Ubuntu" w:hAnsi="Ubuntu"/>
      <w:b/>
      <w:color w:val="000000"/>
      <w:sz w:val="32"/>
      <w:szCs w:val="32"/>
      <w:lang w:eastAsia="en-US"/>
    </w:rPr>
  </w:style>
  <w:style w:type="table" w:styleId="Jasnalistaakcent6">
    <w:name w:val="Light List Accent 6"/>
    <w:basedOn w:val="Standardowy"/>
    <w:uiPriority w:val="61"/>
    <w:rsid w:val="00DD094B"/>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Spistreci1">
    <w:name w:val="toc 1"/>
    <w:basedOn w:val="Normalny"/>
    <w:next w:val="Normalny"/>
    <w:autoRedefine/>
    <w:uiPriority w:val="39"/>
    <w:unhideWhenUsed/>
    <w:rsid w:val="00FB7684"/>
    <w:pPr>
      <w:tabs>
        <w:tab w:val="right" w:leader="dot" w:pos="9629"/>
      </w:tabs>
      <w:suppressAutoHyphens/>
      <w:autoSpaceDN w:val="0"/>
      <w:spacing w:after="0"/>
      <w:jc w:val="both"/>
      <w:textAlignment w:val="baseline"/>
    </w:pPr>
    <w:rPr>
      <w:rFonts w:eastAsia="Calibri" w:cs="Arial"/>
      <w:b/>
      <w:bCs/>
      <w:noProof/>
      <w:lang w:eastAsia="pl-PL"/>
    </w:rPr>
  </w:style>
  <w:style w:type="paragraph" w:styleId="Spistreci2">
    <w:name w:val="toc 2"/>
    <w:basedOn w:val="Normalny"/>
    <w:next w:val="Normalny"/>
    <w:autoRedefine/>
    <w:uiPriority w:val="39"/>
    <w:unhideWhenUsed/>
    <w:rsid w:val="003C6169"/>
    <w:pPr>
      <w:tabs>
        <w:tab w:val="right" w:leader="dot" w:pos="14034"/>
      </w:tabs>
      <w:suppressAutoHyphens/>
      <w:autoSpaceDN w:val="0"/>
      <w:spacing w:after="0" w:line="360" w:lineRule="auto"/>
      <w:ind w:left="220"/>
      <w:textAlignment w:val="baseline"/>
    </w:pPr>
    <w:rPr>
      <w:rFonts w:eastAsia="MS Gothic" w:cs="Arial"/>
      <w:b/>
      <w:bCs/>
      <w:noProof/>
      <w:lang w:eastAsia="pl-PL"/>
    </w:rPr>
  </w:style>
  <w:style w:type="character" w:customStyle="1" w:styleId="hps">
    <w:name w:val="hps"/>
    <w:rsid w:val="00DD094B"/>
  </w:style>
  <w:style w:type="character" w:customStyle="1" w:styleId="FontStyle12">
    <w:name w:val="Font Style12"/>
    <w:uiPriority w:val="99"/>
    <w:rsid w:val="00DD094B"/>
    <w:rPr>
      <w:rFonts w:ascii="Times New Roman" w:hAnsi="Times New Roman" w:cs="Times New Roman"/>
      <w:sz w:val="22"/>
      <w:szCs w:val="22"/>
    </w:rPr>
  </w:style>
  <w:style w:type="numbering" w:customStyle="1" w:styleId="Bezlisty11">
    <w:name w:val="Bez listy11"/>
    <w:next w:val="Bezlisty"/>
    <w:uiPriority w:val="99"/>
    <w:semiHidden/>
    <w:unhideWhenUsed/>
    <w:rsid w:val="00DD094B"/>
  </w:style>
  <w:style w:type="table" w:customStyle="1" w:styleId="Tabela-Siatka13">
    <w:name w:val="Tabela - Siatka13"/>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DD094B"/>
  </w:style>
  <w:style w:type="numbering" w:customStyle="1" w:styleId="Bezlisty1111">
    <w:name w:val="Bez listy1111"/>
    <w:next w:val="Bezlisty"/>
    <w:uiPriority w:val="99"/>
    <w:semiHidden/>
    <w:unhideWhenUsed/>
    <w:rsid w:val="00DD094B"/>
  </w:style>
  <w:style w:type="paragraph" w:customStyle="1" w:styleId="ZnakZnak">
    <w:name w:val="Znak Znak"/>
    <w:basedOn w:val="Normalny"/>
    <w:uiPriority w:val="99"/>
    <w:rsid w:val="00EA04F2"/>
    <w:pPr>
      <w:spacing w:after="0" w:line="360" w:lineRule="auto"/>
      <w:jc w:val="both"/>
    </w:pPr>
    <w:rPr>
      <w:rFonts w:ascii="Verdana" w:eastAsia="Calibri" w:hAnsi="Verdana" w:cs="Arial"/>
      <w:sz w:val="20"/>
      <w:szCs w:val="20"/>
      <w:lang w:val="en-GB"/>
    </w:rPr>
  </w:style>
  <w:style w:type="paragraph" w:styleId="Tekstprzypisukocowego">
    <w:name w:val="endnote text"/>
    <w:basedOn w:val="Normalny"/>
    <w:link w:val="TekstprzypisukocowegoZnak"/>
    <w:uiPriority w:val="99"/>
    <w:rsid w:val="00EA04F2"/>
    <w:pPr>
      <w:spacing w:after="0" w:line="240" w:lineRule="auto"/>
      <w:jc w:val="both"/>
    </w:pPr>
    <w:rPr>
      <w:rFonts w:ascii="Calibri" w:eastAsia="Calibri" w:hAnsi="Calibri" w:cs="Times New Roman"/>
      <w:sz w:val="20"/>
      <w:szCs w:val="20"/>
      <w:lang w:val="en-GB"/>
    </w:rPr>
  </w:style>
  <w:style w:type="character" w:customStyle="1" w:styleId="TekstprzypisukocowegoZnak">
    <w:name w:val="Tekst przypisu końcowego Znak"/>
    <w:basedOn w:val="Domylnaczcionkaakapitu"/>
    <w:link w:val="Tekstprzypisukocowego"/>
    <w:uiPriority w:val="99"/>
    <w:rsid w:val="00DD094B"/>
    <w:rPr>
      <w:lang w:val="en-GB" w:eastAsia="en-US"/>
    </w:rPr>
  </w:style>
  <w:style w:type="character" w:styleId="Odwoanieprzypisukocowego">
    <w:name w:val="endnote reference"/>
    <w:uiPriority w:val="99"/>
    <w:rsid w:val="00DD094B"/>
    <w:rPr>
      <w:rFonts w:cs="Times New Roman"/>
      <w:vertAlign w:val="superscript"/>
    </w:rPr>
  </w:style>
  <w:style w:type="table" w:customStyle="1" w:styleId="Tabela-Siatka111">
    <w:name w:val="Tabela - Siatka11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99"/>
    <w:qFormat/>
    <w:rsid w:val="00EA04F2"/>
    <w:pPr>
      <w:spacing w:line="240" w:lineRule="auto"/>
      <w:jc w:val="both"/>
    </w:pPr>
    <w:rPr>
      <w:rFonts w:ascii="Calibri" w:eastAsia="Calibri" w:hAnsi="Calibri" w:cs="Times New Roman"/>
      <w:b/>
      <w:bCs/>
      <w:color w:val="4F81BD"/>
      <w:sz w:val="18"/>
      <w:szCs w:val="18"/>
      <w:lang w:val="en-GB"/>
    </w:rPr>
  </w:style>
  <w:style w:type="character" w:styleId="Numerstrony">
    <w:name w:val="page number"/>
    <w:uiPriority w:val="99"/>
    <w:rsid w:val="00DD094B"/>
    <w:rPr>
      <w:rFonts w:cs="Times New Roman"/>
    </w:rPr>
  </w:style>
  <w:style w:type="paragraph" w:customStyle="1" w:styleId="CM1">
    <w:name w:val="CM1"/>
    <w:basedOn w:val="Default"/>
    <w:next w:val="Default"/>
    <w:uiPriority w:val="99"/>
    <w:rsid w:val="00DD094B"/>
    <w:rPr>
      <w:rFonts w:ascii="EUAlbertina" w:hAnsi="EUAlbertina"/>
      <w:color w:val="auto"/>
    </w:rPr>
  </w:style>
  <w:style w:type="character" w:customStyle="1" w:styleId="h1">
    <w:name w:val="h1"/>
    <w:uiPriority w:val="99"/>
    <w:rsid w:val="00DD094B"/>
    <w:rPr>
      <w:rFonts w:cs="Times New Roman"/>
    </w:rPr>
  </w:style>
  <w:style w:type="paragraph" w:customStyle="1" w:styleId="Akapit">
    <w:name w:val="Akapit"/>
    <w:basedOn w:val="Normalny"/>
    <w:uiPriority w:val="99"/>
    <w:rsid w:val="00EA04F2"/>
    <w:pPr>
      <w:keepNext/>
      <w:numPr>
        <w:ilvl w:val="5"/>
        <w:numId w:val="4"/>
      </w:numPr>
      <w:spacing w:after="0" w:line="360" w:lineRule="auto"/>
      <w:jc w:val="both"/>
    </w:pPr>
    <w:rPr>
      <w:rFonts w:ascii="Calibri" w:eastAsia="Calibri" w:hAnsi="Calibri" w:cs="Times New Roman"/>
      <w:bCs/>
      <w:lang w:val="en-GB"/>
    </w:rPr>
  </w:style>
  <w:style w:type="paragraph" w:customStyle="1" w:styleId="Tytuowa1">
    <w:name w:val="Tytułowa 1"/>
    <w:basedOn w:val="Tytu"/>
    <w:uiPriority w:val="99"/>
    <w:rsid w:val="00DD094B"/>
  </w:style>
  <w:style w:type="paragraph" w:styleId="Tytu">
    <w:name w:val="Title"/>
    <w:basedOn w:val="Normalny"/>
    <w:link w:val="TytuZnak"/>
    <w:qFormat/>
    <w:rsid w:val="00DD094B"/>
    <w:pPr>
      <w:spacing w:before="240" w:after="60" w:line="360" w:lineRule="auto"/>
      <w:jc w:val="center"/>
      <w:outlineLvl w:val="0"/>
    </w:pPr>
    <w:rPr>
      <w:rFonts w:ascii="Calibri" w:hAnsi="Calibri"/>
      <w:b/>
      <w:bCs/>
      <w:kern w:val="28"/>
      <w:sz w:val="32"/>
      <w:szCs w:val="32"/>
      <w:lang w:val="en-GB"/>
    </w:rPr>
  </w:style>
  <w:style w:type="character" w:customStyle="1" w:styleId="TytuZnak">
    <w:name w:val="Tytuł Znak"/>
    <w:basedOn w:val="Domylnaczcionkaakapitu"/>
    <w:link w:val="Tytu"/>
    <w:rsid w:val="00DD094B"/>
    <w:rPr>
      <w:b/>
      <w:bCs/>
      <w:kern w:val="28"/>
      <w:sz w:val="32"/>
      <w:szCs w:val="32"/>
      <w:lang w:val="en-GB" w:eastAsia="en-US"/>
    </w:rPr>
  </w:style>
  <w:style w:type="paragraph" w:styleId="Mapadokumentu">
    <w:name w:val="Document Map"/>
    <w:basedOn w:val="Normalny"/>
    <w:link w:val="MapadokumentuZnak"/>
    <w:uiPriority w:val="99"/>
    <w:semiHidden/>
    <w:rsid w:val="00EA04F2"/>
    <w:pPr>
      <w:shd w:val="clear" w:color="auto" w:fill="000080"/>
      <w:spacing w:after="0" w:line="360" w:lineRule="auto"/>
      <w:jc w:val="both"/>
    </w:pPr>
    <w:rPr>
      <w:rFonts w:ascii="Tahoma" w:eastAsia="Calibri" w:hAnsi="Tahoma" w:cs="Times New Roman"/>
      <w:sz w:val="20"/>
      <w:szCs w:val="20"/>
      <w:lang w:val="en-GB"/>
    </w:rPr>
  </w:style>
  <w:style w:type="character" w:customStyle="1" w:styleId="MapadokumentuZnak">
    <w:name w:val="Mapa dokumentu Znak"/>
    <w:basedOn w:val="Domylnaczcionkaakapitu"/>
    <w:link w:val="Mapadokumentu"/>
    <w:uiPriority w:val="99"/>
    <w:semiHidden/>
    <w:rsid w:val="00DD094B"/>
    <w:rPr>
      <w:rFonts w:ascii="Tahoma" w:hAnsi="Tahoma"/>
      <w:shd w:val="clear" w:color="auto" w:fill="000080"/>
      <w:lang w:val="en-GB" w:eastAsia="en-US"/>
    </w:rPr>
  </w:style>
  <w:style w:type="paragraph" w:customStyle="1" w:styleId="ListDash">
    <w:name w:val="List Dash"/>
    <w:basedOn w:val="Normalny"/>
    <w:uiPriority w:val="99"/>
    <w:rsid w:val="00EA04F2"/>
    <w:pPr>
      <w:numPr>
        <w:numId w:val="5"/>
      </w:numPr>
      <w:spacing w:after="240" w:line="240" w:lineRule="auto"/>
      <w:jc w:val="both"/>
    </w:pPr>
    <w:rPr>
      <w:rFonts w:ascii="Times New Roman" w:eastAsia="Calibri" w:hAnsi="Times New Roman" w:cs="Times New Roman"/>
      <w:sz w:val="24"/>
      <w:szCs w:val="20"/>
      <w:lang w:val="en-GB" w:eastAsia="en-GB"/>
    </w:rPr>
  </w:style>
  <w:style w:type="character" w:customStyle="1" w:styleId="Text1Char">
    <w:name w:val="Text 1 Char"/>
    <w:link w:val="Text1"/>
    <w:uiPriority w:val="99"/>
    <w:locked/>
    <w:rsid w:val="00DD094B"/>
    <w:rPr>
      <w:rFonts w:asciiTheme="minorHAnsi" w:eastAsiaTheme="minorHAnsi" w:hAnsiTheme="minorHAnsi" w:cstheme="minorBidi"/>
      <w:sz w:val="24"/>
      <w:szCs w:val="22"/>
      <w:lang w:eastAsia="en-US"/>
    </w:rPr>
  </w:style>
  <w:style w:type="character" w:customStyle="1" w:styleId="ZnakZnak2">
    <w:name w:val="Znak Znak2"/>
    <w:uiPriority w:val="99"/>
    <w:semiHidden/>
    <w:rsid w:val="00DD094B"/>
    <w:rPr>
      <w:rFonts w:eastAsia="Times New Roman"/>
      <w:lang w:val="en-GB"/>
    </w:rPr>
  </w:style>
  <w:style w:type="paragraph" w:customStyle="1" w:styleId="Text1">
    <w:name w:val="Text 1"/>
    <w:basedOn w:val="Normalny"/>
    <w:link w:val="Text1Char"/>
    <w:uiPriority w:val="99"/>
    <w:rsid w:val="00EA04F2"/>
    <w:pPr>
      <w:spacing w:before="120" w:after="120" w:line="240" w:lineRule="auto"/>
      <w:ind w:left="850"/>
      <w:jc w:val="both"/>
    </w:pPr>
    <w:rPr>
      <w:sz w:val="24"/>
    </w:rPr>
  </w:style>
  <w:style w:type="paragraph" w:styleId="Spistreci3">
    <w:name w:val="toc 3"/>
    <w:basedOn w:val="Normalny"/>
    <w:next w:val="Normalny"/>
    <w:autoRedefine/>
    <w:uiPriority w:val="39"/>
    <w:rsid w:val="00EA04F2"/>
    <w:pPr>
      <w:tabs>
        <w:tab w:val="right" w:leader="dot" w:pos="13994"/>
      </w:tabs>
      <w:spacing w:after="0"/>
      <w:jc w:val="both"/>
    </w:pPr>
    <w:rPr>
      <w:rFonts w:ascii="Calibri" w:eastAsia="Calibri" w:hAnsi="Calibri" w:cs="Times New Roman"/>
      <w:lang w:val="en-GB"/>
    </w:rPr>
  </w:style>
  <w:style w:type="paragraph" w:styleId="Spistreci4">
    <w:name w:val="toc 4"/>
    <w:basedOn w:val="Normalny"/>
    <w:next w:val="Normalny"/>
    <w:autoRedefine/>
    <w:uiPriority w:val="39"/>
    <w:rsid w:val="00FB7684"/>
    <w:pPr>
      <w:tabs>
        <w:tab w:val="right" w:leader="dot" w:pos="9495"/>
      </w:tabs>
      <w:spacing w:after="0"/>
      <w:ind w:left="660"/>
      <w:jc w:val="both"/>
    </w:pPr>
    <w:rPr>
      <w:rFonts w:ascii="Calibri" w:eastAsia="Calibri" w:hAnsi="Calibri" w:cs="Times New Roman"/>
      <w:lang w:val="en-GB"/>
    </w:rPr>
  </w:style>
  <w:style w:type="character" w:styleId="Pogrubienie">
    <w:name w:val="Strong"/>
    <w:uiPriority w:val="22"/>
    <w:qFormat/>
    <w:rsid w:val="00DD094B"/>
    <w:rPr>
      <w:rFonts w:cs="Times New Roman"/>
      <w:b/>
      <w:bCs/>
    </w:rPr>
  </w:style>
  <w:style w:type="paragraph" w:customStyle="1" w:styleId="Point0number">
    <w:name w:val="Point 0 (number)"/>
    <w:basedOn w:val="Normalny"/>
    <w:rsid w:val="00EA04F2"/>
    <w:pPr>
      <w:numPr>
        <w:numId w:val="6"/>
      </w:numPr>
      <w:spacing w:before="120" w:after="120" w:line="240" w:lineRule="auto"/>
      <w:jc w:val="both"/>
    </w:pPr>
    <w:rPr>
      <w:rFonts w:ascii="Times New Roman" w:eastAsia="Times New Roman" w:hAnsi="Times New Roman" w:cs="Times New Roman"/>
      <w:sz w:val="24"/>
      <w:lang w:eastAsia="en-GB"/>
    </w:rPr>
  </w:style>
  <w:style w:type="paragraph" w:customStyle="1" w:styleId="Point1number">
    <w:name w:val="Point 1 (number)"/>
    <w:basedOn w:val="Normalny"/>
    <w:rsid w:val="00EA04F2"/>
    <w:pPr>
      <w:numPr>
        <w:ilvl w:val="2"/>
        <w:numId w:val="6"/>
      </w:numPr>
      <w:spacing w:before="120" w:after="120" w:line="240" w:lineRule="auto"/>
      <w:jc w:val="both"/>
    </w:pPr>
    <w:rPr>
      <w:rFonts w:ascii="Times New Roman" w:eastAsia="Times New Roman" w:hAnsi="Times New Roman" w:cs="Times New Roman"/>
      <w:sz w:val="24"/>
      <w:lang w:eastAsia="en-GB"/>
    </w:rPr>
  </w:style>
  <w:style w:type="paragraph" w:customStyle="1" w:styleId="Point2number">
    <w:name w:val="Point 2 (number)"/>
    <w:basedOn w:val="Normalny"/>
    <w:rsid w:val="00EA04F2"/>
    <w:pPr>
      <w:numPr>
        <w:ilvl w:val="4"/>
        <w:numId w:val="6"/>
      </w:numPr>
      <w:spacing w:before="120" w:after="120" w:line="240" w:lineRule="auto"/>
      <w:jc w:val="both"/>
    </w:pPr>
    <w:rPr>
      <w:rFonts w:ascii="Times New Roman" w:eastAsia="Times New Roman" w:hAnsi="Times New Roman" w:cs="Times New Roman"/>
      <w:sz w:val="24"/>
      <w:lang w:eastAsia="en-GB"/>
    </w:rPr>
  </w:style>
  <w:style w:type="paragraph" w:customStyle="1" w:styleId="Point3number">
    <w:name w:val="Point 3 (number)"/>
    <w:basedOn w:val="Normalny"/>
    <w:rsid w:val="00EA04F2"/>
    <w:pPr>
      <w:numPr>
        <w:ilvl w:val="6"/>
        <w:numId w:val="6"/>
      </w:numPr>
      <w:spacing w:before="120" w:after="120" w:line="240" w:lineRule="auto"/>
      <w:jc w:val="both"/>
    </w:pPr>
    <w:rPr>
      <w:rFonts w:ascii="Times New Roman" w:eastAsia="Times New Roman" w:hAnsi="Times New Roman" w:cs="Times New Roman"/>
      <w:sz w:val="24"/>
      <w:lang w:eastAsia="en-GB"/>
    </w:rPr>
  </w:style>
  <w:style w:type="paragraph" w:customStyle="1" w:styleId="Point0letter">
    <w:name w:val="Point 0 (letter)"/>
    <w:basedOn w:val="Normalny"/>
    <w:rsid w:val="00EA04F2"/>
    <w:pPr>
      <w:numPr>
        <w:ilvl w:val="1"/>
        <w:numId w:val="6"/>
      </w:numPr>
      <w:spacing w:before="120" w:after="120" w:line="240" w:lineRule="auto"/>
      <w:jc w:val="both"/>
    </w:pPr>
    <w:rPr>
      <w:rFonts w:ascii="Times New Roman" w:eastAsia="Times New Roman" w:hAnsi="Times New Roman" w:cs="Times New Roman"/>
      <w:sz w:val="24"/>
      <w:lang w:eastAsia="en-GB"/>
    </w:rPr>
  </w:style>
  <w:style w:type="paragraph" w:customStyle="1" w:styleId="Point1letter">
    <w:name w:val="Point 1 (letter)"/>
    <w:basedOn w:val="Normalny"/>
    <w:rsid w:val="00EA04F2"/>
    <w:pPr>
      <w:numPr>
        <w:ilvl w:val="3"/>
        <w:numId w:val="6"/>
      </w:numPr>
      <w:spacing w:before="120" w:after="120" w:line="240" w:lineRule="auto"/>
      <w:jc w:val="both"/>
    </w:pPr>
    <w:rPr>
      <w:rFonts w:ascii="Times New Roman" w:eastAsia="Times New Roman" w:hAnsi="Times New Roman" w:cs="Times New Roman"/>
      <w:sz w:val="24"/>
      <w:lang w:eastAsia="en-GB"/>
    </w:rPr>
  </w:style>
  <w:style w:type="paragraph" w:customStyle="1" w:styleId="Point2letter">
    <w:name w:val="Point 2 (letter)"/>
    <w:basedOn w:val="Normalny"/>
    <w:rsid w:val="00EA04F2"/>
    <w:pPr>
      <w:numPr>
        <w:ilvl w:val="5"/>
        <w:numId w:val="6"/>
      </w:numPr>
      <w:spacing w:before="120" w:after="120" w:line="240" w:lineRule="auto"/>
      <w:jc w:val="both"/>
    </w:pPr>
    <w:rPr>
      <w:rFonts w:ascii="Times New Roman" w:eastAsia="Times New Roman" w:hAnsi="Times New Roman" w:cs="Times New Roman"/>
      <w:sz w:val="24"/>
      <w:lang w:eastAsia="en-GB"/>
    </w:rPr>
  </w:style>
  <w:style w:type="paragraph" w:customStyle="1" w:styleId="Point3letter">
    <w:name w:val="Point 3 (letter)"/>
    <w:basedOn w:val="Normalny"/>
    <w:rsid w:val="00EA04F2"/>
    <w:pPr>
      <w:numPr>
        <w:ilvl w:val="7"/>
        <w:numId w:val="6"/>
      </w:numPr>
      <w:spacing w:before="120" w:after="120" w:line="240" w:lineRule="auto"/>
      <w:jc w:val="both"/>
    </w:pPr>
    <w:rPr>
      <w:rFonts w:ascii="Times New Roman" w:eastAsia="Times New Roman" w:hAnsi="Times New Roman" w:cs="Times New Roman"/>
      <w:sz w:val="24"/>
      <w:lang w:eastAsia="en-GB"/>
    </w:rPr>
  </w:style>
  <w:style w:type="paragraph" w:customStyle="1" w:styleId="Point4letter">
    <w:name w:val="Point 4 (letter)"/>
    <w:basedOn w:val="Normalny"/>
    <w:rsid w:val="00EA04F2"/>
    <w:pPr>
      <w:numPr>
        <w:ilvl w:val="8"/>
        <w:numId w:val="6"/>
      </w:numPr>
      <w:spacing w:before="120" w:after="120" w:line="240" w:lineRule="auto"/>
      <w:jc w:val="both"/>
    </w:pPr>
    <w:rPr>
      <w:rFonts w:ascii="Times New Roman" w:eastAsia="Times New Roman" w:hAnsi="Times New Roman" w:cs="Times New Roman"/>
      <w:sz w:val="24"/>
      <w:lang w:eastAsia="en-GB"/>
    </w:rPr>
  </w:style>
  <w:style w:type="paragraph" w:customStyle="1" w:styleId="tabletitle">
    <w:name w:val="tabletitle"/>
    <w:basedOn w:val="Normalny"/>
    <w:rsid w:val="00EA04F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ekstpodstawowy2">
    <w:name w:val="Body Text 2"/>
    <w:basedOn w:val="Normalny"/>
    <w:link w:val="Tekstpodstawowy2Znak"/>
    <w:rsid w:val="00EA04F2"/>
    <w:pPr>
      <w:spacing w:after="0" w:line="240" w:lineRule="auto"/>
      <w:jc w:val="both"/>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DD094B"/>
    <w:rPr>
      <w:rFonts w:ascii="Times New Roman" w:eastAsia="Times New Roman" w:hAnsi="Times New Roman"/>
      <w:sz w:val="24"/>
      <w:szCs w:val="24"/>
      <w:lang w:eastAsia="en-US"/>
    </w:rPr>
  </w:style>
  <w:style w:type="numbering" w:customStyle="1" w:styleId="Bezlisty2">
    <w:name w:val="Bez listy2"/>
    <w:next w:val="Bezlisty"/>
    <w:uiPriority w:val="99"/>
    <w:semiHidden/>
    <w:unhideWhenUsed/>
    <w:rsid w:val="00DD094B"/>
  </w:style>
  <w:style w:type="numbering" w:customStyle="1" w:styleId="Bezlisty12">
    <w:name w:val="Bez listy12"/>
    <w:next w:val="Bezlisty"/>
    <w:uiPriority w:val="99"/>
    <w:semiHidden/>
    <w:unhideWhenUsed/>
    <w:rsid w:val="00DD094B"/>
  </w:style>
  <w:style w:type="numbering" w:customStyle="1" w:styleId="Bezlisty3">
    <w:name w:val="Bez listy3"/>
    <w:next w:val="Bezlisty"/>
    <w:uiPriority w:val="99"/>
    <w:semiHidden/>
    <w:unhideWhenUsed/>
    <w:rsid w:val="00DD094B"/>
  </w:style>
  <w:style w:type="numbering" w:customStyle="1" w:styleId="Bezlisty13">
    <w:name w:val="Bez listy13"/>
    <w:next w:val="Bezlisty"/>
    <w:uiPriority w:val="99"/>
    <w:semiHidden/>
    <w:unhideWhenUsed/>
    <w:rsid w:val="00DD094B"/>
  </w:style>
  <w:style w:type="table" w:customStyle="1" w:styleId="Tabela-Siatka3">
    <w:name w:val="Tabela - Siatka3"/>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D094B"/>
  </w:style>
  <w:style w:type="numbering" w:customStyle="1" w:styleId="Bezlisty14">
    <w:name w:val="Bez listy14"/>
    <w:next w:val="Bezlisty"/>
    <w:uiPriority w:val="99"/>
    <w:semiHidden/>
    <w:unhideWhenUsed/>
    <w:rsid w:val="00DD094B"/>
  </w:style>
  <w:style w:type="table" w:customStyle="1" w:styleId="Tabela-Siatka4">
    <w:name w:val="Tabela - Siatka4"/>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DD094B"/>
  </w:style>
  <w:style w:type="table" w:customStyle="1" w:styleId="Tabela-Siatka5">
    <w:name w:val="Tabela - Siatka5"/>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DD094B"/>
  </w:style>
  <w:style w:type="numbering" w:customStyle="1" w:styleId="Bezlisty112">
    <w:name w:val="Bez listy112"/>
    <w:next w:val="Bezlisty"/>
    <w:uiPriority w:val="99"/>
    <w:semiHidden/>
    <w:unhideWhenUsed/>
    <w:rsid w:val="00DD094B"/>
  </w:style>
  <w:style w:type="table" w:customStyle="1" w:styleId="Tabela-Siatka121">
    <w:name w:val="Tabela - Siatka12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DD094B"/>
  </w:style>
  <w:style w:type="numbering" w:customStyle="1" w:styleId="Bezlisty121">
    <w:name w:val="Bez listy121"/>
    <w:next w:val="Bezlisty"/>
    <w:uiPriority w:val="99"/>
    <w:semiHidden/>
    <w:unhideWhenUsed/>
    <w:rsid w:val="00DD094B"/>
  </w:style>
  <w:style w:type="table" w:customStyle="1" w:styleId="Tabela-Siatka21">
    <w:name w:val="Tabela - Siatka2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DD094B"/>
  </w:style>
  <w:style w:type="numbering" w:customStyle="1" w:styleId="Bezlisty131">
    <w:name w:val="Bez listy131"/>
    <w:next w:val="Bezlisty"/>
    <w:uiPriority w:val="99"/>
    <w:semiHidden/>
    <w:unhideWhenUsed/>
    <w:rsid w:val="00DD094B"/>
  </w:style>
  <w:style w:type="table" w:customStyle="1" w:styleId="Tabela-Siatka31">
    <w:name w:val="Tabela - Siatka3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DD094B"/>
  </w:style>
  <w:style w:type="numbering" w:customStyle="1" w:styleId="Bezlisty141">
    <w:name w:val="Bez listy141"/>
    <w:next w:val="Bezlisty"/>
    <w:uiPriority w:val="99"/>
    <w:semiHidden/>
    <w:unhideWhenUsed/>
    <w:rsid w:val="00DD094B"/>
  </w:style>
  <w:style w:type="table" w:customStyle="1" w:styleId="Tabela-Siatka41">
    <w:name w:val="Tabela - Siatka4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dniasiatka3akcent11">
    <w:name w:val="Średnia siatka 3 — akcent 11"/>
    <w:basedOn w:val="Standardowy"/>
    <w:next w:val="redniasiatka3akcent1"/>
    <w:uiPriority w:val="69"/>
    <w:rsid w:val="00DD094B"/>
    <w:pPr>
      <w:autoSpaceDN w:val="0"/>
      <w:textAlignment w:val="baseline"/>
    </w:pPr>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xl143">
    <w:name w:val="xl143"/>
    <w:basedOn w:val="Normalny"/>
    <w:rsid w:val="00EA04F2"/>
    <w:pP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145">
    <w:name w:val="xl145"/>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46">
    <w:name w:val="xl146"/>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47">
    <w:name w:val="xl147"/>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48">
    <w:name w:val="xl148"/>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49">
    <w:name w:val="xl149"/>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50">
    <w:name w:val="xl150"/>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1">
    <w:name w:val="xl151"/>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2">
    <w:name w:val="xl152"/>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3">
    <w:name w:val="xl153"/>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54">
    <w:name w:val="xl154"/>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55">
    <w:name w:val="xl155"/>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56">
    <w:name w:val="xl156"/>
    <w:basedOn w:val="Normalny"/>
    <w:rsid w:val="00EA04F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7">
    <w:name w:val="xl157"/>
    <w:basedOn w:val="Normalny"/>
    <w:rsid w:val="00EA04F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8">
    <w:name w:val="xl158"/>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9">
    <w:name w:val="xl159"/>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0">
    <w:name w:val="xl160"/>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1">
    <w:name w:val="xl161"/>
    <w:basedOn w:val="Normalny"/>
    <w:rsid w:val="00EA04F2"/>
    <w:pPr>
      <w:pBdr>
        <w:top w:val="single" w:sz="4" w:space="0" w:color="auto"/>
        <w:left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2">
    <w:name w:val="xl162"/>
    <w:basedOn w:val="Normalny"/>
    <w:rsid w:val="00EA04F2"/>
    <w:pPr>
      <w:pBdr>
        <w:top w:val="single" w:sz="4" w:space="0" w:color="auto"/>
        <w:left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3">
    <w:name w:val="xl163"/>
    <w:basedOn w:val="Normalny"/>
    <w:rsid w:val="00EA04F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64">
    <w:name w:val="xl164"/>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65">
    <w:name w:val="xl165"/>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66">
    <w:name w:val="xl166"/>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67">
    <w:name w:val="xl167"/>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68">
    <w:name w:val="xl168"/>
    <w:basedOn w:val="Normalny"/>
    <w:rsid w:val="00EA04F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69">
    <w:name w:val="xl169"/>
    <w:basedOn w:val="Normalny"/>
    <w:rsid w:val="00EA04F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70">
    <w:name w:val="xl170"/>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71">
    <w:name w:val="xl171"/>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72">
    <w:name w:val="xl172"/>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3">
    <w:name w:val="xl173"/>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4">
    <w:name w:val="xl174"/>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5">
    <w:name w:val="xl175"/>
    <w:basedOn w:val="Normalny"/>
    <w:rsid w:val="00EA04F2"/>
    <w:pPr>
      <w:pBdr>
        <w:top w:val="single" w:sz="4" w:space="0" w:color="auto"/>
        <w:left w:val="single" w:sz="4" w:space="0" w:color="auto"/>
        <w:bottom w:val="single" w:sz="8"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6">
    <w:name w:val="xl176"/>
    <w:basedOn w:val="Normalny"/>
    <w:rsid w:val="00EA04F2"/>
    <w:pPr>
      <w:pBdr>
        <w:top w:val="single" w:sz="4" w:space="0" w:color="auto"/>
        <w:left w:val="single" w:sz="4" w:space="0" w:color="auto"/>
        <w:bottom w:val="single" w:sz="8"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7">
    <w:name w:val="xl177"/>
    <w:basedOn w:val="Normalny"/>
    <w:rsid w:val="00EA04F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78">
    <w:name w:val="xl178"/>
    <w:basedOn w:val="Normalny"/>
    <w:rsid w:val="00EA04F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79">
    <w:name w:val="xl179"/>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80">
    <w:name w:val="xl180"/>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81">
    <w:name w:val="xl181"/>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82">
    <w:name w:val="xl182"/>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83">
    <w:name w:val="xl183"/>
    <w:basedOn w:val="Normalny"/>
    <w:rsid w:val="00EA04F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Arial"/>
      <w:sz w:val="16"/>
      <w:szCs w:val="16"/>
      <w:lang w:eastAsia="pl-PL"/>
    </w:rPr>
  </w:style>
  <w:style w:type="paragraph" w:customStyle="1" w:styleId="xl184">
    <w:name w:val="xl184"/>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85">
    <w:name w:val="xl185"/>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86">
    <w:name w:val="xl186"/>
    <w:basedOn w:val="Normalny"/>
    <w:rsid w:val="00EA04F2"/>
    <w:pPr>
      <w:pBdr>
        <w:top w:val="single" w:sz="4" w:space="0" w:color="auto"/>
        <w:left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87">
    <w:name w:val="xl187"/>
    <w:basedOn w:val="Normalny"/>
    <w:rsid w:val="00EA04F2"/>
    <w:pPr>
      <w:pBdr>
        <w:left w:val="single" w:sz="8"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88">
    <w:name w:val="xl188"/>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89">
    <w:name w:val="xl189"/>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0">
    <w:name w:val="xl190"/>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1">
    <w:name w:val="xl191"/>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2">
    <w:name w:val="xl192"/>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93">
    <w:name w:val="xl193"/>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94">
    <w:name w:val="xl194"/>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95">
    <w:name w:val="xl195"/>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96">
    <w:name w:val="xl196"/>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97">
    <w:name w:val="xl197"/>
    <w:basedOn w:val="Normalny"/>
    <w:rsid w:val="00EA04F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8">
    <w:name w:val="xl198"/>
    <w:basedOn w:val="Normalny"/>
    <w:rsid w:val="00EA04F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99">
    <w:name w:val="xl199"/>
    <w:basedOn w:val="Normalny"/>
    <w:rsid w:val="00EA04F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200">
    <w:name w:val="xl200"/>
    <w:basedOn w:val="Normalny"/>
    <w:rsid w:val="00EA04F2"/>
    <w:pPr>
      <w:pBdr>
        <w:top w:val="single" w:sz="4" w:space="0" w:color="auto"/>
        <w:left w:val="single" w:sz="4"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201">
    <w:name w:val="xl201"/>
    <w:basedOn w:val="Normalny"/>
    <w:rsid w:val="00EA04F2"/>
    <w:pPr>
      <w:pBdr>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202">
    <w:name w:val="xl202"/>
    <w:basedOn w:val="Normalny"/>
    <w:rsid w:val="00EA04F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203">
    <w:name w:val="xl203"/>
    <w:basedOn w:val="Normalny"/>
    <w:rsid w:val="00EA04F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204">
    <w:name w:val="xl204"/>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05">
    <w:name w:val="xl205"/>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06">
    <w:name w:val="xl206"/>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207">
    <w:name w:val="xl207"/>
    <w:basedOn w:val="Normalny"/>
    <w:rsid w:val="00EA04F2"/>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08">
    <w:name w:val="xl208"/>
    <w:basedOn w:val="Normalny"/>
    <w:rsid w:val="00EA04F2"/>
    <w:pPr>
      <w:pBdr>
        <w:top w:val="single" w:sz="4" w:space="0" w:color="auto"/>
        <w:bottom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09">
    <w:name w:val="xl209"/>
    <w:basedOn w:val="Normalny"/>
    <w:rsid w:val="00EA04F2"/>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10">
    <w:name w:val="xl210"/>
    <w:basedOn w:val="Normalny"/>
    <w:rsid w:val="00EA04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1">
    <w:name w:val="xl211"/>
    <w:basedOn w:val="Normalny"/>
    <w:rsid w:val="00EA04F2"/>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2">
    <w:name w:val="xl212"/>
    <w:basedOn w:val="Normalny"/>
    <w:rsid w:val="00EA04F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3">
    <w:name w:val="xl213"/>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4">
    <w:name w:val="xl214"/>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5">
    <w:name w:val="xl215"/>
    <w:basedOn w:val="Normalny"/>
    <w:rsid w:val="00EA04F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6">
    <w:name w:val="xl216"/>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217">
    <w:name w:val="xl217"/>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218">
    <w:name w:val="xl218"/>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19">
    <w:name w:val="xl219"/>
    <w:basedOn w:val="Normalny"/>
    <w:rsid w:val="00EA04F2"/>
    <w:pPr>
      <w:pBdr>
        <w:left w:val="single" w:sz="4" w:space="0" w:color="auto"/>
        <w:right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styleId="Spistreci5">
    <w:name w:val="toc 5"/>
    <w:basedOn w:val="Normalny"/>
    <w:next w:val="Normalny"/>
    <w:autoRedefine/>
    <w:uiPriority w:val="39"/>
    <w:unhideWhenUsed/>
    <w:rsid w:val="00EA04F2"/>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EA04F2"/>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EA04F2"/>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EA04F2"/>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EA04F2"/>
    <w:pPr>
      <w:spacing w:after="100"/>
      <w:ind w:left="1760"/>
    </w:pPr>
    <w:rPr>
      <w:rFonts w:ascii="Calibri" w:eastAsia="Times New Roman" w:hAnsi="Calibri" w:cs="Times New Roman"/>
      <w:lang w:eastAsia="pl-PL"/>
    </w:rPr>
  </w:style>
  <w:style w:type="paragraph" w:customStyle="1" w:styleId="xmsonormal">
    <w:name w:val="x_msonormal"/>
    <w:basedOn w:val="Normalny"/>
    <w:rsid w:val="00EA04F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default">
    <w:name w:val="x_default"/>
    <w:basedOn w:val="Normalny"/>
    <w:rsid w:val="00EA04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rsid w:val="00DD094B"/>
  </w:style>
  <w:style w:type="paragraph" w:styleId="NormalnyWeb">
    <w:name w:val="Normal (Web)"/>
    <w:basedOn w:val="Normalny"/>
    <w:uiPriority w:val="99"/>
    <w:unhideWhenUsed/>
    <w:rsid w:val="00EA04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DD094B"/>
    <w:rPr>
      <w:i/>
      <w:iCs/>
    </w:rPr>
  </w:style>
  <w:style w:type="table" w:customStyle="1" w:styleId="redniasiatka3akcent61">
    <w:name w:val="Średnia siatka 3 — akcent 61"/>
    <w:basedOn w:val="Standardowy"/>
    <w:next w:val="redniasiatka3akcent6"/>
    <w:uiPriority w:val="69"/>
    <w:rsid w:val="00DD094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Znakiprzypiswdolnych">
    <w:name w:val="Znaki przypisów dolnych"/>
    <w:rsid w:val="00DD094B"/>
    <w:rPr>
      <w:rFonts w:cs="Times New Roman"/>
      <w:position w:val="7"/>
      <w:sz w:val="16"/>
    </w:rPr>
  </w:style>
  <w:style w:type="character" w:customStyle="1" w:styleId="Odwoanieprzypisudolnego1">
    <w:name w:val="Odwołanie przypisu dolnego1"/>
    <w:rsid w:val="00DD094B"/>
    <w:rPr>
      <w:position w:val="7"/>
      <w:sz w:val="16"/>
    </w:rPr>
  </w:style>
  <w:style w:type="character" w:customStyle="1" w:styleId="FootnoteSymbol">
    <w:name w:val="Footnote Symbol"/>
    <w:rsid w:val="00DD094B"/>
    <w:rPr>
      <w:rFonts w:cs="Times New Roman"/>
      <w:vertAlign w:val="superscript"/>
    </w:rPr>
  </w:style>
  <w:style w:type="table" w:customStyle="1" w:styleId="Jasnalistaakcent61">
    <w:name w:val="Jasna lista — akcent 61"/>
    <w:basedOn w:val="Standardowy"/>
    <w:next w:val="Jasnalistaakcent6"/>
    <w:uiPriority w:val="61"/>
    <w:rsid w:val="00DD094B"/>
    <w:rPr>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FontStyle56">
    <w:name w:val="Font Style56"/>
    <w:rsid w:val="00DD094B"/>
    <w:rPr>
      <w:rFonts w:ascii="Times New Roman" w:hAnsi="Times New Roman" w:cs="Times New Roman"/>
      <w:b/>
      <w:bCs/>
      <w:sz w:val="18"/>
      <w:szCs w:val="18"/>
    </w:rPr>
  </w:style>
  <w:style w:type="character" w:customStyle="1" w:styleId="Odwoanieprzypisudolnego2">
    <w:name w:val="Odwołanie przypisu dolnego2"/>
    <w:rsid w:val="00DD094B"/>
    <w:rPr>
      <w:vertAlign w:val="superscript"/>
    </w:rPr>
  </w:style>
  <w:style w:type="paragraph" w:customStyle="1" w:styleId="Style17">
    <w:name w:val="Style17"/>
    <w:basedOn w:val="Normalny"/>
    <w:rsid w:val="00EA04F2"/>
    <w:pPr>
      <w:widowControl w:val="0"/>
      <w:suppressAutoHyphens/>
      <w:autoSpaceDE w:val="0"/>
      <w:spacing w:after="0" w:line="227" w:lineRule="exact"/>
    </w:pPr>
    <w:rPr>
      <w:rFonts w:ascii="Times New Roman" w:eastAsia="Times New Roman" w:hAnsi="Times New Roman" w:cs="Calibri"/>
      <w:sz w:val="24"/>
      <w:szCs w:val="24"/>
      <w:lang w:eastAsia="ar-SA"/>
    </w:rPr>
  </w:style>
  <w:style w:type="table" w:customStyle="1" w:styleId="Tabela-Siatka6">
    <w:name w:val="Tabela - Siatka6"/>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D094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D094B"/>
  </w:style>
  <w:style w:type="table" w:customStyle="1" w:styleId="Tabela-Siatka9">
    <w:name w:val="Tabela - Siatka9"/>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Standardowy"/>
    <w:uiPriority w:val="40"/>
    <w:rsid w:val="00DD094B"/>
    <w:rPr>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Przypisdolny">
    <w:name w:val="Przypis dolny"/>
    <w:basedOn w:val="Normalny"/>
    <w:uiPriority w:val="99"/>
    <w:rsid w:val="00174A83"/>
    <w:pPr>
      <w:spacing w:before="40" w:after="40" w:line="240" w:lineRule="auto"/>
    </w:pPr>
    <w:rPr>
      <w:rFonts w:eastAsia="Times New Roman" w:cs="Arial"/>
      <w:color w:val="000000"/>
      <w:sz w:val="16"/>
      <w:szCs w:val="16"/>
      <w:lang w:eastAsia="pl-PL"/>
    </w:rPr>
  </w:style>
  <w:style w:type="table" w:customStyle="1" w:styleId="TableGridLight11">
    <w:name w:val="Table Grid Light11"/>
    <w:basedOn w:val="Standardowy"/>
    <w:uiPriority w:val="40"/>
    <w:rsid w:val="00DD094B"/>
    <w:rPr>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12">
    <w:name w:val="Table Grid Light12"/>
    <w:basedOn w:val="Standardowy"/>
    <w:uiPriority w:val="40"/>
    <w:rsid w:val="00DD094B"/>
    <w:rPr>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4">
    <w:name w:val="Tabela - Siatka14"/>
    <w:basedOn w:val="Standardowy"/>
    <w:next w:val="Tabela-Siatka"/>
    <w:uiPriority w:val="59"/>
    <w:rsid w:val="00DD094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DD094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1">
    <w:name w:val="Tabela - Siatka91"/>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DD094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2">
    <w:name w:val="Tabela - Siatka92"/>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3">
    <w:name w:val="Tabela - Siatka93"/>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4">
    <w:name w:val="Tabela - Siatka94"/>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5">
    <w:name w:val="Tabela - Siatka95"/>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tekst">
    <w:name w:val="Tabela_tekst"/>
    <w:basedOn w:val="Normalny"/>
    <w:uiPriority w:val="99"/>
    <w:rsid w:val="0045386D"/>
    <w:pPr>
      <w:spacing w:before="40" w:after="40" w:line="240" w:lineRule="auto"/>
    </w:pPr>
    <w:rPr>
      <w:rFonts w:eastAsia="Calibri" w:cs="Times New Roman"/>
      <w:color w:val="595959"/>
      <w:sz w:val="16"/>
      <w:szCs w:val="16"/>
    </w:rPr>
  </w:style>
  <w:style w:type="character" w:styleId="Nierozpoznanawzmianka">
    <w:name w:val="Unresolved Mention"/>
    <w:basedOn w:val="Domylnaczcionkaakapitu"/>
    <w:uiPriority w:val="99"/>
    <w:semiHidden/>
    <w:unhideWhenUsed/>
    <w:rsid w:val="009E19EC"/>
    <w:rPr>
      <w:color w:val="605E5C"/>
      <w:shd w:val="clear" w:color="auto" w:fill="E1DFDD"/>
    </w:rPr>
  </w:style>
  <w:style w:type="paragraph" w:customStyle="1" w:styleId="pf0">
    <w:name w:val="pf0"/>
    <w:basedOn w:val="Normalny"/>
    <w:rsid w:val="005C4C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5C4CA0"/>
    <w:rPr>
      <w:rFonts w:ascii="Segoe UI" w:hAnsi="Segoe UI" w:cs="Segoe UI" w:hint="default"/>
      <w:sz w:val="18"/>
      <w:szCs w:val="18"/>
    </w:rPr>
  </w:style>
  <w:style w:type="table" w:customStyle="1" w:styleId="Siatkatabelijasna1">
    <w:name w:val="Siatka tabeli — jasna1"/>
    <w:basedOn w:val="Standardowy"/>
    <w:uiPriority w:val="40"/>
    <w:rsid w:val="00FB0F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1">
    <w:name w:val="Tabela siatki 1 — jasna1"/>
    <w:basedOn w:val="Standardowy"/>
    <w:next w:val="Tabelasiatki1jasna"/>
    <w:uiPriority w:val="46"/>
    <w:rsid w:val="00693A26"/>
    <w:rPr>
      <w:lang w:val="en-US"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elasiatki1jasna">
    <w:name w:val="Grid Table 1 Light"/>
    <w:basedOn w:val="Standardowy"/>
    <w:uiPriority w:val="46"/>
    <w:rsid w:val="00693A2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agwekspisutreci">
    <w:name w:val="TOC Heading"/>
    <w:basedOn w:val="Nagwek1"/>
    <w:next w:val="Normalny"/>
    <w:uiPriority w:val="39"/>
    <w:unhideWhenUsed/>
    <w:qFormat/>
    <w:rsid w:val="00EB7B08"/>
    <w:pPr>
      <w:suppressAutoHyphens w:val="0"/>
      <w:autoSpaceDN/>
      <w:spacing w:before="240" w:line="259" w:lineRule="auto"/>
      <w:textAlignment w:val="auto"/>
      <w:outlineLvl w:val="9"/>
    </w:pPr>
    <w:rPr>
      <w:rFonts w:asciiTheme="majorHAnsi" w:eastAsiaTheme="majorEastAsia" w:hAnsiTheme="majorHAnsi" w:cstheme="majorBidi"/>
      <w:b w:val="0"/>
      <w:bCs w:val="0"/>
      <w:color w:val="2F5496"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746">
      <w:bodyDiv w:val="1"/>
      <w:marLeft w:val="0"/>
      <w:marRight w:val="0"/>
      <w:marTop w:val="0"/>
      <w:marBottom w:val="0"/>
      <w:divBdr>
        <w:top w:val="none" w:sz="0" w:space="0" w:color="auto"/>
        <w:left w:val="none" w:sz="0" w:space="0" w:color="auto"/>
        <w:bottom w:val="none" w:sz="0" w:space="0" w:color="auto"/>
        <w:right w:val="none" w:sz="0" w:space="0" w:color="auto"/>
      </w:divBdr>
    </w:div>
    <w:div w:id="28996139">
      <w:bodyDiv w:val="1"/>
      <w:marLeft w:val="0"/>
      <w:marRight w:val="0"/>
      <w:marTop w:val="0"/>
      <w:marBottom w:val="0"/>
      <w:divBdr>
        <w:top w:val="none" w:sz="0" w:space="0" w:color="auto"/>
        <w:left w:val="none" w:sz="0" w:space="0" w:color="auto"/>
        <w:bottom w:val="none" w:sz="0" w:space="0" w:color="auto"/>
        <w:right w:val="none" w:sz="0" w:space="0" w:color="auto"/>
      </w:divBdr>
    </w:div>
    <w:div w:id="179123829">
      <w:bodyDiv w:val="1"/>
      <w:marLeft w:val="0"/>
      <w:marRight w:val="0"/>
      <w:marTop w:val="0"/>
      <w:marBottom w:val="0"/>
      <w:divBdr>
        <w:top w:val="none" w:sz="0" w:space="0" w:color="auto"/>
        <w:left w:val="none" w:sz="0" w:space="0" w:color="auto"/>
        <w:bottom w:val="none" w:sz="0" w:space="0" w:color="auto"/>
        <w:right w:val="none" w:sz="0" w:space="0" w:color="auto"/>
      </w:divBdr>
    </w:div>
    <w:div w:id="207840626">
      <w:bodyDiv w:val="1"/>
      <w:marLeft w:val="0"/>
      <w:marRight w:val="0"/>
      <w:marTop w:val="0"/>
      <w:marBottom w:val="0"/>
      <w:divBdr>
        <w:top w:val="none" w:sz="0" w:space="0" w:color="auto"/>
        <w:left w:val="none" w:sz="0" w:space="0" w:color="auto"/>
        <w:bottom w:val="none" w:sz="0" w:space="0" w:color="auto"/>
        <w:right w:val="none" w:sz="0" w:space="0" w:color="auto"/>
      </w:divBdr>
    </w:div>
    <w:div w:id="455295220">
      <w:bodyDiv w:val="1"/>
      <w:marLeft w:val="0"/>
      <w:marRight w:val="0"/>
      <w:marTop w:val="0"/>
      <w:marBottom w:val="0"/>
      <w:divBdr>
        <w:top w:val="none" w:sz="0" w:space="0" w:color="auto"/>
        <w:left w:val="none" w:sz="0" w:space="0" w:color="auto"/>
        <w:bottom w:val="none" w:sz="0" w:space="0" w:color="auto"/>
        <w:right w:val="none" w:sz="0" w:space="0" w:color="auto"/>
      </w:divBdr>
    </w:div>
    <w:div w:id="472915969">
      <w:bodyDiv w:val="1"/>
      <w:marLeft w:val="0"/>
      <w:marRight w:val="0"/>
      <w:marTop w:val="0"/>
      <w:marBottom w:val="0"/>
      <w:divBdr>
        <w:top w:val="none" w:sz="0" w:space="0" w:color="auto"/>
        <w:left w:val="none" w:sz="0" w:space="0" w:color="auto"/>
        <w:bottom w:val="none" w:sz="0" w:space="0" w:color="auto"/>
        <w:right w:val="none" w:sz="0" w:space="0" w:color="auto"/>
      </w:divBdr>
    </w:div>
    <w:div w:id="570315553">
      <w:bodyDiv w:val="1"/>
      <w:marLeft w:val="0"/>
      <w:marRight w:val="0"/>
      <w:marTop w:val="0"/>
      <w:marBottom w:val="0"/>
      <w:divBdr>
        <w:top w:val="none" w:sz="0" w:space="0" w:color="auto"/>
        <w:left w:val="none" w:sz="0" w:space="0" w:color="auto"/>
        <w:bottom w:val="none" w:sz="0" w:space="0" w:color="auto"/>
        <w:right w:val="none" w:sz="0" w:space="0" w:color="auto"/>
      </w:divBdr>
    </w:div>
    <w:div w:id="756832584">
      <w:bodyDiv w:val="1"/>
      <w:marLeft w:val="0"/>
      <w:marRight w:val="0"/>
      <w:marTop w:val="0"/>
      <w:marBottom w:val="0"/>
      <w:divBdr>
        <w:top w:val="none" w:sz="0" w:space="0" w:color="auto"/>
        <w:left w:val="none" w:sz="0" w:space="0" w:color="auto"/>
        <w:bottom w:val="none" w:sz="0" w:space="0" w:color="auto"/>
        <w:right w:val="none" w:sz="0" w:space="0" w:color="auto"/>
      </w:divBdr>
    </w:div>
    <w:div w:id="783960791">
      <w:bodyDiv w:val="1"/>
      <w:marLeft w:val="0"/>
      <w:marRight w:val="0"/>
      <w:marTop w:val="0"/>
      <w:marBottom w:val="0"/>
      <w:divBdr>
        <w:top w:val="none" w:sz="0" w:space="0" w:color="auto"/>
        <w:left w:val="none" w:sz="0" w:space="0" w:color="auto"/>
        <w:bottom w:val="none" w:sz="0" w:space="0" w:color="auto"/>
        <w:right w:val="none" w:sz="0" w:space="0" w:color="auto"/>
      </w:divBdr>
    </w:div>
    <w:div w:id="855003873">
      <w:bodyDiv w:val="1"/>
      <w:marLeft w:val="0"/>
      <w:marRight w:val="0"/>
      <w:marTop w:val="0"/>
      <w:marBottom w:val="0"/>
      <w:divBdr>
        <w:top w:val="none" w:sz="0" w:space="0" w:color="auto"/>
        <w:left w:val="none" w:sz="0" w:space="0" w:color="auto"/>
        <w:bottom w:val="none" w:sz="0" w:space="0" w:color="auto"/>
        <w:right w:val="none" w:sz="0" w:space="0" w:color="auto"/>
      </w:divBdr>
    </w:div>
    <w:div w:id="949506620">
      <w:bodyDiv w:val="1"/>
      <w:marLeft w:val="0"/>
      <w:marRight w:val="0"/>
      <w:marTop w:val="0"/>
      <w:marBottom w:val="0"/>
      <w:divBdr>
        <w:top w:val="none" w:sz="0" w:space="0" w:color="auto"/>
        <w:left w:val="none" w:sz="0" w:space="0" w:color="auto"/>
        <w:bottom w:val="none" w:sz="0" w:space="0" w:color="auto"/>
        <w:right w:val="none" w:sz="0" w:space="0" w:color="auto"/>
      </w:divBdr>
    </w:div>
    <w:div w:id="961115135">
      <w:bodyDiv w:val="1"/>
      <w:marLeft w:val="0"/>
      <w:marRight w:val="0"/>
      <w:marTop w:val="0"/>
      <w:marBottom w:val="0"/>
      <w:divBdr>
        <w:top w:val="none" w:sz="0" w:space="0" w:color="auto"/>
        <w:left w:val="none" w:sz="0" w:space="0" w:color="auto"/>
        <w:bottom w:val="none" w:sz="0" w:space="0" w:color="auto"/>
        <w:right w:val="none" w:sz="0" w:space="0" w:color="auto"/>
      </w:divBdr>
    </w:div>
    <w:div w:id="996108054">
      <w:bodyDiv w:val="1"/>
      <w:marLeft w:val="0"/>
      <w:marRight w:val="0"/>
      <w:marTop w:val="0"/>
      <w:marBottom w:val="0"/>
      <w:divBdr>
        <w:top w:val="none" w:sz="0" w:space="0" w:color="auto"/>
        <w:left w:val="none" w:sz="0" w:space="0" w:color="auto"/>
        <w:bottom w:val="none" w:sz="0" w:space="0" w:color="auto"/>
        <w:right w:val="none" w:sz="0" w:space="0" w:color="auto"/>
      </w:divBdr>
    </w:div>
    <w:div w:id="1036663793">
      <w:bodyDiv w:val="1"/>
      <w:marLeft w:val="0"/>
      <w:marRight w:val="0"/>
      <w:marTop w:val="0"/>
      <w:marBottom w:val="0"/>
      <w:divBdr>
        <w:top w:val="none" w:sz="0" w:space="0" w:color="auto"/>
        <w:left w:val="none" w:sz="0" w:space="0" w:color="auto"/>
        <w:bottom w:val="none" w:sz="0" w:space="0" w:color="auto"/>
        <w:right w:val="none" w:sz="0" w:space="0" w:color="auto"/>
      </w:divBdr>
    </w:div>
    <w:div w:id="1088891043">
      <w:bodyDiv w:val="1"/>
      <w:marLeft w:val="0"/>
      <w:marRight w:val="0"/>
      <w:marTop w:val="0"/>
      <w:marBottom w:val="0"/>
      <w:divBdr>
        <w:top w:val="none" w:sz="0" w:space="0" w:color="auto"/>
        <w:left w:val="none" w:sz="0" w:space="0" w:color="auto"/>
        <w:bottom w:val="none" w:sz="0" w:space="0" w:color="auto"/>
        <w:right w:val="none" w:sz="0" w:space="0" w:color="auto"/>
      </w:divBdr>
    </w:div>
    <w:div w:id="1118336088">
      <w:bodyDiv w:val="1"/>
      <w:marLeft w:val="0"/>
      <w:marRight w:val="0"/>
      <w:marTop w:val="0"/>
      <w:marBottom w:val="0"/>
      <w:divBdr>
        <w:top w:val="none" w:sz="0" w:space="0" w:color="auto"/>
        <w:left w:val="none" w:sz="0" w:space="0" w:color="auto"/>
        <w:bottom w:val="none" w:sz="0" w:space="0" w:color="auto"/>
        <w:right w:val="none" w:sz="0" w:space="0" w:color="auto"/>
      </w:divBdr>
    </w:div>
    <w:div w:id="1149008349">
      <w:bodyDiv w:val="1"/>
      <w:marLeft w:val="0"/>
      <w:marRight w:val="0"/>
      <w:marTop w:val="0"/>
      <w:marBottom w:val="0"/>
      <w:divBdr>
        <w:top w:val="none" w:sz="0" w:space="0" w:color="auto"/>
        <w:left w:val="none" w:sz="0" w:space="0" w:color="auto"/>
        <w:bottom w:val="none" w:sz="0" w:space="0" w:color="auto"/>
        <w:right w:val="none" w:sz="0" w:space="0" w:color="auto"/>
      </w:divBdr>
    </w:div>
    <w:div w:id="1322733838">
      <w:bodyDiv w:val="1"/>
      <w:marLeft w:val="0"/>
      <w:marRight w:val="0"/>
      <w:marTop w:val="0"/>
      <w:marBottom w:val="0"/>
      <w:divBdr>
        <w:top w:val="none" w:sz="0" w:space="0" w:color="auto"/>
        <w:left w:val="none" w:sz="0" w:space="0" w:color="auto"/>
        <w:bottom w:val="none" w:sz="0" w:space="0" w:color="auto"/>
        <w:right w:val="none" w:sz="0" w:space="0" w:color="auto"/>
      </w:divBdr>
    </w:div>
    <w:div w:id="1334383233">
      <w:bodyDiv w:val="1"/>
      <w:marLeft w:val="0"/>
      <w:marRight w:val="0"/>
      <w:marTop w:val="0"/>
      <w:marBottom w:val="0"/>
      <w:divBdr>
        <w:top w:val="none" w:sz="0" w:space="0" w:color="auto"/>
        <w:left w:val="none" w:sz="0" w:space="0" w:color="auto"/>
        <w:bottom w:val="none" w:sz="0" w:space="0" w:color="auto"/>
        <w:right w:val="none" w:sz="0" w:space="0" w:color="auto"/>
      </w:divBdr>
    </w:div>
    <w:div w:id="1339432247">
      <w:bodyDiv w:val="1"/>
      <w:marLeft w:val="0"/>
      <w:marRight w:val="0"/>
      <w:marTop w:val="0"/>
      <w:marBottom w:val="0"/>
      <w:divBdr>
        <w:top w:val="none" w:sz="0" w:space="0" w:color="auto"/>
        <w:left w:val="none" w:sz="0" w:space="0" w:color="auto"/>
        <w:bottom w:val="none" w:sz="0" w:space="0" w:color="auto"/>
        <w:right w:val="none" w:sz="0" w:space="0" w:color="auto"/>
      </w:divBdr>
    </w:div>
    <w:div w:id="1579363908">
      <w:bodyDiv w:val="1"/>
      <w:marLeft w:val="0"/>
      <w:marRight w:val="0"/>
      <w:marTop w:val="0"/>
      <w:marBottom w:val="0"/>
      <w:divBdr>
        <w:top w:val="none" w:sz="0" w:space="0" w:color="auto"/>
        <w:left w:val="none" w:sz="0" w:space="0" w:color="auto"/>
        <w:bottom w:val="none" w:sz="0" w:space="0" w:color="auto"/>
        <w:right w:val="none" w:sz="0" w:space="0" w:color="auto"/>
      </w:divBdr>
    </w:div>
    <w:div w:id="1644892288">
      <w:bodyDiv w:val="1"/>
      <w:marLeft w:val="0"/>
      <w:marRight w:val="0"/>
      <w:marTop w:val="0"/>
      <w:marBottom w:val="0"/>
      <w:divBdr>
        <w:top w:val="none" w:sz="0" w:space="0" w:color="auto"/>
        <w:left w:val="none" w:sz="0" w:space="0" w:color="auto"/>
        <w:bottom w:val="none" w:sz="0" w:space="0" w:color="auto"/>
        <w:right w:val="none" w:sz="0" w:space="0" w:color="auto"/>
      </w:divBdr>
    </w:div>
    <w:div w:id="1729526837">
      <w:bodyDiv w:val="1"/>
      <w:marLeft w:val="0"/>
      <w:marRight w:val="0"/>
      <w:marTop w:val="0"/>
      <w:marBottom w:val="0"/>
      <w:divBdr>
        <w:top w:val="none" w:sz="0" w:space="0" w:color="auto"/>
        <w:left w:val="none" w:sz="0" w:space="0" w:color="auto"/>
        <w:bottom w:val="none" w:sz="0" w:space="0" w:color="auto"/>
        <w:right w:val="none" w:sz="0" w:space="0" w:color="auto"/>
      </w:divBdr>
    </w:div>
    <w:div w:id="1928345408">
      <w:bodyDiv w:val="1"/>
      <w:marLeft w:val="0"/>
      <w:marRight w:val="0"/>
      <w:marTop w:val="0"/>
      <w:marBottom w:val="0"/>
      <w:divBdr>
        <w:top w:val="none" w:sz="0" w:space="0" w:color="auto"/>
        <w:left w:val="none" w:sz="0" w:space="0" w:color="auto"/>
        <w:bottom w:val="none" w:sz="0" w:space="0" w:color="auto"/>
        <w:right w:val="none" w:sz="0" w:space="0" w:color="auto"/>
      </w:divBdr>
    </w:div>
    <w:div w:id="2028869974">
      <w:bodyDiv w:val="1"/>
      <w:marLeft w:val="0"/>
      <w:marRight w:val="0"/>
      <w:marTop w:val="0"/>
      <w:marBottom w:val="0"/>
      <w:divBdr>
        <w:top w:val="none" w:sz="0" w:space="0" w:color="auto"/>
        <w:left w:val="none" w:sz="0" w:space="0" w:color="auto"/>
        <w:bottom w:val="none" w:sz="0" w:space="0" w:color="auto"/>
        <w:right w:val="none" w:sz="0" w:space="0" w:color="auto"/>
      </w:divBdr>
    </w:div>
    <w:div w:id="203916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64E542B2BDB7C498D62EFA811F9B135" ma:contentTypeVersion="5" ma:contentTypeDescription="Utwórz nowy dokument." ma:contentTypeScope="" ma:versionID="ee0e5d2ac687f2b07480858f18c1f42e">
  <xsd:schema xmlns:xsd="http://www.w3.org/2001/XMLSchema" xmlns:xs="http://www.w3.org/2001/XMLSchema" xmlns:p="http://schemas.microsoft.com/office/2006/metadata/properties" xmlns:ns3="bcb277de-2265-46b9-aa86-7d04d8653f77" xmlns:ns4="0066e899-2a4d-42df-86bd-00a815e1643b" targetNamespace="http://schemas.microsoft.com/office/2006/metadata/properties" ma:root="true" ma:fieldsID="05dc1d927396780b3e3b22043bf8109d" ns3:_="" ns4:_="">
    <xsd:import namespace="bcb277de-2265-46b9-aa86-7d04d8653f77"/>
    <xsd:import namespace="0066e899-2a4d-42df-86bd-00a815e1643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277de-2265-46b9-aa86-7d04d8653f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66e899-2a4d-42df-86bd-00a815e1643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40F705-8AB1-4875-AF3B-3B71AEEA0A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14F9-0325-416A-961A-7546FD806B7C}">
  <ds:schemaRefs>
    <ds:schemaRef ds:uri="http://schemas.openxmlformats.org/officeDocument/2006/bibliography"/>
  </ds:schemaRefs>
</ds:datastoreItem>
</file>

<file path=customXml/itemProps3.xml><?xml version="1.0" encoding="utf-8"?>
<ds:datastoreItem xmlns:ds="http://schemas.openxmlformats.org/officeDocument/2006/customXml" ds:itemID="{B19ED771-F8D3-4222-AF12-D6992685D58B}">
  <ds:schemaRefs>
    <ds:schemaRef ds:uri="http://schemas.microsoft.com/sharepoint/v3/contenttype/forms"/>
  </ds:schemaRefs>
</ds:datastoreItem>
</file>

<file path=customXml/itemProps4.xml><?xml version="1.0" encoding="utf-8"?>
<ds:datastoreItem xmlns:ds="http://schemas.openxmlformats.org/officeDocument/2006/customXml" ds:itemID="{F80D0302-747D-45DE-BD64-027D4AD81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b277de-2265-46b9-aa86-7d04d8653f77"/>
    <ds:schemaRef ds:uri="0066e899-2a4d-42df-86bd-00a815e16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106</Pages>
  <Words>16348</Words>
  <Characters>98093</Characters>
  <Application>Microsoft Office Word</Application>
  <DocSecurity>0</DocSecurity>
  <Lines>817</Lines>
  <Paragraphs>228</Paragraphs>
  <ScaleCrop>false</ScaleCrop>
  <HeadingPairs>
    <vt:vector size="2" baseType="variant">
      <vt:variant>
        <vt:lpstr>Tytuł</vt:lpstr>
      </vt:variant>
      <vt:variant>
        <vt:i4>1</vt:i4>
      </vt:variant>
    </vt:vector>
  </HeadingPairs>
  <TitlesOfParts>
    <vt:vector size="1" baseType="lpstr">
      <vt:lpstr>Kryteria wyboru projektów Działanie 4.2</vt:lpstr>
    </vt:vector>
  </TitlesOfParts>
  <Company>LAWP</Company>
  <LinksUpToDate>false</LinksUpToDate>
  <CharactersWithSpaces>114213</CharactersWithSpaces>
  <SharedDoc>false</SharedDoc>
  <HLinks>
    <vt:vector size="366" baseType="variant">
      <vt:variant>
        <vt:i4>6619240</vt:i4>
      </vt:variant>
      <vt:variant>
        <vt:i4>339</vt:i4>
      </vt:variant>
      <vt:variant>
        <vt:i4>0</vt:i4>
      </vt:variant>
      <vt:variant>
        <vt:i4>5</vt:i4>
      </vt:variant>
      <vt:variant>
        <vt:lpwstr>https://stat.gov.pl/obszary-tematyczne/nauka-i-technika-spoleczenstwo-informacyjne</vt:lpwstr>
      </vt:variant>
      <vt:variant>
        <vt:lpwstr/>
      </vt:variant>
      <vt:variant>
        <vt:i4>1245232</vt:i4>
      </vt:variant>
      <vt:variant>
        <vt:i4>332</vt:i4>
      </vt:variant>
      <vt:variant>
        <vt:i4>0</vt:i4>
      </vt:variant>
      <vt:variant>
        <vt:i4>5</vt:i4>
      </vt:variant>
      <vt:variant>
        <vt:lpwstr/>
      </vt:variant>
      <vt:variant>
        <vt:lpwstr>_Toc125959169</vt:lpwstr>
      </vt:variant>
      <vt:variant>
        <vt:i4>1245232</vt:i4>
      </vt:variant>
      <vt:variant>
        <vt:i4>326</vt:i4>
      </vt:variant>
      <vt:variant>
        <vt:i4>0</vt:i4>
      </vt:variant>
      <vt:variant>
        <vt:i4>5</vt:i4>
      </vt:variant>
      <vt:variant>
        <vt:lpwstr/>
      </vt:variant>
      <vt:variant>
        <vt:lpwstr>_Toc125959168</vt:lpwstr>
      </vt:variant>
      <vt:variant>
        <vt:i4>1245232</vt:i4>
      </vt:variant>
      <vt:variant>
        <vt:i4>320</vt:i4>
      </vt:variant>
      <vt:variant>
        <vt:i4>0</vt:i4>
      </vt:variant>
      <vt:variant>
        <vt:i4>5</vt:i4>
      </vt:variant>
      <vt:variant>
        <vt:lpwstr/>
      </vt:variant>
      <vt:variant>
        <vt:lpwstr>_Toc125959167</vt:lpwstr>
      </vt:variant>
      <vt:variant>
        <vt:i4>1245232</vt:i4>
      </vt:variant>
      <vt:variant>
        <vt:i4>314</vt:i4>
      </vt:variant>
      <vt:variant>
        <vt:i4>0</vt:i4>
      </vt:variant>
      <vt:variant>
        <vt:i4>5</vt:i4>
      </vt:variant>
      <vt:variant>
        <vt:lpwstr/>
      </vt:variant>
      <vt:variant>
        <vt:lpwstr>_Toc125959166</vt:lpwstr>
      </vt:variant>
      <vt:variant>
        <vt:i4>1245232</vt:i4>
      </vt:variant>
      <vt:variant>
        <vt:i4>308</vt:i4>
      </vt:variant>
      <vt:variant>
        <vt:i4>0</vt:i4>
      </vt:variant>
      <vt:variant>
        <vt:i4>5</vt:i4>
      </vt:variant>
      <vt:variant>
        <vt:lpwstr/>
      </vt:variant>
      <vt:variant>
        <vt:lpwstr>_Toc125959165</vt:lpwstr>
      </vt:variant>
      <vt:variant>
        <vt:i4>1245232</vt:i4>
      </vt:variant>
      <vt:variant>
        <vt:i4>302</vt:i4>
      </vt:variant>
      <vt:variant>
        <vt:i4>0</vt:i4>
      </vt:variant>
      <vt:variant>
        <vt:i4>5</vt:i4>
      </vt:variant>
      <vt:variant>
        <vt:lpwstr/>
      </vt:variant>
      <vt:variant>
        <vt:lpwstr>_Toc125959164</vt:lpwstr>
      </vt:variant>
      <vt:variant>
        <vt:i4>1245232</vt:i4>
      </vt:variant>
      <vt:variant>
        <vt:i4>296</vt:i4>
      </vt:variant>
      <vt:variant>
        <vt:i4>0</vt:i4>
      </vt:variant>
      <vt:variant>
        <vt:i4>5</vt:i4>
      </vt:variant>
      <vt:variant>
        <vt:lpwstr/>
      </vt:variant>
      <vt:variant>
        <vt:lpwstr>_Toc125959163</vt:lpwstr>
      </vt:variant>
      <vt:variant>
        <vt:i4>1245232</vt:i4>
      </vt:variant>
      <vt:variant>
        <vt:i4>290</vt:i4>
      </vt:variant>
      <vt:variant>
        <vt:i4>0</vt:i4>
      </vt:variant>
      <vt:variant>
        <vt:i4>5</vt:i4>
      </vt:variant>
      <vt:variant>
        <vt:lpwstr/>
      </vt:variant>
      <vt:variant>
        <vt:lpwstr>_Toc125959162</vt:lpwstr>
      </vt:variant>
      <vt:variant>
        <vt:i4>1245232</vt:i4>
      </vt:variant>
      <vt:variant>
        <vt:i4>284</vt:i4>
      </vt:variant>
      <vt:variant>
        <vt:i4>0</vt:i4>
      </vt:variant>
      <vt:variant>
        <vt:i4>5</vt:i4>
      </vt:variant>
      <vt:variant>
        <vt:lpwstr/>
      </vt:variant>
      <vt:variant>
        <vt:lpwstr>_Toc125959161</vt:lpwstr>
      </vt:variant>
      <vt:variant>
        <vt:i4>1245232</vt:i4>
      </vt:variant>
      <vt:variant>
        <vt:i4>278</vt:i4>
      </vt:variant>
      <vt:variant>
        <vt:i4>0</vt:i4>
      </vt:variant>
      <vt:variant>
        <vt:i4>5</vt:i4>
      </vt:variant>
      <vt:variant>
        <vt:lpwstr/>
      </vt:variant>
      <vt:variant>
        <vt:lpwstr>_Toc125959160</vt:lpwstr>
      </vt:variant>
      <vt:variant>
        <vt:i4>1048624</vt:i4>
      </vt:variant>
      <vt:variant>
        <vt:i4>272</vt:i4>
      </vt:variant>
      <vt:variant>
        <vt:i4>0</vt:i4>
      </vt:variant>
      <vt:variant>
        <vt:i4>5</vt:i4>
      </vt:variant>
      <vt:variant>
        <vt:lpwstr/>
      </vt:variant>
      <vt:variant>
        <vt:lpwstr>_Toc125959159</vt:lpwstr>
      </vt:variant>
      <vt:variant>
        <vt:i4>1048624</vt:i4>
      </vt:variant>
      <vt:variant>
        <vt:i4>266</vt:i4>
      </vt:variant>
      <vt:variant>
        <vt:i4>0</vt:i4>
      </vt:variant>
      <vt:variant>
        <vt:i4>5</vt:i4>
      </vt:variant>
      <vt:variant>
        <vt:lpwstr/>
      </vt:variant>
      <vt:variant>
        <vt:lpwstr>_Toc125959158</vt:lpwstr>
      </vt:variant>
      <vt:variant>
        <vt:i4>1048624</vt:i4>
      </vt:variant>
      <vt:variant>
        <vt:i4>260</vt:i4>
      </vt:variant>
      <vt:variant>
        <vt:i4>0</vt:i4>
      </vt:variant>
      <vt:variant>
        <vt:i4>5</vt:i4>
      </vt:variant>
      <vt:variant>
        <vt:lpwstr/>
      </vt:variant>
      <vt:variant>
        <vt:lpwstr>_Toc125959157</vt:lpwstr>
      </vt:variant>
      <vt:variant>
        <vt:i4>1048624</vt:i4>
      </vt:variant>
      <vt:variant>
        <vt:i4>254</vt:i4>
      </vt:variant>
      <vt:variant>
        <vt:i4>0</vt:i4>
      </vt:variant>
      <vt:variant>
        <vt:i4>5</vt:i4>
      </vt:variant>
      <vt:variant>
        <vt:lpwstr/>
      </vt:variant>
      <vt:variant>
        <vt:lpwstr>_Toc125959156</vt:lpwstr>
      </vt:variant>
      <vt:variant>
        <vt:i4>1048624</vt:i4>
      </vt:variant>
      <vt:variant>
        <vt:i4>248</vt:i4>
      </vt:variant>
      <vt:variant>
        <vt:i4>0</vt:i4>
      </vt:variant>
      <vt:variant>
        <vt:i4>5</vt:i4>
      </vt:variant>
      <vt:variant>
        <vt:lpwstr/>
      </vt:variant>
      <vt:variant>
        <vt:lpwstr>_Toc125959155</vt:lpwstr>
      </vt:variant>
      <vt:variant>
        <vt:i4>1048624</vt:i4>
      </vt:variant>
      <vt:variant>
        <vt:i4>242</vt:i4>
      </vt:variant>
      <vt:variant>
        <vt:i4>0</vt:i4>
      </vt:variant>
      <vt:variant>
        <vt:i4>5</vt:i4>
      </vt:variant>
      <vt:variant>
        <vt:lpwstr/>
      </vt:variant>
      <vt:variant>
        <vt:lpwstr>_Toc125959154</vt:lpwstr>
      </vt:variant>
      <vt:variant>
        <vt:i4>1048624</vt:i4>
      </vt:variant>
      <vt:variant>
        <vt:i4>236</vt:i4>
      </vt:variant>
      <vt:variant>
        <vt:i4>0</vt:i4>
      </vt:variant>
      <vt:variant>
        <vt:i4>5</vt:i4>
      </vt:variant>
      <vt:variant>
        <vt:lpwstr/>
      </vt:variant>
      <vt:variant>
        <vt:lpwstr>_Toc125959153</vt:lpwstr>
      </vt:variant>
      <vt:variant>
        <vt:i4>1048624</vt:i4>
      </vt:variant>
      <vt:variant>
        <vt:i4>230</vt:i4>
      </vt:variant>
      <vt:variant>
        <vt:i4>0</vt:i4>
      </vt:variant>
      <vt:variant>
        <vt:i4>5</vt:i4>
      </vt:variant>
      <vt:variant>
        <vt:lpwstr/>
      </vt:variant>
      <vt:variant>
        <vt:lpwstr>_Toc125959152</vt:lpwstr>
      </vt:variant>
      <vt:variant>
        <vt:i4>1048624</vt:i4>
      </vt:variant>
      <vt:variant>
        <vt:i4>224</vt:i4>
      </vt:variant>
      <vt:variant>
        <vt:i4>0</vt:i4>
      </vt:variant>
      <vt:variant>
        <vt:i4>5</vt:i4>
      </vt:variant>
      <vt:variant>
        <vt:lpwstr/>
      </vt:variant>
      <vt:variant>
        <vt:lpwstr>_Toc125959151</vt:lpwstr>
      </vt:variant>
      <vt:variant>
        <vt:i4>1048624</vt:i4>
      </vt:variant>
      <vt:variant>
        <vt:i4>218</vt:i4>
      </vt:variant>
      <vt:variant>
        <vt:i4>0</vt:i4>
      </vt:variant>
      <vt:variant>
        <vt:i4>5</vt:i4>
      </vt:variant>
      <vt:variant>
        <vt:lpwstr/>
      </vt:variant>
      <vt:variant>
        <vt:lpwstr>_Toc125959150</vt:lpwstr>
      </vt:variant>
      <vt:variant>
        <vt:i4>1114160</vt:i4>
      </vt:variant>
      <vt:variant>
        <vt:i4>212</vt:i4>
      </vt:variant>
      <vt:variant>
        <vt:i4>0</vt:i4>
      </vt:variant>
      <vt:variant>
        <vt:i4>5</vt:i4>
      </vt:variant>
      <vt:variant>
        <vt:lpwstr/>
      </vt:variant>
      <vt:variant>
        <vt:lpwstr>_Toc125959149</vt:lpwstr>
      </vt:variant>
      <vt:variant>
        <vt:i4>1114160</vt:i4>
      </vt:variant>
      <vt:variant>
        <vt:i4>206</vt:i4>
      </vt:variant>
      <vt:variant>
        <vt:i4>0</vt:i4>
      </vt:variant>
      <vt:variant>
        <vt:i4>5</vt:i4>
      </vt:variant>
      <vt:variant>
        <vt:lpwstr/>
      </vt:variant>
      <vt:variant>
        <vt:lpwstr>_Toc125959148</vt:lpwstr>
      </vt:variant>
      <vt:variant>
        <vt:i4>1114160</vt:i4>
      </vt:variant>
      <vt:variant>
        <vt:i4>200</vt:i4>
      </vt:variant>
      <vt:variant>
        <vt:i4>0</vt:i4>
      </vt:variant>
      <vt:variant>
        <vt:i4>5</vt:i4>
      </vt:variant>
      <vt:variant>
        <vt:lpwstr/>
      </vt:variant>
      <vt:variant>
        <vt:lpwstr>_Toc125959147</vt:lpwstr>
      </vt:variant>
      <vt:variant>
        <vt:i4>1114160</vt:i4>
      </vt:variant>
      <vt:variant>
        <vt:i4>194</vt:i4>
      </vt:variant>
      <vt:variant>
        <vt:i4>0</vt:i4>
      </vt:variant>
      <vt:variant>
        <vt:i4>5</vt:i4>
      </vt:variant>
      <vt:variant>
        <vt:lpwstr/>
      </vt:variant>
      <vt:variant>
        <vt:lpwstr>_Toc125959146</vt:lpwstr>
      </vt:variant>
      <vt:variant>
        <vt:i4>1114160</vt:i4>
      </vt:variant>
      <vt:variant>
        <vt:i4>188</vt:i4>
      </vt:variant>
      <vt:variant>
        <vt:i4>0</vt:i4>
      </vt:variant>
      <vt:variant>
        <vt:i4>5</vt:i4>
      </vt:variant>
      <vt:variant>
        <vt:lpwstr/>
      </vt:variant>
      <vt:variant>
        <vt:lpwstr>_Toc125959145</vt:lpwstr>
      </vt:variant>
      <vt:variant>
        <vt:i4>1114160</vt:i4>
      </vt:variant>
      <vt:variant>
        <vt:i4>182</vt:i4>
      </vt:variant>
      <vt:variant>
        <vt:i4>0</vt:i4>
      </vt:variant>
      <vt:variant>
        <vt:i4>5</vt:i4>
      </vt:variant>
      <vt:variant>
        <vt:lpwstr/>
      </vt:variant>
      <vt:variant>
        <vt:lpwstr>_Toc125959144</vt:lpwstr>
      </vt:variant>
      <vt:variant>
        <vt:i4>1114160</vt:i4>
      </vt:variant>
      <vt:variant>
        <vt:i4>176</vt:i4>
      </vt:variant>
      <vt:variant>
        <vt:i4>0</vt:i4>
      </vt:variant>
      <vt:variant>
        <vt:i4>5</vt:i4>
      </vt:variant>
      <vt:variant>
        <vt:lpwstr/>
      </vt:variant>
      <vt:variant>
        <vt:lpwstr>_Toc125959143</vt:lpwstr>
      </vt:variant>
      <vt:variant>
        <vt:i4>1114160</vt:i4>
      </vt:variant>
      <vt:variant>
        <vt:i4>170</vt:i4>
      </vt:variant>
      <vt:variant>
        <vt:i4>0</vt:i4>
      </vt:variant>
      <vt:variant>
        <vt:i4>5</vt:i4>
      </vt:variant>
      <vt:variant>
        <vt:lpwstr/>
      </vt:variant>
      <vt:variant>
        <vt:lpwstr>_Toc125959142</vt:lpwstr>
      </vt:variant>
      <vt:variant>
        <vt:i4>1114160</vt:i4>
      </vt:variant>
      <vt:variant>
        <vt:i4>164</vt:i4>
      </vt:variant>
      <vt:variant>
        <vt:i4>0</vt:i4>
      </vt:variant>
      <vt:variant>
        <vt:i4>5</vt:i4>
      </vt:variant>
      <vt:variant>
        <vt:lpwstr/>
      </vt:variant>
      <vt:variant>
        <vt:lpwstr>_Toc125959141</vt:lpwstr>
      </vt:variant>
      <vt:variant>
        <vt:i4>1114160</vt:i4>
      </vt:variant>
      <vt:variant>
        <vt:i4>158</vt:i4>
      </vt:variant>
      <vt:variant>
        <vt:i4>0</vt:i4>
      </vt:variant>
      <vt:variant>
        <vt:i4>5</vt:i4>
      </vt:variant>
      <vt:variant>
        <vt:lpwstr/>
      </vt:variant>
      <vt:variant>
        <vt:lpwstr>_Toc125959140</vt:lpwstr>
      </vt:variant>
      <vt:variant>
        <vt:i4>1441840</vt:i4>
      </vt:variant>
      <vt:variant>
        <vt:i4>152</vt:i4>
      </vt:variant>
      <vt:variant>
        <vt:i4>0</vt:i4>
      </vt:variant>
      <vt:variant>
        <vt:i4>5</vt:i4>
      </vt:variant>
      <vt:variant>
        <vt:lpwstr/>
      </vt:variant>
      <vt:variant>
        <vt:lpwstr>_Toc125959139</vt:lpwstr>
      </vt:variant>
      <vt:variant>
        <vt:i4>1441840</vt:i4>
      </vt:variant>
      <vt:variant>
        <vt:i4>146</vt:i4>
      </vt:variant>
      <vt:variant>
        <vt:i4>0</vt:i4>
      </vt:variant>
      <vt:variant>
        <vt:i4>5</vt:i4>
      </vt:variant>
      <vt:variant>
        <vt:lpwstr/>
      </vt:variant>
      <vt:variant>
        <vt:lpwstr>_Toc125959138</vt:lpwstr>
      </vt:variant>
      <vt:variant>
        <vt:i4>1441840</vt:i4>
      </vt:variant>
      <vt:variant>
        <vt:i4>140</vt:i4>
      </vt:variant>
      <vt:variant>
        <vt:i4>0</vt:i4>
      </vt:variant>
      <vt:variant>
        <vt:i4>5</vt:i4>
      </vt:variant>
      <vt:variant>
        <vt:lpwstr/>
      </vt:variant>
      <vt:variant>
        <vt:lpwstr>_Toc125959137</vt:lpwstr>
      </vt:variant>
      <vt:variant>
        <vt:i4>1441840</vt:i4>
      </vt:variant>
      <vt:variant>
        <vt:i4>134</vt:i4>
      </vt:variant>
      <vt:variant>
        <vt:i4>0</vt:i4>
      </vt:variant>
      <vt:variant>
        <vt:i4>5</vt:i4>
      </vt:variant>
      <vt:variant>
        <vt:lpwstr/>
      </vt:variant>
      <vt:variant>
        <vt:lpwstr>_Toc125959136</vt:lpwstr>
      </vt:variant>
      <vt:variant>
        <vt:i4>1441840</vt:i4>
      </vt:variant>
      <vt:variant>
        <vt:i4>128</vt:i4>
      </vt:variant>
      <vt:variant>
        <vt:i4>0</vt:i4>
      </vt:variant>
      <vt:variant>
        <vt:i4>5</vt:i4>
      </vt:variant>
      <vt:variant>
        <vt:lpwstr/>
      </vt:variant>
      <vt:variant>
        <vt:lpwstr>_Toc125959135</vt:lpwstr>
      </vt:variant>
      <vt:variant>
        <vt:i4>1441840</vt:i4>
      </vt:variant>
      <vt:variant>
        <vt:i4>122</vt:i4>
      </vt:variant>
      <vt:variant>
        <vt:i4>0</vt:i4>
      </vt:variant>
      <vt:variant>
        <vt:i4>5</vt:i4>
      </vt:variant>
      <vt:variant>
        <vt:lpwstr/>
      </vt:variant>
      <vt:variant>
        <vt:lpwstr>_Toc125959134</vt:lpwstr>
      </vt:variant>
      <vt:variant>
        <vt:i4>1441840</vt:i4>
      </vt:variant>
      <vt:variant>
        <vt:i4>116</vt:i4>
      </vt:variant>
      <vt:variant>
        <vt:i4>0</vt:i4>
      </vt:variant>
      <vt:variant>
        <vt:i4>5</vt:i4>
      </vt:variant>
      <vt:variant>
        <vt:lpwstr/>
      </vt:variant>
      <vt:variant>
        <vt:lpwstr>_Toc125959133</vt:lpwstr>
      </vt:variant>
      <vt:variant>
        <vt:i4>1441840</vt:i4>
      </vt:variant>
      <vt:variant>
        <vt:i4>110</vt:i4>
      </vt:variant>
      <vt:variant>
        <vt:i4>0</vt:i4>
      </vt:variant>
      <vt:variant>
        <vt:i4>5</vt:i4>
      </vt:variant>
      <vt:variant>
        <vt:lpwstr/>
      </vt:variant>
      <vt:variant>
        <vt:lpwstr>_Toc125959132</vt:lpwstr>
      </vt:variant>
      <vt:variant>
        <vt:i4>1441840</vt:i4>
      </vt:variant>
      <vt:variant>
        <vt:i4>104</vt:i4>
      </vt:variant>
      <vt:variant>
        <vt:i4>0</vt:i4>
      </vt:variant>
      <vt:variant>
        <vt:i4>5</vt:i4>
      </vt:variant>
      <vt:variant>
        <vt:lpwstr/>
      </vt:variant>
      <vt:variant>
        <vt:lpwstr>_Toc125959131</vt:lpwstr>
      </vt:variant>
      <vt:variant>
        <vt:i4>1441840</vt:i4>
      </vt:variant>
      <vt:variant>
        <vt:i4>98</vt:i4>
      </vt:variant>
      <vt:variant>
        <vt:i4>0</vt:i4>
      </vt:variant>
      <vt:variant>
        <vt:i4>5</vt:i4>
      </vt:variant>
      <vt:variant>
        <vt:lpwstr/>
      </vt:variant>
      <vt:variant>
        <vt:lpwstr>_Toc125959130</vt:lpwstr>
      </vt:variant>
      <vt:variant>
        <vt:i4>1507376</vt:i4>
      </vt:variant>
      <vt:variant>
        <vt:i4>92</vt:i4>
      </vt:variant>
      <vt:variant>
        <vt:i4>0</vt:i4>
      </vt:variant>
      <vt:variant>
        <vt:i4>5</vt:i4>
      </vt:variant>
      <vt:variant>
        <vt:lpwstr/>
      </vt:variant>
      <vt:variant>
        <vt:lpwstr>_Toc125959129</vt:lpwstr>
      </vt:variant>
      <vt:variant>
        <vt:i4>1507376</vt:i4>
      </vt:variant>
      <vt:variant>
        <vt:i4>86</vt:i4>
      </vt:variant>
      <vt:variant>
        <vt:i4>0</vt:i4>
      </vt:variant>
      <vt:variant>
        <vt:i4>5</vt:i4>
      </vt:variant>
      <vt:variant>
        <vt:lpwstr/>
      </vt:variant>
      <vt:variant>
        <vt:lpwstr>_Toc125959128</vt:lpwstr>
      </vt:variant>
      <vt:variant>
        <vt:i4>1507376</vt:i4>
      </vt:variant>
      <vt:variant>
        <vt:i4>80</vt:i4>
      </vt:variant>
      <vt:variant>
        <vt:i4>0</vt:i4>
      </vt:variant>
      <vt:variant>
        <vt:i4>5</vt:i4>
      </vt:variant>
      <vt:variant>
        <vt:lpwstr/>
      </vt:variant>
      <vt:variant>
        <vt:lpwstr>_Toc125959127</vt:lpwstr>
      </vt:variant>
      <vt:variant>
        <vt:i4>1507376</vt:i4>
      </vt:variant>
      <vt:variant>
        <vt:i4>74</vt:i4>
      </vt:variant>
      <vt:variant>
        <vt:i4>0</vt:i4>
      </vt:variant>
      <vt:variant>
        <vt:i4>5</vt:i4>
      </vt:variant>
      <vt:variant>
        <vt:lpwstr/>
      </vt:variant>
      <vt:variant>
        <vt:lpwstr>_Toc125959126</vt:lpwstr>
      </vt:variant>
      <vt:variant>
        <vt:i4>1507376</vt:i4>
      </vt:variant>
      <vt:variant>
        <vt:i4>68</vt:i4>
      </vt:variant>
      <vt:variant>
        <vt:i4>0</vt:i4>
      </vt:variant>
      <vt:variant>
        <vt:i4>5</vt:i4>
      </vt:variant>
      <vt:variant>
        <vt:lpwstr/>
      </vt:variant>
      <vt:variant>
        <vt:lpwstr>_Toc125959125</vt:lpwstr>
      </vt:variant>
      <vt:variant>
        <vt:i4>1507376</vt:i4>
      </vt:variant>
      <vt:variant>
        <vt:i4>62</vt:i4>
      </vt:variant>
      <vt:variant>
        <vt:i4>0</vt:i4>
      </vt:variant>
      <vt:variant>
        <vt:i4>5</vt:i4>
      </vt:variant>
      <vt:variant>
        <vt:lpwstr/>
      </vt:variant>
      <vt:variant>
        <vt:lpwstr>_Toc125959124</vt:lpwstr>
      </vt:variant>
      <vt:variant>
        <vt:i4>1507376</vt:i4>
      </vt:variant>
      <vt:variant>
        <vt:i4>56</vt:i4>
      </vt:variant>
      <vt:variant>
        <vt:i4>0</vt:i4>
      </vt:variant>
      <vt:variant>
        <vt:i4>5</vt:i4>
      </vt:variant>
      <vt:variant>
        <vt:lpwstr/>
      </vt:variant>
      <vt:variant>
        <vt:lpwstr>_Toc125959123</vt:lpwstr>
      </vt:variant>
      <vt:variant>
        <vt:i4>1507376</vt:i4>
      </vt:variant>
      <vt:variant>
        <vt:i4>50</vt:i4>
      </vt:variant>
      <vt:variant>
        <vt:i4>0</vt:i4>
      </vt:variant>
      <vt:variant>
        <vt:i4>5</vt:i4>
      </vt:variant>
      <vt:variant>
        <vt:lpwstr/>
      </vt:variant>
      <vt:variant>
        <vt:lpwstr>_Toc125959122</vt:lpwstr>
      </vt:variant>
      <vt:variant>
        <vt:i4>1507376</vt:i4>
      </vt:variant>
      <vt:variant>
        <vt:i4>44</vt:i4>
      </vt:variant>
      <vt:variant>
        <vt:i4>0</vt:i4>
      </vt:variant>
      <vt:variant>
        <vt:i4>5</vt:i4>
      </vt:variant>
      <vt:variant>
        <vt:lpwstr/>
      </vt:variant>
      <vt:variant>
        <vt:lpwstr>_Toc125959121</vt:lpwstr>
      </vt:variant>
      <vt:variant>
        <vt:i4>1507376</vt:i4>
      </vt:variant>
      <vt:variant>
        <vt:i4>38</vt:i4>
      </vt:variant>
      <vt:variant>
        <vt:i4>0</vt:i4>
      </vt:variant>
      <vt:variant>
        <vt:i4>5</vt:i4>
      </vt:variant>
      <vt:variant>
        <vt:lpwstr/>
      </vt:variant>
      <vt:variant>
        <vt:lpwstr>_Toc125959120</vt:lpwstr>
      </vt:variant>
      <vt:variant>
        <vt:i4>1310768</vt:i4>
      </vt:variant>
      <vt:variant>
        <vt:i4>32</vt:i4>
      </vt:variant>
      <vt:variant>
        <vt:i4>0</vt:i4>
      </vt:variant>
      <vt:variant>
        <vt:i4>5</vt:i4>
      </vt:variant>
      <vt:variant>
        <vt:lpwstr/>
      </vt:variant>
      <vt:variant>
        <vt:lpwstr>_Toc125959119</vt:lpwstr>
      </vt:variant>
      <vt:variant>
        <vt:i4>1310768</vt:i4>
      </vt:variant>
      <vt:variant>
        <vt:i4>26</vt:i4>
      </vt:variant>
      <vt:variant>
        <vt:i4>0</vt:i4>
      </vt:variant>
      <vt:variant>
        <vt:i4>5</vt:i4>
      </vt:variant>
      <vt:variant>
        <vt:lpwstr/>
      </vt:variant>
      <vt:variant>
        <vt:lpwstr>_Toc125959118</vt:lpwstr>
      </vt:variant>
      <vt:variant>
        <vt:i4>1310768</vt:i4>
      </vt:variant>
      <vt:variant>
        <vt:i4>20</vt:i4>
      </vt:variant>
      <vt:variant>
        <vt:i4>0</vt:i4>
      </vt:variant>
      <vt:variant>
        <vt:i4>5</vt:i4>
      </vt:variant>
      <vt:variant>
        <vt:lpwstr/>
      </vt:variant>
      <vt:variant>
        <vt:lpwstr>_Toc125959117</vt:lpwstr>
      </vt:variant>
      <vt:variant>
        <vt:i4>1310768</vt:i4>
      </vt:variant>
      <vt:variant>
        <vt:i4>14</vt:i4>
      </vt:variant>
      <vt:variant>
        <vt:i4>0</vt:i4>
      </vt:variant>
      <vt:variant>
        <vt:i4>5</vt:i4>
      </vt:variant>
      <vt:variant>
        <vt:lpwstr/>
      </vt:variant>
      <vt:variant>
        <vt:lpwstr>_Toc125959116</vt:lpwstr>
      </vt:variant>
      <vt:variant>
        <vt:i4>1310768</vt:i4>
      </vt:variant>
      <vt:variant>
        <vt:i4>8</vt:i4>
      </vt:variant>
      <vt:variant>
        <vt:i4>0</vt:i4>
      </vt:variant>
      <vt:variant>
        <vt:i4>5</vt:i4>
      </vt:variant>
      <vt:variant>
        <vt:lpwstr/>
      </vt:variant>
      <vt:variant>
        <vt:lpwstr>_Toc125959115</vt:lpwstr>
      </vt:variant>
      <vt:variant>
        <vt:i4>1310768</vt:i4>
      </vt:variant>
      <vt:variant>
        <vt:i4>2</vt:i4>
      </vt:variant>
      <vt:variant>
        <vt:i4>0</vt:i4>
      </vt:variant>
      <vt:variant>
        <vt:i4>5</vt:i4>
      </vt:variant>
      <vt:variant>
        <vt:lpwstr/>
      </vt:variant>
      <vt:variant>
        <vt:lpwstr>_Toc125959114</vt:lpwstr>
      </vt:variant>
      <vt:variant>
        <vt:i4>3735675</vt:i4>
      </vt:variant>
      <vt:variant>
        <vt:i4>9</vt:i4>
      </vt:variant>
      <vt:variant>
        <vt:i4>0</vt:i4>
      </vt:variant>
      <vt:variant>
        <vt:i4>5</vt:i4>
      </vt:variant>
      <vt:variant>
        <vt:lpwstr>https://iucn.org.pl/czerwone-listy/</vt:lpwstr>
      </vt:variant>
      <vt:variant>
        <vt:lpwstr/>
      </vt:variant>
      <vt:variant>
        <vt:i4>5898313</vt:i4>
      </vt:variant>
      <vt:variant>
        <vt:i4>6</vt:i4>
      </vt:variant>
      <vt:variant>
        <vt:i4>0</vt:i4>
      </vt:variant>
      <vt:variant>
        <vt:i4>5</vt:i4>
      </vt:variant>
      <vt:variant>
        <vt:lpwstr>https://www.iucnredlist.org/</vt:lpwstr>
      </vt:variant>
      <vt:variant>
        <vt:lpwstr/>
      </vt:variant>
      <vt:variant>
        <vt:i4>2621545</vt:i4>
      </vt:variant>
      <vt:variant>
        <vt:i4>3</vt:i4>
      </vt:variant>
      <vt:variant>
        <vt:i4>0</vt:i4>
      </vt:variant>
      <vt:variant>
        <vt:i4>5</vt:i4>
      </vt:variant>
      <vt:variant>
        <vt:lpwstr>https://www.gov.pl/web/ia/definicja-i-cele-aip</vt:lpwstr>
      </vt:variant>
      <vt:variant>
        <vt:lpwstr/>
      </vt:variant>
      <vt:variant>
        <vt:i4>2621545</vt:i4>
      </vt:variant>
      <vt:variant>
        <vt:i4>0</vt:i4>
      </vt:variant>
      <vt:variant>
        <vt:i4>0</vt:i4>
      </vt:variant>
      <vt:variant>
        <vt:i4>5</vt:i4>
      </vt:variant>
      <vt:variant>
        <vt:lpwstr>https://www.gov.pl/web/ia/definicja-i-cele-aip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wyboru projektów Działanie 4.2</dc:title>
  <dc:subject/>
  <dc:creator>DZ PR</dc:creator>
  <cp:keywords>Kryteria_specyficzne_EFRR</cp:keywords>
  <cp:lastModifiedBy>DW EFRR</cp:lastModifiedBy>
  <cp:revision>34</cp:revision>
  <cp:lastPrinted>2023-03-01T11:05:00Z</cp:lastPrinted>
  <dcterms:created xsi:type="dcterms:W3CDTF">2023-05-17T08:54:00Z</dcterms:created>
  <dcterms:modified xsi:type="dcterms:W3CDTF">2023-05-22T09:07:00Z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0x010100164E542B2BDB7C498D62EFA811F9B135</vt:lpwstr>
  </property>
</Properties>
</file>