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6017470"/>
    <w:bookmarkStart w:id="1" w:name="_Toc125959156"/>
    <w:p w14:paraId="20A67F0B" w14:textId="68CC0890" w:rsidR="00FA0E74" w:rsidRPr="005F7F41" w:rsidRDefault="00CE6939" w:rsidP="005F7F41">
      <w:pPr>
        <w:pStyle w:val="Nagwek1"/>
        <w:rPr>
          <w:rStyle w:val="Nagwek2Znak"/>
          <w:rFonts w:cs="Arial"/>
          <w:b/>
          <w:bCs/>
          <w:color w:val="auto"/>
          <w:sz w:val="24"/>
          <w:szCs w:val="24"/>
        </w:rPr>
        <w:sectPr w:rsidR="00FA0E74" w:rsidRPr="005F7F41" w:rsidSect="00FA0E74">
          <w:footerReference w:type="default" r:id="rId11"/>
          <w:headerReference w:type="first" r:id="rId12"/>
          <w:footerReference w:type="first" r:id="rId13"/>
          <w:pgSz w:w="11906" w:h="16838"/>
          <w:pgMar w:top="1531" w:right="1418" w:bottom="1418" w:left="1134" w:header="709" w:footer="391" w:gutter="0"/>
          <w:cols w:space="708"/>
          <w:titlePg/>
          <w:docGrid w:linePitch="360"/>
        </w:sectPr>
      </w:pPr>
      <w:r w:rsidRPr="00654044">
        <w:rPr>
          <w:rFonts w:ascii="Arial" w:hAnsi="Arial" w:cs="Arial"/>
          <w:b w:val="0"/>
          <w:bCs w:val="0"/>
          <w:noProof/>
          <w:sz w:val="24"/>
          <w:szCs w:val="24"/>
          <w:lang w:eastAsia="pl-PL"/>
        </w:rPr>
        <mc:AlternateContent>
          <mc:Choice Requires="wps">
            <w:drawing>
              <wp:anchor distT="0" distB="0" distL="114300" distR="114300" simplePos="0" relativeHeight="251660288" behindDoc="0" locked="0" layoutInCell="1" allowOverlap="1" wp14:anchorId="07B664A6" wp14:editId="02C2C9B6">
                <wp:simplePos x="0" y="0"/>
                <wp:positionH relativeFrom="margin">
                  <wp:posOffset>-149225</wp:posOffset>
                </wp:positionH>
                <wp:positionV relativeFrom="paragraph">
                  <wp:posOffset>313690</wp:posOffset>
                </wp:positionV>
                <wp:extent cx="6393815" cy="4048125"/>
                <wp:effectExtent l="0" t="0" r="0" b="0"/>
                <wp:wrapThrough wrapText="bothSides">
                  <wp:wrapPolygon edited="0">
                    <wp:start x="193" y="0"/>
                    <wp:lineTo x="193" y="21448"/>
                    <wp:lineTo x="21366" y="21448"/>
                    <wp:lineTo x="21366" y="0"/>
                    <wp:lineTo x="193" y="0"/>
                  </wp:wrapPolygon>
                </wp:wrapThrough>
                <wp:docPr id="3"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3815" cy="4048125"/>
                        </a:xfrm>
                        <a:prstGeom prst="rect">
                          <a:avLst/>
                        </a:prstGeom>
                        <a:noFill/>
                        <a:ln w="9525">
                          <a:noFill/>
                          <a:miter lim="800000"/>
                          <a:headEnd/>
                          <a:tailEnd/>
                        </a:ln>
                      </wps:spPr>
                      <wps:txbx>
                        <w:txbxContent>
                          <w:p w14:paraId="0A89432F" w14:textId="3773CDA7" w:rsidR="00F425AA" w:rsidRPr="007E1F2C" w:rsidRDefault="008F5A89" w:rsidP="00F425AA">
                            <w:pPr>
                              <w:pStyle w:val="Nagwek1"/>
                              <w:spacing w:before="0" w:line="240" w:lineRule="auto"/>
                              <w:ind w:right="282"/>
                              <w:jc w:val="center"/>
                              <w:rPr>
                                <w:rFonts w:ascii="Arial" w:hAnsi="Arial" w:cs="Arial"/>
                                <w:color w:val="auto"/>
                                <w:sz w:val="36"/>
                                <w:szCs w:val="36"/>
                              </w:rPr>
                            </w:pPr>
                            <w:r w:rsidRPr="005E775B">
                              <w:rPr>
                                <w:rFonts w:ascii="Arial" w:hAnsi="Arial" w:cs="Arial"/>
                                <w:color w:val="auto"/>
                                <w:sz w:val="36"/>
                                <w:szCs w:val="36"/>
                              </w:rPr>
                              <w:t>Kryteria</w:t>
                            </w:r>
                            <w:r w:rsidR="00F425AA" w:rsidRPr="007E1F2C">
                              <w:rPr>
                                <w:rFonts w:ascii="Arial" w:hAnsi="Arial" w:cs="Arial"/>
                                <w:color w:val="auto"/>
                                <w:sz w:val="36"/>
                                <w:szCs w:val="36"/>
                              </w:rPr>
                              <w:t xml:space="preserve"> wyboru projektów w ramach</w:t>
                            </w:r>
                          </w:p>
                          <w:p w14:paraId="203D3E2A" w14:textId="7DEF84E4" w:rsidR="007E1F2C" w:rsidRPr="007E1F2C" w:rsidRDefault="00F425AA" w:rsidP="007E1F2C">
                            <w:pPr>
                              <w:pStyle w:val="NormalnyWeb"/>
                              <w:rPr>
                                <w:rFonts w:ascii="Arial" w:hAnsi="Arial" w:cs="Arial"/>
                                <w:b/>
                                <w:bCs/>
                                <w:color w:val="000000"/>
                                <w:sz w:val="28"/>
                                <w:szCs w:val="28"/>
                              </w:rPr>
                            </w:pPr>
                            <w:r w:rsidRPr="007E1F2C">
                              <w:rPr>
                                <w:rFonts w:ascii="Arial" w:hAnsi="Arial" w:cs="Arial"/>
                                <w:b/>
                                <w:bCs/>
                                <w:sz w:val="28"/>
                                <w:szCs w:val="28"/>
                              </w:rPr>
                              <w:t xml:space="preserve">Działania </w:t>
                            </w:r>
                            <w:r w:rsidR="00CE6939" w:rsidRPr="007E1F2C">
                              <w:rPr>
                                <w:rFonts w:ascii="Arial" w:hAnsi="Arial" w:cs="Arial"/>
                                <w:b/>
                                <w:bCs/>
                                <w:sz w:val="28"/>
                                <w:szCs w:val="28"/>
                              </w:rPr>
                              <w:t>4</w:t>
                            </w:r>
                            <w:r w:rsidRPr="007E1F2C">
                              <w:rPr>
                                <w:rFonts w:ascii="Arial" w:hAnsi="Arial" w:cs="Arial"/>
                                <w:b/>
                                <w:bCs/>
                                <w:sz w:val="28"/>
                                <w:szCs w:val="28"/>
                              </w:rPr>
                              <w:t>.</w:t>
                            </w:r>
                            <w:r w:rsidR="00CE6939" w:rsidRPr="007E1F2C">
                              <w:rPr>
                                <w:rFonts w:ascii="Arial" w:hAnsi="Arial" w:cs="Arial"/>
                                <w:b/>
                                <w:bCs/>
                                <w:sz w:val="28"/>
                                <w:szCs w:val="28"/>
                              </w:rPr>
                              <w:t>1</w:t>
                            </w:r>
                            <w:r w:rsidRPr="007E1F2C">
                              <w:rPr>
                                <w:rFonts w:ascii="Arial" w:hAnsi="Arial" w:cs="Arial"/>
                                <w:b/>
                                <w:bCs/>
                                <w:sz w:val="28"/>
                                <w:szCs w:val="28"/>
                              </w:rPr>
                              <w:t xml:space="preserve"> </w:t>
                            </w:r>
                            <w:r w:rsidR="007E1F2C" w:rsidRPr="007E1F2C">
                              <w:rPr>
                                <w:rFonts w:ascii="Arial" w:hAnsi="Arial" w:cs="Arial"/>
                                <w:b/>
                                <w:bCs/>
                                <w:color w:val="000000"/>
                                <w:sz w:val="28"/>
                                <w:szCs w:val="28"/>
                              </w:rPr>
                              <w:t xml:space="preserve">Wspieranie efektywności energetycznej w budynkach </w:t>
                            </w:r>
                          </w:p>
                          <w:p w14:paraId="68869EF5"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Typy projektu:</w:t>
                            </w:r>
                          </w:p>
                          <w:p w14:paraId="0F8D04B5" w14:textId="77777777" w:rsidR="007E1F2C" w:rsidRPr="007E1F2C" w:rsidRDefault="007E1F2C" w:rsidP="00FA0E74">
                            <w:pPr>
                              <w:pStyle w:val="NormalnyWeb"/>
                              <w:rPr>
                                <w:rFonts w:ascii="Arial" w:hAnsi="Arial" w:cs="Arial"/>
                                <w:b/>
                                <w:bCs/>
                                <w:color w:val="000000"/>
                                <w:sz w:val="28"/>
                                <w:szCs w:val="28"/>
                              </w:rPr>
                            </w:pPr>
                            <w:r w:rsidRPr="007E1F2C">
                              <w:rPr>
                                <w:rFonts w:ascii="Arial" w:hAnsi="Arial" w:cs="Arial"/>
                                <w:b/>
                                <w:bCs/>
                                <w:color w:val="000000"/>
                                <w:sz w:val="28"/>
                                <w:szCs w:val="28"/>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2FFA5637"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50E23D9F" w14:textId="31CA5A3E" w:rsidR="00F425AA" w:rsidRPr="005E775B" w:rsidRDefault="00F425AA" w:rsidP="007E1F2C">
                            <w:pPr>
                              <w:pStyle w:val="Nagwek"/>
                              <w:ind w:right="282"/>
                              <w:jc w:val="center"/>
                              <w:rPr>
                                <w:b/>
                                <w:bCs/>
                                <w:sz w:val="36"/>
                                <w:szCs w:val="36"/>
                              </w:rPr>
                            </w:pPr>
                          </w:p>
                          <w:p w14:paraId="1262D21C" w14:textId="77777777" w:rsidR="00F425AA" w:rsidRPr="00F657FE" w:rsidRDefault="00F425AA" w:rsidP="00F425AA">
                            <w:pPr>
                              <w:pStyle w:val="Nagwek1"/>
                              <w:rPr>
                                <w:rFonts w:ascii="Arial" w:hAnsi="Arial" w:cs="Arial"/>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B664A6" id="_x0000_t202" coordsize="21600,21600" o:spt="202" path="m,l,21600r21600,l21600,xe">
                <v:stroke joinstyle="miter"/>
                <v:path gradientshapeok="t" o:connecttype="rect"/>
              </v:shapetype>
              <v:shape id="Text Box 217" o:spid="_x0000_s1026" type="#_x0000_t202" alt="&quot;&quot;" style="position:absolute;margin-left:-11.75pt;margin-top:24.7pt;width:503.45pt;height:31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" filled="f" stroked="f">
                <v:textbox>
                  <w:txbxContent>
                    <w:p w14:paraId="0A89432F" w14:textId="3773CDA7" w:rsidR="00F425AA" w:rsidRPr="007E1F2C" w:rsidRDefault="008F5A89" w:rsidP="00F425AA">
                      <w:pPr>
                        <w:pStyle w:val="Nagwek1"/>
                        <w:spacing w:before="0" w:line="240" w:lineRule="auto"/>
                        <w:ind w:right="282"/>
                        <w:jc w:val="center"/>
                        <w:rPr>
                          <w:rFonts w:ascii="Arial" w:hAnsi="Arial" w:cs="Arial"/>
                          <w:color w:val="auto"/>
                          <w:sz w:val="36"/>
                          <w:szCs w:val="36"/>
                        </w:rPr>
                      </w:pPr>
                      <w:r w:rsidRPr="005E775B">
                        <w:rPr>
                          <w:rFonts w:ascii="Arial" w:hAnsi="Arial" w:cs="Arial"/>
                          <w:color w:val="auto"/>
                          <w:sz w:val="36"/>
                          <w:szCs w:val="36"/>
                        </w:rPr>
                        <w:t>Kryteria</w:t>
                      </w:r>
                      <w:r w:rsidR="00F425AA" w:rsidRPr="007E1F2C">
                        <w:rPr>
                          <w:rFonts w:ascii="Arial" w:hAnsi="Arial" w:cs="Arial"/>
                          <w:color w:val="auto"/>
                          <w:sz w:val="36"/>
                          <w:szCs w:val="36"/>
                        </w:rPr>
                        <w:t xml:space="preserve"> wyboru projektów w ramach</w:t>
                      </w:r>
                    </w:p>
                    <w:p w14:paraId="203D3E2A" w14:textId="7DEF84E4" w:rsidR="007E1F2C" w:rsidRPr="007E1F2C" w:rsidRDefault="00F425AA" w:rsidP="007E1F2C">
                      <w:pPr>
                        <w:pStyle w:val="NormalnyWeb"/>
                        <w:rPr>
                          <w:rFonts w:ascii="Arial" w:hAnsi="Arial" w:cs="Arial"/>
                          <w:b/>
                          <w:bCs/>
                          <w:color w:val="000000"/>
                          <w:sz w:val="28"/>
                          <w:szCs w:val="28"/>
                        </w:rPr>
                      </w:pPr>
                      <w:r w:rsidRPr="007E1F2C">
                        <w:rPr>
                          <w:rFonts w:ascii="Arial" w:hAnsi="Arial" w:cs="Arial"/>
                          <w:b/>
                          <w:bCs/>
                          <w:sz w:val="28"/>
                          <w:szCs w:val="28"/>
                        </w:rPr>
                        <w:t xml:space="preserve">Działania </w:t>
                      </w:r>
                      <w:r w:rsidR="00CE6939" w:rsidRPr="007E1F2C">
                        <w:rPr>
                          <w:rFonts w:ascii="Arial" w:hAnsi="Arial" w:cs="Arial"/>
                          <w:b/>
                          <w:bCs/>
                          <w:sz w:val="28"/>
                          <w:szCs w:val="28"/>
                        </w:rPr>
                        <w:t>4</w:t>
                      </w:r>
                      <w:r w:rsidRPr="007E1F2C">
                        <w:rPr>
                          <w:rFonts w:ascii="Arial" w:hAnsi="Arial" w:cs="Arial"/>
                          <w:b/>
                          <w:bCs/>
                          <w:sz w:val="28"/>
                          <w:szCs w:val="28"/>
                        </w:rPr>
                        <w:t>.</w:t>
                      </w:r>
                      <w:r w:rsidR="00CE6939" w:rsidRPr="007E1F2C">
                        <w:rPr>
                          <w:rFonts w:ascii="Arial" w:hAnsi="Arial" w:cs="Arial"/>
                          <w:b/>
                          <w:bCs/>
                          <w:sz w:val="28"/>
                          <w:szCs w:val="28"/>
                        </w:rPr>
                        <w:t>1</w:t>
                      </w:r>
                      <w:r w:rsidRPr="007E1F2C">
                        <w:rPr>
                          <w:rFonts w:ascii="Arial" w:hAnsi="Arial" w:cs="Arial"/>
                          <w:b/>
                          <w:bCs/>
                          <w:sz w:val="28"/>
                          <w:szCs w:val="28"/>
                        </w:rPr>
                        <w:t xml:space="preserve"> </w:t>
                      </w:r>
                      <w:r w:rsidR="007E1F2C" w:rsidRPr="007E1F2C">
                        <w:rPr>
                          <w:rFonts w:ascii="Arial" w:hAnsi="Arial" w:cs="Arial"/>
                          <w:b/>
                          <w:bCs/>
                          <w:color w:val="000000"/>
                          <w:sz w:val="28"/>
                          <w:szCs w:val="28"/>
                        </w:rPr>
                        <w:t xml:space="preserve">Wspieranie efektywności energetycznej w budynkach </w:t>
                      </w:r>
                    </w:p>
                    <w:p w14:paraId="68869EF5"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Typy projektu:</w:t>
                      </w:r>
                    </w:p>
                    <w:p w14:paraId="0F8D04B5" w14:textId="77777777" w:rsidR="007E1F2C" w:rsidRPr="007E1F2C" w:rsidRDefault="007E1F2C" w:rsidP="00FA0E74">
                      <w:pPr>
                        <w:pStyle w:val="NormalnyWeb"/>
                        <w:rPr>
                          <w:rFonts w:ascii="Arial" w:hAnsi="Arial" w:cs="Arial"/>
                          <w:b/>
                          <w:bCs/>
                          <w:color w:val="000000"/>
                          <w:sz w:val="28"/>
                          <w:szCs w:val="28"/>
                        </w:rPr>
                      </w:pPr>
                      <w:r w:rsidRPr="007E1F2C">
                        <w:rPr>
                          <w:rFonts w:ascii="Arial" w:hAnsi="Arial" w:cs="Arial"/>
                          <w:b/>
                          <w:bCs/>
                          <w:color w:val="000000"/>
                          <w:sz w:val="28"/>
                          <w:szCs w:val="28"/>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2FFA5637"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50E23D9F" w14:textId="31CA5A3E" w:rsidR="00F425AA" w:rsidRPr="005E775B" w:rsidRDefault="00F425AA" w:rsidP="007E1F2C">
                      <w:pPr>
                        <w:pStyle w:val="Nagwek"/>
                        <w:ind w:right="282"/>
                        <w:jc w:val="center"/>
                        <w:rPr>
                          <w:b/>
                          <w:bCs/>
                          <w:sz w:val="36"/>
                          <w:szCs w:val="36"/>
                        </w:rPr>
                      </w:pPr>
                    </w:p>
                    <w:p w14:paraId="1262D21C" w14:textId="77777777" w:rsidR="00F425AA" w:rsidRPr="00F657FE" w:rsidRDefault="00F425AA" w:rsidP="00F425AA">
                      <w:pPr>
                        <w:pStyle w:val="Nagwek1"/>
                        <w:rPr>
                          <w:rFonts w:ascii="Arial" w:hAnsi="Arial" w:cs="Arial"/>
                          <w:sz w:val="32"/>
                          <w:szCs w:val="32"/>
                        </w:rPr>
                      </w:pPr>
                    </w:p>
                  </w:txbxContent>
                </v:textbox>
                <w10:wrap type="through" anchorx="margin"/>
              </v:shape>
            </w:pict>
          </mc:Fallback>
        </mc:AlternateContent>
      </w:r>
      <w:bookmarkEnd w:id="0"/>
    </w:p>
    <w:p w14:paraId="53078257" w14:textId="1693EE64" w:rsidR="003A599C" w:rsidRPr="00FF4034" w:rsidRDefault="003A599C" w:rsidP="005F7F41">
      <w:pPr>
        <w:spacing w:after="0" w:line="240" w:lineRule="auto"/>
        <w:rPr>
          <w:rStyle w:val="Nagwek2Znak"/>
          <w:rFonts w:eastAsiaTheme="minorHAnsi" w:cs="Arial"/>
          <w:sz w:val="24"/>
          <w:szCs w:val="24"/>
        </w:rPr>
      </w:pPr>
      <w:r w:rsidRPr="00FF4034">
        <w:rPr>
          <w:rStyle w:val="Nagwek2Znak"/>
          <w:rFonts w:eastAsiaTheme="minorHAnsi" w:cs="Arial"/>
          <w:sz w:val="24"/>
          <w:szCs w:val="24"/>
        </w:rPr>
        <w:lastRenderedPageBreak/>
        <w:t xml:space="preserve">Działanie 4.1 </w:t>
      </w:r>
      <w:r w:rsidRPr="00FF4034">
        <w:rPr>
          <w:rFonts w:cs="Arial"/>
          <w:sz w:val="24"/>
          <w:szCs w:val="24"/>
        </w:rPr>
        <w:t>Wspieranie efektywności energetycznej w budynkach – kryteria specyficzne</w:t>
      </w:r>
    </w:p>
    <w:p w14:paraId="62201AD2" w14:textId="77777777" w:rsidR="003A599C" w:rsidRPr="00D70018" w:rsidRDefault="003A599C" w:rsidP="003A599C">
      <w:pPr>
        <w:spacing w:before="240" w:after="0"/>
        <w:rPr>
          <w:rFonts w:cs="Arial"/>
          <w:sz w:val="24"/>
          <w:szCs w:val="24"/>
          <w:lang w:eastAsia="pl-PL"/>
        </w:rPr>
      </w:pPr>
      <w:r w:rsidRPr="00D70018">
        <w:rPr>
          <w:rFonts w:cs="Arial"/>
          <w:sz w:val="24"/>
          <w:szCs w:val="24"/>
          <w:lang w:eastAsia="pl-PL"/>
        </w:rPr>
        <w:t>Typy projektu:</w:t>
      </w:r>
    </w:p>
    <w:p w14:paraId="04B1D49E" w14:textId="77777777" w:rsidR="003A599C" w:rsidRPr="00D70018" w:rsidRDefault="003A599C" w:rsidP="003A599C">
      <w:pPr>
        <w:numPr>
          <w:ilvl w:val="0"/>
          <w:numId w:val="7"/>
        </w:numPr>
        <w:spacing w:before="240" w:after="0"/>
        <w:ind w:left="284" w:hanging="357"/>
        <w:rPr>
          <w:rFonts w:eastAsia="Times New Roman" w:cs="Arial"/>
          <w:sz w:val="24"/>
          <w:szCs w:val="24"/>
          <w:lang w:eastAsia="pl-PL"/>
        </w:rPr>
      </w:pPr>
      <w:r w:rsidRPr="00D70018">
        <w:rPr>
          <w:rFonts w:eastAsia="Times New Roman" w:cs="Arial"/>
          <w:sz w:val="24"/>
          <w:szCs w:val="24"/>
          <w:lang w:eastAsia="pl-PL"/>
        </w:rPr>
        <w:t>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35365B36" w14:textId="77777777" w:rsidR="003A599C" w:rsidRPr="00D70018" w:rsidRDefault="003A599C" w:rsidP="003A599C">
      <w:pPr>
        <w:numPr>
          <w:ilvl w:val="0"/>
          <w:numId w:val="7"/>
        </w:numPr>
        <w:spacing w:before="240" w:after="0"/>
        <w:ind w:left="283" w:hanging="357"/>
        <w:rPr>
          <w:rFonts w:eastAsia="Times New Roman" w:cs="Arial"/>
          <w:sz w:val="24"/>
          <w:szCs w:val="24"/>
          <w:lang w:eastAsia="pl-PL"/>
        </w:rPr>
      </w:pPr>
      <w:r w:rsidRPr="00D70018">
        <w:rPr>
          <w:rFonts w:eastAsia="Times New Roman" w:cs="Arial"/>
          <w:sz w:val="24"/>
          <w:szCs w:val="24"/>
          <w:lang w:eastAsia="pl-PL"/>
        </w:rPr>
        <w:t>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3E4200A8" w14:textId="77777777" w:rsidR="003A599C" w:rsidRDefault="003A599C">
      <w:pPr>
        <w:spacing w:after="0" w:line="240" w:lineRule="auto"/>
        <w:rPr>
          <w:rStyle w:val="Nagwek2Znak"/>
          <w:rFonts w:eastAsiaTheme="minorHAnsi" w:cs="Arial"/>
          <w:sz w:val="24"/>
          <w:szCs w:val="24"/>
        </w:rPr>
      </w:pPr>
    </w:p>
    <w:p w14:paraId="277B5A7C" w14:textId="77777777" w:rsidR="009E2B22" w:rsidRPr="00FC420A" w:rsidRDefault="009E2B22" w:rsidP="0026514C">
      <w:pPr>
        <w:keepNext/>
        <w:keepLines/>
        <w:numPr>
          <w:ilvl w:val="0"/>
          <w:numId w:val="51"/>
        </w:numPr>
        <w:spacing w:before="360" w:after="120"/>
        <w:ind w:left="714" w:hanging="357"/>
        <w:outlineLvl w:val="1"/>
        <w:rPr>
          <w:rFonts w:eastAsiaTheme="majorEastAsia" w:cs="Arial"/>
          <w:b/>
          <w:bCs/>
          <w:sz w:val="24"/>
          <w:szCs w:val="24"/>
          <w:lang w:eastAsia="pl-PL"/>
        </w:rPr>
      </w:pPr>
      <w:bookmarkStart w:id="2" w:name="_Toc127779607"/>
      <w:r w:rsidRPr="00FC420A">
        <w:rPr>
          <w:rFonts w:eastAsiaTheme="majorEastAsia" w:cs="Arial"/>
          <w:b/>
          <w:bCs/>
          <w:sz w:val="24"/>
          <w:szCs w:val="24"/>
          <w:lang w:eastAsia="pl-PL"/>
        </w:rPr>
        <w:t>Kryteria formalne</w:t>
      </w:r>
      <w:bookmarkEnd w:id="2"/>
    </w:p>
    <w:p w14:paraId="424B205D" w14:textId="77777777" w:rsidR="009E2B22" w:rsidRDefault="009E2B22" w:rsidP="0026514C">
      <w:pPr>
        <w:keepNext/>
        <w:keepLines/>
        <w:numPr>
          <w:ilvl w:val="0"/>
          <w:numId w:val="52"/>
        </w:numPr>
        <w:spacing w:before="240" w:after="0"/>
        <w:ind w:left="714" w:hanging="357"/>
        <w:outlineLvl w:val="2"/>
        <w:rPr>
          <w:rFonts w:eastAsiaTheme="majorEastAsia" w:cs="Arial"/>
          <w:b/>
          <w:bCs/>
          <w:sz w:val="24"/>
          <w:szCs w:val="24"/>
          <w:lang w:eastAsia="pl-PL"/>
        </w:rPr>
      </w:pPr>
      <w:bookmarkStart w:id="3" w:name="_Toc127779608"/>
      <w:r w:rsidRPr="00FC420A">
        <w:rPr>
          <w:rFonts w:eastAsiaTheme="majorEastAsia" w:cs="Arial"/>
          <w:b/>
          <w:bCs/>
          <w:sz w:val="24"/>
          <w:szCs w:val="24"/>
          <w:lang w:eastAsia="pl-PL"/>
        </w:rPr>
        <w:t>Kryteria formalne dostępu</w:t>
      </w:r>
      <w:bookmarkEnd w:id="3"/>
    </w:p>
    <w:tbl>
      <w:tblPr>
        <w:tblStyle w:val="Tabela-Siatka1"/>
        <w:tblW w:w="14312" w:type="dxa"/>
        <w:tblLayout w:type="fixed"/>
        <w:tblLook w:val="04A0" w:firstRow="1" w:lastRow="0" w:firstColumn="1" w:lastColumn="0" w:noHBand="0" w:noVBand="1"/>
        <w:tblCaption w:val="Kryteria formalne dostępu"/>
        <w:tblDescription w:val="Tabela zawiera kryteria formalne dostępu. Dla każdego kryterium wskazano jego nazwę, definicję oraz opis znaczenia kryterium dla wyniku oceny."/>
      </w:tblPr>
      <w:tblGrid>
        <w:gridCol w:w="852"/>
        <w:gridCol w:w="4076"/>
        <w:gridCol w:w="4961"/>
        <w:gridCol w:w="4423"/>
      </w:tblGrid>
      <w:tr w:rsidR="00295C76" w:rsidRPr="00295C76" w14:paraId="02226512" w14:textId="77777777" w:rsidTr="00EE5D47">
        <w:trPr>
          <w:trHeight w:val="256"/>
        </w:trPr>
        <w:tc>
          <w:tcPr>
            <w:tcW w:w="852" w:type="dxa"/>
            <w:hideMark/>
          </w:tcPr>
          <w:p w14:paraId="677A75E7" w14:textId="77777777" w:rsidR="00295C76" w:rsidRPr="00295C76" w:rsidRDefault="00295C76" w:rsidP="00295C76">
            <w:pPr>
              <w:jc w:val="center"/>
              <w:rPr>
                <w:rFonts w:eastAsia="Times New Roman" w:cs="Arial"/>
                <w:b/>
                <w:bCs/>
                <w:sz w:val="24"/>
                <w:szCs w:val="24"/>
                <w:lang w:eastAsia="pl-PL"/>
              </w:rPr>
            </w:pPr>
            <w:r w:rsidRPr="00295C76">
              <w:rPr>
                <w:rFonts w:eastAsia="Times New Roman" w:cs="Arial"/>
                <w:b/>
                <w:bCs/>
                <w:sz w:val="24"/>
                <w:szCs w:val="24"/>
                <w:lang w:eastAsia="pl-PL"/>
              </w:rPr>
              <w:t>Lp.</w:t>
            </w:r>
          </w:p>
        </w:tc>
        <w:tc>
          <w:tcPr>
            <w:tcW w:w="4076" w:type="dxa"/>
            <w:hideMark/>
          </w:tcPr>
          <w:p w14:paraId="600A03B2" w14:textId="77777777" w:rsidR="00295C76" w:rsidRPr="00295C76" w:rsidRDefault="00295C76" w:rsidP="00295C76">
            <w:pPr>
              <w:jc w:val="center"/>
              <w:rPr>
                <w:rFonts w:eastAsia="Times New Roman" w:cs="Arial"/>
                <w:b/>
                <w:bCs/>
                <w:sz w:val="24"/>
                <w:szCs w:val="24"/>
                <w:lang w:eastAsia="pl-PL"/>
              </w:rPr>
            </w:pPr>
            <w:r w:rsidRPr="00295C76">
              <w:rPr>
                <w:rFonts w:eastAsia="Times New Roman" w:cs="Arial"/>
                <w:b/>
                <w:bCs/>
                <w:sz w:val="24"/>
                <w:szCs w:val="24"/>
                <w:lang w:eastAsia="pl-PL"/>
              </w:rPr>
              <w:t>Nazwa kryterium</w:t>
            </w:r>
          </w:p>
        </w:tc>
        <w:tc>
          <w:tcPr>
            <w:tcW w:w="4961" w:type="dxa"/>
          </w:tcPr>
          <w:p w14:paraId="7B3CA943" w14:textId="77777777" w:rsidR="00295C76" w:rsidRPr="00295C76" w:rsidRDefault="00295C76" w:rsidP="00295C76">
            <w:pPr>
              <w:jc w:val="center"/>
              <w:rPr>
                <w:rFonts w:eastAsia="Times New Roman" w:cs="Arial"/>
                <w:b/>
                <w:bCs/>
                <w:sz w:val="24"/>
                <w:szCs w:val="24"/>
                <w:lang w:eastAsia="pl-PL"/>
              </w:rPr>
            </w:pPr>
            <w:r w:rsidRPr="00295C76">
              <w:rPr>
                <w:rFonts w:eastAsia="Times New Roman" w:cs="Arial"/>
                <w:b/>
                <w:bCs/>
                <w:sz w:val="24"/>
                <w:szCs w:val="24"/>
                <w:lang w:eastAsia="pl-PL"/>
              </w:rPr>
              <w:t>Definicja kryterium</w:t>
            </w:r>
          </w:p>
        </w:tc>
        <w:tc>
          <w:tcPr>
            <w:tcW w:w="4423" w:type="dxa"/>
            <w:hideMark/>
          </w:tcPr>
          <w:p w14:paraId="61367B3B" w14:textId="77777777" w:rsidR="00295C76" w:rsidRPr="00295C76" w:rsidRDefault="00295C76" w:rsidP="00295C76">
            <w:pPr>
              <w:jc w:val="center"/>
              <w:rPr>
                <w:rFonts w:eastAsia="Times New Roman" w:cs="Arial"/>
                <w:b/>
                <w:bCs/>
                <w:sz w:val="24"/>
                <w:szCs w:val="24"/>
                <w:lang w:eastAsia="pl-PL"/>
              </w:rPr>
            </w:pPr>
            <w:r w:rsidRPr="00295C76">
              <w:rPr>
                <w:rFonts w:eastAsia="Times New Roman" w:cs="Arial"/>
                <w:b/>
                <w:bCs/>
                <w:sz w:val="24"/>
                <w:szCs w:val="24"/>
                <w:lang w:eastAsia="pl-PL"/>
              </w:rPr>
              <w:t>Opis znaczenia kryterium dla wyniku oceny</w:t>
            </w:r>
          </w:p>
        </w:tc>
      </w:tr>
      <w:tr w:rsidR="00295C76" w:rsidRPr="00295C76" w14:paraId="6251D955" w14:textId="77777777" w:rsidTr="00EE5D47">
        <w:trPr>
          <w:trHeight w:val="528"/>
        </w:trPr>
        <w:tc>
          <w:tcPr>
            <w:tcW w:w="852" w:type="dxa"/>
            <w:hideMark/>
          </w:tcPr>
          <w:p w14:paraId="7C8C26D2" w14:textId="77777777" w:rsidR="00295C76" w:rsidRPr="00295C76" w:rsidRDefault="00295C76" w:rsidP="0026514C">
            <w:pPr>
              <w:numPr>
                <w:ilvl w:val="0"/>
                <w:numId w:val="53"/>
              </w:numPr>
              <w:contextualSpacing/>
              <w:jc w:val="both"/>
              <w:rPr>
                <w:rFonts w:eastAsia="Times New Roman" w:cs="Arial"/>
                <w:bCs/>
                <w:sz w:val="24"/>
                <w:szCs w:val="24"/>
                <w:lang w:eastAsia="pl-PL"/>
              </w:rPr>
            </w:pPr>
          </w:p>
        </w:tc>
        <w:tc>
          <w:tcPr>
            <w:tcW w:w="4076" w:type="dxa"/>
          </w:tcPr>
          <w:p w14:paraId="27BA4AD7" w14:textId="77777777" w:rsidR="00295C76" w:rsidRPr="00295C76" w:rsidRDefault="00295C76" w:rsidP="00295C76">
            <w:pPr>
              <w:widowControl w:val="0"/>
              <w:suppressLineNumbers/>
              <w:suppressAutoHyphens/>
              <w:spacing w:after="0"/>
              <w:jc w:val="both"/>
              <w:rPr>
                <w:rFonts w:eastAsia="SimSun" w:cs="Arial"/>
                <w:b/>
                <w:bCs/>
                <w:kern w:val="1"/>
                <w:sz w:val="24"/>
                <w:szCs w:val="24"/>
                <w:lang w:eastAsia="hi-IN" w:bidi="hi-IN"/>
              </w:rPr>
            </w:pPr>
            <w:r w:rsidRPr="00295C76">
              <w:rPr>
                <w:rFonts w:eastAsia="SimSun" w:cs="Arial"/>
                <w:b/>
                <w:bCs/>
                <w:kern w:val="1"/>
                <w:sz w:val="24"/>
                <w:szCs w:val="24"/>
                <w:lang w:eastAsia="hi-IN" w:bidi="hi-IN"/>
              </w:rPr>
              <w:t>Wniosek został wypełniony i złożony w systemie teleinformatycznym.</w:t>
            </w:r>
          </w:p>
        </w:tc>
        <w:tc>
          <w:tcPr>
            <w:tcW w:w="4961" w:type="dxa"/>
          </w:tcPr>
          <w:p w14:paraId="30D5F0F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zostanie zweryfikowane na podstawie informacji o złożonych w ramach danego naboru projektach w systemie teleinformatycznym. </w:t>
            </w:r>
          </w:p>
        </w:tc>
        <w:tc>
          <w:tcPr>
            <w:tcW w:w="4423" w:type="dxa"/>
          </w:tcPr>
          <w:p w14:paraId="1A8961C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zerojedynkowe.</w:t>
            </w:r>
          </w:p>
          <w:p w14:paraId="2378344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55798737"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lastRenderedPageBreak/>
              <w:t>Kryterium obligatoryjne- spełnienie kryterium jest niezbędne do przyznania dofinansowania.</w:t>
            </w:r>
          </w:p>
          <w:p w14:paraId="32452E82"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23160FCA"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odpowiedź będzie pozytywna (wartość logiczna: „TAK”). </w:t>
            </w:r>
          </w:p>
          <w:p w14:paraId="206874B4"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Przyznanie wartości „NIE” oznacza, iż kryterium nie jest spełnione. Niespełnienie kryterium dyskwalifikuje projekt ze wsparcia.</w:t>
            </w:r>
          </w:p>
        </w:tc>
      </w:tr>
      <w:tr w:rsidR="00295C76" w:rsidRPr="00295C76" w14:paraId="730E536E" w14:textId="77777777" w:rsidTr="00EE5D47">
        <w:trPr>
          <w:trHeight w:val="528"/>
        </w:trPr>
        <w:tc>
          <w:tcPr>
            <w:tcW w:w="852" w:type="dxa"/>
          </w:tcPr>
          <w:p w14:paraId="790B77B4" w14:textId="77777777" w:rsidR="00295C76" w:rsidRPr="00295C76" w:rsidRDefault="00295C76" w:rsidP="0026514C">
            <w:pPr>
              <w:numPr>
                <w:ilvl w:val="0"/>
                <w:numId w:val="53"/>
              </w:numPr>
              <w:contextualSpacing/>
              <w:jc w:val="both"/>
              <w:rPr>
                <w:rFonts w:eastAsia="Times New Roman" w:cs="Arial"/>
                <w:bCs/>
                <w:sz w:val="24"/>
                <w:szCs w:val="24"/>
                <w:lang w:eastAsia="pl-PL"/>
              </w:rPr>
            </w:pPr>
          </w:p>
        </w:tc>
        <w:tc>
          <w:tcPr>
            <w:tcW w:w="4076" w:type="dxa"/>
          </w:tcPr>
          <w:p w14:paraId="47FC2ED3" w14:textId="77777777" w:rsidR="00295C76" w:rsidRPr="00295C76" w:rsidRDefault="00295C76" w:rsidP="00295C76">
            <w:pPr>
              <w:widowControl w:val="0"/>
              <w:suppressLineNumbers/>
              <w:suppressAutoHyphens/>
              <w:spacing w:after="0"/>
              <w:jc w:val="both"/>
              <w:rPr>
                <w:rFonts w:eastAsia="SimSun" w:cs="Arial"/>
                <w:b/>
                <w:bCs/>
                <w:kern w:val="1"/>
                <w:sz w:val="24"/>
                <w:szCs w:val="24"/>
                <w:lang w:eastAsia="hi-IN" w:bidi="hi-IN"/>
              </w:rPr>
            </w:pPr>
            <w:r w:rsidRPr="00295C76">
              <w:rPr>
                <w:rFonts w:eastAsia="SimSun" w:cs="Arial"/>
                <w:b/>
                <w:bCs/>
                <w:kern w:val="1"/>
                <w:sz w:val="24"/>
                <w:szCs w:val="24"/>
                <w:lang w:eastAsia="hi-IN" w:bidi="hi-IN"/>
              </w:rPr>
              <w:t>Termin złożenia wniosku jest zgodny z terminem określonym w ogłoszeniu o naborze.</w:t>
            </w:r>
          </w:p>
        </w:tc>
        <w:tc>
          <w:tcPr>
            <w:tcW w:w="4961" w:type="dxa"/>
          </w:tcPr>
          <w:p w14:paraId="309D2700"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zostanie zweryfikowane na podstawie daty wpływu wniosku do właściwej instytucji (data wpływu w systemie teleinformatycznym wpisuje się w termin składania wniosków określony w ogłoszeniu o naborze) w systemie teleinformatycznym.</w:t>
            </w:r>
          </w:p>
        </w:tc>
        <w:tc>
          <w:tcPr>
            <w:tcW w:w="4423" w:type="dxa"/>
          </w:tcPr>
          <w:p w14:paraId="17EDF66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zerojedynkowe.</w:t>
            </w:r>
          </w:p>
          <w:p w14:paraId="1F11B6BD"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059C3FCA"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Kryterium obligatoryjne- spełnienie kryterium jest niezbędne do przyznania dofinansowania.</w:t>
            </w:r>
          </w:p>
          <w:p w14:paraId="5647D4AA"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lastRenderedPageBreak/>
              <w:t xml:space="preserve">Brak możliwości uzupełnienia/poprawiania wniosku o dofinansowanie w ramach kryterium. </w:t>
            </w:r>
          </w:p>
          <w:p w14:paraId="1CB66503"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odpowiedź będzie pozytywna (wartość logiczna: „TAK”). </w:t>
            </w:r>
          </w:p>
          <w:p w14:paraId="1C4DE31B" w14:textId="77777777" w:rsidR="00295C76" w:rsidRPr="00295C76" w:rsidRDefault="00295C76" w:rsidP="00295C76">
            <w:pPr>
              <w:spacing w:after="0"/>
              <w:rPr>
                <w:rFonts w:eastAsia="Times New Roman" w:cs="Arial"/>
                <w:sz w:val="24"/>
                <w:szCs w:val="24"/>
                <w:lang w:eastAsia="pl-PL"/>
              </w:rPr>
            </w:pPr>
            <w:r w:rsidRPr="00295C76">
              <w:rPr>
                <w:rFonts w:eastAsia="Times New Roman" w:cs="Arial"/>
                <w:sz w:val="24"/>
                <w:szCs w:val="24"/>
                <w:lang w:eastAsia="pl-PL"/>
              </w:rPr>
              <w:t>Przyznanie wartości „NIE” oznacza, iż kryterium nie jest spełnione. Niespełnienie kryterium dyskwalifikuje projekt ze wsparcia.</w:t>
            </w:r>
          </w:p>
        </w:tc>
      </w:tr>
      <w:tr w:rsidR="00295C76" w:rsidRPr="00295C76" w14:paraId="3763822E" w14:textId="77777777" w:rsidTr="00EE5D47">
        <w:trPr>
          <w:trHeight w:val="528"/>
        </w:trPr>
        <w:tc>
          <w:tcPr>
            <w:tcW w:w="852" w:type="dxa"/>
          </w:tcPr>
          <w:p w14:paraId="07A38DE3" w14:textId="77777777" w:rsidR="00295C76" w:rsidRPr="00295C76" w:rsidRDefault="00295C76" w:rsidP="0026514C">
            <w:pPr>
              <w:numPr>
                <w:ilvl w:val="0"/>
                <w:numId w:val="53"/>
              </w:numPr>
              <w:contextualSpacing/>
              <w:jc w:val="both"/>
              <w:rPr>
                <w:rFonts w:eastAsia="Times New Roman" w:cs="Arial"/>
                <w:bCs/>
                <w:sz w:val="24"/>
                <w:szCs w:val="24"/>
                <w:lang w:eastAsia="pl-PL"/>
              </w:rPr>
            </w:pPr>
          </w:p>
        </w:tc>
        <w:tc>
          <w:tcPr>
            <w:tcW w:w="4076" w:type="dxa"/>
          </w:tcPr>
          <w:p w14:paraId="2886F8BC" w14:textId="77777777" w:rsidR="00295C76" w:rsidRPr="00295C76" w:rsidRDefault="00295C76" w:rsidP="00295C76">
            <w:pPr>
              <w:widowControl w:val="0"/>
              <w:suppressLineNumbers/>
              <w:suppressAutoHyphens/>
              <w:spacing w:after="0"/>
              <w:jc w:val="both"/>
              <w:rPr>
                <w:rFonts w:eastAsia="SimSun" w:cs="Arial"/>
                <w:b/>
                <w:bCs/>
                <w:kern w:val="1"/>
                <w:sz w:val="24"/>
                <w:szCs w:val="24"/>
                <w:lang w:eastAsia="hi-IN" w:bidi="hi-IN"/>
              </w:rPr>
            </w:pPr>
            <w:r w:rsidRPr="00295C76">
              <w:rPr>
                <w:rFonts w:eastAsia="SimSun" w:cs="Arial"/>
                <w:b/>
                <w:bCs/>
                <w:sz w:val="24"/>
                <w:szCs w:val="24"/>
                <w:lang w:eastAsia="hi-IN" w:bidi="hi-IN"/>
              </w:rPr>
              <w:t>Wnioskodawca oraz partner projektu (o ile dotyczy) jest uprawniony do aplikowania w ramach danego naboru wniosków</w:t>
            </w:r>
            <w:r w:rsidRPr="00295C76">
              <w:rPr>
                <w:rFonts w:eastAsia="SimSun" w:cs="Arial"/>
                <w:b/>
                <w:bCs/>
                <w:kern w:val="1"/>
                <w:sz w:val="24"/>
                <w:szCs w:val="24"/>
                <w:lang w:eastAsia="hi-IN" w:bidi="hi-IN"/>
              </w:rPr>
              <w:t xml:space="preserve">. </w:t>
            </w:r>
          </w:p>
        </w:tc>
        <w:tc>
          <w:tcPr>
            <w:tcW w:w="4961" w:type="dxa"/>
          </w:tcPr>
          <w:p w14:paraId="5D0111C5"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ocenie podlega (pytania pomocnicze):</w:t>
            </w:r>
          </w:p>
          <w:p w14:paraId="0D13ABBB" w14:textId="77777777" w:rsidR="00295C76" w:rsidRPr="00295C76" w:rsidRDefault="00295C76" w:rsidP="0026514C">
            <w:pPr>
              <w:numPr>
                <w:ilvl w:val="3"/>
                <w:numId w:val="43"/>
              </w:numPr>
              <w:spacing w:after="120"/>
              <w:ind w:left="206" w:hanging="206"/>
              <w:contextualSpacing/>
              <w:rPr>
                <w:rFonts w:eastAsia="Times New Roman" w:cs="Arial"/>
                <w:sz w:val="24"/>
                <w:szCs w:val="24"/>
                <w:lang w:eastAsia="pl-PL"/>
              </w:rPr>
            </w:pPr>
            <w:r w:rsidRPr="00295C76">
              <w:rPr>
                <w:rFonts w:eastAsia="Times New Roman" w:cs="Arial"/>
                <w:sz w:val="24"/>
                <w:szCs w:val="24"/>
                <w:lang w:eastAsia="pl-PL"/>
              </w:rPr>
              <w:t xml:space="preserve">Czy wnioskodawca oraz każdy z partnerów (o ile dotyczy) jest uprawniony do aplikowania w ramach danego naboru wniosków? W ramach pytania cząstkowego ocenie podlega zgodność statusu prawnego wnioskodawcy oraz partnerów projektów (o ile dotyczy) z typami potencjalnych beneficjentów danego Działania określonymi w „Szczegółowym Opisie Priorytetów Programu Fundusze Europejskie dla Lubelskiego 2021-2027” aktualnym na dzień rozpoczęcia postępowania w </w:t>
            </w:r>
            <w:r w:rsidRPr="00295C76">
              <w:rPr>
                <w:rFonts w:eastAsia="Times New Roman" w:cs="Arial"/>
                <w:sz w:val="24"/>
                <w:szCs w:val="24"/>
                <w:lang w:eastAsia="pl-PL"/>
              </w:rPr>
              <w:lastRenderedPageBreak/>
              <w:t>zakresie naboru wniosków o dofinansowanie (pole: Typ beneficjenta – szczegółowy) oraz Regulaminie wyboru projektów? (spełnienie pytania cząstkowego weryfikowane będzie na podstawie zapisów we wniosku o dofinansowanie projektu, załączników i ogólnodostępnych rejestrów i informacji potwierdzających status prawny wnioskodawcy i partnera).</w:t>
            </w:r>
          </w:p>
          <w:p w14:paraId="46AFCD65" w14:textId="77777777" w:rsidR="00295C76" w:rsidRPr="00295C76" w:rsidRDefault="00295C76" w:rsidP="0026514C">
            <w:pPr>
              <w:numPr>
                <w:ilvl w:val="3"/>
                <w:numId w:val="43"/>
              </w:numPr>
              <w:spacing w:after="120"/>
              <w:ind w:left="206" w:hanging="206"/>
              <w:contextualSpacing/>
              <w:rPr>
                <w:rFonts w:eastAsia="Times New Roman" w:cs="Arial"/>
                <w:bCs/>
                <w:sz w:val="24"/>
                <w:szCs w:val="24"/>
                <w:lang w:eastAsia="pl-PL"/>
              </w:rPr>
            </w:pPr>
            <w:r w:rsidRPr="00295C76">
              <w:rPr>
                <w:rFonts w:eastAsia="Times New Roman" w:cs="Arial"/>
                <w:sz w:val="24"/>
                <w:szCs w:val="24"/>
                <w:lang w:eastAsia="pl-PL"/>
              </w:rPr>
              <w:t xml:space="preserve">Czy wnioskodawca oraz każdy z partnerów projektu (o ile dotyczy) nie został wykluczony 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powierzenia wykonywania pracy cudzoziemcom przebywającym wbrew przepisom na terytorium Rzeczpospolitej Polskiej i/lub ustawy o odpowiedzialności podmiotów zbiorowych za czyny zabronione pod groźbą kary? W ramach pytania cząstkowego weryfikacji podlega </w:t>
            </w:r>
            <w:r w:rsidRPr="00295C76">
              <w:rPr>
                <w:rFonts w:eastAsia="Times New Roman" w:cs="Arial"/>
                <w:sz w:val="24"/>
                <w:szCs w:val="24"/>
                <w:lang w:eastAsia="pl-PL"/>
              </w:rPr>
              <w:lastRenderedPageBreak/>
              <w:t>wykluczenie 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(spełnienie pytania cząstkowego weryfikowane będzie na podstawie oświadczenia wnioskodawcy oraz każdego z partnerów projektu (o ile dotyczy) złożonego wraz z wnioskiem o dofinansowanie oraz przed podpisaniem umowy o dofinansowanie na podstawie informacji z Ministerstwa Finansów</w:t>
            </w:r>
            <w:r w:rsidRPr="00295C76">
              <w:rPr>
                <w:rFonts w:eastAsia="Times New Roman" w:cs="Arial"/>
                <w:sz w:val="24"/>
                <w:szCs w:val="24"/>
                <w:vertAlign w:val="superscript"/>
                <w:lang w:eastAsia="pl-PL"/>
              </w:rPr>
              <w:footnoteReference w:id="2"/>
            </w:r>
            <w:r w:rsidRPr="00295C76">
              <w:rPr>
                <w:rFonts w:eastAsia="Times New Roman" w:cs="Arial"/>
                <w:sz w:val="24"/>
                <w:szCs w:val="24"/>
                <w:lang w:eastAsia="pl-PL"/>
              </w:rPr>
              <w:t xml:space="preserve"> (w odniesieniu do możliwości wykluczenia z możliwości ubiegania się o wsparcie z funduszy strukturalnych w trybie określonym w przepisach o finansach publicznych).</w:t>
            </w:r>
          </w:p>
          <w:p w14:paraId="616778D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wnioskodawca oraz każdy z partnerów projektu (o ile dotyczy) uprawniony jest do </w:t>
            </w:r>
            <w:r w:rsidRPr="00295C76">
              <w:rPr>
                <w:rFonts w:eastAsia="Times New Roman" w:cs="Arial"/>
                <w:sz w:val="24"/>
                <w:szCs w:val="24"/>
                <w:lang w:eastAsia="pl-PL"/>
              </w:rPr>
              <w:lastRenderedPageBreak/>
              <w:t xml:space="preserve">aplikowania o środki w ramach danego naboru, zgodnie z postanowieniami „Szczegółowego Opisu Priorytetów Programu Fundusze Europejskie dla Lubelskiego 2021-2027” aktualnym na dzień ogłoszenia postępowania w zakresie naboru wniosków o dofinansowanie (pole: Typ beneficjenta – szczegółowy) oraz Regulaminem wyboru projektów oraz gdy wnioskodawca oraz każdy z partnerów projektu (o ile dotyczy) nie został wykluczony </w:t>
            </w:r>
            <w:r w:rsidRPr="00295C76">
              <w:rPr>
                <w:rFonts w:eastAsia="Times New Roman" w:cs="Arial"/>
                <w:bCs/>
                <w:sz w:val="24"/>
                <w:szCs w:val="24"/>
                <w:lang w:eastAsia="pl-PL"/>
              </w:rPr>
              <w:t>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powierzenia wykonywania pracy cudzoziemcom przebywającym wbrew przepisom na terytorium Rzeczpospolitej Polskiej i/lub ustawy o odpowiedzialności podmiotów zbiorowych za czyny zabronione pod groźbą kary (odpowiedź na wszystkie pytania cząstkowe „TAK” lub „TAK” i „NIE DOTYCZY”).</w:t>
            </w:r>
          </w:p>
        </w:tc>
        <w:tc>
          <w:tcPr>
            <w:tcW w:w="4423" w:type="dxa"/>
          </w:tcPr>
          <w:p w14:paraId="59932E6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 xml:space="preserve">Kryterium zerojedynkowe </w:t>
            </w:r>
          </w:p>
          <w:p w14:paraId="7E676FD7"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613A902D"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1EB9FEF8"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607723CB"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Kryterium jest zdefiniowane poprzez zestaw pytań pomocniczych. W ramach pytań pomocniczych możliwe </w:t>
            </w:r>
            <w:r w:rsidRPr="00295C76">
              <w:rPr>
                <w:rFonts w:eastAsia="Times New Roman" w:cs="Arial"/>
                <w:sz w:val="24"/>
                <w:szCs w:val="24"/>
                <w:lang w:eastAsia="pl-PL"/>
              </w:rPr>
              <w:lastRenderedPageBreak/>
              <w:t xml:space="preserve">jest przyznanie wartości logicznych: „TAK”, „NIE”, „NIE DOTYCZY”). Kryterium uznaje się za spełnione, jeżeli odpowiedź na wszystkie (adekwatne) cząstkowe pytania będzie pozytywna (wartość logiczna: „TAK” lub „TAK” i „NIE DOTYCZY”). </w:t>
            </w:r>
          </w:p>
          <w:p w14:paraId="55A50952"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Przyznanie wartości „NIE” przynajmniej w jednym pytaniu cząstkowym oznacza, iż kryterium nie jest spełnione. Niespełnienie kryterium dyskwalifikuje projekt ze wsparcia. </w:t>
            </w:r>
          </w:p>
        </w:tc>
      </w:tr>
      <w:tr w:rsidR="00295C76" w:rsidRPr="00295C76" w14:paraId="47533D1A" w14:textId="77777777" w:rsidTr="00EE5D47">
        <w:trPr>
          <w:trHeight w:val="61"/>
        </w:trPr>
        <w:tc>
          <w:tcPr>
            <w:tcW w:w="852" w:type="dxa"/>
            <w:hideMark/>
          </w:tcPr>
          <w:p w14:paraId="7F85EE0E" w14:textId="77777777" w:rsidR="00295C76" w:rsidRPr="00295C76" w:rsidRDefault="00295C76" w:rsidP="0026514C">
            <w:pPr>
              <w:numPr>
                <w:ilvl w:val="0"/>
                <w:numId w:val="53"/>
              </w:numPr>
              <w:contextualSpacing/>
              <w:jc w:val="both"/>
              <w:rPr>
                <w:rFonts w:eastAsia="Times New Roman" w:cs="Arial"/>
                <w:bCs/>
                <w:sz w:val="24"/>
                <w:szCs w:val="24"/>
                <w:lang w:eastAsia="pl-PL"/>
              </w:rPr>
            </w:pPr>
          </w:p>
        </w:tc>
        <w:tc>
          <w:tcPr>
            <w:tcW w:w="4076" w:type="dxa"/>
          </w:tcPr>
          <w:p w14:paraId="500A9D00" w14:textId="77777777" w:rsidR="00295C76" w:rsidRPr="00295C76" w:rsidRDefault="00295C76" w:rsidP="00295C76">
            <w:pPr>
              <w:widowControl w:val="0"/>
              <w:suppressLineNumbers/>
              <w:suppressAutoHyphens/>
              <w:spacing w:after="0"/>
              <w:jc w:val="both"/>
              <w:rPr>
                <w:rFonts w:eastAsia="SimSun" w:cs="Arial"/>
                <w:b/>
                <w:kern w:val="1"/>
                <w:sz w:val="24"/>
                <w:szCs w:val="24"/>
                <w:lang w:eastAsia="hi-IN" w:bidi="hi-IN"/>
              </w:rPr>
            </w:pPr>
            <w:r w:rsidRPr="00295C76">
              <w:rPr>
                <w:rFonts w:eastAsia="SimSun" w:cs="Arial"/>
                <w:b/>
                <w:kern w:val="1"/>
                <w:sz w:val="24"/>
                <w:szCs w:val="24"/>
                <w:lang w:eastAsia="hi-IN" w:bidi="hi-IN"/>
              </w:rPr>
              <w:t>Zgodność projektu z Działaniem, w ramach którego ogłaszany jest nabór.</w:t>
            </w:r>
          </w:p>
        </w:tc>
        <w:tc>
          <w:tcPr>
            <w:tcW w:w="4961" w:type="dxa"/>
          </w:tcPr>
          <w:p w14:paraId="4235E40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W ramach kryterium weryfikowane jest, czy projekt zgodny jest z typami projektów w danym Działaniu określonymi w „Szczegółowym Opisie Priorytetów Programu Fundusze Europejskie dla Lubelskiego 2021-2027” aktualnym na dzień ogłoszenia postępowania w zakresie naboru wniosków o dofinansowanie (pole: Opis działania) oraz Regulaminie wyboru projektów, a także, czy cele projektu skutecznie przyczyniają się do osiągnięcia celów szczegółowych danego Priorytetu określonych w Programie Fundusze Europejskie dla Lubelskiego 2021-2027 oraz pozostają w zgodzie z celami danego naboru. </w:t>
            </w:r>
          </w:p>
          <w:p w14:paraId="287A21B6"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W odniesieniu do naborów dla podmiotu pełniącego funkcję podmiotu wdrażającego instrumenty finansowe dodatkowo weryfikowane będzie, czy wsparcie w formie instrumentów finansowych przekazane zostanie ostatecznym odbiorcom na przedsięwzięcia zgodne z typami projektów w danym Działaniu określonymi w „Szczegółowym Opisie Priorytetów Programu Fundusze Europejskie dla </w:t>
            </w:r>
            <w:r w:rsidRPr="00295C76">
              <w:rPr>
                <w:rFonts w:eastAsia="Times New Roman" w:cs="Arial"/>
                <w:sz w:val="24"/>
                <w:szCs w:val="24"/>
                <w:lang w:eastAsia="pl-PL"/>
              </w:rPr>
              <w:lastRenderedPageBreak/>
              <w:t xml:space="preserve">Lubelskiego 2021-2027” aktualnym na dzień ogłoszenia postępowania w zakresie naboru wniosków o dofinansowanie (pole: Opis działania). </w:t>
            </w:r>
          </w:p>
          <w:p w14:paraId="706C00E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w:t>
            </w:r>
          </w:p>
          <w:p w14:paraId="7A6CA50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projekt wykazuje zgodność z celami Działania, w ramach którego ogłaszany jest nabór. </w:t>
            </w:r>
          </w:p>
        </w:tc>
        <w:tc>
          <w:tcPr>
            <w:tcW w:w="4423" w:type="dxa"/>
          </w:tcPr>
          <w:p w14:paraId="3504772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075B08A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4A66C195"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Kryterium obligatoryjne- spełnienie kryterium jest niezbędne do przyznania dofinansowania.</w:t>
            </w:r>
          </w:p>
          <w:p w14:paraId="631D5AB3"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782D829B"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odpowiedź będzie pozytywna (wartość logiczna: „TAK”). </w:t>
            </w:r>
          </w:p>
          <w:p w14:paraId="04F85EA3" w14:textId="77777777" w:rsidR="00295C76" w:rsidRPr="00295C76" w:rsidRDefault="00295C76" w:rsidP="00295C76">
            <w:pPr>
              <w:spacing w:after="0"/>
              <w:rPr>
                <w:rFonts w:eastAsia="Times New Roman" w:cs="Arial"/>
                <w:sz w:val="24"/>
                <w:szCs w:val="24"/>
                <w:lang w:eastAsia="pl-PL"/>
              </w:rPr>
            </w:pPr>
            <w:r w:rsidRPr="00295C76">
              <w:rPr>
                <w:rFonts w:eastAsia="Times New Roman" w:cs="Arial"/>
                <w:sz w:val="24"/>
                <w:szCs w:val="24"/>
                <w:lang w:eastAsia="pl-PL"/>
              </w:rPr>
              <w:t>Przyznanie wartości „NIE” przynajmniej w jednym pytaniu cząstkowym oznacza, iż kryterium nie jest spełnione. Niespełnienie kryterium dyskwalifikuje projekt ze wsparcia.</w:t>
            </w:r>
          </w:p>
        </w:tc>
      </w:tr>
      <w:tr w:rsidR="00295C76" w:rsidRPr="00295C76" w14:paraId="52E74D64" w14:textId="77777777" w:rsidTr="00EE5D47">
        <w:trPr>
          <w:trHeight w:val="61"/>
        </w:trPr>
        <w:tc>
          <w:tcPr>
            <w:tcW w:w="852" w:type="dxa"/>
            <w:hideMark/>
          </w:tcPr>
          <w:p w14:paraId="5F5BD686" w14:textId="77777777" w:rsidR="00295C76" w:rsidRPr="00295C76" w:rsidRDefault="00295C76" w:rsidP="0026514C">
            <w:pPr>
              <w:numPr>
                <w:ilvl w:val="0"/>
                <w:numId w:val="53"/>
              </w:numPr>
              <w:tabs>
                <w:tab w:val="left" w:pos="165"/>
              </w:tabs>
              <w:contextualSpacing/>
              <w:jc w:val="both"/>
              <w:rPr>
                <w:rFonts w:eastAsia="Times New Roman" w:cs="Arial"/>
                <w:bCs/>
                <w:sz w:val="24"/>
                <w:szCs w:val="24"/>
                <w:lang w:eastAsia="pl-PL"/>
              </w:rPr>
            </w:pPr>
          </w:p>
        </w:tc>
        <w:tc>
          <w:tcPr>
            <w:tcW w:w="4076" w:type="dxa"/>
          </w:tcPr>
          <w:p w14:paraId="6141C8D7" w14:textId="77777777" w:rsidR="00295C76" w:rsidRPr="00295C76" w:rsidRDefault="00295C76" w:rsidP="00295C76">
            <w:pPr>
              <w:widowControl w:val="0"/>
              <w:suppressLineNumbers/>
              <w:suppressAutoHyphens/>
              <w:spacing w:after="0"/>
              <w:jc w:val="both"/>
              <w:rPr>
                <w:rFonts w:eastAsia="SimSun" w:cs="Arial"/>
                <w:b/>
                <w:bCs/>
                <w:kern w:val="1"/>
                <w:sz w:val="24"/>
                <w:szCs w:val="24"/>
                <w:lang w:eastAsia="hi-IN" w:bidi="hi-IN"/>
              </w:rPr>
            </w:pPr>
            <w:r w:rsidRPr="00295C76">
              <w:rPr>
                <w:rFonts w:eastAsia="SimSun" w:cs="Arial"/>
                <w:b/>
                <w:bCs/>
                <w:kern w:val="1"/>
                <w:sz w:val="24"/>
                <w:szCs w:val="24"/>
                <w:lang w:eastAsia="hi-IN" w:bidi="hi-IN"/>
              </w:rPr>
              <w:t>Projekt realizowany jest na obszarze województwa lubelskiego, w szczególności na terenie określonym w danym Działaniu</w:t>
            </w:r>
            <w:r w:rsidRPr="00295C76">
              <w:rPr>
                <w:rFonts w:eastAsia="SimSun" w:cs="Arial"/>
                <w:b/>
                <w:bCs/>
                <w:sz w:val="24"/>
                <w:szCs w:val="24"/>
                <w:lang w:eastAsia="hi-IN" w:bidi="hi-IN"/>
              </w:rPr>
              <w:t>, w ramach którego ogłaszany jest nabór</w:t>
            </w:r>
            <w:r w:rsidRPr="00295C76">
              <w:rPr>
                <w:rFonts w:eastAsia="SimSun" w:cs="Arial"/>
                <w:b/>
                <w:bCs/>
                <w:kern w:val="1"/>
                <w:sz w:val="24"/>
                <w:szCs w:val="24"/>
                <w:lang w:eastAsia="hi-IN" w:bidi="hi-IN"/>
              </w:rPr>
              <w:t xml:space="preserve">. </w:t>
            </w:r>
          </w:p>
        </w:tc>
        <w:tc>
          <w:tcPr>
            <w:tcW w:w="4961" w:type="dxa"/>
          </w:tcPr>
          <w:p w14:paraId="33C2CB1B"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W ramach kryterium weryfikowane jest, czy projekt realizowany jest na obszarze województwa lubelskiego, w tym na obszarze określonym w Regulaminie wyboru projektów (o ile Regulamin wyboru projektów zawęża miejsce realizacji). </w:t>
            </w:r>
          </w:p>
          <w:p w14:paraId="52F68CF8" w14:textId="77777777" w:rsidR="00295C76" w:rsidRPr="00295C76" w:rsidRDefault="00295C76" w:rsidP="00295C76">
            <w:pPr>
              <w:rPr>
                <w:rFonts w:cs="Arial"/>
                <w:sz w:val="24"/>
                <w:szCs w:val="24"/>
                <w:lang w:eastAsia="pl-PL"/>
              </w:rPr>
            </w:pPr>
            <w:r w:rsidRPr="00295C76">
              <w:rPr>
                <w:rFonts w:cs="Arial"/>
                <w:sz w:val="24"/>
                <w:szCs w:val="24"/>
                <w:lang w:eastAsia="pl-PL"/>
              </w:rPr>
              <w:t xml:space="preserve">Kryterium wymaga, aby wnioskodawca na dzień złożenia wniosku i w okresie realizacji projektu prowadził działalność lub posiadał siedzibę, filię, delegaturę, oddział czy inną prawnie dozwoloną formę organizacyjną </w:t>
            </w:r>
            <w:r w:rsidRPr="00295C76">
              <w:rPr>
                <w:rFonts w:cs="Arial"/>
                <w:sz w:val="24"/>
                <w:szCs w:val="24"/>
                <w:lang w:eastAsia="pl-PL"/>
              </w:rPr>
              <w:lastRenderedPageBreak/>
              <w:t>działalności podmiotu na terenie województwa lubelskiego, a w okresie realizacji projektu prowadził biuro projektu w woj. lubelskim, z możliwością udostępnienia pełnej dokumentacji wdrażanego projektu.</w:t>
            </w:r>
          </w:p>
          <w:p w14:paraId="578AEED8"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 w tym na podstawie Oświadczenia o prawie dysponowania nieruchomością.</w:t>
            </w:r>
          </w:p>
          <w:p w14:paraId="07F9ABC4"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uznaje się za spełnione, jeżeli projekt realizowany jest na obszarze województwa lubelskiego, w tym na obszarze określonym w Regulaminie wyboru projektów (o ile Regulamin wyboru projektów</w:t>
            </w:r>
            <w:r w:rsidRPr="00295C76" w:rsidDel="007E6B94">
              <w:rPr>
                <w:rFonts w:eastAsia="Times New Roman" w:cs="Arial"/>
                <w:sz w:val="24"/>
                <w:szCs w:val="24"/>
                <w:lang w:eastAsia="pl-PL"/>
              </w:rPr>
              <w:t xml:space="preserve"> </w:t>
            </w:r>
            <w:r w:rsidRPr="00295C76">
              <w:rPr>
                <w:rFonts w:eastAsia="Times New Roman" w:cs="Arial"/>
                <w:sz w:val="24"/>
                <w:szCs w:val="24"/>
                <w:lang w:eastAsia="pl-PL"/>
              </w:rPr>
              <w:t>zawęża miejsce realizacji).</w:t>
            </w:r>
          </w:p>
        </w:tc>
        <w:tc>
          <w:tcPr>
            <w:tcW w:w="4423" w:type="dxa"/>
          </w:tcPr>
          <w:p w14:paraId="103F22C5"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6125AB9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7D35B43F"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Kryterium obligatoryjne- spełnienie kryterium jest niezbędne do przyznania dofinansowania.</w:t>
            </w:r>
          </w:p>
          <w:p w14:paraId="1050CBA7"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06A17567"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lastRenderedPageBreak/>
              <w:t xml:space="preserve">Kryterium uznaje się za spełnione, jeżeli odpowiedź będzie pozytywna (wartość logiczna: „TAK”). </w:t>
            </w:r>
          </w:p>
          <w:p w14:paraId="7B219894" w14:textId="77777777" w:rsidR="00295C76" w:rsidRPr="00295C76" w:rsidRDefault="00295C76" w:rsidP="00295C76">
            <w:pPr>
              <w:spacing w:after="0"/>
              <w:rPr>
                <w:rFonts w:eastAsia="Times New Roman" w:cs="Arial"/>
                <w:sz w:val="24"/>
                <w:szCs w:val="24"/>
                <w:lang w:eastAsia="pl-PL"/>
              </w:rPr>
            </w:pPr>
            <w:r w:rsidRPr="00295C76">
              <w:rPr>
                <w:rFonts w:eastAsia="Times New Roman" w:cs="Arial"/>
                <w:sz w:val="24"/>
                <w:szCs w:val="24"/>
                <w:lang w:eastAsia="pl-PL"/>
              </w:rPr>
              <w:t>Przyznanie wartości „NIE” oznacza, iż kryterium nie jest spełnione. Niespełnienie kryterium dyskwalifikuje projekt ze wsparcia.</w:t>
            </w:r>
          </w:p>
        </w:tc>
      </w:tr>
      <w:tr w:rsidR="00295C76" w:rsidRPr="00295C76" w14:paraId="2ED66B33" w14:textId="77777777" w:rsidTr="00EE5D47">
        <w:trPr>
          <w:trHeight w:val="61"/>
        </w:trPr>
        <w:tc>
          <w:tcPr>
            <w:tcW w:w="852" w:type="dxa"/>
          </w:tcPr>
          <w:p w14:paraId="0E90D743" w14:textId="77777777" w:rsidR="00295C76" w:rsidRPr="00295C76" w:rsidRDefault="00295C76" w:rsidP="0026514C">
            <w:pPr>
              <w:numPr>
                <w:ilvl w:val="0"/>
                <w:numId w:val="53"/>
              </w:numPr>
              <w:tabs>
                <w:tab w:val="left" w:pos="165"/>
              </w:tabs>
              <w:contextualSpacing/>
              <w:jc w:val="both"/>
              <w:rPr>
                <w:rFonts w:eastAsia="Times New Roman" w:cs="Arial"/>
                <w:bCs/>
                <w:sz w:val="24"/>
                <w:szCs w:val="24"/>
                <w:lang w:eastAsia="pl-PL"/>
              </w:rPr>
            </w:pPr>
          </w:p>
        </w:tc>
        <w:tc>
          <w:tcPr>
            <w:tcW w:w="4076" w:type="dxa"/>
          </w:tcPr>
          <w:p w14:paraId="659EE853" w14:textId="77777777" w:rsidR="00295C76" w:rsidRPr="00295C76" w:rsidRDefault="00295C76" w:rsidP="00295C76">
            <w:pPr>
              <w:widowControl w:val="0"/>
              <w:suppressLineNumbers/>
              <w:suppressAutoHyphens/>
              <w:spacing w:after="0"/>
              <w:jc w:val="both"/>
              <w:rPr>
                <w:rFonts w:eastAsia="SimSun" w:cs="Arial"/>
                <w:b/>
                <w:kern w:val="1"/>
                <w:sz w:val="24"/>
                <w:szCs w:val="24"/>
                <w:lang w:eastAsia="hi-IN" w:bidi="hi-IN"/>
              </w:rPr>
            </w:pPr>
            <w:r w:rsidRPr="00295C76">
              <w:rPr>
                <w:rFonts w:eastAsia="SimSun" w:cs="Arial"/>
                <w:b/>
                <w:kern w:val="1"/>
                <w:sz w:val="24"/>
                <w:szCs w:val="24"/>
                <w:lang w:eastAsia="hi-IN" w:bidi="hi-IN"/>
              </w:rPr>
              <w:t xml:space="preserve">Całkowita wartość projektu jest zgodna z wymaganiami kwotowym minimalnej i maksymalnej wartości projektu, przewidzianymi dla danego Działania/typu projektów w SZOP oraz Regulaminem wyboru </w:t>
            </w:r>
            <w:r w:rsidRPr="00295C76">
              <w:rPr>
                <w:rFonts w:eastAsia="SimSun" w:cs="Arial"/>
                <w:b/>
                <w:kern w:val="1"/>
                <w:sz w:val="24"/>
                <w:szCs w:val="24"/>
                <w:lang w:eastAsia="hi-IN" w:bidi="hi-IN"/>
              </w:rPr>
              <w:lastRenderedPageBreak/>
              <w:t xml:space="preserve">projektów. </w:t>
            </w:r>
          </w:p>
        </w:tc>
        <w:tc>
          <w:tcPr>
            <w:tcW w:w="4961" w:type="dxa"/>
          </w:tcPr>
          <w:p w14:paraId="1C43A0D4"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 xml:space="preserve">W ramach kryterium weryfikowane jest, czy całkowita wartość projektu nie jest niższa niż minimalna wartość projektu lub nie przekracza maksymalnej wartości projektu przewidzianej dla danego Działania/typu projektu wskazanej w Regulaminie wyboru projektów oraz SZOP aktualnym na dzień </w:t>
            </w:r>
            <w:r w:rsidRPr="00295C76">
              <w:rPr>
                <w:rFonts w:eastAsia="Times New Roman" w:cs="Arial"/>
                <w:sz w:val="24"/>
                <w:szCs w:val="24"/>
                <w:lang w:eastAsia="pl-PL"/>
              </w:rPr>
              <w:lastRenderedPageBreak/>
              <w:t xml:space="preserve">ogłoszenia naboru (o ile minimalna i/lub maksymalna wartość projektu została określona). </w:t>
            </w:r>
          </w:p>
          <w:p w14:paraId="697DB556"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 (tj. na podstawie kosztorysów, tabeli elementów scalonych i/lub specyfikacji zakupywanego sprzętu/usług).</w:t>
            </w:r>
          </w:p>
          <w:p w14:paraId="16A299A8"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całkowita wartość projektu nie jest niższa niż minimalna wartość projektu lub nie przekracza maksymalnej wartości projektu przewidzianej dla danego Działania/typu projektu wskazanej w Regulaminie wyboru projektów (o ile minimalna i/lub maksymalna wartość projektu została określona). </w:t>
            </w:r>
          </w:p>
        </w:tc>
        <w:tc>
          <w:tcPr>
            <w:tcW w:w="4423" w:type="dxa"/>
          </w:tcPr>
          <w:p w14:paraId="76ED8DB5"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1262442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Ocena spełnienia kryterium będzie polegała na przyznaniu wartości logicznych „TAK”, „NIE”, „NIE DOTYCZY” (wartość „NIE DOTYCZY” przyznawana wyłącznie w przypadku, gdy dla danego Działania/typu projektu </w:t>
            </w:r>
            <w:r w:rsidRPr="00295C76">
              <w:rPr>
                <w:rFonts w:eastAsia="Times New Roman" w:cs="Arial"/>
                <w:sz w:val="24"/>
                <w:szCs w:val="24"/>
                <w:lang w:eastAsia="pl-PL"/>
              </w:rPr>
              <w:lastRenderedPageBreak/>
              <w:t>w Regulaminie wyboru projektów nie została wskazana minimalna i/lub maksymalna wartość projektu).</w:t>
            </w:r>
          </w:p>
          <w:p w14:paraId="5EDC64B4"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Kryterium obligatoryjne- spełnienie kryterium jest niezbędne do przyznania dofinansowania.</w:t>
            </w:r>
          </w:p>
          <w:p w14:paraId="48102881"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2EEEB1E9" w14:textId="77777777" w:rsidR="00295C76" w:rsidRPr="00295C76" w:rsidRDefault="00295C76" w:rsidP="00295C76">
            <w:pPr>
              <w:tabs>
                <w:tab w:val="left" w:pos="2762"/>
              </w:tabs>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odpowiedź będzie pozytywna (wartość logiczna: „TAK” lub „NIE DOTYCZY”). </w:t>
            </w:r>
          </w:p>
          <w:p w14:paraId="162BF158" w14:textId="77777777" w:rsidR="00295C76" w:rsidRPr="00295C76" w:rsidRDefault="00295C76" w:rsidP="00295C76">
            <w:pPr>
              <w:spacing w:after="0"/>
              <w:rPr>
                <w:rFonts w:eastAsia="Times New Roman" w:cs="Arial"/>
                <w:sz w:val="24"/>
                <w:szCs w:val="24"/>
                <w:lang w:eastAsia="pl-PL"/>
              </w:rPr>
            </w:pPr>
            <w:r w:rsidRPr="00295C76">
              <w:rPr>
                <w:rFonts w:eastAsia="Times New Roman" w:cs="Arial"/>
                <w:sz w:val="24"/>
                <w:szCs w:val="24"/>
                <w:lang w:eastAsia="pl-PL"/>
              </w:rPr>
              <w:t>Przyznanie wartości „NIE” oznacza, iż kryterium nie jest spełnione. Niespełnienie kryterium dyskwalifikuje projekt ze wsparcia.</w:t>
            </w:r>
          </w:p>
        </w:tc>
      </w:tr>
      <w:tr w:rsidR="00295C76" w:rsidRPr="00295C76" w14:paraId="582DCAD3" w14:textId="77777777" w:rsidTr="00EE5D47">
        <w:trPr>
          <w:trHeight w:val="61"/>
        </w:trPr>
        <w:tc>
          <w:tcPr>
            <w:tcW w:w="852" w:type="dxa"/>
            <w:hideMark/>
          </w:tcPr>
          <w:p w14:paraId="72DB6023" w14:textId="77777777" w:rsidR="00295C76" w:rsidRPr="00295C76" w:rsidRDefault="00295C76" w:rsidP="0026514C">
            <w:pPr>
              <w:numPr>
                <w:ilvl w:val="0"/>
                <w:numId w:val="53"/>
              </w:numPr>
              <w:tabs>
                <w:tab w:val="left" w:pos="165"/>
              </w:tabs>
              <w:contextualSpacing/>
              <w:jc w:val="both"/>
              <w:rPr>
                <w:rFonts w:eastAsia="Times New Roman" w:cs="Arial"/>
                <w:bCs/>
                <w:sz w:val="24"/>
                <w:szCs w:val="24"/>
                <w:lang w:eastAsia="pl-PL"/>
              </w:rPr>
            </w:pPr>
          </w:p>
        </w:tc>
        <w:tc>
          <w:tcPr>
            <w:tcW w:w="4076" w:type="dxa"/>
          </w:tcPr>
          <w:p w14:paraId="65040C09" w14:textId="77777777" w:rsidR="00295C76" w:rsidRPr="00295C76" w:rsidRDefault="00295C76" w:rsidP="00295C76">
            <w:pPr>
              <w:widowControl w:val="0"/>
              <w:suppressLineNumbers/>
              <w:suppressAutoHyphens/>
              <w:spacing w:after="0"/>
              <w:rPr>
                <w:rFonts w:eastAsia="SimSun" w:cs="Arial"/>
                <w:b/>
                <w:bCs/>
                <w:kern w:val="1"/>
                <w:sz w:val="24"/>
                <w:szCs w:val="24"/>
                <w:lang w:eastAsia="hi-IN" w:bidi="hi-IN"/>
              </w:rPr>
            </w:pPr>
            <w:r w:rsidRPr="00295C76">
              <w:rPr>
                <w:rFonts w:eastAsia="SimSun" w:cs="Arial"/>
                <w:b/>
                <w:bCs/>
                <w:kern w:val="1"/>
                <w:sz w:val="24"/>
                <w:szCs w:val="24"/>
                <w:lang w:eastAsia="hi-IN" w:bidi="hi-IN"/>
              </w:rPr>
              <w:t xml:space="preserve">Projekt wybierany w sposób niekonkurencyjny został zidentyfikowany jako projekt strategiczny lub będzie realizowany w formie instrumentu finansowego. </w:t>
            </w:r>
          </w:p>
        </w:tc>
        <w:tc>
          <w:tcPr>
            <w:tcW w:w="4961" w:type="dxa"/>
          </w:tcPr>
          <w:p w14:paraId="674E8FB5"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W ramach kryterium weryfikowane będzie, czy projekt wybierany w sposób niekonkurencyjny spełnił przesłanki określone w art. 44 ust. 2 Ustawy z dnia z dnia 28 kwietnia 2022 r. o zasadach realizacji zadań finansowanych ze środków </w:t>
            </w:r>
            <w:r w:rsidRPr="00295C76">
              <w:rPr>
                <w:rFonts w:eastAsia="Times New Roman" w:cs="Arial"/>
                <w:sz w:val="24"/>
                <w:szCs w:val="24"/>
                <w:lang w:eastAsia="pl-PL"/>
              </w:rPr>
              <w:lastRenderedPageBreak/>
              <w:t xml:space="preserve">europejskich w perspektywie finansowej 2021–2027, tj. </w:t>
            </w:r>
          </w:p>
          <w:p w14:paraId="4BEBF5CF" w14:textId="77777777" w:rsidR="00295C76" w:rsidRPr="00295C76" w:rsidRDefault="00295C76" w:rsidP="0026514C">
            <w:pPr>
              <w:numPr>
                <w:ilvl w:val="0"/>
                <w:numId w:val="45"/>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wnioskodawca, ze względu na charakter lub cel projektu, jest podmiotem jednoznacznie określonym przed złożeniem wniosku o dofinansowanie projektu? oraz</w:t>
            </w:r>
          </w:p>
          <w:p w14:paraId="3641E4FC" w14:textId="77777777" w:rsidR="00295C76" w:rsidRPr="00295C76" w:rsidRDefault="00295C76" w:rsidP="0026514C">
            <w:pPr>
              <w:numPr>
                <w:ilvl w:val="0"/>
                <w:numId w:val="45"/>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projekt polega na realizacji zadań publicznych wynikających z przepisów odrębnych lub ma strategiczne znaczenie dla społeczno-gospodarczego rozwoju kraju, regionu lub obszaru objętego realizacją ZIT lub IIT? lub </w:t>
            </w:r>
          </w:p>
          <w:p w14:paraId="18FA68C6" w14:textId="77777777" w:rsidR="00295C76" w:rsidRPr="00295C76" w:rsidRDefault="00295C76" w:rsidP="0026514C">
            <w:pPr>
              <w:numPr>
                <w:ilvl w:val="0"/>
                <w:numId w:val="45"/>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projekt będzie realizowany w formie instrumentu finansowego?</w:t>
            </w:r>
          </w:p>
          <w:p w14:paraId="5992238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projekt zidentyfikowany jako strategiczny spełnił przesłankę pierwszą oraz drugą lub pierwszą oraz trzecią lub będzie realizowany w formie instrumentu finansowego. </w:t>
            </w:r>
          </w:p>
        </w:tc>
        <w:tc>
          <w:tcPr>
            <w:tcW w:w="4423" w:type="dxa"/>
          </w:tcPr>
          <w:p w14:paraId="5669192D"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18F7C338"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Ocena spełnienia kryterium będzie polegała na przyznaniu wartości logicznych „TAK”, „NIE”, „NIE DOTYCZY” (wartość „NIE DOTYCZY” dla pytań cząstkowych 1, 2 i 3 </w:t>
            </w:r>
            <w:r w:rsidRPr="00295C76">
              <w:rPr>
                <w:rFonts w:eastAsia="Times New Roman" w:cs="Arial"/>
                <w:sz w:val="24"/>
                <w:szCs w:val="24"/>
                <w:lang w:eastAsia="pl-PL"/>
              </w:rPr>
              <w:lastRenderedPageBreak/>
              <w:t>przyznawana będzie wyłącznie w przypadku przedsięwzięć aplikujących o wparcie w trybie konkurencyjnym oraz wartość „NIE DOTYCZY” dla pytań cząstkowych 1 i 2 przyznawana będzie w ramach naborów dla podmiotu pełniącego funkcję podmiotu wdrażającego instrumenty finansowe w trybie niekonkurencyjnym).</w:t>
            </w:r>
          </w:p>
          <w:p w14:paraId="7408F616"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16D5936B"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Brak możliwości uzupełnienia/poprawiania wniosku o dofinansowanie w ramach kryterium. </w:t>
            </w:r>
          </w:p>
          <w:p w14:paraId="1A85393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odpowiedź będzie pozytywna (wartość logiczna: „TAK” lub „NIE DOTYCZY”). </w:t>
            </w:r>
          </w:p>
          <w:p w14:paraId="03F1393F"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Przyznanie wartości „NIE” przynajmniej w jednym pytaniu cząstkowym oznacza, iż kryterium nie jest spełnione. Niespełnienie kryterium dyskwalifikuje projekt ze wsparcia.</w:t>
            </w:r>
          </w:p>
        </w:tc>
      </w:tr>
    </w:tbl>
    <w:p w14:paraId="3F460D4D" w14:textId="317E603B" w:rsidR="00092D6A" w:rsidRPr="00092D6A" w:rsidRDefault="009E2B22" w:rsidP="00092D6A">
      <w:pPr>
        <w:keepNext/>
        <w:keepLines/>
        <w:numPr>
          <w:ilvl w:val="0"/>
          <w:numId w:val="52"/>
        </w:numPr>
        <w:spacing w:before="240" w:after="0"/>
        <w:ind w:left="0" w:firstLine="357"/>
        <w:outlineLvl w:val="2"/>
        <w:rPr>
          <w:rFonts w:eastAsiaTheme="majorEastAsia" w:cs="Arial"/>
          <w:b/>
          <w:bCs/>
          <w:sz w:val="24"/>
          <w:szCs w:val="24"/>
          <w:lang w:eastAsia="pl-PL"/>
        </w:rPr>
      </w:pPr>
      <w:bookmarkStart w:id="4" w:name="_Toc127779609"/>
      <w:r w:rsidRPr="00FC420A">
        <w:rPr>
          <w:rFonts w:eastAsiaTheme="majorEastAsia" w:cs="Arial"/>
          <w:b/>
          <w:bCs/>
          <w:sz w:val="24"/>
          <w:szCs w:val="24"/>
          <w:lang w:eastAsia="pl-PL"/>
        </w:rPr>
        <w:lastRenderedPageBreak/>
        <w:t>Kryteria formalne poprawności</w:t>
      </w:r>
      <w:bookmarkEnd w:id="4"/>
      <w:r w:rsidR="00092D6A">
        <w:rPr>
          <w:rFonts w:eastAsiaTheme="majorEastAsia" w:cs="Arial"/>
          <w:b/>
          <w:bCs/>
          <w:sz w:val="24"/>
          <w:szCs w:val="24"/>
          <w:lang w:eastAsia="pl-PL"/>
        </w:rPr>
        <w:br/>
      </w:r>
    </w:p>
    <w:tbl>
      <w:tblPr>
        <w:tblStyle w:val="Tabela-Siatka1"/>
        <w:tblW w:w="14170" w:type="dxa"/>
        <w:tblLayout w:type="fixed"/>
        <w:tblLook w:val="04A0" w:firstRow="1" w:lastRow="0" w:firstColumn="1" w:lastColumn="0" w:noHBand="0" w:noVBand="1"/>
        <w:tblCaption w:val="Kryteria formalne poprawności"/>
        <w:tblDescription w:val="Tabela zawiera kryteria formalne poprawności. Dla każdego kryterium wskazano jego nazwę, definicję oraz opis znaczenia kryterium dla wyniku oceny."/>
      </w:tblPr>
      <w:tblGrid>
        <w:gridCol w:w="841"/>
        <w:gridCol w:w="11"/>
        <w:gridCol w:w="4076"/>
        <w:gridCol w:w="24"/>
        <w:gridCol w:w="4937"/>
        <w:gridCol w:w="4281"/>
      </w:tblGrid>
      <w:tr w:rsidR="00295C76" w:rsidRPr="00295C76" w14:paraId="2BE5FDA1" w14:textId="77777777" w:rsidTr="00EE5D47">
        <w:trPr>
          <w:trHeight w:val="561"/>
        </w:trPr>
        <w:tc>
          <w:tcPr>
            <w:tcW w:w="841" w:type="dxa"/>
          </w:tcPr>
          <w:p w14:paraId="070ADA25" w14:textId="77777777" w:rsidR="00295C76" w:rsidRPr="00295C76" w:rsidRDefault="00295C76" w:rsidP="00295C76">
            <w:pPr>
              <w:tabs>
                <w:tab w:val="left" w:pos="630"/>
              </w:tabs>
              <w:contextualSpacing/>
              <w:jc w:val="both"/>
              <w:rPr>
                <w:rFonts w:eastAsia="Times New Roman" w:cs="Arial"/>
                <w:b/>
                <w:sz w:val="24"/>
                <w:szCs w:val="24"/>
                <w:lang w:eastAsia="pl-PL"/>
              </w:rPr>
            </w:pPr>
            <w:r w:rsidRPr="00295C76">
              <w:rPr>
                <w:rFonts w:eastAsia="Times New Roman" w:cs="Arial"/>
                <w:b/>
                <w:bCs/>
                <w:sz w:val="24"/>
                <w:szCs w:val="24"/>
                <w:lang w:eastAsia="pl-PL"/>
              </w:rPr>
              <w:t>Lp.</w:t>
            </w:r>
          </w:p>
        </w:tc>
        <w:tc>
          <w:tcPr>
            <w:tcW w:w="4111" w:type="dxa"/>
            <w:gridSpan w:val="3"/>
          </w:tcPr>
          <w:p w14:paraId="465F671A" w14:textId="77777777" w:rsidR="00295C76" w:rsidRPr="00295C76" w:rsidRDefault="00295C76" w:rsidP="00295C76">
            <w:pPr>
              <w:spacing w:after="0"/>
              <w:rPr>
                <w:rFonts w:eastAsia="SimSun" w:cs="Arial"/>
                <w:b/>
                <w:kern w:val="1"/>
                <w:sz w:val="24"/>
                <w:szCs w:val="24"/>
                <w:lang w:eastAsia="hi-IN" w:bidi="hi-IN"/>
              </w:rPr>
            </w:pPr>
            <w:r w:rsidRPr="00295C76">
              <w:rPr>
                <w:rFonts w:eastAsia="Times New Roman" w:cs="Arial"/>
                <w:b/>
                <w:bCs/>
                <w:sz w:val="24"/>
                <w:szCs w:val="24"/>
                <w:lang w:eastAsia="pl-PL"/>
              </w:rPr>
              <w:t>Nazwa kryterium</w:t>
            </w:r>
          </w:p>
        </w:tc>
        <w:tc>
          <w:tcPr>
            <w:tcW w:w="4937" w:type="dxa"/>
          </w:tcPr>
          <w:p w14:paraId="550329FC"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b/>
                <w:bCs/>
                <w:sz w:val="24"/>
                <w:szCs w:val="24"/>
                <w:lang w:eastAsia="pl-PL"/>
              </w:rPr>
              <w:t>Definicja kryterium</w:t>
            </w:r>
          </w:p>
        </w:tc>
        <w:tc>
          <w:tcPr>
            <w:tcW w:w="4281" w:type="dxa"/>
          </w:tcPr>
          <w:p w14:paraId="756E84B5"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b/>
                <w:bCs/>
                <w:sz w:val="24"/>
                <w:szCs w:val="24"/>
                <w:lang w:eastAsia="pl-PL"/>
              </w:rPr>
              <w:t>Opis znaczenia kryterium dla wyniku oceny</w:t>
            </w:r>
          </w:p>
        </w:tc>
      </w:tr>
      <w:tr w:rsidR="00295C76" w:rsidRPr="00295C76" w14:paraId="28782686" w14:textId="77777777" w:rsidTr="00EE5D47">
        <w:trPr>
          <w:trHeight w:val="561"/>
        </w:trPr>
        <w:tc>
          <w:tcPr>
            <w:tcW w:w="841" w:type="dxa"/>
          </w:tcPr>
          <w:p w14:paraId="313FD64A" w14:textId="77777777" w:rsidR="00295C76" w:rsidRPr="00295C76" w:rsidRDefault="00295C76" w:rsidP="0026514C">
            <w:pPr>
              <w:numPr>
                <w:ilvl w:val="0"/>
                <w:numId w:val="46"/>
              </w:numPr>
              <w:tabs>
                <w:tab w:val="left" w:pos="630"/>
              </w:tabs>
              <w:contextualSpacing/>
              <w:jc w:val="both"/>
              <w:rPr>
                <w:rFonts w:eastAsia="Times New Roman" w:cs="Arial"/>
                <w:b/>
                <w:sz w:val="24"/>
                <w:szCs w:val="24"/>
                <w:lang w:eastAsia="pl-PL"/>
              </w:rPr>
            </w:pPr>
          </w:p>
        </w:tc>
        <w:tc>
          <w:tcPr>
            <w:tcW w:w="4111" w:type="dxa"/>
            <w:gridSpan w:val="3"/>
          </w:tcPr>
          <w:p w14:paraId="790CB5B0" w14:textId="77777777" w:rsidR="00295C76" w:rsidRPr="00295C76" w:rsidRDefault="00295C76" w:rsidP="00295C76">
            <w:pPr>
              <w:spacing w:after="0"/>
              <w:rPr>
                <w:rFonts w:eastAsia="Times New Roman" w:cs="Arial"/>
                <w:iCs/>
                <w:sz w:val="24"/>
                <w:szCs w:val="24"/>
                <w:lang w:eastAsia="pl-PL"/>
              </w:rPr>
            </w:pPr>
            <w:r w:rsidRPr="00295C76">
              <w:rPr>
                <w:rFonts w:eastAsia="SimSun" w:cs="Arial"/>
                <w:b/>
                <w:kern w:val="1"/>
                <w:sz w:val="24"/>
                <w:szCs w:val="24"/>
                <w:lang w:eastAsia="hi-IN" w:bidi="hi-IN"/>
              </w:rPr>
              <w:t>Wniosek o dofinansowanie został sporządzony poprawnie pod względem formalnym.</w:t>
            </w:r>
          </w:p>
        </w:tc>
        <w:tc>
          <w:tcPr>
            <w:tcW w:w="4937" w:type="dxa"/>
          </w:tcPr>
          <w:p w14:paraId="77A314D9"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ocenie podlega (pytania pomocnicze):</w:t>
            </w:r>
          </w:p>
          <w:p w14:paraId="4663C909" w14:textId="77777777" w:rsidR="00295C76" w:rsidRPr="00295C76" w:rsidRDefault="00295C76" w:rsidP="0026514C">
            <w:pPr>
              <w:numPr>
                <w:ilvl w:val="0"/>
                <w:numId w:val="47"/>
              </w:numPr>
              <w:spacing w:after="120"/>
              <w:ind w:left="316" w:hanging="284"/>
              <w:contextualSpacing/>
              <w:rPr>
                <w:rFonts w:eastAsia="Times New Roman" w:cs="Arial"/>
                <w:sz w:val="24"/>
                <w:szCs w:val="24"/>
                <w:lang w:eastAsia="pl-PL"/>
              </w:rPr>
            </w:pPr>
            <w:r w:rsidRPr="00295C76">
              <w:rPr>
                <w:rFonts w:eastAsia="Times New Roman" w:cs="Arial"/>
                <w:sz w:val="24"/>
                <w:szCs w:val="24"/>
                <w:lang w:eastAsia="pl-PL"/>
              </w:rPr>
              <w:t>Czy wszystkie wymagane pola we wniosku o dofinansowanie zostały wypełnione?</w:t>
            </w:r>
          </w:p>
          <w:p w14:paraId="7D243003" w14:textId="77777777" w:rsidR="00295C76" w:rsidRPr="00295C76" w:rsidRDefault="00295C76" w:rsidP="0026514C">
            <w:pPr>
              <w:numPr>
                <w:ilvl w:val="0"/>
                <w:numId w:val="47"/>
              </w:numPr>
              <w:spacing w:after="120"/>
              <w:ind w:left="316" w:hanging="284"/>
              <w:contextualSpacing/>
              <w:rPr>
                <w:rFonts w:eastAsia="Times New Roman" w:cs="Arial"/>
                <w:sz w:val="24"/>
                <w:szCs w:val="24"/>
                <w:lang w:eastAsia="pl-PL"/>
              </w:rPr>
            </w:pPr>
            <w:r w:rsidRPr="00295C76">
              <w:rPr>
                <w:rFonts w:eastAsia="Times New Roman" w:cs="Arial"/>
                <w:sz w:val="24"/>
                <w:szCs w:val="24"/>
                <w:lang w:eastAsia="pl-PL"/>
              </w:rPr>
              <w:t>Czy dane we wniosku o dofinansowanie oraz w przedkładanych dokumentach są spójne i poprawne (celem spełnienia kryterium, w przypadku niespójności tytułu projektu pomiędzy wnioskiem o dofinansowanie a załącznikami możliwe jest przedłożenie Oświadczenia o zgodności tytułów, podpisanego zgodnie z pkt 8 podrozdziału 3.7 Wytycznych ministra właściwego ds. rozwoju regionalnego dotyczących wyboru projektów na lata 2021-2027</w:t>
            </w:r>
            <w:r w:rsidRPr="00295C76">
              <w:rPr>
                <w:rFonts w:eastAsia="Times New Roman" w:cs="Arial"/>
                <w:sz w:val="24"/>
                <w:szCs w:val="24"/>
                <w:vertAlign w:val="superscript"/>
                <w:lang w:eastAsia="pl-PL"/>
              </w:rPr>
              <w:footnoteReference w:id="3"/>
            </w:r>
            <w:r w:rsidRPr="00295C76">
              <w:rPr>
                <w:rFonts w:eastAsia="Times New Roman" w:cs="Arial"/>
                <w:sz w:val="24"/>
                <w:szCs w:val="24"/>
                <w:lang w:eastAsia="pl-PL"/>
              </w:rPr>
              <w:t>)?</w:t>
            </w:r>
          </w:p>
          <w:p w14:paraId="7052E9CF" w14:textId="77777777" w:rsidR="00295C76" w:rsidRPr="00295C76" w:rsidRDefault="00295C76" w:rsidP="0026514C">
            <w:pPr>
              <w:numPr>
                <w:ilvl w:val="0"/>
                <w:numId w:val="47"/>
              </w:numPr>
              <w:spacing w:after="120"/>
              <w:ind w:left="316" w:hanging="284"/>
              <w:contextualSpacing/>
              <w:rPr>
                <w:rFonts w:eastAsia="Times New Roman" w:cs="Arial"/>
                <w:sz w:val="24"/>
                <w:szCs w:val="24"/>
                <w:lang w:eastAsia="pl-PL"/>
              </w:rPr>
            </w:pPr>
            <w:r w:rsidRPr="00295C76">
              <w:rPr>
                <w:rFonts w:eastAsia="Times New Roman" w:cs="Arial"/>
                <w:sz w:val="24"/>
                <w:szCs w:val="24"/>
                <w:lang w:eastAsia="pl-PL"/>
              </w:rPr>
              <w:t xml:space="preserve">Czy przedłożono wszystkie wymagane w Regulaminie wyboru projektów dokumenty, w tym czy przedkładane </w:t>
            </w:r>
            <w:r w:rsidRPr="00295C76">
              <w:rPr>
                <w:rFonts w:eastAsia="Times New Roman" w:cs="Arial"/>
                <w:sz w:val="24"/>
                <w:szCs w:val="24"/>
                <w:lang w:eastAsia="pl-PL"/>
              </w:rPr>
              <w:lastRenderedPageBreak/>
              <w:t>załączniki zostały przygotowane na wzorach określonych przez Instytucję Organizującą Nabór (o ile, Instytucja określiła takie wzory)?</w:t>
            </w:r>
          </w:p>
          <w:p w14:paraId="37E09AD1" w14:textId="77777777" w:rsidR="00295C76" w:rsidRPr="00295C76" w:rsidRDefault="00295C76" w:rsidP="0026514C">
            <w:pPr>
              <w:numPr>
                <w:ilvl w:val="0"/>
                <w:numId w:val="47"/>
              </w:numPr>
              <w:spacing w:after="120"/>
              <w:ind w:left="316" w:hanging="284"/>
              <w:contextualSpacing/>
              <w:rPr>
                <w:rFonts w:eastAsia="Times New Roman" w:cs="Arial"/>
                <w:sz w:val="24"/>
                <w:szCs w:val="24"/>
                <w:lang w:eastAsia="pl-PL"/>
              </w:rPr>
            </w:pPr>
            <w:r w:rsidRPr="00295C76">
              <w:rPr>
                <w:rFonts w:eastAsia="Times New Roman" w:cs="Arial"/>
                <w:sz w:val="24"/>
                <w:szCs w:val="24"/>
                <w:lang w:eastAsia="pl-PL"/>
              </w:rPr>
              <w:t>Czy oświadczenia złożone wraz z wnioskiem o dofinansowanie zawierają klauzulę „Jestem świadomy/świadoma odpowiedzialności karnej za złożenie fałszywych oświadczeń”?</w:t>
            </w:r>
          </w:p>
          <w:p w14:paraId="3EA01E11" w14:textId="77777777" w:rsidR="00295C76" w:rsidRPr="00295C76" w:rsidRDefault="00295C76" w:rsidP="0026514C">
            <w:pPr>
              <w:numPr>
                <w:ilvl w:val="0"/>
                <w:numId w:val="47"/>
              </w:numPr>
              <w:spacing w:after="120"/>
              <w:ind w:left="316" w:hanging="284"/>
              <w:contextualSpacing/>
              <w:rPr>
                <w:rFonts w:eastAsia="Times New Roman" w:cs="Arial"/>
                <w:sz w:val="24"/>
                <w:szCs w:val="24"/>
                <w:lang w:eastAsia="pl-PL"/>
              </w:rPr>
            </w:pPr>
            <w:r w:rsidRPr="00295C76">
              <w:rPr>
                <w:rFonts w:eastAsia="Times New Roman" w:cs="Arial"/>
                <w:sz w:val="24"/>
                <w:szCs w:val="24"/>
                <w:lang w:eastAsia="pl-PL"/>
              </w:rPr>
              <w:t>Czy oświadczenia złożone wraz z wnioskiem o dofinansowanie w systemie teleinformatycznym zostały podpisane zgodnie z pkt 8 podrozdziału 3.7 Wytycznych ministra właściwego ds. rozwoju regionalnego dotyczących wyboru projektów na lata 2021-2027</w:t>
            </w:r>
            <w:r w:rsidRPr="00295C76">
              <w:rPr>
                <w:rFonts w:eastAsia="Times New Roman" w:cs="Arial"/>
                <w:sz w:val="24"/>
                <w:szCs w:val="24"/>
                <w:vertAlign w:val="superscript"/>
                <w:lang w:eastAsia="pl-PL"/>
              </w:rPr>
              <w:footnoteReference w:id="4"/>
            </w:r>
            <w:r w:rsidRPr="00295C76">
              <w:rPr>
                <w:rFonts w:eastAsia="Times New Roman" w:cs="Arial"/>
                <w:sz w:val="24"/>
                <w:szCs w:val="24"/>
                <w:lang w:eastAsia="pl-PL"/>
              </w:rPr>
              <w:t>?</w:t>
            </w:r>
          </w:p>
          <w:p w14:paraId="1FAE395C"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w:t>
            </w:r>
          </w:p>
          <w:p w14:paraId="79DB475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wniosek o dofinasowanie wraz ze wszystkimi wymaganymi w Regulaminie </w:t>
            </w:r>
            <w:r w:rsidRPr="00295C76">
              <w:rPr>
                <w:rFonts w:eastAsia="Times New Roman" w:cs="Arial"/>
                <w:sz w:val="24"/>
                <w:szCs w:val="24"/>
                <w:lang w:eastAsia="pl-PL"/>
              </w:rPr>
              <w:lastRenderedPageBreak/>
              <w:t xml:space="preserve">wyboru projektów załącznikami nie zawierają błędów o charakterze formalnym (odpowiedź na wszystkie pytania cząstkowe „TAK”). </w:t>
            </w:r>
          </w:p>
        </w:tc>
        <w:tc>
          <w:tcPr>
            <w:tcW w:w="4281" w:type="dxa"/>
          </w:tcPr>
          <w:p w14:paraId="6C4C313D"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4209D53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0E447F29"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74CF10DF"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poprawienie, uzupełnienie i/lub wyjaśnienie.</w:t>
            </w:r>
          </w:p>
          <w:p w14:paraId="46C7381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p w14:paraId="63BEC428" w14:textId="77777777" w:rsidR="00295C76" w:rsidRPr="00295C76" w:rsidRDefault="00295C76" w:rsidP="00295C76">
            <w:pPr>
              <w:spacing w:after="0"/>
              <w:rPr>
                <w:rFonts w:eastAsia="Times New Roman" w:cs="Arial"/>
                <w:sz w:val="24"/>
                <w:szCs w:val="24"/>
                <w:lang w:eastAsia="pl-PL"/>
              </w:rPr>
            </w:pPr>
          </w:p>
        </w:tc>
      </w:tr>
      <w:tr w:rsidR="00295C76" w:rsidRPr="00295C76" w14:paraId="008395C0" w14:textId="77777777" w:rsidTr="00EE5D47">
        <w:trPr>
          <w:trHeight w:val="561"/>
        </w:trPr>
        <w:tc>
          <w:tcPr>
            <w:tcW w:w="841" w:type="dxa"/>
          </w:tcPr>
          <w:p w14:paraId="246A9D0D" w14:textId="77777777" w:rsidR="00295C76" w:rsidRPr="00295C76" w:rsidRDefault="00295C76" w:rsidP="0026514C">
            <w:pPr>
              <w:numPr>
                <w:ilvl w:val="0"/>
                <w:numId w:val="46"/>
              </w:numPr>
              <w:tabs>
                <w:tab w:val="left" w:pos="630"/>
              </w:tabs>
              <w:contextualSpacing/>
              <w:jc w:val="both"/>
              <w:rPr>
                <w:rFonts w:eastAsia="Times New Roman" w:cs="Arial"/>
                <w:b/>
                <w:sz w:val="24"/>
                <w:szCs w:val="24"/>
                <w:lang w:eastAsia="pl-PL"/>
              </w:rPr>
            </w:pPr>
          </w:p>
        </w:tc>
        <w:tc>
          <w:tcPr>
            <w:tcW w:w="4111" w:type="dxa"/>
            <w:gridSpan w:val="3"/>
          </w:tcPr>
          <w:p w14:paraId="2917C24F" w14:textId="77777777" w:rsidR="00295C76" w:rsidRPr="00295C76" w:rsidRDefault="00295C76" w:rsidP="00295C76">
            <w:pPr>
              <w:spacing w:after="0"/>
              <w:rPr>
                <w:rFonts w:eastAsia="SimSun" w:cs="Arial"/>
                <w:b/>
                <w:kern w:val="1"/>
                <w:sz w:val="24"/>
                <w:szCs w:val="24"/>
                <w:lang w:eastAsia="hi-IN" w:bidi="hi-IN"/>
              </w:rPr>
            </w:pPr>
            <w:r w:rsidRPr="00295C76">
              <w:rPr>
                <w:rFonts w:eastAsia="SimSun" w:cs="Arial"/>
                <w:b/>
                <w:kern w:val="1"/>
                <w:sz w:val="24"/>
                <w:szCs w:val="24"/>
                <w:lang w:eastAsia="hi-IN" w:bidi="hi-IN"/>
              </w:rPr>
              <w:t xml:space="preserve">Wniosek o dofinansowanie został sporządzony poprawnie pod względem merytorycznym. </w:t>
            </w:r>
          </w:p>
        </w:tc>
        <w:tc>
          <w:tcPr>
            <w:tcW w:w="4937" w:type="dxa"/>
          </w:tcPr>
          <w:p w14:paraId="0F860839"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ocenie podlega (pytania pomocnicze):</w:t>
            </w:r>
          </w:p>
          <w:p w14:paraId="23F63D0A"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wniosek o dofinansowanie oraz załączniki przygotowano zgodnie z Instrukcjami określonymi przez Instytucję Organizująca Nabór w Regulaminie wyboru projektów? </w:t>
            </w:r>
          </w:p>
          <w:p w14:paraId="3890634D"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przewidziane w projekcie koszty są zgodne z katalogiem kosztów kwalifikowanych zawartym w Wytycznych ministra właściwego ds. rozwoju regionalnego dotyczącymi kwalifikowalności wydatków na lata 2021-2027</w:t>
            </w:r>
            <w:r w:rsidRPr="00295C76">
              <w:rPr>
                <w:rFonts w:eastAsia="Times New Roman" w:cs="Arial"/>
                <w:sz w:val="24"/>
                <w:szCs w:val="24"/>
                <w:vertAlign w:val="superscript"/>
                <w:lang w:eastAsia="pl-PL"/>
              </w:rPr>
              <w:footnoteReference w:id="5"/>
            </w:r>
            <w:r w:rsidRPr="00295C76">
              <w:rPr>
                <w:rFonts w:eastAsia="Times New Roman" w:cs="Arial"/>
                <w:sz w:val="24"/>
                <w:szCs w:val="24"/>
                <w:lang w:eastAsia="pl-PL"/>
              </w:rPr>
              <w:t xml:space="preserve"> oraz w Regulaminie wyboru projektów?</w:t>
            </w:r>
          </w:p>
          <w:p w14:paraId="163E636E"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prawidłowo określono kwalifikowalność podatku VAT, </w:t>
            </w:r>
            <w:r w:rsidRPr="00295C76">
              <w:rPr>
                <w:rFonts w:eastAsia="Times New Roman" w:cs="Arial"/>
                <w:sz w:val="24"/>
                <w:szCs w:val="24"/>
                <w:lang w:eastAsia="pl-PL"/>
              </w:rPr>
              <w:lastRenderedPageBreak/>
              <w:t>zgodnie z Wytycznymi ministra właściwego ds. rozwoju regionalnego dotyczącymi kwalifikowalności wydatków na lata 2021-2027</w:t>
            </w:r>
            <w:r w:rsidRPr="00295C76">
              <w:rPr>
                <w:rFonts w:eastAsia="Times New Roman" w:cs="Arial"/>
                <w:sz w:val="24"/>
                <w:szCs w:val="24"/>
                <w:vertAlign w:val="superscript"/>
                <w:lang w:eastAsia="pl-PL"/>
              </w:rPr>
              <w:footnoteReference w:id="6"/>
            </w:r>
            <w:r w:rsidRPr="00295C76">
              <w:rPr>
                <w:rFonts w:eastAsia="Times New Roman" w:cs="Arial"/>
                <w:sz w:val="24"/>
                <w:szCs w:val="24"/>
                <w:lang w:eastAsia="pl-PL"/>
              </w:rPr>
              <w:t xml:space="preserve"> oraz Regulaminem wyboru projektów? Pytanie cząstkowe zostanie zweryfikowane na podstawie złożonego Oświadczenia o kwalifikowalności podatku VAT.</w:t>
            </w:r>
          </w:p>
          <w:p w14:paraId="7279405C"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wysokość kosztów w poszczególnych kategoriach jest zgodna z Regulaminem wyboru projektów (o ile zostały określone w Regulaminie wyboru projektów limity dot. określonych kategorii kosztów)?</w:t>
            </w:r>
          </w:p>
          <w:p w14:paraId="30A6FB9D"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dofinansowanie projektu zostało właściwie określone? </w:t>
            </w:r>
            <w:r w:rsidRPr="00295C76">
              <w:rPr>
                <w:rFonts w:eastAsia="SimSun" w:cs="Arial"/>
                <w:kern w:val="1"/>
                <w:sz w:val="24"/>
                <w:szCs w:val="24"/>
                <w:lang w:eastAsia="hi-IN" w:bidi="hi-IN"/>
              </w:rPr>
              <w:t xml:space="preserve">W ramach pytania cząstkowego zweryfikowane zostanie, czy poziom dofinansowania projektu nie przekracza maksymalnego poziomu określonego w Regulaminie wyboru projektów oraz </w:t>
            </w:r>
            <w:r w:rsidRPr="00295C76">
              <w:rPr>
                <w:rFonts w:eastAsia="SimSun" w:cs="Arial"/>
                <w:kern w:val="1"/>
                <w:sz w:val="24"/>
                <w:szCs w:val="24"/>
                <w:lang w:eastAsia="hi-IN" w:bidi="hi-IN"/>
              </w:rPr>
              <w:lastRenderedPageBreak/>
              <w:t>czy kwota dofinansowania nie jest niższa niż minimalna kwota wsparcia i/lub wyższa niż maksymalna kwota wsparcia określona w Regulaminie wyboru projektów (o ile minimalna i/lub maksymalna kwota dofinansowania zostały określone w Regulaminie wyboru projektów)</w:t>
            </w:r>
            <w:r w:rsidRPr="00295C76">
              <w:rPr>
                <w:rFonts w:eastAsia="Times New Roman" w:cs="Arial"/>
                <w:sz w:val="24"/>
                <w:szCs w:val="24"/>
                <w:lang w:eastAsia="pl-PL"/>
              </w:rPr>
              <w:t>.</w:t>
            </w:r>
          </w:p>
          <w:p w14:paraId="110F88FC"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w przypadku infrastruktury podwójnego wykorzystania zastosowano właściwe kryterium oraz proporcję jej wykorzystania na cele gospodarcze i niegospodarcze? Przedmiotowe pytanie pomocnicze nie dotyczy naborów dla podmiotu pełniącego funkcję podmiotu wdrażającego instrumenty finansowe.</w:t>
            </w:r>
          </w:p>
          <w:p w14:paraId="1C06E1F3"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wnioskodawca dokonał właściwej analizy projektu pod kątem przesłanek wynikających z art. 107 ust. 1 Traktatu o funkcjonowaniu Unii Europejskiej? Pytanie cząstkowe zostanie zweryfikowane na podstawie zapisów Studium Wykonalności. Przedmiotowe pytanie pomocnicze nie dotyczy naborów dla podmiotu pełniącego </w:t>
            </w:r>
            <w:r w:rsidRPr="00295C76">
              <w:rPr>
                <w:rFonts w:eastAsia="Times New Roman" w:cs="Arial"/>
                <w:sz w:val="24"/>
                <w:szCs w:val="24"/>
                <w:lang w:eastAsia="pl-PL"/>
              </w:rPr>
              <w:lastRenderedPageBreak/>
              <w:t>funkcję podmiotu wdrażającego instrumenty finansowe.</w:t>
            </w:r>
          </w:p>
          <w:p w14:paraId="4F16D5CF" w14:textId="77777777" w:rsidR="00295C76" w:rsidRPr="00295C76" w:rsidRDefault="00295C76" w:rsidP="0026514C">
            <w:pPr>
              <w:numPr>
                <w:ilvl w:val="0"/>
                <w:numId w:val="50"/>
              </w:numPr>
              <w:spacing w:after="120"/>
              <w:ind w:left="599"/>
              <w:contextualSpacing/>
              <w:rPr>
                <w:rFonts w:eastAsia="Times New Roman" w:cs="Arial"/>
                <w:bCs/>
                <w:sz w:val="24"/>
                <w:szCs w:val="24"/>
                <w:lang w:eastAsia="pl-PL"/>
              </w:rPr>
            </w:pPr>
            <w:r w:rsidRPr="00295C76">
              <w:rPr>
                <w:rFonts w:eastAsia="SimSun" w:cs="Arial"/>
                <w:bCs/>
                <w:kern w:val="1"/>
                <w:sz w:val="24"/>
                <w:szCs w:val="24"/>
                <w:lang w:eastAsia="hi-IN" w:bidi="hi-IN"/>
              </w:rPr>
              <w:t>Czy poprawnie zastosowani cross-financing w projekcie</w:t>
            </w:r>
            <w:r w:rsidRPr="00295C76">
              <w:rPr>
                <w:rFonts w:eastAsia="Times New Roman" w:cs="Arial"/>
                <w:sz w:val="24"/>
                <w:szCs w:val="24"/>
                <w:lang w:eastAsia="pl-PL"/>
              </w:rPr>
              <w:t xml:space="preserve">? </w:t>
            </w:r>
            <w:r w:rsidRPr="00295C76">
              <w:rPr>
                <w:rFonts w:eastAsia="SimSun" w:cs="Arial"/>
                <w:bCs/>
                <w:kern w:val="1"/>
                <w:sz w:val="24"/>
                <w:szCs w:val="24"/>
                <w:lang w:eastAsia="hi-IN" w:bidi="hi-IN"/>
              </w:rPr>
              <w:t>W ramach pytania cząstkowego zweryfikowane zostanie, czy wysokość cross-financingu w projekcie oraz kategorie wydatków, które poniesione zostaną w ramach cross-financingu zgodne są z założeniami Regulaminu wyboru projektów (o ile w ramach danego naboru przewidziano możliwość zastosowania cross-financingu</w:t>
            </w:r>
            <w:r w:rsidRPr="00295C76">
              <w:rPr>
                <w:rFonts w:eastAsia="Times New Roman" w:cs="Arial"/>
                <w:sz w:val="24"/>
                <w:szCs w:val="24"/>
                <w:lang w:eastAsia="pl-PL"/>
              </w:rPr>
              <w:t>).</w:t>
            </w:r>
          </w:p>
          <w:p w14:paraId="3A153852"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SimSun" w:cs="Arial"/>
                <w:kern w:val="1"/>
                <w:sz w:val="24"/>
                <w:szCs w:val="24"/>
                <w:lang w:eastAsia="hi-IN" w:bidi="hi-IN"/>
              </w:rPr>
              <w:t>Czy poprawnie przyjęto stawkę ryczałtową w projekcie</w:t>
            </w:r>
            <w:r w:rsidRPr="00295C76">
              <w:rPr>
                <w:rFonts w:eastAsia="Times New Roman" w:cs="Arial"/>
                <w:sz w:val="24"/>
                <w:szCs w:val="24"/>
                <w:lang w:eastAsia="pl-PL"/>
              </w:rPr>
              <w:t xml:space="preserve">? </w:t>
            </w:r>
            <w:r w:rsidRPr="00295C76">
              <w:rPr>
                <w:rFonts w:eastAsia="SimSun" w:cs="Arial"/>
                <w:kern w:val="1"/>
                <w:sz w:val="24"/>
                <w:szCs w:val="24"/>
                <w:lang w:eastAsia="hi-IN" w:bidi="hi-IN"/>
              </w:rPr>
              <w:t>W ramach pytania cząstkowego zweryfikowane zostanie, czy w ramach projektu przyjęto poprawną stawkę ryczałtową, w wysokości zgodnej z Regulaminem wyboru projektów, czy stawką ryczałtową objęto właściwe kategorie kosztów oraz czy w przypadku projektu o wartości poniżej 200 000 euro koszty pośrednie finansowane są w oparciu o stawkę ryczałtową.</w:t>
            </w:r>
          </w:p>
          <w:p w14:paraId="5B1E7EA0" w14:textId="77777777" w:rsidR="00295C76" w:rsidRPr="00295C76" w:rsidRDefault="00295C76" w:rsidP="0026514C">
            <w:pPr>
              <w:numPr>
                <w:ilvl w:val="0"/>
                <w:numId w:val="50"/>
              </w:numPr>
              <w:spacing w:after="120"/>
              <w:ind w:left="599"/>
              <w:contextualSpacing/>
              <w:rPr>
                <w:rFonts w:eastAsia="Times New Roman" w:cs="Arial"/>
                <w:bCs/>
                <w:sz w:val="24"/>
                <w:szCs w:val="24"/>
                <w:lang w:eastAsia="pl-PL"/>
              </w:rPr>
            </w:pPr>
            <w:r w:rsidRPr="00295C76">
              <w:rPr>
                <w:rFonts w:eastAsia="Times New Roman" w:cs="Arial"/>
                <w:sz w:val="24"/>
                <w:szCs w:val="24"/>
                <w:lang w:eastAsia="pl-PL"/>
              </w:rPr>
              <w:t xml:space="preserve">Czy w ramach projektu wybrano wszystkie wskaźniki produktu i </w:t>
            </w:r>
            <w:r w:rsidRPr="00295C76">
              <w:rPr>
                <w:rFonts w:eastAsia="Times New Roman" w:cs="Arial"/>
                <w:sz w:val="24"/>
                <w:szCs w:val="24"/>
                <w:lang w:eastAsia="pl-PL"/>
              </w:rPr>
              <w:lastRenderedPageBreak/>
              <w:t xml:space="preserve">rezultatu adekwatne do zakresu rzeczowego projektu, w tym wskaźniki programowe (o ile dla danego Działania określone zostały wskaźniki programowe)? W ramach pytania cząstkowego zweryfikowane zostanie, czy w ramach projektu wybrano wszystkie wskaźniki adekwatne do zakresu rzeczowego projektu, czy poprawnie określono wartość docelową wybranych wskaźników. </w:t>
            </w:r>
          </w:p>
          <w:p w14:paraId="3BEC9BFD" w14:textId="77777777" w:rsidR="00295C76" w:rsidRPr="00295C76" w:rsidRDefault="00295C76" w:rsidP="0026514C">
            <w:pPr>
              <w:numPr>
                <w:ilvl w:val="0"/>
                <w:numId w:val="50"/>
              </w:numPr>
              <w:spacing w:after="120"/>
              <w:ind w:left="599"/>
              <w:contextualSpacing/>
              <w:rPr>
                <w:rFonts w:eastAsia="Times New Roman" w:cs="Arial"/>
                <w:bCs/>
                <w:sz w:val="24"/>
                <w:szCs w:val="24"/>
                <w:lang w:eastAsia="pl-PL"/>
              </w:rPr>
            </w:pPr>
            <w:r w:rsidRPr="00295C76">
              <w:rPr>
                <w:rFonts w:eastAsia="Times New Roman" w:cs="Arial"/>
                <w:sz w:val="24"/>
                <w:szCs w:val="24"/>
                <w:lang w:eastAsia="pl-PL"/>
              </w:rPr>
              <w:t>Czy właściwie określono zakres interwencji, działy gospodarki, formy finansowania i miejsca realizacji projektu?</w:t>
            </w:r>
          </w:p>
          <w:p w14:paraId="7F2906E8" w14:textId="77777777" w:rsidR="00295C76" w:rsidRPr="00295C76" w:rsidRDefault="00295C76" w:rsidP="0026514C">
            <w:pPr>
              <w:numPr>
                <w:ilvl w:val="0"/>
                <w:numId w:val="50"/>
              </w:numPr>
              <w:spacing w:after="120"/>
              <w:ind w:left="599"/>
              <w:contextualSpacing/>
              <w:rPr>
                <w:rFonts w:eastAsia="Times New Roman" w:cs="Arial"/>
                <w:bCs/>
                <w:sz w:val="24"/>
                <w:szCs w:val="24"/>
                <w:lang w:eastAsia="pl-PL"/>
              </w:rPr>
            </w:pPr>
            <w:r w:rsidRPr="00295C76">
              <w:rPr>
                <w:rFonts w:eastAsia="Times New Roman" w:cs="Arial"/>
                <w:sz w:val="24"/>
                <w:szCs w:val="24"/>
                <w:lang w:eastAsia="pl-PL"/>
              </w:rPr>
              <w:t xml:space="preserve">Czy prawidłowo określono i opisano zapewnienie trwałości projektu? Zasada trwałości nie ma zastosowania do projektów polegających na wdrażaniu instrumentów finansowych, w tym projektów, w ramach których łączy się instrument finansowy i dotację na zasadach określonych w art. 58 ust. 5 rozporządzenia ogólnego – zarówno w części, w której wsparcie zostało udzielone w formie instrumentu finansowego, jak i w </w:t>
            </w:r>
            <w:r w:rsidRPr="00295C76">
              <w:rPr>
                <w:rFonts w:eastAsia="Times New Roman" w:cs="Arial"/>
                <w:sz w:val="24"/>
                <w:szCs w:val="24"/>
                <w:lang w:eastAsia="pl-PL"/>
              </w:rPr>
              <w:lastRenderedPageBreak/>
              <w:t xml:space="preserve">części, w której wsparcie zostało udzielone w formie dotacji. </w:t>
            </w:r>
          </w:p>
          <w:p w14:paraId="63FAF5DA"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przedłożone dokumenty zgodne są z przepisami prawa polskiego i unijnego?</w:t>
            </w:r>
          </w:p>
          <w:p w14:paraId="2DB6AAE7"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Czy w przypadku, gdy realizacja projektu zgłoszonego do objęcia dofinansowaniem rozpoczęła się przed dniem złożenia wniosku, w okresie tym wnioskodawca realizował projekt zgodnie z prawem polskim i unijnym (spełnienie kryterium weryfikowane będzie na podstawie oświadczenia składanego wraz z wnioskiem o dofinasowanie na etapie aplikowania o środki)?</w:t>
            </w:r>
          </w:p>
          <w:p w14:paraId="53C71950"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t xml:space="preserve">Czy wnioskodawca przedstawił adekwatne źródła finansowania realizacji projektu? Kryterium zostanie zweryfikowane na podstawie zapisów wniosku o dofinansowanie, harmonogramu rzeczowo-finansowego oraz dokumentów potwierdzających zapewnienie środków finansowych niezbędnych dla prawidłowej realizacji projektu. </w:t>
            </w:r>
          </w:p>
          <w:p w14:paraId="1822F126" w14:textId="77777777" w:rsidR="00295C76" w:rsidRPr="00295C76" w:rsidRDefault="00295C76" w:rsidP="0026514C">
            <w:pPr>
              <w:numPr>
                <w:ilvl w:val="0"/>
                <w:numId w:val="50"/>
              </w:numPr>
              <w:spacing w:after="120"/>
              <w:ind w:left="599"/>
              <w:contextualSpacing/>
              <w:rPr>
                <w:rFonts w:eastAsia="Times New Roman" w:cs="Arial"/>
                <w:sz w:val="24"/>
                <w:szCs w:val="24"/>
                <w:lang w:eastAsia="pl-PL"/>
              </w:rPr>
            </w:pPr>
            <w:r w:rsidRPr="00295C76">
              <w:rPr>
                <w:rFonts w:eastAsia="Times New Roman" w:cs="Arial"/>
                <w:sz w:val="24"/>
                <w:szCs w:val="24"/>
                <w:lang w:eastAsia="pl-PL"/>
              </w:rPr>
              <w:lastRenderedPageBreak/>
              <w:t>Czy prawidłowo dokonano wyboru partnera w projekcie? Kryterium zostanie zweryfikowane na podstawie zapisów we wniosku o dofinansowanie projektu i dokumentów potwierdzających prawidłowość wyboru partnera w projekcie. W ramach kryterium zweryfikowane zostanie, czy wybór partnera w projekcie dokonany został zgodnie z zapisami art. 39 Ustawy z dnia 28 kwietnia 2022 r. o zasadach realizacji zadań finansowanych ze środków europejskich w perspektywie finansowej 2021–2027.</w:t>
            </w:r>
          </w:p>
          <w:p w14:paraId="0F8A058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w:t>
            </w:r>
          </w:p>
          <w:p w14:paraId="3D034498"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wniosek o dofinasowanie wraz ze wszystkimi wymaganymi w Regulaminie wyboru projektów załącznikami został sporządzony zgodnie z wymaganiami </w:t>
            </w:r>
            <w:r w:rsidRPr="00295C76">
              <w:rPr>
                <w:rFonts w:eastAsia="Times New Roman" w:cs="Arial"/>
                <w:sz w:val="24"/>
                <w:szCs w:val="24"/>
                <w:lang w:eastAsia="pl-PL"/>
              </w:rPr>
              <w:lastRenderedPageBreak/>
              <w:t xml:space="preserve">Regulaminu wyboru projektów oraz przepisami prawa (odpowiedź na wszystkie pytania cząstkowe „TAK” lub „TAK” i „NIE DOTYCZY”). </w:t>
            </w:r>
          </w:p>
        </w:tc>
        <w:tc>
          <w:tcPr>
            <w:tcW w:w="4281" w:type="dxa"/>
          </w:tcPr>
          <w:p w14:paraId="416B3D4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4A1BBB1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24E64950"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31974C9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w:t>
            </w:r>
            <w:r w:rsidRPr="00295C76">
              <w:rPr>
                <w:rFonts w:eastAsia="Times New Roman" w:cs="Arial"/>
                <w:sz w:val="24"/>
                <w:szCs w:val="24"/>
                <w:lang w:eastAsia="pl-PL"/>
              </w:rPr>
              <w:lastRenderedPageBreak/>
              <w:t>„TAK” lub „TAK” i „NIE DOTYCZY”). W trakcie oceny kryterium wnioskodawca może zostać poproszony o poprawienie, uzupełnienie i/lub wyjaśnienie.</w:t>
            </w:r>
          </w:p>
          <w:p w14:paraId="146318F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38C1DE8D" w14:textId="77777777" w:rsidR="00295C76" w:rsidRPr="00295C76" w:rsidRDefault="00295C76" w:rsidP="00295C76">
            <w:pPr>
              <w:spacing w:after="120"/>
              <w:rPr>
                <w:rFonts w:eastAsia="Times New Roman" w:cs="Arial"/>
                <w:sz w:val="24"/>
                <w:szCs w:val="24"/>
                <w:lang w:eastAsia="pl-PL"/>
              </w:rPr>
            </w:pPr>
          </w:p>
        </w:tc>
      </w:tr>
      <w:tr w:rsidR="00295C76" w:rsidRPr="00295C76" w14:paraId="3F505873" w14:textId="77777777" w:rsidTr="00EE5D47">
        <w:trPr>
          <w:trHeight w:val="561"/>
        </w:trPr>
        <w:tc>
          <w:tcPr>
            <w:tcW w:w="852" w:type="dxa"/>
            <w:gridSpan w:val="2"/>
          </w:tcPr>
          <w:p w14:paraId="5314A803" w14:textId="77777777" w:rsidR="00295C76" w:rsidRPr="00295C76" w:rsidRDefault="00295C76" w:rsidP="0026514C">
            <w:pPr>
              <w:numPr>
                <w:ilvl w:val="0"/>
                <w:numId w:val="46"/>
              </w:numPr>
              <w:contextualSpacing/>
              <w:rPr>
                <w:rFonts w:eastAsia="Times New Roman" w:cs="Arial"/>
                <w:b/>
                <w:sz w:val="24"/>
                <w:szCs w:val="24"/>
                <w:lang w:eastAsia="pl-PL"/>
              </w:rPr>
            </w:pPr>
          </w:p>
        </w:tc>
        <w:tc>
          <w:tcPr>
            <w:tcW w:w="4076" w:type="dxa"/>
          </w:tcPr>
          <w:p w14:paraId="5A7E5CF2" w14:textId="77777777" w:rsidR="00295C76" w:rsidRPr="00295C76" w:rsidRDefault="00295C76" w:rsidP="00295C76">
            <w:pPr>
              <w:spacing w:after="0"/>
              <w:rPr>
                <w:rFonts w:eastAsia="SimSun" w:cs="Arial"/>
                <w:b/>
                <w:kern w:val="1"/>
                <w:sz w:val="24"/>
                <w:szCs w:val="24"/>
                <w:lang w:eastAsia="hi-IN" w:bidi="hi-IN"/>
              </w:rPr>
            </w:pPr>
            <w:r w:rsidRPr="00295C76">
              <w:rPr>
                <w:rFonts w:eastAsia="SimSun" w:cs="Arial"/>
                <w:b/>
                <w:kern w:val="1"/>
                <w:sz w:val="24"/>
                <w:szCs w:val="24"/>
                <w:lang w:eastAsia="hi-IN" w:bidi="hi-IN"/>
              </w:rPr>
              <w:t xml:space="preserve">Realizacja projektu w określonych ramach czasowych. </w:t>
            </w:r>
          </w:p>
        </w:tc>
        <w:tc>
          <w:tcPr>
            <w:tcW w:w="4961" w:type="dxa"/>
            <w:gridSpan w:val="2"/>
          </w:tcPr>
          <w:p w14:paraId="3CC09DC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ocenie podlega (pytania pomocnicze):</w:t>
            </w:r>
          </w:p>
          <w:p w14:paraId="44710041" w14:textId="77777777" w:rsidR="00295C76" w:rsidRPr="00295C76" w:rsidRDefault="00295C76" w:rsidP="0026514C">
            <w:pPr>
              <w:numPr>
                <w:ilvl w:val="0"/>
                <w:numId w:val="49"/>
              </w:numPr>
              <w:spacing w:after="120"/>
              <w:contextualSpacing/>
              <w:rPr>
                <w:rFonts w:eastAsia="Times New Roman" w:cs="Arial"/>
                <w:sz w:val="24"/>
                <w:szCs w:val="24"/>
                <w:lang w:eastAsia="pl-PL"/>
              </w:rPr>
            </w:pPr>
            <w:r w:rsidRPr="00295C76">
              <w:rPr>
                <w:rFonts w:eastAsia="Times New Roman" w:cs="Arial"/>
                <w:sz w:val="24"/>
                <w:szCs w:val="24"/>
                <w:lang w:eastAsia="pl-PL"/>
              </w:rPr>
              <w:t xml:space="preserve">Termin realizacji projektu, rozumiany jako daty brzegowe rozpoczęcia i zakończenia projektu, jest zgodny z zasadami przewidzianymi w Rozporządzeniu Parlamentu Europejskiego i Rady nr 2021/1060 z dnia 24 czerwca 2021 r. (art. 63 ust. 6). W ramach pytania cząstkowego zweryfikowane zostanie, czy projekt nie został fizycznie ukończony lub w pełni wdrożony przed przedłożeniem wniosku o dofinansowanie w ramach naboru, niezależnie od tego, czy dokonano wszystkich powiązanych płatności (przez projekt fizycznie ukończony lub w pełni wdrożony należy rozumieć projekt, dla którego przed dniem złożenia wniosku o dofinansowanie projektu nastąpił odbiór ostatnich robót, dostaw lub </w:t>
            </w:r>
            <w:r w:rsidRPr="00295C76">
              <w:rPr>
                <w:rFonts w:eastAsia="Times New Roman" w:cs="Arial"/>
                <w:sz w:val="24"/>
                <w:szCs w:val="24"/>
                <w:lang w:eastAsia="pl-PL"/>
              </w:rPr>
              <w:lastRenderedPageBreak/>
              <w:t>usług przewidzianych do realizacji w jego zakresie rzeczowym). Pytanie cząstkowe zostanie zweryfikowane na podstawie zapisów we wniosku o dofinansowanie projektu oraz harmonogramu rzeczowo-finansowego. Celem weryfikacji kryterium wnioskodawca może zostać poproszony o przedłożenie dodatkowych dokumentów, tj. np. dziennik budowy, celem potwierdzenia spełnienia kryterium.</w:t>
            </w:r>
          </w:p>
          <w:p w14:paraId="3E23A337" w14:textId="77777777" w:rsidR="00295C76" w:rsidRPr="00295C76" w:rsidRDefault="00295C76" w:rsidP="0026514C">
            <w:pPr>
              <w:numPr>
                <w:ilvl w:val="0"/>
                <w:numId w:val="49"/>
              </w:numPr>
              <w:spacing w:after="120"/>
              <w:contextualSpacing/>
              <w:rPr>
                <w:rFonts w:eastAsia="Times New Roman" w:cs="Arial"/>
                <w:sz w:val="24"/>
                <w:szCs w:val="24"/>
                <w:lang w:eastAsia="pl-PL"/>
              </w:rPr>
            </w:pPr>
            <w:r w:rsidRPr="00295C76">
              <w:rPr>
                <w:rFonts w:eastAsia="SimSun" w:cs="Arial"/>
                <w:kern w:val="1"/>
                <w:sz w:val="24"/>
                <w:szCs w:val="24"/>
                <w:lang w:eastAsia="hi-IN" w:bidi="hi-IN"/>
              </w:rPr>
              <w:t xml:space="preserve">Okres realizacji projektu nie wykracza poza okres zgodny z zasadą n+3, a w przypadku umów podpisanych w roku 2027 n+2. </w:t>
            </w:r>
            <w:r w:rsidRPr="00295C76">
              <w:rPr>
                <w:rFonts w:eastAsia="Times New Roman" w:cs="Arial"/>
                <w:sz w:val="24"/>
                <w:szCs w:val="24"/>
                <w:lang w:eastAsia="pl-PL"/>
              </w:rPr>
              <w:t xml:space="preserve">Pytanie cząstkowe zostanie zweryfikowane na podstawie zapisów we wniosku o dofinansowanie projektu oraz harmonogramu rzeczowo-finansowego. W ramach pytania cząstkowego zweryfikowane zostanie, czy okres realizacji projektu nie wykracza poza datę końcową okresu kwalifikowalności określoną w art. 63 ust. 2 Rozporządzenia Parlamentu Europejskiego i Rady nr </w:t>
            </w:r>
            <w:r w:rsidRPr="00295C76">
              <w:rPr>
                <w:rFonts w:eastAsia="Times New Roman" w:cs="Arial"/>
                <w:sz w:val="24"/>
                <w:szCs w:val="24"/>
                <w:lang w:eastAsia="pl-PL"/>
              </w:rPr>
              <w:lastRenderedPageBreak/>
              <w:t xml:space="preserve">2021/1060 z dnia 24 czerwca 2021 r., tj. 31 grudnia 2029 oraz czy realizacja projektu nie będzie trwała dłużej niż okres n+3, a w przypadku umów podpisanych w roku 2027 n+2, gdzie n rozumiane jest jako rok, w którym została podpisana umowa o dofinansowanie/podjęta została decyzji o dofinansowaniu (w przypadku projektów własnych). Okres realizacji projektu rozumiany jest jako czas od zawarcia umowy/porozumienia/zobowiązania o dofinasowanie projektu (czas zawarcia umowy/porozumienia/zobowiązania oszacowany przez wnioskodawcę w oparciu o terminy wynikające z Regulaminu wyboru projektów) do daty zakończenia rzeczowej realizacji projektu (dzień sporządzenia protokołu odbioru, data zgłoszenia gotowości do odbioru lub innego dokumentu równoważonego w ramach realizacji projektu, stwierdzającego rzeczowe zakończenie projektu, w przypadku </w:t>
            </w:r>
            <w:r w:rsidRPr="00295C76">
              <w:rPr>
                <w:rFonts w:eastAsia="Times New Roman" w:cs="Arial"/>
                <w:sz w:val="24"/>
                <w:szCs w:val="24"/>
                <w:lang w:eastAsia="pl-PL"/>
              </w:rPr>
              <w:lastRenderedPageBreak/>
              <w:t>projektów nieinwestycyjnych za ww. termin przyjmuje się datę poniesienia ostatniego wydatku w projekcie). Zasada n+3/n+2 nie dotyczy naborów dla podmiotu pełniącego funkcję podmiotu wdrażającego instrumenty finansowe.</w:t>
            </w:r>
          </w:p>
          <w:p w14:paraId="78395A8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uznaje się za spełnione, jeżeli realizacja projektu zgodna jest z założeniami określonymi w art. 63 ust. 2 oraz ust. 6 Rozporządzenia Parlamentu Europejskiego i Rady nr 2021/1060 z dnia 24 czerwca 2021 r. oraz z zasadą n+3, a w przypadku umów podpisanych w roku 2027 n+2 (odpowiedź na wszystkie pytania cząstkowe „TAK” lub „TAK” i „NIE DOTYCZY”). </w:t>
            </w:r>
          </w:p>
        </w:tc>
        <w:tc>
          <w:tcPr>
            <w:tcW w:w="4281" w:type="dxa"/>
          </w:tcPr>
          <w:p w14:paraId="4B520BC9"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259B00DA"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w:t>
            </w:r>
          </w:p>
          <w:p w14:paraId="467C751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2FA4377D"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jest zdefiniowane poprzez zestaw pytań pomocniczych. W ramach pytań pomocniczych możliwe jest przyznanie wartości logicznych: „TAK”, „NIE”, „NIE DOTYCZY”. Kryterium uznaje się za spełnione, jeżeli odpowiedź na wszystkie (adekwatne) cząstkowe pytania będzie pozytywna (wartość logiczna: „TAK” lub „TAK” i „NIE DOTYCZY”). W trakcie oceny kryterium wnioskodawca może zostać poproszony o poprawienie, uzupełnienie i/lub wyjaśnienie.</w:t>
            </w:r>
          </w:p>
          <w:p w14:paraId="49F18B3B"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p w14:paraId="52772196" w14:textId="77777777" w:rsidR="00295C76" w:rsidRPr="00295C76" w:rsidRDefault="00295C76" w:rsidP="00295C76">
            <w:pPr>
              <w:spacing w:after="0"/>
              <w:rPr>
                <w:rFonts w:eastAsia="Times New Roman" w:cs="Arial"/>
                <w:sz w:val="24"/>
                <w:szCs w:val="24"/>
                <w:lang w:eastAsia="pl-PL"/>
              </w:rPr>
            </w:pPr>
          </w:p>
        </w:tc>
      </w:tr>
      <w:tr w:rsidR="00295C76" w:rsidRPr="00295C76" w14:paraId="6739BE42" w14:textId="77777777" w:rsidTr="00EE5D47">
        <w:trPr>
          <w:trHeight w:val="561"/>
        </w:trPr>
        <w:tc>
          <w:tcPr>
            <w:tcW w:w="852" w:type="dxa"/>
            <w:gridSpan w:val="2"/>
          </w:tcPr>
          <w:p w14:paraId="085E0F45" w14:textId="77777777" w:rsidR="00295C76" w:rsidRPr="00295C76" w:rsidRDefault="00295C76" w:rsidP="0026514C">
            <w:pPr>
              <w:numPr>
                <w:ilvl w:val="0"/>
                <w:numId w:val="46"/>
              </w:numPr>
              <w:contextualSpacing/>
              <w:rPr>
                <w:rFonts w:eastAsia="Times New Roman" w:cs="Arial"/>
                <w:b/>
                <w:sz w:val="24"/>
                <w:szCs w:val="24"/>
                <w:lang w:eastAsia="pl-PL"/>
              </w:rPr>
            </w:pPr>
          </w:p>
        </w:tc>
        <w:tc>
          <w:tcPr>
            <w:tcW w:w="4076" w:type="dxa"/>
          </w:tcPr>
          <w:p w14:paraId="1B7C753A" w14:textId="77777777" w:rsidR="00295C76" w:rsidRPr="00295C76" w:rsidRDefault="00295C76" w:rsidP="00295C76">
            <w:pPr>
              <w:spacing w:after="0"/>
              <w:rPr>
                <w:rFonts w:eastAsia="Times New Roman" w:cs="Arial"/>
                <w:b/>
                <w:bCs/>
                <w:sz w:val="24"/>
                <w:szCs w:val="24"/>
                <w:lang w:eastAsia="pl-PL"/>
              </w:rPr>
            </w:pPr>
            <w:r w:rsidRPr="00295C76">
              <w:rPr>
                <w:rFonts w:eastAsia="Times New Roman" w:cs="Arial"/>
                <w:b/>
                <w:bCs/>
                <w:sz w:val="24"/>
                <w:szCs w:val="24"/>
                <w:lang w:eastAsia="pl-PL"/>
              </w:rPr>
              <w:t>Wsparcie polityki spójności będzie udzielane wyłącznie projektom i Wnioskodawcom/Partnerom, którzy przestrzegają przepisów antydyskryminacyjnych, o których mowa w art. 9 ust. 3 Rozporządzenia PE i Rady nr 2021/1060.</w:t>
            </w:r>
          </w:p>
        </w:tc>
        <w:tc>
          <w:tcPr>
            <w:tcW w:w="4961" w:type="dxa"/>
            <w:gridSpan w:val="2"/>
          </w:tcPr>
          <w:p w14:paraId="10A9FD87" w14:textId="77777777" w:rsidR="00295C76" w:rsidRPr="00295C76" w:rsidRDefault="00295C76" w:rsidP="00295C76">
            <w:pPr>
              <w:spacing w:before="100" w:beforeAutospacing="1" w:after="100" w:afterAutospacing="1" w:line="240" w:lineRule="auto"/>
              <w:rPr>
                <w:rFonts w:eastAsia="Times New Roman" w:cs="Arial"/>
                <w:sz w:val="24"/>
                <w:szCs w:val="24"/>
                <w:lang w:eastAsia="pl-PL"/>
              </w:rPr>
            </w:pPr>
            <w:r w:rsidRPr="00295C76">
              <w:rPr>
                <w:rFonts w:eastAsia="Times New Roman" w:cs="Arial"/>
                <w:sz w:val="24"/>
                <w:szCs w:val="24"/>
                <w:lang w:eastAsia="pl-PL"/>
              </w:rPr>
              <w:t>Spełnienie kryterium będzie oceniane na podstawie oświadczenia oraz zapisów we wniosku o dofinasowanie</w:t>
            </w:r>
          </w:p>
          <w:p w14:paraId="646FD425" w14:textId="77777777" w:rsidR="00295C76" w:rsidRPr="00295C76" w:rsidRDefault="00295C76" w:rsidP="00295C76">
            <w:pPr>
              <w:spacing w:before="100" w:beforeAutospacing="1" w:after="100" w:afterAutospacing="1" w:line="240" w:lineRule="auto"/>
              <w:rPr>
                <w:rFonts w:eastAsia="Times New Roman" w:cs="Arial"/>
                <w:sz w:val="24"/>
                <w:szCs w:val="24"/>
                <w:lang w:eastAsia="pl-PL"/>
              </w:rPr>
            </w:pPr>
            <w:r w:rsidRPr="00295C76">
              <w:rPr>
                <w:rFonts w:eastAsia="Times New Roman" w:cs="Arial"/>
                <w:sz w:val="24"/>
                <w:szCs w:val="24"/>
                <w:lang w:eastAsia="pl-PL"/>
              </w:rPr>
              <w:t xml:space="preserve">W przypadku, gdy Wnioskodawcą/ Partnerem jest jednostka samorządu terytorialnego (lub podmiot przez nią kontrolowany lub od niej zależny), która podjęła jakiekolwiek działania dyskryminujące, sprzeczne z zasadami, o których mowa w art. 9 ust. 3 rozporządzenia </w:t>
            </w:r>
            <w:r w:rsidRPr="00295C76">
              <w:rPr>
                <w:rFonts w:eastAsia="Times New Roman" w:cs="Arial"/>
                <w:sz w:val="24"/>
                <w:szCs w:val="24"/>
                <w:lang w:eastAsia="pl-PL"/>
              </w:rPr>
              <w:lastRenderedPageBreak/>
              <w:t>nr 2021/1060</w:t>
            </w:r>
            <w:r w:rsidRPr="00295C76">
              <w:rPr>
                <w:rFonts w:eastAsia="Times New Roman" w:cs="Arial"/>
                <w:sz w:val="24"/>
                <w:szCs w:val="24"/>
                <w:vertAlign w:val="superscript"/>
                <w:lang w:eastAsia="pl-PL"/>
              </w:rPr>
              <w:footnoteReference w:id="7"/>
            </w:r>
            <w:r w:rsidRPr="00295C76">
              <w:rPr>
                <w:rFonts w:eastAsia="Times New Roman" w:cs="Arial"/>
                <w:sz w:val="24"/>
                <w:szCs w:val="24"/>
                <w:lang w:eastAsia="pl-PL"/>
              </w:rPr>
              <w:t>, wsparcie w ramach polityki spójności nie może być udzielone. </w:t>
            </w:r>
          </w:p>
          <w:p w14:paraId="312A80CF" w14:textId="77777777" w:rsidR="00295C76" w:rsidRPr="00295C76" w:rsidRDefault="00295C76" w:rsidP="00295C76">
            <w:pPr>
              <w:spacing w:before="100" w:beforeAutospacing="1" w:after="100" w:afterAutospacing="1" w:line="240" w:lineRule="auto"/>
              <w:rPr>
                <w:rFonts w:eastAsia="Times New Roman" w:cs="Arial"/>
                <w:sz w:val="24"/>
                <w:szCs w:val="24"/>
                <w:lang w:eastAsia="pl-PL"/>
              </w:rPr>
            </w:pPr>
            <w:r w:rsidRPr="00295C76">
              <w:rPr>
                <w:rFonts w:eastAsia="Times New Roman" w:cs="Arial"/>
                <w:sz w:val="24"/>
                <w:szCs w:val="24"/>
                <w:lang w:eastAsia="pl-PL"/>
              </w:rPr>
              <w:t>W przypadku, gdy wnioskodawca/partner podjął działania dyskryminujące, sprzeczne z zasadami, o których mowa w art. 9 ust. 3 rozporządzenia nr 2021/1060, a następnie podjął skuteczne działania naprawcze kryterium uznaje się za spełnione. </w:t>
            </w:r>
          </w:p>
          <w:p w14:paraId="469C5838" w14:textId="77777777" w:rsidR="00295C76" w:rsidRPr="00295C76" w:rsidRDefault="00295C76" w:rsidP="00295C76">
            <w:pPr>
              <w:spacing w:before="100" w:beforeAutospacing="1" w:after="100" w:afterAutospacing="1" w:line="240" w:lineRule="auto"/>
              <w:rPr>
                <w:rFonts w:eastAsia="Times New Roman" w:cs="Arial"/>
                <w:sz w:val="24"/>
                <w:szCs w:val="24"/>
                <w:lang w:eastAsia="pl-PL"/>
              </w:rPr>
            </w:pPr>
            <w:r w:rsidRPr="00295C76">
              <w:rPr>
                <w:rFonts w:eastAsia="Times New Roman" w:cs="Arial"/>
                <w:sz w:val="24"/>
                <w:szCs w:val="24"/>
                <w:lang w:eastAsia="pl-PL"/>
              </w:rPr>
              <w:t>Podjęte działania naprawcze powinny być opisane we wniosku o dofinansowanie.</w:t>
            </w:r>
          </w:p>
          <w:p w14:paraId="76F1401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ma zastosowanie do jednostek samorządu terytorialnego (lub podmiotów przez nie kontrolowanych lub od nich zależnych) i ich jednostek organizacyjnych.</w:t>
            </w:r>
          </w:p>
        </w:tc>
        <w:tc>
          <w:tcPr>
            <w:tcW w:w="4281" w:type="dxa"/>
          </w:tcPr>
          <w:p w14:paraId="2033E9AD"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0298647F"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Ocena spełnienia kryterium będzie polegała na przyznaniu wartości logicznych „TAK”, „NIE, „NIE DOTYCZY” (wartość „NIE DOTYCZY” przyznawana wyłącznie w przypadku, gdy wnioskodawcą projektu i/lub partnerem i/lub realizatorem nie jest jednostka samorządu terytorialnego </w:t>
            </w:r>
            <w:r w:rsidRPr="00295C76">
              <w:rPr>
                <w:rFonts w:eastAsia="Times New Roman" w:cs="Arial"/>
                <w:iCs/>
                <w:sz w:val="24"/>
                <w:szCs w:val="24"/>
                <w:lang w:eastAsia="pl-PL"/>
              </w:rPr>
              <w:lastRenderedPageBreak/>
              <w:t>lub podmiot przez nią kontrolowany lub od niej zależny</w:t>
            </w:r>
            <w:r w:rsidRPr="00295C76">
              <w:rPr>
                <w:rFonts w:eastAsia="Times New Roman" w:cs="Arial"/>
                <w:sz w:val="24"/>
                <w:szCs w:val="24"/>
                <w:lang w:eastAsia="pl-PL"/>
              </w:rPr>
              <w:t xml:space="preserve">). </w:t>
            </w:r>
          </w:p>
          <w:p w14:paraId="2B541D07"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54EA548F"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uznaje się za spełnione, jeżeli odpowiedź będzie pozytywna (wartość logiczna: „TAK” lub „NIE DOTYCZY”). W trakcie oceny kryterium wnioskodawca może zostać poproszony o uzupełnienie i/lub wyjaśnienie.</w:t>
            </w:r>
          </w:p>
          <w:p w14:paraId="3CBAD993"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Przyznanie wartości „NIE” (po jednokrotnym złożeniu uzupełnień i/lub wyjaśnień) oznacza, iż kryterium nie jest spełnione. Niespełnienie kryterium dyskwalifikuje projekt ze wsparcia. </w:t>
            </w:r>
          </w:p>
        </w:tc>
      </w:tr>
      <w:tr w:rsidR="00295C76" w:rsidRPr="00295C76" w14:paraId="72D9C634" w14:textId="77777777" w:rsidTr="00EE5D47">
        <w:trPr>
          <w:trHeight w:val="561"/>
        </w:trPr>
        <w:tc>
          <w:tcPr>
            <w:tcW w:w="852" w:type="dxa"/>
            <w:gridSpan w:val="2"/>
          </w:tcPr>
          <w:p w14:paraId="2D44CC5C" w14:textId="77777777" w:rsidR="00295C76" w:rsidRPr="00295C76" w:rsidRDefault="00295C76" w:rsidP="0026514C">
            <w:pPr>
              <w:numPr>
                <w:ilvl w:val="0"/>
                <w:numId w:val="46"/>
              </w:numPr>
              <w:contextualSpacing/>
              <w:rPr>
                <w:rFonts w:eastAsia="Times New Roman" w:cs="Arial"/>
                <w:b/>
                <w:sz w:val="24"/>
                <w:szCs w:val="24"/>
                <w:lang w:eastAsia="pl-PL"/>
              </w:rPr>
            </w:pPr>
          </w:p>
        </w:tc>
        <w:tc>
          <w:tcPr>
            <w:tcW w:w="4076" w:type="dxa"/>
          </w:tcPr>
          <w:p w14:paraId="4360ABDB" w14:textId="77777777" w:rsidR="00295C76" w:rsidRPr="00295C76" w:rsidRDefault="00295C76" w:rsidP="00295C76">
            <w:pPr>
              <w:spacing w:after="0"/>
              <w:rPr>
                <w:rFonts w:eastAsia="SimSun" w:cs="Arial"/>
                <w:b/>
                <w:kern w:val="1"/>
                <w:sz w:val="24"/>
                <w:szCs w:val="24"/>
                <w:lang w:eastAsia="hi-IN" w:bidi="hi-IN"/>
              </w:rPr>
            </w:pPr>
            <w:r w:rsidRPr="00295C76">
              <w:rPr>
                <w:rFonts w:eastAsia="SimSun" w:cs="Arial"/>
                <w:b/>
                <w:kern w:val="1"/>
                <w:sz w:val="24"/>
                <w:szCs w:val="24"/>
                <w:lang w:eastAsia="hi-IN" w:bidi="hi-IN"/>
              </w:rPr>
              <w:t xml:space="preserve">Zgodność z warunkami dla pomocy publicznej/ pomocy de minimis. </w:t>
            </w:r>
          </w:p>
        </w:tc>
        <w:tc>
          <w:tcPr>
            <w:tcW w:w="4961" w:type="dxa"/>
            <w:gridSpan w:val="2"/>
          </w:tcPr>
          <w:p w14:paraId="6EADC08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Kryterium zostanie zweryfikowane na podstawie zapisów we wniosku o dofinansowanie i na podstawie przedłożonych załączników. W ramach </w:t>
            </w:r>
            <w:r w:rsidRPr="00295C76">
              <w:rPr>
                <w:rFonts w:eastAsia="Times New Roman" w:cs="Arial"/>
                <w:sz w:val="24"/>
                <w:szCs w:val="24"/>
                <w:lang w:eastAsia="pl-PL"/>
              </w:rPr>
              <w:lastRenderedPageBreak/>
              <w:t>kryterium ocenie podlegać będzie (pytania pomocnicze):</w:t>
            </w:r>
          </w:p>
          <w:p w14:paraId="1ABF0DCD" w14:textId="77777777" w:rsidR="00295C76" w:rsidRPr="00295C76" w:rsidRDefault="00295C76" w:rsidP="0026514C">
            <w:pPr>
              <w:numPr>
                <w:ilvl w:val="0"/>
                <w:numId w:val="48"/>
              </w:numPr>
              <w:spacing w:after="0"/>
              <w:ind w:left="599" w:hanging="283"/>
              <w:contextualSpacing/>
              <w:rPr>
                <w:rFonts w:eastAsia="Times New Roman" w:cs="Arial"/>
                <w:sz w:val="24"/>
                <w:szCs w:val="24"/>
                <w:lang w:eastAsia="pl-PL"/>
              </w:rPr>
            </w:pPr>
            <w:r w:rsidRPr="00295C76">
              <w:rPr>
                <w:rFonts w:eastAsia="Times New Roman" w:cs="Arial"/>
                <w:sz w:val="24"/>
                <w:szCs w:val="24"/>
                <w:lang w:eastAsia="pl-PL"/>
              </w:rPr>
              <w:t>Termin realizacji projektu, rozumiany jako daty brzegowe rozpoczęcia i zakończenia projektu, jest zgodny z właściwym dla danego postępowania rozporządzeniem dotyczącym udzielania pomocy publicznej określonym w Regulaminie wyboru projektów. W ramach pytania cząstkowego badane będzie, czy ramy czasowe inwestycji są zgodne z właściwym rozporządzeniem dotyczącym udzielania pomocy publicznej oraz czy został spełniony warunek dotyczący tzw. „efektu zachęty”, tj. pomoc wywołuje efekt zachęty, jeżeli pisemny wniosek o przyznanie pomocy zostanie złożony przed rozpoczęciem pracy nad projektem lub rozpoczęciem działalności.</w:t>
            </w:r>
          </w:p>
          <w:p w14:paraId="2E812B8B" w14:textId="77777777" w:rsidR="00295C76" w:rsidRPr="00295C76" w:rsidRDefault="00295C76" w:rsidP="0026514C">
            <w:pPr>
              <w:numPr>
                <w:ilvl w:val="0"/>
                <w:numId w:val="48"/>
              </w:numPr>
              <w:spacing w:after="0"/>
              <w:ind w:left="599" w:hanging="283"/>
              <w:rPr>
                <w:rFonts w:eastAsia="Times New Roman" w:cs="Arial"/>
                <w:sz w:val="24"/>
                <w:szCs w:val="24"/>
                <w:lang w:eastAsia="pl-PL"/>
              </w:rPr>
            </w:pPr>
            <w:r w:rsidRPr="00295C76">
              <w:rPr>
                <w:rFonts w:eastAsia="Times New Roman" w:cs="Arial"/>
                <w:sz w:val="24"/>
                <w:szCs w:val="24"/>
                <w:lang w:eastAsia="pl-PL"/>
              </w:rPr>
              <w:t xml:space="preserve">Czy w przypadku projektów częściowo objętych pomocą publiczną/pomocą de minimis przeprowadzono test </w:t>
            </w:r>
            <w:r w:rsidRPr="00295C76">
              <w:rPr>
                <w:rFonts w:eastAsia="Times New Roman" w:cs="Arial"/>
                <w:sz w:val="24"/>
                <w:szCs w:val="24"/>
                <w:lang w:eastAsia="pl-PL"/>
              </w:rPr>
              <w:lastRenderedPageBreak/>
              <w:t>pomocy publicznej w odniesieniu do całości inwestycji?</w:t>
            </w:r>
          </w:p>
          <w:p w14:paraId="2C704492" w14:textId="77777777" w:rsidR="00295C76" w:rsidRPr="00295C76" w:rsidRDefault="00295C76" w:rsidP="0026514C">
            <w:pPr>
              <w:numPr>
                <w:ilvl w:val="0"/>
                <w:numId w:val="48"/>
              </w:numPr>
              <w:spacing w:after="0"/>
              <w:ind w:left="599" w:hanging="283"/>
              <w:contextualSpacing/>
              <w:rPr>
                <w:rFonts w:eastAsia="Times New Roman" w:cs="Arial"/>
                <w:sz w:val="24"/>
                <w:szCs w:val="24"/>
                <w:lang w:eastAsia="pl-PL"/>
              </w:rPr>
            </w:pPr>
            <w:r w:rsidRPr="00295C76">
              <w:rPr>
                <w:rFonts w:eastAsia="Times New Roman" w:cs="Arial"/>
                <w:sz w:val="24"/>
                <w:szCs w:val="24"/>
                <w:lang w:eastAsia="pl-PL"/>
              </w:rPr>
              <w:t>Czy przewidziane w projekcie wydatki są zgodne z katalogiem kosztów kwalifikowanych, z uwzględnieniem podatku VAT, zawartym we właściwym schemacie pomocy publicznej?</w:t>
            </w:r>
          </w:p>
          <w:p w14:paraId="6A035D0B"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wysokość kosztów w poszczególnych kategoriach jest zgodna z właściwym schematem pomocy publicznej?</w:t>
            </w:r>
          </w:p>
          <w:p w14:paraId="1E155E31"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nie przekroczono maksymalnego poziomu intensywności pomocy?</w:t>
            </w:r>
          </w:p>
          <w:p w14:paraId="34CB468F"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planowana kwota pomocy nie kumuluje się z inną pomocą państwa w odniesieniu do tych samych kosztów kwalifikowalnych, pokrywających się częściowo lub w całości?</w:t>
            </w:r>
          </w:p>
          <w:p w14:paraId="755E9DBC"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planowana do udzielenia pomoc nie kumuluje się z żadną pomocą de minimis w odniesieniu do tych samych kosztów kwalifikowalnych, skutkująca przekroczeniem maksymalnych poziomów intensywności pomocy?</w:t>
            </w:r>
          </w:p>
          <w:p w14:paraId="49D62191"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 xml:space="preserve">Czy na przedsiębiorstwie nie ciąży obowiązek zwrotu pomocy wynikający z wcześniejszej decyzji KE uznającej </w:t>
            </w:r>
            <w:r w:rsidRPr="00295C76">
              <w:rPr>
                <w:rFonts w:eastAsia="Times New Roman" w:cs="Arial"/>
                <w:sz w:val="24"/>
                <w:szCs w:val="24"/>
                <w:lang w:eastAsia="pl-PL"/>
              </w:rPr>
              <w:lastRenderedPageBreak/>
              <w:t>pomoc za niezgodna z prawem/rynkiem wewnętrznym?</w:t>
            </w:r>
          </w:p>
          <w:p w14:paraId="36D2A3A6"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wnioskodawca nie znajduje się w trudnej sytuacji ekonomicznej?</w:t>
            </w:r>
          </w:p>
          <w:p w14:paraId="49DCE754"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prawidłowo określono wielkość przedsiębiorstwa?</w:t>
            </w:r>
          </w:p>
          <w:p w14:paraId="3AA35B0E"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wnioskodawca jest uprawniony do otrzymania pomocy państwa (w tym w przypadku projektów partnerskich)?</w:t>
            </w:r>
          </w:p>
          <w:p w14:paraId="27E90440"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partnerzy projektu planują realizować działania potencjalnie skutkujące przyznaniem innym podmiotom pomocy de minimis/pomocy publicznej (pomoc na II poziomie)?</w:t>
            </w:r>
          </w:p>
          <w:p w14:paraId="3154CEC3" w14:textId="77777777" w:rsidR="00295C76" w:rsidRPr="00295C76" w:rsidRDefault="00295C76" w:rsidP="0026514C">
            <w:pPr>
              <w:numPr>
                <w:ilvl w:val="0"/>
                <w:numId w:val="48"/>
              </w:numPr>
              <w:ind w:left="599" w:hanging="283"/>
              <w:contextualSpacing/>
              <w:rPr>
                <w:rFonts w:eastAsia="Times New Roman" w:cs="Arial"/>
                <w:sz w:val="24"/>
                <w:szCs w:val="24"/>
                <w:lang w:eastAsia="pl-PL"/>
              </w:rPr>
            </w:pPr>
            <w:r w:rsidRPr="00295C76">
              <w:rPr>
                <w:rFonts w:eastAsia="Times New Roman" w:cs="Arial"/>
                <w:sz w:val="24"/>
                <w:szCs w:val="24"/>
                <w:lang w:eastAsia="pl-PL"/>
              </w:rPr>
              <w:t>Czy przyznanie dofinasowania wnioskodawcy nie spowoduje przekroczenia maksymalnych pułapów pomocy de minimis, określonych w Rozporządzeniu Komisji (UE) Nr 1407/2013 z dnia 18 grudnia 2013 r. w sprawie stosowania art. 107 i 108 Traktatu o funkcjonowaniu Unii Europejskiej do pomocy de minimis (jeśli dotyczy)?</w:t>
            </w:r>
          </w:p>
          <w:p w14:paraId="1D8CDB9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bCs/>
                <w:sz w:val="24"/>
                <w:szCs w:val="24"/>
                <w:lang w:eastAsia="pl-PL"/>
              </w:rPr>
              <w:lastRenderedPageBreak/>
              <w:t xml:space="preserve">Kryterium zostanie zweryfikowane na podstawie zapisów we wniosku o dofinansowanie projektu i załączników do wniosku </w:t>
            </w:r>
            <w:r w:rsidRPr="00295C76">
              <w:rPr>
                <w:rFonts w:eastAsia="Times New Roman" w:cs="Arial"/>
                <w:sz w:val="24"/>
                <w:szCs w:val="24"/>
                <w:lang w:eastAsia="pl-PL"/>
              </w:rPr>
              <w:t>składanej wraz z wnioskiem o dofinansowanie na etapie aplikowania o środki. Kryterium uznaje się za spełnione, jeżeli projekt realizowany jest w zgodzie z warunkami dla pomocy publicznej/ pomocy de minimis (odpowiedź na wszystkie pytania cząstkowe „TAK” i/lub „NIE DOTYCZY”).</w:t>
            </w:r>
          </w:p>
        </w:tc>
        <w:tc>
          <w:tcPr>
            <w:tcW w:w="4281" w:type="dxa"/>
          </w:tcPr>
          <w:p w14:paraId="3FD02384"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2EEF50A0"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Ocena spełnienia kryterium będzie polegała na przyznaniu wartości logicznych „TAK”, „NIE”, „NIE DOTYCZY” (wartość „NIE DOTYCZY” </w:t>
            </w:r>
            <w:r w:rsidRPr="00295C76">
              <w:rPr>
                <w:rFonts w:eastAsia="Times New Roman" w:cs="Arial"/>
                <w:sz w:val="24"/>
                <w:szCs w:val="24"/>
                <w:lang w:eastAsia="pl-PL"/>
              </w:rPr>
              <w:lastRenderedPageBreak/>
              <w:t xml:space="preserve">przyznawana wyłącznie w przypadku przedsięwzięć nieobjętych pomocą publiczną i/lub pomocą de minimis oraz podmiotu pełniącego funkcję podmiotu wdrażającego instrumenty finansowe). </w:t>
            </w:r>
          </w:p>
          <w:p w14:paraId="2DF4E384" w14:textId="77777777" w:rsidR="00295C76" w:rsidRPr="00295C76" w:rsidRDefault="00295C76" w:rsidP="00295C76">
            <w:pPr>
              <w:spacing w:before="240" w:after="120"/>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26C90D2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i/lub „NIE DOTYCZY”). W trakcie oceny kryterium wnioskodawca może zostać poproszony o poprawienie, uzupełnienie i/lub wyjaśnienie.</w:t>
            </w:r>
          </w:p>
          <w:p w14:paraId="0A0B6978"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Przyznanie wartości „NIE” przynajmniej w jednym pytaniu </w:t>
            </w:r>
            <w:r w:rsidRPr="00295C76">
              <w:rPr>
                <w:rFonts w:eastAsia="Times New Roman" w:cs="Arial"/>
                <w:sz w:val="24"/>
                <w:szCs w:val="24"/>
                <w:lang w:eastAsia="pl-PL"/>
              </w:rPr>
              <w:lastRenderedPageBreak/>
              <w:t>cząstkowym (po jednokrotnym złożeniu uzupełnień i/lub wyjaśnień) oznacza, iż kryterium nie jest spełnione. Niespełnienie kryterium dyskwalifikuje projekt ze wsparcia.</w:t>
            </w:r>
          </w:p>
        </w:tc>
      </w:tr>
      <w:tr w:rsidR="00295C76" w:rsidRPr="00295C76" w14:paraId="1CF68767" w14:textId="77777777" w:rsidTr="00EE5D47">
        <w:trPr>
          <w:trHeight w:val="561"/>
        </w:trPr>
        <w:tc>
          <w:tcPr>
            <w:tcW w:w="852" w:type="dxa"/>
            <w:gridSpan w:val="2"/>
          </w:tcPr>
          <w:p w14:paraId="2795C023" w14:textId="77777777" w:rsidR="00295C76" w:rsidRPr="00295C76" w:rsidRDefault="00295C76" w:rsidP="0026514C">
            <w:pPr>
              <w:numPr>
                <w:ilvl w:val="0"/>
                <w:numId w:val="46"/>
              </w:numPr>
              <w:contextualSpacing/>
              <w:rPr>
                <w:rFonts w:eastAsia="Times New Roman" w:cs="Arial"/>
                <w:b/>
                <w:sz w:val="24"/>
                <w:szCs w:val="24"/>
                <w:lang w:eastAsia="pl-PL"/>
              </w:rPr>
            </w:pPr>
          </w:p>
        </w:tc>
        <w:tc>
          <w:tcPr>
            <w:tcW w:w="4076" w:type="dxa"/>
          </w:tcPr>
          <w:p w14:paraId="36F8D34F" w14:textId="77777777" w:rsidR="00295C76" w:rsidRPr="00295C76" w:rsidRDefault="00295C76" w:rsidP="00295C76">
            <w:pPr>
              <w:spacing w:after="0"/>
              <w:rPr>
                <w:rFonts w:eastAsia="SimSun" w:cs="Arial"/>
                <w:b/>
                <w:kern w:val="1"/>
                <w:sz w:val="24"/>
                <w:szCs w:val="24"/>
                <w:lang w:eastAsia="hi-IN" w:bidi="hi-IN"/>
              </w:rPr>
            </w:pPr>
            <w:r w:rsidRPr="00295C76">
              <w:rPr>
                <w:rFonts w:eastAsia="Times New Roman" w:cs="Arial"/>
                <w:b/>
                <w:bCs/>
                <w:sz w:val="24"/>
                <w:szCs w:val="24"/>
                <w:lang w:eastAsia="pl-PL"/>
              </w:rPr>
              <w:t xml:space="preserve">Zgodność dokumentacji środowiskowej z zakresem wniosku o dofinansowanie i zezwoleniem na realizację inwestycji. </w:t>
            </w:r>
          </w:p>
        </w:tc>
        <w:tc>
          <w:tcPr>
            <w:tcW w:w="4961" w:type="dxa"/>
            <w:gridSpan w:val="2"/>
          </w:tcPr>
          <w:p w14:paraId="02CF5A51"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ocenie podlega (pytania pomocnicze):</w:t>
            </w:r>
          </w:p>
          <w:p w14:paraId="67C87604" w14:textId="77777777" w:rsidR="00295C76" w:rsidRPr="00295C76" w:rsidRDefault="00295C76" w:rsidP="0026514C">
            <w:pPr>
              <w:numPr>
                <w:ilvl w:val="0"/>
                <w:numId w:val="44"/>
              </w:numPr>
              <w:spacing w:after="120"/>
              <w:ind w:left="457" w:hanging="283"/>
              <w:rPr>
                <w:rFonts w:eastAsia="Times New Roman" w:cs="Arial"/>
                <w:sz w:val="24"/>
                <w:szCs w:val="24"/>
                <w:lang w:eastAsia="pl-PL"/>
              </w:rPr>
            </w:pPr>
            <w:r w:rsidRPr="00295C76">
              <w:rPr>
                <w:rFonts w:eastAsia="Times New Roman" w:cs="Arial"/>
                <w:sz w:val="24"/>
                <w:szCs w:val="24"/>
                <w:lang w:eastAsia="pl-PL"/>
              </w:rPr>
              <w:t>Czy przedłożono wszystkie dokumenty z zakresu dokumentacji środowiskowej i zezwolenia na realizację inwestycji wymagane do realizacji projektu infrastrukturalnego zgodnie z obowiązującym prawem i Regulaminem wyboru projektów?</w:t>
            </w:r>
          </w:p>
          <w:p w14:paraId="1064782F" w14:textId="77777777" w:rsidR="00295C76" w:rsidRPr="00295C76" w:rsidRDefault="00295C76" w:rsidP="0026514C">
            <w:pPr>
              <w:numPr>
                <w:ilvl w:val="0"/>
                <w:numId w:val="44"/>
              </w:numPr>
              <w:spacing w:after="120"/>
              <w:ind w:left="457" w:hanging="283"/>
              <w:rPr>
                <w:rFonts w:eastAsia="Times New Roman" w:cs="Arial"/>
                <w:sz w:val="24"/>
                <w:szCs w:val="24"/>
                <w:lang w:eastAsia="pl-PL"/>
              </w:rPr>
            </w:pPr>
            <w:r w:rsidRPr="00295C76">
              <w:rPr>
                <w:rFonts w:eastAsia="Times New Roman" w:cs="Arial"/>
                <w:sz w:val="24"/>
                <w:szCs w:val="24"/>
                <w:lang w:eastAsia="pl-PL"/>
              </w:rPr>
              <w:t>Czy dokumenty, składające się na zezwolenie na realizację inwestycji zostały wydane z uwzględnieniem decyzji o środowiskowych uwarunkowaniach (jeżeli była wymagana)?</w:t>
            </w:r>
          </w:p>
          <w:p w14:paraId="79636FCC" w14:textId="77777777" w:rsidR="00295C76" w:rsidRPr="00295C76" w:rsidRDefault="00295C76" w:rsidP="0026514C">
            <w:pPr>
              <w:numPr>
                <w:ilvl w:val="0"/>
                <w:numId w:val="44"/>
              </w:numPr>
              <w:spacing w:after="120"/>
              <w:ind w:left="457" w:hanging="283"/>
              <w:rPr>
                <w:rFonts w:eastAsia="Times New Roman" w:cs="Arial"/>
                <w:sz w:val="24"/>
                <w:szCs w:val="24"/>
                <w:lang w:eastAsia="pl-PL"/>
              </w:rPr>
            </w:pPr>
            <w:r w:rsidRPr="00295C76">
              <w:rPr>
                <w:rFonts w:eastAsia="Times New Roman" w:cs="Arial"/>
                <w:sz w:val="24"/>
                <w:szCs w:val="24"/>
                <w:lang w:eastAsia="pl-PL"/>
              </w:rPr>
              <w:lastRenderedPageBreak/>
              <w:t>Czy informacje zawarte we wniosku oraz w przedłożonych dokumentach środowiskowych są spójne i poprawne?</w:t>
            </w:r>
          </w:p>
          <w:p w14:paraId="76C4E54F"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W ramach kryterium weryfikacji podlega również spójność informacji zawartych we wniosku o dofinansowanie i w dokumentacji środowiskowej (w tym: deklaracji organu odpowiedzialnego za monitorowanie obszarów Natura 2000, deklaracji właściwego organu odpowiedzialnego za gospodarkę wodną) oraz zezwoleniu na inwestycję.</w:t>
            </w:r>
          </w:p>
          <w:p w14:paraId="7A9DFFCE"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Kryterium uznaje się za spełnione, jeżeli dokumentacja środowiskowa wykazuje zgodność z zakresem wniosku o dofinansowanie i zezwoleniem na realizację inwestycji (odpowiedź na wszystkie pytania cząstkowe „TAK” i/lub „NIE DOTYCZY”). Spełnienie kryterium weryfikowane będzie na podstawie zapisów wniosku o dofinansowanie oraz dokumentacji składanej wraz z wnioskiem o dofinansowanie na etapie aplikowania o środki.</w:t>
            </w:r>
          </w:p>
        </w:tc>
        <w:tc>
          <w:tcPr>
            <w:tcW w:w="4281" w:type="dxa"/>
          </w:tcPr>
          <w:p w14:paraId="1A6B88A2"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lastRenderedPageBreak/>
              <w:t>Kryterium zerojedynkowe.</w:t>
            </w:r>
          </w:p>
          <w:p w14:paraId="2A658000"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Ocena spełnienia kryterium będzie polegała na przyznaniu wartości logicznych „TAK”, „NIE”, NIE DOTYCZY” (wartość „NIE DOTYCZY” przyznawana wyłącznie w przypadku podmiotu pełniącego funkcję podmiotu wdrażającego instrumenty finansowe).</w:t>
            </w:r>
          </w:p>
          <w:p w14:paraId="12EC4EFA" w14:textId="77777777" w:rsidR="00295C76" w:rsidRPr="00295C76" w:rsidRDefault="00295C76" w:rsidP="00295C76">
            <w:pPr>
              <w:rPr>
                <w:rFonts w:eastAsia="Times New Roman" w:cs="Arial"/>
                <w:sz w:val="24"/>
                <w:szCs w:val="24"/>
                <w:lang w:eastAsia="pl-PL"/>
              </w:rPr>
            </w:pPr>
            <w:r w:rsidRPr="00295C76">
              <w:rPr>
                <w:rFonts w:eastAsia="Times New Roman" w:cs="Arial"/>
                <w:sz w:val="24"/>
                <w:szCs w:val="24"/>
                <w:lang w:eastAsia="pl-PL"/>
              </w:rPr>
              <w:t>Kryterium obligatoryjne – spełnienie kryterium jest niezbędne do przyznania dofinansowania.</w:t>
            </w:r>
          </w:p>
          <w:p w14:paraId="0E9E9188" w14:textId="77777777" w:rsidR="00295C76" w:rsidRPr="00295C76" w:rsidRDefault="00295C76" w:rsidP="00295C76">
            <w:pPr>
              <w:rPr>
                <w:rFonts w:eastAsia="Times New Roman" w:cs="Arial"/>
                <w:sz w:val="24"/>
                <w:szCs w:val="24"/>
                <w:lang w:eastAsia="pl-PL"/>
              </w:rPr>
            </w:pPr>
            <w:r w:rsidRPr="00295C76">
              <w:rPr>
                <w:rFonts w:eastAsia="Times New Roman" w:cs="Arial"/>
                <w:sz w:val="24"/>
                <w:szCs w:val="24"/>
                <w:lang w:eastAsia="pl-PL"/>
              </w:rPr>
              <w:t xml:space="preserve">Kryterium jest zdefiniowane poprzez zestaw pytań pomocniczych. W ramach pytań pomocniczych możliwe </w:t>
            </w:r>
            <w:r w:rsidRPr="00295C76">
              <w:rPr>
                <w:rFonts w:eastAsia="Times New Roman" w:cs="Arial"/>
                <w:sz w:val="24"/>
                <w:szCs w:val="24"/>
                <w:lang w:eastAsia="pl-PL"/>
              </w:rPr>
              <w:lastRenderedPageBreak/>
              <w:t>przyznanie wartości logicznych: „TAK”, „NIE”, „NIE DOTYCZY”. Kryterium uznaje się za spełnione, jeżeli odpowiedź na wszystkie (adekwatne) cząstkowe pytania będzie pozytywna (wartość logiczna: „TAK” i/lub „NIE DOTYCZY”). W trakcie oceny kryterium wnioskodawca może zostać poproszony o uzupełnienie i/lub wyjaśnienie.</w:t>
            </w:r>
          </w:p>
          <w:p w14:paraId="7441D789" w14:textId="77777777" w:rsidR="00295C76" w:rsidRPr="00295C76" w:rsidRDefault="00295C76" w:rsidP="00295C76">
            <w:pPr>
              <w:spacing w:after="120"/>
              <w:rPr>
                <w:rFonts w:eastAsia="Times New Roman" w:cs="Arial"/>
                <w:sz w:val="24"/>
                <w:szCs w:val="24"/>
                <w:lang w:eastAsia="pl-PL"/>
              </w:rPr>
            </w:pPr>
            <w:r w:rsidRPr="00295C76">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4A9291A0" w14:textId="747D26E7" w:rsidR="00E57A69" w:rsidRPr="001531D7" w:rsidRDefault="00AA38D3" w:rsidP="00E57A69">
      <w:pPr>
        <w:pStyle w:val="Nagwek3"/>
        <w:numPr>
          <w:ilvl w:val="0"/>
          <w:numId w:val="52"/>
        </w:numPr>
        <w:spacing w:after="120" w:line="360" w:lineRule="auto"/>
        <w:rPr>
          <w:rFonts w:cs="Arial"/>
          <w:sz w:val="24"/>
          <w:szCs w:val="24"/>
        </w:rPr>
      </w:pPr>
      <w:bookmarkStart w:id="5" w:name="_Toc125959158"/>
      <w:bookmarkEnd w:id="1"/>
      <w:r w:rsidRPr="00D70018">
        <w:rPr>
          <w:rFonts w:cs="Arial"/>
          <w:sz w:val="24"/>
          <w:szCs w:val="24"/>
        </w:rPr>
        <w:lastRenderedPageBreak/>
        <w:t>Kryteria formalne specyficzne</w:t>
      </w:r>
      <w:bookmarkEnd w:id="5"/>
    </w:p>
    <w:tbl>
      <w:tblPr>
        <w:tblStyle w:val="Tabelasiatki1jasna1"/>
        <w:tblpPr w:leftFromText="141" w:rightFromText="141" w:vertAnchor="text" w:horzAnchor="margin" w:tblpX="-289" w:tblpY="7"/>
        <w:tblW w:w="15021" w:type="dxa"/>
        <w:tblLayout w:type="fixed"/>
        <w:tblLook w:val="04A0" w:firstRow="1" w:lastRow="0" w:firstColumn="1" w:lastColumn="0" w:noHBand="0" w:noVBand="1"/>
        <w:tblCaption w:val="Kryteria formalne specyficzne"/>
        <w:tblDescription w:val="Tabela zawiera kryteria formalne specyficzne, nazwy i definicje przedmiotowych kryteriów oraz opis znaczenia kryteriów dla wyniku oceny."/>
      </w:tblPr>
      <w:tblGrid>
        <w:gridCol w:w="846"/>
        <w:gridCol w:w="3955"/>
        <w:gridCol w:w="6960"/>
        <w:gridCol w:w="3260"/>
      </w:tblGrid>
      <w:tr w:rsidR="00295C76" w:rsidRPr="00D70018" w14:paraId="4D6E98FD"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846" w:type="dxa"/>
            <w:hideMark/>
          </w:tcPr>
          <w:p w14:paraId="0511CF73" w14:textId="77777777" w:rsidR="00295C76" w:rsidRPr="004F7330" w:rsidRDefault="00295C76" w:rsidP="00EE5D47">
            <w:pPr>
              <w:spacing w:after="120" w:line="360" w:lineRule="auto"/>
              <w:rPr>
                <w:rFonts w:eastAsia="Times New Roman" w:cs="Arial"/>
                <w:sz w:val="24"/>
                <w:szCs w:val="24"/>
                <w:lang w:val="pl-PL" w:eastAsia="pl-PL"/>
              </w:rPr>
            </w:pPr>
            <w:r w:rsidRPr="004F7330">
              <w:rPr>
                <w:rFonts w:eastAsia="Times New Roman" w:cs="Arial"/>
                <w:sz w:val="24"/>
                <w:szCs w:val="24"/>
                <w:lang w:val="pl-PL" w:eastAsia="pl-PL"/>
              </w:rPr>
              <w:t>Lp.</w:t>
            </w:r>
          </w:p>
        </w:tc>
        <w:tc>
          <w:tcPr>
            <w:tcW w:w="3955" w:type="dxa"/>
            <w:hideMark/>
          </w:tcPr>
          <w:p w14:paraId="17502015" w14:textId="77777777" w:rsidR="00295C76" w:rsidRPr="004F7330"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4F7330">
              <w:rPr>
                <w:rFonts w:eastAsia="Times New Roman" w:cs="Arial"/>
                <w:sz w:val="24"/>
                <w:szCs w:val="24"/>
                <w:lang w:val="pl-PL" w:eastAsia="pl-PL"/>
              </w:rPr>
              <w:t>Nazwa kryterium</w:t>
            </w:r>
          </w:p>
        </w:tc>
        <w:tc>
          <w:tcPr>
            <w:tcW w:w="6960" w:type="dxa"/>
            <w:hideMark/>
          </w:tcPr>
          <w:p w14:paraId="77EB8D08" w14:textId="77777777" w:rsidR="00295C76" w:rsidRPr="004F7330"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4F7330">
              <w:rPr>
                <w:rFonts w:eastAsia="Times New Roman" w:cs="Arial"/>
                <w:sz w:val="24"/>
                <w:szCs w:val="24"/>
                <w:lang w:val="pl-PL" w:eastAsia="pl-PL"/>
              </w:rPr>
              <w:t>Definicja kryterium</w:t>
            </w:r>
          </w:p>
        </w:tc>
        <w:tc>
          <w:tcPr>
            <w:tcW w:w="3260" w:type="dxa"/>
            <w:shd w:val="clear" w:color="auto" w:fill="FFFFFF" w:themeFill="background1"/>
            <w:hideMark/>
          </w:tcPr>
          <w:p w14:paraId="228E7015" w14:textId="77777777" w:rsidR="00295C76" w:rsidRPr="00D70018"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4F7330">
              <w:rPr>
                <w:rFonts w:eastAsia="Times New Roman" w:cs="Arial"/>
                <w:sz w:val="24"/>
                <w:szCs w:val="24"/>
                <w:lang w:val="pl-PL" w:eastAsia="pl-PL"/>
              </w:rPr>
              <w:t>Opis znaczenia kryterium dla wyniku oceny</w:t>
            </w:r>
          </w:p>
        </w:tc>
      </w:tr>
      <w:tr w:rsidR="00295C76" w:rsidRPr="00D70018" w14:paraId="3FDEEAAC" w14:textId="77777777" w:rsidTr="00EE5D47">
        <w:trPr>
          <w:trHeight w:val="20"/>
        </w:trPr>
        <w:tc>
          <w:tcPr>
            <w:tcW w:w="846" w:type="dxa"/>
          </w:tcPr>
          <w:p w14:paraId="26F00711" w14:textId="77777777" w:rsidR="00295C76" w:rsidRPr="00D70018" w:rsidRDefault="00295C76" w:rsidP="00295C76">
            <w:pPr>
              <w:numPr>
                <w:ilvl w:val="0"/>
                <w:numId w:val="26"/>
              </w:numPr>
              <w:spacing w:before="240" w:after="0"/>
              <w:cnfStyle w:val="001000000000" w:firstRow="0" w:lastRow="0" w:firstColumn="1" w:lastColumn="0" w:oddVBand="0" w:evenVBand="0" w:oddHBand="0" w:evenHBand="0" w:firstRowFirstColumn="0" w:firstRowLastColumn="0" w:lastRowFirstColumn="0" w:lastRowLastColumn="0"/>
              <w:rPr>
                <w:rFonts w:eastAsia="Times New Roman" w:cs="Arial"/>
                <w:sz w:val="24"/>
                <w:szCs w:val="24"/>
                <w:lang w:val="pl-PL" w:eastAsia="pl-PL"/>
              </w:rPr>
            </w:pPr>
          </w:p>
        </w:tc>
        <w:tc>
          <w:tcPr>
            <w:tcW w:w="3955" w:type="dxa"/>
          </w:tcPr>
          <w:p w14:paraId="614BD2E4" w14:textId="77777777" w:rsidR="00295C76" w:rsidRPr="00D70018" w:rsidRDefault="00295C76" w:rsidP="00EE5D47">
            <w:pPr>
              <w:spacing w:before="240" w:after="0"/>
              <w:rPr>
                <w:rFonts w:eastAsia="Times New Roman" w:cs="Arial"/>
                <w:b/>
                <w:bCs/>
                <w:sz w:val="24"/>
                <w:szCs w:val="24"/>
                <w:lang w:val="pl-PL" w:eastAsia="pl-PL"/>
              </w:rPr>
            </w:pPr>
            <w:r w:rsidRPr="00501713">
              <w:rPr>
                <w:rFonts w:cs="Arial"/>
                <w:b/>
                <w:bCs/>
                <w:sz w:val="24"/>
                <w:szCs w:val="24"/>
                <w:lang w:val="pl-PL"/>
              </w:rPr>
              <w:t>Zgodność projektu z warunkami wsparcia w ramach programu Fundusze Europejskie dla Lubelskiego 2021-2027.</w:t>
            </w:r>
          </w:p>
        </w:tc>
        <w:tc>
          <w:tcPr>
            <w:tcW w:w="6960" w:type="dxa"/>
            <w:shd w:val="clear" w:color="auto" w:fill="auto"/>
          </w:tcPr>
          <w:p w14:paraId="34E66C1D" w14:textId="77777777" w:rsidR="00295C76" w:rsidRPr="00D70018" w:rsidRDefault="00295C76" w:rsidP="00EE5D47">
            <w:pPr>
              <w:pStyle w:val="Default"/>
              <w:spacing w:before="240" w:line="276" w:lineRule="auto"/>
              <w:rPr>
                <w:rFonts w:ascii="Arial" w:hAnsi="Arial" w:cs="Arial"/>
                <w:color w:val="auto"/>
                <w:lang w:val="pl-PL"/>
              </w:rPr>
            </w:pPr>
            <w:r w:rsidRPr="00D70018">
              <w:rPr>
                <w:rFonts w:ascii="Arial" w:hAnsi="Arial" w:cs="Arial"/>
                <w:color w:val="auto"/>
                <w:lang w:val="pl-PL"/>
              </w:rPr>
              <w:t>W ramach kryterium weryfikowane będzie, czy projekt swoim zakresem obejmuje budynki użyteczności publicznej kategoryzowane jako:</w:t>
            </w:r>
          </w:p>
          <w:p w14:paraId="06CE74F9" w14:textId="77777777" w:rsidR="00295C76" w:rsidRPr="00D70018" w:rsidRDefault="00295C76" w:rsidP="00EE5D47">
            <w:pPr>
              <w:pStyle w:val="Akapitzlist"/>
              <w:numPr>
                <w:ilvl w:val="0"/>
                <w:numId w:val="8"/>
              </w:numPr>
              <w:spacing w:before="240" w:after="0"/>
              <w:contextualSpacing w:val="0"/>
              <w:rPr>
                <w:rFonts w:cs="Arial"/>
                <w:sz w:val="24"/>
                <w:szCs w:val="24"/>
                <w:lang w:val="pl-PL"/>
              </w:rPr>
            </w:pPr>
            <w:r w:rsidRPr="00D70018">
              <w:rPr>
                <w:rFonts w:cs="Arial"/>
                <w:sz w:val="24"/>
                <w:szCs w:val="24"/>
                <w:lang w:val="pl-PL"/>
              </w:rPr>
              <w:t xml:space="preserve">Budynki historyczne - poprzez budynek historyczny rozumie się budynek/zespół budynków, który wpisuje się jednocześnie w definicje zabytku i zabytku nieruchomego ujęte w art. 3 pkt 1 i 2 ustawy z dnia 23 lipca 2003 r. o ochronie zabytków i opiece nad zabytkami oraz objęty jest co najmniej jedną z form ochrony zabytków, o których mowa w art. 7 ww. ustawy, jak i definicję budynku określoną w art. 3 pkt 2 ustawy z dnia 7 lipca 1994 r. Prawo budowlane. Budynkiem historycznym, w rozumieniu niniejszej definicji jest również budynek, </w:t>
            </w:r>
            <w:r w:rsidRPr="00C07E79">
              <w:rPr>
                <w:rFonts w:cs="Arial"/>
                <w:sz w:val="24"/>
                <w:szCs w:val="24"/>
                <w:lang w:val="pl-PL"/>
              </w:rPr>
              <w:t xml:space="preserve">powstały przed dniem 1 kwietnia 1995 r. (dzień wejścia w życie Rozporządzenia Ministra Gospodarki Przestrzennej i Budownictwa z dnia 14 grudnia 1994 r. w sprawie warunków technicznych, jakim powinny odpowiadać budynki i ich usytuowanie, wprowadzającego wymogi dotyczące projektowania i budowania budynków z uwzględnieniem oszczędności </w:t>
            </w:r>
            <w:r w:rsidRPr="00C07E79">
              <w:rPr>
                <w:rFonts w:cs="Arial"/>
                <w:sz w:val="24"/>
                <w:szCs w:val="24"/>
                <w:lang w:val="pl-PL"/>
              </w:rPr>
              <w:lastRenderedPageBreak/>
              <w:t>energii). Budynek/zespół budynków historycznych obejmuje również budynki powstałe po 1 kwietnia 1995 r., co do których przed tą datą wydano decyzje o pozwoleniu na budowę lub został złożony wniosek o wydanie takiej decyzji i wnioskodawca dysponuje takimi dokumentami. Dokumenty potwierdzające powstanie budynku przed dniem 1 kwietnia 1995 r. stanowią wszelkie dokumenty urzędowe potwierdzające wybudowanie budynku lub jego istnienie w tej dacie, w szczególności wydane przez właściwe organy służby geodezyjnej i kartograficznej</w:t>
            </w:r>
            <w:r w:rsidRPr="00C07E79" w:rsidDel="00C07E79">
              <w:rPr>
                <w:rFonts w:cs="Arial"/>
                <w:sz w:val="24"/>
                <w:szCs w:val="24"/>
                <w:lang w:val="pl-PL"/>
              </w:rPr>
              <w:t xml:space="preserve"> </w:t>
            </w:r>
            <w:r w:rsidRPr="00D70018">
              <w:rPr>
                <w:rFonts w:cs="Arial"/>
                <w:sz w:val="24"/>
                <w:szCs w:val="24"/>
                <w:lang w:val="pl-PL"/>
              </w:rPr>
              <w:t xml:space="preserve">. </w:t>
            </w:r>
          </w:p>
          <w:p w14:paraId="396A1F2B" w14:textId="77777777" w:rsidR="00295C76" w:rsidRPr="00D70018" w:rsidRDefault="00295C76" w:rsidP="00EE5D47">
            <w:pPr>
              <w:pStyle w:val="Akapitzlist"/>
              <w:numPr>
                <w:ilvl w:val="0"/>
                <w:numId w:val="8"/>
              </w:numPr>
              <w:spacing w:before="240" w:after="0"/>
              <w:contextualSpacing w:val="0"/>
              <w:rPr>
                <w:rFonts w:cs="Arial"/>
                <w:sz w:val="24"/>
                <w:szCs w:val="24"/>
                <w:lang w:val="pl-PL"/>
              </w:rPr>
            </w:pPr>
            <w:r w:rsidRPr="00D70018">
              <w:rPr>
                <w:rFonts w:cs="Arial"/>
                <w:sz w:val="24"/>
                <w:szCs w:val="24"/>
                <w:lang w:val="pl-PL"/>
              </w:rPr>
              <w:t>Budynki użyteczności publicznej, zlokalizowane na terenie gmin, dla których wskaźnik dochodów podatkowych gminy (wskaźnik Gg) jest niższy od uśrednionej wartości dla województwa (zgodnie z aktualnymi danymi opublikowanymi przez Ministra Finansów</w:t>
            </w:r>
            <w:r>
              <w:rPr>
                <w:rFonts w:cs="Arial"/>
                <w:sz w:val="24"/>
                <w:szCs w:val="24"/>
                <w:lang w:val="pl-PL"/>
              </w:rPr>
              <w:t xml:space="preserve"> </w:t>
            </w:r>
            <w:r w:rsidRPr="00D70018">
              <w:rPr>
                <w:rFonts w:cs="Arial"/>
                <w:sz w:val="24"/>
                <w:szCs w:val="24"/>
                <w:lang w:val="pl-PL"/>
              </w:rPr>
              <w:t xml:space="preserve">https://www.gov.pl/web/finanse/wskazniki-dochodow-podatkowych-gmin-powiatow-i-wojewodztw-na-2023-r , uśredniony wskaźnik Gg dla województwa lubelskiego wynosi 1251,65 zł (suma wskaźników dochodów podatkowych dla wszystkich gmin województwa lubelskiego podzielona przez liczbę gmin w województwie - 213 gmin). W przypadku projektów </w:t>
            </w:r>
            <w:r w:rsidRPr="00D70018">
              <w:rPr>
                <w:rFonts w:cs="Arial"/>
                <w:sz w:val="24"/>
                <w:szCs w:val="24"/>
                <w:lang w:val="pl-PL"/>
              </w:rPr>
              <w:lastRenderedPageBreak/>
              <w:t>obejmujących budynki użyteczności publicznej, weryfikowane będzie także, czy utrzyman</w:t>
            </w:r>
            <w:r>
              <w:rPr>
                <w:rFonts w:cs="Arial"/>
                <w:sz w:val="24"/>
                <w:szCs w:val="24"/>
                <w:lang w:val="pl-PL"/>
              </w:rPr>
              <w:t>a</w:t>
            </w:r>
            <w:r w:rsidRPr="00D70018">
              <w:rPr>
                <w:rFonts w:cs="Arial"/>
                <w:sz w:val="24"/>
                <w:szCs w:val="24"/>
                <w:lang w:val="pl-PL"/>
              </w:rPr>
              <w:t xml:space="preserve"> w mocy </w:t>
            </w:r>
            <w:r>
              <w:rPr>
                <w:rFonts w:cs="Arial"/>
                <w:sz w:val="24"/>
                <w:szCs w:val="24"/>
                <w:lang w:val="pl-PL"/>
              </w:rPr>
              <w:t>jest Uchwała nr</w:t>
            </w:r>
            <w:r w:rsidRPr="00EA2E67">
              <w:rPr>
                <w:rFonts w:eastAsia="Calibri" w:cs="Arial"/>
                <w:lang w:val="pl-PL"/>
              </w:rPr>
              <w:t xml:space="preserve"> </w:t>
            </w:r>
            <w:r w:rsidRPr="00EA2E67">
              <w:rPr>
                <w:rFonts w:cs="Arial"/>
                <w:sz w:val="24"/>
                <w:szCs w:val="24"/>
                <w:lang w:val="pl-PL"/>
              </w:rPr>
              <w:t>XXIII/388/2021</w:t>
            </w:r>
            <w:r>
              <w:rPr>
                <w:rFonts w:cs="Arial"/>
                <w:sz w:val="24"/>
                <w:szCs w:val="24"/>
                <w:lang w:val="pl-PL"/>
              </w:rPr>
              <w:t xml:space="preserve"> Sejmiku Województwa Lubelskiego z dnia 19 lutego 2021 r. </w:t>
            </w:r>
            <w:r w:rsidRPr="009E7CDE">
              <w:rPr>
                <w:rFonts w:cs="Arial"/>
                <w:sz w:val="24"/>
                <w:szCs w:val="24"/>
                <w:lang w:val="pl-PL"/>
              </w:rPr>
              <w:t>w sprawie wprowadzenia na obszarze województwa lubelskiego ograniczeń i zakazów w zakresie eksploatacji instalacji, w których następuje spalanie paliw</w:t>
            </w:r>
            <w:r>
              <w:rPr>
                <w:rFonts w:cs="Arial"/>
                <w:sz w:val="24"/>
                <w:szCs w:val="24"/>
                <w:lang w:val="pl-PL"/>
              </w:rPr>
              <w:t>, w kontekście zapisów istotnych z punktu widzenia ochrony powietrza, w szczególności dotyczących ograniczeń i zakazów w zakresie eksploatacji instalacji lub terminów wejście w życie tych ograniczeń i zakazów</w:t>
            </w:r>
            <w:r w:rsidRPr="00EA2E67">
              <w:rPr>
                <w:rFonts w:cs="Arial"/>
                <w:sz w:val="24"/>
                <w:szCs w:val="24"/>
                <w:lang w:val="pl-PL"/>
              </w:rPr>
              <w:t xml:space="preserve"> </w:t>
            </w:r>
            <w:r>
              <w:rPr>
                <w:rFonts w:cs="Arial"/>
                <w:sz w:val="24"/>
                <w:szCs w:val="24"/>
                <w:lang w:val="pl-PL"/>
              </w:rPr>
              <w:t>oraz czy w Województwie Lubelskiem obowiązują</w:t>
            </w:r>
            <w:r w:rsidRPr="00D70018">
              <w:rPr>
                <w:rFonts w:cs="Arial"/>
                <w:sz w:val="24"/>
                <w:szCs w:val="24"/>
                <w:lang w:val="pl-PL"/>
              </w:rPr>
              <w:t xml:space="preserve"> programy ochrony powietrza, tj. Uchwała nr XVII/292/2020 Sejmiku Województwa Lubelskiego z dnia 27 lipca 2020 r. (dla aglomeracji lubelskiej)</w:t>
            </w:r>
            <w:r>
              <w:rPr>
                <w:rStyle w:val="Odwoanieprzypisudolnego"/>
                <w:rFonts w:cs="Arial"/>
                <w:sz w:val="24"/>
                <w:szCs w:val="24"/>
                <w:lang w:val="pl-PL"/>
              </w:rPr>
              <w:footnoteReference w:id="8"/>
            </w:r>
            <w:r w:rsidRPr="00D70018">
              <w:rPr>
                <w:rFonts w:cs="Arial"/>
                <w:sz w:val="24"/>
                <w:szCs w:val="24"/>
                <w:lang w:val="pl-PL"/>
              </w:rPr>
              <w:t xml:space="preserve"> i Uchwała nr XVII/291/2020 Sejmiku Województwa Lubelskiego z dnia 27 lipca 2020 r. (dla strefy lubelskiej)</w:t>
            </w:r>
            <w:r>
              <w:rPr>
                <w:rStyle w:val="Odwoanieprzypisudolnego"/>
                <w:rFonts w:cs="Arial"/>
                <w:sz w:val="24"/>
                <w:szCs w:val="24"/>
                <w:lang w:val="pl-PL"/>
              </w:rPr>
              <w:footnoteReference w:id="9"/>
            </w:r>
            <w:r w:rsidRPr="00D70018">
              <w:rPr>
                <w:rFonts w:cs="Arial"/>
                <w:sz w:val="24"/>
                <w:szCs w:val="24"/>
                <w:lang w:val="pl-PL"/>
              </w:rPr>
              <w:t xml:space="preserve">. </w:t>
            </w:r>
          </w:p>
          <w:p w14:paraId="373A7CA1" w14:textId="77777777" w:rsidR="00295C76" w:rsidRPr="00D70018" w:rsidRDefault="00295C76" w:rsidP="00EE5D47">
            <w:pPr>
              <w:spacing w:before="240" w:after="0"/>
              <w:rPr>
                <w:rFonts w:cs="Arial"/>
                <w:sz w:val="24"/>
                <w:szCs w:val="24"/>
                <w:lang w:val="pl-PL"/>
              </w:rPr>
            </w:pPr>
            <w:r w:rsidRPr="00D70018">
              <w:rPr>
                <w:rFonts w:cs="Arial"/>
                <w:sz w:val="24"/>
                <w:szCs w:val="24"/>
                <w:lang w:val="pl-PL"/>
              </w:rPr>
              <w:t>W przypadku projektu dotyczącego zespołu budynków wydatkiem kwalifikowalnym będą zadania dot. budynków spełniających kryteria dostępu.</w:t>
            </w:r>
          </w:p>
          <w:p w14:paraId="59CBF551" w14:textId="77777777" w:rsidR="00295C76" w:rsidRPr="00D70018" w:rsidRDefault="00295C76" w:rsidP="00EE5D47">
            <w:pPr>
              <w:spacing w:before="240" w:after="0"/>
              <w:rPr>
                <w:rFonts w:cs="Arial"/>
                <w:sz w:val="24"/>
                <w:szCs w:val="24"/>
                <w:lang w:val="pl-PL"/>
              </w:rPr>
            </w:pPr>
            <w:r w:rsidRPr="00D70018">
              <w:rPr>
                <w:rFonts w:cs="Arial"/>
                <w:sz w:val="24"/>
                <w:szCs w:val="24"/>
                <w:lang w:val="pl-PL"/>
              </w:rPr>
              <w:lastRenderedPageBreak/>
              <w:t>Spełnienie kryterium weryfikowane będzie na podstawie zapisów wniosku o dofinansowanie oraz dokumentacji składanej wraz z wnioskiem o dofinansowanie na etapie aplikowania o środki</w:t>
            </w:r>
          </w:p>
          <w:p w14:paraId="008F138C" w14:textId="77777777" w:rsidR="00295C76" w:rsidRPr="00D70018" w:rsidRDefault="00295C76" w:rsidP="00EE5D47">
            <w:pPr>
              <w:spacing w:before="240" w:after="0"/>
              <w:rPr>
                <w:rFonts w:eastAsia="Times New Roman" w:cs="Arial"/>
                <w:sz w:val="24"/>
                <w:szCs w:val="24"/>
                <w:lang w:val="pl-PL" w:eastAsia="pl-PL"/>
              </w:rPr>
            </w:pPr>
            <w:r w:rsidRPr="00D70018">
              <w:rPr>
                <w:rFonts w:cs="Arial"/>
                <w:sz w:val="24"/>
                <w:szCs w:val="24"/>
                <w:lang w:val="pl-PL"/>
              </w:rPr>
              <w:t>Kryterium uznaje się za spełnione, jeżeli projekt obejmuje swoim zakresem budynek historyczny i/lub budynek użyteczności zgodnie z definicjami i warunkami wskazanymi powyżej.</w:t>
            </w:r>
          </w:p>
        </w:tc>
        <w:tc>
          <w:tcPr>
            <w:tcW w:w="3260" w:type="dxa"/>
            <w:shd w:val="clear" w:color="auto" w:fill="auto"/>
          </w:tcPr>
          <w:p w14:paraId="0BEDA3A6" w14:textId="77777777" w:rsidR="00295C76" w:rsidRPr="00D70018" w:rsidRDefault="00295C76" w:rsidP="00EE5D47">
            <w:pPr>
              <w:spacing w:before="240" w:after="0"/>
              <w:rPr>
                <w:rFonts w:cs="Arial"/>
                <w:sz w:val="24"/>
                <w:szCs w:val="24"/>
                <w:lang w:val="pl-PL"/>
              </w:rPr>
            </w:pPr>
            <w:r w:rsidRPr="00D70018">
              <w:rPr>
                <w:rFonts w:cs="Arial"/>
                <w:sz w:val="24"/>
                <w:szCs w:val="24"/>
                <w:lang w:val="pl-PL"/>
              </w:rPr>
              <w:lastRenderedPageBreak/>
              <w:t>Kryterium zerojedynkowe.</w:t>
            </w:r>
          </w:p>
          <w:p w14:paraId="36ABDD37" w14:textId="77777777" w:rsidR="00295C76" w:rsidRPr="00D70018" w:rsidRDefault="00295C76" w:rsidP="00EE5D47">
            <w:pPr>
              <w:spacing w:before="240" w:after="0"/>
              <w:rPr>
                <w:rFonts w:cs="Arial"/>
                <w:sz w:val="24"/>
                <w:szCs w:val="24"/>
                <w:lang w:val="pl-PL"/>
              </w:rPr>
            </w:pPr>
            <w:r w:rsidRPr="00D70018">
              <w:rPr>
                <w:rFonts w:cs="Arial"/>
                <w:sz w:val="24"/>
                <w:szCs w:val="24"/>
                <w:lang w:val="pl-PL"/>
              </w:rPr>
              <w:t>Kryterium obligatoryjne – spełnienie kryterium jest niezbędne do przyznania dofinansowania.</w:t>
            </w:r>
          </w:p>
          <w:p w14:paraId="7A525803" w14:textId="77777777" w:rsidR="00295C76" w:rsidRPr="00D70018" w:rsidRDefault="00295C76" w:rsidP="00EE5D47">
            <w:pPr>
              <w:spacing w:before="240" w:after="0"/>
              <w:rPr>
                <w:rFonts w:cs="Arial"/>
                <w:sz w:val="24"/>
                <w:szCs w:val="24"/>
                <w:lang w:val="pl-PL"/>
              </w:rPr>
            </w:pPr>
            <w:r w:rsidRPr="00D70018">
              <w:rPr>
                <w:rFonts w:cs="Arial"/>
                <w:sz w:val="24"/>
                <w:szCs w:val="24"/>
                <w:lang w:val="pl-PL"/>
              </w:rPr>
              <w:t>Ocena spełnienia kryterium będzie polegała na przyznaniu wartości logicznych „TAK”, „NIE”.</w:t>
            </w:r>
          </w:p>
          <w:p w14:paraId="4407691F" w14:textId="77777777" w:rsidR="00295C76" w:rsidRPr="00D70018" w:rsidRDefault="00295C76" w:rsidP="00EE5D47">
            <w:pPr>
              <w:tabs>
                <w:tab w:val="left" w:pos="2762"/>
              </w:tabs>
              <w:spacing w:before="240" w:after="0"/>
              <w:rPr>
                <w:rFonts w:cs="Arial"/>
                <w:sz w:val="24"/>
                <w:szCs w:val="24"/>
                <w:lang w:val="pl-PL"/>
              </w:rPr>
            </w:pPr>
            <w:r w:rsidRPr="00D70018">
              <w:rPr>
                <w:rFonts w:cs="Arial"/>
                <w:sz w:val="24"/>
                <w:szCs w:val="24"/>
                <w:lang w:val="pl-PL"/>
              </w:rPr>
              <w:t xml:space="preserve">Kryterium uznaje się za spełnione, jeżeli odpowiedź będzie pozytywna (wartość logiczna: „TAK”). W trakcie oceny kryterium wnioskodawca może zostać poproszony o </w:t>
            </w:r>
            <w:r>
              <w:rPr>
                <w:rFonts w:cs="Arial"/>
                <w:sz w:val="24"/>
                <w:szCs w:val="24"/>
                <w:lang w:val="pl-PL"/>
              </w:rPr>
              <w:t xml:space="preserve">jednokrotne </w:t>
            </w:r>
            <w:r w:rsidRPr="00D70018">
              <w:rPr>
                <w:rFonts w:cs="Arial"/>
                <w:sz w:val="24"/>
                <w:szCs w:val="24"/>
                <w:lang w:val="pl-PL"/>
              </w:rPr>
              <w:t>uzupełnienie i/lub wyjaśnienie.</w:t>
            </w:r>
          </w:p>
          <w:p w14:paraId="6B5891D1" w14:textId="77777777" w:rsidR="00295C76" w:rsidRPr="00D70018" w:rsidRDefault="00295C76" w:rsidP="00EE5D47">
            <w:pPr>
              <w:spacing w:before="240" w:after="0"/>
              <w:rPr>
                <w:rFonts w:eastAsia="Times New Roman" w:cs="Arial"/>
                <w:sz w:val="24"/>
                <w:szCs w:val="24"/>
                <w:lang w:val="pl-PL" w:eastAsia="pl-PL"/>
              </w:rPr>
            </w:pPr>
            <w:r w:rsidRPr="00D70018">
              <w:rPr>
                <w:rFonts w:cs="Arial"/>
                <w:sz w:val="24"/>
                <w:szCs w:val="24"/>
                <w:lang w:val="pl-PL"/>
              </w:rPr>
              <w:lastRenderedPageBreak/>
              <w:t xml:space="preserve">Przyznanie wartości „NIE” (po jednokrotnym złożeniu uzupełnień i/lub wyjaśnień) oznacza, iż kryterium nie jest spełnione. Niespełnienie kryterium dyskwalifikuje projekt ze wsparcia. </w:t>
            </w:r>
          </w:p>
        </w:tc>
      </w:tr>
      <w:tr w:rsidR="00295C76" w:rsidRPr="00D70018" w14:paraId="712A136C"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5DDAA1D"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03D40E61" w14:textId="77777777" w:rsidR="00295C76" w:rsidRPr="00333C96"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0D7C0F">
              <w:rPr>
                <w:rFonts w:cs="Arial"/>
                <w:b/>
                <w:bCs/>
                <w:sz w:val="24"/>
                <w:szCs w:val="24"/>
                <w:lang w:val="pl-PL"/>
              </w:rPr>
              <w:t>Zgodność przyjętych założeń w audycie energetycznym</w:t>
            </w:r>
            <w:r w:rsidRPr="00333C96">
              <w:rPr>
                <w:rFonts w:cs="Arial"/>
                <w:b/>
                <w:bCs/>
                <w:sz w:val="24"/>
                <w:szCs w:val="24"/>
                <w:lang w:val="pl-PL"/>
              </w:rPr>
              <w:t xml:space="preserve"> </w:t>
            </w:r>
            <w:r w:rsidRPr="000D7C0F">
              <w:rPr>
                <w:rFonts w:cs="Arial"/>
                <w:b/>
                <w:bCs/>
                <w:sz w:val="24"/>
                <w:szCs w:val="24"/>
                <w:lang w:val="pl-PL"/>
              </w:rPr>
              <w:t xml:space="preserve">z normami. </w:t>
            </w:r>
          </w:p>
        </w:tc>
        <w:tc>
          <w:tcPr>
            <w:tcW w:w="6960" w:type="dxa"/>
          </w:tcPr>
          <w:p w14:paraId="79384BAB"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W ramach kryterium weryfikowane będzie, czy Wnioskodawca dołączył do wniosku o dofinansowanie audyt energetyczny sporządzony dla każdego budynku będącego przedmiotem projektu opracowany zgodnie z Rozporządzeniem Ministra Infrastruktury z dnia 17 marca 2009 r. w sprawie szczegółowego zakresu i form audytu energetycznego oraz części audytu remontowego, wzorów kart audytów, a także algorytmu oceny opłacalności przedsięwzięcia termomodernizacyjnego (Dz.U. nr 43 poz. 346 z 2009 r. z późn. zm.)</w:t>
            </w:r>
            <w:r>
              <w:rPr>
                <w:rFonts w:cs="Arial"/>
                <w:sz w:val="24"/>
                <w:szCs w:val="24"/>
                <w:lang w:val="pl-PL"/>
              </w:rPr>
              <w:t>.</w:t>
            </w:r>
            <w:r w:rsidRPr="00D70018">
              <w:rPr>
                <w:rFonts w:cs="Arial"/>
                <w:sz w:val="24"/>
                <w:szCs w:val="24"/>
                <w:lang w:val="pl-PL"/>
              </w:rPr>
              <w:t xml:space="preserve"> </w:t>
            </w:r>
          </w:p>
          <w:p w14:paraId="7FBBD44E"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Spełnienie kryterium weryfikowane będzie na podstawie zapisów wniosku o dofinansowanie oraz dokumentacji składanej wraz z wnioskiem o dofinansowanie na etapie </w:t>
            </w:r>
            <w:r w:rsidRPr="00D70018">
              <w:rPr>
                <w:rFonts w:cs="Arial"/>
                <w:sz w:val="24"/>
                <w:szCs w:val="24"/>
                <w:lang w:val="pl-PL"/>
              </w:rPr>
              <w:lastRenderedPageBreak/>
              <w:t xml:space="preserve">aplikowania o środki, w tym na podstawie </w:t>
            </w:r>
            <w:r w:rsidRPr="00D70018">
              <w:rPr>
                <w:rFonts w:cs="Arial"/>
                <w:bCs/>
                <w:sz w:val="24"/>
                <w:szCs w:val="24"/>
                <w:lang w:val="pl-PL"/>
              </w:rPr>
              <w:t>audytów energetycznych.</w:t>
            </w:r>
          </w:p>
          <w:p w14:paraId="63CCB7D5"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 xml:space="preserve">Kryterium uznaje się za spełnione, jeżeli </w:t>
            </w:r>
            <w:r w:rsidRPr="00D70018">
              <w:rPr>
                <w:rFonts w:cs="Arial"/>
                <w:bCs/>
                <w:sz w:val="24"/>
                <w:szCs w:val="24"/>
                <w:lang w:val="pl-PL"/>
              </w:rPr>
              <w:t xml:space="preserve">audyty energetyczne </w:t>
            </w:r>
            <w:r w:rsidRPr="00D70018">
              <w:rPr>
                <w:rFonts w:cs="Arial"/>
                <w:sz w:val="24"/>
                <w:szCs w:val="24"/>
                <w:lang w:val="pl-PL"/>
              </w:rPr>
              <w:t>obejmują wszystkie budynki będące przedmiotem projektu i zostały opracowane zgodnie z normami określonymi w ww. Rozporządzeni</w:t>
            </w:r>
            <w:r>
              <w:rPr>
                <w:rFonts w:cs="Arial"/>
                <w:sz w:val="24"/>
                <w:szCs w:val="24"/>
                <w:lang w:val="pl-PL"/>
              </w:rPr>
              <w:t>u</w:t>
            </w:r>
            <w:r w:rsidRPr="00D70018">
              <w:rPr>
                <w:rFonts w:cs="Arial"/>
                <w:sz w:val="24"/>
                <w:szCs w:val="24"/>
                <w:lang w:val="pl-PL"/>
              </w:rPr>
              <w:t xml:space="preserve">. </w:t>
            </w:r>
          </w:p>
        </w:tc>
        <w:tc>
          <w:tcPr>
            <w:tcW w:w="3260" w:type="dxa"/>
          </w:tcPr>
          <w:p w14:paraId="3FB55E31"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2BEB4249"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obligatoryjne – spełnienie kryterium jest niezbędne do przyznania dofinansowania.</w:t>
            </w:r>
          </w:p>
          <w:p w14:paraId="7B5AC51B"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spełnienia kryterium będzie polegała na przyznaniu wartości logicznych „TAK”, „NIE”.</w:t>
            </w:r>
          </w:p>
          <w:p w14:paraId="64488DCC"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uznaje się za spełnione, jeżeli odpowiedź </w:t>
            </w:r>
            <w:r w:rsidRPr="00D70018">
              <w:rPr>
                <w:rFonts w:cs="Arial"/>
                <w:sz w:val="24"/>
                <w:szCs w:val="24"/>
                <w:lang w:val="pl-PL"/>
              </w:rPr>
              <w:lastRenderedPageBreak/>
              <w:t>będzie pozytywna (wartość logiczna: „TAK”). W trakcie oceny kryterium wnioskodawca może zostać poproszony o</w:t>
            </w:r>
            <w:r>
              <w:rPr>
                <w:rFonts w:cs="Arial"/>
                <w:sz w:val="24"/>
                <w:szCs w:val="24"/>
                <w:lang w:val="pl-PL"/>
              </w:rPr>
              <w:t xml:space="preserve"> jednokrotne</w:t>
            </w:r>
            <w:r w:rsidRPr="00D70018">
              <w:rPr>
                <w:rFonts w:cs="Arial"/>
                <w:sz w:val="24"/>
                <w:szCs w:val="24"/>
                <w:lang w:val="pl-PL"/>
              </w:rPr>
              <w:t xml:space="preserve"> uzupełnienie i/lub wyjaśnienie.</w:t>
            </w:r>
          </w:p>
          <w:p w14:paraId="4E74C804"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Przyznanie wartości „NIE” (po jednokrotnym złożeniu uzupełnień i/lub wyjaśnień) oznacza, iż kryterium nie jest spełnione. Niespełnienie kryterium dyskwalifikuje projekt ze wsparcia.</w:t>
            </w:r>
          </w:p>
        </w:tc>
      </w:tr>
      <w:tr w:rsidR="00295C76" w:rsidRPr="00D70018" w14:paraId="2A4AB3DB"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6380B7F"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5F1DEB50"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0D7C0F">
              <w:rPr>
                <w:rFonts w:cs="Arial"/>
                <w:b/>
                <w:bCs/>
                <w:sz w:val="24"/>
                <w:szCs w:val="24"/>
                <w:lang w:val="pl-PL"/>
              </w:rPr>
              <w:t>Zakres projektu wynika z przeprowadzonego audytu energetycznego</w:t>
            </w:r>
            <w:r w:rsidRPr="00333C96">
              <w:rPr>
                <w:rFonts w:cs="Arial"/>
                <w:b/>
                <w:bCs/>
                <w:sz w:val="24"/>
                <w:szCs w:val="24"/>
                <w:lang w:val="pl-PL"/>
              </w:rPr>
              <w:t>.</w:t>
            </w:r>
            <w:r w:rsidRPr="00D70018">
              <w:rPr>
                <w:rFonts w:cs="Arial"/>
                <w:b/>
                <w:bCs/>
                <w:sz w:val="24"/>
                <w:szCs w:val="24"/>
                <w:lang w:val="pl-PL"/>
              </w:rPr>
              <w:t xml:space="preserve"> </w:t>
            </w:r>
          </w:p>
        </w:tc>
        <w:tc>
          <w:tcPr>
            <w:tcW w:w="6960" w:type="dxa"/>
          </w:tcPr>
          <w:p w14:paraId="19D956B9"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W ramach kryterium weryfikowane będzie, czy zakres projektu wynika z przeprowadzonego audytu energetycznego co najmniej w zakresie gwarantującym osiągniecie wymaganych przez </w:t>
            </w:r>
            <w:r>
              <w:rPr>
                <w:rFonts w:cs="Arial"/>
                <w:bCs/>
                <w:sz w:val="24"/>
                <w:szCs w:val="24"/>
                <w:lang w:val="pl-PL"/>
              </w:rPr>
              <w:t>p</w:t>
            </w:r>
            <w:r w:rsidRPr="00D70018">
              <w:rPr>
                <w:rFonts w:cs="Arial"/>
                <w:bCs/>
                <w:sz w:val="24"/>
                <w:szCs w:val="24"/>
                <w:lang w:val="pl-PL"/>
              </w:rPr>
              <w:t>rogram Fundusze Europejskie dla Lubelskiego 2021-2027 limitów, tj.</w:t>
            </w:r>
          </w:p>
          <w:p w14:paraId="41E0B7F2" w14:textId="77777777" w:rsidR="00295C76" w:rsidRPr="00D70018" w:rsidRDefault="00295C76" w:rsidP="00EE5D47">
            <w:pPr>
              <w:pStyle w:val="Akapitzlist"/>
              <w:numPr>
                <w:ilvl w:val="0"/>
                <w:numId w:val="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0D7C0F">
              <w:rPr>
                <w:rFonts w:cs="Arial"/>
                <w:bCs/>
                <w:sz w:val="24"/>
                <w:szCs w:val="24"/>
                <w:lang w:val="pl-PL"/>
              </w:rPr>
              <w:t>oszczędność energii pierwotnej wynosi nie mniej niż 30%</w:t>
            </w:r>
            <w:r w:rsidRPr="00333C96">
              <w:rPr>
                <w:rFonts w:cs="Arial"/>
                <w:bCs/>
                <w:sz w:val="24"/>
                <w:szCs w:val="24"/>
                <w:lang w:val="pl-PL"/>
              </w:rPr>
              <w:t xml:space="preserve"> (</w:t>
            </w:r>
            <w:r w:rsidRPr="00D70018">
              <w:rPr>
                <w:rFonts w:cs="Arial"/>
                <w:bCs/>
                <w:sz w:val="24"/>
                <w:szCs w:val="24"/>
                <w:lang w:val="pl-PL"/>
              </w:rPr>
              <w:t xml:space="preserve">z wyłączeniem budynków wpisanych do rejestrów </w:t>
            </w:r>
            <w:r w:rsidRPr="00D70018">
              <w:rPr>
                <w:rFonts w:cs="Arial"/>
                <w:bCs/>
                <w:sz w:val="24"/>
                <w:szCs w:val="24"/>
                <w:lang w:val="pl-PL"/>
              </w:rPr>
              <w:lastRenderedPageBreak/>
              <w:t>zabytków lub podlegających ochronie konserwatorskiej) z uwzględnieniem przepisów Rozporządzenia Ministra Infrastruktury z dnia 12 kwietnia 2002 r. w sprawie warunków technicznych, jakim powinny odpowiadać budynki i ich usytuowania (w przypadku, gdy w projekcie realizowany jest więcej niż jeden budynek, warunek musi być spełniony w odniesieniu do każdego z nich),</w:t>
            </w:r>
          </w:p>
          <w:p w14:paraId="64FD965A" w14:textId="77777777" w:rsidR="00295C76" w:rsidRPr="00D70018" w:rsidRDefault="00295C76" w:rsidP="00EE5D47">
            <w:pPr>
              <w:pStyle w:val="Akapitzlist"/>
              <w:numPr>
                <w:ilvl w:val="0"/>
                <w:numId w:val="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projekt wykazuje obniżenie emisji CO2 i pyłu PM 10 oraz PM 2,5 do atmosfery zgodnie z zapisami Dyrektywy 2008/50/WE (zmienionej Dyrektywą 2015/1480/WE) lub wzrost wykorzystania OZE. Zgodnie z ww. Dyrektywą w projekcie powinna wystąpić redukcja zanieczyszczeń oraz poprawa jakości środowiska. W ramach projektu możliwa jest realizacja działań, które utrzymają stan jakości powietrza lub go poprawiają, nie powodując zwiększonej emisji CO2 i pyłu PM 10 oraz PM 2,5.</w:t>
            </w:r>
          </w:p>
          <w:p w14:paraId="6F7DF9EC" w14:textId="77777777" w:rsidR="00295C76" w:rsidRPr="00D70018"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W przypadku wykorzystania OZE wnioskodawca we wniosku o dofinansowanie będzie zobligowany powołać się na zapisy audytu, z których wynika, że w ramach inwestycji realizowany będzie wariant z OZE.</w:t>
            </w:r>
          </w:p>
          <w:p w14:paraId="4EE9BCE8"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Spełnienie kryterium weryfikowane będzie na podstawie zapisów wniosku o dofinansowanie oraz dokumentacji składanej wraz z wnioskiem o dofinansowanie na etapie aplikowania o środki.</w:t>
            </w:r>
          </w:p>
          <w:p w14:paraId="7800F8F4"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bCs/>
                <w:sz w:val="24"/>
                <w:szCs w:val="24"/>
                <w:lang w:val="pl-PL"/>
              </w:rPr>
              <w:t>Kryterium uznaje się za spełnione, jeżeli projekt wykazuje oszczędność energii pierwotnej na poziomie 30% w odniesieniu do każdego budynku objętego projektem (nie dotyczy budynków wpisanych do rejestrów zabytków lub podlegających ochronie konserwatorskiej) oraz w ramach projektu nastąpi obniżenie emisji CO2 i pyłu PM 10, PM 2,5 lub w projekcie zostanie wykazany wzrost wykorzystania OZE.</w:t>
            </w:r>
          </w:p>
        </w:tc>
        <w:tc>
          <w:tcPr>
            <w:tcW w:w="3260" w:type="dxa"/>
          </w:tcPr>
          <w:p w14:paraId="585B9F53"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4DFC2890"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obligatoryjne – spełnienie kryterium jest niezbędne do przyznania dofinansowania.</w:t>
            </w:r>
          </w:p>
          <w:p w14:paraId="5DAD0E5A"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Ocena spełnienia kryterium będzie polegała na </w:t>
            </w:r>
            <w:r w:rsidRPr="00D70018">
              <w:rPr>
                <w:rFonts w:cs="Arial"/>
                <w:sz w:val="24"/>
                <w:szCs w:val="24"/>
                <w:lang w:val="pl-PL"/>
              </w:rPr>
              <w:lastRenderedPageBreak/>
              <w:t xml:space="preserve">przyznaniu wartości logicznych „TAK”, „NIE”.  </w:t>
            </w:r>
          </w:p>
          <w:p w14:paraId="530C7E11"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uznaje się za spełnione, jeżeli odpowiedź będzie pozytywna (wartość logiczna: „TAK”). W trakcie oceny kryterium wnioskodawca może zostać poproszony o </w:t>
            </w:r>
            <w:r>
              <w:rPr>
                <w:rFonts w:cs="Arial"/>
                <w:sz w:val="24"/>
                <w:szCs w:val="24"/>
                <w:lang w:val="pl-PL"/>
              </w:rPr>
              <w:t xml:space="preserve">jednokrotne </w:t>
            </w:r>
            <w:r w:rsidRPr="00D70018">
              <w:rPr>
                <w:rFonts w:cs="Arial"/>
                <w:sz w:val="24"/>
                <w:szCs w:val="24"/>
                <w:lang w:val="pl-PL"/>
              </w:rPr>
              <w:t>poprawienie, uzupełnienie i/lub wyjaśnienie.</w:t>
            </w:r>
          </w:p>
          <w:p w14:paraId="214D372E"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Przyznanie wartości „NIE” (po jednokrotnym złożeniu uzupełnień i/lub wyjaśnień) oznacza, iż kryterium nie jest spełnione. Niespełnienie kryterium dyskwalifikuje projekt ze wsparcia.</w:t>
            </w:r>
          </w:p>
        </w:tc>
      </w:tr>
      <w:tr w:rsidR="00295C76" w:rsidRPr="00D70018" w14:paraId="11640FE5"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EE2B1BA"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29C8E5E4" w14:textId="77777777" w:rsidR="00295C76" w:rsidRPr="002C070D"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333C96">
              <w:rPr>
                <w:rFonts w:cs="Arial"/>
                <w:b/>
                <w:bCs/>
                <w:sz w:val="24"/>
                <w:szCs w:val="24"/>
                <w:lang w:val="pl-PL"/>
              </w:rPr>
              <w:t>Wymiana kotłów /pieców węglowych zgodnie z warunkami wsparcia w ramach programu Fundusze Europejskie dla Lubelskiego 2021-2027.</w:t>
            </w:r>
            <w:r w:rsidRPr="002C070D">
              <w:rPr>
                <w:rFonts w:cs="Arial"/>
                <w:b/>
                <w:bCs/>
                <w:sz w:val="24"/>
                <w:szCs w:val="24"/>
                <w:lang w:val="pl-PL"/>
              </w:rPr>
              <w:t xml:space="preserve"> </w:t>
            </w:r>
          </w:p>
        </w:tc>
        <w:tc>
          <w:tcPr>
            <w:tcW w:w="6960" w:type="dxa"/>
          </w:tcPr>
          <w:p w14:paraId="1B2833F2"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W ramach kryterium weryfikowane będzie, czy wymiana źródła ciepła w projekcie spełnia następujące warunki wskazane w programie Fundusze Europejskie dla Lubelskiego 2021-2027. </w:t>
            </w:r>
          </w:p>
          <w:p w14:paraId="705D95C4"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W ramach kryterium weryfikowane będzie, czy:</w:t>
            </w:r>
          </w:p>
          <w:p w14:paraId="51476BA6" w14:textId="77777777" w:rsidR="00295C76" w:rsidRPr="00D70018" w:rsidRDefault="00295C76" w:rsidP="00EE5D47">
            <w:pPr>
              <w:pStyle w:val="Akapitzlist"/>
              <w:numPr>
                <w:ilvl w:val="0"/>
                <w:numId w:val="1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Jeżeli istnieje możliwość podłączenia do sieci ciepłowniczej, a w ramach projektu ma miejsce zastąpienie pieca/kotła węglowego podłączeniem do sieci ciepłowniczej. W przypadku braku sieci ciepłowniczej na danym obszarze, wnioskodawca </w:t>
            </w:r>
            <w:r w:rsidRPr="00D70018">
              <w:rPr>
                <w:rFonts w:cs="Arial"/>
                <w:bCs/>
                <w:sz w:val="24"/>
                <w:szCs w:val="24"/>
                <w:lang w:val="pl-PL"/>
              </w:rPr>
              <w:lastRenderedPageBreak/>
              <w:t>składa stosowne wyjaśnienia, iż na danym obszarze objętym projektem podłączenie do sieci ciepłowniczej nie jest planowane lub rozwój sieci ciepłowniczej na danym obszarze został zaplanowany po okresie realizacji Programu, czyli po 2027 r. (zaświadczenie operatora sieci ciepłowniczej [o ile sieć istnieje na obszarze realizacji projektu] iż jej doprowadzenie do terenu inwestycji nie będzie realizowane, lub w przypadku braku sieci ciepłowniczej na danym terenie oświadczenie wnioskodawcy, że na danym terenie nie istnieje przedsiębiorstwo dostarczające ciepło systemowe)</w:t>
            </w:r>
            <w:r>
              <w:rPr>
                <w:rFonts w:cs="Arial"/>
                <w:bCs/>
                <w:sz w:val="24"/>
                <w:szCs w:val="24"/>
                <w:lang w:val="pl-PL"/>
              </w:rPr>
              <w:t>.</w:t>
            </w:r>
          </w:p>
          <w:p w14:paraId="3BF9AB6D" w14:textId="77777777" w:rsidR="00295C76" w:rsidRPr="001971F1" w:rsidRDefault="00295C76" w:rsidP="00EE5D47">
            <w:pPr>
              <w:pStyle w:val="Akapitzlist"/>
              <w:numPr>
                <w:ilvl w:val="0"/>
                <w:numId w:val="10"/>
              </w:numPr>
              <w:cnfStyle w:val="000000000000" w:firstRow="0" w:lastRow="0" w:firstColumn="0" w:lastColumn="0" w:oddVBand="0" w:evenVBand="0" w:oddHBand="0" w:evenHBand="0" w:firstRowFirstColumn="0" w:firstRowLastColumn="0" w:lastRowFirstColumn="0" w:lastRowLastColumn="0"/>
              <w:rPr>
                <w:rFonts w:cs="Arial"/>
                <w:sz w:val="24"/>
                <w:szCs w:val="24"/>
              </w:rPr>
            </w:pPr>
            <w:r w:rsidRPr="00445BFB">
              <w:rPr>
                <w:rFonts w:cs="Arial"/>
                <w:sz w:val="24"/>
                <w:szCs w:val="24"/>
                <w:lang w:val="pl-PL"/>
              </w:rPr>
              <w:t>W sytuacji, gdy podłączenie do sieci ciepłowniczej nie jest racjonalne pod względem ekonomicznym lub jest technicznie niemożliwe, a w ramach projektu ma miejsce wymiana kotła/pieca węglowego na źródło ciepła wykorzystujące OZE (celem potwierdzenia spełnienia przedmiotowego warunku wymagane będzie zaświadczenie operatora sieci ciepłowniczej o warunkach/możliwościach przyłączenia budynku do sieci.). W przypadku braku możliwości podłączenia budynku do sieci ciepłowniczej niezbędne jest udokumentowanie braku technicznych warunków oraz ekonomicznej możliwości wykonania przyłącza</w:t>
            </w:r>
            <w:r w:rsidRPr="001971F1">
              <w:rPr>
                <w:rFonts w:cs="Arial"/>
                <w:sz w:val="24"/>
                <w:szCs w:val="24"/>
                <w:lang w:val="pl-PL"/>
              </w:rPr>
              <w:t xml:space="preserve">). Nie </w:t>
            </w:r>
            <w:r w:rsidRPr="001971F1">
              <w:rPr>
                <w:rFonts w:cs="Arial"/>
                <w:sz w:val="24"/>
                <w:szCs w:val="24"/>
                <w:lang w:val="pl-PL"/>
              </w:rPr>
              <w:lastRenderedPageBreak/>
              <w:t>dopuszcza si</w:t>
            </w:r>
            <w:r>
              <w:rPr>
                <w:rFonts w:cs="Arial"/>
                <w:sz w:val="24"/>
                <w:szCs w:val="24"/>
                <w:lang w:val="pl-PL"/>
              </w:rPr>
              <w:t>ę</w:t>
            </w:r>
            <w:r w:rsidRPr="001971F1">
              <w:rPr>
                <w:rFonts w:cs="Arial"/>
                <w:sz w:val="24"/>
                <w:szCs w:val="24"/>
                <w:lang w:val="pl-PL"/>
              </w:rPr>
              <w:t xml:space="preserve"> wymiany starych kotłów i ogrzewaczy na nowe kotły i ogrzewacze na biomasę jeśli umożliwiają</w:t>
            </w:r>
            <w:r w:rsidRPr="001971F1">
              <w:rPr>
                <w:rFonts w:cs="Arial"/>
                <w:sz w:val="24"/>
                <w:szCs w:val="24"/>
              </w:rPr>
              <w:t xml:space="preserve"> </w:t>
            </w:r>
            <w:r w:rsidRPr="001971F1">
              <w:rPr>
                <w:rFonts w:cs="Arial"/>
                <w:sz w:val="24"/>
                <w:szCs w:val="24"/>
                <w:lang w:val="pl-PL"/>
              </w:rPr>
              <w:t>instalację rusztu awaryjnego oraz nie posiadają automatycznego podajnika paliwa</w:t>
            </w:r>
            <w:r>
              <w:rPr>
                <w:rFonts w:cs="Arial"/>
                <w:sz w:val="24"/>
                <w:szCs w:val="24"/>
                <w:lang w:val="pl-PL"/>
              </w:rPr>
              <w:t>.</w:t>
            </w:r>
            <w:r w:rsidRPr="001971F1">
              <w:rPr>
                <w:rFonts w:cs="Arial"/>
                <w:sz w:val="24"/>
                <w:szCs w:val="24"/>
              </w:rPr>
              <w:t xml:space="preserve"> </w:t>
            </w:r>
          </w:p>
          <w:p w14:paraId="7432528E" w14:textId="77777777" w:rsidR="00295C76" w:rsidRPr="00D70018" w:rsidRDefault="00295C76" w:rsidP="00EE5D47">
            <w:pPr>
              <w:pStyle w:val="Akapitzlist"/>
              <w:numPr>
                <w:ilvl w:val="0"/>
                <w:numId w:val="1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W przypadku wymiany kotła/pieca węglowego na piec/kocioł gazowy spełnione są warunki:</w:t>
            </w:r>
          </w:p>
          <w:p w14:paraId="4996093F" w14:textId="77777777" w:rsidR="00295C76" w:rsidRPr="00D70018"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Pr>
                <w:rFonts w:cs="Arial"/>
                <w:bCs/>
                <w:sz w:val="24"/>
                <w:szCs w:val="24"/>
                <w:lang w:val="pl-PL"/>
              </w:rPr>
              <w:t>w</w:t>
            </w:r>
            <w:r w:rsidRPr="00D70018">
              <w:rPr>
                <w:rFonts w:cs="Arial"/>
                <w:bCs/>
                <w:sz w:val="24"/>
                <w:szCs w:val="24"/>
                <w:lang w:val="pl-PL"/>
              </w:rPr>
              <w:t>ymiana kotła/pieca węglowego na źródło ciepła wykorzystujące OZE nie jest technicznie możliwa lub uzasadniona ekonomicznie (celem potwierdzenia spełnienia przedmiotowego warunku wymagane będzie udokumentowanie, że montaż źródła ciepła wykorzystujący OZE jest wariantem nieefektywnym ekonomicznie lub niewykonalnym technicznie np. analiza wariantów inwestycji w audycie, opinia projektanta lub inne dokumenty równoważne z zakresem analizy</w:t>
            </w:r>
            <w:r w:rsidRPr="00D70018">
              <w:rPr>
                <w:rFonts w:cs="Arial"/>
                <w:sz w:val="24"/>
                <w:szCs w:val="24"/>
                <w:lang w:val="pl-PL"/>
              </w:rPr>
              <w:t>),</w:t>
            </w:r>
          </w:p>
          <w:p w14:paraId="1BED92E0" w14:textId="77777777" w:rsidR="00295C76" w:rsidRPr="008A3221"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A3221">
              <w:rPr>
                <w:rFonts w:cs="Arial"/>
                <w:bCs/>
                <w:sz w:val="24"/>
                <w:szCs w:val="24"/>
                <w:lang w:val="pl-PL"/>
              </w:rPr>
              <w:t>poprzez wymianę kotła następuje zwiększenie efektywności energetycznej źródła ciepła (wyrażona deklarowaną przez producenta sprawnością kotła),</w:t>
            </w:r>
          </w:p>
          <w:p w14:paraId="04285ED0" w14:textId="77777777" w:rsidR="00295C76" w:rsidRPr="008A3221"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wymiana kotła/pieca skutkuje obniżeniem emisji CO2 w stosunku do stanu sprzed inwestycji,</w:t>
            </w:r>
          </w:p>
          <w:p w14:paraId="1BCA1753" w14:textId="77777777" w:rsidR="00295C76"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wspierane 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14:paraId="32ED82C0" w14:textId="77777777" w:rsidR="00295C76" w:rsidRPr="00445BFB" w:rsidRDefault="00295C76" w:rsidP="00EE5D47">
            <w:pPr>
              <w:pStyle w:val="Akapitzlist"/>
              <w:numPr>
                <w:ilvl w:val="0"/>
                <w:numId w:val="11"/>
              </w:numPr>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Pr>
                <w:rFonts w:cs="Arial"/>
                <w:bCs/>
                <w:sz w:val="24"/>
                <w:szCs w:val="24"/>
                <w:lang w:val="pl-PL"/>
              </w:rPr>
              <w:t>n</w:t>
            </w:r>
            <w:r w:rsidRPr="00445BFB">
              <w:rPr>
                <w:rFonts w:cs="Arial"/>
                <w:bCs/>
                <w:sz w:val="24"/>
                <w:szCs w:val="24"/>
                <w:lang w:val="pl-PL"/>
              </w:rPr>
              <w:t>ie dopuszcza się wymiany starszych urządzeń zasilanych paliwami gazowymi na nowe, zasilane gazem.</w:t>
            </w:r>
          </w:p>
          <w:p w14:paraId="5CBDD10C"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oraz dokumentacji składanej wraz z wnioskiem o dofinansowanie na etapie aplikowania o środki.</w:t>
            </w:r>
          </w:p>
          <w:p w14:paraId="79099644"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Kryterium zostanie spełnione, jeżeli wnioskodawca spełni warunki wskazane powyżej.</w:t>
            </w:r>
          </w:p>
        </w:tc>
        <w:tc>
          <w:tcPr>
            <w:tcW w:w="3260" w:type="dxa"/>
          </w:tcPr>
          <w:p w14:paraId="7FD6B7E5"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6B59BC82"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3381F">
              <w:rPr>
                <w:rFonts w:cs="Arial"/>
                <w:sz w:val="24"/>
                <w:szCs w:val="24"/>
                <w:lang w:val="pl-PL"/>
              </w:rPr>
              <w:t xml:space="preserve">Kryterium obligatoryjne – spełnienie kryterium jest </w:t>
            </w:r>
            <w:r w:rsidRPr="00D70018">
              <w:rPr>
                <w:rFonts w:cs="Arial"/>
                <w:sz w:val="24"/>
                <w:szCs w:val="24"/>
                <w:lang w:val="pl-PL"/>
              </w:rPr>
              <w:t xml:space="preserve"> niezbędne do przyznania dofinansowania.</w:t>
            </w:r>
          </w:p>
          <w:p w14:paraId="6CA1ABDA"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Ocena spełnienia kryterium będzie polegała na przyznaniu wartości logicznych „TAK”, „NIE”, </w:t>
            </w:r>
            <w:r w:rsidRPr="00D70018">
              <w:rPr>
                <w:rFonts w:cs="Arial"/>
                <w:sz w:val="24"/>
                <w:szCs w:val="24"/>
                <w:lang w:val="pl-PL"/>
              </w:rPr>
              <w:lastRenderedPageBreak/>
              <w:t>„NIE DOTYCZY” (opcja „NIE DOTYCZY”</w:t>
            </w:r>
            <w:r w:rsidRPr="00D70018">
              <w:rPr>
                <w:rFonts w:cs="Arial"/>
                <w:sz w:val="24"/>
                <w:szCs w:val="24"/>
              </w:rPr>
              <w:t xml:space="preserve"> </w:t>
            </w:r>
            <w:r w:rsidRPr="00D70018">
              <w:rPr>
                <w:rFonts w:cs="Arial"/>
                <w:sz w:val="24"/>
                <w:szCs w:val="24"/>
                <w:lang w:val="pl-PL"/>
              </w:rPr>
              <w:t>przyznawana wyłącznie w przypadku, gdy w ramach projektu nie przewiduje się wymiany kotła/pieca węglowego).</w:t>
            </w:r>
          </w:p>
          <w:p w14:paraId="114AC84E"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w:t>
            </w:r>
            <w:r>
              <w:rPr>
                <w:rFonts w:cs="Arial"/>
                <w:sz w:val="24"/>
                <w:szCs w:val="24"/>
                <w:lang w:val="pl-PL"/>
              </w:rPr>
              <w:t xml:space="preserve">jednokrotne </w:t>
            </w:r>
            <w:r w:rsidRPr="00D70018">
              <w:rPr>
                <w:rFonts w:cs="Arial"/>
                <w:sz w:val="24"/>
                <w:szCs w:val="24"/>
                <w:lang w:val="pl-PL"/>
              </w:rPr>
              <w:lastRenderedPageBreak/>
              <w:t>uzupełnienie i/lub wyjaśnienie.</w:t>
            </w:r>
          </w:p>
          <w:p w14:paraId="7CF3006B"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Przyznanie wartości „NIE” przynajmniej w jednym pytaniu cząstkowym (po jednokrotnym złożeniu uzupełnień i/lub wyjaśnień) oznacza, iż kryterium nie jest spełnione. Niespełnienie kryterium dyskwalifikuje projekt ze wsparcia.</w:t>
            </w:r>
          </w:p>
        </w:tc>
      </w:tr>
      <w:tr w:rsidR="00295C76" w:rsidRPr="00D70018" w14:paraId="3CB0B3C8"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46C283F5"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2F4D1796"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8A3221">
              <w:rPr>
                <w:rFonts w:cs="Arial"/>
                <w:b/>
                <w:bCs/>
                <w:sz w:val="24"/>
                <w:szCs w:val="24"/>
                <w:lang w:val="pl-PL"/>
              </w:rPr>
              <w:t xml:space="preserve">Zgodność działań mających na celu poprawę efektywności energetycznej z założeniami Dyrektywy 2018/2002 z 11 </w:t>
            </w:r>
            <w:r w:rsidRPr="008A3221">
              <w:rPr>
                <w:rFonts w:cs="Arial"/>
                <w:b/>
                <w:bCs/>
                <w:sz w:val="24"/>
                <w:szCs w:val="24"/>
                <w:lang w:val="pl-PL"/>
              </w:rPr>
              <w:lastRenderedPageBreak/>
              <w:t>grudnia 2018 r. zmieniającej Dyrektywę 2012/27/UE.</w:t>
            </w:r>
          </w:p>
        </w:tc>
        <w:tc>
          <w:tcPr>
            <w:tcW w:w="6960" w:type="dxa"/>
          </w:tcPr>
          <w:p w14:paraId="3B8E9734"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W ramach kryterium zostanie zweryfikowane, czy (pytania pomocnicze:</w:t>
            </w:r>
          </w:p>
          <w:p w14:paraId="684B8B31" w14:textId="77777777" w:rsidR="00295C76" w:rsidRPr="00D70018" w:rsidRDefault="00295C76" w:rsidP="00EE5D47">
            <w:pPr>
              <w:pStyle w:val="Akapitzlist"/>
              <w:numPr>
                <w:ilvl w:val="0"/>
                <w:numId w:val="13"/>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Czy w budynkach wielofunkcyjnych oraz budynkach dla których energia cieplna, chłodnicza lub ciepła woda użytkowa jest dostarczona z centralnego źródła obsługującego większą liczbę budynków lub z systemu ciepłowniczego lub chłodniczego instaluje się indywidualne liczniki do pomiaru zużycia energii cieplnej lub chłodniczej lub ciepłej wody użytkowej dla każdego modułu budynku, jeżeli jest to technicznie wykonalne i efektywne kosztowo, tzn. proporcjonalne do potencjalnych oszczędności energii?</w:t>
            </w:r>
          </w:p>
          <w:p w14:paraId="3527C6D2" w14:textId="77777777" w:rsidR="00295C76" w:rsidRPr="00D70018" w:rsidRDefault="00295C76" w:rsidP="00EE5D47">
            <w:pPr>
              <w:pStyle w:val="Akapitzlist"/>
              <w:numPr>
                <w:ilvl w:val="0"/>
                <w:numId w:val="13"/>
              </w:numPr>
              <w:spacing w:before="240" w:after="0"/>
              <w:ind w:left="738"/>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Czy w przypadku, gdy zastosowanie indywidualnych liczników nie jest technicznie wykonalne lub nie jest opłacalne do pomiarów zużycia energii cieplnej w każdym module budynku, w celu pomiaru zużycia ciepła na każdym grzejniku stosowane są indywidualne podzielniki kosztów ciepła, chyba, że montaż takich podzielników kosztów ciepła nie byłby opłacalny?</w:t>
            </w:r>
          </w:p>
          <w:p w14:paraId="52032EF8" w14:textId="77777777" w:rsidR="00295C76" w:rsidRPr="00D70018" w:rsidRDefault="00295C76" w:rsidP="0026514C">
            <w:pPr>
              <w:pStyle w:val="Akapitzlist"/>
              <w:numPr>
                <w:ilvl w:val="0"/>
                <w:numId w:val="42"/>
              </w:numPr>
              <w:spacing w:before="240" w:after="0"/>
              <w:ind w:left="752"/>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Czy w przypadku realizacji projektów w zakresie głębokiej termomodernizacji budynków wielofunkcyjnych oraz budynków dla których energia cieplna, chłodnicza lub ciepła woda użytkowa jest dostarczona  z </w:t>
            </w:r>
            <w:r w:rsidRPr="00D70018">
              <w:rPr>
                <w:rFonts w:cs="Arial"/>
                <w:sz w:val="24"/>
                <w:szCs w:val="24"/>
                <w:lang w:val="pl-PL"/>
              </w:rPr>
              <w:lastRenderedPageBreak/>
              <w:t>centralnego źródła obsługującego większą liczbę budynków lub z systemu ciepłowniczego lub chłodniczego,</w:t>
            </w:r>
            <w:r w:rsidRPr="00D70018">
              <w:rPr>
                <w:rFonts w:cs="Arial"/>
                <w:sz w:val="24"/>
                <w:szCs w:val="24"/>
              </w:rPr>
              <w:t xml:space="preserve"> </w:t>
            </w:r>
            <w:r w:rsidRPr="00D70018">
              <w:rPr>
                <w:rFonts w:cs="Arial"/>
                <w:sz w:val="24"/>
                <w:szCs w:val="24"/>
                <w:lang w:val="pl-PL"/>
              </w:rPr>
              <w:t>spełnione są warunki odnoszące się do art. 9c Dyrektywy 2018</w:t>
            </w:r>
            <w:r w:rsidRPr="00D70018">
              <w:rPr>
                <w:rFonts w:cs="Arial"/>
                <w:sz w:val="24"/>
                <w:szCs w:val="24"/>
              </w:rPr>
              <w:t>/2002, tj.</w:t>
            </w:r>
            <w:r w:rsidRPr="00D70018">
              <w:rPr>
                <w:rFonts w:cs="Arial"/>
                <w:sz w:val="24"/>
                <w:szCs w:val="24"/>
                <w:lang w:val="pl-PL"/>
              </w:rPr>
              <w:t xml:space="preserve">zgodnie z art. 9 c ww. Dyrektywy liczniki i podzielniki kosztów ogrzewania zamontowane po dniu 25 października 2020 r. są urządzeniami umożliwiającymi zdalny odczyt? </w:t>
            </w:r>
          </w:p>
          <w:p w14:paraId="5F2DC146" w14:textId="77777777" w:rsidR="00295C76" w:rsidRPr="00D70018"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lub</w:t>
            </w:r>
          </w:p>
          <w:p w14:paraId="795C8AD2" w14:textId="77777777" w:rsidR="00295C76" w:rsidRPr="00D70018" w:rsidRDefault="00295C76"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przypadku, gdy wnioskodawca zamontował urządzenia do pomiaru zużycia ciepła, które nie posiadają funkcji zdalnego odczytu, zobowiązał się do zastosowania wyposażenia w taką funkcję liczników i podzielników lub zobowiązał się do zastąpienia ich urządzeniami posiadającymi taką funkcję do dnia 1 stycznia 2027 r. </w:t>
            </w:r>
          </w:p>
          <w:p w14:paraId="6E4685CF" w14:textId="77777777" w:rsidR="00295C76" w:rsidRPr="00D70018"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lub</w:t>
            </w:r>
          </w:p>
          <w:p w14:paraId="22884937" w14:textId="77777777" w:rsidR="00295C76" w:rsidRPr="00D70018" w:rsidRDefault="00295C76"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czy w przypadku, gdy montaż liczników/podzielników kosztów ciepła został uznany za nieopłacalny dla budynku należy przedłożyć stosowne wyjaśnienia?</w:t>
            </w:r>
          </w:p>
          <w:p w14:paraId="616D95ED"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Spełnienie kryterium weryfikowane będzie na podstawie zapisów wniosku o dofinansowanie oraz dokumentacji składanej wraz z wnioskiem o dofinansowanie na etapie aplikowania o środki.</w:t>
            </w:r>
          </w:p>
          <w:p w14:paraId="441D81DC"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Kryterium zostanie spełnione, jeżeli wnioskodawca zamieści w projekcie stosowne wyjaśnienia w powyższym zakresie.</w:t>
            </w:r>
          </w:p>
        </w:tc>
        <w:tc>
          <w:tcPr>
            <w:tcW w:w="3260" w:type="dxa"/>
          </w:tcPr>
          <w:p w14:paraId="3B0BA9D1"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497E890C" w14:textId="77777777" w:rsidR="00295C76"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29228B">
              <w:rPr>
                <w:rFonts w:cs="Arial"/>
                <w:sz w:val="24"/>
                <w:szCs w:val="24"/>
                <w:lang w:val="pl-PL"/>
              </w:rPr>
              <w:t xml:space="preserve">Kryterium obligatoryjne – spełnienie kryterium jest </w:t>
            </w:r>
            <w:r w:rsidRPr="0029228B">
              <w:rPr>
                <w:rFonts w:cs="Arial"/>
                <w:sz w:val="24"/>
                <w:szCs w:val="24"/>
                <w:lang w:val="pl-PL"/>
              </w:rPr>
              <w:lastRenderedPageBreak/>
              <w:t>niezbędne do przyznania dofinansowania.</w:t>
            </w:r>
          </w:p>
          <w:p w14:paraId="165C6E33"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Ocena spełnienia kryterium będzie polegała na przyznaniu wartości logicznych „TAK”, „NIE”, „NIE DOTYCZY” (opcja „NIE DOTYCZY” przyznawana wyłącznie w przypadku budynków, które nie są wielofunkcyjne oraz budynków, dla których </w:t>
            </w:r>
            <w:r w:rsidRPr="00D70018">
              <w:rPr>
                <w:rFonts w:eastAsia="Arial" w:cs="Arial"/>
                <w:sz w:val="24"/>
                <w:szCs w:val="24"/>
                <w:lang w:val="pl-PL"/>
              </w:rPr>
              <w:t>energia cieplna, chłodnicza lub ciepła woda użytkowa nie jest dostarczana  z centralnego źródła obsługującego większą liczbę budynków lub z systemu ciepłowniczego lub chłodniczego</w:t>
            </w:r>
            <w:r w:rsidRPr="00D70018">
              <w:rPr>
                <w:rFonts w:cs="Arial"/>
                <w:sz w:val="24"/>
                <w:szCs w:val="24"/>
                <w:lang w:val="pl-PL"/>
              </w:rPr>
              <w:t>).</w:t>
            </w:r>
          </w:p>
          <w:p w14:paraId="72FC5006"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jest zdefiniowane poprzez zestaw pytań </w:t>
            </w:r>
            <w:r w:rsidRPr="00D70018">
              <w:rPr>
                <w:rFonts w:cs="Arial"/>
                <w:sz w:val="24"/>
                <w:szCs w:val="24"/>
                <w:lang w:val="pl-PL"/>
              </w:rPr>
              <w:lastRenderedPageBreak/>
              <w:t xml:space="preserve">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w:t>
            </w:r>
            <w:r>
              <w:rPr>
                <w:rFonts w:cs="Arial"/>
                <w:sz w:val="24"/>
                <w:szCs w:val="24"/>
                <w:lang w:val="pl-PL"/>
              </w:rPr>
              <w:t xml:space="preserve">jednokrotne </w:t>
            </w:r>
            <w:r w:rsidRPr="00D70018">
              <w:rPr>
                <w:rFonts w:cs="Arial"/>
                <w:sz w:val="24"/>
                <w:szCs w:val="24"/>
                <w:lang w:val="pl-PL"/>
              </w:rPr>
              <w:t>uzupełnienie i/lub wyjaśnienie.</w:t>
            </w:r>
          </w:p>
          <w:p w14:paraId="5496EA8B"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Przyznanie wartości „NIE” przynajmniej w jednym pytaniu cząstkowym (po jednokrotnym złożeniu uzupełnień i/lub wyjaśnień) oznacza, iż kryterium nie jest spełnione. Niespełnienie </w:t>
            </w:r>
            <w:r w:rsidRPr="00D70018">
              <w:rPr>
                <w:rFonts w:cs="Arial"/>
                <w:sz w:val="24"/>
                <w:szCs w:val="24"/>
                <w:lang w:val="pl-PL"/>
              </w:rPr>
              <w:lastRenderedPageBreak/>
              <w:t>kryterium dyskwalifikuje projekt ze wsparcia.</w:t>
            </w:r>
          </w:p>
        </w:tc>
      </w:tr>
      <w:tr w:rsidR="00295C76" w:rsidRPr="00D70018" w14:paraId="756CB73E"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1EDDEF7"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7D8F855D"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eastAsia="Arial" w:cs="Arial"/>
                <w:b/>
                <w:bCs/>
                <w:color w:val="000000" w:themeColor="text1"/>
                <w:sz w:val="24"/>
                <w:szCs w:val="24"/>
                <w:lang w:val="pl-PL"/>
              </w:rPr>
              <w:t>Zgodność działań w projekcie z Dyrektywą 2018/844</w:t>
            </w:r>
            <w:r w:rsidRPr="008A3221">
              <w:rPr>
                <w:rFonts w:cs="Arial"/>
                <w:b/>
                <w:bCs/>
                <w:sz w:val="24"/>
                <w:szCs w:val="24"/>
              </w:rPr>
              <w:t xml:space="preserve"> </w:t>
            </w:r>
            <w:r w:rsidRPr="008A3221">
              <w:rPr>
                <w:rFonts w:eastAsia="Arial" w:cs="Arial"/>
                <w:b/>
                <w:bCs/>
                <w:color w:val="000000" w:themeColor="text1"/>
                <w:sz w:val="24"/>
                <w:szCs w:val="24"/>
                <w:lang w:val="pl-PL"/>
              </w:rPr>
              <w:t>z dnia 30 maja 2018 r. zmieniającą dyrektywę 2010/31/UE w sprawie charakterystyki energetycznej budynków i dyrektywę 2012/27/UE w sprawie efektywności energetycznej.</w:t>
            </w:r>
          </w:p>
        </w:tc>
        <w:tc>
          <w:tcPr>
            <w:tcW w:w="6960" w:type="dxa"/>
          </w:tcPr>
          <w:p w14:paraId="05FC469C"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Arial" w:cs="Arial"/>
                <w:sz w:val="24"/>
                <w:szCs w:val="24"/>
                <w:lang w:val="pl-PL"/>
              </w:rPr>
            </w:pPr>
            <w:r w:rsidRPr="00D70018">
              <w:rPr>
                <w:rFonts w:cs="Arial"/>
                <w:bCs/>
                <w:sz w:val="24"/>
                <w:szCs w:val="24"/>
                <w:lang w:val="pl-PL"/>
              </w:rPr>
              <w:t xml:space="preserve">W ramach kryterium zostanie zweryfikowane, czy projekt realizuje zadania zgodnie z Dyrektywą 2018/844 tj., </w:t>
            </w:r>
            <w:r w:rsidRPr="00D70018">
              <w:rPr>
                <w:rFonts w:cs="Arial"/>
                <w:sz w:val="24"/>
                <w:szCs w:val="24"/>
                <w:lang w:val="pl-PL"/>
              </w:rPr>
              <w:t>czy wnioskodawca przedłożył we wniosku o dofinansowanie deklarację wykonania audytu energetycznego ex-post lub świadectwo charakterystyki energetycznej potwierdzających osiągnięcie zakładanych rezultatów? (w</w:t>
            </w:r>
            <w:r w:rsidRPr="00D70018">
              <w:rPr>
                <w:rFonts w:eastAsia="Arial" w:cs="Arial"/>
                <w:sz w:val="24"/>
                <w:szCs w:val="24"/>
                <w:lang w:val="pl-PL"/>
              </w:rPr>
              <w:t xml:space="preserve"> celu zapewnienia, aby środki finansowe odnoszące się do efektywności energetycznej były jak najlepiej wykorzystywane w przypadku renowacji budynków, powinny one być powiązane z jakością prac renowacyjnych w odniesieniu do planowanej lub osiągniętej oszczędności energii)</w:t>
            </w:r>
            <w:r>
              <w:rPr>
                <w:rFonts w:eastAsia="Arial" w:cs="Arial"/>
                <w:sz w:val="24"/>
                <w:szCs w:val="24"/>
                <w:lang w:val="pl-PL"/>
              </w:rPr>
              <w:t xml:space="preserve">. </w:t>
            </w:r>
          </w:p>
          <w:p w14:paraId="3A2D9208"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Spełnienie kryterium weryfikowane będzie na podstawie zapisów wniosku o dofinansowanie oraz dokumentacji składanej wraz z wnioskiem o dofinansowanie na etapie aplikowania o środki. </w:t>
            </w:r>
          </w:p>
          <w:p w14:paraId="01482210"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Kryterium zostanie spełnione, jeżeli wnioskodawca zamieści w projekcie stosowne wyjaśnienia w powyższym zakresie.</w:t>
            </w:r>
          </w:p>
        </w:tc>
        <w:tc>
          <w:tcPr>
            <w:tcW w:w="3260" w:type="dxa"/>
          </w:tcPr>
          <w:p w14:paraId="474F7B88"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4F42E154" w14:textId="77777777" w:rsidR="00295C76"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7E44EB">
              <w:rPr>
                <w:rFonts w:cs="Arial"/>
                <w:sz w:val="24"/>
                <w:szCs w:val="24"/>
                <w:lang w:val="pl-PL"/>
              </w:rPr>
              <w:t>Kryterium obligatoryjne – spełnienie kryterium jest niezbędne do przyznania dofinansowania.</w:t>
            </w:r>
          </w:p>
          <w:p w14:paraId="53CB3F69"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spełnienia kryterium będzie polegała na przyznaniu wartości logicznych „TAK”, „NIE”).</w:t>
            </w:r>
          </w:p>
          <w:p w14:paraId="374C8E90"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ramach pytania możliwe będzie przyznanie wartości logicznych: „TAK”, „NIE”. Kryterium uznaje się za </w:t>
            </w:r>
            <w:r w:rsidRPr="00D70018">
              <w:rPr>
                <w:rFonts w:cs="Arial"/>
                <w:sz w:val="24"/>
                <w:szCs w:val="24"/>
                <w:lang w:val="pl-PL"/>
              </w:rPr>
              <w:lastRenderedPageBreak/>
              <w:t xml:space="preserve">spełnione, jeżeli odpowiedź na pytanie będzie pozytywna (wartość logiczna: „TAK”). W trakcie oceny kryterium wnioskodawca może zostać </w:t>
            </w:r>
            <w:r w:rsidRPr="004F7330">
              <w:rPr>
                <w:rFonts w:cs="Arial"/>
                <w:sz w:val="24"/>
                <w:szCs w:val="24"/>
                <w:shd w:val="clear" w:color="auto" w:fill="FFFFFF" w:themeFill="background1"/>
                <w:lang w:val="pl-PL"/>
              </w:rPr>
              <w:t>poproszon</w:t>
            </w:r>
            <w:r w:rsidRPr="00D70018">
              <w:rPr>
                <w:rFonts w:cs="Arial"/>
                <w:sz w:val="24"/>
                <w:szCs w:val="24"/>
                <w:lang w:val="pl-PL"/>
              </w:rPr>
              <w:t xml:space="preserve">y o </w:t>
            </w:r>
            <w:r>
              <w:rPr>
                <w:rFonts w:cs="Arial"/>
                <w:sz w:val="24"/>
                <w:szCs w:val="24"/>
                <w:lang w:val="pl-PL"/>
              </w:rPr>
              <w:t xml:space="preserve">jednokrotne </w:t>
            </w:r>
            <w:r w:rsidRPr="00D70018">
              <w:rPr>
                <w:rFonts w:cs="Arial"/>
                <w:sz w:val="24"/>
                <w:szCs w:val="24"/>
                <w:lang w:val="pl-PL"/>
              </w:rPr>
              <w:t>uzupełnienie i/lub wyjaśnienie.</w:t>
            </w:r>
          </w:p>
          <w:p w14:paraId="0F0607FA"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Przyznanie wartości „NIE”  w pytaniu (po jednokrotnym złożeniu uzupełnień i/lub wyjaśnień) oznacza, iż kryterium nie jest spełnione. Niespełnienie kryterium dyskwalifikuje projekt ze wsparcia.</w:t>
            </w:r>
          </w:p>
        </w:tc>
      </w:tr>
      <w:tr w:rsidR="00295C76" w:rsidRPr="00D70018" w14:paraId="71F01779"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6BEB2EB" w14:textId="77777777" w:rsidR="00295C76" w:rsidRPr="00D70018" w:rsidRDefault="00295C76" w:rsidP="00295C76">
            <w:pPr>
              <w:numPr>
                <w:ilvl w:val="0"/>
                <w:numId w:val="26"/>
              </w:numPr>
              <w:spacing w:before="240" w:after="0"/>
              <w:ind w:left="0" w:firstLine="0"/>
              <w:rPr>
                <w:rFonts w:eastAsia="Times New Roman" w:cs="Arial"/>
                <w:sz w:val="24"/>
                <w:szCs w:val="24"/>
                <w:lang w:val="pl-PL" w:eastAsia="pl-PL"/>
              </w:rPr>
            </w:pPr>
          </w:p>
        </w:tc>
        <w:tc>
          <w:tcPr>
            <w:tcW w:w="3955" w:type="dxa"/>
          </w:tcPr>
          <w:p w14:paraId="3CE2C2B4" w14:textId="77777777" w:rsidR="00295C76" w:rsidRPr="008E6686"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Pr>
                <w:rFonts w:cs="Arial"/>
                <w:b/>
                <w:bCs/>
                <w:sz w:val="24"/>
                <w:szCs w:val="24"/>
                <w:lang w:val="pl-PL"/>
              </w:rPr>
              <w:t>Zobowiązanie do w</w:t>
            </w:r>
            <w:r w:rsidRPr="008A3221">
              <w:rPr>
                <w:rFonts w:cs="Arial"/>
                <w:b/>
                <w:bCs/>
                <w:sz w:val="24"/>
                <w:szCs w:val="24"/>
                <w:lang w:val="pl-PL"/>
              </w:rPr>
              <w:t>ykonani</w:t>
            </w:r>
            <w:r>
              <w:rPr>
                <w:rFonts w:cs="Arial"/>
                <w:b/>
                <w:bCs/>
                <w:sz w:val="24"/>
                <w:szCs w:val="24"/>
                <w:lang w:val="pl-PL"/>
              </w:rPr>
              <w:t>a</w:t>
            </w:r>
            <w:r w:rsidRPr="008A3221">
              <w:rPr>
                <w:rFonts w:cs="Arial"/>
                <w:b/>
                <w:bCs/>
                <w:sz w:val="24"/>
                <w:szCs w:val="24"/>
                <w:lang w:val="pl-PL"/>
              </w:rPr>
              <w:t xml:space="preserve"> ekspertyzy </w:t>
            </w:r>
            <w:r w:rsidRPr="000241FF">
              <w:rPr>
                <w:rFonts w:cs="Arial"/>
                <w:b/>
                <w:bCs/>
                <w:sz w:val="24"/>
                <w:szCs w:val="24"/>
                <w:lang w:val="pl-PL"/>
              </w:rPr>
              <w:t xml:space="preserve">ornitologicznej i/lub chiropterologicznej </w:t>
            </w:r>
            <w:r>
              <w:rPr>
                <w:rFonts w:cs="Arial"/>
                <w:b/>
                <w:bCs/>
                <w:sz w:val="24"/>
                <w:szCs w:val="24"/>
                <w:lang w:val="pl-PL"/>
              </w:rPr>
              <w:t xml:space="preserve"> </w:t>
            </w:r>
            <w:r w:rsidRPr="008A3221">
              <w:rPr>
                <w:rFonts w:cs="Arial"/>
                <w:b/>
                <w:bCs/>
                <w:sz w:val="24"/>
                <w:szCs w:val="24"/>
                <w:lang w:val="pl-PL"/>
              </w:rPr>
              <w:t xml:space="preserve">dla budynków na obszarze </w:t>
            </w:r>
            <w:r w:rsidRPr="008A3221">
              <w:rPr>
                <w:rFonts w:cs="Arial"/>
                <w:b/>
                <w:bCs/>
                <w:sz w:val="24"/>
                <w:szCs w:val="24"/>
                <w:lang w:val="pl-PL"/>
              </w:rPr>
              <w:lastRenderedPageBreak/>
              <w:t>występowania gatunków chronionych.</w:t>
            </w:r>
            <w:r w:rsidRPr="008E6686">
              <w:rPr>
                <w:rFonts w:cs="Arial"/>
                <w:b/>
                <w:bCs/>
                <w:sz w:val="24"/>
                <w:szCs w:val="24"/>
                <w:lang w:val="pl-PL"/>
              </w:rPr>
              <w:t xml:space="preserve"> </w:t>
            </w:r>
          </w:p>
        </w:tc>
        <w:tc>
          <w:tcPr>
            <w:tcW w:w="6960" w:type="dxa"/>
          </w:tcPr>
          <w:p w14:paraId="62544B5B"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W ramach kryterium należy zweryfikować, czy inwestycja realizowana na obszarze występowania gatunków chronionych poprzedzona </w:t>
            </w:r>
            <w:r>
              <w:rPr>
                <w:rFonts w:cs="Arial"/>
                <w:sz w:val="24"/>
                <w:szCs w:val="24"/>
                <w:lang w:val="pl-PL"/>
              </w:rPr>
              <w:t>będzie</w:t>
            </w:r>
            <w:r w:rsidRPr="00D70018">
              <w:rPr>
                <w:rFonts w:cs="Arial"/>
                <w:sz w:val="24"/>
                <w:szCs w:val="24"/>
                <w:lang w:val="pl-PL"/>
              </w:rPr>
              <w:t xml:space="preserve"> ekspertyzą ornitologiczną i/lub chiropterologiczną - w celu ochrony ptaków i nietoperzy.</w:t>
            </w:r>
          </w:p>
          <w:p w14:paraId="56DBC556"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Spełnienie kryterium weryfikowane będzie na podstawie zapisów wniosku o dofinansowanie oraz dokumentacji składanej wraz z wnioskiem o dofinansowanie na etapie aplikowania o środki.</w:t>
            </w:r>
          </w:p>
          <w:p w14:paraId="482E67EE"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zostanie spełnione, jeżeli wnioskodawca</w:t>
            </w:r>
            <w:r>
              <w:rPr>
                <w:rFonts w:cs="Arial"/>
                <w:sz w:val="24"/>
                <w:szCs w:val="24"/>
                <w:lang w:val="pl-PL"/>
              </w:rPr>
              <w:t>,</w:t>
            </w:r>
            <w:r w:rsidRPr="00D70018">
              <w:rPr>
                <w:rFonts w:cs="Arial"/>
                <w:sz w:val="24"/>
                <w:szCs w:val="24"/>
                <w:lang w:val="pl-PL"/>
              </w:rPr>
              <w:t xml:space="preserve"> </w:t>
            </w:r>
            <w:r w:rsidRPr="00621CAB">
              <w:rPr>
                <w:rFonts w:cs="Arial"/>
                <w:sz w:val="24"/>
                <w:szCs w:val="24"/>
                <w:lang w:val="pl-PL"/>
              </w:rPr>
              <w:t xml:space="preserve"> </w:t>
            </w:r>
            <w:r>
              <w:rPr>
                <w:rFonts w:cs="Arial"/>
                <w:sz w:val="24"/>
                <w:szCs w:val="24"/>
                <w:lang w:val="pl-PL"/>
              </w:rPr>
              <w:t>w przypadku realizacji</w:t>
            </w:r>
            <w:r w:rsidRPr="00621CAB">
              <w:rPr>
                <w:rFonts w:cs="Arial"/>
                <w:sz w:val="24"/>
                <w:szCs w:val="24"/>
                <w:lang w:val="pl-PL"/>
              </w:rPr>
              <w:t xml:space="preserve"> inwestycj</w:t>
            </w:r>
            <w:r>
              <w:rPr>
                <w:rFonts w:cs="Arial"/>
                <w:sz w:val="24"/>
                <w:szCs w:val="24"/>
                <w:lang w:val="pl-PL"/>
              </w:rPr>
              <w:t xml:space="preserve">i </w:t>
            </w:r>
            <w:r w:rsidRPr="00621CAB">
              <w:rPr>
                <w:rFonts w:cs="Arial"/>
                <w:sz w:val="24"/>
                <w:szCs w:val="24"/>
                <w:lang w:val="pl-PL"/>
              </w:rPr>
              <w:t>na obszarze występowania gatunków chronionych</w:t>
            </w:r>
            <w:r>
              <w:rPr>
                <w:rFonts w:cs="Arial"/>
                <w:sz w:val="24"/>
                <w:szCs w:val="24"/>
                <w:lang w:val="pl-PL"/>
              </w:rPr>
              <w:t>,</w:t>
            </w:r>
            <w:r w:rsidRPr="00621CAB">
              <w:rPr>
                <w:rFonts w:cs="Arial"/>
                <w:sz w:val="24"/>
                <w:szCs w:val="24"/>
                <w:lang w:val="pl-PL"/>
              </w:rPr>
              <w:t xml:space="preserve"> </w:t>
            </w:r>
            <w:r w:rsidRPr="00D70018">
              <w:rPr>
                <w:rFonts w:cs="Arial"/>
                <w:sz w:val="24"/>
                <w:szCs w:val="24"/>
                <w:lang w:val="pl-PL"/>
              </w:rPr>
              <w:t xml:space="preserve">złoży w ramach wniosku o dofinansowanie </w:t>
            </w:r>
            <w:r>
              <w:rPr>
                <w:rFonts w:cs="Arial"/>
                <w:sz w:val="24"/>
                <w:szCs w:val="24"/>
                <w:lang w:val="pl-PL"/>
              </w:rPr>
              <w:t xml:space="preserve">oświadczenie o zobowiązaniu się do uzyskania ekspertyzy </w:t>
            </w:r>
            <w:r w:rsidRPr="00621CAB">
              <w:rPr>
                <w:rFonts w:cs="Arial"/>
                <w:sz w:val="24"/>
                <w:szCs w:val="24"/>
                <w:lang w:val="pl-PL"/>
              </w:rPr>
              <w:t xml:space="preserve">ornitologicznej i/lub </w:t>
            </w:r>
            <w:r>
              <w:rPr>
                <w:rFonts w:cs="Arial"/>
                <w:sz w:val="24"/>
                <w:szCs w:val="24"/>
              </w:rPr>
              <w:t xml:space="preserve">chiropterologicznej </w:t>
            </w:r>
            <w:r>
              <w:rPr>
                <w:rFonts w:cs="Arial"/>
                <w:sz w:val="24"/>
                <w:szCs w:val="24"/>
                <w:lang w:val="pl-PL"/>
              </w:rPr>
              <w:t>najpóźniej na dzień rozpoczęcia rzeczowej realizacji projektu.</w:t>
            </w:r>
          </w:p>
        </w:tc>
        <w:tc>
          <w:tcPr>
            <w:tcW w:w="3260" w:type="dxa"/>
          </w:tcPr>
          <w:p w14:paraId="375600AF"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Kryterium zerojedynkowe. </w:t>
            </w:r>
          </w:p>
          <w:p w14:paraId="796510A3"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obligatoryjne – spełnienie kryterium jest </w:t>
            </w:r>
            <w:r w:rsidRPr="00D70018">
              <w:rPr>
                <w:rFonts w:cs="Arial"/>
                <w:sz w:val="24"/>
                <w:szCs w:val="24"/>
                <w:lang w:val="pl-PL"/>
              </w:rPr>
              <w:lastRenderedPageBreak/>
              <w:t>niezbędne do przyznania dofinansowania.</w:t>
            </w:r>
          </w:p>
          <w:p w14:paraId="353C3FF7"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spełnienia kryterium będzie polegała na przyznaniu wartości logicznych „TAK”, „NIE”, „NIE DOTYCZY” (opcja „NIE DOTYCZY” przyznawana wyłącznie w przypadku, gdy w inwestycja nie będzie realizowana na obszarze występowania gatunków chronionych).</w:t>
            </w:r>
          </w:p>
          <w:p w14:paraId="636EBF38"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uznaje się za spełnione, jeżeli odpowiedź będzie pozytywna (wartość logiczna: „TAK” i/lub „NIE DOTYCZY”). W trakcie oceny kryterium wnioskodawca może zostać poproszony o </w:t>
            </w:r>
            <w:r>
              <w:rPr>
                <w:rFonts w:cs="Arial"/>
                <w:sz w:val="24"/>
                <w:szCs w:val="24"/>
                <w:lang w:val="pl-PL"/>
              </w:rPr>
              <w:t xml:space="preserve">jednokrotne </w:t>
            </w:r>
            <w:r w:rsidRPr="00D70018">
              <w:rPr>
                <w:rFonts w:cs="Arial"/>
                <w:sz w:val="24"/>
                <w:szCs w:val="24"/>
                <w:lang w:val="pl-PL"/>
              </w:rPr>
              <w:lastRenderedPageBreak/>
              <w:t>uzupełnienie i/lub wyjaśnienie.</w:t>
            </w:r>
          </w:p>
          <w:p w14:paraId="2AAAB50A" w14:textId="77777777" w:rsidR="00295C76" w:rsidRPr="00D70018"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Przyznanie wartości „NIE” (po jednokrotnym złożeniu uzupełnień i/lub wyjaśnień) oznacza, iż kryterium nie jest spełnione. Niespełnienie kryterium dyskwalifikuje projekt ze wsparcia.</w:t>
            </w:r>
          </w:p>
        </w:tc>
      </w:tr>
    </w:tbl>
    <w:p w14:paraId="1DBBDA77" w14:textId="77777777" w:rsidR="00295C76" w:rsidRPr="00295C76" w:rsidRDefault="00295C76" w:rsidP="00295C76"/>
    <w:p w14:paraId="2A3F8E8F" w14:textId="2ED3F459" w:rsidR="009D008D" w:rsidRPr="009D008D" w:rsidRDefault="00AA38D3" w:rsidP="0026514C">
      <w:pPr>
        <w:pStyle w:val="Nagwek2"/>
        <w:numPr>
          <w:ilvl w:val="0"/>
          <w:numId w:val="43"/>
        </w:numPr>
        <w:spacing w:before="240"/>
        <w:rPr>
          <w:rFonts w:cs="Arial"/>
          <w:sz w:val="24"/>
          <w:szCs w:val="24"/>
          <w:lang w:eastAsia="pl-PL"/>
        </w:rPr>
      </w:pPr>
      <w:bookmarkStart w:id="6" w:name="_Toc125959159"/>
      <w:r w:rsidRPr="00D70018">
        <w:rPr>
          <w:rFonts w:cs="Arial"/>
          <w:sz w:val="24"/>
          <w:szCs w:val="24"/>
          <w:lang w:eastAsia="pl-PL"/>
        </w:rPr>
        <w:t xml:space="preserve">Ocena </w:t>
      </w:r>
      <w:r w:rsidR="00624468" w:rsidRPr="00D70018">
        <w:rPr>
          <w:rFonts w:cs="Arial"/>
          <w:sz w:val="24"/>
          <w:szCs w:val="24"/>
          <w:lang w:eastAsia="pl-PL"/>
        </w:rPr>
        <w:t>m</w:t>
      </w:r>
      <w:r w:rsidRPr="00D70018">
        <w:rPr>
          <w:rFonts w:cs="Arial"/>
          <w:sz w:val="24"/>
          <w:szCs w:val="24"/>
          <w:lang w:eastAsia="pl-PL"/>
        </w:rPr>
        <w:t>erytoryczna</w:t>
      </w:r>
      <w:bookmarkEnd w:id="6"/>
    </w:p>
    <w:p w14:paraId="0CC5C60D" w14:textId="625DCC59" w:rsidR="004E6BA2" w:rsidRPr="002D5C9A" w:rsidRDefault="00AA38D3" w:rsidP="004E6BA2">
      <w:pPr>
        <w:pStyle w:val="Nagwek3"/>
        <w:numPr>
          <w:ilvl w:val="0"/>
          <w:numId w:val="54"/>
        </w:numPr>
        <w:spacing w:after="120" w:line="360" w:lineRule="auto"/>
        <w:ind w:left="426" w:hanging="426"/>
        <w:rPr>
          <w:rFonts w:cs="Arial"/>
          <w:sz w:val="24"/>
          <w:szCs w:val="24"/>
          <w:lang w:eastAsia="pl-PL"/>
        </w:rPr>
      </w:pPr>
      <w:r w:rsidRPr="009D008D">
        <w:rPr>
          <w:rFonts w:cs="Arial"/>
          <w:sz w:val="24"/>
          <w:szCs w:val="24"/>
          <w:lang w:eastAsia="pl-PL"/>
        </w:rPr>
        <w:t>Kryteria merytoryczne techniczne</w:t>
      </w:r>
    </w:p>
    <w:tbl>
      <w:tblPr>
        <w:tblStyle w:val="Tabela-Siatka1"/>
        <w:tblW w:w="14170" w:type="dxa"/>
        <w:tblLayout w:type="fixed"/>
        <w:tblLook w:val="04A0" w:firstRow="1" w:lastRow="0" w:firstColumn="1" w:lastColumn="0" w:noHBand="0" w:noVBand="1"/>
        <w:tblCaption w:val="Kryteria techniczne"/>
        <w:tblDescription w:val="Tabela zawiera kryteria techniczne. Dla każdego kryterium wskazano jego nazwę, definicję oraz opis znaczenia kryterium dla wyniku oceny."/>
      </w:tblPr>
      <w:tblGrid>
        <w:gridCol w:w="852"/>
        <w:gridCol w:w="4076"/>
        <w:gridCol w:w="4961"/>
        <w:gridCol w:w="4281"/>
      </w:tblGrid>
      <w:tr w:rsidR="000E170A" w:rsidRPr="000E170A" w14:paraId="11227D73" w14:textId="77777777" w:rsidTr="00EE5D47">
        <w:trPr>
          <w:trHeight w:val="372"/>
        </w:trPr>
        <w:tc>
          <w:tcPr>
            <w:tcW w:w="852" w:type="dxa"/>
          </w:tcPr>
          <w:p w14:paraId="4E1E1113" w14:textId="77777777" w:rsidR="000E170A" w:rsidRPr="000E170A" w:rsidRDefault="000E170A" w:rsidP="000E170A">
            <w:pPr>
              <w:jc w:val="center"/>
              <w:rPr>
                <w:rFonts w:eastAsia="Times New Roman" w:cs="Arial"/>
                <w:b/>
                <w:bCs/>
                <w:sz w:val="24"/>
                <w:szCs w:val="24"/>
                <w:lang w:eastAsia="pl-PL"/>
              </w:rPr>
            </w:pPr>
            <w:r w:rsidRPr="000E170A">
              <w:rPr>
                <w:rFonts w:eastAsia="Times New Roman" w:cs="Arial"/>
                <w:b/>
                <w:bCs/>
                <w:sz w:val="24"/>
                <w:szCs w:val="24"/>
                <w:lang w:eastAsia="pl-PL"/>
              </w:rPr>
              <w:t>Lp.</w:t>
            </w:r>
          </w:p>
        </w:tc>
        <w:tc>
          <w:tcPr>
            <w:tcW w:w="4076" w:type="dxa"/>
          </w:tcPr>
          <w:p w14:paraId="7281E6C8" w14:textId="77777777" w:rsidR="000E170A" w:rsidRPr="000E170A" w:rsidRDefault="000E170A" w:rsidP="000E170A">
            <w:pPr>
              <w:jc w:val="center"/>
              <w:rPr>
                <w:rFonts w:eastAsia="Times New Roman" w:cs="Arial"/>
                <w:b/>
                <w:bCs/>
                <w:sz w:val="24"/>
                <w:szCs w:val="24"/>
                <w:lang w:eastAsia="pl-PL"/>
              </w:rPr>
            </w:pPr>
            <w:r w:rsidRPr="000E170A">
              <w:rPr>
                <w:rFonts w:eastAsia="Times New Roman" w:cs="Arial"/>
                <w:b/>
                <w:bCs/>
                <w:sz w:val="24"/>
                <w:szCs w:val="24"/>
                <w:lang w:eastAsia="pl-PL"/>
              </w:rPr>
              <w:t>Nazwa kryterium</w:t>
            </w:r>
          </w:p>
        </w:tc>
        <w:tc>
          <w:tcPr>
            <w:tcW w:w="4961" w:type="dxa"/>
          </w:tcPr>
          <w:p w14:paraId="7C7F8189" w14:textId="77777777" w:rsidR="000E170A" w:rsidRPr="000E170A" w:rsidRDefault="000E170A" w:rsidP="000E170A">
            <w:pPr>
              <w:jc w:val="center"/>
              <w:rPr>
                <w:rFonts w:eastAsia="Times New Roman" w:cs="Arial"/>
                <w:b/>
                <w:bCs/>
                <w:sz w:val="24"/>
                <w:szCs w:val="24"/>
                <w:lang w:eastAsia="pl-PL"/>
              </w:rPr>
            </w:pPr>
            <w:r w:rsidRPr="000E170A">
              <w:rPr>
                <w:rFonts w:eastAsia="Times New Roman" w:cs="Arial"/>
                <w:b/>
                <w:bCs/>
                <w:sz w:val="24"/>
                <w:szCs w:val="24"/>
                <w:lang w:eastAsia="pl-PL"/>
              </w:rPr>
              <w:t>Definicja kryterium</w:t>
            </w:r>
          </w:p>
        </w:tc>
        <w:tc>
          <w:tcPr>
            <w:tcW w:w="4281" w:type="dxa"/>
          </w:tcPr>
          <w:p w14:paraId="429960C7" w14:textId="77777777" w:rsidR="000E170A" w:rsidRPr="000E170A" w:rsidRDefault="000E170A" w:rsidP="000E170A">
            <w:pPr>
              <w:jc w:val="center"/>
              <w:rPr>
                <w:rFonts w:eastAsia="Times New Roman" w:cs="Arial"/>
                <w:b/>
                <w:bCs/>
                <w:sz w:val="24"/>
                <w:szCs w:val="24"/>
                <w:lang w:eastAsia="pl-PL"/>
              </w:rPr>
            </w:pPr>
            <w:r w:rsidRPr="000E170A">
              <w:rPr>
                <w:rFonts w:eastAsia="Times New Roman" w:cs="Arial"/>
                <w:b/>
                <w:bCs/>
                <w:sz w:val="24"/>
                <w:szCs w:val="24"/>
                <w:lang w:eastAsia="pl-PL"/>
              </w:rPr>
              <w:t>Opis znaczenia kryterium dla wyniku oceny</w:t>
            </w:r>
          </w:p>
        </w:tc>
      </w:tr>
      <w:tr w:rsidR="000E170A" w:rsidRPr="000E170A" w14:paraId="6FE1DD4E" w14:textId="77777777" w:rsidTr="00EE5D47">
        <w:trPr>
          <w:trHeight w:val="61"/>
        </w:trPr>
        <w:tc>
          <w:tcPr>
            <w:tcW w:w="852" w:type="dxa"/>
          </w:tcPr>
          <w:p w14:paraId="73335F5E" w14:textId="77777777" w:rsidR="000E170A" w:rsidRPr="000E170A" w:rsidRDefault="000E170A" w:rsidP="0026514C">
            <w:pPr>
              <w:numPr>
                <w:ilvl w:val="0"/>
                <w:numId w:val="59"/>
              </w:numPr>
              <w:tabs>
                <w:tab w:val="left" w:pos="1065"/>
              </w:tabs>
              <w:contextualSpacing/>
              <w:rPr>
                <w:rFonts w:eastAsia="Times New Roman" w:cs="Arial"/>
                <w:b/>
                <w:sz w:val="24"/>
                <w:szCs w:val="24"/>
                <w:lang w:eastAsia="pl-PL"/>
              </w:rPr>
            </w:pPr>
          </w:p>
        </w:tc>
        <w:tc>
          <w:tcPr>
            <w:tcW w:w="4076" w:type="dxa"/>
          </w:tcPr>
          <w:p w14:paraId="14DE9B01" w14:textId="77777777" w:rsidR="000E170A" w:rsidRPr="000E170A" w:rsidRDefault="000E170A" w:rsidP="000E170A">
            <w:pPr>
              <w:spacing w:after="0"/>
              <w:rPr>
                <w:rFonts w:eastAsia="Times New Roman" w:cs="Arial"/>
                <w:b/>
                <w:bCs/>
                <w:sz w:val="24"/>
                <w:szCs w:val="24"/>
                <w:lang w:eastAsia="pl-PL"/>
              </w:rPr>
            </w:pPr>
            <w:r w:rsidRPr="000E170A">
              <w:rPr>
                <w:rFonts w:eastAsia="Times New Roman" w:cs="Arial"/>
                <w:b/>
                <w:bCs/>
                <w:sz w:val="24"/>
                <w:szCs w:val="24"/>
                <w:lang w:eastAsia="pl-PL"/>
              </w:rPr>
              <w:t>Trafność zdefiniowania celów projektu.</w:t>
            </w:r>
          </w:p>
        </w:tc>
        <w:tc>
          <w:tcPr>
            <w:tcW w:w="4961" w:type="dxa"/>
          </w:tcPr>
          <w:p w14:paraId="3AED2099"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36086001" w14:textId="77777777" w:rsidR="000E170A" w:rsidRPr="000E170A" w:rsidRDefault="000E170A" w:rsidP="0026514C">
            <w:pPr>
              <w:numPr>
                <w:ilvl w:val="0"/>
                <w:numId w:val="56"/>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cele projektu określono w oparciu o analizę potrzeb danego środowiska społeczno-gospodarczego, z uwzględnieniem </w:t>
            </w:r>
            <w:r w:rsidRPr="000E170A">
              <w:rPr>
                <w:rFonts w:eastAsia="Times New Roman" w:cs="Arial"/>
                <w:sz w:val="24"/>
                <w:szCs w:val="24"/>
                <w:lang w:eastAsia="pl-PL"/>
              </w:rPr>
              <w:lastRenderedPageBreak/>
              <w:t>zjawisk najbardziej adekwatnych do skali oddziaływania projektu?</w:t>
            </w:r>
          </w:p>
          <w:p w14:paraId="7A57D8B5" w14:textId="77777777" w:rsidR="000E170A" w:rsidRPr="000E170A" w:rsidRDefault="000E170A" w:rsidP="0026514C">
            <w:pPr>
              <w:numPr>
                <w:ilvl w:val="0"/>
                <w:numId w:val="56"/>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jasno wskazują, jakie korzyści społeczno-gospodarcze można osiągnąć dzięki wdrożeniu projektu?</w:t>
            </w:r>
          </w:p>
          <w:p w14:paraId="1721897F" w14:textId="77777777" w:rsidR="000E170A" w:rsidRPr="000E170A" w:rsidRDefault="000E170A" w:rsidP="0026514C">
            <w:pPr>
              <w:numPr>
                <w:ilvl w:val="0"/>
                <w:numId w:val="56"/>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są logicznie powiązane ze sobą (w przypadku, gdy w ramach projektu realizowanych jest jednocześnie kilka celów)?</w:t>
            </w:r>
          </w:p>
          <w:p w14:paraId="7CA49CC8" w14:textId="77777777" w:rsidR="000E170A" w:rsidRPr="000E170A" w:rsidRDefault="000E170A" w:rsidP="0026514C">
            <w:pPr>
              <w:numPr>
                <w:ilvl w:val="0"/>
                <w:numId w:val="56"/>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cele projektu zostały skwantyfikowane </w:t>
            </w:r>
            <w:r w:rsidRPr="000E170A">
              <w:rPr>
                <w:rFonts w:eastAsia="Times New Roman" w:cs="Arial"/>
                <w:iCs/>
                <w:sz w:val="24"/>
                <w:szCs w:val="24"/>
                <w:lang w:eastAsia="pl-PL"/>
              </w:rPr>
              <w:t>poprzez określenie wartości bazowych i docelowych oraz metodę pomiaru poziomu ich osiągnięcia?</w:t>
            </w:r>
          </w:p>
          <w:p w14:paraId="521FA814" w14:textId="77777777" w:rsidR="000E170A" w:rsidRPr="000E170A" w:rsidRDefault="000E170A" w:rsidP="0026514C">
            <w:pPr>
              <w:numPr>
                <w:ilvl w:val="0"/>
                <w:numId w:val="56"/>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są logicznie powiązane z ogólnymi celami danego Priorytetu określonymi w Programie Fundusze Europejskie dla Lubelskiego 2021-2027 oraz z celami danego naboru.</w:t>
            </w:r>
          </w:p>
          <w:p w14:paraId="237FF82F"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Kryterium uznaje się za spełnione, jeżeli wnioskodawca trafnie zdefiniował cele projektu, adekwatnie do zakresu projektu oraz celów danego Priorytetu określonych w Programie Fundusze Europejskie dla Lubelskiego 2021-2027 oraz z celami </w:t>
            </w:r>
            <w:r w:rsidRPr="000E170A">
              <w:rPr>
                <w:rFonts w:eastAsia="Times New Roman" w:cs="Arial"/>
                <w:sz w:val="24"/>
                <w:szCs w:val="24"/>
                <w:lang w:eastAsia="pl-PL"/>
              </w:rPr>
              <w:lastRenderedPageBreak/>
              <w:t>danego naboru (odpowiedź na wszystkie pytania cząstkowe „TAK”). Kryterium zostanie zweryfikowane na podstawie zapisów wniosku o dofinansowanie oraz Studium Wykonalności.</w:t>
            </w:r>
          </w:p>
        </w:tc>
        <w:tc>
          <w:tcPr>
            <w:tcW w:w="4281" w:type="dxa"/>
          </w:tcPr>
          <w:p w14:paraId="7F60F2A5"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549A066"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349B37A8"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41B2F043"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08B8181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198073A9" w14:textId="77777777" w:rsidR="000E170A" w:rsidRPr="000E170A" w:rsidRDefault="000E170A" w:rsidP="000E170A">
            <w:pPr>
              <w:spacing w:after="120"/>
              <w:rPr>
                <w:rFonts w:eastAsia="Times New Roman" w:cs="Arial"/>
                <w:sz w:val="24"/>
                <w:szCs w:val="24"/>
                <w:lang w:eastAsia="pl-PL"/>
              </w:rPr>
            </w:pPr>
          </w:p>
        </w:tc>
      </w:tr>
      <w:tr w:rsidR="000E170A" w:rsidRPr="000E170A" w14:paraId="6E6F9F25" w14:textId="77777777" w:rsidTr="00EE5D47">
        <w:trPr>
          <w:trHeight w:val="61"/>
        </w:trPr>
        <w:tc>
          <w:tcPr>
            <w:tcW w:w="852" w:type="dxa"/>
          </w:tcPr>
          <w:p w14:paraId="46F3DB0B" w14:textId="77777777" w:rsidR="000E170A" w:rsidRPr="000E170A" w:rsidRDefault="000E170A" w:rsidP="0026514C">
            <w:pPr>
              <w:numPr>
                <w:ilvl w:val="0"/>
                <w:numId w:val="59"/>
              </w:numPr>
              <w:tabs>
                <w:tab w:val="left" w:pos="1065"/>
              </w:tabs>
              <w:contextualSpacing/>
              <w:rPr>
                <w:rFonts w:eastAsia="Times New Roman" w:cs="Arial"/>
                <w:bCs/>
                <w:sz w:val="24"/>
                <w:szCs w:val="24"/>
                <w:lang w:eastAsia="pl-PL"/>
              </w:rPr>
            </w:pPr>
          </w:p>
        </w:tc>
        <w:tc>
          <w:tcPr>
            <w:tcW w:w="4076" w:type="dxa"/>
          </w:tcPr>
          <w:p w14:paraId="14270971" w14:textId="77777777" w:rsidR="000E170A" w:rsidRPr="000E170A" w:rsidRDefault="000E170A" w:rsidP="000E170A">
            <w:pPr>
              <w:spacing w:after="0"/>
              <w:rPr>
                <w:rFonts w:eastAsia="Times New Roman" w:cs="Arial"/>
                <w:b/>
                <w:bCs/>
                <w:sz w:val="24"/>
                <w:szCs w:val="24"/>
                <w:lang w:eastAsia="pl-PL"/>
              </w:rPr>
            </w:pPr>
            <w:r w:rsidRPr="000E170A">
              <w:rPr>
                <w:rFonts w:eastAsia="Times New Roman" w:cs="Arial"/>
                <w:b/>
                <w:bCs/>
                <w:sz w:val="24"/>
                <w:szCs w:val="24"/>
                <w:lang w:eastAsia="pl-PL"/>
              </w:rPr>
              <w:t>Trafność wyboru właściwego wariantu inwestycyjnego realizacji projektu.</w:t>
            </w:r>
          </w:p>
        </w:tc>
        <w:tc>
          <w:tcPr>
            <w:tcW w:w="4961" w:type="dxa"/>
          </w:tcPr>
          <w:p w14:paraId="38A202B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3A4F68C5"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prawidłowo przeprowadzono </w:t>
            </w:r>
            <w:r w:rsidRPr="000E170A">
              <w:rPr>
                <w:rFonts w:eastAsia="Times New Roman" w:cs="Arial"/>
                <w:iCs/>
                <w:sz w:val="24"/>
                <w:szCs w:val="24"/>
                <w:lang w:eastAsia="pl-PL"/>
              </w:rPr>
              <w:t>analizę wykonalności i zidentyfikowano możliwe do zastosowania rozwiązania inwestycyjne, które można uznać za wykonalne pod względem technicznym, ekonomicznym, środowiskowym i instytucjonalnym?</w:t>
            </w:r>
          </w:p>
          <w:p w14:paraId="1373272F"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poprawnie przeprowadzono analizę popytu? W ramach pytania cząstkowego weryfikowane jest, czy analiza popytu identyfikuje i określa ilościowo społeczne zapotrzebowanie na realizację planowanej inwestycji, czy w ramach analizy popytu uwzględniono zarówno bieżący (w oparciu o aktualne dane), jak również prognozowany popyt (w oparciu o prognozy uwzględniające m.in. </w:t>
            </w:r>
            <w:r w:rsidRPr="000E170A">
              <w:rPr>
                <w:rFonts w:eastAsia="Times New Roman" w:cs="Arial"/>
                <w:sz w:val="24"/>
                <w:szCs w:val="24"/>
                <w:lang w:eastAsia="pl-PL"/>
              </w:rPr>
              <w:lastRenderedPageBreak/>
              <w:t xml:space="preserve">wskaźniki makroekonomiczne i społeczne), czy analizę prognozowanego popytu przeprowadzono dla scenariusza z inwestycją oraz bez inwestycji oraz czy analiza ta odwołuje się do kwestii bieżącego oraz przyszłego zapotrzebowania inwestycji na zasoby, przewidywanego rozwoju infrastruktury oraz ewentualnego efektu sieciowego, związanego z koniecznością uwzględnienia faktu, iż projekt będzie stanowił część sieci (np. transportowej lub energetycznej). </w:t>
            </w:r>
          </w:p>
          <w:p w14:paraId="43B2F2D7"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dokonano </w:t>
            </w:r>
            <w:r w:rsidRPr="000E170A">
              <w:rPr>
                <w:rFonts w:eastAsia="Times New Roman" w:cs="Arial"/>
                <w:iCs/>
                <w:sz w:val="24"/>
                <w:szCs w:val="24"/>
                <w:lang w:eastAsia="pl-PL"/>
              </w:rPr>
              <w:t xml:space="preserve">porównania i oceny możliwych do zastosowania rozwiązań inwestycyjnych zidentyfikowanych na etapie analizy wykonalności? </w:t>
            </w:r>
          </w:p>
          <w:p w14:paraId="431B07DC"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analizę możliwych do zastosowania rozwiązań inwestycyjnych zidentyfikowanych na etapie analizy wykonalności przeprowadzono w dwóch etapach: analizy strategicznej oraz analizy rozwiązań technologicznych? </w:t>
            </w:r>
          </w:p>
          <w:p w14:paraId="7F095005"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iCs/>
                <w:sz w:val="24"/>
                <w:szCs w:val="24"/>
                <w:lang w:eastAsia="pl-PL"/>
              </w:rPr>
              <w:lastRenderedPageBreak/>
              <w:t xml:space="preserve">Czy w oparciu o przeprowadzone analizy wykonalności, popytu oraz możliwych do zastosowania rozwiązań inwestycyjnych zidentyfikowanych na etapie analizy wykonalności wnioskodawca wybrał najkorzystniejszy wariant inwestycyjny? </w:t>
            </w:r>
          </w:p>
          <w:p w14:paraId="234FCC80" w14:textId="77777777" w:rsidR="000E170A" w:rsidRPr="000E170A" w:rsidRDefault="000E170A" w:rsidP="0026514C">
            <w:pPr>
              <w:numPr>
                <w:ilvl w:val="0"/>
                <w:numId w:val="57"/>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wybrany wariant inwestycyjny umożliwia pełne zrealizowanie celów projektu, w tym osiągnięcie zakładanych wskaźników projektu oraz rezultatu? </w:t>
            </w:r>
          </w:p>
          <w:p w14:paraId="47650791"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wnioskodawca prawidłowo zidentyfikował wariant inwestycyjny przewidziany do realizacji w ramach projektu (odpowiedź na wszystkie pytania cząstkowe „TAK”). Kryterium zostanie zweryfikowane na podstawie zapisów wniosku o dofinansowanie, dokumentacji technicznej/specyfikacji zakupywanego sprzętu/usług, zezwolenia na realizację inwestycji oraz Studium Wykonalności.</w:t>
            </w:r>
          </w:p>
        </w:tc>
        <w:tc>
          <w:tcPr>
            <w:tcW w:w="4281" w:type="dxa"/>
          </w:tcPr>
          <w:p w14:paraId="09E020F1"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765C7A2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54C79B70"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08A2ED09"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6D6C2179"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p w14:paraId="684D096E" w14:textId="77777777" w:rsidR="000E170A" w:rsidRPr="000E170A" w:rsidRDefault="000E170A" w:rsidP="000E170A">
            <w:pPr>
              <w:spacing w:after="120"/>
              <w:rPr>
                <w:rFonts w:eastAsia="Times New Roman" w:cs="Arial"/>
                <w:sz w:val="24"/>
                <w:szCs w:val="24"/>
                <w:lang w:eastAsia="pl-PL"/>
              </w:rPr>
            </w:pPr>
          </w:p>
        </w:tc>
      </w:tr>
      <w:tr w:rsidR="000E170A" w:rsidRPr="000E170A" w14:paraId="18FB4069" w14:textId="77777777" w:rsidTr="00EE5D47">
        <w:trPr>
          <w:trHeight w:val="61"/>
        </w:trPr>
        <w:tc>
          <w:tcPr>
            <w:tcW w:w="852" w:type="dxa"/>
          </w:tcPr>
          <w:p w14:paraId="4B3934A5" w14:textId="77777777" w:rsidR="000E170A" w:rsidRPr="000E170A" w:rsidRDefault="000E170A" w:rsidP="000E170A">
            <w:pPr>
              <w:tabs>
                <w:tab w:val="left" w:pos="1065"/>
              </w:tabs>
              <w:contextualSpacing/>
              <w:rPr>
                <w:rFonts w:eastAsia="Times New Roman" w:cs="Arial"/>
                <w:b/>
                <w:sz w:val="24"/>
                <w:szCs w:val="24"/>
                <w:lang w:eastAsia="pl-PL"/>
              </w:rPr>
            </w:pPr>
            <w:r w:rsidRPr="000E170A">
              <w:rPr>
                <w:rFonts w:eastAsia="Times New Roman" w:cs="Arial"/>
                <w:b/>
                <w:sz w:val="24"/>
                <w:szCs w:val="24"/>
                <w:lang w:eastAsia="pl-PL"/>
              </w:rPr>
              <w:lastRenderedPageBreak/>
              <w:t>3.</w:t>
            </w:r>
          </w:p>
        </w:tc>
        <w:tc>
          <w:tcPr>
            <w:tcW w:w="4076" w:type="dxa"/>
          </w:tcPr>
          <w:p w14:paraId="6CA56E7D" w14:textId="77777777" w:rsidR="000E170A" w:rsidRPr="000E170A" w:rsidRDefault="000E170A" w:rsidP="000E170A">
            <w:pPr>
              <w:spacing w:after="0"/>
              <w:rPr>
                <w:rFonts w:eastAsia="Times New Roman" w:cs="Arial"/>
                <w:b/>
                <w:bCs/>
                <w:sz w:val="24"/>
                <w:szCs w:val="24"/>
                <w:lang w:eastAsia="pl-PL"/>
              </w:rPr>
            </w:pPr>
            <w:r w:rsidRPr="000E170A">
              <w:rPr>
                <w:rFonts w:eastAsia="Times New Roman" w:cs="Arial"/>
                <w:b/>
                <w:bCs/>
                <w:sz w:val="24"/>
                <w:szCs w:val="24"/>
                <w:lang w:eastAsia="pl-PL"/>
              </w:rPr>
              <w:t>Wykonalność wybranego wariantu inwestycyjnego realizacji projektu.</w:t>
            </w:r>
          </w:p>
        </w:tc>
        <w:tc>
          <w:tcPr>
            <w:tcW w:w="4961" w:type="dxa"/>
          </w:tcPr>
          <w:p w14:paraId="218C955E"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294AF69D"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wybrany do realizacji wariant inwestycyjny objęty wnioskiem o dofinansowanie </w:t>
            </w:r>
            <w:r w:rsidRPr="000E170A">
              <w:rPr>
                <w:rFonts w:eastAsia="Times New Roman" w:cs="Arial"/>
                <w:iCs/>
                <w:sz w:val="24"/>
                <w:szCs w:val="24"/>
                <w:lang w:eastAsia="pl-PL"/>
              </w:rPr>
              <w:t xml:space="preserve">obejmuje zadania inwestycyjne, które sprawiają, że efektem realizacji projektu jest stworzenie w pełni funkcjonalnej i operacyjnej infrastruktury? </w:t>
            </w:r>
          </w:p>
          <w:p w14:paraId="3BE3B91B"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Czy wybrany wariant jest zgodny z przepisami prawa polskiego, szczególnie w zakresie prawa budowlanego i innych adekwatnych przepisów?</w:t>
            </w:r>
          </w:p>
          <w:p w14:paraId="2A411302"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wybrany wariant inwestycyjny jest wykonalny pod względem technicznym? W ramach pytania cząstkowego zweryfikowane zostanie, czy wnioskodawca posiada wszelkie prawa, pozwolenia niezbędne do zrealizowania projektu, czy dokumentacja techniczna zawiera wszelkie dane techniczne i parametry techniczne, które umożliwią realizację projektu zgodnie z założonym harmonogramem. </w:t>
            </w:r>
            <w:r w:rsidRPr="000E170A">
              <w:rPr>
                <w:rFonts w:eastAsia="Times New Roman" w:cs="Arial"/>
                <w:sz w:val="24"/>
                <w:szCs w:val="24"/>
                <w:lang w:eastAsia="pl-PL"/>
              </w:rPr>
              <w:lastRenderedPageBreak/>
              <w:t>Dodatkowo weryfikacji podlegać będzie, czy przedstawiony harmonogram realizacji projektu jest wykonalny czasowo i technicznie, tzn. czy przewidziano wystarczający termin na poszczególne etapy realizacji projektu, a także czy przewidziano odpowiedni czas na przerwy technologiczne i inne przerwy związane z pogodą lub działaniami powiązanymi, czy harmonogram zawiera najważniejsze elementy składowe procesu inwestycyjnego, czy wszystkie etapy przedstawione w harmonogramie wynikają z procesu inwestycyjnego i czy są one logicznie powiązane?</w:t>
            </w:r>
          </w:p>
          <w:p w14:paraId="1D82F12C" w14:textId="77777777" w:rsidR="000E170A" w:rsidRPr="000E170A" w:rsidRDefault="000E170A" w:rsidP="0026514C">
            <w:pPr>
              <w:numPr>
                <w:ilvl w:val="0"/>
                <w:numId w:val="58"/>
              </w:numPr>
              <w:contextualSpacing/>
              <w:rPr>
                <w:rFonts w:eastAsia="Times New Roman" w:cs="Arial"/>
                <w:sz w:val="24"/>
                <w:szCs w:val="24"/>
                <w:lang w:eastAsia="pl-PL"/>
              </w:rPr>
            </w:pPr>
            <w:r w:rsidRPr="000E170A">
              <w:rPr>
                <w:rFonts w:eastAsia="Times New Roman" w:cs="Arial"/>
                <w:sz w:val="24"/>
                <w:szCs w:val="24"/>
                <w:lang w:eastAsia="pl-PL"/>
              </w:rPr>
              <w:t>Czy projekt zakłada zarządzanie projektem zapewniające prawidłową realizację projektu?</w:t>
            </w:r>
          </w:p>
          <w:p w14:paraId="436AD65D"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 przypadku inwestycji w infrastrukturę o przewidywanej trwałości wynoszącej co najmniej pięć lat, wnioskodawca zapewnia rozwiązania uodparniające na zmiany klimatu? Weryfikacja pytania cząstkowego przeprowadzana jest na </w:t>
            </w:r>
            <w:r w:rsidRPr="000E170A">
              <w:rPr>
                <w:rFonts w:eastAsia="Times New Roman" w:cs="Arial"/>
                <w:sz w:val="24"/>
                <w:szCs w:val="24"/>
                <w:lang w:eastAsia="pl-PL"/>
              </w:rPr>
              <w:lastRenderedPageBreak/>
              <w:t>podstawie uzasadnienia odporności przedsięwzięcia na zmiany klimatu przedstawionego we wniosku o dofinansowanie. Pytanie cząstkowe jest spełnione, kiedy projekt jest zgodny z metodologią wynikającą z Wytycznych Komisji Europejskiej: ZAWIADOMIENIE KOMISJI Wytyczne techniczne dotyczące weryfikacji infrastruktury pod względem wpływu na klimat  w latach 2021–2027 (2021/C 373/01)</w:t>
            </w:r>
            <w:r w:rsidRPr="000E170A">
              <w:rPr>
                <w:rFonts w:eastAsia="Times New Roman" w:cs="Arial"/>
                <w:sz w:val="24"/>
                <w:szCs w:val="24"/>
                <w:vertAlign w:val="superscript"/>
                <w:lang w:eastAsia="pl-PL"/>
              </w:rPr>
              <w:footnoteReference w:id="10"/>
            </w:r>
            <w:r w:rsidRPr="000E170A">
              <w:rPr>
                <w:rFonts w:eastAsia="Times New Roman" w:cs="Arial"/>
                <w:sz w:val="24"/>
                <w:szCs w:val="24"/>
                <w:lang w:eastAsia="pl-PL"/>
              </w:rPr>
              <w:t xml:space="preserve"> </w:t>
            </w:r>
          </w:p>
          <w:p w14:paraId="74AE7C28"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wybrany wariant inwestycyjny jest wykonalny pod względem ekonomicznym? W ramach pytania cząstkowego zweryfikowane zostanie, czy wnioskodawca dysponuje środkami na realizacje projektu oraz czy sytuacja ekonomiczna i finansowa wnioskodawcy umożliwi zachowanie trwałości projektu. </w:t>
            </w:r>
          </w:p>
          <w:p w14:paraId="64DE0A95"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projekt nie obejmuje działań, które stanowiły część operacji podlegającej przeniesieniu produkcji </w:t>
            </w:r>
            <w:r w:rsidRPr="000E170A">
              <w:rPr>
                <w:rFonts w:eastAsia="Times New Roman" w:cs="Arial"/>
                <w:sz w:val="24"/>
                <w:szCs w:val="24"/>
                <w:lang w:eastAsia="pl-PL"/>
              </w:rPr>
              <w:lastRenderedPageBreak/>
              <w:t xml:space="preserve">zgodnie z art. 66 rozporządzenia nr 2021/1060? </w:t>
            </w:r>
          </w:p>
          <w:p w14:paraId="3548E04E"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wybrany wariant inwestycyjny jest wykonalny pod względem instytucjonalnym? W ramach pytania cząstkowego zweryfikowane zostanie, czy projektodawca posiada odpowiednie zasoby techniczne/organizacyjne umożliwiające realizację projektu zgodnie z proponowanym harmonogramem? </w:t>
            </w:r>
          </w:p>
          <w:p w14:paraId="47D1D293" w14:textId="77777777" w:rsidR="000E170A" w:rsidRPr="000E170A" w:rsidRDefault="000E170A" w:rsidP="0026514C">
            <w:pPr>
              <w:numPr>
                <w:ilvl w:val="0"/>
                <w:numId w:val="58"/>
              </w:numPr>
              <w:spacing w:after="120"/>
              <w:contextualSpacing/>
              <w:rPr>
                <w:rFonts w:eastAsia="Times New Roman" w:cs="Arial"/>
                <w:sz w:val="24"/>
                <w:szCs w:val="24"/>
                <w:lang w:eastAsia="pl-PL"/>
              </w:rPr>
            </w:pPr>
            <w:r w:rsidRPr="000E170A">
              <w:rPr>
                <w:rFonts w:eastAsia="Times New Roman" w:cs="Arial"/>
                <w:sz w:val="24"/>
                <w:szCs w:val="24"/>
                <w:lang w:eastAsia="pl-PL"/>
              </w:rPr>
              <w:t>Czy czynniki ryzyka - opóźnienia lub utrudnienia realizacji rozwiązań zastosowanych w ramach wybranego wariantu inwestycyjnego realizacji projektu - są nieistotne lub prawdopodobieństwo ich negatywnego wpływu na projekt zostało zminimalizowane?</w:t>
            </w:r>
          </w:p>
          <w:p w14:paraId="57881AC2"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Kryterium uznaje się za spełnione, jeżeli wybrany wariant inwestycyjny jest wykonalny (odpowiedź na wszystkie pytania cząstkowe „TAK”). Kryterium zostanie zweryfikowane na podstawie zapisów wniosku o dofinansowanie, dokumentacji technicznej/specyfikacji zakupywanego </w:t>
            </w:r>
            <w:r w:rsidRPr="000E170A">
              <w:rPr>
                <w:rFonts w:eastAsia="Times New Roman" w:cs="Arial"/>
                <w:sz w:val="24"/>
                <w:szCs w:val="24"/>
                <w:lang w:eastAsia="pl-PL"/>
              </w:rPr>
              <w:lastRenderedPageBreak/>
              <w:t>sprzętu/usług, zezwolenia na realizację inwestycji oraz Studium Wykonalności.</w:t>
            </w:r>
          </w:p>
        </w:tc>
        <w:tc>
          <w:tcPr>
            <w:tcW w:w="4281" w:type="dxa"/>
          </w:tcPr>
          <w:p w14:paraId="1B7757A6"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C6A469B"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2423973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046C792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507005FC"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przynajmniej w jednym pytaniu cząstkowym (po jednokrotnym złożeniu uzupełnień i/lub wyjaśnień) oznacza, iż kryterium nie jest </w:t>
            </w:r>
            <w:r w:rsidRPr="000E170A">
              <w:rPr>
                <w:rFonts w:eastAsia="Times New Roman" w:cs="Arial"/>
                <w:sz w:val="24"/>
                <w:szCs w:val="24"/>
                <w:lang w:eastAsia="pl-PL"/>
              </w:rPr>
              <w:lastRenderedPageBreak/>
              <w:t xml:space="preserve">spełnione. Niespełnienie kryterium dyskwalifikuje projekt ze wsparcia. </w:t>
            </w:r>
          </w:p>
          <w:p w14:paraId="74A27F51" w14:textId="77777777" w:rsidR="000E170A" w:rsidRPr="000E170A" w:rsidRDefault="000E170A" w:rsidP="000E170A">
            <w:pPr>
              <w:spacing w:after="120"/>
              <w:rPr>
                <w:rFonts w:eastAsia="Times New Roman" w:cs="Arial"/>
                <w:sz w:val="24"/>
                <w:szCs w:val="24"/>
                <w:lang w:eastAsia="pl-PL"/>
              </w:rPr>
            </w:pPr>
          </w:p>
        </w:tc>
      </w:tr>
      <w:tr w:rsidR="000E170A" w:rsidRPr="000E170A" w14:paraId="5A59EE6D" w14:textId="77777777" w:rsidTr="00EE5D47">
        <w:trPr>
          <w:trHeight w:val="61"/>
        </w:trPr>
        <w:tc>
          <w:tcPr>
            <w:tcW w:w="852" w:type="dxa"/>
          </w:tcPr>
          <w:p w14:paraId="79E2CAE4" w14:textId="77777777" w:rsidR="000E170A" w:rsidRPr="000E170A" w:rsidRDefault="000E170A" w:rsidP="000E170A">
            <w:pPr>
              <w:tabs>
                <w:tab w:val="left" w:pos="1065"/>
              </w:tabs>
              <w:contextualSpacing/>
              <w:rPr>
                <w:rFonts w:eastAsia="Times New Roman" w:cs="Arial"/>
                <w:b/>
                <w:sz w:val="24"/>
                <w:szCs w:val="24"/>
                <w:lang w:eastAsia="pl-PL"/>
              </w:rPr>
            </w:pPr>
            <w:r w:rsidRPr="000E170A">
              <w:rPr>
                <w:rFonts w:eastAsia="Times New Roman" w:cs="Arial"/>
                <w:b/>
                <w:sz w:val="24"/>
                <w:szCs w:val="24"/>
                <w:lang w:eastAsia="pl-PL"/>
              </w:rPr>
              <w:lastRenderedPageBreak/>
              <w:t>4.</w:t>
            </w:r>
          </w:p>
        </w:tc>
        <w:tc>
          <w:tcPr>
            <w:tcW w:w="4076" w:type="dxa"/>
          </w:tcPr>
          <w:p w14:paraId="0C8E895D" w14:textId="77777777" w:rsidR="000E170A" w:rsidRPr="000E170A" w:rsidRDefault="000E170A" w:rsidP="000E170A">
            <w:pPr>
              <w:spacing w:after="0"/>
              <w:rPr>
                <w:rFonts w:eastAsia="Times New Roman" w:cs="Arial"/>
                <w:b/>
                <w:bCs/>
                <w:sz w:val="24"/>
                <w:szCs w:val="24"/>
                <w:lang w:eastAsia="pl-PL"/>
              </w:rPr>
            </w:pPr>
            <w:r w:rsidRPr="000E170A">
              <w:rPr>
                <w:rFonts w:eastAsia="Times New Roman" w:cs="Arial"/>
                <w:b/>
                <w:bCs/>
                <w:sz w:val="24"/>
                <w:szCs w:val="24"/>
                <w:lang w:eastAsia="pl-PL"/>
              </w:rPr>
              <w:t>Zgodność projektu z wymaganiami prawa dotyczącego ochrony środowiska.</w:t>
            </w:r>
          </w:p>
        </w:tc>
        <w:tc>
          <w:tcPr>
            <w:tcW w:w="4961" w:type="dxa"/>
          </w:tcPr>
          <w:p w14:paraId="53386410"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W ramach kryterium weryfikowane będzie, czy projekt został przygotowany (albo jest przygotowywany)</w:t>
            </w:r>
            <w:r w:rsidRPr="000E170A">
              <w:rPr>
                <w:rFonts w:eastAsia="Times New Roman" w:cs="Arial"/>
                <w:i/>
                <w:iCs/>
                <w:sz w:val="24"/>
                <w:szCs w:val="24"/>
                <w:lang w:eastAsia="pl-PL"/>
              </w:rPr>
              <w:t xml:space="preserve"> </w:t>
            </w:r>
            <w:r w:rsidRPr="000E170A">
              <w:rPr>
                <w:rFonts w:eastAsia="Times New Roman" w:cs="Arial"/>
                <w:sz w:val="24"/>
                <w:szCs w:val="24"/>
                <w:lang w:eastAsia="pl-PL"/>
              </w:rPr>
              <w:t>zgodnie z prawem dotyczącym ochrony środowiska, w tym:</w:t>
            </w:r>
          </w:p>
          <w:p w14:paraId="3563AB41" w14:textId="77777777" w:rsidR="000E170A" w:rsidRPr="000E170A" w:rsidRDefault="000E170A" w:rsidP="0026514C">
            <w:pPr>
              <w:numPr>
                <w:ilvl w:val="0"/>
                <w:numId w:val="61"/>
              </w:numPr>
              <w:spacing w:after="120"/>
              <w:rPr>
                <w:rFonts w:eastAsia="Times New Roman" w:cs="Arial"/>
                <w:sz w:val="24"/>
                <w:szCs w:val="24"/>
                <w:lang w:eastAsia="pl-PL"/>
              </w:rPr>
            </w:pPr>
            <w:r w:rsidRPr="000E170A">
              <w:rPr>
                <w:rFonts w:eastAsia="Times New Roman" w:cs="Arial"/>
                <w:sz w:val="24"/>
                <w:szCs w:val="24"/>
                <w:lang w:eastAsia="pl-PL"/>
              </w:rPr>
              <w:t>ustawą z dnia 3 października 2008 r. o udostępnianiu informacji o środowisku i jego ochronie, udziale społeczeństwa w ochronie środowiska oraz o ocenach oddziaływania na środowisko</w:t>
            </w:r>
            <w:r w:rsidRPr="000E170A">
              <w:rPr>
                <w:rFonts w:eastAsia="Times New Roman" w:cs="Arial"/>
                <w:sz w:val="24"/>
                <w:szCs w:val="24"/>
                <w:vertAlign w:val="superscript"/>
                <w:lang w:eastAsia="pl-PL"/>
              </w:rPr>
              <w:footnoteReference w:id="11"/>
            </w:r>
            <w:r w:rsidRPr="000E170A">
              <w:rPr>
                <w:rFonts w:eastAsia="Times New Roman" w:cs="Arial"/>
                <w:sz w:val="24"/>
                <w:szCs w:val="24"/>
                <w:lang w:eastAsia="pl-PL"/>
              </w:rPr>
              <w:t>i Dyrektywą Parlamentu Europejskiego i Rady 2011/92/UE z dnia 13 grudnia 2011 r. w sprawie oceny skutków wywieranych przez niektóre przedsięwzięcia publiczne i prywatne na środowisko</w:t>
            </w:r>
            <w:r w:rsidRPr="000E170A">
              <w:rPr>
                <w:rFonts w:eastAsia="Times New Roman" w:cs="Arial"/>
                <w:sz w:val="24"/>
                <w:szCs w:val="24"/>
                <w:vertAlign w:val="superscript"/>
                <w:lang w:eastAsia="pl-PL"/>
              </w:rPr>
              <w:footnoteReference w:id="12"/>
            </w:r>
            <w:r w:rsidRPr="000E170A">
              <w:rPr>
                <w:rFonts w:eastAsia="Times New Roman" w:cs="Arial"/>
                <w:sz w:val="24"/>
                <w:szCs w:val="24"/>
                <w:lang w:eastAsia="pl-PL"/>
              </w:rPr>
              <w:t xml:space="preserve">; </w:t>
            </w:r>
          </w:p>
          <w:p w14:paraId="4BADB69A" w14:textId="77777777" w:rsidR="000E170A" w:rsidRPr="000E170A" w:rsidRDefault="000E170A" w:rsidP="0026514C">
            <w:pPr>
              <w:numPr>
                <w:ilvl w:val="0"/>
                <w:numId w:val="61"/>
              </w:numPr>
              <w:spacing w:after="120"/>
              <w:rPr>
                <w:rFonts w:eastAsia="Times New Roman" w:cs="Arial"/>
                <w:sz w:val="24"/>
                <w:szCs w:val="24"/>
                <w:lang w:eastAsia="pl-PL"/>
              </w:rPr>
            </w:pPr>
            <w:r w:rsidRPr="000E170A">
              <w:rPr>
                <w:rFonts w:eastAsia="Times New Roman" w:cs="Arial"/>
                <w:sz w:val="24"/>
                <w:szCs w:val="24"/>
                <w:lang w:eastAsia="pl-PL"/>
              </w:rPr>
              <w:t>ustawą z dnia 27 kwietnia 2001 r. Prawo ochrony środowiska</w:t>
            </w:r>
            <w:r w:rsidRPr="000E170A">
              <w:rPr>
                <w:rFonts w:eastAsia="Times New Roman" w:cs="Arial"/>
                <w:sz w:val="24"/>
                <w:szCs w:val="24"/>
                <w:vertAlign w:val="superscript"/>
                <w:lang w:eastAsia="pl-PL"/>
              </w:rPr>
              <w:footnoteReference w:id="13"/>
            </w:r>
            <w:r w:rsidRPr="000E170A">
              <w:rPr>
                <w:rFonts w:eastAsia="Times New Roman" w:cs="Arial"/>
                <w:sz w:val="24"/>
                <w:szCs w:val="24"/>
                <w:lang w:eastAsia="pl-PL"/>
              </w:rPr>
              <w:t xml:space="preserve">; </w:t>
            </w:r>
          </w:p>
          <w:p w14:paraId="6243118D" w14:textId="77777777" w:rsidR="000E170A" w:rsidRPr="000E170A" w:rsidRDefault="000E170A" w:rsidP="0026514C">
            <w:pPr>
              <w:numPr>
                <w:ilvl w:val="0"/>
                <w:numId w:val="61"/>
              </w:numPr>
              <w:spacing w:after="120"/>
              <w:rPr>
                <w:rFonts w:eastAsia="Times New Roman" w:cs="Arial"/>
                <w:sz w:val="24"/>
                <w:szCs w:val="24"/>
                <w:lang w:eastAsia="pl-PL"/>
              </w:rPr>
            </w:pPr>
            <w:r w:rsidRPr="000E170A">
              <w:rPr>
                <w:rFonts w:eastAsia="Times New Roman" w:cs="Arial"/>
                <w:sz w:val="24"/>
                <w:szCs w:val="24"/>
                <w:lang w:eastAsia="pl-PL"/>
              </w:rPr>
              <w:lastRenderedPageBreak/>
              <w:t>ustawą z dnia 16 kwietnia 2004 r. o ochronie przyrody</w:t>
            </w:r>
            <w:r w:rsidRPr="000E170A">
              <w:rPr>
                <w:rFonts w:eastAsia="Times New Roman" w:cs="Arial"/>
                <w:sz w:val="24"/>
                <w:szCs w:val="24"/>
                <w:vertAlign w:val="superscript"/>
                <w:lang w:eastAsia="pl-PL"/>
              </w:rPr>
              <w:footnoteReference w:id="14"/>
            </w:r>
            <w:r w:rsidRPr="000E170A">
              <w:rPr>
                <w:rFonts w:eastAsia="Times New Roman" w:cs="Arial"/>
                <w:sz w:val="24"/>
                <w:szCs w:val="24"/>
                <w:lang w:eastAsia="pl-PL"/>
              </w:rPr>
              <w:t xml:space="preserve"> i Dyrektywą Rady 92/43/EWG z dnia 21 maja 1992 r. w sprawie ochrony siedlisk przyrodniczych oraz dzikiej fauny i flory</w:t>
            </w:r>
            <w:r w:rsidRPr="000E170A">
              <w:rPr>
                <w:rFonts w:eastAsia="Times New Roman" w:cs="Arial"/>
                <w:sz w:val="24"/>
                <w:szCs w:val="24"/>
                <w:vertAlign w:val="superscript"/>
                <w:lang w:eastAsia="pl-PL"/>
              </w:rPr>
              <w:footnoteReference w:id="15"/>
            </w:r>
            <w:r w:rsidRPr="000E170A">
              <w:rPr>
                <w:rFonts w:eastAsia="Times New Roman" w:cs="Arial"/>
                <w:sz w:val="24"/>
                <w:szCs w:val="24"/>
                <w:lang w:eastAsia="pl-PL"/>
              </w:rPr>
              <w:t xml:space="preserve">; </w:t>
            </w:r>
          </w:p>
          <w:p w14:paraId="420545BC" w14:textId="77777777" w:rsidR="000E170A" w:rsidRPr="000E170A" w:rsidRDefault="000E170A" w:rsidP="0026514C">
            <w:pPr>
              <w:numPr>
                <w:ilvl w:val="0"/>
                <w:numId w:val="61"/>
              </w:numPr>
              <w:spacing w:after="120"/>
              <w:rPr>
                <w:rFonts w:eastAsia="Times New Roman" w:cs="Arial"/>
                <w:sz w:val="24"/>
                <w:szCs w:val="24"/>
                <w:lang w:eastAsia="pl-PL"/>
              </w:rPr>
            </w:pPr>
            <w:r w:rsidRPr="000E170A">
              <w:rPr>
                <w:rFonts w:eastAsia="Times New Roman" w:cs="Arial"/>
                <w:sz w:val="24"/>
                <w:szCs w:val="24"/>
                <w:lang w:eastAsia="pl-PL"/>
              </w:rPr>
              <w:t>ustawą z dnia 20 lipca 2017 r. Prawo wodne</w:t>
            </w:r>
            <w:r w:rsidRPr="000E170A">
              <w:rPr>
                <w:rFonts w:eastAsia="Times New Roman" w:cs="Arial"/>
                <w:sz w:val="24"/>
                <w:szCs w:val="24"/>
                <w:vertAlign w:val="superscript"/>
                <w:lang w:eastAsia="pl-PL"/>
              </w:rPr>
              <w:footnoteReference w:id="16"/>
            </w:r>
            <w:r w:rsidRPr="000E170A">
              <w:rPr>
                <w:rFonts w:eastAsia="Times New Roman" w:cs="Arial"/>
                <w:sz w:val="24"/>
                <w:szCs w:val="24"/>
                <w:lang w:eastAsia="pl-PL"/>
              </w:rPr>
              <w:t xml:space="preserve"> i Dyrektywą Parlamentu Europejskiego i Rady 2000/60/WE z dnia 23 października 2000 r. ustanawiająca ramy wspólnotowego działania w dziedzinie polityki wodnej</w:t>
            </w:r>
            <w:r w:rsidRPr="000E170A">
              <w:rPr>
                <w:rFonts w:eastAsia="Times New Roman" w:cs="Arial"/>
                <w:sz w:val="24"/>
                <w:szCs w:val="24"/>
                <w:vertAlign w:val="superscript"/>
                <w:lang w:eastAsia="pl-PL"/>
              </w:rPr>
              <w:footnoteReference w:id="17"/>
            </w:r>
            <w:r w:rsidRPr="000E170A">
              <w:rPr>
                <w:rFonts w:eastAsia="Times New Roman" w:cs="Arial"/>
                <w:sz w:val="24"/>
                <w:szCs w:val="24"/>
                <w:lang w:eastAsia="pl-PL"/>
              </w:rPr>
              <w:t>;</w:t>
            </w:r>
          </w:p>
          <w:p w14:paraId="5F510C45" w14:textId="77777777" w:rsidR="000E170A" w:rsidRPr="000E170A" w:rsidRDefault="000E170A" w:rsidP="0026514C">
            <w:pPr>
              <w:numPr>
                <w:ilvl w:val="0"/>
                <w:numId w:val="61"/>
              </w:numPr>
              <w:spacing w:after="120"/>
              <w:rPr>
                <w:rFonts w:eastAsia="Times New Roman" w:cs="Arial"/>
                <w:sz w:val="24"/>
                <w:szCs w:val="24"/>
                <w:lang w:eastAsia="pl-PL"/>
              </w:rPr>
            </w:pPr>
            <w:r w:rsidRPr="000E170A">
              <w:rPr>
                <w:rFonts w:eastAsia="Times New Roman" w:cs="Arial"/>
                <w:sz w:val="24"/>
                <w:szCs w:val="24"/>
                <w:lang w:eastAsia="pl-PL"/>
              </w:rPr>
              <w:t xml:space="preserve">Wytycznymi w sprawie działań naprawczych w odniesieniu do projektów współfinansowanych w okresie programowania 2014 – 2020 oraz ubiegających się o współfinansowanie w okresie 2021 – </w:t>
            </w:r>
            <w:r w:rsidRPr="000E170A">
              <w:rPr>
                <w:rFonts w:eastAsia="Times New Roman" w:cs="Arial"/>
                <w:sz w:val="24"/>
                <w:szCs w:val="24"/>
                <w:lang w:eastAsia="pl-PL"/>
              </w:rPr>
              <w:lastRenderedPageBreak/>
              <w:t>2027 z Funduszy UE, dotkniętych naruszeniem 2016/2046 w zakresie specustaw, dla których prowadzone jest postępowanie w sprawie oceny oddziaływania na środowisko</w:t>
            </w:r>
            <w:r w:rsidRPr="000E170A">
              <w:rPr>
                <w:rFonts w:eastAsia="Times New Roman" w:cs="Arial"/>
                <w:sz w:val="24"/>
                <w:szCs w:val="24"/>
                <w:vertAlign w:val="superscript"/>
                <w:lang w:eastAsia="pl-PL"/>
              </w:rPr>
              <w:footnoteReference w:id="18"/>
            </w:r>
            <w:r w:rsidRPr="000E170A">
              <w:rPr>
                <w:rFonts w:eastAsia="Times New Roman" w:cs="Arial"/>
                <w:sz w:val="24"/>
                <w:szCs w:val="24"/>
                <w:lang w:eastAsia="pl-PL"/>
              </w:rPr>
              <w:t xml:space="preserve"> (Ares(2021)1432319 z 23.02.2021r.).</w:t>
            </w:r>
          </w:p>
          <w:p w14:paraId="43509E2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bCs/>
                <w:sz w:val="24"/>
                <w:szCs w:val="24"/>
                <w:lang w:eastAsia="pl-PL"/>
              </w:rPr>
              <w:t xml:space="preserve">Kryterium weryfikowane jest na podstawie wniosku o dofinansowanie, załączników, ogólnodostępnych rejestrów i informacji oraz informacji będących w posiadaniu instytucji przeprowadzającej postępowanie lub pozyskanych w toku postepowania w zakresie wyboru. </w:t>
            </w:r>
          </w:p>
        </w:tc>
        <w:tc>
          <w:tcPr>
            <w:tcW w:w="4281" w:type="dxa"/>
          </w:tcPr>
          <w:p w14:paraId="06CF9436"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647599E1"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0E9D4AC5"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434A2EF9"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0FF8E445"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(po jednokrotnym złożeniu uzupełnień i/lub wyjaśnień) oznacza, iż kryterium nie jest spełnione. Niespełnienie </w:t>
            </w:r>
            <w:r w:rsidRPr="000E170A">
              <w:rPr>
                <w:rFonts w:eastAsia="Times New Roman" w:cs="Arial"/>
                <w:sz w:val="24"/>
                <w:szCs w:val="24"/>
                <w:lang w:eastAsia="pl-PL"/>
              </w:rPr>
              <w:lastRenderedPageBreak/>
              <w:t xml:space="preserve">kryterium dyskwalifikuje projekt ze wsparcia. </w:t>
            </w:r>
          </w:p>
        </w:tc>
      </w:tr>
      <w:tr w:rsidR="000E170A" w:rsidRPr="000E170A" w14:paraId="78317B21" w14:textId="77777777" w:rsidTr="00EE5D47">
        <w:trPr>
          <w:trHeight w:val="61"/>
        </w:trPr>
        <w:tc>
          <w:tcPr>
            <w:tcW w:w="852" w:type="dxa"/>
          </w:tcPr>
          <w:p w14:paraId="471CB0C0" w14:textId="77777777" w:rsidR="000E170A" w:rsidRPr="000E170A" w:rsidRDefault="000E170A" w:rsidP="0026514C">
            <w:pPr>
              <w:numPr>
                <w:ilvl w:val="0"/>
                <w:numId w:val="62"/>
              </w:numPr>
              <w:tabs>
                <w:tab w:val="left" w:pos="1065"/>
              </w:tabs>
              <w:contextualSpacing/>
              <w:rPr>
                <w:rFonts w:eastAsia="Times New Roman" w:cs="Arial"/>
                <w:b/>
                <w:sz w:val="24"/>
                <w:szCs w:val="24"/>
                <w:lang w:eastAsia="pl-PL"/>
              </w:rPr>
            </w:pPr>
          </w:p>
        </w:tc>
        <w:tc>
          <w:tcPr>
            <w:tcW w:w="4076" w:type="dxa"/>
          </w:tcPr>
          <w:p w14:paraId="32B597D5" w14:textId="77777777" w:rsidR="000E170A" w:rsidRPr="000E170A" w:rsidRDefault="000E170A" w:rsidP="000E170A">
            <w:pPr>
              <w:spacing w:after="0"/>
              <w:rPr>
                <w:rFonts w:eastAsia="Times New Roman" w:cs="Arial"/>
                <w:b/>
                <w:bCs/>
                <w:sz w:val="24"/>
                <w:szCs w:val="24"/>
                <w:lang w:eastAsia="pl-PL"/>
              </w:rPr>
            </w:pPr>
            <w:r w:rsidRPr="000E170A">
              <w:rPr>
                <w:rFonts w:eastAsia="Times New Roman" w:cs="Arial"/>
                <w:b/>
                <w:bCs/>
                <w:sz w:val="24"/>
                <w:szCs w:val="24"/>
                <w:lang w:eastAsia="pl-PL"/>
              </w:rPr>
              <w:t>Projekt jest zgodny z Konwencją o Prawach Osób Niepełnosprawnych, sporządzoną w Nowym Jorku dnia 13 grudnia 2006 r. (Dz. U. z 2012 r. poz. 1169, z późn. zm.), w zakresie odnoszącym się do sposobu realizacji, zakresu projektu i wnioskodawcy.</w:t>
            </w:r>
          </w:p>
        </w:tc>
        <w:tc>
          <w:tcPr>
            <w:tcW w:w="4961" w:type="dxa"/>
          </w:tcPr>
          <w:p w14:paraId="7B8E974C" w14:textId="77777777" w:rsidR="000E170A" w:rsidRPr="000E170A" w:rsidRDefault="000E170A" w:rsidP="000E170A">
            <w:pPr>
              <w:spacing w:after="120"/>
              <w:rPr>
                <w:rFonts w:cs="Arial"/>
                <w:sz w:val="24"/>
                <w:szCs w:val="24"/>
              </w:rPr>
            </w:pPr>
            <w:r w:rsidRPr="000E170A">
              <w:rPr>
                <w:rFonts w:cs="Arial"/>
                <w:sz w:val="24"/>
                <w:szCs w:val="24"/>
              </w:rPr>
              <w:t>Kryterium zostanie zweryfikowane na podstawie zapisów we wniosku o dofinansowanie projektu.</w:t>
            </w:r>
          </w:p>
          <w:p w14:paraId="284F4568"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Zgodność projektu z </w:t>
            </w:r>
            <w:r w:rsidRPr="000E170A">
              <w:rPr>
                <w:rFonts w:cs="Arial"/>
                <w:sz w:val="24"/>
                <w:szCs w:val="24"/>
              </w:rPr>
              <w:t>Konwencją o Prawach Osób Niepełnosprawnych,</w:t>
            </w:r>
            <w:r w:rsidRPr="000E170A">
              <w:rPr>
                <w:rFonts w:eastAsia="Times New Roman" w:cs="Arial"/>
                <w:sz w:val="24"/>
                <w:szCs w:val="24"/>
                <w:lang w:eastAsia="pl-PL"/>
              </w:rPr>
              <w:t xml:space="preserve"> na etapie oceny wniosku należy rozumieć jako brak sprzeczności pomiędzy zapisami projektu a wymogami tego dokumentu lub stwierdzenie, że te wymagania są neutralne wobec zakresu i zawartości projektu.</w:t>
            </w:r>
          </w:p>
        </w:tc>
        <w:tc>
          <w:tcPr>
            <w:tcW w:w="4281" w:type="dxa"/>
          </w:tcPr>
          <w:p w14:paraId="042677EF"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zerojedynkowe.</w:t>
            </w:r>
          </w:p>
          <w:p w14:paraId="52D3B46F"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1EBDF166"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77E29F2E"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 xml:space="preserve">Kryterium uznaje się za spełnione, jeżeli odpowiedź będzie pozytywna (wartość logiczna: „TAK”). W trakcie </w:t>
            </w:r>
            <w:r w:rsidRPr="000E170A">
              <w:rPr>
                <w:rFonts w:eastAsia="Times New Roman" w:cs="Arial"/>
                <w:sz w:val="24"/>
                <w:szCs w:val="24"/>
                <w:lang w:eastAsia="pl-PL"/>
              </w:rPr>
              <w:lastRenderedPageBreak/>
              <w:t>oceny kryterium wnioskodawca może zostać poproszony o uzupełnienie i/lub wyjaśnienie.</w:t>
            </w:r>
          </w:p>
          <w:p w14:paraId="4C01B2B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0E170A" w:rsidRPr="000E170A" w14:paraId="5A58FB5D" w14:textId="77777777" w:rsidTr="00EE5D47">
        <w:trPr>
          <w:trHeight w:val="61"/>
        </w:trPr>
        <w:tc>
          <w:tcPr>
            <w:tcW w:w="852" w:type="dxa"/>
          </w:tcPr>
          <w:p w14:paraId="1D4D95BB" w14:textId="77777777" w:rsidR="000E170A" w:rsidRPr="000E170A" w:rsidRDefault="000E170A" w:rsidP="0026514C">
            <w:pPr>
              <w:numPr>
                <w:ilvl w:val="0"/>
                <w:numId w:val="62"/>
              </w:numPr>
              <w:tabs>
                <w:tab w:val="left" w:pos="1065"/>
              </w:tabs>
              <w:contextualSpacing/>
              <w:rPr>
                <w:rFonts w:eastAsia="Times New Roman" w:cs="Arial"/>
                <w:b/>
                <w:bCs/>
                <w:sz w:val="24"/>
                <w:szCs w:val="24"/>
                <w:lang w:eastAsia="pl-PL"/>
              </w:rPr>
            </w:pPr>
          </w:p>
        </w:tc>
        <w:tc>
          <w:tcPr>
            <w:tcW w:w="4076" w:type="dxa"/>
          </w:tcPr>
          <w:p w14:paraId="4475DA69" w14:textId="77777777" w:rsidR="000E170A" w:rsidRPr="000E170A" w:rsidRDefault="000E170A" w:rsidP="000E170A">
            <w:pPr>
              <w:spacing w:after="0"/>
              <w:rPr>
                <w:rFonts w:eastAsia="Times New Roman" w:cs="Arial"/>
                <w:b/>
                <w:bCs/>
                <w:sz w:val="24"/>
                <w:szCs w:val="24"/>
                <w:lang w:eastAsia="pl-PL"/>
              </w:rPr>
            </w:pPr>
            <w:r w:rsidRPr="000E170A">
              <w:rPr>
                <w:rFonts w:cs="Arial"/>
                <w:b/>
                <w:bCs/>
                <w:sz w:val="24"/>
                <w:szCs w:val="24"/>
              </w:rPr>
              <w:t>Projekt jest zgodny z Kartą Praw Podstawowych Unii Europejskiej z dnia 26 października 2012 r. (Dz. Urz. UE C 326 z 26.10.2012, str. 391), w zakresie odnoszącym się do sposobu realizacji i zakresu projektu.</w:t>
            </w:r>
          </w:p>
        </w:tc>
        <w:tc>
          <w:tcPr>
            <w:tcW w:w="4961" w:type="dxa"/>
          </w:tcPr>
          <w:p w14:paraId="7848BFD0" w14:textId="77777777" w:rsidR="000E170A" w:rsidRPr="000E170A" w:rsidRDefault="000E170A" w:rsidP="000E170A">
            <w:pPr>
              <w:spacing w:after="120"/>
              <w:rPr>
                <w:rFonts w:cs="Arial"/>
                <w:sz w:val="24"/>
                <w:szCs w:val="24"/>
              </w:rPr>
            </w:pPr>
            <w:r w:rsidRPr="000E170A">
              <w:rPr>
                <w:rFonts w:cs="Arial"/>
                <w:sz w:val="24"/>
                <w:szCs w:val="24"/>
              </w:rPr>
              <w:t>Kryterium zostanie zweryfikowane na podstawie zapisów we wniosku o dofinansowanie projektu.</w:t>
            </w:r>
          </w:p>
          <w:p w14:paraId="19F38E51" w14:textId="77777777" w:rsidR="000E170A" w:rsidRPr="000E170A" w:rsidRDefault="000E170A" w:rsidP="000E170A">
            <w:pPr>
              <w:spacing w:after="0"/>
              <w:rPr>
                <w:rFonts w:eastAsia="Times New Roman" w:cs="Arial"/>
                <w:sz w:val="24"/>
                <w:szCs w:val="24"/>
                <w:lang w:eastAsia="pl-PL"/>
              </w:rPr>
            </w:pPr>
            <w:r w:rsidRPr="000E170A">
              <w:rPr>
                <w:rFonts w:eastAsia="Calibri" w:cs="Arial"/>
                <w:sz w:val="24"/>
                <w:szCs w:val="24"/>
              </w:rPr>
              <w:t xml:space="preserve">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w:t>
            </w:r>
            <w:r w:rsidRPr="000E170A">
              <w:rPr>
                <w:rFonts w:eastAsia="Calibri" w:cs="Arial"/>
                <w:sz w:val="24"/>
                <w:szCs w:val="24"/>
              </w:rPr>
              <w:lastRenderedPageBreak/>
              <w:t>strukturalnych i inwestycyjnych, w szczególności załącznik nr III.</w:t>
            </w:r>
          </w:p>
        </w:tc>
        <w:tc>
          <w:tcPr>
            <w:tcW w:w="4281" w:type="dxa"/>
          </w:tcPr>
          <w:p w14:paraId="2FA787B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90EBD4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5580AE1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44A3FCB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62225663"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 xml:space="preserve">Przyznanie wartości „NIE” (po jednokrotnym złożeniu uzupełnień </w:t>
            </w:r>
            <w:r w:rsidRPr="000E170A">
              <w:rPr>
                <w:rFonts w:eastAsia="Times New Roman" w:cs="Arial"/>
                <w:sz w:val="24"/>
                <w:szCs w:val="24"/>
                <w:lang w:eastAsia="pl-PL"/>
              </w:rPr>
              <w:lastRenderedPageBreak/>
              <w:t>i/lub wyjaśnień) oznacza, iż kryterium nie jest spełnione. Niespełnienie kryterium dyskwalifikuje projekt ze wsparcia.</w:t>
            </w:r>
          </w:p>
        </w:tc>
      </w:tr>
      <w:tr w:rsidR="000E170A" w:rsidRPr="000E170A" w14:paraId="3F90597E" w14:textId="77777777" w:rsidTr="00EE5D47">
        <w:trPr>
          <w:trHeight w:val="61"/>
        </w:trPr>
        <w:tc>
          <w:tcPr>
            <w:tcW w:w="852" w:type="dxa"/>
          </w:tcPr>
          <w:p w14:paraId="22B0121A" w14:textId="77777777" w:rsidR="000E170A" w:rsidRPr="000E170A" w:rsidRDefault="000E170A" w:rsidP="0026514C">
            <w:pPr>
              <w:numPr>
                <w:ilvl w:val="0"/>
                <w:numId w:val="62"/>
              </w:numPr>
              <w:tabs>
                <w:tab w:val="left" w:pos="1065"/>
              </w:tabs>
              <w:contextualSpacing/>
              <w:rPr>
                <w:rFonts w:eastAsia="Times New Roman" w:cs="Arial"/>
                <w:b/>
                <w:bCs/>
                <w:sz w:val="24"/>
                <w:szCs w:val="24"/>
                <w:lang w:eastAsia="pl-PL"/>
              </w:rPr>
            </w:pPr>
          </w:p>
        </w:tc>
        <w:tc>
          <w:tcPr>
            <w:tcW w:w="4076" w:type="dxa"/>
          </w:tcPr>
          <w:p w14:paraId="57B337D3" w14:textId="77777777" w:rsidR="000E170A" w:rsidRPr="000E170A" w:rsidRDefault="000E170A" w:rsidP="000E170A">
            <w:pPr>
              <w:spacing w:after="0"/>
              <w:rPr>
                <w:rFonts w:eastAsia="Times New Roman" w:cs="Arial"/>
                <w:b/>
                <w:bCs/>
                <w:sz w:val="24"/>
                <w:szCs w:val="24"/>
                <w:lang w:eastAsia="pl-PL"/>
              </w:rPr>
            </w:pPr>
            <w:r w:rsidRPr="000E170A">
              <w:rPr>
                <w:rFonts w:eastAsia="Calibri" w:cs="Arial"/>
                <w:b/>
                <w:sz w:val="24"/>
                <w:szCs w:val="24"/>
              </w:rPr>
              <w:t>Przestrzeganie zasad równości kobiet i mężczyzn (art. 9 ust. 2 Rozporządzenia Parlamentu i Rady (UE) 2021/1060).</w:t>
            </w:r>
          </w:p>
        </w:tc>
        <w:tc>
          <w:tcPr>
            <w:tcW w:w="4961" w:type="dxa"/>
          </w:tcPr>
          <w:p w14:paraId="11718554" w14:textId="77777777" w:rsidR="000E170A" w:rsidRPr="000E170A" w:rsidRDefault="000E170A" w:rsidP="000E170A">
            <w:pPr>
              <w:suppressAutoHyphens/>
              <w:spacing w:after="0"/>
              <w:rPr>
                <w:rFonts w:eastAsia="Calibri" w:cs="Arial"/>
                <w:sz w:val="24"/>
                <w:szCs w:val="24"/>
              </w:rPr>
            </w:pPr>
            <w:r w:rsidRPr="000E170A">
              <w:rPr>
                <w:rFonts w:eastAsia="Calibri" w:cs="Arial"/>
                <w:sz w:val="24"/>
                <w:szCs w:val="24"/>
              </w:rPr>
              <w:t>W ramach kryterium ocenie podlegać będzie:</w:t>
            </w:r>
          </w:p>
          <w:p w14:paraId="4B149BAA" w14:textId="77777777" w:rsidR="000E170A" w:rsidRPr="000E170A" w:rsidRDefault="000E170A" w:rsidP="0026514C">
            <w:pPr>
              <w:numPr>
                <w:ilvl w:val="0"/>
                <w:numId w:val="55"/>
              </w:numPr>
              <w:suppressAutoHyphens/>
              <w:spacing w:after="120"/>
              <w:ind w:left="714" w:hanging="357"/>
              <w:contextualSpacing/>
              <w:rPr>
                <w:rFonts w:eastAsia="Calibri" w:cs="Arial"/>
                <w:sz w:val="24"/>
                <w:szCs w:val="24"/>
              </w:rPr>
            </w:pPr>
            <w:r w:rsidRPr="000E170A">
              <w:rPr>
                <w:rFonts w:cs="Arial"/>
                <w:sz w:val="24"/>
                <w:szCs w:val="24"/>
              </w:rPr>
              <w:t xml:space="preserve">Czy projekt ma pozytywny wpływ na zasadę równości mężczyzn i kobiet? </w:t>
            </w:r>
            <w:r w:rsidRPr="000E170A">
              <w:rPr>
                <w:rFonts w:cs="Arial"/>
                <w:sz w:val="24"/>
                <w:szCs w:val="24"/>
                <w:vertAlign w:val="superscript"/>
              </w:rPr>
              <w:footnoteReference w:id="19"/>
            </w:r>
          </w:p>
          <w:p w14:paraId="70A4B2C7" w14:textId="77777777" w:rsidR="000E170A" w:rsidRPr="000E170A" w:rsidRDefault="000E170A" w:rsidP="000E170A">
            <w:pPr>
              <w:spacing w:after="0"/>
              <w:rPr>
                <w:rFonts w:eastAsia="Times New Roman" w:cs="Arial"/>
                <w:sz w:val="24"/>
                <w:szCs w:val="24"/>
                <w:lang w:eastAsia="pl-PL"/>
              </w:rPr>
            </w:pPr>
            <w:r w:rsidRPr="000E170A">
              <w:rPr>
                <w:rFonts w:eastAsia="Calibri" w:cs="Arial"/>
                <w:bCs/>
                <w:sz w:val="24"/>
                <w:szCs w:val="24"/>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796B7D51"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zerojedynkowe.</w:t>
            </w:r>
          </w:p>
          <w:p w14:paraId="2BB3848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20F05C34"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400E07F7"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755456BC"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 xml:space="preserve">Przyznanie wartości „NIE” (po jednokrotnym złożeniu uzupełnień </w:t>
            </w:r>
            <w:r w:rsidRPr="000E170A">
              <w:rPr>
                <w:rFonts w:eastAsia="Times New Roman" w:cs="Arial"/>
                <w:sz w:val="24"/>
                <w:szCs w:val="24"/>
                <w:lang w:eastAsia="pl-PL"/>
              </w:rPr>
              <w:lastRenderedPageBreak/>
              <w:t>i/lub wyjaśnień) oznacza, iż kryterium nie jest spełnione. Niespełnienie kryterium dyskwalifikuje projekt ze wsparcia.</w:t>
            </w:r>
          </w:p>
        </w:tc>
      </w:tr>
      <w:tr w:rsidR="000E170A" w:rsidRPr="000E170A" w14:paraId="5FEE2A84" w14:textId="77777777" w:rsidTr="00EE5D47">
        <w:trPr>
          <w:trHeight w:val="61"/>
        </w:trPr>
        <w:tc>
          <w:tcPr>
            <w:tcW w:w="852" w:type="dxa"/>
          </w:tcPr>
          <w:p w14:paraId="1FC5FF88" w14:textId="77777777" w:rsidR="000E170A" w:rsidRPr="000E170A" w:rsidRDefault="000E170A" w:rsidP="0026514C">
            <w:pPr>
              <w:numPr>
                <w:ilvl w:val="0"/>
                <w:numId w:val="62"/>
              </w:numPr>
              <w:tabs>
                <w:tab w:val="left" w:pos="1065"/>
              </w:tabs>
              <w:contextualSpacing/>
              <w:rPr>
                <w:rFonts w:eastAsia="Times New Roman" w:cs="Arial"/>
                <w:b/>
                <w:bCs/>
                <w:sz w:val="24"/>
                <w:szCs w:val="24"/>
                <w:lang w:eastAsia="pl-PL"/>
              </w:rPr>
            </w:pPr>
          </w:p>
        </w:tc>
        <w:tc>
          <w:tcPr>
            <w:tcW w:w="4076" w:type="dxa"/>
          </w:tcPr>
          <w:p w14:paraId="09E8C632" w14:textId="77777777" w:rsidR="000E170A" w:rsidRPr="000E170A" w:rsidRDefault="000E170A" w:rsidP="000E170A">
            <w:pPr>
              <w:spacing w:after="0"/>
              <w:rPr>
                <w:rFonts w:eastAsia="Times New Roman" w:cs="Arial"/>
                <w:b/>
                <w:bCs/>
                <w:sz w:val="24"/>
                <w:szCs w:val="24"/>
                <w:lang w:eastAsia="pl-PL"/>
              </w:rPr>
            </w:pPr>
            <w:r w:rsidRPr="000E170A">
              <w:rPr>
                <w:rFonts w:eastAsia="Calibri" w:cs="Arial"/>
                <w:b/>
                <w:sz w:val="24"/>
                <w:szCs w:val="24"/>
              </w:rPr>
              <w:t>Przestrzeganie zasad niedyskryminacji, w tym zapewnienie dostępności dla osób z niepełnosprawnościami (art. 9 ust. 3 Rozporządzenia Parlamentu i Rady (UE) 2021/1060).</w:t>
            </w:r>
          </w:p>
        </w:tc>
        <w:tc>
          <w:tcPr>
            <w:tcW w:w="4961" w:type="dxa"/>
          </w:tcPr>
          <w:p w14:paraId="42083213" w14:textId="77777777" w:rsidR="000E170A" w:rsidRPr="000E170A" w:rsidRDefault="000E170A" w:rsidP="000E170A">
            <w:pPr>
              <w:suppressAutoHyphens/>
              <w:spacing w:after="0"/>
              <w:rPr>
                <w:rFonts w:eastAsia="Calibri" w:cs="Arial"/>
                <w:sz w:val="24"/>
                <w:szCs w:val="24"/>
              </w:rPr>
            </w:pPr>
            <w:r w:rsidRPr="000E170A">
              <w:rPr>
                <w:rFonts w:eastAsia="Calibri" w:cs="Arial"/>
                <w:sz w:val="24"/>
                <w:szCs w:val="24"/>
              </w:rPr>
              <w:t>W ramach kryterium ocenie podlegać będzie:</w:t>
            </w:r>
          </w:p>
          <w:p w14:paraId="4F75C86F" w14:textId="77777777" w:rsidR="000E170A" w:rsidRPr="000E170A" w:rsidRDefault="000E170A" w:rsidP="0026514C">
            <w:pPr>
              <w:numPr>
                <w:ilvl w:val="0"/>
                <w:numId w:val="60"/>
              </w:numPr>
              <w:contextualSpacing/>
              <w:rPr>
                <w:rFonts w:cs="Arial"/>
                <w:sz w:val="24"/>
                <w:szCs w:val="24"/>
                <w:lang w:eastAsia="pl-PL"/>
              </w:rPr>
            </w:pPr>
            <w:r w:rsidRPr="000E170A">
              <w:rPr>
                <w:rFonts w:cs="Arial"/>
                <w:sz w:val="24"/>
                <w:szCs w:val="24"/>
              </w:rPr>
              <w:t>Czy realizacja projektu nie będzie skutkować jakąkolwiek dyskryminacją ze względu na płeć, rasę lub pochodzenie etniczne, religię lub światopogląd, niepełnosprawność, wiek lub orientację seksualną?</w:t>
            </w:r>
          </w:p>
          <w:p w14:paraId="749739BD" w14:textId="77777777" w:rsidR="000E170A" w:rsidRPr="000E170A" w:rsidRDefault="000E170A" w:rsidP="0026514C">
            <w:pPr>
              <w:numPr>
                <w:ilvl w:val="0"/>
                <w:numId w:val="60"/>
              </w:numPr>
              <w:contextualSpacing/>
              <w:rPr>
                <w:rFonts w:cs="Arial"/>
                <w:sz w:val="24"/>
                <w:szCs w:val="24"/>
                <w:lang w:eastAsia="pl-PL"/>
              </w:rPr>
            </w:pPr>
            <w:r w:rsidRPr="000E170A">
              <w:rPr>
                <w:rFonts w:eastAsia="Calibri" w:cs="Arial"/>
                <w:sz w:val="24"/>
                <w:szCs w:val="24"/>
              </w:rPr>
              <w:t xml:space="preserve">Czy projekt ma pozytywny bądź neutralny wpływ na realizację zasad </w:t>
            </w:r>
            <w:r w:rsidRPr="000E170A">
              <w:rPr>
                <w:rFonts w:eastAsia="Arial" w:cs="Arial"/>
                <w:sz w:val="24"/>
                <w:szCs w:val="24"/>
              </w:rPr>
              <w:t xml:space="preserve">dostępności dla osób z niepełnosprawnościami zgodnie z Wytycznymi dotyczącymi realizacji zasad równościowych w ramach funduszy unijnych na lata 2021-2027, aktualnych na dzień ogłoszenia naboru, w tym </w:t>
            </w:r>
            <w:r w:rsidRPr="000E170A">
              <w:rPr>
                <w:rFonts w:eastAsia="Calibri" w:cs="Arial"/>
                <w:sz w:val="24"/>
                <w:szCs w:val="24"/>
              </w:rPr>
              <w:t xml:space="preserve">czy realizacja projektu uwzględnia działania zgodne z </w:t>
            </w:r>
            <w:r w:rsidRPr="000E170A">
              <w:rPr>
                <w:rFonts w:eastAsia="Calibri" w:cs="Arial"/>
                <w:sz w:val="24"/>
                <w:szCs w:val="24"/>
              </w:rPr>
              <w:lastRenderedPageBreak/>
              <w:t>koncepcją uniwersalnego projektowania?</w:t>
            </w:r>
            <w:r w:rsidRPr="000E170A">
              <w:rPr>
                <w:rFonts w:eastAsia="Calibri" w:cs="Arial"/>
                <w:sz w:val="24"/>
                <w:szCs w:val="24"/>
                <w:vertAlign w:val="superscript"/>
              </w:rPr>
              <w:footnoteReference w:id="20"/>
            </w:r>
          </w:p>
          <w:p w14:paraId="688F0BAF" w14:textId="77777777" w:rsidR="000E170A" w:rsidRPr="000E170A" w:rsidRDefault="000E170A" w:rsidP="000E170A">
            <w:pPr>
              <w:spacing w:after="0"/>
              <w:rPr>
                <w:rFonts w:eastAsia="Times New Roman" w:cs="Arial"/>
                <w:sz w:val="24"/>
                <w:szCs w:val="24"/>
                <w:lang w:eastAsia="pl-PL"/>
              </w:rPr>
            </w:pPr>
            <w:r w:rsidRPr="000E170A">
              <w:rPr>
                <w:rFonts w:eastAsia="Calibri" w:cs="Arial"/>
                <w:bCs/>
                <w:sz w:val="24"/>
                <w:szCs w:val="24"/>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52C01483"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2DDFBA8F"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7B04D909"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04072D5A"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22638B92"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0E170A" w:rsidRPr="000E170A" w14:paraId="760BAEC7" w14:textId="77777777" w:rsidTr="00EE5D47">
        <w:trPr>
          <w:trHeight w:val="61"/>
        </w:trPr>
        <w:tc>
          <w:tcPr>
            <w:tcW w:w="852" w:type="dxa"/>
          </w:tcPr>
          <w:p w14:paraId="4EE1F8EC" w14:textId="77777777" w:rsidR="000E170A" w:rsidRPr="000E170A" w:rsidRDefault="000E170A" w:rsidP="0026514C">
            <w:pPr>
              <w:numPr>
                <w:ilvl w:val="0"/>
                <w:numId w:val="62"/>
              </w:numPr>
              <w:tabs>
                <w:tab w:val="left" w:pos="1065"/>
              </w:tabs>
              <w:contextualSpacing/>
              <w:rPr>
                <w:rFonts w:eastAsia="Times New Roman" w:cs="Arial"/>
                <w:b/>
                <w:bCs/>
                <w:sz w:val="24"/>
                <w:szCs w:val="24"/>
                <w:lang w:eastAsia="pl-PL"/>
              </w:rPr>
            </w:pPr>
          </w:p>
        </w:tc>
        <w:tc>
          <w:tcPr>
            <w:tcW w:w="4076" w:type="dxa"/>
          </w:tcPr>
          <w:p w14:paraId="4E174FF3" w14:textId="77777777" w:rsidR="000E170A" w:rsidRPr="000E170A" w:rsidRDefault="000E170A" w:rsidP="000E170A">
            <w:pPr>
              <w:spacing w:after="0"/>
              <w:rPr>
                <w:rFonts w:eastAsia="Calibri" w:cs="Arial"/>
                <w:b/>
                <w:sz w:val="24"/>
                <w:szCs w:val="24"/>
              </w:rPr>
            </w:pPr>
            <w:r w:rsidRPr="000E170A">
              <w:rPr>
                <w:rFonts w:eastAsia="Times New Roman" w:cs="Arial"/>
                <w:b/>
                <w:bCs/>
                <w:sz w:val="24"/>
                <w:szCs w:val="24"/>
                <w:lang w:eastAsia="pl-PL"/>
              </w:rPr>
              <w:t>Przestrzeganie zasad zrównoważonego rozwoju, w tym zasady „nie czyń poważnych szkód” (art. 9 ust. 4 Rozporządzenia Parlamentu i Rady (UE) 2021/1060).</w:t>
            </w:r>
          </w:p>
        </w:tc>
        <w:tc>
          <w:tcPr>
            <w:tcW w:w="4961" w:type="dxa"/>
          </w:tcPr>
          <w:p w14:paraId="6F62EB6D" w14:textId="77777777" w:rsidR="000E170A" w:rsidRPr="000E170A" w:rsidRDefault="000E170A" w:rsidP="000E170A">
            <w:pPr>
              <w:suppressAutoHyphens/>
              <w:spacing w:after="0"/>
              <w:rPr>
                <w:rFonts w:eastAsia="Calibri" w:cs="Arial"/>
                <w:sz w:val="24"/>
                <w:szCs w:val="24"/>
              </w:rPr>
            </w:pPr>
            <w:r w:rsidRPr="000E170A">
              <w:rPr>
                <w:rFonts w:eastAsia="Calibri" w:cs="Arial"/>
                <w:sz w:val="24"/>
                <w:szCs w:val="24"/>
              </w:rPr>
              <w:t>W ramach kryterium ocenie podlegać będzie czy projekt spełnia zasady zrównoważonego rozwoju, zgodnie z celami zrównoważonego rozwoju ONZ oraz celami Porozumienia Paryskiego, przyjętego na mocy Ramowej konwencji Narodów Zjednoczonych w sprawie zmian klimatu</w:t>
            </w:r>
            <w:r w:rsidRPr="000E170A">
              <w:rPr>
                <w:rFonts w:eastAsia="Calibri" w:cs="Arial"/>
                <w:sz w:val="24"/>
                <w:szCs w:val="24"/>
                <w:vertAlign w:val="superscript"/>
              </w:rPr>
              <w:footnoteReference w:id="21"/>
            </w:r>
            <w:r w:rsidRPr="000E170A">
              <w:rPr>
                <w:rFonts w:eastAsia="Calibri" w:cs="Arial"/>
                <w:sz w:val="24"/>
                <w:szCs w:val="24"/>
              </w:rPr>
              <w:t xml:space="preserve"> oraz czy projekt spełnia zasadę „nie czyń poważnych szkód” (DNSH – Do No Significant Harm), o których mowa w art. 9 ust. 4 Rozporządzenia </w:t>
            </w:r>
            <w:r w:rsidRPr="000E170A">
              <w:rPr>
                <w:rFonts w:eastAsia="Calibri" w:cs="Arial"/>
                <w:sz w:val="24"/>
                <w:szCs w:val="24"/>
              </w:rPr>
              <w:lastRenderedPageBreak/>
              <w:t>Parlamentu Europejskiego i Rady (UE) 2021/1060 z dnia 24 czerwca 2021 r.?</w:t>
            </w:r>
          </w:p>
          <w:p w14:paraId="40EE9FBF" w14:textId="77777777" w:rsidR="000E170A" w:rsidRPr="000E170A" w:rsidRDefault="000E170A" w:rsidP="000E170A">
            <w:pPr>
              <w:spacing w:before="120" w:after="0" w:line="240" w:lineRule="auto"/>
              <w:rPr>
                <w:rFonts w:eastAsia="Calibri" w:cs="Arial"/>
                <w:sz w:val="24"/>
                <w:szCs w:val="24"/>
                <w:lang w:eastAsia="pl-PL"/>
              </w:rPr>
            </w:pPr>
            <w:r w:rsidRPr="000E170A">
              <w:rPr>
                <w:rFonts w:eastAsia="Calibri" w:cs="Arial"/>
                <w:sz w:val="24"/>
                <w:szCs w:val="24"/>
                <w:lang w:eastAsia="pl-PL"/>
              </w:rPr>
              <w:t>W ramach prezentacji spełnienia przez projekt celów zrównoważonego rozwoju ONZ należy odnieść się do tych celów, które dotyczą danego rodzaju projektów.</w:t>
            </w:r>
          </w:p>
          <w:p w14:paraId="1D7332A3" w14:textId="77777777" w:rsidR="000E170A" w:rsidRPr="000E170A" w:rsidRDefault="000E170A" w:rsidP="000E170A">
            <w:pPr>
              <w:spacing w:before="120" w:after="120" w:line="240" w:lineRule="auto"/>
              <w:rPr>
                <w:rFonts w:eastAsia="Calibri" w:cs="Arial"/>
                <w:sz w:val="24"/>
                <w:szCs w:val="24"/>
                <w:lang w:eastAsia="pl-PL"/>
              </w:rPr>
            </w:pPr>
            <w:r w:rsidRPr="000E170A">
              <w:rPr>
                <w:rFonts w:eastAsia="Calibri" w:cs="Arial"/>
                <w:sz w:val="24"/>
                <w:szCs w:val="24"/>
                <w:lang w:eastAsia="pl-PL"/>
              </w:rPr>
              <w:t>Należy przedstawić jak projekt wspiera działania respektujące standardy i priorytety klimatyczne UE.</w:t>
            </w:r>
          </w:p>
          <w:p w14:paraId="676A5F4B" w14:textId="77777777" w:rsidR="000E170A" w:rsidRPr="000E170A" w:rsidRDefault="000E170A" w:rsidP="000E170A">
            <w:pPr>
              <w:suppressAutoHyphens/>
              <w:spacing w:after="0"/>
              <w:rPr>
                <w:rFonts w:eastAsia="Calibri" w:cs="Arial"/>
                <w:sz w:val="24"/>
                <w:szCs w:val="24"/>
                <w:lang w:eastAsia="pl-PL"/>
              </w:rPr>
            </w:pPr>
            <w:r w:rsidRPr="000E170A">
              <w:rPr>
                <w:rFonts w:eastAsia="Calibri" w:cs="Arial"/>
                <w:sz w:val="24"/>
                <w:szCs w:val="24"/>
                <w:lang w:eastAsia="pl-PL"/>
              </w:rPr>
              <w:t>W ramach potwierdzenia spełnienia zasady „nie czyń poważnych szkód” należy odnieść się do zapisów Oceny DNSH dla Projektu programu Fundusze Europejskie dla Lubelskiego 2021-2027.</w:t>
            </w:r>
          </w:p>
          <w:p w14:paraId="76D6B668" w14:textId="77777777" w:rsidR="000E170A" w:rsidRPr="000E170A" w:rsidRDefault="000E170A" w:rsidP="000E170A">
            <w:pPr>
              <w:suppressAutoHyphens/>
              <w:spacing w:after="0"/>
              <w:rPr>
                <w:rFonts w:eastAsia="Calibri" w:cs="Arial"/>
                <w:sz w:val="24"/>
                <w:szCs w:val="24"/>
              </w:rPr>
            </w:pPr>
            <w:r w:rsidRPr="000E170A">
              <w:rPr>
                <w:rFonts w:eastAsia="Calibri" w:cs="Arial"/>
                <w:sz w:val="24"/>
                <w:szCs w:val="24"/>
                <w:lang w:eastAsia="pl-PL"/>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26209EC8"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C7820D1"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378FDAAD"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24C4F624" w14:textId="77777777" w:rsidR="000E170A" w:rsidRPr="000E170A" w:rsidRDefault="000E170A" w:rsidP="000E170A">
            <w:pPr>
              <w:spacing w:after="0"/>
              <w:rPr>
                <w:rFonts w:eastAsia="Times New Roman" w:cs="Arial"/>
                <w:sz w:val="24"/>
                <w:szCs w:val="24"/>
                <w:lang w:eastAsia="pl-PL"/>
              </w:rPr>
            </w:pPr>
            <w:r w:rsidRPr="000E170A">
              <w:rPr>
                <w:rFonts w:eastAsia="Times New Roman" w:cs="Arial"/>
                <w:sz w:val="24"/>
                <w:szCs w:val="24"/>
                <w:lang w:eastAsia="pl-PL"/>
              </w:rPr>
              <w:t xml:space="preserve">Kryterium uznaje się za spełnione, jeżeli odpowiedź będzie pozytywna (wartość logiczna: „TAK”). W trakcie </w:t>
            </w:r>
            <w:r w:rsidRPr="000E170A">
              <w:rPr>
                <w:rFonts w:eastAsia="Times New Roman" w:cs="Arial"/>
                <w:sz w:val="24"/>
                <w:szCs w:val="24"/>
                <w:lang w:eastAsia="pl-PL"/>
              </w:rPr>
              <w:lastRenderedPageBreak/>
              <w:t>oceny kryterium wnioskodawca może zostać poproszony o uzupełnienie i/lub wyjaśnienie.</w:t>
            </w:r>
          </w:p>
          <w:p w14:paraId="33238E02" w14:textId="77777777" w:rsidR="000E170A" w:rsidRPr="000E170A" w:rsidRDefault="000E170A" w:rsidP="000E170A">
            <w:pPr>
              <w:spacing w:after="12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bl>
    <w:p w14:paraId="01BA05A0" w14:textId="77777777" w:rsidR="00295C76" w:rsidRDefault="00295C76" w:rsidP="00295C76">
      <w:pPr>
        <w:rPr>
          <w:lang w:eastAsia="pl-PL"/>
        </w:rPr>
      </w:pPr>
    </w:p>
    <w:p w14:paraId="255B3D08" w14:textId="38411920" w:rsidR="00694164" w:rsidRDefault="00694164" w:rsidP="00295C76">
      <w:pPr>
        <w:rPr>
          <w:rFonts w:eastAsia="Times New Roman" w:cs="Arial"/>
          <w:b/>
          <w:bCs/>
          <w:sz w:val="24"/>
          <w:szCs w:val="24"/>
          <w:lang w:eastAsia="pl-PL"/>
        </w:rPr>
      </w:pPr>
      <w:r w:rsidRPr="00FC420A">
        <w:rPr>
          <w:rFonts w:eastAsia="Times New Roman" w:cs="Arial"/>
          <w:b/>
          <w:bCs/>
          <w:sz w:val="24"/>
          <w:szCs w:val="24"/>
          <w:lang w:eastAsia="pl-PL"/>
        </w:rPr>
        <w:lastRenderedPageBreak/>
        <w:t>KRYTERIA FINANSOWO-EKONOMICZNE</w:t>
      </w:r>
      <w:r w:rsidRPr="00FC420A">
        <w:rPr>
          <w:rFonts w:eastAsia="Times New Roman" w:cs="Arial"/>
          <w:b/>
          <w:bCs/>
          <w:sz w:val="24"/>
          <w:szCs w:val="24"/>
          <w:vertAlign w:val="superscript"/>
          <w:lang w:eastAsia="pl-PL"/>
        </w:rPr>
        <w:footnoteReference w:id="22"/>
      </w:r>
      <w:r w:rsidRPr="00FC420A">
        <w:rPr>
          <w:rFonts w:eastAsia="Times New Roman" w:cs="Arial"/>
          <w:b/>
          <w:bCs/>
          <w:sz w:val="24"/>
          <w:szCs w:val="24"/>
          <w:lang w:eastAsia="pl-PL"/>
        </w:rPr>
        <w:t xml:space="preserve"> </w:t>
      </w:r>
      <w:r w:rsidRPr="00FC420A">
        <w:rPr>
          <w:rFonts w:eastAsia="Times New Roman" w:cs="Arial"/>
          <w:b/>
          <w:bCs/>
          <w:sz w:val="24"/>
          <w:szCs w:val="24"/>
          <w:vertAlign w:val="superscript"/>
          <w:lang w:eastAsia="pl-PL"/>
        </w:rPr>
        <w:footnoteReference w:id="23"/>
      </w:r>
    </w:p>
    <w:tbl>
      <w:tblPr>
        <w:tblStyle w:val="Tabela-Siatka1"/>
        <w:tblW w:w="14170" w:type="dxa"/>
        <w:tblLayout w:type="fixed"/>
        <w:tblLook w:val="04A0" w:firstRow="1" w:lastRow="0" w:firstColumn="1" w:lastColumn="0" w:noHBand="0" w:noVBand="1"/>
        <w:tblCaption w:val="Kryteria finansowo-ekonomiczne"/>
        <w:tblDescription w:val="Tabela zawiera kryteria finansowo-ekonomiczne. Dla każdego kryterium wskazano jego nazwę, definicję oraz opis znaczenia kryterium."/>
      </w:tblPr>
      <w:tblGrid>
        <w:gridCol w:w="852"/>
        <w:gridCol w:w="3821"/>
        <w:gridCol w:w="5387"/>
        <w:gridCol w:w="4110"/>
      </w:tblGrid>
      <w:tr w:rsidR="00694164" w:rsidRPr="00694164" w14:paraId="5EEBA4D6" w14:textId="77777777" w:rsidTr="00EE5D47">
        <w:trPr>
          <w:trHeight w:val="443"/>
          <w:tblHeader/>
        </w:trPr>
        <w:tc>
          <w:tcPr>
            <w:tcW w:w="852" w:type="dxa"/>
          </w:tcPr>
          <w:p w14:paraId="4DB1E864" w14:textId="77777777" w:rsidR="00694164" w:rsidRPr="00694164" w:rsidRDefault="00694164" w:rsidP="00694164">
            <w:pPr>
              <w:jc w:val="center"/>
              <w:rPr>
                <w:rFonts w:eastAsia="Times New Roman" w:cs="Arial"/>
                <w:bCs/>
                <w:sz w:val="24"/>
                <w:szCs w:val="24"/>
                <w:lang w:eastAsia="pl-PL"/>
              </w:rPr>
            </w:pPr>
            <w:r w:rsidRPr="00694164">
              <w:rPr>
                <w:rFonts w:eastAsia="Times New Roman" w:cs="Arial"/>
                <w:b/>
                <w:bCs/>
                <w:sz w:val="24"/>
                <w:szCs w:val="24"/>
                <w:lang w:eastAsia="pl-PL"/>
              </w:rPr>
              <w:t>Lp.</w:t>
            </w:r>
          </w:p>
        </w:tc>
        <w:tc>
          <w:tcPr>
            <w:tcW w:w="3821" w:type="dxa"/>
          </w:tcPr>
          <w:p w14:paraId="3D2D33BF" w14:textId="77777777" w:rsidR="00694164" w:rsidRPr="00694164" w:rsidRDefault="00694164" w:rsidP="00694164">
            <w:pPr>
              <w:spacing w:after="0"/>
              <w:jc w:val="center"/>
              <w:rPr>
                <w:rFonts w:eastAsia="Times New Roman" w:cs="Arial"/>
                <w:sz w:val="24"/>
                <w:szCs w:val="24"/>
                <w:lang w:eastAsia="pl-PL"/>
              </w:rPr>
            </w:pPr>
            <w:r w:rsidRPr="00694164">
              <w:rPr>
                <w:rFonts w:eastAsia="Times New Roman" w:cs="Arial"/>
                <w:b/>
                <w:bCs/>
                <w:sz w:val="24"/>
                <w:szCs w:val="24"/>
                <w:lang w:eastAsia="pl-PL"/>
              </w:rPr>
              <w:t>Nazwa kryterium</w:t>
            </w:r>
          </w:p>
        </w:tc>
        <w:tc>
          <w:tcPr>
            <w:tcW w:w="5387" w:type="dxa"/>
          </w:tcPr>
          <w:p w14:paraId="0A27040D" w14:textId="77777777" w:rsidR="00694164" w:rsidRPr="00694164" w:rsidRDefault="00694164" w:rsidP="00694164">
            <w:pPr>
              <w:spacing w:after="120"/>
              <w:jc w:val="center"/>
              <w:rPr>
                <w:rFonts w:eastAsia="Times New Roman" w:cs="Arial"/>
                <w:sz w:val="24"/>
                <w:szCs w:val="24"/>
                <w:lang w:eastAsia="pl-PL"/>
              </w:rPr>
            </w:pPr>
            <w:r w:rsidRPr="00694164">
              <w:rPr>
                <w:rFonts w:eastAsia="Times New Roman" w:cs="Arial"/>
                <w:b/>
                <w:bCs/>
                <w:sz w:val="24"/>
                <w:szCs w:val="24"/>
                <w:lang w:eastAsia="pl-PL"/>
              </w:rPr>
              <w:t>Definicja kryterium</w:t>
            </w:r>
          </w:p>
        </w:tc>
        <w:tc>
          <w:tcPr>
            <w:tcW w:w="4110" w:type="dxa"/>
          </w:tcPr>
          <w:p w14:paraId="15D31C26" w14:textId="77777777" w:rsidR="00694164" w:rsidRPr="00694164" w:rsidRDefault="00694164" w:rsidP="00694164">
            <w:pPr>
              <w:jc w:val="center"/>
              <w:rPr>
                <w:rFonts w:eastAsia="Times New Roman" w:cs="Arial"/>
                <w:sz w:val="24"/>
                <w:szCs w:val="24"/>
                <w:lang w:eastAsia="pl-PL"/>
              </w:rPr>
            </w:pPr>
            <w:r w:rsidRPr="00694164">
              <w:rPr>
                <w:rFonts w:eastAsia="Times New Roman" w:cs="Arial"/>
                <w:b/>
                <w:bCs/>
                <w:sz w:val="24"/>
                <w:szCs w:val="24"/>
                <w:lang w:eastAsia="pl-PL"/>
              </w:rPr>
              <w:t>Opis znaczenia kryterium</w:t>
            </w:r>
          </w:p>
        </w:tc>
      </w:tr>
      <w:tr w:rsidR="00694164" w:rsidRPr="00694164" w14:paraId="6D710B67" w14:textId="77777777" w:rsidTr="00EE5D47">
        <w:trPr>
          <w:trHeight w:val="443"/>
        </w:trPr>
        <w:tc>
          <w:tcPr>
            <w:tcW w:w="852" w:type="dxa"/>
          </w:tcPr>
          <w:p w14:paraId="111F8714" w14:textId="77777777" w:rsidR="00694164" w:rsidRPr="00694164" w:rsidRDefault="00694164" w:rsidP="0026514C">
            <w:pPr>
              <w:numPr>
                <w:ilvl w:val="0"/>
                <w:numId w:val="65"/>
              </w:numPr>
              <w:contextualSpacing/>
              <w:rPr>
                <w:rFonts w:eastAsia="Times New Roman" w:cs="Arial"/>
                <w:bCs/>
                <w:sz w:val="24"/>
                <w:szCs w:val="24"/>
                <w:lang w:eastAsia="pl-PL"/>
              </w:rPr>
            </w:pPr>
          </w:p>
        </w:tc>
        <w:tc>
          <w:tcPr>
            <w:tcW w:w="3821" w:type="dxa"/>
          </w:tcPr>
          <w:p w14:paraId="018DBBDF" w14:textId="77777777" w:rsidR="00694164" w:rsidRPr="00694164" w:rsidRDefault="00694164" w:rsidP="00694164">
            <w:pPr>
              <w:spacing w:after="0"/>
              <w:rPr>
                <w:rFonts w:eastAsia="Times New Roman" w:cs="Arial"/>
                <w:sz w:val="24"/>
                <w:szCs w:val="24"/>
                <w:lang w:eastAsia="pl-PL"/>
              </w:rPr>
            </w:pPr>
            <w:r w:rsidRPr="00694164">
              <w:rPr>
                <w:rFonts w:eastAsia="Times New Roman" w:cs="Arial"/>
                <w:b/>
                <w:bCs/>
                <w:sz w:val="24"/>
                <w:szCs w:val="24"/>
                <w:lang w:eastAsia="pl-PL"/>
              </w:rPr>
              <w:t>Poprawność założeń do analizy finansowo-ekonomicznej.</w:t>
            </w:r>
          </w:p>
        </w:tc>
        <w:tc>
          <w:tcPr>
            <w:tcW w:w="5387" w:type="dxa"/>
          </w:tcPr>
          <w:p w14:paraId="356D16EE"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351575CA"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poprawnie przyjęto założenia stanowiące podstawę do wyliczeń w ramach analizy finansowo-ekonomicznej? </w:t>
            </w:r>
          </w:p>
          <w:p w14:paraId="135496B6"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Czy właściwie określono kwalifikowalność kosztów w projekcie zgodnie z Wytycznymi ministra właściwego ds. rozwoju regionalnego dotyczącymi kwalifikowalności wydatków na lata 2021-2027</w:t>
            </w:r>
            <w:r w:rsidRPr="00694164">
              <w:rPr>
                <w:rFonts w:eastAsia="Times New Roman" w:cs="Arial"/>
                <w:sz w:val="24"/>
                <w:szCs w:val="24"/>
                <w:vertAlign w:val="superscript"/>
                <w:lang w:eastAsia="pl-PL"/>
              </w:rPr>
              <w:footnoteReference w:id="24"/>
            </w:r>
            <w:r w:rsidRPr="00694164">
              <w:rPr>
                <w:rFonts w:eastAsia="Times New Roman" w:cs="Arial"/>
                <w:sz w:val="24"/>
                <w:szCs w:val="24"/>
                <w:lang w:eastAsia="pl-PL"/>
              </w:rPr>
              <w:t xml:space="preserve"> oraz w Regulaminem wyboru projektów i/lub właściwym schematem pomocy publicznej?</w:t>
            </w:r>
          </w:p>
          <w:p w14:paraId="2F266CCE"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rodzaje i wysokość przedstawionych w projekcie kosztów kwalifikowalnych są racjonalne i efektywne ekonomicznie z </w:t>
            </w:r>
            <w:r w:rsidRPr="00694164">
              <w:rPr>
                <w:rFonts w:eastAsia="Times New Roman" w:cs="Arial"/>
                <w:sz w:val="24"/>
                <w:szCs w:val="24"/>
                <w:lang w:eastAsia="pl-PL"/>
              </w:rPr>
              <w:lastRenderedPageBreak/>
              <w:t>zachowaniem zasad uzyskiwania najlepszych efektów z danych nakładów?</w:t>
            </w:r>
          </w:p>
          <w:p w14:paraId="7028E683" w14:textId="77777777" w:rsidR="00694164" w:rsidRPr="00694164" w:rsidRDefault="00694164" w:rsidP="00694164">
            <w:pPr>
              <w:spacing w:after="120"/>
              <w:ind w:left="720"/>
              <w:contextualSpacing/>
              <w:rPr>
                <w:rFonts w:eastAsia="Times New Roman" w:cs="Arial"/>
                <w:sz w:val="24"/>
                <w:szCs w:val="24"/>
                <w:lang w:eastAsia="pl-PL"/>
              </w:rPr>
            </w:pPr>
            <w:r w:rsidRPr="00694164">
              <w:rPr>
                <w:rFonts w:eastAsia="Times New Roman" w:cs="Arial"/>
                <w:sz w:val="24"/>
                <w:szCs w:val="24"/>
                <w:lang w:eastAsia="pl-PL"/>
              </w:rPr>
              <w:t xml:space="preserve">Wnioskodawca określając zakres wydatków kwalifikowalnych projektu powinien kierować się zasadą osiągnięcia najlepszego efektu przy możliwie najniższych kosztach. </w:t>
            </w:r>
          </w:p>
          <w:p w14:paraId="6C201AF6" w14:textId="77777777" w:rsidR="00694164" w:rsidRPr="00694164" w:rsidRDefault="00694164" w:rsidP="00694164">
            <w:pPr>
              <w:spacing w:after="120"/>
              <w:ind w:left="720"/>
              <w:contextualSpacing/>
              <w:rPr>
                <w:rFonts w:eastAsia="Times New Roman" w:cs="Arial"/>
                <w:sz w:val="24"/>
                <w:szCs w:val="24"/>
                <w:lang w:eastAsia="pl-PL"/>
              </w:rPr>
            </w:pPr>
            <w:r w:rsidRPr="00694164">
              <w:rPr>
                <w:rFonts w:eastAsia="Times New Roman" w:cs="Arial"/>
                <w:sz w:val="24"/>
                <w:szCs w:val="24"/>
                <w:lang w:eastAsia="pl-PL"/>
              </w:rPr>
              <w:t>Przez „racjonalne” należy rozumieć, iż koszty nie mogą być zawyżone w odniesieniu do średnich cen rynkowych. „Efektywność ekonomiczna” określona jest poprzez relację wartości uzyskanych efektów do nakładów użytych do ich uzyskania.</w:t>
            </w:r>
          </w:p>
          <w:p w14:paraId="26B73473"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Czy wysokość kosztów w poszczególnych kategoriach jest zgodna z właściwym schematem pomocy publicznej (o ile dotyczy)?</w:t>
            </w:r>
          </w:p>
          <w:p w14:paraId="5D63D49A"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Czy nie przekroczono maksymalnego poziomu intensywności pomocy (o ile dotyczy)?</w:t>
            </w:r>
          </w:p>
          <w:p w14:paraId="59DFF3F5"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planowana kwota pomocy nie kumuluje się z inną pomocą państwa w odniesieniu do tych samych kosztów </w:t>
            </w:r>
            <w:r w:rsidRPr="00694164">
              <w:rPr>
                <w:rFonts w:eastAsia="Times New Roman" w:cs="Arial"/>
                <w:sz w:val="24"/>
                <w:szCs w:val="24"/>
                <w:lang w:eastAsia="pl-PL"/>
              </w:rPr>
              <w:lastRenderedPageBreak/>
              <w:t>kwalifikowalnych, pokrywających się częściowo lub w całości (o ile dotyczy)?</w:t>
            </w:r>
          </w:p>
          <w:p w14:paraId="7F9ED9F0"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prawidłowo określono kwalifikowalność podatku VAT w projekcie, z uwzględnieniem podatku VAT, zawartym we właściwym schemacie pomocy publicznej a tym samym, czy prawidłowo przeprowadzono analizę finansową, tj. w cenach netto (bez VAT) w przypadku, gdy podatek VAT podlega (lub może potencjalnie podlegać) odliczeniu lub w cenach brutto (wraz z VAT), gdy VAT nie podlega odliczeniu? </w:t>
            </w:r>
          </w:p>
          <w:p w14:paraId="0C1BC786"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Czy analizę finansową i ekonomiczną przeprowadzono w oparciu o metodę DCF?</w:t>
            </w:r>
          </w:p>
          <w:p w14:paraId="20C2128F"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prawidłowo przyjęto metodę analizy finansowej w zależności od kategorii inwestycji? W ramach pytania cząstkowego weryfikacji podlega, czy wybrano metodę złożoną tylko w przypadku, gdy niemożliwe jest oddzielenie strumienia przychodów projektu od ogólnego strumienia przychodów beneficjenta i/lub niemożliwe </w:t>
            </w:r>
            <w:r w:rsidRPr="00694164">
              <w:rPr>
                <w:rFonts w:eastAsia="Times New Roman" w:cs="Arial"/>
                <w:sz w:val="24"/>
                <w:szCs w:val="24"/>
                <w:lang w:eastAsia="pl-PL"/>
              </w:rPr>
              <w:lastRenderedPageBreak/>
              <w:t>jest oddzielenie strumienia kosztów operacyjnych i nakładów inwestycyjnych na realizację projektu od ogólnego strumienia kosztów operacyjnych i nakładów inwestycyjnych beneficjenta? (metoda standardowa nie wymaga uzasadnienia).</w:t>
            </w:r>
          </w:p>
          <w:p w14:paraId="504EB83D"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Czy poprawnie określono przychody projektu? W ramach pytania cząstkowego weryfikacji podlega, czy w przypadku projektów dotyczących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taryfę opłat dokonywanych przez użytkowników ustalono zgodnie z zasadą „zanieczyszczający płaci” oraz zasadą pełnego zwrotu kosztów, przy uwzględnieniu kryterium dostępności cenowej taryf.</w:t>
            </w:r>
          </w:p>
          <w:p w14:paraId="76FED027"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lastRenderedPageBreak/>
              <w:t>Czy w analizie finansowej projektu, na potrzeby obliczenia efektywności finansowej projektu, uwzględniono wyłącznie przychody pochodzące z bezpośrednich wpłat dokonywanych przez użytkowników lub określone instytucje za towary lub usługi zapewniane przez dany projekt, tzn. przychody z opłat wnoszonych według taryf ustalonych zgodnie z zapisami podrozdziału 6.6 Wytycznych dotyczących zagadnień związanych z przygotowaniem projektów inwestycyjnych, w tym hybrydowych na lata 2021-2027</w:t>
            </w:r>
            <w:r w:rsidRPr="00694164">
              <w:rPr>
                <w:rFonts w:eastAsia="Times New Roman" w:cs="Arial"/>
                <w:bCs/>
                <w:iCs/>
                <w:sz w:val="24"/>
                <w:szCs w:val="24"/>
                <w:vertAlign w:val="superscript"/>
                <w:lang w:eastAsia="pl-PL"/>
              </w:rPr>
              <w:footnoteReference w:id="25"/>
            </w:r>
            <w:r w:rsidRPr="00694164">
              <w:rPr>
                <w:rFonts w:eastAsia="Times New Roman" w:cs="Arial"/>
                <w:sz w:val="24"/>
                <w:szCs w:val="24"/>
                <w:lang w:eastAsia="pl-PL"/>
              </w:rPr>
              <w:t xml:space="preserve">? </w:t>
            </w:r>
          </w:p>
          <w:p w14:paraId="288459C3" w14:textId="77777777" w:rsidR="00694164" w:rsidRPr="00694164" w:rsidRDefault="00694164" w:rsidP="0026514C">
            <w:pPr>
              <w:numPr>
                <w:ilvl w:val="0"/>
                <w:numId w:val="66"/>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analizę finansowo- ekonomiczną przeprowadzono w cenach stałych? </w:t>
            </w:r>
          </w:p>
          <w:p w14:paraId="78744F66"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Kryterium uznaje się za spełnione, jeżeli poprawnie przyjęto założenia do analizy finansowo-ekonomicznej (odpowiedź na wszystkie pytania cząstkowe „TAK”). Kryterium zostanie zweryfikowane na podstawie zapisów wniosku o dofinansowanie, kosztorysów, </w:t>
            </w:r>
            <w:r w:rsidRPr="00694164">
              <w:rPr>
                <w:rFonts w:eastAsia="Times New Roman" w:cs="Arial"/>
                <w:sz w:val="24"/>
                <w:szCs w:val="24"/>
                <w:lang w:eastAsia="pl-PL"/>
              </w:rPr>
              <w:lastRenderedPageBreak/>
              <w:t>bilansu, rachunków zysków i strat oraz analizy finansowo-ekonomicznej.</w:t>
            </w:r>
          </w:p>
        </w:tc>
        <w:tc>
          <w:tcPr>
            <w:tcW w:w="4110" w:type="dxa"/>
          </w:tcPr>
          <w:p w14:paraId="2116F9C9"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09796612"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114D700C"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62D035FA"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Kryterium jest zdefiniowane poprzez zestaw pytań pomocniczych. W ramach pytań pomocniczych możliwe przyznanie wartości logicznych: „TAK”, „NIE”. Kryterium uznaje się za spełnione, jeżeli odpowiedź na wszystkie cząstkowe pytania będzie pozytywna (wartość </w:t>
            </w:r>
            <w:r w:rsidRPr="00694164">
              <w:rPr>
                <w:rFonts w:eastAsia="Times New Roman" w:cs="Arial"/>
                <w:sz w:val="24"/>
                <w:szCs w:val="24"/>
                <w:lang w:eastAsia="pl-PL"/>
              </w:rPr>
              <w:lastRenderedPageBreak/>
              <w:t>logiczna: „TAK”</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68B3ABCF"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4FD304EE" w14:textId="77777777" w:rsidR="00694164" w:rsidRPr="00694164" w:rsidRDefault="00694164" w:rsidP="00694164">
            <w:pPr>
              <w:rPr>
                <w:rFonts w:eastAsia="Times New Roman" w:cs="Arial"/>
                <w:sz w:val="24"/>
                <w:szCs w:val="24"/>
                <w:lang w:eastAsia="pl-PL"/>
              </w:rPr>
            </w:pPr>
          </w:p>
        </w:tc>
      </w:tr>
      <w:tr w:rsidR="00694164" w:rsidRPr="00694164" w14:paraId="316C6747" w14:textId="77777777" w:rsidTr="00EE5D47">
        <w:trPr>
          <w:trHeight w:val="61"/>
        </w:trPr>
        <w:tc>
          <w:tcPr>
            <w:tcW w:w="852" w:type="dxa"/>
          </w:tcPr>
          <w:p w14:paraId="24CF72AB" w14:textId="77777777" w:rsidR="00694164" w:rsidRPr="00694164" w:rsidRDefault="00694164" w:rsidP="0026514C">
            <w:pPr>
              <w:numPr>
                <w:ilvl w:val="0"/>
                <w:numId w:val="67"/>
              </w:numPr>
              <w:contextualSpacing/>
              <w:jc w:val="center"/>
              <w:rPr>
                <w:rFonts w:eastAsia="Times New Roman" w:cs="Arial"/>
                <w:bCs/>
                <w:sz w:val="24"/>
                <w:szCs w:val="24"/>
                <w:lang w:eastAsia="pl-PL"/>
              </w:rPr>
            </w:pPr>
          </w:p>
        </w:tc>
        <w:tc>
          <w:tcPr>
            <w:tcW w:w="3821" w:type="dxa"/>
          </w:tcPr>
          <w:p w14:paraId="456ED486" w14:textId="77777777" w:rsidR="00694164" w:rsidRPr="00694164" w:rsidRDefault="00694164" w:rsidP="00694164">
            <w:pPr>
              <w:spacing w:after="0"/>
              <w:rPr>
                <w:rFonts w:eastAsia="Times New Roman" w:cs="Arial"/>
                <w:b/>
                <w:bCs/>
                <w:sz w:val="24"/>
                <w:szCs w:val="24"/>
                <w:lang w:eastAsia="pl-PL"/>
              </w:rPr>
            </w:pPr>
            <w:r w:rsidRPr="00694164">
              <w:rPr>
                <w:rFonts w:eastAsia="Times New Roman" w:cs="Arial"/>
                <w:b/>
                <w:bCs/>
                <w:sz w:val="24"/>
                <w:szCs w:val="24"/>
                <w:lang w:eastAsia="pl-PL"/>
              </w:rPr>
              <w:t xml:space="preserve">Efektywność finansowa inwestycji. </w:t>
            </w:r>
          </w:p>
        </w:tc>
        <w:tc>
          <w:tcPr>
            <w:tcW w:w="5387" w:type="dxa"/>
          </w:tcPr>
          <w:p w14:paraId="47DC00AE"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5E12F18B" w14:textId="77777777" w:rsidR="00694164" w:rsidRPr="00694164" w:rsidRDefault="00694164" w:rsidP="0026514C">
            <w:pPr>
              <w:numPr>
                <w:ilvl w:val="0"/>
                <w:numId w:val="63"/>
              </w:numPr>
              <w:spacing w:after="120"/>
              <w:contextualSpacing/>
              <w:rPr>
                <w:rFonts w:eastAsia="Times New Roman" w:cs="Arial"/>
                <w:sz w:val="24"/>
                <w:szCs w:val="24"/>
                <w:lang w:eastAsia="pl-PL"/>
              </w:rPr>
            </w:pPr>
            <w:r w:rsidRPr="00694164">
              <w:rPr>
                <w:rFonts w:eastAsia="Times New Roman" w:cs="Arial"/>
                <w:sz w:val="24"/>
                <w:szCs w:val="24"/>
                <w:lang w:eastAsia="pl-PL"/>
              </w:rPr>
              <w:t>Czy wskaźnik finansowej bieżącej wartości netto inwestycji FNPV/C przed otrzymaniem wkładu z UE ma wartość ujemną?</w:t>
            </w:r>
          </w:p>
          <w:p w14:paraId="17C955A3" w14:textId="77777777" w:rsidR="00694164" w:rsidRPr="00694164" w:rsidRDefault="00694164" w:rsidP="0026514C">
            <w:pPr>
              <w:numPr>
                <w:ilvl w:val="0"/>
                <w:numId w:val="63"/>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finansowa wewnętrzna stopa zwrotu z inwestycji FRR/C przed otrzymaniem wkładu z UE jest niższe niż przyjęta w analizie finansowej stopa dyskonta? </w:t>
            </w:r>
          </w:p>
          <w:p w14:paraId="21E71686" w14:textId="77777777" w:rsidR="00694164" w:rsidRPr="00694164" w:rsidRDefault="00694164" w:rsidP="0026514C">
            <w:pPr>
              <w:numPr>
                <w:ilvl w:val="0"/>
                <w:numId w:val="63"/>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poprawnie wyliczono poziom dofinansowania (intensywność wsparcia) z EFRR, biorąc pod uwagę wszystkie adekwatne przesłanki, wynikające z przepisów prawa, Regulaminu wyboru projektów i/lub właściwego schematu pomocy publicznej? </w:t>
            </w:r>
          </w:p>
          <w:p w14:paraId="3957D105" w14:textId="77777777" w:rsidR="00694164" w:rsidRPr="00694164" w:rsidRDefault="00694164" w:rsidP="0026514C">
            <w:pPr>
              <w:numPr>
                <w:ilvl w:val="0"/>
                <w:numId w:val="63"/>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przyznanie dofinasowania wnioskodawcy nie spowoduje przekroczenia maksymalnych pułapów pomocy </w:t>
            </w:r>
            <w:r w:rsidRPr="00694164">
              <w:rPr>
                <w:rFonts w:eastAsia="Times New Roman" w:cs="Arial"/>
                <w:i/>
                <w:iCs/>
                <w:sz w:val="24"/>
                <w:szCs w:val="24"/>
                <w:lang w:eastAsia="pl-PL"/>
              </w:rPr>
              <w:t>de minimis</w:t>
            </w:r>
            <w:r w:rsidRPr="00694164">
              <w:rPr>
                <w:rFonts w:eastAsia="Times New Roman" w:cs="Arial"/>
                <w:sz w:val="24"/>
                <w:szCs w:val="24"/>
                <w:lang w:eastAsia="pl-PL"/>
              </w:rPr>
              <w:t xml:space="preserve">, określonych w Rozporządzeniu Komisji (UE) Nr </w:t>
            </w:r>
            <w:r w:rsidRPr="00694164">
              <w:rPr>
                <w:rFonts w:eastAsia="Times New Roman" w:cs="Arial"/>
                <w:sz w:val="24"/>
                <w:szCs w:val="24"/>
                <w:lang w:eastAsia="pl-PL"/>
              </w:rPr>
              <w:lastRenderedPageBreak/>
              <w:t xml:space="preserve">1407/2013 z dnia 18 grudnia 2013 r. w sprawie stosowania art. 107 i 108 Traktatu o funkcjonowaniu Unii Europejskiej do pomocy </w:t>
            </w:r>
            <w:r w:rsidRPr="00694164">
              <w:rPr>
                <w:rFonts w:eastAsia="Times New Roman" w:cs="Arial"/>
                <w:i/>
                <w:iCs/>
                <w:sz w:val="24"/>
                <w:szCs w:val="24"/>
                <w:lang w:eastAsia="pl-PL"/>
              </w:rPr>
              <w:t>de minimis</w:t>
            </w:r>
            <w:r w:rsidRPr="00694164">
              <w:rPr>
                <w:rFonts w:eastAsia="Times New Roman" w:cs="Arial"/>
                <w:sz w:val="24"/>
                <w:szCs w:val="24"/>
                <w:lang w:eastAsia="pl-PL"/>
              </w:rPr>
              <w:t xml:space="preserve"> (jeśli dotyczy)?</w:t>
            </w:r>
          </w:p>
          <w:p w14:paraId="78FA8B73"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uznaje się za spełnione, jeżeli analiza efektywności finansowej inwestycji wykaże, iż projekt charakteryzuje się najkorzystniejszą relacją między kwotą wsparcia, podejmowanymi działaniami i celami, które mają być osiągnięte w wyniku ich realizacji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3EC4A46D"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18E4C7EF"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1BD6E99A"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1ECC8141"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lub „TAK” i „NIE DOTYCZY”</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268758F5"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tc>
      </w:tr>
      <w:tr w:rsidR="00694164" w:rsidRPr="00694164" w14:paraId="54EFF084" w14:textId="77777777" w:rsidTr="00EE5D47">
        <w:trPr>
          <w:trHeight w:val="61"/>
        </w:trPr>
        <w:tc>
          <w:tcPr>
            <w:tcW w:w="852" w:type="dxa"/>
          </w:tcPr>
          <w:p w14:paraId="26C2D215" w14:textId="77777777" w:rsidR="00694164" w:rsidRPr="00694164" w:rsidRDefault="00694164" w:rsidP="0026514C">
            <w:pPr>
              <w:numPr>
                <w:ilvl w:val="0"/>
                <w:numId w:val="67"/>
              </w:numPr>
              <w:contextualSpacing/>
              <w:jc w:val="center"/>
              <w:rPr>
                <w:rFonts w:eastAsia="Times New Roman" w:cs="Arial"/>
                <w:bCs/>
                <w:sz w:val="24"/>
                <w:szCs w:val="24"/>
                <w:lang w:eastAsia="pl-PL"/>
              </w:rPr>
            </w:pPr>
          </w:p>
        </w:tc>
        <w:tc>
          <w:tcPr>
            <w:tcW w:w="3821" w:type="dxa"/>
          </w:tcPr>
          <w:p w14:paraId="1B022774" w14:textId="77777777" w:rsidR="00694164" w:rsidRPr="00694164" w:rsidRDefault="00694164" w:rsidP="00694164">
            <w:pPr>
              <w:spacing w:after="0"/>
              <w:rPr>
                <w:rFonts w:eastAsia="Times New Roman" w:cs="Arial"/>
                <w:b/>
                <w:bCs/>
                <w:sz w:val="24"/>
                <w:szCs w:val="24"/>
                <w:lang w:eastAsia="pl-PL"/>
              </w:rPr>
            </w:pPr>
            <w:r w:rsidRPr="00694164">
              <w:rPr>
                <w:rFonts w:eastAsia="Times New Roman" w:cs="Arial"/>
                <w:b/>
                <w:bCs/>
                <w:sz w:val="24"/>
                <w:szCs w:val="24"/>
                <w:lang w:eastAsia="pl-PL"/>
              </w:rPr>
              <w:t xml:space="preserve">Trwałość finansowa inwestycji. </w:t>
            </w:r>
          </w:p>
        </w:tc>
        <w:tc>
          <w:tcPr>
            <w:tcW w:w="5387" w:type="dxa"/>
          </w:tcPr>
          <w:p w14:paraId="3CB04CFB"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528609BB"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analizę trwałości finansowej przeprowadzono w wartościach niezdyskontowanych, w oparciu o ceny stałe? </w:t>
            </w:r>
          </w:p>
          <w:p w14:paraId="7B302EE2"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lastRenderedPageBreak/>
              <w:t xml:space="preserve">Czy w analizie trwałości finansowej uwzględnione zostały wszystkie przepływy pieniężne również te wpływy na rzecz projektu, które nie stanowią przychodów, np. dotacje operacyjne? </w:t>
            </w:r>
          </w:p>
          <w:p w14:paraId="0283A026"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Czy wnioskodawca wyczerpująco opisał i uzasadnił własne źródła finansowania oraz czy są one wystarczające do sfinansowania kosztów projektu podczas jego realizacji, a następnie eksploatacji? Jeżeli nie, czy podano źródła pokrycia deficytu?</w:t>
            </w:r>
          </w:p>
          <w:p w14:paraId="0EA371A7"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Czy saldo niezdyskontowanych skumulowanych przepływów pieniężnych generowanych przez projekt, z uwzględnieniem dofinansowania z funduszy UE jest większe bądź równe zeru we wszystkich latach objętych analizą?</w:t>
            </w:r>
          </w:p>
          <w:p w14:paraId="2F4BCEB7"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Czy beneficjent/operator z projektem ma dodatnie roczne saldo skumulowanych przepływów pieniężnych na koniec każdego roku, we wszystkich latach objętych analizą?</w:t>
            </w:r>
          </w:p>
          <w:p w14:paraId="0A46120F"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lastRenderedPageBreak/>
              <w:t>Czy przeprowadzono ocenę ryzyka, tj. jakościową ocenę ryzyka oraz ocenę wrażliwości?</w:t>
            </w:r>
          </w:p>
          <w:p w14:paraId="3D2F792E"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przeprowadzona analiza ryzyka nie wykazała utraty płynności finansowej lub efektywności ekonomicznej projektu? </w:t>
            </w:r>
          </w:p>
          <w:p w14:paraId="6148A83C"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Czy pomoc nie jest udzielana przedsiębiorcy znajdującemu się w trudnej sytuacji w rozumieniu art. 2 pkt 18 Rozporządzenia Komisji (UE) nr 651/2014 z dnia 17 czerwca 2014 r. uznającego niektóre rodzaje pomocy za zgodne z rynkiem wewnętrznym w zastosowaniu art. 107 i 108 Traktatu (jeśli dotyczy)?</w:t>
            </w:r>
          </w:p>
          <w:p w14:paraId="3B6AED6C" w14:textId="77777777" w:rsidR="00694164" w:rsidRPr="00694164" w:rsidRDefault="00694164" w:rsidP="0026514C">
            <w:pPr>
              <w:numPr>
                <w:ilvl w:val="0"/>
                <w:numId w:val="64"/>
              </w:numPr>
              <w:spacing w:after="120"/>
              <w:contextualSpacing/>
              <w:rPr>
                <w:rFonts w:eastAsia="Times New Roman" w:cs="Arial"/>
                <w:sz w:val="24"/>
                <w:szCs w:val="24"/>
                <w:lang w:eastAsia="pl-PL"/>
              </w:rPr>
            </w:pPr>
            <w:r w:rsidRPr="00694164">
              <w:rPr>
                <w:rFonts w:eastAsia="Times New Roman" w:cs="Arial"/>
                <w:sz w:val="24"/>
                <w:szCs w:val="24"/>
                <w:lang w:eastAsia="pl-PL"/>
              </w:rPr>
              <w:t>Czy podmiot będący partnerem wiodącym w projekcie partnerskim dysponuje potencjałem ekonomicznym zapewniającym prawidłową realizację projektu partnerskiego (dotyczy wyłącznie projektów partnerskich)?</w:t>
            </w:r>
          </w:p>
          <w:p w14:paraId="10232A18"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Kryterium uznaje się za spełnione, jeżeli analiza trwałości finansowej inwestycji wykaże, iż wnioskodawca dysponuje niezbędnymi zasobami, aby pokryć koszty eksploatacji i </w:t>
            </w:r>
            <w:r w:rsidRPr="00694164">
              <w:rPr>
                <w:rFonts w:eastAsia="Times New Roman" w:cs="Arial"/>
                <w:sz w:val="24"/>
                <w:szCs w:val="24"/>
                <w:lang w:eastAsia="pl-PL"/>
              </w:rPr>
              <w:lastRenderedPageBreak/>
              <w:t>utrzymania inwestycji realizowanej w ramach projektu zarówno na etapie inwestycyjnym, jak i operacyjnym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301296BD"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542D9718"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740A43AA"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48D2C9B1"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lub „TAK” i „NIE DOTYCZY”</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59906BBB"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1481DC5F" w14:textId="77777777" w:rsidR="00694164" w:rsidRPr="00694164" w:rsidRDefault="00694164" w:rsidP="00694164">
            <w:pPr>
              <w:rPr>
                <w:rFonts w:eastAsia="Times New Roman" w:cs="Arial"/>
                <w:sz w:val="24"/>
                <w:szCs w:val="24"/>
                <w:lang w:eastAsia="pl-PL"/>
              </w:rPr>
            </w:pPr>
          </w:p>
        </w:tc>
      </w:tr>
      <w:tr w:rsidR="00694164" w:rsidRPr="00694164" w14:paraId="7873A214" w14:textId="77777777" w:rsidTr="00EE5D47">
        <w:trPr>
          <w:trHeight w:val="61"/>
        </w:trPr>
        <w:tc>
          <w:tcPr>
            <w:tcW w:w="852" w:type="dxa"/>
          </w:tcPr>
          <w:p w14:paraId="13EAE726" w14:textId="77777777" w:rsidR="00694164" w:rsidRPr="00694164" w:rsidRDefault="00694164" w:rsidP="00694164">
            <w:pPr>
              <w:jc w:val="center"/>
              <w:rPr>
                <w:rFonts w:eastAsia="Times New Roman" w:cs="Arial"/>
                <w:bCs/>
                <w:sz w:val="24"/>
                <w:szCs w:val="24"/>
                <w:lang w:eastAsia="pl-PL"/>
              </w:rPr>
            </w:pPr>
            <w:r w:rsidRPr="00694164">
              <w:rPr>
                <w:rFonts w:eastAsia="Times New Roman" w:cs="Arial"/>
                <w:bCs/>
                <w:sz w:val="24"/>
                <w:szCs w:val="24"/>
                <w:lang w:eastAsia="pl-PL"/>
              </w:rPr>
              <w:lastRenderedPageBreak/>
              <w:t>4.</w:t>
            </w:r>
          </w:p>
        </w:tc>
        <w:tc>
          <w:tcPr>
            <w:tcW w:w="3821" w:type="dxa"/>
          </w:tcPr>
          <w:p w14:paraId="35B26590" w14:textId="77777777" w:rsidR="00694164" w:rsidRPr="00694164" w:rsidRDefault="00694164" w:rsidP="00694164">
            <w:pPr>
              <w:spacing w:after="0"/>
              <w:rPr>
                <w:rFonts w:eastAsia="Times New Roman" w:cs="Arial"/>
                <w:sz w:val="24"/>
                <w:szCs w:val="24"/>
                <w:lang w:eastAsia="pl-PL"/>
              </w:rPr>
            </w:pPr>
            <w:r w:rsidRPr="00694164">
              <w:rPr>
                <w:rFonts w:eastAsia="Times New Roman" w:cs="Arial"/>
                <w:b/>
                <w:bCs/>
                <w:iCs/>
                <w:sz w:val="24"/>
                <w:szCs w:val="24"/>
                <w:lang w:eastAsia="pl-PL"/>
              </w:rPr>
              <w:t>Efektywność ekonomiczna projektu.</w:t>
            </w:r>
          </w:p>
        </w:tc>
        <w:tc>
          <w:tcPr>
            <w:tcW w:w="5387" w:type="dxa"/>
          </w:tcPr>
          <w:p w14:paraId="17EF071A"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47F0365A" w14:textId="77777777" w:rsidR="00694164" w:rsidRPr="00694164" w:rsidRDefault="00694164" w:rsidP="0026514C">
            <w:pPr>
              <w:numPr>
                <w:ilvl w:val="0"/>
                <w:numId w:val="68"/>
              </w:numPr>
              <w:spacing w:after="120"/>
              <w:contextualSpacing/>
              <w:rPr>
                <w:rFonts w:eastAsia="Times New Roman" w:cs="Arial"/>
                <w:sz w:val="24"/>
                <w:szCs w:val="24"/>
                <w:lang w:eastAsia="pl-PL"/>
              </w:rPr>
            </w:pPr>
            <w:r w:rsidRPr="00694164">
              <w:rPr>
                <w:rFonts w:eastAsia="Times New Roman" w:cs="Arial"/>
                <w:sz w:val="24"/>
                <w:szCs w:val="24"/>
                <w:lang w:eastAsia="pl-PL"/>
              </w:rPr>
              <w:t>Czy wskaźnik ENPV jest większy od zera?</w:t>
            </w:r>
          </w:p>
          <w:p w14:paraId="65620697" w14:textId="77777777" w:rsidR="00694164" w:rsidRPr="00694164" w:rsidRDefault="00694164" w:rsidP="0026514C">
            <w:pPr>
              <w:numPr>
                <w:ilvl w:val="0"/>
                <w:numId w:val="68"/>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wskaźnik ERR przewyższa przyjętą stopę dyskontową? </w:t>
            </w:r>
          </w:p>
          <w:p w14:paraId="7CA3BE45" w14:textId="77777777" w:rsidR="00694164" w:rsidRPr="00694164" w:rsidRDefault="00694164" w:rsidP="0026514C">
            <w:pPr>
              <w:numPr>
                <w:ilvl w:val="0"/>
                <w:numId w:val="68"/>
              </w:numPr>
              <w:spacing w:after="120"/>
              <w:contextualSpacing/>
              <w:rPr>
                <w:rFonts w:eastAsia="Times New Roman" w:cs="Arial"/>
                <w:sz w:val="24"/>
                <w:szCs w:val="24"/>
                <w:lang w:eastAsia="pl-PL"/>
              </w:rPr>
            </w:pPr>
            <w:r w:rsidRPr="00694164">
              <w:rPr>
                <w:rFonts w:eastAsia="Times New Roman" w:cs="Arial"/>
                <w:sz w:val="24"/>
                <w:szCs w:val="24"/>
                <w:lang w:eastAsia="pl-PL"/>
              </w:rPr>
              <w:t>Czy wskaźnik B/C jest wyższy od 1?</w:t>
            </w:r>
          </w:p>
          <w:p w14:paraId="30C76117"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uznaje się za spełnione, jeżeli projekt jest efektywny ekonomicznie (odpowiedź na wszystkie pytania cząstkowe „TAK”). Kryterium zostanie zweryfikowane na podstawie zapisów wniosku o dofinansowanie, kosztorysów, bilansu, rachunków zysków i strat oraz analizy finansowo-ekonomicznej.</w:t>
            </w:r>
          </w:p>
        </w:tc>
        <w:tc>
          <w:tcPr>
            <w:tcW w:w="4110" w:type="dxa"/>
          </w:tcPr>
          <w:p w14:paraId="6BE48B4A"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zerojedynkowe.</w:t>
            </w:r>
          </w:p>
          <w:p w14:paraId="39C09137"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2B8FC439"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45677EFF" w14:textId="77777777" w:rsidR="00694164" w:rsidRPr="00694164" w:rsidRDefault="00694164" w:rsidP="00694164">
            <w:pPr>
              <w:spacing w:after="120"/>
              <w:rPr>
                <w:rFonts w:eastAsia="Times New Roman" w:cs="Arial"/>
                <w:sz w:val="24"/>
                <w:szCs w:val="24"/>
                <w:lang w:eastAsia="pl-PL"/>
              </w:rPr>
            </w:pPr>
            <w:r w:rsidRPr="00694164">
              <w:rPr>
                <w:rFonts w:eastAsia="Times New Roman" w:cs="Arial"/>
                <w:sz w:val="24"/>
                <w:szCs w:val="24"/>
                <w:lang w:eastAsia="pl-PL"/>
              </w:rPr>
              <w:t xml:space="preserve">Kryterium jest zdefiniowane poprzez zestaw pytań pomocniczych. W ramach pytań pomocniczych możliwe przyznanie wartości logicznych: „TAK”, „NIE”. Kryterium uznaje się za spełnione, jeżeli odpowiedź na wszystkie cząstkowe pytania będzie pozytywna (wartość </w:t>
            </w:r>
            <w:r w:rsidRPr="00694164">
              <w:rPr>
                <w:rFonts w:eastAsia="Times New Roman" w:cs="Arial"/>
                <w:sz w:val="24"/>
                <w:szCs w:val="24"/>
                <w:lang w:eastAsia="pl-PL"/>
              </w:rPr>
              <w:lastRenderedPageBreak/>
              <w:t>logiczna: „TAK”</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2E7FD0A2" w14:textId="77777777" w:rsidR="00694164" w:rsidRPr="00694164" w:rsidRDefault="00694164" w:rsidP="00694164">
            <w:pPr>
              <w:spacing w:after="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39F0761E" w14:textId="77777777" w:rsidR="00694164" w:rsidRPr="00295C76" w:rsidRDefault="00694164" w:rsidP="00295C76">
      <w:pPr>
        <w:rPr>
          <w:lang w:eastAsia="pl-PL"/>
        </w:rPr>
      </w:pPr>
    </w:p>
    <w:p w14:paraId="3482C761" w14:textId="270384C6" w:rsidR="00AA38D3" w:rsidRDefault="00AA38D3" w:rsidP="0026514C">
      <w:pPr>
        <w:pStyle w:val="Nagwek3"/>
        <w:numPr>
          <w:ilvl w:val="0"/>
          <w:numId w:val="54"/>
        </w:numPr>
        <w:spacing w:after="120" w:line="360" w:lineRule="auto"/>
        <w:ind w:left="426"/>
        <w:rPr>
          <w:rFonts w:cs="Arial"/>
          <w:sz w:val="24"/>
          <w:szCs w:val="24"/>
          <w:lang w:eastAsia="pl-PL"/>
        </w:rPr>
      </w:pPr>
      <w:bookmarkStart w:id="7" w:name="_Toc125959160"/>
      <w:r w:rsidRPr="00D70018">
        <w:rPr>
          <w:rFonts w:cs="Arial"/>
          <w:sz w:val="24"/>
          <w:szCs w:val="24"/>
          <w:lang w:eastAsia="pl-PL"/>
        </w:rPr>
        <w:t>Kryteria merytoryczne specyficzne</w:t>
      </w:r>
      <w:bookmarkEnd w:id="7"/>
    </w:p>
    <w:tbl>
      <w:tblPr>
        <w:tblStyle w:val="Tabelasiatki1jasna1"/>
        <w:tblpPr w:leftFromText="141" w:rightFromText="141" w:vertAnchor="text" w:horzAnchor="margin" w:tblpY="7"/>
        <w:tblW w:w="14596" w:type="dxa"/>
        <w:tblLook w:val="04A0" w:firstRow="1" w:lastRow="0" w:firstColumn="1" w:lastColumn="0" w:noHBand="0" w:noVBand="1"/>
        <w:tblCaption w:val="Kryteria merytoryczne-specyficzne"/>
        <w:tblDescription w:val="Tabela zawiera kryteria merytoryczne - specyficzne dla Działania 4.1 tj. .nazwę i definicje przedmiotowych kryteriów oraz opis znaczenia kryteriów dla wyniku oceny."/>
      </w:tblPr>
      <w:tblGrid>
        <w:gridCol w:w="704"/>
        <w:gridCol w:w="3402"/>
        <w:gridCol w:w="5670"/>
        <w:gridCol w:w="4820"/>
      </w:tblGrid>
      <w:tr w:rsidR="00694164" w:rsidRPr="00D70018" w14:paraId="18B8F28B"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58231261" w14:textId="77777777" w:rsidR="00694164" w:rsidRPr="00D70018" w:rsidRDefault="00694164" w:rsidP="00EE5D47">
            <w:pPr>
              <w:spacing w:after="120" w:line="360" w:lineRule="auto"/>
              <w:rPr>
                <w:rFonts w:eastAsia="Times New Roman" w:cs="Arial"/>
                <w:sz w:val="24"/>
                <w:szCs w:val="24"/>
                <w:lang w:val="pl-PL" w:eastAsia="pl-PL"/>
              </w:rPr>
            </w:pPr>
            <w:r w:rsidRPr="00D70018">
              <w:rPr>
                <w:rFonts w:eastAsia="Times New Roman" w:cs="Arial"/>
                <w:sz w:val="24"/>
                <w:szCs w:val="24"/>
                <w:lang w:val="pl-PL" w:eastAsia="pl-PL"/>
              </w:rPr>
              <w:t>Lp.</w:t>
            </w:r>
          </w:p>
        </w:tc>
        <w:tc>
          <w:tcPr>
            <w:tcW w:w="3402" w:type="dxa"/>
          </w:tcPr>
          <w:p w14:paraId="548506C7"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Nazwa kryterium</w:t>
            </w:r>
          </w:p>
        </w:tc>
        <w:tc>
          <w:tcPr>
            <w:tcW w:w="5670" w:type="dxa"/>
          </w:tcPr>
          <w:p w14:paraId="0E61DD95"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Definicja kryterium</w:t>
            </w:r>
          </w:p>
        </w:tc>
        <w:tc>
          <w:tcPr>
            <w:tcW w:w="4820" w:type="dxa"/>
          </w:tcPr>
          <w:p w14:paraId="5B7E5613"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Opis znaczenia kryterium dla wyniku oceny</w:t>
            </w:r>
          </w:p>
        </w:tc>
      </w:tr>
      <w:tr w:rsidR="00694164" w:rsidRPr="00D70018" w14:paraId="64F4470D"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A3D7798" w14:textId="77777777" w:rsidR="00694164" w:rsidRPr="00957922" w:rsidRDefault="00694164" w:rsidP="0026514C">
            <w:pPr>
              <w:pStyle w:val="Akapitzlist"/>
              <w:numPr>
                <w:ilvl w:val="0"/>
                <w:numId w:val="41"/>
              </w:numPr>
              <w:spacing w:before="240" w:after="0"/>
              <w:rPr>
                <w:rFonts w:eastAsia="Times New Roman" w:cs="Arial"/>
                <w:sz w:val="24"/>
                <w:szCs w:val="24"/>
                <w:lang w:val="pl-PL" w:eastAsia="pl-PL"/>
              </w:rPr>
            </w:pPr>
          </w:p>
        </w:tc>
        <w:tc>
          <w:tcPr>
            <w:tcW w:w="3402" w:type="dxa"/>
          </w:tcPr>
          <w:p w14:paraId="7321C56D" w14:textId="77777777" w:rsidR="00694164" w:rsidRPr="008E6686"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8E6686">
              <w:rPr>
                <w:rFonts w:cs="Arial"/>
                <w:b/>
                <w:bCs/>
                <w:sz w:val="24"/>
                <w:szCs w:val="24"/>
                <w:lang w:val="pl-PL"/>
              </w:rPr>
              <w:t>Wykonalność techniczna wybranego wariantu inwestycyjnego realizacji projektu.</w:t>
            </w:r>
          </w:p>
        </w:tc>
        <w:tc>
          <w:tcPr>
            <w:tcW w:w="5670" w:type="dxa"/>
          </w:tcPr>
          <w:p w14:paraId="719FE42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specyficzne – techniczne</w:t>
            </w:r>
          </w:p>
          <w:p w14:paraId="1E017CA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W ramach kryterium weryfikowane będzie (pytania cząstkowe):</w:t>
            </w:r>
          </w:p>
          <w:p w14:paraId="3A18A2BC" w14:textId="77777777" w:rsidR="00694164" w:rsidRPr="00D70018"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Czy wsparcie projektu jest zgodne z przepisami ustawy z dnia 20 maja 2016 r. o </w:t>
            </w:r>
            <w:r w:rsidRPr="00D70018">
              <w:rPr>
                <w:rFonts w:cs="Arial"/>
                <w:sz w:val="24"/>
                <w:szCs w:val="24"/>
                <w:lang w:val="pl-PL"/>
              </w:rPr>
              <w:lastRenderedPageBreak/>
              <w:t>efektywności energetycznej (Dz.U.2016 poz. 831 z późn. zm.)?</w:t>
            </w:r>
          </w:p>
          <w:p w14:paraId="5E27CE60" w14:textId="77777777" w:rsidR="00694164" w:rsidRPr="00D70018"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Czy projekt jest zgodny z Rozporządzeniem Ministra Infrastruktury z dnia 12 kwietnia 2002 r. w sprawie warunków technicznych, jakim powinny odpowiadać budynki i ich usytuowania?</w:t>
            </w:r>
          </w:p>
          <w:p w14:paraId="38252F0A" w14:textId="77777777" w:rsidR="00694164" w:rsidRPr="00D70018"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Czy projekt zakładający poprawę efektywności energetycznej opiera się o założenia wynikające z dokumentu rządowego pt. „Długoterminowa strategia renowacji budynków. Wspieranie renowacji krajowego zasobu budowlanego” w związku z art. 4 dyrektywy 2012/27/UE w sprawie efektywności energetycznej (w zakresie opłacalnych sposobów renowacji budynków, przeglądu rozwiązań w zakresie renowacji zasobów budowlanych) oraz Krajowego Planu Działań mającego na celu zwiększenie liczby budynków o niskim zużyciu energii, w związku z art. 9 Dyrektywy 2018/844 zmieniającej dyrektywę </w:t>
            </w:r>
            <w:r w:rsidRPr="00D70018">
              <w:rPr>
                <w:rFonts w:cs="Arial"/>
                <w:sz w:val="24"/>
                <w:szCs w:val="24"/>
                <w:lang w:val="pl-PL"/>
              </w:rPr>
              <w:lastRenderedPageBreak/>
              <w:t>2010/31/UE (w zakresie promowania wykorzystania odnawialnych źródeł energii, kształtowania standardów energetycznych budynków oraz poprawy efektywności energetycznej budynków istniejących)?</w:t>
            </w:r>
          </w:p>
          <w:p w14:paraId="058A5745" w14:textId="77777777" w:rsidR="00694164" w:rsidRPr="00D70018"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Czy projekt realizujący tzw. kompleksową modernizację energetyczną budynków wielofunkcyjnych jest zgodny z warunkami ex-ante dyrektywy 2018/2002 zmieniającej dyrektywę 2012/27/UE w sprawie efektywności energetycznej, w szczególności z art. 9 c w zakresie wymogów zdalnego odczytywania liczników i podzielników kosztów ogrzewania zamontowanych po dniu 25 października 2020 r.?</w:t>
            </w:r>
          </w:p>
          <w:p w14:paraId="2742B43B" w14:textId="77777777" w:rsidR="00694164" w:rsidRPr="00D70018"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Czy realizowany projekt jest zgodny z założeniami Europejskiego Zielonego Ładu, w tym czy koszty niewynikające z audytu energetycznego przyczyniają się do kompleksowej realizacji celów </w:t>
            </w:r>
            <w:r w:rsidRPr="00D70018">
              <w:rPr>
                <w:rFonts w:cs="Arial"/>
                <w:sz w:val="24"/>
                <w:szCs w:val="24"/>
                <w:lang w:val="pl-PL"/>
              </w:rPr>
              <w:lastRenderedPageBreak/>
              <w:t>Europejskiego Zielonego Ładu, w tym Strategii Fali na rzecz renowacji?</w:t>
            </w:r>
          </w:p>
          <w:p w14:paraId="4508FDD2" w14:textId="77777777" w:rsidR="00694164" w:rsidRPr="00BC61D6"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pPr>
            <w:r w:rsidRPr="004C68F5">
              <w:rPr>
                <w:rFonts w:cs="Arial"/>
                <w:sz w:val="24"/>
                <w:szCs w:val="24"/>
                <w:lang w:val="pl-PL"/>
              </w:rPr>
              <w:t>Czy projekt wpisuje się w założenia i cele Krajowego planu na rzecz energii i klimatu na lata 2021-2030 (w zakresie celów i działań wskazanych w niniejszym Planie)?</w:t>
            </w:r>
          </w:p>
          <w:p w14:paraId="04FE3896" w14:textId="77777777" w:rsidR="00694164" w:rsidRPr="00BC61D6"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pPr>
            <w:r w:rsidRPr="00921031">
              <w:rPr>
                <w:rFonts w:cs="Arial"/>
                <w:sz w:val="24"/>
                <w:szCs w:val="24"/>
                <w:lang w:val="pl-PL"/>
              </w:rPr>
              <w:t>Czy w przypadku wymiany kotła/pieca węglowego na źródło</w:t>
            </w:r>
            <w:r w:rsidRPr="00BC61D6">
              <w:rPr>
                <w:rFonts w:cs="Arial"/>
                <w:sz w:val="24"/>
                <w:szCs w:val="24"/>
              </w:rPr>
              <w:t xml:space="preserve"> </w:t>
            </w:r>
            <w:r w:rsidRPr="00BC61D6">
              <w:rPr>
                <w:rFonts w:cs="Arial"/>
                <w:sz w:val="24"/>
                <w:szCs w:val="24"/>
                <w:lang w:val="pl-PL"/>
              </w:rPr>
              <w:t>ciepła wykorzystujące OZE lub na piec/kocioł gazowy przedłożona dokumentacja potwierdza, iż podłączenie do sieci ciepłowniczej nie jest wykonalne technicznie i/lub nieuzasadnione ekonomicznie</w:t>
            </w:r>
            <w:r w:rsidRPr="00BC61D6">
              <w:rPr>
                <w:rFonts w:cs="Arial"/>
                <w:sz w:val="24"/>
                <w:szCs w:val="24"/>
              </w:rPr>
              <w:t>?</w:t>
            </w:r>
          </w:p>
          <w:p w14:paraId="27CD770F" w14:textId="77777777" w:rsidR="00694164" w:rsidRPr="00921031" w:rsidRDefault="00694164" w:rsidP="00EE5D47">
            <w:pPr>
              <w:spacing w:before="240" w:after="0"/>
              <w:ind w:left="31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921031">
              <w:rPr>
                <w:rFonts w:cs="Arial"/>
                <w:sz w:val="24"/>
                <w:szCs w:val="24"/>
                <w:lang w:val="pl-PL"/>
              </w:rPr>
              <w:t>W przypadku wymiany źródła ciepła na piec/kocioł gazowy adekwatnie do powyższego warunku zostanie zweryfikowana czy wnioskodawca udokumentował brak technicznej możliwości lub/i ekonomicznej racjonalności źródła ciepła w technologii OZE.</w:t>
            </w:r>
          </w:p>
          <w:p w14:paraId="105D4681" w14:textId="77777777" w:rsidR="00694164" w:rsidRPr="00021E12"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021E12">
              <w:rPr>
                <w:rFonts w:cs="Arial"/>
                <w:sz w:val="24"/>
                <w:szCs w:val="24"/>
                <w:lang w:val="pl-PL"/>
              </w:rPr>
              <w:t xml:space="preserve">Spełnienie kryterium weryfikowane będzie na podstawie zapisów wniosku o dofinansowanie oraz </w:t>
            </w:r>
            <w:r w:rsidRPr="00021E12">
              <w:rPr>
                <w:rFonts w:cs="Arial"/>
                <w:sz w:val="24"/>
                <w:szCs w:val="24"/>
                <w:lang w:val="pl-PL"/>
              </w:rPr>
              <w:lastRenderedPageBreak/>
              <w:t>dokumentacji składanej wraz z wnioskiem o dofinansowanie na etapie aplikowania o środki.</w:t>
            </w:r>
          </w:p>
        </w:tc>
        <w:tc>
          <w:tcPr>
            <w:tcW w:w="4820" w:type="dxa"/>
          </w:tcPr>
          <w:p w14:paraId="65668459"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zerojedynkowe.</w:t>
            </w:r>
          </w:p>
          <w:p w14:paraId="28F04118"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obligatoryjne – spełnienie kryterium jest niezbędne do przyznania dofinansowania.</w:t>
            </w:r>
          </w:p>
          <w:p w14:paraId="23FE0BB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Ocena spełnienia kryterium będzie polegała na przyznaniu wartości logicznych „TAK”, „NIE”).  </w:t>
            </w:r>
          </w:p>
          <w:p w14:paraId="6415193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w:t>
            </w:r>
            <w:r>
              <w:rPr>
                <w:rFonts w:cs="Arial"/>
                <w:sz w:val="24"/>
                <w:szCs w:val="24"/>
                <w:lang w:val="pl-PL"/>
              </w:rPr>
              <w:t xml:space="preserve">jednokrotne </w:t>
            </w:r>
            <w:r w:rsidRPr="00D70018">
              <w:rPr>
                <w:rFonts w:cs="Arial"/>
                <w:sz w:val="24"/>
                <w:szCs w:val="24"/>
                <w:lang w:val="pl-PL"/>
              </w:rPr>
              <w:t>uzupełnienie i/lub wyjaśnienie.</w:t>
            </w:r>
          </w:p>
          <w:p w14:paraId="18753EB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Przyznanie wartości „NIE” przynajmniej w jednym pytaniu cząstkowym (po jednokrotnym złożeniu uzupełnień i/lub wyjaśnień) oznacza, iż kryterium nie jest spełnione. Niespełnienie kryterium dyskwalifikuje projekt ze wsparcia.</w:t>
            </w:r>
          </w:p>
        </w:tc>
      </w:tr>
      <w:tr w:rsidR="00694164" w:rsidRPr="00D70018" w14:paraId="4F1968B9"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A56A3A1" w14:textId="77777777" w:rsidR="00694164" w:rsidRPr="00957922" w:rsidRDefault="00694164" w:rsidP="0026514C">
            <w:pPr>
              <w:pStyle w:val="Akapitzlist"/>
              <w:numPr>
                <w:ilvl w:val="0"/>
                <w:numId w:val="41"/>
              </w:numPr>
              <w:spacing w:before="240" w:after="0"/>
              <w:rPr>
                <w:rFonts w:eastAsia="Times New Roman" w:cs="Arial"/>
                <w:sz w:val="24"/>
                <w:szCs w:val="24"/>
                <w:lang w:val="pl-PL" w:eastAsia="pl-PL"/>
              </w:rPr>
            </w:pPr>
          </w:p>
        </w:tc>
        <w:tc>
          <w:tcPr>
            <w:tcW w:w="3402" w:type="dxa"/>
          </w:tcPr>
          <w:p w14:paraId="38D00C2A" w14:textId="77777777" w:rsidR="00694164" w:rsidRPr="00544FDB"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544FDB">
              <w:rPr>
                <w:rFonts w:cs="Arial"/>
                <w:b/>
                <w:bCs/>
                <w:sz w:val="24"/>
                <w:szCs w:val="24"/>
                <w:lang w:val="pl-PL"/>
              </w:rPr>
              <w:t>Wykonalność finansowo-ekonomiczna projektu.</w:t>
            </w:r>
          </w:p>
        </w:tc>
        <w:tc>
          <w:tcPr>
            <w:tcW w:w="5670" w:type="dxa"/>
          </w:tcPr>
          <w:p w14:paraId="206F7556"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Kryteria specyficzne – finansowo-ekonomiczne.</w:t>
            </w:r>
          </w:p>
          <w:p w14:paraId="6EF5220E"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W ramach kryterium weryfikowane będzie, czy projekt wykazuje efektywność kosztową (zmniejszenie kosztów jednostkowych energii lub obniżenie zużycia jednostkowego energii)?</w:t>
            </w:r>
          </w:p>
          <w:p w14:paraId="4D286DA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Spełnienie kryterium weryfikowane będzie na podstawie zapisów wniosku o dofinansowanie oraz dokumentacji składanej wraz z wnioskiem o dofinansowanie na etapie aplikowania o środki.</w:t>
            </w:r>
          </w:p>
        </w:tc>
        <w:tc>
          <w:tcPr>
            <w:tcW w:w="4820" w:type="dxa"/>
          </w:tcPr>
          <w:p w14:paraId="23041942" w14:textId="77777777" w:rsidR="00694164" w:rsidRDefault="00694164" w:rsidP="00EE5D47">
            <w:pPr>
              <w:spacing w:before="240" w:after="0"/>
              <w:cnfStyle w:val="000000000000" w:firstRow="0" w:lastRow="0" w:firstColumn="0" w:lastColumn="0" w:oddVBand="0" w:evenVBand="0" w:oddHBand="0" w:evenHBand="0" w:firstRowFirstColumn="0" w:firstRowLastColumn="0" w:lastRowFirstColumn="0" w:lastRowLastColumn="0"/>
            </w:pPr>
            <w:r w:rsidRPr="00D70018">
              <w:rPr>
                <w:rFonts w:cs="Arial"/>
                <w:sz w:val="24"/>
                <w:szCs w:val="24"/>
                <w:lang w:val="pl-PL"/>
              </w:rPr>
              <w:t>Kryterium zerojedynkowe.</w:t>
            </w:r>
            <w:r>
              <w:t xml:space="preserve"> </w:t>
            </w:r>
          </w:p>
          <w:p w14:paraId="6F49AE2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7E44EB">
              <w:rPr>
                <w:rFonts w:cs="Arial"/>
                <w:sz w:val="24"/>
                <w:szCs w:val="24"/>
                <w:lang w:val="pl-PL"/>
              </w:rPr>
              <w:t>Kryterium obligatoryjne – spełnienie kryterium jest niezbędne do przyznania dofinansowania.</w:t>
            </w:r>
          </w:p>
          <w:p w14:paraId="78ABCCD6"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spełnienia kryterium będzie polegała na przyznaniu wartości logicznych „TAK”, „NIE”).</w:t>
            </w:r>
          </w:p>
          <w:p w14:paraId="71DE1B82"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ramach pytania możliwe przyznanie wartości logicznych: „TAK”, „NIE”, Kryterium uznaje się za spełnione, jeżeli odpowiedź na pytanie będzie pozytywna (wartość logiczna: „TAK”) W trakcie oceny kryterium wnioskodawca może zostać poproszony o </w:t>
            </w:r>
            <w:r>
              <w:rPr>
                <w:rFonts w:cs="Arial"/>
                <w:sz w:val="24"/>
                <w:szCs w:val="24"/>
                <w:lang w:val="pl-PL"/>
              </w:rPr>
              <w:t xml:space="preserve">jednokrotne </w:t>
            </w:r>
            <w:r w:rsidRPr="00D70018">
              <w:rPr>
                <w:rFonts w:cs="Arial"/>
                <w:sz w:val="24"/>
                <w:szCs w:val="24"/>
                <w:lang w:val="pl-PL"/>
              </w:rPr>
              <w:t>uzupełnienie i/lub wyjaśnienie.</w:t>
            </w:r>
          </w:p>
          <w:p w14:paraId="70D24E79"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 xml:space="preserve">Przyznanie wartości „NIE” w pytaniu (po jednokrotnym złożeniu uzupełnień i/lub wyjaśnień) oznacza, iż kryterium nie jest </w:t>
            </w:r>
            <w:r w:rsidRPr="00D70018">
              <w:rPr>
                <w:rFonts w:cs="Arial"/>
                <w:sz w:val="24"/>
                <w:szCs w:val="24"/>
                <w:lang w:val="pl-PL"/>
              </w:rPr>
              <w:lastRenderedPageBreak/>
              <w:t>spełnione. Niespełnienie kryterium dyskwalifikuje projekt ze wsparcia.</w:t>
            </w:r>
          </w:p>
        </w:tc>
      </w:tr>
    </w:tbl>
    <w:p w14:paraId="33DC35E7" w14:textId="77777777" w:rsidR="00694164" w:rsidRPr="00694164" w:rsidRDefault="00694164" w:rsidP="00694164">
      <w:pPr>
        <w:rPr>
          <w:lang w:eastAsia="pl-PL"/>
        </w:rPr>
      </w:pPr>
    </w:p>
    <w:p w14:paraId="78C3AE8F" w14:textId="7229FBDC" w:rsidR="00AA38D3" w:rsidRDefault="00AA38D3" w:rsidP="0026514C">
      <w:pPr>
        <w:pStyle w:val="Nagwek3"/>
        <w:numPr>
          <w:ilvl w:val="0"/>
          <w:numId w:val="40"/>
        </w:numPr>
        <w:spacing w:after="240"/>
        <w:rPr>
          <w:sz w:val="24"/>
          <w:szCs w:val="24"/>
          <w:lang w:eastAsia="pl-PL"/>
        </w:rPr>
      </w:pPr>
      <w:bookmarkStart w:id="8" w:name="_Toc125959161"/>
      <w:r w:rsidRPr="00957922">
        <w:rPr>
          <w:sz w:val="24"/>
          <w:szCs w:val="24"/>
          <w:lang w:eastAsia="pl-PL"/>
        </w:rPr>
        <w:t>Kryteria trafności merytorycznej</w:t>
      </w:r>
      <w:bookmarkEnd w:id="8"/>
      <w:r w:rsidRPr="00957922">
        <w:rPr>
          <w:sz w:val="24"/>
          <w:szCs w:val="24"/>
          <w:lang w:eastAsia="pl-PL"/>
        </w:rPr>
        <w:t xml:space="preserve"> </w:t>
      </w:r>
    </w:p>
    <w:tbl>
      <w:tblPr>
        <w:tblStyle w:val="Tabelasiatki1jasna1"/>
        <w:tblpPr w:leftFromText="141" w:rightFromText="141" w:vertAnchor="text" w:horzAnchor="margin" w:tblpY="7"/>
        <w:tblW w:w="14737" w:type="dxa"/>
        <w:tblLook w:val="04A0" w:firstRow="1" w:lastRow="0" w:firstColumn="1" w:lastColumn="0" w:noHBand="0" w:noVBand="1"/>
        <w:tblCaption w:val="Kryteria trafności merytorycznej"/>
        <w:tblDescription w:val="Tabela zawiera kryteria trafności merytorycznej, nazwy i definicje przedmiotowych kryteriów oraz opis znaczenia kryteriów dla wyniku oceny."/>
      </w:tblPr>
      <w:tblGrid>
        <w:gridCol w:w="846"/>
        <w:gridCol w:w="3402"/>
        <w:gridCol w:w="5670"/>
        <w:gridCol w:w="4819"/>
      </w:tblGrid>
      <w:tr w:rsidR="00694164" w:rsidRPr="00D70018" w14:paraId="7371F6A7"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846" w:type="dxa"/>
            <w:hideMark/>
          </w:tcPr>
          <w:p w14:paraId="003503F1" w14:textId="77777777" w:rsidR="00694164" w:rsidRPr="00D70018" w:rsidRDefault="00694164" w:rsidP="00EE5D47">
            <w:pPr>
              <w:spacing w:after="120" w:line="360" w:lineRule="auto"/>
              <w:rPr>
                <w:rFonts w:eastAsia="Times New Roman" w:cs="Arial"/>
                <w:sz w:val="24"/>
                <w:szCs w:val="24"/>
                <w:lang w:val="pl-PL" w:eastAsia="pl-PL"/>
              </w:rPr>
            </w:pPr>
            <w:r w:rsidRPr="00D70018">
              <w:rPr>
                <w:rFonts w:eastAsia="Times New Roman" w:cs="Arial"/>
                <w:sz w:val="24"/>
                <w:szCs w:val="24"/>
                <w:lang w:val="pl-PL" w:eastAsia="pl-PL"/>
              </w:rPr>
              <w:t>Lp.</w:t>
            </w:r>
          </w:p>
        </w:tc>
        <w:tc>
          <w:tcPr>
            <w:tcW w:w="3402" w:type="dxa"/>
            <w:hideMark/>
          </w:tcPr>
          <w:p w14:paraId="0CE4DC1E"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Nazwa kryterium</w:t>
            </w:r>
          </w:p>
        </w:tc>
        <w:tc>
          <w:tcPr>
            <w:tcW w:w="5670" w:type="dxa"/>
            <w:hideMark/>
          </w:tcPr>
          <w:p w14:paraId="42DD1AC7"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Definicja kryterium</w:t>
            </w:r>
          </w:p>
        </w:tc>
        <w:tc>
          <w:tcPr>
            <w:tcW w:w="4819" w:type="dxa"/>
            <w:hideMark/>
          </w:tcPr>
          <w:p w14:paraId="37592F22"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Opis znaczenia kryterium dla wyniku oceny</w:t>
            </w:r>
          </w:p>
        </w:tc>
      </w:tr>
      <w:tr w:rsidR="00694164" w:rsidRPr="00D70018" w14:paraId="3729AA2F"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610538F" w14:textId="77777777" w:rsidR="00694164" w:rsidRPr="00D70018" w:rsidRDefault="00694164" w:rsidP="00694164">
            <w:pPr>
              <w:numPr>
                <w:ilvl w:val="0"/>
                <w:numId w:val="27"/>
              </w:numPr>
              <w:spacing w:before="240" w:after="100" w:afterAutospacing="1"/>
              <w:rPr>
                <w:rFonts w:eastAsia="Times New Roman" w:cs="Arial"/>
                <w:sz w:val="24"/>
                <w:szCs w:val="24"/>
                <w:lang w:val="pl-PL" w:eastAsia="pl-PL"/>
              </w:rPr>
            </w:pPr>
          </w:p>
        </w:tc>
        <w:tc>
          <w:tcPr>
            <w:tcW w:w="3402" w:type="dxa"/>
          </w:tcPr>
          <w:p w14:paraId="6B628E8E" w14:textId="77777777" w:rsidR="00694164" w:rsidRPr="00544FDB"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544FDB">
              <w:rPr>
                <w:rFonts w:cs="Arial"/>
                <w:b/>
                <w:bCs/>
                <w:sz w:val="24"/>
                <w:szCs w:val="24"/>
                <w:lang w:val="pl-PL"/>
              </w:rPr>
              <w:t xml:space="preserve">Wpływ na zwiększenie efektywności energetycznej budynków. </w:t>
            </w:r>
          </w:p>
        </w:tc>
        <w:tc>
          <w:tcPr>
            <w:tcW w:w="5670" w:type="dxa"/>
          </w:tcPr>
          <w:p w14:paraId="3F03D64C"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ramach kryterium preferowane będą projekty w jak największym stopniu przyczyniające się do zmniejszenia zapotrzebowania na energię, a tym samym do zwiększenia efektywności energetycznej budynków. </w:t>
            </w:r>
          </w:p>
          <w:p w14:paraId="1140ED11"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Spełnienie kryterium weryfikowane będzie na podstawie zapisów wniosku o dofinansowanie, dokumentacji składanej wraz z wnioskiem o dofinansowanie tj. audycie energetycznym/audycie efektywności energetycznej na etapie aplikowania o środki.</w:t>
            </w:r>
          </w:p>
          <w:p w14:paraId="02D35549"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Metody pomiaru:</w:t>
            </w:r>
          </w:p>
          <w:p w14:paraId="007B762A" w14:textId="77777777" w:rsidR="00694164" w:rsidRPr="00D70018"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W wyniku modernizacji energetycznej oszczędność energii końcowej wyniesie powyżej 60% - </w:t>
            </w:r>
            <w:r>
              <w:rPr>
                <w:rFonts w:cs="Arial"/>
                <w:sz w:val="24"/>
                <w:szCs w:val="24"/>
                <w:lang w:val="pl-PL"/>
              </w:rPr>
              <w:t>20</w:t>
            </w:r>
            <w:r w:rsidRPr="00D70018">
              <w:rPr>
                <w:rFonts w:cs="Arial"/>
                <w:sz w:val="24"/>
                <w:szCs w:val="24"/>
                <w:lang w:val="pl-PL"/>
              </w:rPr>
              <w:t xml:space="preserve"> pkt.,</w:t>
            </w:r>
          </w:p>
          <w:p w14:paraId="1B70D5EC" w14:textId="77777777" w:rsidR="00694164" w:rsidRPr="00D70018"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wyniku modernizacji energetycznej oszczędność energii końcowej wyniesie powyżej 50% do 60% włącznie - </w:t>
            </w:r>
            <w:r>
              <w:rPr>
                <w:rFonts w:cs="Arial"/>
                <w:sz w:val="24"/>
                <w:szCs w:val="24"/>
                <w:lang w:val="pl-PL"/>
              </w:rPr>
              <w:t>15</w:t>
            </w:r>
            <w:r w:rsidRPr="00D70018">
              <w:rPr>
                <w:rFonts w:cs="Arial"/>
                <w:sz w:val="24"/>
                <w:szCs w:val="24"/>
                <w:lang w:val="pl-PL"/>
              </w:rPr>
              <w:t xml:space="preserve"> pkt.,</w:t>
            </w:r>
          </w:p>
          <w:p w14:paraId="52CB6CBC" w14:textId="77777777" w:rsidR="00694164" w:rsidRPr="00D70018"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wyniku modernizacji energetycznej oszczędność energii końcowej wyniesie powyżej 40% do 50% włącznie - </w:t>
            </w:r>
            <w:r>
              <w:rPr>
                <w:rFonts w:cs="Arial"/>
                <w:sz w:val="24"/>
                <w:szCs w:val="24"/>
                <w:lang w:val="pl-PL"/>
              </w:rPr>
              <w:t xml:space="preserve">10 </w:t>
            </w:r>
            <w:r w:rsidRPr="00D70018">
              <w:rPr>
                <w:rFonts w:cs="Arial"/>
                <w:sz w:val="24"/>
                <w:szCs w:val="24"/>
                <w:lang w:val="pl-PL"/>
              </w:rPr>
              <w:t>pkt.,</w:t>
            </w:r>
          </w:p>
          <w:p w14:paraId="61174338" w14:textId="77777777" w:rsidR="00694164" w:rsidRPr="00D70018"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 wyniku modernizacji energetycznej oszczędność energii końcowej wyniesie powyżej 30% do 40% włącznie - </w:t>
            </w:r>
            <w:r>
              <w:rPr>
                <w:rFonts w:cs="Arial"/>
                <w:sz w:val="24"/>
                <w:szCs w:val="24"/>
                <w:lang w:val="pl-PL"/>
              </w:rPr>
              <w:t>6</w:t>
            </w:r>
            <w:r w:rsidRPr="00D70018">
              <w:rPr>
                <w:rFonts w:cs="Arial"/>
                <w:sz w:val="24"/>
                <w:szCs w:val="24"/>
                <w:lang w:val="pl-PL"/>
              </w:rPr>
              <w:t xml:space="preserve"> pkt.</w:t>
            </w:r>
          </w:p>
          <w:p w14:paraId="547AB879"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W przypadku, gdy przedmiotem projektu jest kilka budynków o różnym stopniu efektywności energetycznej, efektywność projektu będzie stanowić średnią ważoną efektywności poszczególnych budynków względem zmniejszenia zużycia (kWh/m2 rok) w całości projektu.</w:t>
            </w:r>
          </w:p>
        </w:tc>
        <w:tc>
          <w:tcPr>
            <w:tcW w:w="4819" w:type="dxa"/>
          </w:tcPr>
          <w:p w14:paraId="0303E0D6"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46D53447"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7C436D05"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41BA58DE" w14:textId="77777777" w:rsidR="00694164" w:rsidRPr="00D70018" w:rsidRDefault="00694164" w:rsidP="00694164">
            <w:pPr>
              <w:pStyle w:val="Akapitzlist"/>
              <w:numPr>
                <w:ilvl w:val="0"/>
                <w:numId w:val="15"/>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w:t>
            </w:r>
            <w:r w:rsidRPr="00F451FF">
              <w:rPr>
                <w:rFonts w:cs="Arial"/>
                <w:sz w:val="24"/>
                <w:szCs w:val="24"/>
                <w:lang w:val="pl-PL"/>
              </w:rPr>
              <w:t>punktów (maksymalnie można przyznać 20 pkt.).</w:t>
            </w:r>
          </w:p>
          <w:p w14:paraId="24F026D3" w14:textId="77777777" w:rsidR="00694164" w:rsidRPr="00D70018" w:rsidRDefault="00694164" w:rsidP="00694164">
            <w:pPr>
              <w:pStyle w:val="Akapitzlist"/>
              <w:numPr>
                <w:ilvl w:val="0"/>
                <w:numId w:val="15"/>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Przyznaniu 0 punktów – w przypadku niespełnienia kryterium.</w:t>
            </w:r>
          </w:p>
          <w:p w14:paraId="2C0E2EE4" w14:textId="77777777" w:rsidR="00694164" w:rsidRPr="00D70018"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t>Brak możliwości uzupełnienia/poprawienia wniosku o dofinansowanie w ramach kryterium.</w:t>
            </w:r>
          </w:p>
        </w:tc>
      </w:tr>
      <w:tr w:rsidR="00694164" w:rsidRPr="00D70018" w14:paraId="4562B264" w14:textId="77777777" w:rsidTr="00EE5D47">
        <w:trPr>
          <w:trHeight w:val="20"/>
        </w:trPr>
        <w:tc>
          <w:tcPr>
            <w:tcW w:w="846" w:type="dxa"/>
          </w:tcPr>
          <w:p w14:paraId="5472A03E" w14:textId="77777777" w:rsidR="00694164" w:rsidRPr="00D70018" w:rsidRDefault="00694164" w:rsidP="00694164">
            <w:pPr>
              <w:pStyle w:val="Akapitzlist"/>
              <w:numPr>
                <w:ilvl w:val="0"/>
                <w:numId w:val="35"/>
              </w:numPr>
              <w:spacing w:before="240" w:after="0"/>
              <w:contextualSpacing w:val="0"/>
              <w:cnfStyle w:val="001000000000" w:firstRow="0" w:lastRow="0" w:firstColumn="1" w:lastColumn="0" w:oddVBand="0" w:evenVBand="0" w:oddHBand="0" w:evenHBand="0" w:firstRowFirstColumn="0" w:firstRowLastColumn="0" w:lastRowFirstColumn="0" w:lastRowLastColumn="0"/>
              <w:rPr>
                <w:rFonts w:eastAsia="Times New Roman" w:cs="Arial"/>
                <w:sz w:val="24"/>
                <w:szCs w:val="24"/>
                <w:lang w:val="pl-PL" w:eastAsia="pl-PL"/>
              </w:rPr>
            </w:pPr>
          </w:p>
        </w:tc>
        <w:tc>
          <w:tcPr>
            <w:tcW w:w="3402" w:type="dxa"/>
          </w:tcPr>
          <w:p w14:paraId="4C7A5C30" w14:textId="77777777" w:rsidR="00694164" w:rsidRPr="0071669C" w:rsidRDefault="00694164" w:rsidP="00EE5D47">
            <w:pPr>
              <w:spacing w:before="240" w:after="0"/>
              <w:rPr>
                <w:rFonts w:cs="Arial"/>
                <w:b/>
                <w:bCs/>
                <w:sz w:val="24"/>
                <w:szCs w:val="24"/>
                <w:lang w:val="pl-PL"/>
              </w:rPr>
            </w:pPr>
            <w:r w:rsidRPr="0071669C">
              <w:rPr>
                <w:rFonts w:cs="Arial"/>
                <w:b/>
                <w:bCs/>
                <w:sz w:val="24"/>
                <w:szCs w:val="24"/>
                <w:lang w:val="pl-PL"/>
              </w:rPr>
              <w:t>Udział odnawialnych źródeł energii w projekcie.</w:t>
            </w:r>
          </w:p>
        </w:tc>
        <w:tc>
          <w:tcPr>
            <w:tcW w:w="5670" w:type="dxa"/>
          </w:tcPr>
          <w:p w14:paraId="0D2F8C56" w14:textId="77777777" w:rsidR="00694164" w:rsidRPr="00D70018" w:rsidRDefault="00694164" w:rsidP="00EE5D47">
            <w:pPr>
              <w:spacing w:before="240" w:after="0"/>
              <w:rPr>
                <w:rFonts w:cs="Arial"/>
                <w:sz w:val="24"/>
                <w:szCs w:val="24"/>
                <w:lang w:val="pl-PL"/>
              </w:rPr>
            </w:pPr>
            <w:r w:rsidRPr="00D70018">
              <w:rPr>
                <w:rFonts w:cs="Arial"/>
                <w:sz w:val="24"/>
                <w:szCs w:val="24"/>
                <w:lang w:val="pl-PL"/>
              </w:rPr>
              <w:t>W ramach kryterium weryfikacji podlegać będzie, czy w projekcie zastosowano instalację odnawialnych źródeł energii.</w:t>
            </w:r>
          </w:p>
          <w:p w14:paraId="74276C1F" w14:textId="77777777" w:rsidR="00694164" w:rsidRDefault="00694164" w:rsidP="00EE5D47">
            <w:pPr>
              <w:spacing w:before="240" w:after="0"/>
              <w:rPr>
                <w:rFonts w:cs="Arial"/>
                <w:sz w:val="24"/>
                <w:szCs w:val="24"/>
                <w:lang w:val="pl-PL"/>
              </w:rPr>
            </w:pPr>
            <w:r w:rsidRPr="00D70018">
              <w:rPr>
                <w:rFonts w:cs="Arial"/>
                <w:sz w:val="24"/>
                <w:szCs w:val="24"/>
                <w:lang w:val="pl-PL"/>
              </w:rPr>
              <w:t>Spełnienie kryterium weryfikowane będzie na podstawie zapisów wniosku o dofinansowanie, dokumentacji składanej wraz z wnioskiem o dofinansowanie tj. audycie energetycznym</w:t>
            </w:r>
            <w:r>
              <w:rPr>
                <w:rFonts w:cs="Arial"/>
                <w:sz w:val="24"/>
                <w:szCs w:val="24"/>
                <w:lang w:val="pl-PL"/>
              </w:rPr>
              <w:t xml:space="preserve"> </w:t>
            </w:r>
            <w:r w:rsidRPr="00D70018">
              <w:rPr>
                <w:rFonts w:cs="Arial"/>
                <w:sz w:val="24"/>
                <w:szCs w:val="24"/>
                <w:lang w:val="pl-PL"/>
              </w:rPr>
              <w:t>na etapie aplikowania o środki.</w:t>
            </w:r>
          </w:p>
          <w:p w14:paraId="276BD9E6" w14:textId="77777777" w:rsidR="00694164" w:rsidRPr="00D70018" w:rsidRDefault="00694164" w:rsidP="00EE5D47">
            <w:pPr>
              <w:spacing w:before="240" w:after="0"/>
              <w:rPr>
                <w:rFonts w:cs="Arial"/>
                <w:sz w:val="24"/>
                <w:szCs w:val="24"/>
                <w:lang w:val="pl-PL"/>
              </w:rPr>
            </w:pPr>
            <w:r w:rsidRPr="00D70018">
              <w:rPr>
                <w:rFonts w:cs="Arial"/>
                <w:sz w:val="24"/>
                <w:szCs w:val="24"/>
                <w:lang w:val="pl-PL"/>
              </w:rPr>
              <w:t>Metody pomiaru:</w:t>
            </w:r>
          </w:p>
          <w:p w14:paraId="6F93111D" w14:textId="77777777" w:rsidR="00694164" w:rsidRPr="0071669C" w:rsidRDefault="00694164" w:rsidP="00EE5D47">
            <w:pPr>
              <w:spacing w:before="240" w:after="0"/>
              <w:rPr>
                <w:rFonts w:cs="Arial"/>
                <w:sz w:val="24"/>
                <w:szCs w:val="24"/>
                <w:lang w:val="pl-PL"/>
              </w:rPr>
            </w:pPr>
            <w:r w:rsidRPr="00215B4D">
              <w:rPr>
                <w:rFonts w:cs="Arial"/>
                <w:sz w:val="24"/>
                <w:szCs w:val="24"/>
                <w:lang w:val="pl-PL"/>
              </w:rPr>
              <w:t>W wyniku modernizacji energetycznej udział odnawialnych źródeł energii w odniesieniu do całkowitego zapotrzebowania rocznego na energię końcową dla budynków</w:t>
            </w:r>
            <w:r w:rsidRPr="00215B4D">
              <w:rPr>
                <w:rStyle w:val="Odwoanieprzypisudolnego"/>
                <w:rFonts w:cs="Arial"/>
                <w:sz w:val="24"/>
                <w:szCs w:val="24"/>
                <w:lang w:val="pl-PL"/>
              </w:rPr>
              <w:footnoteReference w:id="26"/>
            </w:r>
            <w:r w:rsidRPr="00215B4D">
              <w:rPr>
                <w:rFonts w:cs="Arial"/>
                <w:sz w:val="24"/>
                <w:szCs w:val="24"/>
                <w:lang w:val="pl-PL"/>
              </w:rPr>
              <w:t xml:space="preserve"> objętych projektem mieści się w przedziale:</w:t>
            </w:r>
          </w:p>
          <w:p w14:paraId="78046717" w14:textId="77777777" w:rsidR="00694164" w:rsidRPr="00D70018" w:rsidRDefault="00694164" w:rsidP="00694164">
            <w:pPr>
              <w:pStyle w:val="Akapitzlist"/>
              <w:numPr>
                <w:ilvl w:val="0"/>
                <w:numId w:val="34"/>
              </w:numPr>
              <w:spacing w:before="240" w:after="0"/>
              <w:contextualSpacing w:val="0"/>
              <w:rPr>
                <w:rFonts w:cs="Arial"/>
                <w:sz w:val="24"/>
                <w:szCs w:val="24"/>
                <w:lang w:val="pl-PL"/>
              </w:rPr>
            </w:pPr>
            <w:r w:rsidRPr="00D70018">
              <w:rPr>
                <w:rFonts w:cs="Arial"/>
                <w:sz w:val="24"/>
                <w:szCs w:val="24"/>
                <w:lang w:val="pl-PL"/>
              </w:rPr>
              <w:t xml:space="preserve">powyżej 75% do 100% - </w:t>
            </w:r>
            <w:r>
              <w:rPr>
                <w:rFonts w:cs="Arial"/>
                <w:sz w:val="24"/>
                <w:szCs w:val="24"/>
                <w:lang w:val="pl-PL"/>
              </w:rPr>
              <w:t>4</w:t>
            </w:r>
            <w:r w:rsidRPr="00D70018">
              <w:rPr>
                <w:rFonts w:cs="Arial"/>
                <w:sz w:val="24"/>
                <w:szCs w:val="24"/>
                <w:lang w:val="pl-PL"/>
              </w:rPr>
              <w:t xml:space="preserve"> pkt.,</w:t>
            </w:r>
          </w:p>
          <w:p w14:paraId="5BF3CA60" w14:textId="77777777" w:rsidR="00694164" w:rsidRPr="00D70018" w:rsidRDefault="00694164" w:rsidP="00694164">
            <w:pPr>
              <w:pStyle w:val="Akapitzlist"/>
              <w:numPr>
                <w:ilvl w:val="0"/>
                <w:numId w:val="34"/>
              </w:numPr>
              <w:spacing w:before="240" w:after="0"/>
              <w:contextualSpacing w:val="0"/>
              <w:rPr>
                <w:rFonts w:cs="Arial"/>
                <w:sz w:val="24"/>
                <w:szCs w:val="24"/>
                <w:lang w:val="pl-PL"/>
              </w:rPr>
            </w:pPr>
            <w:r w:rsidRPr="0071669C">
              <w:rPr>
                <w:rFonts w:cs="Arial"/>
                <w:sz w:val="24"/>
                <w:szCs w:val="24"/>
                <w:lang w:val="pl-PL"/>
              </w:rPr>
              <w:lastRenderedPageBreak/>
              <w:t>powyżej</w:t>
            </w:r>
            <w:r w:rsidRPr="00D70018">
              <w:rPr>
                <w:rFonts w:cs="Arial"/>
                <w:sz w:val="24"/>
                <w:szCs w:val="24"/>
              </w:rPr>
              <w:t xml:space="preserve"> </w:t>
            </w:r>
            <w:r w:rsidRPr="00D70018">
              <w:rPr>
                <w:rFonts w:cs="Arial"/>
                <w:sz w:val="24"/>
                <w:szCs w:val="24"/>
                <w:lang w:val="pl-PL"/>
              </w:rPr>
              <w:t xml:space="preserve">50% do 75% włącznie - </w:t>
            </w:r>
            <w:r>
              <w:rPr>
                <w:rFonts w:cs="Arial"/>
                <w:sz w:val="24"/>
                <w:szCs w:val="24"/>
                <w:lang w:val="pl-PL"/>
              </w:rPr>
              <w:t>3</w:t>
            </w:r>
            <w:r w:rsidRPr="00D70018">
              <w:rPr>
                <w:rFonts w:cs="Arial"/>
                <w:sz w:val="24"/>
                <w:szCs w:val="24"/>
                <w:lang w:val="pl-PL"/>
              </w:rPr>
              <w:t xml:space="preserve"> pkt.,</w:t>
            </w:r>
          </w:p>
          <w:p w14:paraId="32A7A9CE" w14:textId="77777777" w:rsidR="00694164" w:rsidRPr="00D70018" w:rsidRDefault="00694164" w:rsidP="00694164">
            <w:pPr>
              <w:pStyle w:val="Akapitzlist"/>
              <w:numPr>
                <w:ilvl w:val="0"/>
                <w:numId w:val="34"/>
              </w:numPr>
              <w:spacing w:before="240" w:after="0"/>
              <w:contextualSpacing w:val="0"/>
              <w:rPr>
                <w:rFonts w:cs="Arial"/>
                <w:sz w:val="24"/>
                <w:szCs w:val="24"/>
                <w:lang w:val="pl-PL"/>
              </w:rPr>
            </w:pPr>
            <w:r w:rsidRPr="00D70018">
              <w:rPr>
                <w:rFonts w:cs="Arial"/>
                <w:sz w:val="24"/>
                <w:szCs w:val="24"/>
                <w:lang w:val="pl-PL"/>
              </w:rPr>
              <w:t xml:space="preserve">powyżej 25% do 50% włącznie - </w:t>
            </w:r>
            <w:r>
              <w:rPr>
                <w:rFonts w:cs="Arial"/>
                <w:sz w:val="24"/>
                <w:szCs w:val="24"/>
                <w:lang w:val="pl-PL"/>
              </w:rPr>
              <w:t>2</w:t>
            </w:r>
            <w:r w:rsidRPr="00D70018">
              <w:rPr>
                <w:rFonts w:cs="Arial"/>
                <w:sz w:val="24"/>
                <w:szCs w:val="24"/>
                <w:lang w:val="pl-PL"/>
              </w:rPr>
              <w:t xml:space="preserve"> pkt.,</w:t>
            </w:r>
          </w:p>
          <w:p w14:paraId="652A1103" w14:textId="77777777" w:rsidR="00694164" w:rsidRPr="00215B4D" w:rsidRDefault="00694164" w:rsidP="00694164">
            <w:pPr>
              <w:pStyle w:val="Akapitzlist"/>
              <w:numPr>
                <w:ilvl w:val="0"/>
                <w:numId w:val="34"/>
              </w:numPr>
              <w:spacing w:before="240" w:after="0"/>
              <w:contextualSpacing w:val="0"/>
              <w:rPr>
                <w:rFonts w:cs="Arial"/>
                <w:sz w:val="24"/>
                <w:szCs w:val="24"/>
                <w:lang w:val="pl-PL"/>
              </w:rPr>
            </w:pPr>
            <w:r w:rsidRPr="00D70018">
              <w:rPr>
                <w:rFonts w:cs="Arial"/>
                <w:sz w:val="24"/>
                <w:szCs w:val="24"/>
              </w:rPr>
              <w:t xml:space="preserve">od 5% do 25% </w:t>
            </w:r>
            <w:r w:rsidRPr="00215B4D">
              <w:rPr>
                <w:rFonts w:cs="Arial"/>
                <w:sz w:val="24"/>
                <w:szCs w:val="24"/>
                <w:lang w:val="pl-PL"/>
              </w:rPr>
              <w:t xml:space="preserve">włącznie </w:t>
            </w:r>
            <w:r w:rsidRPr="00D70018">
              <w:rPr>
                <w:rFonts w:cs="Arial"/>
                <w:sz w:val="24"/>
                <w:szCs w:val="24"/>
              </w:rPr>
              <w:t xml:space="preserve">– </w:t>
            </w:r>
            <w:r>
              <w:rPr>
                <w:rFonts w:cs="Arial"/>
                <w:sz w:val="24"/>
                <w:szCs w:val="24"/>
              </w:rPr>
              <w:t>1</w:t>
            </w:r>
            <w:r w:rsidRPr="00D70018">
              <w:rPr>
                <w:rFonts w:cs="Arial"/>
                <w:sz w:val="24"/>
                <w:szCs w:val="24"/>
              </w:rPr>
              <w:t xml:space="preserve"> pkt.,</w:t>
            </w:r>
          </w:p>
          <w:p w14:paraId="19DB7D61" w14:textId="77777777" w:rsidR="00694164" w:rsidRPr="00D70018" w:rsidRDefault="00694164" w:rsidP="00694164">
            <w:pPr>
              <w:pStyle w:val="Akapitzlist"/>
              <w:numPr>
                <w:ilvl w:val="0"/>
                <w:numId w:val="34"/>
              </w:numPr>
              <w:spacing w:before="240" w:after="0"/>
              <w:contextualSpacing w:val="0"/>
              <w:rPr>
                <w:rFonts w:cs="Arial"/>
                <w:sz w:val="24"/>
                <w:szCs w:val="24"/>
                <w:lang w:val="pl-PL"/>
              </w:rPr>
            </w:pPr>
            <w:r w:rsidRPr="00215B4D">
              <w:rPr>
                <w:rFonts w:cs="Arial"/>
                <w:sz w:val="24"/>
                <w:szCs w:val="24"/>
                <w:lang w:val="pl-PL"/>
              </w:rPr>
              <w:t>poniżej</w:t>
            </w:r>
            <w:r w:rsidRPr="00D70018">
              <w:rPr>
                <w:rFonts w:cs="Arial"/>
                <w:sz w:val="24"/>
                <w:szCs w:val="24"/>
              </w:rPr>
              <w:t xml:space="preserve"> 5% - 0</w:t>
            </w:r>
            <w:r>
              <w:rPr>
                <w:rFonts w:cs="Arial"/>
                <w:sz w:val="24"/>
                <w:szCs w:val="24"/>
              </w:rPr>
              <w:t xml:space="preserve"> </w:t>
            </w:r>
            <w:r w:rsidRPr="00D70018">
              <w:rPr>
                <w:rFonts w:cs="Arial"/>
                <w:sz w:val="24"/>
                <w:szCs w:val="24"/>
              </w:rPr>
              <w:t>pkt.</w:t>
            </w:r>
          </w:p>
        </w:tc>
        <w:tc>
          <w:tcPr>
            <w:tcW w:w="4819" w:type="dxa"/>
          </w:tcPr>
          <w:p w14:paraId="1465AB30" w14:textId="77777777" w:rsidR="00694164" w:rsidRPr="00215B4D" w:rsidRDefault="00694164" w:rsidP="00EE5D47">
            <w:pPr>
              <w:spacing w:before="240" w:after="0"/>
              <w:rPr>
                <w:rFonts w:cs="Arial"/>
                <w:sz w:val="24"/>
                <w:szCs w:val="24"/>
                <w:lang w:val="pl-PL"/>
              </w:rPr>
            </w:pPr>
            <w:r w:rsidRPr="00215B4D">
              <w:rPr>
                <w:rFonts w:cs="Arial"/>
                <w:sz w:val="24"/>
                <w:szCs w:val="24"/>
                <w:lang w:val="pl-PL"/>
              </w:rPr>
              <w:lastRenderedPageBreak/>
              <w:t>Kryterium punktowe.</w:t>
            </w:r>
          </w:p>
          <w:p w14:paraId="1B6505B7" w14:textId="77777777" w:rsidR="00694164" w:rsidRPr="00215B4D" w:rsidRDefault="00694164" w:rsidP="00EE5D47">
            <w:pPr>
              <w:spacing w:before="240" w:after="0"/>
              <w:rPr>
                <w:rFonts w:cs="Arial"/>
                <w:sz w:val="24"/>
                <w:szCs w:val="24"/>
                <w:lang w:val="pl-PL"/>
              </w:rPr>
            </w:pPr>
            <w:r w:rsidRPr="00215B4D">
              <w:rPr>
                <w:rFonts w:cs="Arial"/>
                <w:sz w:val="24"/>
                <w:szCs w:val="24"/>
                <w:lang w:val="pl-PL"/>
              </w:rPr>
              <w:t>Kryterium fakultatywne – spełnienie kryterium nie jest konieczne do przyznania dofinansowania (tj. przyznanie 0 punktów nie dyskwalifikuje z możliwości uzyskania dofinansowania).</w:t>
            </w:r>
          </w:p>
          <w:p w14:paraId="0D98F694" w14:textId="77777777" w:rsidR="00694164" w:rsidRPr="00215B4D" w:rsidRDefault="00694164" w:rsidP="00EE5D47">
            <w:pPr>
              <w:spacing w:before="240" w:after="0"/>
              <w:rPr>
                <w:rFonts w:cs="Arial"/>
                <w:sz w:val="24"/>
                <w:szCs w:val="24"/>
                <w:lang w:val="pl-PL"/>
              </w:rPr>
            </w:pPr>
            <w:r w:rsidRPr="00215B4D">
              <w:rPr>
                <w:rFonts w:cs="Arial"/>
                <w:sz w:val="24"/>
                <w:szCs w:val="24"/>
                <w:lang w:val="pl-PL"/>
              </w:rPr>
              <w:t>Ocena kryterium będzie polegała na:</w:t>
            </w:r>
          </w:p>
          <w:p w14:paraId="40384EFA" w14:textId="77777777" w:rsidR="00694164" w:rsidRPr="0071669C" w:rsidRDefault="00694164" w:rsidP="0026514C">
            <w:pPr>
              <w:pStyle w:val="Akapitzlist"/>
              <w:numPr>
                <w:ilvl w:val="0"/>
                <w:numId w:val="38"/>
              </w:numPr>
              <w:spacing w:before="240" w:after="0"/>
              <w:contextualSpacing w:val="0"/>
              <w:rPr>
                <w:rFonts w:cs="Arial"/>
                <w:sz w:val="24"/>
                <w:szCs w:val="24"/>
                <w:lang w:val="pl-PL"/>
              </w:rPr>
            </w:pPr>
            <w:r w:rsidRPr="0071669C">
              <w:rPr>
                <w:rFonts w:cs="Arial"/>
                <w:sz w:val="24"/>
                <w:szCs w:val="24"/>
                <w:lang w:val="pl-PL"/>
              </w:rPr>
              <w:t xml:space="preserve">Przyznaniu zdefiniowanej z góry liczby punktów (maksymalnie można </w:t>
            </w:r>
            <w:r w:rsidRPr="00F451FF">
              <w:rPr>
                <w:rFonts w:cs="Arial"/>
                <w:sz w:val="24"/>
                <w:szCs w:val="24"/>
                <w:lang w:val="pl-PL"/>
              </w:rPr>
              <w:t>przyznać 4 pkt.).</w:t>
            </w:r>
          </w:p>
          <w:p w14:paraId="4B3AA409" w14:textId="77777777" w:rsidR="00694164" w:rsidRPr="0071669C" w:rsidRDefault="00694164" w:rsidP="0026514C">
            <w:pPr>
              <w:pStyle w:val="Akapitzlist"/>
              <w:numPr>
                <w:ilvl w:val="0"/>
                <w:numId w:val="38"/>
              </w:numPr>
              <w:spacing w:before="240" w:after="0"/>
              <w:contextualSpacing w:val="0"/>
              <w:rPr>
                <w:rFonts w:cs="Arial"/>
                <w:sz w:val="24"/>
                <w:szCs w:val="24"/>
                <w:lang w:val="pl-PL"/>
              </w:rPr>
            </w:pPr>
            <w:r w:rsidRPr="0071669C">
              <w:rPr>
                <w:rFonts w:cs="Arial"/>
                <w:sz w:val="24"/>
                <w:szCs w:val="24"/>
                <w:lang w:val="pl-PL"/>
              </w:rPr>
              <w:t>Przyznaniu 0 punktów – w przypadku niespełnienia kryterium.</w:t>
            </w:r>
          </w:p>
          <w:p w14:paraId="23B3D798" w14:textId="77777777" w:rsidR="00694164" w:rsidRPr="00D70018" w:rsidRDefault="00694164" w:rsidP="00EE5D47">
            <w:pPr>
              <w:spacing w:before="240" w:after="0"/>
              <w:rPr>
                <w:rFonts w:cs="Arial"/>
                <w:sz w:val="24"/>
                <w:szCs w:val="24"/>
                <w:lang w:val="pl-PL"/>
              </w:rPr>
            </w:pPr>
            <w:r w:rsidRPr="00215B4D">
              <w:rPr>
                <w:rFonts w:cs="Arial"/>
                <w:sz w:val="24"/>
                <w:szCs w:val="24"/>
                <w:lang w:val="pl-PL"/>
              </w:rPr>
              <w:t>Brak możliwości uzupełnienia/poprawienia wniosku o dofinansowanie w ramach kryterium.</w:t>
            </w:r>
          </w:p>
        </w:tc>
      </w:tr>
      <w:tr w:rsidR="00694164" w:rsidRPr="00D70018" w14:paraId="317C6237" w14:textId="77777777" w:rsidTr="00EE5D47">
        <w:trPr>
          <w:trHeight w:val="20"/>
        </w:trPr>
        <w:tc>
          <w:tcPr>
            <w:tcW w:w="846" w:type="dxa"/>
          </w:tcPr>
          <w:p w14:paraId="76628DCD" w14:textId="77777777" w:rsidR="00694164" w:rsidRPr="00D70018" w:rsidRDefault="00694164" w:rsidP="00694164">
            <w:pPr>
              <w:numPr>
                <w:ilvl w:val="0"/>
                <w:numId w:val="36"/>
              </w:numPr>
              <w:spacing w:before="240" w:after="0"/>
              <w:cnfStyle w:val="001000000000" w:firstRow="0" w:lastRow="0" w:firstColumn="1" w:lastColumn="0" w:oddVBand="0" w:evenVBand="0" w:oddHBand="0" w:evenHBand="0" w:firstRowFirstColumn="0" w:firstRowLastColumn="0" w:lastRowFirstColumn="0" w:lastRowLastColumn="0"/>
              <w:rPr>
                <w:rFonts w:eastAsia="Times New Roman" w:cs="Arial"/>
                <w:sz w:val="24"/>
                <w:szCs w:val="24"/>
                <w:lang w:val="pl-PL" w:eastAsia="pl-PL"/>
              </w:rPr>
            </w:pPr>
          </w:p>
        </w:tc>
        <w:tc>
          <w:tcPr>
            <w:tcW w:w="3402" w:type="dxa"/>
          </w:tcPr>
          <w:p w14:paraId="3DE6EBC2" w14:textId="77777777" w:rsidR="00694164" w:rsidRPr="00080872" w:rsidRDefault="00694164" w:rsidP="00EE5D47">
            <w:pPr>
              <w:spacing w:before="240" w:after="0"/>
              <w:rPr>
                <w:rFonts w:eastAsia="Times New Roman" w:cs="Arial"/>
                <w:b/>
                <w:bCs/>
                <w:sz w:val="24"/>
                <w:szCs w:val="24"/>
                <w:lang w:val="pl-PL" w:eastAsia="pl-PL"/>
              </w:rPr>
            </w:pPr>
            <w:r w:rsidRPr="008A3221">
              <w:rPr>
                <w:rFonts w:cs="Arial"/>
                <w:b/>
                <w:bCs/>
                <w:sz w:val="24"/>
                <w:szCs w:val="24"/>
                <w:lang w:val="pl-PL"/>
              </w:rPr>
              <w:t>Projekt realizowany jest na obszarach o największych stężeniach pyłowych.</w:t>
            </w:r>
          </w:p>
        </w:tc>
        <w:tc>
          <w:tcPr>
            <w:tcW w:w="5670" w:type="dxa"/>
          </w:tcPr>
          <w:p w14:paraId="5EEF35BC" w14:textId="77777777" w:rsidR="00694164" w:rsidRPr="00D70018" w:rsidRDefault="00694164" w:rsidP="00EE5D47">
            <w:pPr>
              <w:spacing w:before="240" w:after="0"/>
              <w:rPr>
                <w:rFonts w:cs="Arial"/>
                <w:bCs/>
                <w:sz w:val="24"/>
                <w:szCs w:val="24"/>
                <w:lang w:val="pl-PL"/>
              </w:rPr>
            </w:pPr>
            <w:r w:rsidRPr="00D70018">
              <w:rPr>
                <w:rFonts w:cs="Arial"/>
                <w:bCs/>
                <w:sz w:val="24"/>
                <w:szCs w:val="24"/>
                <w:lang w:val="pl-PL"/>
              </w:rPr>
              <w:t>W ramach kryterium premiowane będą projekty realizowane na obszarach, gdzie stwierdzono największe przekroczenia zanieczyszczenia powietrza (PM10-24 h).</w:t>
            </w:r>
          </w:p>
          <w:p w14:paraId="19ED5959" w14:textId="77777777" w:rsidR="00694164" w:rsidRPr="00D70018" w:rsidRDefault="00694164" w:rsidP="00EE5D47">
            <w:pPr>
              <w:spacing w:before="240" w:after="0"/>
              <w:rPr>
                <w:rFonts w:cs="Arial"/>
                <w:bCs/>
                <w:sz w:val="24"/>
                <w:szCs w:val="24"/>
                <w:lang w:val="pl-PL"/>
              </w:rPr>
            </w:pPr>
            <w:r w:rsidRPr="00D70018">
              <w:rPr>
                <w:rFonts w:cs="Arial"/>
                <w:bCs/>
                <w:sz w:val="24"/>
                <w:szCs w:val="24"/>
                <w:lang w:val="pl-PL"/>
              </w:rPr>
              <w:t>Metody pomiaru:</w:t>
            </w:r>
          </w:p>
          <w:p w14:paraId="41895BF6" w14:textId="77777777" w:rsidR="00694164" w:rsidRPr="00D70018" w:rsidRDefault="00694164" w:rsidP="00EE5D47">
            <w:pPr>
              <w:spacing w:before="240" w:after="0"/>
              <w:rPr>
                <w:rFonts w:cs="Arial"/>
                <w:bCs/>
                <w:sz w:val="24"/>
                <w:szCs w:val="24"/>
                <w:lang w:val="pl-PL"/>
              </w:rPr>
            </w:pPr>
            <w:r w:rsidRPr="00D70018">
              <w:rPr>
                <w:rFonts w:cs="Arial"/>
                <w:bCs/>
                <w:sz w:val="24"/>
                <w:szCs w:val="24"/>
                <w:lang w:val="pl-PL"/>
              </w:rPr>
              <w:t>4 punkty przyznawane są jeżeli całość projektowanej infrastruktury zlokalizowane jest na terenie gminy wymienionej w:</w:t>
            </w:r>
          </w:p>
          <w:p w14:paraId="4D99C1C9" w14:textId="77777777" w:rsidR="00694164" w:rsidRPr="000C350E" w:rsidRDefault="00694164" w:rsidP="00EE5D47">
            <w:pPr>
              <w:pStyle w:val="Akapitzlist"/>
              <w:numPr>
                <w:ilvl w:val="0"/>
                <w:numId w:val="12"/>
              </w:numPr>
              <w:spacing w:before="240" w:after="0"/>
              <w:contextualSpacing w:val="0"/>
              <w:rPr>
                <w:rFonts w:cs="Arial"/>
                <w:bCs/>
                <w:i/>
                <w:iCs/>
                <w:sz w:val="24"/>
                <w:szCs w:val="24"/>
                <w:lang w:val="pl-PL"/>
              </w:rPr>
            </w:pPr>
            <w:r w:rsidRPr="00080872">
              <w:rPr>
                <w:rFonts w:cs="Arial"/>
                <w:iCs/>
                <w:sz w:val="24"/>
                <w:szCs w:val="24"/>
                <w:lang w:val="pl-PL"/>
              </w:rPr>
              <w:t xml:space="preserve">Programie </w:t>
            </w:r>
            <w:r w:rsidRPr="00080872">
              <w:rPr>
                <w:rFonts w:cs="Arial"/>
                <w:bCs/>
                <w:iCs/>
                <w:sz w:val="24"/>
                <w:szCs w:val="24"/>
                <w:lang w:val="pl-PL"/>
              </w:rPr>
              <w:t>ochrony powietrza dla strefy lubelskiej ze względu na przekroczenia poziomu dopuszczalnego pyłu zawieszonego PM10 i PM2,5 oraz docelowego benzo(a) pirenu</w:t>
            </w:r>
            <w:r w:rsidRPr="000C350E">
              <w:rPr>
                <w:rFonts w:cs="Arial"/>
                <w:bCs/>
                <w:i/>
                <w:iCs/>
                <w:sz w:val="24"/>
                <w:szCs w:val="24"/>
                <w:lang w:val="pl-PL"/>
              </w:rPr>
              <w:t xml:space="preserve">, </w:t>
            </w:r>
            <w:r w:rsidRPr="000C350E">
              <w:rPr>
                <w:rFonts w:cs="Arial"/>
                <w:bCs/>
                <w:sz w:val="24"/>
                <w:szCs w:val="24"/>
                <w:lang w:val="pl-PL"/>
              </w:rPr>
              <w:t xml:space="preserve">przyjętym Uchwałą nr XVII/291/2020 Sejmiku </w:t>
            </w:r>
            <w:r w:rsidRPr="00D70018">
              <w:rPr>
                <w:rFonts w:cs="Arial"/>
                <w:bCs/>
                <w:sz w:val="24"/>
                <w:szCs w:val="24"/>
              </w:rPr>
              <w:lastRenderedPageBreak/>
              <w:t xml:space="preserve">Województwa Lubelskiego z </w:t>
            </w:r>
            <w:r w:rsidRPr="000C350E">
              <w:rPr>
                <w:rFonts w:cs="Arial"/>
                <w:bCs/>
                <w:sz w:val="24"/>
                <w:szCs w:val="24"/>
                <w:lang w:val="pl-PL"/>
              </w:rPr>
              <w:t>dnia 27 lipca</w:t>
            </w:r>
            <w:r w:rsidRPr="00D70018">
              <w:rPr>
                <w:rFonts w:cs="Arial"/>
                <w:bCs/>
                <w:sz w:val="24"/>
                <w:szCs w:val="24"/>
              </w:rPr>
              <w:t xml:space="preserve"> 2020 r.</w:t>
            </w:r>
            <w:r>
              <w:rPr>
                <w:rStyle w:val="Odwoanieprzypisudolnego"/>
                <w:rFonts w:cs="Arial"/>
                <w:bCs/>
                <w:sz w:val="24"/>
                <w:szCs w:val="24"/>
              </w:rPr>
              <w:footnoteReference w:id="27"/>
            </w:r>
          </w:p>
          <w:p w14:paraId="1EAC188F" w14:textId="77777777" w:rsidR="00694164" w:rsidRPr="00080872" w:rsidRDefault="00694164" w:rsidP="00EE5D47">
            <w:pPr>
              <w:spacing w:before="240" w:after="0"/>
              <w:rPr>
                <w:rFonts w:cs="Arial"/>
                <w:bCs/>
                <w:sz w:val="24"/>
                <w:szCs w:val="24"/>
                <w:lang w:val="pl-PL"/>
              </w:rPr>
            </w:pPr>
            <w:r w:rsidRPr="00080872">
              <w:rPr>
                <w:rFonts w:cs="Arial"/>
                <w:bCs/>
                <w:sz w:val="24"/>
                <w:szCs w:val="24"/>
                <w:lang w:val="pl-PL"/>
              </w:rPr>
              <w:t>Uwzględnia się lokalizację projektu w granicach administracyjnych gmin z przekroczonym poziomem dopuszczalnym pyłu (PM10-24h) wskazaną w tabeli 11. Obszary przekroczeń p</w:t>
            </w:r>
            <w:r w:rsidRPr="00080872">
              <w:rPr>
                <w:rFonts w:cs="Arial"/>
                <w:bCs/>
                <w:sz w:val="24"/>
                <w:szCs w:val="24"/>
              </w:rPr>
              <w:t>yłu</w:t>
            </w:r>
            <w:r w:rsidRPr="00080872">
              <w:rPr>
                <w:rFonts w:cs="Arial"/>
                <w:bCs/>
                <w:sz w:val="24"/>
                <w:szCs w:val="24"/>
                <w:lang w:val="pl-PL"/>
              </w:rPr>
              <w:t xml:space="preserve"> zawieszonego PM10 w strefie lubelskiej w 2018 r. i ich charakterystyka (str. 35-36 ww. Programu)</w:t>
            </w:r>
          </w:p>
          <w:p w14:paraId="4B36E5F0" w14:textId="77777777" w:rsidR="00694164" w:rsidRPr="00E574B2" w:rsidRDefault="00694164" w:rsidP="00EE5D47">
            <w:pPr>
              <w:pStyle w:val="Akapitzlist"/>
              <w:numPr>
                <w:ilvl w:val="0"/>
                <w:numId w:val="12"/>
              </w:numPr>
              <w:spacing w:before="240" w:after="0"/>
              <w:contextualSpacing w:val="0"/>
              <w:rPr>
                <w:rFonts w:cs="Arial"/>
                <w:bCs/>
                <w:sz w:val="24"/>
                <w:szCs w:val="24"/>
                <w:lang w:val="pl-PL"/>
              </w:rPr>
            </w:pPr>
            <w:r w:rsidRPr="00080872">
              <w:rPr>
                <w:rFonts w:cs="Arial"/>
                <w:bCs/>
                <w:sz w:val="24"/>
                <w:szCs w:val="24"/>
                <w:lang w:val="pl-PL"/>
              </w:rPr>
              <w:t>Programie</w:t>
            </w:r>
            <w:r w:rsidRPr="00080872">
              <w:rPr>
                <w:rFonts w:cs="Arial"/>
                <w:sz w:val="24"/>
                <w:szCs w:val="24"/>
                <w:lang w:val="pl-PL"/>
              </w:rPr>
              <w:t xml:space="preserve"> </w:t>
            </w:r>
            <w:r w:rsidRPr="00080872">
              <w:rPr>
                <w:rFonts w:cs="Arial"/>
                <w:bCs/>
                <w:sz w:val="24"/>
                <w:szCs w:val="24"/>
                <w:lang w:val="pl-PL"/>
              </w:rPr>
              <w:t>ochrony powietrza dla strefy</w:t>
            </w:r>
            <w:r>
              <w:rPr>
                <w:rFonts w:cs="Arial"/>
                <w:bCs/>
                <w:sz w:val="24"/>
                <w:szCs w:val="24"/>
                <w:lang w:val="pl-PL"/>
              </w:rPr>
              <w:t xml:space="preserve"> </w:t>
            </w:r>
            <w:r w:rsidRPr="00E574B2">
              <w:rPr>
                <w:rFonts w:cs="Arial"/>
                <w:bCs/>
                <w:sz w:val="24"/>
                <w:szCs w:val="24"/>
                <w:lang w:val="pl-PL"/>
              </w:rPr>
              <w:t>Aglomeracja Lubelska ze względu na przekroczenia poziomu dopuszczalnego pyłu zawieszonego PM10 i PM2,5 oraz docelowego benzo(a)pirenu,</w:t>
            </w:r>
            <w:r w:rsidRPr="00E574B2">
              <w:rPr>
                <w:rFonts w:cs="Arial"/>
                <w:bCs/>
                <w:i/>
                <w:iCs/>
                <w:sz w:val="24"/>
                <w:szCs w:val="24"/>
                <w:lang w:val="pl-PL"/>
              </w:rPr>
              <w:t xml:space="preserve"> </w:t>
            </w:r>
            <w:r w:rsidRPr="00E574B2">
              <w:rPr>
                <w:rFonts w:cs="Arial"/>
                <w:bCs/>
                <w:sz w:val="24"/>
                <w:szCs w:val="24"/>
                <w:lang w:val="pl-PL"/>
              </w:rPr>
              <w:t>przyjętym</w:t>
            </w:r>
            <w:r w:rsidRPr="00E574B2">
              <w:rPr>
                <w:rFonts w:cs="Arial"/>
                <w:sz w:val="24"/>
                <w:szCs w:val="24"/>
                <w:lang w:val="pl-PL"/>
              </w:rPr>
              <w:t xml:space="preserve"> </w:t>
            </w:r>
            <w:r w:rsidRPr="00E574B2">
              <w:rPr>
                <w:rFonts w:cs="Arial"/>
                <w:bCs/>
                <w:sz w:val="24"/>
                <w:szCs w:val="24"/>
                <w:lang w:val="pl-PL"/>
              </w:rPr>
              <w:t>Uchwałą nr XVII/292/2020 Sejmiku Województwa Lubelskiego z dnia 27 lipca 2020 r.</w:t>
            </w:r>
            <w:r>
              <w:rPr>
                <w:rStyle w:val="Odwoanieprzypisudolnego"/>
                <w:rFonts w:cs="Arial"/>
                <w:bCs/>
                <w:sz w:val="24"/>
                <w:szCs w:val="24"/>
                <w:lang w:val="pl-PL"/>
              </w:rPr>
              <w:footnoteReference w:id="28"/>
            </w:r>
          </w:p>
          <w:p w14:paraId="142006AD" w14:textId="77777777" w:rsidR="00694164" w:rsidRPr="00080872" w:rsidRDefault="00694164" w:rsidP="00EE5D47">
            <w:pPr>
              <w:spacing w:before="240" w:after="0"/>
              <w:rPr>
                <w:rFonts w:cs="Arial"/>
                <w:bCs/>
                <w:sz w:val="24"/>
                <w:szCs w:val="24"/>
                <w:lang w:val="pl-PL"/>
              </w:rPr>
            </w:pPr>
            <w:r w:rsidRPr="00080872">
              <w:rPr>
                <w:rFonts w:cs="Arial"/>
                <w:bCs/>
                <w:sz w:val="24"/>
                <w:szCs w:val="24"/>
                <w:lang w:val="pl-PL"/>
              </w:rPr>
              <w:lastRenderedPageBreak/>
              <w:t>Uwzględnia się lokalizację projektu w granicach administracyjnych Gminy Miasto Lublin.</w:t>
            </w:r>
          </w:p>
          <w:p w14:paraId="2BACD033" w14:textId="77777777" w:rsidR="00694164" w:rsidRPr="00D70018" w:rsidRDefault="00694164" w:rsidP="00EE5D47">
            <w:pPr>
              <w:spacing w:before="240" w:after="0"/>
              <w:rPr>
                <w:rFonts w:cs="Arial"/>
                <w:bCs/>
                <w:sz w:val="24"/>
                <w:szCs w:val="24"/>
                <w:lang w:val="pl-PL"/>
              </w:rPr>
            </w:pPr>
            <w:r w:rsidRPr="00D70018">
              <w:rPr>
                <w:rFonts w:cs="Arial"/>
                <w:bCs/>
                <w:sz w:val="24"/>
                <w:szCs w:val="24"/>
                <w:lang w:val="pl-PL"/>
              </w:rPr>
              <w:t>W przypadku projektów, których całość lub część zlokalizowana jest poza obszarami ww. gmin przyznaje się 0 punktów.</w:t>
            </w:r>
          </w:p>
        </w:tc>
        <w:tc>
          <w:tcPr>
            <w:tcW w:w="4819" w:type="dxa"/>
          </w:tcPr>
          <w:p w14:paraId="1FBBF498" w14:textId="77777777" w:rsidR="00694164" w:rsidRPr="00D70018" w:rsidRDefault="00694164" w:rsidP="00EE5D47">
            <w:pPr>
              <w:spacing w:before="240" w:after="0"/>
              <w:rPr>
                <w:rFonts w:cs="Arial"/>
                <w:sz w:val="24"/>
                <w:szCs w:val="24"/>
                <w:lang w:val="pl-PL"/>
              </w:rPr>
            </w:pPr>
            <w:r w:rsidRPr="00D70018">
              <w:rPr>
                <w:rFonts w:cs="Arial"/>
                <w:sz w:val="24"/>
                <w:szCs w:val="24"/>
                <w:lang w:val="pl-PL"/>
              </w:rPr>
              <w:lastRenderedPageBreak/>
              <w:t>Kryterium punktowe.</w:t>
            </w:r>
          </w:p>
          <w:p w14:paraId="08A32A50" w14:textId="77777777" w:rsidR="00694164" w:rsidRPr="00D70018" w:rsidRDefault="00694164" w:rsidP="00EE5D47">
            <w:pPr>
              <w:spacing w:before="240" w:after="0"/>
              <w:rPr>
                <w:rFonts w:cs="Arial"/>
                <w:sz w:val="24"/>
                <w:szCs w:val="24"/>
                <w:lang w:val="pl-PL"/>
              </w:rPr>
            </w:pPr>
            <w:r w:rsidRPr="00D70018">
              <w:rPr>
                <w:rFonts w:cs="Arial"/>
                <w:sz w:val="24"/>
                <w:szCs w:val="24"/>
                <w:lang w:val="pl-PL"/>
              </w:rPr>
              <w:t>Kryterium fakultatywne – spełnienie kryterium nie jest konieczne do przyznania dofinansowania.</w:t>
            </w:r>
          </w:p>
          <w:p w14:paraId="769AF04A" w14:textId="77777777" w:rsidR="00694164" w:rsidRPr="00215B4D" w:rsidRDefault="00694164" w:rsidP="00694164">
            <w:pPr>
              <w:pStyle w:val="Akapitzlist"/>
              <w:numPr>
                <w:ilvl w:val="0"/>
                <w:numId w:val="37"/>
              </w:numPr>
              <w:spacing w:before="240" w:after="0"/>
              <w:contextualSpacing w:val="0"/>
              <w:rPr>
                <w:rFonts w:cs="Arial"/>
                <w:sz w:val="24"/>
                <w:szCs w:val="24"/>
                <w:lang w:val="pl-PL"/>
              </w:rPr>
            </w:pPr>
            <w:r w:rsidRPr="00215B4D">
              <w:rPr>
                <w:rFonts w:cs="Arial"/>
                <w:sz w:val="24"/>
                <w:szCs w:val="24"/>
                <w:lang w:val="pl-PL"/>
              </w:rPr>
              <w:t xml:space="preserve">Ocena kryterium będzie polegała na przyznaniu zdefiniowanej z góry liczby punktów (maksymalnie można przyznać </w:t>
            </w:r>
            <w:r w:rsidRPr="00F451FF">
              <w:rPr>
                <w:rFonts w:cs="Arial"/>
                <w:sz w:val="24"/>
                <w:szCs w:val="24"/>
                <w:lang w:val="pl-PL"/>
              </w:rPr>
              <w:t>4 pkt.).</w:t>
            </w:r>
          </w:p>
          <w:p w14:paraId="31012DB0" w14:textId="77777777" w:rsidR="00694164" w:rsidRPr="00215B4D" w:rsidRDefault="00694164" w:rsidP="00694164">
            <w:pPr>
              <w:pStyle w:val="Akapitzlist"/>
              <w:numPr>
                <w:ilvl w:val="0"/>
                <w:numId w:val="37"/>
              </w:numPr>
              <w:spacing w:before="240" w:after="0"/>
              <w:contextualSpacing w:val="0"/>
              <w:rPr>
                <w:rFonts w:cs="Arial"/>
                <w:sz w:val="24"/>
                <w:szCs w:val="24"/>
                <w:lang w:val="pl-PL"/>
              </w:rPr>
            </w:pPr>
            <w:r w:rsidRPr="00215B4D">
              <w:rPr>
                <w:rFonts w:cs="Arial"/>
                <w:sz w:val="24"/>
                <w:szCs w:val="24"/>
                <w:lang w:val="pl-PL"/>
              </w:rPr>
              <w:t>Przyznaniu 0 punktów – w przypadku niespełnienia kryterium.</w:t>
            </w:r>
          </w:p>
          <w:p w14:paraId="15427482" w14:textId="77777777" w:rsidR="00694164" w:rsidRPr="00D70018" w:rsidRDefault="00694164" w:rsidP="00EE5D47">
            <w:pPr>
              <w:spacing w:before="240" w:after="0"/>
              <w:rPr>
                <w:rFonts w:eastAsia="Times New Roman" w:cs="Arial"/>
                <w:sz w:val="24"/>
                <w:szCs w:val="24"/>
                <w:lang w:val="pl-PL" w:eastAsia="pl-PL"/>
              </w:rPr>
            </w:pPr>
            <w:r w:rsidRPr="00D70018">
              <w:rPr>
                <w:rFonts w:cs="Arial"/>
                <w:sz w:val="24"/>
                <w:szCs w:val="24"/>
                <w:lang w:val="pl-PL"/>
              </w:rPr>
              <w:t>Brak możliwości uzupełnienia/poprawienia wniosku o dofinansowanie w ramach kryterium.</w:t>
            </w:r>
          </w:p>
        </w:tc>
      </w:tr>
      <w:tr w:rsidR="00694164" w:rsidRPr="00D70018" w14:paraId="6CF192DC"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BD09A4C"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5CBBFF91" w14:textId="77777777" w:rsidR="00694164" w:rsidRPr="00080872"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8A3221">
              <w:rPr>
                <w:rFonts w:cs="Arial"/>
                <w:b/>
                <w:bCs/>
                <w:sz w:val="24"/>
                <w:szCs w:val="24"/>
                <w:lang w:val="pl-PL"/>
              </w:rPr>
              <w:t>Poziom zamożności gminy, na której terenie realizowana będzie inwestycja.</w:t>
            </w:r>
          </w:p>
        </w:tc>
        <w:tc>
          <w:tcPr>
            <w:tcW w:w="5670" w:type="dxa"/>
          </w:tcPr>
          <w:p w14:paraId="3348531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W ramach kryterium przyznawane są punkty w zależności od poziomu zamożności gminy, na terenie której zlokalizowany będzie projekt. Poziom zamożności gminy będzie liczony za pomocą wskaźnika Gg.</w:t>
            </w:r>
          </w:p>
          <w:p w14:paraId="78A86508"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Wskaźniki dochodów podatkowych w przeliczeniu na jednego mieszkańca dla poszczególnych gmin (wskaźniki Gg), stanowiący podstawę do wyliczenia rocznej kwot części wyrównawczej subwencji ogólnej i wpłat do budżetu państwa na 2023 r. dla gmin (wg zasad określonych w ustawie z dnia 13 listopada 2003 r. o dochodach jednostek samorządu terytorialnego - Dz.U. z 2021 r. poz. 1672, z późn. zm.).</w:t>
            </w:r>
          </w:p>
          <w:p w14:paraId="6F38CF4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 xml:space="preserve">Ocena kryterium przeprowadzona jest odwrotnie do wartości wskaźnika, tzn. największą liczbę punktów otrzymają projekty z grupy o najniższych wartościach wskaźnika Gg. </w:t>
            </w:r>
          </w:p>
          <w:p w14:paraId="7174BBDE" w14:textId="77777777" w:rsidR="00694164"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Zgodnie z aktualnymi danymi opublikowanymi przez Ministra Finansów</w:t>
            </w:r>
          </w:p>
          <w:p w14:paraId="26583534"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https://www.gov.pl/web/finanse/wskazniki-dochodow-podatkowych-gmin-powiatow-i-wojewodztw-na-2023-r , uśredniony wskaźnik Gg dla województwa lubelskiego wynosi 1251,65 zł (suma wskaźników dochodów podatkowych dla wszystkich gmin województwa lubelskiego podzielona przez liczbę gmin w województwie - 213 gmin).</w:t>
            </w:r>
          </w:p>
          <w:p w14:paraId="20FDC19E"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dokumentacji składanej wraz z wnioskiem o dofinansowanie.</w:t>
            </w:r>
          </w:p>
          <w:p w14:paraId="41F986F1"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Metody pomiaru:</w:t>
            </w:r>
          </w:p>
          <w:p w14:paraId="1CBA9C67" w14:textId="77777777" w:rsidR="00694164" w:rsidRPr="008965BC"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lastRenderedPageBreak/>
              <w:t>Projekt realizowany na terenie gminy poniżej 70% średniej wartości wskaźnika Gg – 8 pkt.,</w:t>
            </w:r>
          </w:p>
          <w:p w14:paraId="3E0ECE85" w14:textId="77777777" w:rsidR="00694164" w:rsidRPr="008965BC"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t>Projekt realizowany na terenie gminy w przedziale od 70% do 80% średniej wartości wskaźnika Gg - 6 pkt.,</w:t>
            </w:r>
          </w:p>
          <w:p w14:paraId="59159982" w14:textId="77777777" w:rsidR="00694164" w:rsidRPr="008965BC"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t>Projekt realizowany na terenie gminy powyżej 80% do 90% średniej wartości wskaźnika Gg - 4 pkt.,</w:t>
            </w:r>
          </w:p>
          <w:p w14:paraId="2CAEFE39" w14:textId="77777777" w:rsidR="00694164" w:rsidRPr="008965BC"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t>Projekt realizowany na terenie gminy powyżej 90% do 100% średniej wartości wskaźnika Gg - 2 pkt.,</w:t>
            </w:r>
          </w:p>
          <w:p w14:paraId="505B9D0F" w14:textId="77777777" w:rsidR="00694164" w:rsidRPr="008965BC"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t>Projekt realizowany na terenie gminy powyżej 100% średniej wartości wskaźnika</w:t>
            </w:r>
            <w:r w:rsidRPr="00D70018">
              <w:rPr>
                <w:rFonts w:cs="Arial"/>
                <w:bCs/>
                <w:sz w:val="24"/>
                <w:szCs w:val="24"/>
              </w:rPr>
              <w:t xml:space="preserve"> Gg – 0 pkt.</w:t>
            </w:r>
          </w:p>
          <w:p w14:paraId="65A525CF" w14:textId="77777777" w:rsidR="00694164" w:rsidRPr="008965BC"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p>
        </w:tc>
        <w:tc>
          <w:tcPr>
            <w:tcW w:w="4819" w:type="dxa"/>
          </w:tcPr>
          <w:p w14:paraId="0BA85C7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54F08BD6"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2B317094"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22B89D75" w14:textId="77777777" w:rsidR="00694164" w:rsidRPr="00D70018" w:rsidRDefault="00694164" w:rsidP="00694164">
            <w:pPr>
              <w:pStyle w:val="Akapitzlist"/>
              <w:numPr>
                <w:ilvl w:val="0"/>
                <w:numId w:val="1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przyznać tj. </w:t>
            </w:r>
            <w:r w:rsidRPr="00F451FF">
              <w:rPr>
                <w:rFonts w:cs="Arial"/>
                <w:sz w:val="24"/>
                <w:szCs w:val="24"/>
                <w:lang w:val="pl-PL"/>
              </w:rPr>
              <w:t>8 pkt.),</w:t>
            </w:r>
          </w:p>
          <w:p w14:paraId="1F7D541E" w14:textId="77777777" w:rsidR="00694164" w:rsidRPr="00D70018" w:rsidRDefault="00694164" w:rsidP="00694164">
            <w:pPr>
              <w:pStyle w:val="Akapitzlist"/>
              <w:numPr>
                <w:ilvl w:val="0"/>
                <w:numId w:val="1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2610C8B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cs="Arial"/>
                <w:sz w:val="24"/>
                <w:szCs w:val="24"/>
                <w:lang w:val="pl-PL"/>
              </w:rPr>
              <w:lastRenderedPageBreak/>
              <w:t>Brak możliwości uzupełnienia/poprawienia wniosku o dofinansowanie w ramach kryterium.</w:t>
            </w:r>
          </w:p>
        </w:tc>
      </w:tr>
      <w:tr w:rsidR="00694164" w:rsidRPr="00D70018" w14:paraId="5DD238D1"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A9BF577"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1C248D4E" w14:textId="77777777" w:rsidR="00694164" w:rsidRPr="00454816"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8A3221">
              <w:rPr>
                <w:rFonts w:cs="Arial"/>
                <w:b/>
                <w:bCs/>
                <w:sz w:val="24"/>
                <w:szCs w:val="24"/>
                <w:lang w:val="pl-PL"/>
              </w:rPr>
              <w:t xml:space="preserve">Podłączenie do sieci ciepłowniczej/wymiana </w:t>
            </w:r>
            <w:r w:rsidRPr="008A3221">
              <w:rPr>
                <w:rFonts w:cs="Arial"/>
                <w:b/>
                <w:bCs/>
                <w:sz w:val="24"/>
                <w:szCs w:val="24"/>
                <w:lang w:val="pl-PL"/>
              </w:rPr>
              <w:lastRenderedPageBreak/>
              <w:t>kotła węglowego na OZE/wymiana kotła węglowego na kocioł gazowy.</w:t>
            </w:r>
          </w:p>
        </w:tc>
        <w:tc>
          <w:tcPr>
            <w:tcW w:w="5670" w:type="dxa"/>
          </w:tcPr>
          <w:p w14:paraId="414DB038"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 xml:space="preserve">W ramach kryterium ocenie podlega wymiana źródła ciepła w projekcie. </w:t>
            </w:r>
            <w:r w:rsidRPr="00D70018">
              <w:rPr>
                <w:rFonts w:cs="Arial"/>
                <w:sz w:val="24"/>
                <w:szCs w:val="24"/>
                <w:lang w:val="pl-PL"/>
              </w:rPr>
              <w:t xml:space="preserve">Preferowane będą </w:t>
            </w:r>
            <w:r w:rsidRPr="00D70018">
              <w:rPr>
                <w:rFonts w:cs="Arial"/>
                <w:sz w:val="24"/>
                <w:szCs w:val="24"/>
                <w:lang w:val="pl-PL"/>
              </w:rPr>
              <w:lastRenderedPageBreak/>
              <w:t>projekty</w:t>
            </w:r>
            <w:r w:rsidRPr="00D70018">
              <w:rPr>
                <w:rFonts w:cs="Arial"/>
                <w:bCs/>
                <w:sz w:val="24"/>
                <w:szCs w:val="24"/>
                <w:lang w:val="pl-PL"/>
              </w:rPr>
              <w:t xml:space="preserve"> realizowane w budynkach podłączonych do sieci ciepłowniczej lub których jednym z elementów jest podłączenie do sieci ciepłowniczej.</w:t>
            </w:r>
          </w:p>
          <w:p w14:paraId="5C6E27B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dokumentacji składanej wraz z wnioskiem o dofinansowanie.</w:t>
            </w:r>
          </w:p>
          <w:p w14:paraId="08F75DD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Metoda pomiaru:</w:t>
            </w:r>
          </w:p>
          <w:p w14:paraId="14D8F02F" w14:textId="77777777" w:rsidR="00694164" w:rsidRPr="008965BC"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8965BC">
              <w:rPr>
                <w:rFonts w:cs="Arial"/>
                <w:bCs/>
                <w:sz w:val="24"/>
                <w:szCs w:val="24"/>
                <w:lang w:val="pl-PL"/>
              </w:rPr>
              <w:t>Projekt realizowany jest w budynku podłączonym do sieci ciepłowniczej lub</w:t>
            </w:r>
            <w:r w:rsidRPr="008965BC">
              <w:rPr>
                <w:rFonts w:cs="Arial"/>
                <w:sz w:val="24"/>
                <w:szCs w:val="24"/>
                <w:lang w:val="pl-PL"/>
              </w:rPr>
              <w:t xml:space="preserve"> </w:t>
            </w:r>
            <w:r w:rsidRPr="008965BC">
              <w:rPr>
                <w:rFonts w:cs="Arial"/>
                <w:bCs/>
                <w:sz w:val="24"/>
                <w:szCs w:val="24"/>
                <w:lang w:val="pl-PL"/>
              </w:rPr>
              <w:t>projekt polega na wymianie pieca (kotła) węglowego na podłączenie do sieci ciepłowniczej</w:t>
            </w:r>
            <w:r w:rsidRPr="00D70018">
              <w:rPr>
                <w:rFonts w:cs="Arial"/>
                <w:bCs/>
                <w:sz w:val="24"/>
                <w:szCs w:val="24"/>
              </w:rPr>
              <w:t xml:space="preserve"> – </w:t>
            </w:r>
            <w:r>
              <w:rPr>
                <w:rFonts w:cs="Arial"/>
                <w:bCs/>
                <w:sz w:val="24"/>
                <w:szCs w:val="24"/>
              </w:rPr>
              <w:t xml:space="preserve">6 </w:t>
            </w:r>
            <w:r w:rsidRPr="00D70018">
              <w:rPr>
                <w:rFonts w:cs="Arial"/>
                <w:bCs/>
                <w:sz w:val="24"/>
                <w:szCs w:val="24"/>
              </w:rPr>
              <w:t>pkt.</w:t>
            </w:r>
          </w:p>
          <w:p w14:paraId="6182E914" w14:textId="77777777" w:rsidR="00694164" w:rsidRPr="00D70018"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Projekt swoim zakresem obejmuje wymianę kotła węglowego na OZE – </w:t>
            </w:r>
            <w:r>
              <w:rPr>
                <w:rFonts w:cs="Arial"/>
                <w:bCs/>
                <w:sz w:val="24"/>
                <w:szCs w:val="24"/>
                <w:lang w:val="pl-PL"/>
              </w:rPr>
              <w:t>4</w:t>
            </w:r>
            <w:r w:rsidRPr="00D70018">
              <w:rPr>
                <w:rFonts w:cs="Arial"/>
                <w:bCs/>
                <w:sz w:val="24"/>
                <w:szCs w:val="24"/>
                <w:lang w:val="pl-PL"/>
              </w:rPr>
              <w:t xml:space="preserve"> pkt.</w:t>
            </w:r>
          </w:p>
          <w:p w14:paraId="76349255" w14:textId="77777777" w:rsidR="00694164" w:rsidRPr="00D70018"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Projekt swoim zakresem obejmuje wymianę kotła węglowego na kocioł gazowy – </w:t>
            </w:r>
            <w:r>
              <w:rPr>
                <w:rFonts w:cs="Arial"/>
                <w:bCs/>
                <w:sz w:val="24"/>
                <w:szCs w:val="24"/>
                <w:lang w:val="pl-PL"/>
              </w:rPr>
              <w:t>2</w:t>
            </w:r>
            <w:r w:rsidRPr="00D70018">
              <w:rPr>
                <w:rFonts w:cs="Arial"/>
                <w:bCs/>
                <w:sz w:val="24"/>
                <w:szCs w:val="24"/>
                <w:lang w:val="pl-PL"/>
              </w:rPr>
              <w:t xml:space="preserve"> pkt.</w:t>
            </w:r>
          </w:p>
          <w:p w14:paraId="59DEC090" w14:textId="77777777" w:rsidR="00694164" w:rsidRPr="0089045E"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Projekt nie obejmuje wymiany źródła ciepła – 0 pkt.</w:t>
            </w:r>
          </w:p>
        </w:tc>
        <w:tc>
          <w:tcPr>
            <w:tcW w:w="4819" w:type="dxa"/>
          </w:tcPr>
          <w:p w14:paraId="518E2D8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567660E0"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fakultatywne – spełnienie kryterium nie jest konieczne do przyznania dofinansowania (tj. przyznanie 0 punktów nie dyskwalifikuje z możliwości uzyskania dofinansowania).</w:t>
            </w:r>
          </w:p>
          <w:p w14:paraId="166F455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45C518BD" w14:textId="77777777" w:rsidR="00694164" w:rsidRPr="00D70018" w:rsidRDefault="00694164" w:rsidP="00694164">
            <w:pPr>
              <w:pStyle w:val="Akapitzlist"/>
              <w:numPr>
                <w:ilvl w:val="0"/>
                <w:numId w:val="1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w:t>
            </w:r>
            <w:r w:rsidRPr="00F451FF">
              <w:rPr>
                <w:rFonts w:cs="Arial"/>
                <w:sz w:val="24"/>
                <w:szCs w:val="24"/>
                <w:lang w:val="pl-PL"/>
              </w:rPr>
              <w:t>przyznać 6 pkt.).</w:t>
            </w:r>
          </w:p>
          <w:p w14:paraId="3552F296" w14:textId="77777777" w:rsidR="00694164" w:rsidRPr="00D70018" w:rsidRDefault="00694164" w:rsidP="00694164">
            <w:pPr>
              <w:pStyle w:val="Akapitzlist"/>
              <w:numPr>
                <w:ilvl w:val="0"/>
                <w:numId w:val="1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4A313BD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tc>
      </w:tr>
      <w:tr w:rsidR="00694164" w:rsidRPr="00D70018" w14:paraId="4FBDCBE3"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4DA9838"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310E8492" w14:textId="77777777" w:rsidR="00694164" w:rsidRPr="00C63DCA"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8A3221">
              <w:rPr>
                <w:rFonts w:cs="Arial"/>
                <w:b/>
                <w:bCs/>
                <w:sz w:val="24"/>
                <w:szCs w:val="24"/>
                <w:lang w:val="pl-PL"/>
              </w:rPr>
              <w:t>Formuła realizacji projektu.</w:t>
            </w:r>
          </w:p>
        </w:tc>
        <w:tc>
          <w:tcPr>
            <w:tcW w:w="5670" w:type="dxa"/>
          </w:tcPr>
          <w:p w14:paraId="1500A1E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Kryterium punktuje projekty realizowane na zasadzie kontraktu (EPC) za pośrednictwem przedsiębiorstwa usług energetycznych (ESCO)</w:t>
            </w:r>
            <w:r>
              <w:rPr>
                <w:rFonts w:cs="Arial"/>
                <w:bCs/>
                <w:sz w:val="24"/>
                <w:szCs w:val="24"/>
                <w:lang w:val="pl-PL"/>
              </w:rPr>
              <w:t>.</w:t>
            </w:r>
          </w:p>
          <w:p w14:paraId="545075C8"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dokumentacji składanej wraz z wnioskiem o dofinansowanie.</w:t>
            </w:r>
          </w:p>
          <w:p w14:paraId="2DC36973"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Metoda pomiaru:</w:t>
            </w:r>
          </w:p>
          <w:p w14:paraId="3CB13AEB" w14:textId="77777777" w:rsidR="00694164" w:rsidRPr="00D70018" w:rsidRDefault="00694164" w:rsidP="00694164">
            <w:pPr>
              <w:pStyle w:val="Akapitzlist"/>
              <w:numPr>
                <w:ilvl w:val="0"/>
                <w:numId w:val="2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projekt realizowany jest za pośrednictwem ESCO, co wynika z zapisów we wniosku aplikacyjnym i projektu umowy z firmą ESCO lub zawartej umowy z firmą ESCO. – 6 pkt.,</w:t>
            </w:r>
          </w:p>
          <w:p w14:paraId="762E108D" w14:textId="77777777" w:rsidR="00694164" w:rsidRPr="00D70018" w:rsidRDefault="00694164" w:rsidP="00694164">
            <w:pPr>
              <w:pStyle w:val="Akapitzlist"/>
              <w:numPr>
                <w:ilvl w:val="0"/>
                <w:numId w:val="2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projekt nie jest realizowany za pośrednictwem ESCO - 0 pkt</w:t>
            </w:r>
          </w:p>
        </w:tc>
        <w:tc>
          <w:tcPr>
            <w:tcW w:w="4819" w:type="dxa"/>
          </w:tcPr>
          <w:p w14:paraId="603DE07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punktowe.</w:t>
            </w:r>
          </w:p>
          <w:p w14:paraId="40DA1193"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08E0F90A"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39BEB6CC" w14:textId="77777777" w:rsidR="00694164" w:rsidRPr="00D70018" w:rsidRDefault="00694164" w:rsidP="00694164">
            <w:pPr>
              <w:pStyle w:val="Akapitzlist"/>
              <w:numPr>
                <w:ilvl w:val="0"/>
                <w:numId w:val="21"/>
              </w:numPr>
              <w:spacing w:before="240" w:after="0"/>
              <w:ind w:left="482"/>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w:t>
            </w:r>
            <w:r w:rsidRPr="00F451FF">
              <w:rPr>
                <w:rFonts w:cs="Arial"/>
                <w:sz w:val="24"/>
                <w:szCs w:val="24"/>
                <w:lang w:val="pl-PL"/>
              </w:rPr>
              <w:t>przyznać 6 pkt.).</w:t>
            </w:r>
          </w:p>
          <w:p w14:paraId="6477727E" w14:textId="77777777" w:rsidR="00694164" w:rsidRPr="00D70018" w:rsidRDefault="00694164" w:rsidP="00694164">
            <w:pPr>
              <w:pStyle w:val="Akapitzlist"/>
              <w:numPr>
                <w:ilvl w:val="0"/>
                <w:numId w:val="21"/>
              </w:numPr>
              <w:spacing w:before="240" w:after="0"/>
              <w:ind w:left="482"/>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5570496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tc>
      </w:tr>
      <w:tr w:rsidR="00694164" w:rsidRPr="00D70018" w14:paraId="7FA0E444"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3F43B5E1"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23A56097" w14:textId="77777777" w:rsidR="00694164" w:rsidRPr="00C63DCA"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C63DCA">
              <w:rPr>
                <w:rFonts w:cs="Arial"/>
                <w:b/>
                <w:bCs/>
                <w:sz w:val="24"/>
                <w:szCs w:val="24"/>
                <w:lang w:val="pl-PL"/>
              </w:rPr>
              <w:t xml:space="preserve">Efektywność kosztowa realizowanej inwestycji (w </w:t>
            </w:r>
            <w:r w:rsidRPr="00C63DCA">
              <w:rPr>
                <w:rFonts w:cs="Arial"/>
                <w:b/>
                <w:bCs/>
                <w:sz w:val="24"/>
                <w:szCs w:val="24"/>
                <w:lang w:val="pl-PL"/>
              </w:rPr>
              <w:lastRenderedPageBreak/>
              <w:t>odniesieniu do ogółu projektów).</w:t>
            </w:r>
          </w:p>
        </w:tc>
        <w:tc>
          <w:tcPr>
            <w:tcW w:w="5670" w:type="dxa"/>
          </w:tcPr>
          <w:p w14:paraId="1A775142" w14:textId="77777777" w:rsidR="00694164"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 xml:space="preserve">W ramach kryterium premiowane będą projekty wykazujące najlepszą relację wnioskowanego dofinansowania UE do zadeklarowanej wartości </w:t>
            </w:r>
            <w:r w:rsidRPr="00D70018">
              <w:rPr>
                <w:rFonts w:cs="Arial"/>
                <w:sz w:val="24"/>
                <w:szCs w:val="24"/>
                <w:lang w:val="pl-PL"/>
              </w:rPr>
              <w:lastRenderedPageBreak/>
              <w:t>zmniejszenia  zapotrzebowani</w:t>
            </w:r>
            <w:r w:rsidRPr="00D70018">
              <w:rPr>
                <w:rFonts w:cs="Arial"/>
                <w:sz w:val="24"/>
                <w:szCs w:val="24"/>
              </w:rPr>
              <w:t>a</w:t>
            </w:r>
            <w:r w:rsidRPr="00D70018">
              <w:rPr>
                <w:rFonts w:cs="Arial"/>
                <w:sz w:val="24"/>
                <w:szCs w:val="24"/>
                <w:lang w:val="pl-PL"/>
              </w:rPr>
              <w:t xml:space="preserve"> na energię końcową (oszczędność).</w:t>
            </w:r>
          </w:p>
          <w:p w14:paraId="6E7500A1"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Przez oszczędność energii końcowej należy rozumieć różnicę pomiędzy łącznym zapotrzebowaniem obiektu/obiektów na energię przed realizacją projektu oraz po realizacji projektu (kWh/m2 rok). Kryterium weryfikowane w oparciu treść wniosku o dofinansowanie projektu oraz audyty energetyczne sporządzone dla projektu. </w:t>
            </w:r>
          </w:p>
          <w:p w14:paraId="19A60E69"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Wartość średnia, do której odnosi się kryterium jest ustalana na poziomie naboru jako relacja wnioskowanego dofinansowania UE do zadeklarowanej wartości zmniejszenia zapotrzebowania na energię końcową (kWh/ m2 rok) (w zaokrągleniu do pełnych wartości) na podstawie danych pochodzących z audytów energetycznych</w:t>
            </w:r>
            <w:r>
              <w:rPr>
                <w:rFonts w:cs="Arial"/>
                <w:sz w:val="24"/>
                <w:szCs w:val="24"/>
                <w:lang w:val="pl-PL"/>
              </w:rPr>
              <w:t xml:space="preserve"> </w:t>
            </w:r>
            <w:r w:rsidRPr="00D70018">
              <w:rPr>
                <w:rFonts w:cs="Arial"/>
                <w:sz w:val="24"/>
                <w:szCs w:val="24"/>
                <w:lang w:val="pl-PL"/>
              </w:rPr>
              <w:t>projektów spełniających kryteria formalne.</w:t>
            </w:r>
          </w:p>
          <w:p w14:paraId="1283979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Metody pomiaru: </w:t>
            </w:r>
          </w:p>
          <w:p w14:paraId="5D5BD765" w14:textId="77777777" w:rsidR="00694164" w:rsidRPr="00D70018"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Ustalona relacja (w zaokrągleniu do pełnych złotych) mieści się w przedziale powyżej 130% </w:t>
            </w:r>
            <w:r w:rsidRPr="00D70018">
              <w:rPr>
                <w:rFonts w:cs="Arial"/>
                <w:sz w:val="24"/>
                <w:szCs w:val="24"/>
                <w:lang w:val="pl-PL"/>
              </w:rPr>
              <w:lastRenderedPageBreak/>
              <w:t>i więcej średniej wartości wśród ocenianych projektów – 0 pkt</w:t>
            </w:r>
            <w:r>
              <w:rPr>
                <w:rFonts w:cs="Arial"/>
                <w:sz w:val="24"/>
                <w:szCs w:val="24"/>
                <w:lang w:val="pl-PL"/>
              </w:rPr>
              <w:t>.,</w:t>
            </w:r>
          </w:p>
          <w:p w14:paraId="27631F7A" w14:textId="77777777" w:rsidR="00694164" w:rsidRPr="00D70018"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Ustalona relacja (w zaokrągleniu do pełnych złotych) mieści się w przedziale powyżej 110% do 130% średniej wartości wśród ocenianych projektów - 5 pkt.,</w:t>
            </w:r>
          </w:p>
          <w:p w14:paraId="20BB405F" w14:textId="77777777" w:rsidR="00694164" w:rsidRPr="00D70018"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Ustalona relacja (w zaokrągleniu do pełnych złotych) mieści się w przedziale powyżej 90%  do 110% średniej wartości wśród ocenianych projektów - 10 pkt.,</w:t>
            </w:r>
          </w:p>
          <w:p w14:paraId="4AA14711" w14:textId="77777777" w:rsidR="00694164" w:rsidRPr="00D70018"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Ustalona relacja (w zaokrągleniu do pełnych złotych) mieści się w przedziale powyżej 70% do 90% średnie</w:t>
            </w:r>
            <w:r w:rsidRPr="00D70018">
              <w:rPr>
                <w:rFonts w:cs="Arial"/>
                <w:sz w:val="24"/>
                <w:szCs w:val="24"/>
              </w:rPr>
              <w:t>j</w:t>
            </w:r>
            <w:r w:rsidRPr="00D70018">
              <w:rPr>
                <w:rFonts w:cs="Arial"/>
                <w:sz w:val="24"/>
                <w:szCs w:val="24"/>
                <w:lang w:val="pl-PL"/>
              </w:rPr>
              <w:t xml:space="preserve"> wartości wśród ocenianych projektów - 1</w:t>
            </w:r>
            <w:r>
              <w:rPr>
                <w:rFonts w:cs="Arial"/>
                <w:sz w:val="24"/>
                <w:szCs w:val="24"/>
                <w:lang w:val="pl-PL"/>
              </w:rPr>
              <w:t>2</w:t>
            </w:r>
            <w:r w:rsidRPr="00D70018">
              <w:rPr>
                <w:rFonts w:cs="Arial"/>
                <w:sz w:val="24"/>
                <w:szCs w:val="24"/>
                <w:lang w:val="pl-PL"/>
              </w:rPr>
              <w:t xml:space="preserve"> pkt.,</w:t>
            </w:r>
          </w:p>
          <w:p w14:paraId="283026C0" w14:textId="77777777" w:rsidR="00694164" w:rsidRPr="008965BC"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 xml:space="preserve">Ustalona relacja (w zaokrągleniu do pełnych złotych) mieści się w przedziale do 70% średniej wartości wśród ocenianych projektów – </w:t>
            </w:r>
            <w:r>
              <w:rPr>
                <w:rFonts w:cs="Arial"/>
                <w:sz w:val="24"/>
                <w:szCs w:val="24"/>
                <w:lang w:val="pl-PL"/>
              </w:rPr>
              <w:t>15</w:t>
            </w:r>
            <w:r w:rsidRPr="00D70018">
              <w:rPr>
                <w:rFonts w:cs="Arial"/>
                <w:sz w:val="24"/>
                <w:szCs w:val="24"/>
                <w:lang w:val="pl-PL"/>
              </w:rPr>
              <w:t xml:space="preserve"> pkt. </w:t>
            </w:r>
          </w:p>
        </w:tc>
        <w:tc>
          <w:tcPr>
            <w:tcW w:w="4819" w:type="dxa"/>
          </w:tcPr>
          <w:p w14:paraId="5A4B69D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1A2851F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w:t>
            </w:r>
            <w:r w:rsidRPr="00D70018">
              <w:rPr>
                <w:rFonts w:cs="Arial"/>
                <w:sz w:val="24"/>
                <w:szCs w:val="24"/>
                <w:lang w:val="pl-PL"/>
              </w:rPr>
              <w:t xml:space="preserve">dofinansowania (tj. przyznanie 0 punktów nie dyskwalifikuje z możliwości uzyskania dofinansowania). </w:t>
            </w:r>
          </w:p>
          <w:p w14:paraId="17DE64E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49D1AD69" w14:textId="77777777" w:rsidR="00694164" w:rsidRPr="00D70018" w:rsidRDefault="00694164" w:rsidP="00694164">
            <w:pPr>
              <w:pStyle w:val="Akapitzlist"/>
              <w:numPr>
                <w:ilvl w:val="0"/>
                <w:numId w:val="31"/>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w:t>
            </w:r>
            <w:r w:rsidRPr="00F451FF">
              <w:rPr>
                <w:rFonts w:cs="Arial"/>
                <w:sz w:val="24"/>
                <w:szCs w:val="24"/>
                <w:lang w:val="pl-PL"/>
              </w:rPr>
              <w:t>przyznać 15 pkt.).</w:t>
            </w:r>
          </w:p>
          <w:p w14:paraId="0BF67787" w14:textId="77777777" w:rsidR="00694164" w:rsidRPr="00D70018" w:rsidRDefault="00694164" w:rsidP="00694164">
            <w:pPr>
              <w:pStyle w:val="Akapitzlist"/>
              <w:numPr>
                <w:ilvl w:val="0"/>
                <w:numId w:val="31"/>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09543C7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tc>
      </w:tr>
      <w:tr w:rsidR="00694164" w:rsidRPr="00D70018" w14:paraId="5AF068FF"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5A61FDA3"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7C4C36A5" w14:textId="77777777" w:rsidR="00694164" w:rsidRPr="00C63DCA"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C63DCA">
              <w:rPr>
                <w:rFonts w:cs="Arial"/>
                <w:b/>
                <w:bCs/>
                <w:sz w:val="24"/>
                <w:szCs w:val="24"/>
                <w:lang w:val="pl-PL"/>
              </w:rPr>
              <w:t>Oddziaływanie na ochronę poprzez poprawę jakości powietrza.</w:t>
            </w:r>
          </w:p>
        </w:tc>
        <w:tc>
          <w:tcPr>
            <w:tcW w:w="5670" w:type="dxa"/>
            <w:tcBorders>
              <w:top w:val="single" w:sz="4" w:space="0" w:color="999999"/>
              <w:left w:val="single" w:sz="4" w:space="0" w:color="999999"/>
              <w:bottom w:val="single" w:sz="4" w:space="0" w:color="999999"/>
              <w:right w:val="single" w:sz="4" w:space="0" w:color="999999"/>
            </w:tcBorders>
          </w:tcPr>
          <w:p w14:paraId="12D94F61"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W ramach kryterium weryfikowane jest, w jakim stopniu inwestycja przyczynia się do poprawy jakości powietrza.</w:t>
            </w:r>
          </w:p>
          <w:p w14:paraId="35C70465"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 xml:space="preserve">Spełnienie kryterium weryfikowane będzie na podstawie zapisów </w:t>
            </w:r>
            <w:r w:rsidRPr="00D70018">
              <w:rPr>
                <w:rFonts w:cs="Arial"/>
                <w:bCs/>
                <w:sz w:val="24"/>
                <w:szCs w:val="24"/>
                <w:lang w:val="pl-PL"/>
              </w:rPr>
              <w:t>audytu energetycznego.</w:t>
            </w:r>
          </w:p>
          <w:p w14:paraId="2F006D76"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Metody pomiaru:</w:t>
            </w:r>
          </w:p>
          <w:p w14:paraId="3E740862" w14:textId="77777777" w:rsidR="00694164" w:rsidRPr="00D70018"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Projekt przyczynia się do zmniejszenie emisji CO2 w ciągu roku od zakończenia realizacji projektu o więcej niż 30% w stosunku do roku przed rozpoczęciem realizacji projektu (zgodnie z przyjętą wyżej metodyką) – 8 pkt.,</w:t>
            </w:r>
          </w:p>
          <w:p w14:paraId="04725A24" w14:textId="77777777" w:rsidR="00694164" w:rsidRPr="00D70018"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sz w:val="24"/>
                <w:szCs w:val="24"/>
                <w:lang w:val="pl-PL"/>
              </w:rPr>
              <w:t>Projekt przyczynia się do zmniejszenie emisji CO2 w ciągu roku od zakończenia realizacji projektu o więcej niż 20%, ale mniej niż 30% w stosunku do roku przed rozpoczęciem realizacji projektu (zgodnie z przyjętą wyżej metodyką) – 4 pkt.,</w:t>
            </w:r>
          </w:p>
          <w:p w14:paraId="31F8D5F2" w14:textId="77777777" w:rsidR="00694164" w:rsidRPr="00D70018"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Projekt przyczynia się do zmniejszenie emisji CO2 w ciągu roku od zakończenia realizacji projektu o więcej niż 10%, ale mniej niż 20% w stosunku do roku przed rozpoczęciem realizacji projektu (zgodnie z przyjętą wyżej metodyką) – 3 pkt.,</w:t>
            </w:r>
          </w:p>
          <w:p w14:paraId="3234679A" w14:textId="77777777" w:rsidR="00694164" w:rsidRPr="00D70018"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Projekt przyczynia się do zmniejszenia emisji pyłów </w:t>
            </w:r>
            <w:r w:rsidRPr="00D70018">
              <w:rPr>
                <w:rFonts w:cs="Arial"/>
                <w:bCs/>
                <w:sz w:val="24"/>
                <w:szCs w:val="24"/>
                <w:lang w:val="pl-PL"/>
              </w:rPr>
              <w:t xml:space="preserve">PM10 oraz PM2,5 – </w:t>
            </w:r>
            <w:r>
              <w:rPr>
                <w:rFonts w:cs="Arial"/>
                <w:bCs/>
                <w:sz w:val="24"/>
                <w:szCs w:val="24"/>
                <w:lang w:val="pl-PL"/>
              </w:rPr>
              <w:t>4</w:t>
            </w:r>
            <w:r w:rsidRPr="00D70018">
              <w:rPr>
                <w:rFonts w:cs="Arial"/>
                <w:bCs/>
                <w:sz w:val="24"/>
                <w:szCs w:val="24"/>
                <w:lang w:val="pl-PL"/>
              </w:rPr>
              <w:t xml:space="preserve"> pkt. </w:t>
            </w:r>
          </w:p>
        </w:tc>
        <w:tc>
          <w:tcPr>
            <w:tcW w:w="4819" w:type="dxa"/>
          </w:tcPr>
          <w:p w14:paraId="1F774BC0"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3EA1BF32"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Kryterium fakultatywne – spełnienie kryterium nie jest konieczne do przyznania dofinansowania (tj. przyznanie 0 punktów nie dyskwalifikuje z możliwości uzyskania dofinansowania).</w:t>
            </w:r>
          </w:p>
          <w:p w14:paraId="5E30AEB7"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0CAB7C3F" w14:textId="77777777" w:rsidR="00694164" w:rsidRPr="00D70018" w:rsidRDefault="00694164" w:rsidP="00694164">
            <w:pPr>
              <w:pStyle w:val="Akapitzlist"/>
              <w:numPr>
                <w:ilvl w:val="0"/>
                <w:numId w:val="23"/>
              </w:numPr>
              <w:spacing w:before="240" w:after="0"/>
              <w:ind w:left="493"/>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przyznać </w:t>
            </w:r>
            <w:r w:rsidRPr="00F451FF">
              <w:rPr>
                <w:rFonts w:cs="Arial"/>
                <w:sz w:val="24"/>
                <w:szCs w:val="24"/>
                <w:lang w:val="pl-PL"/>
              </w:rPr>
              <w:t>12 pkt.).</w:t>
            </w:r>
          </w:p>
          <w:p w14:paraId="29CA4798" w14:textId="77777777" w:rsidR="00694164" w:rsidRPr="00D70018" w:rsidRDefault="00694164" w:rsidP="00694164">
            <w:pPr>
              <w:pStyle w:val="Akapitzlist"/>
              <w:numPr>
                <w:ilvl w:val="0"/>
                <w:numId w:val="23"/>
              </w:numPr>
              <w:spacing w:before="240" w:after="0"/>
              <w:ind w:left="493"/>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5029495E"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tc>
      </w:tr>
      <w:tr w:rsidR="00694164" w:rsidRPr="00D70018" w14:paraId="14615B6B"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53F8F446" w14:textId="77777777" w:rsidR="00694164" w:rsidRPr="00D70018" w:rsidRDefault="00694164" w:rsidP="00694164">
            <w:pPr>
              <w:numPr>
                <w:ilvl w:val="0"/>
                <w:numId w:val="36"/>
              </w:numPr>
              <w:spacing w:before="240" w:after="0"/>
              <w:jc w:val="both"/>
              <w:rPr>
                <w:rFonts w:eastAsia="Times New Roman" w:cs="Arial"/>
                <w:sz w:val="24"/>
                <w:szCs w:val="24"/>
                <w:lang w:val="pl-PL" w:eastAsia="pl-PL"/>
              </w:rPr>
            </w:pPr>
          </w:p>
        </w:tc>
        <w:tc>
          <w:tcPr>
            <w:tcW w:w="3402" w:type="dxa"/>
          </w:tcPr>
          <w:p w14:paraId="10C00204" w14:textId="77777777" w:rsidR="00694164" w:rsidRPr="00C63DCA"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C63DCA">
              <w:rPr>
                <w:rFonts w:cs="Arial"/>
                <w:b/>
                <w:bCs/>
                <w:sz w:val="24"/>
                <w:szCs w:val="24"/>
                <w:lang w:val="pl-PL"/>
              </w:rPr>
              <w:t>Wpływ na bezpieczeństwo użytkowników, oszczędność zasobów oraz jakość użytkowania.</w:t>
            </w:r>
          </w:p>
        </w:tc>
        <w:tc>
          <w:tcPr>
            <w:tcW w:w="5670" w:type="dxa"/>
          </w:tcPr>
          <w:p w14:paraId="311A0C1A"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Kryterium punktuje rozwiązania zwiększające bezpieczeństwo obiektów i użytkowników, także rozwiązania wpływające na poprawę jakości: wszelkie ułatwienia / udogodnienia dla użytkowników, analizę jakości świadczonych usług / użyteczności dla użytkowników, itp.</w:t>
            </w:r>
          </w:p>
          <w:p w14:paraId="4F4F0135"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dokumentacji składanej wraz z wnioskiem o dofinansowanie.</w:t>
            </w:r>
          </w:p>
          <w:p w14:paraId="24EE3E33"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Metody pomiaru:</w:t>
            </w:r>
          </w:p>
          <w:p w14:paraId="62D4EC3D" w14:textId="77777777" w:rsidR="00694164" w:rsidRPr="00D70018"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Projekt obejmuje wdrożenie systemów pomiaru, monitoringu i zarządzania wykorzystaniem energii w budynku – 4 pkt.,</w:t>
            </w:r>
          </w:p>
          <w:p w14:paraId="1D77C577" w14:textId="77777777" w:rsidR="00694164" w:rsidRPr="004E5D5C"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965BC">
              <w:rPr>
                <w:rFonts w:cs="Arial"/>
                <w:sz w:val="24"/>
                <w:szCs w:val="24"/>
                <w:lang w:val="pl-PL"/>
              </w:rPr>
              <w:t>Wnioskodawca zakłada ze środków własnych przeszkolenie osób zamieszkujących budynek z obsługi urządzeń/systemów m.in. do ogrzewania, wentylacji czy klimatyzacji (np. z obsługi zaworów termostatycznych i/lub korzystania z wentylacji z odzyskiem ciepła), ale z odniesieniem do szerszego kontekstu projektu, wskazując na jego walor ekologiczny</w:t>
            </w:r>
            <w:r w:rsidRPr="00A52300">
              <w:rPr>
                <w:rFonts w:cs="Arial"/>
                <w:sz w:val="24"/>
                <w:szCs w:val="24"/>
              </w:rPr>
              <w:t xml:space="preserve"> – 3 pkt.</w:t>
            </w:r>
          </w:p>
          <w:p w14:paraId="16DF2FE3" w14:textId="77777777" w:rsidR="00694164" w:rsidRPr="004612BE"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4612BE">
              <w:rPr>
                <w:rFonts w:cs="Arial"/>
                <w:sz w:val="24"/>
                <w:szCs w:val="24"/>
                <w:lang w:val="pl-PL"/>
              </w:rPr>
              <w:t>Zgodność projektu z założeniami Nowego Europejskiego Bauhausu.</w:t>
            </w:r>
            <w:r w:rsidRPr="004612BE">
              <w:rPr>
                <w:lang w:val="pl-PL"/>
              </w:rPr>
              <w:t xml:space="preserve"> </w:t>
            </w:r>
            <w:r w:rsidRPr="004612BE">
              <w:rPr>
                <w:rFonts w:cs="Arial"/>
                <w:sz w:val="24"/>
                <w:szCs w:val="24"/>
                <w:lang w:val="pl-PL"/>
              </w:rPr>
              <w:t xml:space="preserve">Projekt zakłada zachowanie lub odnowienie zabudowy przy wykorzystaniu innowacyjnych materiałów i rozwiązań inspirowanych naturą, a także promowanie materiałów o wyraźnej efektywności środowiskowej  i korzyściach </w:t>
            </w:r>
            <w:r w:rsidRPr="004612BE">
              <w:rPr>
                <w:rFonts w:cs="Arial"/>
                <w:sz w:val="24"/>
                <w:szCs w:val="24"/>
                <w:lang w:val="pl-PL"/>
              </w:rPr>
              <w:lastRenderedPageBreak/>
              <w:t>dla gospodarki o obiegu zamkniętym  -  3 pkt.</w:t>
            </w:r>
          </w:p>
        </w:tc>
        <w:tc>
          <w:tcPr>
            <w:tcW w:w="4819" w:type="dxa"/>
          </w:tcPr>
          <w:p w14:paraId="0B3CE026"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396FCCA0"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1109E028"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42E923B1" w14:textId="77777777" w:rsidR="00694164" w:rsidRPr="00D70018" w:rsidRDefault="00694164" w:rsidP="00694164">
            <w:pPr>
              <w:pStyle w:val="Akapitzlist"/>
              <w:numPr>
                <w:ilvl w:val="0"/>
                <w:numId w:val="25"/>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w:t>
            </w:r>
            <w:r w:rsidRPr="00F451FF">
              <w:rPr>
                <w:rFonts w:cs="Arial"/>
                <w:sz w:val="24"/>
                <w:szCs w:val="24"/>
                <w:lang w:val="pl-PL"/>
              </w:rPr>
              <w:t>punktów (maksymalnie można przyznać 7 pkt.).</w:t>
            </w:r>
          </w:p>
          <w:p w14:paraId="050B09E2" w14:textId="77777777" w:rsidR="00694164" w:rsidRPr="00D70018" w:rsidRDefault="00694164" w:rsidP="00694164">
            <w:pPr>
              <w:pStyle w:val="Akapitzlist"/>
              <w:numPr>
                <w:ilvl w:val="0"/>
                <w:numId w:val="25"/>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Przyznaniu 0 punktów – w przypadku niespełnienia kryterium.</w:t>
            </w:r>
          </w:p>
          <w:p w14:paraId="1386C8A5"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p w14:paraId="34CC157E"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p>
        </w:tc>
      </w:tr>
      <w:tr w:rsidR="00694164" w:rsidRPr="00D70018" w14:paraId="035EC0CA"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5FCC6C6"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7D628EE4" w14:textId="77777777" w:rsidR="00694164" w:rsidRPr="005B6E0D"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5B6E0D">
              <w:rPr>
                <w:rFonts w:cs="Arial"/>
                <w:b/>
                <w:bCs/>
                <w:sz w:val="24"/>
                <w:szCs w:val="24"/>
                <w:lang w:val="pl-PL"/>
              </w:rPr>
              <w:t>Komplementarność projektu.</w:t>
            </w:r>
          </w:p>
        </w:tc>
        <w:tc>
          <w:tcPr>
            <w:tcW w:w="5670" w:type="dxa"/>
          </w:tcPr>
          <w:p w14:paraId="4910AF7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Kryterium punktuje projekty poprawiające spójność programową, będące elementem szerszej strategii 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2014 roku. Premiowane będą tutaj również projekty realizowane w partnerstwach, a także projekty kompleksowe (w osiąganiu celu w pełni i całkowitej likwidacji problemu na danym obszarze). Dodatkowo, premiowana będzie komplementarność w zakresie współpracy międzyregionalnej, transgranicznej i transnarodowej. </w:t>
            </w:r>
          </w:p>
          <w:p w14:paraId="20297FE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Spełnienie kryterium weryfikowane będzie na podstawie zapisów wniosku o dofinansowanie, dokumentacji składanej wraz z wnioskiem o dofinansowanie</w:t>
            </w:r>
          </w:p>
          <w:p w14:paraId="731D199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Metody pomiaru:</w:t>
            </w:r>
          </w:p>
          <w:p w14:paraId="3E6C5B33" w14:textId="77777777" w:rsidR="00694164" w:rsidRPr="00D70018"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Projekt współtworzy kompleksowe rozwiązania obszarowe – projekt jest końcowym elementem wypełniającym ostatnią lukę w istniejącej infrastrukturze na danym obszarze lub projekt jest centralnym rozwiązaniem, którego realizacja umożliwi realizację kolejnych projektów sferycznie umiejscowionych wobec danego projektu </w:t>
            </w:r>
            <w:r>
              <w:rPr>
                <w:rFonts w:cs="Arial"/>
                <w:bCs/>
                <w:sz w:val="24"/>
                <w:szCs w:val="24"/>
                <w:lang w:val="pl-PL"/>
              </w:rPr>
              <w:t xml:space="preserve"> - 3</w:t>
            </w:r>
            <w:r w:rsidRPr="00D70018">
              <w:rPr>
                <w:rFonts w:cs="Arial"/>
                <w:bCs/>
                <w:sz w:val="24"/>
                <w:szCs w:val="24"/>
                <w:lang w:val="pl-PL"/>
              </w:rPr>
              <w:t xml:space="preserve"> pkt.,</w:t>
            </w:r>
          </w:p>
          <w:p w14:paraId="5DF39229" w14:textId="77777777" w:rsidR="00694164" w:rsidRPr="00D70018"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 xml:space="preserve">Projekt bezpośrednio wykorzystuje produkty bądź rezultaty innego projektu </w:t>
            </w:r>
            <w:r w:rsidRPr="70E69BC7">
              <w:rPr>
                <w:rFonts w:cs="Arial"/>
                <w:sz w:val="24"/>
                <w:szCs w:val="24"/>
                <w:lang w:val="pl-PL"/>
              </w:rPr>
              <w:t xml:space="preserve"> z zakresu gospodarki niskoemisyjnej </w:t>
            </w:r>
            <w:r>
              <w:rPr>
                <w:rFonts w:cs="Arial"/>
                <w:sz w:val="24"/>
                <w:szCs w:val="24"/>
                <w:lang w:val="pl-PL"/>
              </w:rPr>
              <w:t>-</w:t>
            </w:r>
            <w:r w:rsidRPr="00D70018">
              <w:rPr>
                <w:rFonts w:cs="Arial"/>
                <w:bCs/>
                <w:sz w:val="24"/>
                <w:szCs w:val="24"/>
                <w:lang w:val="pl-PL"/>
              </w:rPr>
              <w:t xml:space="preserve"> 2 pkt.,</w:t>
            </w:r>
          </w:p>
          <w:p w14:paraId="643B188B" w14:textId="77777777" w:rsidR="00694164" w:rsidRPr="00D70018"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t>Projekt pełni łącznie z innymi komplementarnymi projektami tę samą funkcję, dzięki czemu w pełni wykorzystywane są możliwości istniejącej infrastruktury – 2 pkt.,</w:t>
            </w:r>
          </w:p>
          <w:p w14:paraId="4A296AAE" w14:textId="77777777" w:rsidR="00694164" w:rsidRPr="00D70018"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sz w:val="24"/>
                <w:szCs w:val="24"/>
                <w:lang w:val="pl-PL"/>
              </w:rPr>
            </w:pPr>
            <w:r w:rsidRPr="00D70018">
              <w:rPr>
                <w:rFonts w:cs="Arial"/>
                <w:bCs/>
                <w:sz w:val="24"/>
                <w:szCs w:val="24"/>
                <w:lang w:val="pl-PL"/>
              </w:rPr>
              <w:lastRenderedPageBreak/>
              <w:t xml:space="preserve">Projekt łącznie z innymi projektami jest wykorzystywany przez tych samych użytkowników – 1 pkt. </w:t>
            </w:r>
          </w:p>
        </w:tc>
        <w:tc>
          <w:tcPr>
            <w:tcW w:w="4819" w:type="dxa"/>
          </w:tcPr>
          <w:p w14:paraId="31EE7B6A"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2501620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411B970A"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5A7E404F" w14:textId="77777777" w:rsidR="00694164" w:rsidRPr="00D70018" w:rsidRDefault="00694164" w:rsidP="00694164">
            <w:pPr>
              <w:pStyle w:val="Akapitzlist"/>
              <w:numPr>
                <w:ilvl w:val="0"/>
                <w:numId w:val="32"/>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Przyznaniu zdefiniowanej z góry liczby punktów (maksymalnie można </w:t>
            </w:r>
            <w:r w:rsidRPr="00F451FF">
              <w:rPr>
                <w:rFonts w:cs="Arial"/>
                <w:sz w:val="24"/>
                <w:szCs w:val="24"/>
                <w:lang w:val="pl-PL"/>
              </w:rPr>
              <w:t>przyznać 8 pkt.).</w:t>
            </w:r>
          </w:p>
          <w:p w14:paraId="38760332" w14:textId="77777777" w:rsidR="00694164" w:rsidRPr="00D70018" w:rsidRDefault="00694164" w:rsidP="00694164">
            <w:pPr>
              <w:pStyle w:val="Akapitzlist"/>
              <w:numPr>
                <w:ilvl w:val="0"/>
                <w:numId w:val="32"/>
              </w:numPr>
              <w:spacing w:before="240" w:after="0"/>
              <w:ind w:left="606"/>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22656F9B"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p w14:paraId="28774A01"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p>
        </w:tc>
      </w:tr>
      <w:tr w:rsidR="00694164" w:rsidRPr="00D70018" w14:paraId="10225820"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516B03D" w14:textId="77777777" w:rsidR="00694164" w:rsidRPr="00D70018" w:rsidRDefault="00694164" w:rsidP="00694164">
            <w:pPr>
              <w:numPr>
                <w:ilvl w:val="0"/>
                <w:numId w:val="36"/>
              </w:numPr>
              <w:spacing w:before="240" w:after="0"/>
              <w:rPr>
                <w:rFonts w:eastAsia="Times New Roman" w:cs="Arial"/>
                <w:sz w:val="24"/>
                <w:szCs w:val="24"/>
                <w:lang w:val="pl-PL" w:eastAsia="pl-PL"/>
              </w:rPr>
            </w:pPr>
          </w:p>
        </w:tc>
        <w:tc>
          <w:tcPr>
            <w:tcW w:w="3402" w:type="dxa"/>
          </w:tcPr>
          <w:p w14:paraId="32741078" w14:textId="77777777" w:rsidR="00694164" w:rsidRPr="005B6E0D"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sz w:val="24"/>
                <w:szCs w:val="24"/>
                <w:lang w:val="pl-PL"/>
              </w:rPr>
            </w:pPr>
            <w:r w:rsidRPr="005B6E0D">
              <w:rPr>
                <w:rFonts w:eastAsia="SimSun" w:cs="Arial"/>
                <w:b/>
                <w:bCs/>
                <w:kern w:val="1"/>
                <w:sz w:val="24"/>
                <w:szCs w:val="24"/>
                <w:lang w:val="pl-PL" w:eastAsia="hi-IN" w:bidi="hi-IN"/>
              </w:rPr>
              <w:t>Oddziaływanie na ochronę środowiska oraz zasadę równości szans i niedyskryminacji.</w:t>
            </w:r>
          </w:p>
        </w:tc>
        <w:tc>
          <w:tcPr>
            <w:tcW w:w="5670" w:type="dxa"/>
          </w:tcPr>
          <w:p w14:paraId="29A88C2F" w14:textId="77777777" w:rsidR="00694164" w:rsidRPr="008A3221"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bCs/>
                <w:sz w:val="24"/>
                <w:szCs w:val="24"/>
                <w:lang w:val="pl-PL"/>
              </w:rPr>
              <w:t>Kryterium punktuje działania na rzecz realizacji zrównoważonego rozwoju</w:t>
            </w:r>
            <w:r w:rsidRPr="008A3221">
              <w:rPr>
                <w:rFonts w:cs="Arial"/>
                <w:sz w:val="24"/>
                <w:szCs w:val="24"/>
                <w:lang w:val="pl-PL"/>
              </w:rPr>
              <w:t xml:space="preserve"> oraz zasady DNSH („nie czyń poważnych szkód”), w tym w szczególności wykorzystanie nowoczesnych, energooszczędnych rozwiązań technicznych i technologicznych, zastosowanie technologii przyjaznych środowisku przyrodniczemu </w:t>
            </w:r>
            <w:r w:rsidRPr="008A3221">
              <w:rPr>
                <w:rFonts w:cs="Arial"/>
                <w:bCs/>
                <w:sz w:val="24"/>
                <w:szCs w:val="24"/>
                <w:lang w:val="pl-PL"/>
              </w:rPr>
              <w:t>a także na rzecz równości szans i niedyskryminacji</w:t>
            </w:r>
            <w:r w:rsidRPr="008A3221">
              <w:rPr>
                <w:rFonts w:cs="Arial"/>
                <w:sz w:val="24"/>
                <w:szCs w:val="24"/>
                <w:lang w:val="pl-PL"/>
              </w:rPr>
              <w:t>.</w:t>
            </w:r>
          </w:p>
          <w:p w14:paraId="4216B094" w14:textId="77777777" w:rsidR="00694164" w:rsidRPr="008A3221"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Spełnienie kryterium weryfikowane będzie na podstawie zapisów wniosku o dofinansowanie oraz dokumentacji składanej wraz z wnioskiem o dofinansowanie na etapie aplikowania o środki.</w:t>
            </w:r>
          </w:p>
          <w:p w14:paraId="7B80FEDF" w14:textId="77777777" w:rsidR="00694164" w:rsidRPr="008A3221" w:rsidRDefault="00694164" w:rsidP="00EE5D47">
            <w:pPr>
              <w:spacing w:before="240" w:after="0"/>
              <w:jc w:val="both"/>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Metody pomiaru:</w:t>
            </w:r>
          </w:p>
          <w:p w14:paraId="1EBE9A70" w14:textId="77777777" w:rsidR="00694164" w:rsidRPr="008A3221"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 xml:space="preserve">Projekt zawiera rozwiązania techniczne i technologiczne zmniejszające oddziaływanie projektu na środowisko (spełniające </w:t>
            </w:r>
            <w:r w:rsidRPr="008A3221">
              <w:rPr>
                <w:rFonts w:cs="Arial"/>
                <w:sz w:val="24"/>
                <w:szCs w:val="24"/>
                <w:lang w:val="pl-PL"/>
              </w:rPr>
              <w:lastRenderedPageBreak/>
              <w:t>najwyższe istniejące normy na poziomie europejskim) – 2 pkt.,</w:t>
            </w:r>
          </w:p>
          <w:p w14:paraId="1137840C" w14:textId="77777777" w:rsidR="00694164" w:rsidRPr="008A3221"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Zaplanowanie w projekcie rozwiązań umożliwiających organizację funkcji edukacyjnych promujących odpowiedzialne zachowania wobec środowiska i zachowania w obliczu klęsk i zagrożeń – 2 pkt.,</w:t>
            </w:r>
          </w:p>
          <w:p w14:paraId="19D16D2B" w14:textId="77777777" w:rsidR="00694164" w:rsidRPr="008A3221"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sz w:val="24"/>
                <w:szCs w:val="24"/>
                <w:lang w:val="pl-PL"/>
              </w:rPr>
              <w:t>Pozyskane zostaną karty, świadectwa, deklaracje potwierdzające pochodzenie, jakość, bezpieczeństwo zastosowanych w projekcie materiałów, urządzeń - 4 pkt.,</w:t>
            </w:r>
          </w:p>
          <w:p w14:paraId="1255D5ED" w14:textId="77777777" w:rsidR="00694164" w:rsidRPr="008A3221"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A3221">
              <w:rPr>
                <w:rFonts w:cs="Arial"/>
                <w:bCs/>
                <w:sz w:val="24"/>
                <w:szCs w:val="24"/>
                <w:lang w:val="pl-PL"/>
              </w:rPr>
              <w:t xml:space="preserve">W ramach projektu planuje się realizację działań w zakresie dostosowania infrastruktury dla osób ze specjalnymi potrzebami wykraczające poza obowiązujące wymogi przepisów prawa – 2 pkt. </w:t>
            </w:r>
          </w:p>
        </w:tc>
        <w:tc>
          <w:tcPr>
            <w:tcW w:w="4819" w:type="dxa"/>
          </w:tcPr>
          <w:p w14:paraId="01FCADA2"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Kryterium punktowe.</w:t>
            </w:r>
          </w:p>
          <w:p w14:paraId="559DCCBC"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Kryterium fakultatywne – spełnienie kryterium nie jest konieczne do przyznania dofinansowania (tj. przyznanie 0 punktów nie dyskwalifikuje z możliwości uzyskania dofinansowania). </w:t>
            </w:r>
          </w:p>
          <w:p w14:paraId="21C41A93"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Ocena kryterium będzie polegała na:</w:t>
            </w:r>
          </w:p>
          <w:p w14:paraId="7B3C2E73" w14:textId="77777777" w:rsidR="00694164" w:rsidRPr="00D70018" w:rsidRDefault="00694164" w:rsidP="00694164">
            <w:pPr>
              <w:pStyle w:val="Akapitzlist"/>
              <w:numPr>
                <w:ilvl w:val="0"/>
                <w:numId w:val="33"/>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zdefiniowanej z góry liczby punktów (</w:t>
            </w:r>
            <w:r w:rsidRPr="00F451FF">
              <w:rPr>
                <w:rFonts w:cs="Arial"/>
                <w:sz w:val="24"/>
                <w:szCs w:val="24"/>
                <w:lang w:val="pl-PL"/>
              </w:rPr>
              <w:t>maksymalnie można przyznać 10 pkt.).</w:t>
            </w:r>
          </w:p>
          <w:p w14:paraId="4ECEE2B2" w14:textId="77777777" w:rsidR="00694164" w:rsidRPr="00D70018" w:rsidRDefault="00694164" w:rsidP="00694164">
            <w:pPr>
              <w:pStyle w:val="Akapitzlist"/>
              <w:numPr>
                <w:ilvl w:val="0"/>
                <w:numId w:val="33"/>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Przyznaniu 0 punktów – w przypadku niespełnienia kryterium.</w:t>
            </w:r>
          </w:p>
          <w:p w14:paraId="71DB964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Brak możliwości uzupełnienia/poprawienia wniosku o dofinansowanie w ramach kryterium.</w:t>
            </w:r>
          </w:p>
        </w:tc>
      </w:tr>
    </w:tbl>
    <w:p w14:paraId="25181161" w14:textId="77777777" w:rsidR="00694164" w:rsidRPr="00694164" w:rsidRDefault="00694164" w:rsidP="00694164">
      <w:pPr>
        <w:rPr>
          <w:lang w:eastAsia="pl-PL"/>
        </w:rPr>
      </w:pPr>
    </w:p>
    <w:p w14:paraId="6FF280DB" w14:textId="051C1CED" w:rsidR="00AA38D3" w:rsidRPr="00D70018" w:rsidRDefault="00AA38D3" w:rsidP="0026514C">
      <w:pPr>
        <w:pStyle w:val="Nagwek3"/>
        <w:numPr>
          <w:ilvl w:val="0"/>
          <w:numId w:val="39"/>
        </w:numPr>
        <w:spacing w:after="120" w:line="360" w:lineRule="auto"/>
        <w:ind w:left="426"/>
        <w:rPr>
          <w:rFonts w:cs="Arial"/>
          <w:sz w:val="24"/>
          <w:szCs w:val="24"/>
          <w:lang w:eastAsia="pl-PL"/>
        </w:rPr>
      </w:pPr>
      <w:bookmarkStart w:id="9" w:name="_Toc125959162"/>
      <w:r w:rsidRPr="00D70018">
        <w:rPr>
          <w:rFonts w:cs="Arial"/>
          <w:sz w:val="24"/>
          <w:szCs w:val="24"/>
          <w:lang w:eastAsia="pl-PL"/>
        </w:rPr>
        <w:lastRenderedPageBreak/>
        <w:t>Kryteria rozstrzygające</w:t>
      </w:r>
      <w:bookmarkEnd w:id="9"/>
    </w:p>
    <w:tbl>
      <w:tblPr>
        <w:tblStyle w:val="Tabelasiatki1jasna1"/>
        <w:tblpPr w:leftFromText="141" w:rightFromText="141" w:vertAnchor="text" w:horzAnchor="margin" w:tblpY="7"/>
        <w:tblW w:w="14595" w:type="dxa"/>
        <w:tblLook w:val="04A0" w:firstRow="1" w:lastRow="0" w:firstColumn="1" w:lastColumn="0" w:noHBand="0" w:noVBand="1"/>
        <w:tblCaption w:val="Kryteria rozstrzygające"/>
        <w:tblDescription w:val="Tabela zawiera kryteria rozstrzygające, nazwy i definicje przedmiotowych kryteriów oraz opis znaczenia kryteriów dla wyniku oceny."/>
      </w:tblPr>
      <w:tblGrid>
        <w:gridCol w:w="704"/>
        <w:gridCol w:w="3402"/>
        <w:gridCol w:w="5670"/>
        <w:gridCol w:w="4819"/>
      </w:tblGrid>
      <w:tr w:rsidR="00694164" w:rsidRPr="00D70018" w14:paraId="651C84D3"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369212B0" w14:textId="77777777" w:rsidR="00694164" w:rsidRPr="00D70018" w:rsidRDefault="00694164" w:rsidP="00EE5D47">
            <w:pPr>
              <w:spacing w:after="120" w:line="360" w:lineRule="auto"/>
              <w:rPr>
                <w:rFonts w:eastAsia="Times New Roman" w:cs="Arial"/>
                <w:sz w:val="24"/>
                <w:szCs w:val="24"/>
                <w:lang w:val="pl-PL" w:eastAsia="pl-PL"/>
              </w:rPr>
            </w:pPr>
            <w:r w:rsidRPr="00D70018">
              <w:rPr>
                <w:rFonts w:eastAsia="Times New Roman" w:cs="Arial"/>
                <w:sz w:val="24"/>
                <w:szCs w:val="24"/>
                <w:lang w:val="pl-PL" w:eastAsia="pl-PL"/>
              </w:rPr>
              <w:t>Lp.</w:t>
            </w:r>
          </w:p>
        </w:tc>
        <w:tc>
          <w:tcPr>
            <w:tcW w:w="3402" w:type="dxa"/>
            <w:hideMark/>
          </w:tcPr>
          <w:p w14:paraId="1CE3B757"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Nazwa kryterium</w:t>
            </w:r>
          </w:p>
        </w:tc>
        <w:tc>
          <w:tcPr>
            <w:tcW w:w="5670" w:type="dxa"/>
            <w:hideMark/>
          </w:tcPr>
          <w:p w14:paraId="66FD506E"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Definicja kryterium</w:t>
            </w:r>
          </w:p>
        </w:tc>
        <w:tc>
          <w:tcPr>
            <w:tcW w:w="4819" w:type="dxa"/>
            <w:hideMark/>
          </w:tcPr>
          <w:p w14:paraId="1F038546" w14:textId="77777777" w:rsidR="00694164" w:rsidRPr="00D70018"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D70018">
              <w:rPr>
                <w:rFonts w:eastAsia="Times New Roman" w:cs="Arial"/>
                <w:sz w:val="24"/>
                <w:szCs w:val="24"/>
                <w:lang w:val="pl-PL" w:eastAsia="pl-PL"/>
              </w:rPr>
              <w:t>Opis znaczenia kryterium dla wyniku oceny</w:t>
            </w:r>
          </w:p>
        </w:tc>
      </w:tr>
      <w:tr w:rsidR="00694164" w:rsidRPr="00D70018" w14:paraId="1B9FA9A7"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12208DEA" w14:textId="77777777" w:rsidR="00694164" w:rsidRPr="00D70018" w:rsidRDefault="00694164" w:rsidP="00694164">
            <w:pPr>
              <w:numPr>
                <w:ilvl w:val="0"/>
                <w:numId w:val="28"/>
              </w:numPr>
              <w:spacing w:before="240" w:after="0"/>
              <w:rPr>
                <w:rFonts w:eastAsia="Times New Roman" w:cs="Arial"/>
                <w:sz w:val="24"/>
                <w:szCs w:val="24"/>
                <w:lang w:val="pl-PL" w:eastAsia="pl-PL"/>
              </w:rPr>
            </w:pPr>
          </w:p>
        </w:tc>
        <w:tc>
          <w:tcPr>
            <w:tcW w:w="3402" w:type="dxa"/>
          </w:tcPr>
          <w:p w14:paraId="05F0F5C5" w14:textId="77777777" w:rsidR="00694164" w:rsidRPr="005B6E0D"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sz w:val="24"/>
                <w:szCs w:val="24"/>
                <w:lang w:val="pl-PL" w:eastAsia="pl-PL"/>
              </w:rPr>
            </w:pPr>
            <w:r w:rsidRPr="005B6E0D">
              <w:rPr>
                <w:rFonts w:cs="Arial"/>
                <w:b/>
                <w:bCs/>
                <w:sz w:val="24"/>
                <w:szCs w:val="24"/>
                <w:lang w:val="pl-PL"/>
              </w:rPr>
              <w:t>Efektywność kosztowa realizowanej inwestycji (w odniesieniu do ogółu projektów).</w:t>
            </w:r>
          </w:p>
        </w:tc>
        <w:tc>
          <w:tcPr>
            <w:tcW w:w="5670" w:type="dxa"/>
          </w:tcPr>
          <w:p w14:paraId="08113D0B" w14:textId="77777777" w:rsidR="00694164" w:rsidRPr="008965BC"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8965BC">
              <w:rPr>
                <w:rFonts w:cs="Arial"/>
                <w:sz w:val="24"/>
                <w:szCs w:val="24"/>
                <w:lang w:val="pl-PL"/>
              </w:rPr>
              <w:t>W ramach kryterium premiowane będą projekty wykazujące najlepszą relację wnioskowanego dofinansowania UE do zadeklarowanej wartości zmniejszenia zapotrzebowania na energię końcową (oszczędność). Przez oszczędność energii końcowej należy rozumieć różnicę pomiędzy łącznym zapotrzebowaniem obiektu/obiektów na energię przed realizacją projektu oraz po realizacji projektu (kWh/m2 rok). Kryterium weryfikowane w oparciu  treść wniosku o dofinansowanie projektu oraz audyty energetyczne sporządzone dla projektu.</w:t>
            </w:r>
          </w:p>
          <w:p w14:paraId="185F847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sz w:val="24"/>
                <w:szCs w:val="24"/>
                <w:lang w:val="pl-PL" w:eastAsia="pl-PL"/>
              </w:rPr>
            </w:pPr>
            <w:r w:rsidRPr="008965BC">
              <w:rPr>
                <w:rFonts w:cs="Arial"/>
                <w:sz w:val="24"/>
                <w:szCs w:val="24"/>
                <w:lang w:val="pl-PL"/>
              </w:rPr>
              <w:t xml:space="preserve">Wartość średnia, do której odnosi się kryterium jest ustalana na poziomie naboru jako relacja wnioskowanego dofinansowania UE do zadeklarowanej wartości zmniejszenia zapotrzebowania na energię końcową (kWh/ m2 rok) (w zaokrągleniu do pełnych wartości) na podstawie danych pochodzących z audytów </w:t>
            </w:r>
            <w:r w:rsidRPr="008965BC">
              <w:rPr>
                <w:rFonts w:cs="Arial"/>
                <w:sz w:val="24"/>
                <w:szCs w:val="24"/>
                <w:lang w:val="pl-PL"/>
              </w:rPr>
              <w:lastRenderedPageBreak/>
              <w:t>energetycznych. projektów spełniających kryteria formalne.</w:t>
            </w:r>
          </w:p>
        </w:tc>
        <w:tc>
          <w:tcPr>
            <w:tcW w:w="4819" w:type="dxa"/>
          </w:tcPr>
          <w:p w14:paraId="236ACA24"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lastRenderedPageBreak/>
              <w:t>W przypadku, gdy kilka projektów uzyska tą samą, pozytywną liczbę punktów, a wartość alokacji przeznaczonej na dany nabór nie pozwala na zatwierdzenie do dofinansowania wszystkich projektów, o wyborze projektu do dofinansowania decyduje kryterium rozstrzygające.</w:t>
            </w:r>
          </w:p>
          <w:p w14:paraId="52D97DED"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Projekty z taką samą liczba punktów uporządkowane zostaną od średniej wartości relacji wnioskowanego dofinansowania UE do zadeklarowanej wartości</w:t>
            </w:r>
            <w:r w:rsidRPr="00D70018">
              <w:rPr>
                <w:rFonts w:cs="Arial"/>
                <w:sz w:val="24"/>
                <w:szCs w:val="24"/>
              </w:rPr>
              <w:t xml:space="preserve"> </w:t>
            </w:r>
            <w:r w:rsidRPr="008965BC">
              <w:rPr>
                <w:rFonts w:cs="Arial"/>
                <w:sz w:val="24"/>
                <w:szCs w:val="24"/>
                <w:lang w:val="pl-PL"/>
              </w:rPr>
              <w:t>zmniejszenia zapotrzebowania na energię końcową (oszczędność). Przez oszczędność energii końcowej należy rozumieć różnicę pomiędzy łącznym zapotrzebowaniem obiektu/obiektów na energię przed realizacją projektu oraz po realizacji projektu (kWh/m2 rok)</w:t>
            </w:r>
            <w:r w:rsidRPr="00D70018">
              <w:rPr>
                <w:rFonts w:cs="Arial"/>
                <w:sz w:val="24"/>
                <w:szCs w:val="24"/>
              </w:rPr>
              <w:t>.</w:t>
            </w:r>
          </w:p>
          <w:p w14:paraId="7CC0C56F" w14:textId="77777777" w:rsidR="00694164" w:rsidRPr="00D70018"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sz w:val="24"/>
                <w:szCs w:val="24"/>
                <w:lang w:val="pl-PL"/>
              </w:rPr>
            </w:pPr>
            <w:r w:rsidRPr="00D70018">
              <w:rPr>
                <w:rFonts w:cs="Arial"/>
                <w:sz w:val="24"/>
                <w:szCs w:val="24"/>
                <w:lang w:val="pl-PL"/>
              </w:rPr>
              <w:t xml:space="preserve">Wsparcie w pierwszej kolejności przyznawane jest projektom, które </w:t>
            </w:r>
            <w:r w:rsidRPr="00D70018">
              <w:rPr>
                <w:rFonts w:cs="Arial"/>
                <w:sz w:val="24"/>
                <w:szCs w:val="24"/>
                <w:lang w:val="pl-PL"/>
              </w:rPr>
              <w:lastRenderedPageBreak/>
              <w:t>charakteryzują się najwyższą efektywnością kosztową, tj. najniższą wartością relacji wnioskowanego dofinansowania UE do zadeklarowanej wartości zmniejszenia  zapotrzebowania na energię końcową (oszczędność). Przez oszczędność energii końcowej należy rozumieć różnicę pomiędzy łącznym zapotrzebowaniem obiektu/obiektów na energię przed realizacją projektu oraz po realizacji projektu (kWh/m2 rok).</w:t>
            </w:r>
          </w:p>
          <w:p w14:paraId="0A633973" w14:textId="77777777" w:rsidR="00694164" w:rsidRPr="00D70018" w:rsidRDefault="00694164" w:rsidP="00EE5D47">
            <w:pPr>
              <w:pStyle w:val="Nagwek1"/>
              <w:spacing w:before="240"/>
              <w:cnfStyle w:val="000000000000" w:firstRow="0" w:lastRow="0" w:firstColumn="0" w:lastColumn="0" w:oddVBand="0" w:evenVBand="0" w:oddHBand="0" w:evenHBand="0" w:firstRowFirstColumn="0" w:firstRowLastColumn="0" w:lastRowFirstColumn="0" w:lastRowLastColumn="0"/>
              <w:rPr>
                <w:lang w:val="pl-PL" w:eastAsia="pl-PL"/>
              </w:rPr>
            </w:pPr>
            <w:r w:rsidRPr="009150F8">
              <w:rPr>
                <w:rFonts w:ascii="Arial" w:eastAsiaTheme="minorHAnsi" w:hAnsi="Arial" w:cs="Arial"/>
                <w:b w:val="0"/>
                <w:bCs w:val="0"/>
                <w:color w:val="auto"/>
                <w:sz w:val="24"/>
                <w:szCs w:val="24"/>
                <w:lang w:val="pl-PL"/>
              </w:rPr>
              <w:t>Brak możliwości uzupełnienia/poprawiania wniosku o dofinansowanie w ramach kryterium.</w:t>
            </w:r>
          </w:p>
        </w:tc>
      </w:tr>
    </w:tbl>
    <w:p w14:paraId="1A9017C3" w14:textId="0BFFA0F7" w:rsidR="00090250" w:rsidRPr="005B6E0D" w:rsidRDefault="00090250" w:rsidP="00454816">
      <w:pPr>
        <w:spacing w:after="120" w:line="360" w:lineRule="auto"/>
        <w:rPr>
          <w:rFonts w:cs="Arial"/>
          <w:b/>
          <w:bCs/>
          <w:sz w:val="24"/>
          <w:szCs w:val="24"/>
        </w:rPr>
      </w:pPr>
    </w:p>
    <w:sectPr w:rsidR="00090250" w:rsidRPr="005B6E0D" w:rsidSect="00A93FC2">
      <w:pgSz w:w="16838" w:h="11906" w:orient="landscape"/>
      <w:pgMar w:top="1134" w:right="1531" w:bottom="1418" w:left="1418"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84F2B" w14:textId="77777777" w:rsidR="00085E68" w:rsidRDefault="00085E68" w:rsidP="00DD094B">
      <w:pPr>
        <w:spacing w:after="0" w:line="240" w:lineRule="auto"/>
      </w:pPr>
      <w:r>
        <w:separator/>
      </w:r>
    </w:p>
  </w:endnote>
  <w:endnote w:type="continuationSeparator" w:id="0">
    <w:p w14:paraId="430B8639" w14:textId="77777777" w:rsidR="00085E68" w:rsidRDefault="00085E68" w:rsidP="00DD094B">
      <w:pPr>
        <w:spacing w:after="0" w:line="240" w:lineRule="auto"/>
      </w:pPr>
      <w:r>
        <w:continuationSeparator/>
      </w:r>
    </w:p>
  </w:endnote>
  <w:endnote w:type="continuationNotice" w:id="1">
    <w:p w14:paraId="407F8219" w14:textId="77777777" w:rsidR="00085E68" w:rsidRDefault="00085E68" w:rsidP="00DD09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Ubuntu-Bold">
    <w:altName w:val="Times New Roman"/>
    <w:panose1 w:val="00000000000000000000"/>
    <w:charset w:val="00"/>
    <w:family w:val="auto"/>
    <w:notTrueType/>
    <w:pitch w:val="default"/>
    <w:sig w:usb0="00000003" w:usb1="00000000" w:usb2="00000000" w:usb3="00000000" w:csb0="00000001" w:csb1="00000000"/>
  </w:font>
  <w:font w:name="Ubuntu-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245809"/>
      <w:docPartObj>
        <w:docPartGallery w:val="Page Numbers (Bottom of Page)"/>
        <w:docPartUnique/>
      </w:docPartObj>
    </w:sdtPr>
    <w:sdtContent>
      <w:sdt>
        <w:sdtPr>
          <w:id w:val="-1769616900"/>
          <w:docPartObj>
            <w:docPartGallery w:val="Page Numbers (Top of Page)"/>
            <w:docPartUnique/>
          </w:docPartObj>
        </w:sdtPr>
        <w:sdtContent>
          <w:p w14:paraId="34B5AEB5" w14:textId="60F263F9" w:rsidR="0035481F" w:rsidRDefault="0039021A" w:rsidP="00972988">
            <w:pPr>
              <w:pStyle w:val="Stopka"/>
              <w:jc w:val="right"/>
            </w:pPr>
            <w:r>
              <w:rPr>
                <w:noProof/>
              </w:rPr>
              <w:drawing>
                <wp:inline distT="0" distB="0" distL="0" distR="0" wp14:anchorId="4DF225DE" wp14:editId="0D2ADC87">
                  <wp:extent cx="8819515" cy="936625"/>
                  <wp:effectExtent l="0" t="0" r="635" b="0"/>
                  <wp:docPr id="260062570" name="Obraz 260062570" descr="ciąg logotypów Fundusze Europejskie dla Lubelskiego, Rzeczpospolita Polska, Dofinansowane przez Unię Europejską, Lubelskie Smakuj życi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iąg logotypów Fundusze Europejskie dla Lubelskiego, Rzeczpospolita Polska, Dofinansowane przez Unię Europejską, Lubelskie Smakuj życie!">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819515" cy="936625"/>
                          </a:xfrm>
                          <a:prstGeom prst="rect">
                            <a:avLst/>
                          </a:prstGeom>
                        </pic:spPr>
                      </pic:pic>
                    </a:graphicData>
                  </a:graphic>
                </wp:inline>
              </w:drawing>
            </w:r>
            <w:r w:rsidR="00501713">
              <w:t xml:space="preserve">Strona </w:t>
            </w:r>
            <w:r w:rsidR="00501713">
              <w:rPr>
                <w:b/>
                <w:bCs/>
                <w:sz w:val="24"/>
                <w:szCs w:val="24"/>
              </w:rPr>
              <w:fldChar w:fldCharType="begin"/>
            </w:r>
            <w:r w:rsidR="00501713">
              <w:rPr>
                <w:b/>
                <w:bCs/>
              </w:rPr>
              <w:instrText>PAGE</w:instrText>
            </w:r>
            <w:r w:rsidR="00501713">
              <w:rPr>
                <w:b/>
                <w:bCs/>
                <w:sz w:val="24"/>
                <w:szCs w:val="24"/>
              </w:rPr>
              <w:fldChar w:fldCharType="separate"/>
            </w:r>
            <w:r w:rsidR="00501713">
              <w:rPr>
                <w:b/>
                <w:bCs/>
              </w:rPr>
              <w:t>2</w:t>
            </w:r>
            <w:r w:rsidR="00501713">
              <w:rPr>
                <w:b/>
                <w:bCs/>
                <w:sz w:val="24"/>
                <w:szCs w:val="24"/>
              </w:rPr>
              <w:fldChar w:fldCharType="end"/>
            </w:r>
            <w:r w:rsidR="00501713">
              <w:t xml:space="preserve"> z </w:t>
            </w:r>
            <w:r w:rsidR="00501713">
              <w:rPr>
                <w:b/>
                <w:bCs/>
                <w:sz w:val="24"/>
                <w:szCs w:val="24"/>
              </w:rPr>
              <w:fldChar w:fldCharType="begin"/>
            </w:r>
            <w:r w:rsidR="00501713">
              <w:rPr>
                <w:b/>
                <w:bCs/>
              </w:rPr>
              <w:instrText>NUMPAGES</w:instrText>
            </w:r>
            <w:r w:rsidR="00501713">
              <w:rPr>
                <w:b/>
                <w:bCs/>
                <w:sz w:val="24"/>
                <w:szCs w:val="24"/>
              </w:rPr>
              <w:fldChar w:fldCharType="separate"/>
            </w:r>
            <w:r w:rsidR="00501713">
              <w:rPr>
                <w:b/>
                <w:bCs/>
              </w:rPr>
              <w:t>2</w:t>
            </w:r>
            <w:r w:rsidR="00501713">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7DD4" w14:textId="1B89228E" w:rsidR="0035481F" w:rsidRDefault="00BA409A" w:rsidP="0094280A">
    <w:pPr>
      <w:pStyle w:val="Stopka"/>
      <w:jc w:val="right"/>
    </w:pPr>
    <w:r>
      <w:rPr>
        <w:noProof/>
      </w:rPr>
      <w:drawing>
        <wp:inline distT="0" distB="0" distL="0" distR="0" wp14:anchorId="2860F0E8" wp14:editId="14236FE3">
          <wp:extent cx="6285865" cy="628650"/>
          <wp:effectExtent l="0" t="0" r="635" b="0"/>
          <wp:docPr id="1548521953" name="Obraz 1548521953" descr="ciąg logotypów Fundusze Europejskie dla Lubelskiego, Rzeczpospolita Polska, Dofinansowane przez Unię Europejską, Lubelskie Smakuj życi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iąg logotypów Fundusze Europejskie dla Lubelskiego, Rzeczpospolita Polska, Dofinansowane przez Unię Europejską, Lubelskie Smakuj życie!">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285865" cy="628650"/>
                  </a:xfrm>
                  <a:prstGeom prst="rect">
                    <a:avLst/>
                  </a:prstGeom>
                </pic:spPr>
              </pic:pic>
            </a:graphicData>
          </a:graphic>
        </wp:inline>
      </w:drawing>
    </w:r>
    <w:r w:rsidR="000E3221">
      <w:t xml:space="preserve">Strona </w:t>
    </w:r>
    <w:r w:rsidR="000E3221">
      <w:rPr>
        <w:b/>
        <w:bCs/>
        <w:sz w:val="24"/>
        <w:szCs w:val="24"/>
      </w:rPr>
      <w:fldChar w:fldCharType="begin"/>
    </w:r>
    <w:r w:rsidR="000E3221">
      <w:rPr>
        <w:b/>
        <w:bCs/>
      </w:rPr>
      <w:instrText>PAGE</w:instrText>
    </w:r>
    <w:r w:rsidR="000E3221">
      <w:rPr>
        <w:b/>
        <w:bCs/>
        <w:sz w:val="24"/>
        <w:szCs w:val="24"/>
      </w:rPr>
      <w:fldChar w:fldCharType="separate"/>
    </w:r>
    <w:r w:rsidR="000E3221">
      <w:rPr>
        <w:b/>
        <w:bCs/>
      </w:rPr>
      <w:t>2</w:t>
    </w:r>
    <w:r w:rsidR="000E3221">
      <w:rPr>
        <w:b/>
        <w:bCs/>
        <w:sz w:val="24"/>
        <w:szCs w:val="24"/>
      </w:rPr>
      <w:fldChar w:fldCharType="end"/>
    </w:r>
    <w:r w:rsidR="000E3221">
      <w:t xml:space="preserve"> z </w:t>
    </w:r>
    <w:r w:rsidR="000E3221">
      <w:rPr>
        <w:b/>
        <w:bCs/>
        <w:sz w:val="24"/>
        <w:szCs w:val="24"/>
      </w:rPr>
      <w:fldChar w:fldCharType="begin"/>
    </w:r>
    <w:r w:rsidR="000E3221">
      <w:rPr>
        <w:b/>
        <w:bCs/>
      </w:rPr>
      <w:instrText>NUMPAGES</w:instrText>
    </w:r>
    <w:r w:rsidR="000E3221">
      <w:rPr>
        <w:b/>
        <w:bCs/>
        <w:sz w:val="24"/>
        <w:szCs w:val="24"/>
      </w:rPr>
      <w:fldChar w:fldCharType="separate"/>
    </w:r>
    <w:r w:rsidR="000E3221">
      <w:rPr>
        <w:b/>
        <w:bCs/>
      </w:rPr>
      <w:t>2</w:t>
    </w:r>
    <w:r w:rsidR="000E3221">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CA47" w14:textId="77777777" w:rsidR="00085E68" w:rsidRDefault="00085E68" w:rsidP="00DD094B">
      <w:pPr>
        <w:spacing w:after="0" w:line="240" w:lineRule="auto"/>
      </w:pPr>
      <w:r>
        <w:separator/>
      </w:r>
    </w:p>
  </w:footnote>
  <w:footnote w:type="continuationSeparator" w:id="0">
    <w:p w14:paraId="730D78C0" w14:textId="77777777" w:rsidR="00085E68" w:rsidRDefault="00085E68" w:rsidP="00DD094B">
      <w:pPr>
        <w:spacing w:after="0" w:line="240" w:lineRule="auto"/>
      </w:pPr>
      <w:r>
        <w:continuationSeparator/>
      </w:r>
    </w:p>
  </w:footnote>
  <w:footnote w:type="continuationNotice" w:id="1">
    <w:p w14:paraId="778E5C03" w14:textId="77777777" w:rsidR="00085E68" w:rsidRDefault="00085E68" w:rsidP="00DD094B">
      <w:pPr>
        <w:spacing w:after="0" w:line="240" w:lineRule="auto"/>
      </w:pPr>
    </w:p>
  </w:footnote>
  <w:footnote w:id="2">
    <w:p w14:paraId="6FCAEF8B"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Skierowanie zapytania do Ministerstwa Finansów nie dotyczy podmiotów, o których mowa w art. 207 ust. 7 ustawy z dnia 27 sierpnia 2009 r. o finansach publicznych.</w:t>
      </w:r>
    </w:p>
  </w:footnote>
  <w:footnote w:id="3">
    <w:p w14:paraId="38B52BCC"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4">
    <w:p w14:paraId="195DFF7D"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5">
    <w:p w14:paraId="461F11BC" w14:textId="77777777" w:rsidR="00295C76" w:rsidRPr="006D3FA7" w:rsidRDefault="00295C76" w:rsidP="00295C76">
      <w:pPr>
        <w:pStyle w:val="Tekstprzypisudolnego"/>
        <w:tabs>
          <w:tab w:val="left" w:pos="0"/>
        </w:tabs>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6">
    <w:p w14:paraId="30F84366" w14:textId="77777777" w:rsidR="00295C76" w:rsidRPr="006D3FA7" w:rsidRDefault="00295C76" w:rsidP="00295C76">
      <w:pPr>
        <w:pStyle w:val="Tekstprzypisudolnego"/>
        <w:tabs>
          <w:tab w:val="left" w:pos="0"/>
          <w:tab w:val="left" w:pos="142"/>
        </w:tabs>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w:t>
      </w:r>
    </w:p>
  </w:footnote>
  <w:footnote w:id="7">
    <w:p w14:paraId="3F3E5B53"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Rozporządzenia obowiązującego w dniu ogłoszenia naboru.</w:t>
      </w:r>
    </w:p>
  </w:footnote>
  <w:footnote w:id="8">
    <w:p w14:paraId="22C16ACE" w14:textId="77777777" w:rsidR="00295C76" w:rsidRDefault="00295C76" w:rsidP="00295C76">
      <w:pPr>
        <w:pStyle w:val="Tekstprzypisudolnego"/>
        <w:spacing w:line="276" w:lineRule="auto"/>
      </w:pPr>
      <w:r>
        <w:rPr>
          <w:rStyle w:val="Odwoanieprzypisudolnego"/>
        </w:rPr>
        <w:footnoteRef/>
      </w:r>
      <w:r>
        <w:t xml:space="preserve"> </w:t>
      </w:r>
      <w:r w:rsidRPr="00D04FDF">
        <w:rPr>
          <w:sz w:val="24"/>
          <w:szCs w:val="24"/>
        </w:rPr>
        <w:t>W przypadku zmiany dokumentu, pod uwagę brana jest wersja obowiązująca w dniu ogłoszenia naboru.</w:t>
      </w:r>
    </w:p>
  </w:footnote>
  <w:footnote w:id="9">
    <w:p w14:paraId="712B1F66" w14:textId="77777777" w:rsidR="00295C76" w:rsidRDefault="00295C76" w:rsidP="00295C76">
      <w:pPr>
        <w:pStyle w:val="Tekstprzypisudolnego"/>
        <w:spacing w:line="276" w:lineRule="auto"/>
      </w:pPr>
      <w:r>
        <w:rPr>
          <w:rStyle w:val="Odwoanieprzypisudolnego"/>
        </w:rPr>
        <w:footnoteRef/>
      </w:r>
      <w:r>
        <w:t xml:space="preserve"> </w:t>
      </w:r>
      <w:r w:rsidRPr="00D04FDF">
        <w:rPr>
          <w:sz w:val="24"/>
          <w:szCs w:val="24"/>
        </w:rPr>
        <w:t>W przypadku zmiany dokumentu, pod uwagę brana jest wersja obowiązująca w dniu ogłoszenia naboru.</w:t>
      </w:r>
    </w:p>
  </w:footnote>
  <w:footnote w:id="10">
    <w:p w14:paraId="393CF025"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 Urz. UE C 373 z 16.09.2021. W przypadku zmiany wytycznych stosuje się zapisy obowiązujące po zmianach. </w:t>
      </w:r>
    </w:p>
  </w:footnote>
  <w:footnote w:id="11">
    <w:p w14:paraId="71D58BFD"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(Dz.U. z 2022 r. poz. 1029 z późn. zm.). W przypadku zmiany Ustawy po zatwierdzeniu kryteriów wyboru projektów stosuje się zapisy obowiązujące po zmianach.</w:t>
      </w:r>
    </w:p>
  </w:footnote>
  <w:footnote w:id="12">
    <w:p w14:paraId="28684CDE"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2012 r. Nr 26, str. 1 z późn. zm. W przypadku zmiany Dyrektywy po zatwierdzeniu kryteriów wyboru projektów stosuje się zapisy obowiązujące po zmianach.</w:t>
      </w:r>
    </w:p>
  </w:footnote>
  <w:footnote w:id="13">
    <w:p w14:paraId="4459A01D"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2556 z późn. zm. W przypadku zmiany Ustawy po zatwierdzeniu kryteriów wyboru projektów stosuje się zapisy obowiązujące po zmianach.</w:t>
      </w:r>
    </w:p>
  </w:footnote>
  <w:footnote w:id="14">
    <w:p w14:paraId="3D604C9B"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916 z późn. zm. W przypadku zmiany Ustawy po zatwierdzeniu kryteriów wyboru projektów stosuje się zapisy obowiązujące po zmianach.</w:t>
      </w:r>
    </w:p>
  </w:footnote>
  <w:footnote w:id="15">
    <w:p w14:paraId="3267A882"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1992 r. Nr 206, str. 7 z późn. zm. W przypadku zmiany Dyrektywy po zatwierdzeniu kryteriów wyboru projektów stosuje się zapisy obowiązujące po zmianach.</w:t>
      </w:r>
    </w:p>
  </w:footnote>
  <w:footnote w:id="16">
    <w:p w14:paraId="4DB840AB"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2625 z późn. zm. W przypadku zmiany Ustawy po zatwierdzeniu kryteriów wyboru projektów stosuje się zapisy obowiązujące po zmianach.</w:t>
      </w:r>
    </w:p>
  </w:footnote>
  <w:footnote w:id="17">
    <w:p w14:paraId="3095B7DD"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2000 r. Nr 327, str. 1 z późn. zm. W przypadku zmiany Dyrektywy po zatwierdzeniu kryteriów wyboru projektów stosuje się zapisy obowiązujące po zmianach.</w:t>
      </w:r>
    </w:p>
  </w:footnote>
  <w:footnote w:id="18">
    <w:p w14:paraId="7ABB67A8"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zmiany wytycznych stosuje się zapisy obowiązujące po zmianach. </w:t>
      </w:r>
    </w:p>
  </w:footnote>
  <w:footnote w:id="19">
    <w:p w14:paraId="02849816"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Dopuszczalne jest także uznanie neutralności projektu w stosunku do zasady równości kobiet i mężczyzn. Decyzja o uznaniu danego projektu za neutralny należy do instytucji oceniającej wniosek o dofinansowanie projektu. O neutralności można mówić jednak tylko wtedy, kiedy we wniosku o dofinansowanie projektu wnioskodawca uzasadni, dlaczego dany projekt nie jest w stanie zrealizować jakichkolwiek działań w zakresie spełnienia ww. zasady, a uzasadnienie to zostanie uznane przez instytucję oceniającą projekt za adekwatne i wystarczające.</w:t>
      </w:r>
    </w:p>
  </w:footnote>
  <w:footnote w:id="20">
    <w:p w14:paraId="33CB47CE"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gdy produkty (usługi) projektu nie mają swoich bezpośrednich użytkowników/użytkowniczek (np. automatyczne linie produkcyjne, nowe lub usprawnione procesy technologiczne), dopuszczalne jest uznanie, że mają one charakter neutralny wobec zasady równości szans i niedyskryminacji. Decyzja o uznaniu danego produktu (lub usługi) za neutralny należy do właściwej instytucji, która dokonuje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footnote>
  <w:footnote w:id="21">
    <w:p w14:paraId="188E6C14"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Ramowa konwencja Narodów Zjednoczonych w sprawie zmian klimatu, sporządzona w Nowym Jorku dnia 9 maja 1992 r. (Dz. U. z 1996 r. nr 53 poz. 238)</w:t>
      </w:r>
    </w:p>
  </w:footnote>
  <w:footnote w:id="22">
    <w:p w14:paraId="346DA376"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Kryteria te nie mają zastosowania dla projektów o charakterze nieinwestycyjnym, tj. doradztwo, opracowanie dokumentów planistycznych, itp.</w:t>
      </w:r>
    </w:p>
  </w:footnote>
  <w:footnote w:id="23">
    <w:p w14:paraId="6D24C09A"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Przedmiotowe kryteria nie dot. naborów dla podmiotu pełniącego funkcję podmiotu wdrażającego instrumenty finansowe.</w:t>
      </w:r>
    </w:p>
  </w:footnote>
  <w:footnote w:id="24">
    <w:p w14:paraId="071DC132" w14:textId="77777777" w:rsidR="00694164" w:rsidRPr="006D3FA7" w:rsidRDefault="00694164" w:rsidP="00694164">
      <w:pPr>
        <w:pStyle w:val="Tekstprzypisudolnego"/>
        <w:tabs>
          <w:tab w:val="left" w:pos="142"/>
        </w:tabs>
        <w:ind w:left="142" w:hanging="142"/>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25">
    <w:p w14:paraId="1B894C3F"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w:t>
      </w:r>
    </w:p>
  </w:footnote>
  <w:footnote w:id="26">
    <w:p w14:paraId="109B8E2F" w14:textId="77777777" w:rsidR="00694164" w:rsidRDefault="00694164" w:rsidP="00694164">
      <w:pPr>
        <w:pStyle w:val="Tekstprzypisudolnego"/>
        <w:spacing w:before="240" w:line="276" w:lineRule="auto"/>
      </w:pPr>
      <w:r>
        <w:rPr>
          <w:rStyle w:val="Odwoanieprzypisudolnego"/>
        </w:rPr>
        <w:footnoteRef/>
      </w:r>
      <w:r>
        <w:t xml:space="preserve"> </w:t>
      </w:r>
      <w:r w:rsidRPr="00E0476F">
        <w:rPr>
          <w:sz w:val="24"/>
          <w:szCs w:val="24"/>
        </w:rPr>
        <w:t>Udział odnawialnych źródeł energii w rocznym zapotrzebowaniu na energie końcową należy obliczyć zgodnie z Rozporządzeniem Ministra Infrastruktury i Rozwoju z dnia 27 lutego 2015 r. w sprawie metodologii wyznaczania charakterystyki energetycznej budynku lub części budynku oraz świadectw charakterystyki energetycznej (Dz.U. 2015 poz. 376 z późn. zm).</w:t>
      </w:r>
    </w:p>
  </w:footnote>
  <w:footnote w:id="27">
    <w:p w14:paraId="3AAA4A49" w14:textId="77777777" w:rsidR="00694164" w:rsidRDefault="00694164" w:rsidP="00694164">
      <w:pPr>
        <w:pStyle w:val="Tekstprzypisudolnego"/>
        <w:spacing w:line="276" w:lineRule="auto"/>
      </w:pPr>
      <w:r>
        <w:rPr>
          <w:rStyle w:val="Odwoanieprzypisudolnego"/>
        </w:rPr>
        <w:footnoteRef/>
      </w:r>
      <w:r>
        <w:t xml:space="preserve"> </w:t>
      </w:r>
      <w:r w:rsidRPr="005D6A8C">
        <w:rPr>
          <w:sz w:val="24"/>
          <w:szCs w:val="24"/>
        </w:rPr>
        <w:t>W przypadku zmiany dokumentu, pod uwagę brana jest wersja obowiązująca w dniu ogłoszenia naboru.</w:t>
      </w:r>
    </w:p>
    <w:p w14:paraId="31F0A89D" w14:textId="77777777" w:rsidR="00694164" w:rsidRDefault="00694164" w:rsidP="00694164">
      <w:pPr>
        <w:pStyle w:val="Tekstprzypisudolnego"/>
      </w:pPr>
    </w:p>
  </w:footnote>
  <w:footnote w:id="28">
    <w:p w14:paraId="78815D8F" w14:textId="77777777" w:rsidR="00694164" w:rsidRDefault="00694164" w:rsidP="00694164">
      <w:pPr>
        <w:pStyle w:val="Tekstprzypisudolnego"/>
        <w:spacing w:line="276" w:lineRule="auto"/>
      </w:pPr>
      <w:r>
        <w:rPr>
          <w:rStyle w:val="Odwoanieprzypisudolnego"/>
        </w:rPr>
        <w:footnoteRef/>
      </w:r>
      <w:r>
        <w:t xml:space="preserve"> </w:t>
      </w:r>
      <w:r w:rsidRPr="005D6A8C">
        <w:rPr>
          <w:sz w:val="24"/>
          <w:szCs w:val="24"/>
        </w:rPr>
        <w:t>W przypadku zmiany dokumentu, pod uwagę brana jest wersja obowiązująca w dniu ogłoszenia naboru.</w:t>
      </w:r>
    </w:p>
    <w:p w14:paraId="15EF1E94" w14:textId="77777777" w:rsidR="00694164" w:rsidRDefault="00694164" w:rsidP="0069416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32D3" w14:textId="37FA7038" w:rsidR="00403ED2" w:rsidRPr="000A2F18" w:rsidRDefault="00403ED2" w:rsidP="0094280A">
    <w:pPr>
      <w:pStyle w:val="Nagwek1"/>
      <w:spacing w:before="0" w:after="12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Załącznik nr 5 do Regulaminu</w:t>
    </w:r>
    <w:r w:rsidR="00AC38BC">
      <w:rPr>
        <w:rFonts w:ascii="Arial" w:hAnsi="Arial" w:cs="Arial"/>
        <w:b w:val="0"/>
        <w:bCs w:val="0"/>
        <w:color w:val="auto"/>
        <w:sz w:val="20"/>
        <w:szCs w:val="20"/>
      </w:rPr>
      <w:t>:</w:t>
    </w:r>
  </w:p>
  <w:p w14:paraId="791093A7" w14:textId="77777777" w:rsidR="00403ED2" w:rsidRPr="000A2F18" w:rsidRDefault="00403ED2"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Kryteria wyboru projektów w ramach</w:t>
    </w:r>
  </w:p>
  <w:p w14:paraId="3CDB2D3C" w14:textId="5CA53D36" w:rsidR="003D15A6" w:rsidRPr="000A2F18" w:rsidRDefault="00403ED2"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 xml:space="preserve">Działania </w:t>
    </w:r>
    <w:r w:rsidR="003D15A6" w:rsidRPr="000A2F18">
      <w:rPr>
        <w:rFonts w:ascii="Arial" w:hAnsi="Arial" w:cs="Arial"/>
        <w:b w:val="0"/>
        <w:bCs w:val="0"/>
        <w:color w:val="auto"/>
        <w:sz w:val="20"/>
        <w:szCs w:val="20"/>
      </w:rPr>
      <w:t>4</w:t>
    </w:r>
    <w:r w:rsidRPr="000A2F18">
      <w:rPr>
        <w:rFonts w:ascii="Arial" w:hAnsi="Arial" w:cs="Arial"/>
        <w:b w:val="0"/>
        <w:bCs w:val="0"/>
        <w:color w:val="auto"/>
        <w:sz w:val="20"/>
        <w:szCs w:val="20"/>
      </w:rPr>
      <w:t>.</w:t>
    </w:r>
    <w:r w:rsidR="003D15A6" w:rsidRPr="000A2F18">
      <w:rPr>
        <w:rFonts w:ascii="Arial" w:hAnsi="Arial" w:cs="Arial"/>
        <w:b w:val="0"/>
        <w:bCs w:val="0"/>
        <w:color w:val="auto"/>
        <w:sz w:val="20"/>
        <w:szCs w:val="20"/>
      </w:rPr>
      <w:t>1</w:t>
    </w:r>
    <w:r w:rsidRPr="000A2F18">
      <w:rPr>
        <w:rFonts w:ascii="Arial" w:hAnsi="Arial" w:cs="Arial"/>
        <w:b w:val="0"/>
        <w:bCs w:val="0"/>
        <w:color w:val="auto"/>
        <w:sz w:val="20"/>
        <w:szCs w:val="20"/>
      </w:rPr>
      <w:t xml:space="preserve"> </w:t>
    </w:r>
    <w:r w:rsidR="003D15A6" w:rsidRPr="000A2F18">
      <w:rPr>
        <w:rFonts w:ascii="Arial" w:hAnsi="Arial" w:cs="Arial"/>
        <w:b w:val="0"/>
        <w:bCs w:val="0"/>
        <w:color w:val="auto"/>
        <w:sz w:val="20"/>
        <w:szCs w:val="20"/>
      </w:rPr>
      <w:t>Wspieranie efektywności energetycznej w budynkach – kryteria specyficzne</w:t>
    </w:r>
    <w:r w:rsidR="00E55041" w:rsidRPr="000A2F18">
      <w:rPr>
        <w:rFonts w:ascii="Arial" w:hAnsi="Arial" w:cs="Arial"/>
        <w:b w:val="0"/>
        <w:bCs w:val="0"/>
        <w:color w:val="auto"/>
        <w:sz w:val="20"/>
        <w:szCs w:val="20"/>
      </w:rPr>
      <w:t xml:space="preserve"> </w:t>
    </w:r>
    <w:r w:rsidR="003D15A6" w:rsidRPr="000A2F18">
      <w:rPr>
        <w:rFonts w:ascii="Arial" w:hAnsi="Arial" w:cs="Arial"/>
        <w:b w:val="0"/>
        <w:bCs w:val="0"/>
        <w:color w:val="auto"/>
        <w:sz w:val="20"/>
        <w:szCs w:val="20"/>
      </w:rPr>
      <w:t>Typy projektu:</w:t>
    </w:r>
  </w:p>
  <w:p w14:paraId="40F3CB9B" w14:textId="5F18ADCC" w:rsidR="003C6C18" w:rsidRPr="000A2F18" w:rsidRDefault="003D15A6"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r w:rsidR="000A2F18">
      <w:rPr>
        <w:rFonts w:ascii="Arial" w:hAnsi="Arial" w:cs="Arial"/>
        <w:b w:val="0"/>
        <w:bCs w:val="0"/>
        <w:color w:val="auto"/>
        <w:sz w:val="20"/>
        <w:szCs w:val="20"/>
      </w:rPr>
      <w:t xml:space="preserve"> </w:t>
    </w:r>
    <w:r w:rsidRPr="000A2F18">
      <w:rPr>
        <w:rFonts w:ascii="Arial" w:hAnsi="Arial" w:cs="Arial"/>
        <w:b w:val="0"/>
        <w:bCs w:val="0"/>
        <w:color w:val="auto"/>
        <w:sz w:val="20"/>
        <w:szCs w:val="20"/>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5FB"/>
    <w:multiLevelType w:val="hybridMultilevel"/>
    <w:tmpl w:val="7CF6799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17C1237"/>
    <w:multiLevelType w:val="hybridMultilevel"/>
    <w:tmpl w:val="DCFC52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428C8"/>
    <w:multiLevelType w:val="hybridMultilevel"/>
    <w:tmpl w:val="971C88D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E73E11"/>
    <w:multiLevelType w:val="hybridMultilevel"/>
    <w:tmpl w:val="CFB86FA4"/>
    <w:lvl w:ilvl="0" w:tplc="73E6B8A2">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E2F05"/>
    <w:multiLevelType w:val="hybridMultilevel"/>
    <w:tmpl w:val="6A7CA2A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C547A"/>
    <w:multiLevelType w:val="hybridMultilevel"/>
    <w:tmpl w:val="1020E446"/>
    <w:lvl w:ilvl="0" w:tplc="D82002D0">
      <w:start w:val="1"/>
      <w:numFmt w:val="upperRoman"/>
      <w:lvlText w:val="%1."/>
      <w:lvlJc w:val="left"/>
      <w:pPr>
        <w:ind w:left="1080" w:hanging="720"/>
      </w:pPr>
      <w:rPr>
        <w:b/>
        <w:bCs/>
        <w:sz w:val="28"/>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FFFFFFF">
      <w:start w:val="1"/>
      <w:numFmt w:val="decimal"/>
      <w:lvlText w:val="%4."/>
      <w:lvlJc w:val="left"/>
      <w:pPr>
        <w:ind w:left="0" w:firstLine="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21278A"/>
    <w:multiLevelType w:val="hybridMultilevel"/>
    <w:tmpl w:val="0F56BB46"/>
    <w:lvl w:ilvl="0" w:tplc="6338B908">
      <w:start w:val="1"/>
      <w:numFmt w:val="decimal"/>
      <w:lvlText w:val="%1."/>
      <w:lvlJc w:val="left"/>
      <w:pPr>
        <w:ind w:left="2520" w:firstLine="0"/>
      </w:pPr>
      <w:rPr>
        <w:rFonts w:hint="default"/>
        <w:b w:val="0"/>
        <w:bCs/>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 w15:restartNumberingAfterBreak="0">
    <w:nsid w:val="072309A5"/>
    <w:multiLevelType w:val="hybridMultilevel"/>
    <w:tmpl w:val="7BD87294"/>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79376D"/>
    <w:multiLevelType w:val="hybridMultilevel"/>
    <w:tmpl w:val="1B6E952E"/>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D2563F"/>
    <w:multiLevelType w:val="hybridMultilevel"/>
    <w:tmpl w:val="DF2E66C2"/>
    <w:lvl w:ilvl="0" w:tplc="A372D06E">
      <w:start w:val="1"/>
      <w:numFmt w:val="bullet"/>
      <w:lvlText w:val="-"/>
      <w:lvlJc w:val="left"/>
      <w:pPr>
        <w:ind w:left="720" w:hanging="360"/>
      </w:pPr>
      <w:rPr>
        <w:rFonts w:ascii="Times New Roman" w:hAnsi="Times New Roman" w:cs="Times New Roman" w:hint="default"/>
      </w:rPr>
    </w:lvl>
    <w:lvl w:ilvl="1" w:tplc="9202F37A">
      <w:start w:val="1"/>
      <w:numFmt w:val="bullet"/>
      <w:lvlText w:val="o"/>
      <w:lvlJc w:val="left"/>
      <w:pPr>
        <w:ind w:left="1440" w:hanging="360"/>
      </w:pPr>
      <w:rPr>
        <w:rFonts w:ascii="Courier New" w:hAnsi="Courier New" w:cs="Times New Roman" w:hint="default"/>
      </w:rPr>
    </w:lvl>
    <w:lvl w:ilvl="2" w:tplc="20FEFF56">
      <w:start w:val="1"/>
      <w:numFmt w:val="bullet"/>
      <w:lvlText w:val=""/>
      <w:lvlJc w:val="left"/>
      <w:pPr>
        <w:ind w:left="2160" w:hanging="360"/>
      </w:pPr>
      <w:rPr>
        <w:rFonts w:ascii="Wingdings" w:hAnsi="Wingdings" w:hint="default"/>
      </w:rPr>
    </w:lvl>
    <w:lvl w:ilvl="3" w:tplc="288CFBFA">
      <w:start w:val="1"/>
      <w:numFmt w:val="bullet"/>
      <w:lvlText w:val=""/>
      <w:lvlJc w:val="left"/>
      <w:pPr>
        <w:ind w:left="2880" w:hanging="360"/>
      </w:pPr>
      <w:rPr>
        <w:rFonts w:ascii="Symbol" w:hAnsi="Symbol" w:hint="default"/>
      </w:rPr>
    </w:lvl>
    <w:lvl w:ilvl="4" w:tplc="7124DB70">
      <w:start w:val="1"/>
      <w:numFmt w:val="bullet"/>
      <w:lvlText w:val="o"/>
      <w:lvlJc w:val="left"/>
      <w:pPr>
        <w:ind w:left="3600" w:hanging="360"/>
      </w:pPr>
      <w:rPr>
        <w:rFonts w:ascii="Courier New" w:hAnsi="Courier New" w:cs="Times New Roman" w:hint="default"/>
      </w:rPr>
    </w:lvl>
    <w:lvl w:ilvl="5" w:tplc="069A82C6">
      <w:start w:val="1"/>
      <w:numFmt w:val="bullet"/>
      <w:lvlText w:val=""/>
      <w:lvlJc w:val="left"/>
      <w:pPr>
        <w:ind w:left="4320" w:hanging="360"/>
      </w:pPr>
      <w:rPr>
        <w:rFonts w:ascii="Wingdings" w:hAnsi="Wingdings" w:hint="default"/>
      </w:rPr>
    </w:lvl>
    <w:lvl w:ilvl="6" w:tplc="52282CF2">
      <w:start w:val="1"/>
      <w:numFmt w:val="bullet"/>
      <w:lvlText w:val=""/>
      <w:lvlJc w:val="left"/>
      <w:pPr>
        <w:ind w:left="5040" w:hanging="360"/>
      </w:pPr>
      <w:rPr>
        <w:rFonts w:ascii="Symbol" w:hAnsi="Symbol" w:hint="default"/>
      </w:rPr>
    </w:lvl>
    <w:lvl w:ilvl="7" w:tplc="A34C320E">
      <w:start w:val="1"/>
      <w:numFmt w:val="bullet"/>
      <w:lvlText w:val="o"/>
      <w:lvlJc w:val="left"/>
      <w:pPr>
        <w:ind w:left="5760" w:hanging="360"/>
      </w:pPr>
      <w:rPr>
        <w:rFonts w:ascii="Courier New" w:hAnsi="Courier New" w:cs="Times New Roman" w:hint="default"/>
      </w:rPr>
    </w:lvl>
    <w:lvl w:ilvl="8" w:tplc="CA0EFF34">
      <w:start w:val="1"/>
      <w:numFmt w:val="bullet"/>
      <w:lvlText w:val=""/>
      <w:lvlJc w:val="left"/>
      <w:pPr>
        <w:ind w:left="6480" w:hanging="360"/>
      </w:pPr>
      <w:rPr>
        <w:rFonts w:ascii="Wingdings" w:hAnsi="Wingdings" w:hint="default"/>
      </w:rPr>
    </w:lvl>
  </w:abstractNum>
  <w:abstractNum w:abstractNumId="10" w15:restartNumberingAfterBreak="0">
    <w:nsid w:val="092C0875"/>
    <w:multiLevelType w:val="hybridMultilevel"/>
    <w:tmpl w:val="23C47BC6"/>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1" w15:restartNumberingAfterBreak="0">
    <w:nsid w:val="0B5C7671"/>
    <w:multiLevelType w:val="hybridMultilevel"/>
    <w:tmpl w:val="FA7E5AB2"/>
    <w:lvl w:ilvl="0" w:tplc="4BCAF7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356D22"/>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CFE0B65"/>
    <w:multiLevelType w:val="hybridMultilevel"/>
    <w:tmpl w:val="39607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825919"/>
    <w:multiLevelType w:val="hybridMultilevel"/>
    <w:tmpl w:val="0DA4976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F0970EA"/>
    <w:multiLevelType w:val="hybridMultilevel"/>
    <w:tmpl w:val="9790FE94"/>
    <w:lvl w:ilvl="0" w:tplc="F1DAEF7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FC5E95"/>
    <w:multiLevelType w:val="hybridMultilevel"/>
    <w:tmpl w:val="3F08984A"/>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17" w15:restartNumberingAfterBreak="0">
    <w:nsid w:val="127302F1"/>
    <w:multiLevelType w:val="hybridMultilevel"/>
    <w:tmpl w:val="5FE2F34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F443C0"/>
    <w:multiLevelType w:val="hybridMultilevel"/>
    <w:tmpl w:val="B4F6DCC2"/>
    <w:lvl w:ilvl="0" w:tplc="6338B908">
      <w:start w:val="1"/>
      <w:numFmt w:val="decimal"/>
      <w:lvlText w:val="%1."/>
      <w:lvlJc w:val="left"/>
      <w:pPr>
        <w:ind w:left="0" w:firstLine="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45D80"/>
    <w:multiLevelType w:val="hybridMultilevel"/>
    <w:tmpl w:val="6680C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591284"/>
    <w:multiLevelType w:val="hybridMultilevel"/>
    <w:tmpl w:val="9306D2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037DC5"/>
    <w:multiLevelType w:val="hybridMultilevel"/>
    <w:tmpl w:val="528E7C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6175B4"/>
    <w:multiLevelType w:val="hybridMultilevel"/>
    <w:tmpl w:val="BC1C24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0E201C"/>
    <w:multiLevelType w:val="hybridMultilevel"/>
    <w:tmpl w:val="19122D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E165C6C"/>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EFB301D"/>
    <w:multiLevelType w:val="hybridMultilevel"/>
    <w:tmpl w:val="1FCE6A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891EDC"/>
    <w:multiLevelType w:val="hybridMultilevel"/>
    <w:tmpl w:val="16786F4A"/>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496EA0"/>
    <w:multiLevelType w:val="hybridMultilevel"/>
    <w:tmpl w:val="58AE955A"/>
    <w:lvl w:ilvl="0" w:tplc="68B6891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8445A"/>
    <w:multiLevelType w:val="hybridMultilevel"/>
    <w:tmpl w:val="6A8E5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DF3508"/>
    <w:multiLevelType w:val="multilevel"/>
    <w:tmpl w:val="67629ED4"/>
    <w:styleLink w:val="LFO1"/>
    <w:lvl w:ilvl="0">
      <w:start w:val="1"/>
      <w:numFmt w:val="decimal"/>
      <w:pStyle w:val="Nagweklisty2014-2020"/>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62E7C5E"/>
    <w:multiLevelType w:val="hybridMultilevel"/>
    <w:tmpl w:val="DF729A6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9DB6583"/>
    <w:multiLevelType w:val="hybridMultilevel"/>
    <w:tmpl w:val="50DED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FF4A22"/>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755963"/>
    <w:multiLevelType w:val="hybridMultilevel"/>
    <w:tmpl w:val="1FD0C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8056798"/>
    <w:multiLevelType w:val="hybridMultilevel"/>
    <w:tmpl w:val="A0B6C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8D5083A"/>
    <w:multiLevelType w:val="hybridMultilevel"/>
    <w:tmpl w:val="8FBCAAD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637D57"/>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6A34F4"/>
    <w:multiLevelType w:val="hybridMultilevel"/>
    <w:tmpl w:val="3F2E2BA0"/>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75590B"/>
    <w:multiLevelType w:val="hybridMultilevel"/>
    <w:tmpl w:val="93D03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6B4185"/>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2E91EC7"/>
    <w:multiLevelType w:val="hybridMultilevel"/>
    <w:tmpl w:val="CA6073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EB788A"/>
    <w:multiLevelType w:val="hybridMultilevel"/>
    <w:tmpl w:val="42065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8E5CC0"/>
    <w:multiLevelType w:val="hybridMultilevel"/>
    <w:tmpl w:val="19122D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167F29"/>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61F468F"/>
    <w:multiLevelType w:val="hybridMultilevel"/>
    <w:tmpl w:val="536A9258"/>
    <w:lvl w:ilvl="0" w:tplc="130CF9FA">
      <w:start w:val="4"/>
      <w:numFmt w:val="upp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102C7A"/>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DB42ECF"/>
    <w:multiLevelType w:val="hybridMultilevel"/>
    <w:tmpl w:val="68308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DA000A"/>
    <w:multiLevelType w:val="hybridMultilevel"/>
    <w:tmpl w:val="FE627A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2C9374A"/>
    <w:multiLevelType w:val="hybridMultilevel"/>
    <w:tmpl w:val="81F86A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3C7FD"/>
    <w:multiLevelType w:val="hybridMultilevel"/>
    <w:tmpl w:val="2AFC688E"/>
    <w:lvl w:ilvl="0" w:tplc="9ECEEB16">
      <w:start w:val="1"/>
      <w:numFmt w:val="decimal"/>
      <w:lvlText w:val="%1."/>
      <w:lvlJc w:val="left"/>
      <w:pPr>
        <w:ind w:left="720" w:hanging="360"/>
      </w:pPr>
    </w:lvl>
    <w:lvl w:ilvl="1" w:tplc="608C4744">
      <w:start w:val="1"/>
      <w:numFmt w:val="lowerLetter"/>
      <w:lvlText w:val="%2."/>
      <w:lvlJc w:val="left"/>
      <w:pPr>
        <w:ind w:left="1440" w:hanging="360"/>
      </w:pPr>
    </w:lvl>
    <w:lvl w:ilvl="2" w:tplc="91FE5788">
      <w:start w:val="1"/>
      <w:numFmt w:val="lowerRoman"/>
      <w:lvlText w:val="%3."/>
      <w:lvlJc w:val="right"/>
      <w:pPr>
        <w:ind w:left="2160" w:hanging="180"/>
      </w:pPr>
    </w:lvl>
    <w:lvl w:ilvl="3" w:tplc="6E60DC28">
      <w:start w:val="1"/>
      <w:numFmt w:val="decimal"/>
      <w:lvlText w:val="%4."/>
      <w:lvlJc w:val="left"/>
      <w:pPr>
        <w:ind w:left="2880" w:hanging="360"/>
      </w:pPr>
    </w:lvl>
    <w:lvl w:ilvl="4" w:tplc="7CA67D52">
      <w:start w:val="1"/>
      <w:numFmt w:val="lowerLetter"/>
      <w:lvlText w:val="%5."/>
      <w:lvlJc w:val="left"/>
      <w:pPr>
        <w:ind w:left="3600" w:hanging="360"/>
      </w:pPr>
    </w:lvl>
    <w:lvl w:ilvl="5" w:tplc="42A2AB9E">
      <w:start w:val="1"/>
      <w:numFmt w:val="lowerRoman"/>
      <w:lvlText w:val="%6."/>
      <w:lvlJc w:val="right"/>
      <w:pPr>
        <w:ind w:left="4320" w:hanging="180"/>
      </w:pPr>
    </w:lvl>
    <w:lvl w:ilvl="6" w:tplc="52A88374">
      <w:start w:val="1"/>
      <w:numFmt w:val="decimal"/>
      <w:lvlText w:val="%7."/>
      <w:lvlJc w:val="left"/>
      <w:pPr>
        <w:ind w:left="5040" w:hanging="360"/>
      </w:pPr>
    </w:lvl>
    <w:lvl w:ilvl="7" w:tplc="6F3A6C20">
      <w:start w:val="1"/>
      <w:numFmt w:val="lowerLetter"/>
      <w:lvlText w:val="%8."/>
      <w:lvlJc w:val="left"/>
      <w:pPr>
        <w:ind w:left="5760" w:hanging="360"/>
      </w:pPr>
    </w:lvl>
    <w:lvl w:ilvl="8" w:tplc="9ABCB4CA">
      <w:start w:val="1"/>
      <w:numFmt w:val="lowerRoman"/>
      <w:lvlText w:val="%9."/>
      <w:lvlJc w:val="right"/>
      <w:pPr>
        <w:ind w:left="6480" w:hanging="180"/>
      </w:pPr>
    </w:lvl>
  </w:abstractNum>
  <w:abstractNum w:abstractNumId="51" w15:restartNumberingAfterBreak="0">
    <w:nsid w:val="55F909A3"/>
    <w:multiLevelType w:val="hybridMultilevel"/>
    <w:tmpl w:val="32EA8D66"/>
    <w:lvl w:ilvl="0" w:tplc="F19C830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4322DC"/>
    <w:multiLevelType w:val="hybridMultilevel"/>
    <w:tmpl w:val="1310997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5817EA"/>
    <w:multiLevelType w:val="hybridMultilevel"/>
    <w:tmpl w:val="94E821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CA695E"/>
    <w:multiLevelType w:val="hybridMultilevel"/>
    <w:tmpl w:val="B20872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63836CEB"/>
    <w:multiLevelType w:val="hybridMultilevel"/>
    <w:tmpl w:val="CFAA31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946856"/>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61E50DE"/>
    <w:multiLevelType w:val="hybridMultilevel"/>
    <w:tmpl w:val="30269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9" w15:restartNumberingAfterBreak="0">
    <w:nsid w:val="6C6360EB"/>
    <w:multiLevelType w:val="hybridMultilevel"/>
    <w:tmpl w:val="73DAEAF0"/>
    <w:lvl w:ilvl="0" w:tplc="A73E5F5C">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D20209"/>
    <w:multiLevelType w:val="hybridMultilevel"/>
    <w:tmpl w:val="DBCA91D0"/>
    <w:lvl w:ilvl="0" w:tplc="0DEEA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1D2EEC"/>
    <w:multiLevelType w:val="hybridMultilevel"/>
    <w:tmpl w:val="8558E550"/>
    <w:lvl w:ilvl="0" w:tplc="E10413C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3C12E4"/>
    <w:multiLevelType w:val="hybridMultilevel"/>
    <w:tmpl w:val="F82A02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26C61AF"/>
    <w:multiLevelType w:val="hybridMultilevel"/>
    <w:tmpl w:val="B48A90B2"/>
    <w:lvl w:ilvl="0" w:tplc="941C76A0">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933879"/>
    <w:multiLevelType w:val="multilevel"/>
    <w:tmpl w:val="18DAD54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pStyle w:val="Akapit"/>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15:restartNumberingAfterBreak="0">
    <w:nsid w:val="73363303"/>
    <w:multiLevelType w:val="hybridMultilevel"/>
    <w:tmpl w:val="DB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851633"/>
    <w:multiLevelType w:val="hybridMultilevel"/>
    <w:tmpl w:val="B49EC078"/>
    <w:lvl w:ilvl="0" w:tplc="51302EC4">
      <w:start w:val="3"/>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DE56F9"/>
    <w:multiLevelType w:val="hybridMultilevel"/>
    <w:tmpl w:val="A830B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0864057">
    <w:abstractNumId w:val="50"/>
  </w:num>
  <w:num w:numId="2" w16cid:durableId="2138837024">
    <w:abstractNumId w:val="30"/>
  </w:num>
  <w:num w:numId="3" w16cid:durableId="1251964244">
    <w:abstractNumId w:val="64"/>
  </w:num>
  <w:num w:numId="4" w16cid:durableId="1372614398">
    <w:abstractNumId w:val="58"/>
  </w:num>
  <w:num w:numId="5" w16cid:durableId="75980729">
    <w:abstractNumId w:val="24"/>
  </w:num>
  <w:num w:numId="6" w16cid:durableId="1440643196">
    <w:abstractNumId w:val="47"/>
  </w:num>
  <w:num w:numId="7" w16cid:durableId="1910192024">
    <w:abstractNumId w:val="49"/>
  </w:num>
  <w:num w:numId="8" w16cid:durableId="2088335514">
    <w:abstractNumId w:val="57"/>
  </w:num>
  <w:num w:numId="9" w16cid:durableId="1976793152">
    <w:abstractNumId w:val="14"/>
  </w:num>
  <w:num w:numId="10" w16cid:durableId="1962229602">
    <w:abstractNumId w:val="32"/>
  </w:num>
  <w:num w:numId="11" w16cid:durableId="1374118724">
    <w:abstractNumId w:val="41"/>
  </w:num>
  <w:num w:numId="12" w16cid:durableId="1839690711">
    <w:abstractNumId w:val="53"/>
  </w:num>
  <w:num w:numId="13" w16cid:durableId="1347707151">
    <w:abstractNumId w:val="29"/>
  </w:num>
  <w:num w:numId="14" w16cid:durableId="1305349920">
    <w:abstractNumId w:val="8"/>
  </w:num>
  <w:num w:numId="15" w16cid:durableId="1860269666">
    <w:abstractNumId w:val="20"/>
  </w:num>
  <w:num w:numId="16" w16cid:durableId="1170752372">
    <w:abstractNumId w:val="4"/>
  </w:num>
  <w:num w:numId="17" w16cid:durableId="244073964">
    <w:abstractNumId w:val="26"/>
  </w:num>
  <w:num w:numId="18" w16cid:durableId="1080247379">
    <w:abstractNumId w:val="36"/>
  </w:num>
  <w:num w:numId="19" w16cid:durableId="1804617920">
    <w:abstractNumId w:val="1"/>
  </w:num>
  <w:num w:numId="20" w16cid:durableId="603348231">
    <w:abstractNumId w:val="27"/>
  </w:num>
  <w:num w:numId="21" w16cid:durableId="684554193">
    <w:abstractNumId w:val="23"/>
  </w:num>
  <w:num w:numId="22" w16cid:durableId="212746099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0506160">
    <w:abstractNumId w:val="31"/>
  </w:num>
  <w:num w:numId="24" w16cid:durableId="2081173756">
    <w:abstractNumId w:val="38"/>
  </w:num>
  <w:num w:numId="25" w16cid:durableId="2079866684">
    <w:abstractNumId w:val="19"/>
  </w:num>
  <w:num w:numId="26" w16cid:durableId="1900247693">
    <w:abstractNumId w:val="46"/>
  </w:num>
  <w:num w:numId="27" w16cid:durableId="1379817099">
    <w:abstractNumId w:val="3"/>
  </w:num>
  <w:num w:numId="28" w16cid:durableId="1206528432">
    <w:abstractNumId w:val="37"/>
  </w:num>
  <w:num w:numId="29" w16cid:durableId="487599967">
    <w:abstractNumId w:val="7"/>
  </w:num>
  <w:num w:numId="30" w16cid:durableId="705832815">
    <w:abstractNumId w:val="48"/>
  </w:num>
  <w:num w:numId="31" w16cid:durableId="1833255417">
    <w:abstractNumId w:val="43"/>
  </w:num>
  <w:num w:numId="32" w16cid:durableId="1418401445">
    <w:abstractNumId w:val="40"/>
  </w:num>
  <w:num w:numId="33" w16cid:durableId="868684176">
    <w:abstractNumId w:val="33"/>
  </w:num>
  <w:num w:numId="34" w16cid:durableId="81605171">
    <w:abstractNumId w:val="35"/>
  </w:num>
  <w:num w:numId="35" w16cid:durableId="1151748356">
    <w:abstractNumId w:val="61"/>
  </w:num>
  <w:num w:numId="36" w16cid:durableId="1342004005">
    <w:abstractNumId w:val="59"/>
  </w:num>
  <w:num w:numId="37" w16cid:durableId="1512452297">
    <w:abstractNumId w:val="39"/>
  </w:num>
  <w:num w:numId="38" w16cid:durableId="372459798">
    <w:abstractNumId w:val="16"/>
  </w:num>
  <w:num w:numId="39" w16cid:durableId="922104860">
    <w:abstractNumId w:val="45"/>
  </w:num>
  <w:num w:numId="40" w16cid:durableId="1271082953">
    <w:abstractNumId w:val="66"/>
  </w:num>
  <w:num w:numId="41" w16cid:durableId="1848782971">
    <w:abstractNumId w:val="13"/>
  </w:num>
  <w:num w:numId="42" w16cid:durableId="1285231536">
    <w:abstractNumId w:val="10"/>
  </w:num>
  <w:num w:numId="43" w16cid:durableId="140971585">
    <w:abstractNumId w:val="5"/>
  </w:num>
  <w:num w:numId="44" w16cid:durableId="2020505755">
    <w:abstractNumId w:val="42"/>
  </w:num>
  <w:num w:numId="45" w16cid:durableId="773860823">
    <w:abstractNumId w:val="67"/>
  </w:num>
  <w:num w:numId="46" w16cid:durableId="1280448890">
    <w:abstractNumId w:val="63"/>
  </w:num>
  <w:num w:numId="47" w16cid:durableId="376512850">
    <w:abstractNumId w:val="18"/>
  </w:num>
  <w:num w:numId="48" w16cid:durableId="2054113322">
    <w:abstractNumId w:val="6"/>
  </w:num>
  <w:num w:numId="49" w16cid:durableId="765417593">
    <w:abstractNumId w:val="62"/>
  </w:num>
  <w:num w:numId="50" w16cid:durableId="1876965320">
    <w:abstractNumId w:val="0"/>
  </w:num>
  <w:num w:numId="51" w16cid:durableId="1101296246">
    <w:abstractNumId w:val="22"/>
  </w:num>
  <w:num w:numId="52" w16cid:durableId="1587113924">
    <w:abstractNumId w:val="55"/>
  </w:num>
  <w:num w:numId="53" w16cid:durableId="247731905">
    <w:abstractNumId w:val="51"/>
  </w:num>
  <w:num w:numId="54" w16cid:durableId="1022170183">
    <w:abstractNumId w:val="28"/>
  </w:num>
  <w:num w:numId="55" w16cid:durableId="2023510016">
    <w:abstractNumId w:val="21"/>
  </w:num>
  <w:num w:numId="56" w16cid:durableId="1611157584">
    <w:abstractNumId w:val="60"/>
  </w:num>
  <w:num w:numId="57" w16cid:durableId="1569153158">
    <w:abstractNumId w:val="56"/>
  </w:num>
  <w:num w:numId="58" w16cid:durableId="1009865871">
    <w:abstractNumId w:val="44"/>
  </w:num>
  <w:num w:numId="59" w16cid:durableId="769933690">
    <w:abstractNumId w:val="17"/>
  </w:num>
  <w:num w:numId="60" w16cid:durableId="923685161">
    <w:abstractNumId w:val="2"/>
  </w:num>
  <w:num w:numId="61" w16cid:durableId="1316226427">
    <w:abstractNumId w:val="9"/>
  </w:num>
  <w:num w:numId="62" w16cid:durableId="1851991531">
    <w:abstractNumId w:val="15"/>
  </w:num>
  <w:num w:numId="63" w16cid:durableId="353046091">
    <w:abstractNumId w:val="12"/>
  </w:num>
  <w:num w:numId="64" w16cid:durableId="363139716">
    <w:abstractNumId w:val="25"/>
  </w:num>
  <w:num w:numId="65" w16cid:durableId="1992051216">
    <w:abstractNumId w:val="65"/>
  </w:num>
  <w:num w:numId="66" w16cid:durableId="239412747">
    <w:abstractNumId w:val="34"/>
  </w:num>
  <w:num w:numId="67" w16cid:durableId="1060985491">
    <w:abstractNumId w:val="11"/>
  </w:num>
  <w:num w:numId="68" w16cid:durableId="217204440">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623"/>
    <w:rsid w:val="00000931"/>
    <w:rsid w:val="00000EF7"/>
    <w:rsid w:val="00001386"/>
    <w:rsid w:val="0000158F"/>
    <w:rsid w:val="000015F8"/>
    <w:rsid w:val="000017FA"/>
    <w:rsid w:val="00002216"/>
    <w:rsid w:val="00002973"/>
    <w:rsid w:val="00003065"/>
    <w:rsid w:val="000031D8"/>
    <w:rsid w:val="00003522"/>
    <w:rsid w:val="00003777"/>
    <w:rsid w:val="00004CEE"/>
    <w:rsid w:val="00005392"/>
    <w:rsid w:val="0000556A"/>
    <w:rsid w:val="0000643D"/>
    <w:rsid w:val="000065D3"/>
    <w:rsid w:val="000104A9"/>
    <w:rsid w:val="000121DE"/>
    <w:rsid w:val="0001250A"/>
    <w:rsid w:val="00012B3A"/>
    <w:rsid w:val="00013837"/>
    <w:rsid w:val="00013A8B"/>
    <w:rsid w:val="00015834"/>
    <w:rsid w:val="00015A0E"/>
    <w:rsid w:val="00015C84"/>
    <w:rsid w:val="00015CBA"/>
    <w:rsid w:val="00015E77"/>
    <w:rsid w:val="00015EF0"/>
    <w:rsid w:val="000164D5"/>
    <w:rsid w:val="00016F12"/>
    <w:rsid w:val="00020962"/>
    <w:rsid w:val="0002132B"/>
    <w:rsid w:val="00021E12"/>
    <w:rsid w:val="000224F8"/>
    <w:rsid w:val="00022508"/>
    <w:rsid w:val="000228C2"/>
    <w:rsid w:val="00023207"/>
    <w:rsid w:val="00023B45"/>
    <w:rsid w:val="00024113"/>
    <w:rsid w:val="000241FF"/>
    <w:rsid w:val="00024570"/>
    <w:rsid w:val="00024912"/>
    <w:rsid w:val="0002492B"/>
    <w:rsid w:val="00026537"/>
    <w:rsid w:val="00026C2E"/>
    <w:rsid w:val="00026F71"/>
    <w:rsid w:val="000277EC"/>
    <w:rsid w:val="00027AAF"/>
    <w:rsid w:val="00027C93"/>
    <w:rsid w:val="00030429"/>
    <w:rsid w:val="00030528"/>
    <w:rsid w:val="00030D7A"/>
    <w:rsid w:val="00030F4A"/>
    <w:rsid w:val="000317BA"/>
    <w:rsid w:val="00032768"/>
    <w:rsid w:val="00032843"/>
    <w:rsid w:val="00032AE3"/>
    <w:rsid w:val="00035374"/>
    <w:rsid w:val="00035862"/>
    <w:rsid w:val="000359A1"/>
    <w:rsid w:val="000369E6"/>
    <w:rsid w:val="00037573"/>
    <w:rsid w:val="00037916"/>
    <w:rsid w:val="0004039B"/>
    <w:rsid w:val="000403DB"/>
    <w:rsid w:val="00040943"/>
    <w:rsid w:val="000411DF"/>
    <w:rsid w:val="000417BD"/>
    <w:rsid w:val="000420A3"/>
    <w:rsid w:val="0004310D"/>
    <w:rsid w:val="00043C74"/>
    <w:rsid w:val="00043DCA"/>
    <w:rsid w:val="00044BA6"/>
    <w:rsid w:val="0004562E"/>
    <w:rsid w:val="000457F5"/>
    <w:rsid w:val="000473B3"/>
    <w:rsid w:val="000478D5"/>
    <w:rsid w:val="00047E0D"/>
    <w:rsid w:val="0005107C"/>
    <w:rsid w:val="00051237"/>
    <w:rsid w:val="000516D5"/>
    <w:rsid w:val="0005199C"/>
    <w:rsid w:val="00051CD8"/>
    <w:rsid w:val="0005272C"/>
    <w:rsid w:val="00052902"/>
    <w:rsid w:val="00053082"/>
    <w:rsid w:val="0005315C"/>
    <w:rsid w:val="00053758"/>
    <w:rsid w:val="00053772"/>
    <w:rsid w:val="00053917"/>
    <w:rsid w:val="00053DCC"/>
    <w:rsid w:val="00053F98"/>
    <w:rsid w:val="000541A0"/>
    <w:rsid w:val="000545B1"/>
    <w:rsid w:val="00055682"/>
    <w:rsid w:val="000562C9"/>
    <w:rsid w:val="000569E6"/>
    <w:rsid w:val="0005707A"/>
    <w:rsid w:val="00057784"/>
    <w:rsid w:val="0006042F"/>
    <w:rsid w:val="000604FB"/>
    <w:rsid w:val="000611BF"/>
    <w:rsid w:val="00061C1E"/>
    <w:rsid w:val="00062435"/>
    <w:rsid w:val="00062683"/>
    <w:rsid w:val="00062ABA"/>
    <w:rsid w:val="00062C68"/>
    <w:rsid w:val="0006359D"/>
    <w:rsid w:val="00063ADC"/>
    <w:rsid w:val="00063EC9"/>
    <w:rsid w:val="00063FBD"/>
    <w:rsid w:val="0006460C"/>
    <w:rsid w:val="000647AE"/>
    <w:rsid w:val="00064E52"/>
    <w:rsid w:val="0006533B"/>
    <w:rsid w:val="00065B68"/>
    <w:rsid w:val="00065BEA"/>
    <w:rsid w:val="00065D9F"/>
    <w:rsid w:val="00066C10"/>
    <w:rsid w:val="0006745B"/>
    <w:rsid w:val="00070EF3"/>
    <w:rsid w:val="000710F2"/>
    <w:rsid w:val="000712CA"/>
    <w:rsid w:val="00071779"/>
    <w:rsid w:val="0007265D"/>
    <w:rsid w:val="00072F08"/>
    <w:rsid w:val="00072F6F"/>
    <w:rsid w:val="00074607"/>
    <w:rsid w:val="00074D7E"/>
    <w:rsid w:val="00075333"/>
    <w:rsid w:val="00075992"/>
    <w:rsid w:val="0007665A"/>
    <w:rsid w:val="00076D30"/>
    <w:rsid w:val="00077FBF"/>
    <w:rsid w:val="000800A7"/>
    <w:rsid w:val="0008072A"/>
    <w:rsid w:val="00080872"/>
    <w:rsid w:val="000812E6"/>
    <w:rsid w:val="0008268D"/>
    <w:rsid w:val="00082902"/>
    <w:rsid w:val="00082E5C"/>
    <w:rsid w:val="0008390E"/>
    <w:rsid w:val="000845BE"/>
    <w:rsid w:val="000847D5"/>
    <w:rsid w:val="00084A10"/>
    <w:rsid w:val="00085E0C"/>
    <w:rsid w:val="00085E68"/>
    <w:rsid w:val="00086145"/>
    <w:rsid w:val="0008615F"/>
    <w:rsid w:val="00086986"/>
    <w:rsid w:val="00090250"/>
    <w:rsid w:val="000902EC"/>
    <w:rsid w:val="00090372"/>
    <w:rsid w:val="000905F2"/>
    <w:rsid w:val="00090CCC"/>
    <w:rsid w:val="00090FCB"/>
    <w:rsid w:val="000913EF"/>
    <w:rsid w:val="0009143B"/>
    <w:rsid w:val="00091595"/>
    <w:rsid w:val="00091BB4"/>
    <w:rsid w:val="00091DEF"/>
    <w:rsid w:val="0009250C"/>
    <w:rsid w:val="00092626"/>
    <w:rsid w:val="00092AFB"/>
    <w:rsid w:val="00092D6A"/>
    <w:rsid w:val="00093B3B"/>
    <w:rsid w:val="0009478C"/>
    <w:rsid w:val="00094E68"/>
    <w:rsid w:val="00095175"/>
    <w:rsid w:val="00095E9F"/>
    <w:rsid w:val="00095EA1"/>
    <w:rsid w:val="0009632A"/>
    <w:rsid w:val="000967A4"/>
    <w:rsid w:val="00096B19"/>
    <w:rsid w:val="00096D81"/>
    <w:rsid w:val="00096DC5"/>
    <w:rsid w:val="00096E87"/>
    <w:rsid w:val="00096F1E"/>
    <w:rsid w:val="00097611"/>
    <w:rsid w:val="00097862"/>
    <w:rsid w:val="00097F1E"/>
    <w:rsid w:val="000A0190"/>
    <w:rsid w:val="000A081F"/>
    <w:rsid w:val="000A0E28"/>
    <w:rsid w:val="000A1115"/>
    <w:rsid w:val="000A11ED"/>
    <w:rsid w:val="000A1526"/>
    <w:rsid w:val="000A1AD7"/>
    <w:rsid w:val="000A1C8E"/>
    <w:rsid w:val="000A1DBA"/>
    <w:rsid w:val="000A21F0"/>
    <w:rsid w:val="000A2C54"/>
    <w:rsid w:val="000A2F18"/>
    <w:rsid w:val="000A453D"/>
    <w:rsid w:val="000A4668"/>
    <w:rsid w:val="000A4BCC"/>
    <w:rsid w:val="000A51F0"/>
    <w:rsid w:val="000A52B1"/>
    <w:rsid w:val="000A543C"/>
    <w:rsid w:val="000A571F"/>
    <w:rsid w:val="000A57D6"/>
    <w:rsid w:val="000A5D27"/>
    <w:rsid w:val="000A6534"/>
    <w:rsid w:val="000A6D42"/>
    <w:rsid w:val="000A758F"/>
    <w:rsid w:val="000A7947"/>
    <w:rsid w:val="000B0025"/>
    <w:rsid w:val="000B0A3A"/>
    <w:rsid w:val="000B0BAF"/>
    <w:rsid w:val="000B0C11"/>
    <w:rsid w:val="000B0C24"/>
    <w:rsid w:val="000B0D39"/>
    <w:rsid w:val="000B18B7"/>
    <w:rsid w:val="000B1989"/>
    <w:rsid w:val="000B1A92"/>
    <w:rsid w:val="000B22FF"/>
    <w:rsid w:val="000B2512"/>
    <w:rsid w:val="000B2907"/>
    <w:rsid w:val="000B41AE"/>
    <w:rsid w:val="000B47FC"/>
    <w:rsid w:val="000B499F"/>
    <w:rsid w:val="000B4ABF"/>
    <w:rsid w:val="000B5829"/>
    <w:rsid w:val="000B60D1"/>
    <w:rsid w:val="000B6EBD"/>
    <w:rsid w:val="000B7883"/>
    <w:rsid w:val="000B7AD2"/>
    <w:rsid w:val="000B7C01"/>
    <w:rsid w:val="000B7C0A"/>
    <w:rsid w:val="000B7E3A"/>
    <w:rsid w:val="000B7F83"/>
    <w:rsid w:val="000C0CF7"/>
    <w:rsid w:val="000C1682"/>
    <w:rsid w:val="000C31C5"/>
    <w:rsid w:val="000C350E"/>
    <w:rsid w:val="000C3E45"/>
    <w:rsid w:val="000C4751"/>
    <w:rsid w:val="000C5745"/>
    <w:rsid w:val="000C57BD"/>
    <w:rsid w:val="000C6A1B"/>
    <w:rsid w:val="000C713B"/>
    <w:rsid w:val="000C7A8D"/>
    <w:rsid w:val="000D08A6"/>
    <w:rsid w:val="000D08DE"/>
    <w:rsid w:val="000D0EB3"/>
    <w:rsid w:val="000D15C7"/>
    <w:rsid w:val="000D19D7"/>
    <w:rsid w:val="000D1F83"/>
    <w:rsid w:val="000D1FEF"/>
    <w:rsid w:val="000D2346"/>
    <w:rsid w:val="000D23CD"/>
    <w:rsid w:val="000D2B04"/>
    <w:rsid w:val="000D34D0"/>
    <w:rsid w:val="000D4583"/>
    <w:rsid w:val="000D45A3"/>
    <w:rsid w:val="000D5782"/>
    <w:rsid w:val="000D5F10"/>
    <w:rsid w:val="000D5F64"/>
    <w:rsid w:val="000D6CA2"/>
    <w:rsid w:val="000D6D0D"/>
    <w:rsid w:val="000D7B53"/>
    <w:rsid w:val="000D7C0F"/>
    <w:rsid w:val="000E0516"/>
    <w:rsid w:val="000E170A"/>
    <w:rsid w:val="000E171D"/>
    <w:rsid w:val="000E1C97"/>
    <w:rsid w:val="000E1D32"/>
    <w:rsid w:val="000E22FE"/>
    <w:rsid w:val="000E24B7"/>
    <w:rsid w:val="000E2541"/>
    <w:rsid w:val="000E2676"/>
    <w:rsid w:val="000E27B6"/>
    <w:rsid w:val="000E2F56"/>
    <w:rsid w:val="000E3221"/>
    <w:rsid w:val="000E35B6"/>
    <w:rsid w:val="000E386C"/>
    <w:rsid w:val="000E389A"/>
    <w:rsid w:val="000E442A"/>
    <w:rsid w:val="000E4D83"/>
    <w:rsid w:val="000E5172"/>
    <w:rsid w:val="000E5957"/>
    <w:rsid w:val="000E6064"/>
    <w:rsid w:val="000E6080"/>
    <w:rsid w:val="000E6201"/>
    <w:rsid w:val="000E67DA"/>
    <w:rsid w:val="000E6DD8"/>
    <w:rsid w:val="000E6E6D"/>
    <w:rsid w:val="000E73AA"/>
    <w:rsid w:val="000E76BA"/>
    <w:rsid w:val="000F0090"/>
    <w:rsid w:val="000F014E"/>
    <w:rsid w:val="000F02D5"/>
    <w:rsid w:val="000F1269"/>
    <w:rsid w:val="000F1293"/>
    <w:rsid w:val="000F277B"/>
    <w:rsid w:val="000F3489"/>
    <w:rsid w:val="000F3FE9"/>
    <w:rsid w:val="000F446F"/>
    <w:rsid w:val="000F4C62"/>
    <w:rsid w:val="000F4EC1"/>
    <w:rsid w:val="000F518C"/>
    <w:rsid w:val="000F5650"/>
    <w:rsid w:val="000F5718"/>
    <w:rsid w:val="000F589C"/>
    <w:rsid w:val="000F58D2"/>
    <w:rsid w:val="000F6B67"/>
    <w:rsid w:val="000F6F1E"/>
    <w:rsid w:val="000F712F"/>
    <w:rsid w:val="001006C5"/>
    <w:rsid w:val="001009BB"/>
    <w:rsid w:val="00101055"/>
    <w:rsid w:val="00101974"/>
    <w:rsid w:val="00101A5C"/>
    <w:rsid w:val="00102A1D"/>
    <w:rsid w:val="00102B9D"/>
    <w:rsid w:val="001038E9"/>
    <w:rsid w:val="00103ABE"/>
    <w:rsid w:val="00103FCD"/>
    <w:rsid w:val="00103FF0"/>
    <w:rsid w:val="001040C5"/>
    <w:rsid w:val="00104EFC"/>
    <w:rsid w:val="00105065"/>
    <w:rsid w:val="001051DE"/>
    <w:rsid w:val="00105347"/>
    <w:rsid w:val="00106257"/>
    <w:rsid w:val="00106281"/>
    <w:rsid w:val="001063E1"/>
    <w:rsid w:val="00106480"/>
    <w:rsid w:val="00106A10"/>
    <w:rsid w:val="00107189"/>
    <w:rsid w:val="00107581"/>
    <w:rsid w:val="001079D1"/>
    <w:rsid w:val="00110892"/>
    <w:rsid w:val="00110E0D"/>
    <w:rsid w:val="0011124F"/>
    <w:rsid w:val="00111B1F"/>
    <w:rsid w:val="00111D06"/>
    <w:rsid w:val="00112DA9"/>
    <w:rsid w:val="00114A9A"/>
    <w:rsid w:val="00115895"/>
    <w:rsid w:val="00117CC4"/>
    <w:rsid w:val="00120812"/>
    <w:rsid w:val="00120A61"/>
    <w:rsid w:val="00120DC7"/>
    <w:rsid w:val="00122217"/>
    <w:rsid w:val="00122A93"/>
    <w:rsid w:val="00122FFD"/>
    <w:rsid w:val="001234C2"/>
    <w:rsid w:val="00123673"/>
    <w:rsid w:val="001236E3"/>
    <w:rsid w:val="001248AB"/>
    <w:rsid w:val="00125661"/>
    <w:rsid w:val="0012587E"/>
    <w:rsid w:val="00125CFC"/>
    <w:rsid w:val="00126660"/>
    <w:rsid w:val="001269BD"/>
    <w:rsid w:val="00127219"/>
    <w:rsid w:val="0012728E"/>
    <w:rsid w:val="00127F9E"/>
    <w:rsid w:val="0013077E"/>
    <w:rsid w:val="00130DA9"/>
    <w:rsid w:val="00130DBF"/>
    <w:rsid w:val="00130E16"/>
    <w:rsid w:val="00131026"/>
    <w:rsid w:val="00131308"/>
    <w:rsid w:val="001313F1"/>
    <w:rsid w:val="00131CF2"/>
    <w:rsid w:val="00131FA9"/>
    <w:rsid w:val="00132679"/>
    <w:rsid w:val="00133127"/>
    <w:rsid w:val="001331CB"/>
    <w:rsid w:val="00133E9A"/>
    <w:rsid w:val="00134837"/>
    <w:rsid w:val="00135B2F"/>
    <w:rsid w:val="00136127"/>
    <w:rsid w:val="001369FB"/>
    <w:rsid w:val="00136E6D"/>
    <w:rsid w:val="001376CD"/>
    <w:rsid w:val="00137B45"/>
    <w:rsid w:val="001422DD"/>
    <w:rsid w:val="00143C72"/>
    <w:rsid w:val="00146A63"/>
    <w:rsid w:val="00150C89"/>
    <w:rsid w:val="001511FD"/>
    <w:rsid w:val="00151708"/>
    <w:rsid w:val="0015196B"/>
    <w:rsid w:val="00151F77"/>
    <w:rsid w:val="0015240A"/>
    <w:rsid w:val="001529F4"/>
    <w:rsid w:val="00152FEB"/>
    <w:rsid w:val="001531D7"/>
    <w:rsid w:val="001546C9"/>
    <w:rsid w:val="00154CBD"/>
    <w:rsid w:val="00154F3B"/>
    <w:rsid w:val="00155D67"/>
    <w:rsid w:val="00156231"/>
    <w:rsid w:val="00156593"/>
    <w:rsid w:val="00156B95"/>
    <w:rsid w:val="00157FFA"/>
    <w:rsid w:val="00160021"/>
    <w:rsid w:val="00160890"/>
    <w:rsid w:val="001609D0"/>
    <w:rsid w:val="001614E9"/>
    <w:rsid w:val="00161BFE"/>
    <w:rsid w:val="00161C8C"/>
    <w:rsid w:val="0016238F"/>
    <w:rsid w:val="00162752"/>
    <w:rsid w:val="00162DB3"/>
    <w:rsid w:val="00163D7B"/>
    <w:rsid w:val="00164088"/>
    <w:rsid w:val="001650C0"/>
    <w:rsid w:val="00165686"/>
    <w:rsid w:val="001656A5"/>
    <w:rsid w:val="0016586C"/>
    <w:rsid w:val="001663FB"/>
    <w:rsid w:val="00166470"/>
    <w:rsid w:val="001667AE"/>
    <w:rsid w:val="001667DF"/>
    <w:rsid w:val="00166A5A"/>
    <w:rsid w:val="00166F43"/>
    <w:rsid w:val="001677F4"/>
    <w:rsid w:val="00167C2F"/>
    <w:rsid w:val="0017071E"/>
    <w:rsid w:val="00171061"/>
    <w:rsid w:val="001710C3"/>
    <w:rsid w:val="0017176B"/>
    <w:rsid w:val="00171A27"/>
    <w:rsid w:val="001722FE"/>
    <w:rsid w:val="001724C7"/>
    <w:rsid w:val="001727D3"/>
    <w:rsid w:val="00172FF5"/>
    <w:rsid w:val="00174349"/>
    <w:rsid w:val="001744BB"/>
    <w:rsid w:val="00174A83"/>
    <w:rsid w:val="001758A9"/>
    <w:rsid w:val="001760DF"/>
    <w:rsid w:val="001764D5"/>
    <w:rsid w:val="00176F00"/>
    <w:rsid w:val="001777B4"/>
    <w:rsid w:val="001779DD"/>
    <w:rsid w:val="00180179"/>
    <w:rsid w:val="00181212"/>
    <w:rsid w:val="001819BE"/>
    <w:rsid w:val="00181A98"/>
    <w:rsid w:val="00181CB5"/>
    <w:rsid w:val="00181EF8"/>
    <w:rsid w:val="001828A1"/>
    <w:rsid w:val="00182B47"/>
    <w:rsid w:val="001834EC"/>
    <w:rsid w:val="001838FC"/>
    <w:rsid w:val="00184C62"/>
    <w:rsid w:val="00185951"/>
    <w:rsid w:val="00185ABF"/>
    <w:rsid w:val="00185FE3"/>
    <w:rsid w:val="001902EF"/>
    <w:rsid w:val="00190907"/>
    <w:rsid w:val="001910D0"/>
    <w:rsid w:val="00191166"/>
    <w:rsid w:val="00191267"/>
    <w:rsid w:val="001917C5"/>
    <w:rsid w:val="001917D3"/>
    <w:rsid w:val="0019191C"/>
    <w:rsid w:val="00191B85"/>
    <w:rsid w:val="00191FCD"/>
    <w:rsid w:val="00192762"/>
    <w:rsid w:val="00192919"/>
    <w:rsid w:val="001930B0"/>
    <w:rsid w:val="00193198"/>
    <w:rsid w:val="00194A34"/>
    <w:rsid w:val="001959E0"/>
    <w:rsid w:val="00196AF7"/>
    <w:rsid w:val="001971F1"/>
    <w:rsid w:val="001976F5"/>
    <w:rsid w:val="001A00A9"/>
    <w:rsid w:val="001A080A"/>
    <w:rsid w:val="001A0830"/>
    <w:rsid w:val="001A0CBA"/>
    <w:rsid w:val="001A0D6E"/>
    <w:rsid w:val="001A0E8F"/>
    <w:rsid w:val="001A14B5"/>
    <w:rsid w:val="001A2C84"/>
    <w:rsid w:val="001A4596"/>
    <w:rsid w:val="001A48A4"/>
    <w:rsid w:val="001A4A43"/>
    <w:rsid w:val="001A4F7E"/>
    <w:rsid w:val="001A5787"/>
    <w:rsid w:val="001A5AB4"/>
    <w:rsid w:val="001A5F7C"/>
    <w:rsid w:val="001A6260"/>
    <w:rsid w:val="001A62AB"/>
    <w:rsid w:val="001A678D"/>
    <w:rsid w:val="001A6BB5"/>
    <w:rsid w:val="001A6F39"/>
    <w:rsid w:val="001A6F8A"/>
    <w:rsid w:val="001A7DFF"/>
    <w:rsid w:val="001B0138"/>
    <w:rsid w:val="001B205B"/>
    <w:rsid w:val="001B2115"/>
    <w:rsid w:val="001B2424"/>
    <w:rsid w:val="001B252E"/>
    <w:rsid w:val="001B2897"/>
    <w:rsid w:val="001B317D"/>
    <w:rsid w:val="001B3F71"/>
    <w:rsid w:val="001B4A69"/>
    <w:rsid w:val="001B62A6"/>
    <w:rsid w:val="001B64F9"/>
    <w:rsid w:val="001B6B2A"/>
    <w:rsid w:val="001B6D17"/>
    <w:rsid w:val="001B6E4E"/>
    <w:rsid w:val="001B7A53"/>
    <w:rsid w:val="001C07C1"/>
    <w:rsid w:val="001C0F8C"/>
    <w:rsid w:val="001C1163"/>
    <w:rsid w:val="001C1324"/>
    <w:rsid w:val="001C1E61"/>
    <w:rsid w:val="001C2209"/>
    <w:rsid w:val="001C260B"/>
    <w:rsid w:val="001C271E"/>
    <w:rsid w:val="001C2B1A"/>
    <w:rsid w:val="001C2B8A"/>
    <w:rsid w:val="001C3D99"/>
    <w:rsid w:val="001C49C7"/>
    <w:rsid w:val="001C4CE7"/>
    <w:rsid w:val="001C50CE"/>
    <w:rsid w:val="001C5A45"/>
    <w:rsid w:val="001C5E76"/>
    <w:rsid w:val="001C6B0C"/>
    <w:rsid w:val="001C7181"/>
    <w:rsid w:val="001C7534"/>
    <w:rsid w:val="001C7F6D"/>
    <w:rsid w:val="001D004F"/>
    <w:rsid w:val="001D0974"/>
    <w:rsid w:val="001D0A81"/>
    <w:rsid w:val="001D0C95"/>
    <w:rsid w:val="001D1870"/>
    <w:rsid w:val="001D1955"/>
    <w:rsid w:val="001D1C8A"/>
    <w:rsid w:val="001D23DB"/>
    <w:rsid w:val="001D2E3C"/>
    <w:rsid w:val="001D3A7D"/>
    <w:rsid w:val="001D3E0D"/>
    <w:rsid w:val="001D47B6"/>
    <w:rsid w:val="001D51CA"/>
    <w:rsid w:val="001D5925"/>
    <w:rsid w:val="001D59DD"/>
    <w:rsid w:val="001D5E0A"/>
    <w:rsid w:val="001D694F"/>
    <w:rsid w:val="001E00B4"/>
    <w:rsid w:val="001E06F3"/>
    <w:rsid w:val="001E1353"/>
    <w:rsid w:val="001E14CD"/>
    <w:rsid w:val="001E2301"/>
    <w:rsid w:val="001E2C28"/>
    <w:rsid w:val="001E344A"/>
    <w:rsid w:val="001E370F"/>
    <w:rsid w:val="001E40B3"/>
    <w:rsid w:val="001E502E"/>
    <w:rsid w:val="001E56DF"/>
    <w:rsid w:val="001E57DC"/>
    <w:rsid w:val="001E6011"/>
    <w:rsid w:val="001E61D6"/>
    <w:rsid w:val="001E6E5A"/>
    <w:rsid w:val="001E6F2F"/>
    <w:rsid w:val="001F021F"/>
    <w:rsid w:val="001F05CE"/>
    <w:rsid w:val="001F0FC7"/>
    <w:rsid w:val="001F0FF4"/>
    <w:rsid w:val="001F1F40"/>
    <w:rsid w:val="001F24B9"/>
    <w:rsid w:val="001F2621"/>
    <w:rsid w:val="001F37D5"/>
    <w:rsid w:val="001F3860"/>
    <w:rsid w:val="001F4928"/>
    <w:rsid w:val="001F5063"/>
    <w:rsid w:val="001F5832"/>
    <w:rsid w:val="001F5C77"/>
    <w:rsid w:val="001F5EAA"/>
    <w:rsid w:val="001F647C"/>
    <w:rsid w:val="001F6ECE"/>
    <w:rsid w:val="001F711F"/>
    <w:rsid w:val="001F7727"/>
    <w:rsid w:val="001F7E76"/>
    <w:rsid w:val="00200039"/>
    <w:rsid w:val="00200910"/>
    <w:rsid w:val="00200BAE"/>
    <w:rsid w:val="00201A11"/>
    <w:rsid w:val="00201B33"/>
    <w:rsid w:val="00201D17"/>
    <w:rsid w:val="0020201E"/>
    <w:rsid w:val="0020208C"/>
    <w:rsid w:val="002031F3"/>
    <w:rsid w:val="002033C1"/>
    <w:rsid w:val="00203709"/>
    <w:rsid w:val="00203759"/>
    <w:rsid w:val="00203AB4"/>
    <w:rsid w:val="00203EE2"/>
    <w:rsid w:val="00205530"/>
    <w:rsid w:val="0020608D"/>
    <w:rsid w:val="0020650B"/>
    <w:rsid w:val="002066ED"/>
    <w:rsid w:val="00206BED"/>
    <w:rsid w:val="002077AE"/>
    <w:rsid w:val="00210C06"/>
    <w:rsid w:val="002112DA"/>
    <w:rsid w:val="0021189D"/>
    <w:rsid w:val="00212050"/>
    <w:rsid w:val="00212244"/>
    <w:rsid w:val="002122CA"/>
    <w:rsid w:val="00212704"/>
    <w:rsid w:val="0021280A"/>
    <w:rsid w:val="00212B16"/>
    <w:rsid w:val="00213084"/>
    <w:rsid w:val="00213FF8"/>
    <w:rsid w:val="00214487"/>
    <w:rsid w:val="0021555F"/>
    <w:rsid w:val="002155AE"/>
    <w:rsid w:val="002159A1"/>
    <w:rsid w:val="00215B4D"/>
    <w:rsid w:val="00216404"/>
    <w:rsid w:val="002165CE"/>
    <w:rsid w:val="00216821"/>
    <w:rsid w:val="00217403"/>
    <w:rsid w:val="00220B18"/>
    <w:rsid w:val="00221DA1"/>
    <w:rsid w:val="0022268B"/>
    <w:rsid w:val="00222968"/>
    <w:rsid w:val="00222995"/>
    <w:rsid w:val="00222DCD"/>
    <w:rsid w:val="00222E8E"/>
    <w:rsid w:val="002231C2"/>
    <w:rsid w:val="00223C09"/>
    <w:rsid w:val="00223CBF"/>
    <w:rsid w:val="00224329"/>
    <w:rsid w:val="00224FA3"/>
    <w:rsid w:val="00225718"/>
    <w:rsid w:val="00225B42"/>
    <w:rsid w:val="00226024"/>
    <w:rsid w:val="002269F4"/>
    <w:rsid w:val="00227101"/>
    <w:rsid w:val="002303C2"/>
    <w:rsid w:val="00230403"/>
    <w:rsid w:val="00230930"/>
    <w:rsid w:val="00230B47"/>
    <w:rsid w:val="00230C20"/>
    <w:rsid w:val="00230F9B"/>
    <w:rsid w:val="00231512"/>
    <w:rsid w:val="00231520"/>
    <w:rsid w:val="002320B3"/>
    <w:rsid w:val="00232170"/>
    <w:rsid w:val="002326BB"/>
    <w:rsid w:val="00232840"/>
    <w:rsid w:val="00232BCB"/>
    <w:rsid w:val="002341FD"/>
    <w:rsid w:val="00234308"/>
    <w:rsid w:val="00235721"/>
    <w:rsid w:val="002358E9"/>
    <w:rsid w:val="002359C9"/>
    <w:rsid w:val="00235A1D"/>
    <w:rsid w:val="002362E1"/>
    <w:rsid w:val="00237045"/>
    <w:rsid w:val="0023756E"/>
    <w:rsid w:val="00237D7A"/>
    <w:rsid w:val="00240451"/>
    <w:rsid w:val="002407A9"/>
    <w:rsid w:val="002408C6"/>
    <w:rsid w:val="00242408"/>
    <w:rsid w:val="0024267E"/>
    <w:rsid w:val="00242EAB"/>
    <w:rsid w:val="002430B4"/>
    <w:rsid w:val="0024354F"/>
    <w:rsid w:val="00243B8B"/>
    <w:rsid w:val="002440F5"/>
    <w:rsid w:val="002445A7"/>
    <w:rsid w:val="00245A5D"/>
    <w:rsid w:val="00246552"/>
    <w:rsid w:val="002476E1"/>
    <w:rsid w:val="002479A8"/>
    <w:rsid w:val="00247D7B"/>
    <w:rsid w:val="00247F98"/>
    <w:rsid w:val="0025018C"/>
    <w:rsid w:val="00250ADC"/>
    <w:rsid w:val="00250B52"/>
    <w:rsid w:val="00250E93"/>
    <w:rsid w:val="00251144"/>
    <w:rsid w:val="00252420"/>
    <w:rsid w:val="002527C6"/>
    <w:rsid w:val="0025295B"/>
    <w:rsid w:val="002536DC"/>
    <w:rsid w:val="00256C26"/>
    <w:rsid w:val="00256EEC"/>
    <w:rsid w:val="00256F93"/>
    <w:rsid w:val="00257ED1"/>
    <w:rsid w:val="00260223"/>
    <w:rsid w:val="0026040B"/>
    <w:rsid w:val="00260721"/>
    <w:rsid w:val="0026147A"/>
    <w:rsid w:val="0026168E"/>
    <w:rsid w:val="002616D8"/>
    <w:rsid w:val="00261EAF"/>
    <w:rsid w:val="00262832"/>
    <w:rsid w:val="00263090"/>
    <w:rsid w:val="00264776"/>
    <w:rsid w:val="00264C99"/>
    <w:rsid w:val="00264D1A"/>
    <w:rsid w:val="0026514C"/>
    <w:rsid w:val="0026521B"/>
    <w:rsid w:val="00265627"/>
    <w:rsid w:val="00265AE8"/>
    <w:rsid w:val="002665F4"/>
    <w:rsid w:val="00267A3D"/>
    <w:rsid w:val="00267EFC"/>
    <w:rsid w:val="00270223"/>
    <w:rsid w:val="00270358"/>
    <w:rsid w:val="00270704"/>
    <w:rsid w:val="00270CF8"/>
    <w:rsid w:val="00272CAD"/>
    <w:rsid w:val="00273777"/>
    <w:rsid w:val="002738A7"/>
    <w:rsid w:val="00273BA4"/>
    <w:rsid w:val="00273C5F"/>
    <w:rsid w:val="00273CED"/>
    <w:rsid w:val="002740E2"/>
    <w:rsid w:val="002746FF"/>
    <w:rsid w:val="002748E8"/>
    <w:rsid w:val="00274E23"/>
    <w:rsid w:val="00274E6A"/>
    <w:rsid w:val="00275271"/>
    <w:rsid w:val="00275411"/>
    <w:rsid w:val="00276745"/>
    <w:rsid w:val="002773F0"/>
    <w:rsid w:val="00277A96"/>
    <w:rsid w:val="00277B83"/>
    <w:rsid w:val="00277E1A"/>
    <w:rsid w:val="0028035E"/>
    <w:rsid w:val="00280ABB"/>
    <w:rsid w:val="00280B09"/>
    <w:rsid w:val="00280C0C"/>
    <w:rsid w:val="00281C08"/>
    <w:rsid w:val="00282540"/>
    <w:rsid w:val="002826AE"/>
    <w:rsid w:val="00282726"/>
    <w:rsid w:val="00283500"/>
    <w:rsid w:val="00283E1C"/>
    <w:rsid w:val="00284231"/>
    <w:rsid w:val="002842DA"/>
    <w:rsid w:val="002844DE"/>
    <w:rsid w:val="00284824"/>
    <w:rsid w:val="00284B24"/>
    <w:rsid w:val="00285385"/>
    <w:rsid w:val="00285BF4"/>
    <w:rsid w:val="00285C5A"/>
    <w:rsid w:val="00286197"/>
    <w:rsid w:val="00290923"/>
    <w:rsid w:val="002910DF"/>
    <w:rsid w:val="0029228B"/>
    <w:rsid w:val="00292509"/>
    <w:rsid w:val="00292870"/>
    <w:rsid w:val="00292B2E"/>
    <w:rsid w:val="00292BAC"/>
    <w:rsid w:val="00293A77"/>
    <w:rsid w:val="00293D02"/>
    <w:rsid w:val="002943F0"/>
    <w:rsid w:val="0029465F"/>
    <w:rsid w:val="002949A9"/>
    <w:rsid w:val="00295297"/>
    <w:rsid w:val="00295526"/>
    <w:rsid w:val="00295689"/>
    <w:rsid w:val="00295A53"/>
    <w:rsid w:val="00295C76"/>
    <w:rsid w:val="00295DFF"/>
    <w:rsid w:val="0029695D"/>
    <w:rsid w:val="00296FD7"/>
    <w:rsid w:val="00297686"/>
    <w:rsid w:val="002A0758"/>
    <w:rsid w:val="002A153C"/>
    <w:rsid w:val="002A1A1B"/>
    <w:rsid w:val="002A1D0D"/>
    <w:rsid w:val="002A20C1"/>
    <w:rsid w:val="002A22C4"/>
    <w:rsid w:val="002A2EF3"/>
    <w:rsid w:val="002A6F2A"/>
    <w:rsid w:val="002A72FB"/>
    <w:rsid w:val="002A774B"/>
    <w:rsid w:val="002B0C82"/>
    <w:rsid w:val="002B0EF6"/>
    <w:rsid w:val="002B10C3"/>
    <w:rsid w:val="002B10DB"/>
    <w:rsid w:val="002B18F4"/>
    <w:rsid w:val="002B1B66"/>
    <w:rsid w:val="002B1BAF"/>
    <w:rsid w:val="002B1D02"/>
    <w:rsid w:val="002B3DDB"/>
    <w:rsid w:val="002B48FF"/>
    <w:rsid w:val="002B4B55"/>
    <w:rsid w:val="002B519D"/>
    <w:rsid w:val="002B593E"/>
    <w:rsid w:val="002B6982"/>
    <w:rsid w:val="002B6993"/>
    <w:rsid w:val="002B72D8"/>
    <w:rsid w:val="002B7D8F"/>
    <w:rsid w:val="002C03EB"/>
    <w:rsid w:val="002C070D"/>
    <w:rsid w:val="002C1CCA"/>
    <w:rsid w:val="002C1EA6"/>
    <w:rsid w:val="002C2776"/>
    <w:rsid w:val="002C27E5"/>
    <w:rsid w:val="002C339B"/>
    <w:rsid w:val="002C3BD5"/>
    <w:rsid w:val="002C457D"/>
    <w:rsid w:val="002C4773"/>
    <w:rsid w:val="002C4A60"/>
    <w:rsid w:val="002C4F63"/>
    <w:rsid w:val="002C525D"/>
    <w:rsid w:val="002C55B8"/>
    <w:rsid w:val="002C5605"/>
    <w:rsid w:val="002C6471"/>
    <w:rsid w:val="002C747F"/>
    <w:rsid w:val="002D022D"/>
    <w:rsid w:val="002D0CE7"/>
    <w:rsid w:val="002D172F"/>
    <w:rsid w:val="002D2297"/>
    <w:rsid w:val="002D2334"/>
    <w:rsid w:val="002D28DE"/>
    <w:rsid w:val="002D2BA3"/>
    <w:rsid w:val="002D36B3"/>
    <w:rsid w:val="002D3BF6"/>
    <w:rsid w:val="002D3C61"/>
    <w:rsid w:val="002D4E64"/>
    <w:rsid w:val="002D5C9A"/>
    <w:rsid w:val="002D5CC0"/>
    <w:rsid w:val="002D603E"/>
    <w:rsid w:val="002D604C"/>
    <w:rsid w:val="002D6819"/>
    <w:rsid w:val="002D6F42"/>
    <w:rsid w:val="002D70C7"/>
    <w:rsid w:val="002D7768"/>
    <w:rsid w:val="002D781A"/>
    <w:rsid w:val="002D79F2"/>
    <w:rsid w:val="002D7A69"/>
    <w:rsid w:val="002E0638"/>
    <w:rsid w:val="002E09A7"/>
    <w:rsid w:val="002E10F9"/>
    <w:rsid w:val="002E2534"/>
    <w:rsid w:val="002E2732"/>
    <w:rsid w:val="002E3299"/>
    <w:rsid w:val="002E3769"/>
    <w:rsid w:val="002E3A53"/>
    <w:rsid w:val="002E4B4F"/>
    <w:rsid w:val="002E5237"/>
    <w:rsid w:val="002E58A5"/>
    <w:rsid w:val="002E6173"/>
    <w:rsid w:val="002E6D35"/>
    <w:rsid w:val="002E6F3A"/>
    <w:rsid w:val="002E7515"/>
    <w:rsid w:val="002F0847"/>
    <w:rsid w:val="002F1183"/>
    <w:rsid w:val="002F1BF8"/>
    <w:rsid w:val="002F20AE"/>
    <w:rsid w:val="002F2607"/>
    <w:rsid w:val="002F2809"/>
    <w:rsid w:val="002F4056"/>
    <w:rsid w:val="002F428D"/>
    <w:rsid w:val="002F4974"/>
    <w:rsid w:val="002F523F"/>
    <w:rsid w:val="002F5EFF"/>
    <w:rsid w:val="002F73A4"/>
    <w:rsid w:val="002F768B"/>
    <w:rsid w:val="002F7866"/>
    <w:rsid w:val="002F78D2"/>
    <w:rsid w:val="002F7E75"/>
    <w:rsid w:val="002F7EAF"/>
    <w:rsid w:val="003000A5"/>
    <w:rsid w:val="003004A6"/>
    <w:rsid w:val="003008A1"/>
    <w:rsid w:val="00301A40"/>
    <w:rsid w:val="00303851"/>
    <w:rsid w:val="00303F02"/>
    <w:rsid w:val="00304183"/>
    <w:rsid w:val="00304839"/>
    <w:rsid w:val="003058B3"/>
    <w:rsid w:val="00305A59"/>
    <w:rsid w:val="00305ACA"/>
    <w:rsid w:val="00306425"/>
    <w:rsid w:val="003070ED"/>
    <w:rsid w:val="00307640"/>
    <w:rsid w:val="00307D3B"/>
    <w:rsid w:val="0031222F"/>
    <w:rsid w:val="00312D2A"/>
    <w:rsid w:val="0031322F"/>
    <w:rsid w:val="00313819"/>
    <w:rsid w:val="00315169"/>
    <w:rsid w:val="00315C2D"/>
    <w:rsid w:val="0031624E"/>
    <w:rsid w:val="00316D12"/>
    <w:rsid w:val="003176D0"/>
    <w:rsid w:val="00317994"/>
    <w:rsid w:val="00320255"/>
    <w:rsid w:val="00321D39"/>
    <w:rsid w:val="00322BD5"/>
    <w:rsid w:val="00322EB3"/>
    <w:rsid w:val="00322EBE"/>
    <w:rsid w:val="00322F2E"/>
    <w:rsid w:val="00323C70"/>
    <w:rsid w:val="00323EB2"/>
    <w:rsid w:val="0032411C"/>
    <w:rsid w:val="00324208"/>
    <w:rsid w:val="00324458"/>
    <w:rsid w:val="0032490C"/>
    <w:rsid w:val="0032614C"/>
    <w:rsid w:val="003261B5"/>
    <w:rsid w:val="00326C36"/>
    <w:rsid w:val="00326E57"/>
    <w:rsid w:val="00326F1A"/>
    <w:rsid w:val="00327269"/>
    <w:rsid w:val="00327852"/>
    <w:rsid w:val="003278AB"/>
    <w:rsid w:val="00327B2C"/>
    <w:rsid w:val="00327F65"/>
    <w:rsid w:val="003302F9"/>
    <w:rsid w:val="00330CFF"/>
    <w:rsid w:val="00330E8F"/>
    <w:rsid w:val="00331150"/>
    <w:rsid w:val="003313A6"/>
    <w:rsid w:val="00331608"/>
    <w:rsid w:val="00331D69"/>
    <w:rsid w:val="00332513"/>
    <w:rsid w:val="0033255A"/>
    <w:rsid w:val="00332D5A"/>
    <w:rsid w:val="00332FB9"/>
    <w:rsid w:val="00333BB4"/>
    <w:rsid w:val="00333C96"/>
    <w:rsid w:val="00334336"/>
    <w:rsid w:val="00334C62"/>
    <w:rsid w:val="003361BD"/>
    <w:rsid w:val="003361EB"/>
    <w:rsid w:val="003363AC"/>
    <w:rsid w:val="00336E55"/>
    <w:rsid w:val="00336F9A"/>
    <w:rsid w:val="003396BE"/>
    <w:rsid w:val="00340320"/>
    <w:rsid w:val="0034044A"/>
    <w:rsid w:val="003413B9"/>
    <w:rsid w:val="00342843"/>
    <w:rsid w:val="003435D7"/>
    <w:rsid w:val="00343B08"/>
    <w:rsid w:val="00343E8D"/>
    <w:rsid w:val="00344269"/>
    <w:rsid w:val="00345075"/>
    <w:rsid w:val="00345860"/>
    <w:rsid w:val="00345B02"/>
    <w:rsid w:val="00345B7F"/>
    <w:rsid w:val="003463CA"/>
    <w:rsid w:val="003465FB"/>
    <w:rsid w:val="00346BD3"/>
    <w:rsid w:val="00346E1D"/>
    <w:rsid w:val="00346FEF"/>
    <w:rsid w:val="0034719F"/>
    <w:rsid w:val="003472C5"/>
    <w:rsid w:val="00347447"/>
    <w:rsid w:val="00347532"/>
    <w:rsid w:val="00347992"/>
    <w:rsid w:val="00347A07"/>
    <w:rsid w:val="00347BC5"/>
    <w:rsid w:val="00347E80"/>
    <w:rsid w:val="0035003D"/>
    <w:rsid w:val="00350A74"/>
    <w:rsid w:val="00350BA7"/>
    <w:rsid w:val="00351325"/>
    <w:rsid w:val="00351DD5"/>
    <w:rsid w:val="00351F52"/>
    <w:rsid w:val="00353915"/>
    <w:rsid w:val="00353BD7"/>
    <w:rsid w:val="0035481F"/>
    <w:rsid w:val="00354AF7"/>
    <w:rsid w:val="00355578"/>
    <w:rsid w:val="0035585E"/>
    <w:rsid w:val="00356399"/>
    <w:rsid w:val="00356498"/>
    <w:rsid w:val="0035664F"/>
    <w:rsid w:val="00357230"/>
    <w:rsid w:val="00357451"/>
    <w:rsid w:val="003576C9"/>
    <w:rsid w:val="00357A2A"/>
    <w:rsid w:val="00357B65"/>
    <w:rsid w:val="00357DA3"/>
    <w:rsid w:val="003608BA"/>
    <w:rsid w:val="003608CC"/>
    <w:rsid w:val="00360DBC"/>
    <w:rsid w:val="00360FEF"/>
    <w:rsid w:val="00361219"/>
    <w:rsid w:val="00361500"/>
    <w:rsid w:val="00361960"/>
    <w:rsid w:val="00361C58"/>
    <w:rsid w:val="00362A17"/>
    <w:rsid w:val="00362FD5"/>
    <w:rsid w:val="003630B5"/>
    <w:rsid w:val="003634EA"/>
    <w:rsid w:val="0036373C"/>
    <w:rsid w:val="00364A75"/>
    <w:rsid w:val="00365203"/>
    <w:rsid w:val="00365BD7"/>
    <w:rsid w:val="00365F5B"/>
    <w:rsid w:val="003661D0"/>
    <w:rsid w:val="003666F4"/>
    <w:rsid w:val="00366B45"/>
    <w:rsid w:val="0036782F"/>
    <w:rsid w:val="00370154"/>
    <w:rsid w:val="003709BC"/>
    <w:rsid w:val="0037200D"/>
    <w:rsid w:val="00372971"/>
    <w:rsid w:val="00373071"/>
    <w:rsid w:val="0037357A"/>
    <w:rsid w:val="003735D7"/>
    <w:rsid w:val="00373663"/>
    <w:rsid w:val="00374563"/>
    <w:rsid w:val="00374B2D"/>
    <w:rsid w:val="00375200"/>
    <w:rsid w:val="00375A84"/>
    <w:rsid w:val="003764EE"/>
    <w:rsid w:val="003764F9"/>
    <w:rsid w:val="0037651C"/>
    <w:rsid w:val="0037695F"/>
    <w:rsid w:val="0037708D"/>
    <w:rsid w:val="00377315"/>
    <w:rsid w:val="00377570"/>
    <w:rsid w:val="00377A7A"/>
    <w:rsid w:val="003809F2"/>
    <w:rsid w:val="00382482"/>
    <w:rsid w:val="003826FD"/>
    <w:rsid w:val="003829A1"/>
    <w:rsid w:val="00382DB0"/>
    <w:rsid w:val="00383E6D"/>
    <w:rsid w:val="00383F95"/>
    <w:rsid w:val="00384AD8"/>
    <w:rsid w:val="00384F75"/>
    <w:rsid w:val="00385A87"/>
    <w:rsid w:val="00385D52"/>
    <w:rsid w:val="00386CF9"/>
    <w:rsid w:val="00387419"/>
    <w:rsid w:val="0038766F"/>
    <w:rsid w:val="0039021A"/>
    <w:rsid w:val="003902DC"/>
    <w:rsid w:val="00390356"/>
    <w:rsid w:val="00390409"/>
    <w:rsid w:val="003914F5"/>
    <w:rsid w:val="00391696"/>
    <w:rsid w:val="00391B91"/>
    <w:rsid w:val="00391CE4"/>
    <w:rsid w:val="00391E29"/>
    <w:rsid w:val="00392647"/>
    <w:rsid w:val="00392764"/>
    <w:rsid w:val="00392CF5"/>
    <w:rsid w:val="00392FA8"/>
    <w:rsid w:val="00393FAF"/>
    <w:rsid w:val="003940C3"/>
    <w:rsid w:val="0039427A"/>
    <w:rsid w:val="003962B9"/>
    <w:rsid w:val="00396612"/>
    <w:rsid w:val="0039682C"/>
    <w:rsid w:val="00396AC7"/>
    <w:rsid w:val="00396F3A"/>
    <w:rsid w:val="0039748D"/>
    <w:rsid w:val="00397A6C"/>
    <w:rsid w:val="003A0227"/>
    <w:rsid w:val="003A06D7"/>
    <w:rsid w:val="003A0E0C"/>
    <w:rsid w:val="003A13BF"/>
    <w:rsid w:val="003A164E"/>
    <w:rsid w:val="003A1B70"/>
    <w:rsid w:val="003A1E07"/>
    <w:rsid w:val="003A2B19"/>
    <w:rsid w:val="003A2D1A"/>
    <w:rsid w:val="003A2E69"/>
    <w:rsid w:val="003A3C3F"/>
    <w:rsid w:val="003A4E0F"/>
    <w:rsid w:val="003A5020"/>
    <w:rsid w:val="003A52EE"/>
    <w:rsid w:val="003A599C"/>
    <w:rsid w:val="003A5D12"/>
    <w:rsid w:val="003A5EA3"/>
    <w:rsid w:val="003A5F33"/>
    <w:rsid w:val="003A69C6"/>
    <w:rsid w:val="003A764C"/>
    <w:rsid w:val="003A7F7A"/>
    <w:rsid w:val="003B013C"/>
    <w:rsid w:val="003B01A8"/>
    <w:rsid w:val="003B0403"/>
    <w:rsid w:val="003B0E49"/>
    <w:rsid w:val="003B11C9"/>
    <w:rsid w:val="003B1365"/>
    <w:rsid w:val="003B1D03"/>
    <w:rsid w:val="003B2EAC"/>
    <w:rsid w:val="003B369C"/>
    <w:rsid w:val="003B3A76"/>
    <w:rsid w:val="003B497D"/>
    <w:rsid w:val="003B515D"/>
    <w:rsid w:val="003B5664"/>
    <w:rsid w:val="003B5829"/>
    <w:rsid w:val="003B5C3A"/>
    <w:rsid w:val="003B6257"/>
    <w:rsid w:val="003B6E3D"/>
    <w:rsid w:val="003B738A"/>
    <w:rsid w:val="003C0193"/>
    <w:rsid w:val="003C0629"/>
    <w:rsid w:val="003C185D"/>
    <w:rsid w:val="003C1957"/>
    <w:rsid w:val="003C1996"/>
    <w:rsid w:val="003C1B24"/>
    <w:rsid w:val="003C1C67"/>
    <w:rsid w:val="003C1CCD"/>
    <w:rsid w:val="003C2174"/>
    <w:rsid w:val="003C2330"/>
    <w:rsid w:val="003C247C"/>
    <w:rsid w:val="003C2F05"/>
    <w:rsid w:val="003C2FB7"/>
    <w:rsid w:val="003C3EA2"/>
    <w:rsid w:val="003C4B34"/>
    <w:rsid w:val="003C5981"/>
    <w:rsid w:val="003C6169"/>
    <w:rsid w:val="003C6974"/>
    <w:rsid w:val="003C6C18"/>
    <w:rsid w:val="003C6EE9"/>
    <w:rsid w:val="003C7292"/>
    <w:rsid w:val="003C72D6"/>
    <w:rsid w:val="003C77A4"/>
    <w:rsid w:val="003C7D80"/>
    <w:rsid w:val="003D0FA4"/>
    <w:rsid w:val="003D15A6"/>
    <w:rsid w:val="003D1E2C"/>
    <w:rsid w:val="003D1FCB"/>
    <w:rsid w:val="003D22BA"/>
    <w:rsid w:val="003D23DE"/>
    <w:rsid w:val="003D2480"/>
    <w:rsid w:val="003D278A"/>
    <w:rsid w:val="003D2D8C"/>
    <w:rsid w:val="003D2F0A"/>
    <w:rsid w:val="003D2FDE"/>
    <w:rsid w:val="003D36A7"/>
    <w:rsid w:val="003D3C13"/>
    <w:rsid w:val="003D3D33"/>
    <w:rsid w:val="003D4A6C"/>
    <w:rsid w:val="003D4E6D"/>
    <w:rsid w:val="003D5091"/>
    <w:rsid w:val="003D554A"/>
    <w:rsid w:val="003D55B3"/>
    <w:rsid w:val="003D5722"/>
    <w:rsid w:val="003D6863"/>
    <w:rsid w:val="003D69FE"/>
    <w:rsid w:val="003D7F70"/>
    <w:rsid w:val="003E0F53"/>
    <w:rsid w:val="003E1730"/>
    <w:rsid w:val="003E19F6"/>
    <w:rsid w:val="003E1F5F"/>
    <w:rsid w:val="003E28EE"/>
    <w:rsid w:val="003E2A2C"/>
    <w:rsid w:val="003E348A"/>
    <w:rsid w:val="003E352F"/>
    <w:rsid w:val="003E3D0A"/>
    <w:rsid w:val="003E4A22"/>
    <w:rsid w:val="003E4B73"/>
    <w:rsid w:val="003E513D"/>
    <w:rsid w:val="003E5814"/>
    <w:rsid w:val="003E59E1"/>
    <w:rsid w:val="003E5A9B"/>
    <w:rsid w:val="003E6915"/>
    <w:rsid w:val="003E73C7"/>
    <w:rsid w:val="003E7A52"/>
    <w:rsid w:val="003E7A5B"/>
    <w:rsid w:val="003E7A7B"/>
    <w:rsid w:val="003F0025"/>
    <w:rsid w:val="003F0556"/>
    <w:rsid w:val="003F1038"/>
    <w:rsid w:val="003F11CD"/>
    <w:rsid w:val="003F156C"/>
    <w:rsid w:val="003F1973"/>
    <w:rsid w:val="003F20CE"/>
    <w:rsid w:val="003F2D1E"/>
    <w:rsid w:val="003F2DA4"/>
    <w:rsid w:val="003F324E"/>
    <w:rsid w:val="003F38B8"/>
    <w:rsid w:val="003F493C"/>
    <w:rsid w:val="003F59B7"/>
    <w:rsid w:val="003F5E97"/>
    <w:rsid w:val="003F6B05"/>
    <w:rsid w:val="003F6C35"/>
    <w:rsid w:val="003F6C8E"/>
    <w:rsid w:val="003F6E25"/>
    <w:rsid w:val="003F6F71"/>
    <w:rsid w:val="003F70D7"/>
    <w:rsid w:val="003F7634"/>
    <w:rsid w:val="003F7791"/>
    <w:rsid w:val="003F7BC9"/>
    <w:rsid w:val="003F7D76"/>
    <w:rsid w:val="00400138"/>
    <w:rsid w:val="00400456"/>
    <w:rsid w:val="004008FD"/>
    <w:rsid w:val="00401130"/>
    <w:rsid w:val="004013F4"/>
    <w:rsid w:val="00401674"/>
    <w:rsid w:val="00401E10"/>
    <w:rsid w:val="004029EC"/>
    <w:rsid w:val="00402C05"/>
    <w:rsid w:val="00403446"/>
    <w:rsid w:val="0040348F"/>
    <w:rsid w:val="0040368E"/>
    <w:rsid w:val="004036A7"/>
    <w:rsid w:val="00403ED2"/>
    <w:rsid w:val="00404492"/>
    <w:rsid w:val="004050AA"/>
    <w:rsid w:val="00405D31"/>
    <w:rsid w:val="00406954"/>
    <w:rsid w:val="00406BA1"/>
    <w:rsid w:val="00406CC8"/>
    <w:rsid w:val="00406DE6"/>
    <w:rsid w:val="004102EF"/>
    <w:rsid w:val="004108FD"/>
    <w:rsid w:val="00410968"/>
    <w:rsid w:val="00410FD6"/>
    <w:rsid w:val="00411956"/>
    <w:rsid w:val="004120EB"/>
    <w:rsid w:val="004122F6"/>
    <w:rsid w:val="004124B2"/>
    <w:rsid w:val="00412622"/>
    <w:rsid w:val="004131F3"/>
    <w:rsid w:val="00414442"/>
    <w:rsid w:val="00414B26"/>
    <w:rsid w:val="0041517B"/>
    <w:rsid w:val="00415C01"/>
    <w:rsid w:val="00416386"/>
    <w:rsid w:val="00417299"/>
    <w:rsid w:val="00417617"/>
    <w:rsid w:val="00420429"/>
    <w:rsid w:val="00420528"/>
    <w:rsid w:val="00421486"/>
    <w:rsid w:val="004214DD"/>
    <w:rsid w:val="00421A81"/>
    <w:rsid w:val="00422643"/>
    <w:rsid w:val="00422C14"/>
    <w:rsid w:val="00422C24"/>
    <w:rsid w:val="00423A08"/>
    <w:rsid w:val="00425D88"/>
    <w:rsid w:val="00425F8E"/>
    <w:rsid w:val="0042673C"/>
    <w:rsid w:val="00426790"/>
    <w:rsid w:val="004268C2"/>
    <w:rsid w:val="00426B30"/>
    <w:rsid w:val="00426BDC"/>
    <w:rsid w:val="00426F16"/>
    <w:rsid w:val="00427F60"/>
    <w:rsid w:val="00427FAA"/>
    <w:rsid w:val="0043023F"/>
    <w:rsid w:val="0043032B"/>
    <w:rsid w:val="00430406"/>
    <w:rsid w:val="00430954"/>
    <w:rsid w:val="0043161C"/>
    <w:rsid w:val="00432A68"/>
    <w:rsid w:val="00432B4F"/>
    <w:rsid w:val="00432C68"/>
    <w:rsid w:val="00433150"/>
    <w:rsid w:val="0043382E"/>
    <w:rsid w:val="00433907"/>
    <w:rsid w:val="00433E39"/>
    <w:rsid w:val="0043482E"/>
    <w:rsid w:val="00434CCB"/>
    <w:rsid w:val="00435C07"/>
    <w:rsid w:val="0043604F"/>
    <w:rsid w:val="0043665D"/>
    <w:rsid w:val="00437766"/>
    <w:rsid w:val="00440252"/>
    <w:rsid w:val="00440F54"/>
    <w:rsid w:val="00440F97"/>
    <w:rsid w:val="004411CB"/>
    <w:rsid w:val="00441AA8"/>
    <w:rsid w:val="00441B05"/>
    <w:rsid w:val="00442336"/>
    <w:rsid w:val="004426BB"/>
    <w:rsid w:val="004429E2"/>
    <w:rsid w:val="0044346A"/>
    <w:rsid w:val="00444195"/>
    <w:rsid w:val="00444253"/>
    <w:rsid w:val="004445A5"/>
    <w:rsid w:val="00445BFB"/>
    <w:rsid w:val="00445F8B"/>
    <w:rsid w:val="004467FE"/>
    <w:rsid w:val="00447132"/>
    <w:rsid w:val="00447A15"/>
    <w:rsid w:val="00447B0D"/>
    <w:rsid w:val="00447BB2"/>
    <w:rsid w:val="00447E1A"/>
    <w:rsid w:val="004508AD"/>
    <w:rsid w:val="00450B33"/>
    <w:rsid w:val="00450D94"/>
    <w:rsid w:val="0045107A"/>
    <w:rsid w:val="00452C0D"/>
    <w:rsid w:val="00452D8C"/>
    <w:rsid w:val="00452DEB"/>
    <w:rsid w:val="00452F6B"/>
    <w:rsid w:val="0045318D"/>
    <w:rsid w:val="0045386D"/>
    <w:rsid w:val="00453B86"/>
    <w:rsid w:val="0045476C"/>
    <w:rsid w:val="00454816"/>
    <w:rsid w:val="004551CC"/>
    <w:rsid w:val="00455505"/>
    <w:rsid w:val="00455964"/>
    <w:rsid w:val="0045621D"/>
    <w:rsid w:val="0045639A"/>
    <w:rsid w:val="00456828"/>
    <w:rsid w:val="00456E78"/>
    <w:rsid w:val="00457F0B"/>
    <w:rsid w:val="00460761"/>
    <w:rsid w:val="00460D39"/>
    <w:rsid w:val="004612BE"/>
    <w:rsid w:val="004628E1"/>
    <w:rsid w:val="0046443D"/>
    <w:rsid w:val="004645A9"/>
    <w:rsid w:val="00465268"/>
    <w:rsid w:val="00465319"/>
    <w:rsid w:val="00465435"/>
    <w:rsid w:val="0046585C"/>
    <w:rsid w:val="004658B8"/>
    <w:rsid w:val="004660DC"/>
    <w:rsid w:val="00466B17"/>
    <w:rsid w:val="00466B53"/>
    <w:rsid w:val="00466DA8"/>
    <w:rsid w:val="00467034"/>
    <w:rsid w:val="0046782E"/>
    <w:rsid w:val="00467EE7"/>
    <w:rsid w:val="00470C7C"/>
    <w:rsid w:val="00471897"/>
    <w:rsid w:val="00471A83"/>
    <w:rsid w:val="0047200B"/>
    <w:rsid w:val="004726F0"/>
    <w:rsid w:val="0047316A"/>
    <w:rsid w:val="00473581"/>
    <w:rsid w:val="00473E68"/>
    <w:rsid w:val="00473FA8"/>
    <w:rsid w:val="00474126"/>
    <w:rsid w:val="00474C28"/>
    <w:rsid w:val="004754A9"/>
    <w:rsid w:val="004755B6"/>
    <w:rsid w:val="00476962"/>
    <w:rsid w:val="00476BF1"/>
    <w:rsid w:val="00476E04"/>
    <w:rsid w:val="00477706"/>
    <w:rsid w:val="00477FB4"/>
    <w:rsid w:val="004800A1"/>
    <w:rsid w:val="00480873"/>
    <w:rsid w:val="00480B04"/>
    <w:rsid w:val="00480B68"/>
    <w:rsid w:val="00480F82"/>
    <w:rsid w:val="00480F8D"/>
    <w:rsid w:val="00481BAA"/>
    <w:rsid w:val="00482418"/>
    <w:rsid w:val="00483883"/>
    <w:rsid w:val="00483C61"/>
    <w:rsid w:val="0048488E"/>
    <w:rsid w:val="0048536E"/>
    <w:rsid w:val="004867B8"/>
    <w:rsid w:val="00486930"/>
    <w:rsid w:val="00486A29"/>
    <w:rsid w:val="00486DDD"/>
    <w:rsid w:val="00487CFE"/>
    <w:rsid w:val="0049093F"/>
    <w:rsid w:val="00490A1C"/>
    <w:rsid w:val="004911B1"/>
    <w:rsid w:val="0049148E"/>
    <w:rsid w:val="00491F56"/>
    <w:rsid w:val="00492069"/>
    <w:rsid w:val="0049215B"/>
    <w:rsid w:val="004927CF"/>
    <w:rsid w:val="004928A5"/>
    <w:rsid w:val="00492AAD"/>
    <w:rsid w:val="004935EC"/>
    <w:rsid w:val="004936CC"/>
    <w:rsid w:val="004949DA"/>
    <w:rsid w:val="00494B93"/>
    <w:rsid w:val="00495A12"/>
    <w:rsid w:val="00495F05"/>
    <w:rsid w:val="00496009"/>
    <w:rsid w:val="004968AD"/>
    <w:rsid w:val="00496C65"/>
    <w:rsid w:val="00497E78"/>
    <w:rsid w:val="004A092D"/>
    <w:rsid w:val="004A09C5"/>
    <w:rsid w:val="004A0CBC"/>
    <w:rsid w:val="004A0D5B"/>
    <w:rsid w:val="004A10CD"/>
    <w:rsid w:val="004A16DB"/>
    <w:rsid w:val="004A1EE8"/>
    <w:rsid w:val="004A29F5"/>
    <w:rsid w:val="004A2D82"/>
    <w:rsid w:val="004A2EEE"/>
    <w:rsid w:val="004A304F"/>
    <w:rsid w:val="004A3BE7"/>
    <w:rsid w:val="004A3C5B"/>
    <w:rsid w:val="004A3E23"/>
    <w:rsid w:val="004A4D17"/>
    <w:rsid w:val="004A4F21"/>
    <w:rsid w:val="004A5144"/>
    <w:rsid w:val="004A570C"/>
    <w:rsid w:val="004A5A5C"/>
    <w:rsid w:val="004A5D97"/>
    <w:rsid w:val="004A6583"/>
    <w:rsid w:val="004A6761"/>
    <w:rsid w:val="004A72AD"/>
    <w:rsid w:val="004A7C39"/>
    <w:rsid w:val="004A7DE6"/>
    <w:rsid w:val="004A7E8E"/>
    <w:rsid w:val="004B0765"/>
    <w:rsid w:val="004B09B8"/>
    <w:rsid w:val="004B1013"/>
    <w:rsid w:val="004B1F3C"/>
    <w:rsid w:val="004B21FB"/>
    <w:rsid w:val="004B22D4"/>
    <w:rsid w:val="004B39A4"/>
    <w:rsid w:val="004B3DB5"/>
    <w:rsid w:val="004B4C53"/>
    <w:rsid w:val="004B50B6"/>
    <w:rsid w:val="004B5413"/>
    <w:rsid w:val="004B6134"/>
    <w:rsid w:val="004B74CD"/>
    <w:rsid w:val="004C04CF"/>
    <w:rsid w:val="004C0D70"/>
    <w:rsid w:val="004C17E0"/>
    <w:rsid w:val="004C197D"/>
    <w:rsid w:val="004C1E64"/>
    <w:rsid w:val="004C1E9A"/>
    <w:rsid w:val="004C2C45"/>
    <w:rsid w:val="004C2D7C"/>
    <w:rsid w:val="004C39EF"/>
    <w:rsid w:val="004C417E"/>
    <w:rsid w:val="004C44F8"/>
    <w:rsid w:val="004C453E"/>
    <w:rsid w:val="004C4C99"/>
    <w:rsid w:val="004C517F"/>
    <w:rsid w:val="004C5AF3"/>
    <w:rsid w:val="004C68F5"/>
    <w:rsid w:val="004C6FA4"/>
    <w:rsid w:val="004C705C"/>
    <w:rsid w:val="004D02DF"/>
    <w:rsid w:val="004D1EDB"/>
    <w:rsid w:val="004D2820"/>
    <w:rsid w:val="004D2955"/>
    <w:rsid w:val="004D3282"/>
    <w:rsid w:val="004D3DCA"/>
    <w:rsid w:val="004D46F2"/>
    <w:rsid w:val="004D48FB"/>
    <w:rsid w:val="004D4A4F"/>
    <w:rsid w:val="004D55F9"/>
    <w:rsid w:val="004D5A1E"/>
    <w:rsid w:val="004D65AC"/>
    <w:rsid w:val="004D6913"/>
    <w:rsid w:val="004D74EB"/>
    <w:rsid w:val="004D762C"/>
    <w:rsid w:val="004D7B3C"/>
    <w:rsid w:val="004D7FA6"/>
    <w:rsid w:val="004E074A"/>
    <w:rsid w:val="004E09D0"/>
    <w:rsid w:val="004E1095"/>
    <w:rsid w:val="004E1C72"/>
    <w:rsid w:val="004E2480"/>
    <w:rsid w:val="004E2704"/>
    <w:rsid w:val="004E2BC3"/>
    <w:rsid w:val="004E321E"/>
    <w:rsid w:val="004E35B2"/>
    <w:rsid w:val="004E3E6F"/>
    <w:rsid w:val="004E4105"/>
    <w:rsid w:val="004E459F"/>
    <w:rsid w:val="004E4CBF"/>
    <w:rsid w:val="004E4D38"/>
    <w:rsid w:val="004E583C"/>
    <w:rsid w:val="004E5D5C"/>
    <w:rsid w:val="004E6B89"/>
    <w:rsid w:val="004E6BA2"/>
    <w:rsid w:val="004E7361"/>
    <w:rsid w:val="004E7399"/>
    <w:rsid w:val="004E7B33"/>
    <w:rsid w:val="004E7BB2"/>
    <w:rsid w:val="004E7FD5"/>
    <w:rsid w:val="004F0A77"/>
    <w:rsid w:val="004F13E2"/>
    <w:rsid w:val="004F1EF5"/>
    <w:rsid w:val="004F24DA"/>
    <w:rsid w:val="004F2720"/>
    <w:rsid w:val="004F34A7"/>
    <w:rsid w:val="004F4F83"/>
    <w:rsid w:val="004F5222"/>
    <w:rsid w:val="004F5624"/>
    <w:rsid w:val="004F5876"/>
    <w:rsid w:val="004F607D"/>
    <w:rsid w:val="004F69AB"/>
    <w:rsid w:val="004F69EB"/>
    <w:rsid w:val="004F6AE5"/>
    <w:rsid w:val="004F7330"/>
    <w:rsid w:val="00500634"/>
    <w:rsid w:val="0050067D"/>
    <w:rsid w:val="00500D38"/>
    <w:rsid w:val="00500E8E"/>
    <w:rsid w:val="0050135A"/>
    <w:rsid w:val="00501538"/>
    <w:rsid w:val="00501713"/>
    <w:rsid w:val="00501A8C"/>
    <w:rsid w:val="00501C87"/>
    <w:rsid w:val="00501E0E"/>
    <w:rsid w:val="005022A9"/>
    <w:rsid w:val="00502327"/>
    <w:rsid w:val="00502967"/>
    <w:rsid w:val="005032D5"/>
    <w:rsid w:val="00503D4B"/>
    <w:rsid w:val="005041FE"/>
    <w:rsid w:val="00504D00"/>
    <w:rsid w:val="00505366"/>
    <w:rsid w:val="005056C0"/>
    <w:rsid w:val="00505941"/>
    <w:rsid w:val="005063FA"/>
    <w:rsid w:val="005103C0"/>
    <w:rsid w:val="00510E17"/>
    <w:rsid w:val="0051131A"/>
    <w:rsid w:val="005114F4"/>
    <w:rsid w:val="00511A4B"/>
    <w:rsid w:val="00511A6F"/>
    <w:rsid w:val="0051226A"/>
    <w:rsid w:val="00512600"/>
    <w:rsid w:val="0051266D"/>
    <w:rsid w:val="00512ABD"/>
    <w:rsid w:val="00514019"/>
    <w:rsid w:val="00514075"/>
    <w:rsid w:val="005149C8"/>
    <w:rsid w:val="00514FF1"/>
    <w:rsid w:val="0051518F"/>
    <w:rsid w:val="005151F8"/>
    <w:rsid w:val="00515268"/>
    <w:rsid w:val="00516AA1"/>
    <w:rsid w:val="00516B7C"/>
    <w:rsid w:val="005175C9"/>
    <w:rsid w:val="00517755"/>
    <w:rsid w:val="005178C7"/>
    <w:rsid w:val="00517C37"/>
    <w:rsid w:val="00520210"/>
    <w:rsid w:val="005205AF"/>
    <w:rsid w:val="00521685"/>
    <w:rsid w:val="00522501"/>
    <w:rsid w:val="005225F0"/>
    <w:rsid w:val="00523B60"/>
    <w:rsid w:val="00523C78"/>
    <w:rsid w:val="00524BC3"/>
    <w:rsid w:val="00524BEF"/>
    <w:rsid w:val="00524EB5"/>
    <w:rsid w:val="0052507A"/>
    <w:rsid w:val="005250DC"/>
    <w:rsid w:val="005254F5"/>
    <w:rsid w:val="005259EE"/>
    <w:rsid w:val="00525FAA"/>
    <w:rsid w:val="00526B79"/>
    <w:rsid w:val="005272AB"/>
    <w:rsid w:val="00527806"/>
    <w:rsid w:val="0052789F"/>
    <w:rsid w:val="00527B23"/>
    <w:rsid w:val="00527CDC"/>
    <w:rsid w:val="00527FDA"/>
    <w:rsid w:val="005310CA"/>
    <w:rsid w:val="005310CC"/>
    <w:rsid w:val="0053112C"/>
    <w:rsid w:val="00531387"/>
    <w:rsid w:val="005315C4"/>
    <w:rsid w:val="00532132"/>
    <w:rsid w:val="00533676"/>
    <w:rsid w:val="00534442"/>
    <w:rsid w:val="00534D5C"/>
    <w:rsid w:val="00534F97"/>
    <w:rsid w:val="00535ED7"/>
    <w:rsid w:val="00535FC6"/>
    <w:rsid w:val="0053625B"/>
    <w:rsid w:val="00536297"/>
    <w:rsid w:val="0053634C"/>
    <w:rsid w:val="00536352"/>
    <w:rsid w:val="00536704"/>
    <w:rsid w:val="00536CA9"/>
    <w:rsid w:val="0054092F"/>
    <w:rsid w:val="00541BCA"/>
    <w:rsid w:val="00542193"/>
    <w:rsid w:val="00542417"/>
    <w:rsid w:val="00544199"/>
    <w:rsid w:val="005445A4"/>
    <w:rsid w:val="00544FDB"/>
    <w:rsid w:val="0054563E"/>
    <w:rsid w:val="00545728"/>
    <w:rsid w:val="00545744"/>
    <w:rsid w:val="00545836"/>
    <w:rsid w:val="005460F2"/>
    <w:rsid w:val="00546478"/>
    <w:rsid w:val="005471EF"/>
    <w:rsid w:val="0054773F"/>
    <w:rsid w:val="0055046C"/>
    <w:rsid w:val="00550846"/>
    <w:rsid w:val="0055093D"/>
    <w:rsid w:val="005509D9"/>
    <w:rsid w:val="00551C58"/>
    <w:rsid w:val="00552280"/>
    <w:rsid w:val="005534A9"/>
    <w:rsid w:val="00553695"/>
    <w:rsid w:val="005537F8"/>
    <w:rsid w:val="00554471"/>
    <w:rsid w:val="0055514E"/>
    <w:rsid w:val="005557BF"/>
    <w:rsid w:val="00555BC5"/>
    <w:rsid w:val="00557B21"/>
    <w:rsid w:val="0056042D"/>
    <w:rsid w:val="00561085"/>
    <w:rsid w:val="005610EE"/>
    <w:rsid w:val="00561892"/>
    <w:rsid w:val="00561CDB"/>
    <w:rsid w:val="00561DE1"/>
    <w:rsid w:val="0056233C"/>
    <w:rsid w:val="005627EC"/>
    <w:rsid w:val="005630CE"/>
    <w:rsid w:val="0056310C"/>
    <w:rsid w:val="005641DC"/>
    <w:rsid w:val="00564710"/>
    <w:rsid w:val="00564A4A"/>
    <w:rsid w:val="00565AEA"/>
    <w:rsid w:val="0057049F"/>
    <w:rsid w:val="0057097D"/>
    <w:rsid w:val="00571813"/>
    <w:rsid w:val="005719A4"/>
    <w:rsid w:val="00571A11"/>
    <w:rsid w:val="00571C0A"/>
    <w:rsid w:val="0057209A"/>
    <w:rsid w:val="005729ED"/>
    <w:rsid w:val="00573758"/>
    <w:rsid w:val="00573C00"/>
    <w:rsid w:val="00574524"/>
    <w:rsid w:val="00574E14"/>
    <w:rsid w:val="00575303"/>
    <w:rsid w:val="005753E8"/>
    <w:rsid w:val="00575B90"/>
    <w:rsid w:val="00576469"/>
    <w:rsid w:val="00576AAB"/>
    <w:rsid w:val="00576F70"/>
    <w:rsid w:val="00577692"/>
    <w:rsid w:val="00580A41"/>
    <w:rsid w:val="00580AF3"/>
    <w:rsid w:val="005817A6"/>
    <w:rsid w:val="00581C86"/>
    <w:rsid w:val="00583060"/>
    <w:rsid w:val="00583073"/>
    <w:rsid w:val="00583CC0"/>
    <w:rsid w:val="00583ED0"/>
    <w:rsid w:val="005844BC"/>
    <w:rsid w:val="005847C0"/>
    <w:rsid w:val="00584F62"/>
    <w:rsid w:val="005874BF"/>
    <w:rsid w:val="00587E5F"/>
    <w:rsid w:val="005909AA"/>
    <w:rsid w:val="005909C6"/>
    <w:rsid w:val="00590C1A"/>
    <w:rsid w:val="0059164E"/>
    <w:rsid w:val="005918AD"/>
    <w:rsid w:val="005926CB"/>
    <w:rsid w:val="0059276C"/>
    <w:rsid w:val="0059393A"/>
    <w:rsid w:val="00594B25"/>
    <w:rsid w:val="005952C0"/>
    <w:rsid w:val="00596891"/>
    <w:rsid w:val="00596F48"/>
    <w:rsid w:val="005979EB"/>
    <w:rsid w:val="005A0E39"/>
    <w:rsid w:val="005A0FB4"/>
    <w:rsid w:val="005A18B6"/>
    <w:rsid w:val="005A190B"/>
    <w:rsid w:val="005A2CC4"/>
    <w:rsid w:val="005A3252"/>
    <w:rsid w:val="005A35A4"/>
    <w:rsid w:val="005A37D0"/>
    <w:rsid w:val="005A3916"/>
    <w:rsid w:val="005A3D56"/>
    <w:rsid w:val="005A411D"/>
    <w:rsid w:val="005A5689"/>
    <w:rsid w:val="005A5DF0"/>
    <w:rsid w:val="005A5FC8"/>
    <w:rsid w:val="005A65F7"/>
    <w:rsid w:val="005A751D"/>
    <w:rsid w:val="005A767A"/>
    <w:rsid w:val="005B02A5"/>
    <w:rsid w:val="005B084D"/>
    <w:rsid w:val="005B0BEA"/>
    <w:rsid w:val="005B0F93"/>
    <w:rsid w:val="005B126F"/>
    <w:rsid w:val="005B1827"/>
    <w:rsid w:val="005B22DD"/>
    <w:rsid w:val="005B34FA"/>
    <w:rsid w:val="005B3527"/>
    <w:rsid w:val="005B353B"/>
    <w:rsid w:val="005B37C6"/>
    <w:rsid w:val="005B3E0A"/>
    <w:rsid w:val="005B49FB"/>
    <w:rsid w:val="005B549D"/>
    <w:rsid w:val="005B5618"/>
    <w:rsid w:val="005B62A1"/>
    <w:rsid w:val="005B6E0D"/>
    <w:rsid w:val="005B6ECA"/>
    <w:rsid w:val="005B6F53"/>
    <w:rsid w:val="005B7605"/>
    <w:rsid w:val="005C0917"/>
    <w:rsid w:val="005C1120"/>
    <w:rsid w:val="005C1468"/>
    <w:rsid w:val="005C16E5"/>
    <w:rsid w:val="005C17AE"/>
    <w:rsid w:val="005C1A78"/>
    <w:rsid w:val="005C1CD8"/>
    <w:rsid w:val="005C244C"/>
    <w:rsid w:val="005C2807"/>
    <w:rsid w:val="005C283F"/>
    <w:rsid w:val="005C3CDE"/>
    <w:rsid w:val="005C41B9"/>
    <w:rsid w:val="005C4CA0"/>
    <w:rsid w:val="005C4CF8"/>
    <w:rsid w:val="005C54EC"/>
    <w:rsid w:val="005C5967"/>
    <w:rsid w:val="005C6307"/>
    <w:rsid w:val="005C79BC"/>
    <w:rsid w:val="005D0300"/>
    <w:rsid w:val="005D1489"/>
    <w:rsid w:val="005D16E3"/>
    <w:rsid w:val="005D17C6"/>
    <w:rsid w:val="005D1B80"/>
    <w:rsid w:val="005D2409"/>
    <w:rsid w:val="005D2669"/>
    <w:rsid w:val="005D3480"/>
    <w:rsid w:val="005D3774"/>
    <w:rsid w:val="005D455A"/>
    <w:rsid w:val="005D51CF"/>
    <w:rsid w:val="005D5560"/>
    <w:rsid w:val="005D5B47"/>
    <w:rsid w:val="005D62AE"/>
    <w:rsid w:val="005D65A6"/>
    <w:rsid w:val="005D6A8C"/>
    <w:rsid w:val="005D6FAB"/>
    <w:rsid w:val="005D7443"/>
    <w:rsid w:val="005D79B9"/>
    <w:rsid w:val="005E08B7"/>
    <w:rsid w:val="005E105F"/>
    <w:rsid w:val="005E1ECE"/>
    <w:rsid w:val="005E20C3"/>
    <w:rsid w:val="005E25B0"/>
    <w:rsid w:val="005E31AA"/>
    <w:rsid w:val="005E381E"/>
    <w:rsid w:val="005E3DFD"/>
    <w:rsid w:val="005E45F7"/>
    <w:rsid w:val="005E45F9"/>
    <w:rsid w:val="005E4C1D"/>
    <w:rsid w:val="005E4C36"/>
    <w:rsid w:val="005E5A5E"/>
    <w:rsid w:val="005E5F3C"/>
    <w:rsid w:val="005E651B"/>
    <w:rsid w:val="005E6B35"/>
    <w:rsid w:val="005E72EB"/>
    <w:rsid w:val="005E7B25"/>
    <w:rsid w:val="005E7E5A"/>
    <w:rsid w:val="005F0DCA"/>
    <w:rsid w:val="005F11E3"/>
    <w:rsid w:val="005F1419"/>
    <w:rsid w:val="005F20E4"/>
    <w:rsid w:val="005F22A1"/>
    <w:rsid w:val="005F2566"/>
    <w:rsid w:val="005F28F0"/>
    <w:rsid w:val="005F2A34"/>
    <w:rsid w:val="005F2B20"/>
    <w:rsid w:val="005F2EBF"/>
    <w:rsid w:val="005F31A4"/>
    <w:rsid w:val="005F323D"/>
    <w:rsid w:val="005F32DB"/>
    <w:rsid w:val="005F36EB"/>
    <w:rsid w:val="005F4635"/>
    <w:rsid w:val="005F48E6"/>
    <w:rsid w:val="005F4CB5"/>
    <w:rsid w:val="005F52C1"/>
    <w:rsid w:val="005F5436"/>
    <w:rsid w:val="005F58A1"/>
    <w:rsid w:val="005F795B"/>
    <w:rsid w:val="005F7DDA"/>
    <w:rsid w:val="005F7F41"/>
    <w:rsid w:val="005F7F79"/>
    <w:rsid w:val="006008F8"/>
    <w:rsid w:val="00601146"/>
    <w:rsid w:val="00601945"/>
    <w:rsid w:val="00601B98"/>
    <w:rsid w:val="00601C4E"/>
    <w:rsid w:val="0060205B"/>
    <w:rsid w:val="006023B4"/>
    <w:rsid w:val="0060370F"/>
    <w:rsid w:val="00604719"/>
    <w:rsid w:val="00604F96"/>
    <w:rsid w:val="006056E6"/>
    <w:rsid w:val="00605AAD"/>
    <w:rsid w:val="00605C8E"/>
    <w:rsid w:val="0060603D"/>
    <w:rsid w:val="00606A91"/>
    <w:rsid w:val="00606DB2"/>
    <w:rsid w:val="006075DE"/>
    <w:rsid w:val="006076B8"/>
    <w:rsid w:val="00607D15"/>
    <w:rsid w:val="00607E55"/>
    <w:rsid w:val="00610895"/>
    <w:rsid w:val="0061100A"/>
    <w:rsid w:val="006111F8"/>
    <w:rsid w:val="006112D6"/>
    <w:rsid w:val="00611471"/>
    <w:rsid w:val="00611706"/>
    <w:rsid w:val="006122AD"/>
    <w:rsid w:val="006124EE"/>
    <w:rsid w:val="00613697"/>
    <w:rsid w:val="00613BA2"/>
    <w:rsid w:val="00614324"/>
    <w:rsid w:val="006158D0"/>
    <w:rsid w:val="00615BF1"/>
    <w:rsid w:val="00615E7B"/>
    <w:rsid w:val="00616928"/>
    <w:rsid w:val="00616BA4"/>
    <w:rsid w:val="006170EE"/>
    <w:rsid w:val="006172D4"/>
    <w:rsid w:val="006172F1"/>
    <w:rsid w:val="00617348"/>
    <w:rsid w:val="00617D94"/>
    <w:rsid w:val="0062014E"/>
    <w:rsid w:val="0062067E"/>
    <w:rsid w:val="00620820"/>
    <w:rsid w:val="006208F7"/>
    <w:rsid w:val="006210D5"/>
    <w:rsid w:val="00621BC0"/>
    <w:rsid w:val="00621CAB"/>
    <w:rsid w:val="006223B1"/>
    <w:rsid w:val="00622A5E"/>
    <w:rsid w:val="00622E5A"/>
    <w:rsid w:val="00623C33"/>
    <w:rsid w:val="00623F59"/>
    <w:rsid w:val="00624468"/>
    <w:rsid w:val="006245DC"/>
    <w:rsid w:val="00624BE4"/>
    <w:rsid w:val="00624DC3"/>
    <w:rsid w:val="00626119"/>
    <w:rsid w:val="006263ED"/>
    <w:rsid w:val="006264ED"/>
    <w:rsid w:val="00626541"/>
    <w:rsid w:val="006266FC"/>
    <w:rsid w:val="006269DF"/>
    <w:rsid w:val="00627AAB"/>
    <w:rsid w:val="00627C37"/>
    <w:rsid w:val="006300B5"/>
    <w:rsid w:val="0063022E"/>
    <w:rsid w:val="006304A5"/>
    <w:rsid w:val="00631602"/>
    <w:rsid w:val="0063176E"/>
    <w:rsid w:val="00632B5E"/>
    <w:rsid w:val="00632C11"/>
    <w:rsid w:val="00632ED0"/>
    <w:rsid w:val="00633119"/>
    <w:rsid w:val="00633EDA"/>
    <w:rsid w:val="00633FEB"/>
    <w:rsid w:val="00634716"/>
    <w:rsid w:val="0063493C"/>
    <w:rsid w:val="00634BB9"/>
    <w:rsid w:val="00635084"/>
    <w:rsid w:val="006350DE"/>
    <w:rsid w:val="006356B6"/>
    <w:rsid w:val="00637314"/>
    <w:rsid w:val="00640BC2"/>
    <w:rsid w:val="006415E1"/>
    <w:rsid w:val="006418F0"/>
    <w:rsid w:val="00642130"/>
    <w:rsid w:val="00642693"/>
    <w:rsid w:val="00642FD7"/>
    <w:rsid w:val="00643117"/>
    <w:rsid w:val="0064315A"/>
    <w:rsid w:val="0064355A"/>
    <w:rsid w:val="00643627"/>
    <w:rsid w:val="00643C2C"/>
    <w:rsid w:val="00643E6F"/>
    <w:rsid w:val="0064427C"/>
    <w:rsid w:val="00644AEA"/>
    <w:rsid w:val="00644D9C"/>
    <w:rsid w:val="00644EC9"/>
    <w:rsid w:val="00644EFC"/>
    <w:rsid w:val="006455EF"/>
    <w:rsid w:val="006461F1"/>
    <w:rsid w:val="00646852"/>
    <w:rsid w:val="00646BF9"/>
    <w:rsid w:val="00646ECE"/>
    <w:rsid w:val="00646F67"/>
    <w:rsid w:val="00647A59"/>
    <w:rsid w:val="00647CE7"/>
    <w:rsid w:val="006505A5"/>
    <w:rsid w:val="00650D4D"/>
    <w:rsid w:val="006510BA"/>
    <w:rsid w:val="00651D43"/>
    <w:rsid w:val="00652BB9"/>
    <w:rsid w:val="00653135"/>
    <w:rsid w:val="006531FB"/>
    <w:rsid w:val="00653803"/>
    <w:rsid w:val="00653A7C"/>
    <w:rsid w:val="00653D13"/>
    <w:rsid w:val="006547E4"/>
    <w:rsid w:val="0065541C"/>
    <w:rsid w:val="0065650C"/>
    <w:rsid w:val="00656BAF"/>
    <w:rsid w:val="00657ACD"/>
    <w:rsid w:val="00657D20"/>
    <w:rsid w:val="006603CE"/>
    <w:rsid w:val="00661352"/>
    <w:rsid w:val="006632DC"/>
    <w:rsid w:val="00663AED"/>
    <w:rsid w:val="0066450E"/>
    <w:rsid w:val="006649B3"/>
    <w:rsid w:val="006649F6"/>
    <w:rsid w:val="00664B4E"/>
    <w:rsid w:val="006654A6"/>
    <w:rsid w:val="00665594"/>
    <w:rsid w:val="00665A98"/>
    <w:rsid w:val="0066603C"/>
    <w:rsid w:val="00666443"/>
    <w:rsid w:val="00666672"/>
    <w:rsid w:val="00666DF9"/>
    <w:rsid w:val="00666F6B"/>
    <w:rsid w:val="006670B0"/>
    <w:rsid w:val="0066753D"/>
    <w:rsid w:val="00667B24"/>
    <w:rsid w:val="00667F26"/>
    <w:rsid w:val="00667F82"/>
    <w:rsid w:val="00670025"/>
    <w:rsid w:val="006706BA"/>
    <w:rsid w:val="00670FFB"/>
    <w:rsid w:val="00671238"/>
    <w:rsid w:val="00671288"/>
    <w:rsid w:val="00672C5D"/>
    <w:rsid w:val="00672CA6"/>
    <w:rsid w:val="00673547"/>
    <w:rsid w:val="00673B7D"/>
    <w:rsid w:val="00674DB6"/>
    <w:rsid w:val="00674DF8"/>
    <w:rsid w:val="00675A83"/>
    <w:rsid w:val="00676188"/>
    <w:rsid w:val="00676339"/>
    <w:rsid w:val="00676F88"/>
    <w:rsid w:val="006778DF"/>
    <w:rsid w:val="00677EFC"/>
    <w:rsid w:val="00680194"/>
    <w:rsid w:val="00680B41"/>
    <w:rsid w:val="00681972"/>
    <w:rsid w:val="0068219A"/>
    <w:rsid w:val="006828A7"/>
    <w:rsid w:val="006828B3"/>
    <w:rsid w:val="00683247"/>
    <w:rsid w:val="006839DE"/>
    <w:rsid w:val="00683FF1"/>
    <w:rsid w:val="00684360"/>
    <w:rsid w:val="00684817"/>
    <w:rsid w:val="00684D5E"/>
    <w:rsid w:val="006858E0"/>
    <w:rsid w:val="006859C2"/>
    <w:rsid w:val="0068641C"/>
    <w:rsid w:val="00686506"/>
    <w:rsid w:val="00686B83"/>
    <w:rsid w:val="00687113"/>
    <w:rsid w:val="00687F20"/>
    <w:rsid w:val="00690435"/>
    <w:rsid w:val="00690766"/>
    <w:rsid w:val="00690C57"/>
    <w:rsid w:val="00691B72"/>
    <w:rsid w:val="00691B75"/>
    <w:rsid w:val="0069263B"/>
    <w:rsid w:val="006929B2"/>
    <w:rsid w:val="00692FE4"/>
    <w:rsid w:val="00693542"/>
    <w:rsid w:val="00693718"/>
    <w:rsid w:val="00693A26"/>
    <w:rsid w:val="00693A90"/>
    <w:rsid w:val="00694164"/>
    <w:rsid w:val="0069533A"/>
    <w:rsid w:val="006955FE"/>
    <w:rsid w:val="006956B3"/>
    <w:rsid w:val="00695893"/>
    <w:rsid w:val="006963F6"/>
    <w:rsid w:val="006967CE"/>
    <w:rsid w:val="006971B2"/>
    <w:rsid w:val="00697A24"/>
    <w:rsid w:val="006A005E"/>
    <w:rsid w:val="006A042F"/>
    <w:rsid w:val="006A0814"/>
    <w:rsid w:val="006A0EE6"/>
    <w:rsid w:val="006A1253"/>
    <w:rsid w:val="006A17F2"/>
    <w:rsid w:val="006A1B2D"/>
    <w:rsid w:val="006A1DCA"/>
    <w:rsid w:val="006A2E81"/>
    <w:rsid w:val="006A2F34"/>
    <w:rsid w:val="006A2F40"/>
    <w:rsid w:val="006A310A"/>
    <w:rsid w:val="006A31C1"/>
    <w:rsid w:val="006A34BC"/>
    <w:rsid w:val="006A4A56"/>
    <w:rsid w:val="006A50DC"/>
    <w:rsid w:val="006A51B2"/>
    <w:rsid w:val="006A5E56"/>
    <w:rsid w:val="006A61B1"/>
    <w:rsid w:val="006A61C4"/>
    <w:rsid w:val="006A61F3"/>
    <w:rsid w:val="006A6315"/>
    <w:rsid w:val="006A6577"/>
    <w:rsid w:val="006A673D"/>
    <w:rsid w:val="006A682D"/>
    <w:rsid w:val="006A6C2A"/>
    <w:rsid w:val="006A6D08"/>
    <w:rsid w:val="006A7106"/>
    <w:rsid w:val="006A7ACD"/>
    <w:rsid w:val="006B0227"/>
    <w:rsid w:val="006B174F"/>
    <w:rsid w:val="006B1B57"/>
    <w:rsid w:val="006B2C00"/>
    <w:rsid w:val="006B2FE4"/>
    <w:rsid w:val="006B3030"/>
    <w:rsid w:val="006B3A7E"/>
    <w:rsid w:val="006B3D02"/>
    <w:rsid w:val="006B407D"/>
    <w:rsid w:val="006B4BC1"/>
    <w:rsid w:val="006B559F"/>
    <w:rsid w:val="006B697F"/>
    <w:rsid w:val="006B6D8E"/>
    <w:rsid w:val="006B7257"/>
    <w:rsid w:val="006B73AE"/>
    <w:rsid w:val="006C0D8F"/>
    <w:rsid w:val="006C1212"/>
    <w:rsid w:val="006C12BA"/>
    <w:rsid w:val="006C1448"/>
    <w:rsid w:val="006C1F27"/>
    <w:rsid w:val="006C2177"/>
    <w:rsid w:val="006C287D"/>
    <w:rsid w:val="006C2FFE"/>
    <w:rsid w:val="006C32AF"/>
    <w:rsid w:val="006C37C4"/>
    <w:rsid w:val="006C38AB"/>
    <w:rsid w:val="006C3C0F"/>
    <w:rsid w:val="006C5108"/>
    <w:rsid w:val="006C53A8"/>
    <w:rsid w:val="006C59C0"/>
    <w:rsid w:val="006C5C35"/>
    <w:rsid w:val="006C5F5C"/>
    <w:rsid w:val="006C683B"/>
    <w:rsid w:val="006C68A6"/>
    <w:rsid w:val="006C6DFD"/>
    <w:rsid w:val="006C6FEC"/>
    <w:rsid w:val="006C7DD4"/>
    <w:rsid w:val="006D0AE7"/>
    <w:rsid w:val="006D0F10"/>
    <w:rsid w:val="006D12D1"/>
    <w:rsid w:val="006D174B"/>
    <w:rsid w:val="006D1A88"/>
    <w:rsid w:val="006D23AB"/>
    <w:rsid w:val="006D25E6"/>
    <w:rsid w:val="006D261B"/>
    <w:rsid w:val="006D2E9E"/>
    <w:rsid w:val="006D30D3"/>
    <w:rsid w:val="006D334F"/>
    <w:rsid w:val="006D338E"/>
    <w:rsid w:val="006D39BA"/>
    <w:rsid w:val="006D4196"/>
    <w:rsid w:val="006D55DF"/>
    <w:rsid w:val="006D5701"/>
    <w:rsid w:val="006D5D29"/>
    <w:rsid w:val="006D5F12"/>
    <w:rsid w:val="006D6A6B"/>
    <w:rsid w:val="006D6D9D"/>
    <w:rsid w:val="006D72B8"/>
    <w:rsid w:val="006D7F82"/>
    <w:rsid w:val="006E0E7D"/>
    <w:rsid w:val="006E1C60"/>
    <w:rsid w:val="006E20C4"/>
    <w:rsid w:val="006E24C1"/>
    <w:rsid w:val="006E3A2E"/>
    <w:rsid w:val="006E3CC2"/>
    <w:rsid w:val="006E435E"/>
    <w:rsid w:val="006E4D65"/>
    <w:rsid w:val="006E4FB9"/>
    <w:rsid w:val="006E54C1"/>
    <w:rsid w:val="006E576A"/>
    <w:rsid w:val="006E5777"/>
    <w:rsid w:val="006E791F"/>
    <w:rsid w:val="006E7BE4"/>
    <w:rsid w:val="006F022D"/>
    <w:rsid w:val="006F036A"/>
    <w:rsid w:val="006F051E"/>
    <w:rsid w:val="006F05BF"/>
    <w:rsid w:val="006F08A0"/>
    <w:rsid w:val="006F0BF1"/>
    <w:rsid w:val="006F0C5D"/>
    <w:rsid w:val="006F0DE9"/>
    <w:rsid w:val="006F0F51"/>
    <w:rsid w:val="006F218B"/>
    <w:rsid w:val="006F23D8"/>
    <w:rsid w:val="006F25BB"/>
    <w:rsid w:val="006F26A2"/>
    <w:rsid w:val="006F2915"/>
    <w:rsid w:val="006F2ADC"/>
    <w:rsid w:val="006F33AA"/>
    <w:rsid w:val="006F351B"/>
    <w:rsid w:val="006F3DB7"/>
    <w:rsid w:val="006F5AA5"/>
    <w:rsid w:val="006F71CC"/>
    <w:rsid w:val="006F7210"/>
    <w:rsid w:val="007005CB"/>
    <w:rsid w:val="00701BFA"/>
    <w:rsid w:val="0070226C"/>
    <w:rsid w:val="00702393"/>
    <w:rsid w:val="00703F13"/>
    <w:rsid w:val="00704311"/>
    <w:rsid w:val="00704A4C"/>
    <w:rsid w:val="007053EB"/>
    <w:rsid w:val="0070599B"/>
    <w:rsid w:val="00705A8E"/>
    <w:rsid w:val="00706156"/>
    <w:rsid w:val="00706789"/>
    <w:rsid w:val="00706EF2"/>
    <w:rsid w:val="00707308"/>
    <w:rsid w:val="00707721"/>
    <w:rsid w:val="00710377"/>
    <w:rsid w:val="007103C5"/>
    <w:rsid w:val="007105FE"/>
    <w:rsid w:val="007109FA"/>
    <w:rsid w:val="00710B91"/>
    <w:rsid w:val="0071146D"/>
    <w:rsid w:val="007122DE"/>
    <w:rsid w:val="00712CDC"/>
    <w:rsid w:val="00712D35"/>
    <w:rsid w:val="00713D02"/>
    <w:rsid w:val="0071432A"/>
    <w:rsid w:val="0071551E"/>
    <w:rsid w:val="00715ED8"/>
    <w:rsid w:val="00716345"/>
    <w:rsid w:val="007164CF"/>
    <w:rsid w:val="007165BE"/>
    <w:rsid w:val="0071669C"/>
    <w:rsid w:val="00716B64"/>
    <w:rsid w:val="007206FB"/>
    <w:rsid w:val="00720D0E"/>
    <w:rsid w:val="007211BF"/>
    <w:rsid w:val="00722B02"/>
    <w:rsid w:val="0072419D"/>
    <w:rsid w:val="00724DC2"/>
    <w:rsid w:val="00724E73"/>
    <w:rsid w:val="007250D9"/>
    <w:rsid w:val="007264E8"/>
    <w:rsid w:val="00726772"/>
    <w:rsid w:val="007271BC"/>
    <w:rsid w:val="00727CA3"/>
    <w:rsid w:val="00727DC2"/>
    <w:rsid w:val="007303E6"/>
    <w:rsid w:val="00730844"/>
    <w:rsid w:val="00730847"/>
    <w:rsid w:val="00730F82"/>
    <w:rsid w:val="007310AF"/>
    <w:rsid w:val="00731A7B"/>
    <w:rsid w:val="00732FA8"/>
    <w:rsid w:val="00733040"/>
    <w:rsid w:val="00733A28"/>
    <w:rsid w:val="00734871"/>
    <w:rsid w:val="007357FE"/>
    <w:rsid w:val="00737CB9"/>
    <w:rsid w:val="007408FA"/>
    <w:rsid w:val="00740CC2"/>
    <w:rsid w:val="0074182C"/>
    <w:rsid w:val="00741944"/>
    <w:rsid w:val="0074270F"/>
    <w:rsid w:val="00742C66"/>
    <w:rsid w:val="0074317B"/>
    <w:rsid w:val="00743621"/>
    <w:rsid w:val="00743C2B"/>
    <w:rsid w:val="00743E46"/>
    <w:rsid w:val="00744374"/>
    <w:rsid w:val="007443CB"/>
    <w:rsid w:val="00744686"/>
    <w:rsid w:val="00744ADC"/>
    <w:rsid w:val="007451FD"/>
    <w:rsid w:val="007470E6"/>
    <w:rsid w:val="007474C8"/>
    <w:rsid w:val="00747840"/>
    <w:rsid w:val="00747AD2"/>
    <w:rsid w:val="00750D9E"/>
    <w:rsid w:val="007523C0"/>
    <w:rsid w:val="0075272A"/>
    <w:rsid w:val="0075357D"/>
    <w:rsid w:val="007535E2"/>
    <w:rsid w:val="007540D1"/>
    <w:rsid w:val="00754335"/>
    <w:rsid w:val="007548F9"/>
    <w:rsid w:val="00754B86"/>
    <w:rsid w:val="00755BEF"/>
    <w:rsid w:val="00755E62"/>
    <w:rsid w:val="00755EEE"/>
    <w:rsid w:val="007578EA"/>
    <w:rsid w:val="00757AA8"/>
    <w:rsid w:val="00757B6C"/>
    <w:rsid w:val="00757C39"/>
    <w:rsid w:val="00760AAD"/>
    <w:rsid w:val="00761236"/>
    <w:rsid w:val="00761298"/>
    <w:rsid w:val="00761621"/>
    <w:rsid w:val="007616B1"/>
    <w:rsid w:val="0076438A"/>
    <w:rsid w:val="00764AB1"/>
    <w:rsid w:val="00765273"/>
    <w:rsid w:val="0076544A"/>
    <w:rsid w:val="0076573F"/>
    <w:rsid w:val="00765943"/>
    <w:rsid w:val="0076606B"/>
    <w:rsid w:val="007661C2"/>
    <w:rsid w:val="0076687B"/>
    <w:rsid w:val="00766D0C"/>
    <w:rsid w:val="00766DC5"/>
    <w:rsid w:val="00766DC9"/>
    <w:rsid w:val="0076718F"/>
    <w:rsid w:val="00767D4B"/>
    <w:rsid w:val="00767D6C"/>
    <w:rsid w:val="00767FFE"/>
    <w:rsid w:val="00770064"/>
    <w:rsid w:val="007701C8"/>
    <w:rsid w:val="00770270"/>
    <w:rsid w:val="00770399"/>
    <w:rsid w:val="00770B51"/>
    <w:rsid w:val="0077265C"/>
    <w:rsid w:val="007728B2"/>
    <w:rsid w:val="0077309E"/>
    <w:rsid w:val="00774293"/>
    <w:rsid w:val="00774421"/>
    <w:rsid w:val="00774709"/>
    <w:rsid w:val="00774CB3"/>
    <w:rsid w:val="00775497"/>
    <w:rsid w:val="00775513"/>
    <w:rsid w:val="00775E66"/>
    <w:rsid w:val="00776150"/>
    <w:rsid w:val="00776C63"/>
    <w:rsid w:val="007773E7"/>
    <w:rsid w:val="00780008"/>
    <w:rsid w:val="0078004B"/>
    <w:rsid w:val="00780DC5"/>
    <w:rsid w:val="00781E9E"/>
    <w:rsid w:val="007823D5"/>
    <w:rsid w:val="007826AC"/>
    <w:rsid w:val="007826DA"/>
    <w:rsid w:val="00782985"/>
    <w:rsid w:val="0078336D"/>
    <w:rsid w:val="00783CE7"/>
    <w:rsid w:val="00783F58"/>
    <w:rsid w:val="00784629"/>
    <w:rsid w:val="00784E75"/>
    <w:rsid w:val="00785B06"/>
    <w:rsid w:val="00785B98"/>
    <w:rsid w:val="007861B7"/>
    <w:rsid w:val="00786A1D"/>
    <w:rsid w:val="00786C01"/>
    <w:rsid w:val="00790120"/>
    <w:rsid w:val="00790157"/>
    <w:rsid w:val="00790C83"/>
    <w:rsid w:val="00791D88"/>
    <w:rsid w:val="00793814"/>
    <w:rsid w:val="00793E39"/>
    <w:rsid w:val="007943C3"/>
    <w:rsid w:val="00794E9B"/>
    <w:rsid w:val="007957BE"/>
    <w:rsid w:val="00795DCC"/>
    <w:rsid w:val="00796141"/>
    <w:rsid w:val="007966AB"/>
    <w:rsid w:val="00797379"/>
    <w:rsid w:val="00797986"/>
    <w:rsid w:val="007A02ED"/>
    <w:rsid w:val="007A07FF"/>
    <w:rsid w:val="007A10C5"/>
    <w:rsid w:val="007A1452"/>
    <w:rsid w:val="007A187C"/>
    <w:rsid w:val="007A1B87"/>
    <w:rsid w:val="007A2BF4"/>
    <w:rsid w:val="007A4687"/>
    <w:rsid w:val="007A4D8A"/>
    <w:rsid w:val="007A4E0E"/>
    <w:rsid w:val="007A516A"/>
    <w:rsid w:val="007A5395"/>
    <w:rsid w:val="007A611A"/>
    <w:rsid w:val="007A62BD"/>
    <w:rsid w:val="007A7713"/>
    <w:rsid w:val="007A7BCA"/>
    <w:rsid w:val="007B007E"/>
    <w:rsid w:val="007B0374"/>
    <w:rsid w:val="007B1D63"/>
    <w:rsid w:val="007B3897"/>
    <w:rsid w:val="007B39C1"/>
    <w:rsid w:val="007B4925"/>
    <w:rsid w:val="007B4B5E"/>
    <w:rsid w:val="007B4C3B"/>
    <w:rsid w:val="007B4D29"/>
    <w:rsid w:val="007B4E9B"/>
    <w:rsid w:val="007B5206"/>
    <w:rsid w:val="007B65F4"/>
    <w:rsid w:val="007B7471"/>
    <w:rsid w:val="007B75FA"/>
    <w:rsid w:val="007C0133"/>
    <w:rsid w:val="007C1470"/>
    <w:rsid w:val="007C1637"/>
    <w:rsid w:val="007C2108"/>
    <w:rsid w:val="007C2925"/>
    <w:rsid w:val="007C3977"/>
    <w:rsid w:val="007C3FAB"/>
    <w:rsid w:val="007C42D7"/>
    <w:rsid w:val="007C4B71"/>
    <w:rsid w:val="007C4D11"/>
    <w:rsid w:val="007C5A51"/>
    <w:rsid w:val="007C5BC4"/>
    <w:rsid w:val="007C6883"/>
    <w:rsid w:val="007C7077"/>
    <w:rsid w:val="007C7244"/>
    <w:rsid w:val="007C78B0"/>
    <w:rsid w:val="007D0A83"/>
    <w:rsid w:val="007D0AD1"/>
    <w:rsid w:val="007D1707"/>
    <w:rsid w:val="007D1E54"/>
    <w:rsid w:val="007D2035"/>
    <w:rsid w:val="007D21B1"/>
    <w:rsid w:val="007D2AF4"/>
    <w:rsid w:val="007D2FA4"/>
    <w:rsid w:val="007D369C"/>
    <w:rsid w:val="007D36BA"/>
    <w:rsid w:val="007D6E16"/>
    <w:rsid w:val="007D705A"/>
    <w:rsid w:val="007D72FD"/>
    <w:rsid w:val="007D77BD"/>
    <w:rsid w:val="007D78D6"/>
    <w:rsid w:val="007E014C"/>
    <w:rsid w:val="007E029D"/>
    <w:rsid w:val="007E042D"/>
    <w:rsid w:val="007E04CD"/>
    <w:rsid w:val="007E1036"/>
    <w:rsid w:val="007E1F2C"/>
    <w:rsid w:val="007E2E52"/>
    <w:rsid w:val="007E3857"/>
    <w:rsid w:val="007E3A47"/>
    <w:rsid w:val="007E3A81"/>
    <w:rsid w:val="007E3CFC"/>
    <w:rsid w:val="007E3DEC"/>
    <w:rsid w:val="007E3FD3"/>
    <w:rsid w:val="007E43B5"/>
    <w:rsid w:val="007E44EB"/>
    <w:rsid w:val="007E4C0A"/>
    <w:rsid w:val="007E4D23"/>
    <w:rsid w:val="007E58E5"/>
    <w:rsid w:val="007E5D85"/>
    <w:rsid w:val="007E5F1B"/>
    <w:rsid w:val="007E720D"/>
    <w:rsid w:val="007E7622"/>
    <w:rsid w:val="007F045A"/>
    <w:rsid w:val="007F05F8"/>
    <w:rsid w:val="007F062D"/>
    <w:rsid w:val="007F0AB7"/>
    <w:rsid w:val="007F105A"/>
    <w:rsid w:val="007F1293"/>
    <w:rsid w:val="007F15FF"/>
    <w:rsid w:val="007F1744"/>
    <w:rsid w:val="007F1AD5"/>
    <w:rsid w:val="007F1DBB"/>
    <w:rsid w:val="007F1DD7"/>
    <w:rsid w:val="007F312A"/>
    <w:rsid w:val="007F37AA"/>
    <w:rsid w:val="007F3C97"/>
    <w:rsid w:val="007F4DE6"/>
    <w:rsid w:val="007F4EB0"/>
    <w:rsid w:val="007F5128"/>
    <w:rsid w:val="007F5F29"/>
    <w:rsid w:val="007F662A"/>
    <w:rsid w:val="007F694B"/>
    <w:rsid w:val="007F7BD1"/>
    <w:rsid w:val="007F7D39"/>
    <w:rsid w:val="008014F5"/>
    <w:rsid w:val="008016FE"/>
    <w:rsid w:val="00801C9F"/>
    <w:rsid w:val="00802A45"/>
    <w:rsid w:val="00802C3E"/>
    <w:rsid w:val="00803011"/>
    <w:rsid w:val="00804211"/>
    <w:rsid w:val="00805933"/>
    <w:rsid w:val="008063AC"/>
    <w:rsid w:val="00807C27"/>
    <w:rsid w:val="00807C9D"/>
    <w:rsid w:val="00810CD3"/>
    <w:rsid w:val="008117AD"/>
    <w:rsid w:val="008118F1"/>
    <w:rsid w:val="00811A1B"/>
    <w:rsid w:val="00811AAE"/>
    <w:rsid w:val="0081278C"/>
    <w:rsid w:val="008128D6"/>
    <w:rsid w:val="00812F0D"/>
    <w:rsid w:val="00813528"/>
    <w:rsid w:val="00813E15"/>
    <w:rsid w:val="00814043"/>
    <w:rsid w:val="008141ED"/>
    <w:rsid w:val="00814F74"/>
    <w:rsid w:val="00815C36"/>
    <w:rsid w:val="0081655B"/>
    <w:rsid w:val="00816563"/>
    <w:rsid w:val="00816A0F"/>
    <w:rsid w:val="00820E1C"/>
    <w:rsid w:val="008213AE"/>
    <w:rsid w:val="00821922"/>
    <w:rsid w:val="00821BB7"/>
    <w:rsid w:val="008222C2"/>
    <w:rsid w:val="00822A47"/>
    <w:rsid w:val="00822E49"/>
    <w:rsid w:val="00822F08"/>
    <w:rsid w:val="008235DF"/>
    <w:rsid w:val="00823781"/>
    <w:rsid w:val="00823A2D"/>
    <w:rsid w:val="0082526C"/>
    <w:rsid w:val="0082527A"/>
    <w:rsid w:val="0082578E"/>
    <w:rsid w:val="00826485"/>
    <w:rsid w:val="008268D0"/>
    <w:rsid w:val="0082740A"/>
    <w:rsid w:val="008279A3"/>
    <w:rsid w:val="00827ACA"/>
    <w:rsid w:val="00827AFD"/>
    <w:rsid w:val="0083088D"/>
    <w:rsid w:val="0083090C"/>
    <w:rsid w:val="00831080"/>
    <w:rsid w:val="00831854"/>
    <w:rsid w:val="0083265D"/>
    <w:rsid w:val="00833001"/>
    <w:rsid w:val="00833E46"/>
    <w:rsid w:val="00834319"/>
    <w:rsid w:val="00834445"/>
    <w:rsid w:val="00834583"/>
    <w:rsid w:val="00834638"/>
    <w:rsid w:val="00834831"/>
    <w:rsid w:val="00834BFB"/>
    <w:rsid w:val="0083678D"/>
    <w:rsid w:val="00836C69"/>
    <w:rsid w:val="00837054"/>
    <w:rsid w:val="0083754B"/>
    <w:rsid w:val="00837990"/>
    <w:rsid w:val="00837C1B"/>
    <w:rsid w:val="00837D86"/>
    <w:rsid w:val="008400F5"/>
    <w:rsid w:val="008409AF"/>
    <w:rsid w:val="0084104A"/>
    <w:rsid w:val="0084106F"/>
    <w:rsid w:val="008414D3"/>
    <w:rsid w:val="00841E56"/>
    <w:rsid w:val="00841F9B"/>
    <w:rsid w:val="008420BA"/>
    <w:rsid w:val="00842345"/>
    <w:rsid w:val="00842782"/>
    <w:rsid w:val="00842BE4"/>
    <w:rsid w:val="0084391D"/>
    <w:rsid w:val="00843977"/>
    <w:rsid w:val="00843DEB"/>
    <w:rsid w:val="00843E07"/>
    <w:rsid w:val="00845475"/>
    <w:rsid w:val="00845BA3"/>
    <w:rsid w:val="00845D18"/>
    <w:rsid w:val="00845F59"/>
    <w:rsid w:val="00846FE1"/>
    <w:rsid w:val="00847516"/>
    <w:rsid w:val="00847D0E"/>
    <w:rsid w:val="008505CC"/>
    <w:rsid w:val="008507B4"/>
    <w:rsid w:val="008507D3"/>
    <w:rsid w:val="00851227"/>
    <w:rsid w:val="00851F32"/>
    <w:rsid w:val="00851F8E"/>
    <w:rsid w:val="008525C7"/>
    <w:rsid w:val="00852724"/>
    <w:rsid w:val="008528FB"/>
    <w:rsid w:val="00852DDE"/>
    <w:rsid w:val="008538C3"/>
    <w:rsid w:val="00853B9D"/>
    <w:rsid w:val="00853FEC"/>
    <w:rsid w:val="008546CA"/>
    <w:rsid w:val="008552EF"/>
    <w:rsid w:val="00855F77"/>
    <w:rsid w:val="0085604D"/>
    <w:rsid w:val="00856640"/>
    <w:rsid w:val="008611C7"/>
    <w:rsid w:val="008614D1"/>
    <w:rsid w:val="00861760"/>
    <w:rsid w:val="008617D1"/>
    <w:rsid w:val="00861EE3"/>
    <w:rsid w:val="00862936"/>
    <w:rsid w:val="008629C2"/>
    <w:rsid w:val="00862D61"/>
    <w:rsid w:val="00862EC2"/>
    <w:rsid w:val="00863192"/>
    <w:rsid w:val="00863C0C"/>
    <w:rsid w:val="008641E5"/>
    <w:rsid w:val="00864598"/>
    <w:rsid w:val="00865B96"/>
    <w:rsid w:val="00865DD8"/>
    <w:rsid w:val="00866D57"/>
    <w:rsid w:val="00866DD4"/>
    <w:rsid w:val="008675A0"/>
    <w:rsid w:val="008679A2"/>
    <w:rsid w:val="0087017A"/>
    <w:rsid w:val="00870D08"/>
    <w:rsid w:val="008710F4"/>
    <w:rsid w:val="0087123A"/>
    <w:rsid w:val="0087151F"/>
    <w:rsid w:val="00871976"/>
    <w:rsid w:val="00871B6D"/>
    <w:rsid w:val="008724B5"/>
    <w:rsid w:val="00873262"/>
    <w:rsid w:val="0087340D"/>
    <w:rsid w:val="00873903"/>
    <w:rsid w:val="00873BD3"/>
    <w:rsid w:val="00873F72"/>
    <w:rsid w:val="00874AAD"/>
    <w:rsid w:val="00874CC7"/>
    <w:rsid w:val="00875968"/>
    <w:rsid w:val="00875DA4"/>
    <w:rsid w:val="0087609F"/>
    <w:rsid w:val="008767C4"/>
    <w:rsid w:val="00877BC1"/>
    <w:rsid w:val="0088074F"/>
    <w:rsid w:val="0088128E"/>
    <w:rsid w:val="00881E40"/>
    <w:rsid w:val="00882048"/>
    <w:rsid w:val="00882C12"/>
    <w:rsid w:val="00882C1A"/>
    <w:rsid w:val="00883305"/>
    <w:rsid w:val="00883CCD"/>
    <w:rsid w:val="00883FE9"/>
    <w:rsid w:val="00884E48"/>
    <w:rsid w:val="00885234"/>
    <w:rsid w:val="0088537C"/>
    <w:rsid w:val="00885503"/>
    <w:rsid w:val="008857DD"/>
    <w:rsid w:val="008862B0"/>
    <w:rsid w:val="0088659E"/>
    <w:rsid w:val="00886721"/>
    <w:rsid w:val="00887199"/>
    <w:rsid w:val="00890358"/>
    <w:rsid w:val="0089045E"/>
    <w:rsid w:val="00890EEF"/>
    <w:rsid w:val="00891025"/>
    <w:rsid w:val="0089144B"/>
    <w:rsid w:val="00891E3B"/>
    <w:rsid w:val="00891EE0"/>
    <w:rsid w:val="00891F50"/>
    <w:rsid w:val="00892292"/>
    <w:rsid w:val="00892AD8"/>
    <w:rsid w:val="00893182"/>
    <w:rsid w:val="00893430"/>
    <w:rsid w:val="00893A5E"/>
    <w:rsid w:val="00895029"/>
    <w:rsid w:val="00895071"/>
    <w:rsid w:val="00895F58"/>
    <w:rsid w:val="008965BC"/>
    <w:rsid w:val="008965E8"/>
    <w:rsid w:val="00896652"/>
    <w:rsid w:val="008967FE"/>
    <w:rsid w:val="00896884"/>
    <w:rsid w:val="00896AA1"/>
    <w:rsid w:val="00896C1C"/>
    <w:rsid w:val="00896DBC"/>
    <w:rsid w:val="00896E05"/>
    <w:rsid w:val="00896EF3"/>
    <w:rsid w:val="008972D1"/>
    <w:rsid w:val="008979A9"/>
    <w:rsid w:val="008A05CD"/>
    <w:rsid w:val="008A089A"/>
    <w:rsid w:val="008A0ABA"/>
    <w:rsid w:val="008A0C18"/>
    <w:rsid w:val="008A0C4E"/>
    <w:rsid w:val="008A0F4E"/>
    <w:rsid w:val="008A171A"/>
    <w:rsid w:val="008A1F37"/>
    <w:rsid w:val="008A2418"/>
    <w:rsid w:val="008A2E90"/>
    <w:rsid w:val="008A3145"/>
    <w:rsid w:val="008A3221"/>
    <w:rsid w:val="008A34A7"/>
    <w:rsid w:val="008A3815"/>
    <w:rsid w:val="008A3B49"/>
    <w:rsid w:val="008A418E"/>
    <w:rsid w:val="008A429E"/>
    <w:rsid w:val="008A42AA"/>
    <w:rsid w:val="008A478C"/>
    <w:rsid w:val="008A4904"/>
    <w:rsid w:val="008A4E9A"/>
    <w:rsid w:val="008A54F8"/>
    <w:rsid w:val="008A5A81"/>
    <w:rsid w:val="008A5C67"/>
    <w:rsid w:val="008A71AB"/>
    <w:rsid w:val="008A76E9"/>
    <w:rsid w:val="008B012B"/>
    <w:rsid w:val="008B0795"/>
    <w:rsid w:val="008B0A32"/>
    <w:rsid w:val="008B0D19"/>
    <w:rsid w:val="008B0F09"/>
    <w:rsid w:val="008B167B"/>
    <w:rsid w:val="008B16FA"/>
    <w:rsid w:val="008B18C2"/>
    <w:rsid w:val="008B1B42"/>
    <w:rsid w:val="008B1BC2"/>
    <w:rsid w:val="008B1DC1"/>
    <w:rsid w:val="008B3997"/>
    <w:rsid w:val="008B4307"/>
    <w:rsid w:val="008B4608"/>
    <w:rsid w:val="008B4648"/>
    <w:rsid w:val="008B55D5"/>
    <w:rsid w:val="008B5790"/>
    <w:rsid w:val="008B5CCA"/>
    <w:rsid w:val="008B5F8A"/>
    <w:rsid w:val="008B64ED"/>
    <w:rsid w:val="008B6C2C"/>
    <w:rsid w:val="008B7581"/>
    <w:rsid w:val="008B78CA"/>
    <w:rsid w:val="008C109D"/>
    <w:rsid w:val="008C1541"/>
    <w:rsid w:val="008C1FAA"/>
    <w:rsid w:val="008C2B1A"/>
    <w:rsid w:val="008C32C1"/>
    <w:rsid w:val="008C3ABB"/>
    <w:rsid w:val="008C3D78"/>
    <w:rsid w:val="008C4547"/>
    <w:rsid w:val="008C512C"/>
    <w:rsid w:val="008C67CB"/>
    <w:rsid w:val="008C67DE"/>
    <w:rsid w:val="008C71CE"/>
    <w:rsid w:val="008C72EA"/>
    <w:rsid w:val="008C7948"/>
    <w:rsid w:val="008C79AB"/>
    <w:rsid w:val="008D1352"/>
    <w:rsid w:val="008D1AA0"/>
    <w:rsid w:val="008D1D8F"/>
    <w:rsid w:val="008D1E38"/>
    <w:rsid w:val="008D204B"/>
    <w:rsid w:val="008D22FC"/>
    <w:rsid w:val="008D2659"/>
    <w:rsid w:val="008D46B2"/>
    <w:rsid w:val="008D4722"/>
    <w:rsid w:val="008D639C"/>
    <w:rsid w:val="008D682A"/>
    <w:rsid w:val="008D6AA5"/>
    <w:rsid w:val="008D7318"/>
    <w:rsid w:val="008D7E99"/>
    <w:rsid w:val="008E00CE"/>
    <w:rsid w:val="008E0776"/>
    <w:rsid w:val="008E0E08"/>
    <w:rsid w:val="008E2F95"/>
    <w:rsid w:val="008E3167"/>
    <w:rsid w:val="008E3223"/>
    <w:rsid w:val="008E32EF"/>
    <w:rsid w:val="008E3D97"/>
    <w:rsid w:val="008E45BE"/>
    <w:rsid w:val="008E4CE1"/>
    <w:rsid w:val="008E53E7"/>
    <w:rsid w:val="008E59DF"/>
    <w:rsid w:val="008E5F0F"/>
    <w:rsid w:val="008E6686"/>
    <w:rsid w:val="008E6D66"/>
    <w:rsid w:val="008E7024"/>
    <w:rsid w:val="008E7394"/>
    <w:rsid w:val="008E7AD7"/>
    <w:rsid w:val="008F0DBA"/>
    <w:rsid w:val="008F1812"/>
    <w:rsid w:val="008F2220"/>
    <w:rsid w:val="008F310D"/>
    <w:rsid w:val="008F3398"/>
    <w:rsid w:val="008F33BC"/>
    <w:rsid w:val="008F3F02"/>
    <w:rsid w:val="008F462B"/>
    <w:rsid w:val="008F5884"/>
    <w:rsid w:val="008F5A89"/>
    <w:rsid w:val="008F5FB2"/>
    <w:rsid w:val="008F62F2"/>
    <w:rsid w:val="008F6539"/>
    <w:rsid w:val="008F7983"/>
    <w:rsid w:val="008F7B93"/>
    <w:rsid w:val="008F7D8F"/>
    <w:rsid w:val="00900B29"/>
    <w:rsid w:val="00901171"/>
    <w:rsid w:val="009013FC"/>
    <w:rsid w:val="0090181A"/>
    <w:rsid w:val="00901B72"/>
    <w:rsid w:val="00901E77"/>
    <w:rsid w:val="00902072"/>
    <w:rsid w:val="009026DA"/>
    <w:rsid w:val="00903F81"/>
    <w:rsid w:val="00904077"/>
    <w:rsid w:val="0090488F"/>
    <w:rsid w:val="00904D3F"/>
    <w:rsid w:val="009053BD"/>
    <w:rsid w:val="00905BA7"/>
    <w:rsid w:val="00905E40"/>
    <w:rsid w:val="009061D6"/>
    <w:rsid w:val="009066CF"/>
    <w:rsid w:val="009067C2"/>
    <w:rsid w:val="009068EF"/>
    <w:rsid w:val="00906F07"/>
    <w:rsid w:val="0090705B"/>
    <w:rsid w:val="009070A9"/>
    <w:rsid w:val="00907132"/>
    <w:rsid w:val="009072D2"/>
    <w:rsid w:val="009076AF"/>
    <w:rsid w:val="009076B3"/>
    <w:rsid w:val="009076BF"/>
    <w:rsid w:val="00907A3F"/>
    <w:rsid w:val="00907BE6"/>
    <w:rsid w:val="00910C56"/>
    <w:rsid w:val="009113B7"/>
    <w:rsid w:val="00911707"/>
    <w:rsid w:val="00911B41"/>
    <w:rsid w:val="0091342D"/>
    <w:rsid w:val="0091356F"/>
    <w:rsid w:val="00913766"/>
    <w:rsid w:val="00913838"/>
    <w:rsid w:val="00914354"/>
    <w:rsid w:val="009150F8"/>
    <w:rsid w:val="00915462"/>
    <w:rsid w:val="009166ED"/>
    <w:rsid w:val="00916A95"/>
    <w:rsid w:val="00916B53"/>
    <w:rsid w:val="00916EF8"/>
    <w:rsid w:val="0091795F"/>
    <w:rsid w:val="00917A7F"/>
    <w:rsid w:val="00920409"/>
    <w:rsid w:val="00920EB5"/>
    <w:rsid w:val="00920F76"/>
    <w:rsid w:val="00921031"/>
    <w:rsid w:val="00923C5E"/>
    <w:rsid w:val="009252B9"/>
    <w:rsid w:val="00925752"/>
    <w:rsid w:val="009259E2"/>
    <w:rsid w:val="00925E74"/>
    <w:rsid w:val="0092621A"/>
    <w:rsid w:val="009262C2"/>
    <w:rsid w:val="0092715C"/>
    <w:rsid w:val="00927929"/>
    <w:rsid w:val="00930A5C"/>
    <w:rsid w:val="009313CF"/>
    <w:rsid w:val="00931FA3"/>
    <w:rsid w:val="0093279B"/>
    <w:rsid w:val="00932AB3"/>
    <w:rsid w:val="00932B4B"/>
    <w:rsid w:val="00933415"/>
    <w:rsid w:val="00933417"/>
    <w:rsid w:val="00933FD8"/>
    <w:rsid w:val="0093496A"/>
    <w:rsid w:val="00934A94"/>
    <w:rsid w:val="0093577E"/>
    <w:rsid w:val="00936695"/>
    <w:rsid w:val="00936D65"/>
    <w:rsid w:val="009376B0"/>
    <w:rsid w:val="009405FD"/>
    <w:rsid w:val="0094086F"/>
    <w:rsid w:val="00940AA1"/>
    <w:rsid w:val="00941478"/>
    <w:rsid w:val="009414E0"/>
    <w:rsid w:val="00941652"/>
    <w:rsid w:val="00941A0C"/>
    <w:rsid w:val="00941EF0"/>
    <w:rsid w:val="00942084"/>
    <w:rsid w:val="0094280A"/>
    <w:rsid w:val="009431DA"/>
    <w:rsid w:val="00943852"/>
    <w:rsid w:val="00943D3A"/>
    <w:rsid w:val="00943DED"/>
    <w:rsid w:val="009447F9"/>
    <w:rsid w:val="00945DD1"/>
    <w:rsid w:val="00945DE5"/>
    <w:rsid w:val="009462DD"/>
    <w:rsid w:val="009477B7"/>
    <w:rsid w:val="00950105"/>
    <w:rsid w:val="009507EB"/>
    <w:rsid w:val="009518FB"/>
    <w:rsid w:val="00951A59"/>
    <w:rsid w:val="00951DDA"/>
    <w:rsid w:val="00951FB6"/>
    <w:rsid w:val="00952A5E"/>
    <w:rsid w:val="00952E3E"/>
    <w:rsid w:val="00952FE3"/>
    <w:rsid w:val="00953EF0"/>
    <w:rsid w:val="00953F25"/>
    <w:rsid w:val="0095402A"/>
    <w:rsid w:val="0095490D"/>
    <w:rsid w:val="00954E3D"/>
    <w:rsid w:val="00954F2D"/>
    <w:rsid w:val="00955125"/>
    <w:rsid w:val="00955527"/>
    <w:rsid w:val="00955A41"/>
    <w:rsid w:val="00956A17"/>
    <w:rsid w:val="00957922"/>
    <w:rsid w:val="00960257"/>
    <w:rsid w:val="00961152"/>
    <w:rsid w:val="00961717"/>
    <w:rsid w:val="00961720"/>
    <w:rsid w:val="00961948"/>
    <w:rsid w:val="00962CB9"/>
    <w:rsid w:val="00962F7B"/>
    <w:rsid w:val="0096388E"/>
    <w:rsid w:val="00964112"/>
    <w:rsid w:val="00964750"/>
    <w:rsid w:val="00965668"/>
    <w:rsid w:val="009661F0"/>
    <w:rsid w:val="0096792A"/>
    <w:rsid w:val="00971310"/>
    <w:rsid w:val="0097173D"/>
    <w:rsid w:val="00971A51"/>
    <w:rsid w:val="00971B7D"/>
    <w:rsid w:val="0097242C"/>
    <w:rsid w:val="00972988"/>
    <w:rsid w:val="0097367F"/>
    <w:rsid w:val="00973A4B"/>
    <w:rsid w:val="00974058"/>
    <w:rsid w:val="00974EC8"/>
    <w:rsid w:val="00975BEB"/>
    <w:rsid w:val="00975D93"/>
    <w:rsid w:val="00975E94"/>
    <w:rsid w:val="0097622D"/>
    <w:rsid w:val="00976EA8"/>
    <w:rsid w:val="00976EBB"/>
    <w:rsid w:val="009775E0"/>
    <w:rsid w:val="00977C40"/>
    <w:rsid w:val="00980411"/>
    <w:rsid w:val="00980448"/>
    <w:rsid w:val="00980619"/>
    <w:rsid w:val="009806EC"/>
    <w:rsid w:val="0098105B"/>
    <w:rsid w:val="009822C3"/>
    <w:rsid w:val="00982B17"/>
    <w:rsid w:val="00982CE4"/>
    <w:rsid w:val="009843CD"/>
    <w:rsid w:val="0098446D"/>
    <w:rsid w:val="00984893"/>
    <w:rsid w:val="0098566C"/>
    <w:rsid w:val="0098577C"/>
    <w:rsid w:val="009859FA"/>
    <w:rsid w:val="0098680C"/>
    <w:rsid w:val="0098705A"/>
    <w:rsid w:val="0098735F"/>
    <w:rsid w:val="00987982"/>
    <w:rsid w:val="00987C48"/>
    <w:rsid w:val="00990623"/>
    <w:rsid w:val="0099103D"/>
    <w:rsid w:val="009910BB"/>
    <w:rsid w:val="0099119B"/>
    <w:rsid w:val="00992ABA"/>
    <w:rsid w:val="00992CCF"/>
    <w:rsid w:val="00993040"/>
    <w:rsid w:val="00993D21"/>
    <w:rsid w:val="009944D7"/>
    <w:rsid w:val="009953BC"/>
    <w:rsid w:val="00995606"/>
    <w:rsid w:val="00995DB5"/>
    <w:rsid w:val="009961D7"/>
    <w:rsid w:val="0099756D"/>
    <w:rsid w:val="00997AC4"/>
    <w:rsid w:val="00997BBC"/>
    <w:rsid w:val="00997BD9"/>
    <w:rsid w:val="00997CA7"/>
    <w:rsid w:val="00997DA6"/>
    <w:rsid w:val="009A19A2"/>
    <w:rsid w:val="009A2161"/>
    <w:rsid w:val="009A24E8"/>
    <w:rsid w:val="009A28BD"/>
    <w:rsid w:val="009A3007"/>
    <w:rsid w:val="009A30A7"/>
    <w:rsid w:val="009A31D8"/>
    <w:rsid w:val="009A3887"/>
    <w:rsid w:val="009A3AAD"/>
    <w:rsid w:val="009A4AB6"/>
    <w:rsid w:val="009A4D7E"/>
    <w:rsid w:val="009A4DA4"/>
    <w:rsid w:val="009A52C2"/>
    <w:rsid w:val="009A58BE"/>
    <w:rsid w:val="009A5AA0"/>
    <w:rsid w:val="009A5AB0"/>
    <w:rsid w:val="009A5D1B"/>
    <w:rsid w:val="009A62EE"/>
    <w:rsid w:val="009A6785"/>
    <w:rsid w:val="009A79A3"/>
    <w:rsid w:val="009B07B1"/>
    <w:rsid w:val="009B0DDD"/>
    <w:rsid w:val="009B0E74"/>
    <w:rsid w:val="009B1047"/>
    <w:rsid w:val="009B1A44"/>
    <w:rsid w:val="009B2216"/>
    <w:rsid w:val="009B26AC"/>
    <w:rsid w:val="009B2968"/>
    <w:rsid w:val="009B2E06"/>
    <w:rsid w:val="009B301D"/>
    <w:rsid w:val="009B33B9"/>
    <w:rsid w:val="009B374F"/>
    <w:rsid w:val="009B382B"/>
    <w:rsid w:val="009B40B7"/>
    <w:rsid w:val="009B46C7"/>
    <w:rsid w:val="009B4827"/>
    <w:rsid w:val="009B6828"/>
    <w:rsid w:val="009B750B"/>
    <w:rsid w:val="009B7A82"/>
    <w:rsid w:val="009C0125"/>
    <w:rsid w:val="009C0198"/>
    <w:rsid w:val="009C1170"/>
    <w:rsid w:val="009C1519"/>
    <w:rsid w:val="009C1BEB"/>
    <w:rsid w:val="009C1D52"/>
    <w:rsid w:val="009C1F19"/>
    <w:rsid w:val="009C2B31"/>
    <w:rsid w:val="009C3077"/>
    <w:rsid w:val="009C3858"/>
    <w:rsid w:val="009C4584"/>
    <w:rsid w:val="009C470B"/>
    <w:rsid w:val="009C48AE"/>
    <w:rsid w:val="009C5296"/>
    <w:rsid w:val="009C5F4C"/>
    <w:rsid w:val="009C68E1"/>
    <w:rsid w:val="009C6EA4"/>
    <w:rsid w:val="009C7479"/>
    <w:rsid w:val="009D008D"/>
    <w:rsid w:val="009D00D7"/>
    <w:rsid w:val="009D057C"/>
    <w:rsid w:val="009D08DA"/>
    <w:rsid w:val="009D0F86"/>
    <w:rsid w:val="009D0FC4"/>
    <w:rsid w:val="009D17E0"/>
    <w:rsid w:val="009D1C56"/>
    <w:rsid w:val="009D1CDC"/>
    <w:rsid w:val="009D1F5C"/>
    <w:rsid w:val="009D2442"/>
    <w:rsid w:val="009D350F"/>
    <w:rsid w:val="009D395F"/>
    <w:rsid w:val="009D45CE"/>
    <w:rsid w:val="009D4E9D"/>
    <w:rsid w:val="009D5654"/>
    <w:rsid w:val="009D5665"/>
    <w:rsid w:val="009D5999"/>
    <w:rsid w:val="009D5E16"/>
    <w:rsid w:val="009D64D0"/>
    <w:rsid w:val="009D65BE"/>
    <w:rsid w:val="009D7358"/>
    <w:rsid w:val="009E1012"/>
    <w:rsid w:val="009E19EC"/>
    <w:rsid w:val="009E1B30"/>
    <w:rsid w:val="009E1CE3"/>
    <w:rsid w:val="009E1E0A"/>
    <w:rsid w:val="009E2546"/>
    <w:rsid w:val="009E2550"/>
    <w:rsid w:val="009E26C2"/>
    <w:rsid w:val="009E2B22"/>
    <w:rsid w:val="009E2D76"/>
    <w:rsid w:val="009E2DD8"/>
    <w:rsid w:val="009E3488"/>
    <w:rsid w:val="009E3A27"/>
    <w:rsid w:val="009E3E67"/>
    <w:rsid w:val="009E40AD"/>
    <w:rsid w:val="009E40C0"/>
    <w:rsid w:val="009E4886"/>
    <w:rsid w:val="009E5097"/>
    <w:rsid w:val="009E60DA"/>
    <w:rsid w:val="009E61E4"/>
    <w:rsid w:val="009E6D9E"/>
    <w:rsid w:val="009E7CDE"/>
    <w:rsid w:val="009F004B"/>
    <w:rsid w:val="009F065D"/>
    <w:rsid w:val="009F1189"/>
    <w:rsid w:val="009F2071"/>
    <w:rsid w:val="009F239A"/>
    <w:rsid w:val="009F23F7"/>
    <w:rsid w:val="009F272F"/>
    <w:rsid w:val="009F2CBD"/>
    <w:rsid w:val="009F3B07"/>
    <w:rsid w:val="009F3CB8"/>
    <w:rsid w:val="009F41FD"/>
    <w:rsid w:val="009F6120"/>
    <w:rsid w:val="009F6159"/>
    <w:rsid w:val="009F6897"/>
    <w:rsid w:val="009F7628"/>
    <w:rsid w:val="00A00FCF"/>
    <w:rsid w:val="00A018C8"/>
    <w:rsid w:val="00A01AA0"/>
    <w:rsid w:val="00A02A93"/>
    <w:rsid w:val="00A04655"/>
    <w:rsid w:val="00A05A90"/>
    <w:rsid w:val="00A05EFD"/>
    <w:rsid w:val="00A06045"/>
    <w:rsid w:val="00A06A7E"/>
    <w:rsid w:val="00A119BB"/>
    <w:rsid w:val="00A11C4E"/>
    <w:rsid w:val="00A1265C"/>
    <w:rsid w:val="00A133C7"/>
    <w:rsid w:val="00A135D1"/>
    <w:rsid w:val="00A13D2A"/>
    <w:rsid w:val="00A14387"/>
    <w:rsid w:val="00A15199"/>
    <w:rsid w:val="00A157D1"/>
    <w:rsid w:val="00A1628A"/>
    <w:rsid w:val="00A16384"/>
    <w:rsid w:val="00A170A0"/>
    <w:rsid w:val="00A17708"/>
    <w:rsid w:val="00A1778E"/>
    <w:rsid w:val="00A20309"/>
    <w:rsid w:val="00A2070C"/>
    <w:rsid w:val="00A207C7"/>
    <w:rsid w:val="00A20AC3"/>
    <w:rsid w:val="00A2123A"/>
    <w:rsid w:val="00A213FD"/>
    <w:rsid w:val="00A21F84"/>
    <w:rsid w:val="00A2478A"/>
    <w:rsid w:val="00A24A4E"/>
    <w:rsid w:val="00A24AE1"/>
    <w:rsid w:val="00A25025"/>
    <w:rsid w:val="00A25CAD"/>
    <w:rsid w:val="00A26032"/>
    <w:rsid w:val="00A26254"/>
    <w:rsid w:val="00A269A9"/>
    <w:rsid w:val="00A27467"/>
    <w:rsid w:val="00A27D73"/>
    <w:rsid w:val="00A303A6"/>
    <w:rsid w:val="00A3117B"/>
    <w:rsid w:val="00A311A2"/>
    <w:rsid w:val="00A31662"/>
    <w:rsid w:val="00A316EB"/>
    <w:rsid w:val="00A31E38"/>
    <w:rsid w:val="00A3290D"/>
    <w:rsid w:val="00A33065"/>
    <w:rsid w:val="00A33258"/>
    <w:rsid w:val="00A332FC"/>
    <w:rsid w:val="00A33400"/>
    <w:rsid w:val="00A3489E"/>
    <w:rsid w:val="00A34F6C"/>
    <w:rsid w:val="00A352A2"/>
    <w:rsid w:val="00A35C2F"/>
    <w:rsid w:val="00A3624B"/>
    <w:rsid w:val="00A36462"/>
    <w:rsid w:val="00A3776F"/>
    <w:rsid w:val="00A40D3A"/>
    <w:rsid w:val="00A412E4"/>
    <w:rsid w:val="00A418E1"/>
    <w:rsid w:val="00A42425"/>
    <w:rsid w:val="00A42F3C"/>
    <w:rsid w:val="00A438B6"/>
    <w:rsid w:val="00A449DD"/>
    <w:rsid w:val="00A452B4"/>
    <w:rsid w:val="00A455D7"/>
    <w:rsid w:val="00A4619A"/>
    <w:rsid w:val="00A465FE"/>
    <w:rsid w:val="00A4668E"/>
    <w:rsid w:val="00A4682B"/>
    <w:rsid w:val="00A46FD3"/>
    <w:rsid w:val="00A4738E"/>
    <w:rsid w:val="00A476A5"/>
    <w:rsid w:val="00A47AEE"/>
    <w:rsid w:val="00A511F1"/>
    <w:rsid w:val="00A518C2"/>
    <w:rsid w:val="00A51F21"/>
    <w:rsid w:val="00A524A8"/>
    <w:rsid w:val="00A52E3D"/>
    <w:rsid w:val="00A53D06"/>
    <w:rsid w:val="00A53D9B"/>
    <w:rsid w:val="00A5440B"/>
    <w:rsid w:val="00A547C8"/>
    <w:rsid w:val="00A5552C"/>
    <w:rsid w:val="00A5576B"/>
    <w:rsid w:val="00A55B24"/>
    <w:rsid w:val="00A55BFF"/>
    <w:rsid w:val="00A55D34"/>
    <w:rsid w:val="00A5678E"/>
    <w:rsid w:val="00A56BBE"/>
    <w:rsid w:val="00A572BE"/>
    <w:rsid w:val="00A573F9"/>
    <w:rsid w:val="00A575F8"/>
    <w:rsid w:val="00A6094F"/>
    <w:rsid w:val="00A60961"/>
    <w:rsid w:val="00A60BD9"/>
    <w:rsid w:val="00A610DC"/>
    <w:rsid w:val="00A6208B"/>
    <w:rsid w:val="00A62E88"/>
    <w:rsid w:val="00A63049"/>
    <w:rsid w:val="00A63F4F"/>
    <w:rsid w:val="00A6400D"/>
    <w:rsid w:val="00A6471F"/>
    <w:rsid w:val="00A6541B"/>
    <w:rsid w:val="00A655CE"/>
    <w:rsid w:val="00A66290"/>
    <w:rsid w:val="00A66709"/>
    <w:rsid w:val="00A66F78"/>
    <w:rsid w:val="00A673CE"/>
    <w:rsid w:val="00A67465"/>
    <w:rsid w:val="00A674A7"/>
    <w:rsid w:val="00A70539"/>
    <w:rsid w:val="00A71008"/>
    <w:rsid w:val="00A71FCE"/>
    <w:rsid w:val="00A72158"/>
    <w:rsid w:val="00A72E9A"/>
    <w:rsid w:val="00A73021"/>
    <w:rsid w:val="00A732C8"/>
    <w:rsid w:val="00A734B1"/>
    <w:rsid w:val="00A735A0"/>
    <w:rsid w:val="00A73780"/>
    <w:rsid w:val="00A73B11"/>
    <w:rsid w:val="00A73C20"/>
    <w:rsid w:val="00A73DF3"/>
    <w:rsid w:val="00A74520"/>
    <w:rsid w:val="00A75F3C"/>
    <w:rsid w:val="00A77BDA"/>
    <w:rsid w:val="00A77D14"/>
    <w:rsid w:val="00A81403"/>
    <w:rsid w:val="00A81AB1"/>
    <w:rsid w:val="00A81DD3"/>
    <w:rsid w:val="00A82437"/>
    <w:rsid w:val="00A830FB"/>
    <w:rsid w:val="00A8358C"/>
    <w:rsid w:val="00A844C9"/>
    <w:rsid w:val="00A849F0"/>
    <w:rsid w:val="00A85073"/>
    <w:rsid w:val="00A859A4"/>
    <w:rsid w:val="00A85A0A"/>
    <w:rsid w:val="00A86376"/>
    <w:rsid w:val="00A86519"/>
    <w:rsid w:val="00A86751"/>
    <w:rsid w:val="00A867E6"/>
    <w:rsid w:val="00A868BF"/>
    <w:rsid w:val="00A86DAE"/>
    <w:rsid w:val="00A86F5A"/>
    <w:rsid w:val="00A87D1E"/>
    <w:rsid w:val="00A9020D"/>
    <w:rsid w:val="00A90242"/>
    <w:rsid w:val="00A90867"/>
    <w:rsid w:val="00A90D3F"/>
    <w:rsid w:val="00A9176C"/>
    <w:rsid w:val="00A91CCE"/>
    <w:rsid w:val="00A91D31"/>
    <w:rsid w:val="00A91D83"/>
    <w:rsid w:val="00A9249C"/>
    <w:rsid w:val="00A92822"/>
    <w:rsid w:val="00A93564"/>
    <w:rsid w:val="00A938F7"/>
    <w:rsid w:val="00A93901"/>
    <w:rsid w:val="00A93FC2"/>
    <w:rsid w:val="00A9436A"/>
    <w:rsid w:val="00A94741"/>
    <w:rsid w:val="00A94C72"/>
    <w:rsid w:val="00A94EA9"/>
    <w:rsid w:val="00A9514D"/>
    <w:rsid w:val="00A95CA7"/>
    <w:rsid w:val="00A963E1"/>
    <w:rsid w:val="00A97B4D"/>
    <w:rsid w:val="00A97CB8"/>
    <w:rsid w:val="00A97FC6"/>
    <w:rsid w:val="00AA0697"/>
    <w:rsid w:val="00AA0B84"/>
    <w:rsid w:val="00AA1310"/>
    <w:rsid w:val="00AA1490"/>
    <w:rsid w:val="00AA14E4"/>
    <w:rsid w:val="00AA18BA"/>
    <w:rsid w:val="00AA22A4"/>
    <w:rsid w:val="00AA2507"/>
    <w:rsid w:val="00AA2928"/>
    <w:rsid w:val="00AA2E2B"/>
    <w:rsid w:val="00AA2F0E"/>
    <w:rsid w:val="00AA3662"/>
    <w:rsid w:val="00AA38D3"/>
    <w:rsid w:val="00AA3914"/>
    <w:rsid w:val="00AA457B"/>
    <w:rsid w:val="00AA4A88"/>
    <w:rsid w:val="00AA4C2C"/>
    <w:rsid w:val="00AA50FF"/>
    <w:rsid w:val="00AA5165"/>
    <w:rsid w:val="00AA5921"/>
    <w:rsid w:val="00AA5DCD"/>
    <w:rsid w:val="00AA6271"/>
    <w:rsid w:val="00AA686D"/>
    <w:rsid w:val="00AA6C8E"/>
    <w:rsid w:val="00AA76ED"/>
    <w:rsid w:val="00AB0939"/>
    <w:rsid w:val="00AB0AAD"/>
    <w:rsid w:val="00AB0E1C"/>
    <w:rsid w:val="00AB15F2"/>
    <w:rsid w:val="00AB19DB"/>
    <w:rsid w:val="00AB1BDB"/>
    <w:rsid w:val="00AB20E9"/>
    <w:rsid w:val="00AB239C"/>
    <w:rsid w:val="00AB2FF6"/>
    <w:rsid w:val="00AB308C"/>
    <w:rsid w:val="00AB31C6"/>
    <w:rsid w:val="00AB48E2"/>
    <w:rsid w:val="00AB4D3F"/>
    <w:rsid w:val="00AB5F46"/>
    <w:rsid w:val="00AB6B35"/>
    <w:rsid w:val="00AB6D2C"/>
    <w:rsid w:val="00AB7625"/>
    <w:rsid w:val="00AB7649"/>
    <w:rsid w:val="00AB7905"/>
    <w:rsid w:val="00AB7BC5"/>
    <w:rsid w:val="00AC011C"/>
    <w:rsid w:val="00AC1895"/>
    <w:rsid w:val="00AC1A8F"/>
    <w:rsid w:val="00AC1B4A"/>
    <w:rsid w:val="00AC1FB0"/>
    <w:rsid w:val="00AC299C"/>
    <w:rsid w:val="00AC3281"/>
    <w:rsid w:val="00AC38BC"/>
    <w:rsid w:val="00AC38F7"/>
    <w:rsid w:val="00AC3BF2"/>
    <w:rsid w:val="00AC3CF7"/>
    <w:rsid w:val="00AC49D7"/>
    <w:rsid w:val="00AC4FCC"/>
    <w:rsid w:val="00AC537B"/>
    <w:rsid w:val="00AC630C"/>
    <w:rsid w:val="00AC64C9"/>
    <w:rsid w:val="00AC65BB"/>
    <w:rsid w:val="00AC65C8"/>
    <w:rsid w:val="00AC74E1"/>
    <w:rsid w:val="00AC75E3"/>
    <w:rsid w:val="00AC7AF1"/>
    <w:rsid w:val="00AD0011"/>
    <w:rsid w:val="00AD0A6D"/>
    <w:rsid w:val="00AD2203"/>
    <w:rsid w:val="00AD27D7"/>
    <w:rsid w:val="00AD27E2"/>
    <w:rsid w:val="00AD3046"/>
    <w:rsid w:val="00AD3B0B"/>
    <w:rsid w:val="00AD3E2A"/>
    <w:rsid w:val="00AD512C"/>
    <w:rsid w:val="00AD5222"/>
    <w:rsid w:val="00AD55A3"/>
    <w:rsid w:val="00AD6378"/>
    <w:rsid w:val="00AD6999"/>
    <w:rsid w:val="00AD6C44"/>
    <w:rsid w:val="00AD6FD9"/>
    <w:rsid w:val="00AD7418"/>
    <w:rsid w:val="00AD7421"/>
    <w:rsid w:val="00AE045A"/>
    <w:rsid w:val="00AE12BA"/>
    <w:rsid w:val="00AE13F1"/>
    <w:rsid w:val="00AE212C"/>
    <w:rsid w:val="00AE26D0"/>
    <w:rsid w:val="00AE2895"/>
    <w:rsid w:val="00AE328A"/>
    <w:rsid w:val="00AE3737"/>
    <w:rsid w:val="00AE4891"/>
    <w:rsid w:val="00AE4E59"/>
    <w:rsid w:val="00AE53EA"/>
    <w:rsid w:val="00AE574B"/>
    <w:rsid w:val="00AE63E1"/>
    <w:rsid w:val="00AE6487"/>
    <w:rsid w:val="00AE6E00"/>
    <w:rsid w:val="00AF0651"/>
    <w:rsid w:val="00AF0B03"/>
    <w:rsid w:val="00AF13F5"/>
    <w:rsid w:val="00AF2CAC"/>
    <w:rsid w:val="00AF2FD4"/>
    <w:rsid w:val="00AF315A"/>
    <w:rsid w:val="00AF3412"/>
    <w:rsid w:val="00AF3B59"/>
    <w:rsid w:val="00AF4105"/>
    <w:rsid w:val="00AF5020"/>
    <w:rsid w:val="00AF5270"/>
    <w:rsid w:val="00AF5A98"/>
    <w:rsid w:val="00AF5CB7"/>
    <w:rsid w:val="00AF5CC3"/>
    <w:rsid w:val="00AF5F5F"/>
    <w:rsid w:val="00AF65A2"/>
    <w:rsid w:val="00AF66B3"/>
    <w:rsid w:val="00AF6F6A"/>
    <w:rsid w:val="00AF710D"/>
    <w:rsid w:val="00B002BE"/>
    <w:rsid w:val="00B00DB5"/>
    <w:rsid w:val="00B01393"/>
    <w:rsid w:val="00B013FA"/>
    <w:rsid w:val="00B015A2"/>
    <w:rsid w:val="00B018C8"/>
    <w:rsid w:val="00B02ABF"/>
    <w:rsid w:val="00B03068"/>
    <w:rsid w:val="00B03E58"/>
    <w:rsid w:val="00B04CA1"/>
    <w:rsid w:val="00B055C0"/>
    <w:rsid w:val="00B057D7"/>
    <w:rsid w:val="00B058AD"/>
    <w:rsid w:val="00B05D57"/>
    <w:rsid w:val="00B063D6"/>
    <w:rsid w:val="00B0698D"/>
    <w:rsid w:val="00B06AB6"/>
    <w:rsid w:val="00B07B65"/>
    <w:rsid w:val="00B106D8"/>
    <w:rsid w:val="00B1084B"/>
    <w:rsid w:val="00B122BA"/>
    <w:rsid w:val="00B1278A"/>
    <w:rsid w:val="00B1335F"/>
    <w:rsid w:val="00B135B0"/>
    <w:rsid w:val="00B13DEA"/>
    <w:rsid w:val="00B1434C"/>
    <w:rsid w:val="00B14480"/>
    <w:rsid w:val="00B14CA5"/>
    <w:rsid w:val="00B15E8F"/>
    <w:rsid w:val="00B1636D"/>
    <w:rsid w:val="00B16469"/>
    <w:rsid w:val="00B16B4E"/>
    <w:rsid w:val="00B179D4"/>
    <w:rsid w:val="00B20201"/>
    <w:rsid w:val="00B2076E"/>
    <w:rsid w:val="00B21492"/>
    <w:rsid w:val="00B21861"/>
    <w:rsid w:val="00B21AB6"/>
    <w:rsid w:val="00B22D36"/>
    <w:rsid w:val="00B22F30"/>
    <w:rsid w:val="00B23FAD"/>
    <w:rsid w:val="00B24CED"/>
    <w:rsid w:val="00B25031"/>
    <w:rsid w:val="00B25283"/>
    <w:rsid w:val="00B2558D"/>
    <w:rsid w:val="00B277C0"/>
    <w:rsid w:val="00B3184C"/>
    <w:rsid w:val="00B31E1B"/>
    <w:rsid w:val="00B331B9"/>
    <w:rsid w:val="00B33798"/>
    <w:rsid w:val="00B34342"/>
    <w:rsid w:val="00B344AE"/>
    <w:rsid w:val="00B34624"/>
    <w:rsid w:val="00B34C73"/>
    <w:rsid w:val="00B364BC"/>
    <w:rsid w:val="00B36854"/>
    <w:rsid w:val="00B36ABB"/>
    <w:rsid w:val="00B36BB7"/>
    <w:rsid w:val="00B376D1"/>
    <w:rsid w:val="00B3780E"/>
    <w:rsid w:val="00B4046B"/>
    <w:rsid w:val="00B407B3"/>
    <w:rsid w:val="00B409D5"/>
    <w:rsid w:val="00B40CD2"/>
    <w:rsid w:val="00B41587"/>
    <w:rsid w:val="00B41688"/>
    <w:rsid w:val="00B42152"/>
    <w:rsid w:val="00B4254D"/>
    <w:rsid w:val="00B42AF3"/>
    <w:rsid w:val="00B42DCA"/>
    <w:rsid w:val="00B43063"/>
    <w:rsid w:val="00B43E64"/>
    <w:rsid w:val="00B44874"/>
    <w:rsid w:val="00B4499E"/>
    <w:rsid w:val="00B454BB"/>
    <w:rsid w:val="00B45EB5"/>
    <w:rsid w:val="00B45EB6"/>
    <w:rsid w:val="00B46049"/>
    <w:rsid w:val="00B46053"/>
    <w:rsid w:val="00B46813"/>
    <w:rsid w:val="00B46C40"/>
    <w:rsid w:val="00B4748F"/>
    <w:rsid w:val="00B4750A"/>
    <w:rsid w:val="00B47783"/>
    <w:rsid w:val="00B47F0E"/>
    <w:rsid w:val="00B500FA"/>
    <w:rsid w:val="00B50729"/>
    <w:rsid w:val="00B50CB9"/>
    <w:rsid w:val="00B51B3E"/>
    <w:rsid w:val="00B5294F"/>
    <w:rsid w:val="00B52AF5"/>
    <w:rsid w:val="00B5393B"/>
    <w:rsid w:val="00B553CA"/>
    <w:rsid w:val="00B5546F"/>
    <w:rsid w:val="00B55BDA"/>
    <w:rsid w:val="00B5635F"/>
    <w:rsid w:val="00B568A7"/>
    <w:rsid w:val="00B57C27"/>
    <w:rsid w:val="00B57F63"/>
    <w:rsid w:val="00B60346"/>
    <w:rsid w:val="00B61948"/>
    <w:rsid w:val="00B61E11"/>
    <w:rsid w:val="00B633F1"/>
    <w:rsid w:val="00B63484"/>
    <w:rsid w:val="00B63620"/>
    <w:rsid w:val="00B63FEE"/>
    <w:rsid w:val="00B64060"/>
    <w:rsid w:val="00B646AA"/>
    <w:rsid w:val="00B654AC"/>
    <w:rsid w:val="00B656A4"/>
    <w:rsid w:val="00B66169"/>
    <w:rsid w:val="00B663AA"/>
    <w:rsid w:val="00B6671F"/>
    <w:rsid w:val="00B66A6D"/>
    <w:rsid w:val="00B66F23"/>
    <w:rsid w:val="00B673F1"/>
    <w:rsid w:val="00B67F15"/>
    <w:rsid w:val="00B705F5"/>
    <w:rsid w:val="00B70FAA"/>
    <w:rsid w:val="00B71A59"/>
    <w:rsid w:val="00B7246A"/>
    <w:rsid w:val="00B727BD"/>
    <w:rsid w:val="00B72D96"/>
    <w:rsid w:val="00B73569"/>
    <w:rsid w:val="00B73AD9"/>
    <w:rsid w:val="00B7407E"/>
    <w:rsid w:val="00B7425F"/>
    <w:rsid w:val="00B74A34"/>
    <w:rsid w:val="00B74B8B"/>
    <w:rsid w:val="00B755B1"/>
    <w:rsid w:val="00B75A91"/>
    <w:rsid w:val="00B75AF4"/>
    <w:rsid w:val="00B75C12"/>
    <w:rsid w:val="00B76CC2"/>
    <w:rsid w:val="00B7793A"/>
    <w:rsid w:val="00B80C01"/>
    <w:rsid w:val="00B81422"/>
    <w:rsid w:val="00B81C67"/>
    <w:rsid w:val="00B81FD0"/>
    <w:rsid w:val="00B825A5"/>
    <w:rsid w:val="00B828C4"/>
    <w:rsid w:val="00B828FB"/>
    <w:rsid w:val="00B829F9"/>
    <w:rsid w:val="00B83586"/>
    <w:rsid w:val="00B83B9C"/>
    <w:rsid w:val="00B84804"/>
    <w:rsid w:val="00B850B4"/>
    <w:rsid w:val="00B853CC"/>
    <w:rsid w:val="00B85615"/>
    <w:rsid w:val="00B86951"/>
    <w:rsid w:val="00B86C7F"/>
    <w:rsid w:val="00B87004"/>
    <w:rsid w:val="00B873B2"/>
    <w:rsid w:val="00B903D2"/>
    <w:rsid w:val="00B905B4"/>
    <w:rsid w:val="00B907C1"/>
    <w:rsid w:val="00B91266"/>
    <w:rsid w:val="00B9133B"/>
    <w:rsid w:val="00B91747"/>
    <w:rsid w:val="00B91824"/>
    <w:rsid w:val="00B91E8B"/>
    <w:rsid w:val="00B924A1"/>
    <w:rsid w:val="00B9260A"/>
    <w:rsid w:val="00B9276D"/>
    <w:rsid w:val="00B9399E"/>
    <w:rsid w:val="00B93B03"/>
    <w:rsid w:val="00B93E8E"/>
    <w:rsid w:val="00B941F4"/>
    <w:rsid w:val="00B942CB"/>
    <w:rsid w:val="00B945AB"/>
    <w:rsid w:val="00B94717"/>
    <w:rsid w:val="00B94CF3"/>
    <w:rsid w:val="00B94D68"/>
    <w:rsid w:val="00B958E6"/>
    <w:rsid w:val="00B95C8C"/>
    <w:rsid w:val="00B9618C"/>
    <w:rsid w:val="00B961FD"/>
    <w:rsid w:val="00B963F4"/>
    <w:rsid w:val="00B96605"/>
    <w:rsid w:val="00B9694C"/>
    <w:rsid w:val="00B9694F"/>
    <w:rsid w:val="00BA0099"/>
    <w:rsid w:val="00BA0564"/>
    <w:rsid w:val="00BA0878"/>
    <w:rsid w:val="00BA08A7"/>
    <w:rsid w:val="00BA121E"/>
    <w:rsid w:val="00BA18DC"/>
    <w:rsid w:val="00BA1ACF"/>
    <w:rsid w:val="00BA1EB9"/>
    <w:rsid w:val="00BA21C9"/>
    <w:rsid w:val="00BA2737"/>
    <w:rsid w:val="00BA2C61"/>
    <w:rsid w:val="00BA2EF4"/>
    <w:rsid w:val="00BA3D0F"/>
    <w:rsid w:val="00BA3EE2"/>
    <w:rsid w:val="00BA409A"/>
    <w:rsid w:val="00BA44F6"/>
    <w:rsid w:val="00BA4BC3"/>
    <w:rsid w:val="00BA4DB1"/>
    <w:rsid w:val="00BA516D"/>
    <w:rsid w:val="00BA535F"/>
    <w:rsid w:val="00BA5565"/>
    <w:rsid w:val="00BA56C8"/>
    <w:rsid w:val="00BA5F7F"/>
    <w:rsid w:val="00BA64A4"/>
    <w:rsid w:val="00BA6AFA"/>
    <w:rsid w:val="00BA71E1"/>
    <w:rsid w:val="00BB021C"/>
    <w:rsid w:val="00BB0C98"/>
    <w:rsid w:val="00BB10B9"/>
    <w:rsid w:val="00BB119D"/>
    <w:rsid w:val="00BB133C"/>
    <w:rsid w:val="00BB1B67"/>
    <w:rsid w:val="00BB2D31"/>
    <w:rsid w:val="00BB353C"/>
    <w:rsid w:val="00BB3B75"/>
    <w:rsid w:val="00BB42B1"/>
    <w:rsid w:val="00BB47EF"/>
    <w:rsid w:val="00BB48CC"/>
    <w:rsid w:val="00BB4F0E"/>
    <w:rsid w:val="00BB5343"/>
    <w:rsid w:val="00BB679D"/>
    <w:rsid w:val="00BB754F"/>
    <w:rsid w:val="00BC04FB"/>
    <w:rsid w:val="00BC0628"/>
    <w:rsid w:val="00BC0D3D"/>
    <w:rsid w:val="00BC10AF"/>
    <w:rsid w:val="00BC142F"/>
    <w:rsid w:val="00BC18A7"/>
    <w:rsid w:val="00BC26E3"/>
    <w:rsid w:val="00BC29C3"/>
    <w:rsid w:val="00BC3E2A"/>
    <w:rsid w:val="00BC3E48"/>
    <w:rsid w:val="00BC50AA"/>
    <w:rsid w:val="00BC533D"/>
    <w:rsid w:val="00BC581F"/>
    <w:rsid w:val="00BC6167"/>
    <w:rsid w:val="00BC61D6"/>
    <w:rsid w:val="00BC70EE"/>
    <w:rsid w:val="00BC723E"/>
    <w:rsid w:val="00BC770B"/>
    <w:rsid w:val="00BD0638"/>
    <w:rsid w:val="00BD130E"/>
    <w:rsid w:val="00BD143B"/>
    <w:rsid w:val="00BD1924"/>
    <w:rsid w:val="00BD2221"/>
    <w:rsid w:val="00BD26A9"/>
    <w:rsid w:val="00BD2AC8"/>
    <w:rsid w:val="00BD2C4B"/>
    <w:rsid w:val="00BD378A"/>
    <w:rsid w:val="00BD3C35"/>
    <w:rsid w:val="00BD42DF"/>
    <w:rsid w:val="00BD4FE0"/>
    <w:rsid w:val="00BD633F"/>
    <w:rsid w:val="00BD66C5"/>
    <w:rsid w:val="00BD77AF"/>
    <w:rsid w:val="00BD7A3B"/>
    <w:rsid w:val="00BE0973"/>
    <w:rsid w:val="00BE0C76"/>
    <w:rsid w:val="00BE1893"/>
    <w:rsid w:val="00BE1975"/>
    <w:rsid w:val="00BE1E32"/>
    <w:rsid w:val="00BE1EDA"/>
    <w:rsid w:val="00BE1F5E"/>
    <w:rsid w:val="00BE23A1"/>
    <w:rsid w:val="00BE2965"/>
    <w:rsid w:val="00BE2F24"/>
    <w:rsid w:val="00BE3239"/>
    <w:rsid w:val="00BE33E0"/>
    <w:rsid w:val="00BE40F7"/>
    <w:rsid w:val="00BE479D"/>
    <w:rsid w:val="00BE490A"/>
    <w:rsid w:val="00BE4B75"/>
    <w:rsid w:val="00BE4BD9"/>
    <w:rsid w:val="00BE524F"/>
    <w:rsid w:val="00BE5AE4"/>
    <w:rsid w:val="00BE62EA"/>
    <w:rsid w:val="00BE69B4"/>
    <w:rsid w:val="00BE6B63"/>
    <w:rsid w:val="00BF0B0E"/>
    <w:rsid w:val="00BF0E67"/>
    <w:rsid w:val="00BF1483"/>
    <w:rsid w:val="00BF1AD4"/>
    <w:rsid w:val="00BF1D69"/>
    <w:rsid w:val="00BF228B"/>
    <w:rsid w:val="00BF2CBB"/>
    <w:rsid w:val="00BF2EA3"/>
    <w:rsid w:val="00BF35C4"/>
    <w:rsid w:val="00BF375E"/>
    <w:rsid w:val="00BF3BB4"/>
    <w:rsid w:val="00BF4ACB"/>
    <w:rsid w:val="00BF55D3"/>
    <w:rsid w:val="00BF5BC5"/>
    <w:rsid w:val="00BF603B"/>
    <w:rsid w:val="00BF6D63"/>
    <w:rsid w:val="00BF7F5E"/>
    <w:rsid w:val="00C015CC"/>
    <w:rsid w:val="00C01F94"/>
    <w:rsid w:val="00C022B6"/>
    <w:rsid w:val="00C025D1"/>
    <w:rsid w:val="00C02CA2"/>
    <w:rsid w:val="00C03613"/>
    <w:rsid w:val="00C036AA"/>
    <w:rsid w:val="00C03807"/>
    <w:rsid w:val="00C040D5"/>
    <w:rsid w:val="00C04AAA"/>
    <w:rsid w:val="00C05190"/>
    <w:rsid w:val="00C051A9"/>
    <w:rsid w:val="00C06328"/>
    <w:rsid w:val="00C078F5"/>
    <w:rsid w:val="00C07E79"/>
    <w:rsid w:val="00C10258"/>
    <w:rsid w:val="00C1032E"/>
    <w:rsid w:val="00C10F92"/>
    <w:rsid w:val="00C1141A"/>
    <w:rsid w:val="00C125C3"/>
    <w:rsid w:val="00C126AD"/>
    <w:rsid w:val="00C12C14"/>
    <w:rsid w:val="00C12F19"/>
    <w:rsid w:val="00C131BB"/>
    <w:rsid w:val="00C1392E"/>
    <w:rsid w:val="00C13B99"/>
    <w:rsid w:val="00C13E5E"/>
    <w:rsid w:val="00C14988"/>
    <w:rsid w:val="00C157C1"/>
    <w:rsid w:val="00C15CED"/>
    <w:rsid w:val="00C165AE"/>
    <w:rsid w:val="00C172DB"/>
    <w:rsid w:val="00C2048A"/>
    <w:rsid w:val="00C20E1D"/>
    <w:rsid w:val="00C21342"/>
    <w:rsid w:val="00C21785"/>
    <w:rsid w:val="00C22484"/>
    <w:rsid w:val="00C22711"/>
    <w:rsid w:val="00C22D9F"/>
    <w:rsid w:val="00C22DF3"/>
    <w:rsid w:val="00C23E0D"/>
    <w:rsid w:val="00C24975"/>
    <w:rsid w:val="00C25C11"/>
    <w:rsid w:val="00C2692E"/>
    <w:rsid w:val="00C26CBD"/>
    <w:rsid w:val="00C26CD5"/>
    <w:rsid w:val="00C274CA"/>
    <w:rsid w:val="00C27AD0"/>
    <w:rsid w:val="00C3037D"/>
    <w:rsid w:val="00C306A5"/>
    <w:rsid w:val="00C31B5F"/>
    <w:rsid w:val="00C3316C"/>
    <w:rsid w:val="00C34DD5"/>
    <w:rsid w:val="00C3525D"/>
    <w:rsid w:val="00C356CD"/>
    <w:rsid w:val="00C36447"/>
    <w:rsid w:val="00C37B55"/>
    <w:rsid w:val="00C37CA3"/>
    <w:rsid w:val="00C40150"/>
    <w:rsid w:val="00C404E6"/>
    <w:rsid w:val="00C40CC5"/>
    <w:rsid w:val="00C40D9F"/>
    <w:rsid w:val="00C410D6"/>
    <w:rsid w:val="00C4147E"/>
    <w:rsid w:val="00C415B8"/>
    <w:rsid w:val="00C42146"/>
    <w:rsid w:val="00C422AA"/>
    <w:rsid w:val="00C42384"/>
    <w:rsid w:val="00C429DB"/>
    <w:rsid w:val="00C42D84"/>
    <w:rsid w:val="00C44499"/>
    <w:rsid w:val="00C44821"/>
    <w:rsid w:val="00C4520A"/>
    <w:rsid w:val="00C458AF"/>
    <w:rsid w:val="00C47081"/>
    <w:rsid w:val="00C50186"/>
    <w:rsid w:val="00C50294"/>
    <w:rsid w:val="00C503D6"/>
    <w:rsid w:val="00C50711"/>
    <w:rsid w:val="00C50ADF"/>
    <w:rsid w:val="00C511AC"/>
    <w:rsid w:val="00C51ABB"/>
    <w:rsid w:val="00C5212A"/>
    <w:rsid w:val="00C52764"/>
    <w:rsid w:val="00C55669"/>
    <w:rsid w:val="00C55BA1"/>
    <w:rsid w:val="00C5613F"/>
    <w:rsid w:val="00C569AC"/>
    <w:rsid w:val="00C56D07"/>
    <w:rsid w:val="00C56D1C"/>
    <w:rsid w:val="00C577B2"/>
    <w:rsid w:val="00C6203C"/>
    <w:rsid w:val="00C62270"/>
    <w:rsid w:val="00C629C1"/>
    <w:rsid w:val="00C63308"/>
    <w:rsid w:val="00C635B0"/>
    <w:rsid w:val="00C638D2"/>
    <w:rsid w:val="00C63B90"/>
    <w:rsid w:val="00C63DCA"/>
    <w:rsid w:val="00C65A8A"/>
    <w:rsid w:val="00C65F0B"/>
    <w:rsid w:val="00C66347"/>
    <w:rsid w:val="00C66760"/>
    <w:rsid w:val="00C66898"/>
    <w:rsid w:val="00C66CD5"/>
    <w:rsid w:val="00C66DA5"/>
    <w:rsid w:val="00C674F9"/>
    <w:rsid w:val="00C67925"/>
    <w:rsid w:val="00C67D49"/>
    <w:rsid w:val="00C68851"/>
    <w:rsid w:val="00C705A7"/>
    <w:rsid w:val="00C7062A"/>
    <w:rsid w:val="00C70DB2"/>
    <w:rsid w:val="00C70F8B"/>
    <w:rsid w:val="00C71A71"/>
    <w:rsid w:val="00C73779"/>
    <w:rsid w:val="00C7378E"/>
    <w:rsid w:val="00C74375"/>
    <w:rsid w:val="00C74562"/>
    <w:rsid w:val="00C74B4F"/>
    <w:rsid w:val="00C74C54"/>
    <w:rsid w:val="00C7567A"/>
    <w:rsid w:val="00C75A6D"/>
    <w:rsid w:val="00C75E45"/>
    <w:rsid w:val="00C75FAE"/>
    <w:rsid w:val="00C7639D"/>
    <w:rsid w:val="00C768D6"/>
    <w:rsid w:val="00C76B9C"/>
    <w:rsid w:val="00C80392"/>
    <w:rsid w:val="00C81627"/>
    <w:rsid w:val="00C81F04"/>
    <w:rsid w:val="00C8272F"/>
    <w:rsid w:val="00C82A4C"/>
    <w:rsid w:val="00C82F1C"/>
    <w:rsid w:val="00C8300D"/>
    <w:rsid w:val="00C8322F"/>
    <w:rsid w:val="00C832F8"/>
    <w:rsid w:val="00C83B8B"/>
    <w:rsid w:val="00C8417B"/>
    <w:rsid w:val="00C8457E"/>
    <w:rsid w:val="00C845D2"/>
    <w:rsid w:val="00C854C5"/>
    <w:rsid w:val="00C85E0F"/>
    <w:rsid w:val="00C85E33"/>
    <w:rsid w:val="00C86133"/>
    <w:rsid w:val="00C86949"/>
    <w:rsid w:val="00C8738D"/>
    <w:rsid w:val="00C87579"/>
    <w:rsid w:val="00C90615"/>
    <w:rsid w:val="00C9118F"/>
    <w:rsid w:val="00C9184E"/>
    <w:rsid w:val="00C92800"/>
    <w:rsid w:val="00C92946"/>
    <w:rsid w:val="00C93297"/>
    <w:rsid w:val="00C9491D"/>
    <w:rsid w:val="00C94DB1"/>
    <w:rsid w:val="00C94F75"/>
    <w:rsid w:val="00C951D6"/>
    <w:rsid w:val="00C9535D"/>
    <w:rsid w:val="00C954AA"/>
    <w:rsid w:val="00C954B8"/>
    <w:rsid w:val="00C95A9D"/>
    <w:rsid w:val="00C95D46"/>
    <w:rsid w:val="00C95D48"/>
    <w:rsid w:val="00C9663A"/>
    <w:rsid w:val="00C967B3"/>
    <w:rsid w:val="00C967E2"/>
    <w:rsid w:val="00C97354"/>
    <w:rsid w:val="00CA0587"/>
    <w:rsid w:val="00CA0732"/>
    <w:rsid w:val="00CA1663"/>
    <w:rsid w:val="00CA22A2"/>
    <w:rsid w:val="00CA2332"/>
    <w:rsid w:val="00CA2354"/>
    <w:rsid w:val="00CA2A1C"/>
    <w:rsid w:val="00CA2ACC"/>
    <w:rsid w:val="00CA2CB6"/>
    <w:rsid w:val="00CA3087"/>
    <w:rsid w:val="00CA3175"/>
    <w:rsid w:val="00CA463A"/>
    <w:rsid w:val="00CA4B74"/>
    <w:rsid w:val="00CA5939"/>
    <w:rsid w:val="00CA63AE"/>
    <w:rsid w:val="00CA685B"/>
    <w:rsid w:val="00CA6F75"/>
    <w:rsid w:val="00CA7305"/>
    <w:rsid w:val="00CA7901"/>
    <w:rsid w:val="00CB04C4"/>
    <w:rsid w:val="00CB12BF"/>
    <w:rsid w:val="00CB195C"/>
    <w:rsid w:val="00CB276C"/>
    <w:rsid w:val="00CB313C"/>
    <w:rsid w:val="00CB3252"/>
    <w:rsid w:val="00CB38A8"/>
    <w:rsid w:val="00CB5271"/>
    <w:rsid w:val="00CB568D"/>
    <w:rsid w:val="00CB59E2"/>
    <w:rsid w:val="00CB5B90"/>
    <w:rsid w:val="00CB6A8E"/>
    <w:rsid w:val="00CC0800"/>
    <w:rsid w:val="00CC0C6F"/>
    <w:rsid w:val="00CC15C0"/>
    <w:rsid w:val="00CC1D80"/>
    <w:rsid w:val="00CC3ABE"/>
    <w:rsid w:val="00CC3B53"/>
    <w:rsid w:val="00CC4059"/>
    <w:rsid w:val="00CC416E"/>
    <w:rsid w:val="00CC6763"/>
    <w:rsid w:val="00CC6B7A"/>
    <w:rsid w:val="00CC6D72"/>
    <w:rsid w:val="00CC6E31"/>
    <w:rsid w:val="00CC6E33"/>
    <w:rsid w:val="00CC720C"/>
    <w:rsid w:val="00CC7625"/>
    <w:rsid w:val="00CC7910"/>
    <w:rsid w:val="00CC7983"/>
    <w:rsid w:val="00CC7B28"/>
    <w:rsid w:val="00CC7DE3"/>
    <w:rsid w:val="00CD0072"/>
    <w:rsid w:val="00CD0AF0"/>
    <w:rsid w:val="00CD0E51"/>
    <w:rsid w:val="00CD0ED8"/>
    <w:rsid w:val="00CD0FC4"/>
    <w:rsid w:val="00CD1917"/>
    <w:rsid w:val="00CD19E8"/>
    <w:rsid w:val="00CD1B66"/>
    <w:rsid w:val="00CD2072"/>
    <w:rsid w:val="00CD2788"/>
    <w:rsid w:val="00CD2C4F"/>
    <w:rsid w:val="00CD32AD"/>
    <w:rsid w:val="00CD475C"/>
    <w:rsid w:val="00CD4997"/>
    <w:rsid w:val="00CD4A5E"/>
    <w:rsid w:val="00CD5073"/>
    <w:rsid w:val="00CD61AB"/>
    <w:rsid w:val="00CD6E64"/>
    <w:rsid w:val="00CD7298"/>
    <w:rsid w:val="00CD73B3"/>
    <w:rsid w:val="00CD7C83"/>
    <w:rsid w:val="00CD7D5D"/>
    <w:rsid w:val="00CE0DDD"/>
    <w:rsid w:val="00CE156D"/>
    <w:rsid w:val="00CE17F0"/>
    <w:rsid w:val="00CE23B9"/>
    <w:rsid w:val="00CE2AF5"/>
    <w:rsid w:val="00CE2E58"/>
    <w:rsid w:val="00CE2FB5"/>
    <w:rsid w:val="00CE38E1"/>
    <w:rsid w:val="00CE3D3F"/>
    <w:rsid w:val="00CE3E5B"/>
    <w:rsid w:val="00CE43CF"/>
    <w:rsid w:val="00CE4AA1"/>
    <w:rsid w:val="00CE4AF5"/>
    <w:rsid w:val="00CE5457"/>
    <w:rsid w:val="00CE5882"/>
    <w:rsid w:val="00CE67C1"/>
    <w:rsid w:val="00CE6939"/>
    <w:rsid w:val="00CE7013"/>
    <w:rsid w:val="00CE7174"/>
    <w:rsid w:val="00CE7729"/>
    <w:rsid w:val="00CE7B9E"/>
    <w:rsid w:val="00CE7E13"/>
    <w:rsid w:val="00CE7E74"/>
    <w:rsid w:val="00CEE0C1"/>
    <w:rsid w:val="00CF0161"/>
    <w:rsid w:val="00CF03EA"/>
    <w:rsid w:val="00CF051A"/>
    <w:rsid w:val="00CF0C90"/>
    <w:rsid w:val="00CF0E4C"/>
    <w:rsid w:val="00CF0F88"/>
    <w:rsid w:val="00CF121E"/>
    <w:rsid w:val="00CF1F64"/>
    <w:rsid w:val="00CF2BB1"/>
    <w:rsid w:val="00CF3764"/>
    <w:rsid w:val="00CF3F93"/>
    <w:rsid w:val="00CF4D55"/>
    <w:rsid w:val="00CF579A"/>
    <w:rsid w:val="00CF5C44"/>
    <w:rsid w:val="00CF693D"/>
    <w:rsid w:val="00CF75DD"/>
    <w:rsid w:val="00CF8614"/>
    <w:rsid w:val="00D002A5"/>
    <w:rsid w:val="00D00D0F"/>
    <w:rsid w:val="00D0118E"/>
    <w:rsid w:val="00D0132D"/>
    <w:rsid w:val="00D01F18"/>
    <w:rsid w:val="00D02298"/>
    <w:rsid w:val="00D02426"/>
    <w:rsid w:val="00D02638"/>
    <w:rsid w:val="00D0271B"/>
    <w:rsid w:val="00D0307C"/>
    <w:rsid w:val="00D031A9"/>
    <w:rsid w:val="00D03FB9"/>
    <w:rsid w:val="00D04742"/>
    <w:rsid w:val="00D0485D"/>
    <w:rsid w:val="00D0495D"/>
    <w:rsid w:val="00D04FDF"/>
    <w:rsid w:val="00D05441"/>
    <w:rsid w:val="00D056D0"/>
    <w:rsid w:val="00D063E4"/>
    <w:rsid w:val="00D06946"/>
    <w:rsid w:val="00D06E9B"/>
    <w:rsid w:val="00D07562"/>
    <w:rsid w:val="00D07597"/>
    <w:rsid w:val="00D07EF1"/>
    <w:rsid w:val="00D1087E"/>
    <w:rsid w:val="00D1143A"/>
    <w:rsid w:val="00D11CF8"/>
    <w:rsid w:val="00D11DEA"/>
    <w:rsid w:val="00D11FD1"/>
    <w:rsid w:val="00D12541"/>
    <w:rsid w:val="00D126C4"/>
    <w:rsid w:val="00D12751"/>
    <w:rsid w:val="00D13035"/>
    <w:rsid w:val="00D13B63"/>
    <w:rsid w:val="00D13BD1"/>
    <w:rsid w:val="00D147A4"/>
    <w:rsid w:val="00D166AB"/>
    <w:rsid w:val="00D168D4"/>
    <w:rsid w:val="00D16ADF"/>
    <w:rsid w:val="00D16BAF"/>
    <w:rsid w:val="00D16C37"/>
    <w:rsid w:val="00D1797C"/>
    <w:rsid w:val="00D20140"/>
    <w:rsid w:val="00D209FB"/>
    <w:rsid w:val="00D20F06"/>
    <w:rsid w:val="00D217FC"/>
    <w:rsid w:val="00D21957"/>
    <w:rsid w:val="00D2238F"/>
    <w:rsid w:val="00D22871"/>
    <w:rsid w:val="00D22B1C"/>
    <w:rsid w:val="00D24517"/>
    <w:rsid w:val="00D2625F"/>
    <w:rsid w:val="00D26386"/>
    <w:rsid w:val="00D26390"/>
    <w:rsid w:val="00D2768D"/>
    <w:rsid w:val="00D27D3E"/>
    <w:rsid w:val="00D309F5"/>
    <w:rsid w:val="00D314D8"/>
    <w:rsid w:val="00D31899"/>
    <w:rsid w:val="00D3201A"/>
    <w:rsid w:val="00D32BF7"/>
    <w:rsid w:val="00D330E4"/>
    <w:rsid w:val="00D3381E"/>
    <w:rsid w:val="00D3381F"/>
    <w:rsid w:val="00D34403"/>
    <w:rsid w:val="00D35330"/>
    <w:rsid w:val="00D355C4"/>
    <w:rsid w:val="00D35684"/>
    <w:rsid w:val="00D35784"/>
    <w:rsid w:val="00D3580E"/>
    <w:rsid w:val="00D35892"/>
    <w:rsid w:val="00D35DE6"/>
    <w:rsid w:val="00D367CC"/>
    <w:rsid w:val="00D36C4D"/>
    <w:rsid w:val="00D37BBE"/>
    <w:rsid w:val="00D40056"/>
    <w:rsid w:val="00D4042E"/>
    <w:rsid w:val="00D40A24"/>
    <w:rsid w:val="00D40BCB"/>
    <w:rsid w:val="00D415F5"/>
    <w:rsid w:val="00D424EA"/>
    <w:rsid w:val="00D42E22"/>
    <w:rsid w:val="00D43775"/>
    <w:rsid w:val="00D43CBF"/>
    <w:rsid w:val="00D43CD0"/>
    <w:rsid w:val="00D4408C"/>
    <w:rsid w:val="00D44A36"/>
    <w:rsid w:val="00D44BCD"/>
    <w:rsid w:val="00D44BD9"/>
    <w:rsid w:val="00D451E3"/>
    <w:rsid w:val="00D45B01"/>
    <w:rsid w:val="00D466EC"/>
    <w:rsid w:val="00D46B02"/>
    <w:rsid w:val="00D46DF9"/>
    <w:rsid w:val="00D4761A"/>
    <w:rsid w:val="00D47B82"/>
    <w:rsid w:val="00D47C0C"/>
    <w:rsid w:val="00D47C30"/>
    <w:rsid w:val="00D51FB6"/>
    <w:rsid w:val="00D5299A"/>
    <w:rsid w:val="00D52C06"/>
    <w:rsid w:val="00D52C47"/>
    <w:rsid w:val="00D53E54"/>
    <w:rsid w:val="00D54885"/>
    <w:rsid w:val="00D54CC6"/>
    <w:rsid w:val="00D54E76"/>
    <w:rsid w:val="00D55BFC"/>
    <w:rsid w:val="00D55C3A"/>
    <w:rsid w:val="00D55CC7"/>
    <w:rsid w:val="00D55F81"/>
    <w:rsid w:val="00D56292"/>
    <w:rsid w:val="00D605DC"/>
    <w:rsid w:val="00D61447"/>
    <w:rsid w:val="00D6172D"/>
    <w:rsid w:val="00D61A5F"/>
    <w:rsid w:val="00D6208C"/>
    <w:rsid w:val="00D62F4B"/>
    <w:rsid w:val="00D63A15"/>
    <w:rsid w:val="00D649E4"/>
    <w:rsid w:val="00D65748"/>
    <w:rsid w:val="00D6633B"/>
    <w:rsid w:val="00D66C81"/>
    <w:rsid w:val="00D674BB"/>
    <w:rsid w:val="00D677C9"/>
    <w:rsid w:val="00D70018"/>
    <w:rsid w:val="00D70610"/>
    <w:rsid w:val="00D707B3"/>
    <w:rsid w:val="00D70F72"/>
    <w:rsid w:val="00D71003"/>
    <w:rsid w:val="00D7114A"/>
    <w:rsid w:val="00D713DD"/>
    <w:rsid w:val="00D71483"/>
    <w:rsid w:val="00D71574"/>
    <w:rsid w:val="00D71CC2"/>
    <w:rsid w:val="00D71F86"/>
    <w:rsid w:val="00D730CF"/>
    <w:rsid w:val="00D73231"/>
    <w:rsid w:val="00D73B4B"/>
    <w:rsid w:val="00D741BE"/>
    <w:rsid w:val="00D75D47"/>
    <w:rsid w:val="00D75F8B"/>
    <w:rsid w:val="00D762DE"/>
    <w:rsid w:val="00D762FB"/>
    <w:rsid w:val="00D76AE6"/>
    <w:rsid w:val="00D76EA2"/>
    <w:rsid w:val="00D77127"/>
    <w:rsid w:val="00D776E1"/>
    <w:rsid w:val="00D77DE5"/>
    <w:rsid w:val="00D802B0"/>
    <w:rsid w:val="00D80BFC"/>
    <w:rsid w:val="00D80CB7"/>
    <w:rsid w:val="00D80CC4"/>
    <w:rsid w:val="00D811CA"/>
    <w:rsid w:val="00D8127E"/>
    <w:rsid w:val="00D81A0E"/>
    <w:rsid w:val="00D82E15"/>
    <w:rsid w:val="00D85BA1"/>
    <w:rsid w:val="00D85BEA"/>
    <w:rsid w:val="00D85E78"/>
    <w:rsid w:val="00D864F8"/>
    <w:rsid w:val="00D86BD9"/>
    <w:rsid w:val="00D86F1D"/>
    <w:rsid w:val="00D86FB3"/>
    <w:rsid w:val="00D8753E"/>
    <w:rsid w:val="00D87D3B"/>
    <w:rsid w:val="00D87E0C"/>
    <w:rsid w:val="00D9019A"/>
    <w:rsid w:val="00D906FC"/>
    <w:rsid w:val="00D915EE"/>
    <w:rsid w:val="00D924B3"/>
    <w:rsid w:val="00D93543"/>
    <w:rsid w:val="00D942A9"/>
    <w:rsid w:val="00D95516"/>
    <w:rsid w:val="00D958F8"/>
    <w:rsid w:val="00D96BD0"/>
    <w:rsid w:val="00D96F40"/>
    <w:rsid w:val="00D971CE"/>
    <w:rsid w:val="00D97863"/>
    <w:rsid w:val="00D97923"/>
    <w:rsid w:val="00DA0752"/>
    <w:rsid w:val="00DA1027"/>
    <w:rsid w:val="00DA29E5"/>
    <w:rsid w:val="00DA3146"/>
    <w:rsid w:val="00DA36D7"/>
    <w:rsid w:val="00DA3E73"/>
    <w:rsid w:val="00DA4787"/>
    <w:rsid w:val="00DA4DC3"/>
    <w:rsid w:val="00DA5379"/>
    <w:rsid w:val="00DA55BA"/>
    <w:rsid w:val="00DA5BFB"/>
    <w:rsid w:val="00DA5F97"/>
    <w:rsid w:val="00DA6AF0"/>
    <w:rsid w:val="00DA6BC9"/>
    <w:rsid w:val="00DA6D96"/>
    <w:rsid w:val="00DA75CB"/>
    <w:rsid w:val="00DA77D1"/>
    <w:rsid w:val="00DA7826"/>
    <w:rsid w:val="00DB01EC"/>
    <w:rsid w:val="00DB04D5"/>
    <w:rsid w:val="00DB0874"/>
    <w:rsid w:val="00DB17D9"/>
    <w:rsid w:val="00DB3384"/>
    <w:rsid w:val="00DB39CC"/>
    <w:rsid w:val="00DB47D7"/>
    <w:rsid w:val="00DB4EAA"/>
    <w:rsid w:val="00DB5B30"/>
    <w:rsid w:val="00DB5C43"/>
    <w:rsid w:val="00DB5F21"/>
    <w:rsid w:val="00DB62C4"/>
    <w:rsid w:val="00DB6CAE"/>
    <w:rsid w:val="00DB6D78"/>
    <w:rsid w:val="00DB7456"/>
    <w:rsid w:val="00DB7E46"/>
    <w:rsid w:val="00DC045E"/>
    <w:rsid w:val="00DC1227"/>
    <w:rsid w:val="00DC230D"/>
    <w:rsid w:val="00DC2783"/>
    <w:rsid w:val="00DC2986"/>
    <w:rsid w:val="00DC2A63"/>
    <w:rsid w:val="00DC2BD6"/>
    <w:rsid w:val="00DC2CDF"/>
    <w:rsid w:val="00DC30BC"/>
    <w:rsid w:val="00DC31C3"/>
    <w:rsid w:val="00DC3268"/>
    <w:rsid w:val="00DC3FAC"/>
    <w:rsid w:val="00DC47D3"/>
    <w:rsid w:val="00DC502F"/>
    <w:rsid w:val="00DC5C71"/>
    <w:rsid w:val="00DC66C4"/>
    <w:rsid w:val="00DC742C"/>
    <w:rsid w:val="00DC7D45"/>
    <w:rsid w:val="00DD094B"/>
    <w:rsid w:val="00DD0A12"/>
    <w:rsid w:val="00DD15E5"/>
    <w:rsid w:val="00DD1C85"/>
    <w:rsid w:val="00DD23C2"/>
    <w:rsid w:val="00DD2B6B"/>
    <w:rsid w:val="00DD2DEB"/>
    <w:rsid w:val="00DD3452"/>
    <w:rsid w:val="00DD345A"/>
    <w:rsid w:val="00DD3DBF"/>
    <w:rsid w:val="00DD3EBB"/>
    <w:rsid w:val="00DD44F8"/>
    <w:rsid w:val="00DD5A84"/>
    <w:rsid w:val="00DD5D1D"/>
    <w:rsid w:val="00DD62A5"/>
    <w:rsid w:val="00DD6C8B"/>
    <w:rsid w:val="00DD74AB"/>
    <w:rsid w:val="00DD79E9"/>
    <w:rsid w:val="00DE0148"/>
    <w:rsid w:val="00DE0E6A"/>
    <w:rsid w:val="00DE22BF"/>
    <w:rsid w:val="00DE276E"/>
    <w:rsid w:val="00DE30A0"/>
    <w:rsid w:val="00DE3340"/>
    <w:rsid w:val="00DE3410"/>
    <w:rsid w:val="00DE34E0"/>
    <w:rsid w:val="00DE4737"/>
    <w:rsid w:val="00DE5A3B"/>
    <w:rsid w:val="00DE64AC"/>
    <w:rsid w:val="00DE653D"/>
    <w:rsid w:val="00DE731D"/>
    <w:rsid w:val="00DF1135"/>
    <w:rsid w:val="00DF1C35"/>
    <w:rsid w:val="00DF1CFF"/>
    <w:rsid w:val="00DF282A"/>
    <w:rsid w:val="00DF2DE7"/>
    <w:rsid w:val="00DF394C"/>
    <w:rsid w:val="00DF4131"/>
    <w:rsid w:val="00DF417B"/>
    <w:rsid w:val="00DF5743"/>
    <w:rsid w:val="00DF5B11"/>
    <w:rsid w:val="00DF5C5E"/>
    <w:rsid w:val="00DF6850"/>
    <w:rsid w:val="00DF7699"/>
    <w:rsid w:val="00DF77E1"/>
    <w:rsid w:val="00E002F6"/>
    <w:rsid w:val="00E006C1"/>
    <w:rsid w:val="00E00948"/>
    <w:rsid w:val="00E0222C"/>
    <w:rsid w:val="00E02C60"/>
    <w:rsid w:val="00E03038"/>
    <w:rsid w:val="00E030EE"/>
    <w:rsid w:val="00E039C2"/>
    <w:rsid w:val="00E03DFF"/>
    <w:rsid w:val="00E04206"/>
    <w:rsid w:val="00E0476F"/>
    <w:rsid w:val="00E05826"/>
    <w:rsid w:val="00E05B39"/>
    <w:rsid w:val="00E06097"/>
    <w:rsid w:val="00E060AF"/>
    <w:rsid w:val="00E06A8D"/>
    <w:rsid w:val="00E071F4"/>
    <w:rsid w:val="00E0731D"/>
    <w:rsid w:val="00E078B8"/>
    <w:rsid w:val="00E07A5C"/>
    <w:rsid w:val="00E103B5"/>
    <w:rsid w:val="00E10E90"/>
    <w:rsid w:val="00E11B36"/>
    <w:rsid w:val="00E126AD"/>
    <w:rsid w:val="00E13376"/>
    <w:rsid w:val="00E134DC"/>
    <w:rsid w:val="00E15153"/>
    <w:rsid w:val="00E15235"/>
    <w:rsid w:val="00E1539F"/>
    <w:rsid w:val="00E15C1C"/>
    <w:rsid w:val="00E15C5D"/>
    <w:rsid w:val="00E16A9E"/>
    <w:rsid w:val="00E17282"/>
    <w:rsid w:val="00E20142"/>
    <w:rsid w:val="00E2196F"/>
    <w:rsid w:val="00E21BB8"/>
    <w:rsid w:val="00E227C3"/>
    <w:rsid w:val="00E227D4"/>
    <w:rsid w:val="00E228A7"/>
    <w:rsid w:val="00E235B2"/>
    <w:rsid w:val="00E23B11"/>
    <w:rsid w:val="00E2416E"/>
    <w:rsid w:val="00E242FB"/>
    <w:rsid w:val="00E24BBA"/>
    <w:rsid w:val="00E256FA"/>
    <w:rsid w:val="00E25B55"/>
    <w:rsid w:val="00E27CBB"/>
    <w:rsid w:val="00E27F1C"/>
    <w:rsid w:val="00E30057"/>
    <w:rsid w:val="00E304B6"/>
    <w:rsid w:val="00E30E27"/>
    <w:rsid w:val="00E31181"/>
    <w:rsid w:val="00E315F7"/>
    <w:rsid w:val="00E32786"/>
    <w:rsid w:val="00E32AAF"/>
    <w:rsid w:val="00E340BC"/>
    <w:rsid w:val="00E343DA"/>
    <w:rsid w:val="00E34CB2"/>
    <w:rsid w:val="00E35AC2"/>
    <w:rsid w:val="00E35C8B"/>
    <w:rsid w:val="00E35D84"/>
    <w:rsid w:val="00E36162"/>
    <w:rsid w:val="00E36459"/>
    <w:rsid w:val="00E36A3F"/>
    <w:rsid w:val="00E375BF"/>
    <w:rsid w:val="00E375D0"/>
    <w:rsid w:val="00E37E7C"/>
    <w:rsid w:val="00E409AB"/>
    <w:rsid w:val="00E420A9"/>
    <w:rsid w:val="00E4276D"/>
    <w:rsid w:val="00E42B17"/>
    <w:rsid w:val="00E435CF"/>
    <w:rsid w:val="00E43832"/>
    <w:rsid w:val="00E440F8"/>
    <w:rsid w:val="00E44667"/>
    <w:rsid w:val="00E44771"/>
    <w:rsid w:val="00E44960"/>
    <w:rsid w:val="00E45710"/>
    <w:rsid w:val="00E45982"/>
    <w:rsid w:val="00E45D4A"/>
    <w:rsid w:val="00E46841"/>
    <w:rsid w:val="00E46CC5"/>
    <w:rsid w:val="00E46DC3"/>
    <w:rsid w:val="00E46E77"/>
    <w:rsid w:val="00E47F1B"/>
    <w:rsid w:val="00E50189"/>
    <w:rsid w:val="00E513C5"/>
    <w:rsid w:val="00E516D8"/>
    <w:rsid w:val="00E5211D"/>
    <w:rsid w:val="00E55036"/>
    <w:rsid w:val="00E55041"/>
    <w:rsid w:val="00E561D0"/>
    <w:rsid w:val="00E56833"/>
    <w:rsid w:val="00E574B2"/>
    <w:rsid w:val="00E57A69"/>
    <w:rsid w:val="00E57C81"/>
    <w:rsid w:val="00E60563"/>
    <w:rsid w:val="00E60E95"/>
    <w:rsid w:val="00E6127E"/>
    <w:rsid w:val="00E61D43"/>
    <w:rsid w:val="00E61E6E"/>
    <w:rsid w:val="00E623BB"/>
    <w:rsid w:val="00E6360D"/>
    <w:rsid w:val="00E63FAE"/>
    <w:rsid w:val="00E640E1"/>
    <w:rsid w:val="00E64970"/>
    <w:rsid w:val="00E64B71"/>
    <w:rsid w:val="00E64E79"/>
    <w:rsid w:val="00E65BFC"/>
    <w:rsid w:val="00E65DE2"/>
    <w:rsid w:val="00E65FBD"/>
    <w:rsid w:val="00E66184"/>
    <w:rsid w:val="00E661E8"/>
    <w:rsid w:val="00E665D4"/>
    <w:rsid w:val="00E6676D"/>
    <w:rsid w:val="00E66B8E"/>
    <w:rsid w:val="00E66E58"/>
    <w:rsid w:val="00E673AF"/>
    <w:rsid w:val="00E67BBD"/>
    <w:rsid w:val="00E67EC2"/>
    <w:rsid w:val="00E70118"/>
    <w:rsid w:val="00E70147"/>
    <w:rsid w:val="00E70AD3"/>
    <w:rsid w:val="00E70D1B"/>
    <w:rsid w:val="00E717B9"/>
    <w:rsid w:val="00E71FE7"/>
    <w:rsid w:val="00E7210E"/>
    <w:rsid w:val="00E72280"/>
    <w:rsid w:val="00E7230E"/>
    <w:rsid w:val="00E72637"/>
    <w:rsid w:val="00E728B2"/>
    <w:rsid w:val="00E72A63"/>
    <w:rsid w:val="00E72A80"/>
    <w:rsid w:val="00E74045"/>
    <w:rsid w:val="00E74327"/>
    <w:rsid w:val="00E7450E"/>
    <w:rsid w:val="00E74750"/>
    <w:rsid w:val="00E74927"/>
    <w:rsid w:val="00E74A54"/>
    <w:rsid w:val="00E74C45"/>
    <w:rsid w:val="00E76BBC"/>
    <w:rsid w:val="00E76C71"/>
    <w:rsid w:val="00E76F9B"/>
    <w:rsid w:val="00E77139"/>
    <w:rsid w:val="00E80143"/>
    <w:rsid w:val="00E81279"/>
    <w:rsid w:val="00E81AD3"/>
    <w:rsid w:val="00E826C6"/>
    <w:rsid w:val="00E85209"/>
    <w:rsid w:val="00E85571"/>
    <w:rsid w:val="00E855FA"/>
    <w:rsid w:val="00E85763"/>
    <w:rsid w:val="00E85F5A"/>
    <w:rsid w:val="00E86903"/>
    <w:rsid w:val="00E86972"/>
    <w:rsid w:val="00E874A3"/>
    <w:rsid w:val="00E87616"/>
    <w:rsid w:val="00E87625"/>
    <w:rsid w:val="00E90FE1"/>
    <w:rsid w:val="00E9106E"/>
    <w:rsid w:val="00E91213"/>
    <w:rsid w:val="00E91A11"/>
    <w:rsid w:val="00E91EEC"/>
    <w:rsid w:val="00E921A9"/>
    <w:rsid w:val="00E924CB"/>
    <w:rsid w:val="00E92B97"/>
    <w:rsid w:val="00E92C55"/>
    <w:rsid w:val="00E93A2C"/>
    <w:rsid w:val="00E93B76"/>
    <w:rsid w:val="00E943D8"/>
    <w:rsid w:val="00E955E8"/>
    <w:rsid w:val="00E95E9C"/>
    <w:rsid w:val="00E96111"/>
    <w:rsid w:val="00E9704E"/>
    <w:rsid w:val="00E97488"/>
    <w:rsid w:val="00E975E1"/>
    <w:rsid w:val="00E97DC4"/>
    <w:rsid w:val="00EA0126"/>
    <w:rsid w:val="00EA04F2"/>
    <w:rsid w:val="00EA04F7"/>
    <w:rsid w:val="00EA192C"/>
    <w:rsid w:val="00EA1A1E"/>
    <w:rsid w:val="00EA2421"/>
    <w:rsid w:val="00EA2CE7"/>
    <w:rsid w:val="00EA2E67"/>
    <w:rsid w:val="00EA3377"/>
    <w:rsid w:val="00EA33A9"/>
    <w:rsid w:val="00EA33B8"/>
    <w:rsid w:val="00EA442B"/>
    <w:rsid w:val="00EA4D91"/>
    <w:rsid w:val="00EA5235"/>
    <w:rsid w:val="00EA526E"/>
    <w:rsid w:val="00EA56DE"/>
    <w:rsid w:val="00EA5BF6"/>
    <w:rsid w:val="00EA5F5D"/>
    <w:rsid w:val="00EA602F"/>
    <w:rsid w:val="00EA6A4D"/>
    <w:rsid w:val="00EA7900"/>
    <w:rsid w:val="00EA7E95"/>
    <w:rsid w:val="00EB036F"/>
    <w:rsid w:val="00EB18FE"/>
    <w:rsid w:val="00EB1A7D"/>
    <w:rsid w:val="00EB23D0"/>
    <w:rsid w:val="00EB269B"/>
    <w:rsid w:val="00EB27D7"/>
    <w:rsid w:val="00EB38C4"/>
    <w:rsid w:val="00EB3D9A"/>
    <w:rsid w:val="00EB4005"/>
    <w:rsid w:val="00EB42A8"/>
    <w:rsid w:val="00EB4380"/>
    <w:rsid w:val="00EB43D8"/>
    <w:rsid w:val="00EB450F"/>
    <w:rsid w:val="00EB497E"/>
    <w:rsid w:val="00EB526E"/>
    <w:rsid w:val="00EB56D5"/>
    <w:rsid w:val="00EB57B1"/>
    <w:rsid w:val="00EB5C46"/>
    <w:rsid w:val="00EB6C7A"/>
    <w:rsid w:val="00EB71E7"/>
    <w:rsid w:val="00EB7B08"/>
    <w:rsid w:val="00EB7C29"/>
    <w:rsid w:val="00EC0156"/>
    <w:rsid w:val="00EC085F"/>
    <w:rsid w:val="00EC1C36"/>
    <w:rsid w:val="00EC230E"/>
    <w:rsid w:val="00EC2531"/>
    <w:rsid w:val="00EC2920"/>
    <w:rsid w:val="00EC2BE2"/>
    <w:rsid w:val="00EC301A"/>
    <w:rsid w:val="00EC308C"/>
    <w:rsid w:val="00EC39DE"/>
    <w:rsid w:val="00EC5635"/>
    <w:rsid w:val="00EC6756"/>
    <w:rsid w:val="00EC6A54"/>
    <w:rsid w:val="00EC7051"/>
    <w:rsid w:val="00EC7417"/>
    <w:rsid w:val="00EC751C"/>
    <w:rsid w:val="00EC7842"/>
    <w:rsid w:val="00EC7D33"/>
    <w:rsid w:val="00ED1F83"/>
    <w:rsid w:val="00ED243F"/>
    <w:rsid w:val="00ED2D10"/>
    <w:rsid w:val="00ED31F3"/>
    <w:rsid w:val="00ED3990"/>
    <w:rsid w:val="00ED4001"/>
    <w:rsid w:val="00ED42DD"/>
    <w:rsid w:val="00ED494C"/>
    <w:rsid w:val="00ED523B"/>
    <w:rsid w:val="00ED56EE"/>
    <w:rsid w:val="00ED57AC"/>
    <w:rsid w:val="00ED5B09"/>
    <w:rsid w:val="00ED5EE2"/>
    <w:rsid w:val="00ED62DE"/>
    <w:rsid w:val="00ED65CD"/>
    <w:rsid w:val="00ED6CC6"/>
    <w:rsid w:val="00ED6DC6"/>
    <w:rsid w:val="00ED6F76"/>
    <w:rsid w:val="00ED79B3"/>
    <w:rsid w:val="00ED7DF1"/>
    <w:rsid w:val="00EE0901"/>
    <w:rsid w:val="00EE0B56"/>
    <w:rsid w:val="00EE196C"/>
    <w:rsid w:val="00EE1B69"/>
    <w:rsid w:val="00EE2124"/>
    <w:rsid w:val="00EE2340"/>
    <w:rsid w:val="00EE2BF5"/>
    <w:rsid w:val="00EE2F3E"/>
    <w:rsid w:val="00EE3788"/>
    <w:rsid w:val="00EE3A5E"/>
    <w:rsid w:val="00EE3B67"/>
    <w:rsid w:val="00EE3E5C"/>
    <w:rsid w:val="00EE4120"/>
    <w:rsid w:val="00EE51F6"/>
    <w:rsid w:val="00EE52B7"/>
    <w:rsid w:val="00EE53A6"/>
    <w:rsid w:val="00EE5448"/>
    <w:rsid w:val="00EE5828"/>
    <w:rsid w:val="00EE5C0F"/>
    <w:rsid w:val="00EE67FD"/>
    <w:rsid w:val="00EE6EDF"/>
    <w:rsid w:val="00EE7178"/>
    <w:rsid w:val="00EF0019"/>
    <w:rsid w:val="00EF0338"/>
    <w:rsid w:val="00EF07FB"/>
    <w:rsid w:val="00EF0B2D"/>
    <w:rsid w:val="00EF12C7"/>
    <w:rsid w:val="00EF21CD"/>
    <w:rsid w:val="00EF34E9"/>
    <w:rsid w:val="00EF3E38"/>
    <w:rsid w:val="00EF4035"/>
    <w:rsid w:val="00EF491E"/>
    <w:rsid w:val="00EF4C11"/>
    <w:rsid w:val="00EF4CF3"/>
    <w:rsid w:val="00EF4FFD"/>
    <w:rsid w:val="00EF575C"/>
    <w:rsid w:val="00EF57EC"/>
    <w:rsid w:val="00EF5B35"/>
    <w:rsid w:val="00EF6C52"/>
    <w:rsid w:val="00EF6E4D"/>
    <w:rsid w:val="00F00312"/>
    <w:rsid w:val="00F006FD"/>
    <w:rsid w:val="00F00E85"/>
    <w:rsid w:val="00F02081"/>
    <w:rsid w:val="00F020E7"/>
    <w:rsid w:val="00F024DE"/>
    <w:rsid w:val="00F03509"/>
    <w:rsid w:val="00F0391C"/>
    <w:rsid w:val="00F03DE7"/>
    <w:rsid w:val="00F040F6"/>
    <w:rsid w:val="00F043DF"/>
    <w:rsid w:val="00F05403"/>
    <w:rsid w:val="00F0564F"/>
    <w:rsid w:val="00F0604B"/>
    <w:rsid w:val="00F0628F"/>
    <w:rsid w:val="00F06430"/>
    <w:rsid w:val="00F0752D"/>
    <w:rsid w:val="00F1009E"/>
    <w:rsid w:val="00F107A9"/>
    <w:rsid w:val="00F10A2C"/>
    <w:rsid w:val="00F10EC7"/>
    <w:rsid w:val="00F110E6"/>
    <w:rsid w:val="00F11439"/>
    <w:rsid w:val="00F11A82"/>
    <w:rsid w:val="00F1234F"/>
    <w:rsid w:val="00F12CE1"/>
    <w:rsid w:val="00F13457"/>
    <w:rsid w:val="00F1368A"/>
    <w:rsid w:val="00F149E2"/>
    <w:rsid w:val="00F15D6E"/>
    <w:rsid w:val="00F15DB4"/>
    <w:rsid w:val="00F16BE5"/>
    <w:rsid w:val="00F17283"/>
    <w:rsid w:val="00F1734C"/>
    <w:rsid w:val="00F17CFD"/>
    <w:rsid w:val="00F17F27"/>
    <w:rsid w:val="00F17FA3"/>
    <w:rsid w:val="00F2071B"/>
    <w:rsid w:val="00F20E22"/>
    <w:rsid w:val="00F2114C"/>
    <w:rsid w:val="00F22A52"/>
    <w:rsid w:val="00F230F8"/>
    <w:rsid w:val="00F23988"/>
    <w:rsid w:val="00F23AE7"/>
    <w:rsid w:val="00F24723"/>
    <w:rsid w:val="00F24EC3"/>
    <w:rsid w:val="00F270C8"/>
    <w:rsid w:val="00F2763D"/>
    <w:rsid w:val="00F278B2"/>
    <w:rsid w:val="00F27A25"/>
    <w:rsid w:val="00F27BCC"/>
    <w:rsid w:val="00F3056A"/>
    <w:rsid w:val="00F310FE"/>
    <w:rsid w:val="00F31A93"/>
    <w:rsid w:val="00F321A0"/>
    <w:rsid w:val="00F325A5"/>
    <w:rsid w:val="00F32B65"/>
    <w:rsid w:val="00F32C4A"/>
    <w:rsid w:val="00F33827"/>
    <w:rsid w:val="00F33CD6"/>
    <w:rsid w:val="00F349AF"/>
    <w:rsid w:val="00F356F0"/>
    <w:rsid w:val="00F36987"/>
    <w:rsid w:val="00F378C7"/>
    <w:rsid w:val="00F37A44"/>
    <w:rsid w:val="00F37C80"/>
    <w:rsid w:val="00F37E2D"/>
    <w:rsid w:val="00F40452"/>
    <w:rsid w:val="00F40906"/>
    <w:rsid w:val="00F4092C"/>
    <w:rsid w:val="00F40C64"/>
    <w:rsid w:val="00F412B2"/>
    <w:rsid w:val="00F415AD"/>
    <w:rsid w:val="00F416EB"/>
    <w:rsid w:val="00F416F0"/>
    <w:rsid w:val="00F41CF5"/>
    <w:rsid w:val="00F41D2F"/>
    <w:rsid w:val="00F4228B"/>
    <w:rsid w:val="00F425AA"/>
    <w:rsid w:val="00F43202"/>
    <w:rsid w:val="00F435F2"/>
    <w:rsid w:val="00F44383"/>
    <w:rsid w:val="00F44460"/>
    <w:rsid w:val="00F44B0F"/>
    <w:rsid w:val="00F451FF"/>
    <w:rsid w:val="00F45276"/>
    <w:rsid w:val="00F45613"/>
    <w:rsid w:val="00F45F4C"/>
    <w:rsid w:val="00F46176"/>
    <w:rsid w:val="00F47BEC"/>
    <w:rsid w:val="00F51CA5"/>
    <w:rsid w:val="00F52060"/>
    <w:rsid w:val="00F52A0B"/>
    <w:rsid w:val="00F52DF8"/>
    <w:rsid w:val="00F546DF"/>
    <w:rsid w:val="00F546F8"/>
    <w:rsid w:val="00F5601A"/>
    <w:rsid w:val="00F564A0"/>
    <w:rsid w:val="00F56853"/>
    <w:rsid w:val="00F56B63"/>
    <w:rsid w:val="00F60137"/>
    <w:rsid w:val="00F6021F"/>
    <w:rsid w:val="00F615C4"/>
    <w:rsid w:val="00F62B07"/>
    <w:rsid w:val="00F62B95"/>
    <w:rsid w:val="00F638F9"/>
    <w:rsid w:val="00F63B0B"/>
    <w:rsid w:val="00F652D1"/>
    <w:rsid w:val="00F657FE"/>
    <w:rsid w:val="00F65C67"/>
    <w:rsid w:val="00F65E0F"/>
    <w:rsid w:val="00F66119"/>
    <w:rsid w:val="00F6654A"/>
    <w:rsid w:val="00F667A9"/>
    <w:rsid w:val="00F67507"/>
    <w:rsid w:val="00F67D84"/>
    <w:rsid w:val="00F70052"/>
    <w:rsid w:val="00F70C89"/>
    <w:rsid w:val="00F7129D"/>
    <w:rsid w:val="00F714B5"/>
    <w:rsid w:val="00F71FAE"/>
    <w:rsid w:val="00F720A5"/>
    <w:rsid w:val="00F72674"/>
    <w:rsid w:val="00F728D8"/>
    <w:rsid w:val="00F73079"/>
    <w:rsid w:val="00F731FC"/>
    <w:rsid w:val="00F73DE8"/>
    <w:rsid w:val="00F7624D"/>
    <w:rsid w:val="00F763B2"/>
    <w:rsid w:val="00F765E8"/>
    <w:rsid w:val="00F76C7D"/>
    <w:rsid w:val="00F76CCA"/>
    <w:rsid w:val="00F77365"/>
    <w:rsid w:val="00F801EC"/>
    <w:rsid w:val="00F8083A"/>
    <w:rsid w:val="00F80D19"/>
    <w:rsid w:val="00F81106"/>
    <w:rsid w:val="00F81C64"/>
    <w:rsid w:val="00F8280E"/>
    <w:rsid w:val="00F82A3C"/>
    <w:rsid w:val="00F82EC3"/>
    <w:rsid w:val="00F8316F"/>
    <w:rsid w:val="00F83426"/>
    <w:rsid w:val="00F834B1"/>
    <w:rsid w:val="00F837F7"/>
    <w:rsid w:val="00F844EC"/>
    <w:rsid w:val="00F84E7B"/>
    <w:rsid w:val="00F86254"/>
    <w:rsid w:val="00F865DC"/>
    <w:rsid w:val="00F87424"/>
    <w:rsid w:val="00F87FD3"/>
    <w:rsid w:val="00F908CF"/>
    <w:rsid w:val="00F90B8D"/>
    <w:rsid w:val="00F91089"/>
    <w:rsid w:val="00F919BB"/>
    <w:rsid w:val="00F91E7F"/>
    <w:rsid w:val="00F91FCB"/>
    <w:rsid w:val="00F927EC"/>
    <w:rsid w:val="00F932AE"/>
    <w:rsid w:val="00F9482D"/>
    <w:rsid w:val="00F95E8B"/>
    <w:rsid w:val="00F962E8"/>
    <w:rsid w:val="00F9647B"/>
    <w:rsid w:val="00F964E5"/>
    <w:rsid w:val="00F9705C"/>
    <w:rsid w:val="00F977F4"/>
    <w:rsid w:val="00F978F0"/>
    <w:rsid w:val="00FA012F"/>
    <w:rsid w:val="00FA05A1"/>
    <w:rsid w:val="00FA09DB"/>
    <w:rsid w:val="00FA0CC3"/>
    <w:rsid w:val="00FA0E74"/>
    <w:rsid w:val="00FA1106"/>
    <w:rsid w:val="00FA16E3"/>
    <w:rsid w:val="00FA2820"/>
    <w:rsid w:val="00FA2D6C"/>
    <w:rsid w:val="00FA34F1"/>
    <w:rsid w:val="00FA3559"/>
    <w:rsid w:val="00FA3A3D"/>
    <w:rsid w:val="00FA3EC7"/>
    <w:rsid w:val="00FA4153"/>
    <w:rsid w:val="00FA4280"/>
    <w:rsid w:val="00FA47A0"/>
    <w:rsid w:val="00FA4939"/>
    <w:rsid w:val="00FA522A"/>
    <w:rsid w:val="00FA6B58"/>
    <w:rsid w:val="00FA7203"/>
    <w:rsid w:val="00FA75F6"/>
    <w:rsid w:val="00FA766F"/>
    <w:rsid w:val="00FA7717"/>
    <w:rsid w:val="00FA7E7C"/>
    <w:rsid w:val="00FA7EE3"/>
    <w:rsid w:val="00FB01B6"/>
    <w:rsid w:val="00FB0F31"/>
    <w:rsid w:val="00FB187E"/>
    <w:rsid w:val="00FB2346"/>
    <w:rsid w:val="00FB28BD"/>
    <w:rsid w:val="00FB30B5"/>
    <w:rsid w:val="00FB30BA"/>
    <w:rsid w:val="00FB3C38"/>
    <w:rsid w:val="00FB43D7"/>
    <w:rsid w:val="00FB52AB"/>
    <w:rsid w:val="00FB5F9E"/>
    <w:rsid w:val="00FB6297"/>
    <w:rsid w:val="00FB72B6"/>
    <w:rsid w:val="00FC05E4"/>
    <w:rsid w:val="00FC077E"/>
    <w:rsid w:val="00FC0B86"/>
    <w:rsid w:val="00FC113F"/>
    <w:rsid w:val="00FC1170"/>
    <w:rsid w:val="00FC1534"/>
    <w:rsid w:val="00FC2866"/>
    <w:rsid w:val="00FC34BB"/>
    <w:rsid w:val="00FC3D2D"/>
    <w:rsid w:val="00FC3D92"/>
    <w:rsid w:val="00FC41DE"/>
    <w:rsid w:val="00FC4455"/>
    <w:rsid w:val="00FC5038"/>
    <w:rsid w:val="00FC52F7"/>
    <w:rsid w:val="00FC537E"/>
    <w:rsid w:val="00FC60EA"/>
    <w:rsid w:val="00FC6BB6"/>
    <w:rsid w:val="00FC706D"/>
    <w:rsid w:val="00FC736A"/>
    <w:rsid w:val="00FC738B"/>
    <w:rsid w:val="00FC754C"/>
    <w:rsid w:val="00FC7F4D"/>
    <w:rsid w:val="00FD0C62"/>
    <w:rsid w:val="00FD0C99"/>
    <w:rsid w:val="00FD0E0C"/>
    <w:rsid w:val="00FD16DF"/>
    <w:rsid w:val="00FD1A87"/>
    <w:rsid w:val="00FD1F7E"/>
    <w:rsid w:val="00FD2EB7"/>
    <w:rsid w:val="00FD3313"/>
    <w:rsid w:val="00FD3397"/>
    <w:rsid w:val="00FD4036"/>
    <w:rsid w:val="00FD4135"/>
    <w:rsid w:val="00FD4F54"/>
    <w:rsid w:val="00FD55BE"/>
    <w:rsid w:val="00FD5905"/>
    <w:rsid w:val="00FD5AAF"/>
    <w:rsid w:val="00FD638A"/>
    <w:rsid w:val="00FD6A5A"/>
    <w:rsid w:val="00FD6AB9"/>
    <w:rsid w:val="00FD7AE4"/>
    <w:rsid w:val="00FD7F0F"/>
    <w:rsid w:val="00FE0DA3"/>
    <w:rsid w:val="00FE0E9D"/>
    <w:rsid w:val="00FE1019"/>
    <w:rsid w:val="00FE1224"/>
    <w:rsid w:val="00FE13F9"/>
    <w:rsid w:val="00FE1413"/>
    <w:rsid w:val="00FE16C2"/>
    <w:rsid w:val="00FE214E"/>
    <w:rsid w:val="00FE243C"/>
    <w:rsid w:val="00FE24EA"/>
    <w:rsid w:val="00FE2862"/>
    <w:rsid w:val="00FE3425"/>
    <w:rsid w:val="00FE3FC2"/>
    <w:rsid w:val="00FE4654"/>
    <w:rsid w:val="00FE4856"/>
    <w:rsid w:val="00FE4A15"/>
    <w:rsid w:val="00FE6267"/>
    <w:rsid w:val="00FE6334"/>
    <w:rsid w:val="00FE6AF9"/>
    <w:rsid w:val="00FE7D69"/>
    <w:rsid w:val="00FF0075"/>
    <w:rsid w:val="00FF0AFD"/>
    <w:rsid w:val="00FF150C"/>
    <w:rsid w:val="00FF15C0"/>
    <w:rsid w:val="00FF20CC"/>
    <w:rsid w:val="00FF2337"/>
    <w:rsid w:val="00FF3546"/>
    <w:rsid w:val="00FF3832"/>
    <w:rsid w:val="00FF4034"/>
    <w:rsid w:val="00FF44A8"/>
    <w:rsid w:val="00FF49BE"/>
    <w:rsid w:val="00FF54C1"/>
    <w:rsid w:val="00FF6276"/>
    <w:rsid w:val="00FF6F0E"/>
    <w:rsid w:val="00FF704E"/>
    <w:rsid w:val="015C9DA6"/>
    <w:rsid w:val="019755E4"/>
    <w:rsid w:val="01C0A907"/>
    <w:rsid w:val="01C9ECE3"/>
    <w:rsid w:val="01ED110C"/>
    <w:rsid w:val="029A0BF9"/>
    <w:rsid w:val="0314C652"/>
    <w:rsid w:val="033E7B5A"/>
    <w:rsid w:val="038DC4F1"/>
    <w:rsid w:val="040A2978"/>
    <w:rsid w:val="0435F900"/>
    <w:rsid w:val="0469D190"/>
    <w:rsid w:val="0486DE3E"/>
    <w:rsid w:val="04A2F543"/>
    <w:rsid w:val="04D6BCEC"/>
    <w:rsid w:val="05E35922"/>
    <w:rsid w:val="05F5FC7F"/>
    <w:rsid w:val="0613B4A6"/>
    <w:rsid w:val="06299A4F"/>
    <w:rsid w:val="0665FDCF"/>
    <w:rsid w:val="07C56AB0"/>
    <w:rsid w:val="07D4C48C"/>
    <w:rsid w:val="080E5DAE"/>
    <w:rsid w:val="08792DE9"/>
    <w:rsid w:val="0889F583"/>
    <w:rsid w:val="08ED427A"/>
    <w:rsid w:val="09334170"/>
    <w:rsid w:val="0937959A"/>
    <w:rsid w:val="093C8F60"/>
    <w:rsid w:val="096F6E84"/>
    <w:rsid w:val="09AA2E0F"/>
    <w:rsid w:val="0A25EFFE"/>
    <w:rsid w:val="0A372AD5"/>
    <w:rsid w:val="0B2DA518"/>
    <w:rsid w:val="0B7F0CC5"/>
    <w:rsid w:val="0C0E0E92"/>
    <w:rsid w:val="0C2DD001"/>
    <w:rsid w:val="0C7C8B4F"/>
    <w:rsid w:val="0C8F15D9"/>
    <w:rsid w:val="0CD95F05"/>
    <w:rsid w:val="0CE1CED1"/>
    <w:rsid w:val="0D0F3303"/>
    <w:rsid w:val="0D6DB529"/>
    <w:rsid w:val="0DE8B191"/>
    <w:rsid w:val="0E4210BB"/>
    <w:rsid w:val="0E5C8951"/>
    <w:rsid w:val="0F0A743C"/>
    <w:rsid w:val="0F2FE17F"/>
    <w:rsid w:val="0F66FD9C"/>
    <w:rsid w:val="0FBCC63F"/>
    <w:rsid w:val="0FCA7FE3"/>
    <w:rsid w:val="102A2535"/>
    <w:rsid w:val="1109DC07"/>
    <w:rsid w:val="113B1500"/>
    <w:rsid w:val="11A0D103"/>
    <w:rsid w:val="11CBD7A0"/>
    <w:rsid w:val="1217D986"/>
    <w:rsid w:val="1233FFFB"/>
    <w:rsid w:val="127E1EDD"/>
    <w:rsid w:val="12A0E38B"/>
    <w:rsid w:val="12ADC8FB"/>
    <w:rsid w:val="1360BBC5"/>
    <w:rsid w:val="1418BE3F"/>
    <w:rsid w:val="144ECE2A"/>
    <w:rsid w:val="148802D6"/>
    <w:rsid w:val="14FE2049"/>
    <w:rsid w:val="14FFBF5F"/>
    <w:rsid w:val="1502D124"/>
    <w:rsid w:val="15071633"/>
    <w:rsid w:val="153957BC"/>
    <w:rsid w:val="15894D44"/>
    <w:rsid w:val="1661A159"/>
    <w:rsid w:val="16C91F61"/>
    <w:rsid w:val="1733810C"/>
    <w:rsid w:val="17580699"/>
    <w:rsid w:val="178E1E50"/>
    <w:rsid w:val="17AA0CC5"/>
    <w:rsid w:val="17B0BA88"/>
    <w:rsid w:val="17B81CAD"/>
    <w:rsid w:val="17CCAA7A"/>
    <w:rsid w:val="17E2E42C"/>
    <w:rsid w:val="181D736D"/>
    <w:rsid w:val="182835D5"/>
    <w:rsid w:val="183B1924"/>
    <w:rsid w:val="184642E6"/>
    <w:rsid w:val="186DDB41"/>
    <w:rsid w:val="1881F2FB"/>
    <w:rsid w:val="18823D76"/>
    <w:rsid w:val="18871B0A"/>
    <w:rsid w:val="19307851"/>
    <w:rsid w:val="1932B7FA"/>
    <w:rsid w:val="193CB747"/>
    <w:rsid w:val="195AAE49"/>
    <w:rsid w:val="197F4C61"/>
    <w:rsid w:val="19C6B832"/>
    <w:rsid w:val="19E77ABE"/>
    <w:rsid w:val="1A22EB6B"/>
    <w:rsid w:val="1A27C815"/>
    <w:rsid w:val="1A559561"/>
    <w:rsid w:val="1A57443A"/>
    <w:rsid w:val="1AB10916"/>
    <w:rsid w:val="1AC746E8"/>
    <w:rsid w:val="1B073F2E"/>
    <w:rsid w:val="1B3C0878"/>
    <w:rsid w:val="1B542923"/>
    <w:rsid w:val="1B80DB19"/>
    <w:rsid w:val="1BBB7F0C"/>
    <w:rsid w:val="1BD744A9"/>
    <w:rsid w:val="1BD949CE"/>
    <w:rsid w:val="1BE1EAD7"/>
    <w:rsid w:val="1BFBB3A9"/>
    <w:rsid w:val="1C0410EA"/>
    <w:rsid w:val="1C108610"/>
    <w:rsid w:val="1C5A4B22"/>
    <w:rsid w:val="1C6A4617"/>
    <w:rsid w:val="1CDF6ED9"/>
    <w:rsid w:val="1D3C56C5"/>
    <w:rsid w:val="1D4D6AE1"/>
    <w:rsid w:val="1D5A8C2D"/>
    <w:rsid w:val="1D5FB83E"/>
    <w:rsid w:val="1D804056"/>
    <w:rsid w:val="1DA58323"/>
    <w:rsid w:val="1E51207B"/>
    <w:rsid w:val="1E570036"/>
    <w:rsid w:val="1E87DD52"/>
    <w:rsid w:val="1E8DD6A1"/>
    <w:rsid w:val="1E8F9323"/>
    <w:rsid w:val="1EF4C81A"/>
    <w:rsid w:val="1EFE4A14"/>
    <w:rsid w:val="1FDAB051"/>
    <w:rsid w:val="1FFBBC85"/>
    <w:rsid w:val="209CE5BC"/>
    <w:rsid w:val="2136C8BC"/>
    <w:rsid w:val="21576A83"/>
    <w:rsid w:val="21830CCA"/>
    <w:rsid w:val="219FC702"/>
    <w:rsid w:val="220A973D"/>
    <w:rsid w:val="222DFD50"/>
    <w:rsid w:val="2235EAD6"/>
    <w:rsid w:val="224A5773"/>
    <w:rsid w:val="23125113"/>
    <w:rsid w:val="232E0CC0"/>
    <w:rsid w:val="233AE8A0"/>
    <w:rsid w:val="23400D4B"/>
    <w:rsid w:val="23416E69"/>
    <w:rsid w:val="23A6BEB3"/>
    <w:rsid w:val="242B3579"/>
    <w:rsid w:val="244EA50C"/>
    <w:rsid w:val="24510FB2"/>
    <w:rsid w:val="247DA352"/>
    <w:rsid w:val="252189B2"/>
    <w:rsid w:val="252AD83D"/>
    <w:rsid w:val="25659E12"/>
    <w:rsid w:val="2578C136"/>
    <w:rsid w:val="262083A9"/>
    <w:rsid w:val="265B0515"/>
    <w:rsid w:val="26CCA06D"/>
    <w:rsid w:val="276DEC7C"/>
    <w:rsid w:val="280B7CB1"/>
    <w:rsid w:val="281D4733"/>
    <w:rsid w:val="281FAC84"/>
    <w:rsid w:val="28592A74"/>
    <w:rsid w:val="28693013"/>
    <w:rsid w:val="28A52C5A"/>
    <w:rsid w:val="28ADA121"/>
    <w:rsid w:val="28F5130E"/>
    <w:rsid w:val="29F4FAD5"/>
    <w:rsid w:val="2A486247"/>
    <w:rsid w:val="2B11EF81"/>
    <w:rsid w:val="2B1D6C4B"/>
    <w:rsid w:val="2B491EC2"/>
    <w:rsid w:val="2B860D31"/>
    <w:rsid w:val="2BDB1E01"/>
    <w:rsid w:val="2BEE07F3"/>
    <w:rsid w:val="2BEF4D35"/>
    <w:rsid w:val="2C1B3A8B"/>
    <w:rsid w:val="2C5A29FC"/>
    <w:rsid w:val="2CEE1163"/>
    <w:rsid w:val="2CFAC4B6"/>
    <w:rsid w:val="2D4217A4"/>
    <w:rsid w:val="2D87A4C8"/>
    <w:rsid w:val="2DF5FA5D"/>
    <w:rsid w:val="2E2054A4"/>
    <w:rsid w:val="2E6360FC"/>
    <w:rsid w:val="2ED13706"/>
    <w:rsid w:val="2F008C87"/>
    <w:rsid w:val="2F0315BC"/>
    <w:rsid w:val="2F468B83"/>
    <w:rsid w:val="30084D3A"/>
    <w:rsid w:val="309BD03E"/>
    <w:rsid w:val="309C5CE8"/>
    <w:rsid w:val="30C81B2D"/>
    <w:rsid w:val="30E994BC"/>
    <w:rsid w:val="310F6CBD"/>
    <w:rsid w:val="31FE4559"/>
    <w:rsid w:val="327EC845"/>
    <w:rsid w:val="32C8A561"/>
    <w:rsid w:val="32CAACB2"/>
    <w:rsid w:val="32D662D3"/>
    <w:rsid w:val="33A6DDCD"/>
    <w:rsid w:val="33D9EC42"/>
    <w:rsid w:val="340B0E0C"/>
    <w:rsid w:val="34389773"/>
    <w:rsid w:val="349B88A8"/>
    <w:rsid w:val="3524CE48"/>
    <w:rsid w:val="3575BCA3"/>
    <w:rsid w:val="3613A8D8"/>
    <w:rsid w:val="36375909"/>
    <w:rsid w:val="3651BE40"/>
    <w:rsid w:val="365E49F8"/>
    <w:rsid w:val="3683EC13"/>
    <w:rsid w:val="36B2A553"/>
    <w:rsid w:val="36DC0D0B"/>
    <w:rsid w:val="36E4F314"/>
    <w:rsid w:val="3777CD44"/>
    <w:rsid w:val="37ACBE5F"/>
    <w:rsid w:val="37AF7939"/>
    <w:rsid w:val="37EF2AFA"/>
    <w:rsid w:val="37EF3986"/>
    <w:rsid w:val="381CA1CE"/>
    <w:rsid w:val="3898177E"/>
    <w:rsid w:val="38BF89C3"/>
    <w:rsid w:val="38ED1048"/>
    <w:rsid w:val="38FFC6E6"/>
    <w:rsid w:val="391171A3"/>
    <w:rsid w:val="3915636E"/>
    <w:rsid w:val="3919AB55"/>
    <w:rsid w:val="393FCD1D"/>
    <w:rsid w:val="3A0D9745"/>
    <w:rsid w:val="3A5FDC98"/>
    <w:rsid w:val="3AA6503D"/>
    <w:rsid w:val="3B17CACA"/>
    <w:rsid w:val="3B402E12"/>
    <w:rsid w:val="3B471CBD"/>
    <w:rsid w:val="3B897541"/>
    <w:rsid w:val="3B9478AD"/>
    <w:rsid w:val="3C487845"/>
    <w:rsid w:val="3C70A05F"/>
    <w:rsid w:val="3C9640B1"/>
    <w:rsid w:val="3CCD8B7C"/>
    <w:rsid w:val="3D141EC2"/>
    <w:rsid w:val="3D4825D5"/>
    <w:rsid w:val="3D7D1B74"/>
    <w:rsid w:val="3DA31552"/>
    <w:rsid w:val="3DB960E9"/>
    <w:rsid w:val="3DC87556"/>
    <w:rsid w:val="3E06C24B"/>
    <w:rsid w:val="3E294291"/>
    <w:rsid w:val="3E60F3E1"/>
    <w:rsid w:val="3E695BDD"/>
    <w:rsid w:val="3EB4FA98"/>
    <w:rsid w:val="3EB731E6"/>
    <w:rsid w:val="3EC11603"/>
    <w:rsid w:val="3EFDCFB7"/>
    <w:rsid w:val="3F30D27D"/>
    <w:rsid w:val="3F4AAF02"/>
    <w:rsid w:val="3F53A6AC"/>
    <w:rsid w:val="3F7BAFA6"/>
    <w:rsid w:val="3F8D59D2"/>
    <w:rsid w:val="3FC86065"/>
    <w:rsid w:val="3FEC89FA"/>
    <w:rsid w:val="401B6AFD"/>
    <w:rsid w:val="40DC553C"/>
    <w:rsid w:val="416B86D4"/>
    <w:rsid w:val="416CDE25"/>
    <w:rsid w:val="41D1692C"/>
    <w:rsid w:val="41D542BD"/>
    <w:rsid w:val="41E45623"/>
    <w:rsid w:val="41EEC0F7"/>
    <w:rsid w:val="41FAD87B"/>
    <w:rsid w:val="420392F3"/>
    <w:rsid w:val="4217FF90"/>
    <w:rsid w:val="424912DA"/>
    <w:rsid w:val="425C2D31"/>
    <w:rsid w:val="4262326A"/>
    <w:rsid w:val="42AF0EA9"/>
    <w:rsid w:val="42CFBD2B"/>
    <w:rsid w:val="446B191C"/>
    <w:rsid w:val="44B206C3"/>
    <w:rsid w:val="454028B8"/>
    <w:rsid w:val="45DCDC8B"/>
    <w:rsid w:val="46117CD8"/>
    <w:rsid w:val="4673E1F5"/>
    <w:rsid w:val="471FF80D"/>
    <w:rsid w:val="479747C1"/>
    <w:rsid w:val="47C43C3D"/>
    <w:rsid w:val="47CD8A89"/>
    <w:rsid w:val="47E11B76"/>
    <w:rsid w:val="481B79E3"/>
    <w:rsid w:val="48263EC9"/>
    <w:rsid w:val="48A082E6"/>
    <w:rsid w:val="48ADE379"/>
    <w:rsid w:val="494F5CB3"/>
    <w:rsid w:val="495E80E1"/>
    <w:rsid w:val="49600C9E"/>
    <w:rsid w:val="49C6F107"/>
    <w:rsid w:val="4A06642B"/>
    <w:rsid w:val="4A2BDF21"/>
    <w:rsid w:val="4A6B9F94"/>
    <w:rsid w:val="4A7EA7ED"/>
    <w:rsid w:val="4A8B06D6"/>
    <w:rsid w:val="4AD1AF80"/>
    <w:rsid w:val="4B5F1348"/>
    <w:rsid w:val="4BD6975F"/>
    <w:rsid w:val="4BE3F882"/>
    <w:rsid w:val="4BF36930"/>
    <w:rsid w:val="4C00892F"/>
    <w:rsid w:val="4C827271"/>
    <w:rsid w:val="4C9FBE84"/>
    <w:rsid w:val="4CE3AF46"/>
    <w:rsid w:val="4DA6CC63"/>
    <w:rsid w:val="4E31838F"/>
    <w:rsid w:val="4E7CA6C8"/>
    <w:rsid w:val="4EB0204B"/>
    <w:rsid w:val="4FA00CE6"/>
    <w:rsid w:val="4FC5C174"/>
    <w:rsid w:val="4FC6F35A"/>
    <w:rsid w:val="4FF3E568"/>
    <w:rsid w:val="502CAC7E"/>
    <w:rsid w:val="50ED1846"/>
    <w:rsid w:val="5128EA1B"/>
    <w:rsid w:val="517EF4A3"/>
    <w:rsid w:val="51B6A5F3"/>
    <w:rsid w:val="51B72069"/>
    <w:rsid w:val="520AACAA"/>
    <w:rsid w:val="5221C0A1"/>
    <w:rsid w:val="524B525E"/>
    <w:rsid w:val="5264FC08"/>
    <w:rsid w:val="527371BC"/>
    <w:rsid w:val="52C6CF62"/>
    <w:rsid w:val="5314A2A2"/>
    <w:rsid w:val="5330222F"/>
    <w:rsid w:val="5396B178"/>
    <w:rsid w:val="53C978C2"/>
    <w:rsid w:val="53E552B8"/>
    <w:rsid w:val="54BF9A1C"/>
    <w:rsid w:val="54EE46B5"/>
    <w:rsid w:val="54EEC12B"/>
    <w:rsid w:val="5514339C"/>
    <w:rsid w:val="553A76B0"/>
    <w:rsid w:val="561A681D"/>
    <w:rsid w:val="564B7B22"/>
    <w:rsid w:val="568A918C"/>
    <w:rsid w:val="5694983A"/>
    <w:rsid w:val="56A5C1FE"/>
    <w:rsid w:val="56CC256E"/>
    <w:rsid w:val="56E46812"/>
    <w:rsid w:val="5733370E"/>
    <w:rsid w:val="57899A72"/>
    <w:rsid w:val="57949FCA"/>
    <w:rsid w:val="57DDF364"/>
    <w:rsid w:val="5852CBCB"/>
    <w:rsid w:val="58853A94"/>
    <w:rsid w:val="589C7367"/>
    <w:rsid w:val="58B8C3DB"/>
    <w:rsid w:val="59355552"/>
    <w:rsid w:val="59C56414"/>
    <w:rsid w:val="5A1E0184"/>
    <w:rsid w:val="5A27BEF3"/>
    <w:rsid w:val="5A3380FD"/>
    <w:rsid w:val="5A3FD00F"/>
    <w:rsid w:val="5A6E03A1"/>
    <w:rsid w:val="5AE2216E"/>
    <w:rsid w:val="5AE592F2"/>
    <w:rsid w:val="5B1A29C4"/>
    <w:rsid w:val="5B25D6E9"/>
    <w:rsid w:val="5B2808C4"/>
    <w:rsid w:val="5B772B0C"/>
    <w:rsid w:val="5B85BB46"/>
    <w:rsid w:val="5BF5E9AB"/>
    <w:rsid w:val="5C08C1B7"/>
    <w:rsid w:val="5C5E358E"/>
    <w:rsid w:val="5CA75952"/>
    <w:rsid w:val="5CA765A4"/>
    <w:rsid w:val="5CF3CDD7"/>
    <w:rsid w:val="5CF9D310"/>
    <w:rsid w:val="5D2F17FA"/>
    <w:rsid w:val="5D6DC2FF"/>
    <w:rsid w:val="5D8313A7"/>
    <w:rsid w:val="5DCDBBC5"/>
    <w:rsid w:val="5E28FCE2"/>
    <w:rsid w:val="5E95A371"/>
    <w:rsid w:val="5F7F5274"/>
    <w:rsid w:val="5FB648FF"/>
    <w:rsid w:val="60215359"/>
    <w:rsid w:val="603C976F"/>
    <w:rsid w:val="60982D59"/>
    <w:rsid w:val="60ADE9C3"/>
    <w:rsid w:val="6104D139"/>
    <w:rsid w:val="613E493F"/>
    <w:rsid w:val="6198FA5E"/>
    <w:rsid w:val="619BB869"/>
    <w:rsid w:val="61C98A73"/>
    <w:rsid w:val="62021454"/>
    <w:rsid w:val="625B9E81"/>
    <w:rsid w:val="62714B56"/>
    <w:rsid w:val="629A67D7"/>
    <w:rsid w:val="62AFCC4F"/>
    <w:rsid w:val="62D82E49"/>
    <w:rsid w:val="62F16767"/>
    <w:rsid w:val="638480BF"/>
    <w:rsid w:val="63D5369D"/>
    <w:rsid w:val="63E66B6E"/>
    <w:rsid w:val="63F7AD44"/>
    <w:rsid w:val="6440A902"/>
    <w:rsid w:val="64BF3072"/>
    <w:rsid w:val="64E45016"/>
    <w:rsid w:val="64FEDFBC"/>
    <w:rsid w:val="6518A683"/>
    <w:rsid w:val="66079558"/>
    <w:rsid w:val="660F9299"/>
    <w:rsid w:val="6612D1AD"/>
    <w:rsid w:val="666E3805"/>
    <w:rsid w:val="66BB0C02"/>
    <w:rsid w:val="676B679D"/>
    <w:rsid w:val="67ADB934"/>
    <w:rsid w:val="67CEDC20"/>
    <w:rsid w:val="68026574"/>
    <w:rsid w:val="680B55E3"/>
    <w:rsid w:val="68C3126C"/>
    <w:rsid w:val="68DA1F0B"/>
    <w:rsid w:val="68E5C108"/>
    <w:rsid w:val="690FC6FA"/>
    <w:rsid w:val="692596CE"/>
    <w:rsid w:val="693F8D5E"/>
    <w:rsid w:val="695A2AB8"/>
    <w:rsid w:val="69996541"/>
    <w:rsid w:val="69F77171"/>
    <w:rsid w:val="6A196476"/>
    <w:rsid w:val="6A6DC237"/>
    <w:rsid w:val="6A7B86B8"/>
    <w:rsid w:val="6AA2B50C"/>
    <w:rsid w:val="6AA6DEFE"/>
    <w:rsid w:val="6AB0CB80"/>
    <w:rsid w:val="6AB6AFA6"/>
    <w:rsid w:val="6AE60217"/>
    <w:rsid w:val="6AFDF0AC"/>
    <w:rsid w:val="6B4790B4"/>
    <w:rsid w:val="6BEE2D33"/>
    <w:rsid w:val="6C0CB924"/>
    <w:rsid w:val="6C642AAC"/>
    <w:rsid w:val="6C95F89B"/>
    <w:rsid w:val="6D1B1626"/>
    <w:rsid w:val="6DC5BFAD"/>
    <w:rsid w:val="6DF725F1"/>
    <w:rsid w:val="6DFDB494"/>
    <w:rsid w:val="6E03B9CD"/>
    <w:rsid w:val="6EB5BCD6"/>
    <w:rsid w:val="6F860C48"/>
    <w:rsid w:val="6F975D9C"/>
    <w:rsid w:val="703FD044"/>
    <w:rsid w:val="70A23A91"/>
    <w:rsid w:val="71312C2B"/>
    <w:rsid w:val="715D3E04"/>
    <w:rsid w:val="71702AB0"/>
    <w:rsid w:val="71D06165"/>
    <w:rsid w:val="71DC470D"/>
    <w:rsid w:val="723E0AF2"/>
    <w:rsid w:val="724A2E2A"/>
    <w:rsid w:val="7279EE33"/>
    <w:rsid w:val="72CCFC8C"/>
    <w:rsid w:val="72D189B6"/>
    <w:rsid w:val="72F7B6A2"/>
    <w:rsid w:val="730BFB11"/>
    <w:rsid w:val="732E20C7"/>
    <w:rsid w:val="738B5373"/>
    <w:rsid w:val="73B406E7"/>
    <w:rsid w:val="73F72743"/>
    <w:rsid w:val="743626D4"/>
    <w:rsid w:val="7466F4FF"/>
    <w:rsid w:val="748F96AD"/>
    <w:rsid w:val="74C8F4ED"/>
    <w:rsid w:val="75065382"/>
    <w:rsid w:val="750AE24D"/>
    <w:rsid w:val="75208296"/>
    <w:rsid w:val="75293951"/>
    <w:rsid w:val="7581CEEC"/>
    <w:rsid w:val="7587BF53"/>
    <w:rsid w:val="7589D845"/>
    <w:rsid w:val="75FDB85B"/>
    <w:rsid w:val="762E47F3"/>
    <w:rsid w:val="76562EC3"/>
    <w:rsid w:val="76C703A7"/>
    <w:rsid w:val="76E090E8"/>
    <w:rsid w:val="76E55F02"/>
    <w:rsid w:val="77581CFE"/>
    <w:rsid w:val="7799613C"/>
    <w:rsid w:val="77AA974F"/>
    <w:rsid w:val="78295AB2"/>
    <w:rsid w:val="78357AD9"/>
    <w:rsid w:val="7839EF86"/>
    <w:rsid w:val="783B455A"/>
    <w:rsid w:val="7879DA50"/>
    <w:rsid w:val="78942419"/>
    <w:rsid w:val="790C4BA5"/>
    <w:rsid w:val="798CCC85"/>
    <w:rsid w:val="7A2FE872"/>
    <w:rsid w:val="7A4C6E03"/>
    <w:rsid w:val="7A4D4024"/>
    <w:rsid w:val="7A67CD21"/>
    <w:rsid w:val="7AADD859"/>
    <w:rsid w:val="7ABB23CE"/>
    <w:rsid w:val="7AC91478"/>
    <w:rsid w:val="7AED5D76"/>
    <w:rsid w:val="7B403FA2"/>
    <w:rsid w:val="7B89B015"/>
    <w:rsid w:val="7B90B980"/>
    <w:rsid w:val="7BAAE034"/>
    <w:rsid w:val="7BBD77A3"/>
    <w:rsid w:val="7C6D67D9"/>
    <w:rsid w:val="7CC31049"/>
    <w:rsid w:val="7CEC0AD7"/>
    <w:rsid w:val="7D9DB371"/>
    <w:rsid w:val="7E23D332"/>
    <w:rsid w:val="7E4AF486"/>
    <w:rsid w:val="7E6B7EBA"/>
    <w:rsid w:val="7E928E74"/>
    <w:rsid w:val="7EEB1650"/>
    <w:rsid w:val="7FC0CD4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EA443"/>
  <w15:docId w15:val="{6809CE8C-26E4-46ED-9EA1-1C89DDDA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4BEF"/>
    <w:pPr>
      <w:spacing w:after="200" w:line="276" w:lineRule="auto"/>
    </w:pPr>
    <w:rPr>
      <w:rFonts w:ascii="Arial" w:eastAsiaTheme="minorHAnsi" w:hAnsi="Arial" w:cstheme="minorBidi"/>
      <w:sz w:val="22"/>
      <w:szCs w:val="22"/>
      <w:lang w:eastAsia="en-US"/>
    </w:rPr>
  </w:style>
  <w:style w:type="paragraph" w:styleId="Nagwek1">
    <w:name w:val="heading 1"/>
    <w:basedOn w:val="Normalny"/>
    <w:next w:val="Normalny"/>
    <w:link w:val="Nagwek1Znak"/>
    <w:uiPriority w:val="99"/>
    <w:qFormat/>
    <w:rsid w:val="00FF15C0"/>
    <w:pPr>
      <w:keepNext/>
      <w:keepLines/>
      <w:suppressAutoHyphens/>
      <w:autoSpaceDN w:val="0"/>
      <w:spacing w:before="480" w:after="0"/>
      <w:textAlignment w:val="baseline"/>
      <w:outlineLvl w:val="0"/>
    </w:pPr>
    <w:rPr>
      <w:rFonts w:ascii="Cambria" w:eastAsia="Times New Roman" w:hAnsi="Cambria" w:cs="Times New Roman"/>
      <w:b/>
      <w:bCs/>
      <w:color w:val="1F3864" w:themeColor="accent1" w:themeShade="80"/>
      <w:sz w:val="28"/>
      <w:szCs w:val="28"/>
    </w:rPr>
  </w:style>
  <w:style w:type="paragraph" w:styleId="Nagwek2">
    <w:name w:val="heading 2"/>
    <w:basedOn w:val="Normalny"/>
    <w:next w:val="Normalny"/>
    <w:link w:val="Nagwek2Znak"/>
    <w:uiPriority w:val="99"/>
    <w:unhideWhenUsed/>
    <w:qFormat/>
    <w:rsid w:val="0002492B"/>
    <w:pPr>
      <w:keepNext/>
      <w:keepLines/>
      <w:suppressAutoHyphens/>
      <w:autoSpaceDN w:val="0"/>
      <w:spacing w:before="200" w:after="0"/>
      <w:textAlignment w:val="baseline"/>
      <w:outlineLvl w:val="1"/>
    </w:pPr>
    <w:rPr>
      <w:rFonts w:eastAsia="Times New Roman" w:cs="Times New Roman"/>
      <w:b/>
      <w:bCs/>
      <w:szCs w:val="26"/>
    </w:rPr>
  </w:style>
  <w:style w:type="paragraph" w:styleId="Nagwek3">
    <w:name w:val="heading 3"/>
    <w:basedOn w:val="Normalny"/>
    <w:next w:val="Normalny"/>
    <w:link w:val="Nagwek3Znak"/>
    <w:uiPriority w:val="99"/>
    <w:unhideWhenUsed/>
    <w:qFormat/>
    <w:rsid w:val="009E19EC"/>
    <w:pPr>
      <w:keepNext/>
      <w:keepLines/>
      <w:suppressAutoHyphens/>
      <w:autoSpaceDN w:val="0"/>
      <w:spacing w:before="200" w:after="0"/>
      <w:textAlignment w:val="baseline"/>
      <w:outlineLvl w:val="2"/>
    </w:pPr>
    <w:rPr>
      <w:rFonts w:eastAsia="Times New Roman" w:cs="Times New Roman"/>
      <w:b/>
      <w:bCs/>
      <w:szCs w:val="20"/>
    </w:rPr>
  </w:style>
  <w:style w:type="paragraph" w:styleId="Nagwek4">
    <w:name w:val="heading 4"/>
    <w:basedOn w:val="Normalny"/>
    <w:next w:val="Normalny"/>
    <w:link w:val="Nagwek4Znak"/>
    <w:uiPriority w:val="99"/>
    <w:unhideWhenUsed/>
    <w:qFormat/>
    <w:rsid w:val="00EA04F2"/>
    <w:pPr>
      <w:keepNext/>
      <w:suppressAutoHyphens/>
      <w:autoSpaceDN w:val="0"/>
      <w:spacing w:before="240" w:after="60"/>
      <w:textAlignment w:val="baseline"/>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9"/>
    <w:qFormat/>
    <w:rsid w:val="00DD094B"/>
    <w:pPr>
      <w:tabs>
        <w:tab w:val="num" w:pos="1008"/>
      </w:tabs>
      <w:spacing w:before="240" w:after="60" w:line="360" w:lineRule="auto"/>
      <w:ind w:left="1008" w:hanging="1008"/>
      <w:jc w:val="both"/>
      <w:outlineLvl w:val="4"/>
    </w:pPr>
    <w:rPr>
      <w:rFonts w:ascii="Calibri" w:hAnsi="Calibri"/>
      <w:b/>
      <w:bCs/>
      <w:i/>
      <w:iCs/>
      <w:sz w:val="26"/>
      <w:szCs w:val="26"/>
      <w:lang w:val="en-GB"/>
    </w:rPr>
  </w:style>
  <w:style w:type="paragraph" w:styleId="Nagwek6">
    <w:name w:val="heading 6"/>
    <w:basedOn w:val="Normalny"/>
    <w:next w:val="Normalny"/>
    <w:link w:val="Nagwek6Znak"/>
    <w:uiPriority w:val="99"/>
    <w:qFormat/>
    <w:rsid w:val="00EA04F2"/>
    <w:pPr>
      <w:tabs>
        <w:tab w:val="num" w:pos="1152"/>
      </w:tabs>
      <w:spacing w:before="240" w:after="60" w:line="360" w:lineRule="auto"/>
      <w:ind w:left="1152" w:hanging="1152"/>
      <w:jc w:val="both"/>
      <w:outlineLvl w:val="5"/>
    </w:pPr>
    <w:rPr>
      <w:rFonts w:ascii="Times New Roman" w:eastAsia="Calibri" w:hAnsi="Times New Roman" w:cs="Times New Roman"/>
      <w:b/>
      <w:bCs/>
      <w:lang w:val="en-GB"/>
    </w:rPr>
  </w:style>
  <w:style w:type="paragraph" w:styleId="Nagwek7">
    <w:name w:val="heading 7"/>
    <w:basedOn w:val="Normalny"/>
    <w:next w:val="Normalny"/>
    <w:link w:val="Nagwek7Znak"/>
    <w:uiPriority w:val="99"/>
    <w:qFormat/>
    <w:rsid w:val="00EA04F2"/>
    <w:pPr>
      <w:tabs>
        <w:tab w:val="num" w:pos="1296"/>
      </w:tabs>
      <w:spacing w:before="240" w:after="60" w:line="360" w:lineRule="auto"/>
      <w:ind w:left="1296" w:hanging="1296"/>
      <w:jc w:val="both"/>
      <w:outlineLvl w:val="6"/>
    </w:pPr>
    <w:rPr>
      <w:rFonts w:ascii="Times New Roman" w:eastAsia="Calibri" w:hAnsi="Times New Roman" w:cs="Times New Roman"/>
      <w:sz w:val="24"/>
      <w:lang w:val="en-GB"/>
    </w:rPr>
  </w:style>
  <w:style w:type="paragraph" w:styleId="Nagwek8">
    <w:name w:val="heading 8"/>
    <w:basedOn w:val="Normalny"/>
    <w:next w:val="Normalny"/>
    <w:link w:val="Nagwek8Znak"/>
    <w:uiPriority w:val="99"/>
    <w:qFormat/>
    <w:rsid w:val="00EA04F2"/>
    <w:pPr>
      <w:tabs>
        <w:tab w:val="num" w:pos="1440"/>
      </w:tabs>
      <w:spacing w:before="240" w:after="60" w:line="360" w:lineRule="auto"/>
      <w:ind w:left="1440" w:hanging="1440"/>
      <w:jc w:val="both"/>
      <w:outlineLvl w:val="7"/>
    </w:pPr>
    <w:rPr>
      <w:rFonts w:ascii="Times New Roman" w:eastAsia="Calibri" w:hAnsi="Times New Roman" w:cs="Times New Roman"/>
      <w:i/>
      <w:iCs/>
      <w:sz w:val="24"/>
      <w:lang w:val="en-GB"/>
    </w:rPr>
  </w:style>
  <w:style w:type="paragraph" w:styleId="Nagwek9">
    <w:name w:val="heading 9"/>
    <w:basedOn w:val="Normalny"/>
    <w:next w:val="Normalny"/>
    <w:link w:val="Nagwek9Znak"/>
    <w:uiPriority w:val="99"/>
    <w:qFormat/>
    <w:rsid w:val="00EA04F2"/>
    <w:pPr>
      <w:tabs>
        <w:tab w:val="num" w:pos="1584"/>
      </w:tabs>
      <w:spacing w:before="240" w:after="60" w:line="360" w:lineRule="auto"/>
      <w:ind w:left="1584" w:hanging="1584"/>
      <w:jc w:val="both"/>
      <w:outlineLvl w:val="8"/>
    </w:pPr>
    <w:rPr>
      <w:rFonts w:ascii="Calibri" w:eastAsia="Calibri" w:hAnsi="Calibri" w:cs="Times New Roman"/>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5BEA"/>
    <w:pPr>
      <w:tabs>
        <w:tab w:val="center" w:pos="4536"/>
        <w:tab w:val="right" w:pos="9072"/>
      </w:tabs>
      <w:spacing w:after="0" w:line="240" w:lineRule="auto"/>
    </w:pPr>
  </w:style>
  <w:style w:type="character" w:customStyle="1" w:styleId="NagwekZnak">
    <w:name w:val="Nagłówek Znak"/>
    <w:link w:val="Nagwek"/>
    <w:uiPriority w:val="99"/>
    <w:rsid w:val="0099062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065BEA"/>
    <w:pPr>
      <w:tabs>
        <w:tab w:val="center" w:pos="4536"/>
        <w:tab w:val="right" w:pos="9072"/>
      </w:tabs>
      <w:spacing w:after="0" w:line="240" w:lineRule="auto"/>
    </w:pPr>
  </w:style>
  <w:style w:type="character" w:customStyle="1" w:styleId="StopkaZnak">
    <w:name w:val="Stopka Znak"/>
    <w:link w:val="Stopka"/>
    <w:uiPriority w:val="99"/>
    <w:rsid w:val="00990623"/>
    <w:rPr>
      <w:rFonts w:asciiTheme="minorHAnsi" w:eastAsiaTheme="minorHAnsi" w:hAnsiTheme="minorHAnsi" w:cstheme="minorBidi"/>
      <w:sz w:val="22"/>
      <w:szCs w:val="22"/>
      <w:lang w:eastAsia="en-US"/>
    </w:rPr>
  </w:style>
  <w:style w:type="paragraph" w:styleId="Akapitzlist">
    <w:name w:val="List Paragraph"/>
    <w:aliases w:val="Paragraf,List Paragraph compact,Normal bullet 2,Paragraphe de liste 2,Reference list,Bullet list,Numbered List,List Paragraph1,1st level - Bullet List Paragraph,Lettre d'introduction,Paragraph,Bullet EY,List Paragraph11,Normal bullet 21,L"/>
    <w:basedOn w:val="Normalny"/>
    <w:link w:val="AkapitzlistZnak"/>
    <w:uiPriority w:val="72"/>
    <w:qFormat/>
    <w:rsid w:val="00990623"/>
    <w:pPr>
      <w:ind w:left="720"/>
      <w:contextualSpacing/>
    </w:pPr>
  </w:style>
  <w:style w:type="paragraph" w:customStyle="1" w:styleId="Default">
    <w:name w:val="Default"/>
    <w:rsid w:val="00EA04F2"/>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unhideWhenUsed/>
    <w:rsid w:val="00B96605"/>
    <w:pPr>
      <w:spacing w:after="0" w:line="240" w:lineRule="auto"/>
    </w:pPr>
    <w:rPr>
      <w:rFonts w:ascii="Tahoma" w:hAnsi="Tahoma" w:cs="Tahoma"/>
      <w:sz w:val="16"/>
      <w:szCs w:val="16"/>
    </w:rPr>
  </w:style>
  <w:style w:type="character" w:customStyle="1" w:styleId="TekstdymkaZnak">
    <w:name w:val="Tekst dymka Znak"/>
    <w:link w:val="Tekstdymka"/>
    <w:uiPriority w:val="99"/>
    <w:rsid w:val="003B738A"/>
    <w:rPr>
      <w:rFonts w:ascii="Tahoma" w:eastAsiaTheme="minorHAnsi" w:hAnsi="Tahoma" w:cs="Tahoma"/>
      <w:sz w:val="16"/>
      <w:szCs w:val="16"/>
      <w:lang w:eastAsia="en-US"/>
    </w:rPr>
  </w:style>
  <w:style w:type="character" w:styleId="Odwoaniedokomentarza">
    <w:name w:val="annotation reference"/>
    <w:uiPriority w:val="99"/>
    <w:unhideWhenUsed/>
    <w:rsid w:val="00B55BDA"/>
    <w:rPr>
      <w:sz w:val="16"/>
      <w:szCs w:val="16"/>
    </w:rPr>
  </w:style>
  <w:style w:type="paragraph" w:styleId="Tekstkomentarza">
    <w:name w:val="annotation text"/>
    <w:aliases w:val="Znak, Znak"/>
    <w:basedOn w:val="Normalny"/>
    <w:link w:val="TekstkomentarzaZnak"/>
    <w:uiPriority w:val="99"/>
    <w:unhideWhenUsed/>
    <w:qFormat/>
    <w:rsid w:val="00971A51"/>
    <w:pPr>
      <w:spacing w:line="240" w:lineRule="auto"/>
    </w:pPr>
    <w:rPr>
      <w:sz w:val="20"/>
      <w:szCs w:val="20"/>
    </w:rPr>
  </w:style>
  <w:style w:type="character" w:customStyle="1" w:styleId="TekstkomentarzaZnak">
    <w:name w:val="Tekst komentarza Znak"/>
    <w:aliases w:val="Znak Znak1, Znak Znak"/>
    <w:link w:val="Tekstkomentarza"/>
    <w:uiPriority w:val="99"/>
    <w:qFormat/>
    <w:rsid w:val="00B55BDA"/>
    <w:rPr>
      <w:rFonts w:asciiTheme="minorHAnsi" w:eastAsiaTheme="minorHAnsi" w:hAnsiTheme="minorHAnsi" w:cstheme="minorBidi"/>
      <w:lang w:eastAsia="en-US"/>
    </w:rPr>
  </w:style>
  <w:style w:type="paragraph" w:styleId="Tematkomentarza">
    <w:name w:val="annotation subject"/>
    <w:basedOn w:val="Tekstkomentarza"/>
    <w:next w:val="Tekstkomentarza"/>
    <w:link w:val="TematkomentarzaZnak"/>
    <w:uiPriority w:val="99"/>
    <w:semiHidden/>
    <w:unhideWhenUsed/>
    <w:rsid w:val="00B55BDA"/>
    <w:rPr>
      <w:b/>
      <w:bCs/>
    </w:rPr>
  </w:style>
  <w:style w:type="character" w:customStyle="1" w:styleId="TematkomentarzaZnak">
    <w:name w:val="Temat komentarza Znak"/>
    <w:link w:val="Tematkomentarza"/>
    <w:uiPriority w:val="99"/>
    <w:semiHidden/>
    <w:rsid w:val="00B55BDA"/>
    <w:rPr>
      <w:rFonts w:ascii="Arial" w:eastAsia="Calibri" w:hAnsi="Arial" w:cs="Times New Roman"/>
      <w:b/>
      <w:bCs/>
      <w:sz w:val="20"/>
      <w:szCs w:val="20"/>
    </w:rPr>
  </w:style>
  <w:style w:type="paragraph" w:styleId="Poprawka">
    <w:name w:val="Revision"/>
    <w:hidden/>
    <w:uiPriority w:val="99"/>
    <w:semiHidden/>
    <w:rsid w:val="00EA04F2"/>
    <w:rPr>
      <w:sz w:val="22"/>
      <w:szCs w:val="22"/>
      <w:lang w:eastAsia="en-US"/>
    </w:rPr>
  </w:style>
  <w:style w:type="character" w:customStyle="1" w:styleId="markedcontent">
    <w:name w:val="markedcontent"/>
    <w:rsid w:val="001C2209"/>
  </w:style>
  <w:style w:type="character" w:styleId="Hipercze">
    <w:name w:val="Hyperlink"/>
    <w:basedOn w:val="Domylnaczcionkaakapitu"/>
    <w:uiPriority w:val="99"/>
    <w:unhideWhenUsed/>
    <w:rsid w:val="00DC3268"/>
    <w:rPr>
      <w:color w:val="0563C1" w:themeColor="hyperlink"/>
      <w:u w:val="single"/>
    </w:rPr>
  </w:style>
  <w:style w:type="character" w:customStyle="1" w:styleId="AkapitzlistZnak">
    <w:name w:val="Akapit z listą Znak"/>
    <w:aliases w:val="Paragraf Znak,List Paragraph compact Znak,Normal bullet 2 Znak,Paragraphe de liste 2 Znak,Reference list Znak,Bullet list Znak,Numbered List Znak,List Paragraph1 Znak,1st level - Bullet List Paragraph Znak,Lettre d'introduction Znak"/>
    <w:link w:val="Akapitzlist"/>
    <w:uiPriority w:val="72"/>
    <w:qFormat/>
    <w:rsid w:val="00E955E8"/>
    <w:rPr>
      <w:rFonts w:ascii="Arial" w:hAnsi="Arial"/>
      <w:sz w:val="16"/>
      <w:szCs w:val="24"/>
      <w:lang w:eastAsia="en-US"/>
    </w:rPr>
  </w:style>
  <w:style w:type="character" w:customStyle="1" w:styleId="Nagwek1Znak">
    <w:name w:val="Nagłówek 1 Znak"/>
    <w:basedOn w:val="Domylnaczcionkaakapitu"/>
    <w:link w:val="Nagwek1"/>
    <w:uiPriority w:val="99"/>
    <w:rsid w:val="00FF15C0"/>
    <w:rPr>
      <w:rFonts w:ascii="Cambria" w:eastAsia="Times New Roman" w:hAnsi="Cambria"/>
      <w:b/>
      <w:bCs/>
      <w:color w:val="1F3864" w:themeColor="accent1" w:themeShade="80"/>
      <w:sz w:val="28"/>
      <w:szCs w:val="28"/>
      <w:lang w:eastAsia="en-US"/>
    </w:rPr>
  </w:style>
  <w:style w:type="character" w:customStyle="1" w:styleId="Nagwek2Znak">
    <w:name w:val="Nagłówek 2 Znak"/>
    <w:basedOn w:val="Domylnaczcionkaakapitu"/>
    <w:link w:val="Nagwek2"/>
    <w:uiPriority w:val="99"/>
    <w:rsid w:val="0002492B"/>
    <w:rPr>
      <w:rFonts w:ascii="Arial" w:eastAsia="Times New Roman" w:hAnsi="Arial"/>
      <w:b/>
      <w:bCs/>
      <w:sz w:val="22"/>
      <w:szCs w:val="26"/>
      <w:lang w:eastAsia="en-US"/>
    </w:rPr>
  </w:style>
  <w:style w:type="character" w:customStyle="1" w:styleId="Nagwek3Znak">
    <w:name w:val="Nagłówek 3 Znak"/>
    <w:basedOn w:val="Domylnaczcionkaakapitu"/>
    <w:link w:val="Nagwek3"/>
    <w:uiPriority w:val="99"/>
    <w:rsid w:val="009E19EC"/>
    <w:rPr>
      <w:rFonts w:ascii="Arial" w:eastAsia="Times New Roman" w:hAnsi="Arial"/>
      <w:b/>
      <w:bCs/>
      <w:sz w:val="22"/>
      <w:lang w:eastAsia="en-US"/>
    </w:rPr>
  </w:style>
  <w:style w:type="character" w:customStyle="1" w:styleId="Nagwek4Znak">
    <w:name w:val="Nagłówek 4 Znak"/>
    <w:basedOn w:val="Domylnaczcionkaakapitu"/>
    <w:link w:val="Nagwek4"/>
    <w:uiPriority w:val="99"/>
    <w:rsid w:val="00DD094B"/>
    <w:rPr>
      <w:rFonts w:eastAsia="Times New Roman"/>
      <w:b/>
      <w:bCs/>
      <w:sz w:val="28"/>
      <w:szCs w:val="28"/>
      <w:lang w:eastAsia="en-US"/>
    </w:rPr>
  </w:style>
  <w:style w:type="character" w:customStyle="1" w:styleId="Nagwek5Znak">
    <w:name w:val="Nagłówek 5 Znak"/>
    <w:basedOn w:val="Domylnaczcionkaakapitu"/>
    <w:link w:val="Nagwek5"/>
    <w:uiPriority w:val="99"/>
    <w:rsid w:val="00DD094B"/>
    <w:rPr>
      <w:b/>
      <w:bCs/>
      <w:i/>
      <w:iCs/>
      <w:sz w:val="26"/>
      <w:szCs w:val="26"/>
      <w:lang w:val="en-GB" w:eastAsia="en-US"/>
    </w:rPr>
  </w:style>
  <w:style w:type="character" w:customStyle="1" w:styleId="Nagwek6Znak">
    <w:name w:val="Nagłówek 6 Znak"/>
    <w:basedOn w:val="Domylnaczcionkaakapitu"/>
    <w:link w:val="Nagwek6"/>
    <w:uiPriority w:val="99"/>
    <w:rsid w:val="00DD094B"/>
    <w:rPr>
      <w:rFonts w:ascii="Times New Roman" w:hAnsi="Times New Roman"/>
      <w:b/>
      <w:bCs/>
      <w:sz w:val="22"/>
      <w:szCs w:val="22"/>
      <w:lang w:val="en-GB" w:eastAsia="en-US"/>
    </w:rPr>
  </w:style>
  <w:style w:type="character" w:customStyle="1" w:styleId="Nagwek7Znak">
    <w:name w:val="Nagłówek 7 Znak"/>
    <w:basedOn w:val="Domylnaczcionkaakapitu"/>
    <w:link w:val="Nagwek7"/>
    <w:uiPriority w:val="99"/>
    <w:rsid w:val="00DD094B"/>
    <w:rPr>
      <w:rFonts w:ascii="Times New Roman" w:hAnsi="Times New Roman"/>
      <w:sz w:val="24"/>
      <w:szCs w:val="22"/>
      <w:lang w:val="en-GB" w:eastAsia="en-US"/>
    </w:rPr>
  </w:style>
  <w:style w:type="character" w:customStyle="1" w:styleId="Nagwek8Znak">
    <w:name w:val="Nagłówek 8 Znak"/>
    <w:basedOn w:val="Domylnaczcionkaakapitu"/>
    <w:link w:val="Nagwek8"/>
    <w:uiPriority w:val="99"/>
    <w:rsid w:val="00DD094B"/>
    <w:rPr>
      <w:rFonts w:ascii="Times New Roman" w:hAnsi="Times New Roman"/>
      <w:i/>
      <w:iCs/>
      <w:sz w:val="24"/>
      <w:szCs w:val="22"/>
      <w:lang w:val="en-GB" w:eastAsia="en-US"/>
    </w:rPr>
  </w:style>
  <w:style w:type="character" w:customStyle="1" w:styleId="Nagwek9Znak">
    <w:name w:val="Nagłówek 9 Znak"/>
    <w:basedOn w:val="Domylnaczcionkaakapitu"/>
    <w:link w:val="Nagwek9"/>
    <w:uiPriority w:val="99"/>
    <w:rsid w:val="00DD094B"/>
    <w:rPr>
      <w:sz w:val="22"/>
      <w:szCs w:val="22"/>
      <w:lang w:val="en-GB" w:eastAsia="en-US"/>
    </w:rPr>
  </w:style>
  <w:style w:type="table" w:styleId="Tabela-Siatka">
    <w:name w:val="Table Grid"/>
    <w:basedOn w:val="Standardowy"/>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DC3268"/>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rsid w:val="00DD094B"/>
    <w:rPr>
      <w:rFonts w:asciiTheme="minorHAnsi" w:eastAsiaTheme="minorHAnsi" w:hAnsiTheme="minorHAnsi" w:cstheme="minorBidi"/>
      <w:lang w:eastAsia="en-US"/>
    </w:rPr>
  </w:style>
  <w:style w:type="character" w:styleId="Odwoanieprzypisudolnego">
    <w:name w:val="footnote reference"/>
    <w:aliases w:val="Footnote Reference Number,Appel note de bas de p,Odwołanie przypisu,Footnote symbol,Nota,BVI fnr,SUPERS,Footnote reference number,note TESI,Footnote Reference Superscript,EN Footnote Reference,Footnote number,FZ,Ref,number,fr"/>
    <w:basedOn w:val="Domylnaczcionkaakapitu"/>
    <w:unhideWhenUsed/>
    <w:rsid w:val="00DD094B"/>
    <w:rPr>
      <w:vertAlign w:val="superscript"/>
    </w:rPr>
  </w:style>
  <w:style w:type="table" w:styleId="Kolorowasiatkaakcent6">
    <w:name w:val="Colorful Grid Accent 6"/>
    <w:basedOn w:val="Standardowy"/>
    <w:uiPriority w:val="73"/>
    <w:rsid w:val="00DD094B"/>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redniasiatka3akcent6">
    <w:name w:val="Medium Grid 3 Accent 6"/>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styleId="UyteHipercze">
    <w:name w:val="FollowedHyperlink"/>
    <w:basedOn w:val="Domylnaczcionkaakapitu"/>
    <w:uiPriority w:val="99"/>
    <w:semiHidden/>
    <w:unhideWhenUsed/>
    <w:rsid w:val="00DD094B"/>
    <w:rPr>
      <w:color w:val="954F72" w:themeColor="followedHyperlink"/>
      <w:u w:val="single"/>
    </w:rPr>
  </w:style>
  <w:style w:type="table" w:styleId="redniasiatka3akcent1">
    <w:name w:val="Medium Grid 3 Accent 1"/>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numbering" w:customStyle="1" w:styleId="Bezlisty1">
    <w:name w:val="Bez listy1"/>
    <w:next w:val="Bezlisty"/>
    <w:uiPriority w:val="99"/>
    <w:semiHidden/>
    <w:unhideWhenUsed/>
    <w:rsid w:val="00DD094B"/>
  </w:style>
  <w:style w:type="paragraph" w:styleId="Bezodstpw">
    <w:name w:val="No Spacing"/>
    <w:uiPriority w:val="99"/>
    <w:qFormat/>
    <w:rsid w:val="00EA04F2"/>
    <w:pPr>
      <w:suppressAutoHyphens/>
      <w:autoSpaceDN w:val="0"/>
      <w:textAlignment w:val="baseline"/>
    </w:pPr>
    <w:rPr>
      <w:rFonts w:eastAsia="Times New Roman"/>
      <w:sz w:val="22"/>
      <w:szCs w:val="22"/>
    </w:rPr>
  </w:style>
  <w:style w:type="character" w:customStyle="1" w:styleId="BezodstpwZnak">
    <w:name w:val="Bez odstępów Znak"/>
    <w:uiPriority w:val="99"/>
    <w:rsid w:val="00DD094B"/>
    <w:rPr>
      <w:rFonts w:eastAsia="Times New Roman"/>
      <w:lang w:eastAsia="pl-PL"/>
    </w:rPr>
  </w:style>
  <w:style w:type="paragraph" w:customStyle="1" w:styleId="Nagweklisty2014-2020">
    <w:name w:val="Nagłówek listy 2014-2020"/>
    <w:basedOn w:val="Akapitzlist"/>
    <w:link w:val="Nagweklisty2014-2020Znak1"/>
    <w:autoRedefine/>
    <w:rsid w:val="00EA04F2"/>
    <w:pPr>
      <w:numPr>
        <w:numId w:val="2"/>
      </w:numPr>
      <w:suppressAutoHyphens/>
      <w:autoSpaceDE w:val="0"/>
      <w:autoSpaceDN w:val="0"/>
      <w:spacing w:before="120" w:after="120" w:line="240" w:lineRule="auto"/>
      <w:contextualSpacing w:val="0"/>
      <w:jc w:val="both"/>
      <w:textAlignment w:val="baseline"/>
    </w:pPr>
    <w:rPr>
      <w:rFonts w:ascii="Ubuntu" w:eastAsia="Calibri" w:hAnsi="Ubuntu" w:cs="Times New Roman"/>
      <w:b/>
      <w:bCs/>
      <w:color w:val="F3AB2D"/>
      <w:sz w:val="52"/>
      <w:szCs w:val="48"/>
    </w:rPr>
  </w:style>
  <w:style w:type="paragraph" w:customStyle="1" w:styleId="Nagwek22014-2020">
    <w:name w:val="Nagłówek 2 2014-2020"/>
    <w:basedOn w:val="Normalny"/>
    <w:link w:val="Nagwek22014-2020Znak1"/>
    <w:autoRedefine/>
    <w:rsid w:val="00EA04F2"/>
    <w:pPr>
      <w:suppressAutoHyphens/>
      <w:autoSpaceDE w:val="0"/>
      <w:autoSpaceDN w:val="0"/>
      <w:spacing w:before="120" w:after="240" w:line="240" w:lineRule="auto"/>
      <w:jc w:val="both"/>
      <w:textAlignment w:val="baseline"/>
    </w:pPr>
    <w:rPr>
      <w:rFonts w:ascii="Ubuntu" w:eastAsia="Calibri" w:hAnsi="Ubuntu" w:cs="Times New Roman"/>
      <w:b/>
      <w:bCs/>
      <w:color w:val="F3AB2D"/>
      <w:sz w:val="30"/>
      <w:szCs w:val="30"/>
    </w:rPr>
  </w:style>
  <w:style w:type="character" w:customStyle="1" w:styleId="Nagweklisty2014-2020Znak">
    <w:name w:val="Nagłówek listy 2014-2020 Znak"/>
    <w:rsid w:val="00DD094B"/>
    <w:rPr>
      <w:rFonts w:ascii="Ubuntu" w:hAnsi="Ubuntu" w:cs="Ubuntu-Bold"/>
      <w:b/>
      <w:bCs/>
      <w:color w:val="FAB100"/>
      <w:sz w:val="52"/>
      <w:szCs w:val="48"/>
    </w:rPr>
  </w:style>
  <w:style w:type="paragraph" w:customStyle="1" w:styleId="Tekst2014-2020">
    <w:name w:val="Tekst 2014-2020"/>
    <w:basedOn w:val="Normalny"/>
    <w:link w:val="Tekst2014-2020Znak1"/>
    <w:rsid w:val="00EA04F2"/>
    <w:pPr>
      <w:suppressAutoHyphens/>
      <w:autoSpaceDE w:val="0"/>
      <w:autoSpaceDN w:val="0"/>
      <w:spacing w:after="0" w:line="288" w:lineRule="auto"/>
      <w:ind w:firstLine="708"/>
      <w:jc w:val="both"/>
      <w:textAlignment w:val="baseline"/>
    </w:pPr>
    <w:rPr>
      <w:rFonts w:ascii="Ubuntu" w:eastAsia="Calibri" w:hAnsi="Ubuntu" w:cs="Times New Roman"/>
      <w:color w:val="000000"/>
      <w:sz w:val="20"/>
      <w:szCs w:val="20"/>
    </w:rPr>
  </w:style>
  <w:style w:type="character" w:customStyle="1" w:styleId="Nagwek22014-2020Znak">
    <w:name w:val="Nagłówek 2 2014-2020 Znak"/>
    <w:rsid w:val="00DD094B"/>
    <w:rPr>
      <w:rFonts w:ascii="Ubuntu" w:hAnsi="Ubuntu" w:cs="Ubuntu-Bold"/>
      <w:b/>
      <w:bCs/>
      <w:color w:val="FAB100"/>
      <w:sz w:val="30"/>
      <w:szCs w:val="30"/>
    </w:rPr>
  </w:style>
  <w:style w:type="paragraph" w:customStyle="1" w:styleId="Cytat2014-2020">
    <w:name w:val="Cytat 2014-2020"/>
    <w:basedOn w:val="Normalny"/>
    <w:link w:val="Cytat2014-2020Znak1"/>
    <w:autoRedefine/>
    <w:rsid w:val="00DD094B"/>
    <w:pPr>
      <w:suppressAutoHyphens/>
      <w:autoSpaceDE w:val="0"/>
      <w:autoSpaceDN w:val="0"/>
      <w:spacing w:before="240" w:after="240" w:line="360" w:lineRule="auto"/>
      <w:jc w:val="right"/>
      <w:textAlignment w:val="baseline"/>
    </w:pPr>
    <w:rPr>
      <w:rFonts w:ascii="Ubuntu" w:hAnsi="Ubuntu"/>
      <w:i/>
      <w:iCs/>
      <w:color w:val="F3AB2D"/>
      <w:sz w:val="28"/>
      <w:szCs w:val="28"/>
    </w:rPr>
  </w:style>
  <w:style w:type="character" w:customStyle="1" w:styleId="Tekst2014-2020Znak">
    <w:name w:val="Tekst 2014-2020 Znak"/>
    <w:rsid w:val="00DD094B"/>
    <w:rPr>
      <w:rFonts w:ascii="Ubuntu" w:hAnsi="Ubuntu" w:cs="Calibri"/>
      <w:color w:val="000000"/>
      <w:sz w:val="20"/>
      <w:szCs w:val="20"/>
    </w:rPr>
  </w:style>
  <w:style w:type="character" w:customStyle="1" w:styleId="Cytat2014-2020Znak">
    <w:name w:val="Cytat 2014-2020 Znak"/>
    <w:rsid w:val="00DD094B"/>
    <w:rPr>
      <w:rFonts w:ascii="Ubuntu" w:hAnsi="Ubuntu" w:cs="Ubuntu-Italic"/>
      <w:i/>
      <w:iCs/>
      <w:color w:val="FAB100"/>
      <w:sz w:val="28"/>
      <w:szCs w:val="28"/>
    </w:rPr>
  </w:style>
  <w:style w:type="numbering" w:customStyle="1" w:styleId="LFO1">
    <w:name w:val="LFO1"/>
    <w:basedOn w:val="Bezlisty"/>
    <w:rsid w:val="00DD094B"/>
    <w:pPr>
      <w:numPr>
        <w:numId w:val="2"/>
      </w:numPr>
    </w:pPr>
  </w:style>
  <w:style w:type="table" w:customStyle="1" w:styleId="Tabela-Siatka2">
    <w:name w:val="Tabela - Siatka2"/>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WLNagwek1">
    <w:name w:val="UMWL Nagłówek 1"/>
    <w:basedOn w:val="Nagweklisty2014-2020"/>
    <w:link w:val="UMWLNagwek1Znak"/>
    <w:autoRedefine/>
    <w:qFormat/>
    <w:rsid w:val="00DD094B"/>
  </w:style>
  <w:style w:type="character" w:customStyle="1" w:styleId="AkapitzlistZnak1">
    <w:name w:val="Akapit z listą Znak1"/>
    <w:aliases w:val="Paragraf Znak1"/>
    <w:basedOn w:val="Domylnaczcionkaakapitu"/>
    <w:uiPriority w:val="34"/>
    <w:rsid w:val="00DD094B"/>
  </w:style>
  <w:style w:type="character" w:customStyle="1" w:styleId="Nagweklisty2014-2020Znak1">
    <w:name w:val="Nagłówek listy 2014-2020 Znak1"/>
    <w:link w:val="Nagweklisty2014-2020"/>
    <w:rsid w:val="00DD094B"/>
    <w:rPr>
      <w:rFonts w:ascii="Ubuntu" w:hAnsi="Ubuntu"/>
      <w:b/>
      <w:bCs/>
      <w:color w:val="F3AB2D"/>
      <w:sz w:val="52"/>
      <w:szCs w:val="48"/>
      <w:lang w:eastAsia="en-US"/>
    </w:rPr>
  </w:style>
  <w:style w:type="character" w:customStyle="1" w:styleId="UMWLNagwek1Znak">
    <w:name w:val="UMWL Nagłówek 1 Znak"/>
    <w:link w:val="UMWLNagwek1"/>
    <w:rsid w:val="00DD094B"/>
    <w:rPr>
      <w:rFonts w:ascii="Ubuntu" w:hAnsi="Ubuntu"/>
      <w:b/>
      <w:bCs/>
      <w:color w:val="F3AB2D"/>
      <w:sz w:val="52"/>
      <w:szCs w:val="48"/>
      <w:lang w:eastAsia="en-US"/>
    </w:rPr>
  </w:style>
  <w:style w:type="paragraph" w:customStyle="1" w:styleId="UMWLstyltekstu">
    <w:name w:val="UMWL styl tekstu"/>
    <w:basedOn w:val="Tekst2014-2020"/>
    <w:link w:val="UMWLstyltekstuZnak"/>
    <w:autoRedefine/>
    <w:qFormat/>
    <w:rsid w:val="00DD094B"/>
    <w:pPr>
      <w:spacing w:line="240" w:lineRule="auto"/>
    </w:pPr>
    <w:rPr>
      <w:rFonts w:ascii="Calibri" w:hAnsi="Calibri"/>
      <w:b/>
      <w:bCs/>
      <w:color w:val="FF9933"/>
      <w:sz w:val="28"/>
      <w:szCs w:val="28"/>
    </w:rPr>
  </w:style>
  <w:style w:type="paragraph" w:customStyle="1" w:styleId="UMWLNagwek2">
    <w:name w:val="UMWL Nagłówek 2"/>
    <w:basedOn w:val="Nagwek22014-2020"/>
    <w:link w:val="UMWLNagwek2Znak"/>
    <w:autoRedefine/>
    <w:qFormat/>
    <w:rsid w:val="00DD094B"/>
    <w:pPr>
      <w:outlineLvl w:val="2"/>
    </w:pPr>
    <w:rPr>
      <w:rFonts w:ascii="Calibri" w:hAnsi="Calibri"/>
      <w:bCs w:val="0"/>
    </w:rPr>
  </w:style>
  <w:style w:type="character" w:customStyle="1" w:styleId="Tekst2014-2020Znak1">
    <w:name w:val="Tekst 2014-2020 Znak1"/>
    <w:link w:val="Tekst2014-2020"/>
    <w:rsid w:val="00DD094B"/>
    <w:rPr>
      <w:rFonts w:ascii="Ubuntu" w:hAnsi="Ubuntu"/>
      <w:color w:val="000000"/>
      <w:lang w:eastAsia="en-US"/>
    </w:rPr>
  </w:style>
  <w:style w:type="character" w:customStyle="1" w:styleId="UMWLstyltekstuZnak">
    <w:name w:val="UMWL styl tekstu Znak"/>
    <w:link w:val="UMWLstyltekstu"/>
    <w:rsid w:val="00DD094B"/>
    <w:rPr>
      <w:b/>
      <w:bCs/>
      <w:color w:val="FF9933"/>
      <w:sz w:val="28"/>
      <w:szCs w:val="28"/>
      <w:lang w:eastAsia="en-US"/>
    </w:rPr>
  </w:style>
  <w:style w:type="paragraph" w:customStyle="1" w:styleId="UMWLCytat1">
    <w:name w:val="UMWL Cytat 1"/>
    <w:basedOn w:val="Cytat2014-2020"/>
    <w:link w:val="UMWLCytat1Znak"/>
    <w:qFormat/>
    <w:rsid w:val="00DD094B"/>
  </w:style>
  <w:style w:type="character" w:customStyle="1" w:styleId="Nagwek22014-2020Znak1">
    <w:name w:val="Nagłówek 2 2014-2020 Znak1"/>
    <w:link w:val="Nagwek22014-2020"/>
    <w:rsid w:val="00DD094B"/>
    <w:rPr>
      <w:rFonts w:ascii="Ubuntu" w:hAnsi="Ubuntu"/>
      <w:b/>
      <w:bCs/>
      <w:color w:val="F3AB2D"/>
      <w:sz w:val="30"/>
      <w:szCs w:val="30"/>
      <w:lang w:eastAsia="en-US"/>
    </w:rPr>
  </w:style>
  <w:style w:type="character" w:customStyle="1" w:styleId="UMWLNagwek2Znak">
    <w:name w:val="UMWL Nagłówek 2 Znak"/>
    <w:link w:val="UMWLNagwek2"/>
    <w:rsid w:val="00DD094B"/>
    <w:rPr>
      <w:b/>
      <w:color w:val="F3AB2D"/>
      <w:sz w:val="30"/>
      <w:szCs w:val="30"/>
      <w:lang w:eastAsia="en-US"/>
    </w:rPr>
  </w:style>
  <w:style w:type="paragraph" w:customStyle="1" w:styleId="UMWLPodsumowanie">
    <w:name w:val="UMWL Podsumowanie"/>
    <w:basedOn w:val="Normalny"/>
    <w:link w:val="UMWLPodsumowanieZnak"/>
    <w:qFormat/>
    <w:rsid w:val="00EA04F2"/>
    <w:pPr>
      <w:suppressAutoHyphens/>
      <w:autoSpaceDE w:val="0"/>
      <w:autoSpaceDN w:val="0"/>
      <w:spacing w:after="0" w:line="240" w:lineRule="auto"/>
      <w:jc w:val="both"/>
      <w:textAlignment w:val="baseline"/>
    </w:pPr>
    <w:rPr>
      <w:rFonts w:ascii="Ubuntu" w:eastAsia="Calibri" w:hAnsi="Ubuntu" w:cs="Times New Roman"/>
      <w:b/>
      <w:bCs/>
      <w:color w:val="000000"/>
      <w:sz w:val="32"/>
      <w:szCs w:val="32"/>
    </w:rPr>
  </w:style>
  <w:style w:type="character" w:customStyle="1" w:styleId="Cytat2014-2020Znak1">
    <w:name w:val="Cytat 2014-2020 Znak1"/>
    <w:link w:val="Cytat2014-2020"/>
    <w:rsid w:val="00DD094B"/>
    <w:rPr>
      <w:rFonts w:ascii="Ubuntu" w:hAnsi="Ubuntu"/>
      <w:i/>
      <w:iCs/>
      <w:color w:val="F3AB2D"/>
      <w:sz w:val="28"/>
      <w:szCs w:val="28"/>
      <w:lang w:eastAsia="en-US"/>
    </w:rPr>
  </w:style>
  <w:style w:type="character" w:customStyle="1" w:styleId="UMWLCytat1Znak">
    <w:name w:val="UMWL Cytat 1 Znak"/>
    <w:link w:val="UMWLCytat1"/>
    <w:rsid w:val="00DD094B"/>
    <w:rPr>
      <w:rFonts w:ascii="Ubuntu" w:hAnsi="Ubuntu"/>
      <w:i/>
      <w:iCs/>
      <w:color w:val="F3AB2D"/>
      <w:sz w:val="28"/>
      <w:szCs w:val="28"/>
      <w:lang w:eastAsia="en-US"/>
    </w:rPr>
  </w:style>
  <w:style w:type="paragraph" w:customStyle="1" w:styleId="UMWLPodsumowanie1">
    <w:name w:val="UMWL Podsumowanie 1"/>
    <w:basedOn w:val="UMWLPodsumowanie"/>
    <w:link w:val="UMWLPodsumowanie1Znak"/>
    <w:autoRedefine/>
    <w:qFormat/>
    <w:rsid w:val="00DD094B"/>
    <w:rPr>
      <w:bCs w:val="0"/>
    </w:rPr>
  </w:style>
  <w:style w:type="character" w:customStyle="1" w:styleId="UMWLPodsumowanieZnak">
    <w:name w:val="UMWL Podsumowanie Znak"/>
    <w:link w:val="UMWLPodsumowanie"/>
    <w:rsid w:val="00DD094B"/>
    <w:rPr>
      <w:rFonts w:ascii="Ubuntu" w:hAnsi="Ubuntu"/>
      <w:b/>
      <w:bCs/>
      <w:color w:val="000000"/>
      <w:sz w:val="32"/>
      <w:szCs w:val="32"/>
      <w:lang w:eastAsia="en-US"/>
    </w:rPr>
  </w:style>
  <w:style w:type="character" w:customStyle="1" w:styleId="UMWLPodsumowanie1Znak">
    <w:name w:val="UMWL Podsumowanie 1 Znak"/>
    <w:link w:val="UMWLPodsumowanie1"/>
    <w:rsid w:val="00DD094B"/>
    <w:rPr>
      <w:rFonts w:ascii="Ubuntu" w:hAnsi="Ubuntu"/>
      <w:b/>
      <w:color w:val="000000"/>
      <w:sz w:val="32"/>
      <w:szCs w:val="32"/>
      <w:lang w:eastAsia="en-US"/>
    </w:rPr>
  </w:style>
  <w:style w:type="table" w:styleId="Jasnalistaakcent6">
    <w:name w:val="Light List Accent 6"/>
    <w:basedOn w:val="Standardowy"/>
    <w:uiPriority w:val="61"/>
    <w:rsid w:val="00DD094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Spistreci1">
    <w:name w:val="toc 1"/>
    <w:basedOn w:val="Normalny"/>
    <w:next w:val="Normalny"/>
    <w:autoRedefine/>
    <w:uiPriority w:val="39"/>
    <w:unhideWhenUsed/>
    <w:rsid w:val="006172F1"/>
    <w:pPr>
      <w:tabs>
        <w:tab w:val="right" w:leader="dot" w:pos="9629"/>
      </w:tabs>
      <w:suppressAutoHyphens/>
      <w:autoSpaceDN w:val="0"/>
      <w:spacing w:after="0"/>
      <w:jc w:val="both"/>
      <w:textAlignment w:val="baseline"/>
    </w:pPr>
    <w:rPr>
      <w:rFonts w:eastAsia="Calibri" w:cs="Arial"/>
      <w:b/>
      <w:bCs/>
      <w:noProof/>
      <w:lang w:eastAsia="pl-PL"/>
    </w:rPr>
  </w:style>
  <w:style w:type="paragraph" w:styleId="Spistreci2">
    <w:name w:val="toc 2"/>
    <w:basedOn w:val="Normalny"/>
    <w:next w:val="Normalny"/>
    <w:autoRedefine/>
    <w:uiPriority w:val="39"/>
    <w:unhideWhenUsed/>
    <w:rsid w:val="003C6169"/>
    <w:pPr>
      <w:tabs>
        <w:tab w:val="right" w:leader="dot" w:pos="14034"/>
      </w:tabs>
      <w:suppressAutoHyphens/>
      <w:autoSpaceDN w:val="0"/>
      <w:spacing w:after="0" w:line="360" w:lineRule="auto"/>
      <w:ind w:left="220"/>
      <w:textAlignment w:val="baseline"/>
    </w:pPr>
    <w:rPr>
      <w:rFonts w:eastAsia="MS Gothic" w:cs="Arial"/>
      <w:b/>
      <w:bCs/>
      <w:noProof/>
      <w:lang w:eastAsia="pl-PL"/>
    </w:rPr>
  </w:style>
  <w:style w:type="character" w:customStyle="1" w:styleId="hps">
    <w:name w:val="hps"/>
    <w:rsid w:val="00DD094B"/>
  </w:style>
  <w:style w:type="character" w:customStyle="1" w:styleId="FontStyle12">
    <w:name w:val="Font Style12"/>
    <w:uiPriority w:val="99"/>
    <w:rsid w:val="00DD094B"/>
    <w:rPr>
      <w:rFonts w:ascii="Times New Roman" w:hAnsi="Times New Roman" w:cs="Times New Roman"/>
      <w:sz w:val="22"/>
      <w:szCs w:val="22"/>
    </w:rPr>
  </w:style>
  <w:style w:type="numbering" w:customStyle="1" w:styleId="Bezlisty11">
    <w:name w:val="Bez listy11"/>
    <w:next w:val="Bezlisty"/>
    <w:uiPriority w:val="99"/>
    <w:semiHidden/>
    <w:unhideWhenUsed/>
    <w:rsid w:val="00DD094B"/>
  </w:style>
  <w:style w:type="table" w:customStyle="1" w:styleId="Tabela-Siatka13">
    <w:name w:val="Tabela - Siatka13"/>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DD094B"/>
  </w:style>
  <w:style w:type="numbering" w:customStyle="1" w:styleId="Bezlisty1111">
    <w:name w:val="Bez listy1111"/>
    <w:next w:val="Bezlisty"/>
    <w:uiPriority w:val="99"/>
    <w:semiHidden/>
    <w:unhideWhenUsed/>
    <w:rsid w:val="00DD094B"/>
  </w:style>
  <w:style w:type="paragraph" w:customStyle="1" w:styleId="ZnakZnak">
    <w:name w:val="Znak Znak"/>
    <w:basedOn w:val="Normalny"/>
    <w:uiPriority w:val="99"/>
    <w:rsid w:val="00EA04F2"/>
    <w:pPr>
      <w:spacing w:after="0" w:line="360" w:lineRule="auto"/>
      <w:jc w:val="both"/>
    </w:pPr>
    <w:rPr>
      <w:rFonts w:ascii="Verdana" w:eastAsia="Calibri" w:hAnsi="Verdana" w:cs="Arial"/>
      <w:sz w:val="20"/>
      <w:szCs w:val="20"/>
      <w:lang w:val="en-GB"/>
    </w:rPr>
  </w:style>
  <w:style w:type="paragraph" w:styleId="Tekstprzypisukocowego">
    <w:name w:val="endnote text"/>
    <w:basedOn w:val="Normalny"/>
    <w:link w:val="TekstprzypisukocowegoZnak"/>
    <w:uiPriority w:val="99"/>
    <w:rsid w:val="00EA04F2"/>
    <w:pPr>
      <w:spacing w:after="0" w:line="240" w:lineRule="auto"/>
      <w:jc w:val="both"/>
    </w:pPr>
    <w:rPr>
      <w:rFonts w:ascii="Calibri" w:eastAsia="Calibri" w:hAnsi="Calibri" w:cs="Times New Roman"/>
      <w:sz w:val="20"/>
      <w:szCs w:val="20"/>
      <w:lang w:val="en-GB"/>
    </w:rPr>
  </w:style>
  <w:style w:type="character" w:customStyle="1" w:styleId="TekstprzypisukocowegoZnak">
    <w:name w:val="Tekst przypisu końcowego Znak"/>
    <w:basedOn w:val="Domylnaczcionkaakapitu"/>
    <w:link w:val="Tekstprzypisukocowego"/>
    <w:uiPriority w:val="99"/>
    <w:rsid w:val="00DD094B"/>
    <w:rPr>
      <w:lang w:val="en-GB" w:eastAsia="en-US"/>
    </w:rPr>
  </w:style>
  <w:style w:type="character" w:styleId="Odwoanieprzypisukocowego">
    <w:name w:val="endnote reference"/>
    <w:uiPriority w:val="99"/>
    <w:rsid w:val="00DD094B"/>
    <w:rPr>
      <w:rFonts w:cs="Times New Roman"/>
      <w:vertAlign w:val="superscript"/>
    </w:rPr>
  </w:style>
  <w:style w:type="table" w:customStyle="1" w:styleId="Tabela-Siatka111">
    <w:name w:val="Tabela - Siatka11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99"/>
    <w:qFormat/>
    <w:rsid w:val="00EA04F2"/>
    <w:pPr>
      <w:spacing w:line="240" w:lineRule="auto"/>
      <w:jc w:val="both"/>
    </w:pPr>
    <w:rPr>
      <w:rFonts w:ascii="Calibri" w:eastAsia="Calibri" w:hAnsi="Calibri" w:cs="Times New Roman"/>
      <w:b/>
      <w:bCs/>
      <w:color w:val="4F81BD"/>
      <w:sz w:val="18"/>
      <w:szCs w:val="18"/>
      <w:lang w:val="en-GB"/>
    </w:rPr>
  </w:style>
  <w:style w:type="character" w:styleId="Numerstrony">
    <w:name w:val="page number"/>
    <w:uiPriority w:val="99"/>
    <w:rsid w:val="00DD094B"/>
    <w:rPr>
      <w:rFonts w:cs="Times New Roman"/>
    </w:rPr>
  </w:style>
  <w:style w:type="paragraph" w:customStyle="1" w:styleId="CM1">
    <w:name w:val="CM1"/>
    <w:basedOn w:val="Default"/>
    <w:next w:val="Default"/>
    <w:uiPriority w:val="99"/>
    <w:rsid w:val="00DD094B"/>
    <w:rPr>
      <w:rFonts w:ascii="EUAlbertina" w:hAnsi="EUAlbertina"/>
      <w:color w:val="auto"/>
    </w:rPr>
  </w:style>
  <w:style w:type="character" w:customStyle="1" w:styleId="h1">
    <w:name w:val="h1"/>
    <w:uiPriority w:val="99"/>
    <w:rsid w:val="00DD094B"/>
    <w:rPr>
      <w:rFonts w:cs="Times New Roman"/>
    </w:rPr>
  </w:style>
  <w:style w:type="paragraph" w:customStyle="1" w:styleId="Akapit">
    <w:name w:val="Akapit"/>
    <w:basedOn w:val="Normalny"/>
    <w:uiPriority w:val="99"/>
    <w:rsid w:val="00EA04F2"/>
    <w:pPr>
      <w:keepNext/>
      <w:numPr>
        <w:ilvl w:val="5"/>
        <w:numId w:val="3"/>
      </w:numPr>
      <w:spacing w:after="0" w:line="360" w:lineRule="auto"/>
      <w:jc w:val="both"/>
    </w:pPr>
    <w:rPr>
      <w:rFonts w:ascii="Calibri" w:eastAsia="Calibri" w:hAnsi="Calibri" w:cs="Times New Roman"/>
      <w:bCs/>
      <w:lang w:val="en-GB"/>
    </w:rPr>
  </w:style>
  <w:style w:type="paragraph" w:customStyle="1" w:styleId="Tytuowa1">
    <w:name w:val="Tytułowa 1"/>
    <w:basedOn w:val="Tytu"/>
    <w:uiPriority w:val="99"/>
    <w:rsid w:val="00DD094B"/>
  </w:style>
  <w:style w:type="paragraph" w:styleId="Tytu">
    <w:name w:val="Title"/>
    <w:basedOn w:val="Normalny"/>
    <w:link w:val="TytuZnak"/>
    <w:qFormat/>
    <w:rsid w:val="00DD094B"/>
    <w:pPr>
      <w:spacing w:before="240" w:after="60" w:line="360" w:lineRule="auto"/>
      <w:jc w:val="center"/>
      <w:outlineLvl w:val="0"/>
    </w:pPr>
    <w:rPr>
      <w:rFonts w:ascii="Calibri" w:hAnsi="Calibri"/>
      <w:b/>
      <w:bCs/>
      <w:kern w:val="28"/>
      <w:sz w:val="32"/>
      <w:szCs w:val="32"/>
      <w:lang w:val="en-GB"/>
    </w:rPr>
  </w:style>
  <w:style w:type="character" w:customStyle="1" w:styleId="TytuZnak">
    <w:name w:val="Tytuł Znak"/>
    <w:basedOn w:val="Domylnaczcionkaakapitu"/>
    <w:link w:val="Tytu"/>
    <w:rsid w:val="00DD094B"/>
    <w:rPr>
      <w:b/>
      <w:bCs/>
      <w:kern w:val="28"/>
      <w:sz w:val="32"/>
      <w:szCs w:val="32"/>
      <w:lang w:val="en-GB" w:eastAsia="en-US"/>
    </w:rPr>
  </w:style>
  <w:style w:type="paragraph" w:styleId="Mapadokumentu">
    <w:name w:val="Document Map"/>
    <w:basedOn w:val="Normalny"/>
    <w:link w:val="MapadokumentuZnak"/>
    <w:uiPriority w:val="99"/>
    <w:semiHidden/>
    <w:rsid w:val="00EA04F2"/>
    <w:pPr>
      <w:shd w:val="clear" w:color="auto" w:fill="000080"/>
      <w:spacing w:after="0" w:line="360" w:lineRule="auto"/>
      <w:jc w:val="both"/>
    </w:pPr>
    <w:rPr>
      <w:rFonts w:ascii="Tahoma" w:eastAsia="Calibri" w:hAnsi="Tahoma" w:cs="Times New Roman"/>
      <w:sz w:val="20"/>
      <w:szCs w:val="20"/>
      <w:lang w:val="en-GB"/>
    </w:rPr>
  </w:style>
  <w:style w:type="character" w:customStyle="1" w:styleId="MapadokumentuZnak">
    <w:name w:val="Mapa dokumentu Znak"/>
    <w:basedOn w:val="Domylnaczcionkaakapitu"/>
    <w:link w:val="Mapadokumentu"/>
    <w:uiPriority w:val="99"/>
    <w:semiHidden/>
    <w:rsid w:val="00DD094B"/>
    <w:rPr>
      <w:rFonts w:ascii="Tahoma" w:hAnsi="Tahoma"/>
      <w:shd w:val="clear" w:color="auto" w:fill="000080"/>
      <w:lang w:val="en-GB" w:eastAsia="en-US"/>
    </w:rPr>
  </w:style>
  <w:style w:type="paragraph" w:customStyle="1" w:styleId="ListDash">
    <w:name w:val="List Dash"/>
    <w:basedOn w:val="Normalny"/>
    <w:uiPriority w:val="99"/>
    <w:rsid w:val="00EA04F2"/>
    <w:pPr>
      <w:numPr>
        <w:numId w:val="4"/>
      </w:numPr>
      <w:spacing w:after="240" w:line="240" w:lineRule="auto"/>
      <w:jc w:val="both"/>
    </w:pPr>
    <w:rPr>
      <w:rFonts w:ascii="Times New Roman" w:eastAsia="Calibri" w:hAnsi="Times New Roman" w:cs="Times New Roman"/>
      <w:sz w:val="24"/>
      <w:szCs w:val="20"/>
      <w:lang w:val="en-GB" w:eastAsia="en-GB"/>
    </w:rPr>
  </w:style>
  <w:style w:type="character" w:customStyle="1" w:styleId="Text1Char">
    <w:name w:val="Text 1 Char"/>
    <w:link w:val="Text1"/>
    <w:uiPriority w:val="99"/>
    <w:locked/>
    <w:rsid w:val="00DD094B"/>
    <w:rPr>
      <w:rFonts w:asciiTheme="minorHAnsi" w:eastAsiaTheme="minorHAnsi" w:hAnsiTheme="minorHAnsi" w:cstheme="minorBidi"/>
      <w:sz w:val="24"/>
      <w:szCs w:val="22"/>
      <w:lang w:eastAsia="en-US"/>
    </w:rPr>
  </w:style>
  <w:style w:type="character" w:customStyle="1" w:styleId="ZnakZnak2">
    <w:name w:val="Znak Znak2"/>
    <w:uiPriority w:val="99"/>
    <w:semiHidden/>
    <w:rsid w:val="00DD094B"/>
    <w:rPr>
      <w:rFonts w:eastAsia="Times New Roman"/>
      <w:lang w:val="en-GB"/>
    </w:rPr>
  </w:style>
  <w:style w:type="paragraph" w:customStyle="1" w:styleId="Text1">
    <w:name w:val="Text 1"/>
    <w:basedOn w:val="Normalny"/>
    <w:link w:val="Text1Char"/>
    <w:uiPriority w:val="99"/>
    <w:rsid w:val="00EA04F2"/>
    <w:pPr>
      <w:spacing w:before="120" w:after="120" w:line="240" w:lineRule="auto"/>
      <w:ind w:left="850"/>
      <w:jc w:val="both"/>
    </w:pPr>
    <w:rPr>
      <w:sz w:val="24"/>
    </w:rPr>
  </w:style>
  <w:style w:type="paragraph" w:styleId="Spistreci3">
    <w:name w:val="toc 3"/>
    <w:basedOn w:val="Normalny"/>
    <w:next w:val="Normalny"/>
    <w:autoRedefine/>
    <w:uiPriority w:val="39"/>
    <w:rsid w:val="00EA04F2"/>
    <w:pPr>
      <w:tabs>
        <w:tab w:val="right" w:leader="dot" w:pos="13994"/>
      </w:tabs>
      <w:spacing w:after="0"/>
      <w:jc w:val="both"/>
    </w:pPr>
    <w:rPr>
      <w:rFonts w:ascii="Calibri" w:eastAsia="Calibri" w:hAnsi="Calibri" w:cs="Times New Roman"/>
      <w:lang w:val="en-GB"/>
    </w:rPr>
  </w:style>
  <w:style w:type="paragraph" w:styleId="Spistreci4">
    <w:name w:val="toc 4"/>
    <w:basedOn w:val="Normalny"/>
    <w:next w:val="Normalny"/>
    <w:autoRedefine/>
    <w:uiPriority w:val="39"/>
    <w:rsid w:val="00BE23A1"/>
    <w:pPr>
      <w:tabs>
        <w:tab w:val="right" w:leader="dot" w:pos="9495"/>
      </w:tabs>
      <w:spacing w:after="0"/>
      <w:ind w:left="660"/>
      <w:jc w:val="both"/>
    </w:pPr>
    <w:rPr>
      <w:rFonts w:ascii="Calibri" w:eastAsia="Calibri" w:hAnsi="Calibri" w:cs="Times New Roman"/>
      <w:lang w:val="en-GB"/>
    </w:rPr>
  </w:style>
  <w:style w:type="character" w:styleId="Pogrubienie">
    <w:name w:val="Strong"/>
    <w:uiPriority w:val="22"/>
    <w:qFormat/>
    <w:rsid w:val="00DD094B"/>
    <w:rPr>
      <w:rFonts w:cs="Times New Roman"/>
      <w:b/>
      <w:bCs/>
    </w:rPr>
  </w:style>
  <w:style w:type="paragraph" w:customStyle="1" w:styleId="Point0number">
    <w:name w:val="Point 0 (number)"/>
    <w:basedOn w:val="Normalny"/>
    <w:rsid w:val="00EA04F2"/>
    <w:pPr>
      <w:numPr>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1number">
    <w:name w:val="Point 1 (number)"/>
    <w:basedOn w:val="Normalny"/>
    <w:rsid w:val="00EA04F2"/>
    <w:pPr>
      <w:numPr>
        <w:ilvl w:val="2"/>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2number">
    <w:name w:val="Point 2 (number)"/>
    <w:basedOn w:val="Normalny"/>
    <w:rsid w:val="00EA04F2"/>
    <w:pPr>
      <w:numPr>
        <w:ilvl w:val="4"/>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3number">
    <w:name w:val="Point 3 (number)"/>
    <w:basedOn w:val="Normalny"/>
    <w:rsid w:val="00EA04F2"/>
    <w:pPr>
      <w:numPr>
        <w:ilvl w:val="6"/>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0letter">
    <w:name w:val="Point 0 (letter)"/>
    <w:basedOn w:val="Normalny"/>
    <w:rsid w:val="00EA04F2"/>
    <w:pPr>
      <w:numPr>
        <w:ilvl w:val="1"/>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1letter">
    <w:name w:val="Point 1 (letter)"/>
    <w:basedOn w:val="Normalny"/>
    <w:rsid w:val="00EA04F2"/>
    <w:pPr>
      <w:numPr>
        <w:ilvl w:val="3"/>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2letter">
    <w:name w:val="Point 2 (letter)"/>
    <w:basedOn w:val="Normalny"/>
    <w:rsid w:val="00EA04F2"/>
    <w:pPr>
      <w:numPr>
        <w:ilvl w:val="5"/>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3letter">
    <w:name w:val="Point 3 (letter)"/>
    <w:basedOn w:val="Normalny"/>
    <w:rsid w:val="00EA04F2"/>
    <w:pPr>
      <w:numPr>
        <w:ilvl w:val="7"/>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4letter">
    <w:name w:val="Point 4 (letter)"/>
    <w:basedOn w:val="Normalny"/>
    <w:rsid w:val="00EA04F2"/>
    <w:pPr>
      <w:numPr>
        <w:ilvl w:val="8"/>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tabletitle">
    <w:name w:val="tabletitle"/>
    <w:basedOn w:val="Normalny"/>
    <w:rsid w:val="00EA04F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ekstpodstawowy2">
    <w:name w:val="Body Text 2"/>
    <w:basedOn w:val="Normalny"/>
    <w:link w:val="Tekstpodstawowy2Znak"/>
    <w:rsid w:val="00EA04F2"/>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DD094B"/>
    <w:rPr>
      <w:rFonts w:ascii="Times New Roman" w:eastAsia="Times New Roman" w:hAnsi="Times New Roman"/>
      <w:sz w:val="24"/>
      <w:szCs w:val="24"/>
      <w:lang w:eastAsia="en-US"/>
    </w:rPr>
  </w:style>
  <w:style w:type="numbering" w:customStyle="1" w:styleId="Bezlisty2">
    <w:name w:val="Bez listy2"/>
    <w:next w:val="Bezlisty"/>
    <w:uiPriority w:val="99"/>
    <w:semiHidden/>
    <w:unhideWhenUsed/>
    <w:rsid w:val="00DD094B"/>
  </w:style>
  <w:style w:type="numbering" w:customStyle="1" w:styleId="Bezlisty12">
    <w:name w:val="Bez listy12"/>
    <w:next w:val="Bezlisty"/>
    <w:uiPriority w:val="99"/>
    <w:semiHidden/>
    <w:unhideWhenUsed/>
    <w:rsid w:val="00DD094B"/>
  </w:style>
  <w:style w:type="numbering" w:customStyle="1" w:styleId="Bezlisty3">
    <w:name w:val="Bez listy3"/>
    <w:next w:val="Bezlisty"/>
    <w:uiPriority w:val="99"/>
    <w:semiHidden/>
    <w:unhideWhenUsed/>
    <w:rsid w:val="00DD094B"/>
  </w:style>
  <w:style w:type="numbering" w:customStyle="1" w:styleId="Bezlisty13">
    <w:name w:val="Bez listy13"/>
    <w:next w:val="Bezlisty"/>
    <w:uiPriority w:val="99"/>
    <w:semiHidden/>
    <w:unhideWhenUsed/>
    <w:rsid w:val="00DD094B"/>
  </w:style>
  <w:style w:type="table" w:customStyle="1" w:styleId="Tabela-Siatka3">
    <w:name w:val="Tabela - Siatka3"/>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D094B"/>
  </w:style>
  <w:style w:type="numbering" w:customStyle="1" w:styleId="Bezlisty14">
    <w:name w:val="Bez listy14"/>
    <w:next w:val="Bezlisty"/>
    <w:uiPriority w:val="99"/>
    <w:semiHidden/>
    <w:unhideWhenUsed/>
    <w:rsid w:val="00DD094B"/>
  </w:style>
  <w:style w:type="table" w:customStyle="1" w:styleId="Tabela-Siatka4">
    <w:name w:val="Tabela - Siatka4"/>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DD094B"/>
  </w:style>
  <w:style w:type="table" w:customStyle="1" w:styleId="Tabela-Siatka5">
    <w:name w:val="Tabela - Siatka5"/>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DD094B"/>
  </w:style>
  <w:style w:type="numbering" w:customStyle="1" w:styleId="Bezlisty112">
    <w:name w:val="Bez listy112"/>
    <w:next w:val="Bezlisty"/>
    <w:uiPriority w:val="99"/>
    <w:semiHidden/>
    <w:unhideWhenUsed/>
    <w:rsid w:val="00DD094B"/>
  </w:style>
  <w:style w:type="table" w:customStyle="1" w:styleId="Tabela-Siatka121">
    <w:name w:val="Tabela - Siatka1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DD094B"/>
  </w:style>
  <w:style w:type="numbering" w:customStyle="1" w:styleId="Bezlisty121">
    <w:name w:val="Bez listy121"/>
    <w:next w:val="Bezlisty"/>
    <w:uiPriority w:val="99"/>
    <w:semiHidden/>
    <w:unhideWhenUsed/>
    <w:rsid w:val="00DD094B"/>
  </w:style>
  <w:style w:type="table" w:customStyle="1" w:styleId="Tabela-Siatka21">
    <w:name w:val="Tabela - Siatka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DD094B"/>
  </w:style>
  <w:style w:type="numbering" w:customStyle="1" w:styleId="Bezlisty131">
    <w:name w:val="Bez listy131"/>
    <w:next w:val="Bezlisty"/>
    <w:uiPriority w:val="99"/>
    <w:semiHidden/>
    <w:unhideWhenUsed/>
    <w:rsid w:val="00DD094B"/>
  </w:style>
  <w:style w:type="table" w:customStyle="1" w:styleId="Tabela-Siatka31">
    <w:name w:val="Tabela - Siatka3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DD094B"/>
  </w:style>
  <w:style w:type="numbering" w:customStyle="1" w:styleId="Bezlisty141">
    <w:name w:val="Bez listy141"/>
    <w:next w:val="Bezlisty"/>
    <w:uiPriority w:val="99"/>
    <w:semiHidden/>
    <w:unhideWhenUsed/>
    <w:rsid w:val="00DD094B"/>
  </w:style>
  <w:style w:type="table" w:customStyle="1" w:styleId="Tabela-Siatka41">
    <w:name w:val="Tabela - Siatka4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asiatka3akcent11">
    <w:name w:val="Średnia siatka 3 — akcent 11"/>
    <w:basedOn w:val="Standardowy"/>
    <w:next w:val="redniasiatka3akcent1"/>
    <w:uiPriority w:val="69"/>
    <w:rsid w:val="00DD094B"/>
    <w:pPr>
      <w:autoSpaceDN w:val="0"/>
      <w:textAlignment w:val="baseline"/>
    </w:pPr>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43">
    <w:name w:val="xl143"/>
    <w:basedOn w:val="Normalny"/>
    <w:rsid w:val="00EA04F2"/>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145">
    <w:name w:val="xl14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46">
    <w:name w:val="xl146"/>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47">
    <w:name w:val="xl147"/>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48">
    <w:name w:val="xl148"/>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49">
    <w:name w:val="xl149"/>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50">
    <w:name w:val="xl150"/>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1">
    <w:name w:val="xl151"/>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2">
    <w:name w:val="xl152"/>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3">
    <w:name w:val="xl153"/>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4">
    <w:name w:val="xl15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55">
    <w:name w:val="xl15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6">
    <w:name w:val="xl156"/>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7">
    <w:name w:val="xl157"/>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8">
    <w:name w:val="xl15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9">
    <w:name w:val="xl159"/>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0">
    <w:name w:val="xl160"/>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1">
    <w:name w:val="xl161"/>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2">
    <w:name w:val="xl162"/>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3">
    <w:name w:val="xl163"/>
    <w:basedOn w:val="Normalny"/>
    <w:rsid w:val="00EA04F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4">
    <w:name w:val="xl164"/>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5">
    <w:name w:val="xl165"/>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6">
    <w:name w:val="xl166"/>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7">
    <w:name w:val="xl167"/>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8">
    <w:name w:val="xl168"/>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69">
    <w:name w:val="xl169"/>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0">
    <w:name w:val="xl17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1">
    <w:name w:val="xl171"/>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2">
    <w:name w:val="xl172"/>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3">
    <w:name w:val="xl173"/>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4">
    <w:name w:val="xl174"/>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5">
    <w:name w:val="xl175"/>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6">
    <w:name w:val="xl176"/>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7">
    <w:name w:val="xl177"/>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8">
    <w:name w:val="xl178"/>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9">
    <w:name w:val="xl179"/>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0">
    <w:name w:val="xl18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1">
    <w:name w:val="xl181"/>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82">
    <w:name w:val="xl182"/>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3">
    <w:name w:val="xl183"/>
    <w:basedOn w:val="Normalny"/>
    <w:rsid w:val="00EA04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Arial"/>
      <w:sz w:val="16"/>
      <w:szCs w:val="16"/>
      <w:lang w:eastAsia="pl-PL"/>
    </w:rPr>
  </w:style>
  <w:style w:type="paragraph" w:customStyle="1" w:styleId="xl184">
    <w:name w:val="xl18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5">
    <w:name w:val="xl185"/>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6">
    <w:name w:val="xl186"/>
    <w:basedOn w:val="Normalny"/>
    <w:rsid w:val="00EA04F2"/>
    <w:pPr>
      <w:pBdr>
        <w:top w:val="single" w:sz="4" w:space="0" w:color="auto"/>
        <w:left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7">
    <w:name w:val="xl187"/>
    <w:basedOn w:val="Normalny"/>
    <w:rsid w:val="00EA04F2"/>
    <w:pPr>
      <w:pBdr>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88">
    <w:name w:val="xl188"/>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9">
    <w:name w:val="xl189"/>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0">
    <w:name w:val="xl190"/>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1">
    <w:name w:val="xl191"/>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2">
    <w:name w:val="xl192"/>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3">
    <w:name w:val="xl19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4">
    <w:name w:val="xl194"/>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5">
    <w:name w:val="xl19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6">
    <w:name w:val="xl19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7">
    <w:name w:val="xl197"/>
    <w:basedOn w:val="Normalny"/>
    <w:rsid w:val="00EA04F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8">
    <w:name w:val="xl198"/>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99">
    <w:name w:val="xl199"/>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0">
    <w:name w:val="xl200"/>
    <w:basedOn w:val="Normalny"/>
    <w:rsid w:val="00EA04F2"/>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1">
    <w:name w:val="xl201"/>
    <w:basedOn w:val="Normalny"/>
    <w:rsid w:val="00EA04F2"/>
    <w:pPr>
      <w:pBdr>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2">
    <w:name w:val="xl202"/>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3">
    <w:name w:val="xl203"/>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4">
    <w:name w:val="xl20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5">
    <w:name w:val="xl205"/>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6">
    <w:name w:val="xl206"/>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07">
    <w:name w:val="xl207"/>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8">
    <w:name w:val="xl208"/>
    <w:basedOn w:val="Normalny"/>
    <w:rsid w:val="00EA04F2"/>
    <w:pPr>
      <w:pBdr>
        <w:top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9">
    <w:name w:val="xl209"/>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0">
    <w:name w:val="xl210"/>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1">
    <w:name w:val="xl211"/>
    <w:basedOn w:val="Normalny"/>
    <w:rsid w:val="00EA04F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2">
    <w:name w:val="xl212"/>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3">
    <w:name w:val="xl21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4">
    <w:name w:val="xl21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5">
    <w:name w:val="xl215"/>
    <w:basedOn w:val="Normalny"/>
    <w:rsid w:val="00EA04F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6">
    <w:name w:val="xl21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7">
    <w:name w:val="xl217"/>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8">
    <w:name w:val="xl21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9">
    <w:name w:val="xl219"/>
    <w:basedOn w:val="Normalny"/>
    <w:rsid w:val="00EA04F2"/>
    <w:pPr>
      <w:pBdr>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styleId="Spistreci5">
    <w:name w:val="toc 5"/>
    <w:basedOn w:val="Normalny"/>
    <w:next w:val="Normalny"/>
    <w:autoRedefine/>
    <w:uiPriority w:val="39"/>
    <w:unhideWhenUsed/>
    <w:rsid w:val="00EA04F2"/>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EA04F2"/>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EA04F2"/>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EA04F2"/>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EA04F2"/>
    <w:pPr>
      <w:spacing w:after="100"/>
      <w:ind w:left="1760"/>
    </w:pPr>
    <w:rPr>
      <w:rFonts w:ascii="Calibri" w:eastAsia="Times New Roman" w:hAnsi="Calibri" w:cs="Times New Roman"/>
      <w:lang w:eastAsia="pl-PL"/>
    </w:rPr>
  </w:style>
  <w:style w:type="paragraph" w:customStyle="1" w:styleId="xmsonormal">
    <w:name w:val="x_msonormal"/>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default">
    <w:name w:val="x_default"/>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rsid w:val="00DD094B"/>
  </w:style>
  <w:style w:type="paragraph" w:styleId="NormalnyWeb">
    <w:name w:val="Normal (Web)"/>
    <w:basedOn w:val="Normalny"/>
    <w:uiPriority w:val="99"/>
    <w:unhideWhenUsed/>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DD094B"/>
    <w:rPr>
      <w:i/>
      <w:iCs/>
    </w:rPr>
  </w:style>
  <w:style w:type="table" w:customStyle="1" w:styleId="redniasiatka3akcent61">
    <w:name w:val="Średnia siatka 3 — akcent 61"/>
    <w:basedOn w:val="Standardowy"/>
    <w:next w:val="redniasiatka3akcent6"/>
    <w:uiPriority w:val="69"/>
    <w:rsid w:val="00DD094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Znakiprzypiswdolnych">
    <w:name w:val="Znaki przypisów dolnych"/>
    <w:rsid w:val="00DD094B"/>
    <w:rPr>
      <w:rFonts w:cs="Times New Roman"/>
      <w:position w:val="7"/>
      <w:sz w:val="16"/>
    </w:rPr>
  </w:style>
  <w:style w:type="character" w:customStyle="1" w:styleId="Odwoanieprzypisudolnego1">
    <w:name w:val="Odwołanie przypisu dolnego1"/>
    <w:rsid w:val="00DD094B"/>
    <w:rPr>
      <w:position w:val="7"/>
      <w:sz w:val="16"/>
    </w:rPr>
  </w:style>
  <w:style w:type="character" w:customStyle="1" w:styleId="FootnoteSymbol">
    <w:name w:val="Footnote Symbol"/>
    <w:rsid w:val="00DD094B"/>
    <w:rPr>
      <w:rFonts w:cs="Times New Roman"/>
      <w:vertAlign w:val="superscript"/>
    </w:rPr>
  </w:style>
  <w:style w:type="table" w:customStyle="1" w:styleId="Jasnalistaakcent61">
    <w:name w:val="Jasna lista — akcent 61"/>
    <w:basedOn w:val="Standardowy"/>
    <w:next w:val="Jasnalistaakcent6"/>
    <w:uiPriority w:val="61"/>
    <w:rsid w:val="00DD094B"/>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FontStyle56">
    <w:name w:val="Font Style56"/>
    <w:rsid w:val="00DD094B"/>
    <w:rPr>
      <w:rFonts w:ascii="Times New Roman" w:hAnsi="Times New Roman" w:cs="Times New Roman"/>
      <w:b/>
      <w:bCs/>
      <w:sz w:val="18"/>
      <w:szCs w:val="18"/>
    </w:rPr>
  </w:style>
  <w:style w:type="character" w:customStyle="1" w:styleId="Odwoanieprzypisudolnego2">
    <w:name w:val="Odwołanie przypisu dolnego2"/>
    <w:rsid w:val="00DD094B"/>
    <w:rPr>
      <w:vertAlign w:val="superscript"/>
    </w:rPr>
  </w:style>
  <w:style w:type="paragraph" w:customStyle="1" w:styleId="Style17">
    <w:name w:val="Style17"/>
    <w:basedOn w:val="Normalny"/>
    <w:rsid w:val="00EA04F2"/>
    <w:pPr>
      <w:widowControl w:val="0"/>
      <w:suppressAutoHyphens/>
      <w:autoSpaceDE w:val="0"/>
      <w:spacing w:after="0" w:line="227" w:lineRule="exact"/>
    </w:pPr>
    <w:rPr>
      <w:rFonts w:ascii="Times New Roman" w:eastAsia="Times New Roman" w:hAnsi="Times New Roman" w:cs="Calibri"/>
      <w:sz w:val="24"/>
      <w:szCs w:val="24"/>
      <w:lang w:eastAsia="ar-SA"/>
    </w:rPr>
  </w:style>
  <w:style w:type="table" w:customStyle="1" w:styleId="Tabela-Siatka6">
    <w:name w:val="Tabela - Siatka6"/>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D094B"/>
  </w:style>
  <w:style w:type="table" w:customStyle="1" w:styleId="Tabela-Siatka9">
    <w:name w:val="Tabela - Siatka9"/>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rzypisdolny">
    <w:name w:val="Przypis dolny"/>
    <w:basedOn w:val="Normalny"/>
    <w:uiPriority w:val="99"/>
    <w:rsid w:val="00174A83"/>
    <w:pPr>
      <w:spacing w:before="40" w:after="40" w:line="240" w:lineRule="auto"/>
    </w:pPr>
    <w:rPr>
      <w:rFonts w:eastAsia="Times New Roman" w:cs="Arial"/>
      <w:color w:val="000000"/>
      <w:sz w:val="16"/>
      <w:szCs w:val="16"/>
      <w:lang w:eastAsia="pl-PL"/>
    </w:rPr>
  </w:style>
  <w:style w:type="table" w:customStyle="1" w:styleId="TableGridLight11">
    <w:name w:val="Table Grid Light1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2">
    <w:name w:val="Table Grid Light12"/>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4">
    <w:name w:val="Tabela - Siatka14"/>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2">
    <w:name w:val="Tabela - Siatka92"/>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3">
    <w:name w:val="Tabela - Siatka93"/>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4">
    <w:name w:val="Tabela - Siatka94"/>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5">
    <w:name w:val="Tabela - Siatka95"/>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tekst">
    <w:name w:val="Tabela_tekst"/>
    <w:basedOn w:val="Normalny"/>
    <w:uiPriority w:val="99"/>
    <w:rsid w:val="0045386D"/>
    <w:pPr>
      <w:spacing w:before="40" w:after="40" w:line="240" w:lineRule="auto"/>
    </w:pPr>
    <w:rPr>
      <w:rFonts w:eastAsia="Calibri" w:cs="Times New Roman"/>
      <w:color w:val="595959"/>
      <w:sz w:val="16"/>
      <w:szCs w:val="16"/>
    </w:rPr>
  </w:style>
  <w:style w:type="character" w:styleId="Nierozpoznanawzmianka">
    <w:name w:val="Unresolved Mention"/>
    <w:basedOn w:val="Domylnaczcionkaakapitu"/>
    <w:uiPriority w:val="99"/>
    <w:semiHidden/>
    <w:unhideWhenUsed/>
    <w:rsid w:val="009E19EC"/>
    <w:rPr>
      <w:color w:val="605E5C"/>
      <w:shd w:val="clear" w:color="auto" w:fill="E1DFDD"/>
    </w:rPr>
  </w:style>
  <w:style w:type="paragraph" w:customStyle="1" w:styleId="pf0">
    <w:name w:val="pf0"/>
    <w:basedOn w:val="Normalny"/>
    <w:rsid w:val="005C4C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5C4CA0"/>
    <w:rPr>
      <w:rFonts w:ascii="Segoe UI" w:hAnsi="Segoe UI" w:cs="Segoe UI" w:hint="default"/>
      <w:sz w:val="18"/>
      <w:szCs w:val="18"/>
    </w:rPr>
  </w:style>
  <w:style w:type="table" w:customStyle="1" w:styleId="Siatkatabelijasna1">
    <w:name w:val="Siatka tabeli — jasna1"/>
    <w:basedOn w:val="Standardowy"/>
    <w:uiPriority w:val="40"/>
    <w:rsid w:val="00FB0F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1">
    <w:name w:val="Tabela siatki 1 — jasna1"/>
    <w:basedOn w:val="Standardowy"/>
    <w:next w:val="Tabelasiatki1jasna"/>
    <w:uiPriority w:val="46"/>
    <w:rsid w:val="00693A26"/>
    <w:rPr>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693A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EB7B08"/>
    <w:pPr>
      <w:suppressAutoHyphens w:val="0"/>
      <w:autoSpaceDN/>
      <w:spacing w:before="240" w:line="259" w:lineRule="auto"/>
      <w:textAlignment w:val="auto"/>
      <w:outlineLvl w:val="9"/>
    </w:pPr>
    <w:rPr>
      <w:rFonts w:asciiTheme="majorHAnsi" w:eastAsiaTheme="majorEastAsia" w:hAnsiTheme="majorHAnsi" w:cstheme="majorBidi"/>
      <w:b w:val="0"/>
      <w:bCs w:val="0"/>
      <w:color w:val="2F5496" w:themeColor="accent1" w:themeShade="BF"/>
      <w:sz w:val="32"/>
      <w:szCs w:val="32"/>
      <w:lang w:eastAsia="pl-PL"/>
    </w:rPr>
  </w:style>
  <w:style w:type="paragraph" w:customStyle="1" w:styleId="paragraph">
    <w:name w:val="paragraph"/>
    <w:basedOn w:val="Normalny"/>
    <w:rsid w:val="009E2B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E2B22"/>
  </w:style>
  <w:style w:type="character" w:customStyle="1" w:styleId="eop">
    <w:name w:val="eop"/>
    <w:basedOn w:val="Domylnaczcionkaakapitu"/>
    <w:rsid w:val="009E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46">
      <w:bodyDiv w:val="1"/>
      <w:marLeft w:val="0"/>
      <w:marRight w:val="0"/>
      <w:marTop w:val="0"/>
      <w:marBottom w:val="0"/>
      <w:divBdr>
        <w:top w:val="none" w:sz="0" w:space="0" w:color="auto"/>
        <w:left w:val="none" w:sz="0" w:space="0" w:color="auto"/>
        <w:bottom w:val="none" w:sz="0" w:space="0" w:color="auto"/>
        <w:right w:val="none" w:sz="0" w:space="0" w:color="auto"/>
      </w:divBdr>
    </w:div>
    <w:div w:id="28996139">
      <w:bodyDiv w:val="1"/>
      <w:marLeft w:val="0"/>
      <w:marRight w:val="0"/>
      <w:marTop w:val="0"/>
      <w:marBottom w:val="0"/>
      <w:divBdr>
        <w:top w:val="none" w:sz="0" w:space="0" w:color="auto"/>
        <w:left w:val="none" w:sz="0" w:space="0" w:color="auto"/>
        <w:bottom w:val="none" w:sz="0" w:space="0" w:color="auto"/>
        <w:right w:val="none" w:sz="0" w:space="0" w:color="auto"/>
      </w:divBdr>
    </w:div>
    <w:div w:id="179123829">
      <w:bodyDiv w:val="1"/>
      <w:marLeft w:val="0"/>
      <w:marRight w:val="0"/>
      <w:marTop w:val="0"/>
      <w:marBottom w:val="0"/>
      <w:divBdr>
        <w:top w:val="none" w:sz="0" w:space="0" w:color="auto"/>
        <w:left w:val="none" w:sz="0" w:space="0" w:color="auto"/>
        <w:bottom w:val="none" w:sz="0" w:space="0" w:color="auto"/>
        <w:right w:val="none" w:sz="0" w:space="0" w:color="auto"/>
      </w:divBdr>
    </w:div>
    <w:div w:id="207840626">
      <w:bodyDiv w:val="1"/>
      <w:marLeft w:val="0"/>
      <w:marRight w:val="0"/>
      <w:marTop w:val="0"/>
      <w:marBottom w:val="0"/>
      <w:divBdr>
        <w:top w:val="none" w:sz="0" w:space="0" w:color="auto"/>
        <w:left w:val="none" w:sz="0" w:space="0" w:color="auto"/>
        <w:bottom w:val="none" w:sz="0" w:space="0" w:color="auto"/>
        <w:right w:val="none" w:sz="0" w:space="0" w:color="auto"/>
      </w:divBdr>
    </w:div>
    <w:div w:id="455295220">
      <w:bodyDiv w:val="1"/>
      <w:marLeft w:val="0"/>
      <w:marRight w:val="0"/>
      <w:marTop w:val="0"/>
      <w:marBottom w:val="0"/>
      <w:divBdr>
        <w:top w:val="none" w:sz="0" w:space="0" w:color="auto"/>
        <w:left w:val="none" w:sz="0" w:space="0" w:color="auto"/>
        <w:bottom w:val="none" w:sz="0" w:space="0" w:color="auto"/>
        <w:right w:val="none" w:sz="0" w:space="0" w:color="auto"/>
      </w:divBdr>
    </w:div>
    <w:div w:id="472915969">
      <w:bodyDiv w:val="1"/>
      <w:marLeft w:val="0"/>
      <w:marRight w:val="0"/>
      <w:marTop w:val="0"/>
      <w:marBottom w:val="0"/>
      <w:divBdr>
        <w:top w:val="none" w:sz="0" w:space="0" w:color="auto"/>
        <w:left w:val="none" w:sz="0" w:space="0" w:color="auto"/>
        <w:bottom w:val="none" w:sz="0" w:space="0" w:color="auto"/>
        <w:right w:val="none" w:sz="0" w:space="0" w:color="auto"/>
      </w:divBdr>
    </w:div>
    <w:div w:id="570315553">
      <w:bodyDiv w:val="1"/>
      <w:marLeft w:val="0"/>
      <w:marRight w:val="0"/>
      <w:marTop w:val="0"/>
      <w:marBottom w:val="0"/>
      <w:divBdr>
        <w:top w:val="none" w:sz="0" w:space="0" w:color="auto"/>
        <w:left w:val="none" w:sz="0" w:space="0" w:color="auto"/>
        <w:bottom w:val="none" w:sz="0" w:space="0" w:color="auto"/>
        <w:right w:val="none" w:sz="0" w:space="0" w:color="auto"/>
      </w:divBdr>
    </w:div>
    <w:div w:id="756832584">
      <w:bodyDiv w:val="1"/>
      <w:marLeft w:val="0"/>
      <w:marRight w:val="0"/>
      <w:marTop w:val="0"/>
      <w:marBottom w:val="0"/>
      <w:divBdr>
        <w:top w:val="none" w:sz="0" w:space="0" w:color="auto"/>
        <w:left w:val="none" w:sz="0" w:space="0" w:color="auto"/>
        <w:bottom w:val="none" w:sz="0" w:space="0" w:color="auto"/>
        <w:right w:val="none" w:sz="0" w:space="0" w:color="auto"/>
      </w:divBdr>
    </w:div>
    <w:div w:id="783960791">
      <w:bodyDiv w:val="1"/>
      <w:marLeft w:val="0"/>
      <w:marRight w:val="0"/>
      <w:marTop w:val="0"/>
      <w:marBottom w:val="0"/>
      <w:divBdr>
        <w:top w:val="none" w:sz="0" w:space="0" w:color="auto"/>
        <w:left w:val="none" w:sz="0" w:space="0" w:color="auto"/>
        <w:bottom w:val="none" w:sz="0" w:space="0" w:color="auto"/>
        <w:right w:val="none" w:sz="0" w:space="0" w:color="auto"/>
      </w:divBdr>
    </w:div>
    <w:div w:id="855003873">
      <w:bodyDiv w:val="1"/>
      <w:marLeft w:val="0"/>
      <w:marRight w:val="0"/>
      <w:marTop w:val="0"/>
      <w:marBottom w:val="0"/>
      <w:divBdr>
        <w:top w:val="none" w:sz="0" w:space="0" w:color="auto"/>
        <w:left w:val="none" w:sz="0" w:space="0" w:color="auto"/>
        <w:bottom w:val="none" w:sz="0" w:space="0" w:color="auto"/>
        <w:right w:val="none" w:sz="0" w:space="0" w:color="auto"/>
      </w:divBdr>
    </w:div>
    <w:div w:id="949506620">
      <w:bodyDiv w:val="1"/>
      <w:marLeft w:val="0"/>
      <w:marRight w:val="0"/>
      <w:marTop w:val="0"/>
      <w:marBottom w:val="0"/>
      <w:divBdr>
        <w:top w:val="none" w:sz="0" w:space="0" w:color="auto"/>
        <w:left w:val="none" w:sz="0" w:space="0" w:color="auto"/>
        <w:bottom w:val="none" w:sz="0" w:space="0" w:color="auto"/>
        <w:right w:val="none" w:sz="0" w:space="0" w:color="auto"/>
      </w:divBdr>
    </w:div>
    <w:div w:id="953051216">
      <w:bodyDiv w:val="1"/>
      <w:marLeft w:val="0"/>
      <w:marRight w:val="0"/>
      <w:marTop w:val="0"/>
      <w:marBottom w:val="0"/>
      <w:divBdr>
        <w:top w:val="none" w:sz="0" w:space="0" w:color="auto"/>
        <w:left w:val="none" w:sz="0" w:space="0" w:color="auto"/>
        <w:bottom w:val="none" w:sz="0" w:space="0" w:color="auto"/>
        <w:right w:val="none" w:sz="0" w:space="0" w:color="auto"/>
      </w:divBdr>
    </w:div>
    <w:div w:id="961115135">
      <w:bodyDiv w:val="1"/>
      <w:marLeft w:val="0"/>
      <w:marRight w:val="0"/>
      <w:marTop w:val="0"/>
      <w:marBottom w:val="0"/>
      <w:divBdr>
        <w:top w:val="none" w:sz="0" w:space="0" w:color="auto"/>
        <w:left w:val="none" w:sz="0" w:space="0" w:color="auto"/>
        <w:bottom w:val="none" w:sz="0" w:space="0" w:color="auto"/>
        <w:right w:val="none" w:sz="0" w:space="0" w:color="auto"/>
      </w:divBdr>
    </w:div>
    <w:div w:id="996108054">
      <w:bodyDiv w:val="1"/>
      <w:marLeft w:val="0"/>
      <w:marRight w:val="0"/>
      <w:marTop w:val="0"/>
      <w:marBottom w:val="0"/>
      <w:divBdr>
        <w:top w:val="none" w:sz="0" w:space="0" w:color="auto"/>
        <w:left w:val="none" w:sz="0" w:space="0" w:color="auto"/>
        <w:bottom w:val="none" w:sz="0" w:space="0" w:color="auto"/>
        <w:right w:val="none" w:sz="0" w:space="0" w:color="auto"/>
      </w:divBdr>
    </w:div>
    <w:div w:id="1036663793">
      <w:bodyDiv w:val="1"/>
      <w:marLeft w:val="0"/>
      <w:marRight w:val="0"/>
      <w:marTop w:val="0"/>
      <w:marBottom w:val="0"/>
      <w:divBdr>
        <w:top w:val="none" w:sz="0" w:space="0" w:color="auto"/>
        <w:left w:val="none" w:sz="0" w:space="0" w:color="auto"/>
        <w:bottom w:val="none" w:sz="0" w:space="0" w:color="auto"/>
        <w:right w:val="none" w:sz="0" w:space="0" w:color="auto"/>
      </w:divBdr>
    </w:div>
    <w:div w:id="1088891043">
      <w:bodyDiv w:val="1"/>
      <w:marLeft w:val="0"/>
      <w:marRight w:val="0"/>
      <w:marTop w:val="0"/>
      <w:marBottom w:val="0"/>
      <w:divBdr>
        <w:top w:val="none" w:sz="0" w:space="0" w:color="auto"/>
        <w:left w:val="none" w:sz="0" w:space="0" w:color="auto"/>
        <w:bottom w:val="none" w:sz="0" w:space="0" w:color="auto"/>
        <w:right w:val="none" w:sz="0" w:space="0" w:color="auto"/>
      </w:divBdr>
    </w:div>
    <w:div w:id="1118336088">
      <w:bodyDiv w:val="1"/>
      <w:marLeft w:val="0"/>
      <w:marRight w:val="0"/>
      <w:marTop w:val="0"/>
      <w:marBottom w:val="0"/>
      <w:divBdr>
        <w:top w:val="none" w:sz="0" w:space="0" w:color="auto"/>
        <w:left w:val="none" w:sz="0" w:space="0" w:color="auto"/>
        <w:bottom w:val="none" w:sz="0" w:space="0" w:color="auto"/>
        <w:right w:val="none" w:sz="0" w:space="0" w:color="auto"/>
      </w:divBdr>
    </w:div>
    <w:div w:id="1149008349">
      <w:bodyDiv w:val="1"/>
      <w:marLeft w:val="0"/>
      <w:marRight w:val="0"/>
      <w:marTop w:val="0"/>
      <w:marBottom w:val="0"/>
      <w:divBdr>
        <w:top w:val="none" w:sz="0" w:space="0" w:color="auto"/>
        <w:left w:val="none" w:sz="0" w:space="0" w:color="auto"/>
        <w:bottom w:val="none" w:sz="0" w:space="0" w:color="auto"/>
        <w:right w:val="none" w:sz="0" w:space="0" w:color="auto"/>
      </w:divBdr>
    </w:div>
    <w:div w:id="1291782096">
      <w:bodyDiv w:val="1"/>
      <w:marLeft w:val="0"/>
      <w:marRight w:val="0"/>
      <w:marTop w:val="0"/>
      <w:marBottom w:val="0"/>
      <w:divBdr>
        <w:top w:val="none" w:sz="0" w:space="0" w:color="auto"/>
        <w:left w:val="none" w:sz="0" w:space="0" w:color="auto"/>
        <w:bottom w:val="none" w:sz="0" w:space="0" w:color="auto"/>
        <w:right w:val="none" w:sz="0" w:space="0" w:color="auto"/>
      </w:divBdr>
    </w:div>
    <w:div w:id="1322733838">
      <w:bodyDiv w:val="1"/>
      <w:marLeft w:val="0"/>
      <w:marRight w:val="0"/>
      <w:marTop w:val="0"/>
      <w:marBottom w:val="0"/>
      <w:divBdr>
        <w:top w:val="none" w:sz="0" w:space="0" w:color="auto"/>
        <w:left w:val="none" w:sz="0" w:space="0" w:color="auto"/>
        <w:bottom w:val="none" w:sz="0" w:space="0" w:color="auto"/>
        <w:right w:val="none" w:sz="0" w:space="0" w:color="auto"/>
      </w:divBdr>
    </w:div>
    <w:div w:id="1334383233">
      <w:bodyDiv w:val="1"/>
      <w:marLeft w:val="0"/>
      <w:marRight w:val="0"/>
      <w:marTop w:val="0"/>
      <w:marBottom w:val="0"/>
      <w:divBdr>
        <w:top w:val="none" w:sz="0" w:space="0" w:color="auto"/>
        <w:left w:val="none" w:sz="0" w:space="0" w:color="auto"/>
        <w:bottom w:val="none" w:sz="0" w:space="0" w:color="auto"/>
        <w:right w:val="none" w:sz="0" w:space="0" w:color="auto"/>
      </w:divBdr>
    </w:div>
    <w:div w:id="1339432247">
      <w:bodyDiv w:val="1"/>
      <w:marLeft w:val="0"/>
      <w:marRight w:val="0"/>
      <w:marTop w:val="0"/>
      <w:marBottom w:val="0"/>
      <w:divBdr>
        <w:top w:val="none" w:sz="0" w:space="0" w:color="auto"/>
        <w:left w:val="none" w:sz="0" w:space="0" w:color="auto"/>
        <w:bottom w:val="none" w:sz="0" w:space="0" w:color="auto"/>
        <w:right w:val="none" w:sz="0" w:space="0" w:color="auto"/>
      </w:divBdr>
    </w:div>
    <w:div w:id="1579363908">
      <w:bodyDiv w:val="1"/>
      <w:marLeft w:val="0"/>
      <w:marRight w:val="0"/>
      <w:marTop w:val="0"/>
      <w:marBottom w:val="0"/>
      <w:divBdr>
        <w:top w:val="none" w:sz="0" w:space="0" w:color="auto"/>
        <w:left w:val="none" w:sz="0" w:space="0" w:color="auto"/>
        <w:bottom w:val="none" w:sz="0" w:space="0" w:color="auto"/>
        <w:right w:val="none" w:sz="0" w:space="0" w:color="auto"/>
      </w:divBdr>
    </w:div>
    <w:div w:id="1644892288">
      <w:bodyDiv w:val="1"/>
      <w:marLeft w:val="0"/>
      <w:marRight w:val="0"/>
      <w:marTop w:val="0"/>
      <w:marBottom w:val="0"/>
      <w:divBdr>
        <w:top w:val="none" w:sz="0" w:space="0" w:color="auto"/>
        <w:left w:val="none" w:sz="0" w:space="0" w:color="auto"/>
        <w:bottom w:val="none" w:sz="0" w:space="0" w:color="auto"/>
        <w:right w:val="none" w:sz="0" w:space="0" w:color="auto"/>
      </w:divBdr>
    </w:div>
    <w:div w:id="1729526837">
      <w:bodyDiv w:val="1"/>
      <w:marLeft w:val="0"/>
      <w:marRight w:val="0"/>
      <w:marTop w:val="0"/>
      <w:marBottom w:val="0"/>
      <w:divBdr>
        <w:top w:val="none" w:sz="0" w:space="0" w:color="auto"/>
        <w:left w:val="none" w:sz="0" w:space="0" w:color="auto"/>
        <w:bottom w:val="none" w:sz="0" w:space="0" w:color="auto"/>
        <w:right w:val="none" w:sz="0" w:space="0" w:color="auto"/>
      </w:divBdr>
    </w:div>
    <w:div w:id="1824812793">
      <w:bodyDiv w:val="1"/>
      <w:marLeft w:val="0"/>
      <w:marRight w:val="0"/>
      <w:marTop w:val="0"/>
      <w:marBottom w:val="0"/>
      <w:divBdr>
        <w:top w:val="none" w:sz="0" w:space="0" w:color="auto"/>
        <w:left w:val="none" w:sz="0" w:space="0" w:color="auto"/>
        <w:bottom w:val="none" w:sz="0" w:space="0" w:color="auto"/>
        <w:right w:val="none" w:sz="0" w:space="0" w:color="auto"/>
      </w:divBdr>
    </w:div>
    <w:div w:id="1928345408">
      <w:bodyDiv w:val="1"/>
      <w:marLeft w:val="0"/>
      <w:marRight w:val="0"/>
      <w:marTop w:val="0"/>
      <w:marBottom w:val="0"/>
      <w:divBdr>
        <w:top w:val="none" w:sz="0" w:space="0" w:color="auto"/>
        <w:left w:val="none" w:sz="0" w:space="0" w:color="auto"/>
        <w:bottom w:val="none" w:sz="0" w:space="0" w:color="auto"/>
        <w:right w:val="none" w:sz="0" w:space="0" w:color="auto"/>
      </w:divBdr>
    </w:div>
    <w:div w:id="2028869974">
      <w:bodyDiv w:val="1"/>
      <w:marLeft w:val="0"/>
      <w:marRight w:val="0"/>
      <w:marTop w:val="0"/>
      <w:marBottom w:val="0"/>
      <w:divBdr>
        <w:top w:val="none" w:sz="0" w:space="0" w:color="auto"/>
        <w:left w:val="none" w:sz="0" w:space="0" w:color="auto"/>
        <w:bottom w:val="none" w:sz="0" w:space="0" w:color="auto"/>
        <w:right w:val="none" w:sz="0" w:space="0" w:color="auto"/>
      </w:divBdr>
    </w:div>
    <w:div w:id="20391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64E542B2BDB7C498D62EFA811F9B135" ma:contentTypeVersion="5" ma:contentTypeDescription="Utwórz nowy dokument." ma:contentTypeScope="" ma:versionID="ee0e5d2ac687f2b07480858f18c1f42e">
  <xsd:schema xmlns:xsd="http://www.w3.org/2001/XMLSchema" xmlns:xs="http://www.w3.org/2001/XMLSchema" xmlns:p="http://schemas.microsoft.com/office/2006/metadata/properties" xmlns:ns3="bcb277de-2265-46b9-aa86-7d04d8653f77" xmlns:ns4="0066e899-2a4d-42df-86bd-00a815e1643b" targetNamespace="http://schemas.microsoft.com/office/2006/metadata/properties" ma:root="true" ma:fieldsID="05dc1d927396780b3e3b22043bf8109d" ns3:_="" ns4:_="">
    <xsd:import namespace="bcb277de-2265-46b9-aa86-7d04d8653f77"/>
    <xsd:import namespace="0066e899-2a4d-42df-86bd-00a815e16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77de-2265-46b9-aa86-7d04d8653f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66e899-2a4d-42df-86bd-00a815e1643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0F705-8AB1-4875-AF3B-3B71AEEA0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0D0302-747D-45DE-BD64-027D4AD81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77de-2265-46b9-aa86-7d04d8653f77"/>
    <ds:schemaRef ds:uri="0066e899-2a4d-42df-86bd-00a815e1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ED771-F8D3-4222-AF12-D6992685D58B}">
  <ds:schemaRefs>
    <ds:schemaRef ds:uri="http://schemas.microsoft.com/sharepoint/v3/contenttype/forms"/>
  </ds:schemaRefs>
</ds:datastoreItem>
</file>

<file path=customXml/itemProps4.xml><?xml version="1.0" encoding="utf-8"?>
<ds:datastoreItem xmlns:ds="http://schemas.openxmlformats.org/officeDocument/2006/customXml" ds:itemID="{6A2814F9-0325-416A-961A-7546FD806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99</Pages>
  <Words>15991</Words>
  <Characters>95950</Characters>
  <Application>Microsoft Office Word</Application>
  <DocSecurity>0</DocSecurity>
  <Lines>799</Lines>
  <Paragraphs>223</Paragraphs>
  <ScaleCrop>false</ScaleCrop>
  <HeadingPairs>
    <vt:vector size="2" baseType="variant">
      <vt:variant>
        <vt:lpstr>Tytuł</vt:lpstr>
      </vt:variant>
      <vt:variant>
        <vt:i4>1</vt:i4>
      </vt:variant>
    </vt:vector>
  </HeadingPairs>
  <TitlesOfParts>
    <vt:vector size="1" baseType="lpstr">
      <vt:lpstr>Kryteria wyboru projektów Działanie 4.1</vt:lpstr>
    </vt:vector>
  </TitlesOfParts>
  <Company>LAWP</Company>
  <LinksUpToDate>false</LinksUpToDate>
  <CharactersWithSpaces>111718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Działanie 4.1</dc:title>
  <dc:subject/>
  <dc:creator>DZ PR</dc:creator>
  <cp:keywords>Kryteria_specyficzne_EFRR</cp:keywords>
  <cp:lastModifiedBy>DW EFRR</cp:lastModifiedBy>
  <cp:revision>23</cp:revision>
  <cp:lastPrinted>2023-04-18T08:47:00Z</cp:lastPrinted>
  <dcterms:created xsi:type="dcterms:W3CDTF">2023-05-17T12:04:00Z</dcterms:created>
  <dcterms:modified xsi:type="dcterms:W3CDTF">2023-05-22T06:35:00Z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0x010100164E542B2BDB7C498D62EFA811F9B135</vt:lpwstr>
  </property>
</Properties>
</file>