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147355" w14:textId="030A7D1B" w:rsidR="00B12C26" w:rsidRPr="00805391" w:rsidRDefault="00B12C26" w:rsidP="00B12C26">
      <w:pPr>
        <w:rPr>
          <w:rFonts w:ascii="Arial" w:hAnsi="Arial" w:cs="Arial"/>
          <w:bCs/>
          <w:i/>
          <w:sz w:val="24"/>
          <w:szCs w:val="24"/>
        </w:rPr>
      </w:pPr>
      <w:r w:rsidRPr="00805391">
        <w:rPr>
          <w:rFonts w:ascii="Arial" w:hAnsi="Arial" w:cs="Arial"/>
          <w:bCs/>
          <w:sz w:val="24"/>
          <w:szCs w:val="24"/>
        </w:rPr>
        <w:t xml:space="preserve">Załącznik nr </w:t>
      </w:r>
      <w:r w:rsidR="002B2AFB">
        <w:rPr>
          <w:rFonts w:ascii="Arial" w:hAnsi="Arial" w:cs="Arial"/>
          <w:bCs/>
          <w:sz w:val="24"/>
          <w:szCs w:val="24"/>
        </w:rPr>
        <w:t>6</w:t>
      </w:r>
      <w:r w:rsidRPr="00805391">
        <w:rPr>
          <w:rFonts w:ascii="Arial" w:hAnsi="Arial" w:cs="Arial"/>
          <w:bCs/>
          <w:sz w:val="24"/>
          <w:szCs w:val="24"/>
        </w:rPr>
        <w:t xml:space="preserve"> do Regulaminu wyboru projektów -</w:t>
      </w:r>
      <w:r w:rsidRPr="00805391">
        <w:rPr>
          <w:rFonts w:ascii="Arial" w:hAnsi="Arial" w:cs="Arial"/>
          <w:bCs/>
          <w:i/>
          <w:sz w:val="24"/>
          <w:szCs w:val="24"/>
        </w:rPr>
        <w:t xml:space="preserve"> </w:t>
      </w:r>
      <w:r w:rsidRPr="00805391">
        <w:rPr>
          <w:rFonts w:ascii="Arial" w:hAnsi="Arial" w:cs="Arial"/>
          <w:bCs/>
          <w:iCs/>
          <w:sz w:val="24"/>
          <w:szCs w:val="24"/>
        </w:rPr>
        <w:t xml:space="preserve">Wzór umowy o dofinansowanie projektu w ramach  </w:t>
      </w:r>
      <w:r w:rsidR="0014274C">
        <w:rPr>
          <w:rFonts w:ascii="Arial" w:hAnsi="Arial" w:cs="Arial"/>
          <w:bCs/>
          <w:iCs/>
          <w:sz w:val="24"/>
          <w:szCs w:val="24"/>
        </w:rPr>
        <w:t>p</w:t>
      </w:r>
      <w:r w:rsidRPr="00805391">
        <w:rPr>
          <w:rFonts w:ascii="Arial" w:hAnsi="Arial" w:cs="Arial"/>
          <w:bCs/>
          <w:iCs/>
          <w:sz w:val="24"/>
          <w:szCs w:val="24"/>
        </w:rPr>
        <w:t>rogramu Fundusze Europejskie dla Lubelskiego 2021-2027.</w:t>
      </w:r>
    </w:p>
    <w:p w14:paraId="19906970" w14:textId="095749CF" w:rsidR="00893279" w:rsidRPr="006E1692" w:rsidRDefault="00B12C26" w:rsidP="00E771A7">
      <w:pPr>
        <w:pStyle w:val="Podtytu"/>
        <w:spacing w:before="240" w:after="240"/>
        <w:rPr>
          <w:rFonts w:ascii="Arial" w:hAnsi="Arial" w:cs="Arial"/>
          <w:sz w:val="24"/>
        </w:rPr>
      </w:pPr>
      <w:r w:rsidRPr="004A1EE8">
        <w:rPr>
          <w:rFonts w:ascii="Arial" w:hAnsi="Arial" w:cs="Arial"/>
          <w:sz w:val="24"/>
        </w:rPr>
        <w:t xml:space="preserve">Umowa </w:t>
      </w:r>
      <w:r w:rsidR="00C76222" w:rsidRPr="006E1692">
        <w:rPr>
          <w:rFonts w:ascii="Arial" w:hAnsi="Arial" w:cs="Arial"/>
          <w:sz w:val="24"/>
        </w:rPr>
        <w:t>o</w:t>
      </w:r>
      <w:r w:rsidR="00F17972" w:rsidRPr="006E1692">
        <w:rPr>
          <w:rFonts w:ascii="Arial" w:hAnsi="Arial" w:cs="Arial"/>
          <w:sz w:val="24"/>
        </w:rPr>
        <w:t xml:space="preserve"> </w:t>
      </w:r>
      <w:r w:rsidR="002677DE" w:rsidRPr="006E1692">
        <w:rPr>
          <w:rFonts w:ascii="Arial" w:hAnsi="Arial" w:cs="Arial"/>
          <w:sz w:val="24"/>
        </w:rPr>
        <w:t>dofinansowanie Projektu</w:t>
      </w:r>
      <w:r w:rsidR="00C76222" w:rsidRPr="006E1692">
        <w:rPr>
          <w:rFonts w:ascii="Arial" w:hAnsi="Arial" w:cs="Arial"/>
          <w:sz w:val="24"/>
        </w:rPr>
        <w:t xml:space="preserve"> w</w:t>
      </w:r>
      <w:r w:rsidR="00F17972" w:rsidRPr="006E1692">
        <w:rPr>
          <w:rFonts w:ascii="Arial" w:hAnsi="Arial" w:cs="Arial"/>
          <w:sz w:val="24"/>
        </w:rPr>
        <w:t xml:space="preserve"> </w:t>
      </w:r>
      <w:r w:rsidR="002677DE" w:rsidRPr="006E1692">
        <w:rPr>
          <w:rFonts w:ascii="Arial" w:hAnsi="Arial" w:cs="Arial"/>
          <w:sz w:val="24"/>
        </w:rPr>
        <w:t xml:space="preserve">ramach </w:t>
      </w:r>
    </w:p>
    <w:p w14:paraId="2E3D510A" w14:textId="1852A853" w:rsidR="00F0624D" w:rsidRPr="006E1692" w:rsidRDefault="00F0624D" w:rsidP="00F0624D">
      <w:pPr>
        <w:pStyle w:val="Tekstpodstawowy"/>
        <w:spacing w:before="240" w:after="240"/>
        <w:jc w:val="center"/>
        <w:rPr>
          <w:rFonts w:ascii="Arial" w:hAnsi="Arial" w:cs="Arial"/>
        </w:rPr>
      </w:pPr>
      <w:r w:rsidRPr="006E1692">
        <w:rPr>
          <w:rFonts w:ascii="Arial" w:hAnsi="Arial" w:cs="Arial"/>
          <w:b/>
          <w:bCs/>
        </w:rPr>
        <w:t>Działania</w:t>
      </w:r>
      <w:r w:rsidR="00DD6CF2">
        <w:rPr>
          <w:rFonts w:ascii="Arial" w:hAnsi="Arial" w:cs="Arial"/>
          <w:b/>
          <w:bCs/>
        </w:rPr>
        <w:t>….</w:t>
      </w:r>
      <w:r w:rsidRPr="006E1692">
        <w:rPr>
          <w:rFonts w:ascii="Arial" w:hAnsi="Arial" w:cs="Arial"/>
          <w:b/>
          <w:bCs/>
        </w:rPr>
        <w:t xml:space="preserve"> [numer i nazwa działania właściwego dla Projektu]</w:t>
      </w:r>
    </w:p>
    <w:p w14:paraId="5429AD9A" w14:textId="72F111B7"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Priorytetu...[numer</w:t>
      </w:r>
      <w:r w:rsidR="00C76222" w:rsidRPr="006E1692">
        <w:rPr>
          <w:rFonts w:ascii="Arial" w:hAnsi="Arial" w:cs="Arial"/>
          <w:b/>
          <w:bCs/>
        </w:rPr>
        <w:t xml:space="preserve"> i </w:t>
      </w:r>
      <w:r w:rsidRPr="006E1692">
        <w:rPr>
          <w:rFonts w:ascii="Arial" w:hAnsi="Arial" w:cs="Arial"/>
          <w:b/>
          <w:bCs/>
        </w:rPr>
        <w:t>nazwa właściwego dla Projektu Priorytetu],</w:t>
      </w:r>
    </w:p>
    <w:p w14:paraId="387EC2B4" w14:textId="25DD5D0A"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Programu Fundusze Europejskie dla Lubelskiego 2021-2027</w:t>
      </w:r>
    </w:p>
    <w:p w14:paraId="72003314" w14:textId="26D6FE7D" w:rsidR="00893279" w:rsidRPr="00F467D9" w:rsidRDefault="00543AB4" w:rsidP="00E771A7">
      <w:pPr>
        <w:rPr>
          <w:rFonts w:ascii="Arial" w:hAnsi="Arial" w:cs="Arial"/>
          <w:b/>
        </w:rPr>
      </w:pPr>
      <w:r w:rsidRPr="00F467D9">
        <w:rPr>
          <w:rFonts w:ascii="Arial" w:hAnsi="Arial" w:cs="Arial"/>
          <w:b/>
        </w:rPr>
        <w:t>Umowa nr</w:t>
      </w:r>
      <w:r w:rsidR="002677DE" w:rsidRPr="00F467D9">
        <w:rPr>
          <w:rFonts w:ascii="Arial" w:hAnsi="Arial" w:cs="Arial"/>
          <w:b/>
        </w:rPr>
        <w:t>:...........................</w:t>
      </w:r>
    </w:p>
    <w:p w14:paraId="0CB46F3E" w14:textId="7793E736" w:rsidR="00893279" w:rsidRPr="00F467D9" w:rsidRDefault="002677DE" w:rsidP="00F467D9">
      <w:pPr>
        <w:jc w:val="both"/>
        <w:rPr>
          <w:rFonts w:ascii="Arial" w:hAnsi="Arial" w:cs="Arial"/>
        </w:rPr>
      </w:pPr>
      <w:r w:rsidRPr="00F467D9">
        <w:rPr>
          <w:rFonts w:ascii="Arial" w:hAnsi="Arial" w:cs="Arial"/>
        </w:rPr>
        <w:t xml:space="preserve">o dofinansowanie Projektu: </w:t>
      </w:r>
      <w:r w:rsidRPr="00F467D9">
        <w:rPr>
          <w:rFonts w:ascii="Arial" w:hAnsi="Arial" w:cs="Arial"/>
          <w:b/>
          <w:bCs/>
        </w:rPr>
        <w:t>…....</w:t>
      </w:r>
      <w:r w:rsidRPr="49BA872D">
        <w:rPr>
          <w:rFonts w:ascii="Arial" w:hAnsi="Arial" w:cs="Arial"/>
          <w:i/>
          <w:iCs/>
        </w:rPr>
        <w:t>[nazwa Projektu]</w:t>
      </w:r>
      <w:r w:rsidR="00F17972" w:rsidRPr="49BA872D">
        <w:rPr>
          <w:rFonts w:ascii="Arial" w:hAnsi="Arial" w:cs="Arial"/>
          <w:i/>
          <w:iCs/>
        </w:rPr>
        <w:t xml:space="preserve"> </w:t>
      </w:r>
      <w:r w:rsidR="00C76222" w:rsidRPr="00F467D9">
        <w:rPr>
          <w:rFonts w:ascii="Arial" w:hAnsi="Arial" w:cs="Arial"/>
        </w:rPr>
        <w:t>w</w:t>
      </w:r>
      <w:r w:rsidR="00C76222" w:rsidRPr="49BA872D">
        <w:rPr>
          <w:rFonts w:ascii="Arial" w:hAnsi="Arial" w:cs="Arial"/>
          <w:i/>
          <w:iCs/>
        </w:rPr>
        <w:t> </w:t>
      </w:r>
      <w:r w:rsidRPr="00F467D9">
        <w:rPr>
          <w:rFonts w:ascii="Arial" w:hAnsi="Arial" w:cs="Arial"/>
        </w:rPr>
        <w:t xml:space="preserve">ramach Programu Fundusze Europejskie dla Lubelskiego 2021-2027, </w:t>
      </w:r>
      <w:r w:rsidR="00C76222" w:rsidRPr="00F17972">
        <w:rPr>
          <w:rFonts w:ascii="Arial" w:hAnsi="Arial" w:cs="Arial"/>
        </w:rPr>
        <w:t>w</w:t>
      </w:r>
      <w:r w:rsidR="00C76222" w:rsidRPr="49BA872D">
        <w:rPr>
          <w:rFonts w:ascii="Arial" w:hAnsi="Arial" w:cs="Arial"/>
          <w:i/>
          <w:iCs/>
        </w:rPr>
        <w:t> </w:t>
      </w:r>
      <w:r w:rsidRPr="00F17972">
        <w:rPr>
          <w:rFonts w:ascii="Arial" w:hAnsi="Arial" w:cs="Arial"/>
        </w:rPr>
        <w:t>formie finansowania UE oraz współfinansowania krajowego</w:t>
      </w:r>
      <w:r w:rsidR="00C76222" w:rsidRPr="00F17972">
        <w:rPr>
          <w:rFonts w:ascii="Arial" w:hAnsi="Arial" w:cs="Arial"/>
        </w:rPr>
        <w:t xml:space="preserve"> z </w:t>
      </w:r>
      <w:r w:rsidRPr="00F17972">
        <w:rPr>
          <w:rFonts w:ascii="Arial" w:hAnsi="Arial" w:cs="Arial"/>
        </w:rPr>
        <w:t>budżetu państwa</w:t>
      </w:r>
      <w:r w:rsidRPr="00F17972">
        <w:rPr>
          <w:rStyle w:val="Zakotwiczenieprzypisudolnego"/>
          <w:rFonts w:ascii="Arial" w:hAnsi="Arial" w:cs="Arial"/>
        </w:rPr>
        <w:footnoteReference w:id="1"/>
      </w:r>
      <w:r w:rsidRPr="49BA872D">
        <w:rPr>
          <w:rFonts w:ascii="Arial" w:hAnsi="Arial" w:cs="Arial"/>
          <w:i/>
          <w:iCs/>
        </w:rPr>
        <w:t xml:space="preserve"> </w:t>
      </w:r>
      <w:r w:rsidRPr="00F17972">
        <w:rPr>
          <w:rFonts w:ascii="Arial" w:hAnsi="Arial" w:cs="Arial"/>
        </w:rPr>
        <w:t>zawarta</w:t>
      </w:r>
      <w:r w:rsidR="00F17972" w:rsidRPr="00F17972">
        <w:rPr>
          <w:rFonts w:ascii="Arial" w:hAnsi="Arial" w:cs="Arial"/>
        </w:rPr>
        <w:t xml:space="preserve"> </w:t>
      </w:r>
      <w:r w:rsidRPr="00F17972">
        <w:rPr>
          <w:rFonts w:ascii="Arial" w:hAnsi="Arial" w:cs="Arial"/>
        </w:rPr>
        <w:t>w Lublinie</w:t>
      </w:r>
      <w:r w:rsidR="00C76222" w:rsidRPr="00F17972">
        <w:rPr>
          <w:rFonts w:ascii="Arial" w:hAnsi="Arial" w:cs="Arial"/>
        </w:rPr>
        <w:t xml:space="preserve"> w</w:t>
      </w:r>
      <w:r w:rsidR="00F17972" w:rsidRPr="00F17972">
        <w:rPr>
          <w:rFonts w:ascii="Arial" w:hAnsi="Arial" w:cs="Arial"/>
        </w:rPr>
        <w:t> </w:t>
      </w:r>
      <w:r w:rsidRPr="00F17972">
        <w:rPr>
          <w:rFonts w:ascii="Arial" w:hAnsi="Arial" w:cs="Arial"/>
        </w:rPr>
        <w:t>dniu ..........</w:t>
      </w:r>
      <w:r w:rsidRPr="49BA872D">
        <w:rPr>
          <w:rFonts w:ascii="Arial" w:hAnsi="Arial" w:cs="Arial"/>
          <w:i/>
          <w:iCs/>
        </w:rPr>
        <w:t>[data zawarcia umowy]</w:t>
      </w:r>
      <w:r w:rsidRPr="00F467D9">
        <w:rPr>
          <w:rFonts w:ascii="Arial" w:hAnsi="Arial" w:cs="Arial"/>
        </w:rPr>
        <w:t xml:space="preserve"> r. pomiędzy:</w:t>
      </w:r>
    </w:p>
    <w:p w14:paraId="011C6370" w14:textId="3EBA74F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 xml:space="preserve">Województwem Lubelskim, ul. Artura Grottgera 4, 20-029 Lublin, </w:t>
      </w:r>
      <w:r w:rsidR="00BA7C15">
        <w:rPr>
          <w:rFonts w:ascii="Arial" w:hAnsi="Arial" w:cs="Arial"/>
          <w:sz w:val="22"/>
          <w:szCs w:val="22"/>
        </w:rPr>
        <w:t xml:space="preserve">w imieniu którego działa </w:t>
      </w:r>
    </w:p>
    <w:p w14:paraId="391F5EDC" w14:textId="7693B0E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Zarząd Województwa Lubelskiego</w:t>
      </w:r>
      <w:r w:rsidR="00BA7C15">
        <w:rPr>
          <w:rFonts w:ascii="Arial" w:hAnsi="Arial" w:cs="Arial"/>
          <w:sz w:val="22"/>
          <w:szCs w:val="22"/>
        </w:rPr>
        <w:t>,</w:t>
      </w:r>
      <w:r w:rsidR="00053E17">
        <w:rPr>
          <w:rFonts w:ascii="Arial" w:hAnsi="Arial" w:cs="Arial"/>
          <w:sz w:val="22"/>
          <w:szCs w:val="22"/>
        </w:rPr>
        <w:t xml:space="preserve"> zwanym dalej „Instytucj</w:t>
      </w:r>
      <w:r w:rsidR="00BA7C15">
        <w:rPr>
          <w:rFonts w:ascii="Arial" w:hAnsi="Arial" w:cs="Arial"/>
          <w:sz w:val="22"/>
          <w:szCs w:val="22"/>
        </w:rPr>
        <w:t>ą</w:t>
      </w:r>
      <w:r w:rsidR="00053E17">
        <w:rPr>
          <w:rFonts w:ascii="Arial" w:hAnsi="Arial" w:cs="Arial"/>
          <w:sz w:val="22"/>
          <w:szCs w:val="22"/>
        </w:rPr>
        <w:t xml:space="preserve"> Zarządzającą”</w:t>
      </w:r>
      <w:r w:rsidR="00F17972">
        <w:rPr>
          <w:rFonts w:ascii="Arial" w:hAnsi="Arial" w:cs="Arial"/>
          <w:sz w:val="22"/>
          <w:szCs w:val="22"/>
        </w:rPr>
        <w:t xml:space="preserve"> </w:t>
      </w:r>
      <w:r w:rsidR="00BA7C15" w:rsidRPr="00F467D9">
        <w:rPr>
          <w:rFonts w:ascii="Arial" w:hAnsi="Arial" w:cs="Arial"/>
          <w:sz w:val="22"/>
          <w:szCs w:val="22"/>
        </w:rPr>
        <w:t>reprezentowan</w:t>
      </w:r>
      <w:r w:rsidR="001621D0">
        <w:rPr>
          <w:rFonts w:ascii="Arial" w:hAnsi="Arial" w:cs="Arial"/>
          <w:sz w:val="22"/>
          <w:szCs w:val="22"/>
        </w:rPr>
        <w:t>ą</w:t>
      </w:r>
      <w:r w:rsidR="00BA7C15" w:rsidRPr="00F467D9">
        <w:rPr>
          <w:rFonts w:ascii="Arial" w:hAnsi="Arial" w:cs="Arial"/>
          <w:sz w:val="22"/>
          <w:szCs w:val="22"/>
        </w:rPr>
        <w:t xml:space="preserve"> przez</w:t>
      </w:r>
      <w:r w:rsidRPr="00F467D9">
        <w:rPr>
          <w:rFonts w:ascii="Arial" w:hAnsi="Arial" w:cs="Arial"/>
          <w:sz w:val="22"/>
          <w:szCs w:val="22"/>
        </w:rPr>
        <w:t>:</w:t>
      </w:r>
    </w:p>
    <w:p w14:paraId="0386E6FB"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1................................... - …...........................;</w:t>
      </w:r>
    </w:p>
    <w:p w14:paraId="6957EDF1"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2...................................-..............................;</w:t>
      </w:r>
    </w:p>
    <w:p w14:paraId="6D5030AE" w14:textId="77777777" w:rsidR="00893279" w:rsidRPr="00F467D9" w:rsidRDefault="002677DE" w:rsidP="00E771A7">
      <w:pPr>
        <w:rPr>
          <w:rFonts w:ascii="Arial" w:hAnsi="Arial" w:cs="Arial"/>
        </w:rPr>
      </w:pPr>
      <w:r w:rsidRPr="00F467D9">
        <w:rPr>
          <w:rFonts w:ascii="Arial" w:hAnsi="Arial" w:cs="Arial"/>
        </w:rPr>
        <w:t>a</w:t>
      </w:r>
    </w:p>
    <w:p w14:paraId="38688643" w14:textId="30EF4BAB" w:rsidR="00893279" w:rsidRPr="00F467D9" w:rsidRDefault="002677DE" w:rsidP="00E771A7">
      <w:pPr>
        <w:rPr>
          <w:rFonts w:ascii="Arial" w:hAnsi="Arial" w:cs="Arial"/>
        </w:rPr>
      </w:pPr>
      <w:r w:rsidRPr="00F467D9">
        <w:rPr>
          <w:rFonts w:ascii="Arial" w:hAnsi="Arial" w:cs="Arial"/>
        </w:rPr>
        <w:t>…......</w:t>
      </w:r>
      <w:r w:rsidRPr="00F467D9">
        <w:rPr>
          <w:rFonts w:ascii="Arial" w:hAnsi="Arial" w:cs="Arial"/>
          <w:i/>
          <w:iCs/>
        </w:rPr>
        <w:t>[nazwa Beneficjenta, adres Beneficjenta,</w:t>
      </w:r>
      <w:r w:rsidR="00F17972">
        <w:rPr>
          <w:rFonts w:ascii="Arial" w:hAnsi="Arial" w:cs="Arial"/>
          <w:i/>
          <w:iCs/>
        </w:rPr>
        <w:t xml:space="preserve"> </w:t>
      </w:r>
      <w:r w:rsidR="00C76222" w:rsidRPr="00F467D9">
        <w:rPr>
          <w:rFonts w:ascii="Arial" w:hAnsi="Arial" w:cs="Arial"/>
          <w:i/>
          <w:iCs/>
        </w:rPr>
        <w:t>a</w:t>
      </w:r>
      <w:r w:rsidR="00C76222">
        <w:rPr>
          <w:rFonts w:ascii="Arial" w:hAnsi="Arial" w:cs="Arial"/>
          <w:i/>
          <w:iCs/>
        </w:rPr>
        <w:t> </w:t>
      </w:r>
      <w:r w:rsidRPr="00F467D9">
        <w:rPr>
          <w:rFonts w:ascii="Arial" w:hAnsi="Arial" w:cs="Arial"/>
          <w:i/>
          <w:iCs/>
        </w:rPr>
        <w:t>gdy posiada, także nr NIP, nr REGON oraz nr KRS],</w:t>
      </w:r>
    </w:p>
    <w:p w14:paraId="1CF38658" w14:textId="77777777" w:rsidR="00893279" w:rsidRPr="00F467D9" w:rsidRDefault="002677DE" w:rsidP="00E771A7">
      <w:pPr>
        <w:rPr>
          <w:rFonts w:ascii="Arial" w:hAnsi="Arial" w:cs="Arial"/>
        </w:rPr>
      </w:pPr>
      <w:r w:rsidRPr="00F467D9">
        <w:rPr>
          <w:rFonts w:ascii="Arial" w:hAnsi="Arial" w:cs="Arial"/>
        </w:rPr>
        <w:t>zwaną/-</w:t>
      </w:r>
      <w:proofErr w:type="spellStart"/>
      <w:r w:rsidRPr="00F467D9">
        <w:rPr>
          <w:rFonts w:ascii="Arial" w:hAnsi="Arial" w:cs="Arial"/>
        </w:rPr>
        <w:t>nym</w:t>
      </w:r>
      <w:proofErr w:type="spellEnd"/>
      <w:r w:rsidRPr="00F467D9">
        <w:rPr>
          <w:rFonts w:ascii="Arial" w:hAnsi="Arial" w:cs="Arial"/>
        </w:rPr>
        <w:t xml:space="preserve"> dalej „Beneficjentem”,</w:t>
      </w:r>
    </w:p>
    <w:p w14:paraId="457594D1" w14:textId="77777777" w:rsidR="00893279" w:rsidRPr="00F467D9" w:rsidRDefault="002677DE" w:rsidP="00E771A7">
      <w:pPr>
        <w:rPr>
          <w:rFonts w:ascii="Arial" w:hAnsi="Arial" w:cs="Arial"/>
        </w:rPr>
      </w:pPr>
      <w:r w:rsidRPr="00F467D9">
        <w:rPr>
          <w:rFonts w:ascii="Arial" w:hAnsi="Arial" w:cs="Arial"/>
        </w:rPr>
        <w:t>reprezentowanym przez:</w:t>
      </w:r>
    </w:p>
    <w:p w14:paraId="4ADAEE44" w14:textId="77777777" w:rsidR="00893279" w:rsidRPr="00F467D9" w:rsidRDefault="002677DE" w:rsidP="00E771A7">
      <w:pPr>
        <w:widowControl w:val="0"/>
        <w:spacing w:after="100"/>
        <w:rPr>
          <w:rFonts w:ascii="Arial" w:hAnsi="Arial" w:cs="Arial"/>
        </w:rPr>
      </w:pPr>
      <w:r w:rsidRPr="00F467D9">
        <w:rPr>
          <w:rFonts w:ascii="Arial" w:hAnsi="Arial" w:cs="Arial"/>
        </w:rPr>
        <w:t>…........................ na podstawie pełnomocnictwa załączonego do niniejszej umowy</w:t>
      </w:r>
      <w:r w:rsidRPr="00F467D9">
        <w:rPr>
          <w:rStyle w:val="Zakotwiczenieprzypisudolnego"/>
          <w:rFonts w:ascii="Arial" w:hAnsi="Arial" w:cs="Arial"/>
        </w:rPr>
        <w:footnoteReference w:id="2"/>
      </w:r>
      <w:r w:rsidRPr="00F467D9">
        <w:rPr>
          <w:rFonts w:ascii="Arial" w:hAnsi="Arial" w:cs="Arial"/>
          <w:vertAlign w:val="superscript"/>
        </w:rPr>
        <w:t>)</w:t>
      </w:r>
      <w:r w:rsidRPr="00F467D9">
        <w:rPr>
          <w:rFonts w:ascii="Arial" w:hAnsi="Arial" w:cs="Arial"/>
        </w:rPr>
        <w:t xml:space="preserve">, </w:t>
      </w:r>
    </w:p>
    <w:p w14:paraId="4BF38676" w14:textId="377F9CC4" w:rsidR="00893279" w:rsidRPr="00F467D9" w:rsidRDefault="002677DE" w:rsidP="0003461E">
      <w:pPr>
        <w:spacing w:before="240" w:after="120"/>
        <w:rPr>
          <w:rFonts w:ascii="Arial" w:hAnsi="Arial" w:cs="Arial"/>
        </w:rPr>
      </w:pPr>
      <w:r w:rsidRPr="00F467D9">
        <w:rPr>
          <w:rFonts w:ascii="Arial" w:hAnsi="Arial" w:cs="Arial"/>
        </w:rPr>
        <w:t>Działając</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szczególności na podstawie: </w:t>
      </w:r>
    </w:p>
    <w:p w14:paraId="587A3BF3" w14:textId="1D8BEA00" w:rsidR="00893279" w:rsidRPr="0003461E" w:rsidRDefault="002677DE" w:rsidP="0003461E">
      <w:pPr>
        <w:pStyle w:val="Akapitzlist"/>
        <w:numPr>
          <w:ilvl w:val="0"/>
          <w:numId w:val="65"/>
        </w:numPr>
        <w:spacing w:after="120"/>
        <w:contextualSpacing w:val="0"/>
        <w:jc w:val="both"/>
        <w:rPr>
          <w:rFonts w:ascii="Arial" w:hAnsi="Arial" w:cs="Arial"/>
          <w:sz w:val="22"/>
          <w:szCs w:val="22"/>
        </w:rPr>
      </w:pPr>
      <w:r w:rsidRPr="0003461E">
        <w:rPr>
          <w:rFonts w:ascii="Arial" w:hAnsi="Arial" w:cs="Arial"/>
          <w:sz w:val="22"/>
          <w:szCs w:val="22"/>
        </w:rPr>
        <w:t>art. 72 Rozporządzenia Parlamentu Europejskiego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 xml:space="preserve">Rady (UE) nr </w:t>
      </w:r>
      <w:r w:rsidRPr="0003461E">
        <w:rPr>
          <w:rFonts w:ascii="Arial" w:eastAsia="Arial" w:hAnsi="Arial" w:cs="Arial"/>
          <w:sz w:val="22"/>
          <w:szCs w:val="22"/>
        </w:rPr>
        <w:t>2021/1060</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dnia</w:t>
      </w:r>
      <w:r w:rsidR="00F17972" w:rsidRPr="0003461E">
        <w:rPr>
          <w:rFonts w:ascii="Arial" w:hAnsi="Arial" w:cs="Arial"/>
          <w:sz w:val="22"/>
          <w:szCs w:val="22"/>
        </w:rPr>
        <w:t xml:space="preserve"> </w:t>
      </w:r>
      <w:r w:rsidRPr="0003461E">
        <w:rPr>
          <w:rFonts w:ascii="Arial" w:eastAsia="Arial" w:hAnsi="Arial" w:cs="Arial"/>
          <w:sz w:val="22"/>
          <w:szCs w:val="22"/>
        </w:rPr>
        <w:t>24 czerwca 2021 r.</w:t>
      </w:r>
      <w:r w:rsidRPr="0003461E">
        <w:rPr>
          <w:rFonts w:ascii="Arial" w:hAnsi="Arial" w:cs="Arial"/>
          <w:sz w:val="22"/>
          <w:szCs w:val="22"/>
        </w:rPr>
        <w:t>,</w:t>
      </w:r>
      <w:r w:rsidR="00F17972" w:rsidRPr="0003461E">
        <w:rPr>
          <w:rFonts w:ascii="Arial" w:hAnsi="Arial" w:cs="Arial"/>
          <w:sz w:val="22"/>
          <w:szCs w:val="22"/>
        </w:rPr>
        <w:t xml:space="preserve"> </w:t>
      </w:r>
      <w:r w:rsidRPr="0003461E">
        <w:rPr>
          <w:rFonts w:ascii="Arial" w:eastAsia="Arial" w:hAnsi="Arial" w:cs="Arial"/>
          <w:sz w:val="22"/>
          <w:szCs w:val="22"/>
        </w:rPr>
        <w:t>ustanawiającego wspólne przepisy dotyczące Europejskiego Funduszu Rozwoju Regionalnego, Europejskiego Funduszu Społecznego Plus, Funduszu Spójności, Funduszu na rzecz Sprawiedliwej Transformacji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Europejskiego Funduszu Morskiego, Rybackiego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Akwakultury,</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a </w:t>
      </w:r>
      <w:r w:rsidRPr="0003461E">
        <w:rPr>
          <w:rFonts w:ascii="Arial" w:eastAsia="Arial" w:hAnsi="Arial" w:cs="Arial"/>
          <w:sz w:val="22"/>
          <w:szCs w:val="22"/>
        </w:rPr>
        <w:t>także przepisy finansowe na potrzeby tych funduszy oraz na potrzeby Funduszu Azylu, Migracji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Integracji, Funduszu Bezpieczeństwa Wewnętrznego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Instrumentu Wsparcia Finansowego na rzecz Zarządzania Granicami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Polityki Wizowej</w:t>
      </w:r>
      <w:r w:rsidRPr="0003461E">
        <w:rPr>
          <w:rFonts w:ascii="Arial" w:hAnsi="Arial" w:cs="Arial"/>
          <w:sz w:val="22"/>
          <w:szCs w:val="22"/>
        </w:rPr>
        <w:t xml:space="preserve"> (Dz. Urz. UE, Seria L, 2021 r., Nr 231, s. 159,</w:t>
      </w:r>
      <w:r w:rsidR="00F17972" w:rsidRPr="0003461E">
        <w:rPr>
          <w:rFonts w:ascii="Arial" w:hAnsi="Arial" w:cs="Arial"/>
          <w:sz w:val="22"/>
          <w:szCs w:val="22"/>
        </w:rPr>
        <w:t xml:space="preserve"> </w:t>
      </w:r>
      <w:r w:rsidR="00C76222" w:rsidRPr="0003461E">
        <w:rPr>
          <w:rFonts w:ascii="Arial" w:hAnsi="Arial" w:cs="Arial"/>
          <w:sz w:val="22"/>
          <w:szCs w:val="22"/>
        </w:rPr>
        <w:t>z </w:t>
      </w:r>
      <w:proofErr w:type="spellStart"/>
      <w:r w:rsidRPr="0003461E">
        <w:rPr>
          <w:rFonts w:ascii="Arial" w:hAnsi="Arial" w:cs="Arial"/>
          <w:sz w:val="22"/>
          <w:szCs w:val="22"/>
        </w:rPr>
        <w:t>późn</w:t>
      </w:r>
      <w:proofErr w:type="spellEnd"/>
      <w:r w:rsidRPr="0003461E">
        <w:rPr>
          <w:rFonts w:ascii="Arial" w:hAnsi="Arial" w:cs="Arial"/>
          <w:sz w:val="22"/>
          <w:szCs w:val="22"/>
        </w:rPr>
        <w:t>. zm.)</w:t>
      </w:r>
      <w:r w:rsidRPr="0003461E">
        <w:rPr>
          <w:rFonts w:ascii="Arial" w:hAnsi="Arial" w:cs="Arial"/>
          <w:b/>
          <w:bCs/>
          <w:color w:val="333333"/>
          <w:sz w:val="22"/>
          <w:szCs w:val="22"/>
        </w:rPr>
        <w:t xml:space="preserve"> </w:t>
      </w:r>
      <w:r w:rsidRPr="0003461E">
        <w:rPr>
          <w:rFonts w:ascii="Arial" w:hAnsi="Arial" w:cs="Arial"/>
          <w:sz w:val="22"/>
          <w:szCs w:val="22"/>
        </w:rPr>
        <w:t xml:space="preserve">; </w:t>
      </w:r>
    </w:p>
    <w:p w14:paraId="645AC65F" w14:textId="04325340"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8 ust. 2 pkt 3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 xml:space="preserve">dnia </w:t>
      </w:r>
      <w:r w:rsidRPr="004D1B97">
        <w:rPr>
          <w:rFonts w:ascii="Arial" w:eastAsia="Arial" w:hAnsi="Arial" w:cs="Arial"/>
        </w:rPr>
        <w:t>28 kwietnia 2022 r.</w:t>
      </w:r>
      <w:r w:rsidR="00C76222" w:rsidRPr="004D1B97">
        <w:rPr>
          <w:rFonts w:ascii="Arial" w:hAnsi="Arial" w:cs="Arial"/>
        </w:rPr>
        <w:t xml:space="preserve"> </w:t>
      </w:r>
      <w:r w:rsidR="00C76222" w:rsidRPr="004D1B97">
        <w:rPr>
          <w:rFonts w:ascii="Arial" w:eastAsia="Arial" w:hAnsi="Arial" w:cs="Arial"/>
        </w:rPr>
        <w:t>o </w:t>
      </w:r>
      <w:r w:rsidRPr="004D1B97">
        <w:rPr>
          <w:rFonts w:ascii="Arial" w:eastAsia="Arial" w:hAnsi="Arial" w:cs="Arial"/>
        </w:rPr>
        <w:t>zasadach realizacji zadań finansowanych ze środków europejskich</w:t>
      </w:r>
      <w:r w:rsidR="00F17972" w:rsidRPr="004D1B97">
        <w:rPr>
          <w:rFonts w:ascii="Arial" w:eastAsia="Arial" w:hAnsi="Arial" w:cs="Arial"/>
        </w:rPr>
        <w:t xml:space="preserve"> </w:t>
      </w:r>
      <w:r w:rsidR="00C76222" w:rsidRPr="004D1B97">
        <w:rPr>
          <w:rFonts w:ascii="Arial" w:eastAsia="Arial" w:hAnsi="Arial" w:cs="Arial"/>
        </w:rPr>
        <w:t>w </w:t>
      </w:r>
      <w:r w:rsidRPr="004D1B97">
        <w:rPr>
          <w:rFonts w:ascii="Arial" w:eastAsia="Arial" w:hAnsi="Arial" w:cs="Arial"/>
        </w:rPr>
        <w:t>perspektywie finansowej 2021–2027</w:t>
      </w:r>
      <w:r w:rsidR="000C0961" w:rsidRPr="004D1B97">
        <w:rPr>
          <w:rFonts w:ascii="Arial" w:hAnsi="Arial" w:cs="Arial"/>
        </w:rPr>
        <w:br/>
      </w:r>
      <w:r w:rsidRPr="004D1B97">
        <w:rPr>
          <w:rFonts w:ascii="Arial" w:hAnsi="Arial" w:cs="Arial"/>
        </w:rPr>
        <w:t>(Dz.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1079);</w:t>
      </w:r>
    </w:p>
    <w:p w14:paraId="09791656" w14:textId="13B94F67"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206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27 sierpnia 2009 r.</w:t>
      </w:r>
      <w:r w:rsidR="00F17972" w:rsidRPr="004D1B97">
        <w:rPr>
          <w:rFonts w:ascii="Arial" w:hAnsi="Arial" w:cs="Arial"/>
        </w:rPr>
        <w:t xml:space="preserve"> </w:t>
      </w:r>
      <w:r w:rsidR="00C76222" w:rsidRPr="004D1B97">
        <w:rPr>
          <w:rFonts w:ascii="Arial" w:hAnsi="Arial" w:cs="Arial"/>
        </w:rPr>
        <w:t>o </w:t>
      </w:r>
      <w:r w:rsidRPr="004D1B97">
        <w:rPr>
          <w:rFonts w:ascii="Arial" w:hAnsi="Arial" w:cs="Arial"/>
        </w:rPr>
        <w:t>finansach publicznych (</w:t>
      </w:r>
      <w:r w:rsidRPr="004D1B97">
        <w:rPr>
          <w:rStyle w:val="h1"/>
          <w:rFonts w:ascii="Arial" w:hAnsi="Arial" w:cs="Arial"/>
        </w:rPr>
        <w:t>Dz. U.</w:t>
      </w:r>
      <w:r w:rsidR="00F17972" w:rsidRPr="004D1B97">
        <w:rPr>
          <w:rStyle w:val="h1"/>
          <w:rFonts w:ascii="Arial" w:hAnsi="Arial" w:cs="Arial"/>
        </w:rPr>
        <w:t xml:space="preserve"> </w:t>
      </w:r>
      <w:r w:rsidR="00C76222" w:rsidRPr="004D1B97">
        <w:rPr>
          <w:rStyle w:val="h1"/>
          <w:rFonts w:ascii="Arial" w:hAnsi="Arial" w:cs="Arial"/>
        </w:rPr>
        <w:t>z </w:t>
      </w:r>
      <w:r w:rsidRPr="004D1B97">
        <w:rPr>
          <w:rStyle w:val="h1"/>
          <w:rFonts w:ascii="Arial" w:hAnsi="Arial" w:cs="Arial"/>
        </w:rPr>
        <w:t>2022 r. poz. 1634,</w:t>
      </w:r>
      <w:r w:rsidR="00F17972" w:rsidRPr="004D1B97">
        <w:rPr>
          <w:rStyle w:val="h1"/>
          <w:rFonts w:ascii="Arial" w:hAnsi="Arial" w:cs="Arial"/>
        </w:rPr>
        <w:t xml:space="preserve"> </w:t>
      </w:r>
      <w:r w:rsidR="00C76222" w:rsidRPr="004D1B97">
        <w:rPr>
          <w:rStyle w:val="h1"/>
          <w:rFonts w:ascii="Arial" w:hAnsi="Arial" w:cs="Arial"/>
        </w:rPr>
        <w:t>z </w:t>
      </w:r>
      <w:proofErr w:type="spellStart"/>
      <w:r w:rsidRPr="004D1B97">
        <w:rPr>
          <w:rStyle w:val="h1"/>
          <w:rFonts w:ascii="Arial" w:hAnsi="Arial" w:cs="Arial"/>
        </w:rPr>
        <w:t>późn</w:t>
      </w:r>
      <w:proofErr w:type="spellEnd"/>
      <w:r w:rsidRPr="004D1B97">
        <w:rPr>
          <w:rStyle w:val="h1"/>
          <w:rFonts w:ascii="Arial" w:hAnsi="Arial" w:cs="Arial"/>
        </w:rPr>
        <w:t>. zm.);</w:t>
      </w:r>
    </w:p>
    <w:p w14:paraId="055AA355" w14:textId="0FE09335" w:rsidR="00893279" w:rsidRPr="004D1B97" w:rsidRDefault="002677DE" w:rsidP="0003461E">
      <w:pPr>
        <w:numPr>
          <w:ilvl w:val="0"/>
          <w:numId w:val="65"/>
        </w:numPr>
        <w:spacing w:after="120"/>
        <w:jc w:val="both"/>
        <w:rPr>
          <w:rFonts w:ascii="Arial" w:hAnsi="Arial" w:cs="Arial"/>
        </w:rPr>
      </w:pPr>
      <w:r w:rsidRPr="004D1B97">
        <w:rPr>
          <w:rFonts w:ascii="Arial" w:hAnsi="Arial" w:cs="Arial"/>
        </w:rPr>
        <w:t>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23 kwietnia 1964 r. – Kodeks cywilny (Dz.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1360,</w:t>
      </w:r>
      <w:r w:rsidR="00F17972" w:rsidRPr="004D1B97">
        <w:rPr>
          <w:rFonts w:ascii="Arial" w:hAnsi="Arial" w:cs="Arial"/>
        </w:rPr>
        <w:t xml:space="preserve"> </w:t>
      </w:r>
      <w:r w:rsidR="00C76222" w:rsidRPr="004D1B97">
        <w:rPr>
          <w:rFonts w:ascii="Arial" w:hAnsi="Arial" w:cs="Arial"/>
        </w:rPr>
        <w:t>z </w:t>
      </w:r>
      <w:proofErr w:type="spellStart"/>
      <w:r w:rsidRPr="004D1B97">
        <w:rPr>
          <w:rFonts w:ascii="Arial" w:hAnsi="Arial" w:cs="Arial"/>
        </w:rPr>
        <w:t>późn</w:t>
      </w:r>
      <w:proofErr w:type="spellEnd"/>
      <w:r w:rsidRPr="004D1B97">
        <w:rPr>
          <w:rFonts w:ascii="Arial" w:hAnsi="Arial" w:cs="Arial"/>
        </w:rPr>
        <w:t>. zm.),</w:t>
      </w:r>
    </w:p>
    <w:p w14:paraId="0138AF4D" w14:textId="77777777" w:rsidR="00893279" w:rsidRPr="00F467D9" w:rsidRDefault="00893279" w:rsidP="00E771A7">
      <w:pPr>
        <w:ind w:left="340"/>
        <w:rPr>
          <w:rFonts w:ascii="Arial" w:hAnsi="Arial" w:cs="Arial"/>
        </w:rPr>
      </w:pPr>
    </w:p>
    <w:p w14:paraId="76A9D205" w14:textId="77777777" w:rsidR="00893279" w:rsidRPr="00F467D9" w:rsidRDefault="002677DE" w:rsidP="00E771A7">
      <w:pPr>
        <w:rPr>
          <w:rFonts w:ascii="Arial" w:hAnsi="Arial" w:cs="Arial"/>
          <w:b/>
        </w:rPr>
      </w:pPr>
      <w:r w:rsidRPr="00F467D9">
        <w:rPr>
          <w:rFonts w:ascii="Arial" w:hAnsi="Arial" w:cs="Arial"/>
          <w:b/>
        </w:rPr>
        <w:t>Strony postanawiają, co następuje:</w:t>
      </w:r>
    </w:p>
    <w:p w14:paraId="6BEAFABB" w14:textId="77777777" w:rsidR="00893279" w:rsidRPr="00F467D9" w:rsidRDefault="002677DE" w:rsidP="00E771A7">
      <w:pPr>
        <w:widowControl w:val="0"/>
        <w:spacing w:before="240" w:after="240"/>
        <w:jc w:val="center"/>
        <w:rPr>
          <w:rFonts w:ascii="Arial" w:hAnsi="Arial" w:cs="Arial"/>
        </w:rPr>
      </w:pPr>
      <w:r w:rsidRPr="00F467D9">
        <w:rPr>
          <w:rFonts w:ascii="Arial" w:hAnsi="Arial" w:cs="Arial"/>
        </w:rPr>
        <w:t>§ 1.</w:t>
      </w:r>
    </w:p>
    <w:p w14:paraId="30A1D97C" w14:textId="66D08159" w:rsidR="00893279" w:rsidRPr="00F467D9" w:rsidRDefault="002677DE" w:rsidP="00E771A7">
      <w:pPr>
        <w:pStyle w:val="Tekstpodstawowy"/>
        <w:tabs>
          <w:tab w:val="left" w:pos="360"/>
        </w:tabs>
        <w:spacing w:before="120" w:after="200"/>
        <w:jc w:val="left"/>
        <w:rPr>
          <w:rFonts w:ascii="Arial" w:hAnsi="Arial" w:cs="Arial"/>
          <w:sz w:val="22"/>
          <w:szCs w:val="22"/>
        </w:rPr>
      </w:pPr>
      <w:r w:rsidRPr="00F467D9">
        <w:rPr>
          <w:rFonts w:ascii="Arial" w:hAnsi="Arial" w:cs="Arial"/>
          <w:sz w:val="22"/>
          <w:szCs w:val="22"/>
        </w:rPr>
        <w:t>Ilekroć</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niniejszej umowie jest mowa o:</w:t>
      </w:r>
    </w:p>
    <w:p w14:paraId="4C214622" w14:textId="1AF6F513" w:rsidR="00893279" w:rsidRPr="00F467D9" w:rsidRDefault="002677DE">
      <w:pPr>
        <w:numPr>
          <w:ilvl w:val="0"/>
          <w:numId w:val="16"/>
        </w:numPr>
        <w:spacing w:before="60" w:after="60"/>
        <w:ind w:left="426" w:hanging="426"/>
        <w:jc w:val="both"/>
        <w:rPr>
          <w:rFonts w:ascii="Arial" w:hAnsi="Arial" w:cs="Arial"/>
        </w:rPr>
      </w:pPr>
      <w:r w:rsidRPr="00F467D9">
        <w:rPr>
          <w:rFonts w:ascii="Arial" w:hAnsi="Arial" w:cs="Arial"/>
        </w:rPr>
        <w:t>„Programie” –</w:t>
      </w:r>
      <w:r w:rsidR="00F17972">
        <w:rPr>
          <w:rFonts w:ascii="Arial" w:hAnsi="Arial" w:cs="Arial"/>
        </w:rPr>
        <w:t xml:space="preserve"> </w:t>
      </w:r>
      <w:r w:rsidRPr="00F467D9">
        <w:rPr>
          <w:rFonts w:ascii="Arial" w:hAnsi="Arial" w:cs="Arial"/>
        </w:rPr>
        <w:t xml:space="preserve">należy przez to rozumieć program Fundusze Europejskie dla Lubelskiego 2021-2027, </w:t>
      </w:r>
      <w:r w:rsidR="0028104B">
        <w:rPr>
          <w:rFonts w:ascii="Arial" w:hAnsi="Arial" w:cs="Arial"/>
        </w:rPr>
        <w:t>zatwierdzony</w:t>
      </w:r>
      <w:r w:rsidR="00902B62" w:rsidRPr="002B7A7F">
        <w:rPr>
          <w:rFonts w:ascii="Arial" w:hAnsi="Arial" w:cs="Arial"/>
        </w:rPr>
        <w:t xml:space="preserve"> przez Komisję Europejską Decyzją Wykonawczą nr C (2022) 8382 z dnia 24 listopada 2022 r</w:t>
      </w:r>
      <w:r w:rsidR="00902B62" w:rsidRPr="00F467D9">
        <w:rPr>
          <w:rFonts w:ascii="Arial" w:hAnsi="Arial" w:cs="Arial"/>
        </w:rPr>
        <w:t xml:space="preserve"> </w:t>
      </w:r>
      <w:r w:rsidRPr="00F467D9">
        <w:rPr>
          <w:rFonts w:ascii="Arial" w:hAnsi="Arial" w:cs="Arial"/>
        </w:rPr>
        <w:t>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jego ewentualnymi późniejszymi zmianami;</w:t>
      </w:r>
    </w:p>
    <w:p w14:paraId="338C6942" w14:textId="259B07D6" w:rsidR="00893279" w:rsidRPr="00F467D9" w:rsidRDefault="002677DE">
      <w:pPr>
        <w:widowControl w:val="0"/>
        <w:numPr>
          <w:ilvl w:val="0"/>
          <w:numId w:val="16"/>
        </w:numPr>
        <w:spacing w:before="60" w:after="60"/>
        <w:ind w:left="425" w:hanging="425"/>
        <w:jc w:val="both"/>
        <w:rPr>
          <w:rFonts w:ascii="Arial" w:hAnsi="Arial" w:cs="Arial"/>
        </w:rPr>
      </w:pPr>
      <w:r w:rsidRPr="00F467D9">
        <w:rPr>
          <w:rFonts w:ascii="Arial" w:hAnsi="Arial" w:cs="Arial"/>
        </w:rPr>
        <w:t xml:space="preserve"> </w:t>
      </w:r>
      <w:r w:rsidR="006B1021" w:rsidRPr="006B1021">
        <w:rPr>
          <w:rFonts w:ascii="Arial" w:hAnsi="Arial" w:cs="Arial"/>
        </w:rPr>
        <w:t xml:space="preserve">„Uszczegółowieniu Programu” </w:t>
      </w:r>
      <w:r w:rsidR="00D37C54">
        <w:rPr>
          <w:rFonts w:ascii="Arial" w:hAnsi="Arial" w:cs="Arial"/>
        </w:rPr>
        <w:t>SZOP</w:t>
      </w:r>
      <w:r w:rsidRPr="00F467D9">
        <w:rPr>
          <w:rFonts w:ascii="Arial" w:hAnsi="Arial" w:cs="Arial"/>
        </w:rPr>
        <w:t>– należy przez to rozumieć</w:t>
      </w:r>
      <w:r w:rsidR="00DC54E9">
        <w:rPr>
          <w:rFonts w:ascii="Arial" w:hAnsi="Arial" w:cs="Arial"/>
        </w:rPr>
        <w:t xml:space="preserve"> dokument pn.</w:t>
      </w:r>
      <w:r w:rsidRPr="00F467D9">
        <w:rPr>
          <w:rFonts w:ascii="Arial" w:hAnsi="Arial" w:cs="Arial"/>
        </w:rPr>
        <w:t xml:space="preserve"> Szczegółowy Opis Priorytetów </w:t>
      </w:r>
      <w:r w:rsidR="00DC54E9">
        <w:rPr>
          <w:rFonts w:ascii="Arial" w:hAnsi="Arial" w:cs="Arial"/>
        </w:rPr>
        <w:t>p</w:t>
      </w:r>
      <w:r w:rsidRPr="00F467D9">
        <w:rPr>
          <w:rFonts w:ascii="Arial" w:hAnsi="Arial" w:cs="Arial"/>
        </w:rPr>
        <w:t>rogramu</w:t>
      </w:r>
      <w:r w:rsidR="00DC54E9" w:rsidRPr="00DC54E9">
        <w:t xml:space="preserve"> </w:t>
      </w:r>
      <w:r w:rsidR="00DC54E9" w:rsidRPr="00DC54E9">
        <w:rPr>
          <w:rFonts w:ascii="Arial" w:hAnsi="Arial" w:cs="Arial"/>
        </w:rPr>
        <w:t>Fundusze Europejskie dla Lubelskiego 2021-2027</w:t>
      </w:r>
      <w:r w:rsidRPr="00F467D9">
        <w:rPr>
          <w:rFonts w:ascii="Arial" w:hAnsi="Arial" w:cs="Arial"/>
        </w:rPr>
        <w:t>, przyjęty uchwałą Zarządu Województwa Lubelskiego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w:t>
      </w:r>
      <w:r w:rsidR="00103DD0">
        <w:rPr>
          <w:rFonts w:ascii="Arial" w:hAnsi="Arial" w:cs="Arial"/>
        </w:rPr>
        <w:t xml:space="preserve"> </w:t>
      </w:r>
      <w:r w:rsidR="007B0941">
        <w:rPr>
          <w:rFonts w:ascii="Arial" w:hAnsi="Arial" w:cs="Arial"/>
        </w:rPr>
        <w:t>1</w:t>
      </w:r>
      <w:r w:rsidR="000E253D">
        <w:rPr>
          <w:rFonts w:ascii="Arial" w:hAnsi="Arial" w:cs="Arial"/>
        </w:rPr>
        <w:t>3</w:t>
      </w:r>
      <w:r w:rsidR="007B0941">
        <w:rPr>
          <w:rFonts w:ascii="Arial" w:hAnsi="Arial" w:cs="Arial"/>
        </w:rPr>
        <w:t xml:space="preserve"> kwietnia</w:t>
      </w:r>
      <w:r w:rsidR="00103DD0">
        <w:rPr>
          <w:rFonts w:ascii="Arial" w:hAnsi="Arial" w:cs="Arial"/>
        </w:rPr>
        <w:t xml:space="preserve"> 2023 r. </w:t>
      </w:r>
      <w:r w:rsidRPr="00F467D9">
        <w:rPr>
          <w:rFonts w:ascii="Arial" w:hAnsi="Arial" w:cs="Arial"/>
        </w:rPr>
        <w:t>wraz</w:t>
      </w:r>
      <w:r w:rsidR="00795938" w:rsidRPr="00F467D9">
        <w:rPr>
          <w:rFonts w:ascii="Arial" w:hAnsi="Arial" w:cs="Arial"/>
        </w:rPr>
        <w:t xml:space="preserve"> </w:t>
      </w:r>
      <w:r w:rsidRPr="00F467D9">
        <w:rPr>
          <w:rFonts w:ascii="Arial" w:hAnsi="Arial" w:cs="Arial"/>
        </w:rPr>
        <w:t>z</w:t>
      </w:r>
      <w:r w:rsidR="00F17972">
        <w:rPr>
          <w:rFonts w:ascii="Arial" w:hAnsi="Arial" w:cs="Arial"/>
        </w:rPr>
        <w:t xml:space="preserve"> </w:t>
      </w:r>
      <w:r w:rsidRPr="00F467D9">
        <w:rPr>
          <w:rFonts w:ascii="Arial" w:hAnsi="Arial" w:cs="Arial"/>
        </w:rPr>
        <w:t xml:space="preserve">jego ewentualnymi późniejszymi zmianami; </w:t>
      </w:r>
    </w:p>
    <w:p w14:paraId="2CAED9D3" w14:textId="429C9FB5" w:rsidR="00893279" w:rsidRPr="00F467D9" w:rsidRDefault="00795938">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Priorytecie” – należy przez to rozumieć ….......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002677DE" w:rsidRPr="00F467D9">
        <w:rPr>
          <w:rFonts w:ascii="Arial" w:hAnsi="Arial" w:cs="Arial"/>
        </w:rPr>
        <w:t>nazwa</w:t>
      </w:r>
      <w:r w:rsidR="00F17972">
        <w:rPr>
          <w:rFonts w:ascii="Arial" w:hAnsi="Arial" w:cs="Arial"/>
        </w:rPr>
        <w:t xml:space="preserve"> </w:t>
      </w:r>
      <w:r w:rsidR="002677DE" w:rsidRPr="00F467D9">
        <w:rPr>
          <w:rFonts w:ascii="Arial" w:hAnsi="Arial" w:cs="Arial"/>
        </w:rPr>
        <w:t>Priorytetu</w:t>
      </w:r>
      <w:r w:rsidR="000C0961" w:rsidRPr="00F467D9">
        <w:rPr>
          <w:rFonts w:ascii="Arial" w:hAnsi="Arial" w:cs="Arial"/>
        </w:rPr>
        <w:t xml:space="preserve"> </w:t>
      </w:r>
      <w:r w:rsidR="002677DE" w:rsidRPr="00F467D9">
        <w:rPr>
          <w:rFonts w:ascii="Arial" w:hAnsi="Arial" w:cs="Arial"/>
        </w:rPr>
        <w:t>właściwego dla Projektu]</w:t>
      </w:r>
      <w:r w:rsidR="000C0961" w:rsidRPr="00F467D9">
        <w:rPr>
          <w:rFonts w:ascii="Arial" w:hAnsi="Arial" w:cs="Arial"/>
        </w:rPr>
        <w:t>;</w:t>
      </w:r>
    </w:p>
    <w:p w14:paraId="4AE74D1E" w14:textId="72C99524" w:rsidR="00893279" w:rsidRDefault="002677DE">
      <w:pPr>
        <w:numPr>
          <w:ilvl w:val="0"/>
          <w:numId w:val="16"/>
        </w:numPr>
        <w:tabs>
          <w:tab w:val="left" w:pos="360"/>
        </w:tabs>
        <w:spacing w:before="60" w:after="60"/>
        <w:ind w:left="426" w:hanging="426"/>
        <w:jc w:val="both"/>
        <w:rPr>
          <w:rFonts w:ascii="Arial" w:hAnsi="Arial" w:cs="Arial"/>
        </w:rPr>
      </w:pPr>
      <w:r w:rsidRPr="00F467D9">
        <w:rPr>
          <w:rFonts w:ascii="Arial" w:hAnsi="Arial" w:cs="Arial"/>
        </w:rPr>
        <w:t>„Działaniu” – należy przez to rozumieć.........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nazwa </w:t>
      </w:r>
      <w:r w:rsidR="000C0961" w:rsidRPr="00F467D9">
        <w:rPr>
          <w:rFonts w:ascii="Arial" w:hAnsi="Arial" w:cs="Arial"/>
        </w:rPr>
        <w:t>D</w:t>
      </w:r>
      <w:r w:rsidRPr="00F467D9">
        <w:rPr>
          <w:rFonts w:ascii="Arial" w:hAnsi="Arial" w:cs="Arial"/>
        </w:rPr>
        <w:t>ziałania właściwego dla Projektu]</w:t>
      </w:r>
      <w:r w:rsidR="000C0961" w:rsidRPr="00F467D9">
        <w:rPr>
          <w:rFonts w:ascii="Arial" w:hAnsi="Arial" w:cs="Arial"/>
        </w:rPr>
        <w:t>;</w:t>
      </w:r>
    </w:p>
    <w:p w14:paraId="3A6B87B4" w14:textId="7A69DA74" w:rsidR="00582BE1" w:rsidRPr="00F53DAC" w:rsidRDefault="005E1872" w:rsidP="00E72F86">
      <w:pPr>
        <w:numPr>
          <w:ilvl w:val="0"/>
          <w:numId w:val="16"/>
        </w:numPr>
        <w:spacing w:before="60" w:after="60"/>
        <w:ind w:left="426" w:hanging="426"/>
        <w:jc w:val="both"/>
        <w:rPr>
          <w:rFonts w:ascii="Arial" w:hAnsi="Arial" w:cs="Arial"/>
        </w:rPr>
      </w:pPr>
      <w:r>
        <w:rPr>
          <w:rFonts w:ascii="Arial" w:hAnsi="Arial" w:cs="Arial"/>
        </w:rPr>
        <w:t>„</w:t>
      </w:r>
      <w:r w:rsidR="00582BE1" w:rsidRPr="60A351A8">
        <w:rPr>
          <w:rFonts w:ascii="Arial" w:hAnsi="Arial" w:cs="Arial"/>
        </w:rPr>
        <w:t>Baz</w:t>
      </w:r>
      <w:r w:rsidR="00827ABC">
        <w:rPr>
          <w:rFonts w:ascii="Arial" w:hAnsi="Arial" w:cs="Arial"/>
        </w:rPr>
        <w:t>ie</w:t>
      </w:r>
      <w:r w:rsidR="00582BE1" w:rsidRPr="60A351A8">
        <w:rPr>
          <w:rFonts w:ascii="Arial" w:hAnsi="Arial" w:cs="Arial"/>
        </w:rPr>
        <w:t xml:space="preserve"> Konkurencyjności (BK2021)</w:t>
      </w:r>
      <w:r>
        <w:rPr>
          <w:rFonts w:ascii="Arial" w:hAnsi="Arial" w:cs="Arial"/>
        </w:rPr>
        <w:t>”</w:t>
      </w:r>
      <w:r w:rsidR="00582BE1" w:rsidRPr="60A351A8">
        <w:rPr>
          <w:rFonts w:ascii="Arial" w:hAnsi="Arial" w:cs="Arial"/>
        </w:rPr>
        <w:t xml:space="preserve"> – </w:t>
      </w:r>
      <w:r w:rsidR="00827ABC">
        <w:rPr>
          <w:rFonts w:ascii="Arial" w:hAnsi="Arial" w:cs="Arial"/>
        </w:rPr>
        <w:t xml:space="preserve">należy przez to rozumieć </w:t>
      </w:r>
      <w:r w:rsidR="00582BE1" w:rsidRPr="60A351A8">
        <w:rPr>
          <w:rFonts w:ascii="Arial" w:hAnsi="Arial" w:cs="Arial"/>
        </w:rPr>
        <w:t>stron</w:t>
      </w:r>
      <w:r w:rsidR="00827ABC">
        <w:rPr>
          <w:rFonts w:ascii="Arial" w:hAnsi="Arial" w:cs="Arial"/>
        </w:rPr>
        <w:t>ę</w:t>
      </w:r>
      <w:r w:rsidR="00582BE1" w:rsidRPr="60A351A8">
        <w:rPr>
          <w:rFonts w:ascii="Arial" w:hAnsi="Arial" w:cs="Arial"/>
        </w:rPr>
        <w:t xml:space="preserve"> internetow</w:t>
      </w:r>
      <w:r w:rsidR="00827ABC">
        <w:rPr>
          <w:rFonts w:ascii="Arial" w:hAnsi="Arial" w:cs="Arial"/>
        </w:rPr>
        <w:t>ą prowadzoną</w:t>
      </w:r>
      <w:r w:rsidR="00582BE1" w:rsidRPr="60A351A8">
        <w:rPr>
          <w:rFonts w:ascii="Arial" w:hAnsi="Arial" w:cs="Arial"/>
        </w:rPr>
        <w:t xml:space="preserve"> przez ministra właściwego do spraw rozwoju regionalnego przeznaczona do zamieszczania zapytań ofertowych zgodnie z zasadą konkurencyjności;</w:t>
      </w:r>
    </w:p>
    <w:p w14:paraId="26864D18" w14:textId="150540C6"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 xml:space="preserve">„dofinansowaniu” – należy przez to rozumieć wsparcie przyznane Beneficjentowi </w:t>
      </w:r>
      <w:r w:rsidRPr="00F467D9">
        <w:rPr>
          <w:rFonts w:ascii="Arial" w:hAnsi="Arial" w:cs="Arial"/>
        </w:rPr>
        <w:br/>
        <w:t>ze środków publicznych na podstawie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formie finansowania UE oraz </w:t>
      </w:r>
      <w:r w:rsidRPr="00F467D9">
        <w:rPr>
          <w:rFonts w:ascii="Arial" w:hAnsi="Arial" w:cs="Arial"/>
        </w:rPr>
        <w:br/>
        <w:t>w formie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3"/>
      </w:r>
      <w:r w:rsidRPr="00F467D9">
        <w:rPr>
          <w:rFonts w:ascii="Arial" w:hAnsi="Arial" w:cs="Arial"/>
        </w:rPr>
        <w:t>;</w:t>
      </w:r>
    </w:p>
    <w:p w14:paraId="37989E0C" w14:textId="1BF866FE"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współfinansowaniu krajowym</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w:t>
      </w:r>
      <w:r>
        <w:rPr>
          <w:rFonts w:ascii="Arial" w:hAnsi="Arial" w:cs="Arial"/>
        </w:rPr>
        <w:t>”</w:t>
      </w:r>
      <w:r w:rsidR="002677DE" w:rsidRPr="60A351A8">
        <w:rPr>
          <w:rFonts w:ascii="Arial" w:hAnsi="Arial" w:cs="Arial"/>
        </w:rPr>
        <w:t xml:space="preserve"> – należy przez to rozumieć część dofinansowania stanowiącą środki</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 niepochodzące</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środków europejskich, przyznaną Beneficjentowi na podstawie Umowy</w:t>
      </w:r>
      <w:r w:rsidR="000C0961" w:rsidRPr="60A351A8">
        <w:rPr>
          <w:rFonts w:ascii="Arial" w:hAnsi="Arial" w:cs="Arial"/>
        </w:rPr>
        <w:t>;</w:t>
      </w:r>
    </w:p>
    <w:p w14:paraId="74F40FB8" w14:textId="22745910"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„finansowaniu UE” – należy przez to rozumieć część dofinansowania pochodzącą</w:t>
      </w:r>
      <w:r w:rsidR="00EE169A">
        <w:rPr>
          <w:rFonts w:ascii="Arial" w:hAnsi="Arial" w:cs="Arial"/>
        </w:rPr>
        <w:t xml:space="preserve"> </w:t>
      </w:r>
      <w:r w:rsidR="00EE169A">
        <w:rPr>
          <w:rFonts w:ascii="Arial" w:hAnsi="Arial" w:cs="Arial"/>
        </w:rPr>
        <w:br/>
      </w:r>
      <w:r w:rsidRPr="60A351A8">
        <w:rPr>
          <w:rFonts w:ascii="Arial" w:hAnsi="Arial" w:cs="Arial"/>
        </w:rPr>
        <w:t>z budżetu środków europejskich,</w:t>
      </w:r>
      <w:r w:rsidR="000C0961" w:rsidRPr="60A351A8">
        <w:rPr>
          <w:rFonts w:ascii="Arial" w:hAnsi="Arial" w:cs="Arial"/>
        </w:rPr>
        <w:t xml:space="preserve"> </w:t>
      </w:r>
      <w:r w:rsidRPr="60A351A8">
        <w:rPr>
          <w:rFonts w:ascii="Arial" w:hAnsi="Arial" w:cs="Arial"/>
        </w:rPr>
        <w:t>zasilaną</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Europejskiego Funduszu Rozwoju Regionalnego, przyznaną Beneficjentowi na podstawie Umowy; </w:t>
      </w:r>
    </w:p>
    <w:p w14:paraId="520BEC1F" w14:textId="20F9C4FA"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Instytucji Zarządzającej/IZ</w:t>
      </w:r>
      <w:r>
        <w:rPr>
          <w:rFonts w:ascii="Arial" w:hAnsi="Arial" w:cs="Arial"/>
        </w:rPr>
        <w:t>"</w:t>
      </w:r>
      <w:r w:rsidR="002677DE" w:rsidRPr="60A351A8">
        <w:rPr>
          <w:rFonts w:ascii="Arial" w:hAnsi="Arial" w:cs="Arial"/>
        </w:rPr>
        <w:t xml:space="preserve"> – należy przez to rozumieć Zarząd Województwa Lubelskiego;</w:t>
      </w:r>
    </w:p>
    <w:p w14:paraId="2E6E38DB" w14:textId="09868578"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„rachunku bankowym Beneficjenta</w:t>
      </w:r>
      <w:r w:rsidR="007101A1">
        <w:rPr>
          <w:rFonts w:ascii="Arial" w:hAnsi="Arial" w:cs="Arial"/>
        </w:rPr>
        <w:t>”</w:t>
      </w:r>
      <w:r w:rsidRPr="00F467D9">
        <w:rPr>
          <w:rFonts w:ascii="Arial" w:hAnsi="Arial" w:cs="Arial"/>
        </w:rPr>
        <w:t xml:space="preserve"> – należy przez to rozumieć odpowiednio rachunek bankowy nr …............., na który BGK/IZ </w:t>
      </w:r>
      <w:r w:rsidRPr="00F467D9">
        <w:rPr>
          <w:rStyle w:val="Zakotwiczenieprzypisudolnego"/>
          <w:rFonts w:ascii="Arial" w:hAnsi="Arial" w:cs="Arial"/>
        </w:rPr>
        <w:footnoteReference w:id="4"/>
      </w:r>
      <w:r w:rsidRPr="00F467D9">
        <w:rPr>
          <w:rFonts w:ascii="Arial" w:hAnsi="Arial" w:cs="Arial"/>
        </w:rPr>
        <w:t xml:space="preserve">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refundacji oraz –</w:t>
      </w:r>
      <w:r w:rsidR="00F17972">
        <w:rPr>
          <w:rFonts w:ascii="Arial" w:hAnsi="Arial" w:cs="Arial"/>
        </w:rPr>
        <w:t xml:space="preserve"> </w:t>
      </w:r>
      <w:r w:rsidRPr="00F467D9">
        <w:rPr>
          <w:rFonts w:ascii="Arial" w:hAnsi="Arial" w:cs="Arial"/>
        </w:rPr>
        <w:t>jeżeli Beneficjent zadeklarował zamiar korzystania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systemu zaliczkowego – rachunek wyodrębniony dla Projektu, nr …...................., na który BGK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zaliczki</w:t>
      </w:r>
      <w:r w:rsidR="000C0961" w:rsidRPr="00F467D9">
        <w:rPr>
          <w:rFonts w:ascii="Arial" w:hAnsi="Arial" w:cs="Arial"/>
        </w:rPr>
        <w:t>,</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 którego Beneficjent dokonuje płatności ze środków zaliczki;</w:t>
      </w:r>
    </w:p>
    <w:p w14:paraId="5587E9FF" w14:textId="3F9BA139" w:rsidR="00893279" w:rsidRPr="00F467D9" w:rsidRDefault="00BA4C2C">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rachunku bankowym Instytucji Zarządzającej</w:t>
      </w:r>
      <w:r w:rsidRPr="00F467D9">
        <w:rPr>
          <w:rFonts w:ascii="Arial" w:hAnsi="Arial" w:cs="Arial"/>
        </w:rPr>
        <w:t>”</w:t>
      </w:r>
      <w:r w:rsidR="002677DE" w:rsidRPr="00F467D9">
        <w:rPr>
          <w:rFonts w:ascii="Arial" w:hAnsi="Arial" w:cs="Arial"/>
        </w:rPr>
        <w:t xml:space="preserve"> – należy przez to rozumieć wyodrębniony rachunek nr …..........., prowadzony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002677DE" w:rsidRPr="00F467D9">
        <w:rPr>
          <w:rFonts w:ascii="Arial" w:hAnsi="Arial" w:cs="Arial"/>
        </w:rPr>
        <w:t>…..............., na którym są gromadzone środki stanowiące współfinansowanie krajowe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002677DE" w:rsidRPr="00F467D9">
        <w:rPr>
          <w:rFonts w:ascii="Arial" w:hAnsi="Arial" w:cs="Arial"/>
        </w:rPr>
        <w:t>budżetu państwa</w:t>
      </w:r>
      <w:r w:rsidR="002677DE" w:rsidRPr="00F467D9">
        <w:rPr>
          <w:rStyle w:val="Zakotwiczenieprzypisudolnego"/>
          <w:rFonts w:ascii="Arial" w:hAnsi="Arial" w:cs="Arial"/>
        </w:rPr>
        <w:footnoteReference w:id="5"/>
      </w:r>
      <w:r w:rsidR="002677DE" w:rsidRPr="00F467D9">
        <w:rPr>
          <w:rFonts w:ascii="Arial" w:hAnsi="Arial" w:cs="Arial"/>
        </w:rPr>
        <w:t>;</w:t>
      </w:r>
    </w:p>
    <w:p w14:paraId="5A28BD91" w14:textId="1E46A76D"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kwalifikowalnych” – należy przez to rozumieć wydatki lub koszty spełniające wszystkie warunki, pozwalające uznać je za kwalifikowalne,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Programie, </w:t>
      </w:r>
      <w:r>
        <w:br/>
      </w:r>
      <w:r w:rsidRPr="60A351A8">
        <w:rPr>
          <w:rFonts w:ascii="Arial" w:hAnsi="Arial" w:cs="Arial"/>
          <w:sz w:val="22"/>
          <w:szCs w:val="22"/>
        </w:rPr>
        <w:t>w Uszczegółowieniu Programu,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Regulaminie wyboru projektów,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aktach prawa </w:t>
      </w:r>
      <w:r w:rsidRPr="60A351A8">
        <w:rPr>
          <w:rFonts w:ascii="Arial" w:hAnsi="Arial" w:cs="Arial"/>
          <w:sz w:val="22"/>
          <w:szCs w:val="22"/>
        </w:rPr>
        <w:lastRenderedPageBreak/>
        <w:t>powszechnie obowiązującego</w:t>
      </w:r>
      <w:r w:rsidR="000C0961" w:rsidRPr="60A351A8">
        <w:rPr>
          <w:rFonts w:ascii="Arial" w:hAnsi="Arial" w:cs="Arial"/>
          <w:sz w:val="22"/>
          <w:szCs w:val="22"/>
        </w:rPr>
        <w:t>,</w:t>
      </w:r>
      <w:r w:rsidRPr="60A351A8">
        <w:rPr>
          <w:rFonts w:ascii="Arial" w:hAnsi="Arial" w:cs="Arial"/>
          <w:sz w:val="22"/>
          <w:szCs w:val="22"/>
        </w:rPr>
        <w:t xml:space="preserve"> mających zastosowanie do Beneficjenta lub Projektu, jak również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Wytycznych; </w:t>
      </w:r>
    </w:p>
    <w:p w14:paraId="67FD4D06" w14:textId="14FADAD4"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niekwalifikowalnych” - należy przez to rozumieć wydatki lub koszty inne,</w:t>
      </w:r>
      <w:r>
        <w:br/>
      </w:r>
      <w:r w:rsidRPr="60A351A8">
        <w:rPr>
          <w:rFonts w:ascii="Arial" w:hAnsi="Arial" w:cs="Arial"/>
          <w:sz w:val="22"/>
          <w:szCs w:val="22"/>
        </w:rPr>
        <w:t>niż wydatki kwalifikowalne;</w:t>
      </w:r>
    </w:p>
    <w:p w14:paraId="7B80C7DA" w14:textId="08BE5AE4" w:rsidR="00893279" w:rsidRPr="00F467D9" w:rsidRDefault="002677DE">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Umowie” – należy przez to rozumieć niniejszą umowę wraz ze wszystkimi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postaci elektronicznej zamieszczonymi</w:t>
      </w:r>
      <w:r w:rsidR="00F17972" w:rsidRPr="60A351A8">
        <w:rPr>
          <w:rFonts w:ascii="Arial" w:hAnsi="Arial" w:cs="Arial"/>
          <w:sz w:val="22"/>
          <w:szCs w:val="22"/>
        </w:rPr>
        <w:t xml:space="preserve"> </w:t>
      </w:r>
      <w:r w:rsidR="00C76222" w:rsidRPr="60A351A8">
        <w:rPr>
          <w:rFonts w:ascii="Arial" w:hAnsi="Arial" w:cs="Arial"/>
          <w:sz w:val="22"/>
          <w:szCs w:val="22"/>
        </w:rPr>
        <w:t>w</w:t>
      </w:r>
      <w:r w:rsidR="00F17972" w:rsidRPr="60A351A8">
        <w:rPr>
          <w:rFonts w:ascii="Arial" w:hAnsi="Arial" w:cs="Arial"/>
          <w:sz w:val="22"/>
          <w:szCs w:val="22"/>
        </w:rPr>
        <w:t xml:space="preserve"> </w:t>
      </w:r>
      <w:r w:rsidRPr="60A351A8">
        <w:rPr>
          <w:rFonts w:ascii="Arial" w:hAnsi="Arial" w:cs="Arial"/>
          <w:sz w:val="22"/>
          <w:szCs w:val="22"/>
        </w:rPr>
        <w:t>CST2021, jak również wraz</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ewentualnymi późniejszymi zmianami;</w:t>
      </w:r>
    </w:p>
    <w:p w14:paraId="167FECE2" w14:textId="09D8FA63"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„rozporządzeniu ogólnym”, „ustawie wdrożeniowej”, „ustawie</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rozumie się przez to odpowiednio: Rozporządzenie Parlamentu Europejskiego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Rady (UE) nr 2021/1060</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hAnsi="Arial" w:cs="Arial"/>
        </w:rPr>
        <w:t>24 czerwca</w:t>
      </w:r>
      <w:r w:rsidRPr="60A351A8">
        <w:rPr>
          <w:rFonts w:ascii="Arial" w:eastAsia="Times New Roman" w:hAnsi="Arial" w:cs="Arial"/>
          <w:color w:val="333333"/>
        </w:rPr>
        <w:t xml:space="preserve"> 2021 r.</w:t>
      </w:r>
      <w:r w:rsidRPr="60A351A8">
        <w:rPr>
          <w:rFonts w:ascii="Arial" w:hAnsi="Arial" w:cs="Arial"/>
        </w:rPr>
        <w:t>, ustanawiające</w:t>
      </w:r>
      <w:r w:rsidR="00F17972" w:rsidRPr="60A351A8">
        <w:rPr>
          <w:rFonts w:ascii="Arial" w:hAnsi="Arial" w:cs="Arial"/>
        </w:rPr>
        <w:t xml:space="preserve"> </w:t>
      </w:r>
      <w:r w:rsidRPr="60A351A8">
        <w:rPr>
          <w:rFonts w:ascii="Arial" w:hAnsi="Arial" w:cs="Arial"/>
        </w:rPr>
        <w:t>wspólne przepisy dotyczące Europejskiego Funduszu Rozwoju Regionalnego, Europejskiego Funduszu Społecznego Plus,</w:t>
      </w:r>
      <w:r w:rsidR="00E771A7" w:rsidRPr="60A351A8">
        <w:rPr>
          <w:rFonts w:ascii="Arial" w:hAnsi="Arial" w:cs="Arial"/>
        </w:rPr>
        <w:t xml:space="preserve"> </w:t>
      </w:r>
      <w:r w:rsidRPr="60A351A8">
        <w:rPr>
          <w:rFonts w:ascii="Arial" w:hAnsi="Arial" w:cs="Arial"/>
        </w:rPr>
        <w:t>Funduszu Spójności, Funduszu na rzecz Sprawiedliwej Transformacji</w:t>
      </w:r>
      <w:r w:rsidR="00DE01D4" w:rsidRPr="60A351A8">
        <w:rPr>
          <w:rFonts w:ascii="Arial" w:hAnsi="Arial" w:cs="Arial"/>
        </w:rPr>
        <w:t xml:space="preserve"> </w:t>
      </w:r>
      <w:r>
        <w:br/>
      </w:r>
      <w:r w:rsidRPr="60A351A8">
        <w:rPr>
          <w:rFonts w:ascii="Arial" w:hAnsi="Arial" w:cs="Arial"/>
        </w:rPr>
        <w:t>i Europejskiego Funduszu Morskiego, Rybackiego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Akwakultury,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także przepisy finansowe na potrzeby tych funduszy oraz na potrzeby Funduszu Azylu, Migracji</w:t>
      </w:r>
      <w:r>
        <w:br/>
      </w:r>
      <w:r w:rsidRPr="60A351A8">
        <w:rPr>
          <w:rFonts w:ascii="Arial" w:hAnsi="Arial" w:cs="Arial"/>
        </w:rPr>
        <w:t>i Integracji, Funduszu Bezpieczeństwa Wewnętrznego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Instrumentu Wsparcia Finansowego na rzecz Zarządzania Granicami</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Polityki Wizowej</w:t>
      </w:r>
      <w:r w:rsidR="00F17972" w:rsidRPr="60A351A8">
        <w:rPr>
          <w:rFonts w:ascii="Arial" w:hAnsi="Arial" w:cs="Arial"/>
        </w:rPr>
        <w:t xml:space="preserve"> </w:t>
      </w:r>
      <w:r w:rsidRPr="60A351A8">
        <w:rPr>
          <w:rFonts w:ascii="Arial" w:hAnsi="Arial" w:cs="Arial"/>
        </w:rPr>
        <w:t>(Dz. Urz. UE, Seria L, 2021 r. Nr 231, s. 159,</w:t>
      </w:r>
      <w:r w:rsidR="00F17972" w:rsidRPr="60A351A8">
        <w:rPr>
          <w:rFonts w:ascii="Arial" w:hAnsi="Arial" w:cs="Arial"/>
        </w:rPr>
        <w:t xml:space="preserve"> </w:t>
      </w:r>
      <w:r w:rsidR="00C76222" w:rsidRPr="60A351A8">
        <w:rPr>
          <w:rFonts w:ascii="Arial" w:hAnsi="Arial" w:cs="Arial"/>
        </w:rPr>
        <w:t>z </w:t>
      </w:r>
      <w:proofErr w:type="spellStart"/>
      <w:r w:rsidRPr="60A351A8">
        <w:rPr>
          <w:rFonts w:ascii="Arial" w:hAnsi="Arial" w:cs="Arial"/>
        </w:rPr>
        <w:t>późn</w:t>
      </w:r>
      <w:proofErr w:type="spellEnd"/>
      <w:r w:rsidRPr="60A351A8">
        <w:rPr>
          <w:rFonts w:ascii="Arial" w:hAnsi="Arial" w:cs="Arial"/>
        </w:rPr>
        <w:t>. zm.),</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eastAsia="Arial" w:hAnsi="Arial" w:cs="Arial"/>
        </w:rPr>
        <w:t>28 kwietnia 2022 r.</w:t>
      </w:r>
      <w:r w:rsidR="00C76222" w:rsidRPr="60A351A8">
        <w:rPr>
          <w:rFonts w:ascii="Arial" w:hAnsi="Arial" w:cs="Arial"/>
        </w:rPr>
        <w:t xml:space="preserve"> </w:t>
      </w:r>
      <w:r w:rsidR="00C76222" w:rsidRPr="60A351A8">
        <w:rPr>
          <w:rFonts w:ascii="Arial" w:eastAsia="Arial" w:hAnsi="Arial" w:cs="Arial"/>
        </w:rPr>
        <w:t>o </w:t>
      </w:r>
      <w:r w:rsidRPr="60A351A8">
        <w:rPr>
          <w:rFonts w:ascii="Arial" w:eastAsia="Arial" w:hAnsi="Arial" w:cs="Arial"/>
        </w:rPr>
        <w:t>zasadach realizacji zadań finansowanych ze środków europejskich</w:t>
      </w:r>
      <w:r w:rsidR="00F17972" w:rsidRPr="60A351A8">
        <w:rPr>
          <w:rFonts w:ascii="Arial" w:eastAsia="Arial" w:hAnsi="Arial" w:cs="Arial"/>
        </w:rPr>
        <w:t xml:space="preserve"> </w:t>
      </w:r>
      <w:r w:rsidR="00C76222" w:rsidRPr="60A351A8">
        <w:rPr>
          <w:rFonts w:ascii="Arial" w:eastAsia="Arial" w:hAnsi="Arial" w:cs="Arial"/>
        </w:rPr>
        <w:t>w </w:t>
      </w:r>
      <w:r w:rsidRPr="60A351A8">
        <w:rPr>
          <w:rFonts w:ascii="Arial" w:eastAsia="Arial" w:hAnsi="Arial" w:cs="Arial"/>
        </w:rPr>
        <w:t>perspektywie finansowej 2021–2027</w:t>
      </w:r>
      <w:r w:rsidRPr="60A351A8">
        <w:rPr>
          <w:rFonts w:ascii="Arial" w:hAnsi="Arial" w:cs="Arial"/>
        </w:rPr>
        <w:t xml:space="preserve"> (Dz. U.</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2022 r. poz. 1079) oraz</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 27 sierpnia 2009 r.</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w:t>
      </w:r>
      <w:r w:rsidRPr="60A351A8">
        <w:rPr>
          <w:rStyle w:val="h1"/>
          <w:rFonts w:ascii="Arial" w:hAnsi="Arial" w:cs="Arial"/>
        </w:rPr>
        <w:t>Dz. U.</w:t>
      </w:r>
      <w:r w:rsidR="00F17972" w:rsidRPr="60A351A8">
        <w:rPr>
          <w:rStyle w:val="h1"/>
          <w:rFonts w:ascii="Arial" w:hAnsi="Arial" w:cs="Arial"/>
        </w:rPr>
        <w:t xml:space="preserve"> </w:t>
      </w:r>
      <w:r w:rsidR="00C76222" w:rsidRPr="60A351A8">
        <w:rPr>
          <w:rStyle w:val="h1"/>
          <w:rFonts w:ascii="Arial" w:hAnsi="Arial" w:cs="Arial"/>
        </w:rPr>
        <w:t>z </w:t>
      </w:r>
      <w:r w:rsidRPr="60A351A8">
        <w:rPr>
          <w:rStyle w:val="h1"/>
          <w:rFonts w:ascii="Arial" w:hAnsi="Arial" w:cs="Arial"/>
        </w:rPr>
        <w:t>2022 r. poz. 1634,</w:t>
      </w:r>
      <w:r w:rsidR="00F17972" w:rsidRPr="60A351A8">
        <w:rPr>
          <w:rStyle w:val="h1"/>
          <w:rFonts w:ascii="Arial" w:hAnsi="Arial" w:cs="Arial"/>
        </w:rPr>
        <w:t xml:space="preserve"> </w:t>
      </w:r>
      <w:r w:rsidR="00C76222" w:rsidRPr="60A351A8">
        <w:rPr>
          <w:rStyle w:val="h1"/>
          <w:rFonts w:ascii="Arial" w:hAnsi="Arial" w:cs="Arial"/>
        </w:rPr>
        <w:t>z </w:t>
      </w:r>
      <w:proofErr w:type="spellStart"/>
      <w:r w:rsidRPr="60A351A8">
        <w:rPr>
          <w:rStyle w:val="h1"/>
          <w:rFonts w:ascii="Arial" w:hAnsi="Arial" w:cs="Arial"/>
        </w:rPr>
        <w:t>późn</w:t>
      </w:r>
      <w:proofErr w:type="spellEnd"/>
      <w:r w:rsidRPr="60A351A8">
        <w:rPr>
          <w:rStyle w:val="h1"/>
          <w:rFonts w:ascii="Arial" w:hAnsi="Arial" w:cs="Arial"/>
        </w:rPr>
        <w:t>. zm.);</w:t>
      </w:r>
    </w:p>
    <w:p w14:paraId="44AF6927" w14:textId="3A24BEE2"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„sile wyższej” - należy przez to rozumieć zdarzenie bądź połączenie zdarzeń obiektywnie niezależnych od Beneficjenta lub Instytucji Zarządzającej, które zasadniczo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istotnie utrudniają wykonywanie części lub całości zobowiązań wynikających</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Umowy,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którym strony Umowy</w:t>
      </w:r>
      <w:r w:rsidR="00E771A7" w:rsidRPr="60A351A8">
        <w:rPr>
          <w:rFonts w:ascii="Arial" w:hAnsi="Arial" w:cs="Arial"/>
        </w:rPr>
        <w:t xml:space="preserve"> </w:t>
      </w:r>
      <w:r w:rsidRPr="60A351A8">
        <w:rPr>
          <w:rFonts w:ascii="Arial" w:hAnsi="Arial" w:cs="Arial"/>
        </w:rPr>
        <w:t>nie mogły zapobiec ani ich przezwyciężyć</w:t>
      </w:r>
      <w:r w:rsidR="00E771A7" w:rsidRPr="60A351A8">
        <w:rPr>
          <w:rFonts w:ascii="Arial" w:hAnsi="Arial" w:cs="Arial"/>
        </w:rPr>
        <w:t xml:space="preserve">, </w:t>
      </w:r>
      <w:r w:rsidRPr="60A351A8">
        <w:rPr>
          <w:rFonts w:ascii="Arial" w:hAnsi="Arial" w:cs="Arial"/>
        </w:rPr>
        <w:t>jak również, których skutków, działając</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należytą starannością, nie mogły racjonalnie przewidzieć; </w:t>
      </w:r>
    </w:p>
    <w:p w14:paraId="1861C8D9" w14:textId="28719F4C"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rozliczeniu zaliczki” – należy przez to rozumieć wykazanie przez Beneficjenta wydatków kwalifikowalnych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rozliczającym zaliczkę, złożonym do Instytucji Zarządzającej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na warunkach określonych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zgodnie </w:t>
      </w:r>
      <w:r>
        <w:br/>
      </w:r>
      <w:r w:rsidRPr="60A351A8">
        <w:rPr>
          <w:rFonts w:ascii="Arial" w:hAnsi="Arial" w:cs="Arial"/>
          <w:sz w:val="22"/>
          <w:szCs w:val="22"/>
        </w:rPr>
        <w:t>z Wytycznymi lub zwrot zaliczki;</w:t>
      </w:r>
    </w:p>
    <w:p w14:paraId="7A62F1D6" w14:textId="1505D125"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Projekcie” - należy przez to rozumieć projekt pn</w:t>
      </w:r>
      <w:r w:rsidR="00F17972" w:rsidRPr="60A351A8">
        <w:rPr>
          <w:rFonts w:ascii="Arial" w:hAnsi="Arial" w:cs="Arial"/>
          <w:sz w:val="22"/>
          <w:szCs w:val="22"/>
        </w:rPr>
        <w:t>.</w:t>
      </w:r>
      <w:r w:rsidRPr="60A351A8">
        <w:rPr>
          <w:rFonts w:ascii="Arial" w:hAnsi="Arial" w:cs="Arial"/>
          <w:sz w:val="22"/>
          <w:szCs w:val="22"/>
        </w:rPr>
        <w:t>:...........</w:t>
      </w:r>
      <w:r w:rsidRPr="60A351A8">
        <w:rPr>
          <w:rFonts w:ascii="Arial" w:hAnsi="Arial" w:cs="Arial"/>
          <w:i/>
          <w:iCs/>
          <w:sz w:val="22"/>
          <w:szCs w:val="22"/>
        </w:rPr>
        <w:t>[nazwa Projektu],</w:t>
      </w:r>
      <w:r w:rsidRPr="60A351A8">
        <w:rPr>
          <w:rFonts w:ascii="Arial" w:hAnsi="Arial" w:cs="Arial"/>
          <w:sz w:val="22"/>
          <w:szCs w:val="22"/>
        </w:rPr>
        <w:t xml:space="preserve"> ujęty </w:t>
      </w:r>
      <w:r>
        <w:br/>
      </w:r>
      <w:r w:rsidRPr="60A351A8">
        <w:rPr>
          <w:rFonts w:ascii="Arial" w:hAnsi="Arial" w:cs="Arial"/>
          <w:sz w:val="22"/>
          <w:szCs w:val="22"/>
        </w:rPr>
        <w:t>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dofinansowanie nr ….....................… </w:t>
      </w:r>
      <w:r w:rsidRPr="60A351A8">
        <w:rPr>
          <w:rFonts w:ascii="Arial" w:hAnsi="Arial" w:cs="Arial"/>
          <w:i/>
          <w:iCs/>
          <w:sz w:val="22"/>
          <w:szCs w:val="22"/>
        </w:rPr>
        <w:t xml:space="preserve">(suma kontrolna wniosku </w:t>
      </w:r>
      <w:r>
        <w:br/>
      </w:r>
      <w:r w:rsidRPr="60A351A8">
        <w:rPr>
          <w:rFonts w:ascii="Arial" w:hAnsi="Arial" w:cs="Arial"/>
          <w:i/>
          <w:iCs/>
          <w:sz w:val="22"/>
          <w:szCs w:val="22"/>
        </w:rPr>
        <w:t>o dofinansowanie Projektu)</w:t>
      </w:r>
      <w:r w:rsidR="00E771A7" w:rsidRPr="60A351A8">
        <w:rPr>
          <w:rFonts w:ascii="Arial" w:hAnsi="Arial" w:cs="Arial"/>
          <w:i/>
          <w:iCs/>
          <w:sz w:val="22"/>
          <w:szCs w:val="22"/>
        </w:rPr>
        <w:t>;</w:t>
      </w:r>
    </w:p>
    <w:p w14:paraId="74D988FD" w14:textId="6C635480" w:rsidR="00437377" w:rsidRDefault="00F04A34">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2677DE" w:rsidRPr="00F467D9">
        <w:rPr>
          <w:rFonts w:ascii="Arial" w:hAnsi="Arial" w:cs="Arial"/>
          <w:sz w:val="22"/>
          <w:szCs w:val="22"/>
        </w:rPr>
        <w:t>CST2021</w:t>
      </w:r>
      <w:r>
        <w:rPr>
          <w:rFonts w:ascii="Arial" w:hAnsi="Arial" w:cs="Arial"/>
          <w:sz w:val="22"/>
          <w:szCs w:val="22"/>
        </w:rPr>
        <w:t>”</w:t>
      </w:r>
      <w:r w:rsidR="002677DE" w:rsidRPr="00F467D9">
        <w:rPr>
          <w:rFonts w:ascii="Arial" w:hAnsi="Arial" w:cs="Arial"/>
          <w:sz w:val="22"/>
          <w:szCs w:val="22"/>
        </w:rPr>
        <w:t xml:space="preserve"> – należy przez to rozumieć system teleinformatyczny</w:t>
      </w:r>
      <w:r w:rsidR="00E771A7" w:rsidRPr="00F467D9">
        <w:rPr>
          <w:rFonts w:ascii="Arial" w:hAnsi="Arial" w:cs="Arial"/>
          <w:sz w:val="22"/>
          <w:szCs w:val="22"/>
        </w:rPr>
        <w:t>,</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2677DE"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2677DE" w:rsidRPr="00F467D9">
        <w:rPr>
          <w:rFonts w:ascii="Arial" w:hAnsi="Arial" w:cs="Arial"/>
          <w:sz w:val="22"/>
          <w:szCs w:val="22"/>
        </w:rPr>
        <w:t>art. 2 pkt 29 ustawy wdrożeniowej;</w:t>
      </w:r>
    </w:p>
    <w:p w14:paraId="177A4137" w14:textId="31068B70" w:rsidR="00E771A7" w:rsidRPr="00B40B39" w:rsidRDefault="00F04A34" w:rsidP="00437377">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437377" w:rsidRPr="60A351A8">
        <w:rPr>
          <w:rFonts w:ascii="Arial" w:hAnsi="Arial" w:cs="Arial"/>
          <w:sz w:val="22"/>
          <w:szCs w:val="22"/>
        </w:rPr>
        <w:t>SL20</w:t>
      </w:r>
      <w:r w:rsidR="00C20410" w:rsidRPr="60A351A8">
        <w:rPr>
          <w:rFonts w:ascii="Arial" w:hAnsi="Arial" w:cs="Arial"/>
          <w:sz w:val="22"/>
          <w:szCs w:val="22"/>
        </w:rPr>
        <w:t>21</w:t>
      </w:r>
      <w:r>
        <w:rPr>
          <w:rFonts w:ascii="Arial" w:hAnsi="Arial" w:cs="Arial"/>
          <w:sz w:val="22"/>
          <w:szCs w:val="22"/>
        </w:rPr>
        <w:t>”</w:t>
      </w:r>
      <w:r w:rsidR="00437377" w:rsidRPr="60A351A8">
        <w:rPr>
          <w:rFonts w:ascii="Arial" w:hAnsi="Arial" w:cs="Arial"/>
          <w:sz w:val="22"/>
          <w:szCs w:val="22"/>
        </w:rPr>
        <w:t xml:space="preserve"> - należy przez to rozumieć aplikację Centralnego </w:t>
      </w:r>
      <w:r w:rsidR="00242F7F">
        <w:rPr>
          <w:rFonts w:ascii="Arial" w:hAnsi="Arial" w:cs="Arial"/>
          <w:sz w:val="22"/>
          <w:szCs w:val="22"/>
        </w:rPr>
        <w:t>S</w:t>
      </w:r>
      <w:r w:rsidR="00437377" w:rsidRPr="60A351A8">
        <w:rPr>
          <w:rFonts w:ascii="Arial" w:hAnsi="Arial" w:cs="Arial"/>
          <w:sz w:val="22"/>
          <w:szCs w:val="22"/>
        </w:rPr>
        <w:t xml:space="preserve">ystemu </w:t>
      </w:r>
      <w:r w:rsidR="00242F7F">
        <w:rPr>
          <w:rFonts w:ascii="Arial" w:hAnsi="Arial" w:cs="Arial"/>
          <w:sz w:val="22"/>
          <w:szCs w:val="22"/>
        </w:rPr>
        <w:t>T</w:t>
      </w:r>
      <w:r w:rsidR="00437377" w:rsidRPr="60A351A8">
        <w:rPr>
          <w:rFonts w:ascii="Arial" w:hAnsi="Arial" w:cs="Arial"/>
          <w:sz w:val="22"/>
          <w:szCs w:val="22"/>
        </w:rPr>
        <w:t>eleinformatycznego CST2021, która służy m.in. do wspierania procesów związanych z obsługą Projektu od dnia zawarcia Umowy;</w:t>
      </w:r>
    </w:p>
    <w:p w14:paraId="7BB21489" w14:textId="6649570E"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Wytycznych” – należy przez to rozumieć wytyczne,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5 ustawy wdrożeniowej;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perspektywie finansowej 2021-2027</w:t>
      </w:r>
      <w:r w:rsidR="00E771A7" w:rsidRPr="60A351A8">
        <w:rPr>
          <w:rFonts w:ascii="Arial" w:hAnsi="Arial" w:cs="Arial"/>
          <w:sz w:val="22"/>
          <w:szCs w:val="22"/>
        </w:rPr>
        <w:t>.</w:t>
      </w:r>
      <w:r w:rsidRPr="60A351A8">
        <w:rPr>
          <w:rFonts w:ascii="Arial" w:hAnsi="Arial" w:cs="Arial"/>
          <w:sz w:val="22"/>
          <w:szCs w:val="22"/>
        </w:rPr>
        <w:t xml:space="preserve"> Wytyczne, do stosowania których zobowiązany jest Beneficjent, określono</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 4 ust. 6 Umowy; </w:t>
      </w:r>
    </w:p>
    <w:p w14:paraId="73BDC41A" w14:textId="51828508"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zamówieniu” – należy przez to rozumieć umowę odpłatną, zawartą pomiędzy zamawiającym</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wykonawcą, której przedmiotem są usługi, dostawy lub roboty budowlane przewidziane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przy czym pod pojęciem „zamówienia” należy rozumieć zarówno 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mającymi do niej zastosowanie przepisami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zamówieniach publicznych (w szczególności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ustawą</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dnia 11 września 2019 r. Prawo zamówień publicznych), jak</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zasadami określonymi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Umowie oraz</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Wytycznych; </w:t>
      </w:r>
    </w:p>
    <w:p w14:paraId="24E06ABF" w14:textId="08D66D97"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00827ABC">
        <w:rPr>
          <w:rFonts w:ascii="Arial" w:hAnsi="Arial" w:cs="Arial"/>
          <w:sz w:val="22"/>
          <w:szCs w:val="22"/>
        </w:rPr>
        <w:t>najwyższej</w:t>
      </w:r>
      <w:r w:rsidRPr="60A351A8">
        <w:rPr>
          <w:rFonts w:ascii="Arial" w:hAnsi="Arial" w:cs="Arial"/>
          <w:sz w:val="22"/>
          <w:szCs w:val="22"/>
        </w:rPr>
        <w:t xml:space="preserve"> staranności” – należy przez to rozumieć </w:t>
      </w:r>
      <w:r w:rsidR="00827ABC">
        <w:rPr>
          <w:rFonts w:ascii="Arial" w:hAnsi="Arial" w:cs="Arial"/>
          <w:sz w:val="22"/>
          <w:szCs w:val="22"/>
        </w:rPr>
        <w:t xml:space="preserve">szczególną, podwyższoną miarę staranności </w:t>
      </w:r>
      <w:r w:rsidRPr="60A351A8">
        <w:rPr>
          <w:rFonts w:ascii="Arial" w:hAnsi="Arial" w:cs="Arial"/>
          <w:sz w:val="22"/>
          <w:szCs w:val="22"/>
        </w:rPr>
        <w:t>właściwą dla realizacji przedsięwzięć</w:t>
      </w:r>
      <w:r w:rsidR="00F17972" w:rsidRPr="60A351A8">
        <w:rPr>
          <w:rFonts w:ascii="Arial" w:hAnsi="Arial" w:cs="Arial"/>
          <w:sz w:val="22"/>
          <w:szCs w:val="22"/>
        </w:rPr>
        <w:t xml:space="preserve"> </w:t>
      </w:r>
      <w:r w:rsidR="00C76222" w:rsidRPr="60A351A8">
        <w:rPr>
          <w:rFonts w:ascii="Arial" w:hAnsi="Arial" w:cs="Arial"/>
          <w:sz w:val="22"/>
          <w:szCs w:val="22"/>
        </w:rPr>
        <w:t>o </w:t>
      </w:r>
      <w:r w:rsidR="00A939E5" w:rsidRPr="60A351A8">
        <w:rPr>
          <w:rFonts w:ascii="Arial" w:hAnsi="Arial" w:cs="Arial"/>
          <w:sz w:val="22"/>
          <w:szCs w:val="22"/>
        </w:rPr>
        <w:t>charakterze wiodącym</w:t>
      </w:r>
      <w:r w:rsidRPr="60A351A8">
        <w:rPr>
          <w:rFonts w:ascii="Arial" w:hAnsi="Arial" w:cs="Arial"/>
          <w:sz w:val="22"/>
          <w:szCs w:val="22"/>
        </w:rPr>
        <w:t xml:space="preserve">, obejmującą </w:t>
      </w:r>
      <w:r w:rsidR="00242F7F">
        <w:rPr>
          <w:rFonts w:ascii="Arial" w:hAnsi="Arial" w:cs="Arial"/>
          <w:sz w:val="22"/>
          <w:szCs w:val="22"/>
        </w:rPr>
        <w:t xml:space="preserve">w szczególności </w:t>
      </w:r>
      <w:r w:rsidRPr="60A351A8">
        <w:rPr>
          <w:rFonts w:ascii="Arial" w:hAnsi="Arial" w:cs="Arial"/>
          <w:sz w:val="22"/>
          <w:szCs w:val="22"/>
        </w:rPr>
        <w:t>podejmowanie we własnym zakresie wszelkich działań</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celu wykonania </w:t>
      </w:r>
      <w:r w:rsidRPr="60A351A8">
        <w:rPr>
          <w:rFonts w:ascii="Arial" w:hAnsi="Arial" w:cs="Arial"/>
          <w:sz w:val="22"/>
          <w:szCs w:val="22"/>
        </w:rPr>
        <w:lastRenderedPageBreak/>
        <w:t>obowiązków wynikających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Umowy w pełnej zgodności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treścią</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celem, Programem, Uszczegółowieniem Programu, Wytycznymi, Regulaminem wyboru projektów</w:t>
      </w:r>
      <w:r w:rsidR="003F3A82" w:rsidRPr="60A351A8">
        <w:rPr>
          <w:rFonts w:ascii="Arial" w:hAnsi="Arial" w:cs="Arial"/>
          <w:sz w:val="22"/>
          <w:szCs w:val="22"/>
        </w:rPr>
        <w:t xml:space="preserve"> </w:t>
      </w:r>
      <w:r w:rsidRPr="60A351A8">
        <w:rPr>
          <w:rFonts w:ascii="Arial" w:hAnsi="Arial" w:cs="Arial"/>
          <w:sz w:val="22"/>
          <w:szCs w:val="22"/>
        </w:rPr>
        <w:t>oraz przepisami prawa unijnego i krajowego</w:t>
      </w:r>
      <w:r w:rsidR="004967A7" w:rsidRPr="60A351A8">
        <w:rPr>
          <w:rFonts w:ascii="Arial" w:hAnsi="Arial" w:cs="Arial"/>
          <w:sz w:val="22"/>
          <w:szCs w:val="22"/>
        </w:rPr>
        <w:t xml:space="preserve"> </w:t>
      </w:r>
      <w:r w:rsidRPr="60A351A8">
        <w:rPr>
          <w:rFonts w:ascii="Arial" w:hAnsi="Arial" w:cs="Arial"/>
          <w:sz w:val="22"/>
          <w:szCs w:val="22"/>
        </w:rPr>
        <w:t>dotyczącymi Beneficjenta lub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podejmowanie we własnym zakresie wszelkich działań zapobiegających powstawaniu nieprawidłowości;</w:t>
      </w:r>
    </w:p>
    <w:p w14:paraId="506BF442" w14:textId="59AE0620" w:rsidR="00893279" w:rsidRPr="00F467D9" w:rsidRDefault="00BA4C2C">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004376BC">
        <w:rPr>
          <w:rFonts w:ascii="Arial" w:eastAsia="Calibri" w:hAnsi="Arial" w:cs="Arial"/>
          <w:sz w:val="22"/>
          <w:szCs w:val="22"/>
        </w:rPr>
        <w:t>R</w:t>
      </w:r>
      <w:r w:rsidR="002677DE" w:rsidRPr="60A351A8">
        <w:rPr>
          <w:rFonts w:ascii="Arial" w:hAnsi="Arial" w:cs="Arial"/>
          <w:sz w:val="22"/>
          <w:szCs w:val="22"/>
        </w:rPr>
        <w:t>egulaminie wyboru projektów</w:t>
      </w:r>
      <w:r w:rsidRPr="60A351A8">
        <w:rPr>
          <w:rFonts w:ascii="Arial" w:hAnsi="Arial" w:cs="Arial"/>
          <w:sz w:val="22"/>
          <w:szCs w:val="22"/>
        </w:rPr>
        <w:t>”</w:t>
      </w:r>
      <w:r w:rsidR="00F17972" w:rsidRPr="60A351A8">
        <w:rPr>
          <w:rFonts w:ascii="Arial" w:hAnsi="Arial" w:cs="Arial"/>
          <w:sz w:val="22"/>
          <w:szCs w:val="22"/>
        </w:rPr>
        <w:t xml:space="preserve"> </w:t>
      </w:r>
      <w:r w:rsidR="002677DE" w:rsidRPr="60A351A8">
        <w:rPr>
          <w:rFonts w:ascii="Arial" w:hAnsi="Arial" w:cs="Arial"/>
          <w:sz w:val="22"/>
          <w:szCs w:val="22"/>
        </w:rPr>
        <w:t>– należy przez to rozumieć regulamin</w:t>
      </w:r>
      <w:r w:rsidR="00F17972" w:rsidRPr="60A351A8">
        <w:rPr>
          <w:rFonts w:ascii="Arial" w:hAnsi="Arial" w:cs="Arial"/>
          <w:sz w:val="22"/>
          <w:szCs w:val="22"/>
        </w:rPr>
        <w:t xml:space="preserve"> </w:t>
      </w:r>
      <w:r w:rsidR="002677DE" w:rsidRPr="60A351A8">
        <w:rPr>
          <w:rFonts w:ascii="Arial" w:hAnsi="Arial" w:cs="Arial"/>
          <w:sz w:val="22"/>
          <w:szCs w:val="22"/>
        </w:rPr>
        <w:t>naboru nr ………………………,</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ramach którego Projekt został wybrany do dofinansowania</w:t>
      </w:r>
      <w:r w:rsidR="003F3A82" w:rsidRPr="60A351A8">
        <w:rPr>
          <w:rFonts w:ascii="Arial" w:hAnsi="Arial" w:cs="Arial"/>
          <w:sz w:val="22"/>
          <w:szCs w:val="22"/>
        </w:rPr>
        <w:t>;</w:t>
      </w:r>
    </w:p>
    <w:p w14:paraId="58865DC5" w14:textId="4750464D" w:rsidR="00893279" w:rsidRPr="00FB13D0" w:rsidRDefault="00B02A92">
      <w:pPr>
        <w:pStyle w:val="Akapitzlist"/>
        <w:numPr>
          <w:ilvl w:val="0"/>
          <w:numId w:val="16"/>
        </w:numPr>
        <w:spacing w:before="60" w:after="60"/>
        <w:ind w:left="425" w:hanging="425"/>
        <w:rPr>
          <w:rFonts w:ascii="Arial" w:hAnsi="Arial" w:cs="Arial"/>
          <w:sz w:val="22"/>
          <w:szCs w:val="22"/>
        </w:rPr>
      </w:pPr>
      <w:r>
        <w:rPr>
          <w:rFonts w:ascii="Arial" w:hAnsi="Arial" w:cs="Arial"/>
          <w:sz w:val="22"/>
          <w:szCs w:val="22"/>
        </w:rPr>
        <w:t>„</w:t>
      </w:r>
      <w:r w:rsidR="002677DE" w:rsidRPr="60A351A8">
        <w:rPr>
          <w:rFonts w:ascii="Arial" w:hAnsi="Arial" w:cs="Arial"/>
          <w:sz w:val="22"/>
          <w:szCs w:val="22"/>
        </w:rPr>
        <w:t>dniu roboczym</w:t>
      </w:r>
      <w:r>
        <w:rPr>
          <w:rFonts w:ascii="Arial" w:hAnsi="Arial" w:cs="Arial"/>
          <w:sz w:val="22"/>
          <w:szCs w:val="22"/>
        </w:rPr>
        <w:t>”</w:t>
      </w:r>
      <w:r w:rsidR="002677DE" w:rsidRPr="60A351A8">
        <w:rPr>
          <w:rFonts w:ascii="Arial" w:hAnsi="Arial" w:cs="Arial"/>
          <w:sz w:val="22"/>
          <w:szCs w:val="22"/>
        </w:rPr>
        <w:t xml:space="preserve"> – należy przez to rozumieć dni od poniedziałku do piątku,</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wyjątkiem dni ustawowo wolnych od pracy;</w:t>
      </w:r>
    </w:p>
    <w:p w14:paraId="35C82795" w14:textId="47115447" w:rsidR="00893279" w:rsidRPr="00FB13D0"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n+3</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3-letniego,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n+3 stosuje się wówczas, gdy Umowa została zawarta przed końcem roku 2026; zobowiązań</w:t>
      </w:r>
      <w:r w:rsidR="003F3A82" w:rsidRPr="60A351A8">
        <w:rPr>
          <w:rFonts w:ascii="Arial" w:hAnsi="Arial" w:cs="Arial"/>
          <w:sz w:val="22"/>
          <w:szCs w:val="22"/>
        </w:rPr>
        <w:t>;</w:t>
      </w:r>
    </w:p>
    <w:p w14:paraId="4915E28B" w14:textId="67495A52" w:rsidR="00893279"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n+2</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2-letniego,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n+2 stosuje się wówczas, gdy Umowa została zawarta po zakończeniu roku 2026</w:t>
      </w:r>
      <w:r w:rsidR="003F3A82" w:rsidRPr="60A351A8">
        <w:rPr>
          <w:rFonts w:ascii="Arial" w:hAnsi="Arial" w:cs="Arial"/>
          <w:sz w:val="22"/>
          <w:szCs w:val="22"/>
        </w:rPr>
        <w:t>;</w:t>
      </w:r>
    </w:p>
    <w:p w14:paraId="79194D5D" w14:textId="77777777" w:rsidR="00437377" w:rsidRPr="00126AE6" w:rsidRDefault="002677DE" w:rsidP="00FB13D0">
      <w:pPr>
        <w:pStyle w:val="Akapitzlist"/>
        <w:numPr>
          <w:ilvl w:val="0"/>
          <w:numId w:val="16"/>
        </w:numPr>
        <w:spacing w:before="60" w:after="60"/>
        <w:ind w:left="425" w:hanging="425"/>
      </w:pPr>
      <w:r w:rsidRPr="00FB13D0">
        <w:rPr>
          <w:rFonts w:ascii="Arial" w:hAnsi="Arial" w:cs="Arial"/>
          <w:sz w:val="22"/>
          <w:szCs w:val="22"/>
        </w:rPr>
        <w:t>„BGK” – należy przez to rozumieć Bank Gospodarstwa Krajowego</w:t>
      </w:r>
      <w:r w:rsidR="00437377">
        <w:rPr>
          <w:rFonts w:ascii="Arial" w:hAnsi="Arial" w:cs="Arial"/>
          <w:sz w:val="22"/>
          <w:szCs w:val="22"/>
        </w:rPr>
        <w:t>;</w:t>
      </w:r>
    </w:p>
    <w:p w14:paraId="7E86EECF" w14:textId="77777777" w:rsidR="00437377" w:rsidRP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„danych osobowych”- należy przez to rozumieć dane osobowe przetwarzane w Projekcie w rozumieniu Rozporządzenia Parlamentu Europejskiego i Rady (UE) 2016/679 z dnia 27 kwietnia 2016 r. w sprawie ochrony osób fizycznych w związku z przetwarzaniem danych osobowych i w sprawie swobodnego przepływu takich danych oraz uchylenia dyrektywy 95/46/WE (Dz.U. UE.L. 119/1 z 04.05.2016) zwanego dalej „RODO”;</w:t>
      </w:r>
    </w:p>
    <w:p w14:paraId="19846FDE" w14:textId="047E5961" w:rsid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Pr>
          <w:rFonts w:ascii="Arial" w:hAnsi="Arial" w:cs="Arial"/>
          <w:sz w:val="22"/>
          <w:szCs w:val="22"/>
        </w:rPr>
        <w:t>.</w:t>
      </w:r>
    </w:p>
    <w:p w14:paraId="0D9C40A9" w14:textId="42D1F30C" w:rsidR="00A16C10" w:rsidRPr="008F00FD" w:rsidRDefault="00A16C10" w:rsidP="008F00FD">
      <w:pPr>
        <w:pStyle w:val="Akapitzlist"/>
        <w:numPr>
          <w:ilvl w:val="0"/>
          <w:numId w:val="16"/>
        </w:numPr>
        <w:rPr>
          <w:rFonts w:ascii="Arial" w:hAnsi="Arial" w:cs="Arial"/>
          <w:sz w:val="22"/>
          <w:szCs w:val="22"/>
        </w:rPr>
      </w:pPr>
      <w:r w:rsidRPr="00A16C10">
        <w:rPr>
          <w:rFonts w:ascii="Arial" w:hAnsi="Arial" w:cs="Arial"/>
          <w:sz w:val="22"/>
          <w:szCs w:val="22"/>
        </w:rPr>
        <w:t>RODO - oznacza Rozporządzenia Parlamentu Europejskiego i Rady (UE) 2016/679 z dnia 27 kwietnia 2016 r. w sprawie ochrony osób fizycznych w związku z przetwarzaniem danych osobowych i w sprawie swobodnego przepływu takich danych oraz uchylenia dyrektywy 95/46/WE (Dz.U. UE.L. 119/1 z 04.05.2016).</w:t>
      </w:r>
    </w:p>
    <w:p w14:paraId="67A0DD50" w14:textId="25D4265B" w:rsidR="00893279" w:rsidRPr="00FB13D0" w:rsidRDefault="00893279" w:rsidP="00126AE6">
      <w:pPr>
        <w:pStyle w:val="Akapitzlist"/>
        <w:spacing w:before="60" w:after="60"/>
        <w:ind w:left="425"/>
      </w:pPr>
    </w:p>
    <w:p w14:paraId="51E9D9A8" w14:textId="77777777" w:rsidR="007234C7" w:rsidRPr="00F467D9" w:rsidRDefault="007234C7" w:rsidP="007234C7">
      <w:pPr>
        <w:pStyle w:val="Akapitzlist"/>
        <w:spacing w:before="60" w:after="60"/>
        <w:ind w:left="425"/>
        <w:rPr>
          <w:rFonts w:ascii="Arial" w:hAnsi="Arial" w:cs="Arial"/>
          <w:sz w:val="22"/>
          <w:szCs w:val="22"/>
        </w:rPr>
      </w:pPr>
    </w:p>
    <w:p w14:paraId="37836AEE" w14:textId="77777777" w:rsidR="007234C7" w:rsidRDefault="007234C7" w:rsidP="007234C7">
      <w:pPr>
        <w:tabs>
          <w:tab w:val="left" w:pos="360"/>
        </w:tabs>
        <w:jc w:val="center"/>
        <w:rPr>
          <w:rFonts w:ascii="Arial" w:hAnsi="Arial" w:cs="Arial"/>
          <w:b/>
          <w:bCs/>
        </w:rPr>
      </w:pPr>
      <w:r w:rsidRPr="007234C7">
        <w:rPr>
          <w:rFonts w:ascii="Arial" w:hAnsi="Arial" w:cs="Arial"/>
          <w:b/>
          <w:bCs/>
          <w:caps/>
        </w:rPr>
        <w:t>P</w:t>
      </w:r>
      <w:r w:rsidRPr="007234C7">
        <w:rPr>
          <w:rFonts w:ascii="Arial" w:hAnsi="Arial" w:cs="Arial"/>
          <w:b/>
          <w:bCs/>
        </w:rPr>
        <w:t>rzedmiot umowy</w:t>
      </w:r>
    </w:p>
    <w:p w14:paraId="215738B4" w14:textId="3387E65E" w:rsidR="00893279" w:rsidRDefault="002677DE" w:rsidP="007234C7">
      <w:pPr>
        <w:tabs>
          <w:tab w:val="left" w:pos="360"/>
        </w:tabs>
        <w:jc w:val="center"/>
        <w:rPr>
          <w:rFonts w:ascii="Arial" w:hAnsi="Arial" w:cs="Arial"/>
        </w:rPr>
      </w:pPr>
      <w:r w:rsidRPr="00F467D9">
        <w:rPr>
          <w:rFonts w:ascii="Arial" w:hAnsi="Arial" w:cs="Arial"/>
        </w:rPr>
        <w:t>§ 2</w:t>
      </w:r>
    </w:p>
    <w:p w14:paraId="7F9D6C00" w14:textId="77777777" w:rsidR="000370C3" w:rsidRPr="00F467D9" w:rsidRDefault="000370C3" w:rsidP="007234C7">
      <w:pPr>
        <w:tabs>
          <w:tab w:val="left" w:pos="360"/>
        </w:tabs>
        <w:jc w:val="center"/>
        <w:rPr>
          <w:rFonts w:ascii="Arial" w:hAnsi="Arial" w:cs="Arial"/>
        </w:rPr>
      </w:pPr>
    </w:p>
    <w:p w14:paraId="3B2E0E0E" w14:textId="1539BD34"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Niniejsza Umowa określa warunki, na jakich przekazywane będzie dofinansowanie </w:t>
      </w:r>
      <w:r w:rsidRPr="00F467D9">
        <w:rPr>
          <w:rFonts w:ascii="Arial" w:hAnsi="Arial" w:cs="Arial"/>
        </w:rPr>
        <w:br/>
        <w:t>w formie finansowania UE/finansowania UE oraz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6"/>
      </w:r>
      <w:r w:rsidRPr="00F467D9">
        <w:rPr>
          <w:rFonts w:ascii="Arial" w:hAnsi="Arial" w:cs="Arial"/>
        </w:rPr>
        <w:t xml:space="preserve"> przeznaczone na pokrycie</w:t>
      </w:r>
      <w:r w:rsidR="00F17972">
        <w:rPr>
          <w:rFonts w:ascii="Arial" w:hAnsi="Arial" w:cs="Arial"/>
        </w:rPr>
        <w:t xml:space="preserve"> </w:t>
      </w:r>
      <w:r w:rsidRPr="00F467D9">
        <w:rPr>
          <w:rFonts w:ascii="Arial" w:hAnsi="Arial" w:cs="Arial"/>
        </w:rPr>
        <w:t>części wydatków kwalifikowalnych poniesionych przez Beneficjenta na realizację Projektu określonego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w:t>
      </w:r>
      <w:r w:rsidR="00F17972">
        <w:rPr>
          <w:rFonts w:ascii="Arial" w:hAnsi="Arial" w:cs="Arial"/>
        </w:rPr>
        <w:t xml:space="preserve"> </w:t>
      </w:r>
      <w:r w:rsidRPr="00F467D9">
        <w:rPr>
          <w:rFonts w:ascii="Arial" w:hAnsi="Arial" w:cs="Arial"/>
        </w:rPr>
        <w:t xml:space="preserve">Projektu. </w:t>
      </w:r>
      <w:bookmarkStart w:id="0" w:name="_Hlk132190107"/>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dofinansowanie Projektu </w:t>
      </w:r>
      <w:bookmarkEnd w:id="0"/>
      <w:r w:rsidRPr="00F467D9">
        <w:rPr>
          <w:rFonts w:ascii="Arial" w:hAnsi="Arial" w:cs="Arial"/>
        </w:rPr>
        <w:t xml:space="preserve">jest integralną częścią Umowy, jako Załącznik nr 1 do </w:t>
      </w:r>
      <w:r w:rsidRPr="00F467D9">
        <w:rPr>
          <w:rFonts w:ascii="Arial" w:hAnsi="Arial" w:cs="Arial"/>
        </w:rPr>
        <w:lastRenderedPageBreak/>
        <w:t xml:space="preserve">Umowy. Przy wykonywaniu Umowy Beneficjent zobowiązuje się dołożyć najwyższej staranności. </w:t>
      </w:r>
    </w:p>
    <w:p w14:paraId="70DE063A" w14:textId="1096AB09" w:rsidR="00893279" w:rsidRPr="00F467D9" w:rsidRDefault="002677DE">
      <w:pPr>
        <w:numPr>
          <w:ilvl w:val="0"/>
          <w:numId w:val="18"/>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którym mowa </w:t>
      </w:r>
      <w:r w:rsidRPr="00F467D9">
        <w:rPr>
          <w:rFonts w:ascii="Arial" w:hAnsi="Arial" w:cs="Arial"/>
        </w:rPr>
        <w:br/>
        <w:t>w ust. 1,</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Studium wykonalności dla Projektu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harmonogram rzeczowo – finansowy. Studium wykonalności oraz harmonogram rzeczowo-finansowy stanowią integralną część Umowy, jako odpowiednio Załączniki nr 2</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3 do Umowy. </w:t>
      </w:r>
      <w:r w:rsidRPr="00F467D9">
        <w:rPr>
          <w:rFonts w:ascii="Arial" w:hAnsi="Arial" w:cs="Arial"/>
        </w:rPr>
        <w:br/>
        <w:t>W przypadku dokonania za zgodą Instytucji Zarządzającej zmian</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trybie określonym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Beneficjent zobowiązuje się do realizacji Projektu, uwzględniając wprowadzone zmiany.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 Projektu, Studium wykonalności oraz harmonogram rzeczowo-finansowy, wymienione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2, mają postać elektroniczną </w:t>
      </w:r>
      <w:r w:rsidRPr="00F467D9">
        <w:rPr>
          <w:rFonts w:ascii="Arial" w:hAnsi="Arial" w:cs="Arial"/>
        </w:rPr>
        <w:br/>
        <w:t>i są zamieszczone</w:t>
      </w:r>
      <w:r w:rsidR="00F17972">
        <w:rPr>
          <w:rFonts w:ascii="Arial" w:hAnsi="Arial" w:cs="Arial"/>
        </w:rPr>
        <w:t xml:space="preserve"> </w:t>
      </w:r>
      <w:r w:rsidR="00C76222" w:rsidRPr="00F467D9">
        <w:rPr>
          <w:rFonts w:ascii="Arial" w:hAnsi="Arial" w:cs="Arial"/>
        </w:rPr>
        <w:t>w</w:t>
      </w:r>
      <w:r w:rsidR="00F17972">
        <w:rPr>
          <w:rFonts w:ascii="Arial" w:hAnsi="Arial" w:cs="Arial"/>
        </w:rPr>
        <w:t xml:space="preserve"> </w:t>
      </w:r>
      <w:r w:rsidRPr="00F467D9">
        <w:rPr>
          <w:rFonts w:ascii="Arial" w:hAnsi="Arial" w:cs="Arial"/>
        </w:rPr>
        <w:t xml:space="preserve">CST2021. </w:t>
      </w:r>
    </w:p>
    <w:p w14:paraId="10A1C26E" w14:textId="76F9A8D9"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Całkowita wartość Projektu, obejmująca ogół wydatków </w:t>
      </w:r>
      <w:r w:rsidR="007F0421" w:rsidRPr="00F467D9">
        <w:rPr>
          <w:rFonts w:ascii="Arial" w:hAnsi="Arial" w:cs="Arial"/>
        </w:rPr>
        <w:t>kwalifikowalnych</w:t>
      </w:r>
      <w:r w:rsidR="007F0421" w:rsidRPr="00F467D9">
        <w:rPr>
          <w:rFonts w:ascii="Arial" w:hAnsi="Arial" w:cs="Arial"/>
        </w:rPr>
        <w:br/>
      </w:r>
      <w:r w:rsidRPr="00F467D9">
        <w:rPr>
          <w:rFonts w:ascii="Arial" w:hAnsi="Arial" w:cs="Arial"/>
        </w:rPr>
        <w:t>i niekwalifikowalnych Projektu, wynosi............. zł (słownie:............ zł ).</w:t>
      </w:r>
    </w:p>
    <w:p w14:paraId="28ACA40B" w14:textId="5B32A018" w:rsidR="00893279" w:rsidRPr="00F467D9" w:rsidRDefault="002677DE">
      <w:pPr>
        <w:numPr>
          <w:ilvl w:val="0"/>
          <w:numId w:val="18"/>
        </w:numPr>
        <w:spacing w:before="60" w:after="60"/>
        <w:rPr>
          <w:rFonts w:ascii="Arial" w:hAnsi="Arial" w:cs="Arial"/>
        </w:rPr>
      </w:pPr>
      <w:r w:rsidRPr="00F467D9">
        <w:rPr>
          <w:rFonts w:ascii="Arial" w:hAnsi="Arial" w:cs="Arial"/>
        </w:rPr>
        <w:t>Całkowite wydatki kwalifikowalne Projektu wynoszą: …............... zł</w:t>
      </w:r>
      <w:r w:rsidR="00F17972">
        <w:rPr>
          <w:rFonts w:ascii="Arial" w:hAnsi="Arial" w:cs="Arial"/>
        </w:rPr>
        <w:t xml:space="preserve"> </w:t>
      </w:r>
      <w:r w:rsidRPr="00F467D9">
        <w:rPr>
          <w:rFonts w:ascii="Arial" w:hAnsi="Arial" w:cs="Arial"/>
        </w:rPr>
        <w:t xml:space="preserve">(słownie:........................zł). </w:t>
      </w:r>
    </w:p>
    <w:p w14:paraId="021E08AD" w14:textId="369398A4" w:rsidR="00893279" w:rsidRPr="00A862DA" w:rsidRDefault="002677DE">
      <w:pPr>
        <w:numPr>
          <w:ilvl w:val="0"/>
          <w:numId w:val="18"/>
        </w:numPr>
        <w:spacing w:before="60" w:after="60"/>
        <w:jc w:val="both"/>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zakresie,</w:t>
      </w:r>
      <w:r w:rsidR="00F17972">
        <w:rPr>
          <w:rFonts w:ascii="Arial" w:hAnsi="Arial" w:cs="Arial"/>
        </w:rPr>
        <w:t xml:space="preserve"> </w:t>
      </w:r>
      <w:r w:rsidR="00C76222" w:rsidRPr="00A862DA">
        <w:rPr>
          <w:rFonts w:ascii="Arial" w:hAnsi="Arial" w:cs="Arial"/>
        </w:rPr>
        <w:t>o </w:t>
      </w:r>
      <w:r w:rsidRPr="00A862DA">
        <w:rPr>
          <w:rFonts w:ascii="Arial" w:hAnsi="Arial" w:cs="Arial"/>
        </w:rPr>
        <w:t>których mowa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ust. 6 albo 7, wyłącznie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celu pokrycia wydatków kwalifikowalnych Projektu.</w:t>
      </w:r>
    </w:p>
    <w:p w14:paraId="553F7DAF" w14:textId="3BEFBE7D" w:rsidR="00893279" w:rsidRPr="00A862DA" w:rsidRDefault="002677DE">
      <w:pPr>
        <w:numPr>
          <w:ilvl w:val="0"/>
          <w:numId w:val="18"/>
        </w:numPr>
        <w:spacing w:before="60" w:after="60"/>
        <w:rPr>
          <w:rFonts w:ascii="Arial" w:hAnsi="Arial" w:cs="Arial"/>
        </w:rPr>
      </w:pPr>
      <w:r w:rsidRPr="00A862DA">
        <w:rPr>
          <w:rFonts w:ascii="Arial" w:hAnsi="Arial" w:cs="Arial"/>
        </w:rPr>
        <w:t>Instytucja Zarządzająca przyznaje Beneficjentowi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następujących formach</w:t>
      </w:r>
      <w:r w:rsidR="00F17972" w:rsidRPr="00A862DA">
        <w:rPr>
          <w:rFonts w:ascii="Arial" w:hAnsi="Arial" w:cs="Arial"/>
        </w:rPr>
        <w:t xml:space="preserve"> </w:t>
      </w:r>
      <w:r w:rsidR="00C76222" w:rsidRPr="00A862DA">
        <w:rPr>
          <w:rFonts w:ascii="Arial" w:hAnsi="Arial" w:cs="Arial"/>
        </w:rPr>
        <w:t>i </w:t>
      </w:r>
      <w:r w:rsidRPr="00A862DA">
        <w:rPr>
          <w:rFonts w:ascii="Arial" w:hAnsi="Arial" w:cs="Arial"/>
        </w:rPr>
        <w:t>zakresie</w:t>
      </w:r>
      <w:r w:rsidRPr="00A862DA">
        <w:rPr>
          <w:rStyle w:val="Zakotwiczenieprzypisudolnego"/>
          <w:rFonts w:ascii="Arial" w:hAnsi="Arial" w:cs="Arial"/>
        </w:rPr>
        <w:footnoteReference w:id="7"/>
      </w:r>
      <w:r w:rsidRPr="00A862DA">
        <w:rPr>
          <w:rFonts w:ascii="Arial" w:hAnsi="Arial" w:cs="Arial"/>
        </w:rPr>
        <w:t>:</w:t>
      </w:r>
    </w:p>
    <w:p w14:paraId="7FC57C30" w14:textId="4F4F4742" w:rsidR="00893279" w:rsidRPr="0003461E" w:rsidRDefault="002677DE" w:rsidP="0003461E">
      <w:pPr>
        <w:pStyle w:val="Akapitzlist"/>
        <w:numPr>
          <w:ilvl w:val="0"/>
          <w:numId w:val="17"/>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 (słownie:.................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w:t>
      </w:r>
      <w:r w:rsidR="00BB5889" w:rsidRPr="0003461E">
        <w:rPr>
          <w:rFonts w:ascii="Arial" w:hAnsi="Arial" w:cs="Arial"/>
          <w:sz w:val="22"/>
          <w:szCs w:val="22"/>
        </w:rPr>
        <w:t>;</w:t>
      </w:r>
    </w:p>
    <w:p w14:paraId="563A3792" w14:textId="0D89AC24" w:rsidR="00893279" w:rsidRPr="00A862DA" w:rsidRDefault="002677DE" w:rsidP="0003461E">
      <w:pPr>
        <w:numPr>
          <w:ilvl w:val="0"/>
          <w:numId w:val="17"/>
        </w:numPr>
        <w:spacing w:before="60" w:after="60"/>
        <w:jc w:val="both"/>
        <w:rPr>
          <w:rFonts w:ascii="Arial" w:hAnsi="Arial" w:cs="Arial"/>
        </w:rPr>
      </w:pPr>
      <w:r w:rsidRPr="00A862DA">
        <w:rPr>
          <w:rFonts w:ascii="Arial" w:hAnsi="Arial" w:cs="Arial"/>
        </w:rPr>
        <w:t>w 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kwocie nieprzekraczającej …................... zł (słownie:................. zł), przy czym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 nie może stanowić więcej, niż.... % kwoty całkowitych wydatków kwalifikowalnych Projektu</w:t>
      </w:r>
      <w:r w:rsidRPr="00A862DA">
        <w:rPr>
          <w:rStyle w:val="Zakotwiczenieprzypisudolnego"/>
          <w:rFonts w:ascii="Arial" w:hAnsi="Arial" w:cs="Arial"/>
        </w:rPr>
        <w:footnoteReference w:id="8"/>
      </w:r>
      <w:r w:rsidRPr="00A862DA">
        <w:rPr>
          <w:rStyle w:val="Odwoanieprzypisudolnego1"/>
          <w:rFonts w:ascii="Arial" w:hAnsi="Arial" w:cs="Arial"/>
          <w:vertAlign w:val="baseline"/>
        </w:rPr>
        <w:t>.</w:t>
      </w:r>
    </w:p>
    <w:p w14:paraId="1272B8E1" w14:textId="5279C0E6" w:rsidR="00893279" w:rsidRPr="00F467D9" w:rsidRDefault="002677DE">
      <w:pPr>
        <w:numPr>
          <w:ilvl w:val="0"/>
          <w:numId w:val="18"/>
        </w:numPr>
        <w:spacing w:before="60" w:after="60"/>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następujących 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zakresie</w:t>
      </w:r>
      <w:r w:rsidRPr="00F467D9">
        <w:rPr>
          <w:rStyle w:val="Zakotwiczenieprzypisudolnego"/>
          <w:rFonts w:ascii="Arial" w:hAnsi="Arial" w:cs="Arial"/>
        </w:rPr>
        <w:footnoteReference w:id="9"/>
      </w:r>
      <w:r w:rsidRPr="00F467D9">
        <w:rPr>
          <w:rFonts w:ascii="Arial" w:hAnsi="Arial" w:cs="Arial"/>
        </w:rPr>
        <w:t>:</w:t>
      </w:r>
    </w:p>
    <w:p w14:paraId="562B453C" w14:textId="1AD4A1D5" w:rsidR="00893279" w:rsidRPr="0003461E" w:rsidRDefault="002677DE" w:rsidP="0003461E">
      <w:pPr>
        <w:pStyle w:val="Akapitzlist"/>
        <w:numPr>
          <w:ilvl w:val="0"/>
          <w:numId w:val="88"/>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odniesieniu do wydatków nie objętych regułami pomocy publicznej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w:t>
      </w:r>
      <w:r w:rsidR="00F17972" w:rsidRPr="0003461E">
        <w:rPr>
          <w:rFonts w:ascii="Arial" w:hAnsi="Arial" w:cs="Arial"/>
          <w:sz w:val="22"/>
          <w:szCs w:val="22"/>
        </w:rPr>
        <w:t xml:space="preserve"> </w:t>
      </w:r>
      <w:r w:rsidRPr="0003461E">
        <w:rPr>
          <w:rFonts w:ascii="Arial" w:hAnsi="Arial" w:cs="Arial"/>
          <w:sz w:val="22"/>
          <w:szCs w:val="22"/>
        </w:rPr>
        <w:t>(słownie:.................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 nieobjętych regułami</w:t>
      </w:r>
      <w:r w:rsidR="004F12C0" w:rsidRPr="0003461E">
        <w:rPr>
          <w:rFonts w:ascii="Arial" w:hAnsi="Arial" w:cs="Arial"/>
          <w:sz w:val="22"/>
          <w:szCs w:val="22"/>
        </w:rPr>
        <w:t xml:space="preserve"> </w:t>
      </w:r>
      <w:r w:rsidRPr="0003461E">
        <w:rPr>
          <w:rFonts w:ascii="Arial" w:hAnsi="Arial" w:cs="Arial"/>
          <w:sz w:val="22"/>
          <w:szCs w:val="22"/>
        </w:rPr>
        <w:t>pomocy publicznej</w:t>
      </w:r>
      <w:r w:rsidRPr="0003461E">
        <w:rPr>
          <w:rStyle w:val="Zakotwiczenieprzypisudolnego"/>
          <w:rFonts w:ascii="Arial" w:hAnsi="Arial" w:cs="Arial"/>
          <w:sz w:val="22"/>
          <w:szCs w:val="22"/>
        </w:rPr>
        <w:footnoteReference w:id="10"/>
      </w:r>
      <w:r w:rsidRPr="0003461E">
        <w:rPr>
          <w:rFonts w:ascii="Arial" w:hAnsi="Arial" w:cs="Arial"/>
          <w:sz w:val="22"/>
          <w:szCs w:val="22"/>
        </w:rPr>
        <w:t>;</w:t>
      </w:r>
    </w:p>
    <w:p w14:paraId="550C0329" w14:textId="1299780D"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(ze środków Europejskiego Funduszu Rozwoju Regionalnego) –</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wydatków objętych regułami pomocy publicznej –</w:t>
      </w:r>
      <w:r w:rsidR="004F12C0" w:rsidRPr="000C494F">
        <w:rPr>
          <w:rFonts w:ascii="Arial" w:hAnsi="Arial" w:cs="Arial"/>
        </w:rPr>
        <w:br/>
      </w:r>
      <w:r w:rsidRPr="000C494F">
        <w:rPr>
          <w:rFonts w:ascii="Arial" w:hAnsi="Arial" w:cs="Arial"/>
        </w:rPr>
        <w:t>w kwocie nieprzekraczającej …................... zł</w:t>
      </w:r>
      <w:r w:rsidR="00F17972" w:rsidRPr="000C494F">
        <w:rPr>
          <w:rFonts w:ascii="Arial" w:hAnsi="Arial" w:cs="Arial"/>
        </w:rPr>
        <w:t xml:space="preserve"> </w:t>
      </w:r>
      <w:r w:rsidRPr="000C494F">
        <w:rPr>
          <w:rFonts w:ascii="Arial" w:hAnsi="Arial" w:cs="Arial"/>
        </w:rPr>
        <w:t>(słownie:................… zł); intensywność wsparcia</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poszczególnych kategorii wydatków objętych regułami pomocy publicznej określa wniosek</w:t>
      </w:r>
      <w:r w:rsidR="00F17972" w:rsidRPr="000C494F">
        <w:rPr>
          <w:rFonts w:ascii="Arial" w:hAnsi="Arial" w:cs="Arial"/>
        </w:rPr>
        <w:t xml:space="preserve"> </w:t>
      </w:r>
      <w:r w:rsidR="00C76222" w:rsidRPr="000C494F">
        <w:rPr>
          <w:rFonts w:ascii="Arial" w:hAnsi="Arial" w:cs="Arial"/>
        </w:rPr>
        <w:t>o </w:t>
      </w:r>
      <w:r w:rsidRPr="000C494F">
        <w:rPr>
          <w:rFonts w:ascii="Arial" w:hAnsi="Arial" w:cs="Arial"/>
        </w:rPr>
        <w:t>dofinansowanie</w:t>
      </w:r>
      <w:r w:rsidR="00F17972" w:rsidRPr="000C494F">
        <w:rPr>
          <w:rFonts w:ascii="Arial" w:hAnsi="Arial" w:cs="Arial"/>
        </w:rPr>
        <w:t xml:space="preserve"> </w:t>
      </w:r>
      <w:r w:rsidRPr="000C494F">
        <w:rPr>
          <w:rFonts w:ascii="Arial" w:hAnsi="Arial" w:cs="Arial"/>
        </w:rPr>
        <w:t>Projektu;</w:t>
      </w:r>
    </w:p>
    <w:p w14:paraId="48E2191B" w14:textId="362FB7AC"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lastRenderedPageBreak/>
        <w:t>w formie finansowania UE</w:t>
      </w:r>
      <w:r w:rsidR="00F17972" w:rsidRPr="000C494F">
        <w:rPr>
          <w:rFonts w:ascii="Arial" w:hAnsi="Arial" w:cs="Arial"/>
        </w:rPr>
        <w:t xml:space="preserve"> </w:t>
      </w:r>
      <w:r w:rsidRPr="000C494F">
        <w:rPr>
          <w:rFonts w:ascii="Arial" w:hAnsi="Arial" w:cs="Arial"/>
        </w:rPr>
        <w:t xml:space="preserve">(ze środków Europejskiego Funduszu Rozwoju Regionalnego), jako pomoc de </w:t>
      </w:r>
      <w:proofErr w:type="spellStart"/>
      <w:r w:rsidRPr="000C494F">
        <w:rPr>
          <w:rFonts w:ascii="Arial" w:hAnsi="Arial" w:cs="Arial"/>
        </w:rPr>
        <w:t>minimis</w:t>
      </w:r>
      <w:proofErr w:type="spellEnd"/>
      <w:r w:rsidRPr="000C494F">
        <w:rPr>
          <w:rFonts w:ascii="Arial" w:hAnsi="Arial" w:cs="Arial"/>
        </w:rPr>
        <w:t>,</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kwocie nieprzekraczającej ............zł (słownie:............zł )</w:t>
      </w:r>
      <w:r w:rsidRPr="000C494F">
        <w:rPr>
          <w:rStyle w:val="Zakotwiczenieprzypisudolnego"/>
          <w:rFonts w:ascii="Arial" w:hAnsi="Arial" w:cs="Arial"/>
        </w:rPr>
        <w:footnoteReference w:id="11"/>
      </w:r>
      <w:r w:rsidRPr="000C494F">
        <w:rPr>
          <w:rFonts w:ascii="Arial" w:hAnsi="Arial" w:cs="Arial"/>
        </w:rPr>
        <w:t>,</w:t>
      </w:r>
      <w:r w:rsidR="004F12C0" w:rsidRPr="000C494F">
        <w:rPr>
          <w:rFonts w:ascii="Arial" w:hAnsi="Arial" w:cs="Arial"/>
        </w:rPr>
        <w:t xml:space="preserve"> </w:t>
      </w:r>
      <w:r w:rsidRPr="000C494F">
        <w:rPr>
          <w:rFonts w:ascii="Arial" w:hAnsi="Arial" w:cs="Arial"/>
        </w:rPr>
        <w:t>przy czym dofinansowanie</w:t>
      </w:r>
      <w:r w:rsidR="00C76222" w:rsidRPr="000C494F">
        <w:rPr>
          <w:rFonts w:ascii="Arial" w:hAnsi="Arial" w:cs="Arial"/>
        </w:rPr>
        <w:t xml:space="preserve"> w </w:t>
      </w:r>
      <w:r w:rsidRPr="000C494F">
        <w:rPr>
          <w:rFonts w:ascii="Arial" w:hAnsi="Arial" w:cs="Arial"/>
        </w:rPr>
        <w:t>formie finansowania UE</w:t>
      </w:r>
      <w:r w:rsidR="00F17972" w:rsidRPr="000C494F">
        <w:rPr>
          <w:rFonts w:ascii="Arial" w:hAnsi="Arial" w:cs="Arial"/>
        </w:rPr>
        <w:t xml:space="preserve"> </w:t>
      </w:r>
      <w:r w:rsidRPr="000C494F">
        <w:rPr>
          <w:rFonts w:ascii="Arial" w:hAnsi="Arial" w:cs="Arial"/>
        </w:rPr>
        <w:t>nie może stanowić więcej, niż.... % kwoty całkowitych wydatków kwalifikowalnych Projektu, objętych regułami pomocy</w:t>
      </w:r>
      <w:r w:rsidR="00F17972" w:rsidRPr="000C494F">
        <w:rPr>
          <w:rFonts w:ascii="Arial" w:hAnsi="Arial" w:cs="Arial"/>
        </w:rPr>
        <w:t xml:space="preserve"> </w:t>
      </w:r>
      <w:r w:rsidRPr="000C494F">
        <w:rPr>
          <w:rFonts w:ascii="Arial" w:hAnsi="Arial" w:cs="Arial"/>
        </w:rPr>
        <w:t xml:space="preserve">de </w:t>
      </w:r>
      <w:proofErr w:type="spellStart"/>
      <w:r w:rsidRPr="000C494F">
        <w:rPr>
          <w:rFonts w:ascii="Arial" w:hAnsi="Arial" w:cs="Arial"/>
        </w:rPr>
        <w:t>minimis</w:t>
      </w:r>
      <w:proofErr w:type="spellEnd"/>
      <w:r w:rsidRPr="000C494F">
        <w:rPr>
          <w:rFonts w:ascii="Arial" w:hAnsi="Arial" w:cs="Arial"/>
        </w:rPr>
        <w:t xml:space="preserve">. </w:t>
      </w:r>
    </w:p>
    <w:p w14:paraId="24E9F927" w14:textId="58B08468"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Beneficjent zobowiązuje się zapewnić wkład własny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nie mniejszej, niż …............ zł (słownie:............</w:t>
      </w:r>
      <w:r w:rsidRPr="00F467D9">
        <w:rPr>
          <w:rFonts w:ascii="Arial" w:eastAsia="Calibri" w:hAnsi="Arial" w:cs="Arial"/>
          <w:sz w:val="22"/>
          <w:szCs w:val="22"/>
        </w:rPr>
        <w:t xml:space="preserve"> </w:t>
      </w:r>
      <w:r w:rsidRPr="00F467D9">
        <w:rPr>
          <w:rFonts w:ascii="Arial" w:hAnsi="Arial" w:cs="Arial"/>
          <w:sz w:val="22"/>
          <w:szCs w:val="22"/>
        </w:rPr>
        <w:t>zł</w:t>
      </w:r>
      <w:r w:rsidR="0058588A">
        <w:rPr>
          <w:rFonts w:ascii="Arial" w:hAnsi="Arial" w:cs="Arial"/>
          <w:sz w:val="22"/>
          <w:szCs w:val="22"/>
        </w:rPr>
        <w:t>).</w:t>
      </w:r>
      <w:r w:rsidR="00F42444">
        <w:rPr>
          <w:rFonts w:ascii="Arial" w:hAnsi="Arial" w:cs="Arial"/>
          <w:sz w:val="22"/>
          <w:szCs w:val="22"/>
        </w:rPr>
        <w:t xml:space="preserve"> </w:t>
      </w:r>
      <w:r w:rsidRPr="00F467D9">
        <w:rPr>
          <w:rFonts w:ascii="Arial" w:hAnsi="Arial" w:cs="Arial"/>
          <w:sz w:val="22"/>
          <w:szCs w:val="22"/>
        </w:rPr>
        <w:t xml:space="preserve">Ponadto Beneficjent zobowiązuje się pokryć </w:t>
      </w:r>
      <w:r w:rsidRPr="00F467D9">
        <w:rPr>
          <w:rFonts w:ascii="Arial" w:hAnsi="Arial" w:cs="Arial"/>
          <w:sz w:val="22"/>
          <w:szCs w:val="22"/>
        </w:rPr>
        <w:br/>
        <w:t>ze środków własnych wszelkie wydatki niekwalifikowalne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Projektu, </w:t>
      </w:r>
      <w:r w:rsidRPr="00F467D9">
        <w:rPr>
          <w:rFonts w:ascii="Arial" w:hAnsi="Arial" w:cs="Arial"/>
          <w:sz w:val="22"/>
          <w:szCs w:val="22"/>
        </w:rPr>
        <w:br/>
        <w:t>w szczególności wydatki objęte nieprawidłowościami oraz objęte korektami finansowymi</w:t>
      </w:r>
      <w:r w:rsidR="004F12C0" w:rsidRPr="00F467D9">
        <w:rPr>
          <w:rFonts w:ascii="Arial" w:hAnsi="Arial" w:cs="Arial"/>
          <w:sz w:val="22"/>
          <w:szCs w:val="22"/>
        </w:rPr>
        <w:br/>
      </w:r>
      <w:r w:rsidRPr="00F467D9">
        <w:rPr>
          <w:rFonts w:ascii="Arial" w:hAnsi="Arial" w:cs="Arial"/>
          <w:sz w:val="22"/>
          <w:szCs w:val="22"/>
        </w:rPr>
        <w:t>i pomniejszeniami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art. 26 ustawy wdrożeniowej. </w:t>
      </w:r>
    </w:p>
    <w:p w14:paraId="3F080690" w14:textId="7647726B"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Dla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którego uwzględnione zostały wydatki objęte regułami (schematami) pomocy publicznej lub pomocy de </w:t>
      </w:r>
      <w:proofErr w:type="spellStart"/>
      <w:r w:rsidRPr="00F467D9">
        <w:rPr>
          <w:rFonts w:ascii="Arial" w:hAnsi="Arial" w:cs="Arial"/>
          <w:sz w:val="22"/>
          <w:szCs w:val="22"/>
        </w:rPr>
        <w:t>minimis</w:t>
      </w:r>
      <w:proofErr w:type="spellEnd"/>
      <w:r w:rsidRPr="00F467D9">
        <w:rPr>
          <w:rStyle w:val="Znakiprzypiswdolnych"/>
          <w:rFonts w:ascii="Arial" w:hAnsi="Arial" w:cs="Arial"/>
          <w:sz w:val="22"/>
          <w:szCs w:val="22"/>
        </w:rPr>
        <w:t xml:space="preserve"> </w:t>
      </w:r>
      <w:r w:rsidRPr="00F467D9">
        <w:rPr>
          <w:rFonts w:ascii="Arial" w:hAnsi="Arial" w:cs="Arial"/>
          <w:sz w:val="22"/>
          <w:szCs w:val="22"/>
        </w:rPr>
        <w:t>dofinansowanie przekazywane jest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Programu, Uszczegółowienia Programu,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Regulaminu wyboru projektów, Wytycznych oraz znajdującymi zastosowanie przepisami prawa powszechnie obowiązującego,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Rozporządzenia Komisji (UE) nr 651/14</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17 czerwca 2014 r.</w:t>
      </w:r>
      <w:r w:rsidR="004F12C0" w:rsidRPr="00F467D9">
        <w:rPr>
          <w:rFonts w:ascii="Arial" w:hAnsi="Arial" w:cs="Arial"/>
          <w:sz w:val="22"/>
          <w:szCs w:val="22"/>
        </w:rPr>
        <w:t xml:space="preserve"> </w:t>
      </w:r>
      <w:r w:rsidRPr="00F467D9">
        <w:rPr>
          <w:rFonts w:ascii="Arial" w:hAnsi="Arial" w:cs="Arial"/>
          <w:sz w:val="22"/>
          <w:szCs w:val="22"/>
        </w:rPr>
        <w:t>uznającego niektóre rodzaje pomocy za zgodne</w:t>
      </w:r>
      <w:r w:rsidR="004F12C0" w:rsidRPr="00F467D9">
        <w:rPr>
          <w:rFonts w:ascii="Arial" w:hAnsi="Arial" w:cs="Arial"/>
          <w:sz w:val="22"/>
          <w:szCs w:val="22"/>
        </w:rPr>
        <w:br/>
      </w:r>
      <w:r w:rsidRPr="00F467D9">
        <w:rPr>
          <w:rFonts w:ascii="Arial" w:hAnsi="Arial" w:cs="Arial"/>
          <w:sz w:val="22"/>
          <w:szCs w:val="22"/>
        </w:rPr>
        <w:t>z rynkiem wewnętrznym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zastosowaniu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 (Dz. Urz. UE, Seria L, 2014 r. Nr 187, s. 1,</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proofErr w:type="spellStart"/>
      <w:r w:rsidRPr="00F467D9">
        <w:rPr>
          <w:rFonts w:ascii="Arial" w:hAnsi="Arial" w:cs="Arial"/>
          <w:sz w:val="22"/>
          <w:szCs w:val="22"/>
        </w:rPr>
        <w:t>późn</w:t>
      </w:r>
      <w:proofErr w:type="spellEnd"/>
      <w:r w:rsidRPr="00F467D9">
        <w:rPr>
          <w:rFonts w:ascii="Arial" w:hAnsi="Arial" w:cs="Arial"/>
          <w:sz w:val="22"/>
          <w:szCs w:val="22"/>
        </w:rPr>
        <w:t>. zm.), Rozporządzenia Komisji (UE) nr 1407/2013</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18 grudnia 2013 r.</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stosowania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w:t>
      </w:r>
      <w:r w:rsidR="00C7622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funkcjonowaniu Unii Europejskiej do pomocy de </w:t>
      </w:r>
      <w:proofErr w:type="spellStart"/>
      <w:r w:rsidRPr="00F467D9">
        <w:rPr>
          <w:rFonts w:ascii="Arial" w:hAnsi="Arial" w:cs="Arial"/>
          <w:sz w:val="22"/>
          <w:szCs w:val="22"/>
        </w:rPr>
        <w:t>minimis</w:t>
      </w:r>
      <w:proofErr w:type="spellEnd"/>
      <w:r w:rsidRPr="00F467D9">
        <w:rPr>
          <w:rFonts w:ascii="Arial" w:hAnsi="Arial" w:cs="Arial"/>
          <w:sz w:val="22"/>
          <w:szCs w:val="22"/>
        </w:rPr>
        <w:t xml:space="preserve"> (Dz. Urz. UE, Seria L, 2013 r. Nr 352, str. 1), Zawiadomienia Komisji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prawie pojęcia pomocy państwa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rozumieniu art.107 ust. 1 Traktatu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funkcjonowaniu Unii Europejskiej</w:t>
      </w:r>
      <w:r w:rsidR="004F12C0" w:rsidRPr="00F467D9">
        <w:rPr>
          <w:rFonts w:ascii="Arial" w:hAnsi="Arial" w:cs="Arial"/>
          <w:sz w:val="22"/>
          <w:szCs w:val="22"/>
        </w:rPr>
        <w:t xml:space="preserve"> </w:t>
      </w:r>
      <w:r w:rsidRPr="00F467D9">
        <w:rPr>
          <w:rFonts w:ascii="Arial" w:hAnsi="Arial" w:cs="Arial"/>
          <w:sz w:val="22"/>
          <w:szCs w:val="22"/>
        </w:rPr>
        <w:t>oraz odpowiedniego rozporządzenia ministra właściwego do spraw rozwoju regionalnego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udzielania pomocy, wydanego na podstawie art. 30 ust. 4 ustawy wdrożeniowej, jak również na warunkach określonych</w:t>
      </w:r>
      <w:r w:rsidR="004F12C0" w:rsidRPr="00F467D9">
        <w:rPr>
          <w:rFonts w:ascii="Arial" w:hAnsi="Arial" w:cs="Arial"/>
          <w:sz w:val="22"/>
          <w:szCs w:val="22"/>
        </w:rPr>
        <w:br/>
      </w:r>
      <w:r w:rsidRPr="00F467D9">
        <w:rPr>
          <w:rFonts w:ascii="Arial" w:hAnsi="Arial" w:cs="Arial"/>
          <w:sz w:val="22"/>
          <w:szCs w:val="22"/>
        </w:rPr>
        <w:t>w niniejszej Umowie.</w:t>
      </w:r>
    </w:p>
    <w:p w14:paraId="31F0A166" w14:textId="67DB0E20" w:rsidR="00893279" w:rsidRPr="006D70F1"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Za wydatki kwalifikowalne mogą być uznane jedynie wydatki</w:t>
      </w:r>
      <w:r w:rsidR="00F17972">
        <w:rPr>
          <w:rFonts w:ascii="Arial" w:hAnsi="Arial" w:cs="Arial"/>
          <w:sz w:val="22"/>
          <w:szCs w:val="22"/>
        </w:rPr>
        <w:t xml:space="preserve"> </w:t>
      </w:r>
      <w:r w:rsidRPr="00F467D9">
        <w:rPr>
          <w:rFonts w:ascii="Arial" w:hAnsi="Arial" w:cs="Arial"/>
          <w:sz w:val="22"/>
          <w:szCs w:val="22"/>
        </w:rPr>
        <w:t>poniesione przez Beneficjenta nie wcześniej,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dniu rozpoczęcia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mowa </w:t>
      </w:r>
      <w:r w:rsidRPr="00F467D9">
        <w:rPr>
          <w:rFonts w:ascii="Arial" w:hAnsi="Arial" w:cs="Arial"/>
          <w:sz w:val="22"/>
          <w:szCs w:val="22"/>
        </w:rPr>
        <w:br/>
        <w:t>w § 3 ust. 1 pkt 1 Umowy</w:t>
      </w:r>
      <w:r w:rsidRPr="00F467D9">
        <w:rPr>
          <w:rStyle w:val="Zakotwiczenieprzypisudolnego"/>
          <w:rFonts w:ascii="Arial" w:hAnsi="Arial" w:cs="Arial"/>
          <w:sz w:val="22"/>
          <w:szCs w:val="22"/>
        </w:rPr>
        <w:footnoteReference w:id="12"/>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nie później,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dniu zakończenia finansowego realizacji </w:t>
      </w:r>
      <w:r w:rsidRPr="006D70F1">
        <w:rPr>
          <w:rFonts w:ascii="Arial" w:hAnsi="Arial" w:cs="Arial"/>
          <w:sz w:val="22"/>
          <w:szCs w:val="22"/>
        </w:rPr>
        <w:t>Projektu, ustalonym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ust.1 pkt 3 Umowy</w:t>
      </w:r>
      <w:r w:rsidRPr="006D70F1">
        <w:rPr>
          <w:rStyle w:val="Zakotwiczenieprzypisudolnego"/>
          <w:rFonts w:ascii="Arial" w:hAnsi="Arial" w:cs="Arial"/>
          <w:sz w:val="22"/>
          <w:szCs w:val="22"/>
        </w:rPr>
        <w:footnoteReference w:id="13"/>
      </w:r>
      <w:r w:rsidRPr="006D70F1">
        <w:rPr>
          <w:rFonts w:ascii="Arial" w:hAnsi="Arial" w:cs="Arial"/>
          <w:sz w:val="22"/>
          <w:szCs w:val="22"/>
        </w:rPr>
        <w:t>,</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zastrzeżeniem odmiennych zasad, które mogą dotyczyć projektów objętych pomocą publiczną lub pomocą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w:t>
      </w:r>
      <w:r w:rsidRPr="006D70F1">
        <w:rPr>
          <w:rFonts w:ascii="Arial" w:hAnsi="Arial" w:cs="Arial"/>
          <w:sz w:val="22"/>
          <w:szCs w:val="22"/>
        </w:rPr>
        <w:br/>
        <w:t xml:space="preserve">W przypadku, gdy Beneficjent jest zobowiązany do stosowania przepisów </w:t>
      </w:r>
      <w:r w:rsidRPr="006D70F1">
        <w:rPr>
          <w:rFonts w:ascii="Arial" w:hAnsi="Arial" w:cs="Arial"/>
          <w:sz w:val="22"/>
          <w:szCs w:val="22"/>
        </w:rPr>
        <w:br/>
        <w:t>o zamówieniach publicznych lub reguł udzielania zamówień opisanych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r w:rsidRPr="006D70F1">
        <w:rPr>
          <w:rFonts w:ascii="Arial" w:hAnsi="Arial" w:cs="Arial"/>
          <w:sz w:val="22"/>
          <w:szCs w:val="22"/>
        </w:rPr>
        <w:br/>
        <w:t>i</w:t>
      </w:r>
      <w:r w:rsidR="00F17972" w:rsidRPr="006D70F1">
        <w:rPr>
          <w:rFonts w:ascii="Arial" w:hAnsi="Arial" w:cs="Arial"/>
          <w:sz w:val="22"/>
          <w:szCs w:val="22"/>
        </w:rPr>
        <w:t xml:space="preserve"> </w:t>
      </w:r>
      <w:r w:rsidRPr="006D70F1">
        <w:rPr>
          <w:rFonts w:ascii="Arial" w:hAnsi="Arial" w:cs="Arial"/>
          <w:sz w:val="22"/>
          <w:szCs w:val="22"/>
        </w:rPr>
        <w:t>Wytycznych, wydatki są kwalifikowalne wyłącznie wówczas, jeżeli zostały poniesione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tymi przepisami oraz regułami.</w:t>
      </w:r>
    </w:p>
    <w:p w14:paraId="776C8CC9" w14:textId="6E989C64"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Do oceny kwalifikowalności poniesionych wydatków,</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przepisy prawa nie stanowią inaczej, stosuje się wersję Wytycznych, obowiązującą</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poniesienia wydatku,</w:t>
      </w:r>
      <w:r w:rsidR="00C76222" w:rsidRPr="006D70F1">
        <w:rPr>
          <w:rFonts w:ascii="Arial" w:hAnsi="Arial" w:cs="Arial"/>
          <w:sz w:val="22"/>
          <w:szCs w:val="22"/>
        </w:rPr>
        <w:t xml:space="preserve"> z </w:t>
      </w:r>
      <w:r w:rsidRPr="006D70F1">
        <w:rPr>
          <w:rFonts w:ascii="Arial" w:hAnsi="Arial" w:cs="Arial"/>
          <w:sz w:val="22"/>
          <w:szCs w:val="22"/>
        </w:rPr>
        <w:t>tym zastrzeżeniem, że do oceny prawidłowości przeprowadzonego postępowania</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udzielenie zamówienia oraz zawartej</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umowy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zamówienia</w:t>
      </w:r>
      <w:r w:rsidR="00F17972" w:rsidRPr="006D70F1">
        <w:rPr>
          <w:rFonts w:ascii="Arial" w:hAnsi="Arial" w:cs="Arial"/>
          <w:sz w:val="22"/>
          <w:szCs w:val="22"/>
        </w:rPr>
        <w:t xml:space="preserve"> </w:t>
      </w:r>
      <w:r w:rsidRPr="006D70F1">
        <w:rPr>
          <w:rFonts w:ascii="Arial" w:hAnsi="Arial" w:cs="Arial"/>
          <w:sz w:val="22"/>
          <w:szCs w:val="22"/>
        </w:rPr>
        <w:t>znajduje zastosowanie wersja Wytycznych obowiązująca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wszczęcia postępowania, które zakończyło się zawarciem umowy.</w:t>
      </w:r>
      <w:r w:rsidR="003B03BB" w:rsidRPr="006D70F1">
        <w:rPr>
          <w:rFonts w:ascii="Arial" w:hAnsi="Arial" w:cs="Arial"/>
          <w:sz w:val="22"/>
          <w:szCs w:val="22"/>
        </w:rPr>
        <w:t xml:space="preserve"> </w:t>
      </w:r>
      <w:r w:rsidRPr="006D70F1">
        <w:rPr>
          <w:rFonts w:ascii="Arial" w:hAnsi="Arial" w:cs="Arial"/>
          <w:sz w:val="22"/>
          <w:szCs w:val="22"/>
        </w:rPr>
        <w:t>Niniejsze postanowienie nie uchyla obowiązku Beneficjenta przestrzegania przepisów prawa powszechnie obowiązującego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okresie </w:t>
      </w:r>
      <w:r w:rsidRPr="006D70F1">
        <w:rPr>
          <w:rFonts w:ascii="Arial" w:hAnsi="Arial" w:cs="Arial"/>
          <w:sz w:val="22"/>
          <w:szCs w:val="22"/>
        </w:rPr>
        <w:lastRenderedPageBreak/>
        <w:t>poprzedzającym dostosowanie Wytycznych do treści tych przepisów oraz nie pozbawia Instytucji Zarządzającej możliwości uznania za niekwalifikowalny wydatku poniesionego sprzecznie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przepisami prawa powszechnie obowiązującego. </w:t>
      </w:r>
    </w:p>
    <w:p w14:paraId="0EB32C46" w14:textId="74E78DDB" w:rsidR="00A04E87" w:rsidRPr="006D70F1" w:rsidRDefault="00A04E87" w:rsidP="00A04E87">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 przypadku zmiany Wytycznych o możliwości stosowania zmiany do wydatków poniesionych przed dniem rozpoczęcia stosowania zmienionych Wytycznych rozstrzyga treść tych Wytycznych. Jeżeli treść Wytycznych nie reguluje tego zagadnienia, zastosowanie zmienionych Wytycznych do wydatków, o którym mowa w zdaniu poprzedzającym</w:t>
      </w:r>
      <w:r w:rsidR="00980D2C" w:rsidRPr="006D70F1">
        <w:rPr>
          <w:rFonts w:ascii="Arial" w:hAnsi="Arial" w:cs="Arial"/>
          <w:sz w:val="22"/>
          <w:szCs w:val="22"/>
        </w:rPr>
        <w:t>, jest możliwe wyłącznie w razie zawarcia stosownego aneksu do Umowy.</w:t>
      </w:r>
    </w:p>
    <w:p w14:paraId="38E1AEA2" w14:textId="0C63311A"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Jeżeli Beneficjent</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ramach realizacji Projektu udziela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ma obowiązek udzielić wsparcia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zasadami Programu, Uszczegółowienia Programu, Regulaminu wyboru projektów , Wytycznych, oraz znajdującymi zastosowanie przepisami prawa powszechnie obowiązującego,</w:t>
      </w:r>
      <w:r w:rsidRPr="0003461E">
        <w:rPr>
          <w:rFonts w:ascii="Arial" w:hAnsi="Arial" w:cs="Arial"/>
          <w:sz w:val="22"/>
          <w:szCs w:val="22"/>
        </w:rPr>
        <w:br/>
      </w:r>
      <w:r w:rsidRPr="006D70F1">
        <w:rPr>
          <w:rFonts w:ascii="Arial" w:hAnsi="Arial" w:cs="Arial"/>
          <w:sz w:val="22"/>
          <w:szCs w:val="22"/>
        </w:rPr>
        <w:t>w szczególności Rozporządzenia Komisji (UE) nr 651/14</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17 czerwca 2014 r. uznającego niektóre rodzaje pomocy za zgodne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rynkiem wewnętrznym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zastosowaniu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 (Dz. Urz. UE, Seria L, 2014 r., Nr 187, s. 1,</w:t>
      </w:r>
      <w:r w:rsidR="00C76222" w:rsidRPr="006D70F1">
        <w:rPr>
          <w:rFonts w:ascii="Arial" w:hAnsi="Arial" w:cs="Arial"/>
          <w:sz w:val="22"/>
          <w:szCs w:val="22"/>
        </w:rPr>
        <w:t xml:space="preserve"> z </w:t>
      </w:r>
      <w:proofErr w:type="spellStart"/>
      <w:r w:rsidRPr="006D70F1">
        <w:rPr>
          <w:rFonts w:ascii="Arial" w:hAnsi="Arial" w:cs="Arial"/>
          <w:sz w:val="22"/>
          <w:szCs w:val="22"/>
        </w:rPr>
        <w:t>późn</w:t>
      </w:r>
      <w:proofErr w:type="spellEnd"/>
      <w:r w:rsidRPr="006D70F1">
        <w:rPr>
          <w:rFonts w:ascii="Arial" w:hAnsi="Arial" w:cs="Arial"/>
          <w:sz w:val="22"/>
          <w:szCs w:val="22"/>
        </w:rPr>
        <w:t>. zm.), Rozporządzenia Komisji (UE) nr 1407/2013</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18 grudnia 2013 r.</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stosowania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w:t>
      </w:r>
      <w:r w:rsidR="00C76222" w:rsidRPr="006D70F1">
        <w:rPr>
          <w:rFonts w:ascii="Arial" w:hAnsi="Arial" w:cs="Arial"/>
          <w:sz w:val="22"/>
          <w:szCs w:val="22"/>
        </w:rPr>
        <w:t xml:space="preserve"> o </w:t>
      </w:r>
      <w:r w:rsidRPr="006D70F1">
        <w:rPr>
          <w:rFonts w:ascii="Arial" w:hAnsi="Arial" w:cs="Arial"/>
          <w:sz w:val="22"/>
          <w:szCs w:val="22"/>
        </w:rPr>
        <w:t xml:space="preserve">funkcjonowaniu Unii Europejskiej do pomocy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(Dz. Urz. UE, Seria L, 2013 r., Nr 352, str. 1) oraz odpowiedniego rozporządzenia ministra właściwego do spraw rozwoju regionalnego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udzielania pomocy, wydanego na podstawie art. 30 § 4 ustawy wdrożeniowej, jak również na warunkach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w:t>
      </w:r>
    </w:p>
    <w:p w14:paraId="44F53F3D" w14:textId="6CC6D223"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Wydatek</w:t>
      </w:r>
      <w:r w:rsidR="003B03BB" w:rsidRPr="006D70F1">
        <w:rPr>
          <w:rFonts w:ascii="Arial" w:hAnsi="Arial" w:cs="Arial"/>
          <w:sz w:val="22"/>
          <w:szCs w:val="22"/>
        </w:rPr>
        <w:t xml:space="preserve"> </w:t>
      </w:r>
      <w:r w:rsidRPr="006D70F1">
        <w:rPr>
          <w:rFonts w:ascii="Arial" w:hAnsi="Arial" w:cs="Arial"/>
          <w:sz w:val="22"/>
          <w:szCs w:val="22"/>
        </w:rPr>
        <w:t>Beneficjenta,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 wydatek poniesiony przed podpisaniem Umowy, jest wydatkiem kwalifikowalnym wyłącznie wówczas, gdy łącznie spełnia wszystkie warunki, pozwalające uznać dany wydatek za kwalifikowalny,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w:t>
      </w:r>
      <w:r w:rsidRPr="0003461E">
        <w:rPr>
          <w:rFonts w:ascii="Arial" w:hAnsi="Arial" w:cs="Arial"/>
          <w:sz w:val="22"/>
          <w:szCs w:val="22"/>
        </w:rPr>
        <w:br/>
      </w:r>
      <w:r w:rsidRPr="006D70F1">
        <w:rPr>
          <w:rFonts w:ascii="Arial" w:hAnsi="Arial" w:cs="Arial"/>
          <w:sz w:val="22"/>
          <w:szCs w:val="22"/>
        </w:rPr>
        <w:t>w Uszczegółowieniu Programu,</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aktach prawa powszechnie obowiązującego mających zastosowanie do Beneficjenta lub Projektu, jak również</w:t>
      </w:r>
      <w:r w:rsidR="00F17972" w:rsidRPr="006D70F1">
        <w:rPr>
          <w:rFonts w:ascii="Arial" w:hAnsi="Arial" w:cs="Arial"/>
          <w:sz w:val="22"/>
          <w:szCs w:val="22"/>
        </w:rPr>
        <w:t xml:space="preserve"> </w:t>
      </w:r>
      <w:r w:rsidRPr="006D70F1">
        <w:rPr>
          <w:rFonts w:ascii="Arial" w:hAnsi="Arial" w:cs="Arial"/>
          <w:sz w:val="22"/>
          <w:szCs w:val="22"/>
        </w:rPr>
        <w:t>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 oraz Wytycznych,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w:t>
      </w:r>
    </w:p>
    <w:p w14:paraId="0F87DE74" w14:textId="03F576EB" w:rsidR="00893279" w:rsidRPr="006D70F1" w:rsidRDefault="002677DE" w:rsidP="0003461E">
      <w:pPr>
        <w:pStyle w:val="Pisma"/>
        <w:numPr>
          <w:ilvl w:val="0"/>
          <w:numId w:val="20"/>
        </w:numPr>
        <w:tabs>
          <w:tab w:val="clear" w:pos="0"/>
        </w:tabs>
        <w:spacing w:before="60" w:after="60"/>
        <w:ind w:left="851" w:hanging="425"/>
        <w:rPr>
          <w:rFonts w:ascii="Arial" w:hAnsi="Arial" w:cs="Arial"/>
          <w:sz w:val="22"/>
          <w:szCs w:val="22"/>
        </w:rPr>
      </w:pP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który zarówno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toku procedury oceny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wyboru projektów, jak</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 dacie podpisania Umowy spełniał wszystkie kryteria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oparciu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które dokonano oceny Projektu, tj. spełniał wszystkie kryteria obligatoryjne (takie, których spełnienie było niezbędne do przyznania dofinansowania), jak również spełniał kryteria fakultatywne (stanowiące podstawę przyznania punktów)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zakresie niezbędnym do uzyskania dofinansowania, biorąc pod uwagę zasady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p>
    <w:p w14:paraId="6A6DD311" w14:textId="29BEBB0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spełnia warunki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 Uszczegółowieniu Programu</w:t>
      </w:r>
      <w:r w:rsidR="003B03BB" w:rsidRPr="006D70F1">
        <w:rPr>
          <w:rFonts w:ascii="Arial" w:hAnsi="Arial" w:cs="Arial"/>
          <w:sz w:val="22"/>
          <w:szCs w:val="22"/>
        </w:rPr>
        <w:t xml:space="preserve"> </w:t>
      </w:r>
      <w:r w:rsidRPr="006D70F1">
        <w:rPr>
          <w:rFonts w:ascii="Arial" w:hAnsi="Arial" w:cs="Arial"/>
          <w:sz w:val="22"/>
          <w:szCs w:val="22"/>
        </w:rPr>
        <w:t>oraz Regulaminie wyboru projektów;</w:t>
      </w:r>
    </w:p>
    <w:p w14:paraId="12472598" w14:textId="4F75E12B" w:rsidR="00893279" w:rsidRPr="006D70F1" w:rsidRDefault="002677DE" w:rsidP="0003461E">
      <w:pPr>
        <w:pStyle w:val="Pisma"/>
        <w:numPr>
          <w:ilvl w:val="0"/>
          <w:numId w:val="20"/>
        </w:numPr>
        <w:spacing w:before="60" w:after="60"/>
        <w:ind w:left="851" w:hanging="425"/>
        <w:jc w:val="left"/>
        <w:rPr>
          <w:rFonts w:ascii="Arial" w:hAnsi="Arial" w:cs="Arial"/>
          <w:sz w:val="22"/>
          <w:szCs w:val="22"/>
        </w:rPr>
      </w:pPr>
      <w:r w:rsidRPr="006D70F1">
        <w:rPr>
          <w:rFonts w:ascii="Arial" w:hAnsi="Arial" w:cs="Arial"/>
          <w:sz w:val="22"/>
          <w:szCs w:val="22"/>
        </w:rPr>
        <w:t>jest zgodny</w:t>
      </w:r>
      <w:r w:rsidR="00C76222" w:rsidRPr="006D70F1">
        <w:rPr>
          <w:rFonts w:ascii="Arial" w:hAnsi="Arial" w:cs="Arial"/>
          <w:sz w:val="22"/>
          <w:szCs w:val="22"/>
        </w:rPr>
        <w:t xml:space="preserve"> z </w:t>
      </w:r>
      <w:r w:rsidRPr="006D70F1">
        <w:rPr>
          <w:rFonts w:ascii="Arial" w:hAnsi="Arial" w:cs="Arial"/>
          <w:sz w:val="22"/>
          <w:szCs w:val="22"/>
        </w:rPr>
        <w:t>postanowieniami Umowy oraz</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Wytycznymi oraz innymi procedurami, do stosowania których Beneficjent zobowiązał się</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p>
    <w:p w14:paraId="4E79F9B5" w14:textId="28D097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zgodny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unijnego oraz prawa krajowego,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przepisami regulującymi udzielanie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jeżeli mają zastosowanie;</w:t>
      </w:r>
    </w:p>
    <w:p w14:paraId="386D6527" w14:textId="7239F51B" w:rsidR="00893279" w:rsidRPr="00606095" w:rsidRDefault="002677DE" w:rsidP="0003461E">
      <w:pPr>
        <w:pStyle w:val="Pisma"/>
        <w:numPr>
          <w:ilvl w:val="0"/>
          <w:numId w:val="20"/>
        </w:numPr>
        <w:spacing w:before="60" w:after="60"/>
        <w:ind w:left="851" w:hanging="425"/>
        <w:rPr>
          <w:rFonts w:ascii="Arial" w:hAnsi="Arial" w:cs="Arial"/>
          <w:sz w:val="22"/>
          <w:szCs w:val="22"/>
        </w:rPr>
      </w:pPr>
      <w:r w:rsidRPr="00606095">
        <w:rPr>
          <w:rFonts w:ascii="Arial" w:hAnsi="Arial" w:cs="Arial"/>
          <w:sz w:val="22"/>
          <w:szCs w:val="22"/>
        </w:rPr>
        <w:t>został uwzględniony</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zakresie rzeczowym Projektu, zawartym we wniosku</w:t>
      </w:r>
      <w:r w:rsidR="00606095" w:rsidRPr="00606095">
        <w:rPr>
          <w:rFonts w:ascii="Arial" w:hAnsi="Arial" w:cs="Arial"/>
          <w:sz w:val="22"/>
          <w:szCs w:val="22"/>
        </w:rPr>
        <w:t xml:space="preserve"> </w:t>
      </w:r>
      <w:r w:rsidR="00606095">
        <w:rPr>
          <w:rFonts w:ascii="Arial" w:hAnsi="Arial" w:cs="Arial"/>
          <w:sz w:val="22"/>
          <w:szCs w:val="22"/>
        </w:rPr>
        <w:br/>
      </w:r>
      <w:r w:rsidRPr="00606095">
        <w:rPr>
          <w:rFonts w:ascii="Arial" w:hAnsi="Arial" w:cs="Arial"/>
          <w:sz w:val="22"/>
          <w:szCs w:val="22"/>
        </w:rPr>
        <w:t>o dofinansowanie</w:t>
      </w:r>
      <w:r w:rsidR="00F17972" w:rsidRPr="00606095">
        <w:rPr>
          <w:rFonts w:ascii="Arial" w:hAnsi="Arial" w:cs="Arial"/>
          <w:sz w:val="22"/>
          <w:szCs w:val="22"/>
        </w:rPr>
        <w:t xml:space="preserve"> </w:t>
      </w:r>
      <w:r w:rsidRPr="00606095">
        <w:rPr>
          <w:rFonts w:ascii="Arial" w:hAnsi="Arial" w:cs="Arial"/>
          <w:sz w:val="22"/>
          <w:szCs w:val="22"/>
        </w:rPr>
        <w:t>Projektu,</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kategorii wydatków kwalifikowalnych;</w:t>
      </w:r>
    </w:p>
    <w:p w14:paraId="57CE5F2F" w14:textId="12E585A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niezbędny do realizacji celów Projektu</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związku</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realizacją Projektu (lub jego przygotowaniem,</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Uszczegółowienie Programu lub Regulamin wyboru projektów dopuszcza kwalifikowalność wydatków związanych</w:t>
      </w:r>
      <w:r w:rsidR="00FB13D0" w:rsidRPr="006D70F1">
        <w:rPr>
          <w:rFonts w:ascii="Arial" w:hAnsi="Arial" w:cs="Arial"/>
          <w:sz w:val="22"/>
          <w:szCs w:val="22"/>
        </w:rPr>
        <w:t xml:space="preserve"> </w:t>
      </w:r>
      <w:r w:rsidRPr="006D70F1">
        <w:rPr>
          <w:rFonts w:ascii="Arial" w:hAnsi="Arial" w:cs="Arial"/>
          <w:sz w:val="22"/>
          <w:szCs w:val="22"/>
        </w:rPr>
        <w:t>z</w:t>
      </w:r>
      <w:r w:rsidR="00FB13D0" w:rsidRPr="006D70F1">
        <w:rPr>
          <w:rFonts w:ascii="Arial" w:hAnsi="Arial" w:cs="Arial"/>
          <w:sz w:val="22"/>
          <w:szCs w:val="22"/>
        </w:rPr>
        <w:t> </w:t>
      </w:r>
      <w:r w:rsidRPr="006D70F1">
        <w:rPr>
          <w:rFonts w:ascii="Arial" w:hAnsi="Arial" w:cs="Arial"/>
          <w:sz w:val="22"/>
          <w:szCs w:val="22"/>
        </w:rPr>
        <w:t>przygotowaniem Projektu), zrealizowanego rzeczowo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terminie,</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którym mowa</w:t>
      </w:r>
      <w:r w:rsidR="003B03BB" w:rsidRPr="006D70F1">
        <w:rPr>
          <w:rFonts w:ascii="Arial" w:hAnsi="Arial" w:cs="Arial"/>
          <w:sz w:val="22"/>
          <w:szCs w:val="22"/>
        </w:rPr>
        <w:br/>
      </w:r>
      <w:r w:rsidRPr="006D70F1">
        <w:rPr>
          <w:rFonts w:ascii="Arial" w:hAnsi="Arial" w:cs="Arial"/>
          <w:sz w:val="22"/>
          <w:szCs w:val="22"/>
        </w:rPr>
        <w:t xml:space="preserve">w § 3 ust. 1 pkt 2 Umowy; </w:t>
      </w:r>
    </w:p>
    <w:p w14:paraId="23267BFF" w14:textId="14981D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lastRenderedPageBreak/>
        <w:t>został dokonany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sposób przejrzysty, racjonalny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efektywny,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zachowaniem zasad uzyskiwania najlepszych efektów</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danych nakładów;</w:t>
      </w:r>
    </w:p>
    <w:p w14:paraId="166FAB06" w14:textId="298BA3F1"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należycie udokumentowany,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szczególności udokumentowany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powszechnie obowiązującego, Umową oraz Wytycznymi;</w:t>
      </w:r>
    </w:p>
    <w:p w14:paraId="5500C04C" w14:textId="4C3B9D23"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wykazany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rozliczony we wniosku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płatność,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postanowieniami prawa powszechnie obowiązującego, Umową oraz Wytycznymi;</w:t>
      </w:r>
    </w:p>
    <w:p w14:paraId="18DE0984" w14:textId="2EB97A4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faktycznie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realizacji Projektu, wskazanym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 1 Umowy;</w:t>
      </w:r>
    </w:p>
    <w:p w14:paraId="191FC1A1" w14:textId="52EB8616"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dotyczy towarów rzeczywiście dostarczonych oraz usług</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robót budowlanych rzeczywiście wykonanych na rzecz Beneficjenta,</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uwzględnieniem możliwości uznania za wydatek kwal</w:t>
      </w:r>
      <w:r w:rsidR="00A03776" w:rsidRPr="006D70F1">
        <w:rPr>
          <w:rFonts w:ascii="Arial" w:hAnsi="Arial" w:cs="Arial"/>
          <w:sz w:val="22"/>
          <w:szCs w:val="22"/>
        </w:rPr>
        <w:t>i</w:t>
      </w:r>
      <w:r w:rsidRPr="006D70F1">
        <w:rPr>
          <w:rFonts w:ascii="Arial" w:hAnsi="Arial" w:cs="Arial"/>
          <w:sz w:val="22"/>
          <w:szCs w:val="22"/>
        </w:rPr>
        <w:t>fikowalny zaliczek dla wykonawców, na zasadach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Wytycznych</w:t>
      </w:r>
      <w:r w:rsidR="003B03BB" w:rsidRPr="006D70F1">
        <w:rPr>
          <w:rFonts w:ascii="Arial" w:hAnsi="Arial" w:cs="Arial"/>
          <w:sz w:val="22"/>
          <w:szCs w:val="22"/>
        </w:rPr>
        <w:t>.</w:t>
      </w:r>
      <w:r w:rsidRPr="006D70F1">
        <w:rPr>
          <w:rFonts w:ascii="Arial" w:hAnsi="Arial" w:cs="Arial"/>
          <w:sz w:val="22"/>
          <w:szCs w:val="22"/>
        </w:rPr>
        <w:t xml:space="preserve"> </w:t>
      </w:r>
    </w:p>
    <w:p w14:paraId="72540B90" w14:textId="7886C5BC" w:rsidR="00893279" w:rsidRPr="00F467D9" w:rsidRDefault="002677DE">
      <w:pPr>
        <w:pStyle w:val="Pisma"/>
        <w:numPr>
          <w:ilvl w:val="0"/>
          <w:numId w:val="18"/>
        </w:numPr>
        <w:spacing w:before="60" w:after="60"/>
        <w:ind w:left="425" w:hanging="425"/>
        <w:rPr>
          <w:rFonts w:ascii="Arial" w:hAnsi="Arial" w:cs="Arial"/>
          <w:sz w:val="22"/>
          <w:szCs w:val="22"/>
        </w:rPr>
      </w:pPr>
      <w:r w:rsidRPr="00F467D9">
        <w:rPr>
          <w:rFonts w:ascii="Arial" w:hAnsi="Arial" w:cs="Arial"/>
          <w:sz w:val="22"/>
          <w:szCs w:val="22"/>
        </w:rPr>
        <w:t>Beneficjent nie może powoływać się na żadne czynności podejmowane przez Instytucję Zarządzającą,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polegające na wyborze Projektu do dofinansowania, zawarciu Umowy,</w:t>
      </w:r>
      <w:r w:rsidR="00F17972">
        <w:rPr>
          <w:rFonts w:ascii="Arial" w:hAnsi="Arial" w:cs="Arial"/>
          <w:sz w:val="22"/>
          <w:szCs w:val="22"/>
        </w:rPr>
        <w:t xml:space="preserve"> </w:t>
      </w:r>
      <w:r w:rsidRPr="00F467D9">
        <w:rPr>
          <w:rFonts w:ascii="Arial" w:hAnsi="Arial" w:cs="Arial"/>
          <w:sz w:val="22"/>
          <w:szCs w:val="22"/>
        </w:rPr>
        <w:t>poświadczeniu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czy też wypłacie dofinansowania na pokrycie określonych wydatków, jako na czynności przesądzające ostatecznie, iż dany wydatek spełnia wszystkie kryteria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14.</w:t>
      </w:r>
      <w:r w:rsidR="00F17972">
        <w:rPr>
          <w:rFonts w:ascii="Arial" w:hAnsi="Arial" w:cs="Arial"/>
          <w:sz w:val="22"/>
          <w:szCs w:val="22"/>
        </w:rPr>
        <w:t xml:space="preserve"> </w:t>
      </w:r>
      <w:r w:rsidRPr="00F467D9">
        <w:rPr>
          <w:rFonts w:ascii="Arial" w:hAnsi="Arial" w:cs="Arial"/>
          <w:sz w:val="22"/>
          <w:szCs w:val="22"/>
        </w:rPr>
        <w:t>Instytucja Zarządzająca</w:t>
      </w:r>
      <w:r w:rsidR="00F17972">
        <w:rPr>
          <w:rFonts w:ascii="Arial" w:hAnsi="Arial" w:cs="Arial"/>
          <w:sz w:val="22"/>
          <w:szCs w:val="22"/>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rPr>
        <w:t> </w:t>
      </w:r>
      <w:r w:rsidRPr="00024898">
        <w:rPr>
          <w:rFonts w:ascii="Arial" w:hAnsi="Arial" w:cs="Arial"/>
          <w:sz w:val="22"/>
          <w:szCs w:val="22"/>
          <w:shd w:val="clear" w:color="auto" w:fill="FFFFFF" w:themeFill="background1"/>
        </w:rPr>
        <w:t>całym okresie,</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o</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którym mowa</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 14 ust. 2 Umowy,</w:t>
      </w:r>
      <w:r w:rsidR="00C76222">
        <w:rPr>
          <w:rFonts w:ascii="Arial" w:hAnsi="Arial" w:cs="Arial"/>
          <w:sz w:val="22"/>
          <w:szCs w:val="22"/>
          <w:shd w:val="clear" w:color="auto" w:fill="FFFFFF" w:themeFill="background1"/>
        </w:rPr>
        <w:t xml:space="preserve"> </w:t>
      </w:r>
      <w:r w:rsidRPr="00F467D9">
        <w:rPr>
          <w:rFonts w:ascii="Arial" w:hAnsi="Arial" w:cs="Arial"/>
          <w:sz w:val="22"/>
          <w:szCs w:val="22"/>
        </w:rPr>
        <w:t>zachowuje uprawnienie do ponownej weryfikacji spełniania przez dany wydatek wszystkich kryteriów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14. </w:t>
      </w:r>
    </w:p>
    <w:p w14:paraId="1D4C777E" w14:textId="25D9FC2D" w:rsidR="00893279" w:rsidRPr="0021136D" w:rsidRDefault="002677DE">
      <w:pPr>
        <w:pStyle w:val="Pisma"/>
        <w:numPr>
          <w:ilvl w:val="0"/>
          <w:numId w:val="18"/>
        </w:numPr>
        <w:spacing w:before="60" w:after="60"/>
        <w:ind w:left="425" w:hanging="425"/>
        <w:rPr>
          <w:rFonts w:ascii="Arial" w:hAnsi="Arial" w:cs="Arial"/>
          <w:sz w:val="22"/>
          <w:szCs w:val="22"/>
        </w:rPr>
      </w:pPr>
      <w:r w:rsidRPr="60A351A8">
        <w:rPr>
          <w:rFonts w:ascii="Arial" w:hAnsi="Arial" w:cs="Arial"/>
          <w:sz w:val="22"/>
          <w:szCs w:val="22"/>
        </w:rPr>
        <w:t>Oceny kwalifikowalności wydatków dokonuje Instytucja Zarządzająca.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uzasadnionych przypadkach, gdy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ocenie Instytucji Zarządzającej uznanie wydatku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w:t>
      </w:r>
      <w:r w:rsidR="00FB13D0" w:rsidRPr="60A351A8">
        <w:rPr>
          <w:rFonts w:ascii="Arial" w:hAnsi="Arial" w:cs="Arial"/>
          <w:sz w:val="22"/>
          <w:szCs w:val="22"/>
        </w:rPr>
        <w:t xml:space="preserve"> </w:t>
      </w:r>
      <w:r w:rsidRPr="60A351A8">
        <w:rPr>
          <w:rFonts w:ascii="Arial" w:hAnsi="Arial" w:cs="Arial"/>
          <w:sz w:val="22"/>
          <w:szCs w:val="22"/>
        </w:rPr>
        <w:t>za</w:t>
      </w:r>
      <w:r w:rsidR="00FB13D0" w:rsidRPr="60A351A8">
        <w:rPr>
          <w:rFonts w:ascii="Arial" w:hAnsi="Arial" w:cs="Arial"/>
          <w:sz w:val="22"/>
          <w:szCs w:val="22"/>
        </w:rPr>
        <w:t> </w:t>
      </w:r>
      <w:r w:rsidRPr="60A351A8">
        <w:rPr>
          <w:rFonts w:ascii="Arial" w:hAnsi="Arial" w:cs="Arial"/>
          <w:sz w:val="22"/>
          <w:szCs w:val="22"/>
        </w:rPr>
        <w:t>niekwalifikowalny jest nieproporcjonalne do wagi oraz charakteru naruszenia, Instytucja Zarządzająca może uznać wydatek za kwalifikowalny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 lub</w:t>
      </w:r>
      <w:r w:rsidR="00FB13D0" w:rsidRPr="60A351A8">
        <w:rPr>
          <w:rFonts w:ascii="Arial" w:hAnsi="Arial" w:cs="Arial"/>
          <w:sz w:val="22"/>
          <w:szCs w:val="22"/>
        </w:rPr>
        <w:t xml:space="preserve"> </w:t>
      </w:r>
      <w:r w:rsidRPr="60A351A8">
        <w:rPr>
          <w:rFonts w:ascii="Arial" w:hAnsi="Arial" w:cs="Arial"/>
          <w:sz w:val="22"/>
          <w:szCs w:val="22"/>
        </w:rPr>
        <w:t>w</w:t>
      </w:r>
      <w:r w:rsidR="00FB13D0" w:rsidRPr="60A351A8">
        <w:rPr>
          <w:rFonts w:ascii="Arial" w:hAnsi="Arial" w:cs="Arial"/>
          <w:sz w:val="22"/>
          <w:szCs w:val="22"/>
        </w:rPr>
        <w:t> </w:t>
      </w:r>
      <w:r w:rsidRPr="60A351A8">
        <w:rPr>
          <w:rFonts w:ascii="Arial" w:hAnsi="Arial" w:cs="Arial"/>
          <w:sz w:val="22"/>
          <w:szCs w:val="22"/>
        </w:rPr>
        <w:t>odpowiedniej części</w:t>
      </w:r>
      <w:r w:rsidR="001742C4">
        <w:rPr>
          <w:rFonts w:ascii="Arial" w:hAnsi="Arial" w:cs="Arial"/>
          <w:sz w:val="22"/>
          <w:szCs w:val="22"/>
        </w:rPr>
        <w:t>.</w:t>
      </w:r>
      <w:r w:rsidRPr="60A351A8">
        <w:rPr>
          <w:rFonts w:ascii="Arial" w:hAnsi="Arial" w:cs="Arial"/>
          <w:sz w:val="22"/>
          <w:szCs w:val="22"/>
        </w:rPr>
        <w:t xml:space="preserve"> Instytucja Zarządzająca ma prawo oceny, jaką wagę</w:t>
      </w:r>
      <w:r w:rsidR="001742C4">
        <w:rPr>
          <w:rFonts w:ascii="Arial" w:hAnsi="Arial" w:cs="Arial"/>
          <w:sz w:val="22"/>
          <w:szCs w:val="22"/>
        </w:rPr>
        <w:t xml:space="preserve"> i charakter</w:t>
      </w:r>
      <w:r w:rsidRPr="60A351A8">
        <w:rPr>
          <w:rFonts w:ascii="Arial" w:hAnsi="Arial" w:cs="Arial"/>
          <w:sz w:val="22"/>
          <w:szCs w:val="22"/>
        </w:rPr>
        <w:t xml:space="preserve"> </w:t>
      </w:r>
      <w:r w:rsidRPr="0021136D">
        <w:rPr>
          <w:rFonts w:ascii="Arial" w:hAnsi="Arial" w:cs="Arial"/>
          <w:sz w:val="22"/>
          <w:szCs w:val="22"/>
        </w:rPr>
        <w:t>ma naruszenie warunków kwalifikowalności wydatków</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 xml:space="preserve">ustala na tej podstawie wysokość kwoty, która powinna być uznana za wydatek niekwalifikowalny. </w:t>
      </w:r>
    </w:p>
    <w:p w14:paraId="1990F112" w14:textId="77777777" w:rsidR="00893279" w:rsidRPr="0021136D" w:rsidRDefault="002677DE" w:rsidP="00E771A7">
      <w:pPr>
        <w:spacing w:before="240" w:after="240"/>
        <w:ind w:left="340"/>
        <w:jc w:val="center"/>
        <w:rPr>
          <w:rFonts w:ascii="Arial" w:hAnsi="Arial" w:cs="Arial"/>
          <w:bCs/>
        </w:rPr>
      </w:pPr>
      <w:r w:rsidRPr="0021136D">
        <w:rPr>
          <w:rFonts w:ascii="Arial" w:hAnsi="Arial" w:cs="Arial"/>
          <w:bCs/>
        </w:rPr>
        <w:t>§ 3.</w:t>
      </w:r>
    </w:p>
    <w:p w14:paraId="687D0046" w14:textId="77777777" w:rsidR="00893279" w:rsidRPr="0021136D" w:rsidRDefault="002677DE" w:rsidP="0003461E">
      <w:pPr>
        <w:pStyle w:val="Tekstpodstawowy"/>
        <w:numPr>
          <w:ilvl w:val="0"/>
          <w:numId w:val="21"/>
        </w:numPr>
        <w:spacing w:after="120"/>
        <w:ind w:left="425" w:hanging="425"/>
        <w:jc w:val="left"/>
        <w:rPr>
          <w:rFonts w:ascii="Arial" w:hAnsi="Arial" w:cs="Arial"/>
          <w:sz w:val="22"/>
          <w:szCs w:val="22"/>
        </w:rPr>
      </w:pPr>
      <w:r w:rsidRPr="0021136D">
        <w:rPr>
          <w:rFonts w:ascii="Arial" w:hAnsi="Arial" w:cs="Arial"/>
          <w:sz w:val="22"/>
          <w:szCs w:val="22"/>
        </w:rPr>
        <w:t>Okres realizacji Projektu ustala się na:</w:t>
      </w:r>
    </w:p>
    <w:p w14:paraId="04EBEA94" w14:textId="721C877D" w:rsidR="0021136D" w:rsidRPr="0003461E" w:rsidRDefault="002677DE" w:rsidP="0003461E">
      <w:pPr>
        <w:pStyle w:val="Akapitzlist"/>
        <w:numPr>
          <w:ilvl w:val="0"/>
          <w:numId w:val="90"/>
        </w:numPr>
        <w:spacing w:after="120"/>
        <w:contextualSpacing w:val="0"/>
        <w:rPr>
          <w:rFonts w:ascii="Arial" w:hAnsi="Arial" w:cs="Arial"/>
          <w:sz w:val="22"/>
          <w:szCs w:val="22"/>
        </w:rPr>
      </w:pPr>
      <w:r w:rsidRPr="0003461E">
        <w:rPr>
          <w:rFonts w:ascii="Arial" w:hAnsi="Arial" w:cs="Arial"/>
          <w:sz w:val="22"/>
          <w:szCs w:val="22"/>
        </w:rPr>
        <w:t xml:space="preserve">rozpoczęcie realizacji: …............… </w:t>
      </w:r>
    </w:p>
    <w:p w14:paraId="2DB3415C" w14:textId="4B86AB30" w:rsidR="0021136D"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rzeczowe realizacji: …..............</w:t>
      </w:r>
    </w:p>
    <w:p w14:paraId="0BD23947" w14:textId="07FDC676" w:rsidR="00893279"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finansowe realizacji: …................</w:t>
      </w:r>
    </w:p>
    <w:p w14:paraId="6FE6DEF9" w14:textId="618C8458" w:rsidR="00893279" w:rsidRPr="0021136D" w:rsidRDefault="002677DE" w:rsidP="0003461E">
      <w:pPr>
        <w:pStyle w:val="Tekstpodstawowy"/>
        <w:numPr>
          <w:ilvl w:val="0"/>
          <w:numId w:val="21"/>
        </w:numPr>
        <w:shd w:val="clear" w:color="auto" w:fill="FFFFFF" w:themeFill="background1"/>
        <w:spacing w:after="120"/>
        <w:rPr>
          <w:rFonts w:ascii="Arial" w:hAnsi="Arial" w:cs="Arial"/>
          <w:sz w:val="22"/>
          <w:szCs w:val="22"/>
        </w:rPr>
      </w:pPr>
      <w:r w:rsidRPr="0021136D">
        <w:rPr>
          <w:rFonts w:ascii="Arial" w:hAnsi="Arial" w:cs="Arial"/>
          <w:sz w:val="22"/>
          <w:szCs w:val="22"/>
        </w:rPr>
        <w:t>Instytucja Zarządzająca może zmienić,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tym przedłużyć terminy realizacji Projektu na uzasadniony wniosek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zastrzeżeniem zasady n+3 albo n+2,</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zależności od przypadku</w:t>
      </w:r>
      <w:bookmarkStart w:id="1" w:name="_Hlk127951598"/>
      <w:r w:rsidR="002738CA">
        <w:rPr>
          <w:rFonts w:ascii="Arial" w:hAnsi="Arial" w:cs="Arial"/>
          <w:sz w:val="22"/>
          <w:szCs w:val="22"/>
        </w:rPr>
        <w:t xml:space="preserve">, jak również </w:t>
      </w:r>
      <w:r w:rsidR="00FA632A">
        <w:rPr>
          <w:rFonts w:ascii="Arial" w:hAnsi="Arial" w:cs="Arial"/>
          <w:sz w:val="22"/>
          <w:szCs w:val="22"/>
        </w:rPr>
        <w:t xml:space="preserve">z </w:t>
      </w:r>
      <w:r w:rsidR="00D926C8">
        <w:rPr>
          <w:rFonts w:ascii="Arial" w:hAnsi="Arial" w:cs="Arial"/>
          <w:sz w:val="22"/>
          <w:szCs w:val="22"/>
        </w:rPr>
        <w:t>u</w:t>
      </w:r>
      <w:r w:rsidR="00FA632A">
        <w:rPr>
          <w:rFonts w:ascii="Arial" w:hAnsi="Arial" w:cs="Arial"/>
          <w:sz w:val="22"/>
          <w:szCs w:val="22"/>
        </w:rPr>
        <w:t>względnieniem</w:t>
      </w:r>
      <w:r w:rsidR="00D926C8">
        <w:rPr>
          <w:rFonts w:ascii="Arial" w:hAnsi="Arial" w:cs="Arial"/>
          <w:sz w:val="22"/>
          <w:szCs w:val="22"/>
        </w:rPr>
        <w:t xml:space="preserve"> art. 62 ustawy wdrożeniowej.</w:t>
      </w:r>
      <w:bookmarkEnd w:id="1"/>
      <w:r w:rsidR="00B712FC" w:rsidRPr="0021136D">
        <w:rPr>
          <w:rFonts w:ascii="Arial" w:hAnsi="Arial" w:cs="Arial"/>
          <w:sz w:val="22"/>
          <w:szCs w:val="22"/>
        </w:rPr>
        <w:t xml:space="preserve"> </w:t>
      </w:r>
    </w:p>
    <w:p w14:paraId="0704E821" w14:textId="080FC3AF"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zgodnie</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harmonogramem rzeczowo-finansowym realizacji Projektu</w:t>
      </w:r>
      <w:r w:rsidR="006D422A">
        <w:rPr>
          <w:rFonts w:ascii="Arial" w:hAnsi="Arial" w:cs="Arial"/>
          <w:sz w:val="22"/>
          <w:szCs w:val="22"/>
        </w:rPr>
        <w:t>,</w:t>
      </w:r>
      <w:r w:rsidR="00C76222" w:rsidRPr="0021136D">
        <w:rPr>
          <w:rFonts w:ascii="Arial" w:hAnsi="Arial" w:cs="Arial"/>
          <w:sz w:val="22"/>
          <w:szCs w:val="22"/>
        </w:rPr>
        <w:t xml:space="preserve"> 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2 ust. 2 Umowy.</w:t>
      </w:r>
    </w:p>
    <w:p w14:paraId="6249DC3B" w14:textId="77777777"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przez:</w:t>
      </w:r>
    </w:p>
    <w:p w14:paraId="46929DA6" w14:textId="061C5476" w:rsidR="00893279" w:rsidRPr="0021136D" w:rsidRDefault="002677DE" w:rsidP="0003461E">
      <w:pPr>
        <w:pStyle w:val="Tekstpodstawowy"/>
        <w:spacing w:after="120"/>
        <w:ind w:left="340"/>
        <w:jc w:val="left"/>
        <w:rPr>
          <w:rFonts w:ascii="Arial" w:hAnsi="Arial" w:cs="Arial"/>
          <w:sz w:val="22"/>
          <w:szCs w:val="22"/>
        </w:rPr>
      </w:pPr>
      <w:r w:rsidRPr="0021136D">
        <w:rPr>
          <w:rFonts w:ascii="Arial" w:hAnsi="Arial" w:cs="Arial"/>
          <w:sz w:val="22"/>
          <w:szCs w:val="22"/>
        </w:rPr>
        <w:t>1)</w:t>
      </w:r>
      <w:r w:rsidR="00F17972" w:rsidRPr="0021136D">
        <w:rPr>
          <w:rFonts w:ascii="Arial" w:hAnsi="Arial" w:cs="Arial"/>
          <w:sz w:val="22"/>
          <w:szCs w:val="22"/>
        </w:rPr>
        <w:t xml:space="preserve"> </w:t>
      </w:r>
      <w:r w:rsidRPr="0021136D">
        <w:rPr>
          <w:rFonts w:ascii="Arial" w:hAnsi="Arial" w:cs="Arial"/>
          <w:sz w:val="22"/>
          <w:szCs w:val="22"/>
        </w:rPr>
        <w:t>......................................…;</w:t>
      </w:r>
    </w:p>
    <w:p w14:paraId="126477EA" w14:textId="1E886253" w:rsidR="003B03BB" w:rsidRPr="0021136D" w:rsidRDefault="002677DE" w:rsidP="0003461E">
      <w:pPr>
        <w:pStyle w:val="Tekstpodstawowy"/>
        <w:spacing w:after="120"/>
        <w:ind w:left="340"/>
        <w:rPr>
          <w:rFonts w:ascii="Arial" w:hAnsi="Arial" w:cs="Arial"/>
          <w:i/>
          <w:iCs/>
          <w:sz w:val="22"/>
          <w:szCs w:val="22"/>
        </w:rPr>
      </w:pPr>
      <w:r w:rsidRPr="0021136D">
        <w:rPr>
          <w:rFonts w:ascii="Arial" w:hAnsi="Arial" w:cs="Arial"/>
          <w:i/>
          <w:iCs/>
          <w:sz w:val="22"/>
          <w:szCs w:val="22"/>
        </w:rPr>
        <w:t>2) ………………………………………………………….[w poszczególnych punktach należy wymienić Beneficjenta realizującego Projekt, wraz ze wskazaniem – jeżeli dotyczy – jednostki organizacyjnej Beneficjenta zaangażowanej</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realizację Projektu, jak również – jeżeli dotyczy – wszystkich parterów projektu,</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przypadku gdy projekt jest realizowany</w:t>
      </w:r>
    </w:p>
    <w:p w14:paraId="01B6B776" w14:textId="631A3C08" w:rsidR="00893279" w:rsidRPr="0021136D" w:rsidRDefault="002677DE" w:rsidP="0003461E">
      <w:pPr>
        <w:pStyle w:val="Tekstpodstawowy"/>
        <w:spacing w:after="120"/>
        <w:ind w:left="340"/>
        <w:rPr>
          <w:rFonts w:ascii="Arial" w:hAnsi="Arial" w:cs="Arial"/>
          <w:sz w:val="22"/>
          <w:szCs w:val="22"/>
        </w:rPr>
      </w:pPr>
      <w:r w:rsidRPr="0021136D">
        <w:rPr>
          <w:rFonts w:ascii="Arial" w:hAnsi="Arial" w:cs="Arial"/>
          <w:i/>
          <w:iCs/>
          <w:sz w:val="22"/>
          <w:szCs w:val="22"/>
        </w:rPr>
        <w:lastRenderedPageBreak/>
        <w:t>w formule partnerstwa]</w:t>
      </w:r>
      <w:r w:rsidR="000B5410" w:rsidRPr="0021136D">
        <w:rPr>
          <w:rFonts w:ascii="Arial" w:hAnsi="Arial" w:cs="Arial"/>
          <w:i/>
          <w:iCs/>
          <w:sz w:val="22"/>
          <w:szCs w:val="22"/>
        </w:rPr>
        <w:t xml:space="preserve">. </w:t>
      </w:r>
      <w:r w:rsidRPr="0021136D">
        <w:rPr>
          <w:rFonts w:ascii="Arial" w:hAnsi="Arial" w:cs="Arial"/>
          <w:sz w:val="22"/>
          <w:szCs w:val="22"/>
        </w:rPr>
        <w:t>Realizacja Projektu</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partnerstwie,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art. 39 ustawy wdrożeniowej, nie zwalnia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samodzielnej odpowiedzialności za całkowitą realizację Projektu</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z samodzielnego wywiązania się ze wszelkich zobowiązań wynikających</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Umowy. Beneficjent ponosi odpowiedzialność za działania lub zaniechania partnerów Projektu, jak za własne działania lub zaniechania. 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3B03BB" w:rsidRPr="0021136D">
        <w:rPr>
          <w:rFonts w:ascii="Arial" w:hAnsi="Arial" w:cs="Arial"/>
          <w:sz w:val="22"/>
          <w:szCs w:val="22"/>
        </w:rPr>
        <w:br/>
      </w:r>
      <w:r w:rsidRPr="0021136D">
        <w:rPr>
          <w:rFonts w:ascii="Arial" w:hAnsi="Arial" w:cs="Arial"/>
          <w:sz w:val="22"/>
          <w:szCs w:val="22"/>
        </w:rPr>
        <w:t>w niniejszym ustępie/Podmioty,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pkt ….. powyżej</w:t>
      </w:r>
      <w:r w:rsidRPr="0021136D">
        <w:rPr>
          <w:rStyle w:val="Zakotwiczenieprzypisudolnego"/>
          <w:rFonts w:ascii="Arial" w:hAnsi="Arial" w:cs="Arial"/>
          <w:sz w:val="22"/>
          <w:szCs w:val="22"/>
        </w:rPr>
        <w:footnoteReference w:id="14"/>
      </w:r>
      <w:r w:rsidRPr="0021136D">
        <w:rPr>
          <w:rFonts w:ascii="Arial" w:hAnsi="Arial" w:cs="Arial"/>
          <w:sz w:val="22"/>
          <w:szCs w:val="22"/>
        </w:rPr>
        <w:t>, są podmiotami upoważnionymi do ponoszenia wydatków</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ramach Projektu. </w:t>
      </w:r>
    </w:p>
    <w:p w14:paraId="59A8C849" w14:textId="45A43CEF"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Wypłata dofinansowania następuje wyłącznie na podstawie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2F560D" w:rsidRPr="0021136D">
        <w:rPr>
          <w:rFonts w:ascii="Arial" w:hAnsi="Arial" w:cs="Arial"/>
          <w:sz w:val="22"/>
          <w:szCs w:val="22"/>
        </w:rPr>
        <w:t xml:space="preserve"> </w:t>
      </w:r>
      <w:r w:rsidRPr="0021136D">
        <w:rPr>
          <w:rFonts w:ascii="Arial" w:hAnsi="Arial" w:cs="Arial"/>
          <w:sz w:val="22"/>
          <w:szCs w:val="22"/>
        </w:rPr>
        <w:t>Beneficjent przekazuje do Instytucji Zarządzającej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celach sprawozdawczych, rozliczenia wydatków oraz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zaliczkową,</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celu uzyskania zaliczki.</w:t>
      </w:r>
      <w:r w:rsidR="00F17972" w:rsidRPr="0021136D">
        <w:rPr>
          <w:rFonts w:ascii="Arial" w:hAnsi="Arial" w:cs="Arial"/>
          <w:sz w:val="22"/>
          <w:szCs w:val="22"/>
        </w:rPr>
        <w:t xml:space="preserve"> </w:t>
      </w:r>
    </w:p>
    <w:p w14:paraId="3B188EFC" w14:textId="5A0FA57E"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systemie </w:t>
      </w:r>
      <w:r w:rsidR="007C7A96">
        <w:rPr>
          <w:rFonts w:ascii="Arial" w:hAnsi="Arial" w:cs="Arial"/>
          <w:sz w:val="22"/>
          <w:szCs w:val="22"/>
        </w:rPr>
        <w:t>CST2021</w:t>
      </w:r>
      <w:r w:rsidRPr="0021136D">
        <w:rPr>
          <w:rFonts w:ascii="Arial" w:hAnsi="Arial" w:cs="Arial"/>
          <w:sz w:val="22"/>
          <w:szCs w:val="22"/>
        </w:rPr>
        <w:t>, nie później niż</w:t>
      </w:r>
      <w:r w:rsidR="00126AE6" w:rsidRPr="0021136D">
        <w:rPr>
          <w:rFonts w:ascii="Arial" w:hAnsi="Arial" w:cs="Arial"/>
          <w:sz w:val="22"/>
          <w:szCs w:val="22"/>
        </w:rPr>
        <w:t xml:space="preserve"> </w:t>
      </w:r>
      <w:r w:rsidRPr="0021136D">
        <w:rPr>
          <w:rFonts w:ascii="Arial" w:hAnsi="Arial" w:cs="Arial"/>
          <w:sz w:val="22"/>
          <w:szCs w:val="22"/>
        </w:rPr>
        <w:t>do 10 dnia od podpisania Umowy, harmonogram składania</w:t>
      </w:r>
      <w:r w:rsidR="00F17972" w:rsidRPr="0021136D">
        <w:rPr>
          <w:rFonts w:ascii="Arial" w:hAnsi="Arial" w:cs="Arial"/>
          <w:sz w:val="22"/>
          <w:szCs w:val="22"/>
        </w:rPr>
        <w:t xml:space="preserve"> </w:t>
      </w:r>
      <w:r w:rsidRPr="0021136D">
        <w:rPr>
          <w:rFonts w:ascii="Arial" w:hAnsi="Arial" w:cs="Arial"/>
          <w:sz w:val="22"/>
          <w:szCs w:val="22"/>
        </w:rPr>
        <w:t>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Pr="0003461E">
        <w:rPr>
          <w:rFonts w:ascii="Arial" w:hAnsi="Arial" w:cs="Arial"/>
          <w:sz w:val="22"/>
          <w:szCs w:val="22"/>
        </w:rPr>
        <w:br/>
      </w:r>
      <w:r w:rsidRPr="0021136D">
        <w:rPr>
          <w:rFonts w:ascii="Arial" w:hAnsi="Arial" w:cs="Arial"/>
          <w:sz w:val="22"/>
          <w:szCs w:val="22"/>
        </w:rPr>
        <w:t>w</w:t>
      </w:r>
      <w:r w:rsidR="002F560D" w:rsidRPr="0021136D">
        <w:rPr>
          <w:rFonts w:ascii="Arial" w:hAnsi="Arial" w:cs="Arial"/>
          <w:sz w:val="22"/>
          <w:szCs w:val="22"/>
        </w:rPr>
        <w:t xml:space="preserve"> </w:t>
      </w:r>
      <w:r w:rsidRPr="0021136D">
        <w:rPr>
          <w:rFonts w:ascii="Arial" w:hAnsi="Arial" w:cs="Arial"/>
          <w:sz w:val="22"/>
          <w:szCs w:val="22"/>
        </w:rPr>
        <w:t>podziale na miesiące na cały okres realizacji Projektu. Beneficjent ma obowiązek samodzielnie aktualizować harmonogram składania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do 15-go dnia po zakończeniu każdego kwartału oraz każdorazowo</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przypadku, gdy wydatki, terminy</w:t>
      </w:r>
      <w:r w:rsidRPr="0003461E">
        <w:rPr>
          <w:rFonts w:ascii="Arial" w:hAnsi="Arial" w:cs="Arial"/>
          <w:sz w:val="22"/>
          <w:szCs w:val="22"/>
        </w:rPr>
        <w:br/>
      </w:r>
      <w:r w:rsidRPr="0021136D">
        <w:rPr>
          <w:rFonts w:ascii="Arial" w:hAnsi="Arial" w:cs="Arial"/>
          <w:sz w:val="22"/>
          <w:szCs w:val="22"/>
        </w:rPr>
        <w:t>i kwoty planowanych do złożenia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uległy zmianie</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stosunku</w:t>
      </w:r>
      <w:r w:rsidRPr="0003461E">
        <w:rPr>
          <w:rFonts w:ascii="Arial" w:hAnsi="Arial" w:cs="Arial"/>
          <w:sz w:val="22"/>
          <w:szCs w:val="22"/>
        </w:rPr>
        <w:br/>
      </w:r>
      <w:r w:rsidRPr="0021136D">
        <w:rPr>
          <w:rFonts w:ascii="Arial" w:hAnsi="Arial" w:cs="Arial"/>
          <w:sz w:val="22"/>
          <w:szCs w:val="22"/>
        </w:rPr>
        <w:t xml:space="preserve">do uprzednio przedłożonego harmonogramu. </w:t>
      </w:r>
    </w:p>
    <w:p w14:paraId="38322AB2" w14:textId="788526F7"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systemie</w:t>
      </w:r>
      <w:r w:rsidR="00126AE6" w:rsidRPr="0003461E">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 nie później niż 10 dnia po udzieleniu zamówienia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ramach Projektu, informacje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danym zamówieniu.</w:t>
      </w:r>
    </w:p>
    <w:p w14:paraId="779CBDA3" w14:textId="2734BAA2" w:rsidR="00893279" w:rsidRPr="00F467D9"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Termin,</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ust. 1 pkt 2, będzie mógł zostać uznany za dotrzymany przez Beneficjenta jedynie wówczas, gdy przed jego upływem </w:t>
      </w:r>
      <w:r w:rsidR="008369FD" w:rsidRPr="0021136D">
        <w:rPr>
          <w:rFonts w:ascii="Arial" w:hAnsi="Arial" w:cs="Arial"/>
          <w:sz w:val="22"/>
          <w:szCs w:val="22"/>
        </w:rPr>
        <w:t xml:space="preserve">zostanie ukończony (wykonany) </w:t>
      </w:r>
      <w:r w:rsidRPr="0021136D">
        <w:rPr>
          <w:rFonts w:ascii="Arial" w:hAnsi="Arial" w:cs="Arial"/>
          <w:sz w:val="22"/>
          <w:szCs w:val="22"/>
        </w:rPr>
        <w:t>cały zakres rzeczowy Projektu ujęty we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dofinansowanie Projektu,</w:t>
      </w:r>
      <w:r w:rsidR="002F560D" w:rsidRPr="0021136D">
        <w:rPr>
          <w:rFonts w:ascii="Arial" w:hAnsi="Arial" w:cs="Arial"/>
          <w:sz w:val="22"/>
          <w:szCs w:val="22"/>
        </w:rPr>
        <w:br/>
      </w:r>
      <w:r w:rsidRPr="00F467D9">
        <w:rPr>
          <w:rFonts w:ascii="Arial" w:hAnsi="Arial" w:cs="Arial"/>
          <w:sz w:val="22"/>
          <w:szCs w:val="22"/>
        </w:rPr>
        <w: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zostaną ukończone (wykonane) wszystkie roboty budowlane, dostawy oraz usługi objęte zakresem rzeczowym Projektu. Dotrzymanie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024898">
        <w:rPr>
          <w:rFonts w:ascii="Arial" w:hAnsi="Arial" w:cs="Arial"/>
          <w:sz w:val="22"/>
          <w:szCs w:val="22"/>
        </w:rPr>
        <w:br/>
      </w:r>
      <w:r w:rsidRPr="00F467D9">
        <w:rPr>
          <w:rFonts w:ascii="Arial" w:hAnsi="Arial" w:cs="Arial"/>
          <w:sz w:val="22"/>
          <w:szCs w:val="22"/>
        </w:rPr>
        <w:t xml:space="preserve">w </w:t>
      </w:r>
      <w:proofErr w:type="spellStart"/>
      <w:r w:rsidRPr="00F467D9">
        <w:rPr>
          <w:rFonts w:ascii="Arial" w:hAnsi="Arial" w:cs="Arial"/>
          <w:sz w:val="22"/>
          <w:szCs w:val="22"/>
        </w:rPr>
        <w:t>zd</w:t>
      </w:r>
      <w:proofErr w:type="spellEnd"/>
      <w:r w:rsidRPr="00F467D9">
        <w:rPr>
          <w:rFonts w:ascii="Arial" w:hAnsi="Arial" w:cs="Arial"/>
          <w:sz w:val="22"/>
          <w:szCs w:val="22"/>
        </w:rPr>
        <w:t>. 1, będzie weryfikowane na podstawie protokołów odbioru końcowego, wpisów</w:t>
      </w:r>
      <w:r w:rsidR="002F560D" w:rsidRPr="00F467D9">
        <w:rPr>
          <w:rFonts w:ascii="Arial" w:hAnsi="Arial" w:cs="Arial"/>
          <w:sz w:val="22"/>
          <w:szCs w:val="22"/>
        </w:rPr>
        <w:br/>
      </w:r>
      <w:r w:rsidRPr="00F467D9">
        <w:rPr>
          <w:rFonts w:ascii="Arial" w:hAnsi="Arial" w:cs="Arial"/>
          <w:sz w:val="22"/>
          <w:szCs w:val="22"/>
        </w:rPr>
        <w:t>w dziennikach budowy oraz innych dokumentów</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okoliczności dotyczących realizacji Projektu</w:t>
      </w:r>
      <w:r w:rsidRPr="00F467D9">
        <w:rPr>
          <w:rStyle w:val="Zakotwiczenieprzypisudolnego"/>
          <w:rFonts w:ascii="Arial" w:hAnsi="Arial" w:cs="Arial"/>
          <w:sz w:val="22"/>
          <w:szCs w:val="22"/>
        </w:rPr>
        <w:footnoteReference w:id="15"/>
      </w:r>
      <w:r w:rsidRPr="00F467D9">
        <w:rPr>
          <w:rFonts w:ascii="Arial" w:hAnsi="Arial" w:cs="Arial"/>
          <w:sz w:val="22"/>
          <w:szCs w:val="22"/>
        </w:rPr>
        <w:t>.</w:t>
      </w:r>
    </w:p>
    <w:p w14:paraId="53240149" w14:textId="77777777" w:rsidR="00893279" w:rsidRPr="00F467D9" w:rsidRDefault="002677DE" w:rsidP="00E771A7">
      <w:pPr>
        <w:spacing w:before="240" w:after="240"/>
        <w:jc w:val="center"/>
        <w:rPr>
          <w:rFonts w:ascii="Arial" w:hAnsi="Arial" w:cs="Arial"/>
          <w:bCs/>
        </w:rPr>
      </w:pPr>
      <w:r w:rsidRPr="00F467D9">
        <w:rPr>
          <w:rFonts w:ascii="Arial" w:hAnsi="Arial" w:cs="Arial"/>
          <w:bCs/>
        </w:rPr>
        <w:t>§ 4.</w:t>
      </w:r>
    </w:p>
    <w:p w14:paraId="27523D17" w14:textId="7A08657E" w:rsidR="00893279" w:rsidRPr="00F467D9" w:rsidRDefault="002677DE">
      <w:pPr>
        <w:pStyle w:val="Tekstpodstawowy"/>
        <w:numPr>
          <w:ilvl w:val="0"/>
          <w:numId w:val="22"/>
        </w:numPr>
        <w:spacing w:before="60" w:after="60"/>
        <w:rPr>
          <w:rFonts w:ascii="Arial" w:hAnsi="Arial" w:cs="Arial"/>
          <w:sz w:val="22"/>
          <w:szCs w:val="22"/>
        </w:rPr>
      </w:pPr>
      <w:r w:rsidRPr="00F467D9">
        <w:rPr>
          <w:rFonts w:ascii="Arial" w:hAnsi="Arial" w:cs="Arial"/>
          <w:sz w:val="22"/>
          <w:szCs w:val="22"/>
        </w:rPr>
        <w:t>Beneficjent ponosi wyłączną odpowiedzialność wobec osób trzecich za szkody powstałe</w:t>
      </w:r>
      <w:r w:rsidR="002F560D" w:rsidRPr="00F467D9">
        <w:rPr>
          <w:rFonts w:ascii="Arial" w:hAnsi="Arial" w:cs="Arial"/>
          <w:sz w:val="22"/>
          <w:szCs w:val="22"/>
        </w:rPr>
        <w:br/>
      </w:r>
      <w:r w:rsidRPr="00F467D9">
        <w:rPr>
          <w:rFonts w:ascii="Arial" w:hAnsi="Arial" w:cs="Arial"/>
          <w:sz w:val="22"/>
          <w:szCs w:val="22"/>
        </w:rPr>
        <w:t>w związku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p>
    <w:p w14:paraId="18FE6098" w14:textId="0C24F74D" w:rsidR="00893279" w:rsidRPr="00F467D9" w:rsidRDefault="002677DE">
      <w:pPr>
        <w:numPr>
          <w:ilvl w:val="0"/>
          <w:numId w:val="22"/>
        </w:numPr>
        <w:spacing w:before="60" w:after="60"/>
        <w:jc w:val="both"/>
        <w:rPr>
          <w:rFonts w:ascii="Arial" w:hAnsi="Arial" w:cs="Arial"/>
        </w:rPr>
      </w:pPr>
      <w:r w:rsidRPr="00F467D9">
        <w:rPr>
          <w:rFonts w:ascii="Arial" w:hAnsi="Arial" w:cs="Arial"/>
        </w:rPr>
        <w:t>Żadne prawa ani obowiązki Beneficjenta wynikające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nie mogą być przenoszone na rzecz osób trzecich. </w:t>
      </w:r>
    </w:p>
    <w:p w14:paraId="71CC5466" w14:textId="05C01111"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najwyższą starannością,</w:t>
      </w:r>
      <w:r w:rsidRPr="00F467D9">
        <w:rPr>
          <w:rFonts w:ascii="Arial" w:hAnsi="Arial" w:cs="Arial"/>
        </w:rPr>
        <w:br/>
        <w:t>w szczególności ponosząc wydatki celowo, rzetelnie, racjonalnie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oszczędnie, zapewniając wykonywanie czynności związanych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realizacją Projektu przez profesjonalną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wykwalifikowaną kadrę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który zapewni prawidłową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terminową realizację Projektu oraz osiągnięcie wartości docelowych wskaźników</w:t>
      </w:r>
      <w:r w:rsidR="00F17972">
        <w:rPr>
          <w:rFonts w:ascii="Arial" w:hAnsi="Arial" w:cs="Arial"/>
        </w:rPr>
        <w:t xml:space="preserve"> </w:t>
      </w:r>
      <w:r w:rsidRPr="00F467D9">
        <w:rPr>
          <w:rFonts w:ascii="Arial" w:hAnsi="Arial" w:cs="Arial"/>
        </w:rPr>
        <w:t>zakładanych we wniosku</w:t>
      </w:r>
      <w:r w:rsidR="002F560D" w:rsidRPr="00F467D9">
        <w:rPr>
          <w:rFonts w:ascii="Arial" w:hAnsi="Arial" w:cs="Arial"/>
        </w:rPr>
        <w:br/>
      </w:r>
      <w:r w:rsidRPr="00F467D9">
        <w:rPr>
          <w:rFonts w:ascii="Arial" w:hAnsi="Arial" w:cs="Arial"/>
        </w:rPr>
        <w:t>o dofinansowanie Projektu.</w:t>
      </w:r>
      <w:r w:rsidR="002F560D" w:rsidRPr="00F467D9">
        <w:rPr>
          <w:rFonts w:ascii="Arial" w:hAnsi="Arial" w:cs="Arial"/>
        </w:rPr>
        <w:t xml:space="preserve"> </w:t>
      </w:r>
      <w:r w:rsidRPr="00F467D9">
        <w:rPr>
          <w:rFonts w:ascii="Arial" w:hAnsi="Arial" w:cs="Arial"/>
        </w:rPr>
        <w:t>Beneficjent jest nadto zobowiązany do realizacji Projektu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obowiązującymi przepisami prawa</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procedurami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Programu.</w:t>
      </w:r>
    </w:p>
    <w:p w14:paraId="46CEBB33" w14:textId="0225CEAA"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nie jest odpowiedzialny wobec drugiej strony lub nie będzie uznany</w:t>
      </w:r>
      <w:r w:rsidR="00024898">
        <w:rPr>
          <w:rFonts w:ascii="Arial" w:hAnsi="Arial" w:cs="Arial"/>
        </w:rPr>
        <w:br/>
      </w:r>
      <w:r w:rsidRPr="00F467D9">
        <w:rPr>
          <w:rFonts w:ascii="Arial" w:hAnsi="Arial" w:cs="Arial"/>
        </w:rPr>
        <w:t>za naruszającego postanowienia niniejszej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związku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niewykonaniem</w:t>
      </w:r>
      <w:r w:rsidR="00024898">
        <w:rPr>
          <w:rFonts w:ascii="Arial" w:hAnsi="Arial" w:cs="Arial"/>
        </w:rPr>
        <w:br/>
      </w:r>
      <w:r w:rsidRPr="00F467D9">
        <w:rPr>
          <w:rFonts w:ascii="Arial" w:hAnsi="Arial" w:cs="Arial"/>
        </w:rPr>
        <w:t>lub nienależytym wykonaniem obowiązków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Umowy tylko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takim zakresie,</w:t>
      </w:r>
      <w:r w:rsidR="002F560D" w:rsidRPr="00F467D9">
        <w:rPr>
          <w:rFonts w:ascii="Arial" w:hAnsi="Arial" w:cs="Arial"/>
        </w:rPr>
        <w:br/>
      </w:r>
      <w:r w:rsidRPr="00F467D9">
        <w:rPr>
          <w:rFonts w:ascii="Arial" w:hAnsi="Arial" w:cs="Arial"/>
        </w:rPr>
        <w:lastRenderedPageBreak/>
        <w:t>w jakim niewykonanie lub nienależyte wykonanie obowiązków umownych jest wynikiem działania siły wyższej.</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odpowiedzialnością Beneficjenta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tytułu niewykonania lub nienależytego wykonania Umowy są objęte wszelkie skutki działań</w:t>
      </w:r>
      <w:r w:rsidR="00024898">
        <w:rPr>
          <w:rFonts w:ascii="Arial" w:hAnsi="Arial" w:cs="Arial"/>
        </w:rPr>
        <w:br/>
      </w:r>
      <w:r w:rsidRPr="00F467D9">
        <w:rPr>
          <w:rFonts w:ascii="Arial" w:hAnsi="Arial" w:cs="Arial"/>
        </w:rPr>
        <w:t>lub zaniechań organów, pełnomocników, pracowników oraz innych podmiotów działających</w:t>
      </w:r>
      <w:r w:rsidR="002F560D" w:rsidRPr="00F467D9">
        <w:rPr>
          <w:rFonts w:ascii="Arial" w:hAnsi="Arial" w:cs="Arial"/>
        </w:rPr>
        <w:br/>
      </w:r>
      <w:r w:rsidRPr="00F467D9">
        <w:rPr>
          <w:rFonts w:ascii="Arial" w:hAnsi="Arial" w:cs="Arial"/>
        </w:rPr>
        <w:t>w imieniu lub na rzecz Beneficjenta, wszelkie skutki działań lub zaniechań</w:t>
      </w:r>
      <w:r w:rsidR="00F17972">
        <w:rPr>
          <w:rFonts w:ascii="Arial" w:hAnsi="Arial" w:cs="Arial"/>
        </w:rPr>
        <w:t xml:space="preserve"> </w:t>
      </w:r>
      <w:r w:rsidRPr="00F467D9">
        <w:rPr>
          <w:rFonts w:ascii="Arial" w:hAnsi="Arial" w:cs="Arial"/>
        </w:rPr>
        <w:t>wykonawców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(w tym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dostarczania towarów, wykonywania usług lub robót</w:t>
      </w:r>
      <w:r w:rsidR="00F17972">
        <w:rPr>
          <w:rFonts w:ascii="Arial" w:hAnsi="Arial" w:cs="Arial"/>
        </w:rPr>
        <w:t xml:space="preserve"> </w:t>
      </w:r>
      <w:r w:rsidRPr="00F467D9">
        <w:rPr>
          <w:rFonts w:ascii="Arial" w:hAnsi="Arial" w:cs="Arial"/>
        </w:rPr>
        <w:t>budowlanych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oraz wszelkie skutki działań lub zaniechań organów władzy publicznej, mających wpływ na realizację Projektu</w:t>
      </w:r>
      <w:r w:rsidR="002F560D" w:rsidRPr="00F467D9">
        <w:rPr>
          <w:rFonts w:ascii="Arial" w:hAnsi="Arial" w:cs="Arial"/>
        </w:rPr>
        <w:br/>
      </w:r>
      <w:r w:rsidRPr="00F467D9">
        <w:rPr>
          <w:rFonts w:ascii="Arial" w:hAnsi="Arial" w:cs="Arial"/>
        </w:rPr>
        <w:t>(w tym na kwalifikowalność poszczególnych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p>
    <w:p w14:paraId="03F06DF8" w14:textId="162BD12F" w:rsidR="00893279" w:rsidRPr="00F467D9" w:rsidRDefault="002677DE">
      <w:pPr>
        <w:numPr>
          <w:ilvl w:val="0"/>
          <w:numId w:val="22"/>
        </w:numPr>
        <w:spacing w:before="60" w:after="60"/>
        <w:jc w:val="both"/>
        <w:rPr>
          <w:rFonts w:ascii="Arial" w:hAnsi="Arial" w:cs="Arial"/>
        </w:rPr>
      </w:pPr>
      <w:r w:rsidRPr="00F467D9">
        <w:rPr>
          <w:rFonts w:ascii="Arial" w:hAnsi="Arial" w:cs="Arial"/>
        </w:rPr>
        <w:t>Województwo Lubelskie nie ponosi odpowiedzialności za jakąkolwiek szkodę związaną</w:t>
      </w:r>
      <w:r w:rsidR="002F560D" w:rsidRPr="00F467D9">
        <w:rPr>
          <w:rFonts w:ascii="Arial" w:hAnsi="Arial" w:cs="Arial"/>
        </w:rPr>
        <w:br/>
      </w:r>
      <w:r w:rsidRPr="00F467D9">
        <w:rPr>
          <w:rFonts w:ascii="Arial" w:hAnsi="Arial" w:cs="Arial"/>
        </w:rPr>
        <w:t>z pogorszeniem warunków lub zwiększeniem kosztów realizacji Projektu. Dotyczy</w:t>
      </w:r>
      <w:r w:rsidR="002F560D" w:rsidRPr="00F467D9">
        <w:rPr>
          <w:rFonts w:ascii="Arial" w:hAnsi="Arial" w:cs="Arial"/>
        </w:rPr>
        <w:br/>
      </w:r>
      <w:r w:rsidRPr="00F467D9">
        <w:rPr>
          <w:rFonts w:ascii="Arial" w:hAnsi="Arial" w:cs="Arial"/>
        </w:rPr>
        <w:t>to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pogorszenia warunków lub zwiększenia kosztów, które mogą wyniknąć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ewentualnych zmian obowiązujących przepisów prawa krajowego lub Wytycznych mających zastosowanie do Beneficjenta lub Projektu, do których może dojść po zawarciu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zmiana warunków lub zwiększenie kosztów realizacji Projektu nie skutkuje powstaniem po stronie Beneficjenta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zwiększenie kwoty przyznanego dofinansowania.</w:t>
      </w:r>
      <w:r w:rsidR="00F17972">
        <w:rPr>
          <w:rFonts w:ascii="Arial" w:hAnsi="Arial" w:cs="Arial"/>
        </w:rPr>
        <w:t xml:space="preserve"> </w:t>
      </w:r>
    </w:p>
    <w:p w14:paraId="39B77FC9" w14:textId="466D9AE9"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przy realizacji Umowy zobowiązuje się do stosowania niżej wymienionych 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wyraża zgodę na postępowanie wobec niego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2F560D" w:rsidRPr="00F467D9">
        <w:rPr>
          <w:rFonts w:ascii="Arial" w:hAnsi="Arial" w:cs="Arial"/>
        </w:rPr>
        <w:br/>
      </w:r>
      <w:r w:rsidRPr="00F467D9">
        <w:rPr>
          <w:rFonts w:ascii="Arial" w:hAnsi="Arial" w:cs="Arial"/>
        </w:rPr>
        <w:t>i zasadami wynikającymi</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tych Wytycznych:</w:t>
      </w:r>
    </w:p>
    <w:p w14:paraId="4FAE20CE" w14:textId="5E3B6489"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hAnsi="Arial" w:cs="Arial"/>
          <w:sz w:val="22"/>
          <w:szCs w:val="22"/>
        </w:rPr>
        <w:t>Wytycznych dotyczących warunków gromadzenia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przekazywania 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elektronicznej na lata 2021-2027; </w:t>
      </w:r>
    </w:p>
    <w:p w14:paraId="79A617CF" w14:textId="125837C4"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eastAsia="Calibri" w:hAnsi="Arial" w:cs="Arial"/>
          <w:sz w:val="22"/>
          <w:szCs w:val="22"/>
        </w:rPr>
        <w:t>Wytycznych dotyczących informacji</w:t>
      </w:r>
      <w:r w:rsidR="00F17972">
        <w:rPr>
          <w:rFonts w:ascii="Arial" w:eastAsia="Calibri" w:hAnsi="Arial" w:cs="Arial"/>
          <w:sz w:val="22"/>
          <w:szCs w:val="22"/>
        </w:rPr>
        <w:t xml:space="preserve"> </w:t>
      </w:r>
      <w:r w:rsidR="00C76222" w:rsidRPr="00F467D9">
        <w:rPr>
          <w:rFonts w:ascii="Arial" w:eastAsia="Calibri" w:hAnsi="Arial" w:cs="Arial"/>
          <w:sz w:val="22"/>
          <w:szCs w:val="22"/>
        </w:rPr>
        <w:t>i</w:t>
      </w:r>
      <w:r w:rsidR="00C76222">
        <w:rPr>
          <w:rFonts w:ascii="Arial" w:eastAsia="Calibri" w:hAnsi="Arial" w:cs="Arial"/>
          <w:sz w:val="22"/>
          <w:szCs w:val="22"/>
        </w:rPr>
        <w:t> </w:t>
      </w:r>
      <w:r w:rsidRPr="00F467D9">
        <w:rPr>
          <w:rFonts w:ascii="Arial" w:eastAsia="Calibri" w:hAnsi="Arial" w:cs="Arial"/>
          <w:sz w:val="22"/>
          <w:szCs w:val="22"/>
        </w:rPr>
        <w:t>promocji Funduszy Europejskich na lata</w:t>
      </w:r>
      <w:r w:rsidR="002F560D" w:rsidRPr="00F467D9">
        <w:rPr>
          <w:rFonts w:ascii="Arial" w:eastAsia="Calibri" w:hAnsi="Arial" w:cs="Arial"/>
          <w:sz w:val="22"/>
          <w:szCs w:val="22"/>
        </w:rPr>
        <w:br/>
      </w:r>
      <w:r w:rsidRPr="00F467D9">
        <w:rPr>
          <w:rFonts w:ascii="Arial" w:eastAsia="Calibri" w:hAnsi="Arial" w:cs="Arial"/>
          <w:sz w:val="22"/>
          <w:szCs w:val="22"/>
        </w:rPr>
        <w:t>2021-2027;</w:t>
      </w:r>
    </w:p>
    <w:p w14:paraId="73EC4F3D" w14:textId="2CE897B8" w:rsidR="00893279" w:rsidRPr="004D1B97" w:rsidRDefault="002677DE" w:rsidP="0003461E">
      <w:pPr>
        <w:pStyle w:val="Akapitzlist"/>
        <w:numPr>
          <w:ilvl w:val="2"/>
          <w:numId w:val="50"/>
        </w:numPr>
        <w:spacing w:before="60" w:after="60"/>
        <w:ind w:left="851" w:hanging="425"/>
        <w:jc w:val="both"/>
        <w:rPr>
          <w:rFonts w:ascii="Arial" w:hAnsi="Arial" w:cs="Arial"/>
          <w:sz w:val="22"/>
          <w:szCs w:val="22"/>
        </w:rPr>
      </w:pPr>
      <w:r w:rsidRPr="004D1B97">
        <w:rPr>
          <w:rFonts w:ascii="Arial" w:hAnsi="Arial" w:cs="Arial"/>
          <w:sz w:val="22"/>
          <w:szCs w:val="22"/>
        </w:rPr>
        <w:t>Wytycznych</w:t>
      </w:r>
      <w:r w:rsidR="00F17972" w:rsidRPr="004D1B97">
        <w:rPr>
          <w:rFonts w:ascii="Arial" w:hAnsi="Arial" w:cs="Arial"/>
          <w:sz w:val="22"/>
          <w:szCs w:val="22"/>
        </w:rPr>
        <w:t xml:space="preserve"> </w:t>
      </w:r>
      <w:r w:rsidRPr="004D1B97">
        <w:rPr>
          <w:rFonts w:ascii="Arial" w:eastAsia="Calibri" w:hAnsi="Arial" w:cs="Arial"/>
          <w:sz w:val="22"/>
          <w:szCs w:val="22"/>
        </w:rPr>
        <w:t>dotyczących</w:t>
      </w:r>
      <w:r w:rsidR="00F17972" w:rsidRPr="004D1B97">
        <w:rPr>
          <w:rFonts w:ascii="Arial" w:eastAsia="Calibri" w:hAnsi="Arial" w:cs="Arial"/>
          <w:sz w:val="22"/>
          <w:szCs w:val="22"/>
        </w:rPr>
        <w:t xml:space="preserve"> </w:t>
      </w:r>
      <w:r w:rsidRPr="004D1B97">
        <w:rPr>
          <w:rFonts w:ascii="Arial" w:eastAsia="Calibri" w:hAnsi="Arial" w:cs="Arial"/>
          <w:sz w:val="22"/>
          <w:szCs w:val="22"/>
        </w:rPr>
        <w:t>monitorowania postępu rzeczowego realizacji programów</w:t>
      </w:r>
      <w:r w:rsidR="004D1B97" w:rsidRPr="004D1B97">
        <w:rPr>
          <w:rFonts w:ascii="Arial" w:eastAsia="Calibri" w:hAnsi="Arial" w:cs="Arial"/>
          <w:sz w:val="22"/>
          <w:szCs w:val="22"/>
        </w:rPr>
        <w:t xml:space="preserve"> </w:t>
      </w:r>
      <w:r w:rsidRPr="004D1B97">
        <w:rPr>
          <w:rFonts w:ascii="Arial" w:eastAsia="Calibri" w:hAnsi="Arial" w:cs="Arial"/>
          <w:sz w:val="22"/>
          <w:szCs w:val="22"/>
        </w:rPr>
        <w:t>na lata 2021-2027</w:t>
      </w:r>
      <w:r w:rsidRPr="004D1B97">
        <w:rPr>
          <w:rFonts w:ascii="Arial" w:hAnsi="Arial" w:cs="Arial"/>
          <w:sz w:val="22"/>
          <w:szCs w:val="22"/>
        </w:rPr>
        <w:t>;</w:t>
      </w:r>
    </w:p>
    <w:p w14:paraId="4BA8DEDB" w14:textId="72113087" w:rsidR="00893279" w:rsidRPr="00F467D9" w:rsidRDefault="002677DE" w:rsidP="0003461E">
      <w:pPr>
        <w:pStyle w:val="Akapitzlist"/>
        <w:numPr>
          <w:ilvl w:val="2"/>
          <w:numId w:val="50"/>
        </w:numPr>
        <w:spacing w:before="60" w:after="60"/>
        <w:ind w:left="851" w:hanging="425"/>
        <w:jc w:val="both"/>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 xml:space="preserve">dotyczących </w:t>
      </w:r>
      <w:r w:rsidR="00BE3365">
        <w:rPr>
          <w:rFonts w:ascii="Arial" w:hAnsi="Arial" w:cs="Arial"/>
          <w:sz w:val="22"/>
          <w:szCs w:val="22"/>
        </w:rPr>
        <w:t xml:space="preserve">realizacji </w:t>
      </w:r>
      <w:r w:rsidRPr="00F467D9">
        <w:rPr>
          <w:rFonts w:ascii="Arial" w:hAnsi="Arial" w:cs="Arial"/>
          <w:sz w:val="22"/>
          <w:szCs w:val="22"/>
        </w:rPr>
        <w:t>zasad równościowych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BE3365">
        <w:rPr>
          <w:rFonts w:ascii="Arial" w:hAnsi="Arial" w:cs="Arial"/>
          <w:sz w:val="22"/>
          <w:szCs w:val="22"/>
        </w:rPr>
        <w:t xml:space="preserve"> ramach </w:t>
      </w:r>
      <w:r w:rsidR="009A636B" w:rsidRPr="00F467D9">
        <w:rPr>
          <w:rFonts w:ascii="Arial" w:hAnsi="Arial" w:cs="Arial"/>
          <w:sz w:val="22"/>
          <w:szCs w:val="22"/>
        </w:rPr>
        <w:t>fundusz</w:t>
      </w:r>
      <w:r w:rsidR="009A636B">
        <w:rPr>
          <w:rFonts w:ascii="Arial" w:hAnsi="Arial" w:cs="Arial"/>
          <w:sz w:val="22"/>
          <w:szCs w:val="22"/>
        </w:rPr>
        <w:t>y</w:t>
      </w:r>
      <w:r w:rsidR="009A636B" w:rsidRPr="00F467D9">
        <w:rPr>
          <w:rFonts w:ascii="Arial" w:hAnsi="Arial" w:cs="Arial"/>
          <w:sz w:val="22"/>
          <w:szCs w:val="22"/>
        </w:rPr>
        <w:t xml:space="preserve"> </w:t>
      </w:r>
      <w:r w:rsidRPr="00F467D9">
        <w:rPr>
          <w:rFonts w:ascii="Arial" w:hAnsi="Arial" w:cs="Arial"/>
          <w:sz w:val="22"/>
          <w:szCs w:val="22"/>
        </w:rPr>
        <w:t>unijnych na lata</w:t>
      </w:r>
      <w:r w:rsidR="00063A7F">
        <w:rPr>
          <w:rFonts w:ascii="Arial" w:hAnsi="Arial" w:cs="Arial"/>
          <w:sz w:val="22"/>
          <w:szCs w:val="22"/>
        </w:rPr>
        <w:t xml:space="preserve"> </w:t>
      </w:r>
      <w:r w:rsidRPr="00F467D9">
        <w:rPr>
          <w:rFonts w:ascii="Arial" w:hAnsi="Arial" w:cs="Arial"/>
          <w:sz w:val="22"/>
          <w:szCs w:val="22"/>
        </w:rPr>
        <w:t>2021-2027;</w:t>
      </w:r>
    </w:p>
    <w:p w14:paraId="287A4F9A" w14:textId="187F9E36" w:rsidR="00893279" w:rsidRPr="00F467D9" w:rsidRDefault="002677DE" w:rsidP="0003461E">
      <w:pPr>
        <w:pStyle w:val="Akapitzlist"/>
        <w:numPr>
          <w:ilvl w:val="2"/>
          <w:numId w:val="50"/>
        </w:numPr>
        <w:spacing w:before="60" w:after="60"/>
        <w:ind w:left="851" w:hanging="425"/>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dotyczących kwalifikowalności wydatków</w:t>
      </w:r>
      <w:r w:rsidR="00F17972">
        <w:rPr>
          <w:rFonts w:ascii="Arial" w:hAnsi="Arial" w:cs="Arial"/>
          <w:sz w:val="22"/>
          <w:szCs w:val="22"/>
        </w:rPr>
        <w:t xml:space="preserve"> </w:t>
      </w:r>
      <w:r w:rsidRPr="00F467D9">
        <w:rPr>
          <w:rFonts w:ascii="Arial" w:hAnsi="Arial" w:cs="Arial"/>
          <w:sz w:val="22"/>
          <w:szCs w:val="22"/>
        </w:rPr>
        <w:t>na lata 2021-2027</w:t>
      </w:r>
      <w:r w:rsidR="00E56B8D">
        <w:rPr>
          <w:rFonts w:ascii="Arial" w:hAnsi="Arial" w:cs="Arial"/>
          <w:sz w:val="22"/>
          <w:szCs w:val="22"/>
        </w:rPr>
        <w:t>.</w:t>
      </w:r>
    </w:p>
    <w:p w14:paraId="4E76D695" w14:textId="269307F9" w:rsidR="00893279" w:rsidRPr="00F467D9" w:rsidRDefault="002677DE">
      <w:pPr>
        <w:numPr>
          <w:ilvl w:val="0"/>
          <w:numId w:val="11"/>
        </w:numPr>
        <w:spacing w:before="60" w:after="60"/>
        <w:ind w:left="426" w:hanging="426"/>
        <w:jc w:val="both"/>
        <w:rPr>
          <w:rFonts w:ascii="Arial" w:hAnsi="Arial" w:cs="Arial"/>
        </w:rPr>
      </w:pPr>
      <w:bookmarkStart w:id="2" w:name="_Hlk127535850"/>
      <w:r w:rsidRPr="00F467D9">
        <w:rPr>
          <w:rFonts w:ascii="Arial" w:hAnsi="Arial" w:cs="Arial"/>
        </w:rPr>
        <w:t>Wytyczne,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6, są publikowane na stronie internetowej </w:t>
      </w:r>
      <w:hyperlink r:id="rId8">
        <w:r w:rsidRPr="00F467D9">
          <w:rPr>
            <w:rStyle w:val="czeinternetowe"/>
            <w:rFonts w:ascii="Arial" w:hAnsi="Arial" w:cs="Arial"/>
            <w:color w:val="auto"/>
          </w:rPr>
          <w:t>www.funduszeeuropejskie.gov.pl</w:t>
        </w:r>
      </w:hyperlink>
      <w:r w:rsidRPr="00F467D9">
        <w:rPr>
          <w:rFonts w:ascii="Arial" w:hAnsi="Arial" w:cs="Arial"/>
        </w:rPr>
        <w:t>. Obowiązek stosowania przez Beneficjenta Wytycznych oraz wyrażenie zgody na postępowanie wobec niego</w:t>
      </w:r>
      <w:r w:rsidR="00F17972">
        <w:rPr>
          <w:rFonts w:ascii="Arial" w:hAnsi="Arial" w:cs="Arial"/>
        </w:rPr>
        <w:t xml:space="preserve"> </w:t>
      </w:r>
      <w:r w:rsidRPr="00F467D9">
        <w:rPr>
          <w:rFonts w:ascii="Arial" w:hAnsi="Arial" w:cs="Arial"/>
        </w:rPr>
        <w:t>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 obejmuje również wszelkie zmiany 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6, dokonane po zawarciu Umowy. Beneficjent jest zobowiązany na bieżąco zapoznawać się ze zmianami Wytycznych, które to zmiany są publikowane</w:t>
      </w:r>
      <w:r w:rsidR="002F560D" w:rsidRPr="00F467D9">
        <w:rPr>
          <w:rFonts w:ascii="Arial" w:hAnsi="Arial" w:cs="Arial"/>
        </w:rPr>
        <w:br/>
      </w:r>
      <w:r w:rsidRPr="00F467D9">
        <w:rPr>
          <w:rFonts w:ascii="Arial" w:hAnsi="Arial" w:cs="Arial"/>
        </w:rPr>
        <w:t>za pośrednictwem strony internetowej www.funduszeeuropejskie.gov.pl. Beneficjent jest zobowiązany stosować zmienione Wytyczne od dnia wskazanego na w/w stronie internetowej jako dzień rozpoczęcia ich obowiązywania.</w:t>
      </w:r>
      <w:r w:rsidR="00F17972">
        <w:rPr>
          <w:rFonts w:ascii="Arial" w:hAnsi="Arial" w:cs="Arial"/>
        </w:rPr>
        <w:t xml:space="preserve"> </w:t>
      </w:r>
      <w:r w:rsidRPr="00F467D9">
        <w:rPr>
          <w:rStyle w:val="czeinternetowe"/>
          <w:rFonts w:ascii="Arial" w:hAnsi="Arial" w:cs="Arial"/>
          <w:color w:val="auto"/>
          <w:u w:val="none"/>
        </w:rPr>
        <w:t xml:space="preserve"> </w:t>
      </w:r>
    </w:p>
    <w:bookmarkEnd w:id="2"/>
    <w:p w14:paraId="4012FDCD" w14:textId="0BC17918" w:rsidR="00893279" w:rsidRPr="00F467D9" w:rsidRDefault="002677DE">
      <w:pPr>
        <w:numPr>
          <w:ilvl w:val="0"/>
          <w:numId w:val="11"/>
        </w:numPr>
        <w:spacing w:before="60" w:after="60"/>
        <w:ind w:left="426" w:hanging="426"/>
        <w:jc w:val="both"/>
        <w:rPr>
          <w:rFonts w:ascii="Arial" w:hAnsi="Arial" w:cs="Arial"/>
        </w:rPr>
      </w:pPr>
      <w:r w:rsidRPr="00F467D9">
        <w:rPr>
          <w:rStyle w:val="czeinternetowe"/>
          <w:rFonts w:ascii="Arial" w:hAnsi="Arial" w:cs="Arial"/>
          <w:color w:val="auto"/>
          <w:u w:val="none"/>
        </w:rPr>
        <w:t>Uszczegółowienie Programu</w:t>
      </w:r>
      <w:r w:rsidR="00F17972">
        <w:rPr>
          <w:rStyle w:val="czeinternetowe"/>
          <w:rFonts w:ascii="Arial" w:hAnsi="Arial" w:cs="Arial"/>
          <w:color w:val="auto"/>
          <w:u w:val="none"/>
        </w:rPr>
        <w:t xml:space="preserve"> </w:t>
      </w:r>
      <w:r w:rsidR="00C76222" w:rsidRPr="00F467D9">
        <w:rPr>
          <w:rStyle w:val="czeinternetowe"/>
          <w:rFonts w:ascii="Arial" w:hAnsi="Arial" w:cs="Arial"/>
          <w:color w:val="auto"/>
          <w:u w:val="none"/>
        </w:rPr>
        <w:t>i</w:t>
      </w:r>
      <w:r w:rsidR="00C76222">
        <w:rPr>
          <w:rStyle w:val="czeinternetowe"/>
          <w:rFonts w:ascii="Arial" w:hAnsi="Arial" w:cs="Arial"/>
          <w:color w:val="auto"/>
          <w:u w:val="none"/>
        </w:rPr>
        <w:t> </w:t>
      </w:r>
      <w:r w:rsidRPr="00F467D9">
        <w:rPr>
          <w:rStyle w:val="czeinternetowe"/>
          <w:rFonts w:ascii="Arial" w:hAnsi="Arial" w:cs="Arial"/>
          <w:color w:val="auto"/>
          <w:u w:val="none"/>
        </w:rPr>
        <w:t>jego zmiany publikowane są na stronie internetowej</w:t>
      </w:r>
      <w:r w:rsidR="00F17972">
        <w:rPr>
          <w:rStyle w:val="czeinternetowe"/>
          <w:rFonts w:ascii="Arial" w:hAnsi="Arial" w:cs="Arial"/>
          <w:color w:val="auto"/>
          <w:u w:val="none"/>
        </w:rPr>
        <w:t xml:space="preserve"> </w:t>
      </w:r>
      <w:r w:rsidRPr="00F467D9">
        <w:rPr>
          <w:rStyle w:val="czeinternetowe"/>
          <w:rFonts w:ascii="Arial" w:hAnsi="Arial" w:cs="Arial"/>
          <w:color w:val="auto"/>
        </w:rPr>
        <w:t>funduszeUE.lubelskie.pl.</w:t>
      </w:r>
      <w:r w:rsidR="00F17972">
        <w:rPr>
          <w:rStyle w:val="czeinternetowe"/>
          <w:rFonts w:ascii="Arial" w:hAnsi="Arial" w:cs="Arial"/>
          <w:color w:val="auto"/>
          <w:u w:val="none"/>
        </w:rPr>
        <w:t xml:space="preserve"> </w:t>
      </w:r>
    </w:p>
    <w:p w14:paraId="71AE2983" w14:textId="53D7E534" w:rsidR="002F560D" w:rsidRPr="00C76222" w:rsidRDefault="002677DE">
      <w:pPr>
        <w:numPr>
          <w:ilvl w:val="0"/>
          <w:numId w:val="11"/>
        </w:numPr>
        <w:spacing w:before="60" w:after="60"/>
        <w:ind w:left="426" w:hanging="426"/>
        <w:jc w:val="both"/>
        <w:rPr>
          <w:rFonts w:ascii="Arial" w:hAnsi="Arial" w:cs="Arial"/>
          <w:iCs/>
        </w:rPr>
      </w:pPr>
      <w:r w:rsidRPr="00C76222">
        <w:rPr>
          <w:rFonts w:ascii="Arial" w:hAnsi="Arial" w:cs="Arial"/>
          <w:iCs/>
        </w:rPr>
        <w:t>Zmiany Wytycznych nie są zmianami Umowy,</w:t>
      </w:r>
      <w:r w:rsidR="00F17972">
        <w:rPr>
          <w:rFonts w:ascii="Arial" w:hAnsi="Arial" w:cs="Arial"/>
          <w:iCs/>
        </w:rPr>
        <w:t xml:space="preserve"> </w:t>
      </w:r>
      <w:r w:rsidR="00C76222" w:rsidRPr="00C76222">
        <w:rPr>
          <w:rFonts w:ascii="Arial" w:hAnsi="Arial" w:cs="Arial"/>
          <w:iCs/>
        </w:rPr>
        <w:t>w </w:t>
      </w:r>
      <w:r w:rsidRPr="00C76222">
        <w:rPr>
          <w:rFonts w:ascii="Arial" w:hAnsi="Arial" w:cs="Arial"/>
          <w:iCs/>
        </w:rPr>
        <w:t>rozumieniu § 20</w:t>
      </w:r>
      <w:r w:rsidR="00C76222" w:rsidRPr="00C76222">
        <w:rPr>
          <w:rFonts w:ascii="Arial" w:hAnsi="Arial" w:cs="Arial"/>
          <w:iCs/>
        </w:rPr>
        <w:t xml:space="preserve"> i </w:t>
      </w:r>
      <w:r w:rsidRPr="00C76222">
        <w:rPr>
          <w:rFonts w:ascii="Arial" w:hAnsi="Arial" w:cs="Arial"/>
          <w:iCs/>
        </w:rPr>
        <w:t xml:space="preserve">21 Umowy. </w:t>
      </w:r>
    </w:p>
    <w:p w14:paraId="3CCD139B" w14:textId="63B76456" w:rsidR="002F560D" w:rsidRPr="00F467D9" w:rsidRDefault="002677DE">
      <w:pPr>
        <w:numPr>
          <w:ilvl w:val="0"/>
          <w:numId w:val="11"/>
        </w:numPr>
        <w:spacing w:before="60" w:after="60"/>
        <w:ind w:left="426" w:hanging="426"/>
        <w:jc w:val="both"/>
        <w:rPr>
          <w:rFonts w:ascii="Arial" w:hAnsi="Arial" w:cs="Arial"/>
        </w:rPr>
      </w:pPr>
      <w:r w:rsidRPr="00F467D9">
        <w:rPr>
          <w:rFonts w:ascii="Arial" w:hAnsi="Arial" w:cs="Arial"/>
          <w:iCs/>
        </w:rPr>
        <w:t>W razie sprzeczności pomiędzy treścią Umowy oraz Wytycznych, postanowienia zawarte</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mają pierwszeństwo stosowania przed postanowieniami zawartymi</w:t>
      </w:r>
      <w:r w:rsidR="002F560D" w:rsidRPr="00F467D9">
        <w:rPr>
          <w:rFonts w:ascii="Arial" w:hAnsi="Arial" w:cs="Arial"/>
          <w:iCs/>
        </w:rPr>
        <w:br/>
      </w:r>
      <w:r w:rsidRPr="00F467D9">
        <w:rPr>
          <w:rFonts w:ascii="Arial" w:hAnsi="Arial" w:cs="Arial"/>
          <w:iCs/>
        </w:rPr>
        <w:t>w Wytycznych, przy czym dla przyjęcia, iż Beneficjenta obciąża określony obowiązek, wystarczające jest ujęcie 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lub</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Wytycznych.</w:t>
      </w:r>
    </w:p>
    <w:p w14:paraId="5F7CA5BB" w14:textId="6BAE5D19" w:rsidR="00893279" w:rsidRPr="00F467D9" w:rsidRDefault="002677DE">
      <w:pPr>
        <w:numPr>
          <w:ilvl w:val="0"/>
          <w:numId w:val="11"/>
        </w:numPr>
        <w:spacing w:before="60" w:after="60"/>
        <w:ind w:left="426" w:hanging="426"/>
        <w:jc w:val="both"/>
        <w:rPr>
          <w:rFonts w:ascii="Arial" w:hAnsi="Arial" w:cs="Arial"/>
        </w:rPr>
      </w:pPr>
      <w:r w:rsidRPr="00F467D9">
        <w:rPr>
          <w:rFonts w:ascii="Arial" w:hAnsi="Arial" w:cs="Arial"/>
        </w:rPr>
        <w:t>Zasady kwalifikowalności, określone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Programie, Uszczegółowieniu Programu,</w:t>
      </w:r>
      <w:r w:rsidR="00024898">
        <w:rPr>
          <w:rFonts w:ascii="Arial" w:hAnsi="Arial" w:cs="Arial"/>
        </w:rPr>
        <w:br/>
      </w:r>
      <w:r w:rsidRPr="00F467D9">
        <w:rPr>
          <w:rFonts w:ascii="Arial" w:hAnsi="Arial" w:cs="Arial"/>
        </w:rPr>
        <w:t>w Regulaminie wyboru projektów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mają pierwszeństwo stosowania przed zasadami kwalifikowalności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p>
    <w:p w14:paraId="4BEEEEAB" w14:textId="4E76321E" w:rsidR="00893279" w:rsidRPr="00F467D9" w:rsidRDefault="002677DE" w:rsidP="00E771A7">
      <w:pPr>
        <w:spacing w:before="240" w:after="240"/>
        <w:jc w:val="center"/>
        <w:rPr>
          <w:rFonts w:ascii="Arial" w:hAnsi="Arial" w:cs="Arial"/>
        </w:rPr>
      </w:pPr>
      <w:r w:rsidRPr="00F467D9">
        <w:rPr>
          <w:rFonts w:ascii="Arial" w:hAnsi="Arial" w:cs="Arial"/>
          <w:iCs/>
        </w:rPr>
        <w:lastRenderedPageBreak/>
        <w:t>§ 5</w:t>
      </w:r>
    </w:p>
    <w:p w14:paraId="2846FA01" w14:textId="0A496063" w:rsidR="00893279" w:rsidRPr="00F467D9" w:rsidRDefault="002677DE">
      <w:pPr>
        <w:pStyle w:val="Akapitzlist"/>
        <w:numPr>
          <w:ilvl w:val="0"/>
          <w:numId w:val="36"/>
        </w:numPr>
        <w:spacing w:before="60" w:after="60"/>
        <w:jc w:val="both"/>
        <w:rPr>
          <w:rFonts w:ascii="Arial" w:hAnsi="Arial" w:cs="Arial"/>
          <w:iCs/>
          <w:sz w:val="22"/>
          <w:szCs w:val="22"/>
        </w:rPr>
      </w:pPr>
      <w:r w:rsidRPr="00F467D9">
        <w:rPr>
          <w:rFonts w:ascii="Arial" w:hAnsi="Arial" w:cs="Arial"/>
          <w:iCs/>
          <w:sz w:val="22"/>
          <w:szCs w:val="22"/>
        </w:rPr>
        <w:t>Za kwalifikowalne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ramach Projektu mogą zostać uznane również wydatki na wykonanie prac/robót dodatkowych, których wykonanie stało się niezbędne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trakcie realizacji Projektu. Objęcie dofinansowaniem takich wydatków jest dopuszczalne</w:t>
      </w:r>
      <w:r w:rsidR="00B655BE" w:rsidRPr="00F467D9">
        <w:rPr>
          <w:rFonts w:ascii="Arial" w:hAnsi="Arial" w:cs="Arial"/>
          <w:iCs/>
          <w:sz w:val="22"/>
          <w:szCs w:val="22"/>
        </w:rPr>
        <w:t xml:space="preserve"> </w:t>
      </w:r>
      <w:r w:rsidRPr="00F467D9">
        <w:rPr>
          <w:rFonts w:ascii="Arial" w:hAnsi="Arial" w:cs="Arial"/>
          <w:iCs/>
          <w:sz w:val="22"/>
          <w:szCs w:val="22"/>
        </w:rPr>
        <w:t>pod warunkiem, iż:</w:t>
      </w:r>
    </w:p>
    <w:p w14:paraId="45F1B0B6" w14:textId="5F27A35E" w:rsidR="00893279" w:rsidRPr="00F467D9" w:rsidRDefault="002677DE" w:rsidP="00102800">
      <w:pPr>
        <w:pStyle w:val="Default"/>
        <w:numPr>
          <w:ilvl w:val="0"/>
          <w:numId w:val="38"/>
        </w:numPr>
        <w:tabs>
          <w:tab w:val="left" w:pos="851"/>
        </w:tabs>
        <w:spacing w:before="60" w:after="60"/>
        <w:rPr>
          <w:color w:val="auto"/>
          <w:sz w:val="22"/>
          <w:szCs w:val="22"/>
        </w:rPr>
      </w:pPr>
      <w:r w:rsidRPr="00F467D9">
        <w:rPr>
          <w:color w:val="auto"/>
          <w:sz w:val="22"/>
          <w:szCs w:val="22"/>
        </w:rPr>
        <w:t>zostanie zawarty odpowiedni aneks do Umowy na etapie realizacji Projektu;</w:t>
      </w:r>
    </w:p>
    <w:p w14:paraId="6415005F" w14:textId="77777777" w:rsidR="00893279" w:rsidRPr="00F467D9" w:rsidRDefault="002677DE">
      <w:pPr>
        <w:pStyle w:val="Default"/>
        <w:numPr>
          <w:ilvl w:val="0"/>
          <w:numId w:val="38"/>
        </w:numPr>
        <w:tabs>
          <w:tab w:val="left" w:pos="851"/>
        </w:tabs>
        <w:spacing w:before="60" w:after="60"/>
        <w:rPr>
          <w:color w:val="auto"/>
          <w:sz w:val="22"/>
          <w:szCs w:val="22"/>
        </w:rPr>
      </w:pPr>
      <w:r w:rsidRPr="00F467D9">
        <w:rPr>
          <w:color w:val="auto"/>
          <w:sz w:val="22"/>
          <w:szCs w:val="22"/>
        </w:rPr>
        <w:t>wydatki są należycie udokumentowane (m.in. protokołami konieczności);</w:t>
      </w:r>
    </w:p>
    <w:p w14:paraId="14BC1694" w14:textId="03BB5169" w:rsidR="00893279" w:rsidRPr="00F467D9" w:rsidRDefault="002677DE">
      <w:pPr>
        <w:pStyle w:val="Default"/>
        <w:numPr>
          <w:ilvl w:val="0"/>
          <w:numId w:val="38"/>
        </w:numPr>
        <w:tabs>
          <w:tab w:val="left" w:pos="851"/>
        </w:tabs>
        <w:spacing w:before="60" w:after="60"/>
        <w:jc w:val="both"/>
        <w:rPr>
          <w:color w:val="auto"/>
          <w:sz w:val="22"/>
          <w:szCs w:val="22"/>
        </w:rPr>
      </w:pPr>
      <w:r w:rsidRPr="00F467D9">
        <w:rPr>
          <w:color w:val="auto"/>
          <w:sz w:val="22"/>
          <w:szCs w:val="22"/>
        </w:rPr>
        <w:t>wydatki spełniają wszystkie</w:t>
      </w:r>
      <w:r w:rsidR="00F17972">
        <w:rPr>
          <w:color w:val="auto"/>
          <w:sz w:val="22"/>
          <w:szCs w:val="22"/>
        </w:rPr>
        <w:t xml:space="preserve"> </w:t>
      </w:r>
      <w:r w:rsidRPr="00F467D9">
        <w:rPr>
          <w:color w:val="auto"/>
          <w:sz w:val="22"/>
          <w:szCs w:val="22"/>
        </w:rPr>
        <w:t>pozostałe kryteria kwalifikowalności wydatków,</w:t>
      </w:r>
      <w:r w:rsidR="00F17972">
        <w:rPr>
          <w:color w:val="auto"/>
          <w:sz w:val="22"/>
          <w:szCs w:val="22"/>
        </w:rPr>
        <w:t xml:space="preserve"> </w:t>
      </w:r>
      <w:r w:rsidR="00C76222" w:rsidRPr="00F467D9">
        <w:rPr>
          <w:color w:val="auto"/>
          <w:sz w:val="22"/>
          <w:szCs w:val="22"/>
        </w:rPr>
        <w:t>o</w:t>
      </w:r>
      <w:r w:rsidR="00C76222">
        <w:rPr>
          <w:color w:val="auto"/>
          <w:sz w:val="22"/>
          <w:szCs w:val="22"/>
        </w:rPr>
        <w:t> </w:t>
      </w:r>
      <w:r w:rsidRPr="00F467D9">
        <w:rPr>
          <w:color w:val="auto"/>
          <w:sz w:val="22"/>
          <w:szCs w:val="22"/>
        </w:rPr>
        <w:t>których mowa</w:t>
      </w:r>
      <w:r w:rsidR="00F17972">
        <w:rPr>
          <w:color w:val="auto"/>
          <w:sz w:val="22"/>
          <w:szCs w:val="22"/>
        </w:rPr>
        <w:t xml:space="preserve"> </w:t>
      </w:r>
      <w:r w:rsidR="00C76222" w:rsidRPr="00F467D9">
        <w:rPr>
          <w:color w:val="auto"/>
          <w:sz w:val="22"/>
          <w:szCs w:val="22"/>
        </w:rPr>
        <w:t>w</w:t>
      </w:r>
      <w:r w:rsidR="00C76222">
        <w:rPr>
          <w:color w:val="auto"/>
          <w:sz w:val="22"/>
          <w:szCs w:val="22"/>
        </w:rPr>
        <w:t> </w:t>
      </w:r>
      <w:r w:rsidRPr="00F467D9">
        <w:rPr>
          <w:color w:val="auto"/>
          <w:sz w:val="22"/>
          <w:szCs w:val="22"/>
        </w:rPr>
        <w:t>Umowie;</w:t>
      </w:r>
    </w:p>
    <w:p w14:paraId="0EBAEBFC" w14:textId="34D5E4EA" w:rsidR="00893279" w:rsidRPr="00F467D9" w:rsidRDefault="002677DE">
      <w:pPr>
        <w:pStyle w:val="Default"/>
        <w:numPr>
          <w:ilvl w:val="0"/>
          <w:numId w:val="38"/>
        </w:numPr>
        <w:tabs>
          <w:tab w:val="left" w:pos="851"/>
        </w:tabs>
        <w:spacing w:before="60" w:after="60"/>
        <w:jc w:val="both"/>
        <w:rPr>
          <w:sz w:val="22"/>
          <w:szCs w:val="22"/>
        </w:rPr>
      </w:pPr>
      <w:r w:rsidRPr="00F467D9">
        <w:rPr>
          <w:color w:val="auto"/>
          <w:sz w:val="22"/>
          <w:szCs w:val="22"/>
        </w:rPr>
        <w:t>w ramach Umowy zostały wygospodarowane oszczędności umożliwiające</w:t>
      </w:r>
      <w:r w:rsidR="00136DE5">
        <w:rPr>
          <w:color w:val="auto"/>
          <w:sz w:val="22"/>
          <w:szCs w:val="22"/>
        </w:rPr>
        <w:t xml:space="preserve"> </w:t>
      </w:r>
      <w:r w:rsidRPr="00F467D9">
        <w:rPr>
          <w:color w:val="auto"/>
          <w:sz w:val="22"/>
          <w:szCs w:val="22"/>
        </w:rPr>
        <w:t>ich sfinansowanie</w:t>
      </w:r>
      <w:r w:rsidRPr="00F467D9">
        <w:rPr>
          <w:iCs/>
          <w:color w:val="auto"/>
          <w:sz w:val="22"/>
          <w:szCs w:val="22"/>
        </w:rPr>
        <w:t xml:space="preserve">. </w:t>
      </w:r>
    </w:p>
    <w:p w14:paraId="33FBC936" w14:textId="57031837"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W przypadku Projektu obejmującego również wydatki niekwalifikowalne, wynagrodzenie inspektora nadzoru oraz koszty dokumentacji przygotowawczej Projektu kwalifikuje się do wsparcia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całości. Wydatki poniesione przez Beneficjenta na zakup sprzętu</w:t>
      </w:r>
      <w:r w:rsidR="00024898" w:rsidRPr="00FB13D0">
        <w:rPr>
          <w:rFonts w:ascii="Arial" w:hAnsi="Arial" w:cs="Arial"/>
          <w:iCs/>
        </w:rPr>
        <w:br/>
      </w:r>
      <w:r w:rsidRPr="00FB13D0">
        <w:rPr>
          <w:rFonts w:ascii="Arial" w:hAnsi="Arial" w:cs="Arial"/>
          <w:iCs/>
        </w:rPr>
        <w:t xml:space="preserve">i wyposażenia dla inspektora nadzoru stanowią wydatki niekwalifikowalne. </w:t>
      </w:r>
    </w:p>
    <w:p w14:paraId="5D62EBF7" w14:textId="40A432F0" w:rsidR="00893279" w:rsidRPr="00F467D9" w:rsidRDefault="002677DE">
      <w:pPr>
        <w:numPr>
          <w:ilvl w:val="0"/>
          <w:numId w:val="12"/>
        </w:numPr>
        <w:spacing w:before="60" w:after="60"/>
        <w:ind w:left="426" w:hanging="426"/>
        <w:jc w:val="both"/>
        <w:rPr>
          <w:rFonts w:ascii="Arial" w:hAnsi="Arial" w:cs="Arial"/>
          <w:iCs/>
        </w:rPr>
      </w:pPr>
      <w:r w:rsidRPr="00F467D9">
        <w:rPr>
          <w:rFonts w:ascii="Arial" w:hAnsi="Arial" w:cs="Arial"/>
          <w:iCs/>
        </w:rPr>
        <w:t>W przypadku zwiększenia wynagrodzenia należnego wykonawcy, które następuje</w:t>
      </w:r>
      <w:r w:rsidR="00B655BE" w:rsidRPr="00F467D9">
        <w:rPr>
          <w:rFonts w:ascii="Arial" w:hAnsi="Arial" w:cs="Arial"/>
          <w:iCs/>
        </w:rPr>
        <w:br/>
      </w:r>
      <w:r w:rsidRPr="00F467D9">
        <w:rPr>
          <w:rFonts w:ascii="Arial" w:hAnsi="Arial" w:cs="Arial"/>
          <w:iCs/>
        </w:rPr>
        <w:t>w wyniku waloryzacji ceny, ugody lub orzeczenia sądu, wydatek poczyniony na pokrycie zwiększonego wynagrodzenia może być uznany za kwalifikowalny, jeżeli spełnia wszystkie kryteria kwalifikowalności wydatków,</w:t>
      </w:r>
      <w:r w:rsidR="00F17972">
        <w:rPr>
          <w:rFonts w:ascii="Arial" w:hAnsi="Arial" w:cs="Arial"/>
          <w:iCs/>
        </w:rPr>
        <w:t xml:space="preserve"> </w:t>
      </w:r>
      <w:r w:rsidR="00C76222" w:rsidRPr="00F467D9">
        <w:rPr>
          <w:rFonts w:ascii="Arial" w:hAnsi="Arial" w:cs="Arial"/>
          <w:iCs/>
        </w:rPr>
        <w:t>o</w:t>
      </w:r>
      <w:r w:rsidR="00C76222">
        <w:rPr>
          <w:rFonts w:ascii="Arial" w:hAnsi="Arial" w:cs="Arial"/>
          <w:iCs/>
        </w:rPr>
        <w:t> </w:t>
      </w:r>
      <w:r w:rsidRPr="00F467D9">
        <w:rPr>
          <w:rFonts w:ascii="Arial" w:hAnsi="Arial" w:cs="Arial"/>
          <w:iCs/>
        </w:rPr>
        <w:t>których mowa</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oraz</w:t>
      </w:r>
      <w:r w:rsidR="00D25938">
        <w:rPr>
          <w:rFonts w:ascii="Arial" w:hAnsi="Arial" w:cs="Arial"/>
          <w:iCs/>
        </w:rPr>
        <w:t>,</w:t>
      </w:r>
      <w:r w:rsidR="00727944">
        <w:rPr>
          <w:rFonts w:ascii="Arial" w:hAnsi="Arial" w:cs="Arial"/>
          <w:iCs/>
        </w:rPr>
        <w:t xml:space="preserve"> gdy</w:t>
      </w:r>
      <w:r w:rsidR="00C7622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Umowy zostały wygospodarowane oszczędności umożliwiające jego sfinansowanie.</w:t>
      </w:r>
    </w:p>
    <w:p w14:paraId="37034A48" w14:textId="2F293C82" w:rsidR="00893279" w:rsidRPr="00F467D9" w:rsidRDefault="002677DE">
      <w:pPr>
        <w:numPr>
          <w:ilvl w:val="0"/>
          <w:numId w:val="12"/>
        </w:numPr>
        <w:spacing w:before="60" w:after="60"/>
        <w:ind w:left="426" w:hanging="426"/>
        <w:jc w:val="both"/>
        <w:rPr>
          <w:rFonts w:ascii="Arial" w:hAnsi="Arial" w:cs="Arial"/>
        </w:rPr>
      </w:pPr>
      <w:r w:rsidRPr="00F467D9">
        <w:rPr>
          <w:rFonts w:ascii="Arial" w:hAnsi="Arial" w:cs="Arial"/>
          <w:iCs/>
        </w:rPr>
        <w:t>Wydatki</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Projektu mogą być ponoszone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dowolnego rachunku bankowego należącego do Beneficjenta lub innego wskazanego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podmiotu upoważnionego</w:t>
      </w:r>
      <w:r w:rsidR="00F17972">
        <w:rPr>
          <w:rFonts w:ascii="Arial" w:hAnsi="Arial" w:cs="Arial"/>
          <w:iCs/>
        </w:rPr>
        <w:t xml:space="preserve"> </w:t>
      </w:r>
      <w:r w:rsidRPr="00F467D9">
        <w:rPr>
          <w:rFonts w:ascii="Arial" w:hAnsi="Arial" w:cs="Arial"/>
          <w:iCs/>
        </w:rPr>
        <w:t>do ponoszenia wydatków</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Projekcie,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wyjątkiem środków przekazanych</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formie zaliczki, które Beneficjent/podmiot upoważniony do ponoszenia wydatków zobowiązany jest wydatkować</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rachunku wyodrębnionego dla Projektu.</w:t>
      </w:r>
    </w:p>
    <w:p w14:paraId="1445870C" w14:textId="2DF59D43"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Jeżeli</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ramach Projektu do kategorii wydatków kwalifikowalnych zaliczono wydatki związane</w:t>
      </w:r>
      <w:r w:rsidR="00F17972">
        <w:rPr>
          <w:rFonts w:ascii="Arial" w:hAnsi="Arial" w:cs="Arial"/>
          <w:iCs/>
        </w:rPr>
        <w:t xml:space="preserve"> </w:t>
      </w:r>
      <w:r w:rsidR="00C76222" w:rsidRPr="00FB13D0">
        <w:rPr>
          <w:rFonts w:ascii="Arial" w:hAnsi="Arial" w:cs="Arial"/>
          <w:iCs/>
        </w:rPr>
        <w:t>z</w:t>
      </w:r>
      <w:r w:rsidR="00C76222">
        <w:rPr>
          <w:rFonts w:ascii="Arial" w:hAnsi="Arial" w:cs="Arial"/>
          <w:iCs/>
        </w:rPr>
        <w:t> </w:t>
      </w:r>
      <w:r w:rsidRPr="00FB13D0">
        <w:rPr>
          <w:rFonts w:ascii="Arial" w:hAnsi="Arial" w:cs="Arial"/>
          <w:iCs/>
        </w:rPr>
        <w:t>wynagrodzeniami,</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są one rozliczane jako wydatki faktycznie poniesione, Beneficjent, pod rygorem odmowy uznania wydatku za kwalifikowalny, dołącza</w:t>
      </w:r>
      <w:r w:rsidR="00024898" w:rsidRPr="00FB13D0">
        <w:rPr>
          <w:rFonts w:ascii="Arial" w:hAnsi="Arial" w:cs="Arial"/>
          <w:iCs/>
        </w:rPr>
        <w:br/>
      </w:r>
      <w:r w:rsidRPr="00FB13D0">
        <w:rPr>
          <w:rFonts w:ascii="Arial" w:hAnsi="Arial" w:cs="Arial"/>
          <w:iCs/>
        </w:rPr>
        <w:t>do wniosku</w:t>
      </w:r>
      <w:r w:rsidR="00F17972">
        <w:rPr>
          <w:rFonts w:ascii="Arial" w:hAnsi="Arial" w:cs="Arial"/>
          <w:iCs/>
        </w:rPr>
        <w:t xml:space="preserve"> </w:t>
      </w:r>
      <w:r w:rsidR="00C76222" w:rsidRPr="00FB13D0">
        <w:rPr>
          <w:rFonts w:ascii="Arial" w:hAnsi="Arial" w:cs="Arial"/>
          <w:iCs/>
        </w:rPr>
        <w:t>o</w:t>
      </w:r>
      <w:r w:rsidR="00C76222">
        <w:rPr>
          <w:rFonts w:ascii="Arial" w:hAnsi="Arial" w:cs="Arial"/>
          <w:iCs/>
        </w:rPr>
        <w:t> </w:t>
      </w:r>
      <w:r w:rsidRPr="00FB13D0">
        <w:rPr>
          <w:rFonts w:ascii="Arial" w:hAnsi="Arial" w:cs="Arial"/>
          <w:iCs/>
        </w:rPr>
        <w:t>płatność następujące dokumenty:</w:t>
      </w:r>
    </w:p>
    <w:p w14:paraId="4A5A977F" w14:textId="7D213C31" w:rsidR="00893279" w:rsidRPr="00FB13D0" w:rsidRDefault="002677DE" w:rsidP="00136DE5">
      <w:pPr>
        <w:pStyle w:val="Default"/>
        <w:numPr>
          <w:ilvl w:val="0"/>
          <w:numId w:val="68"/>
        </w:numPr>
        <w:tabs>
          <w:tab w:val="left" w:pos="851"/>
        </w:tabs>
        <w:spacing w:before="60" w:after="60"/>
        <w:jc w:val="both"/>
        <w:rPr>
          <w:color w:val="auto"/>
          <w:sz w:val="22"/>
          <w:szCs w:val="22"/>
        </w:rPr>
      </w:pPr>
      <w:r w:rsidRPr="00FB13D0">
        <w:rPr>
          <w:color w:val="auto"/>
          <w:sz w:val="22"/>
          <w:szCs w:val="22"/>
        </w:rPr>
        <w:t xml:space="preserve">listy płac (lista płac może zostać dołączona do wniosku, gdy zostały zapłacone jej wszystkie składniki), </w:t>
      </w:r>
    </w:p>
    <w:p w14:paraId="1072CF90" w14:textId="7315B084"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dokumenty potwierdzające zaangażowanie pracownika</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Projekt (w szczególności: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pracę, umowa zlecenie,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dzieło, kontrakt menadżerski, zakres czynności, karta czasu pracy, kalkulacja dotycząca wyliczenia stawki godzinowej oraz wynagrodzenia należnego</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ramach realizowanego Projektu, protokół potwierdzający wykonanie zlecenia, protokół odbioru wykonanych czynności za okresy objęte dowodami księgowymi),</w:t>
      </w:r>
    </w:p>
    <w:p w14:paraId="1F91746C" w14:textId="59BE92AA"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oświadczenie pracownika potwierdzające, że łączne zaangażowanie</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realizację wszystkich projektów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funduszy strukturalnych</w:t>
      </w:r>
      <w:r w:rsidR="00F17972">
        <w:rPr>
          <w:color w:val="auto"/>
          <w:sz w:val="22"/>
          <w:szCs w:val="22"/>
        </w:rPr>
        <w:t xml:space="preserve"> </w:t>
      </w:r>
      <w:r w:rsidR="00C76222" w:rsidRPr="00FB13D0">
        <w:rPr>
          <w:color w:val="auto"/>
          <w:sz w:val="22"/>
          <w:szCs w:val="22"/>
        </w:rPr>
        <w:t>i</w:t>
      </w:r>
      <w:r w:rsidR="00C76222">
        <w:rPr>
          <w:color w:val="auto"/>
          <w:sz w:val="22"/>
          <w:szCs w:val="22"/>
        </w:rPr>
        <w:t> </w:t>
      </w:r>
      <w:r w:rsidRPr="00FB13D0">
        <w:rPr>
          <w:color w:val="auto"/>
          <w:sz w:val="22"/>
          <w:szCs w:val="22"/>
        </w:rPr>
        <w:t>Funduszu Spójności oraz działań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innych źródeł,</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tym środków własnych Beneficjenta</w:t>
      </w:r>
      <w:r w:rsidR="00FB13D0">
        <w:rPr>
          <w:color w:val="auto"/>
          <w:sz w:val="22"/>
          <w:szCs w:val="22"/>
        </w:rPr>
        <w:t xml:space="preserve"> </w:t>
      </w:r>
      <w:r w:rsidRPr="00FB13D0">
        <w:rPr>
          <w:color w:val="auto"/>
          <w:sz w:val="22"/>
          <w:szCs w:val="22"/>
        </w:rPr>
        <w:t>i</w:t>
      </w:r>
      <w:r w:rsidR="00FB13D0">
        <w:rPr>
          <w:color w:val="auto"/>
          <w:sz w:val="22"/>
          <w:szCs w:val="22"/>
        </w:rPr>
        <w:t> </w:t>
      </w:r>
      <w:r w:rsidRPr="00FB13D0">
        <w:rPr>
          <w:color w:val="auto"/>
          <w:sz w:val="22"/>
          <w:szCs w:val="22"/>
        </w:rPr>
        <w:t>innych podmiotów w danym miesiącu, nie przekracza łącznie 276 godzin miesięcznie.</w:t>
      </w:r>
    </w:p>
    <w:p w14:paraId="7809EEC4" w14:textId="0B970B18"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 xml:space="preserve">Niezwłocznie po zaangażowaniu osoby do Projektu Beneficjent wprowadza na bieżąco do </w:t>
      </w:r>
      <w:r w:rsidR="00136DE5">
        <w:rPr>
          <w:rFonts w:ascii="Arial" w:hAnsi="Arial" w:cs="Arial"/>
        </w:rPr>
        <w:t>CST</w:t>
      </w:r>
      <w:r w:rsidR="00756A01">
        <w:rPr>
          <w:rFonts w:ascii="Arial" w:hAnsi="Arial" w:cs="Arial"/>
        </w:rPr>
        <w:t>2021</w:t>
      </w:r>
      <w:r w:rsidR="00B655BE" w:rsidRPr="00FB13D0">
        <w:rPr>
          <w:rFonts w:ascii="Arial" w:hAnsi="Arial" w:cs="Arial"/>
          <w:iCs/>
        </w:rPr>
        <w:t xml:space="preserve"> </w:t>
      </w:r>
      <w:r w:rsidRPr="00FB13D0">
        <w:rPr>
          <w:rFonts w:ascii="Arial" w:hAnsi="Arial" w:cs="Arial"/>
          <w:iCs/>
        </w:rPr>
        <w:t>dane, których zakres</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forma określona została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00756A01" w:rsidRPr="009E3E03">
        <w:rPr>
          <w:rFonts w:ascii="Arial" w:hAnsi="Arial" w:cs="Arial"/>
          <w:iCs/>
        </w:rPr>
        <w:t>Instrukcj</w:t>
      </w:r>
      <w:r w:rsidR="00756A01">
        <w:rPr>
          <w:rFonts w:ascii="Arial" w:hAnsi="Arial" w:cs="Arial"/>
          <w:iCs/>
        </w:rPr>
        <w:t>i</w:t>
      </w:r>
      <w:r w:rsidR="00756A01" w:rsidRPr="009E3E03">
        <w:rPr>
          <w:rFonts w:ascii="Arial" w:hAnsi="Arial" w:cs="Arial"/>
          <w:iCs/>
        </w:rPr>
        <w:t xml:space="preserve"> Użytkownika Zewnętrznego</w:t>
      </w:r>
      <w:r w:rsidR="00756A01">
        <w:rPr>
          <w:rFonts w:ascii="Arial" w:hAnsi="Arial" w:cs="Arial"/>
          <w:iCs/>
        </w:rPr>
        <w:t xml:space="preserve"> u</w:t>
      </w:r>
      <w:r w:rsidR="00756A01" w:rsidRPr="009E3E03">
        <w:rPr>
          <w:rFonts w:ascii="Arial" w:hAnsi="Arial" w:cs="Arial"/>
          <w:iCs/>
        </w:rPr>
        <w:t>dostępnion</w:t>
      </w:r>
      <w:r w:rsidR="00756A01">
        <w:rPr>
          <w:rFonts w:ascii="Arial" w:hAnsi="Arial" w:cs="Arial"/>
          <w:iCs/>
        </w:rPr>
        <w:t>ej</w:t>
      </w:r>
      <w:r w:rsidR="00756A01" w:rsidRPr="009E3E03">
        <w:rPr>
          <w:rFonts w:ascii="Arial" w:hAnsi="Arial" w:cs="Arial"/>
          <w:iCs/>
        </w:rPr>
        <w:t xml:space="preserve"> </w:t>
      </w:r>
      <w:r w:rsidR="00756A01">
        <w:rPr>
          <w:rFonts w:ascii="Arial" w:hAnsi="Arial" w:cs="Arial"/>
          <w:iCs/>
        </w:rPr>
        <w:t>n</w:t>
      </w:r>
      <w:r w:rsidR="00756A01" w:rsidRPr="009E3E03">
        <w:rPr>
          <w:rFonts w:ascii="Arial" w:hAnsi="Arial" w:cs="Arial"/>
          <w:iCs/>
        </w:rPr>
        <w:t xml:space="preserve">a stronie </w:t>
      </w:r>
      <w:hyperlink r:id="rId9" w:history="1">
        <w:r w:rsidR="00756A01" w:rsidRPr="00241712">
          <w:rPr>
            <w:rStyle w:val="Hipercze"/>
            <w:rFonts w:ascii="Arial" w:hAnsi="Arial" w:cs="Arial"/>
            <w:iCs/>
          </w:rPr>
          <w:t>www.funduszeUE.lubelskie.pl</w:t>
        </w:r>
      </w:hyperlink>
      <w:r w:rsidR="003B457D">
        <w:rPr>
          <w:rFonts w:ascii="Arial" w:hAnsi="Arial" w:cs="Arial"/>
          <w:iCs/>
        </w:rPr>
        <w:t>,</w:t>
      </w:r>
      <w:r w:rsidR="00756A01">
        <w:rPr>
          <w:rFonts w:ascii="Arial" w:hAnsi="Arial" w:cs="Arial"/>
          <w:iCs/>
        </w:rPr>
        <w:t xml:space="preserve"> </w:t>
      </w:r>
      <w:r w:rsidRPr="00FB13D0">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tym wymiar czasu pracy</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godzin pracy, jeśli zostały określone w dokumentach związanych</w:t>
      </w:r>
      <w:r w:rsidR="00B227CF">
        <w:rPr>
          <w:rFonts w:ascii="Arial" w:hAnsi="Arial" w:cs="Arial"/>
          <w:iCs/>
        </w:rPr>
        <w:t xml:space="preserve"> </w:t>
      </w:r>
      <w:r w:rsidRPr="00FB13D0">
        <w:rPr>
          <w:rFonts w:ascii="Arial" w:hAnsi="Arial" w:cs="Arial"/>
          <w:iCs/>
        </w:rPr>
        <w:t xml:space="preserve">z </w:t>
      </w:r>
      <w:r w:rsidRPr="00FB13D0">
        <w:rPr>
          <w:rFonts w:ascii="Arial" w:hAnsi="Arial" w:cs="Arial"/>
          <w:iCs/>
        </w:rPr>
        <w:lastRenderedPageBreak/>
        <w:t>zaangażowaniem osoby do Projektu. Beneficjent zobowiązuje się do stosowania</w:t>
      </w:r>
      <w:r w:rsidR="00B227CF">
        <w:rPr>
          <w:rFonts w:ascii="Arial" w:hAnsi="Arial" w:cs="Arial"/>
          <w:iCs/>
        </w:rPr>
        <w:t xml:space="preserve"> </w:t>
      </w:r>
      <w:r w:rsidRPr="00FB13D0">
        <w:rPr>
          <w:rFonts w:ascii="Arial" w:hAnsi="Arial" w:cs="Arial"/>
          <w:iCs/>
        </w:rPr>
        <w:t>w/w dokumentu</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jego ewentualnych zmian przy realizacji Umowy.</w:t>
      </w:r>
    </w:p>
    <w:p w14:paraId="69595152" w14:textId="26AC92A3" w:rsidR="00893279" w:rsidRPr="00136DE5" w:rsidRDefault="002677DE">
      <w:pPr>
        <w:pStyle w:val="Default"/>
        <w:numPr>
          <w:ilvl w:val="0"/>
          <w:numId w:val="12"/>
        </w:numPr>
        <w:tabs>
          <w:tab w:val="left" w:pos="426"/>
        </w:tabs>
        <w:spacing w:before="60" w:after="60"/>
        <w:ind w:left="426" w:hanging="426"/>
        <w:jc w:val="both"/>
        <w:rPr>
          <w:color w:val="auto"/>
          <w:sz w:val="22"/>
          <w:szCs w:val="22"/>
        </w:rPr>
      </w:pPr>
      <w:r w:rsidRPr="00136DE5">
        <w:rPr>
          <w:color w:val="auto"/>
          <w:sz w:val="22"/>
          <w:szCs w:val="22"/>
        </w:rPr>
        <w:t>Jeżeli podatek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może stanowić wydatek kwalifikowalny</w:t>
      </w:r>
      <w:r w:rsidR="00F17972" w:rsidRPr="00136DE5">
        <w:rPr>
          <w:color w:val="auto"/>
          <w:sz w:val="22"/>
          <w:szCs w:val="22"/>
        </w:rPr>
        <w:t xml:space="preserve"> </w:t>
      </w:r>
      <w:r w:rsidR="00C76222" w:rsidRPr="00136DE5">
        <w:rPr>
          <w:color w:val="auto"/>
          <w:sz w:val="22"/>
          <w:szCs w:val="22"/>
        </w:rPr>
        <w:t>w </w:t>
      </w:r>
      <w:r w:rsidRPr="00136DE5">
        <w:rPr>
          <w:color w:val="auto"/>
          <w:sz w:val="22"/>
          <w:szCs w:val="22"/>
        </w:rPr>
        <w:t>ramach Projektu,</w:t>
      </w:r>
      <w:r w:rsidR="00F17972" w:rsidRPr="00136DE5">
        <w:rPr>
          <w:color w:val="auto"/>
          <w:sz w:val="22"/>
          <w:szCs w:val="22"/>
        </w:rPr>
        <w:t xml:space="preserve"> </w:t>
      </w:r>
      <w:r w:rsidRPr="00136DE5">
        <w:rPr>
          <w:color w:val="auto"/>
          <w:sz w:val="22"/>
          <w:szCs w:val="22"/>
        </w:rPr>
        <w:t>Beneficjent dokumentując kwalifikowalność podatku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ma obowiązek, pod rygorem odmowy uznania wydatku za kwalifikowalny:</w:t>
      </w:r>
    </w:p>
    <w:p w14:paraId="4820C2BC" w14:textId="34048F87" w:rsidR="00893279" w:rsidRPr="00136DE5" w:rsidRDefault="002677DE" w:rsidP="0003461E">
      <w:pPr>
        <w:pStyle w:val="Default"/>
        <w:numPr>
          <w:ilvl w:val="1"/>
          <w:numId w:val="12"/>
        </w:numPr>
        <w:spacing w:before="60" w:after="60"/>
        <w:ind w:left="851" w:hanging="425"/>
        <w:jc w:val="both"/>
        <w:rPr>
          <w:sz w:val="22"/>
          <w:szCs w:val="22"/>
        </w:rPr>
      </w:pPr>
      <w:r w:rsidRPr="00136DE5">
        <w:rPr>
          <w:color w:val="auto"/>
          <w:sz w:val="22"/>
          <w:szCs w:val="22"/>
        </w:rPr>
        <w:t>złożyć oświadczenie</w:t>
      </w:r>
      <w:r w:rsidR="00F17972" w:rsidRPr="00136DE5">
        <w:rPr>
          <w:color w:val="auto"/>
          <w:sz w:val="22"/>
          <w:szCs w:val="22"/>
        </w:rPr>
        <w:t xml:space="preserve"> </w:t>
      </w:r>
      <w:r w:rsidR="00C76222" w:rsidRPr="00136DE5">
        <w:rPr>
          <w:color w:val="auto"/>
          <w:sz w:val="22"/>
          <w:szCs w:val="22"/>
        </w:rPr>
        <w:t>o </w:t>
      </w:r>
      <w:r w:rsidRPr="00136DE5">
        <w:rPr>
          <w:color w:val="auto"/>
          <w:sz w:val="22"/>
          <w:szCs w:val="22"/>
        </w:rPr>
        <w:t xml:space="preserve">kwalifikowalności podatku VAT, według wzoru stanowiącego Załącznik nr 4 do Umowy; </w:t>
      </w:r>
    </w:p>
    <w:p w14:paraId="2BDB7BB7" w14:textId="163AF2F0" w:rsidR="00893279" w:rsidRPr="00136DE5" w:rsidRDefault="002677DE" w:rsidP="0003461E">
      <w:pPr>
        <w:numPr>
          <w:ilvl w:val="1"/>
          <w:numId w:val="12"/>
        </w:numPr>
        <w:spacing w:before="60" w:after="60"/>
        <w:ind w:left="851" w:hanging="425"/>
        <w:jc w:val="both"/>
        <w:rPr>
          <w:rFonts w:ascii="Arial" w:hAnsi="Arial" w:cs="Arial"/>
        </w:rPr>
      </w:pPr>
      <w:r w:rsidRPr="00136DE5">
        <w:rPr>
          <w:rFonts w:ascii="Arial" w:hAnsi="Arial" w:cs="Arial"/>
        </w:rPr>
        <w:t>wraz</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pierwszym wnioskiem</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płatność dostarczyć</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właściwego organu podatkowego pisemną interpretację przepisów prawa podatkowego dotyczącą możliwości odzyskania podatku VAT, odnoszącą się do</w:t>
      </w:r>
      <w:r w:rsidR="00F17972" w:rsidRPr="00136DE5">
        <w:rPr>
          <w:rFonts w:ascii="Arial" w:hAnsi="Arial" w:cs="Arial"/>
        </w:rPr>
        <w:t xml:space="preserve"> </w:t>
      </w:r>
      <w:r w:rsidRPr="00136DE5">
        <w:rPr>
          <w:rFonts w:ascii="Arial" w:hAnsi="Arial" w:cs="Arial"/>
        </w:rPr>
        <w:t>Projektu (interpretacja indywidualna)</w:t>
      </w:r>
      <w:r w:rsidRPr="00136DE5">
        <w:rPr>
          <w:rStyle w:val="Zakotwiczenieprzypisudolnego"/>
          <w:rFonts w:ascii="Arial" w:hAnsi="Arial" w:cs="Arial"/>
        </w:rPr>
        <w:footnoteReference w:id="16"/>
      </w:r>
      <w:r w:rsidRPr="00136DE5">
        <w:rPr>
          <w:rFonts w:ascii="Arial" w:hAnsi="Arial" w:cs="Arial"/>
        </w:rPr>
        <w:t xml:space="preserve">. </w:t>
      </w:r>
    </w:p>
    <w:p w14:paraId="74E3DDED" w14:textId="3B4B8579" w:rsidR="00893279" w:rsidRPr="00FB13D0" w:rsidRDefault="002677DE" w:rsidP="00FB13D0">
      <w:pPr>
        <w:numPr>
          <w:ilvl w:val="0"/>
          <w:numId w:val="12"/>
        </w:numPr>
        <w:spacing w:before="60" w:after="60"/>
        <w:ind w:left="426" w:hanging="426"/>
        <w:jc w:val="both"/>
        <w:rPr>
          <w:rFonts w:ascii="Arial" w:hAnsi="Arial" w:cs="Arial"/>
          <w:iCs/>
        </w:rPr>
      </w:pPr>
      <w:r w:rsidRPr="00FB13D0">
        <w:rPr>
          <w:rFonts w:ascii="Arial" w:hAnsi="Arial" w:cs="Arial"/>
          <w:iCs/>
        </w:rPr>
        <w:t>W przypadku płatności dokonywanych</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walutach obcych stosuje się następujące zasady ustalania odpowiedniego kursu przeliczeniowego:</w:t>
      </w:r>
    </w:p>
    <w:p w14:paraId="64C5B28C" w14:textId="0EB2E850"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bezgotówkowych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walutach obcych jako kurs przeliczeniowy należy przyjąć kurs sprzedaży walut</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dnia dokonania płatności zastosowany przez bank realizujący transakcję;</w:t>
      </w:r>
    </w:p>
    <w:p w14:paraId="0F5FA2F8" w14:textId="287EE9BA"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 xml:space="preserve">walutach obcych wartość transakcji należy przeliczyć na walutę polską według kursu, po jakim waluta obca została zakupiona; </w:t>
      </w:r>
    </w:p>
    <w:p w14:paraId="62FBAC1B" w14:textId="6D6C388D"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którym nie ma możliwości przedstawienia rzeczywistego kursu</w:t>
      </w:r>
      <w:r w:rsidR="00024898" w:rsidRPr="00FB13D0">
        <w:rPr>
          <w:color w:val="auto"/>
          <w:sz w:val="22"/>
          <w:szCs w:val="22"/>
        </w:rPr>
        <w:br/>
      </w:r>
      <w:r w:rsidRPr="00FB13D0">
        <w:rPr>
          <w:color w:val="auto"/>
          <w:sz w:val="22"/>
          <w:szCs w:val="22"/>
        </w:rPr>
        <w:t>po jakim została przeliczona transakcja zapłaty np. gdy dokonywana jest</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walucie obcej poza granicami Polski</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banku, który nie prowadzi tabeli kursu walut przeliczanych na walutę polską, jako kurs przeliczeniowy należy przyjąć kurs sprzedaży walut ogłoszony przez Narodowy Bank Polski (NBP)</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6C06617F" w14:textId="1C9F9475"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jeżeli nie ma możliwości przeliczenia na walutę polską według kursu sprzedaży waluty obcej ogłoszonego przez NBP, gdyż NBP nie publikuje takich tabel, należy zastosować kurs średni NBP obowiązujący</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4BD72F3C" w14:textId="77777777"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kurs, po jakim została przeliczona waluta, powinien zostać udokumentowany przez Beneficjenta,</w:t>
      </w:r>
    </w:p>
    <w:p w14:paraId="193BF26E" w14:textId="4741DB9D" w:rsidR="00893279" w:rsidRPr="00F467D9" w:rsidRDefault="002677DE" w:rsidP="00B655BE">
      <w:pPr>
        <w:spacing w:before="60" w:after="60"/>
        <w:jc w:val="both"/>
        <w:rPr>
          <w:rFonts w:ascii="Arial" w:hAnsi="Arial" w:cs="Arial"/>
        </w:rPr>
      </w:pPr>
      <w:r w:rsidRPr="00FB13D0">
        <w:rPr>
          <w:rFonts w:ascii="Arial" w:hAnsi="Arial" w:cs="Arial"/>
        </w:rPr>
        <w:t>- przy czym powyższe postanowienia stosuje się</w:t>
      </w:r>
      <w:r w:rsidR="00F17972">
        <w:rPr>
          <w:rFonts w:ascii="Arial" w:hAnsi="Arial" w:cs="Arial"/>
        </w:rPr>
        <w:t xml:space="preserve"> </w:t>
      </w:r>
      <w:r w:rsidR="00C76222" w:rsidRPr="00FB13D0">
        <w:rPr>
          <w:rFonts w:ascii="Arial" w:hAnsi="Arial" w:cs="Arial"/>
        </w:rPr>
        <w:t>z</w:t>
      </w:r>
      <w:r w:rsidR="00C76222">
        <w:rPr>
          <w:rFonts w:ascii="Arial" w:hAnsi="Arial" w:cs="Arial"/>
        </w:rPr>
        <w:t> </w:t>
      </w:r>
      <w:r w:rsidRPr="00FB13D0">
        <w:rPr>
          <w:rFonts w:ascii="Arial" w:hAnsi="Arial" w:cs="Arial"/>
        </w:rPr>
        <w:t>uwzględnieniem zasady, iż prowizje pobierane</w:t>
      </w:r>
      <w:r w:rsidR="00F17972">
        <w:rPr>
          <w:rFonts w:ascii="Arial" w:hAnsi="Arial" w:cs="Arial"/>
        </w:rPr>
        <w:t xml:space="preserve"> </w:t>
      </w:r>
      <w:r w:rsidR="00C76222" w:rsidRPr="00FB13D0">
        <w:rPr>
          <w:rFonts w:ascii="Arial" w:hAnsi="Arial" w:cs="Arial"/>
        </w:rPr>
        <w:t>w</w:t>
      </w:r>
      <w:r w:rsidR="00C76222">
        <w:rPr>
          <w:rFonts w:ascii="Arial" w:hAnsi="Arial" w:cs="Arial"/>
        </w:rPr>
        <w:t> </w:t>
      </w:r>
      <w:r w:rsidRPr="00FB13D0">
        <w:rPr>
          <w:rFonts w:ascii="Arial" w:hAnsi="Arial" w:cs="Arial"/>
        </w:rPr>
        <w:t xml:space="preserve">ramach operacji wymiany walut stanowią wydatek niekwalifikowalny. </w:t>
      </w:r>
    </w:p>
    <w:p w14:paraId="0301BDE0" w14:textId="6C1CA6EB"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W ramach Projektu wydatki przeznaczone na pokrycie</w:t>
      </w:r>
      <w:r w:rsidR="00F17972">
        <w:rPr>
          <w:sz w:val="22"/>
          <w:szCs w:val="22"/>
        </w:rPr>
        <w:t xml:space="preserve"> </w:t>
      </w:r>
      <w:r w:rsidRPr="00F467D9">
        <w:rPr>
          <w:sz w:val="22"/>
          <w:szCs w:val="22"/>
        </w:rPr>
        <w:t>kosztów pośrednich określonych</w:t>
      </w:r>
      <w:r w:rsidR="00F17972">
        <w:rPr>
          <w:sz w:val="22"/>
          <w:szCs w:val="22"/>
        </w:rPr>
        <w:t xml:space="preserve"> </w:t>
      </w:r>
      <w:r w:rsidR="00C76222" w:rsidRPr="00F467D9">
        <w:rPr>
          <w:sz w:val="22"/>
          <w:szCs w:val="22"/>
        </w:rPr>
        <w:t>w</w:t>
      </w:r>
      <w:r w:rsidR="00C76222">
        <w:rPr>
          <w:sz w:val="22"/>
          <w:szCs w:val="22"/>
        </w:rPr>
        <w:t> </w:t>
      </w:r>
      <w:r w:rsidRPr="00F467D9">
        <w:rPr>
          <w:sz w:val="22"/>
          <w:szCs w:val="22"/>
        </w:rPr>
        <w:t xml:space="preserve">regulaminie wyboru projektów mogą stanowić wydatki kwalifikowalne. </w:t>
      </w:r>
    </w:p>
    <w:p w14:paraId="74DDF125" w14:textId="5C430BDE"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Koszty pośrednie,</w:t>
      </w:r>
      <w:r w:rsidR="00F17972">
        <w:rPr>
          <w:sz w:val="22"/>
          <w:szCs w:val="22"/>
        </w:rPr>
        <w:t xml:space="preserve"> </w:t>
      </w:r>
      <w:r w:rsidR="00C76222" w:rsidRPr="00F467D9">
        <w:rPr>
          <w:sz w:val="22"/>
          <w:szCs w:val="22"/>
        </w:rPr>
        <w:t>o</w:t>
      </w:r>
      <w:r w:rsidR="00C76222">
        <w:rPr>
          <w:sz w:val="22"/>
          <w:szCs w:val="22"/>
        </w:rPr>
        <w:t> </w:t>
      </w:r>
      <w:r w:rsidRPr="00F467D9">
        <w:rPr>
          <w:sz w:val="22"/>
          <w:szCs w:val="22"/>
        </w:rPr>
        <w:t>których mowa</w:t>
      </w:r>
      <w:r w:rsidR="00F17972">
        <w:rPr>
          <w:sz w:val="22"/>
          <w:szCs w:val="22"/>
        </w:rPr>
        <w:t xml:space="preserve"> </w:t>
      </w:r>
      <w:r w:rsidR="00C76222" w:rsidRPr="00F467D9">
        <w:rPr>
          <w:sz w:val="22"/>
          <w:szCs w:val="22"/>
        </w:rPr>
        <w:t>w</w:t>
      </w:r>
      <w:r w:rsidR="00C76222">
        <w:rPr>
          <w:sz w:val="22"/>
          <w:szCs w:val="22"/>
        </w:rPr>
        <w:t> </w:t>
      </w:r>
      <w:r w:rsidRPr="00F467D9">
        <w:rPr>
          <w:sz w:val="22"/>
          <w:szCs w:val="22"/>
        </w:rPr>
        <w:t>ustępie powyżej,</w:t>
      </w:r>
      <w:r w:rsidR="00F17972">
        <w:rPr>
          <w:sz w:val="22"/>
          <w:szCs w:val="22"/>
        </w:rPr>
        <w:t xml:space="preserve"> </w:t>
      </w:r>
      <w:r w:rsidR="00C76222" w:rsidRPr="00FB13D0">
        <w:rPr>
          <w:sz w:val="22"/>
          <w:szCs w:val="22"/>
        </w:rPr>
        <w:t>z</w:t>
      </w:r>
      <w:r w:rsidR="00C76222">
        <w:rPr>
          <w:sz w:val="22"/>
          <w:szCs w:val="22"/>
        </w:rPr>
        <w:t> </w:t>
      </w:r>
      <w:r w:rsidRPr="00FB13D0">
        <w:rPr>
          <w:sz w:val="22"/>
          <w:szCs w:val="22"/>
        </w:rPr>
        <w:t xml:space="preserve">zastrzeżeniem ust. 12, </w:t>
      </w:r>
      <w:r w:rsidRPr="00F467D9">
        <w:rPr>
          <w:sz w:val="22"/>
          <w:szCs w:val="22"/>
        </w:rPr>
        <w:t>będą rozliczane za pomocą stawki ryczałtowej wynoszącej …. bezpośrednich wydatków kwalifikowalnych Projektu. Rozliczenie tych kosztów</w:t>
      </w:r>
      <w:r w:rsidR="00F17972">
        <w:rPr>
          <w:sz w:val="22"/>
          <w:szCs w:val="22"/>
        </w:rPr>
        <w:t xml:space="preserve"> </w:t>
      </w:r>
      <w:r w:rsidRPr="00F467D9">
        <w:rPr>
          <w:sz w:val="22"/>
          <w:szCs w:val="22"/>
        </w:rPr>
        <w:t>będzie następowało</w:t>
      </w:r>
      <w:r w:rsidR="00F17972">
        <w:rPr>
          <w:sz w:val="22"/>
          <w:szCs w:val="22"/>
        </w:rPr>
        <w:t xml:space="preserve"> </w:t>
      </w:r>
      <w:r w:rsidR="00C76222" w:rsidRPr="00F467D9">
        <w:rPr>
          <w:sz w:val="22"/>
          <w:szCs w:val="22"/>
        </w:rPr>
        <w:t>w</w:t>
      </w:r>
      <w:r w:rsidR="00C76222">
        <w:rPr>
          <w:sz w:val="22"/>
          <w:szCs w:val="22"/>
        </w:rPr>
        <w:t> </w:t>
      </w:r>
      <w:r w:rsidRPr="00F467D9">
        <w:rPr>
          <w:sz w:val="22"/>
          <w:szCs w:val="22"/>
        </w:rPr>
        <w:t>kolejnych wnioskach</w:t>
      </w:r>
      <w:r w:rsidR="00F17972">
        <w:rPr>
          <w:sz w:val="22"/>
          <w:szCs w:val="22"/>
        </w:rPr>
        <w:t xml:space="preserve"> </w:t>
      </w:r>
      <w:r w:rsidR="00C76222" w:rsidRPr="00F467D9">
        <w:rPr>
          <w:sz w:val="22"/>
          <w:szCs w:val="22"/>
        </w:rPr>
        <w:t>o</w:t>
      </w:r>
      <w:r w:rsidR="00C76222">
        <w:rPr>
          <w:sz w:val="22"/>
          <w:szCs w:val="22"/>
        </w:rPr>
        <w:t> </w:t>
      </w:r>
      <w:r w:rsidRPr="00F467D9">
        <w:rPr>
          <w:sz w:val="22"/>
          <w:szCs w:val="22"/>
        </w:rPr>
        <w:t>płatność,</w:t>
      </w:r>
      <w:r w:rsidR="00F17972">
        <w:rPr>
          <w:sz w:val="22"/>
          <w:szCs w:val="22"/>
        </w:rPr>
        <w:t xml:space="preserve"> </w:t>
      </w:r>
      <w:r w:rsidR="00C76222" w:rsidRPr="00F467D9">
        <w:rPr>
          <w:sz w:val="22"/>
          <w:szCs w:val="22"/>
        </w:rPr>
        <w:t>z</w:t>
      </w:r>
      <w:r w:rsidR="00C76222">
        <w:rPr>
          <w:sz w:val="22"/>
          <w:szCs w:val="22"/>
        </w:rPr>
        <w:t> </w:t>
      </w:r>
      <w:r w:rsidRPr="00F467D9">
        <w:rPr>
          <w:sz w:val="22"/>
          <w:szCs w:val="22"/>
        </w:rPr>
        <w:t>zastosowaniem stawki określonej</w:t>
      </w:r>
      <w:r w:rsidR="00F17972">
        <w:rPr>
          <w:sz w:val="22"/>
          <w:szCs w:val="22"/>
        </w:rPr>
        <w:t xml:space="preserve"> </w:t>
      </w:r>
      <w:r w:rsidR="00C76222" w:rsidRPr="00F467D9">
        <w:rPr>
          <w:sz w:val="22"/>
          <w:szCs w:val="22"/>
        </w:rPr>
        <w:t>w</w:t>
      </w:r>
      <w:r w:rsidR="00C76222">
        <w:rPr>
          <w:sz w:val="22"/>
          <w:szCs w:val="22"/>
        </w:rPr>
        <w:t> </w:t>
      </w:r>
      <w:r w:rsidRPr="00F467D9">
        <w:rPr>
          <w:sz w:val="22"/>
          <w:szCs w:val="22"/>
        </w:rPr>
        <w:t>niniejszym ustępie, odniesionej do objętej danym wnioskiem kwoty bezpośrednich</w:t>
      </w:r>
      <w:r w:rsidR="00F17972">
        <w:rPr>
          <w:sz w:val="22"/>
          <w:szCs w:val="22"/>
        </w:rPr>
        <w:t xml:space="preserve"> </w:t>
      </w:r>
      <w:r w:rsidRPr="00F467D9">
        <w:rPr>
          <w:sz w:val="22"/>
          <w:szCs w:val="22"/>
        </w:rPr>
        <w:t>wydatków kwalifikowalnych Projektu. Weryfikacja wydatków na pokrycie</w:t>
      </w:r>
      <w:r w:rsidR="00F17972">
        <w:rPr>
          <w:sz w:val="22"/>
          <w:szCs w:val="22"/>
        </w:rPr>
        <w:t xml:space="preserve"> </w:t>
      </w:r>
      <w:r w:rsidRPr="00F467D9">
        <w:rPr>
          <w:sz w:val="22"/>
          <w:szCs w:val="22"/>
        </w:rPr>
        <w:t>kosztów pośrednich polega na sprawdzeniu, czy Beneficjent prawidłowo zastosował wysokość stawki ryczałtowej oraz czy prawidłowo wykazał kwotę wydatków</w:t>
      </w:r>
      <w:r w:rsidR="00F17972">
        <w:rPr>
          <w:sz w:val="22"/>
          <w:szCs w:val="22"/>
        </w:rPr>
        <w:t xml:space="preserve"> </w:t>
      </w:r>
      <w:r w:rsidRPr="00F467D9">
        <w:rPr>
          <w:sz w:val="22"/>
          <w:szCs w:val="22"/>
        </w:rPr>
        <w:t>bezpośrednich będących podstawą wyliczenia</w:t>
      </w:r>
      <w:r w:rsidR="00F17972">
        <w:rPr>
          <w:sz w:val="22"/>
          <w:szCs w:val="22"/>
        </w:rPr>
        <w:t xml:space="preserve"> </w:t>
      </w:r>
      <w:r w:rsidR="00C76222" w:rsidRPr="00F467D9">
        <w:rPr>
          <w:sz w:val="22"/>
          <w:szCs w:val="22"/>
        </w:rPr>
        <w:t>z</w:t>
      </w:r>
      <w:r w:rsidR="00C76222">
        <w:rPr>
          <w:sz w:val="22"/>
          <w:szCs w:val="22"/>
        </w:rPr>
        <w:t> </w:t>
      </w:r>
      <w:r w:rsidRPr="00F467D9">
        <w:rPr>
          <w:sz w:val="22"/>
          <w:szCs w:val="22"/>
        </w:rPr>
        <w:t>wykorzystaniem stawki ryczałt</w:t>
      </w:r>
      <w:r w:rsidR="004D5FE6" w:rsidRPr="00F467D9">
        <w:rPr>
          <w:sz w:val="22"/>
          <w:szCs w:val="22"/>
        </w:rPr>
        <w:t>owej</w:t>
      </w:r>
      <w:r w:rsidR="00570D0C" w:rsidRPr="00F467D9">
        <w:rPr>
          <w:sz w:val="22"/>
          <w:szCs w:val="22"/>
        </w:rPr>
        <w:t>.</w:t>
      </w:r>
      <w:r w:rsidRPr="00F467D9">
        <w:rPr>
          <w:sz w:val="22"/>
          <w:szCs w:val="22"/>
        </w:rPr>
        <w:t xml:space="preserve"> Beneficjent jest zobowiązany do przedstawienia </w:t>
      </w:r>
      <w:r w:rsidRPr="00F467D9">
        <w:rPr>
          <w:sz w:val="22"/>
          <w:szCs w:val="22"/>
        </w:rPr>
        <w:lastRenderedPageBreak/>
        <w:t>dokumentacji potwierdzającej rozliczenie wydatków</w:t>
      </w:r>
      <w:r w:rsidR="00F17972">
        <w:rPr>
          <w:sz w:val="22"/>
          <w:szCs w:val="22"/>
        </w:rPr>
        <w:t xml:space="preserve"> </w:t>
      </w:r>
      <w:r w:rsidRPr="00F467D9">
        <w:rPr>
          <w:sz w:val="22"/>
          <w:szCs w:val="22"/>
        </w:rPr>
        <w:t xml:space="preserve">bezpośrednich Projektu będących podstawą do zastosowania stawki ryczałtowej. </w:t>
      </w:r>
    </w:p>
    <w:p w14:paraId="0179102F" w14:textId="7FC815D8"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W przypadku obniżenia wartości bezpośrednich wydatków kwalifikowalnych Projektu, bez względu na przyczynę (w tym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szczególności</w:t>
      </w:r>
      <w:r w:rsidR="00F17972" w:rsidRPr="00136DE5">
        <w:rPr>
          <w:rFonts w:eastAsia="Arial"/>
          <w:sz w:val="22"/>
          <w:szCs w:val="22"/>
        </w:rPr>
        <w:t xml:space="preserve"> </w:t>
      </w:r>
      <w:r w:rsidRPr="00136DE5">
        <w:rPr>
          <w:rFonts w:eastAsia="Arial"/>
          <w:sz w:val="22"/>
          <w:szCs w:val="22"/>
        </w:rPr>
        <w:t>wskutek wystąpienia nieprawidłowości</w:t>
      </w:r>
      <w:r w:rsidR="00B655BE" w:rsidRPr="00136DE5">
        <w:rPr>
          <w:rFonts w:eastAsia="Arial"/>
          <w:sz w:val="22"/>
          <w:szCs w:val="22"/>
        </w:rPr>
        <w:br/>
      </w:r>
      <w:r w:rsidRPr="00136DE5">
        <w:rPr>
          <w:rFonts w:eastAsia="Arial"/>
          <w:sz w:val="22"/>
          <w:szCs w:val="22"/>
        </w:rPr>
        <w:t>w Projekcie</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dokonania korekt finansowych lub pomniejszenia wartości wydatków poniesionych nieprawidłowo),</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związanego</w:t>
      </w:r>
      <w:r w:rsidR="00F17972" w:rsidRPr="00136DE5">
        <w:rPr>
          <w:rFonts w:eastAsia="Arial"/>
          <w:sz w:val="22"/>
          <w:szCs w:val="22"/>
        </w:rPr>
        <w:t xml:space="preserve"> </w:t>
      </w:r>
      <w:r w:rsidR="00C76222" w:rsidRPr="00136DE5">
        <w:rPr>
          <w:rFonts w:eastAsia="Arial"/>
          <w:sz w:val="22"/>
          <w:szCs w:val="22"/>
        </w:rPr>
        <w:t>z </w:t>
      </w:r>
      <w:r w:rsidRPr="00136DE5">
        <w:rPr>
          <w:rFonts w:eastAsia="Arial"/>
          <w:sz w:val="22"/>
          <w:szCs w:val="22"/>
        </w:rPr>
        <w:t xml:space="preserve">tym obniżenia wysokości dofinansowania tych wydatków, proporcjonalnemu obniżeniu podlega dofinansowanie na pokrycie kosztów pośrednich, rozliczanych za pomocą stawki ryczałtowej. </w:t>
      </w:r>
    </w:p>
    <w:p w14:paraId="579651F3" w14:textId="1C76F775"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Instytucja Zarządzająca może podjąć decyzję</w:t>
      </w:r>
      <w:r w:rsidR="00F17972" w:rsidRPr="00136DE5">
        <w:rPr>
          <w:rFonts w:eastAsia="Arial"/>
          <w:sz w:val="22"/>
          <w:szCs w:val="22"/>
        </w:rPr>
        <w:t xml:space="preserve"> </w:t>
      </w:r>
      <w:r w:rsidR="00C76222" w:rsidRPr="00136DE5">
        <w:rPr>
          <w:rFonts w:eastAsia="Arial"/>
          <w:sz w:val="22"/>
          <w:szCs w:val="22"/>
        </w:rPr>
        <w:t>o </w:t>
      </w:r>
      <w:r w:rsidRPr="00136DE5">
        <w:rPr>
          <w:rFonts w:eastAsia="Arial"/>
          <w:sz w:val="22"/>
          <w:szCs w:val="22"/>
        </w:rPr>
        <w:t>stosownym obniżeniu stawki ryczałtowej określonej</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ust. </w:t>
      </w:r>
      <w:r w:rsidR="095644C7" w:rsidRPr="00136DE5">
        <w:rPr>
          <w:rFonts w:eastAsia="Arial"/>
          <w:sz w:val="22"/>
          <w:szCs w:val="22"/>
        </w:rPr>
        <w:t>10</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przypadku rażącego naruszenia Umowy przez Beneficjenta</w:t>
      </w:r>
      <w:r w:rsidRPr="0003461E">
        <w:rPr>
          <w:sz w:val="22"/>
          <w:szCs w:val="22"/>
        </w:rPr>
        <w:br/>
      </w:r>
      <w:r w:rsidRPr="00136DE5">
        <w:rPr>
          <w:rFonts w:eastAsia="Arial"/>
          <w:sz w:val="22"/>
          <w:szCs w:val="22"/>
        </w:rPr>
        <w:t>w odniesieniu do procesu zarządzania</w:t>
      </w:r>
      <w:r w:rsidR="00F17972" w:rsidRPr="00136DE5">
        <w:rPr>
          <w:rFonts w:eastAsia="Arial"/>
          <w:sz w:val="22"/>
          <w:szCs w:val="22"/>
        </w:rPr>
        <w:t xml:space="preserve"> </w:t>
      </w:r>
      <w:r w:rsidRPr="00136DE5">
        <w:rPr>
          <w:rFonts w:eastAsia="Arial"/>
          <w:sz w:val="22"/>
          <w:szCs w:val="22"/>
        </w:rPr>
        <w:t>Projektem,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tym m.in.</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przypadku, gdy: </w:t>
      </w:r>
    </w:p>
    <w:p w14:paraId="3CD2A9BD" w14:textId="587ECA4D" w:rsidR="00893279" w:rsidRPr="00136DE5" w:rsidRDefault="002677DE" w:rsidP="00136DE5">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rozpoczął realizacji Projektu</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terminie wskazanym</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3 ust. 1 pkt 1 Umowy;</w:t>
      </w:r>
    </w:p>
    <w:p w14:paraId="78C67A58" w14:textId="06AEBD5D"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realizuje Projekt niezgodnie</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harmonogramem rzeczowo-finansowym;</w:t>
      </w:r>
    </w:p>
    <w:p w14:paraId="22E8F6EC" w14:textId="29CE4F08"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terminach wynikających</w:t>
      </w:r>
    </w:p>
    <w:p w14:paraId="71507521" w14:textId="24B3DB18"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 xml:space="preserve">z Umowy; </w:t>
      </w:r>
    </w:p>
    <w:p w14:paraId="367A7E9A" w14:textId="77777777"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skorygowanych/uzupełnionych wniosków</w:t>
      </w:r>
    </w:p>
    <w:p w14:paraId="36AA7A3C" w14:textId="147B4C30"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o 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xml:space="preserve">terminie określonym przez Instytucję Zarządzającą; </w:t>
      </w:r>
    </w:p>
    <w:p w14:paraId="45202464" w14:textId="66844F6E"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stosuje się do uwag Instytucji Zarządzającej</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zakresie korygowania/uzupełniania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p>
    <w:p w14:paraId="560A3226" w14:textId="1B000D3C" w:rsidR="00136DE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utrudnia współpracę</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Instytucją Zarządzającą poprzez uchylanie się</w:t>
      </w:r>
      <w:r w:rsidR="00F05CC6" w:rsidRPr="00136DE5">
        <w:rPr>
          <w:rFonts w:ascii="Arial" w:eastAsia="Arial" w:hAnsi="Arial" w:cs="Arial"/>
          <w:sz w:val="22"/>
          <w:szCs w:val="22"/>
        </w:rPr>
        <w:t xml:space="preserve"> </w:t>
      </w:r>
      <w:r w:rsidR="00F05CC6" w:rsidRPr="00136DE5">
        <w:rPr>
          <w:rFonts w:ascii="Arial" w:eastAsia="Arial" w:hAnsi="Arial" w:cs="Arial"/>
          <w:sz w:val="22"/>
          <w:szCs w:val="22"/>
        </w:rPr>
        <w:br/>
      </w:r>
      <w:r w:rsidRPr="00136DE5">
        <w:rPr>
          <w:rFonts w:ascii="Arial" w:eastAsia="Arial" w:hAnsi="Arial" w:cs="Arial"/>
          <w:sz w:val="22"/>
          <w:szCs w:val="22"/>
        </w:rPr>
        <w:t>od udzielania wszelkich informacji</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i </w:t>
      </w:r>
      <w:r w:rsidRPr="00136DE5">
        <w:rPr>
          <w:rFonts w:ascii="Arial" w:eastAsia="Arial" w:hAnsi="Arial" w:cs="Arial"/>
          <w:sz w:val="22"/>
          <w:szCs w:val="22"/>
        </w:rPr>
        <w:t>wyjaśnień związanych</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realizacją Projektu</w:t>
      </w:r>
      <w:r w:rsidR="00F05CC6" w:rsidRPr="00136DE5">
        <w:rPr>
          <w:rFonts w:ascii="Arial" w:eastAsia="Arial" w:hAnsi="Arial" w:cs="Arial"/>
          <w:sz w:val="22"/>
          <w:szCs w:val="22"/>
        </w:rPr>
        <w:br/>
      </w:r>
      <w:r w:rsidRPr="00136DE5">
        <w:rPr>
          <w:rFonts w:ascii="Arial" w:eastAsia="Arial" w:hAnsi="Arial" w:cs="Arial"/>
          <w:sz w:val="22"/>
          <w:szCs w:val="22"/>
        </w:rPr>
        <w:t xml:space="preserve">na wezwanie Instytucji Zarządzającej; </w:t>
      </w:r>
    </w:p>
    <w:p w14:paraId="63E3CA9B" w14:textId="77777777" w:rsidR="00136DE5" w:rsidRPr="0003461E" w:rsidRDefault="002677DE" w:rsidP="00136DE5">
      <w:pPr>
        <w:pStyle w:val="Akapitzlist"/>
        <w:numPr>
          <w:ilvl w:val="1"/>
          <w:numId w:val="37"/>
        </w:numPr>
        <w:spacing w:before="60" w:after="60"/>
        <w:jc w:val="both"/>
        <w:rPr>
          <w:rFonts w:ascii="Arial" w:hAnsi="Arial" w:cs="Arial"/>
          <w:sz w:val="22"/>
          <w:szCs w:val="22"/>
        </w:rPr>
      </w:pPr>
      <w:r w:rsidRPr="0003461E">
        <w:rPr>
          <w:rFonts w:ascii="Arial" w:eastAsia="Arial" w:hAnsi="Arial" w:cs="Arial"/>
          <w:sz w:val="22"/>
          <w:szCs w:val="22"/>
        </w:rPr>
        <w:t>Beneficjent kilkukrotnie przedkłada do Instytucji Zarządzającej błędnie sporządzone/niekompletne dokumenty związane</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z </w:t>
      </w:r>
      <w:r w:rsidRPr="0003461E">
        <w:rPr>
          <w:rFonts w:ascii="Arial" w:eastAsia="Arial" w:hAnsi="Arial" w:cs="Arial"/>
          <w:sz w:val="22"/>
          <w:szCs w:val="22"/>
        </w:rPr>
        <w:t>realizacją Projektu;</w:t>
      </w:r>
      <w:r w:rsidR="006A47D3" w:rsidRPr="0003461E">
        <w:rPr>
          <w:rFonts w:ascii="Arial" w:eastAsia="Arial" w:hAnsi="Arial" w:cs="Arial"/>
          <w:sz w:val="22"/>
          <w:szCs w:val="22"/>
        </w:rPr>
        <w:t xml:space="preserve"> </w:t>
      </w:r>
    </w:p>
    <w:p w14:paraId="7568071F" w14:textId="6D9664C7" w:rsidR="00136DE5" w:rsidRPr="0003461E" w:rsidRDefault="002677DE" w:rsidP="00136DE5">
      <w:pPr>
        <w:pStyle w:val="Akapitzlist"/>
        <w:numPr>
          <w:ilvl w:val="1"/>
          <w:numId w:val="37"/>
        </w:numPr>
        <w:spacing w:before="60" w:after="60"/>
        <w:jc w:val="both"/>
        <w:rPr>
          <w:rFonts w:ascii="Arial" w:eastAsia="Arial" w:hAnsi="Arial" w:cs="Arial"/>
          <w:sz w:val="22"/>
          <w:szCs w:val="22"/>
        </w:rPr>
      </w:pPr>
      <w:r w:rsidRPr="0003461E">
        <w:rPr>
          <w:rFonts w:ascii="Arial" w:eastAsia="Arial" w:hAnsi="Arial" w:cs="Arial"/>
          <w:sz w:val="22"/>
          <w:szCs w:val="22"/>
        </w:rPr>
        <w:t>został naruszony zakaz,</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o </w:t>
      </w:r>
      <w:r w:rsidRPr="0003461E">
        <w:rPr>
          <w:rFonts w:ascii="Arial" w:eastAsia="Arial" w:hAnsi="Arial" w:cs="Arial"/>
          <w:sz w:val="22"/>
          <w:szCs w:val="22"/>
        </w:rPr>
        <w:t>którym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podrozdziale 3.8, pkt 13 Wytycznych,</w:t>
      </w:r>
      <w:r w:rsidR="00B15A65" w:rsidRPr="0003461E">
        <w:rPr>
          <w:rFonts w:ascii="Arial" w:eastAsia="Arial" w:hAnsi="Arial" w:cs="Arial"/>
          <w:sz w:val="22"/>
          <w:szCs w:val="22"/>
        </w:rPr>
        <w:br/>
      </w:r>
      <w:r w:rsidRPr="0003461E">
        <w:rPr>
          <w:rFonts w:ascii="Arial" w:eastAsia="Arial" w:hAnsi="Arial" w:cs="Arial"/>
          <w:sz w:val="22"/>
          <w:szCs w:val="22"/>
        </w:rPr>
        <w:t>o których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 4 ust. 6 lit. e Umowy.</w:t>
      </w:r>
      <w:r w:rsidR="00E8319B" w:rsidRPr="0003461E">
        <w:rPr>
          <w:rFonts w:ascii="Arial" w:eastAsia="Arial" w:hAnsi="Arial" w:cs="Arial"/>
          <w:sz w:val="22"/>
          <w:szCs w:val="22"/>
        </w:rPr>
        <w:t xml:space="preserve"> </w:t>
      </w:r>
    </w:p>
    <w:p w14:paraId="6167F43B" w14:textId="3DA505AD" w:rsidR="006A47D3" w:rsidRPr="0003461E" w:rsidRDefault="00C90046" w:rsidP="0003461E">
      <w:pPr>
        <w:ind w:left="425"/>
        <w:rPr>
          <w:rFonts w:ascii="Arial" w:hAnsi="Arial" w:cs="Arial"/>
        </w:rPr>
      </w:pPr>
      <w:r w:rsidRPr="0003461E">
        <w:rPr>
          <w:rFonts w:ascii="Arial" w:eastAsia="Arial" w:hAnsi="Arial" w:cs="Arial"/>
        </w:rPr>
        <w:t>Obniżenie</w:t>
      </w:r>
      <w:r w:rsidR="002677DE" w:rsidRPr="0003461E">
        <w:rPr>
          <w:rFonts w:ascii="Arial" w:eastAsia="Arial" w:hAnsi="Arial" w:cs="Arial"/>
        </w:rPr>
        <w:t xml:space="preserve"> stawki ryczałtowej,</w:t>
      </w:r>
      <w:r w:rsidR="00F17972" w:rsidRPr="0003461E">
        <w:rPr>
          <w:rFonts w:ascii="Arial" w:eastAsia="Arial" w:hAnsi="Arial" w:cs="Arial"/>
        </w:rPr>
        <w:t xml:space="preserve"> </w:t>
      </w:r>
      <w:r w:rsidR="00C76222" w:rsidRPr="0003461E">
        <w:rPr>
          <w:rFonts w:ascii="Arial" w:eastAsia="Arial" w:hAnsi="Arial" w:cs="Arial"/>
        </w:rPr>
        <w:t>o </w:t>
      </w:r>
      <w:r w:rsidR="002677DE" w:rsidRPr="0003461E">
        <w:rPr>
          <w:rFonts w:ascii="Arial" w:eastAsia="Arial" w:hAnsi="Arial" w:cs="Arial"/>
        </w:rPr>
        <w:t>której mowa</w:t>
      </w:r>
      <w:r w:rsidR="00F17972" w:rsidRPr="0003461E">
        <w:rPr>
          <w:rFonts w:ascii="Arial" w:eastAsia="Arial" w:hAnsi="Arial" w:cs="Arial"/>
        </w:rPr>
        <w:t xml:space="preserve"> </w:t>
      </w:r>
      <w:r w:rsidR="00C76222" w:rsidRPr="0003461E">
        <w:rPr>
          <w:rFonts w:ascii="Arial" w:eastAsia="Arial" w:hAnsi="Arial" w:cs="Arial"/>
        </w:rPr>
        <w:t>w </w:t>
      </w:r>
      <w:r w:rsidR="002677DE" w:rsidRPr="0003461E">
        <w:rPr>
          <w:rFonts w:ascii="Arial" w:eastAsia="Arial" w:hAnsi="Arial" w:cs="Arial"/>
        </w:rPr>
        <w:t>niniejszym ustępie, dotyczy całego Projektu,</w:t>
      </w:r>
      <w:r w:rsidR="00F17972" w:rsidRPr="0003461E">
        <w:rPr>
          <w:rFonts w:ascii="Arial" w:eastAsia="Arial" w:hAnsi="Arial" w:cs="Arial"/>
        </w:rPr>
        <w:t xml:space="preserve"> </w:t>
      </w:r>
      <w:r w:rsidR="00C76222" w:rsidRPr="0003461E">
        <w:rPr>
          <w:rFonts w:ascii="Arial" w:eastAsia="Arial" w:hAnsi="Arial" w:cs="Arial"/>
        </w:rPr>
        <w:t>a </w:t>
      </w:r>
      <w:r w:rsidR="002677DE" w:rsidRPr="0003461E">
        <w:rPr>
          <w:rFonts w:ascii="Arial" w:eastAsia="Arial" w:hAnsi="Arial" w:cs="Arial"/>
        </w:rPr>
        <w:t>nie pojedynczych wniosków</w:t>
      </w:r>
      <w:r w:rsidR="00F17972" w:rsidRPr="0003461E">
        <w:rPr>
          <w:rFonts w:ascii="Arial" w:eastAsia="Arial" w:hAnsi="Arial" w:cs="Arial"/>
        </w:rPr>
        <w:t xml:space="preserve"> </w:t>
      </w:r>
      <w:r w:rsidR="00C76222" w:rsidRPr="0003461E">
        <w:rPr>
          <w:rFonts w:ascii="Arial" w:eastAsia="Arial" w:hAnsi="Arial" w:cs="Arial"/>
        </w:rPr>
        <w:t>o </w:t>
      </w:r>
      <w:r w:rsidR="00BF1F33" w:rsidRPr="0003461E">
        <w:rPr>
          <w:rFonts w:ascii="Arial" w:eastAsia="Arial" w:hAnsi="Arial" w:cs="Arial"/>
        </w:rPr>
        <w:t>płatność</w:t>
      </w:r>
      <w:r w:rsidR="001B549D" w:rsidRPr="0003461E">
        <w:rPr>
          <w:rFonts w:ascii="Arial" w:eastAsia="Arial" w:hAnsi="Arial" w:cs="Arial"/>
        </w:rPr>
        <w:t>.</w:t>
      </w:r>
      <w:r w:rsidR="007B3F3B" w:rsidRPr="0003461E">
        <w:rPr>
          <w:rFonts w:ascii="Arial" w:eastAsia="Arial" w:hAnsi="Arial" w:cs="Arial"/>
        </w:rPr>
        <w:t xml:space="preserve"> </w:t>
      </w:r>
    </w:p>
    <w:p w14:paraId="52C62B74" w14:textId="31363D5A" w:rsidR="00893279" w:rsidRPr="00F467D9" w:rsidRDefault="00136DE5" w:rsidP="0003461E">
      <w:pPr>
        <w:pStyle w:val="Default"/>
        <w:spacing w:before="60" w:after="60"/>
        <w:ind w:left="426" w:hanging="426"/>
        <w:jc w:val="both"/>
        <w:rPr>
          <w:sz w:val="22"/>
          <w:szCs w:val="22"/>
        </w:rPr>
      </w:pPr>
      <w:r>
        <w:rPr>
          <w:rFonts w:eastAsia="Arial"/>
          <w:sz w:val="22"/>
          <w:szCs w:val="22"/>
        </w:rPr>
        <w:t xml:space="preserve">13. </w:t>
      </w:r>
      <w:r w:rsidR="002677DE" w:rsidRPr="00F467D9">
        <w:rPr>
          <w:rFonts w:eastAsia="Arial"/>
          <w:sz w:val="22"/>
          <w:szCs w:val="22"/>
        </w:rPr>
        <w:t>Rozliczanie kosztów pośrednich za pomocą stawki ryczałtowej nie ma zastosowania</w:t>
      </w:r>
      <w:r w:rsidR="006B4BC1">
        <w:rPr>
          <w:rFonts w:eastAsia="Arial"/>
          <w:sz w:val="22"/>
          <w:szCs w:val="22"/>
        </w:rPr>
        <w:t xml:space="preserve"> </w:t>
      </w:r>
      <w:r w:rsidR="002677DE" w:rsidRPr="00F467D9">
        <w:rPr>
          <w:rFonts w:eastAsia="Arial"/>
          <w:sz w:val="22"/>
          <w:szCs w:val="22"/>
        </w:rPr>
        <w:t>w przypadku, gdy dofinansowanie przyznane Beneficjentowi</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Umowie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całości</w:t>
      </w:r>
      <w:r w:rsidR="006B4BC1">
        <w:rPr>
          <w:rFonts w:eastAsia="Arial"/>
          <w:sz w:val="22"/>
          <w:szCs w:val="22"/>
        </w:rPr>
        <w:t xml:space="preserve"> </w:t>
      </w:r>
      <w:r w:rsidR="002677DE" w:rsidRPr="00F467D9">
        <w:rPr>
          <w:rFonts w:eastAsia="Arial"/>
          <w:sz w:val="22"/>
          <w:szCs w:val="22"/>
        </w:rPr>
        <w:t>lub części stanowi pomoc publiczną. Wówczas koszty pośrednie rozliczane są jako wydatki faktycznie poniesione,</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ile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świetle zasad,</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których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 2 ust. 9 Umowy mogą stanowić wydatki kwalifikowalne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ramach Projektu. Przy czym łączna wartość kwalifikowalnych kosztów pośrednich Projektu rozliczanych jako wydatki faktycznie poniesione, nie może przekraczać …%</w:t>
      </w:r>
      <w:r w:rsidR="00F17972">
        <w:rPr>
          <w:rFonts w:eastAsia="Arial"/>
          <w:sz w:val="22"/>
          <w:szCs w:val="22"/>
        </w:rPr>
        <w:t xml:space="preserve"> </w:t>
      </w:r>
      <w:r w:rsidR="002677DE" w:rsidRPr="00F467D9">
        <w:rPr>
          <w:rFonts w:eastAsia="Arial"/>
          <w:sz w:val="22"/>
          <w:szCs w:val="22"/>
        </w:rPr>
        <w:t>kwalifikowalnych wydatków bezpośrednich Projektu. Limit,</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którym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zdaniu poprzedzającym, jest ponownie przeliczany przy każdym obniżeniu wartości kwalifikowalnych wydatków bezpośrednich Projektu</w:t>
      </w:r>
      <w:r w:rsidR="006B4BC1">
        <w:rPr>
          <w:rFonts w:eastAsia="Arial"/>
          <w:sz w:val="22"/>
          <w:szCs w:val="22"/>
        </w:rPr>
        <w:t xml:space="preserve"> </w:t>
      </w:r>
      <w:r w:rsidR="002677DE" w:rsidRPr="00F467D9">
        <w:rPr>
          <w:rFonts w:eastAsia="Arial"/>
          <w:sz w:val="22"/>
          <w:szCs w:val="22"/>
        </w:rPr>
        <w:t xml:space="preserve">i odpowiednio obniżany. Koszty pośrednie wykraczające poza obniżony limit są wydatkami niekwalifikowalnymi. </w:t>
      </w:r>
    </w:p>
    <w:p w14:paraId="177DDD15" w14:textId="0AB4C4FF" w:rsidR="00893279" w:rsidRDefault="00A8771C" w:rsidP="0003461E">
      <w:pPr>
        <w:pStyle w:val="Default"/>
        <w:spacing w:before="60" w:after="60"/>
        <w:ind w:left="426" w:hanging="426"/>
        <w:jc w:val="both"/>
        <w:rPr>
          <w:rFonts w:eastAsia="Arial"/>
          <w:sz w:val="22"/>
          <w:szCs w:val="22"/>
        </w:rPr>
      </w:pPr>
      <w:r>
        <w:rPr>
          <w:rFonts w:eastAsia="Arial"/>
          <w:sz w:val="22"/>
          <w:szCs w:val="22"/>
        </w:rPr>
        <w:t xml:space="preserve">14. </w:t>
      </w:r>
      <w:r w:rsidR="002677DE" w:rsidRPr="00FB13D0">
        <w:rPr>
          <w:rFonts w:eastAsia="Arial"/>
          <w:sz w:val="22"/>
          <w:szCs w:val="22"/>
        </w:rPr>
        <w:t>Jeżeli Beneficjent na etapie oceny Projektu przeprowadzał analizę finansowa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celu określenia wskaźników finansowej efektywności Projektu,</w:t>
      </w:r>
      <w:r w:rsidR="00F17972">
        <w:rPr>
          <w:rFonts w:eastAsia="Arial"/>
          <w:sz w:val="22"/>
          <w:szCs w:val="22"/>
        </w:rPr>
        <w:t xml:space="preserve"> </w:t>
      </w:r>
      <w:r w:rsidR="002677DE" w:rsidRPr="00FB13D0">
        <w:rPr>
          <w:rFonts w:eastAsia="Arial"/>
          <w:sz w:val="22"/>
          <w:szCs w:val="22"/>
        </w:rPr>
        <w:t>Instytucja</w:t>
      </w:r>
      <w:r w:rsidR="00F17972">
        <w:rPr>
          <w:rFonts w:eastAsia="Arial"/>
          <w:sz w:val="22"/>
          <w:szCs w:val="22"/>
        </w:rPr>
        <w:t xml:space="preserve"> </w:t>
      </w:r>
      <w:r w:rsidR="002677DE" w:rsidRPr="00FB13D0">
        <w:rPr>
          <w:rFonts w:eastAsia="Arial"/>
          <w:sz w:val="22"/>
          <w:szCs w:val="22"/>
        </w:rPr>
        <w:t>Zarządzająca ma prawo</w:t>
      </w:r>
      <w:r w:rsidR="00F17972">
        <w:rPr>
          <w:rFonts w:eastAsia="Arial"/>
          <w:sz w:val="22"/>
          <w:szCs w:val="22"/>
        </w:rPr>
        <w:t xml:space="preserve"> </w:t>
      </w:r>
      <w:r w:rsidR="00C76222" w:rsidRPr="00FB13D0">
        <w:rPr>
          <w:rFonts w:eastAsia="Arial"/>
          <w:sz w:val="22"/>
          <w:szCs w:val="22"/>
        </w:rPr>
        <w:t>w</w:t>
      </w:r>
      <w:r w:rsidR="00F17972">
        <w:rPr>
          <w:rFonts w:eastAsia="Arial"/>
          <w:sz w:val="22"/>
          <w:szCs w:val="22"/>
        </w:rPr>
        <w:t xml:space="preserve"> </w:t>
      </w:r>
      <w:r w:rsidR="002677DE" w:rsidRPr="00FB13D0">
        <w:rPr>
          <w:rFonts w:eastAsia="Arial"/>
          <w:sz w:val="22"/>
          <w:szCs w:val="22"/>
        </w:rPr>
        <w:t>każdym czasie, do upływu terminów,</w:t>
      </w:r>
      <w:r w:rsidR="00F17972">
        <w:rPr>
          <w:rFonts w:eastAsia="Arial"/>
          <w:sz w:val="22"/>
          <w:szCs w:val="22"/>
        </w:rPr>
        <w:t xml:space="preserve"> </w:t>
      </w:r>
      <w:r w:rsidR="00C76222" w:rsidRPr="00FB13D0">
        <w:rPr>
          <w:rFonts w:eastAsia="Arial"/>
          <w:sz w:val="22"/>
          <w:szCs w:val="22"/>
        </w:rPr>
        <w:t>o</w:t>
      </w:r>
      <w:r w:rsidR="00C76222">
        <w:rPr>
          <w:rFonts w:eastAsia="Arial"/>
          <w:sz w:val="22"/>
          <w:szCs w:val="22"/>
        </w:rPr>
        <w:t> </w:t>
      </w:r>
      <w:r w:rsidR="002677DE" w:rsidRPr="00FB13D0">
        <w:rPr>
          <w:rFonts w:eastAsia="Arial"/>
          <w:sz w:val="22"/>
          <w:szCs w:val="22"/>
        </w:rPr>
        <w:t>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14 ust. 2 Umowy, zażądać od Beneficjenta ponownego przeprowadzenia tej analizy,</w:t>
      </w:r>
      <w:r w:rsidR="00B15A65" w:rsidRPr="00FB13D0">
        <w:rPr>
          <w:rFonts w:eastAsia="Arial"/>
          <w:sz w:val="22"/>
          <w:szCs w:val="22"/>
        </w:rPr>
        <w:t xml:space="preserve"> </w:t>
      </w:r>
      <w:r w:rsidR="002677DE" w:rsidRPr="00FB13D0">
        <w:rPr>
          <w:rFonts w:eastAsia="Arial"/>
          <w:sz w:val="22"/>
          <w:szCs w:val="22"/>
        </w:rPr>
        <w:t>jeżeli poweźmie uzasadnione wątpliwości co do poprawności przeprowadzonej analizy,</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szczególności</w:t>
      </w:r>
      <w:r w:rsidR="00136DE5">
        <w:rPr>
          <w:rFonts w:eastAsia="Arial"/>
          <w:sz w:val="22"/>
          <w:szCs w:val="22"/>
        </w:rPr>
        <w:t xml:space="preserve"> </w:t>
      </w:r>
      <w:r w:rsidR="002677DE" w:rsidRPr="00FB13D0">
        <w:rPr>
          <w:rFonts w:eastAsia="Arial"/>
          <w:sz w:val="22"/>
          <w:szCs w:val="22"/>
        </w:rPr>
        <w:t>w odniesieniu do deklarowanych kosztów lub przychodów Projektu.</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zależności</w:t>
      </w:r>
      <w:r w:rsidR="00136DE5">
        <w:rPr>
          <w:rFonts w:eastAsia="Arial"/>
          <w:sz w:val="22"/>
          <w:szCs w:val="22"/>
        </w:rPr>
        <w:t xml:space="preserve"> </w:t>
      </w:r>
      <w:r w:rsidR="002677DE" w:rsidRPr="00FB13D0">
        <w:rPr>
          <w:rFonts w:eastAsia="Arial"/>
          <w:sz w:val="22"/>
          <w:szCs w:val="22"/>
        </w:rPr>
        <w:t>od wyników skorygowanej analizy oraz przyczyn wystąpienia ró</w:t>
      </w:r>
      <w:r w:rsidR="0077421D">
        <w:rPr>
          <w:rFonts w:eastAsia="Arial"/>
          <w:sz w:val="22"/>
          <w:szCs w:val="22"/>
        </w:rPr>
        <w:t>ż</w:t>
      </w:r>
      <w:r w:rsidR="002677DE" w:rsidRPr="00FB13D0">
        <w:rPr>
          <w:rFonts w:eastAsia="Arial"/>
          <w:sz w:val="22"/>
          <w:szCs w:val="22"/>
        </w:rPr>
        <w:t>nic pomiędzy wynikami tych analiz IZ może uznać za niekwalifikowalne całość lub część wydatków</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Projekcie, </w:t>
      </w:r>
      <w:r w:rsidR="002677DE" w:rsidRPr="00FB13D0">
        <w:rPr>
          <w:rFonts w:eastAsia="Arial"/>
          <w:sz w:val="22"/>
          <w:szCs w:val="22"/>
        </w:rPr>
        <w:lastRenderedPageBreak/>
        <w:t>obciążając Beneficjenta korektą finansową lub dokonując pomniejszenia wydatków,</w:t>
      </w:r>
      <w:r w:rsidR="008E24A4">
        <w:rPr>
          <w:rFonts w:eastAsia="Arial"/>
          <w:sz w:val="22"/>
          <w:szCs w:val="22"/>
        </w:rPr>
        <w:t xml:space="preserve"> </w:t>
      </w:r>
      <w:r w:rsidR="002677DE" w:rsidRPr="00FB13D0">
        <w:rPr>
          <w:rFonts w:eastAsia="Arial"/>
          <w:sz w:val="22"/>
          <w:szCs w:val="22"/>
        </w:rPr>
        <w:t>o 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art. 26 ustawy wdrożeniowej. </w:t>
      </w:r>
    </w:p>
    <w:p w14:paraId="72ED0058" w14:textId="2167CFE9" w:rsidR="008C2709" w:rsidRPr="00FB13D0" w:rsidRDefault="008C2709" w:rsidP="0003461E">
      <w:pPr>
        <w:pStyle w:val="Default"/>
        <w:spacing w:before="60" w:after="60"/>
        <w:ind w:left="426" w:hanging="426"/>
        <w:jc w:val="both"/>
        <w:rPr>
          <w:rFonts w:eastAsia="Arial"/>
          <w:sz w:val="22"/>
          <w:szCs w:val="22"/>
        </w:rPr>
      </w:pPr>
    </w:p>
    <w:p w14:paraId="582FFEAD" w14:textId="77777777" w:rsidR="00F467D9" w:rsidRPr="00FB13D0" w:rsidRDefault="00F467D9" w:rsidP="00F467D9">
      <w:pPr>
        <w:spacing w:before="60" w:after="60"/>
        <w:rPr>
          <w:rFonts w:ascii="Arial" w:hAnsi="Arial" w:cs="Arial"/>
        </w:rPr>
      </w:pPr>
    </w:p>
    <w:p w14:paraId="040D82D9" w14:textId="114D2924" w:rsidR="00893279" w:rsidRPr="00F467D9" w:rsidRDefault="00C809D4" w:rsidP="00F467D9">
      <w:pPr>
        <w:spacing w:before="60" w:after="60"/>
        <w:jc w:val="center"/>
        <w:rPr>
          <w:rFonts w:ascii="Arial" w:hAnsi="Arial" w:cs="Arial"/>
          <w:b/>
        </w:rPr>
      </w:pPr>
      <w:r w:rsidRPr="00F467D9">
        <w:rPr>
          <w:rFonts w:ascii="Arial" w:hAnsi="Arial" w:cs="Arial"/>
          <w:b/>
        </w:rPr>
        <w:t>Płatności</w:t>
      </w:r>
    </w:p>
    <w:p w14:paraId="497BE079" w14:textId="305F4B2A" w:rsidR="000370C3" w:rsidRPr="000370C3" w:rsidRDefault="002677DE" w:rsidP="000370C3">
      <w:pPr>
        <w:pStyle w:val="Tekstpodstawowy21"/>
        <w:tabs>
          <w:tab w:val="left" w:pos="-2160"/>
        </w:tabs>
        <w:spacing w:after="240" w:line="240" w:lineRule="auto"/>
        <w:jc w:val="center"/>
        <w:rPr>
          <w:rFonts w:ascii="Arial" w:hAnsi="Arial" w:cs="Arial"/>
          <w:bCs/>
          <w:caps/>
          <w:szCs w:val="22"/>
        </w:rPr>
      </w:pPr>
      <w:r w:rsidRPr="00F467D9">
        <w:rPr>
          <w:rFonts w:ascii="Arial" w:hAnsi="Arial" w:cs="Arial"/>
          <w:bCs/>
          <w:caps/>
          <w:szCs w:val="22"/>
        </w:rPr>
        <w:t>§ 6.</w:t>
      </w:r>
    </w:p>
    <w:p w14:paraId="54AAA68C" w14:textId="0F1264C0" w:rsidR="00893279" w:rsidRPr="00136DE5" w:rsidRDefault="002677DE" w:rsidP="0003461E">
      <w:pPr>
        <w:numPr>
          <w:ilvl w:val="0"/>
          <w:numId w:val="23"/>
        </w:numPr>
        <w:tabs>
          <w:tab w:val="clear" w:pos="0"/>
        </w:tabs>
        <w:spacing w:before="60" w:after="60"/>
        <w:jc w:val="both"/>
        <w:rPr>
          <w:rFonts w:ascii="Arial" w:hAnsi="Arial" w:cs="Arial"/>
        </w:rPr>
      </w:pPr>
      <w:r w:rsidRPr="00136DE5">
        <w:rPr>
          <w:rFonts w:ascii="Arial" w:hAnsi="Arial" w:cs="Arial"/>
        </w:rPr>
        <w:t>Finansowanie UE</w:t>
      </w:r>
      <w:r w:rsidR="00F17972" w:rsidRPr="00136DE5">
        <w:rPr>
          <w:rFonts w:ascii="Arial" w:hAnsi="Arial" w:cs="Arial"/>
        </w:rPr>
        <w:t xml:space="preserve"> </w:t>
      </w:r>
      <w:r w:rsidRPr="00136DE5">
        <w:rPr>
          <w:rFonts w:ascii="Arial" w:hAnsi="Arial" w:cs="Arial"/>
        </w:rPr>
        <w:t>jest przekazywane Beneficjentowi przez Instytucję Zarządzającą</w:t>
      </w:r>
      <w:r w:rsidR="00A775DD" w:rsidRPr="00136DE5">
        <w:rPr>
          <w:rFonts w:ascii="Arial" w:hAnsi="Arial" w:cs="Arial"/>
        </w:rPr>
        <w:br/>
      </w:r>
      <w:r w:rsidRPr="00136DE5">
        <w:rPr>
          <w:rFonts w:ascii="Arial" w:hAnsi="Arial" w:cs="Arial"/>
        </w:rPr>
        <w:t>za pośrednictwem Banku Gospodarstwa Krajowego</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formie:</w:t>
      </w:r>
    </w:p>
    <w:p w14:paraId="31C418F5" w14:textId="3BCD1251" w:rsidR="00893279" w:rsidRPr="00136DE5" w:rsidRDefault="002677DE" w:rsidP="0003461E">
      <w:pPr>
        <w:pStyle w:val="Akapitzlist"/>
        <w:numPr>
          <w:ilvl w:val="0"/>
          <w:numId w:val="40"/>
        </w:numPr>
        <w:shd w:val="clear" w:color="auto" w:fill="FFFFFF" w:themeFill="background1"/>
        <w:tabs>
          <w:tab w:val="clear" w:pos="0"/>
        </w:tabs>
        <w:spacing w:before="60" w:after="60"/>
        <w:ind w:hanging="294"/>
        <w:contextualSpacing w:val="0"/>
        <w:jc w:val="both"/>
        <w:rPr>
          <w:rFonts w:ascii="Arial" w:hAnsi="Arial" w:cs="Arial"/>
          <w:sz w:val="22"/>
          <w:szCs w:val="22"/>
        </w:rPr>
      </w:pPr>
      <w:r w:rsidRPr="00136DE5">
        <w:rPr>
          <w:rFonts w:ascii="Arial" w:hAnsi="Arial" w:cs="Arial"/>
          <w:sz w:val="22"/>
          <w:szCs w:val="22"/>
        </w:rPr>
        <w:t>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 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 dofinansowania jest mu należna</w:t>
      </w:r>
      <w:r w:rsidR="00C76222" w:rsidRPr="00136DE5">
        <w:rPr>
          <w:rFonts w:ascii="Arial" w:hAnsi="Arial" w:cs="Arial"/>
          <w:sz w:val="22"/>
          <w:szCs w:val="22"/>
        </w:rPr>
        <w:t xml:space="preserve"> z </w:t>
      </w:r>
      <w:r w:rsidRPr="00136DE5">
        <w:rPr>
          <w:rFonts w:ascii="Arial" w:hAnsi="Arial" w:cs="Arial"/>
          <w:sz w:val="22"/>
          <w:szCs w:val="22"/>
          <w:shd w:val="clear" w:color="auto" w:fill="FFFFFF" w:themeFill="background1"/>
        </w:rPr>
        <w:t>zastrzeżeniem ust. 4-10, ust. 15-16 oraz</w:t>
      </w:r>
      <w:r w:rsidR="00A775DD"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 12 ust. 3;</w:t>
      </w:r>
    </w:p>
    <w:p w14:paraId="4AFE4F83" w14:textId="27A664EA" w:rsidR="00893279" w:rsidRPr="00136DE5" w:rsidRDefault="002677DE" w:rsidP="0003461E">
      <w:pPr>
        <w:pStyle w:val="Akapitzlist"/>
        <w:numPr>
          <w:ilvl w:val="0"/>
          <w:numId w:val="40"/>
        </w:numPr>
        <w:tabs>
          <w:tab w:val="clear" w:pos="0"/>
        </w:tabs>
        <w:spacing w:before="60" w:after="60"/>
        <w:ind w:hanging="294"/>
        <w:contextualSpacing w:val="0"/>
        <w:rPr>
          <w:rFonts w:ascii="Arial" w:hAnsi="Arial" w:cs="Arial"/>
          <w:sz w:val="22"/>
          <w:szCs w:val="22"/>
        </w:rPr>
      </w:pPr>
      <w:r w:rsidRPr="00136DE5">
        <w:rPr>
          <w:rFonts w:ascii="Arial" w:hAnsi="Arial" w:cs="Arial"/>
          <w:sz w:val="22"/>
          <w:szCs w:val="22"/>
        </w:rPr>
        <w:t>zaliczki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jednej lub kilku transzach na zasadach określonych</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xml:space="preserve">§ 7 Umowy. </w:t>
      </w:r>
    </w:p>
    <w:p w14:paraId="193D2CA2" w14:textId="310DB23A"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Współfinansowanie krajowe</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jest przekazywane Beneficjentowi przez Instytucję Zarządzającą</w:t>
      </w:r>
      <w:r w:rsidR="00C76222" w:rsidRPr="00136DE5">
        <w:rPr>
          <w:rFonts w:ascii="Arial" w:hAnsi="Arial" w:cs="Arial"/>
          <w:sz w:val="22"/>
          <w:szCs w:val="22"/>
        </w:rPr>
        <w:t xml:space="preserve"> w </w:t>
      </w:r>
      <w:r w:rsidRPr="00136DE5">
        <w:rPr>
          <w:rFonts w:ascii="Arial" w:hAnsi="Arial" w:cs="Arial"/>
          <w:sz w:val="22"/>
          <w:szCs w:val="22"/>
        </w:rPr>
        <w:t>formie</w:t>
      </w:r>
      <w:r w:rsidRPr="00136DE5">
        <w:rPr>
          <w:rStyle w:val="Zakotwiczenieprzypisudolnego"/>
          <w:rFonts w:ascii="Arial" w:hAnsi="Arial" w:cs="Arial"/>
          <w:sz w:val="22"/>
          <w:szCs w:val="22"/>
        </w:rPr>
        <w:footnoteReference w:id="17"/>
      </w:r>
      <w:r w:rsidRPr="00136DE5">
        <w:rPr>
          <w:rFonts w:ascii="Arial" w:hAnsi="Arial" w:cs="Arial"/>
          <w:sz w:val="22"/>
          <w:szCs w:val="22"/>
        </w:rPr>
        <w:t xml:space="preserve"> 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w:t>
      </w:r>
      <w:r w:rsidR="00F17972" w:rsidRPr="00136DE5">
        <w:rPr>
          <w:rFonts w:ascii="Arial" w:hAnsi="Arial" w:cs="Arial"/>
          <w:sz w:val="22"/>
          <w:szCs w:val="22"/>
        </w:rPr>
        <w:t xml:space="preserve"> </w:t>
      </w:r>
      <w:r w:rsidRPr="00136DE5">
        <w:rPr>
          <w:rFonts w:ascii="Arial" w:hAnsi="Arial" w:cs="Arial"/>
          <w:sz w:val="22"/>
          <w:szCs w:val="22"/>
        </w:rPr>
        <w:t>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w:t>
      </w:r>
      <w:r w:rsidR="00F17972" w:rsidRPr="00136DE5">
        <w:rPr>
          <w:rFonts w:ascii="Arial" w:hAnsi="Arial" w:cs="Arial"/>
          <w:sz w:val="22"/>
          <w:szCs w:val="22"/>
        </w:rPr>
        <w:t xml:space="preserve"> </w:t>
      </w:r>
      <w:r w:rsidRPr="00136DE5">
        <w:rPr>
          <w:rFonts w:ascii="Arial" w:hAnsi="Arial" w:cs="Arial"/>
          <w:sz w:val="22"/>
          <w:szCs w:val="22"/>
        </w:rPr>
        <w:t>dofinansowania jest mu należna,</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 xml:space="preserve">zastrzeżeniem </w:t>
      </w:r>
      <w:r w:rsidRPr="00136DE5">
        <w:rPr>
          <w:rFonts w:ascii="Arial" w:hAnsi="Arial" w:cs="Arial"/>
          <w:sz w:val="22"/>
          <w:szCs w:val="22"/>
          <w:shd w:val="clear" w:color="auto" w:fill="FFFFFF" w:themeFill="background1"/>
        </w:rPr>
        <w:t>ust. 3,</w:t>
      </w:r>
      <w:r w:rsidR="00F05CC6"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5 –10, ust. 15-16 oraz § 12 ust. 3.</w:t>
      </w:r>
    </w:p>
    <w:p w14:paraId="5AE606BC" w14:textId="45F78032"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 Instytucji Zarządzającej Programem,</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współfinansowania krajowego</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dofinansowanie zostanie wypłacone Beneficjentowi niezwłocznie po wpływie na rachunek bankowy Instytucji Zarządzającej niezbędnej wysokości środków</w:t>
      </w:r>
      <w:r w:rsidRPr="00136DE5">
        <w:rPr>
          <w:rStyle w:val="Zakotwiczenieprzypisudolnego"/>
          <w:rFonts w:ascii="Arial" w:hAnsi="Arial" w:cs="Arial"/>
          <w:sz w:val="22"/>
          <w:szCs w:val="22"/>
        </w:rPr>
        <w:footnoteReference w:id="18"/>
      </w:r>
      <w:r w:rsidRPr="00136DE5">
        <w:rPr>
          <w:rFonts w:ascii="Arial" w:hAnsi="Arial" w:cs="Arial"/>
          <w:sz w:val="22"/>
          <w:szCs w:val="22"/>
        </w:rPr>
        <w:t>.</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 do 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 xml:space="preserve">zapłatę odsetek. </w:t>
      </w:r>
    </w:p>
    <w:p w14:paraId="459D49DD" w14:textId="5CF2C876"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w:t>
      </w:r>
      <w:r w:rsidR="00C76222" w:rsidRPr="00136DE5">
        <w:rPr>
          <w:rFonts w:ascii="Arial" w:hAnsi="Arial" w:cs="Arial"/>
          <w:sz w:val="22"/>
          <w:szCs w:val="22"/>
        </w:rPr>
        <w:t xml:space="preserve"> w </w:t>
      </w:r>
      <w:r w:rsidRPr="00136DE5">
        <w:rPr>
          <w:rFonts w:ascii="Arial" w:hAnsi="Arial" w:cs="Arial"/>
          <w:sz w:val="22"/>
          <w:szCs w:val="22"/>
        </w:rPr>
        <w:t>BGK,</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finansowania UE, dofinansowanie zostanie wypłacone Beneficjentowi niezwłocznie po uzyskaniu</w:t>
      </w:r>
      <w:r w:rsidR="00F17972" w:rsidRPr="00136DE5">
        <w:rPr>
          <w:rFonts w:ascii="Arial" w:hAnsi="Arial" w:cs="Arial"/>
          <w:sz w:val="22"/>
          <w:szCs w:val="22"/>
        </w:rPr>
        <w:t xml:space="preserve"> </w:t>
      </w:r>
      <w:r w:rsidRPr="00136DE5">
        <w:rPr>
          <w:rFonts w:ascii="Arial" w:hAnsi="Arial" w:cs="Arial"/>
          <w:sz w:val="22"/>
          <w:szCs w:val="22"/>
        </w:rPr>
        <w:t>przez Instytucję Zarządzającą upoważnienia od właściwego ministra do wydawania zgody na dokonywanie płatności.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w:t>
      </w:r>
      <w:r w:rsidRPr="0003461E">
        <w:rPr>
          <w:rFonts w:ascii="Arial" w:hAnsi="Arial" w:cs="Arial"/>
        </w:rPr>
        <w:br/>
      </w:r>
      <w:r w:rsidRPr="00136DE5">
        <w:rPr>
          <w:rFonts w:ascii="Arial" w:hAnsi="Arial" w:cs="Arial"/>
          <w:sz w:val="22"/>
          <w:szCs w:val="22"/>
        </w:rPr>
        <w:t>do</w:t>
      </w:r>
      <w:r w:rsidR="00A775DD" w:rsidRPr="00136DE5">
        <w:rPr>
          <w:rFonts w:ascii="Arial" w:hAnsi="Arial" w:cs="Arial"/>
          <w:sz w:val="22"/>
          <w:szCs w:val="22"/>
        </w:rPr>
        <w:t xml:space="preserve"> </w:t>
      </w:r>
      <w:r w:rsidRPr="00136DE5">
        <w:rPr>
          <w:rFonts w:ascii="Arial" w:hAnsi="Arial" w:cs="Arial"/>
          <w:sz w:val="22"/>
          <w:szCs w:val="22"/>
        </w:rPr>
        <w:t>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C76222" w:rsidRPr="00136DE5">
        <w:rPr>
          <w:rFonts w:ascii="Arial" w:hAnsi="Arial" w:cs="Arial"/>
          <w:sz w:val="22"/>
          <w:szCs w:val="22"/>
        </w:rPr>
        <w:t xml:space="preserve"> o </w:t>
      </w:r>
      <w:r w:rsidRPr="00136DE5">
        <w:rPr>
          <w:rFonts w:ascii="Arial" w:hAnsi="Arial" w:cs="Arial"/>
          <w:sz w:val="22"/>
          <w:szCs w:val="22"/>
        </w:rPr>
        <w:t xml:space="preserve">zapłatę odsetek. </w:t>
      </w:r>
    </w:p>
    <w:p w14:paraId="6C7E8A73" w14:textId="423CEBF1" w:rsidR="00A775DD" w:rsidRPr="00F467D9" w:rsidRDefault="002677DE" w:rsidP="0003461E">
      <w:pPr>
        <w:pStyle w:val="Akapitzlist"/>
        <w:numPr>
          <w:ilvl w:val="0"/>
          <w:numId w:val="5"/>
        </w:numPr>
        <w:tabs>
          <w:tab w:val="clear" w:pos="0"/>
        </w:tabs>
        <w:spacing w:before="60" w:after="60" w:line="259" w:lineRule="auto"/>
        <w:ind w:left="426" w:hanging="426"/>
        <w:contextualSpacing w:val="0"/>
        <w:jc w:val="both"/>
        <w:rPr>
          <w:rFonts w:ascii="Arial" w:hAnsi="Arial" w:cs="Arial"/>
          <w:sz w:val="22"/>
          <w:szCs w:val="22"/>
        </w:rPr>
      </w:pPr>
      <w:r w:rsidRPr="00136DE5">
        <w:rPr>
          <w:rFonts w:ascii="Arial" w:hAnsi="Arial" w:cs="Arial"/>
          <w:sz w:val="22"/>
          <w:szCs w:val="22"/>
        </w:rPr>
        <w:t>Beneficjent składa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nie częściej, niż raz</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miesiącu, ale nie rzadziej niż co trzy miesiące. Pierwszy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składa nie później niż</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trzech miesięcy od daty podpisania Umowy, kolejne wnioski</w:t>
      </w:r>
      <w:r w:rsidR="00F17972" w:rsidRPr="00136DE5">
        <w:rPr>
          <w:rFonts w:ascii="Arial" w:hAnsi="Arial" w:cs="Arial"/>
          <w:sz w:val="22"/>
          <w:szCs w:val="22"/>
        </w:rPr>
        <w:t xml:space="preserve"> </w:t>
      </w:r>
      <w:r w:rsidRPr="00136DE5">
        <w:rPr>
          <w:rFonts w:ascii="Arial" w:hAnsi="Arial" w:cs="Arial"/>
          <w:sz w:val="22"/>
          <w:szCs w:val="22"/>
        </w:rPr>
        <w:t>nie rzadziej niż co trzy miesiące licząc od daty złożenia poprzedniego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jeżeli dzień rozpoczęcia realizacji Projektu,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którym mowa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3 ust. 1 pkt 1 Umowy, przypada po dacie zawarcia</w:t>
      </w:r>
      <w:r w:rsidRPr="60A351A8">
        <w:rPr>
          <w:rFonts w:ascii="Arial" w:hAnsi="Arial" w:cs="Arial"/>
          <w:sz w:val="22"/>
          <w:szCs w:val="22"/>
        </w:rPr>
        <w:t xml:space="preserve"> Umowy, pierwszy wniosek</w:t>
      </w:r>
      <w:r w:rsidR="00C76222" w:rsidRPr="60A351A8">
        <w:rPr>
          <w:rFonts w:ascii="Arial" w:hAnsi="Arial" w:cs="Arial"/>
          <w:sz w:val="22"/>
          <w:szCs w:val="22"/>
        </w:rPr>
        <w:t xml:space="preserve"> 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 3 miesięcy, liczonych</w:t>
      </w:r>
      <w:r>
        <w:br/>
      </w:r>
      <w:r w:rsidRPr="60A351A8">
        <w:rPr>
          <w:rFonts w:ascii="Arial" w:hAnsi="Arial" w:cs="Arial"/>
          <w:sz w:val="22"/>
          <w:szCs w:val="22"/>
        </w:rPr>
        <w:lastRenderedPageBreak/>
        <w:t>od tego dnia. Brak wydatków po stronie Beneficjenta nie zwalnia go</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obowiązku przedkładania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wypełnioną częścią dotyczącą rzeczowego przebiegu realizacji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przypadku Beneficjent składa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pełniący funkcję sprawozdawczą, nie częściej niż co miesiąc, ale</w:t>
      </w:r>
      <w:r w:rsidR="00A775DD" w:rsidRPr="60A351A8">
        <w:rPr>
          <w:rFonts w:ascii="Arial" w:hAnsi="Arial" w:cs="Arial"/>
          <w:sz w:val="22"/>
          <w:szCs w:val="22"/>
        </w:rPr>
        <w:t xml:space="preserve"> </w:t>
      </w:r>
      <w:r w:rsidRPr="60A351A8">
        <w:rPr>
          <w:rFonts w:ascii="Arial" w:hAnsi="Arial" w:cs="Arial"/>
          <w:sz w:val="22"/>
          <w:szCs w:val="22"/>
        </w:rPr>
        <w:t>nie rzadziej niż co trzy miesiące, licząc od dnia podpisania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 od dnia złożenia poprzedniego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 dzień rozpoczęcia realizacji Projektu,</w:t>
      </w:r>
      <w:r>
        <w:br/>
      </w:r>
      <w:r w:rsidRPr="60A351A8">
        <w:rPr>
          <w:rFonts w:ascii="Arial" w:hAnsi="Arial" w:cs="Arial"/>
          <w:sz w:val="22"/>
          <w:szCs w:val="22"/>
        </w:rPr>
        <w:t>o którym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3 ust. 1 pkt 1 Umowy, przypada po dacie zawarcia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terminie 3 miesięcy, liczonych od tego dnia. </w:t>
      </w:r>
      <w:r w:rsidRPr="60A351A8">
        <w:rPr>
          <w:rFonts w:ascii="Arial" w:hAnsi="Arial" w:cs="Arial"/>
          <w:sz w:val="22"/>
          <w:szCs w:val="22"/>
          <w:lang w:eastAsia="pl-PL"/>
        </w:rPr>
        <w:t>Od dnia podpisania Umowy Beneficjenci należący do sektora finansów publicznych zobligowani są ujmować wydatki kwalifikowalne we wniosku</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o </w:t>
      </w:r>
      <w:r w:rsidRPr="60A351A8">
        <w:rPr>
          <w:rFonts w:ascii="Arial" w:hAnsi="Arial" w:cs="Arial"/>
          <w:sz w:val="22"/>
          <w:szCs w:val="22"/>
          <w:lang w:eastAsia="pl-PL"/>
        </w:rPr>
        <w:t>płatność przekazywanym IZ</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w </w:t>
      </w:r>
      <w:r w:rsidRPr="60A351A8">
        <w:rPr>
          <w:rFonts w:ascii="Arial" w:hAnsi="Arial" w:cs="Arial"/>
          <w:sz w:val="22"/>
          <w:szCs w:val="22"/>
          <w:lang w:eastAsia="pl-PL"/>
        </w:rPr>
        <w:t xml:space="preserve">terminie do 3 miesięcy od dnia ich poniesienia. Wydatek kwalifikowalny poniesiony przed podpisaniem Umowy powinien zostać ujęty </w:t>
      </w:r>
      <w:r w:rsidR="00C76222" w:rsidRPr="60A351A8">
        <w:rPr>
          <w:rFonts w:ascii="Arial" w:hAnsi="Arial" w:cs="Arial"/>
          <w:sz w:val="22"/>
          <w:szCs w:val="22"/>
          <w:lang w:eastAsia="pl-PL"/>
        </w:rPr>
        <w:t>w </w:t>
      </w:r>
      <w:r w:rsidRPr="60A351A8">
        <w:rPr>
          <w:rFonts w:ascii="Arial" w:hAnsi="Arial" w:cs="Arial"/>
          <w:sz w:val="22"/>
          <w:szCs w:val="22"/>
          <w:lang w:eastAsia="pl-PL"/>
        </w:rPr>
        <w:t>pierwszym wniosku</w:t>
      </w:r>
    </w:p>
    <w:p w14:paraId="3E278EE2" w14:textId="4EC4BC74" w:rsidR="00893279" w:rsidRPr="00F467D9" w:rsidRDefault="002677DE" w:rsidP="00A775DD">
      <w:pPr>
        <w:pStyle w:val="Akapitzlist"/>
        <w:spacing w:before="60" w:after="60"/>
        <w:ind w:left="425"/>
        <w:jc w:val="both"/>
        <w:rPr>
          <w:rFonts w:ascii="Arial" w:hAnsi="Arial" w:cs="Arial"/>
          <w:sz w:val="22"/>
          <w:szCs w:val="22"/>
        </w:rPr>
      </w:pPr>
      <w:r w:rsidRPr="00F467D9">
        <w:rPr>
          <w:rFonts w:ascii="Arial" w:hAnsi="Arial" w:cs="Arial"/>
          <w:sz w:val="22"/>
          <w:szCs w:val="22"/>
          <w:lang w:eastAsia="pl-PL"/>
        </w:rPr>
        <w:t>o</w:t>
      </w:r>
      <w:r w:rsidR="00A775DD" w:rsidRPr="00F467D9">
        <w:rPr>
          <w:rFonts w:ascii="Arial" w:hAnsi="Arial" w:cs="Arial"/>
          <w:sz w:val="22"/>
          <w:szCs w:val="22"/>
          <w:lang w:eastAsia="pl-PL"/>
        </w:rPr>
        <w:t xml:space="preserve"> </w:t>
      </w:r>
      <w:r w:rsidRPr="00F467D9">
        <w:rPr>
          <w:rFonts w:ascii="Arial" w:hAnsi="Arial" w:cs="Arial"/>
          <w:sz w:val="22"/>
          <w:szCs w:val="22"/>
          <w:lang w:eastAsia="pl-PL"/>
        </w:rPr>
        <w:t>płatność.</w:t>
      </w:r>
    </w:p>
    <w:p w14:paraId="0EA147A6" w14:textId="098E8C11" w:rsidR="00893279" w:rsidRPr="00F467D9" w:rsidRDefault="002677DE">
      <w:pPr>
        <w:pStyle w:val="Akapitzlist"/>
        <w:numPr>
          <w:ilvl w:val="0"/>
          <w:numId w:val="5"/>
        </w:numPr>
        <w:spacing w:before="60" w:after="60"/>
        <w:ind w:left="425" w:hanging="425"/>
        <w:rPr>
          <w:rFonts w:ascii="Arial" w:hAnsi="Arial" w:cs="Arial"/>
          <w:sz w:val="22"/>
          <w:szCs w:val="22"/>
        </w:rPr>
      </w:pPr>
      <w:r w:rsidRPr="00F467D9">
        <w:rPr>
          <w:rFonts w:ascii="Arial" w:hAnsi="Arial" w:cs="Arial"/>
          <w:sz w:val="22"/>
          <w:szCs w:val="22"/>
        </w:rPr>
        <w:t>Warunkiem przekazania Beneficjentowi finansowania UE/współfinansowania krajowego</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budżetu państwa</w:t>
      </w:r>
      <w:r w:rsidRPr="00F467D9">
        <w:rPr>
          <w:rStyle w:val="Zakotwiczenieprzypisudolnego"/>
          <w:rFonts w:ascii="Arial" w:hAnsi="Arial" w:cs="Arial"/>
          <w:sz w:val="22"/>
          <w:szCs w:val="22"/>
        </w:rPr>
        <w:footnoteReference w:id="19"/>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refundacji poniesionych wydatków jest: </w:t>
      </w:r>
    </w:p>
    <w:p w14:paraId="5C467316" w14:textId="471D1EFB" w:rsidR="00893279" w:rsidRPr="00F467D9" w:rsidRDefault="002677DE" w:rsidP="0003461E">
      <w:pPr>
        <w:pStyle w:val="Tekstpodstawowy"/>
        <w:numPr>
          <w:ilvl w:val="1"/>
          <w:numId w:val="12"/>
        </w:numPr>
        <w:spacing w:before="60" w:after="60"/>
        <w:ind w:left="851" w:hanging="426"/>
        <w:jc w:val="left"/>
        <w:rPr>
          <w:rFonts w:ascii="Arial" w:hAnsi="Arial" w:cs="Arial"/>
          <w:sz w:val="22"/>
          <w:szCs w:val="22"/>
        </w:rPr>
      </w:pPr>
      <w:r w:rsidRPr="00F467D9">
        <w:rPr>
          <w:rFonts w:ascii="Arial" w:hAnsi="Arial" w:cs="Arial"/>
          <w:sz w:val="22"/>
          <w:szCs w:val="22"/>
        </w:rPr>
        <w:t>złożenie przez Beneficjenta do Instytucji Zarządzającej spełniającego wymogi 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następującymi załącznikami: </w:t>
      </w:r>
    </w:p>
    <w:p w14:paraId="15B9ED49" w14:textId="2CE1AB1C"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faktur lub innych dokumentów</w:t>
      </w:r>
      <w:r w:rsidR="00F17972" w:rsidRPr="00381477">
        <w:rPr>
          <w:rFonts w:ascii="Arial" w:hAnsi="Arial" w:cs="Arial"/>
        </w:rPr>
        <w:t xml:space="preserve"> </w:t>
      </w:r>
      <w:r w:rsidR="00C76222" w:rsidRPr="00381477">
        <w:rPr>
          <w:rFonts w:ascii="Arial" w:hAnsi="Arial" w:cs="Arial"/>
        </w:rPr>
        <w:t>o </w:t>
      </w:r>
      <w:r w:rsidRPr="00381477">
        <w:rPr>
          <w:rFonts w:ascii="Arial" w:hAnsi="Arial" w:cs="Arial"/>
        </w:rPr>
        <w:t>równoważnej wartości dowodowej</w:t>
      </w:r>
      <w:r w:rsidRPr="00381477">
        <w:rPr>
          <w:rStyle w:val="Zakotwiczenieprzypisudolnego"/>
          <w:rFonts w:ascii="Arial" w:hAnsi="Arial" w:cs="Arial"/>
        </w:rPr>
        <w:footnoteReference w:id="20"/>
      </w:r>
      <w:r w:rsidR="00A775DD" w:rsidRPr="00381477">
        <w:rPr>
          <w:rFonts w:ascii="Arial" w:hAnsi="Arial" w:cs="Arial"/>
        </w:rPr>
        <w:t>;</w:t>
      </w:r>
    </w:p>
    <w:p w14:paraId="18D0B847" w14:textId="29463B37"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opatrzonymi datą dowodami zapłaty</w:t>
      </w:r>
      <w:r w:rsidRPr="00381477">
        <w:rPr>
          <w:rStyle w:val="Zakotwiczenieprzypisudolnego"/>
          <w:rFonts w:ascii="Arial" w:hAnsi="Arial" w:cs="Arial"/>
        </w:rPr>
        <w:footnoteReference w:id="21"/>
      </w:r>
      <w:r w:rsidR="00A775DD" w:rsidRPr="00381477">
        <w:rPr>
          <w:rFonts w:ascii="Arial" w:hAnsi="Arial" w:cs="Arial"/>
        </w:rPr>
        <w:t>;</w:t>
      </w:r>
    </w:p>
    <w:p w14:paraId="1A3A3C75" w14:textId="52D2E17B" w:rsidR="00893279" w:rsidRPr="00F467D9"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dokumentów potwierdzających odbiór urządzeń lub wykonanie prac</w:t>
      </w:r>
      <w:r w:rsidRPr="00F467D9">
        <w:rPr>
          <w:rStyle w:val="Zakotwiczenieprzypisudolnego"/>
          <w:rFonts w:ascii="Arial" w:hAnsi="Arial" w:cs="Arial"/>
        </w:rPr>
        <w:footnoteReference w:id="22"/>
      </w:r>
      <w:r w:rsidR="00A775DD" w:rsidRPr="00F467D9">
        <w:rPr>
          <w:rFonts w:ascii="Arial" w:hAnsi="Arial" w:cs="Arial"/>
        </w:rPr>
        <w:t>;</w:t>
      </w:r>
    </w:p>
    <w:p w14:paraId="472E24FA" w14:textId="2C8E9571" w:rsidR="00893279" w:rsidRPr="0003461E" w:rsidRDefault="002677DE" w:rsidP="0003461E">
      <w:pPr>
        <w:pStyle w:val="Akapitzlist"/>
        <w:numPr>
          <w:ilvl w:val="0"/>
          <w:numId w:val="92"/>
        </w:numPr>
        <w:spacing w:before="60" w:after="60"/>
        <w:rPr>
          <w:rFonts w:ascii="Arial" w:hAnsi="Arial" w:cs="Arial"/>
          <w:sz w:val="22"/>
          <w:szCs w:val="22"/>
        </w:rPr>
      </w:pPr>
      <w:r w:rsidRPr="0003461E">
        <w:rPr>
          <w:rFonts w:ascii="Arial" w:hAnsi="Arial" w:cs="Arial"/>
          <w:sz w:val="22"/>
          <w:szCs w:val="22"/>
        </w:rPr>
        <w:t>w przypadku zakupu urządzeń, które nie zostały zamontowane, kopiami protokołów odbioru urządzeń lub przyjęcia materiałów,</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podaniem miejsca</w:t>
      </w:r>
      <w:r w:rsidR="00F05CC6" w:rsidRPr="0003461E">
        <w:rPr>
          <w:rFonts w:ascii="Arial" w:hAnsi="Arial" w:cs="Arial"/>
          <w:sz w:val="22"/>
          <w:szCs w:val="22"/>
        </w:rPr>
        <w:br/>
      </w:r>
      <w:r w:rsidRPr="0003461E">
        <w:rPr>
          <w:rFonts w:ascii="Arial" w:hAnsi="Arial" w:cs="Arial"/>
          <w:sz w:val="22"/>
          <w:szCs w:val="22"/>
        </w:rPr>
        <w:t>ich składowania</w:t>
      </w:r>
      <w:r w:rsidRPr="0003461E">
        <w:rPr>
          <w:rStyle w:val="Zakotwiczenieprzypisudolnego"/>
          <w:rFonts w:ascii="Arial" w:hAnsi="Arial" w:cs="Arial"/>
          <w:sz w:val="22"/>
          <w:szCs w:val="22"/>
        </w:rPr>
        <w:footnoteReference w:id="23"/>
      </w:r>
      <w:r w:rsidR="00A775DD" w:rsidRPr="0003461E">
        <w:rPr>
          <w:rFonts w:ascii="Arial" w:hAnsi="Arial" w:cs="Arial"/>
          <w:sz w:val="22"/>
          <w:szCs w:val="22"/>
        </w:rPr>
        <w:t>;</w:t>
      </w:r>
    </w:p>
    <w:p w14:paraId="504D67CE" w14:textId="32920E3C" w:rsidR="00893279" w:rsidRPr="00381477" w:rsidRDefault="002677DE" w:rsidP="0003461E">
      <w:pPr>
        <w:numPr>
          <w:ilvl w:val="0"/>
          <w:numId w:val="92"/>
        </w:numPr>
        <w:spacing w:before="60" w:after="60"/>
        <w:rPr>
          <w:rFonts w:ascii="Arial" w:hAnsi="Arial" w:cs="Arial"/>
        </w:rPr>
      </w:pPr>
      <w:r w:rsidRPr="00381477">
        <w:rPr>
          <w:rFonts w:ascii="Arial" w:hAnsi="Arial" w:cs="Arial"/>
        </w:rPr>
        <w:lastRenderedPageBreak/>
        <w:t>kopiami umów oraz aneksów zawartych</w:t>
      </w:r>
      <w:r w:rsidR="00F17972" w:rsidRPr="00381477">
        <w:rPr>
          <w:rFonts w:ascii="Arial" w:hAnsi="Arial" w:cs="Arial"/>
        </w:rPr>
        <w:t xml:space="preserve"> </w:t>
      </w:r>
      <w:r w:rsidR="00C76222" w:rsidRPr="00381477">
        <w:rPr>
          <w:rFonts w:ascii="Arial" w:hAnsi="Arial" w:cs="Arial"/>
        </w:rPr>
        <w:t>z </w:t>
      </w:r>
      <w:r w:rsidRPr="00381477">
        <w:rPr>
          <w:rFonts w:ascii="Arial" w:hAnsi="Arial" w:cs="Arial"/>
        </w:rPr>
        <w:t>wykonawcami/dostawcami</w:t>
      </w:r>
      <w:r w:rsidRPr="00381477">
        <w:rPr>
          <w:rStyle w:val="Zakotwiczenieprzypisudolnego"/>
          <w:rFonts w:ascii="Arial" w:hAnsi="Arial" w:cs="Arial"/>
        </w:rPr>
        <w:footnoteReference w:id="24"/>
      </w:r>
      <w:r w:rsidRPr="00381477">
        <w:rPr>
          <w:rFonts w:ascii="Arial" w:hAnsi="Arial" w:cs="Arial"/>
        </w:rPr>
        <w:t>;</w:t>
      </w:r>
    </w:p>
    <w:p w14:paraId="449433A2" w14:textId="2AF5D868"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innych dokumentów potwierdzających</w:t>
      </w:r>
      <w:r w:rsidR="00F17972" w:rsidRPr="00381477">
        <w:rPr>
          <w:rFonts w:ascii="Arial" w:hAnsi="Arial" w:cs="Arial"/>
        </w:rPr>
        <w:t xml:space="preserve"> </w:t>
      </w:r>
      <w:r w:rsidR="00C76222" w:rsidRPr="00381477">
        <w:rPr>
          <w:rFonts w:ascii="Arial" w:hAnsi="Arial" w:cs="Arial"/>
        </w:rPr>
        <w:t>i </w:t>
      </w:r>
      <w:r w:rsidRPr="00381477">
        <w:rPr>
          <w:rFonts w:ascii="Arial" w:hAnsi="Arial" w:cs="Arial"/>
        </w:rPr>
        <w:t xml:space="preserve">uzasadniających prawidłową realizację Projektu (kosztorysy, formularze cenowe, itp.); </w:t>
      </w:r>
    </w:p>
    <w:p w14:paraId="55C0526B" w14:textId="042DCF1F" w:rsidR="00A775DD" w:rsidRDefault="002677DE" w:rsidP="0003461E">
      <w:pPr>
        <w:numPr>
          <w:ilvl w:val="0"/>
          <w:numId w:val="92"/>
        </w:numPr>
        <w:spacing w:before="60" w:after="60"/>
        <w:rPr>
          <w:rFonts w:ascii="Arial" w:hAnsi="Arial" w:cs="Arial"/>
        </w:rPr>
      </w:pPr>
      <w:r w:rsidRPr="00381477">
        <w:rPr>
          <w:rFonts w:ascii="Arial" w:hAnsi="Arial" w:cs="Arial"/>
        </w:rPr>
        <w:t>kopiami pozwoleń na użytkowanie, jeśli są wymagane przepisami prawa;</w:t>
      </w:r>
    </w:p>
    <w:p w14:paraId="6C6F9567" w14:textId="4D95619D" w:rsidR="004376BC" w:rsidRPr="00381477" w:rsidRDefault="004376BC" w:rsidP="0003461E">
      <w:pPr>
        <w:numPr>
          <w:ilvl w:val="0"/>
          <w:numId w:val="92"/>
        </w:numPr>
        <w:spacing w:before="60" w:after="60"/>
        <w:rPr>
          <w:rFonts w:ascii="Arial" w:hAnsi="Arial" w:cs="Arial"/>
        </w:rPr>
      </w:pPr>
      <w:r>
        <w:rPr>
          <w:rFonts w:ascii="Arial" w:hAnsi="Arial" w:cs="Arial"/>
        </w:rPr>
        <w:t>innych dokumentów, właściwych ze względu na charakter Projektu, wskazanych przez I</w:t>
      </w:r>
      <w:r w:rsidR="00847949">
        <w:rPr>
          <w:rFonts w:ascii="Arial" w:hAnsi="Arial" w:cs="Arial"/>
        </w:rPr>
        <w:t>Z</w:t>
      </w:r>
      <w:r>
        <w:rPr>
          <w:rFonts w:ascii="Arial" w:hAnsi="Arial" w:cs="Arial"/>
        </w:rPr>
        <w:t>, w szczególności w Regulaminie wyboru projektów;</w:t>
      </w:r>
    </w:p>
    <w:p w14:paraId="3CB0783E" w14:textId="3FE900A5" w:rsidR="00A775DD"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poświadczenie faktycznego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prawidłowego poniesienia wydatków oraz ich kwalifikowalności przez Instytucję Zarządzającą;</w:t>
      </w:r>
    </w:p>
    <w:p w14:paraId="5E3F64CB" w14:textId="59DBC63F" w:rsidR="00381477"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dostępność środków na rachunku bankowym</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BGK/ oraz na rachunku Instytucji Zarządzającej</w:t>
      </w:r>
      <w:r w:rsidRPr="0003461E">
        <w:rPr>
          <w:rStyle w:val="Zakotwiczenieprzypisudolnego"/>
          <w:rFonts w:ascii="Arial" w:hAnsi="Arial" w:cs="Arial"/>
          <w:sz w:val="22"/>
          <w:szCs w:val="22"/>
        </w:rPr>
        <w:footnoteReference w:id="25"/>
      </w:r>
    </w:p>
    <w:p w14:paraId="3F933B88" w14:textId="5F51514D" w:rsidR="00893279" w:rsidRPr="00C17F37"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wniesienie przez Beneficjenta zabezpieczenia,</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shd w:val="clear" w:color="auto" w:fill="FFFFFF" w:themeFill="background1"/>
        </w:rPr>
        <w:t>którym mowa</w:t>
      </w:r>
      <w:r w:rsidR="00F17972" w:rsidRPr="0003461E">
        <w:rPr>
          <w:rFonts w:ascii="Arial" w:hAnsi="Arial" w:cs="Arial"/>
          <w:sz w:val="22"/>
          <w:szCs w:val="22"/>
          <w:shd w:val="clear" w:color="auto" w:fill="FFFFFF" w:themeFill="background1"/>
        </w:rPr>
        <w:t xml:space="preserve"> </w:t>
      </w:r>
      <w:r w:rsidR="00C76222" w:rsidRPr="0003461E">
        <w:rPr>
          <w:rFonts w:ascii="Arial" w:hAnsi="Arial" w:cs="Arial"/>
          <w:sz w:val="22"/>
          <w:szCs w:val="22"/>
          <w:shd w:val="clear" w:color="auto" w:fill="FFFFFF" w:themeFill="background1"/>
        </w:rPr>
        <w:t>w </w:t>
      </w:r>
      <w:r w:rsidRPr="0003461E">
        <w:rPr>
          <w:rFonts w:ascii="Arial" w:hAnsi="Arial" w:cs="Arial"/>
          <w:sz w:val="22"/>
          <w:szCs w:val="22"/>
          <w:shd w:val="clear" w:color="auto" w:fill="FFFFFF" w:themeFill="background1"/>
        </w:rPr>
        <w:t>§ 10 Umowy.</w:t>
      </w:r>
    </w:p>
    <w:p w14:paraId="0E5FB33D" w14:textId="5647A56E"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Instytucja Zarządzająca, po dokonaniu </w:t>
      </w:r>
      <w:r w:rsidR="007C329D" w:rsidRPr="60A351A8">
        <w:rPr>
          <w:rFonts w:ascii="Arial" w:hAnsi="Arial" w:cs="Arial"/>
          <w:sz w:val="22"/>
          <w:szCs w:val="22"/>
        </w:rPr>
        <w:t>weryfikacji</w:t>
      </w:r>
      <w:r w:rsidRPr="60A351A8">
        <w:rPr>
          <w:rFonts w:ascii="Arial" w:hAnsi="Arial" w:cs="Arial"/>
          <w:sz w:val="22"/>
          <w:szCs w:val="22"/>
        </w:rPr>
        <w:t xml:space="preserve"> przekazanego przez Beneficjenta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poświadczeniu wysokości</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prawidłowości poniesionych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nim ujętych, zatwierdza wysokość dofinansowania</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przekazuje Beneficjentowi informację</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zakresie.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przypadku wystąpienia rozbieżności między kwotą wnioskowaną przez Beneficjenta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 xml:space="preserve">wysokością dofinansowania zatwierdzonego do wypłaty, Instytucja Zarządzająca załącza </w:t>
      </w:r>
      <w:r>
        <w:br/>
      </w:r>
      <w:r w:rsidRPr="60A351A8">
        <w:rPr>
          <w:rFonts w:ascii="Arial" w:hAnsi="Arial" w:cs="Arial"/>
          <w:sz w:val="22"/>
          <w:szCs w:val="22"/>
        </w:rPr>
        <w:t>do informacji uzasadnienie.</w:t>
      </w:r>
    </w:p>
    <w:p w14:paraId="086BF50B" w14:textId="0EB4EA92"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W przypadku stwierdzenia braków lub błędów formalnych lub merytorycznych </w:t>
      </w:r>
      <w:r>
        <w:br/>
      </w:r>
      <w:r w:rsidRPr="60A351A8">
        <w:rPr>
          <w:rFonts w:ascii="Arial" w:hAnsi="Arial" w:cs="Arial"/>
          <w:sz w:val="22"/>
          <w:szCs w:val="22"/>
        </w:rPr>
        <w:t>w złożonym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Instytucja Zarządzająca może dokonać uzupełnienia lub poprawienia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czym informuje Beneficjenta, lub wzywa Beneficjenta do poprawienia lub uzupełnienia wniosku lub do złożenia dodatkowych wyjaśnień</w:t>
      </w:r>
      <w:r>
        <w:br/>
      </w:r>
      <w:r w:rsidRPr="60A351A8">
        <w:rPr>
          <w:rFonts w:ascii="Arial" w:hAnsi="Arial" w:cs="Arial"/>
          <w:sz w:val="22"/>
          <w:szCs w:val="22"/>
        </w:rPr>
        <w:t>w wyznaczonym terminie.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zaistnienia wątpliwości co do prawidłowej realizacji Projektu lub kwalifikowalności poszczególnych wydatków, Instytucja Zarządzająca może żądać od Beneficjenta wszelkich innych dokumentów związanych </w:t>
      </w:r>
      <w:r>
        <w:br/>
      </w:r>
      <w:r w:rsidRPr="60A351A8">
        <w:rPr>
          <w:rFonts w:ascii="Arial" w:hAnsi="Arial" w:cs="Arial"/>
          <w:sz w:val="22"/>
          <w:szCs w:val="22"/>
        </w:rPr>
        <w:t xml:space="preserve">z realizacją Projektu lub potrzebnych do oceny kwalifikowalności poszczególnych wydatków. </w:t>
      </w:r>
    </w:p>
    <w:p w14:paraId="30A45E38" w14:textId="77777777"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Instytucja nie może poprawiać lub uzupełniać:</w:t>
      </w:r>
    </w:p>
    <w:p w14:paraId="2CBF5F2A" w14:textId="1D0FF158" w:rsidR="00893279" w:rsidRPr="00F467D9" w:rsidRDefault="002677DE" w:rsidP="00381477">
      <w:pPr>
        <w:pStyle w:val="Tekstpodstawowy"/>
        <w:numPr>
          <w:ilvl w:val="3"/>
          <w:numId w:val="6"/>
        </w:numPr>
        <w:spacing w:before="60" w:after="60"/>
        <w:rPr>
          <w:rFonts w:ascii="Arial" w:hAnsi="Arial" w:cs="Arial"/>
          <w:sz w:val="22"/>
          <w:szCs w:val="22"/>
        </w:rPr>
      </w:pPr>
      <w:r w:rsidRPr="00F467D9">
        <w:rPr>
          <w:rFonts w:ascii="Arial" w:hAnsi="Arial" w:cs="Arial"/>
          <w:sz w:val="22"/>
          <w:szCs w:val="22"/>
        </w:rPr>
        <w:t xml:space="preserve">zestawienia dokumentów potwierdzających poniesione wydatki objęte wnioskiem, </w:t>
      </w:r>
      <w:r w:rsidRPr="00F467D9">
        <w:rPr>
          <w:rFonts w:ascii="Arial" w:hAnsi="Arial" w:cs="Arial"/>
          <w:sz w:val="22"/>
          <w:szCs w:val="22"/>
        </w:rPr>
        <w:br/>
        <w:t>o ile nie dotyczy to oczywistych omyłek pisarskich</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omyłek rachunkowych,</w:t>
      </w:r>
    </w:p>
    <w:p w14:paraId="44B29969" w14:textId="77777777" w:rsidR="00893279" w:rsidRPr="00F467D9" w:rsidRDefault="002677DE">
      <w:pPr>
        <w:pStyle w:val="Tekstpodstawowy"/>
        <w:numPr>
          <w:ilvl w:val="3"/>
          <w:numId w:val="6"/>
        </w:numPr>
        <w:spacing w:before="60" w:after="60"/>
        <w:rPr>
          <w:rFonts w:ascii="Arial" w:hAnsi="Arial" w:cs="Arial"/>
          <w:sz w:val="22"/>
          <w:szCs w:val="22"/>
        </w:rPr>
      </w:pPr>
      <w:r w:rsidRPr="00F467D9">
        <w:rPr>
          <w:rFonts w:ascii="Arial" w:hAnsi="Arial" w:cs="Arial"/>
          <w:sz w:val="22"/>
          <w:szCs w:val="22"/>
        </w:rPr>
        <w:t>załączonych dokumentów potwierdzających poniesione wydatki.</w:t>
      </w:r>
    </w:p>
    <w:p w14:paraId="12B4321B" w14:textId="4CA7CA83"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wezwania Beneficjenta do złożenia wyjaśnień lub usunięcia braków</w:t>
      </w:r>
      <w:r>
        <w:br/>
      </w:r>
      <w:r w:rsidRPr="60A351A8">
        <w:rPr>
          <w:rFonts w:ascii="Arial" w:hAnsi="Arial" w:cs="Arial"/>
          <w:sz w:val="22"/>
          <w:szCs w:val="22"/>
        </w:rPr>
        <w:t>lub błędów dotyczących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wezwania Beneficjenta </w:t>
      </w:r>
      <w:r>
        <w:br/>
      </w:r>
      <w:r w:rsidRPr="60A351A8">
        <w:rPr>
          <w:rFonts w:ascii="Arial" w:hAnsi="Arial" w:cs="Arial"/>
          <w:sz w:val="22"/>
          <w:szCs w:val="22"/>
        </w:rPr>
        <w:t>do złożenia dokumentów związanych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realizacją Projektu lub potrzebnych do oceny kwalifikowalności poszczególnych wydatków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czasu wykonania przez Beneficjenta skierowanego do niego wezwania.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2A0BD0">
        <w:rPr>
          <w:rFonts w:ascii="Arial" w:hAnsi="Arial" w:cs="Arial"/>
          <w:sz w:val="22"/>
          <w:szCs w:val="22"/>
        </w:rPr>
        <w:t>,</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w:t>
      </w:r>
    </w:p>
    <w:p w14:paraId="25F2EAEF" w14:textId="32F86C89"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00FB13D0">
        <w:rPr>
          <w:rFonts w:ascii="Arial" w:hAnsi="Arial" w:cs="Arial"/>
          <w:sz w:val="22"/>
          <w:szCs w:val="22"/>
        </w:rPr>
        <w:t>Finansowanie UE/współfinansowanie krajowe</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budżetu państwa</w:t>
      </w:r>
      <w:r w:rsidRPr="00FB13D0">
        <w:rPr>
          <w:rStyle w:val="Zakotwiczenieprzypisudolnego"/>
          <w:rFonts w:ascii="Arial" w:eastAsia="Calibri" w:hAnsi="Arial" w:cs="Arial"/>
          <w:sz w:val="22"/>
          <w:szCs w:val="22"/>
        </w:rPr>
        <w:footnoteReference w:id="26"/>
      </w:r>
      <w:r w:rsidRPr="00FB13D0">
        <w:rPr>
          <w:rFonts w:ascii="Arial" w:hAnsi="Arial" w:cs="Arial"/>
          <w:sz w:val="22"/>
          <w:szCs w:val="22"/>
        </w:rPr>
        <w:t xml:space="preserve"> jest przekazywane w wysokości procentowego udziału</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wydatkach kwalifikowalnych, określonego</w:t>
      </w:r>
      <w:r w:rsidR="00C809D4" w:rsidRPr="00FB13D0">
        <w:rPr>
          <w:rFonts w:ascii="Arial" w:hAnsi="Arial" w:cs="Arial"/>
          <w:sz w:val="22"/>
          <w:szCs w:val="22"/>
        </w:rPr>
        <w:br/>
      </w:r>
      <w:r w:rsidRPr="00FB13D0">
        <w:rPr>
          <w:rFonts w:ascii="Arial" w:hAnsi="Arial" w:cs="Arial"/>
          <w:sz w:val="22"/>
          <w:szCs w:val="22"/>
        </w:rPr>
        <w:t>w Umowie lub we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 xml:space="preserve">dofinansowanie Projektu, przy czym, na potrzeby rozliczenia </w:t>
      </w:r>
      <w:r w:rsidRPr="00FB13D0">
        <w:rPr>
          <w:rFonts w:ascii="Arial" w:hAnsi="Arial" w:cs="Arial"/>
          <w:sz w:val="22"/>
          <w:szCs w:val="22"/>
        </w:rPr>
        <w:lastRenderedPageBreak/>
        <w:t>poszczególnych wniosków</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IZ może przyjąć inny procentowy udział dofinansowania, niż wynikający</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Umowy; wynikające stąd różnice są dostosowywane do procentowego udziału, określonego</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Umowie, najpóźniej przy poświadczaniu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 xml:space="preserve">płatność końcową. </w:t>
      </w:r>
    </w:p>
    <w:p w14:paraId="6C4CB5C8" w14:textId="499D625A" w:rsidR="00893279" w:rsidRPr="002C076A" w:rsidRDefault="002A0BD0" w:rsidP="002C076A">
      <w:pPr>
        <w:pStyle w:val="Akapitzlist"/>
        <w:numPr>
          <w:ilvl w:val="0"/>
          <w:numId w:val="5"/>
        </w:numPr>
        <w:spacing w:before="60" w:after="60"/>
        <w:ind w:left="425" w:hanging="425"/>
        <w:jc w:val="both"/>
        <w:rPr>
          <w:rFonts w:ascii="Arial" w:hAnsi="Arial" w:cs="Arial"/>
        </w:rPr>
      </w:pPr>
      <w:r>
        <w:rPr>
          <w:rFonts w:ascii="Arial" w:hAnsi="Arial" w:cs="Arial"/>
          <w:spacing w:val="6"/>
          <w:sz w:val="22"/>
          <w:szCs w:val="22"/>
        </w:rPr>
        <w:t xml:space="preserve"> </w:t>
      </w:r>
      <w:r w:rsidRPr="60A351A8">
        <w:rPr>
          <w:rFonts w:ascii="Arial" w:hAnsi="Arial" w:cs="Arial"/>
          <w:spacing w:val="6"/>
          <w:sz w:val="22"/>
          <w:szCs w:val="22"/>
        </w:rPr>
        <w:t>Wniosek o płatność końcową należy złożyć nie później niż w ciągu 60 dni od dnia finansowego zakończenia realizacji Projektu wskazanego w § 3 ust. 1 pkt 3 Umowy.</w:t>
      </w:r>
    </w:p>
    <w:p w14:paraId="55E6B690" w14:textId="20478AB6"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Wnioski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załączniki do wniosków, jak również korespondencja Stron dotycząca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płatność odbywa się za pośrednictwem systemu </w:t>
      </w:r>
      <w:r w:rsidR="00381477">
        <w:rPr>
          <w:rFonts w:ascii="Arial" w:hAnsi="Arial" w:cs="Arial"/>
          <w:sz w:val="22"/>
          <w:szCs w:val="22"/>
        </w:rPr>
        <w:t>CST</w:t>
      </w:r>
      <w:r w:rsidR="00F83721" w:rsidRPr="60A351A8">
        <w:rPr>
          <w:rFonts w:ascii="Arial" w:hAnsi="Arial" w:cs="Arial"/>
          <w:sz w:val="22"/>
          <w:szCs w:val="22"/>
        </w:rPr>
        <w:t>2021</w:t>
      </w:r>
      <w:r w:rsidRPr="60A351A8">
        <w:rPr>
          <w:rFonts w:ascii="Arial" w:hAnsi="Arial" w:cs="Arial"/>
          <w:sz w:val="22"/>
          <w:szCs w:val="22"/>
        </w:rPr>
        <w:t>. Nie uchybia</w:t>
      </w:r>
      <w:r w:rsidR="00F83721" w:rsidRPr="60A351A8">
        <w:rPr>
          <w:rFonts w:ascii="Arial" w:hAnsi="Arial" w:cs="Arial"/>
          <w:sz w:val="22"/>
          <w:szCs w:val="22"/>
        </w:rPr>
        <w:t xml:space="preserve"> </w:t>
      </w:r>
      <w:r w:rsidRPr="60A351A8">
        <w:rPr>
          <w:rFonts w:ascii="Arial" w:hAnsi="Arial" w:cs="Arial"/>
          <w:sz w:val="22"/>
          <w:szCs w:val="22"/>
        </w:rPr>
        <w:t>to uprawnieniu Instytucji Zarządzającej do żądania przedstawienia wszelkich dokumentów źródłowych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oryginale lub kopii uwierzytelnionej przez osobę uprawnioną</w:t>
      </w:r>
      <w:r>
        <w:br/>
      </w:r>
      <w:r w:rsidRPr="60A351A8">
        <w:rPr>
          <w:rFonts w:ascii="Arial" w:hAnsi="Arial" w:cs="Arial"/>
          <w:sz w:val="22"/>
          <w:szCs w:val="22"/>
        </w:rPr>
        <w:t>do reprezentowania Beneficjenta.</w:t>
      </w:r>
    </w:p>
    <w:p w14:paraId="0EF6845D" w14:textId="02ED59E8"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Pomniejszenia wydatków kwalifikowalnych przy dokonywaniu zatwierdzenia wniosku</w:t>
      </w:r>
      <w:r>
        <w:br/>
      </w:r>
      <w:r w:rsidRPr="60A351A8">
        <w:rPr>
          <w:rFonts w:ascii="Arial" w:hAnsi="Arial" w:cs="Arial"/>
          <w:sz w:val="22"/>
          <w:szCs w:val="22"/>
        </w:rPr>
        <w:t>o płatność</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związku ze stwierdzonymi nieprawidłowościami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będą dokonywane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formie pisemnej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procedurą określoną</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art. 26 oraz art. 27 ust. 2 – 12 ustawy wdrożeniowej. </w:t>
      </w:r>
    </w:p>
    <w:p w14:paraId="2240934B" w14:textId="103456AA"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której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24 ust. 2 pkt 2 lit. b-e ustawy wdrożeniowej,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dnia upływu terminu na zgłoszenie zastrzeżeń</w:t>
      </w:r>
      <w:r>
        <w:br/>
      </w:r>
      <w:r w:rsidRPr="60A351A8">
        <w:rPr>
          <w:rFonts w:ascii="Arial" w:hAnsi="Arial" w:cs="Arial"/>
          <w:sz w:val="22"/>
          <w:szCs w:val="22"/>
        </w:rPr>
        <w:t>do informacji pokontrolnej, zaś</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razie ich zgłoszenia, do dnia doręczenia ostatecznej informacji pokontrolnej.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proofErr w:type="spellStart"/>
      <w:r w:rsidRPr="60A351A8">
        <w:rPr>
          <w:rFonts w:ascii="Arial" w:hAnsi="Arial" w:cs="Arial"/>
          <w:sz w:val="22"/>
          <w:szCs w:val="22"/>
        </w:rPr>
        <w:t>zd</w:t>
      </w:r>
      <w:proofErr w:type="spellEnd"/>
      <w:r w:rsidRPr="60A351A8">
        <w:rPr>
          <w:rFonts w:ascii="Arial" w:hAnsi="Arial" w:cs="Arial"/>
          <w:sz w:val="22"/>
          <w:szCs w:val="22"/>
        </w:rPr>
        <w:t>. 1,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jej ocenie przedmiot kontroli nie dotyczy oceny kwalifikowalności wydatków objętych tym wnioskiem. </w:t>
      </w:r>
    </w:p>
    <w:p w14:paraId="225F5DDE" w14:textId="0E7BEC6B"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zaistnienia podejrzenia naruszenia prawa lub postanowień Umowy przy realizacji Projektu przez którykolwiek</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podmiotów biorących udział</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realizacji Projektu, Instytucja Zarządzająca może wstrzymać bieg terminu na przekazanie dofinansowania</w:t>
      </w:r>
      <w:r>
        <w:br/>
      </w:r>
      <w:r w:rsidRPr="60A351A8">
        <w:rPr>
          <w:rFonts w:ascii="Arial" w:hAnsi="Arial" w:cs="Arial"/>
          <w:sz w:val="22"/>
          <w:szCs w:val="22"/>
        </w:rPr>
        <w:t>do czasu wyjaśnienia, czy naruszenie ma wpływ na wysokość lub prawidłowość poniesienia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ramach Projektu, składając Beneficjentowi</w:t>
      </w:r>
      <w:r w:rsidR="00F17972" w:rsidRPr="60A351A8">
        <w:rPr>
          <w:rFonts w:ascii="Arial" w:hAnsi="Arial" w:cs="Arial"/>
          <w:sz w:val="22"/>
          <w:szCs w:val="22"/>
        </w:rPr>
        <w:t xml:space="preserve"> </w:t>
      </w:r>
      <w:r w:rsidRPr="60A351A8">
        <w:rPr>
          <w:rFonts w:ascii="Arial" w:hAnsi="Arial" w:cs="Arial"/>
          <w:sz w:val="22"/>
          <w:szCs w:val="22"/>
        </w:rPr>
        <w:t>oświadczenie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przedmiocie.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szczególności wstrzymanie terminu na przekazanie dofinansowania może mieć miejsce do czasu ostatecznego zakończenia postępowań prowadzonych przez odpowiednie organy ścigania lub Urząd Ochrony Konkurencji</w:t>
      </w:r>
      <w:r>
        <w:br/>
      </w:r>
      <w:r w:rsidRPr="60A351A8">
        <w:rPr>
          <w:rFonts w:ascii="Arial" w:hAnsi="Arial" w:cs="Arial"/>
          <w:sz w:val="22"/>
          <w:szCs w:val="22"/>
        </w:rPr>
        <w:t>i Konsumentów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zakresie przedmiotowego podejrzenia naruszenia, jak również do czasu prawomocnego zakończenia postępowań sądowych oraz do czasu prawomocnego zakończenia postępowania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przedmiocie zwrotu dofinansowania już wypłaconego</w:t>
      </w:r>
      <w:r>
        <w:br/>
      </w:r>
      <w:r w:rsidRPr="60A351A8">
        <w:rPr>
          <w:rFonts w:ascii="Arial" w:hAnsi="Arial" w:cs="Arial"/>
          <w:sz w:val="22"/>
          <w:szCs w:val="22"/>
        </w:rPr>
        <w:t>dla Projektu.</w:t>
      </w:r>
      <w:r w:rsidR="00C76222" w:rsidRPr="60A351A8">
        <w:rPr>
          <w:rFonts w:ascii="Arial" w:hAnsi="Arial" w:cs="Arial"/>
          <w:sz w:val="22"/>
          <w:szCs w:val="22"/>
        </w:rPr>
        <w:t xml:space="preserve"> W </w:t>
      </w:r>
      <w:r w:rsidRPr="60A351A8">
        <w:rPr>
          <w:rFonts w:ascii="Arial" w:hAnsi="Arial" w:cs="Arial"/>
          <w:sz w:val="22"/>
          <w:szCs w:val="22"/>
        </w:rPr>
        <w:t>odniesieniu do okresu wstrzymania przekazania dofinansowania Beneficjentowi nie przysługują wobec Instytucji Zarządzającej jakiekolwiek roszczenia,</w:t>
      </w:r>
      <w:r>
        <w:br/>
      </w:r>
      <w:r w:rsidRPr="60A351A8">
        <w:rPr>
          <w:rFonts w:ascii="Arial" w:hAnsi="Arial" w:cs="Arial"/>
          <w:sz w:val="22"/>
          <w:szCs w:val="22"/>
        </w:rPr>
        <w:t>w 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wstrzymania wypłaty dofinansowania,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jej ocenie podstawa wstrzymania nie dotyczy oceny</w:t>
      </w:r>
      <w:r w:rsidR="00F17972" w:rsidRPr="60A351A8">
        <w:rPr>
          <w:rFonts w:ascii="Arial" w:hAnsi="Arial" w:cs="Arial"/>
          <w:sz w:val="22"/>
          <w:szCs w:val="22"/>
        </w:rPr>
        <w:t xml:space="preserve"> </w:t>
      </w:r>
      <w:r w:rsidRPr="60A351A8">
        <w:rPr>
          <w:rFonts w:ascii="Arial" w:hAnsi="Arial" w:cs="Arial"/>
          <w:sz w:val="22"/>
          <w:szCs w:val="22"/>
        </w:rPr>
        <w:t xml:space="preserve">kwalifikowalności wydatków objętych tym wnioskiem. </w:t>
      </w:r>
    </w:p>
    <w:p w14:paraId="3FA0DB46" w14:textId="5748EDD9" w:rsidR="00893279" w:rsidRPr="00F467D9" w:rsidRDefault="00893279" w:rsidP="00C809D4">
      <w:pPr>
        <w:pStyle w:val="Tekstpodstawowy"/>
        <w:tabs>
          <w:tab w:val="left" w:pos="426"/>
        </w:tabs>
        <w:spacing w:before="60" w:after="60"/>
        <w:ind w:left="426"/>
        <w:jc w:val="left"/>
        <w:rPr>
          <w:rFonts w:ascii="Arial" w:hAnsi="Arial" w:cs="Arial"/>
          <w:sz w:val="22"/>
          <w:szCs w:val="22"/>
        </w:rPr>
      </w:pPr>
    </w:p>
    <w:p w14:paraId="1908ED2A" w14:textId="23D98CE1" w:rsidR="00893279" w:rsidRPr="00F467D9" w:rsidRDefault="002677DE" w:rsidP="00E771A7">
      <w:pPr>
        <w:pStyle w:val="Tekstpodstawowy"/>
        <w:spacing w:before="240" w:after="240"/>
        <w:jc w:val="center"/>
        <w:rPr>
          <w:rFonts w:ascii="Arial" w:hAnsi="Arial" w:cs="Arial"/>
          <w:sz w:val="22"/>
          <w:szCs w:val="22"/>
        </w:rPr>
      </w:pPr>
      <w:r w:rsidRPr="00F467D9">
        <w:rPr>
          <w:rFonts w:ascii="Arial" w:hAnsi="Arial" w:cs="Arial"/>
          <w:sz w:val="22"/>
          <w:szCs w:val="22"/>
        </w:rPr>
        <w:t xml:space="preserve">§ 7. </w:t>
      </w:r>
    </w:p>
    <w:p w14:paraId="067F2AD8" w14:textId="074E5495" w:rsidR="00893279" w:rsidRPr="00F467D9" w:rsidRDefault="002677DE">
      <w:pPr>
        <w:pStyle w:val="Tekstpodstawowy"/>
        <w:numPr>
          <w:ilvl w:val="3"/>
          <w:numId w:val="24"/>
        </w:numPr>
        <w:spacing w:before="60" w:after="60"/>
        <w:ind w:left="426" w:hanging="426"/>
        <w:rPr>
          <w:rFonts w:ascii="Arial" w:hAnsi="Arial" w:cs="Arial"/>
          <w:sz w:val="22"/>
          <w:szCs w:val="22"/>
        </w:rPr>
      </w:pPr>
      <w:r w:rsidRPr="00F467D9">
        <w:rPr>
          <w:rFonts w:ascii="Arial" w:hAnsi="Arial" w:cs="Arial"/>
          <w:sz w:val="22"/>
          <w:szCs w:val="22"/>
        </w:rPr>
        <w:t>Instytucja Zarządzająca może przekazać Beneficjentowi część finansowania UE</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sfinansowania bezpośrednich wydatków Projektu. Łączna wysokość zaliczek nie może być większa, niż 95% wartości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finansowania UE. Zaliczka może być wypłacona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jednej lub kilku transzach na podstawie wniosku </w:t>
      </w:r>
      <w:r w:rsidRPr="00F467D9">
        <w:rPr>
          <w:rFonts w:ascii="Arial" w:hAnsi="Arial" w:cs="Arial"/>
          <w:sz w:val="22"/>
          <w:szCs w:val="22"/>
        </w:rPr>
        <w:lastRenderedPageBreak/>
        <w:t>Beneficjenta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pozostałej części dofinansowanie stanowić będzie refundację,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której mowa</w:t>
      </w:r>
      <w:r w:rsidR="00F17972">
        <w:rPr>
          <w:rFonts w:ascii="Arial" w:hAnsi="Arial" w:cs="Arial"/>
          <w:sz w:val="22"/>
          <w:szCs w:val="22"/>
        </w:rPr>
        <w:t xml:space="preserve"> </w:t>
      </w:r>
      <w:r w:rsidR="00C76222" w:rsidRPr="006A47D3">
        <w:rPr>
          <w:rFonts w:ascii="Arial" w:hAnsi="Arial" w:cs="Arial"/>
          <w:sz w:val="22"/>
          <w:szCs w:val="22"/>
        </w:rPr>
        <w:t>w</w:t>
      </w:r>
      <w:r w:rsidR="00C76222">
        <w:rPr>
          <w:rFonts w:ascii="Arial" w:hAnsi="Arial" w:cs="Arial"/>
          <w:sz w:val="22"/>
          <w:szCs w:val="22"/>
        </w:rPr>
        <w:t> </w:t>
      </w:r>
      <w:r w:rsidRPr="006A47D3">
        <w:rPr>
          <w:rFonts w:ascii="Arial" w:hAnsi="Arial" w:cs="Arial"/>
          <w:sz w:val="22"/>
          <w:szCs w:val="22"/>
          <w:shd w:val="clear" w:color="auto" w:fill="FFFFFF" w:themeFill="background1"/>
        </w:rPr>
        <w:t>§ 6 ust. 1 pkt 1 oraz ust. 2 Umowy.</w:t>
      </w:r>
      <w:r w:rsidRPr="00F467D9">
        <w:rPr>
          <w:rFonts w:ascii="Arial" w:hAnsi="Arial" w:cs="Arial"/>
          <w:sz w:val="22"/>
          <w:szCs w:val="22"/>
          <w:shd w:val="clear" w:color="auto" w:fill="FFFF00"/>
        </w:rPr>
        <w:t xml:space="preserve"> </w:t>
      </w:r>
    </w:p>
    <w:p w14:paraId="579B57FD" w14:textId="57D2E29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W przypadku, gdy suma środków otrzymanych przez Beneficjenta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zaliczki </w:t>
      </w:r>
      <w:r w:rsidRPr="00F467D9">
        <w:rPr>
          <w:rFonts w:ascii="Arial" w:hAnsi="Arial" w:cs="Arial"/>
          <w:sz w:val="22"/>
          <w:szCs w:val="22"/>
        </w:rPr>
        <w:br/>
        <w:t>i środków otrzymanych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refundacji osiągnie wskaźnik,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w:t>
      </w:r>
      <w:r w:rsidRPr="00F467D9">
        <w:rPr>
          <w:rFonts w:ascii="Arial" w:hAnsi="Arial" w:cs="Arial"/>
          <w:sz w:val="22"/>
          <w:szCs w:val="22"/>
        </w:rPr>
        <w:br/>
        <w:t xml:space="preserve">1 </w:t>
      </w:r>
      <w:proofErr w:type="spellStart"/>
      <w:r w:rsidRPr="00F467D9">
        <w:rPr>
          <w:rFonts w:ascii="Arial" w:hAnsi="Arial" w:cs="Arial"/>
          <w:sz w:val="22"/>
          <w:szCs w:val="22"/>
        </w:rPr>
        <w:t>zd</w:t>
      </w:r>
      <w:proofErr w:type="spellEnd"/>
      <w:r w:rsidRPr="00F467D9">
        <w:rPr>
          <w:rFonts w:ascii="Arial" w:hAnsi="Arial" w:cs="Arial"/>
          <w:sz w:val="22"/>
          <w:szCs w:val="22"/>
        </w:rPr>
        <w:t>. 2, to przekazanie kolejnej płatności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refundacji. </w:t>
      </w:r>
    </w:p>
    <w:p w14:paraId="7D8B7599" w14:textId="6C74EEE4"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Beneficjent może ubiegać się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wypłatę zaliczki nie częściej, niż raz</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miesiącu. Otrzymaną zaliczkę Beneficjent zobowiązany jest rozliczyć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roboczych od dnia jej wpływu na rachunek bankowy Beneficjenta, za pomocą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ust. 8 pkt 1 oraz na zasadach określonych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189 ust. 3 ustawy</w:t>
      </w:r>
      <w:r w:rsidR="00C809D4" w:rsidRPr="00F467D9">
        <w:rPr>
          <w:rFonts w:ascii="Arial" w:hAnsi="Arial" w:cs="Arial"/>
          <w:sz w:val="22"/>
          <w:szCs w:val="22"/>
        </w:rPr>
        <w:br/>
      </w:r>
      <w:r w:rsidRPr="00F467D9">
        <w:rPr>
          <w:rFonts w:ascii="Arial" w:hAnsi="Arial" w:cs="Arial"/>
          <w:sz w:val="22"/>
          <w:szCs w:val="22"/>
        </w:rPr>
        <w:t>o finansach publicznych</w:t>
      </w:r>
      <w:r w:rsidR="00C76222">
        <w:rPr>
          <w:rFonts w:ascii="Arial" w:hAnsi="Arial" w:cs="Arial"/>
          <w:sz w:val="22"/>
          <w:szCs w:val="22"/>
        </w:rPr>
        <w:t xml:space="preserve"> </w:t>
      </w:r>
    </w:p>
    <w:p w14:paraId="6A2B75FA" w14:textId="73A11FD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Każda kolejna transza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może być przekazana Beneficjentowi po rozliczeniu 100% poprzedniej transzy zaliczki.</w:t>
      </w:r>
    </w:p>
    <w:p w14:paraId="2059DA5A" w14:textId="171AC008" w:rsidR="00893279" w:rsidRPr="00F467D9" w:rsidRDefault="002677DE">
      <w:pPr>
        <w:pStyle w:val="Tekstpodstawowy"/>
        <w:numPr>
          <w:ilvl w:val="0"/>
          <w:numId w:val="24"/>
        </w:numPr>
        <w:spacing w:before="60" w:after="60"/>
        <w:ind w:left="426" w:hanging="426"/>
        <w:jc w:val="left"/>
        <w:rPr>
          <w:rFonts w:ascii="Arial" w:hAnsi="Arial" w:cs="Arial"/>
          <w:sz w:val="22"/>
          <w:szCs w:val="22"/>
        </w:rPr>
      </w:pPr>
      <w:r w:rsidRPr="00F467D9">
        <w:rPr>
          <w:rFonts w:ascii="Arial" w:hAnsi="Arial" w:cs="Arial"/>
          <w:sz w:val="22"/>
          <w:szCs w:val="22"/>
        </w:rPr>
        <w:t>Warunkiem otrzymania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3E22EAE2" w14:textId="7EC7F0D7" w:rsidR="00893279" w:rsidRPr="00F467D9" w:rsidRDefault="002677DE" w:rsidP="00381477">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złożenie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udokumentowanie konieczności poniesienia bezpośredniego wydatku Projektu, poprzez przedstawienie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tej części Projektu, którego dotyczy wniosek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lub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na realizację całego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 całość Projektu realizowana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ramach jednej umowy;</w:t>
      </w:r>
    </w:p>
    <w:p w14:paraId="5C99B36C" w14:textId="6B38AB77"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przedstawienie przez Beneficjenta zaświadczenia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banku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braku obciążeń kont Beneficjenta, skutkujących zajęciem środków na rachunku Beneficjenta, wydanego nie dawniej, niż 7 dni przed złożeniem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p>
    <w:p w14:paraId="0F850F7A" w14:textId="23F114F8"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 xml:space="preserve">wniesienie przez Beneficjenta zabezpieczenia prawidłowej realizacji Umowy,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9 Umowy.</w:t>
      </w:r>
    </w:p>
    <w:p w14:paraId="7EAF7B9B" w14:textId="5E7F9364"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Wypłata zaliczki na rzecz Beneficjenta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od dnia spełnienia wymogów,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pod warunkiem wystarczającej ilości środków</w:t>
      </w:r>
      <w:r w:rsidR="00F17972">
        <w:rPr>
          <w:rFonts w:ascii="Arial" w:hAnsi="Arial" w:cs="Arial"/>
          <w:sz w:val="22"/>
          <w:szCs w:val="22"/>
        </w:rPr>
        <w:t xml:space="preserve"> </w:t>
      </w:r>
      <w:r w:rsidRPr="00F467D9">
        <w:rPr>
          <w:rFonts w:ascii="Arial" w:hAnsi="Arial" w:cs="Arial"/>
          <w:sz w:val="22"/>
          <w:szCs w:val="22"/>
        </w:rPr>
        <w:t>na rachunku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BGK.</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braku środków wypłata nastąpi niezwłocznie po uzyskaniu upoważnienia przez Instytucję Zarządzającą od właściwego ministra do wydawania zgody na dokonywanie płatności,</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zastrzeżeniem ust.7. Za okres poprzedzający wypłatę nie przysługują Beneficjentowi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stosunku do Instytucji Zarządzającej jakiekolwiek roszczenia,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tym roszczenia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zapłatę odsetek. </w:t>
      </w:r>
    </w:p>
    <w:p w14:paraId="2D25E3AB" w14:textId="5F465BE3"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Jeżeli kwota środków europejskich dostępna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upoważnieniu do dokonywania płatności nie będzie wystarczająca do wypłaty dofinansowania dla wszystkich Beneficjentów, którzy złożyli wnioski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pierwszej kolejności wypłacone zostaną środki przeznaczone na refundację wniosków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p>
    <w:p w14:paraId="219BE26D" w14:textId="028721C2" w:rsidR="00893279" w:rsidRPr="00F467D9" w:rsidRDefault="002677DE">
      <w:pPr>
        <w:pStyle w:val="Akapitzlist"/>
        <w:numPr>
          <w:ilvl w:val="0"/>
          <w:numId w:val="24"/>
        </w:numPr>
        <w:spacing w:before="60" w:after="60"/>
        <w:ind w:left="426" w:hanging="426"/>
        <w:rPr>
          <w:rFonts w:ascii="Arial" w:hAnsi="Arial" w:cs="Arial"/>
          <w:sz w:val="22"/>
          <w:szCs w:val="22"/>
        </w:rPr>
      </w:pPr>
      <w:r w:rsidRPr="00F467D9">
        <w:rPr>
          <w:rFonts w:ascii="Arial" w:hAnsi="Arial" w:cs="Arial"/>
          <w:sz w:val="22"/>
          <w:szCs w:val="22"/>
        </w:rPr>
        <w:t>Warunkiem rozliczenia dofinansowania otrzymanego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744A3820" w14:textId="19DDB982" w:rsidR="00893279" w:rsidRPr="00F467D9" w:rsidRDefault="002677DE" w:rsidP="00F04046">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złożenie przez Beneficjenta do Instytucji Zarządzającej spełniającego wymogi</w:t>
      </w:r>
      <w:r w:rsidR="00F17972">
        <w:rPr>
          <w:rFonts w:ascii="Arial" w:hAnsi="Arial" w:cs="Arial"/>
          <w:sz w:val="22"/>
          <w:szCs w:val="22"/>
        </w:rPr>
        <w:t xml:space="preserve"> </w:t>
      </w:r>
      <w:r w:rsidRPr="00F467D9">
        <w:rPr>
          <w:rFonts w:ascii="Arial" w:hAnsi="Arial" w:cs="Arial"/>
          <w:sz w:val="22"/>
          <w:szCs w:val="22"/>
        </w:rPr>
        <w:t>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zawierającego załączniki,</w:t>
      </w:r>
      <w:r w:rsidR="00F05CC6">
        <w:rPr>
          <w:rFonts w:ascii="Arial" w:hAnsi="Arial" w:cs="Arial"/>
          <w:sz w:val="22"/>
          <w:szCs w:val="22"/>
        </w:rPr>
        <w:br/>
      </w:r>
      <w:r w:rsidRPr="00F467D9">
        <w:rPr>
          <w:rFonts w:ascii="Arial" w:hAnsi="Arial" w:cs="Arial"/>
          <w:sz w:val="22"/>
          <w:szCs w:val="22"/>
        </w:rPr>
        <w:t xml:space="preserve">o których </w:t>
      </w:r>
      <w:r w:rsidRPr="006A47D3">
        <w:rPr>
          <w:rFonts w:ascii="Arial" w:hAnsi="Arial" w:cs="Arial"/>
          <w:sz w:val="22"/>
          <w:szCs w:val="22"/>
          <w:shd w:val="clear" w:color="auto" w:fill="FFFFFF" w:themeFill="background1"/>
        </w:rPr>
        <w:t>mowa</w:t>
      </w:r>
      <w:r w:rsidR="00F17972">
        <w:rPr>
          <w:rFonts w:ascii="Arial" w:hAnsi="Arial" w:cs="Arial"/>
          <w:sz w:val="22"/>
          <w:szCs w:val="22"/>
          <w:shd w:val="clear" w:color="auto" w:fill="FFFFFF" w:themeFill="background1"/>
        </w:rPr>
        <w:t xml:space="preserve"> </w:t>
      </w:r>
      <w:r w:rsidR="00C76222" w:rsidRPr="006A47D3">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6A47D3">
        <w:rPr>
          <w:rFonts w:ascii="Arial" w:hAnsi="Arial" w:cs="Arial"/>
          <w:sz w:val="22"/>
          <w:szCs w:val="22"/>
          <w:shd w:val="clear" w:color="auto" w:fill="FFFFFF" w:themeFill="background1"/>
        </w:rPr>
        <w:t>§ 6 ust. 6 pkt 1 Umowy,</w:t>
      </w:r>
      <w:r w:rsidRPr="00F467D9">
        <w:rPr>
          <w:rFonts w:ascii="Arial" w:hAnsi="Arial" w:cs="Arial"/>
          <w:sz w:val="22"/>
          <w:szCs w:val="22"/>
        </w:rPr>
        <w:t xml:space="preserve"> </w:t>
      </w:r>
    </w:p>
    <w:p w14:paraId="5E581D3B" w14:textId="06490BCF"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poświadczenie faktycznego</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prawidłowego poniesienia wydatków oraz ich kwalifikowalności przez Instytucję Zarządzającą,</w:t>
      </w:r>
    </w:p>
    <w:p w14:paraId="75665924" w14:textId="77777777"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zwrot niewykorzystanej kwoty zaliczki.</w:t>
      </w:r>
    </w:p>
    <w:p w14:paraId="7276ABD1" w14:textId="41414A2F" w:rsidR="00893279" w:rsidRPr="00FB13D0" w:rsidRDefault="002677DE" w:rsidP="00FB13D0">
      <w:pPr>
        <w:pStyle w:val="Akapitzlist"/>
        <w:numPr>
          <w:ilvl w:val="0"/>
          <w:numId w:val="24"/>
        </w:numPr>
        <w:spacing w:before="60" w:after="60"/>
        <w:ind w:left="426" w:hanging="426"/>
        <w:jc w:val="both"/>
        <w:rPr>
          <w:rFonts w:ascii="Arial" w:hAnsi="Arial" w:cs="Arial"/>
          <w:sz w:val="22"/>
          <w:szCs w:val="22"/>
        </w:rPr>
      </w:pPr>
      <w:r w:rsidRPr="00FB13D0">
        <w:rPr>
          <w:rFonts w:ascii="Arial" w:hAnsi="Arial" w:cs="Arial"/>
          <w:sz w:val="22"/>
          <w:szCs w:val="22"/>
        </w:rPr>
        <w:t>Odsetki kapitałowe od przekazanej zaliczki nie stanowią dochodu Beneficjenta</w:t>
      </w:r>
      <w:r w:rsidR="00F17972">
        <w:rPr>
          <w:rFonts w:ascii="Arial" w:hAnsi="Arial" w:cs="Arial"/>
          <w:sz w:val="22"/>
          <w:szCs w:val="22"/>
        </w:rPr>
        <w:t xml:space="preserve"> </w:t>
      </w:r>
      <w:r w:rsidR="00C76222" w:rsidRPr="00FB13D0">
        <w:rPr>
          <w:rFonts w:ascii="Arial" w:hAnsi="Arial" w:cs="Arial"/>
          <w:sz w:val="22"/>
          <w:szCs w:val="22"/>
        </w:rPr>
        <w:t>i</w:t>
      </w:r>
      <w:r w:rsidR="00C76222">
        <w:rPr>
          <w:rFonts w:ascii="Arial" w:hAnsi="Arial" w:cs="Arial"/>
          <w:sz w:val="22"/>
          <w:szCs w:val="22"/>
        </w:rPr>
        <w:t> </w:t>
      </w:r>
      <w:r w:rsidRPr="00FB13D0">
        <w:rPr>
          <w:rFonts w:ascii="Arial" w:hAnsi="Arial" w:cs="Arial"/>
          <w:sz w:val="22"/>
          <w:szCs w:val="22"/>
        </w:rPr>
        <w:t>podlegają one zwrotowi na rachunek wskazany przez Instytucję Zarządzającą. Beneficjent ma obowiązek dołączyć do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potwierdzenie zwrotu odsetek. Niniejszego przepisu nie stosuje się do jednostek samorządu terytorialnego.</w:t>
      </w:r>
    </w:p>
    <w:p w14:paraId="4DAA66F0" w14:textId="79DAC21A"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przypadku niewykorzystania całości lub części zaliczki Beneficjent ma obowiązek,</w:t>
      </w:r>
      <w:r w:rsidR="0006435B">
        <w:rPr>
          <w:rFonts w:ascii="Arial" w:hAnsi="Arial" w:cs="Arial"/>
        </w:rPr>
        <w:br/>
      </w:r>
      <w:r w:rsidRPr="00F467D9">
        <w:rPr>
          <w:rFonts w:ascii="Arial" w:hAnsi="Arial" w:cs="Arial"/>
        </w:rPr>
        <w:t xml:space="preserve">w terminie na dokonanie rozliczenia zaliczki, zwrócić niewykorzystaną całość lub część </w:t>
      </w:r>
      <w:r w:rsidRPr="00FB13D0">
        <w:rPr>
          <w:rFonts w:ascii="Arial" w:eastAsia="Times New Roman" w:hAnsi="Arial" w:cs="Arial"/>
        </w:rPr>
        <w:t>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narosłymi odsetkami kapitałowymi (dotyczy Beneficjentów</w:t>
      </w:r>
      <w:r w:rsidR="006A47D3" w:rsidRPr="00FB13D0">
        <w:rPr>
          <w:rFonts w:ascii="Arial" w:eastAsia="Times New Roman" w:hAnsi="Arial" w:cs="Arial"/>
        </w:rPr>
        <w:t xml:space="preserve"> </w:t>
      </w:r>
      <w:r w:rsidRPr="00FB13D0">
        <w:rPr>
          <w:rFonts w:ascii="Arial" w:eastAsia="Times New Roman" w:hAnsi="Arial" w:cs="Arial"/>
        </w:rPr>
        <w:t xml:space="preserve">nie będących jednostkami samorządu terytorialnego) na rachunek bankowy wskazany przez Instytucję </w:t>
      </w:r>
      <w:r w:rsidRPr="00FB13D0">
        <w:rPr>
          <w:rFonts w:ascii="Arial" w:eastAsia="Times New Roman" w:hAnsi="Arial" w:cs="Arial"/>
        </w:rPr>
        <w:lastRenderedPageBreak/>
        <w:t>Zarządzającą. Beneficjent dołącza do wniosku</w:t>
      </w:r>
      <w:r w:rsidR="00F17972">
        <w:rPr>
          <w:rFonts w:ascii="Arial" w:eastAsia="Times New Roman" w:hAnsi="Arial" w:cs="Arial"/>
        </w:rPr>
        <w:t xml:space="preserve"> </w:t>
      </w:r>
      <w:r w:rsidR="00C76222" w:rsidRPr="00FB13D0">
        <w:rPr>
          <w:rFonts w:ascii="Arial" w:eastAsia="Times New Roman" w:hAnsi="Arial" w:cs="Arial"/>
        </w:rPr>
        <w:t>o</w:t>
      </w:r>
      <w:r w:rsidR="00C76222">
        <w:rPr>
          <w:rFonts w:ascii="Arial" w:eastAsia="Times New Roman" w:hAnsi="Arial" w:cs="Arial"/>
        </w:rPr>
        <w:t> </w:t>
      </w:r>
      <w:r w:rsidRPr="00FB13D0">
        <w:rPr>
          <w:rFonts w:ascii="Arial" w:eastAsia="Times New Roman" w:hAnsi="Arial" w:cs="Arial"/>
        </w:rPr>
        <w:t>płatność potwierdzenie zwrotu niewykorzystanej całości lub części 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 xml:space="preserve">odsetkami. </w:t>
      </w:r>
    </w:p>
    <w:p w14:paraId="1D3BE253" w14:textId="580ECF8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Dniem złożenia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rozliczającego zaliczkę jest dzień,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którym beneficjent przedłoży Instytucji Zarządzającej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którym wykazał wydatki kwalifikowalne oraz </w:t>
      </w:r>
      <w:r w:rsidRPr="006A47D3">
        <w:rPr>
          <w:rFonts w:ascii="Arial" w:hAnsi="Arial" w:cs="Arial"/>
          <w:shd w:val="clear" w:color="auto" w:fill="FFFFFF" w:themeFill="background1"/>
        </w:rPr>
        <w:t>do którego załączył dokumenty potwierdzające zwrot całej kwoty niewykorzystanej zaliczki wraz</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z</w:t>
      </w:r>
      <w:r w:rsidR="00C76222">
        <w:rPr>
          <w:rFonts w:ascii="Arial" w:hAnsi="Arial" w:cs="Arial"/>
          <w:shd w:val="clear" w:color="auto" w:fill="FFFFFF" w:themeFill="background1"/>
        </w:rPr>
        <w:t> </w:t>
      </w:r>
      <w:r w:rsidRPr="006A47D3">
        <w:rPr>
          <w:rFonts w:ascii="Arial" w:hAnsi="Arial" w:cs="Arial"/>
          <w:shd w:val="clear" w:color="auto" w:fill="FFFFFF" w:themeFill="background1"/>
        </w:rPr>
        <w:t>odsetkami,</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o</w:t>
      </w:r>
      <w:r w:rsidR="00C76222">
        <w:rPr>
          <w:rFonts w:ascii="Arial" w:hAnsi="Arial" w:cs="Arial"/>
          <w:shd w:val="clear" w:color="auto" w:fill="FFFFFF" w:themeFill="background1"/>
        </w:rPr>
        <w:t> </w:t>
      </w:r>
      <w:r w:rsidRPr="006A47D3">
        <w:rPr>
          <w:rFonts w:ascii="Arial" w:hAnsi="Arial" w:cs="Arial"/>
          <w:shd w:val="clear" w:color="auto" w:fill="FFFFFF" w:themeFill="background1"/>
        </w:rPr>
        <w:t>jakich mowa</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ust. 9</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i</w:t>
      </w:r>
      <w:r w:rsidR="00C76222">
        <w:rPr>
          <w:rFonts w:ascii="Arial" w:hAnsi="Arial" w:cs="Arial"/>
          <w:shd w:val="clear" w:color="auto" w:fill="FFFFFF" w:themeFill="background1"/>
        </w:rPr>
        <w:t> </w:t>
      </w:r>
      <w:r w:rsidRPr="006A47D3">
        <w:rPr>
          <w:rFonts w:ascii="Arial" w:hAnsi="Arial" w:cs="Arial"/>
          <w:shd w:val="clear" w:color="auto" w:fill="FFFFFF" w:themeFill="background1"/>
        </w:rPr>
        <w:t>10.</w:t>
      </w:r>
    </w:p>
    <w:p w14:paraId="1D665B87" w14:textId="7FCA6AC8" w:rsidR="00893279" w:rsidRPr="004D1B97" w:rsidRDefault="002677DE">
      <w:pPr>
        <w:numPr>
          <w:ilvl w:val="0"/>
          <w:numId w:val="24"/>
        </w:numPr>
        <w:tabs>
          <w:tab w:val="left" w:pos="426"/>
        </w:tabs>
        <w:spacing w:before="60" w:after="60"/>
        <w:ind w:left="426" w:hanging="426"/>
        <w:jc w:val="both"/>
        <w:rPr>
          <w:rFonts w:ascii="Arial" w:hAnsi="Arial" w:cs="Arial"/>
        </w:rPr>
      </w:pPr>
      <w:r w:rsidRPr="004D1B97">
        <w:rPr>
          <w:rFonts w:ascii="Arial" w:hAnsi="Arial" w:cs="Arial"/>
        </w:rPr>
        <w:t>Dokonując zwrotu środków na rachunek wskazany przez Instytucję Zarządzającą Beneficjent</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tytule przelewu zamieszcza informacje na temat:</w:t>
      </w:r>
    </w:p>
    <w:p w14:paraId="7AD2078E" w14:textId="50CE54D0" w:rsidR="00893279" w:rsidRPr="0003461E" w:rsidRDefault="002677DE" w:rsidP="0003461E">
      <w:pPr>
        <w:pStyle w:val="Akapitzlist"/>
        <w:numPr>
          <w:ilvl w:val="1"/>
          <w:numId w:val="47"/>
        </w:numPr>
        <w:spacing w:before="60" w:after="60"/>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p>
    <w:p w14:paraId="6678D7A8" w14:textId="32A1E20E" w:rsidR="00893279" w:rsidRPr="004D1B97" w:rsidRDefault="002677DE">
      <w:pPr>
        <w:numPr>
          <w:ilvl w:val="1"/>
          <w:numId w:val="47"/>
        </w:numPr>
        <w:spacing w:before="60" w:after="60"/>
        <w:rPr>
          <w:rFonts w:ascii="Arial" w:hAnsi="Arial" w:cs="Arial"/>
        </w:rPr>
      </w:pPr>
      <w:r w:rsidRPr="004D1B97">
        <w:rPr>
          <w:rFonts w:ascii="Arial" w:hAnsi="Arial" w:cs="Arial"/>
        </w:rPr>
        <w:t>roku,</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jakim przekazane zostały środki, których dotyczy zwrot,</w:t>
      </w:r>
    </w:p>
    <w:p w14:paraId="44F638A6" w14:textId="77777777" w:rsidR="00893279" w:rsidRPr="004D1B97" w:rsidRDefault="002677DE">
      <w:pPr>
        <w:numPr>
          <w:ilvl w:val="1"/>
          <w:numId w:val="47"/>
        </w:numPr>
        <w:spacing w:before="60" w:after="60"/>
        <w:rPr>
          <w:rFonts w:ascii="Arial" w:hAnsi="Arial" w:cs="Arial"/>
        </w:rPr>
      </w:pPr>
      <w:r w:rsidRPr="004D1B97">
        <w:rPr>
          <w:rFonts w:ascii="Arial" w:hAnsi="Arial" w:cs="Arial"/>
        </w:rPr>
        <w:t>tytułu zwrotu,</w:t>
      </w:r>
    </w:p>
    <w:p w14:paraId="34E8125F" w14:textId="77777777" w:rsidR="00893279" w:rsidRPr="004D1B97" w:rsidRDefault="002677DE">
      <w:pPr>
        <w:numPr>
          <w:ilvl w:val="1"/>
          <w:numId w:val="47"/>
        </w:numPr>
        <w:spacing w:before="60" w:after="60"/>
        <w:jc w:val="both"/>
        <w:rPr>
          <w:rFonts w:ascii="Arial" w:hAnsi="Arial" w:cs="Arial"/>
        </w:rPr>
      </w:pPr>
      <w:r w:rsidRPr="004D1B97">
        <w:rPr>
          <w:rFonts w:ascii="Arial" w:hAnsi="Arial" w:cs="Arial"/>
        </w:rPr>
        <w:t xml:space="preserve">klasyfikacji budżetowej zwracanych środków (część, dział, rozdział, paragraf). </w:t>
      </w:r>
    </w:p>
    <w:p w14:paraId="461586BA" w14:textId="6B23794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zakresie nieuregulowanym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zasady określone</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w:t>
      </w:r>
      <w:r w:rsidR="006A47D3">
        <w:rPr>
          <w:rFonts w:ascii="Arial" w:hAnsi="Arial" w:cs="Arial"/>
          <w:shd w:val="clear" w:color="auto" w:fill="FFFFFF" w:themeFill="background1"/>
        </w:rPr>
        <w:t xml:space="preserve"> </w:t>
      </w:r>
      <w:r w:rsidRPr="006A47D3">
        <w:rPr>
          <w:rFonts w:ascii="Arial" w:hAnsi="Arial" w:cs="Arial"/>
          <w:shd w:val="clear" w:color="auto" w:fill="FFFFFF" w:themeFill="background1"/>
        </w:rPr>
        <w:t>6</w:t>
      </w:r>
      <w:r w:rsidR="00C809D4" w:rsidRPr="00F467D9">
        <w:rPr>
          <w:rFonts w:ascii="Arial" w:hAnsi="Arial" w:cs="Arial"/>
        </w:rPr>
        <w:br/>
      </w:r>
      <w:r w:rsidRPr="00F467D9">
        <w:rPr>
          <w:rFonts w:ascii="Arial" w:hAnsi="Arial" w:cs="Arial"/>
        </w:rPr>
        <w:t xml:space="preserve">oraz pozostałe zasady dotyczące refundacji wydatków stosuje się odpowiednio. </w:t>
      </w:r>
    </w:p>
    <w:p w14:paraId="42DE5A99" w14:textId="5E6B1D4E" w:rsidR="00893279" w:rsidRPr="00F467D9" w:rsidRDefault="002677DE" w:rsidP="00E771A7">
      <w:pPr>
        <w:pStyle w:val="Akapitzlist"/>
        <w:spacing w:before="240" w:after="240"/>
        <w:ind w:hanging="720"/>
        <w:jc w:val="center"/>
        <w:rPr>
          <w:rFonts w:ascii="Arial" w:hAnsi="Arial" w:cs="Arial"/>
          <w:sz w:val="22"/>
          <w:szCs w:val="22"/>
        </w:rPr>
      </w:pPr>
      <w:r w:rsidRPr="00F467D9">
        <w:rPr>
          <w:rFonts w:ascii="Arial" w:hAnsi="Arial" w:cs="Arial"/>
          <w:bCs/>
          <w:sz w:val="22"/>
          <w:szCs w:val="22"/>
        </w:rPr>
        <w:t>§ 8</w:t>
      </w:r>
    </w:p>
    <w:p w14:paraId="67466EEE" w14:textId="1630C390" w:rsidR="00893279" w:rsidRPr="00F467D9" w:rsidRDefault="002677DE" w:rsidP="0003461E">
      <w:pPr>
        <w:pStyle w:val="Akapitzlist"/>
        <w:numPr>
          <w:ilvl w:val="3"/>
          <w:numId w:val="24"/>
        </w:numPr>
        <w:tabs>
          <w:tab w:val="clear" w:pos="-2520"/>
        </w:tabs>
        <w:spacing w:before="60" w:after="60"/>
        <w:ind w:left="426" w:hanging="426"/>
        <w:contextualSpacing w:val="0"/>
        <w:jc w:val="both"/>
        <w:rPr>
          <w:rFonts w:ascii="Arial" w:hAnsi="Arial" w:cs="Arial"/>
          <w:sz w:val="22"/>
          <w:szCs w:val="22"/>
        </w:rPr>
      </w:pPr>
      <w:r w:rsidRPr="00F467D9">
        <w:rPr>
          <w:rFonts w:ascii="Arial" w:hAnsi="Arial" w:cs="Arial"/>
          <w:sz w:val="22"/>
          <w:szCs w:val="22"/>
        </w:rPr>
        <w:t>Jeżeli Beneficjent wykorzystał dofinansowanie niezgodnie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przeznaczeniem, </w:t>
      </w:r>
      <w:r w:rsidRPr="00F467D9">
        <w:rPr>
          <w:rFonts w:ascii="Arial" w:hAnsi="Arial" w:cs="Arial"/>
          <w:sz w:val="22"/>
          <w:szCs w:val="22"/>
        </w:rPr>
        <w:br/>
        <w:t>z naruszeniem procedur,</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184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 lub pobrał dofinansowanie nienależnie albo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nadmiernej wysokości, Beneficjent zobowiązuje się do 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odsetkami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jak dla zaległości podatkowych, naliczanymi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art. 207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kwocie,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na rachunek wskazany przez Instytucję Zarządzającą.</w:t>
      </w:r>
    </w:p>
    <w:p w14:paraId="141A8804" w14:textId="59949BF6" w:rsidR="00893279" w:rsidRPr="00F467D9" w:rsidRDefault="002677DE" w:rsidP="0003461E">
      <w:pPr>
        <w:pStyle w:val="Akapitzlist"/>
        <w:numPr>
          <w:ilvl w:val="3"/>
          <w:numId w:val="24"/>
        </w:numPr>
        <w:spacing w:before="60" w:after="60"/>
        <w:ind w:left="426" w:hanging="426"/>
        <w:contextualSpacing w:val="0"/>
        <w:jc w:val="both"/>
        <w:rPr>
          <w:rFonts w:ascii="Arial" w:hAnsi="Arial" w:cs="Arial"/>
          <w:sz w:val="22"/>
          <w:szCs w:val="22"/>
        </w:rPr>
      </w:pPr>
      <w:r w:rsidRPr="00F467D9">
        <w:rPr>
          <w:rFonts w:ascii="Arial" w:hAnsi="Arial" w:cs="Arial"/>
          <w:sz w:val="22"/>
          <w:szCs w:val="22"/>
        </w:rPr>
        <w:t>W przypadku stwierdzenia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Instytucja Zarządzająca wzywa Beneficjenta do:</w:t>
      </w:r>
    </w:p>
    <w:p w14:paraId="58E0B5FA" w14:textId="3DB82BB2" w:rsidR="00893279" w:rsidRPr="00F467D9" w:rsidRDefault="002677DE" w:rsidP="0003461E">
      <w:pPr>
        <w:pStyle w:val="Akapitzlist"/>
        <w:numPr>
          <w:ilvl w:val="0"/>
          <w:numId w:val="42"/>
        </w:numPr>
        <w:spacing w:before="60" w:after="60"/>
        <w:ind w:hanging="294"/>
        <w:contextualSpacing w:val="0"/>
        <w:rPr>
          <w:rFonts w:ascii="Arial" w:hAnsi="Arial" w:cs="Arial"/>
          <w:sz w:val="22"/>
          <w:szCs w:val="22"/>
        </w:rPr>
      </w:pPr>
      <w:r w:rsidRPr="00F467D9">
        <w:rPr>
          <w:rFonts w:ascii="Arial" w:hAnsi="Arial" w:cs="Arial"/>
          <w:sz w:val="22"/>
          <w:szCs w:val="22"/>
        </w:rPr>
        <w:t>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 lub do</w:t>
      </w:r>
    </w:p>
    <w:p w14:paraId="2F421C36" w14:textId="6623E8BC" w:rsidR="00893279" w:rsidRPr="00F467D9" w:rsidRDefault="002677DE" w:rsidP="0003461E">
      <w:pPr>
        <w:pStyle w:val="Akapitzlist"/>
        <w:numPr>
          <w:ilvl w:val="0"/>
          <w:numId w:val="42"/>
        </w:numPr>
        <w:spacing w:before="60" w:after="60"/>
        <w:ind w:hanging="294"/>
        <w:contextualSpacing w:val="0"/>
        <w:jc w:val="both"/>
        <w:rPr>
          <w:rFonts w:ascii="Arial" w:hAnsi="Arial" w:cs="Arial"/>
          <w:sz w:val="22"/>
          <w:szCs w:val="22"/>
        </w:rPr>
      </w:pPr>
      <w:r w:rsidRPr="00F467D9">
        <w:rPr>
          <w:rFonts w:ascii="Arial" w:hAnsi="Arial" w:cs="Arial"/>
          <w:sz w:val="22"/>
          <w:szCs w:val="22"/>
        </w:rPr>
        <w:t xml:space="preserve">wyrażenia zgody na pomniejszenie kolejnych płatności na rzecz Beneficjenta </w:t>
      </w:r>
      <w:r w:rsidRPr="00F467D9">
        <w:rPr>
          <w:rFonts w:ascii="Arial" w:hAnsi="Arial" w:cs="Arial"/>
          <w:sz w:val="22"/>
          <w:szCs w:val="22"/>
        </w:rPr>
        <w:br/>
        <w:t>o kwotę podlegającą zwrotowi,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doręczenia wezwania.</w:t>
      </w:r>
    </w:p>
    <w:p w14:paraId="16411717" w14:textId="1A58B733" w:rsidR="00893279" w:rsidRPr="00AB3AEC" w:rsidRDefault="002677DE" w:rsidP="00AB3AEC">
      <w:pPr>
        <w:numPr>
          <w:ilvl w:val="3"/>
          <w:numId w:val="24"/>
        </w:numPr>
        <w:spacing w:before="60" w:after="60"/>
        <w:ind w:left="426" w:hanging="426"/>
        <w:jc w:val="both"/>
        <w:rPr>
          <w:rFonts w:ascii="Arial" w:hAnsi="Arial" w:cs="Arial"/>
        </w:rPr>
      </w:pPr>
      <w:r w:rsidRPr="00F467D9">
        <w:rPr>
          <w:rFonts w:ascii="Arial" w:hAnsi="Arial" w:cs="Arial"/>
        </w:rPr>
        <w:t>Po bezskutecznym upływie terminu,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 Instytucja Zarządzająca wydaje decyzję określającą kwotę przypadającą do zwrotu</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termin, od którego nalicza się </w:t>
      </w:r>
      <w:r w:rsidRPr="00AB3AEC">
        <w:rPr>
          <w:rFonts w:ascii="Arial" w:hAnsi="Arial" w:cs="Arial"/>
        </w:rPr>
        <w:t>odsetki, oraz sposób zwrotu środków, jak również –</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odniesieniu do Beneficjenta podlegającego sankcji wykluczenia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możliwości otrzymania dofinansowania – zawierającą pouczenie</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sankcji wynikającej</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art. 207 ust. 4 pkt 3 ustawy</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 xml:space="preserve">finansach publicznych. </w:t>
      </w:r>
    </w:p>
    <w:p w14:paraId="5A1F8E2B" w14:textId="6809FB56" w:rsidR="00893279" w:rsidRPr="00A16C10" w:rsidRDefault="002677DE" w:rsidP="00AB3AEC">
      <w:pPr>
        <w:numPr>
          <w:ilvl w:val="3"/>
          <w:numId w:val="24"/>
        </w:numPr>
        <w:spacing w:before="60" w:after="60"/>
        <w:ind w:left="426" w:hanging="426"/>
        <w:jc w:val="both"/>
        <w:rPr>
          <w:rFonts w:ascii="Arial" w:hAnsi="Arial" w:cs="Arial"/>
        </w:rPr>
      </w:pPr>
      <w:r w:rsidRPr="00A16C10">
        <w:rPr>
          <w:rFonts w:ascii="Arial" w:hAnsi="Arial" w:cs="Arial"/>
        </w:rPr>
        <w:t>W przypadku niezłożenia wniosku</w:t>
      </w:r>
      <w:r w:rsidR="00F17972" w:rsidRPr="00A16C10">
        <w:rPr>
          <w:rFonts w:ascii="Arial" w:hAnsi="Arial" w:cs="Arial"/>
        </w:rPr>
        <w:t xml:space="preserve"> </w:t>
      </w:r>
      <w:r w:rsidR="00C76222" w:rsidRPr="00A16C10">
        <w:rPr>
          <w:rFonts w:ascii="Arial" w:hAnsi="Arial" w:cs="Arial"/>
        </w:rPr>
        <w:t>o </w:t>
      </w:r>
      <w:r w:rsidRPr="00A16C10">
        <w:rPr>
          <w:rFonts w:ascii="Arial" w:hAnsi="Arial" w:cs="Arial"/>
        </w:rPr>
        <w:t>płatność rozliczającego zaliczkę na wymaganą</w:t>
      </w:r>
      <w:r w:rsidR="00A775DD" w:rsidRPr="00A16C10">
        <w:rPr>
          <w:rFonts w:ascii="Arial" w:hAnsi="Arial" w:cs="Arial"/>
        </w:rPr>
        <w:br/>
      </w:r>
      <w:r w:rsidRPr="00A16C10">
        <w:rPr>
          <w:rFonts w:ascii="Arial" w:hAnsi="Arial" w:cs="Arial"/>
        </w:rPr>
        <w:t>do rozliczenia zaliczki kwotę wydatków kwalifikowalnych lub niezwrócenia niewykorzystanej części zaliczki</w:t>
      </w:r>
      <w:r w:rsidR="00F17972" w:rsidRPr="00A16C10">
        <w:rPr>
          <w:rFonts w:ascii="Arial" w:hAnsi="Arial" w:cs="Arial"/>
        </w:rPr>
        <w:t xml:space="preserve"> </w:t>
      </w:r>
      <w:r w:rsidR="00C76222" w:rsidRPr="00A16C10">
        <w:rPr>
          <w:rFonts w:ascii="Arial" w:hAnsi="Arial" w:cs="Arial"/>
        </w:rPr>
        <w:t>w </w:t>
      </w:r>
      <w:r w:rsidRPr="00A16C10">
        <w:rPr>
          <w:rFonts w:ascii="Arial" w:hAnsi="Arial" w:cs="Arial"/>
        </w:rPr>
        <w:t>terminie 14 dni od dnia upływu terminu ma rozliczenie zaliczki, Beneficjent zobowiązany jest zapłacić odsetki jak dla zaległości podatkowych od środków pozostałych do rozliczenia, przekazanych</w:t>
      </w:r>
      <w:r w:rsidR="00F17972" w:rsidRPr="00A16C10">
        <w:rPr>
          <w:rFonts w:ascii="Arial" w:hAnsi="Arial" w:cs="Arial"/>
        </w:rPr>
        <w:t xml:space="preserve"> </w:t>
      </w:r>
      <w:r w:rsidR="00C76222" w:rsidRPr="00A16C10">
        <w:rPr>
          <w:rFonts w:ascii="Arial" w:hAnsi="Arial" w:cs="Arial"/>
        </w:rPr>
        <w:t>w </w:t>
      </w:r>
      <w:r w:rsidRPr="00A16C10">
        <w:rPr>
          <w:rFonts w:ascii="Arial" w:hAnsi="Arial" w:cs="Arial"/>
        </w:rPr>
        <w:t>ramach zaliczki, liczone od dnia przekazania środków do dnia złożenia wniosku</w:t>
      </w:r>
      <w:r w:rsidR="00F17972" w:rsidRPr="00A16C10">
        <w:rPr>
          <w:rFonts w:ascii="Arial" w:hAnsi="Arial" w:cs="Arial"/>
        </w:rPr>
        <w:t xml:space="preserve"> </w:t>
      </w:r>
      <w:r w:rsidR="00C76222" w:rsidRPr="00A16C10">
        <w:rPr>
          <w:rFonts w:ascii="Arial" w:hAnsi="Arial" w:cs="Arial"/>
        </w:rPr>
        <w:t>o </w:t>
      </w:r>
      <w:r w:rsidRPr="00A16C10">
        <w:rPr>
          <w:rFonts w:ascii="Arial" w:hAnsi="Arial" w:cs="Arial"/>
        </w:rPr>
        <w:t>płatność lub do dnia zwrócenia niewykorzystanej części zaliczki. Postanowienie niniejsze nie uchybia obowiązkowi zwrotu dofinansowania pobranego</w:t>
      </w:r>
      <w:r w:rsidR="00F17972" w:rsidRPr="00A16C10">
        <w:rPr>
          <w:rFonts w:ascii="Arial" w:hAnsi="Arial" w:cs="Arial"/>
        </w:rPr>
        <w:t xml:space="preserve"> </w:t>
      </w:r>
      <w:r w:rsidR="00C76222" w:rsidRPr="00A16C10">
        <w:rPr>
          <w:rFonts w:ascii="Arial" w:hAnsi="Arial" w:cs="Arial"/>
        </w:rPr>
        <w:t>w </w:t>
      </w:r>
      <w:r w:rsidRPr="00A16C10">
        <w:rPr>
          <w:rFonts w:ascii="Arial" w:hAnsi="Arial" w:cs="Arial"/>
        </w:rPr>
        <w:t>formie zaliczki,</w:t>
      </w:r>
      <w:r w:rsidR="00F17972" w:rsidRPr="00A16C10">
        <w:rPr>
          <w:rFonts w:ascii="Arial" w:hAnsi="Arial" w:cs="Arial"/>
        </w:rPr>
        <w:t xml:space="preserve"> </w:t>
      </w:r>
      <w:r w:rsidR="00C76222" w:rsidRPr="00A16C10">
        <w:rPr>
          <w:rFonts w:ascii="Arial" w:hAnsi="Arial" w:cs="Arial"/>
        </w:rPr>
        <w:t>w </w:t>
      </w:r>
      <w:r w:rsidRPr="00A16C10">
        <w:rPr>
          <w:rFonts w:ascii="Arial" w:hAnsi="Arial" w:cs="Arial"/>
        </w:rPr>
        <w:t>razie spełnienia się przesłanek,</w:t>
      </w:r>
      <w:r w:rsidR="00A775DD" w:rsidRPr="00A16C10">
        <w:rPr>
          <w:rFonts w:ascii="Arial" w:hAnsi="Arial" w:cs="Arial"/>
        </w:rPr>
        <w:br/>
      </w:r>
      <w:r w:rsidRPr="00A16C10">
        <w:rPr>
          <w:rFonts w:ascii="Arial" w:hAnsi="Arial" w:cs="Arial"/>
        </w:rPr>
        <w:t>o których mowa</w:t>
      </w:r>
      <w:r w:rsidR="00F17972" w:rsidRPr="00A16C10">
        <w:rPr>
          <w:rFonts w:ascii="Arial" w:hAnsi="Arial" w:cs="Arial"/>
        </w:rPr>
        <w:t xml:space="preserve"> </w:t>
      </w:r>
      <w:r w:rsidR="00C76222" w:rsidRPr="00A16C10">
        <w:rPr>
          <w:rFonts w:ascii="Arial" w:hAnsi="Arial" w:cs="Arial"/>
        </w:rPr>
        <w:t>w </w:t>
      </w:r>
      <w:r w:rsidRPr="00A16C10">
        <w:rPr>
          <w:rFonts w:ascii="Arial" w:hAnsi="Arial" w:cs="Arial"/>
        </w:rPr>
        <w:t xml:space="preserve">ust. 1. </w:t>
      </w:r>
    </w:p>
    <w:p w14:paraId="079DE609" w14:textId="20E196C7"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przypadku stwierdzenia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4 </w:t>
      </w:r>
      <w:proofErr w:type="spellStart"/>
      <w:r w:rsidRPr="00AB3AEC">
        <w:rPr>
          <w:rFonts w:ascii="Arial" w:hAnsi="Arial" w:cs="Arial"/>
        </w:rPr>
        <w:t>zd</w:t>
      </w:r>
      <w:proofErr w:type="spellEnd"/>
      <w:r w:rsidRPr="00AB3AEC">
        <w:rPr>
          <w:rFonts w:ascii="Arial" w:hAnsi="Arial" w:cs="Arial"/>
        </w:rPr>
        <w:t>. 1, Instytucja Zarządzająca wzywa Beneficjenta do:</w:t>
      </w:r>
    </w:p>
    <w:p w14:paraId="5D1949FD" w14:textId="3E8B7163" w:rsidR="00A775DD" w:rsidRPr="00AB3AEC" w:rsidRDefault="002677DE" w:rsidP="0003461E">
      <w:pPr>
        <w:pStyle w:val="Akapitzlist"/>
        <w:numPr>
          <w:ilvl w:val="0"/>
          <w:numId w:val="43"/>
        </w:numPr>
        <w:spacing w:before="60" w:after="60"/>
        <w:ind w:hanging="294"/>
        <w:contextualSpacing w:val="0"/>
        <w:rPr>
          <w:rFonts w:ascii="Arial" w:hAnsi="Arial" w:cs="Arial"/>
          <w:sz w:val="22"/>
          <w:szCs w:val="22"/>
        </w:rPr>
      </w:pPr>
      <w:r w:rsidRPr="00AB3AEC">
        <w:rPr>
          <w:rFonts w:ascii="Arial" w:hAnsi="Arial" w:cs="Arial"/>
          <w:sz w:val="22"/>
          <w:szCs w:val="22"/>
        </w:rPr>
        <w:t>zapłaty odsetek lub</w:t>
      </w:r>
    </w:p>
    <w:p w14:paraId="79D7EF45" w14:textId="2F864C5E" w:rsidR="00893279" w:rsidRPr="00AB3AEC" w:rsidRDefault="002677DE" w:rsidP="0003461E">
      <w:pPr>
        <w:pStyle w:val="Akapitzlist"/>
        <w:numPr>
          <w:ilvl w:val="0"/>
          <w:numId w:val="43"/>
        </w:numPr>
        <w:spacing w:before="60" w:after="60"/>
        <w:ind w:hanging="294"/>
        <w:contextualSpacing w:val="0"/>
        <w:jc w:val="both"/>
        <w:rPr>
          <w:rFonts w:ascii="Arial" w:hAnsi="Arial" w:cs="Arial"/>
          <w:sz w:val="22"/>
          <w:szCs w:val="22"/>
        </w:rPr>
      </w:pPr>
      <w:r w:rsidRPr="00AB3AEC">
        <w:rPr>
          <w:rFonts w:ascii="Arial" w:hAnsi="Arial" w:cs="Arial"/>
          <w:sz w:val="22"/>
          <w:szCs w:val="22"/>
        </w:rPr>
        <w:lastRenderedPageBreak/>
        <w:t>wyrażenia zgody na pomniejszenie kolejnych płatności</w:t>
      </w:r>
      <w:r w:rsidR="00AB3AEC" w:rsidRPr="00AB3AEC">
        <w:rPr>
          <w:rFonts w:ascii="Arial" w:hAnsi="Arial" w:cs="Arial"/>
          <w:sz w:val="22"/>
          <w:szCs w:val="22"/>
        </w:rPr>
        <w:t xml:space="preserve"> </w:t>
      </w:r>
      <w:r w:rsidRPr="00AB3AEC">
        <w:rPr>
          <w:rFonts w:ascii="Arial" w:hAnsi="Arial" w:cs="Arial"/>
          <w:sz w:val="22"/>
          <w:szCs w:val="22"/>
        </w:rPr>
        <w:t>w terminie 14 dni od dnia doręczenia wezwania.</w:t>
      </w:r>
    </w:p>
    <w:p w14:paraId="6C032B8A" w14:textId="5E99D4D9"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 xml:space="preserve"> Po bezskutecznym upływie terminu,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5, Instytucja Zarządzająca wydaje decyzję</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zapłacie odsetek określającą kwotę środków, od których nalicza się odsetki, termin, od którego nalicza się odsetki oraz sposób ich zapłaty.</w:t>
      </w:r>
    </w:p>
    <w:p w14:paraId="50AA488A" w14:textId="0D8B95AE"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Od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3</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 xml:space="preserve">ust. 6 przysługuje Beneficjentowi wniosek </w:t>
      </w:r>
      <w:r w:rsidRPr="00AB3AEC">
        <w:rPr>
          <w:rFonts w:ascii="Arial" w:hAnsi="Arial" w:cs="Arial"/>
        </w:rPr>
        <w:br/>
        <w:t>o ponowne rozpatrzenie sprawy, składany do Instytucji Zarządzającej</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przez nią</w:t>
      </w:r>
      <w:r w:rsidR="00F17972" w:rsidRPr="00AB3AEC">
        <w:rPr>
          <w:rFonts w:ascii="Arial" w:hAnsi="Arial" w:cs="Arial"/>
        </w:rPr>
        <w:t xml:space="preserve"> </w:t>
      </w:r>
      <w:r w:rsidRPr="00AB3AEC">
        <w:rPr>
          <w:rFonts w:ascii="Arial" w:hAnsi="Arial" w:cs="Arial"/>
        </w:rPr>
        <w:t xml:space="preserve">rozpatrywany. </w:t>
      </w:r>
    </w:p>
    <w:p w14:paraId="2FADB644" w14:textId="6D29AE0D"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razie zaistnienia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1 lub 4, Instytucja Zarządzająca,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celu odzyskania kwoty dofinansowania przypadającej do zwrotu oraz należnych odsetek może także skorzystać</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pozostałych przysługujących jej środków prawnych, </w:t>
      </w:r>
      <w:r w:rsidRPr="00AB3AEC">
        <w:rPr>
          <w:rFonts w:ascii="Arial" w:hAnsi="Arial" w:cs="Arial"/>
        </w:rPr>
        <w:br/>
        <w:t>w szczególności</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zabezpieczenia,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shd w:val="clear" w:color="auto" w:fill="FFFFFF" w:themeFill="background1"/>
        </w:rPr>
        <w:t>którym mowa § 10 Umowy.</w:t>
      </w:r>
      <w:r w:rsidRPr="00AB3AEC">
        <w:rPr>
          <w:rFonts w:ascii="Arial" w:hAnsi="Arial" w:cs="Arial"/>
        </w:rPr>
        <w:t xml:space="preserve"> Koszty czynności</w:t>
      </w:r>
      <w:r w:rsidR="00A775DD" w:rsidRPr="00AB3AEC">
        <w:rPr>
          <w:rFonts w:ascii="Arial" w:hAnsi="Arial" w:cs="Arial"/>
        </w:rPr>
        <w:t xml:space="preserve"> </w:t>
      </w:r>
      <w:r w:rsidRPr="00AB3AEC">
        <w:rPr>
          <w:rFonts w:ascii="Arial" w:hAnsi="Arial" w:cs="Arial"/>
        </w:rPr>
        <w:t>zmierzających do odzyskania nieprawidłowo wykorzystanego lub pobranego</w:t>
      </w:r>
      <w:r w:rsidR="00A775DD" w:rsidRPr="00AB3AEC">
        <w:rPr>
          <w:rFonts w:ascii="Arial" w:hAnsi="Arial" w:cs="Arial"/>
        </w:rPr>
        <w:t xml:space="preserve"> </w:t>
      </w:r>
      <w:r w:rsidRPr="00AB3AEC">
        <w:rPr>
          <w:rFonts w:ascii="Arial" w:hAnsi="Arial" w:cs="Arial"/>
        </w:rPr>
        <w:t>dofinansowania obciążają Beneficjenta.</w:t>
      </w:r>
    </w:p>
    <w:p w14:paraId="36362A44" w14:textId="4E2C7116" w:rsidR="00893279" w:rsidRPr="00AB3AEC" w:rsidRDefault="002677DE" w:rsidP="00AB3AEC">
      <w:pPr>
        <w:numPr>
          <w:ilvl w:val="3"/>
          <w:numId w:val="24"/>
        </w:numPr>
        <w:spacing w:before="60" w:after="60"/>
        <w:ind w:left="426" w:hanging="426"/>
        <w:rPr>
          <w:rFonts w:ascii="Arial" w:hAnsi="Arial" w:cs="Arial"/>
        </w:rPr>
      </w:pPr>
      <w:r w:rsidRPr="00AB3AEC">
        <w:rPr>
          <w:rFonts w:ascii="Arial" w:hAnsi="Arial" w:cs="Arial"/>
        </w:rPr>
        <w:t>Dokonując zwrotu środków Beneficjent</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tytule przelewu zamieszcza informacje na temat:</w:t>
      </w:r>
    </w:p>
    <w:p w14:paraId="57004B31" w14:textId="2C6EDC60" w:rsidR="00893279" w:rsidRPr="0003461E" w:rsidRDefault="002677DE" w:rsidP="0003461E">
      <w:pPr>
        <w:pStyle w:val="Akapitzlist"/>
        <w:numPr>
          <w:ilvl w:val="2"/>
          <w:numId w:val="44"/>
        </w:numPr>
        <w:spacing w:before="60" w:after="60"/>
        <w:ind w:hanging="294"/>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r w:rsidR="00A775DD" w:rsidRPr="0003461E">
        <w:rPr>
          <w:rFonts w:ascii="Arial" w:hAnsi="Arial" w:cs="Arial"/>
          <w:sz w:val="22"/>
          <w:szCs w:val="22"/>
        </w:rPr>
        <w:t>;</w:t>
      </w:r>
    </w:p>
    <w:p w14:paraId="4151847F" w14:textId="037310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roku,</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jakim przekazane zostały środki, których dotyczy zwrot</w:t>
      </w:r>
      <w:r w:rsidR="00A775DD" w:rsidRPr="00AB3AEC">
        <w:rPr>
          <w:rFonts w:ascii="Arial" w:hAnsi="Arial" w:cs="Arial"/>
        </w:rPr>
        <w:t>;</w:t>
      </w:r>
    </w:p>
    <w:p w14:paraId="6F54D2FA" w14:textId="7BA73F3E" w:rsidR="00893279" w:rsidRPr="00AB3AEC" w:rsidRDefault="002677DE" w:rsidP="0003461E">
      <w:pPr>
        <w:numPr>
          <w:ilvl w:val="2"/>
          <w:numId w:val="44"/>
        </w:numPr>
        <w:spacing w:before="60" w:after="60"/>
        <w:ind w:hanging="294"/>
        <w:jc w:val="both"/>
        <w:rPr>
          <w:rFonts w:ascii="Arial" w:hAnsi="Arial" w:cs="Arial"/>
        </w:rPr>
      </w:pPr>
      <w:r w:rsidRPr="00AB3AEC">
        <w:rPr>
          <w:rFonts w:ascii="Arial" w:hAnsi="Arial" w:cs="Arial"/>
        </w:rPr>
        <w:t>tytułu zwrotu,</w:t>
      </w:r>
      <w:r w:rsidR="00F17972" w:rsidRPr="00AB3AEC">
        <w:rPr>
          <w:rFonts w:ascii="Arial" w:hAnsi="Arial" w:cs="Arial"/>
        </w:rPr>
        <w:t xml:space="preserve"> </w:t>
      </w:r>
      <w:r w:rsidR="00C76222" w:rsidRPr="00AB3AEC">
        <w:rPr>
          <w:rFonts w:ascii="Arial" w:hAnsi="Arial" w:cs="Arial"/>
        </w:rPr>
        <w:t>a </w:t>
      </w:r>
      <w:r w:rsidRPr="00AB3AEC">
        <w:rPr>
          <w:rFonts w:ascii="Arial" w:hAnsi="Arial" w:cs="Arial"/>
        </w:rPr>
        <w:t>w przypadku dokonania zwrotu na podstawie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A775DD" w:rsidRPr="00AB3AEC">
        <w:rPr>
          <w:rFonts w:ascii="Arial" w:hAnsi="Arial" w:cs="Arial"/>
        </w:rPr>
        <w:br/>
      </w:r>
      <w:r w:rsidRPr="00AB3AEC">
        <w:rPr>
          <w:rFonts w:ascii="Arial" w:hAnsi="Arial" w:cs="Arial"/>
        </w:rPr>
        <w:t>w ust. 3, numeru decyzji</w:t>
      </w:r>
      <w:r w:rsidR="00A775DD" w:rsidRPr="00AB3AEC">
        <w:rPr>
          <w:rFonts w:ascii="Arial" w:hAnsi="Arial" w:cs="Arial"/>
        </w:rPr>
        <w:t>;</w:t>
      </w:r>
    </w:p>
    <w:p w14:paraId="242EAEAB" w14:textId="777777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klasyfikacji budżetowej zwracanych środków (część, dział, rozdział, paragraf).</w:t>
      </w:r>
    </w:p>
    <w:p w14:paraId="2DEF94B0" w14:textId="4203F30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Procedura zwrotu,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niniejszym paragrafie, dotyczy</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szczególności kwot dofinansowania objętych korektami finansowymi, nałożonymi na Beneficjenta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związku</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nieprawidłowościami stwierdzonymi przy realizacji Projektu. </w:t>
      </w:r>
    </w:p>
    <w:p w14:paraId="5B27F11D" w14:textId="00BFB8E4" w:rsidR="00893279" w:rsidRPr="00F467D9" w:rsidRDefault="002677DE" w:rsidP="00E771A7">
      <w:pPr>
        <w:spacing w:before="240" w:after="240"/>
        <w:jc w:val="center"/>
        <w:rPr>
          <w:rFonts w:ascii="Arial" w:hAnsi="Arial" w:cs="Arial"/>
        </w:rPr>
      </w:pPr>
      <w:r w:rsidRPr="00F467D9">
        <w:rPr>
          <w:rFonts w:ascii="Arial" w:hAnsi="Arial" w:cs="Arial"/>
          <w:bCs/>
        </w:rPr>
        <w:t>§ 9.</w:t>
      </w:r>
    </w:p>
    <w:p w14:paraId="2659C2D3" w14:textId="0A8E3DB4" w:rsidR="00893279" w:rsidRPr="00F467D9" w:rsidRDefault="002677DE" w:rsidP="00E771A7">
      <w:pPr>
        <w:pStyle w:val="Tekstpodstawowy21"/>
        <w:spacing w:before="120" w:after="0" w:line="240" w:lineRule="auto"/>
        <w:rPr>
          <w:rFonts w:ascii="Arial" w:hAnsi="Arial" w:cs="Arial"/>
          <w:szCs w:val="22"/>
        </w:rPr>
      </w:pPr>
      <w:r w:rsidRPr="00F467D9">
        <w:rPr>
          <w:rFonts w:ascii="Arial" w:hAnsi="Arial" w:cs="Arial"/>
          <w:szCs w:val="22"/>
        </w:rPr>
        <w:t>Niedozwolone jest podwójne finansowanie 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zakresie określonym</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przepisach prawa powszechnie obowiązującego,</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Programie, Uszczegółowieniu Programu oraz</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 (w szczególności</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w:t>
      </w:r>
      <w:r w:rsidR="00F17972">
        <w:rPr>
          <w:rFonts w:ascii="Arial" w:hAnsi="Arial" w:cs="Arial"/>
          <w:szCs w:val="22"/>
        </w:rPr>
        <w:t xml:space="preserve"> </w:t>
      </w:r>
      <w:r w:rsidR="00C76222" w:rsidRPr="00F467D9">
        <w:rPr>
          <w:rFonts w:ascii="Arial" w:hAnsi="Arial" w:cs="Arial"/>
          <w:szCs w:val="22"/>
        </w:rPr>
        <w:t>o</w:t>
      </w:r>
      <w:r w:rsidR="00C76222">
        <w:rPr>
          <w:rFonts w:ascii="Arial" w:hAnsi="Arial" w:cs="Arial"/>
          <w:szCs w:val="22"/>
        </w:rPr>
        <w:t> </w:t>
      </w:r>
      <w:r w:rsidRPr="00F467D9">
        <w:rPr>
          <w:rFonts w:ascii="Arial" w:hAnsi="Arial" w:cs="Arial"/>
          <w:szCs w:val="22"/>
        </w:rPr>
        <w:t>których mowa</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 4 ust. 6 lit. e Umowy); wydatki objęte podwójnym finansowaniem są wydatkami niekwalifikowalnymi. Beneficjent oświadcza, że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przypadku Projektu nie nastąpiło</w:t>
      </w:r>
      <w:r w:rsidR="00F17972">
        <w:rPr>
          <w:rFonts w:ascii="Arial" w:hAnsi="Arial" w:cs="Arial"/>
          <w:szCs w:val="22"/>
        </w:rPr>
        <w:t xml:space="preserve"> </w:t>
      </w:r>
      <w:r w:rsidR="00C76222" w:rsidRPr="00F467D9">
        <w:rPr>
          <w:rFonts w:ascii="Arial" w:hAnsi="Arial" w:cs="Arial"/>
          <w:szCs w:val="22"/>
        </w:rPr>
        <w:t>i</w:t>
      </w:r>
      <w:r w:rsidR="00C76222">
        <w:rPr>
          <w:rFonts w:ascii="Arial" w:hAnsi="Arial" w:cs="Arial"/>
          <w:szCs w:val="22"/>
        </w:rPr>
        <w:t> </w:t>
      </w:r>
      <w:r w:rsidRPr="00F467D9">
        <w:rPr>
          <w:rFonts w:ascii="Arial" w:hAnsi="Arial" w:cs="Arial"/>
          <w:szCs w:val="22"/>
        </w:rPr>
        <w:t>nie nastąpi podwójne finansowanie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odniesieniu do żadnego</w:t>
      </w:r>
      <w:r w:rsidR="00F17972">
        <w:rPr>
          <w:rFonts w:ascii="Arial" w:hAnsi="Arial" w:cs="Arial"/>
          <w:szCs w:val="22"/>
        </w:rPr>
        <w:t xml:space="preserve"> </w:t>
      </w:r>
      <w:r w:rsidR="00C76222" w:rsidRPr="00F467D9">
        <w:rPr>
          <w:rFonts w:ascii="Arial" w:hAnsi="Arial" w:cs="Arial"/>
          <w:szCs w:val="22"/>
        </w:rPr>
        <w:t>z</w:t>
      </w:r>
      <w:r w:rsidR="00C76222">
        <w:rPr>
          <w:rFonts w:ascii="Arial" w:hAnsi="Arial" w:cs="Arial"/>
          <w:szCs w:val="22"/>
        </w:rPr>
        <w:t> </w:t>
      </w:r>
      <w:r w:rsidRPr="00F467D9">
        <w:rPr>
          <w:rFonts w:ascii="Arial" w:hAnsi="Arial" w:cs="Arial"/>
          <w:szCs w:val="22"/>
        </w:rPr>
        <w:t>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p>
    <w:p w14:paraId="5C93D199" w14:textId="77777777" w:rsidR="00893279" w:rsidRPr="00F467D9" w:rsidRDefault="00893279" w:rsidP="00E771A7">
      <w:pPr>
        <w:rPr>
          <w:rFonts w:ascii="Arial" w:hAnsi="Arial" w:cs="Arial"/>
        </w:rPr>
      </w:pPr>
    </w:p>
    <w:p w14:paraId="2DDCB639" w14:textId="77777777" w:rsidR="00893279" w:rsidRPr="00F467D9" w:rsidRDefault="002677DE" w:rsidP="00E771A7">
      <w:pPr>
        <w:pStyle w:val="Nagwek2"/>
        <w:spacing w:before="240" w:after="120"/>
        <w:ind w:left="578" w:hanging="578"/>
        <w:jc w:val="center"/>
        <w:rPr>
          <w:rFonts w:ascii="Arial" w:hAnsi="Arial" w:cs="Arial"/>
          <w:sz w:val="22"/>
          <w:szCs w:val="22"/>
        </w:rPr>
      </w:pPr>
      <w:r w:rsidRPr="00F467D9">
        <w:rPr>
          <w:rStyle w:val="Odwoaniedokomentarza1"/>
          <w:rFonts w:ascii="Arial" w:hAnsi="Arial" w:cs="Arial"/>
          <w:sz w:val="22"/>
          <w:szCs w:val="22"/>
        </w:rPr>
        <w:t>Zabezpieczenie zwrotu nieprawidłowo wydatkowanych środków</w:t>
      </w:r>
    </w:p>
    <w:p w14:paraId="074761CE" w14:textId="21BE225F" w:rsidR="00893279" w:rsidRPr="00F467D9" w:rsidRDefault="002677DE" w:rsidP="00E771A7">
      <w:pPr>
        <w:pStyle w:val="Tekstpodstawowy21"/>
        <w:tabs>
          <w:tab w:val="left" w:pos="-2160"/>
        </w:tabs>
        <w:spacing w:before="120" w:after="240" w:line="240" w:lineRule="auto"/>
        <w:ind w:left="357" w:hanging="357"/>
        <w:jc w:val="center"/>
        <w:rPr>
          <w:rFonts w:ascii="Arial" w:hAnsi="Arial" w:cs="Arial"/>
          <w:szCs w:val="22"/>
        </w:rPr>
      </w:pPr>
      <w:r w:rsidRPr="00F467D9">
        <w:rPr>
          <w:rFonts w:ascii="Arial" w:hAnsi="Arial" w:cs="Arial"/>
          <w:szCs w:val="22"/>
        </w:rPr>
        <w:t>§ 10.</w:t>
      </w:r>
      <w:r w:rsidRPr="00F467D9">
        <w:rPr>
          <w:rStyle w:val="Zakotwiczenieprzypisudolnego"/>
          <w:rFonts w:ascii="Arial" w:hAnsi="Arial" w:cs="Arial"/>
          <w:szCs w:val="22"/>
        </w:rPr>
        <w:footnoteReference w:id="27"/>
      </w:r>
    </w:p>
    <w:p w14:paraId="587FDF0C" w14:textId="62BA7B00" w:rsidR="00893279" w:rsidRPr="00AB3AEC" w:rsidRDefault="002677DE" w:rsidP="0003461E">
      <w:pPr>
        <w:pStyle w:val="Tekstpodstawowy"/>
        <w:keepNext/>
        <w:keepLines/>
        <w:numPr>
          <w:ilvl w:val="0"/>
          <w:numId w:val="45"/>
        </w:numPr>
        <w:spacing w:before="60" w:after="60"/>
        <w:ind w:left="426" w:hanging="426"/>
        <w:rPr>
          <w:rFonts w:ascii="Arial" w:hAnsi="Arial" w:cs="Arial"/>
          <w:sz w:val="22"/>
          <w:szCs w:val="22"/>
        </w:rPr>
      </w:pPr>
      <w:r w:rsidRPr="00AB3AEC">
        <w:rPr>
          <w:rFonts w:ascii="Arial" w:hAnsi="Arial" w:cs="Arial"/>
          <w:sz w:val="22"/>
          <w:szCs w:val="22"/>
        </w:rPr>
        <w:t>W przypadku Projektów, których wartość dofinansowania przekracza 10 000 000, 00 zł, Beneficjent nie później niż</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terminie 30 dni od dnia zawarcia Umowy wnosi następujące zabezpieczenie prawidłowej realizacji Umowy, na kwotę nie mniejszą, niż wysokość łącznej kwoty dofinansowania,</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jednej lub kilku następujących formach:</w:t>
      </w:r>
    </w:p>
    <w:p w14:paraId="3C9CA694" w14:textId="7085DD0E" w:rsidR="00893279" w:rsidRPr="0003461E" w:rsidRDefault="002677DE" w:rsidP="0003461E">
      <w:pPr>
        <w:pStyle w:val="Akapitzlist"/>
        <w:numPr>
          <w:ilvl w:val="0"/>
          <w:numId w:val="46"/>
        </w:numPr>
        <w:tabs>
          <w:tab w:val="clear" w:pos="644"/>
        </w:tabs>
        <w:spacing w:before="60" w:after="60"/>
        <w:ind w:left="851" w:hanging="425"/>
        <w:rPr>
          <w:rFonts w:ascii="Arial" w:hAnsi="Arial" w:cs="Arial"/>
          <w:sz w:val="22"/>
          <w:szCs w:val="22"/>
        </w:rPr>
      </w:pPr>
      <w:r w:rsidRPr="0003461E">
        <w:rPr>
          <w:rFonts w:ascii="Arial" w:hAnsi="Arial" w:cs="Arial"/>
          <w:sz w:val="22"/>
          <w:szCs w:val="22"/>
        </w:rPr>
        <w:t>poręczenia bankowego;</w:t>
      </w:r>
    </w:p>
    <w:p w14:paraId="60AF3FB9" w14:textId="4E7DE3CF"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weksla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poręczeniem wekslowym banku;</w:t>
      </w:r>
    </w:p>
    <w:p w14:paraId="3E2C92BE" w14:textId="2EACFD80"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lastRenderedPageBreak/>
        <w:t>poręczenia,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art. 6b ust. 5 pkt 2 ustawy</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dnia 9 listopada 2000 r. </w:t>
      </w:r>
      <w:r w:rsidRPr="00AB3AEC">
        <w:rPr>
          <w:rFonts w:ascii="Arial" w:hAnsi="Arial" w:cs="Arial"/>
        </w:rPr>
        <w:br/>
        <w:t>o utworzeniu Polskiej Agencji Rozwoju Przedsiębiorczości;</w:t>
      </w:r>
    </w:p>
    <w:p w14:paraId="2D7A49F4" w14:textId="0D7C70C1"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hipoteki wraz</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oświadczeniem</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dobrowolnym poddaniu się egzekucji złożonym w formie aktu notarialnego;</w:t>
      </w:r>
    </w:p>
    <w:p w14:paraId="46B2737D" w14:textId="1791C7E8"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bankowej;</w:t>
      </w:r>
    </w:p>
    <w:p w14:paraId="4EAEBD36" w14:textId="30F0CC98" w:rsidR="0029061E"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ubezpieczeniowej.</w:t>
      </w:r>
    </w:p>
    <w:p w14:paraId="1841B8D3" w14:textId="68BDA5E7"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t>Jeśli wartość dofinansowania Projektu nie przekracza 10 000 000,00 zł lub Beneficjent jest podmiotem świadczącym usługi publiczne lub usługi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ogólnym interesie gospodarczym,</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których mowa</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art. 93</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art. 106 ust. 2 Traktatu</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funkcjonowaniu Unii Europejskiej,</w:t>
      </w:r>
      <w:r w:rsidR="00A775DD" w:rsidRPr="0029061E">
        <w:rPr>
          <w:rFonts w:ascii="Arial" w:hAnsi="Arial" w:cs="Arial"/>
          <w:sz w:val="22"/>
          <w:szCs w:val="22"/>
        </w:rPr>
        <w:br/>
      </w:r>
      <w:r w:rsidRPr="0029061E">
        <w:rPr>
          <w:rFonts w:ascii="Arial" w:hAnsi="Arial" w:cs="Arial"/>
          <w:sz w:val="22"/>
          <w:szCs w:val="22"/>
        </w:rPr>
        <w:t>lub jest instytutem badawczym</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rozumieniu ustawy</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dnia 30 kwietnia 2010 r.</w:t>
      </w:r>
      <w:r w:rsidR="00A775DD" w:rsidRPr="0029061E">
        <w:rPr>
          <w:rFonts w:ascii="Arial" w:hAnsi="Arial" w:cs="Arial"/>
          <w:sz w:val="22"/>
          <w:szCs w:val="22"/>
        </w:rPr>
        <w:br/>
      </w:r>
      <w:r w:rsidRPr="0029061E">
        <w:rPr>
          <w:rFonts w:ascii="Arial" w:hAnsi="Arial" w:cs="Arial"/>
          <w:sz w:val="22"/>
          <w:szCs w:val="22"/>
        </w:rPr>
        <w:t>o instytutach bada</w:t>
      </w:r>
      <w:bookmarkStart w:id="3" w:name="target_link_mfrxilrrge2tgnjvgy4daltqmfyc"/>
      <w:bookmarkEnd w:id="3"/>
      <w:r w:rsidRPr="0029061E">
        <w:rPr>
          <w:rFonts w:ascii="Arial" w:hAnsi="Arial" w:cs="Arial"/>
          <w:sz w:val="22"/>
          <w:szCs w:val="22"/>
        </w:rPr>
        <w:t>wczych, zabezpieczeniem prawidłowej realizacji Umowy jest weksel in blanco wraz</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deklaracją wekslową.</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pozostałym zakresie przepis ust. 1 stosuje się odpowiednio, przy czym Beneficjent składa zabezpieczenie przy zawarciu Umowy. </w:t>
      </w:r>
    </w:p>
    <w:p w14:paraId="665BCA93" w14:textId="70F43B6D"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t>Przed ustanowieniem hipoteki Beneficjent zobowiązany jest przedstawić operat szacunkowy określający wartość rynkową nieruchomości (sporządzony przez osobę dysponującą odpowiednimi uprawnieniami) oraz aktualny odpis</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księgi wieczystej prowadzonej dla nieruchomości, na której hipoteka ma być ustanowiona. Hipoteka może stanowić zabezpieczenie prawidłowej realizacji Umowy tylko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wypadku, gdy daje ona Województwu Lubelskiemu pierwszeństwo umożliwiające zaspokojenie wierzytelności. Jeżeli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chwili wnoszenia zabezpieczenia nieruchomość jest obciążona hipotekami ustanowionymi na rzecz innych wierzycieli, Instytucja Zarządzająca może odmówić przyjęcia zabezpieczenia. Instytucja Zarządzająca może zażądać,</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wyznaczonym przez siebie terminie, dokonania cesji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polisy ubezpieczenia nieruchomości będącej przedmiotem hipoteki, jeżeli uzna to za konieczne do zabezpieczenia prawidłowej realizacji Umowy; żądanie takie może być zgłoszone również</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trakcie realizacji Umowy oraz</w:t>
      </w:r>
      <w:r w:rsidR="00C809D4" w:rsidRPr="0029061E">
        <w:rPr>
          <w:rFonts w:ascii="Arial" w:hAnsi="Arial" w:cs="Arial"/>
          <w:sz w:val="22"/>
          <w:szCs w:val="22"/>
        </w:rPr>
        <w:br/>
      </w:r>
      <w:r w:rsidRPr="0029061E">
        <w:rPr>
          <w:rFonts w:ascii="Arial" w:hAnsi="Arial" w:cs="Arial"/>
          <w:sz w:val="22"/>
          <w:szCs w:val="22"/>
        </w:rPr>
        <w:t>w okresie trwałości Projektu.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razie zgłoszenia przez Instytucję Zarządzającą takiego żądania Beneficjent jest zobowiązany ubezpieczyć nieruchomość od ognia</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innych zdarzeń losowych na sumę nie mniejszą, niż wysokość hipoteki, jak również jest zobowiązany dokonać cesji wszelkich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umowy ubezpieczenia </w:t>
      </w:r>
      <w:r w:rsidRPr="0029061E">
        <w:rPr>
          <w:rFonts w:ascii="Arial" w:hAnsi="Arial" w:cs="Arial"/>
          <w:sz w:val="22"/>
          <w:szCs w:val="22"/>
        </w:rPr>
        <w:br/>
        <w:t>na Województwo Lubelskie, na wzorze umowy cesji opracowanym przez Instytucję Zarządzającą. Brak zadośćuczynienia żądaniu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w/w terminie wyznaczonym przez Instytucję Zarządzającą jest traktowane na równi</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niewniesieniem przez Beneficjenta zabezpieczenia należytego wykonania umowy; dotyczy to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szczególności powstania </w:t>
      </w:r>
      <w:r w:rsidRPr="0029061E">
        <w:rPr>
          <w:rFonts w:ascii="Arial" w:hAnsi="Arial" w:cs="Arial"/>
          <w:sz w:val="22"/>
          <w:szCs w:val="22"/>
        </w:rPr>
        <w:br/>
        <w:t>po stronie Województwa Lubelskiego prawa do rozwiązania Umowy,</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 xml:space="preserve">którym mowa </w:t>
      </w:r>
      <w:r w:rsidRPr="0029061E">
        <w:rPr>
          <w:rFonts w:ascii="Arial" w:hAnsi="Arial" w:cs="Arial"/>
          <w:sz w:val="22"/>
          <w:szCs w:val="22"/>
        </w:rPr>
        <w:br/>
        <w:t>w § 22 ust. 1 pkt 8 Umowy. Wszelkie koszty związane</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ubezpieczeniem nieruchomości oraz dokonaniem cesji pokrywa Beneficjent. </w:t>
      </w:r>
    </w:p>
    <w:p w14:paraId="6A7745F0" w14:textId="15FDE9CF"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Termin wniesienia zabezpieczenia może zostać wydłużony na pisemny</w:t>
      </w:r>
      <w:r w:rsidR="00F17972">
        <w:rPr>
          <w:rFonts w:ascii="Arial" w:hAnsi="Arial" w:cs="Arial"/>
          <w:sz w:val="22"/>
          <w:szCs w:val="22"/>
        </w:rPr>
        <w:t xml:space="preserve"> </w:t>
      </w:r>
      <w:r w:rsidR="00C76222" w:rsidRPr="0047678A">
        <w:rPr>
          <w:rFonts w:ascii="Arial" w:hAnsi="Arial" w:cs="Arial"/>
          <w:sz w:val="22"/>
          <w:szCs w:val="22"/>
        </w:rPr>
        <w:t>i</w:t>
      </w:r>
      <w:r w:rsidR="00F17972">
        <w:rPr>
          <w:rFonts w:ascii="Arial" w:hAnsi="Arial" w:cs="Arial"/>
          <w:sz w:val="22"/>
          <w:szCs w:val="22"/>
        </w:rPr>
        <w:t xml:space="preserve"> </w:t>
      </w:r>
      <w:r w:rsidRPr="0047678A">
        <w:rPr>
          <w:rFonts w:ascii="Arial" w:hAnsi="Arial" w:cs="Arial"/>
          <w:sz w:val="22"/>
          <w:szCs w:val="22"/>
        </w:rPr>
        <w:t>należycie uzasadniony wniosek Beneficjenta,</w:t>
      </w:r>
      <w:r w:rsidR="00F17972">
        <w:rPr>
          <w:rFonts w:ascii="Arial" w:hAnsi="Arial" w:cs="Arial"/>
          <w:sz w:val="22"/>
          <w:szCs w:val="22"/>
        </w:rPr>
        <w:t xml:space="preserve"> </w:t>
      </w:r>
      <w:r w:rsidR="00C76222" w:rsidRPr="0047678A">
        <w:rPr>
          <w:rFonts w:ascii="Arial" w:hAnsi="Arial" w:cs="Arial"/>
          <w:sz w:val="22"/>
          <w:szCs w:val="22"/>
        </w:rPr>
        <w:t>w</w:t>
      </w:r>
      <w:r w:rsidR="00C76222">
        <w:rPr>
          <w:rFonts w:ascii="Arial" w:hAnsi="Arial" w:cs="Arial"/>
          <w:sz w:val="22"/>
          <w:szCs w:val="22"/>
        </w:rPr>
        <w:t> </w:t>
      </w:r>
      <w:r w:rsidRPr="0047678A">
        <w:rPr>
          <w:rFonts w:ascii="Arial" w:hAnsi="Arial" w:cs="Arial"/>
          <w:sz w:val="22"/>
          <w:szCs w:val="22"/>
        </w:rPr>
        <w:t>wypadku</w:t>
      </w:r>
      <w:r w:rsidR="000B5410">
        <w:rPr>
          <w:rFonts w:ascii="Arial" w:hAnsi="Arial" w:cs="Arial"/>
          <w:sz w:val="22"/>
          <w:szCs w:val="22"/>
        </w:rPr>
        <w:t>,</w:t>
      </w:r>
      <w:r w:rsidRPr="0047678A">
        <w:rPr>
          <w:rFonts w:ascii="Arial" w:hAnsi="Arial" w:cs="Arial"/>
          <w:sz w:val="22"/>
          <w:szCs w:val="22"/>
        </w:rPr>
        <w:t xml:space="preserve"> gdy</w:t>
      </w:r>
      <w:r w:rsidR="00F17972">
        <w:rPr>
          <w:rFonts w:ascii="Arial" w:hAnsi="Arial" w:cs="Arial"/>
          <w:sz w:val="22"/>
          <w:szCs w:val="22"/>
        </w:rPr>
        <w:t xml:space="preserve"> </w:t>
      </w:r>
      <w:r w:rsidR="00C76222" w:rsidRPr="0047678A">
        <w:rPr>
          <w:rFonts w:ascii="Arial" w:hAnsi="Arial" w:cs="Arial"/>
          <w:sz w:val="22"/>
          <w:szCs w:val="22"/>
        </w:rPr>
        <w:t>z</w:t>
      </w:r>
      <w:r w:rsidR="00C76222">
        <w:rPr>
          <w:rFonts w:ascii="Arial" w:hAnsi="Arial" w:cs="Arial"/>
          <w:sz w:val="22"/>
          <w:szCs w:val="22"/>
        </w:rPr>
        <w:t> </w:t>
      </w:r>
      <w:r w:rsidRPr="0047678A">
        <w:rPr>
          <w:rFonts w:ascii="Arial" w:hAnsi="Arial" w:cs="Arial"/>
          <w:sz w:val="22"/>
          <w:szCs w:val="22"/>
        </w:rPr>
        <w:t>przyczyn niezależnych</w:t>
      </w:r>
      <w:r w:rsidR="00F05CC6" w:rsidRPr="0047678A">
        <w:rPr>
          <w:rFonts w:ascii="Arial" w:hAnsi="Arial" w:cs="Arial"/>
          <w:sz w:val="22"/>
          <w:szCs w:val="22"/>
        </w:rPr>
        <w:br/>
      </w:r>
      <w:r w:rsidRPr="0047678A">
        <w:rPr>
          <w:rFonts w:ascii="Arial" w:hAnsi="Arial" w:cs="Arial"/>
          <w:sz w:val="22"/>
          <w:szCs w:val="22"/>
        </w:rPr>
        <w:t xml:space="preserve">od Beneficjenta termin nie może zostać dochowany. Zmiana terminu wniesienia zabezpieczenia wymaga zawarcia aneksu do Umowy. </w:t>
      </w:r>
    </w:p>
    <w:p w14:paraId="7CC2EE89" w14:textId="586F8085"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Zabezpieczenie ustanawiane jest na okres od dnia zawarcia Umowy do dnia upływu okresu trwałości Projektu.</w:t>
      </w:r>
    </w:p>
    <w:p w14:paraId="5D46029E" w14:textId="02F1ADB0"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W przypadku wypełnienia przez Beneficjenta wszelkich zobowiązań określonych w</w:t>
      </w:r>
      <w:r w:rsidR="0047678A">
        <w:rPr>
          <w:rFonts w:ascii="Arial" w:hAnsi="Arial" w:cs="Arial"/>
          <w:sz w:val="22"/>
          <w:szCs w:val="22"/>
        </w:rPr>
        <w:t> </w:t>
      </w:r>
      <w:r w:rsidRPr="0047678A">
        <w:rPr>
          <w:rFonts w:ascii="Arial" w:hAnsi="Arial" w:cs="Arial"/>
          <w:sz w:val="22"/>
          <w:szCs w:val="22"/>
        </w:rPr>
        <w:t>niniejszej Umowie, Instytucja Zarządzająca</w:t>
      </w:r>
      <w:r w:rsidR="00F17972">
        <w:rPr>
          <w:rFonts w:ascii="Arial" w:hAnsi="Arial" w:cs="Arial"/>
          <w:sz w:val="22"/>
          <w:szCs w:val="22"/>
        </w:rPr>
        <w:t xml:space="preserve"> </w:t>
      </w:r>
      <w:r w:rsidRPr="0047678A">
        <w:rPr>
          <w:rFonts w:ascii="Arial" w:hAnsi="Arial" w:cs="Arial"/>
          <w:sz w:val="22"/>
          <w:szCs w:val="22"/>
        </w:rPr>
        <w:t>na pisemny wniosek Beneficjenta zwróci Beneficjentowi dokument stanowiący zabezpieczenie umowy</w:t>
      </w:r>
      <w:r w:rsidR="00F17972">
        <w:rPr>
          <w:rFonts w:ascii="Arial" w:hAnsi="Arial" w:cs="Arial"/>
          <w:sz w:val="22"/>
          <w:szCs w:val="22"/>
        </w:rPr>
        <w:t xml:space="preserve"> </w:t>
      </w:r>
      <w:r w:rsidRPr="0047678A">
        <w:rPr>
          <w:rFonts w:ascii="Arial" w:hAnsi="Arial" w:cs="Arial"/>
          <w:sz w:val="22"/>
          <w:szCs w:val="22"/>
        </w:rPr>
        <w:t>po spełnieniu następujących przesłanek:</w:t>
      </w:r>
    </w:p>
    <w:p w14:paraId="3D6CE6AA" w14:textId="05A02144"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realizacja Umowy została całkowicie rozliczona, upłynął okres wskazany</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Umowie lub innych przepisach przewidziany na kontrolę Projektu (w tym kontrolę trwałości </w:t>
      </w:r>
      <w:r w:rsidRPr="0003461E">
        <w:rPr>
          <w:rFonts w:ascii="Arial" w:hAnsi="Arial" w:cs="Arial"/>
          <w:sz w:val="22"/>
          <w:szCs w:val="22"/>
        </w:rPr>
        <w:lastRenderedPageBreak/>
        <w:t>Projektu)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nie występują przesłanki do powstania roszczeń na rzecz Województwa Lubelskiego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tytułu realizacji Umowy. Zwrot zabezpieczenia może nastąpić nie wcześniej, niż po odzyskaniu przez Województwo Lubelskie wszelkich należności przysługujących Województwu Lubelskiemu na podstawie Umowy;</w:t>
      </w:r>
    </w:p>
    <w:p w14:paraId="37D80226" w14:textId="6B28DCFB"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Umowa została rozwiązana oraz Beneficjent całkowicie rozliczył się</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przekazanych środków finansowych;</w:t>
      </w:r>
    </w:p>
    <w:p w14:paraId="11F28FEE" w14:textId="01681392" w:rsidR="00893279" w:rsidRPr="0003461E" w:rsidRDefault="00C809D4"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W</w:t>
      </w:r>
      <w:r w:rsidR="002677DE" w:rsidRPr="0003461E">
        <w:rPr>
          <w:rFonts w:ascii="Arial" w:hAnsi="Arial" w:cs="Arial"/>
          <w:sz w:val="22"/>
          <w:szCs w:val="22"/>
        </w:rPr>
        <w:t>skutek</w:t>
      </w:r>
      <w:r w:rsidRPr="0003461E">
        <w:rPr>
          <w:rFonts w:ascii="Arial" w:hAnsi="Arial" w:cs="Arial"/>
          <w:sz w:val="22"/>
          <w:szCs w:val="22"/>
        </w:rPr>
        <w:t xml:space="preserve"> </w:t>
      </w:r>
      <w:r w:rsidR="002677DE" w:rsidRPr="0003461E">
        <w:rPr>
          <w:rFonts w:ascii="Arial" w:hAnsi="Arial" w:cs="Arial"/>
          <w:sz w:val="22"/>
          <w:szCs w:val="22"/>
        </w:rPr>
        <w:t>zmiany zabezpieczenia dochodzi do wymiany dokumentu zabezpieczającego.</w:t>
      </w:r>
    </w:p>
    <w:p w14:paraId="21884F11" w14:textId="77777777" w:rsidR="00893279" w:rsidRPr="00F467D9" w:rsidRDefault="002677DE" w:rsidP="00C809D4">
      <w:pPr>
        <w:pStyle w:val="Tekstpodstawowy"/>
        <w:spacing w:before="240" w:after="120"/>
        <w:jc w:val="center"/>
        <w:rPr>
          <w:rFonts w:ascii="Arial" w:hAnsi="Arial" w:cs="Arial"/>
          <w:sz w:val="22"/>
          <w:szCs w:val="22"/>
        </w:rPr>
      </w:pPr>
      <w:r w:rsidRPr="00F467D9">
        <w:rPr>
          <w:rFonts w:ascii="Arial" w:hAnsi="Arial" w:cs="Arial"/>
          <w:b/>
          <w:sz w:val="22"/>
          <w:szCs w:val="22"/>
        </w:rPr>
        <w:t xml:space="preserve">Stosowanie przepisów dotyczących prawa zamówień publicznych, </w:t>
      </w:r>
      <w:r w:rsidRPr="00F467D9">
        <w:rPr>
          <w:rFonts w:ascii="Arial" w:hAnsi="Arial" w:cs="Arial"/>
          <w:b/>
          <w:bCs/>
          <w:sz w:val="22"/>
          <w:szCs w:val="22"/>
        </w:rPr>
        <w:t>zasady konkurencyjności oraz rozeznania rynku</w:t>
      </w:r>
    </w:p>
    <w:p w14:paraId="054DFC19" w14:textId="7C842362" w:rsidR="00893279" w:rsidRPr="00F467D9" w:rsidRDefault="002677DE" w:rsidP="00E771A7">
      <w:pPr>
        <w:pStyle w:val="Tekstpodstawowy"/>
        <w:spacing w:before="120" w:after="240"/>
        <w:jc w:val="center"/>
        <w:rPr>
          <w:rFonts w:ascii="Arial" w:hAnsi="Arial" w:cs="Arial"/>
          <w:sz w:val="22"/>
          <w:szCs w:val="22"/>
        </w:rPr>
      </w:pPr>
      <w:r w:rsidRPr="00F467D9">
        <w:rPr>
          <w:rFonts w:ascii="Arial" w:hAnsi="Arial" w:cs="Arial"/>
          <w:bCs/>
          <w:sz w:val="22"/>
          <w:szCs w:val="22"/>
        </w:rPr>
        <w:t>§ 11.</w:t>
      </w:r>
    </w:p>
    <w:p w14:paraId="1BCCF20C" w14:textId="5808EAB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udzielać zamówień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Projekcie oraz realizować </w:t>
      </w:r>
      <w:r w:rsidRPr="00F467D9">
        <w:rPr>
          <w:rFonts w:ascii="Arial" w:hAnsi="Arial" w:cs="Arial"/>
        </w:rPr>
        <w:br/>
        <w:t>te zamówienia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przepisami prawa powszechnie obowiązującego oraz zgodnie</w:t>
      </w:r>
      <w:r w:rsidR="00305C56" w:rsidRPr="00F467D9">
        <w:rPr>
          <w:rFonts w:ascii="Arial" w:hAnsi="Arial" w:cs="Arial"/>
        </w:rPr>
        <w:br/>
      </w:r>
      <w:r w:rsidRPr="00F467D9">
        <w:rPr>
          <w:rFonts w:ascii="Arial" w:hAnsi="Arial" w:cs="Arial"/>
        </w:rPr>
        <w:t>z 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6 </w:t>
      </w:r>
      <w:r w:rsidR="0072295F">
        <w:rPr>
          <w:rFonts w:ascii="Arial" w:hAnsi="Arial" w:cs="Arial"/>
          <w:shd w:val="clear" w:color="auto" w:fill="FFFFFF" w:themeFill="background1"/>
        </w:rPr>
        <w:t>lit. e</w:t>
      </w:r>
      <w:r w:rsidR="00DB56BF" w:rsidRPr="000370C3">
        <w:rPr>
          <w:rFonts w:ascii="Arial" w:hAnsi="Arial" w:cs="Arial"/>
          <w:shd w:val="clear" w:color="auto" w:fill="FFFFFF" w:themeFill="background1"/>
        </w:rPr>
        <w:t xml:space="preserve"> </w:t>
      </w:r>
      <w:r w:rsidRPr="000370C3">
        <w:rPr>
          <w:rFonts w:ascii="Arial" w:hAnsi="Arial" w:cs="Arial"/>
          <w:shd w:val="clear" w:color="auto" w:fill="FFFFFF" w:themeFill="background1"/>
        </w:rPr>
        <w:t>Umowy</w:t>
      </w:r>
      <w:r w:rsidRPr="00F467D9">
        <w:rPr>
          <w:rFonts w:ascii="Arial" w:hAnsi="Arial" w:cs="Arial"/>
        </w:rPr>
        <w:t xml:space="preserve">. </w:t>
      </w:r>
    </w:p>
    <w:p w14:paraId="206E7B39" w14:textId="72E5D3C8"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jest zobowiązany przygotować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wartości szacunkowej przekraczającej 50 tys. zł netto, tj. bez podatku </w:t>
      </w:r>
      <w:r w:rsidRPr="00F467D9">
        <w:rPr>
          <w:rFonts w:ascii="Arial" w:hAnsi="Arial" w:cs="Arial"/>
        </w:rPr>
        <w:br/>
        <w:t>od towarów</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usług (VAT) oraz realizować to zamówienie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zapewniający</w:t>
      </w:r>
      <w:r w:rsidR="00F17972">
        <w:rPr>
          <w:rFonts w:ascii="Arial" w:hAnsi="Arial" w:cs="Arial"/>
        </w:rPr>
        <w:t xml:space="preserve"> </w:t>
      </w:r>
      <w:r w:rsidRPr="00F467D9">
        <w:rPr>
          <w:rFonts w:ascii="Arial" w:hAnsi="Arial" w:cs="Arial"/>
        </w:rPr>
        <w:t>zachowanie uczciwej konkurencji oraz równe traktowanie wykonawców,</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działać</w:t>
      </w:r>
      <w:r w:rsidR="00305C56" w:rsidRPr="00F467D9">
        <w:rPr>
          <w:rFonts w:ascii="Arial" w:hAnsi="Arial" w:cs="Arial"/>
        </w:rPr>
        <w:br/>
      </w:r>
      <w:r w:rsidRPr="00F467D9">
        <w:rPr>
          <w:rFonts w:ascii="Arial" w:hAnsi="Arial" w:cs="Arial"/>
        </w:rPr>
        <w:t>w sposób przejrzysty</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proporcjonalny. Spełnienie powyższych wymogów następuje</w:t>
      </w:r>
      <w:r w:rsidR="00305C56" w:rsidRPr="00F467D9">
        <w:rPr>
          <w:rFonts w:ascii="Arial" w:hAnsi="Arial" w:cs="Arial"/>
        </w:rPr>
        <w:br/>
      </w:r>
      <w:r w:rsidRPr="00F467D9">
        <w:rPr>
          <w:rFonts w:ascii="Arial" w:hAnsi="Arial" w:cs="Arial"/>
        </w:rPr>
        <w:t>w drodze zastosowania</w:t>
      </w:r>
      <w:r w:rsidR="00F17972">
        <w:rPr>
          <w:rFonts w:ascii="Arial" w:hAnsi="Arial" w:cs="Arial"/>
        </w:rPr>
        <w:t xml:space="preserve"> </w:t>
      </w:r>
      <w:r w:rsidRPr="00F467D9">
        <w:rPr>
          <w:rFonts w:ascii="Arial" w:hAnsi="Arial" w:cs="Arial"/>
        </w:rPr>
        <w:t>zasady konkurencyjności,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4.</w:t>
      </w:r>
      <w:r w:rsidR="00F17972">
        <w:rPr>
          <w:rFonts w:ascii="Arial" w:hAnsi="Arial" w:cs="Arial"/>
        </w:rPr>
        <w:t xml:space="preserve"> </w:t>
      </w:r>
    </w:p>
    <w:p w14:paraId="4979EA69" w14:textId="392A60AC"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zobowiązuje się do stosowania krajowych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wspólnotowych przepisów </w:t>
      </w:r>
      <w:r w:rsidRPr="00F467D9">
        <w:rPr>
          <w:rFonts w:ascii="Arial" w:hAnsi="Arial" w:cs="Arial"/>
        </w:rPr>
        <w:br/>
        <w:t>o zamówieniach publicznych,</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w szczególności ustawy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 11 września 2019 r. Prawo zamówień publicznych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ma ona zastosowanie do Beneficjenta</w:t>
      </w:r>
      <w:r w:rsidR="00305C56" w:rsidRPr="00F467D9">
        <w:rPr>
          <w:rFonts w:ascii="Arial" w:hAnsi="Arial" w:cs="Arial"/>
        </w:rPr>
        <w:br/>
      </w:r>
      <w:r w:rsidRPr="00F467D9">
        <w:rPr>
          <w:rFonts w:ascii="Arial" w:hAnsi="Arial" w:cs="Arial"/>
        </w:rPr>
        <w:t xml:space="preserve">i Projektu, jak również zobowiązuje się do uwzględnienia postanowień Wytycznych, </w:t>
      </w:r>
      <w:r w:rsidRPr="00F467D9">
        <w:rPr>
          <w:rFonts w:ascii="Arial" w:hAnsi="Arial" w:cs="Arial"/>
        </w:rPr>
        <w:br/>
        <w:t>o 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w:t>
      </w:r>
      <w:r w:rsidR="00842677">
        <w:rPr>
          <w:rFonts w:ascii="Arial" w:hAnsi="Arial" w:cs="Arial"/>
          <w:shd w:val="clear" w:color="auto" w:fill="FFFFFF" w:themeFill="background1"/>
        </w:rPr>
        <w:t>6 lit</w:t>
      </w:r>
      <w:r w:rsidR="00305C56" w:rsidRPr="00DB56BF">
        <w:rPr>
          <w:rFonts w:ascii="Arial" w:hAnsi="Arial" w:cs="Arial"/>
          <w:shd w:val="clear" w:color="auto" w:fill="FFFFFF" w:themeFill="background1"/>
        </w:rPr>
        <w:t>.</w:t>
      </w:r>
      <w:r w:rsidR="00842677">
        <w:rPr>
          <w:rFonts w:ascii="Arial" w:hAnsi="Arial" w:cs="Arial"/>
          <w:shd w:val="clear" w:color="auto" w:fill="FFFFFF" w:themeFill="background1"/>
        </w:rPr>
        <w:t xml:space="preserve"> e</w:t>
      </w:r>
      <w:r w:rsidR="00305C56" w:rsidRPr="00DB56BF">
        <w:rPr>
          <w:rFonts w:ascii="Arial" w:hAnsi="Arial" w:cs="Arial"/>
          <w:shd w:val="clear" w:color="auto" w:fill="FFFFFF" w:themeFill="background1"/>
        </w:rPr>
        <w:t xml:space="preserve"> </w:t>
      </w:r>
      <w:r w:rsidRPr="00F467D9">
        <w:rPr>
          <w:rFonts w:ascii="Arial" w:hAnsi="Arial" w:cs="Arial"/>
        </w:rPr>
        <w:t xml:space="preserve">Umowy, odnoszących się do stosowania tych przepisów. </w:t>
      </w:r>
    </w:p>
    <w:p w14:paraId="3E90FE04" w14:textId="5A0B0E9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przygotowywać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oraz realizować to zamówienie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zasadą konkurencyjności, określoną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Pr="00DB56BF">
        <w:rPr>
          <w:rFonts w:ascii="Arial" w:hAnsi="Arial" w:cs="Arial"/>
          <w:shd w:val="clear" w:color="auto" w:fill="FFFFFF" w:themeFill="background1"/>
        </w:rPr>
        <w:t>,</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o</w:t>
      </w:r>
      <w:r w:rsidR="00C76222">
        <w:rPr>
          <w:rFonts w:ascii="Arial" w:hAnsi="Arial" w:cs="Arial"/>
          <w:shd w:val="clear" w:color="auto" w:fill="FFFFFF" w:themeFill="background1"/>
        </w:rPr>
        <w:t> </w:t>
      </w:r>
      <w:r w:rsidRPr="00DB56BF">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w</w:t>
      </w:r>
      <w:r w:rsidR="00C76222">
        <w:rPr>
          <w:rFonts w:ascii="Arial" w:hAnsi="Arial" w:cs="Arial"/>
          <w:shd w:val="clear" w:color="auto" w:fill="FFFFFF" w:themeFill="background1"/>
        </w:rPr>
        <w:t> </w:t>
      </w:r>
      <w:r w:rsidRPr="00DB56BF">
        <w:rPr>
          <w:rFonts w:ascii="Arial" w:hAnsi="Arial" w:cs="Arial"/>
          <w:shd w:val="clear" w:color="auto" w:fill="FFFFFF" w:themeFill="background1"/>
        </w:rPr>
        <w:t xml:space="preserve">§ 4 ust. 6 </w:t>
      </w:r>
      <w:proofErr w:type="spellStart"/>
      <w:r w:rsidR="003472F2">
        <w:rPr>
          <w:rFonts w:ascii="Arial" w:hAnsi="Arial" w:cs="Arial"/>
          <w:shd w:val="clear" w:color="auto" w:fill="FFFFFF" w:themeFill="background1"/>
        </w:rPr>
        <w:t>lit.e</w:t>
      </w:r>
      <w:proofErr w:type="spellEnd"/>
      <w:r w:rsidR="00305C56" w:rsidRPr="00DB56BF">
        <w:rPr>
          <w:rFonts w:ascii="Arial" w:hAnsi="Arial" w:cs="Arial"/>
          <w:shd w:val="clear" w:color="auto" w:fill="FFFFFF" w:themeFill="background1"/>
        </w:rPr>
        <w:t xml:space="preserve"> </w:t>
      </w:r>
      <w:r w:rsidRPr="00DB56BF">
        <w:rPr>
          <w:rFonts w:ascii="Arial" w:hAnsi="Arial" w:cs="Arial"/>
          <w:shd w:val="clear" w:color="auto" w:fill="FFFFFF" w:themeFill="background1"/>
        </w:rPr>
        <w:t>Umowy.</w:t>
      </w:r>
      <w:r w:rsidRPr="00F467D9">
        <w:rPr>
          <w:rFonts w:ascii="Arial" w:hAnsi="Arial" w:cs="Arial"/>
        </w:rPr>
        <w:t xml:space="preserve"> </w:t>
      </w:r>
    </w:p>
    <w:p w14:paraId="4A269267" w14:textId="62406207" w:rsidR="00CB0926" w:rsidRDefault="002677DE" w:rsidP="00112ABD">
      <w:pPr>
        <w:numPr>
          <w:ilvl w:val="0"/>
          <w:numId w:val="25"/>
        </w:numPr>
        <w:spacing w:before="60" w:after="60"/>
        <w:ind w:left="425" w:hanging="425"/>
        <w:jc w:val="both"/>
        <w:rPr>
          <w:rFonts w:ascii="Arial" w:hAnsi="Arial" w:cs="Arial"/>
        </w:rPr>
      </w:pPr>
      <w:r w:rsidRPr="00F467D9">
        <w:rPr>
          <w:rFonts w:ascii="Arial" w:hAnsi="Arial" w:cs="Arial"/>
        </w:rPr>
        <w:t>W przypadku zawieszenia działalności</w:t>
      </w:r>
      <w:r w:rsidR="00F17972">
        <w:rPr>
          <w:rFonts w:ascii="Arial" w:hAnsi="Arial" w:cs="Arial"/>
        </w:rPr>
        <w:t xml:space="preserve"> </w:t>
      </w:r>
      <w:r w:rsidRPr="00F467D9">
        <w:rPr>
          <w:rFonts w:ascii="Arial" w:hAnsi="Arial" w:cs="Arial"/>
        </w:rPr>
        <w:t xml:space="preserve">Bazy Konkurencyjności (BK2021) </w:t>
      </w:r>
      <w:hyperlink r:id="rId10">
        <w:r w:rsidRPr="00F467D9">
          <w:rPr>
            <w:rFonts w:ascii="Arial" w:hAnsi="Arial" w:cs="Arial"/>
          </w:rPr>
          <w:t>https://bazakonkurencyjnosci.funduszeeuropejskie.gov.pl/</w:t>
        </w:r>
      </w:hyperlink>
      <w:r w:rsidRPr="00F467D9">
        <w:rPr>
          <w:rFonts w:ascii="Arial" w:hAnsi="Arial" w:cs="Arial"/>
        </w:rPr>
        <w:t xml:space="preserve"> potwierdzonego odpowiednim komunikatem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Bazie Konkurencyjności Beneficjent zobowiązany jest do skierowania zapytania ofertowego do co najmniej trzech potencjalnych wykonawców,</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na rynku istnieje trzech potencjalnych wykonawców danego zamówienia oraz</w:t>
      </w:r>
      <w:r w:rsidR="00F17972">
        <w:rPr>
          <w:rFonts w:ascii="Arial" w:hAnsi="Arial" w:cs="Arial"/>
        </w:rPr>
        <w:t xml:space="preserve"> </w:t>
      </w:r>
      <w:r w:rsidR="005439D3" w:rsidRPr="00F467D9">
        <w:rPr>
          <w:rFonts w:ascii="Arial" w:hAnsi="Arial" w:cs="Arial"/>
        </w:rPr>
        <w:t xml:space="preserve">do zamieszczenia </w:t>
      </w:r>
      <w:r w:rsidR="009600C9" w:rsidRPr="00F467D9">
        <w:rPr>
          <w:rFonts w:ascii="Arial" w:hAnsi="Arial" w:cs="Arial"/>
        </w:rPr>
        <w:t xml:space="preserve">zapytania ofertowego </w:t>
      </w:r>
      <w:r w:rsidRPr="00F467D9">
        <w:rPr>
          <w:rFonts w:ascii="Arial" w:hAnsi="Arial" w:cs="Arial"/>
        </w:rPr>
        <w:t>co najmniej na stronie internetowej beneficjenta,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posiada taką stronę.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gdy Beneficjent wszczął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udzielenie zamówienia po ogłoszeniu naboru nr ………………… lecz przed zawarciem Umowy, zasada konkurencyjności może zostać uznana za spełnioną jedynie wówczas, gdy Beneficjent upublicznił zapytanie ofertowe za pomocą Bazy Konkurencyjności na stronie internetowej </w:t>
      </w:r>
      <w:hyperlink w:history="1"/>
      <w:hyperlink r:id="rId11">
        <w:r w:rsidRPr="00F467D9">
          <w:rPr>
            <w:rStyle w:val="czeinternetowe"/>
            <w:rFonts w:ascii="Arial" w:hAnsi="Arial" w:cs="Arial"/>
          </w:rPr>
          <w:t>https://bazakonkurencyjnosci.funduszeeuropejskie.gov.pl/</w:t>
        </w:r>
      </w:hyperlink>
      <w:r w:rsidRPr="00F467D9">
        <w:rPr>
          <w:rFonts w:ascii="Arial" w:hAnsi="Arial" w:cs="Arial"/>
        </w:rPr>
        <w:t>.</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natomiast wszczęcia postępowania</w:t>
      </w:r>
      <w:r w:rsidR="00C7622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przed ogłoszeniem w/w naboru, IZ dokonuje oceny, czy stopień upublicznienia zapytania ofertowego był wystarczający</w:t>
      </w:r>
      <w:r w:rsidR="00F05CC6">
        <w:rPr>
          <w:rFonts w:ascii="Arial" w:hAnsi="Arial" w:cs="Arial"/>
        </w:rPr>
        <w:br/>
      </w:r>
      <w:r w:rsidRPr="00F467D9">
        <w:rPr>
          <w:rFonts w:ascii="Arial" w:hAnsi="Arial" w:cs="Arial"/>
        </w:rPr>
        <w:t>do uznania wydatku za kwalifikowalny; mając na względzie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w:t>
      </w:r>
      <w:r w:rsidR="00F5646D">
        <w:rPr>
          <w:rFonts w:ascii="Arial" w:hAnsi="Arial" w:cs="Arial"/>
        </w:rPr>
        <w:t xml:space="preserve">ci </w:t>
      </w:r>
      <w:r w:rsidRPr="00F467D9">
        <w:rPr>
          <w:rFonts w:ascii="Arial" w:hAnsi="Arial" w:cs="Arial"/>
        </w:rPr>
        <w:t>realizację zasad,</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B310C1">
        <w:rPr>
          <w:rFonts w:ascii="Arial" w:hAnsi="Arial" w:cs="Arial"/>
        </w:rPr>
        <w:t xml:space="preserve">2. </w:t>
      </w:r>
    </w:p>
    <w:p w14:paraId="1B9841DA" w14:textId="269FF204" w:rsidR="00893279" w:rsidRPr="00F467D9" w:rsidRDefault="00041498" w:rsidP="00357052">
      <w:pPr>
        <w:numPr>
          <w:ilvl w:val="0"/>
          <w:numId w:val="25"/>
        </w:numPr>
        <w:spacing w:before="60" w:after="60"/>
        <w:ind w:left="425" w:hanging="425"/>
        <w:jc w:val="both"/>
        <w:rPr>
          <w:rFonts w:ascii="Arial" w:hAnsi="Arial" w:cs="Arial"/>
        </w:rPr>
      </w:pPr>
      <w:r w:rsidRPr="00CB0926">
        <w:rPr>
          <w:rFonts w:ascii="Arial" w:hAnsi="Arial" w:cs="Arial"/>
        </w:rPr>
        <w:t xml:space="preserve">W przypadku zamówień w ramach projektu o wartości poniżej 50 tys. PLN netto tj. bez podatku od towarów i usług (VAT), mając na uwadze konieczność zachowania racjonalności, efektywności i przejrzystości wydatku oraz zachowania zasady uzyskiwania najlepszych efektów z danych nakładów Beneficjent jest zobowiązany, na wezwanie </w:t>
      </w:r>
      <w:r w:rsidRPr="00CB0926">
        <w:rPr>
          <w:rFonts w:ascii="Arial" w:hAnsi="Arial" w:cs="Arial"/>
        </w:rPr>
        <w:lastRenderedPageBreak/>
        <w:t>Instytucji Zarządzającej, do udokumentowania szacowania wartości zamówienia w</w:t>
      </w:r>
      <w:r w:rsidR="00CB0926">
        <w:rPr>
          <w:rFonts w:ascii="Arial" w:hAnsi="Arial" w:cs="Arial"/>
        </w:rPr>
        <w:t> </w:t>
      </w:r>
      <w:r w:rsidRPr="00CB0926">
        <w:rPr>
          <w:rFonts w:ascii="Arial" w:hAnsi="Arial" w:cs="Arial"/>
        </w:rPr>
        <w:t xml:space="preserve">sposób zapewniający właściwą ścieżkę audytu. </w:t>
      </w:r>
    </w:p>
    <w:p w14:paraId="3B230603" w14:textId="18EFF5F0" w:rsidR="00893279" w:rsidRPr="00F467D9" w:rsidRDefault="002677DE" w:rsidP="0014359C">
      <w:pPr>
        <w:numPr>
          <w:ilvl w:val="0"/>
          <w:numId w:val="26"/>
        </w:numPr>
        <w:spacing w:before="60" w:after="60"/>
        <w:ind w:left="426" w:hanging="426"/>
        <w:jc w:val="both"/>
        <w:rPr>
          <w:rFonts w:ascii="Arial" w:hAnsi="Arial" w:cs="Arial"/>
        </w:rPr>
      </w:pPr>
      <w:r w:rsidRPr="00F467D9">
        <w:rPr>
          <w:rFonts w:ascii="Arial" w:hAnsi="Arial" w:cs="Arial"/>
        </w:rPr>
        <w:t>Beneficjent ma obowiązek udostępniać Instytucji Zarządzającej wszelkie dokumenty dotyczące zamówień udzielanych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Projektu lub dotyczące innych zamówień, </w:t>
      </w:r>
      <w:r w:rsidRPr="00F467D9">
        <w:rPr>
          <w:rFonts w:ascii="Arial" w:hAnsi="Arial" w:cs="Arial"/>
        </w:rPr>
        <w:br/>
        <w:t>w 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jest to konieczne dla ustalenia kwalifikowalności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w:t>
      </w:r>
    </w:p>
    <w:p w14:paraId="49AA754F" w14:textId="3E9D104E"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 xml:space="preserve">Beneficjent zobowiązuje się do przekazywania Instytucji Zarządzającej informacji </w:t>
      </w:r>
      <w:r w:rsidRPr="00F467D9">
        <w:rPr>
          <w:rFonts w:ascii="Arial" w:hAnsi="Arial" w:cs="Arial"/>
        </w:rPr>
        <w:br/>
        <w:t>o wynikach wszelkich kontroli przeprowadzonych przez Prezesa Urzędu Zamówień Publicznych oraz otrzymanych zaleceniach pokontrolnych, nie później, niż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t>
      </w:r>
      <w:r w:rsidRPr="00F467D9">
        <w:rPr>
          <w:rFonts w:ascii="Arial" w:hAnsi="Arial" w:cs="Arial"/>
        </w:rPr>
        <w:br/>
        <w:t>7 dni od dnia ich otrzymania.</w:t>
      </w:r>
    </w:p>
    <w:p w14:paraId="2B6337D5" w14:textId="79399273"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Wydatki dokonywane przez Beneficjenta są kwalifikowalne wyłącznie wówczas,</w:t>
      </w:r>
      <w:r w:rsidR="00F05CC6">
        <w:rPr>
          <w:rFonts w:ascii="Arial" w:hAnsi="Arial" w:cs="Arial"/>
        </w:rPr>
        <w:br/>
      </w:r>
      <w:r w:rsidRPr="00F467D9">
        <w:rPr>
          <w:rFonts w:ascii="Arial" w:hAnsi="Arial" w:cs="Arial"/>
        </w:rPr>
        <w:t>gdy zostały poniesione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zamówień udzielonych oraz zrealizowanych zgodnie </w:t>
      </w:r>
      <w:r w:rsidRPr="00F467D9">
        <w:rPr>
          <w:rFonts w:ascii="Arial" w:hAnsi="Arial" w:cs="Arial"/>
        </w:rPr>
        <w:br/>
        <w:t>z mającymi zastosowanie do danego zamówienia –</w:t>
      </w:r>
      <w:r w:rsidR="00F17972">
        <w:rPr>
          <w:rFonts w:ascii="Arial" w:hAnsi="Arial" w:cs="Arial"/>
        </w:rPr>
        <w:t xml:space="preserve"> </w:t>
      </w:r>
      <w:r w:rsidRPr="00F467D9">
        <w:rPr>
          <w:rFonts w:ascii="Arial" w:hAnsi="Arial" w:cs="Arial"/>
        </w:rPr>
        <w:t>przepisami prawa powszechnie obowiązującego (w tym przepisami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zamówieniach publicznych) oraz zasadami zawartymi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Umowie (w tym zasadą konkurencyjności albo rozeznaniem rynku,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w:t>
      </w:r>
      <w:r w:rsidR="005E49FC">
        <w:rPr>
          <w:rFonts w:ascii="Arial" w:hAnsi="Arial" w:cs="Arial"/>
        </w:rPr>
        <w:t>6</w:t>
      </w:r>
      <w:r w:rsidRPr="00F467D9">
        <w:rPr>
          <w:rFonts w:ascii="Arial" w:hAnsi="Arial" w:cs="Arial"/>
        </w:rPr>
        <w:t>). Warunki ewentualnego obniżania wartości korekt finansowych oraz wartości wydatków poniesionych nieprawidłowo, stanowiących pomniejszenie,</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ich stawki procentowe, określa Komisja</w:t>
      </w:r>
      <w:r w:rsidR="00F17972">
        <w:rPr>
          <w:rFonts w:ascii="Arial" w:hAnsi="Arial" w:cs="Arial"/>
        </w:rPr>
        <w:t xml:space="preserve"> </w:t>
      </w:r>
      <w:r w:rsidRPr="00F467D9">
        <w:rPr>
          <w:rFonts w:ascii="Arial" w:hAnsi="Arial" w:cs="Arial"/>
        </w:rPr>
        <w:t xml:space="preserve">Europejska. </w:t>
      </w:r>
    </w:p>
    <w:p w14:paraId="1861C1F2" w14:textId="3091E670" w:rsidR="00893279" w:rsidRPr="00F467D9" w:rsidRDefault="00893279" w:rsidP="00E771A7">
      <w:pPr>
        <w:spacing w:before="60" w:after="60"/>
        <w:ind w:left="720"/>
        <w:jc w:val="both"/>
        <w:rPr>
          <w:rFonts w:ascii="Arial" w:hAnsi="Arial" w:cs="Arial"/>
        </w:rPr>
      </w:pPr>
    </w:p>
    <w:p w14:paraId="795A130A" w14:textId="77777777" w:rsidR="00893279" w:rsidRPr="00F467D9" w:rsidRDefault="002677DE" w:rsidP="00E771A7">
      <w:pPr>
        <w:spacing w:before="240" w:after="120"/>
        <w:jc w:val="center"/>
        <w:rPr>
          <w:rFonts w:ascii="Arial" w:hAnsi="Arial" w:cs="Arial"/>
        </w:rPr>
      </w:pPr>
      <w:r w:rsidRPr="00F467D9">
        <w:rPr>
          <w:rStyle w:val="Odwoaniedokomentarza1"/>
          <w:rFonts w:ascii="Arial" w:hAnsi="Arial" w:cs="Arial"/>
          <w:b/>
          <w:bCs/>
          <w:sz w:val="22"/>
          <w:szCs w:val="22"/>
        </w:rPr>
        <w:t>Monitoring, kontrola, audyt oraz zasada proporcjonalności</w:t>
      </w:r>
    </w:p>
    <w:p w14:paraId="0F995455" w14:textId="68423086" w:rsidR="00893279" w:rsidRPr="00F467D9" w:rsidRDefault="002677DE" w:rsidP="00E771A7">
      <w:pPr>
        <w:tabs>
          <w:tab w:val="left" w:pos="-2160"/>
        </w:tabs>
        <w:spacing w:before="120" w:after="240"/>
        <w:jc w:val="center"/>
        <w:rPr>
          <w:rFonts w:ascii="Arial" w:hAnsi="Arial" w:cs="Arial"/>
        </w:rPr>
      </w:pPr>
      <w:r w:rsidRPr="00F467D9">
        <w:rPr>
          <w:rFonts w:ascii="Arial" w:hAnsi="Arial" w:cs="Arial"/>
          <w:bCs/>
        </w:rPr>
        <w:t>§ 12.</w:t>
      </w:r>
    </w:p>
    <w:p w14:paraId="0844F15C" w14:textId="0FB3E8D1" w:rsidR="00893279" w:rsidRPr="0014359C" w:rsidRDefault="002677DE" w:rsidP="0003461E">
      <w:pPr>
        <w:pStyle w:val="Pisma"/>
        <w:numPr>
          <w:ilvl w:val="0"/>
          <w:numId w:val="53"/>
        </w:numPr>
        <w:spacing w:before="60" w:after="60"/>
        <w:ind w:left="426" w:hanging="426"/>
        <w:jc w:val="left"/>
        <w:rPr>
          <w:rFonts w:ascii="Arial" w:hAnsi="Arial" w:cs="Arial"/>
          <w:sz w:val="22"/>
          <w:szCs w:val="22"/>
        </w:rPr>
      </w:pPr>
      <w:r w:rsidRPr="0014359C">
        <w:rPr>
          <w:rFonts w:ascii="Arial" w:hAnsi="Arial" w:cs="Arial"/>
          <w:sz w:val="22"/>
          <w:szCs w:val="22"/>
        </w:rPr>
        <w:t>Beneficjent</w:t>
      </w:r>
      <w:r w:rsidR="00F17972" w:rsidRPr="0014359C">
        <w:rPr>
          <w:rFonts w:ascii="Arial" w:hAnsi="Arial" w:cs="Arial"/>
          <w:sz w:val="22"/>
          <w:szCs w:val="22"/>
        </w:rPr>
        <w:t xml:space="preserve"> </w:t>
      </w:r>
      <w:r w:rsidRPr="0014359C">
        <w:rPr>
          <w:rFonts w:ascii="Arial" w:hAnsi="Arial" w:cs="Arial"/>
          <w:sz w:val="22"/>
          <w:szCs w:val="22"/>
        </w:rPr>
        <w:t>zobowiązuje się do:</w:t>
      </w:r>
    </w:p>
    <w:p w14:paraId="57EC1DE7" w14:textId="1438F3F2" w:rsidR="00893279" w:rsidRPr="0003461E" w:rsidRDefault="002677DE" w:rsidP="0003461E">
      <w:pPr>
        <w:pStyle w:val="Akapitzlist"/>
        <w:numPr>
          <w:ilvl w:val="0"/>
          <w:numId w:val="52"/>
        </w:numPr>
        <w:spacing w:before="60" w:after="60"/>
        <w:jc w:val="both"/>
        <w:rPr>
          <w:rFonts w:ascii="Arial" w:hAnsi="Arial" w:cs="Arial"/>
          <w:sz w:val="22"/>
          <w:szCs w:val="22"/>
        </w:rPr>
      </w:pPr>
      <w:r w:rsidRPr="0003461E">
        <w:rPr>
          <w:rFonts w:ascii="Arial" w:hAnsi="Arial" w:cs="Arial"/>
          <w:sz w:val="22"/>
          <w:szCs w:val="22"/>
        </w:rPr>
        <w:t>systematycznego monitorowania przebiegu realizacji Projektu oraz niezwłocznego informowania Instytucji Zarządzającej</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nieprawidłowościach zaistniałych przy realizacji Projektu,</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okolicznościach mogących stanowić przeszkodę</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zrealizowaniu Projektu oraz</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zamiarze zaprzestania realizacji Projektu;</w:t>
      </w:r>
    </w:p>
    <w:p w14:paraId="18440BB3" w14:textId="5F757126" w:rsidR="00893279" w:rsidRPr="0014359C" w:rsidRDefault="002677DE">
      <w:pPr>
        <w:numPr>
          <w:ilvl w:val="0"/>
          <w:numId w:val="52"/>
        </w:numPr>
        <w:spacing w:before="60" w:after="60"/>
        <w:jc w:val="both"/>
        <w:rPr>
          <w:rFonts w:ascii="Arial" w:hAnsi="Arial" w:cs="Arial"/>
        </w:rPr>
      </w:pPr>
      <w:r w:rsidRPr="0014359C">
        <w:rPr>
          <w:rFonts w:ascii="Arial" w:hAnsi="Arial" w:cs="Arial"/>
        </w:rPr>
        <w:t xml:space="preserve">pomiaru wartości wskaźników osiągniętych dzięki realizacji Projektu, zgodnie </w:t>
      </w:r>
      <w:r w:rsidRPr="0014359C">
        <w:rPr>
          <w:rFonts w:ascii="Arial" w:hAnsi="Arial" w:cs="Arial"/>
        </w:rPr>
        <w:br/>
        <w:t>ze wskaźnikami</w:t>
      </w:r>
      <w:r w:rsidR="00F17972" w:rsidRPr="0014359C">
        <w:rPr>
          <w:rFonts w:ascii="Arial" w:hAnsi="Arial" w:cs="Arial"/>
        </w:rPr>
        <w:t xml:space="preserve"> </w:t>
      </w:r>
      <w:r w:rsidRPr="0014359C">
        <w:rPr>
          <w:rFonts w:ascii="Arial" w:hAnsi="Arial" w:cs="Arial"/>
        </w:rPr>
        <w:t>ujętymi</w:t>
      </w:r>
      <w:r w:rsidR="00F17972" w:rsidRPr="0014359C">
        <w:rPr>
          <w:rFonts w:ascii="Arial" w:hAnsi="Arial" w:cs="Arial"/>
        </w:rPr>
        <w:t xml:space="preserve"> </w:t>
      </w:r>
      <w:r w:rsidRPr="0014359C">
        <w:rPr>
          <w:rFonts w:ascii="Arial" w:hAnsi="Arial" w:cs="Arial"/>
        </w:rPr>
        <w:t>we wniosku</w:t>
      </w:r>
      <w:r w:rsidR="00F17972" w:rsidRPr="0014359C">
        <w:rPr>
          <w:rFonts w:ascii="Arial" w:hAnsi="Arial" w:cs="Arial"/>
          <w:b/>
        </w:rPr>
        <w:t xml:space="preserve"> </w:t>
      </w:r>
      <w:r w:rsidR="00C76222" w:rsidRPr="0014359C">
        <w:rPr>
          <w:rFonts w:ascii="Arial" w:hAnsi="Arial" w:cs="Arial"/>
        </w:rPr>
        <w:t>o</w:t>
      </w:r>
      <w:r w:rsidR="00C76222" w:rsidRPr="0014359C">
        <w:rPr>
          <w:rFonts w:ascii="Arial" w:hAnsi="Arial" w:cs="Arial"/>
          <w:b/>
        </w:rPr>
        <w:t> </w:t>
      </w:r>
      <w:r w:rsidRPr="0014359C">
        <w:rPr>
          <w:rFonts w:ascii="Arial" w:hAnsi="Arial" w:cs="Arial"/>
        </w:rPr>
        <w:t xml:space="preserve">dofinansowanie Projektu; </w:t>
      </w:r>
    </w:p>
    <w:p w14:paraId="05819145" w14:textId="3963AF5F" w:rsidR="00893279" w:rsidRPr="0014359C" w:rsidRDefault="002677DE">
      <w:pPr>
        <w:numPr>
          <w:ilvl w:val="0"/>
          <w:numId w:val="52"/>
        </w:numPr>
        <w:spacing w:before="60" w:after="60"/>
        <w:jc w:val="both"/>
        <w:rPr>
          <w:rFonts w:ascii="Arial" w:hAnsi="Arial" w:cs="Arial"/>
        </w:rPr>
      </w:pPr>
      <w:r w:rsidRPr="0014359C">
        <w:rPr>
          <w:rFonts w:ascii="Arial" w:hAnsi="Arial" w:cs="Arial"/>
        </w:rPr>
        <w:t>przekazywania do Instytucji Zarządzającej wszystkich dokumentów</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informacji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 których Instytucja Zarządzająca zażąda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okresie od dnia zawarcia Umowy do upływu terminów wskazanych</w:t>
      </w:r>
      <w:r w:rsidR="00F17972" w:rsidRPr="0014359C">
        <w:rPr>
          <w:rFonts w:ascii="Arial" w:hAnsi="Arial" w:cs="Arial"/>
        </w:rPr>
        <w:t xml:space="preserve"> </w:t>
      </w:r>
      <w:r w:rsidR="00C76222" w:rsidRPr="0014359C">
        <w:rPr>
          <w:rFonts w:ascii="Arial" w:hAnsi="Arial" w:cs="Arial"/>
          <w:shd w:val="clear" w:color="auto" w:fill="FFFFFF" w:themeFill="background1"/>
        </w:rPr>
        <w:t>w</w:t>
      </w:r>
      <w:r w:rsidR="00C76222" w:rsidRPr="0014359C">
        <w:rPr>
          <w:rFonts w:ascii="Arial" w:hAnsi="Arial" w:cs="Arial"/>
        </w:rPr>
        <w:t> </w:t>
      </w:r>
      <w:r w:rsidRPr="0014359C">
        <w:rPr>
          <w:rFonts w:ascii="Arial" w:hAnsi="Arial" w:cs="Arial"/>
          <w:shd w:val="clear" w:color="auto" w:fill="FFFFFF" w:themeFill="background1"/>
        </w:rPr>
        <w:t>§ 14 ust. 2.</w:t>
      </w:r>
    </w:p>
    <w:p w14:paraId="56AEC33B" w14:textId="77A6088E"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stwierdzenia braków formalnych bądź merytorycznych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przekazanych</w:t>
      </w:r>
      <w:r w:rsidR="00F05CC6">
        <w:rPr>
          <w:rFonts w:ascii="Arial" w:hAnsi="Arial" w:cs="Arial"/>
        </w:rPr>
        <w:br/>
      </w:r>
      <w:r w:rsidRPr="00F467D9">
        <w:rPr>
          <w:rFonts w:ascii="Arial" w:hAnsi="Arial" w:cs="Arial"/>
        </w:rPr>
        <w:t>do Instytucji Zarządzającej</w:t>
      </w:r>
      <w:r w:rsidR="00F17972">
        <w:rPr>
          <w:rFonts w:ascii="Arial" w:hAnsi="Arial" w:cs="Arial"/>
        </w:rPr>
        <w:t xml:space="preserve"> </w:t>
      </w:r>
      <w:r w:rsidRPr="00F467D9">
        <w:rPr>
          <w:rFonts w:ascii="Arial" w:hAnsi="Arial" w:cs="Arial"/>
        </w:rPr>
        <w:t>informacjach lub dokumentach,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w:t>
      </w:r>
      <w:r w:rsidR="00F17972">
        <w:rPr>
          <w:rFonts w:ascii="Arial" w:hAnsi="Arial" w:cs="Arial"/>
        </w:rPr>
        <w:t xml:space="preserve"> </w:t>
      </w:r>
      <w:r w:rsidRPr="00F467D9">
        <w:rPr>
          <w:rFonts w:ascii="Arial" w:hAnsi="Arial" w:cs="Arial"/>
        </w:rPr>
        <w:t>Beneficjent zobowiązuje się do ich uzupełnienia lub złożenia wyjaśnień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wyznaczonym przez Instytucję Zarządzającą.</w:t>
      </w:r>
    </w:p>
    <w:p w14:paraId="09848CFF" w14:textId="64D73C9B"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niewykonania przez Beneficjenta wezwania,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 lub ust. 2, przekazanie dofinansowania ulega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mocy niniejszego postanowienia Umowy wstrzymaniu do dnia wykonania wezwania przez Beneficjenta.</w:t>
      </w:r>
      <w:r w:rsidR="00C7622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okresu wstrzymania przekazania dofinansowania</w:t>
      </w:r>
      <w:r w:rsidR="00F17972">
        <w:rPr>
          <w:rFonts w:ascii="Arial" w:hAnsi="Arial" w:cs="Arial"/>
        </w:rPr>
        <w:t xml:space="preserve"> </w:t>
      </w:r>
      <w:r w:rsidRPr="00F467D9">
        <w:rPr>
          <w:rFonts w:ascii="Arial" w:hAnsi="Arial" w:cs="Arial"/>
        </w:rPr>
        <w:t>Beneficjentowi nie przysługują wobec Instytucji Zarządzającej jakiekolwiek roszczenia,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zapłatę odsetek. </w:t>
      </w:r>
      <w:r w:rsidRPr="00F467D9">
        <w:rPr>
          <w:rFonts w:ascii="Arial" w:hAnsi="Arial" w:cs="Arial"/>
          <w:bCs/>
        </w:rPr>
        <w:t>Instytucja Zarządzająca pomimo wstrzymania wypłaty dofinansowania, może przekazać Beneficjentowi dofinansowanie objęte wnioskiem</w:t>
      </w:r>
      <w:r w:rsidR="00F17972">
        <w:rPr>
          <w:rFonts w:ascii="Arial" w:hAnsi="Arial" w:cs="Arial"/>
          <w:bCs/>
        </w:rPr>
        <w:t xml:space="preserve"> </w:t>
      </w:r>
      <w:r w:rsidR="00C76222" w:rsidRPr="00F467D9">
        <w:rPr>
          <w:rFonts w:ascii="Arial" w:hAnsi="Arial" w:cs="Arial"/>
          <w:bCs/>
        </w:rPr>
        <w:t>o</w:t>
      </w:r>
      <w:r w:rsidR="00C76222">
        <w:rPr>
          <w:rFonts w:ascii="Arial" w:hAnsi="Arial" w:cs="Arial"/>
          <w:bCs/>
        </w:rPr>
        <w:t> </w:t>
      </w:r>
      <w:r w:rsidRPr="00F467D9">
        <w:rPr>
          <w:rFonts w:ascii="Arial" w:hAnsi="Arial" w:cs="Arial"/>
          <w:bCs/>
        </w:rPr>
        <w:t>płatność, jeżeli</w:t>
      </w:r>
      <w:r w:rsidR="00F17972">
        <w:rPr>
          <w:rFonts w:ascii="Arial" w:hAnsi="Arial" w:cs="Arial"/>
          <w:bCs/>
        </w:rPr>
        <w:t xml:space="preserve"> </w:t>
      </w:r>
      <w:r w:rsidR="00C76222" w:rsidRPr="00F467D9">
        <w:rPr>
          <w:rFonts w:ascii="Arial" w:hAnsi="Arial" w:cs="Arial"/>
          <w:bCs/>
        </w:rPr>
        <w:t>w</w:t>
      </w:r>
      <w:r w:rsidR="00C76222">
        <w:rPr>
          <w:rFonts w:ascii="Arial" w:hAnsi="Arial" w:cs="Arial"/>
          <w:bCs/>
        </w:rPr>
        <w:t> </w:t>
      </w:r>
      <w:r w:rsidRPr="00F467D9">
        <w:rPr>
          <w:rFonts w:ascii="Arial" w:hAnsi="Arial" w:cs="Arial"/>
          <w:bCs/>
        </w:rPr>
        <w:t xml:space="preserve">jej ocenie podstawa wstrzymania nie dotyczy oceny kwalifikowalności wydatków objętych tym wnioskiem. </w:t>
      </w:r>
    </w:p>
    <w:p w14:paraId="3D21CEF4" w14:textId="4454C936"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Beneficjent zobowiązuje się współpracować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podmiotami zewnętrznymi,</w:t>
      </w:r>
      <w:r w:rsidR="00305C56" w:rsidRPr="00F467D9">
        <w:rPr>
          <w:rFonts w:ascii="Arial" w:hAnsi="Arial" w:cs="Arial"/>
        </w:rPr>
        <w:br/>
      </w:r>
      <w:r w:rsidRPr="00F467D9">
        <w:rPr>
          <w:rFonts w:ascii="Arial" w:hAnsi="Arial" w:cs="Arial"/>
        </w:rPr>
        <w:t>które</w:t>
      </w:r>
      <w:r w:rsidR="00305C56" w:rsidRPr="00F467D9">
        <w:rPr>
          <w:rFonts w:ascii="Arial" w:hAnsi="Arial" w:cs="Arial"/>
        </w:rPr>
        <w:t xml:space="preserve"> </w:t>
      </w:r>
      <w:r w:rsidRPr="00F467D9">
        <w:rPr>
          <w:rFonts w:ascii="Arial" w:hAnsi="Arial" w:cs="Arial"/>
        </w:rPr>
        <w:t xml:space="preserve">na zlecenie Instytucji Zarządzającej lub innych uprawnionych podmiotów </w:t>
      </w:r>
      <w:r w:rsidRPr="00F467D9">
        <w:rPr>
          <w:rFonts w:ascii="Arial" w:hAnsi="Arial" w:cs="Arial"/>
        </w:rPr>
        <w:lastRenderedPageBreak/>
        <w:t>przeprowadzają badanie ewaluacyjne. Beneficjent zobowiązuje się udzielać podmiotom przeprowadzającym badanie ewaluacyjne wszelkich informacji oraz udostępniać wszelkie dokumenty,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 niezbędnym do przeprowadzenia badania.</w:t>
      </w:r>
    </w:p>
    <w:p w14:paraId="550D48F2" w14:textId="410805FC" w:rsidR="00893279" w:rsidRPr="00F467D9" w:rsidRDefault="002677DE" w:rsidP="00E771A7">
      <w:pPr>
        <w:spacing w:before="240" w:after="240"/>
        <w:jc w:val="center"/>
        <w:rPr>
          <w:rFonts w:ascii="Arial" w:hAnsi="Arial" w:cs="Arial"/>
        </w:rPr>
      </w:pPr>
      <w:r w:rsidRPr="00F467D9">
        <w:rPr>
          <w:rFonts w:ascii="Arial" w:hAnsi="Arial" w:cs="Arial"/>
        </w:rPr>
        <w:t>§ 13</w:t>
      </w:r>
    </w:p>
    <w:p w14:paraId="79B451BD" w14:textId="11BE49B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Monitorowaniu podlegają wskaźniki 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 określone przez Beneficjenta</w:t>
      </w:r>
      <w:r w:rsidR="00305C56" w:rsidRPr="00F467D9">
        <w:rPr>
          <w:rFonts w:ascii="Arial" w:hAnsi="Arial" w:cs="Arial"/>
          <w:sz w:val="22"/>
          <w:szCs w:val="22"/>
        </w:rPr>
        <w:br/>
      </w:r>
      <w:r w:rsidRPr="00F467D9">
        <w:rPr>
          <w:rFonts w:ascii="Arial" w:hAnsi="Arial" w:cs="Arial"/>
          <w:sz w:val="22"/>
          <w:szCs w:val="22"/>
        </w:rPr>
        <w:t>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dofinansowanie Projektu, stanowiącym Załącznik nr 1 do Umowy. </w:t>
      </w:r>
    </w:p>
    <w:p w14:paraId="15B0BA19" w14:textId="398F7D26"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Beneficjent jest zobowiązany osiągnąć</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zachować wartości docelowe</w:t>
      </w:r>
      <w:r w:rsidR="00F17972">
        <w:rPr>
          <w:rFonts w:ascii="Arial" w:hAnsi="Arial" w:cs="Arial"/>
          <w:sz w:val="22"/>
          <w:szCs w:val="22"/>
        </w:rPr>
        <w:t xml:space="preserve"> </w:t>
      </w:r>
      <w:r w:rsidRPr="00F467D9">
        <w:rPr>
          <w:rFonts w:ascii="Arial" w:hAnsi="Arial" w:cs="Arial"/>
          <w:sz w:val="22"/>
          <w:szCs w:val="22"/>
        </w:rPr>
        <w:t>wskaźników</w:t>
      </w:r>
      <w:r w:rsidR="00F17972">
        <w:rPr>
          <w:rFonts w:ascii="Arial" w:hAnsi="Arial" w:cs="Arial"/>
          <w:sz w:val="22"/>
          <w:szCs w:val="22"/>
        </w:rPr>
        <w:t xml:space="preserve"> </w:t>
      </w:r>
      <w:r w:rsidRPr="00F467D9">
        <w:rPr>
          <w:rFonts w:ascii="Arial" w:hAnsi="Arial" w:cs="Arial"/>
          <w:sz w:val="22"/>
          <w:szCs w:val="22"/>
        </w:rPr>
        <w:t>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p>
    <w:p w14:paraId="37DFFD11" w14:textId="30B44A0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IZ monitoruje stopień osiągnięcia przez Beneficjenta wskaźników,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r w:rsidRPr="00F467D9">
        <w:rPr>
          <w:rFonts w:ascii="Arial" w:hAnsi="Arial" w:cs="Arial"/>
          <w:sz w:val="22"/>
          <w:szCs w:val="22"/>
        </w:rPr>
        <w:t>Monitorowanie stopnia osiągnięcia wskaźnika odbywa się poprzez porównanie wartości wskaźników założonych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wartością wskaźników rzeczywiście osiągniętą przez Projekt. </w:t>
      </w:r>
    </w:p>
    <w:p w14:paraId="26FC408E" w14:textId="64E0831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produktu Beneficjent jest zobowiązany osiągnąć</w:t>
      </w:r>
      <w:r w:rsidR="00305C56" w:rsidRPr="00F467D9">
        <w:rPr>
          <w:rFonts w:ascii="Arial" w:hAnsi="Arial" w:cs="Arial"/>
          <w:sz w:val="22"/>
          <w:szCs w:val="22"/>
        </w:rPr>
        <w:br/>
      </w:r>
      <w:r w:rsidRPr="00F467D9">
        <w:rPr>
          <w:rFonts w:ascii="Arial" w:hAnsi="Arial" w:cs="Arial"/>
          <w:sz w:val="22"/>
          <w:szCs w:val="22"/>
        </w:rPr>
        <w:t>w terminie,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Umowy. Osiągnięte wartości wskaźników produktu Beneficjent wykazuje najpóźniej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końcową. </w:t>
      </w:r>
    </w:p>
    <w:p w14:paraId="36455716" w14:textId="175EC73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rezultatu Beneficjent zobowiązany jest osiągnąć</w:t>
      </w:r>
      <w:r w:rsidR="00305C56" w:rsidRPr="00F467D9">
        <w:rPr>
          <w:rFonts w:ascii="Arial" w:hAnsi="Arial" w:cs="Arial"/>
          <w:sz w:val="22"/>
          <w:szCs w:val="22"/>
        </w:rPr>
        <w:br/>
      </w:r>
      <w:r w:rsidRPr="00F467D9">
        <w:rPr>
          <w:rFonts w:ascii="Arial" w:hAnsi="Arial" w:cs="Arial"/>
          <w:sz w:val="22"/>
          <w:szCs w:val="22"/>
        </w:rPr>
        <w:t>w terminie 12 miesięcy od upływu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 pkt 2 Umowy,</w:t>
      </w:r>
      <w:r w:rsidR="00305C56" w:rsidRPr="00F467D9">
        <w:rPr>
          <w:rFonts w:ascii="Arial" w:hAnsi="Arial" w:cs="Arial"/>
          <w:sz w:val="22"/>
          <w:szCs w:val="22"/>
        </w:rPr>
        <w:br/>
      </w:r>
      <w:r w:rsidRPr="00F467D9">
        <w:rPr>
          <w:rFonts w:ascii="Arial" w:hAnsi="Arial" w:cs="Arial"/>
          <w:sz w:val="22"/>
          <w:szCs w:val="22"/>
        </w:rPr>
        <w:t>z zastrzeżeniem następujących wskaźników rezultatu:</w:t>
      </w:r>
    </w:p>
    <w:p w14:paraId="1D2AB61E" w14:textId="77777777" w:rsidR="00893279" w:rsidRPr="00F467D9" w:rsidRDefault="002677DE" w:rsidP="0014359C">
      <w:pPr>
        <w:spacing w:before="60" w:after="60"/>
        <w:ind w:left="340"/>
        <w:jc w:val="both"/>
        <w:rPr>
          <w:rFonts w:ascii="Arial" w:hAnsi="Arial" w:cs="Arial"/>
        </w:rPr>
      </w:pPr>
      <w:r w:rsidRPr="00F467D9">
        <w:rPr>
          <w:rFonts w:ascii="Arial" w:hAnsi="Arial" w:cs="Arial"/>
        </w:rPr>
        <w:t>1)………………………………….,</w:t>
      </w:r>
    </w:p>
    <w:p w14:paraId="0A996F8C" w14:textId="77777777" w:rsidR="00893279" w:rsidRPr="00F467D9" w:rsidRDefault="002677DE" w:rsidP="0014359C">
      <w:pPr>
        <w:spacing w:before="60" w:after="60"/>
        <w:ind w:left="340"/>
        <w:jc w:val="both"/>
        <w:rPr>
          <w:rFonts w:ascii="Arial" w:hAnsi="Arial" w:cs="Arial"/>
        </w:rPr>
      </w:pPr>
      <w:r w:rsidRPr="00F467D9">
        <w:rPr>
          <w:rFonts w:ascii="Arial" w:hAnsi="Arial" w:cs="Arial"/>
        </w:rPr>
        <w:t>2)………………………………….,</w:t>
      </w:r>
    </w:p>
    <w:p w14:paraId="3B590EBF" w14:textId="0F88B8F3" w:rsidR="00893279" w:rsidRPr="00F467D9" w:rsidRDefault="002677DE" w:rsidP="0014359C">
      <w:pPr>
        <w:spacing w:before="60" w:after="60"/>
        <w:ind w:left="340"/>
        <w:jc w:val="both"/>
        <w:rPr>
          <w:rFonts w:ascii="Arial" w:hAnsi="Arial" w:cs="Arial"/>
        </w:rPr>
      </w:pPr>
      <w:r w:rsidRPr="00F467D9">
        <w:rPr>
          <w:rFonts w:ascii="Arial" w:hAnsi="Arial" w:cs="Arial"/>
        </w:rPr>
        <w:t>które należy osiągnąć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5315C4">
        <w:rPr>
          <w:rFonts w:ascii="Arial" w:hAnsi="Arial" w:cs="Arial"/>
        </w:rPr>
        <w:t>4</w:t>
      </w:r>
      <w:r w:rsidRPr="00F467D9">
        <w:rPr>
          <w:rFonts w:ascii="Arial" w:hAnsi="Arial" w:cs="Arial"/>
        </w:rPr>
        <w:t xml:space="preserve">. </w:t>
      </w:r>
    </w:p>
    <w:p w14:paraId="62979AC3" w14:textId="2017AB14"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Osiągnięte wartości wskaźników rezultatu Beneficjent wykazuje odpowiednio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upływu terminu 12 miesięcznego wymienionego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albo najpóźniej</w:t>
      </w:r>
      <w:r w:rsidR="00305C56" w:rsidRPr="00F467D9">
        <w:rPr>
          <w:rFonts w:ascii="Arial" w:hAnsi="Arial" w:cs="Arial"/>
          <w:sz w:val="22"/>
          <w:szCs w:val="22"/>
        </w:rPr>
        <w:br/>
      </w:r>
      <w:r w:rsidRPr="00F467D9">
        <w:rPr>
          <w:rFonts w:ascii="Arial" w:hAnsi="Arial" w:cs="Arial"/>
          <w:sz w:val="22"/>
          <w:szCs w:val="22"/>
        </w:rPr>
        <w:t>we</w:t>
      </w:r>
      <w:r w:rsidR="00F17972">
        <w:rPr>
          <w:rFonts w:ascii="Arial" w:hAnsi="Arial" w:cs="Arial"/>
          <w:sz w:val="22"/>
          <w:szCs w:val="22"/>
        </w:rPr>
        <w:t xml:space="preserve"> </w:t>
      </w:r>
      <w:r w:rsidRPr="00F467D9">
        <w:rPr>
          <w:rFonts w:ascii="Arial" w:hAnsi="Arial" w:cs="Arial"/>
          <w:sz w:val="22"/>
          <w:szCs w:val="22"/>
        </w:rPr>
        <w:t>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końcową,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zależności od momentu pomiaru danego wskaźnika. </w:t>
      </w:r>
    </w:p>
    <w:p w14:paraId="6D1921D3" w14:textId="0B2C03EB"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Wykazując wartości poszczególnych wskaźników, Beneficjent zobowiązany jest potwierdzić ich rzeczywiste osiągniecie, przedkładając IZ dokumentację potwierdzającą osiągnięcie wskaźników, adekwatną do charakteru poszczególnych wskaźników</w:t>
      </w:r>
      <w:r w:rsidR="009810E2" w:rsidRPr="00F467D9">
        <w:rPr>
          <w:rFonts w:ascii="Arial" w:hAnsi="Arial" w:cs="Arial"/>
          <w:sz w:val="22"/>
          <w:szCs w:val="22"/>
        </w:rPr>
        <w:t xml:space="preserve"> oraz źródłem </w:t>
      </w:r>
      <w:r w:rsidR="005E7978" w:rsidRPr="00F467D9">
        <w:rPr>
          <w:rFonts w:ascii="Arial" w:hAnsi="Arial" w:cs="Arial"/>
          <w:sz w:val="22"/>
          <w:szCs w:val="22"/>
        </w:rPr>
        <w:t>danych do pomiaru wskaźnika wskazane</w:t>
      </w:r>
      <w:r w:rsidR="0011441E" w:rsidRPr="00F467D9">
        <w:rPr>
          <w:rFonts w:ascii="Arial" w:hAnsi="Arial" w:cs="Arial"/>
          <w:sz w:val="22"/>
          <w:szCs w:val="22"/>
        </w:rPr>
        <w:t>g</w:t>
      </w:r>
      <w:r w:rsidR="005E7978" w:rsidRPr="00F467D9">
        <w:rPr>
          <w:rFonts w:ascii="Arial" w:hAnsi="Arial" w:cs="Arial"/>
          <w:sz w:val="22"/>
          <w:szCs w:val="22"/>
        </w:rPr>
        <w:t>o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5E7978" w:rsidRPr="00F467D9">
        <w:rPr>
          <w:rFonts w:ascii="Arial" w:hAnsi="Arial" w:cs="Arial"/>
          <w:sz w:val="22"/>
          <w:szCs w:val="22"/>
        </w:rPr>
        <w:t xml:space="preserve">dofinansowanie </w:t>
      </w:r>
      <w:r w:rsidR="008A08FE">
        <w:rPr>
          <w:rFonts w:ascii="Arial" w:hAnsi="Arial" w:cs="Arial"/>
          <w:sz w:val="22"/>
          <w:szCs w:val="22"/>
        </w:rPr>
        <w:t>P</w:t>
      </w:r>
      <w:r w:rsidR="005E7978" w:rsidRPr="00F467D9">
        <w:rPr>
          <w:rFonts w:ascii="Arial" w:hAnsi="Arial" w:cs="Arial"/>
          <w:sz w:val="22"/>
          <w:szCs w:val="22"/>
        </w:rPr>
        <w:t>rojektu</w:t>
      </w:r>
      <w:r w:rsidRPr="00F467D9">
        <w:rPr>
          <w:rFonts w:ascii="Arial" w:hAnsi="Arial" w:cs="Arial"/>
          <w:sz w:val="22"/>
          <w:szCs w:val="22"/>
        </w:rPr>
        <w:t xml:space="preserve">. </w:t>
      </w:r>
    </w:p>
    <w:p w14:paraId="78338692" w14:textId="383EBC9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Terminy na osiągnięcie lub wykazanie</w:t>
      </w:r>
      <w:r w:rsidR="00F17972">
        <w:rPr>
          <w:rFonts w:ascii="Arial" w:hAnsi="Arial" w:cs="Arial"/>
          <w:sz w:val="22"/>
          <w:szCs w:val="22"/>
        </w:rPr>
        <w:t xml:space="preserve"> </w:t>
      </w:r>
      <w:r w:rsidRPr="00F467D9">
        <w:rPr>
          <w:rFonts w:ascii="Arial" w:hAnsi="Arial" w:cs="Arial"/>
          <w:sz w:val="22"/>
          <w:szCs w:val="22"/>
        </w:rPr>
        <w:t>danego wskaźnika mogą być przedłużone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drodze aneksu do Umowy. Aneks może zostać zawarty na uzasadniony wniosek Beneficjenta,</w:t>
      </w:r>
      <w:r w:rsidR="00305C56" w:rsidRPr="00F467D9">
        <w:rPr>
          <w:rFonts w:ascii="Arial" w:hAnsi="Arial" w:cs="Arial"/>
          <w:sz w:val="22"/>
          <w:szCs w:val="22"/>
        </w:rPr>
        <w:br/>
      </w:r>
      <w:r w:rsidRPr="00F467D9">
        <w:rPr>
          <w:rFonts w:ascii="Arial" w:hAnsi="Arial" w:cs="Arial"/>
          <w:sz w:val="22"/>
          <w:szCs w:val="22"/>
        </w:rPr>
        <w:t>w którym Beneficjent zobowiązany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szczególności wyjaśnić przyczyny nieosiągnięcia wskaźnika oraz wykazać, iż osiągnięcie wskaźnika we wnioskowanym przedłużonym terminie będzie możliwe. </w:t>
      </w:r>
    </w:p>
    <w:p w14:paraId="2A88700D" w14:textId="329F0658"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Nieosiągnięcie przez Beneficjenta docelowych wartości wskaźników produktu</w:t>
      </w:r>
      <w:r w:rsidR="00F05CC6">
        <w:rPr>
          <w:rFonts w:ascii="Arial" w:hAnsi="Arial" w:cs="Arial"/>
          <w:sz w:val="22"/>
          <w:szCs w:val="22"/>
        </w:rPr>
        <w:br/>
      </w:r>
      <w:r w:rsidRPr="00F467D9">
        <w:rPr>
          <w:rFonts w:ascii="Arial" w:hAnsi="Arial" w:cs="Arial"/>
          <w:sz w:val="22"/>
          <w:szCs w:val="22"/>
        </w:rPr>
        <w:t>lub rezultatu,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zależności od okoliczności, może stanowić nieprawidłowość przy realizacji Projektu, skutkującą korektą finansową lub pomniejszeniem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305C56" w:rsidRPr="00F467D9">
        <w:rPr>
          <w:rFonts w:ascii="Arial" w:hAnsi="Arial" w:cs="Arial"/>
          <w:sz w:val="22"/>
          <w:szCs w:val="22"/>
        </w:rPr>
        <w:br/>
      </w:r>
      <w:r w:rsidRPr="00F467D9">
        <w:rPr>
          <w:rFonts w:ascii="Arial" w:hAnsi="Arial" w:cs="Arial"/>
          <w:sz w:val="22"/>
          <w:szCs w:val="22"/>
        </w:rPr>
        <w:t>w art. 26 ustawy wdrożeniowej. IZ dokonuje oceny wagi</w:t>
      </w:r>
      <w:r w:rsidR="008A08FE">
        <w:rPr>
          <w:rFonts w:ascii="Arial" w:hAnsi="Arial" w:cs="Arial"/>
          <w:sz w:val="22"/>
          <w:szCs w:val="22"/>
        </w:rPr>
        <w:t>, charakteru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skutków nieosiągnięcia docelowych wartości wskaźników, mając</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na względzie charakter danego wskaźnika, przyczyny</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zakres ich nieosiągnięcia, zakres osiągnięcia celu Projektu, zakres rzeczowy Projektu, którego dotyczą nieosiągnięte wskaźniki, jak również okoliczność,</w:t>
      </w:r>
      <w:r w:rsidR="00F17972">
        <w:rPr>
          <w:rFonts w:ascii="Arial" w:hAnsi="Arial" w:cs="Arial"/>
          <w:sz w:val="22"/>
          <w:szCs w:val="22"/>
        </w:rPr>
        <w:t xml:space="preserve"> </w:t>
      </w:r>
      <w:r w:rsidRPr="00F467D9">
        <w:rPr>
          <w:rFonts w:ascii="Arial" w:hAnsi="Arial" w:cs="Arial"/>
          <w:sz w:val="22"/>
          <w:szCs w:val="22"/>
        </w:rPr>
        <w:t>czy nieosiągnięcie przez Beneficjenta docelowej wartości wskaźników skutkuje brakiem</w:t>
      </w:r>
      <w:r w:rsidR="002F6032">
        <w:rPr>
          <w:rFonts w:ascii="Arial" w:hAnsi="Arial" w:cs="Arial"/>
          <w:sz w:val="22"/>
          <w:szCs w:val="22"/>
        </w:rPr>
        <w:t xml:space="preserve"> </w:t>
      </w:r>
      <w:r w:rsidRPr="00F467D9">
        <w:rPr>
          <w:rFonts w:ascii="Arial" w:hAnsi="Arial" w:cs="Arial"/>
          <w:sz w:val="22"/>
          <w:szCs w:val="22"/>
        </w:rPr>
        <w:t xml:space="preserve">lub zagrożeniem realizacji wskaźnika na poziomie Programu. </w:t>
      </w:r>
    </w:p>
    <w:p w14:paraId="4F3F7D29" w14:textId="270008F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lastRenderedPageBreak/>
        <w:t>W przypadkach nieosiągnięcia wartości docelowej wskaźnika, którego zaplanowana wartość docelowa była brana pod uwagę przy ocenie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 Instytucja Zarządzająca weryfikuje, czy pomimo nieosiągnięcia wartości docelowej wskaźnika Projekt spełniałby kryteria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takim zakresie, </w:t>
      </w:r>
      <w:r w:rsidRPr="00F467D9">
        <w:rPr>
          <w:rFonts w:ascii="Arial" w:hAnsi="Arial" w:cs="Arial"/>
          <w:sz w:val="22"/>
          <w:szCs w:val="22"/>
        </w:rPr>
        <w:br/>
        <w:t>iż otrzymałby dofinansowanie.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gdyby nieosiągnięcie wartości docelowej wskaźnika wpływało na spełnianie kryteriów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sposób, który skutkowałby negatywną oceną Projektu, przy braku podstaw do wprowadzenia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wszystkie wydatki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koszty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Projekcie uznaje się za wydatki niekwalifikowalne. </w:t>
      </w:r>
    </w:p>
    <w:p w14:paraId="51B170F3" w14:textId="1274F3B2" w:rsidR="00893279" w:rsidRPr="00F467D9" w:rsidRDefault="00893279" w:rsidP="00E771A7">
      <w:pPr>
        <w:spacing w:before="60" w:after="60"/>
        <w:ind w:left="340"/>
        <w:jc w:val="both"/>
        <w:rPr>
          <w:rFonts w:ascii="Arial" w:hAnsi="Arial" w:cs="Arial"/>
          <w:shd w:val="clear" w:color="auto" w:fill="FFFF00"/>
        </w:rPr>
      </w:pPr>
    </w:p>
    <w:p w14:paraId="1F46F910" w14:textId="2BB5AC3D" w:rsidR="00893279" w:rsidRPr="00F467D9" w:rsidRDefault="002677DE" w:rsidP="00E771A7">
      <w:pPr>
        <w:spacing w:before="240" w:after="240"/>
        <w:jc w:val="center"/>
        <w:rPr>
          <w:rFonts w:ascii="Arial" w:hAnsi="Arial" w:cs="Arial"/>
        </w:rPr>
      </w:pPr>
      <w:r w:rsidRPr="00F467D9">
        <w:rPr>
          <w:rFonts w:ascii="Arial" w:hAnsi="Arial" w:cs="Arial"/>
          <w:bCs/>
        </w:rPr>
        <w:t>§ 14.</w:t>
      </w:r>
    </w:p>
    <w:p w14:paraId="00CDAC0A" w14:textId="7F39B008"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Beneficjent jest zobowiązany</w:t>
      </w:r>
      <w:r w:rsidR="00C76222" w:rsidRPr="0014359C">
        <w:rPr>
          <w:rFonts w:ascii="Arial" w:hAnsi="Arial" w:cs="Arial"/>
        </w:rPr>
        <w:t xml:space="preserve"> </w:t>
      </w:r>
      <w:r w:rsidRPr="0014359C">
        <w:rPr>
          <w:rFonts w:ascii="Arial" w:hAnsi="Arial" w:cs="Arial"/>
        </w:rPr>
        <w:t>poddać się kontroli</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audytowi</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zakresie prawidłowości realizacji Projektu, przeprowadzonych przez Instytucję Zarządzającą lub inne uprawnione podmioty,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podmioty wykonujące czynności kontrolne</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imieniu Instytucji Zarządzającej.</w:t>
      </w:r>
    </w:p>
    <w:p w14:paraId="6D4DAB36" w14:textId="0F28EE1A"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Kontrole</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audyty przeprowadza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kontrolującego na podstawie dostarczonych dokumentów,</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każdym miejscu związanym</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w:t>
      </w:r>
      <w:r w:rsidR="000370C3" w:rsidRPr="0014359C">
        <w:rPr>
          <w:rFonts w:ascii="Arial" w:hAnsi="Arial" w:cs="Arial"/>
        </w:rPr>
        <w:br/>
      </w:r>
      <w:r w:rsidRPr="0014359C">
        <w:rPr>
          <w:rFonts w:ascii="Arial" w:hAnsi="Arial" w:cs="Arial"/>
        </w:rPr>
        <w:t>lub</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podmiotu kontrolowanego. Beneficjent zobowiązuje się poddać kontroli</w:t>
      </w:r>
      <w:r w:rsidR="000370C3" w:rsidRPr="0014359C">
        <w:rPr>
          <w:rFonts w:ascii="Arial" w:hAnsi="Arial" w:cs="Arial"/>
        </w:rPr>
        <w:br/>
      </w:r>
      <w:r w:rsidRPr="0014359C">
        <w:rPr>
          <w:rFonts w:ascii="Arial" w:hAnsi="Arial" w:cs="Arial"/>
        </w:rPr>
        <w:t>i audytowi począwszy od dnia zawarcia</w:t>
      </w:r>
      <w:r w:rsidR="00F17972" w:rsidRPr="0014359C">
        <w:rPr>
          <w:rFonts w:ascii="Arial" w:hAnsi="Arial" w:cs="Arial"/>
        </w:rPr>
        <w:t xml:space="preserve"> </w:t>
      </w:r>
      <w:r w:rsidRPr="0014359C">
        <w:rPr>
          <w:rFonts w:ascii="Arial" w:hAnsi="Arial" w:cs="Arial"/>
        </w:rPr>
        <w:t>Umowy, do upływu terminu 10-letniego liczonego od końca roku kalendarzowego,</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którym upływa termin,</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którym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3 ust. 1 pkt 3 Umowy.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przypadku, gdy okres przechowywania dokumentacji, ustalony zgodnie</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16, wykracza poza termin określony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zdaniu poprzedzającym, termin</w:t>
      </w:r>
      <w:r w:rsidR="00F17972" w:rsidRPr="0014359C">
        <w:rPr>
          <w:rFonts w:ascii="Arial" w:hAnsi="Arial" w:cs="Arial"/>
        </w:rPr>
        <w:t xml:space="preserve"> </w:t>
      </w:r>
      <w:r w:rsidRPr="0014359C">
        <w:rPr>
          <w:rFonts w:ascii="Arial" w:hAnsi="Arial" w:cs="Arial"/>
        </w:rPr>
        <w:t>ten upływa wraz</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xml:space="preserve">upływem okresu przechowywania dokumentacji. </w:t>
      </w:r>
    </w:p>
    <w:p w14:paraId="57AE1D92" w14:textId="2B846C55" w:rsidR="00893279" w:rsidRPr="0014359C" w:rsidRDefault="002677DE">
      <w:pPr>
        <w:numPr>
          <w:ilvl w:val="0"/>
          <w:numId w:val="28"/>
        </w:numPr>
        <w:spacing w:before="60" w:after="60"/>
        <w:ind w:left="426" w:hanging="426"/>
        <w:rPr>
          <w:rFonts w:ascii="Arial" w:hAnsi="Arial" w:cs="Arial"/>
        </w:rPr>
      </w:pPr>
      <w:r w:rsidRPr="0014359C">
        <w:rPr>
          <w:rFonts w:ascii="Arial" w:hAnsi="Arial" w:cs="Arial"/>
        </w:rPr>
        <w:t>Beneficjent</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związku</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kontrolą lub audytem zobowiązuje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szczególności: </w:t>
      </w:r>
    </w:p>
    <w:p w14:paraId="4DB13F15" w14:textId="7BAD36BC" w:rsidR="00893279" w:rsidRPr="0003461E" w:rsidRDefault="002677DE" w:rsidP="0003461E">
      <w:pPr>
        <w:pStyle w:val="Akapitzlist"/>
        <w:numPr>
          <w:ilvl w:val="3"/>
          <w:numId w:val="55"/>
        </w:numPr>
        <w:spacing w:before="60" w:after="60"/>
        <w:jc w:val="both"/>
        <w:rPr>
          <w:rFonts w:ascii="Arial" w:hAnsi="Arial" w:cs="Arial"/>
          <w:sz w:val="22"/>
          <w:szCs w:val="22"/>
        </w:rPr>
      </w:pPr>
      <w:r w:rsidRPr="0003461E">
        <w:rPr>
          <w:rFonts w:ascii="Arial" w:hAnsi="Arial" w:cs="Arial"/>
          <w:sz w:val="22"/>
          <w:szCs w:val="22"/>
        </w:rPr>
        <w:t>zapewnić podmiotom,</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których mowa</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ust. 1, pełen dostęp do wszystkich dokumentów 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tym możliwość tworzenia ich uwierzytelnionych kopii</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odpisów, jak również – jeżeli jest to konieczne do stwierdzenia kwalifikowalności wydatków</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ramach Projektu – pełen dostęp</w:t>
      </w:r>
      <w:r w:rsidR="000370C3" w:rsidRPr="0003461E">
        <w:rPr>
          <w:rFonts w:ascii="Arial" w:hAnsi="Arial" w:cs="Arial"/>
          <w:sz w:val="22"/>
          <w:szCs w:val="22"/>
        </w:rPr>
        <w:br/>
      </w:r>
      <w:r w:rsidRPr="0003461E">
        <w:rPr>
          <w:rFonts w:ascii="Arial" w:hAnsi="Arial" w:cs="Arial"/>
          <w:sz w:val="22"/>
          <w:szCs w:val="22"/>
        </w:rPr>
        <w:t>do dokumentów niezwiązanych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p>
    <w:p w14:paraId="23CDE8B0" w14:textId="6936C748" w:rsidR="00893279" w:rsidRPr="0014359C" w:rsidRDefault="002677DE">
      <w:pPr>
        <w:numPr>
          <w:ilvl w:val="3"/>
          <w:numId w:val="55"/>
        </w:numPr>
        <w:spacing w:before="60" w:after="60"/>
        <w:jc w:val="both"/>
        <w:rPr>
          <w:rFonts w:ascii="Arial" w:hAnsi="Arial" w:cs="Arial"/>
        </w:rPr>
      </w:pPr>
      <w:r w:rsidRPr="0014359C">
        <w:rPr>
          <w:rFonts w:ascii="Arial" w:hAnsi="Arial" w:cs="Arial"/>
        </w:rPr>
        <w:t>zapewnić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ust. 1, pełen dostęp do pomieszczeń </w:t>
      </w:r>
      <w:r w:rsidRPr="0014359C">
        <w:rPr>
          <w:rFonts w:ascii="Arial" w:hAnsi="Arial" w:cs="Arial"/>
        </w:rPr>
        <w:br/>
        <w:t>i terenu realizacji Projektu lub pomieszczeń kontrolowanego Projektu, jak również</w:t>
      </w:r>
      <w:r w:rsidR="000370C3" w:rsidRPr="0014359C">
        <w:rPr>
          <w:rFonts w:ascii="Arial" w:hAnsi="Arial" w:cs="Arial"/>
        </w:rPr>
        <w:br/>
      </w:r>
      <w:r w:rsidRPr="0014359C">
        <w:rPr>
          <w:rFonts w:ascii="Arial" w:hAnsi="Arial" w:cs="Arial"/>
        </w:rPr>
        <w:t>do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projektem systemów teleinformatycznych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baz danych, kodów źródłowych</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innych dokumentów elektronicznych wytworzonych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ramach Projektu;</w:t>
      </w:r>
    </w:p>
    <w:p w14:paraId="2D647C88" w14:textId="1BBF737D" w:rsidR="00893279" w:rsidRPr="0014359C" w:rsidRDefault="002677DE">
      <w:pPr>
        <w:numPr>
          <w:ilvl w:val="3"/>
          <w:numId w:val="55"/>
        </w:numPr>
        <w:spacing w:before="60" w:after="60"/>
        <w:jc w:val="both"/>
        <w:rPr>
          <w:rFonts w:ascii="Arial" w:hAnsi="Arial" w:cs="Arial"/>
        </w:rPr>
      </w:pPr>
      <w:r w:rsidRPr="0014359C">
        <w:rPr>
          <w:rFonts w:ascii="Arial" w:hAnsi="Arial" w:cs="Arial"/>
        </w:rPr>
        <w:t>udzielać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ust. 1, wszelkich wyjaśnień dotyczących realizacji Projektu.</w:t>
      </w:r>
    </w:p>
    <w:p w14:paraId="030A4A06" w14:textId="35199AA2" w:rsidR="00893279" w:rsidRPr="00F467D9" w:rsidRDefault="002677DE">
      <w:pPr>
        <w:numPr>
          <w:ilvl w:val="0"/>
          <w:numId w:val="28"/>
        </w:numPr>
        <w:spacing w:before="60" w:after="60"/>
        <w:jc w:val="both"/>
        <w:rPr>
          <w:rFonts w:ascii="Arial" w:hAnsi="Arial" w:cs="Arial"/>
        </w:rPr>
      </w:pPr>
      <w:r w:rsidRPr="00F467D9">
        <w:rPr>
          <w:rFonts w:ascii="Arial" w:hAnsi="Arial" w:cs="Arial"/>
        </w:rPr>
        <w:t>Nieudostępnienie wszystkich wymaganych dokumentów, niezapewnienie pełnego dostępu,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3 pkt 2, niezłożenie wyjaśnień dotyczących realizacji Projektu lub naruszenie innych obowiązków dotyczących kontroli lub audytu,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Wytycznych lub przepisów prawa jest traktowane jak odmowa poddania się kontroli. </w:t>
      </w:r>
    </w:p>
    <w:p w14:paraId="3CC668C6" w14:textId="3B2CFD81"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Beneficjent jest zobowiązany realizować skierowane do niego zalecenia pokontrolne, </w:t>
      </w:r>
      <w:r w:rsidRPr="00F467D9">
        <w:rPr>
          <w:rFonts w:ascii="Arial" w:hAnsi="Arial" w:cs="Arial"/>
        </w:rPr>
        <w:br/>
        <w:t>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wdrożyć wskazane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zaleceniach działania naprawcze.</w:t>
      </w:r>
    </w:p>
    <w:p w14:paraId="22AE4E4C" w14:textId="12EA602F" w:rsidR="00893279" w:rsidRPr="00F467D9" w:rsidRDefault="002677DE">
      <w:pPr>
        <w:numPr>
          <w:ilvl w:val="0"/>
          <w:numId w:val="28"/>
        </w:numPr>
        <w:spacing w:before="60" w:after="60"/>
        <w:jc w:val="both"/>
        <w:rPr>
          <w:rFonts w:ascii="Arial" w:hAnsi="Arial" w:cs="Arial"/>
        </w:rPr>
      </w:pPr>
      <w:r w:rsidRPr="00F467D9">
        <w:rPr>
          <w:rFonts w:ascii="Arial" w:hAnsi="Arial" w:cs="Arial"/>
        </w:rPr>
        <w:t>Beneficjent zobowiązuje się do obligatoryjnego informowania Instytucji Zarządzającej</w:t>
      </w:r>
      <w:r w:rsidR="000370C3">
        <w:rPr>
          <w:rFonts w:ascii="Arial" w:hAnsi="Arial" w:cs="Arial"/>
        </w:rPr>
        <w:br/>
      </w:r>
      <w:r w:rsidRPr="00F467D9">
        <w:rPr>
          <w:rFonts w:ascii="Arial" w:hAnsi="Arial" w:cs="Arial"/>
        </w:rPr>
        <w:t>o wynikach wszystkich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przeprowadzanych przez Najwyższą Izbę Kontroli oraz inne podmioty uprawnione na podstawie odrębnych przepisów do przeprowadzania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bezpośrednio lub pośrednio dotyczących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7 dni</w:t>
      </w:r>
      <w:r w:rsidR="00F05CC6">
        <w:rPr>
          <w:rFonts w:ascii="Arial" w:hAnsi="Arial" w:cs="Arial"/>
        </w:rPr>
        <w:br/>
      </w:r>
      <w:r w:rsidRPr="00F467D9">
        <w:rPr>
          <w:rFonts w:ascii="Arial" w:hAnsi="Arial" w:cs="Arial"/>
        </w:rPr>
        <w:t xml:space="preserve">od otrzymania wyników kontroli/audytu. </w:t>
      </w:r>
    </w:p>
    <w:p w14:paraId="13FE8657" w14:textId="09D13A9A" w:rsidR="00893279" w:rsidRPr="00F467D9" w:rsidRDefault="002677DE">
      <w:pPr>
        <w:numPr>
          <w:ilvl w:val="0"/>
          <w:numId w:val="28"/>
        </w:numPr>
        <w:spacing w:before="60" w:after="60"/>
        <w:jc w:val="both"/>
        <w:rPr>
          <w:rFonts w:ascii="Arial" w:hAnsi="Arial" w:cs="Arial"/>
        </w:rPr>
      </w:pPr>
      <w:r w:rsidRPr="00F467D9">
        <w:rPr>
          <w:rFonts w:ascii="Arial" w:hAnsi="Arial" w:cs="Arial"/>
        </w:rPr>
        <w:lastRenderedPageBreak/>
        <w:t>Kontrole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audyty będą prowadzone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24-27 ustawy wdrożeniowej oraz innymi mającymi zastosowanie przepisami prawa powszechnie obowiązującego.</w:t>
      </w:r>
      <w:r w:rsidR="00F17972">
        <w:rPr>
          <w:rFonts w:ascii="Arial" w:hAnsi="Arial" w:cs="Arial"/>
        </w:rPr>
        <w:t xml:space="preserve"> </w:t>
      </w:r>
    </w:p>
    <w:p w14:paraId="5B3CD64D" w14:textId="5261B549"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Stwierdzenie </w:t>
      </w:r>
      <w:r w:rsidR="008A08FE">
        <w:rPr>
          <w:rFonts w:ascii="Arial" w:hAnsi="Arial" w:cs="Arial"/>
        </w:rPr>
        <w:t xml:space="preserve">wystąpienia </w:t>
      </w:r>
      <w:r w:rsidRPr="00F467D9">
        <w:rPr>
          <w:rFonts w:ascii="Arial" w:hAnsi="Arial" w:cs="Arial"/>
        </w:rPr>
        <w:t>nieprawidłowośc</w:t>
      </w:r>
      <w:r w:rsidR="008A08FE">
        <w:rPr>
          <w:rFonts w:ascii="Arial" w:hAnsi="Arial" w:cs="Arial"/>
        </w:rPr>
        <w:t xml:space="preserve">i </w:t>
      </w:r>
      <w:r w:rsidRPr="00F467D9">
        <w:rPr>
          <w:rFonts w:ascii="Arial" w:hAnsi="Arial" w:cs="Arial"/>
        </w:rPr>
        <w:t>będzie skutkowało –</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zależności od chwili stwierdzenia nieprawidłowości -</w:t>
      </w:r>
      <w:r w:rsidR="00F17972">
        <w:rPr>
          <w:rFonts w:ascii="Arial" w:hAnsi="Arial" w:cs="Arial"/>
        </w:rPr>
        <w:t xml:space="preserve"> </w:t>
      </w:r>
      <w:r w:rsidRPr="00F467D9">
        <w:rPr>
          <w:rFonts w:ascii="Arial" w:hAnsi="Arial" w:cs="Arial"/>
        </w:rPr>
        <w:t>pomniejszeniem wartości wydatków kwalifikowalnych ujętych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złożonym przez Beneficjenta o kwotę wydatków poniesionych nieprawidłowo lub nałożeniem korekty finansowej,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26-27 ustawy wdrożeniowej.</w:t>
      </w:r>
    </w:p>
    <w:p w14:paraId="47F6215D" w14:textId="2CFE4F64" w:rsidR="00893279" w:rsidRPr="00F467D9" w:rsidRDefault="002677DE">
      <w:pPr>
        <w:numPr>
          <w:ilvl w:val="0"/>
          <w:numId w:val="28"/>
        </w:numPr>
        <w:spacing w:before="60" w:after="60"/>
        <w:jc w:val="both"/>
        <w:rPr>
          <w:rFonts w:ascii="Arial" w:hAnsi="Arial" w:cs="Arial"/>
        </w:rPr>
      </w:pPr>
      <w:r w:rsidRPr="00F467D9">
        <w:rPr>
          <w:rFonts w:ascii="Arial" w:hAnsi="Arial" w:cs="Arial"/>
        </w:rPr>
        <w:t>Niestwierdzenie wystąpienia nieprawidłowości na wcześniejszym etapie,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oceny Projektu, przed zawarciem Umowy, jak również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wcześniejszej kontroli, nie stanowi przesłanki do odstąpienia od podjęcia działań,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8,</w:t>
      </w:r>
      <w:r w:rsidR="000370C3">
        <w:rPr>
          <w:rFonts w:ascii="Arial" w:hAnsi="Arial" w:cs="Arial"/>
        </w:rPr>
        <w:br/>
      </w:r>
      <w:r w:rsidRPr="00F467D9">
        <w:rPr>
          <w:rFonts w:ascii="Arial" w:hAnsi="Arial" w:cs="Arial"/>
        </w:rPr>
        <w:t>w przypadku późniejszego stwierdzenia jej wystąpienia. Beneficjent nie może powoływać się na niestwierdzenie nieprawidłowości na wcześniejszym etapie jako na okoliczność, która wskazuje na definitywne ustalenie przez Instytucję Zarządzającą braku wystąpienia nieprawidłowości.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podstawą do odstąpienia od ustaleń niestwierdzających nieprawidłowości, poczynionych przez Instytucję Zarządzającą</w:t>
      </w:r>
      <w:r w:rsidR="000370C3">
        <w:rPr>
          <w:rFonts w:ascii="Arial" w:hAnsi="Arial" w:cs="Arial"/>
        </w:rPr>
        <w:br/>
      </w:r>
      <w:r w:rsidRPr="00F467D9">
        <w:rPr>
          <w:rFonts w:ascii="Arial" w:hAnsi="Arial" w:cs="Arial"/>
        </w:rPr>
        <w:t>na wcześniejszym etapie, mogą być ustalenia lub skutki prawne wynikające</w:t>
      </w:r>
      <w:r w:rsidR="00F05CC6">
        <w:rPr>
          <w:rFonts w:ascii="Arial" w:hAnsi="Arial" w:cs="Arial"/>
        </w:rPr>
        <w:br/>
      </w:r>
      <w:r w:rsidRPr="00F467D9">
        <w:rPr>
          <w:rFonts w:ascii="Arial" w:hAnsi="Arial" w:cs="Arial"/>
        </w:rPr>
        <w:t xml:space="preserve">z prawomocnych orzeczeń sądu lub innych organów władzy publicznej, ostatecznych decyzji administracyjnych, czy też ustalenia poczynione przez instytucję audytową, </w:t>
      </w:r>
      <w:r w:rsidRPr="00F467D9">
        <w:rPr>
          <w:rFonts w:ascii="Arial" w:hAnsi="Arial" w:cs="Arial"/>
        </w:rPr>
        <w:br/>
        <w:t xml:space="preserve">w rozumieniu art. 13 ustawy wdrożeniowej lub instytucje Unii Europejskiej. </w:t>
      </w:r>
    </w:p>
    <w:p w14:paraId="486ABB03" w14:textId="1D9D11EB" w:rsidR="00893279" w:rsidRPr="00F467D9" w:rsidRDefault="002677DE" w:rsidP="00E771A7">
      <w:pPr>
        <w:spacing w:before="240" w:after="240"/>
        <w:jc w:val="center"/>
        <w:rPr>
          <w:rFonts w:ascii="Arial" w:hAnsi="Arial" w:cs="Arial"/>
        </w:rPr>
      </w:pPr>
      <w:r w:rsidRPr="00F467D9">
        <w:rPr>
          <w:rFonts w:ascii="Arial" w:hAnsi="Arial" w:cs="Arial"/>
          <w:bCs/>
        </w:rPr>
        <w:t>§ 15.</w:t>
      </w:r>
    </w:p>
    <w:p w14:paraId="41952DD8" w14:textId="2E47C1B2" w:rsidR="00893279" w:rsidRPr="00F467D9" w:rsidRDefault="002677DE" w:rsidP="00E771A7">
      <w:pPr>
        <w:spacing w:before="120"/>
        <w:jc w:val="both"/>
        <w:rPr>
          <w:rFonts w:ascii="Arial" w:hAnsi="Arial" w:cs="Arial"/>
        </w:rPr>
      </w:pPr>
      <w:r w:rsidRPr="00F467D9">
        <w:rPr>
          <w:rFonts w:ascii="Arial" w:hAnsi="Arial" w:cs="Arial"/>
        </w:rPr>
        <w:t xml:space="preserve">Beneficjent zobowiązuje się do poinformowania pisemnie Instytucji Zarządzającej </w:t>
      </w:r>
      <w:r w:rsidRPr="00F467D9">
        <w:rPr>
          <w:rFonts w:ascii="Arial" w:hAnsi="Arial" w:cs="Arial"/>
        </w:rPr>
        <w:br/>
        <w:t>o wszystkich realizowanych przez siebie projektach finansowanych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funduszy strukturalnych, Funduszu Spójności lub innych funduszy Unii Europejskiej na dzień podpisania Umowy.</w:t>
      </w:r>
      <w:r w:rsidR="000370C3">
        <w:rPr>
          <w:rFonts w:ascii="Arial" w:hAnsi="Arial" w:cs="Arial"/>
        </w:rPr>
        <w:br/>
      </w:r>
      <w:r w:rsidRPr="00F467D9">
        <w:rPr>
          <w:rFonts w:ascii="Arial" w:hAnsi="Arial" w:cs="Arial"/>
        </w:rPr>
        <w:t>W sytuacji, gdyby okoliczność,</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zdaniu pierwszym, powstała po zawarciu Umowy, Beneficjent zobowiązuje się do niezwłocznego pisemnego poinformowania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zaistnieniu Instytucji Zarządzającej.</w:t>
      </w:r>
    </w:p>
    <w:p w14:paraId="130C8373" w14:textId="2DC52B54" w:rsidR="00893279" w:rsidRPr="00F467D9" w:rsidRDefault="002677DE" w:rsidP="00E771A7">
      <w:pPr>
        <w:spacing w:before="240" w:after="240"/>
        <w:jc w:val="center"/>
        <w:rPr>
          <w:rFonts w:ascii="Arial" w:hAnsi="Arial" w:cs="Arial"/>
        </w:rPr>
      </w:pPr>
      <w:r w:rsidRPr="00F467D9">
        <w:rPr>
          <w:rFonts w:ascii="Arial" w:hAnsi="Arial" w:cs="Arial"/>
          <w:bCs/>
        </w:rPr>
        <w:t>§ 16.</w:t>
      </w:r>
    </w:p>
    <w:p w14:paraId="1CE8D4A2" w14:textId="40A4DEEF" w:rsidR="00893279" w:rsidRPr="002D56FA" w:rsidRDefault="002677DE">
      <w:pPr>
        <w:pStyle w:val="Applicationdirecte"/>
        <w:numPr>
          <w:ilvl w:val="0"/>
          <w:numId w:val="56"/>
        </w:numPr>
        <w:spacing w:before="60" w:after="60"/>
        <w:rPr>
          <w:rFonts w:ascii="Arial" w:hAnsi="Arial" w:cs="Arial"/>
          <w:sz w:val="22"/>
          <w:szCs w:val="22"/>
          <w:lang w:val="pl-PL"/>
        </w:rPr>
      </w:pPr>
      <w:r w:rsidRPr="002D56FA">
        <w:rPr>
          <w:rFonts w:ascii="Arial" w:hAnsi="Arial" w:cs="Arial"/>
          <w:sz w:val="22"/>
          <w:szCs w:val="22"/>
          <w:lang w:val="pl-PL"/>
        </w:rPr>
        <w:t>Beneficjent zobowiązuje się do prowadzenia wyodrębnionej ewidencji księgowej dotyczącej realizacji Projektu</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w </w:t>
      </w:r>
      <w:r w:rsidRPr="002D56FA">
        <w:rPr>
          <w:rFonts w:ascii="Arial" w:hAnsi="Arial" w:cs="Arial"/>
          <w:sz w:val="22"/>
          <w:szCs w:val="22"/>
          <w:lang w:val="pl-PL"/>
        </w:rPr>
        <w:t>sposób przejrzysty</w:t>
      </w:r>
      <w:r w:rsidR="002D56FA" w:rsidRPr="002D56FA">
        <w:rPr>
          <w:rFonts w:ascii="Arial" w:hAnsi="Arial" w:cs="Arial"/>
          <w:sz w:val="22"/>
          <w:szCs w:val="22"/>
          <w:lang w:val="pl-PL"/>
        </w:rPr>
        <w:t xml:space="preserve"> i rzetelny</w:t>
      </w:r>
      <w:r w:rsidRPr="002D56FA">
        <w:rPr>
          <w:rFonts w:ascii="Arial" w:hAnsi="Arial" w:cs="Arial"/>
          <w:sz w:val="22"/>
          <w:szCs w:val="22"/>
          <w:lang w:val="pl-PL"/>
        </w:rPr>
        <w:t>, tak aby była możliwa identyfikacja poszczególnych operacji księgowych</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i </w:t>
      </w:r>
      <w:r w:rsidR="002D56FA" w:rsidRPr="002D56FA">
        <w:rPr>
          <w:rFonts w:ascii="Arial" w:hAnsi="Arial" w:cs="Arial"/>
          <w:sz w:val="22"/>
          <w:szCs w:val="22"/>
          <w:lang w:val="pl-PL"/>
        </w:rPr>
        <w:t xml:space="preserve"> </w:t>
      </w:r>
      <w:r w:rsidRPr="002D56FA">
        <w:rPr>
          <w:rFonts w:ascii="Arial" w:hAnsi="Arial" w:cs="Arial"/>
          <w:sz w:val="22"/>
          <w:szCs w:val="22"/>
          <w:lang w:val="pl-PL"/>
        </w:rPr>
        <w:t>bankowych</w:t>
      </w:r>
      <w:r w:rsidR="002D56FA" w:rsidRPr="002D56FA">
        <w:rPr>
          <w:rFonts w:ascii="Arial" w:hAnsi="Arial" w:cs="Arial"/>
          <w:sz w:val="22"/>
          <w:szCs w:val="22"/>
          <w:lang w:val="pl-PL"/>
        </w:rPr>
        <w:t xml:space="preserve"> związanych z Projektem</w:t>
      </w:r>
      <w:r w:rsidRPr="002D56FA">
        <w:rPr>
          <w:rFonts w:ascii="Arial" w:hAnsi="Arial" w:cs="Arial"/>
          <w:sz w:val="22"/>
          <w:szCs w:val="22"/>
          <w:lang w:val="pl-PL"/>
        </w:rPr>
        <w:t>.</w:t>
      </w:r>
      <w:r w:rsidR="00186D05" w:rsidRPr="002D56FA">
        <w:rPr>
          <w:rFonts w:ascii="Arial" w:hAnsi="Arial" w:cs="Arial"/>
          <w:sz w:val="22"/>
          <w:szCs w:val="22"/>
          <w:lang w:val="pl-PL"/>
        </w:rPr>
        <w:t xml:space="preserve"> </w:t>
      </w:r>
      <w:r w:rsidR="002D56FA" w:rsidRPr="002D56FA">
        <w:rPr>
          <w:rFonts w:ascii="Arial" w:hAnsi="Arial" w:cs="Arial"/>
          <w:color w:val="000000"/>
          <w:sz w:val="22"/>
          <w:szCs w:val="22"/>
          <w:shd w:val="clear" w:color="auto" w:fill="FFFFFF"/>
          <w:lang w:val="pl-PL"/>
        </w:rPr>
        <w:t>W tym celu Beneficjent prowadzi odrębne zapisy księgowe lub stosuje odpowiednie kody księgowe dla wszystkich transakcji związanych z Projektem</w:t>
      </w:r>
      <w:r w:rsidR="002D56FA" w:rsidRPr="002D56FA">
        <w:rPr>
          <w:rStyle w:val="Odwoanieprzypisudolnego"/>
          <w:rFonts w:ascii="Arial" w:hAnsi="Arial" w:cs="Arial"/>
          <w:color w:val="000000"/>
          <w:sz w:val="22"/>
          <w:szCs w:val="22"/>
          <w:shd w:val="clear" w:color="auto" w:fill="FFFFFF"/>
          <w:lang w:val="pl-PL"/>
        </w:rPr>
        <w:footnoteReference w:id="28"/>
      </w:r>
      <w:r w:rsidR="002D56FA" w:rsidRPr="002D56FA">
        <w:rPr>
          <w:rFonts w:ascii="Arial" w:hAnsi="Arial" w:cs="Arial"/>
          <w:color w:val="000000"/>
          <w:sz w:val="22"/>
          <w:szCs w:val="22"/>
          <w:shd w:val="clear" w:color="auto" w:fill="FFFFFF"/>
          <w:lang w:val="pl-PL"/>
        </w:rPr>
        <w:t>. Beneficjent zobowiązuje się do złożenia wykazu kont stosowanych do księgowego ujmowania transakcji w ramach projektu lub wykazu kodów księgowych dla projektu przy pierwszym wniosku o płatność rozliczającym wydatki.</w:t>
      </w:r>
    </w:p>
    <w:p w14:paraId="3B802573" w14:textId="18B01516" w:rsidR="00893279" w:rsidRPr="00DB56BF" w:rsidRDefault="002677DE">
      <w:pPr>
        <w:pStyle w:val="Applicationdirecte"/>
        <w:numPr>
          <w:ilvl w:val="0"/>
          <w:numId w:val="56"/>
        </w:numPr>
        <w:spacing w:before="60" w:after="60"/>
        <w:rPr>
          <w:rFonts w:ascii="Arial" w:hAnsi="Arial" w:cs="Arial"/>
          <w:sz w:val="22"/>
          <w:szCs w:val="22"/>
          <w:lang w:val="pl-PL"/>
        </w:rPr>
      </w:pPr>
      <w:r w:rsidRPr="000E5E84">
        <w:rPr>
          <w:rFonts w:ascii="Arial" w:hAnsi="Arial" w:cs="Arial"/>
          <w:sz w:val="22"/>
          <w:szCs w:val="22"/>
          <w:lang w:val="pl-PL"/>
        </w:rPr>
        <w:t>Beneficjent jest zobowiązany poinformować Instytucję Zarządzającą</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miejscu przechowywania dokumentacji związanej</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 xml:space="preserve">zastrzeżeniem </w:t>
      </w:r>
      <w:r w:rsidRPr="000E5E84">
        <w:rPr>
          <w:rFonts w:ascii="Arial" w:hAnsi="Arial" w:cs="Arial"/>
          <w:sz w:val="22"/>
          <w:szCs w:val="22"/>
          <w:lang w:val="pl-PL"/>
        </w:rPr>
        <w:br/>
        <w:t xml:space="preserve">ust. 4 Beneficjent zobowiązuje się do przechowywania dokumentacji związanej </w:t>
      </w:r>
      <w:r w:rsidRPr="000E5E84">
        <w:rPr>
          <w:rFonts w:ascii="Arial" w:hAnsi="Arial" w:cs="Arial"/>
          <w:sz w:val="22"/>
          <w:szCs w:val="22"/>
          <w:lang w:val="pl-PL"/>
        </w:rPr>
        <w:br/>
        <w:t>z 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sposób zapewniający jej bezpieczeństwo</w:t>
      </w:r>
      <w:r w:rsidR="00F17972">
        <w:rPr>
          <w:rFonts w:ascii="Arial" w:hAnsi="Arial" w:cs="Arial"/>
          <w:sz w:val="22"/>
          <w:szCs w:val="22"/>
          <w:lang w:val="pl-PL"/>
        </w:rPr>
        <w:t xml:space="preserve"> </w:t>
      </w:r>
      <w:r w:rsidR="00C76222" w:rsidRPr="000E5E84">
        <w:rPr>
          <w:rFonts w:ascii="Arial" w:hAnsi="Arial" w:cs="Arial"/>
          <w:sz w:val="22"/>
          <w:szCs w:val="22"/>
          <w:lang w:val="pl-PL"/>
        </w:rPr>
        <w:t>i</w:t>
      </w:r>
      <w:r w:rsidR="00C76222">
        <w:rPr>
          <w:rFonts w:ascii="Arial" w:hAnsi="Arial" w:cs="Arial"/>
          <w:sz w:val="22"/>
          <w:szCs w:val="22"/>
          <w:lang w:val="pl-PL"/>
        </w:rPr>
        <w:t> </w:t>
      </w:r>
      <w:r w:rsidRPr="000E5E84">
        <w:rPr>
          <w:rFonts w:ascii="Arial" w:hAnsi="Arial" w:cs="Arial"/>
          <w:sz w:val="22"/>
          <w:szCs w:val="22"/>
          <w:lang w:val="pl-PL"/>
        </w:rPr>
        <w:t>nienaruszalność,</w:t>
      </w:r>
      <w:r w:rsidR="00F17972">
        <w:rPr>
          <w:rFonts w:ascii="Arial" w:hAnsi="Arial" w:cs="Arial"/>
          <w:sz w:val="22"/>
          <w:szCs w:val="22"/>
          <w:lang w:val="pl-PL"/>
        </w:rPr>
        <w:t xml:space="preserve"> </w:t>
      </w:r>
      <w:r w:rsidRPr="000E5E84">
        <w:rPr>
          <w:rFonts w:ascii="Arial" w:hAnsi="Arial" w:cs="Arial"/>
          <w:sz w:val="22"/>
          <w:szCs w:val="22"/>
          <w:lang w:val="pl-PL"/>
        </w:rPr>
        <w:t>przez okres</w:t>
      </w:r>
      <w:r w:rsidR="00F17972">
        <w:rPr>
          <w:rFonts w:ascii="Arial" w:hAnsi="Arial" w:cs="Arial"/>
          <w:sz w:val="22"/>
          <w:szCs w:val="22"/>
          <w:lang w:val="pl-PL"/>
        </w:rPr>
        <w:t xml:space="preserve"> </w:t>
      </w:r>
      <w:r w:rsidRPr="000E5E84">
        <w:rPr>
          <w:rFonts w:ascii="Arial" w:hAnsi="Arial" w:cs="Arial"/>
          <w:sz w:val="22"/>
          <w:szCs w:val="22"/>
          <w:lang w:val="pl-PL"/>
        </w:rPr>
        <w:t>od zawarcia Umowy do upływu terminu 5-letniego liczonego od dnia 31 grudnia roku,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którym dokonano ostatniej wypłaty dofinansowania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ramach Projektu. Bieg okresu,</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którym mowa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7420E3">
        <w:rPr>
          <w:rFonts w:ascii="Arial" w:hAnsi="Arial" w:cs="Arial"/>
          <w:sz w:val="22"/>
          <w:szCs w:val="22"/>
          <w:lang w:val="pl-PL"/>
        </w:rPr>
        <w:t xml:space="preserve"> </w:t>
      </w:r>
      <w:proofErr w:type="spellStart"/>
      <w:r w:rsidR="007420E3">
        <w:rPr>
          <w:rFonts w:ascii="Arial" w:hAnsi="Arial" w:cs="Arial"/>
          <w:sz w:val="22"/>
          <w:szCs w:val="22"/>
          <w:lang w:val="pl-PL"/>
        </w:rPr>
        <w:t>zd</w:t>
      </w:r>
      <w:proofErr w:type="spellEnd"/>
      <w:r w:rsidR="007420E3">
        <w:rPr>
          <w:rFonts w:ascii="Arial" w:hAnsi="Arial" w:cs="Arial"/>
          <w:sz w:val="22"/>
          <w:szCs w:val="22"/>
          <w:lang w:val="pl-PL"/>
        </w:rPr>
        <w:t xml:space="preserve">. </w:t>
      </w:r>
      <w:r w:rsidRPr="000E5E84">
        <w:rPr>
          <w:rFonts w:ascii="Arial" w:hAnsi="Arial" w:cs="Arial"/>
          <w:sz w:val="22"/>
          <w:szCs w:val="22"/>
          <w:lang w:val="pl-PL"/>
        </w:rPr>
        <w:t>2</w:t>
      </w:r>
      <w:r w:rsidRPr="0003461E">
        <w:rPr>
          <w:rFonts w:ascii="Arial" w:hAnsi="Arial" w:cs="Arial"/>
          <w:sz w:val="22"/>
          <w:szCs w:val="22"/>
          <w:lang w:val="pl-PL"/>
        </w:rPr>
        <w:t>, jest</w:t>
      </w:r>
      <w:r w:rsidR="00F17972" w:rsidRPr="0003461E">
        <w:rPr>
          <w:rFonts w:ascii="Arial" w:hAnsi="Arial" w:cs="Arial"/>
          <w:sz w:val="22"/>
          <w:szCs w:val="22"/>
          <w:lang w:val="pl-PL"/>
        </w:rPr>
        <w:t xml:space="preserve"> </w:t>
      </w:r>
      <w:r w:rsidR="00C76222" w:rsidRPr="0003461E">
        <w:rPr>
          <w:rFonts w:ascii="Arial" w:hAnsi="Arial" w:cs="Arial"/>
          <w:sz w:val="22"/>
          <w:szCs w:val="22"/>
          <w:lang w:val="pl-PL"/>
        </w:rPr>
        <w:t>z</w:t>
      </w:r>
      <w:r w:rsidR="00926F7D">
        <w:rPr>
          <w:rFonts w:ascii="Arial" w:hAnsi="Arial" w:cs="Arial"/>
          <w:sz w:val="22"/>
          <w:szCs w:val="22"/>
          <w:lang w:val="pl-PL"/>
        </w:rPr>
        <w:t xml:space="preserve"> </w:t>
      </w:r>
      <w:r w:rsidRPr="00DB56BF">
        <w:rPr>
          <w:rFonts w:ascii="Arial" w:hAnsi="Arial" w:cs="Arial"/>
          <w:sz w:val="22"/>
          <w:szCs w:val="22"/>
          <w:lang w:val="pl-PL"/>
        </w:rPr>
        <w:t>mocy prawa wstrzymywany</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w:t>
      </w:r>
      <w:r w:rsidR="00186D05" w:rsidRPr="00DB56BF">
        <w:rPr>
          <w:rFonts w:ascii="Arial" w:hAnsi="Arial" w:cs="Arial"/>
          <w:sz w:val="22"/>
          <w:szCs w:val="22"/>
          <w:lang w:val="pl-PL"/>
        </w:rPr>
        <w:br/>
      </w:r>
      <w:r w:rsidRPr="00DB56BF">
        <w:rPr>
          <w:rFonts w:ascii="Arial" w:hAnsi="Arial" w:cs="Arial"/>
          <w:sz w:val="22"/>
          <w:szCs w:val="22"/>
          <w:lang w:val="pl-PL"/>
        </w:rPr>
        <w:t>w przypadku wszczęcia postępowania prawnego pozostającego</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związku</w:t>
      </w:r>
      <w:r w:rsidR="00F17972">
        <w:rPr>
          <w:rFonts w:ascii="Arial" w:hAnsi="Arial" w:cs="Arial"/>
          <w:sz w:val="22"/>
          <w:szCs w:val="22"/>
          <w:lang w:val="pl-PL"/>
        </w:rPr>
        <w:t xml:space="preserve"> </w:t>
      </w:r>
      <w:r w:rsidR="00C76222" w:rsidRPr="00DB56BF">
        <w:rPr>
          <w:rFonts w:ascii="Arial" w:hAnsi="Arial" w:cs="Arial"/>
          <w:sz w:val="22"/>
          <w:szCs w:val="22"/>
          <w:lang w:val="pl-PL"/>
        </w:rPr>
        <w:t>z</w:t>
      </w:r>
      <w:r w:rsidR="00C76222">
        <w:rPr>
          <w:rFonts w:ascii="Arial" w:hAnsi="Arial" w:cs="Arial"/>
          <w:sz w:val="22"/>
          <w:szCs w:val="22"/>
          <w:lang w:val="pl-PL"/>
        </w:rPr>
        <w:t> </w:t>
      </w:r>
      <w:r w:rsidRPr="00DB56BF">
        <w:rPr>
          <w:rFonts w:ascii="Arial" w:hAnsi="Arial" w:cs="Arial"/>
          <w:sz w:val="22"/>
          <w:szCs w:val="22"/>
          <w:lang w:val="pl-PL"/>
        </w:rPr>
        <w:t>Projektem</w:t>
      </w:r>
      <w:r w:rsidR="00186D05" w:rsidRPr="00DB56BF">
        <w:rPr>
          <w:rFonts w:ascii="Arial" w:hAnsi="Arial" w:cs="Arial"/>
          <w:sz w:val="22"/>
          <w:szCs w:val="22"/>
          <w:lang w:val="pl-PL"/>
        </w:rPr>
        <w:br/>
      </w:r>
      <w:r w:rsidRPr="00DB56BF">
        <w:rPr>
          <w:rFonts w:ascii="Arial" w:hAnsi="Arial" w:cs="Arial"/>
          <w:sz w:val="22"/>
          <w:szCs w:val="22"/>
          <w:lang w:val="pl-PL"/>
        </w:rPr>
        <w:t>(w szczególności postępowania kontrolnego, audytu, postępowania</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 xml:space="preserve">przedmiocie zwrotu </w:t>
      </w:r>
      <w:r w:rsidRPr="00DB56BF">
        <w:rPr>
          <w:rFonts w:ascii="Arial" w:hAnsi="Arial" w:cs="Arial"/>
          <w:sz w:val="22"/>
          <w:szCs w:val="22"/>
          <w:lang w:val="pl-PL"/>
        </w:rPr>
        <w:lastRenderedPageBreak/>
        <w:t>dofinansowania, postępowania karnego lub postępowania przed sądem administracyjnym lub cywilnym)</w:t>
      </w:r>
      <w:r w:rsidR="00F17972">
        <w:rPr>
          <w:rFonts w:ascii="Arial" w:hAnsi="Arial" w:cs="Arial"/>
          <w:sz w:val="22"/>
          <w:szCs w:val="22"/>
          <w:lang w:val="pl-PL"/>
        </w:rPr>
        <w:t xml:space="preserve"> </w:t>
      </w:r>
      <w:r w:rsidRPr="00DB56BF">
        <w:rPr>
          <w:rFonts w:ascii="Arial" w:hAnsi="Arial" w:cs="Arial"/>
          <w:sz w:val="22"/>
          <w:szCs w:val="22"/>
          <w:lang w:val="pl-PL"/>
        </w:rPr>
        <w:t>albo na wniosek KE.</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 gdy adresatem wniosku KE jest Instytucja Zarządzająca, informuje ona niezwłocznie Beneficjenta</w:t>
      </w:r>
      <w:r w:rsidR="00F17972">
        <w:rPr>
          <w:rFonts w:ascii="Arial" w:hAnsi="Arial" w:cs="Arial"/>
          <w:sz w:val="22"/>
          <w:szCs w:val="22"/>
          <w:lang w:val="pl-PL"/>
        </w:rPr>
        <w:t xml:space="preserve"> </w:t>
      </w:r>
      <w:r w:rsidR="00C76222" w:rsidRPr="00DB56BF">
        <w:rPr>
          <w:rFonts w:ascii="Arial" w:hAnsi="Arial" w:cs="Arial"/>
          <w:sz w:val="22"/>
          <w:szCs w:val="22"/>
          <w:lang w:val="pl-PL"/>
        </w:rPr>
        <w:t>o</w:t>
      </w:r>
      <w:r w:rsidR="00C76222">
        <w:rPr>
          <w:rFonts w:ascii="Arial" w:hAnsi="Arial" w:cs="Arial"/>
          <w:sz w:val="22"/>
          <w:szCs w:val="22"/>
          <w:lang w:val="pl-PL"/>
        </w:rPr>
        <w:t> </w:t>
      </w:r>
      <w:r w:rsidRPr="00DB56BF">
        <w:rPr>
          <w:rFonts w:ascii="Arial" w:hAnsi="Arial" w:cs="Arial"/>
          <w:sz w:val="22"/>
          <w:szCs w:val="22"/>
          <w:lang w:val="pl-PL"/>
        </w:rPr>
        <w:t xml:space="preserve">złożeniu przez KE przedmiotowego wniosku. </w:t>
      </w:r>
    </w:p>
    <w:p w14:paraId="58566C4C" w14:textId="4B2ED5FF" w:rsidR="00893279" w:rsidRPr="00DB56BF" w:rsidRDefault="002677DE">
      <w:pPr>
        <w:pStyle w:val="Applicationdirecte"/>
        <w:numPr>
          <w:ilvl w:val="0"/>
          <w:numId w:val="56"/>
        </w:numPr>
        <w:spacing w:before="60" w:after="60"/>
        <w:rPr>
          <w:rFonts w:ascii="Arial" w:eastAsia="Arial Nova" w:hAnsi="Arial" w:cs="Arial"/>
          <w:sz w:val="22"/>
          <w:szCs w:val="22"/>
          <w:lang w:val="pl-PL"/>
        </w:rPr>
      </w:pPr>
      <w:r w:rsidRPr="00DB56BF">
        <w:rPr>
          <w:rFonts w:ascii="Arial" w:hAnsi="Arial" w:cs="Arial"/>
          <w:sz w:val="22"/>
          <w:szCs w:val="22"/>
          <w:lang w:val="pl-PL"/>
        </w:rPr>
        <w:t xml:space="preserve"> </w:t>
      </w:r>
      <w:r w:rsidRPr="00DB56BF">
        <w:rPr>
          <w:rFonts w:ascii="Arial" w:eastAsia="Arial Nova" w:hAnsi="Arial" w:cs="Arial"/>
          <w:sz w:val="22"/>
          <w:szCs w:val="22"/>
          <w:lang w:val="pl-PL"/>
        </w:rPr>
        <w:t>Niezależnie od obowiązku ustalonego</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uwzględnieniem ust. 2 lub 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przypadku gdy dofinansowanie udzielone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ramach Projektu stanowi pomoc publiczną lub pomoc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Beneficjent ma obowiązek przechowywać</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swojej siedzibie dokumenty dotyczące pomocy publicznej albo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przez okres 10 lat, ustalony odpowiednio, zgodnie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art. 12 rozporządzenia Komisji (UE) nr 651/2014</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17 czerwca 2014 r. uznającego niektóre rodzaje pomocy za zgodne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rynkiem wewnętrznym</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w zastosowaniu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 albo art. 6 ust. 4 Rozporządzenia Komisji (UE)</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nr 1407/2013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18 grudnia 2013 r.</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sprawie stosowania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 xml:space="preserve">o funkcjonowaniu Unii Europejskiej do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w:t>
      </w:r>
    </w:p>
    <w:p w14:paraId="4CD29CF2" w14:textId="531318EF" w:rsidR="00893279" w:rsidRPr="00F467D9" w:rsidRDefault="002677DE" w:rsidP="005D08EE">
      <w:pPr>
        <w:spacing w:before="240" w:after="240"/>
        <w:jc w:val="center"/>
        <w:rPr>
          <w:rFonts w:ascii="Arial" w:hAnsi="Arial" w:cs="Arial"/>
        </w:rPr>
      </w:pPr>
      <w:r w:rsidRPr="00F467D9">
        <w:rPr>
          <w:rFonts w:ascii="Arial" w:hAnsi="Arial" w:cs="Arial"/>
          <w:bCs/>
        </w:rPr>
        <w:t>§ 17</w:t>
      </w:r>
    </w:p>
    <w:p w14:paraId="6E6F5A92" w14:textId="5A5F670F" w:rsidR="00186D05" w:rsidRPr="00F467D9" w:rsidRDefault="002677DE" w:rsidP="00186D05">
      <w:pPr>
        <w:pStyle w:val="Tekstpodstawowy"/>
        <w:ind w:firstLine="426"/>
        <w:rPr>
          <w:rFonts w:ascii="Arial" w:hAnsi="Arial" w:cs="Arial"/>
          <w:sz w:val="22"/>
          <w:szCs w:val="22"/>
        </w:rPr>
      </w:pPr>
      <w:r w:rsidRPr="00F467D9">
        <w:rPr>
          <w:rFonts w:ascii="Arial" w:hAnsi="Arial" w:cs="Arial"/>
          <w:sz w:val="22"/>
          <w:szCs w:val="22"/>
        </w:rPr>
        <w:t>Beneficjent zobowiązuje się do przedstawiania na żądanie Instytucji Zarządzającej wszelkich informacji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wyjaśnień związanych</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wyznaczonym przez nią terminie.</w:t>
      </w:r>
    </w:p>
    <w:p w14:paraId="0205FC26" w14:textId="77777777" w:rsidR="0014359C" w:rsidRDefault="0014359C" w:rsidP="005D08EE">
      <w:pPr>
        <w:pStyle w:val="Tekstpodstawowy"/>
        <w:jc w:val="center"/>
        <w:rPr>
          <w:rFonts w:ascii="Arial" w:hAnsi="Arial" w:cs="Arial"/>
          <w:sz w:val="22"/>
          <w:szCs w:val="22"/>
        </w:rPr>
      </w:pPr>
    </w:p>
    <w:p w14:paraId="2A2451D2" w14:textId="05A76623" w:rsidR="00893279" w:rsidRDefault="002677DE" w:rsidP="005D08EE">
      <w:pPr>
        <w:pStyle w:val="Tekstpodstawowy"/>
        <w:jc w:val="center"/>
        <w:rPr>
          <w:rFonts w:ascii="Arial" w:hAnsi="Arial" w:cs="Arial"/>
          <w:sz w:val="22"/>
          <w:szCs w:val="22"/>
        </w:rPr>
      </w:pPr>
      <w:r w:rsidRPr="00F467D9">
        <w:rPr>
          <w:rFonts w:ascii="Arial" w:hAnsi="Arial" w:cs="Arial"/>
          <w:sz w:val="22"/>
          <w:szCs w:val="22"/>
        </w:rPr>
        <w:t>§ 18</w:t>
      </w:r>
      <w:r w:rsidRPr="00F467D9">
        <w:rPr>
          <w:rStyle w:val="Zakotwiczenieprzypisudolnego"/>
          <w:rFonts w:ascii="Arial" w:hAnsi="Arial" w:cs="Arial"/>
          <w:sz w:val="22"/>
          <w:szCs w:val="22"/>
        </w:rPr>
        <w:footnoteReference w:id="29"/>
      </w:r>
    </w:p>
    <w:p w14:paraId="4E63A43A" w14:textId="513BB9C9"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Beneficjent wykorzystujący infrastrukturę powstałą</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ramach Projektu do prowadzenia zarówno działalności gospodarczej, jak</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zobowiązuje się do rozdzielenia kosztów, finansowania,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przychodów/dochodów</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każdego rodzaju działalności, konsekwentnie stosując obiektywnie uzasadnione zasady rachunku kosztów.</w:t>
      </w:r>
    </w:p>
    <w:p w14:paraId="5FA03516" w14:textId="50D41E4B"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Jeżeli Projekt zakłada wykorzystanie infrastruktury na cele prowadzenia działalności gospodarczej</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charakterze pomocniczym, spełniającej warunki określone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pkt. 207 Zawiadomienia Komisji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sprawie pojęcia pomocy państwa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rozumieniu art. 107 ust. 1 TFUE (2016/C 262/01), zostaje całkowicie wyłączony spod zasad pomocy państwa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podlega monitorowaniu,</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celu ustalenia, czy wykorzystanie infrastruktury na cele gospodarcze nie przekracza 20 % całkowitej rocznej wydajności infrastruktury.</w:t>
      </w:r>
    </w:p>
    <w:p w14:paraId="20217C0A" w14:textId="76DB03B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sposobu wykorzystania infrastruktury odbywa się co najmniej przez cały okres jej amortyzacji,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metodą amortyzacji na podstawie ustawy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rachunkowości, niezależnie od upływu okresu trwałości Projektu.</w:t>
      </w:r>
      <w:r w:rsidR="00F17972">
        <w:rPr>
          <w:rFonts w:ascii="Arial" w:eastAsia="Times New Roman" w:hAnsi="Arial" w:cs="Arial"/>
        </w:rPr>
        <w:t xml:space="preserve"> </w:t>
      </w:r>
      <w:r w:rsidRPr="00F467D9">
        <w:rPr>
          <w:rFonts w:ascii="Arial" w:eastAsia="Times New Roman" w:hAnsi="Arial" w:cs="Arial"/>
        </w:rPr>
        <w:t>Jeżeli poszczególne składniki infrastruktury amortyzują się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różnych okresach, sposób wykorzystania każdego ze składników podlega monitorowaniu we właściwym dla niego okresie amortyzacji.</w:t>
      </w:r>
    </w:p>
    <w:p w14:paraId="3FA04674" w14:textId="4BE2D79B"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Monitorowanie sposobu wykorzystania infrastruktury następuje w</w:t>
      </w:r>
      <w:r w:rsidR="00F17972">
        <w:rPr>
          <w:rFonts w:ascii="Arial" w:eastAsia="Times New Roman" w:hAnsi="Arial" w:cs="Arial"/>
        </w:rPr>
        <w:t xml:space="preserve"> </w:t>
      </w:r>
      <w:r w:rsidRPr="00F467D9">
        <w:rPr>
          <w:rFonts w:ascii="Arial" w:eastAsia="Times New Roman" w:hAnsi="Arial" w:cs="Arial"/>
        </w:rPr>
        <w:t>cyklach rocznych,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zasadami rachunkowości przyjętymi</w:t>
      </w:r>
      <w:r w:rsidR="00F17972">
        <w:rPr>
          <w:rFonts w:ascii="Arial" w:eastAsia="Times New Roman" w:hAnsi="Arial" w:cs="Arial"/>
        </w:rPr>
        <w:t xml:space="preserve"> </w:t>
      </w:r>
      <w:r w:rsidR="00C76222" w:rsidRPr="00F467D9">
        <w:rPr>
          <w:rFonts w:ascii="Arial" w:eastAsia="Times New Roman" w:hAnsi="Arial" w:cs="Arial"/>
        </w:rPr>
        <w:t>u</w:t>
      </w:r>
      <w:r w:rsidR="00C76222">
        <w:rPr>
          <w:rFonts w:ascii="Arial" w:eastAsia="Times New Roman" w:hAnsi="Arial" w:cs="Arial"/>
        </w:rPr>
        <w:t> </w:t>
      </w:r>
      <w:r w:rsidRPr="00F467D9">
        <w:rPr>
          <w:rFonts w:ascii="Arial" w:eastAsia="Times New Roman" w:hAnsi="Arial" w:cs="Arial"/>
        </w:rPr>
        <w:t>Beneficjenta,</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wykorzystaniem dokumentacji finansowo-księgowej oraz innych dokumentów, na podstawie których można potwierdzić proporcje wykorzystania infrastruktury do prowadzenia działalności gospodarczej lub niegospodarczej.</w:t>
      </w:r>
    </w:p>
    <w:p w14:paraId="02BB9A2D" w14:textId="4F7696E7"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wykorzystania infrastruktury odbywa się na podstawie wybranych wskaźników,</w:t>
      </w:r>
      <w:r w:rsidRPr="00F467D9">
        <w:rPr>
          <w:rStyle w:val="Zakotwiczenieprzypisudolnego"/>
          <w:rFonts w:ascii="Arial" w:eastAsia="Times New Roman" w:hAnsi="Arial" w:cs="Arial"/>
        </w:rPr>
        <w:footnoteReference w:id="30"/>
      </w:r>
      <w:r w:rsidRPr="00F467D9">
        <w:rPr>
          <w:rFonts w:ascii="Arial" w:eastAsia="Times New Roman" w:hAnsi="Arial" w:cs="Arial"/>
        </w:rPr>
        <w:t xml:space="preserve"> najbardziej odpowiednich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punktu widzenia możliwego sposobu jej wykorzystania, określonych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Projekcie. Mechanizm ten nie może być oparty na przychodach</w:t>
      </w:r>
      <w:r w:rsidR="00F05CC6">
        <w:rPr>
          <w:rFonts w:ascii="Arial" w:eastAsia="Times New Roman" w:hAnsi="Arial" w:cs="Arial"/>
        </w:rPr>
        <w:br/>
      </w:r>
      <w:r w:rsidRPr="00F467D9">
        <w:rPr>
          <w:rFonts w:ascii="Arial" w:eastAsia="Times New Roman" w:hAnsi="Arial" w:cs="Arial"/>
        </w:rPr>
        <w:lastRenderedPageBreak/>
        <w:t>lub dochodach osiąganych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Wskaźniki wybrane do monitorowania sposobu wykorzystania infrastruktury nie podlegają zmianom</w:t>
      </w:r>
      <w:r w:rsidR="00F05CC6">
        <w:rPr>
          <w:rFonts w:ascii="Arial" w:eastAsia="Times New Roman" w:hAnsi="Arial" w:cs="Arial"/>
        </w:rPr>
        <w:br/>
      </w:r>
      <w:r w:rsidRPr="00F467D9">
        <w:rPr>
          <w:rFonts w:ascii="Arial" w:eastAsia="Times New Roman" w:hAnsi="Arial" w:cs="Arial"/>
        </w:rPr>
        <w:t xml:space="preserve">w całym okresie monitorowania. </w:t>
      </w:r>
      <w:r w:rsidRPr="000E5E84">
        <w:rPr>
          <w:rFonts w:ascii="Arial" w:eastAsia="Times New Roman" w:hAnsi="Arial" w:cs="Arial"/>
        </w:rPr>
        <w:t>Wybór określonych wskaźników powinien być poparty odpowiednim uzasadnieniem. Przedmiotowe wskaźniki zostały wymienione</w:t>
      </w:r>
      <w:r w:rsidR="00F17972">
        <w:rPr>
          <w:rFonts w:ascii="Arial" w:eastAsia="Times New Roman" w:hAnsi="Arial" w:cs="Arial"/>
        </w:rPr>
        <w:t xml:space="preserve"> </w:t>
      </w:r>
      <w:r w:rsidR="00C76222" w:rsidRPr="000E5E84">
        <w:rPr>
          <w:rFonts w:ascii="Arial" w:eastAsia="Times New Roman" w:hAnsi="Arial" w:cs="Arial"/>
        </w:rPr>
        <w:t>w</w:t>
      </w:r>
      <w:r w:rsidR="00C76222">
        <w:rPr>
          <w:rFonts w:ascii="Arial" w:eastAsia="Times New Roman" w:hAnsi="Arial" w:cs="Arial"/>
        </w:rPr>
        <w:t> </w:t>
      </w:r>
      <w:r w:rsidRPr="000E5E84">
        <w:rPr>
          <w:rFonts w:ascii="Arial" w:eastAsia="Times New Roman" w:hAnsi="Arial" w:cs="Arial"/>
        </w:rPr>
        <w:t>Załączniku nr …….. do niniejszej Umowy.</w:t>
      </w:r>
    </w:p>
    <w:p w14:paraId="72164F24" w14:textId="0BCE425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ramach obowiązku monitorowania sposobu wykorzystania infrastruktury Beneficjent składa Instytucji Zarządzającej</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cyklach rocznych,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60 dni od dnia zakończenia okresu rocznego,</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sprawozdania ze sposobu </w:t>
      </w:r>
      <w:r w:rsidRPr="00F467D9">
        <w:rPr>
          <w:rFonts w:ascii="Arial" w:hAnsi="Arial" w:cs="Arial"/>
        </w:rPr>
        <w:br/>
      </w:r>
      <w:r w:rsidRPr="00F467D9">
        <w:rPr>
          <w:rFonts w:ascii="Arial" w:eastAsia="Times New Roman" w:hAnsi="Arial" w:cs="Arial"/>
        </w:rPr>
        <w:t>i zakresu wykorzystania infrastruktury na cele gospodarcze</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oparciu</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wskaźniki,</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których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5. Beneficjent,</w:t>
      </w:r>
      <w:r w:rsidR="00F17972">
        <w:rPr>
          <w:rFonts w:ascii="Arial" w:eastAsia="Times New Roman" w:hAnsi="Arial" w:cs="Arial"/>
        </w:rPr>
        <w:t xml:space="preserve"> </w:t>
      </w:r>
      <w:r w:rsidRPr="00F467D9">
        <w:rPr>
          <w:rFonts w:ascii="Arial" w:eastAsia="Times New Roman" w:hAnsi="Arial" w:cs="Arial"/>
        </w:rPr>
        <w:t>na żądanie Instytucji Zarządzającej, jest zobowiązany przedłożyć Instytucji Zarządzającej wszystkie dokumenty, na podstawie których można potwierdzić proporcje wykorzystania infrastruktury do prowadzenia działalności gospodarczej lub niegospodarczej ,</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tym dokumentację finansowo-księgową. Beneficjent jest zobowiązany prowadzić dokumentację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taki sposób, by było możliwe na jej podstawie przyporządkowanie kosztów, finansowania oraz przychodów/dochodów odpowiednio do 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w:t>
      </w:r>
    </w:p>
    <w:p w14:paraId="5CE70B05" w14:textId="122C9FD2"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przypadku, gdy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wykorzystanie infrastruktury na cele gospodarcze, przekroczy 20% całkowitej rocznej wydajności infrastruktury, Beneficjent jest zobowiązany do zwrotu otrzymanego dofinansowania </w:t>
      </w:r>
      <w:r w:rsidRPr="00F467D9">
        <w:rPr>
          <w:rFonts w:ascii="Arial" w:hAnsi="Arial" w:cs="Arial"/>
        </w:rPr>
        <w:br/>
      </w:r>
      <w:r w:rsidRPr="00F467D9">
        <w:rPr>
          <w:rFonts w:ascii="Arial" w:eastAsia="Times New Roman" w:hAnsi="Arial" w:cs="Arial"/>
        </w:rPr>
        <w:t>w części przypadającej na element infrastruktury, którego dotyczy przekroczenie. Wielkość kwoty przypadającej do zwrotu ustala się proporcjonalnie do okresu amortyzacji infrastruktury,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3, jak również do stopnia wykorzystania tego elementu infrastruktury na cele 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 Ponadto obowiązek zwrotu obejmuje pozostałą część dofinansowania przypadającą na dany element infrastruktury, ustaloną proporcjonalnie do pozostałego okresu jej amortyzacji,</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zastrzeżeniem ust. 8. Zwrot następuje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wyznaczonym przez Instytucję Zarządzającą.</w:t>
      </w:r>
    </w:p>
    <w:p w14:paraId="269EA1CC" w14:textId="74C0F8CA"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Zwrot,</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7 </w:t>
      </w:r>
      <w:proofErr w:type="spellStart"/>
      <w:r w:rsidRPr="00F467D9">
        <w:rPr>
          <w:rFonts w:ascii="Arial" w:eastAsia="Times New Roman" w:hAnsi="Arial" w:cs="Arial"/>
        </w:rPr>
        <w:t>zd</w:t>
      </w:r>
      <w:proofErr w:type="spellEnd"/>
      <w:r w:rsidRPr="00F467D9">
        <w:rPr>
          <w:rFonts w:ascii="Arial" w:eastAsia="Times New Roman" w:hAnsi="Arial" w:cs="Arial"/>
        </w:rPr>
        <w:t>. 3, nie będzie wymagany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 xml:space="preserve">w zakresie, </w:t>
      </w:r>
      <w:r w:rsidRPr="00F467D9">
        <w:rPr>
          <w:rFonts w:ascii="Arial" w:hAnsi="Arial" w:cs="Arial"/>
        </w:rPr>
        <w:br/>
      </w:r>
      <w:r w:rsidRPr="00F467D9">
        <w:rPr>
          <w:rFonts w:ascii="Arial" w:eastAsia="Times New Roman" w:hAnsi="Arial" w:cs="Arial"/>
        </w:rPr>
        <w:t>w jakim istnieją podstawy do zakwalifikowania udzielonego Beneficjentowi dofinansowania jako prawidłowo udzielonej pomocy publicznej. Instytucja Zarządzająca może wezwać Beneficjenta do zawarcia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 opracowanego przez tę instytucję aneksu do Umowy, stanowiącego podstawę udzielenia pomocy publicznej nie podlegającej zwrotowi.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 braku zawarcia przedmiotowego aneksu do Umowy,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przyczyn leżących po stronie Beneficjenta, zwrotowi podlega również ta część dofinansowania, której podstawą udzielenia miał być aneks do Umowy, do którego zawarcia nie doszło.</w:t>
      </w:r>
    </w:p>
    <w:p w14:paraId="2EB1E6ED" w14:textId="27F81CB1" w:rsidR="00893279" w:rsidRPr="00F467D9" w:rsidRDefault="00893279" w:rsidP="00E771A7">
      <w:pPr>
        <w:pStyle w:val="Tekstpodstawowy31"/>
        <w:spacing w:before="240"/>
        <w:jc w:val="center"/>
        <w:rPr>
          <w:rFonts w:ascii="Arial" w:hAnsi="Arial" w:cs="Arial"/>
          <w:b/>
          <w:bCs/>
          <w:sz w:val="22"/>
          <w:szCs w:val="22"/>
          <w:shd w:val="clear" w:color="auto" w:fill="FFFFFF"/>
        </w:rPr>
      </w:pPr>
    </w:p>
    <w:p w14:paraId="11BDB9DB" w14:textId="11215054" w:rsidR="002C1969" w:rsidRPr="00F467D9" w:rsidRDefault="002C1969" w:rsidP="00E771A7">
      <w:pPr>
        <w:spacing w:after="120"/>
        <w:jc w:val="center"/>
        <w:rPr>
          <w:rFonts w:ascii="Arial" w:eastAsia="Arial Nova" w:hAnsi="Arial" w:cs="Arial"/>
          <w:b/>
          <w:bCs/>
        </w:rPr>
      </w:pPr>
      <w:r w:rsidRPr="00F467D9">
        <w:rPr>
          <w:rFonts w:ascii="Arial" w:eastAsia="Arial Nova" w:hAnsi="Arial" w:cs="Arial"/>
          <w:b/>
          <w:bCs/>
        </w:rPr>
        <w:t>Komunikacja</w:t>
      </w:r>
      <w:r w:rsidR="00F17972">
        <w:rPr>
          <w:rFonts w:ascii="Arial" w:eastAsia="Arial Nova" w:hAnsi="Arial" w:cs="Arial"/>
          <w:b/>
          <w:bCs/>
        </w:rPr>
        <w:t xml:space="preserve"> </w:t>
      </w:r>
      <w:r w:rsidR="00C76222" w:rsidRPr="00F467D9">
        <w:rPr>
          <w:rFonts w:ascii="Arial" w:eastAsia="Arial Nova" w:hAnsi="Arial" w:cs="Arial"/>
          <w:b/>
          <w:bCs/>
        </w:rPr>
        <w:t>i</w:t>
      </w:r>
      <w:r w:rsidR="00C76222">
        <w:rPr>
          <w:rFonts w:ascii="Arial" w:eastAsia="Arial Nova" w:hAnsi="Arial" w:cs="Arial"/>
          <w:b/>
          <w:bCs/>
        </w:rPr>
        <w:t> </w:t>
      </w:r>
      <w:r w:rsidRPr="00F467D9">
        <w:rPr>
          <w:rFonts w:ascii="Arial" w:eastAsia="Arial Nova" w:hAnsi="Arial" w:cs="Arial"/>
          <w:b/>
          <w:bCs/>
        </w:rPr>
        <w:t>widoczność</w:t>
      </w:r>
    </w:p>
    <w:p w14:paraId="368FBD08" w14:textId="028721C2" w:rsidR="002C1969" w:rsidRPr="00F467D9" w:rsidRDefault="002C1969" w:rsidP="00E771A7">
      <w:pPr>
        <w:spacing w:after="120"/>
        <w:jc w:val="center"/>
        <w:rPr>
          <w:rFonts w:ascii="Arial" w:hAnsi="Arial" w:cs="Arial"/>
          <w:b/>
        </w:rPr>
      </w:pPr>
      <w:r w:rsidRPr="00F467D9">
        <w:rPr>
          <w:rFonts w:ascii="Arial" w:hAnsi="Arial" w:cs="Arial"/>
        </w:rPr>
        <w:t xml:space="preserve">§ 19 </w:t>
      </w:r>
    </w:p>
    <w:p w14:paraId="4353B7C5" w14:textId="02ADE528" w:rsidR="002C1969" w:rsidRDefault="002C1969" w:rsidP="00E771A7">
      <w:pPr>
        <w:spacing w:after="120"/>
        <w:jc w:val="center"/>
        <w:rPr>
          <w:rFonts w:ascii="Arial" w:hAnsi="Arial" w:cs="Arial"/>
          <w:b/>
        </w:rPr>
      </w:pPr>
    </w:p>
    <w:p w14:paraId="18320AA6" w14:textId="6B2537AA"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t>
      </w:r>
      <w:r w:rsidRPr="0003461E">
        <w:rPr>
          <w:rFonts w:ascii="Arial" w:hAnsi="Arial" w:cs="Arial"/>
          <w:lang w:eastAsia="en-US"/>
        </w:rPr>
        <w:lastRenderedPageBreak/>
        <w:t xml:space="preserve">Widoczność) oraz zgodnie z załącznikiem nr </w:t>
      </w:r>
      <w:r w:rsidR="00A235F2">
        <w:rPr>
          <w:rFonts w:ascii="Arial" w:hAnsi="Arial" w:cs="Arial"/>
          <w:lang w:eastAsia="en-US"/>
        </w:rPr>
        <w:t>5</w:t>
      </w:r>
      <w:r w:rsidRPr="0003461E">
        <w:rPr>
          <w:rFonts w:ascii="Arial" w:hAnsi="Arial" w:cs="Arial"/>
          <w:lang w:eastAsia="en-US"/>
        </w:rPr>
        <w:t xml:space="preserve"> do Umowy (wyciąg z zapisów podręcznika dla beneficjenta).</w:t>
      </w:r>
    </w:p>
    <w:p w14:paraId="52CF2ED0" w14:textId="6333A96F"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W okresie realizacji Projektu oraz w okresie trwałości Projektu, o którym mowa w </w:t>
      </w:r>
      <w:r w:rsidR="0014359C">
        <w:rPr>
          <w:rFonts w:ascii="Arial" w:hAnsi="Arial" w:cs="Arial"/>
          <w:lang w:eastAsia="en-US"/>
        </w:rPr>
        <w:t>U</w:t>
      </w:r>
      <w:r w:rsidR="00053C66" w:rsidRPr="0003461E">
        <w:rPr>
          <w:rFonts w:ascii="Arial" w:hAnsi="Arial" w:cs="Arial"/>
          <w:lang w:eastAsia="en-US"/>
        </w:rPr>
        <w:t>mowie</w:t>
      </w:r>
      <w:r w:rsidR="0014359C">
        <w:rPr>
          <w:rFonts w:ascii="Arial" w:hAnsi="Arial" w:cs="Arial"/>
          <w:lang w:eastAsia="en-US"/>
        </w:rPr>
        <w:t>,</w:t>
      </w:r>
      <w:r w:rsidR="00053C66" w:rsidRPr="0003461E">
        <w:rPr>
          <w:rFonts w:ascii="Arial" w:hAnsi="Arial" w:cs="Arial"/>
          <w:lang w:eastAsia="en-US"/>
        </w:rPr>
        <w:t xml:space="preserve"> </w:t>
      </w:r>
      <w:r w:rsidRPr="0003461E">
        <w:rPr>
          <w:rFonts w:ascii="Arial" w:hAnsi="Arial" w:cs="Arial"/>
          <w:lang w:eastAsia="en-US"/>
        </w:rPr>
        <w:t>Beneficjent jest zobowiązany do:</w:t>
      </w:r>
    </w:p>
    <w:p w14:paraId="7143B75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 xml:space="preserve">umieszczania w widoczny sposób znaku Funduszy Europejskich, barw Rzeczypospolitej Polskiej (jeśli dotyczy; wersja </w:t>
      </w:r>
      <w:proofErr w:type="spellStart"/>
      <w:r w:rsidRPr="0003461E">
        <w:rPr>
          <w:rFonts w:ascii="Arial" w:eastAsia="Calibri" w:hAnsi="Arial" w:cs="Arial"/>
          <w:sz w:val="22"/>
          <w:szCs w:val="22"/>
          <w:lang w:eastAsia="en-US"/>
        </w:rPr>
        <w:t>pełnokolorowa</w:t>
      </w:r>
      <w:proofErr w:type="spellEnd"/>
      <w:r w:rsidRPr="0003461E">
        <w:rPr>
          <w:rFonts w:ascii="Arial" w:eastAsia="Calibri" w:hAnsi="Arial" w:cs="Arial"/>
          <w:sz w:val="22"/>
          <w:szCs w:val="22"/>
          <w:lang w:eastAsia="en-US"/>
        </w:rPr>
        <w:t>) i znaku Unii Europejskiej na:</w:t>
      </w:r>
    </w:p>
    <w:p w14:paraId="4DDDF713"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prowadzonych działaniach informacyjnych i promocyjnych dotyczących Projektu,</w:t>
      </w:r>
    </w:p>
    <w:p w14:paraId="575C65A6"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(m.in. produkty drukowane lub cyfrowe, strony internetowe i ich mobilne wersje, media społecznościowe) podawanych do wiadomości publicznej,</w:t>
      </w:r>
    </w:p>
    <w:p w14:paraId="0EB471AA"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dla osób i podmiotów uczestniczących w Projekcie,</w:t>
      </w:r>
    </w:p>
    <w:p w14:paraId="3B7950DD"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produktach, sprzęcie, pojazdach, aparaturze itp., powstałych lub zakupionych z Projektu, poprzez umieszczenie trwałego oznakowania w postaci  naklejek,</w:t>
      </w:r>
    </w:p>
    <w:p w14:paraId="381FFA6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umieszczenia w miejscu realizacji Projektu trwałej tablicy informacyjnej lub pamiątkowej podkreślającej fakt otrzymania dofinansowania z UE, niezwłocznie po rozpoczęciu fizycznej realizacji Projektu</w:t>
      </w:r>
      <w:r w:rsidRPr="0003461E">
        <w:rPr>
          <w:rFonts w:ascii="Arial" w:hAnsi="Arial" w:cs="Arial"/>
          <w:sz w:val="22"/>
          <w:szCs w:val="22"/>
          <w:lang w:eastAsia="en-US"/>
        </w:rPr>
        <w:t xml:space="preserve"> obejmującego inwestycje rzeczowe lub zainstalowaniu zakupionego sprzętu w odniesieniu do projektów wspieranych z EFRR, których całkowity koszt przekracza 500 000 EUR</w:t>
      </w:r>
      <w:r w:rsidRPr="0003461E">
        <w:rPr>
          <w:rFonts w:ascii="Arial" w:eastAsia="Calibri" w:hAnsi="Arial" w:cs="Arial"/>
          <w:sz w:val="22"/>
          <w:szCs w:val="22"/>
          <w:lang w:eastAsia="en-US"/>
        </w:rPr>
        <w:t xml:space="preserve">. W przypadku, gdy miejsce realizacji Projektu nie zapewnia swobodnego dotarcia do ogółu społeczeństwa z informacją o  realizacji tego Projektu, umiejscowienie tablicy powinno zostać uzgodnione z IZ. </w:t>
      </w:r>
    </w:p>
    <w:p w14:paraId="3DD67CF7" w14:textId="77777777" w:rsidR="00F43271" w:rsidRPr="0003461E" w:rsidRDefault="00F43271" w:rsidP="0014359C">
      <w:pPr>
        <w:spacing w:after="120" w:line="276" w:lineRule="auto"/>
        <w:ind w:left="1134"/>
        <w:rPr>
          <w:rFonts w:ascii="Arial" w:hAnsi="Arial" w:cs="Arial"/>
          <w:lang w:eastAsia="en-US"/>
        </w:rPr>
      </w:pPr>
      <w:r w:rsidRPr="0003461E">
        <w:rPr>
          <w:rFonts w:ascii="Arial" w:hAnsi="Arial" w:cs="Arial"/>
          <w:lang w:eastAsia="en-US"/>
        </w:rPr>
        <w:t>Tablica musi być umieszczona niezwłocznie po rozpoczęciu fizycznej realizacji Projektu lub zainstalowaniu zakupionego sprzętu, aż do końca okresu trwałości Projektu.</w:t>
      </w:r>
    </w:p>
    <w:p w14:paraId="6884DC01" w14:textId="4FF7EF7A"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t>
      </w:r>
    </w:p>
    <w:p w14:paraId="4BF90F1E"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umieszczenia krótkiego opisu Projektu na oficjalnej stronie internetowej Beneficjenta, jeśli ją posiada i na jego stronach mediów społecznościowych. Opis musi zawierać: </w:t>
      </w:r>
    </w:p>
    <w:p w14:paraId="2CC5DC4C" w14:textId="1061A3F2"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tytuł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skróconą nazwę,</w:t>
      </w:r>
    </w:p>
    <w:p w14:paraId="3DA126C0"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 podkreślenie faktu otrzymania wsparcia finansowego z Unii Europejskiej przez zamieszczenie znaku Funduszy Europejskich, znaku barw Rzeczypospolitej Polskiej i znaku Unii Europejskiej,</w:t>
      </w:r>
    </w:p>
    <w:p w14:paraId="6A58771A" w14:textId="0CDB31B1"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zadania, działania, które będą realizowane w ramach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(opis, co zostanie zrobione, zakupione etc.),</w:t>
      </w:r>
    </w:p>
    <w:p w14:paraId="5EDE1B1A" w14:textId="500DFE4F"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grupy docelowe (do kogo skierowany jest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 kto z niego skorzysta),</w:t>
      </w:r>
    </w:p>
    <w:p w14:paraId="09C29B8D" w14:textId="43E20094"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lastRenderedPageBreak/>
        <w:t xml:space="preserve">cel lub cele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t>
      </w:r>
    </w:p>
    <w:p w14:paraId="09D6214E" w14:textId="503D0C79"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efekty, rezultaty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(jeśli opis zadań, działań nie zawiera opisu efektów, rezultatów),</w:t>
      </w:r>
    </w:p>
    <w:p w14:paraId="76C85FD6" w14:textId="17E2D778"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wartość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(całkowity koszt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p>
    <w:p w14:paraId="00117EEB"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wysokość wkładu Funduszy Europejskich.</w:t>
      </w:r>
    </w:p>
    <w:p w14:paraId="144C6CE7" w14:textId="4FC2806C"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zorganizowania przynajmniej jednego wydarzenia lub działania informacyjno-promocyjnego (np. konferencję prasową, wydarzenie promujące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prezentację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na targach branżowych) ) w ważnym momencie realizacji Projektu np. na otwarcie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zakończenie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ważnego etapu np. rozpoczęcie inwestycji, oddanie inwestycji do użytkowania itp. w przypadku projektów o znaczeniu strategicznym</w:t>
      </w:r>
      <w:r w:rsidRPr="0003461E">
        <w:rPr>
          <w:rFonts w:ascii="Arial" w:eastAsia="Calibri" w:hAnsi="Arial" w:cs="Arial"/>
          <w:sz w:val="22"/>
          <w:szCs w:val="22"/>
          <w:lang w:eastAsia="en-US"/>
        </w:rPr>
        <w:footnoteReference w:id="31"/>
      </w:r>
      <w:r w:rsidRPr="0003461E">
        <w:rPr>
          <w:rFonts w:ascii="Arial" w:eastAsia="Calibri" w:hAnsi="Arial" w:cs="Arial"/>
          <w:sz w:val="22"/>
          <w:szCs w:val="22"/>
          <w:lang w:eastAsia="en-US"/>
        </w:rPr>
        <w:t xml:space="preserve"> i projektów, których łączny całkowity koszt przekracza 10 000 000 EUR</w:t>
      </w:r>
      <w:r w:rsidRPr="0003461E">
        <w:rPr>
          <w:rFonts w:ascii="Arial" w:eastAsia="Calibri" w:hAnsi="Arial" w:cs="Arial"/>
          <w:sz w:val="22"/>
          <w:szCs w:val="22"/>
          <w:lang w:eastAsia="en-US"/>
        </w:rPr>
        <w:footnoteReference w:id="32"/>
      </w:r>
      <w:r w:rsidRPr="0003461E">
        <w:rPr>
          <w:rFonts w:ascii="Arial" w:eastAsia="Calibri" w:hAnsi="Arial" w:cs="Arial"/>
          <w:sz w:val="22"/>
          <w:szCs w:val="22"/>
          <w:lang w:eastAsia="en-US"/>
        </w:rPr>
        <w:t xml:space="preserve">. </w:t>
      </w:r>
    </w:p>
    <w:p w14:paraId="52FA903D" w14:textId="77777777" w:rsidR="00F43271" w:rsidRPr="0003461E" w:rsidRDefault="00F43271" w:rsidP="0003461E">
      <w:pPr>
        <w:pStyle w:val="Akapitzlist"/>
        <w:suppressAutoHyphens w:val="0"/>
        <w:spacing w:after="120" w:line="276" w:lineRule="auto"/>
        <w:ind w:left="709"/>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Do udziału w  wydarzeniu informacyjno-promocyjnym należy zaprosić z co najmniej 4-tygodniowym wyprzedzeniem przedstawicieli KE i Instytucji Zarządzającej za pośrednictwem poczty elektronicznej regio-poland@ec.europa.eu oraz drpo@lubelskie.pl oraz </w:t>
      </w:r>
      <w:hyperlink r:id="rId12"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t>
      </w:r>
    </w:p>
    <w:p w14:paraId="717C6872"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dokumentowania działań informacyjnych i promocyjnych prowadzonych w ramach Projektu.</w:t>
      </w:r>
    </w:p>
    <w:p w14:paraId="771BCE5A" w14:textId="77777777" w:rsidR="00F43271" w:rsidRPr="0003461E" w:rsidRDefault="00F43271" w:rsidP="0003461E">
      <w:pPr>
        <w:pStyle w:val="Akapitzlist"/>
        <w:numPr>
          <w:ilvl w:val="3"/>
          <w:numId w:val="77"/>
        </w:numPr>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 który realizuje Projekt o całkowitym koszcie przekraczającym 5 000 000 EUR</w:t>
      </w:r>
      <w:r w:rsidRPr="0003461E">
        <w:rPr>
          <w:rFonts w:ascii="Arial" w:eastAsia="Calibri" w:hAnsi="Arial" w:cs="Arial"/>
          <w:sz w:val="22"/>
          <w:szCs w:val="22"/>
          <w:vertAlign w:val="superscript"/>
          <w:lang w:eastAsia="en-US" w:bidi="pl-PL"/>
        </w:rPr>
        <w:footnoteReference w:id="33"/>
      </w:r>
      <w:r w:rsidRPr="0003461E">
        <w:rPr>
          <w:rFonts w:ascii="Arial" w:eastAsia="Calibri" w:hAnsi="Arial" w:cs="Arial"/>
          <w:sz w:val="22"/>
          <w:szCs w:val="22"/>
          <w:lang w:eastAsia="en-US" w:bidi="pl-PL"/>
        </w:rPr>
        <w:t xml:space="preserve"> informuje Instytucję Zarządzającą o:</w:t>
      </w:r>
    </w:p>
    <w:p w14:paraId="00C8390D" w14:textId="6F3E72B1" w:rsidR="00F43271" w:rsidRPr="0003461E" w:rsidRDefault="00F43271" w:rsidP="0003461E">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planowanych wydarzeniach informacyjno-promocyjnych związanych z Projektem,</w:t>
      </w:r>
    </w:p>
    <w:p w14:paraId="1C415FFF" w14:textId="18C1DA8E" w:rsidR="00F43271" w:rsidRPr="0003461E" w:rsidRDefault="00F43271" w:rsidP="0003461E">
      <w:pPr>
        <w:pStyle w:val="Akapitzlist"/>
        <w:numPr>
          <w:ilvl w:val="3"/>
          <w:numId w:val="33"/>
        </w:numPr>
        <w:suppressAutoHyphens w:val="0"/>
        <w:spacing w:after="120"/>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innych planowanych wydarzeniach i istotnych okolicznościach związanych z realizacją Projektu, tj. np. zakończenie realizacji projektu, wydarzenie otwierające projekt które mogą mieć znaczenie dla opinii publicznej i mogą służyć budowaniu marki Funduszy Europejskich</w:t>
      </w:r>
      <w:r w:rsidRPr="0003461E">
        <w:rPr>
          <w:rFonts w:ascii="Arial" w:eastAsia="Calibri" w:hAnsi="Arial" w:cs="Arial"/>
          <w:sz w:val="22"/>
          <w:szCs w:val="22"/>
          <w:vertAlign w:val="superscript"/>
          <w:lang w:eastAsia="en-US"/>
        </w:rPr>
        <w:footnoteReference w:id="34"/>
      </w:r>
      <w:r w:rsidRPr="0003461E">
        <w:rPr>
          <w:rFonts w:ascii="Arial" w:eastAsia="Calibri" w:hAnsi="Arial" w:cs="Arial"/>
          <w:sz w:val="22"/>
          <w:szCs w:val="22"/>
          <w:lang w:eastAsia="en-US"/>
        </w:rPr>
        <w:t>.</w:t>
      </w:r>
    </w:p>
    <w:p w14:paraId="130C7CED" w14:textId="77777777"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 xml:space="preserve">Beneficjent przekazuje informacje o planowanych wydarzeniach, o których mowa w ust 3, na co najmniej 14 dni  przed wydarzeniem za pośrednictwem poczty elektronicznej na adres drpo@lubelskie.pl oraz defrr@lubelskie.pl Informacja powinna wskazywać dane kontaktowe osób ze strony Beneficjenta zaangażowanych w wydarzenie. </w:t>
      </w:r>
    </w:p>
    <w:p w14:paraId="6121536B" w14:textId="78F523E2"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Beneficjent przekazuje informacje o ważnych etapach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7A08C4" w:rsidRPr="0003461E">
        <w:rPr>
          <w:rFonts w:ascii="Arial" w:eastAsia="Calibri" w:hAnsi="Arial" w:cs="Arial"/>
          <w:sz w:val="22"/>
          <w:szCs w:val="22"/>
          <w:lang w:eastAsia="en-US"/>
        </w:rPr>
        <w:t>u</w:t>
      </w:r>
      <w:r w:rsidRPr="0003461E">
        <w:rPr>
          <w:rFonts w:ascii="Arial" w:eastAsia="Calibri" w:hAnsi="Arial" w:cs="Arial"/>
          <w:sz w:val="22"/>
          <w:szCs w:val="22"/>
          <w:lang w:eastAsia="en-US"/>
        </w:rPr>
        <w:t xml:space="preserve"> tj.: zakończenie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wydarzenie otwierające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na co najmniej 14 dni przed wydarzeniem za pośrednictwem poczty elektronicznej na adres </w:t>
      </w:r>
      <w:hyperlink r:id="rId13" w:history="1">
        <w:r w:rsidRPr="0003461E">
          <w:rPr>
            <w:rStyle w:val="Hipercze"/>
            <w:rFonts w:ascii="Arial" w:eastAsia="Calibri" w:hAnsi="Arial" w:cs="Arial"/>
            <w:sz w:val="22"/>
            <w:szCs w:val="22"/>
            <w:lang w:eastAsia="en-US"/>
          </w:rPr>
          <w:t>koordynacja@mfipr.gov.pl</w:t>
        </w:r>
      </w:hyperlink>
      <w:r w:rsidRPr="0003461E">
        <w:rPr>
          <w:rFonts w:ascii="Arial" w:eastAsia="Calibri" w:hAnsi="Arial" w:cs="Arial"/>
          <w:sz w:val="22"/>
          <w:szCs w:val="22"/>
          <w:lang w:eastAsia="en-US"/>
        </w:rPr>
        <w:t xml:space="preserve">, drpo@lubelskie.pl oraz </w:t>
      </w:r>
      <w:hyperlink r:id="rId14"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 przypadku projektów planowanych do realizacji w ramach Programu Regionalnego, które za zgodą Ministra otrzymają środki z budżetu państwa z przeznaczeniem na część wkładu </w:t>
      </w:r>
      <w:r w:rsidRPr="0003461E">
        <w:rPr>
          <w:rFonts w:ascii="Arial" w:eastAsia="Calibri" w:hAnsi="Arial" w:cs="Arial"/>
          <w:sz w:val="22"/>
          <w:szCs w:val="22"/>
          <w:lang w:eastAsia="en-US"/>
        </w:rPr>
        <w:lastRenderedPageBreak/>
        <w:t xml:space="preserve">krajowego, stanowiącego uzupełnienie do środków z EFRR, jeśli kwota współfinansowania przekracza 2 mln PLN. </w:t>
      </w:r>
    </w:p>
    <w:p w14:paraId="568A24B9"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0CAF9E22"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Cs/>
          <w:sz w:val="22"/>
          <w:szCs w:val="22"/>
          <w:lang w:eastAsia="en-US"/>
        </w:rPr>
      </w:pPr>
      <w:r w:rsidRPr="0003461E">
        <w:rPr>
          <w:rFonts w:ascii="Arial" w:eastAsia="Calibri" w:hAnsi="Arial" w:cs="Arial"/>
          <w:iCs/>
          <w:sz w:val="22"/>
          <w:szCs w:val="22"/>
          <w:lang w:eastAsia="en-US"/>
        </w:rPr>
        <w:t>Jeśli Beneficjent realizuje projekty, w których przewidziany jest udział uczestników projektu</w:t>
      </w:r>
      <w:r w:rsidRPr="0003461E">
        <w:rPr>
          <w:rFonts w:ascii="Arial" w:eastAsia="Calibri" w:hAnsi="Arial" w:cs="Arial"/>
          <w:sz w:val="22"/>
          <w:szCs w:val="22"/>
          <w:vertAlign w:val="superscript"/>
          <w:lang w:eastAsia="en-US"/>
        </w:rPr>
        <w:footnoteReference w:id="35"/>
      </w:r>
      <w:r w:rsidRPr="0003461E">
        <w:rPr>
          <w:rFonts w:ascii="Arial" w:eastAsia="Calibri" w:hAnsi="Arial" w:cs="Arial"/>
          <w:iCs/>
          <w:sz w:val="22"/>
          <w:szCs w:val="22"/>
          <w:lang w:eastAsia="en-US"/>
        </w:rPr>
        <w:t>, Beneficjent zobowiązany jest do rzetelnego i regularnego wprowadzania aktualnych danych do wyszukiwarki wsparcia dla potencjalnych beneficjentów i uczestników projektów, dostępnej na Portalu Funduszy Europejskich.</w:t>
      </w:r>
    </w:p>
    <w:p w14:paraId="4852386C" w14:textId="51320480"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niewywiązania się Beneficjenta </w:t>
      </w:r>
      <w:r w:rsidRPr="0003461E">
        <w:rPr>
          <w:rFonts w:ascii="Arial" w:eastAsia="Calibri" w:hAnsi="Arial" w:cs="Arial"/>
          <w:sz w:val="22"/>
          <w:szCs w:val="22"/>
        </w:rPr>
        <w:t>lub Partnera</w:t>
      </w:r>
      <w:r w:rsidRPr="0003461E">
        <w:rPr>
          <w:rFonts w:ascii="Arial" w:eastAsia="Calibri" w:hAnsi="Arial" w:cs="Arial"/>
          <w:sz w:val="22"/>
          <w:szCs w:val="22"/>
          <w:lang w:eastAsia="en-US"/>
        </w:rPr>
        <w:t xml:space="preserve"> z obowiązków określonych w ust. 2 pkt 1-5, Instytucja Zarządzająca wzywa Beneficjenta do podjęcia działań zaradczych jednokrotnie w terminie i na warunkach określonych w wezwaniu po czym informuje IZ o wprowadzonych działaniach zaradczych w terminie i na warunkach określonych w wezwaniu. W przypadku braku wykonania przez Beneficjenta działań zaradczych, o których mowa w wezwaniu, Instytucja Zarządzająca pomniejsza  maksymalną kwotę dofinansowania, o której mowa w § </w:t>
      </w:r>
      <w:r w:rsidR="007A08C4" w:rsidRPr="0003461E">
        <w:rPr>
          <w:rFonts w:ascii="Arial" w:eastAsia="Calibri" w:hAnsi="Arial" w:cs="Arial"/>
          <w:sz w:val="22"/>
          <w:szCs w:val="22"/>
          <w:lang w:eastAsia="en-US"/>
        </w:rPr>
        <w:t xml:space="preserve">2 </w:t>
      </w:r>
      <w:r w:rsidRPr="0003461E">
        <w:rPr>
          <w:rFonts w:ascii="Arial" w:eastAsia="Calibri" w:hAnsi="Arial" w:cs="Arial"/>
          <w:sz w:val="22"/>
          <w:szCs w:val="22"/>
          <w:lang w:eastAsia="en-US"/>
        </w:rPr>
        <w:t>o wartość nie większą niż 3% tego dofinansowania, zgodnie z wykazem pomniejszenia wartości dofinansowania projektu w zakresie obowiązków komunikacyjnych, który stanowi załącznik nr</w:t>
      </w:r>
      <w:r w:rsidR="00865027">
        <w:rPr>
          <w:rFonts w:ascii="Arial" w:eastAsia="Calibri" w:hAnsi="Arial" w:cs="Arial"/>
          <w:sz w:val="22"/>
          <w:szCs w:val="22"/>
          <w:lang w:eastAsia="en-US"/>
        </w:rPr>
        <w:t xml:space="preserve"> 6</w:t>
      </w:r>
      <w:r w:rsidRPr="0003461E">
        <w:rPr>
          <w:rFonts w:ascii="Arial" w:eastAsia="Calibri" w:hAnsi="Arial" w:cs="Arial"/>
          <w:sz w:val="22"/>
          <w:szCs w:val="22"/>
          <w:lang w:eastAsia="en-US"/>
        </w:rPr>
        <w:t xml:space="preserve"> do Umowy. W takim przypadku Instytucja Zarządzająca w drodze jednostronnego oświadczenia woli, które jest wiążące dla Beneficjenta, dokona zmiany maksymalnej wysokości dofinansowania, o której mowa w § </w:t>
      </w:r>
      <w:r w:rsidR="002C4252" w:rsidRPr="0003461E">
        <w:rPr>
          <w:rFonts w:ascii="Arial" w:eastAsia="Calibri" w:hAnsi="Arial" w:cs="Arial"/>
          <w:sz w:val="22"/>
          <w:szCs w:val="22"/>
          <w:lang w:eastAsia="en-US"/>
        </w:rPr>
        <w:t>2</w:t>
      </w:r>
      <w:r w:rsidRPr="0003461E">
        <w:rPr>
          <w:rFonts w:ascii="Arial" w:eastAsia="Calibri" w:hAnsi="Arial" w:cs="Arial"/>
          <w:sz w:val="22"/>
          <w:szCs w:val="22"/>
          <w:lang w:eastAsia="en-US"/>
        </w:rPr>
        <w:t xml:space="preserve">,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w:t>
      </w:r>
      <w:proofErr w:type="spellStart"/>
      <w:r w:rsidRPr="0003461E">
        <w:rPr>
          <w:rFonts w:ascii="Arial" w:eastAsia="Calibri" w:hAnsi="Arial" w:cs="Arial"/>
          <w:sz w:val="22"/>
          <w:szCs w:val="22"/>
          <w:lang w:eastAsia="en-US"/>
        </w:rPr>
        <w:t>ufp</w:t>
      </w:r>
      <w:proofErr w:type="spellEnd"/>
      <w:r w:rsidRPr="0003461E">
        <w:rPr>
          <w:rFonts w:ascii="Arial" w:eastAsia="Calibri" w:hAnsi="Arial" w:cs="Arial"/>
          <w:sz w:val="22"/>
          <w:szCs w:val="22"/>
          <w:lang w:eastAsia="en-US"/>
        </w:rPr>
        <w:t>.</w:t>
      </w:r>
    </w:p>
    <w:p w14:paraId="154B584F" w14:textId="4DA77A5E"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stworzenia przez osobę trzecią (dalej zwaną: twórcą) utworów, w rozumieniu art. 1 ustawy z dnia 4 lutego 1994 r. o prawie autorskim i prawach pokrewnych </w:t>
      </w:r>
      <w:r w:rsidR="00CE46B5">
        <w:rPr>
          <w:rFonts w:ascii="Arial" w:eastAsia="Calibri" w:hAnsi="Arial" w:cs="Arial"/>
          <w:sz w:val="22"/>
          <w:szCs w:val="22"/>
          <w:lang w:eastAsia="en-US"/>
        </w:rPr>
        <w:t>(</w:t>
      </w:r>
      <w:r w:rsidR="00CE46B5" w:rsidRPr="00CE46B5">
        <w:rPr>
          <w:rFonts w:ascii="Arial" w:eastAsia="Calibri" w:hAnsi="Arial" w:cs="Arial"/>
          <w:sz w:val="22"/>
          <w:szCs w:val="22"/>
          <w:lang w:eastAsia="en-US"/>
        </w:rPr>
        <w:t>Dz. U. z 2022 r. poz. 2509)</w:t>
      </w:r>
      <w:r w:rsidRPr="0003461E">
        <w:rPr>
          <w:rFonts w:ascii="Arial" w:eastAsia="Calibri" w:hAnsi="Arial" w:cs="Arial"/>
          <w:sz w:val="22"/>
          <w:szCs w:val="22"/>
          <w:lang w:eastAsia="en-US"/>
        </w:rPr>
        <w:t>, związanych z komunikacją i widocznością (np. zdjęcia, filmy, broszury, ulotki, prezentacje multimedialne nt. Projektu), powstałych w ramach Projektu</w:t>
      </w:r>
      <w:r w:rsidR="002C4252" w:rsidRPr="0003461E">
        <w:rPr>
          <w:rFonts w:ascii="Arial" w:eastAsia="Calibri" w:hAnsi="Arial" w:cs="Arial"/>
          <w:sz w:val="22"/>
          <w:szCs w:val="22"/>
          <w:lang w:eastAsia="en-US"/>
        </w:rPr>
        <w:t>,</w:t>
      </w:r>
      <w:r w:rsidRPr="0003461E">
        <w:rPr>
          <w:rFonts w:ascii="Arial" w:eastAsia="Calibri" w:hAnsi="Arial" w:cs="Arial"/>
          <w:sz w:val="22"/>
          <w:szCs w:val="22"/>
          <w:lang w:eastAsia="en-US"/>
        </w:rPr>
        <w:t xml:space="preserve"> Beneficjent zobowiązuje się do uzyskania od tej osoby majątkowych praw autorskich do tych utworów.</w:t>
      </w:r>
    </w:p>
    <w:p w14:paraId="068796B6" w14:textId="77777777" w:rsidR="00F43271" w:rsidRPr="0003461E" w:rsidRDefault="00F43271" w:rsidP="0003461E">
      <w:pPr>
        <w:pStyle w:val="Akapitzlist"/>
        <w:numPr>
          <w:ilvl w:val="3"/>
          <w:numId w:val="77"/>
        </w:numPr>
        <w:tabs>
          <w:tab w:val="left" w:pos="284"/>
          <w:tab w:val="left" w:pos="426"/>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Na wniosek IK UP, </w:t>
      </w:r>
      <w:r w:rsidRPr="0003461E" w:rsidDel="00346761">
        <w:rPr>
          <w:rFonts w:ascii="Arial" w:eastAsia="Calibri" w:hAnsi="Arial" w:cs="Arial"/>
          <w:sz w:val="22"/>
          <w:szCs w:val="22"/>
          <w:lang w:eastAsia="en-US"/>
        </w:rPr>
        <w:t>IZ</w:t>
      </w:r>
      <w:r w:rsidRPr="0003461E">
        <w:rPr>
          <w:rFonts w:ascii="Arial" w:eastAsia="Calibri" w:hAnsi="Arial" w:cs="Arial"/>
          <w:sz w:val="22"/>
          <w:szCs w:val="22"/>
          <w:lang w:eastAsia="en-US"/>
        </w:rPr>
        <w:t>, IP, IW i unijnych instytucji, organów lub jednostek organizacyjnych Beneficjent zobowiązuje się do udostępnienia i udzielenia tym podmiotom nieodpłatnej i niewyłącznej licencji do korzystania z utworów związanych z komunikacją i widocznością (np. zdjęcia, filmy, broszury, ulotki, prezentacje multimedialne) powstałych w ramach Projektu w następujący sposób:</w:t>
      </w:r>
    </w:p>
    <w:p w14:paraId="1AAD6696" w14:textId="4C993880" w:rsidR="00F43271" w:rsidRPr="0003461E" w:rsidRDefault="00F43271" w:rsidP="0003461E">
      <w:pPr>
        <w:pStyle w:val="Akapitzlist"/>
        <w:numPr>
          <w:ilvl w:val="0"/>
          <w:numId w:val="32"/>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lastRenderedPageBreak/>
        <w:t>na terytorium Rzeczypospolitej Polskiej oraz na terytorium innych państw członkowskich UE,</w:t>
      </w:r>
    </w:p>
    <w:p w14:paraId="09455140"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na okres 10 lat,</w:t>
      </w:r>
    </w:p>
    <w:p w14:paraId="434AC60A"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bez ograniczeń co do liczby egzemplarzy i nośników, w zakresie następujących pól eksploatacji:</w:t>
      </w:r>
    </w:p>
    <w:p w14:paraId="269C338B"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 xml:space="preserve">utrwalanie – w szczególności </w:t>
      </w:r>
      <w:r w:rsidRPr="0003461E">
        <w:rPr>
          <w:rFonts w:ascii="Arial" w:hAnsi="Arial" w:cs="Arial"/>
          <w:color w:val="000000"/>
          <w:lang w:eastAsia="en-US"/>
        </w:rPr>
        <w:t xml:space="preserve">drukiem, zapisem w pamięci komputera i na nośnikach elektronicznych, oraz zwielokrotnianie, </w:t>
      </w:r>
      <w:r w:rsidRPr="0003461E">
        <w:rPr>
          <w:rFonts w:ascii="Arial" w:hAnsi="Arial" w:cs="Arial"/>
          <w:lang w:eastAsia="en-US"/>
        </w:rPr>
        <w:t xml:space="preserve">powielanie i kopiowanie </w:t>
      </w:r>
      <w:r w:rsidRPr="0003461E">
        <w:rPr>
          <w:rFonts w:ascii="Arial" w:hAnsi="Arial" w:cs="Arial"/>
          <w:color w:val="000000"/>
          <w:lang w:eastAsia="en-US"/>
        </w:rPr>
        <w:t>tak powstałych egzemplarzy dowolną techniką,</w:t>
      </w:r>
    </w:p>
    <w:p w14:paraId="517221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269F8F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publiczna dystrybucja utworów lub ich kopii we wszelkich formach (np. książka, broszura, CD, Internet),</w:t>
      </w:r>
    </w:p>
    <w:p w14:paraId="5680D3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 xml:space="preserve">udostępnianie, w tym </w:t>
      </w:r>
      <w:r w:rsidRPr="0003461E">
        <w:rPr>
          <w:rFonts w:ascii="Arial" w:hAnsi="Arial" w:cs="Arial"/>
          <w:lang w:eastAsia="en-US"/>
        </w:rPr>
        <w:t>instytucjom, organom lub  jednostkom organizacyjnym Unii, IK UP, Instytucji Zarządzającej, IP i IW oraz ich pracownikom oraz publiczne udostępnianie przy wykorzystaniu wszelkich środków komunikacji (np. Internet),</w:t>
      </w:r>
    </w:p>
    <w:p w14:paraId="272C8F55"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przechowywanie i archiwizowanie w postaci papierowej albo elektronicznej,</w:t>
      </w:r>
    </w:p>
    <w:p w14:paraId="738376E8"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 xml:space="preserve">z prawem do udzielania osobom trzecim sublicencji na warunkach i polach eksploatacji, o których mowa w ust. 10. </w:t>
      </w:r>
    </w:p>
    <w:p w14:paraId="1575A9FB" w14:textId="6C944E03"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Znaki graficzne oraz obowiązkowe wzory tablic, plakatów i naklejek są określone w Księdze Tożsamości Wizualnej i dostępne na stronie www.funduszeUE.lubelskie.pl oraz w załączniku nr </w:t>
      </w:r>
      <w:r w:rsidR="00355734">
        <w:rPr>
          <w:rFonts w:ascii="Arial" w:eastAsia="Calibri" w:hAnsi="Arial" w:cs="Arial"/>
          <w:sz w:val="22"/>
          <w:szCs w:val="22"/>
        </w:rPr>
        <w:t>5</w:t>
      </w:r>
      <w:r w:rsidRPr="0003461E">
        <w:rPr>
          <w:rFonts w:ascii="Arial" w:eastAsia="Calibri" w:hAnsi="Arial" w:cs="Arial"/>
          <w:sz w:val="22"/>
          <w:szCs w:val="22"/>
        </w:rPr>
        <w:t xml:space="preserve"> do Umowy (wyciąg z zapisów podręcznika dla beneficjenta). </w:t>
      </w:r>
    </w:p>
    <w:p w14:paraId="5E06B3DC"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Beneficjent przyjmuje do wiadomości, że objęcie dofinansowaniem oznacza umieszczenie danych beneficjenta w publikowanym przez IZ/IP/IW wykazie projektów </w:t>
      </w:r>
      <w:r w:rsidRPr="0003461E">
        <w:rPr>
          <w:rFonts w:ascii="Arial" w:hAnsi="Arial" w:cs="Arial"/>
          <w:sz w:val="22"/>
          <w:szCs w:val="22"/>
        </w:rPr>
        <w:t>zgodnie z art. 49 ust. 3 i 5 rozporządzenia ogólnego</w:t>
      </w:r>
      <w:r w:rsidRPr="0003461E">
        <w:rPr>
          <w:rFonts w:ascii="Arial" w:eastAsia="Calibri" w:hAnsi="Arial" w:cs="Arial"/>
          <w:sz w:val="22"/>
          <w:szCs w:val="22"/>
        </w:rPr>
        <w:t>.</w:t>
      </w:r>
    </w:p>
    <w:p w14:paraId="422EE92C" w14:textId="75AAEEDD" w:rsidR="00F43271" w:rsidRPr="0003461E" w:rsidRDefault="00F43271" w:rsidP="0003461E">
      <w:pPr>
        <w:pStyle w:val="Akapitzlist"/>
        <w:numPr>
          <w:ilvl w:val="3"/>
          <w:numId w:val="77"/>
        </w:numPr>
        <w:suppressAutoHyphens w:val="0"/>
        <w:spacing w:after="120"/>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Zmiana adresu poczty elektronicznej, wskazanych w ust.2. pkt  5 i ust.4 oraz strony internetowej ust. 11 nie wymaga aneksowania Umowy. Instytucja poinformuje Beneficjenta o tym fakcie w formie pisemnej lub elektronicznej, wraz ze wskazaniem daty, od której obowiązuje zmieniony adres. Zmiana jest skuteczna z chwilą doręczenia informacji Beneficjentowi. </w:t>
      </w:r>
    </w:p>
    <w:p w14:paraId="1CB40631"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Postanowienia stosuje się także do Partnerów.</w:t>
      </w:r>
    </w:p>
    <w:p w14:paraId="24CF1F6E" w14:textId="717897B2" w:rsidR="00E32885" w:rsidRDefault="00E32885" w:rsidP="007234C7">
      <w:pPr>
        <w:spacing w:before="60" w:after="60"/>
        <w:ind w:left="720"/>
        <w:jc w:val="center"/>
      </w:pPr>
    </w:p>
    <w:p w14:paraId="3B9F8413" w14:textId="24EFF678" w:rsidR="007234C7" w:rsidRPr="007234C7" w:rsidRDefault="002677DE" w:rsidP="007234C7">
      <w:pPr>
        <w:spacing w:before="60" w:after="60"/>
        <w:ind w:left="720"/>
        <w:jc w:val="center"/>
        <w:rPr>
          <w:rFonts w:ascii="Arial" w:hAnsi="Arial" w:cs="Arial"/>
          <w:b/>
        </w:rPr>
      </w:pPr>
      <w:r w:rsidRPr="00F467D9">
        <w:rPr>
          <w:rFonts w:ascii="Arial" w:hAnsi="Arial" w:cs="Arial"/>
          <w:b/>
        </w:rPr>
        <w:t>Zmiany</w:t>
      </w:r>
      <w:r w:rsidR="00F17972">
        <w:rPr>
          <w:rFonts w:ascii="Arial" w:hAnsi="Arial" w:cs="Arial"/>
          <w:b/>
        </w:rPr>
        <w:t xml:space="preserve"> </w:t>
      </w:r>
      <w:r w:rsidR="00C76222" w:rsidRPr="00F467D9">
        <w:rPr>
          <w:rFonts w:ascii="Arial" w:hAnsi="Arial" w:cs="Arial"/>
          <w:b/>
        </w:rPr>
        <w:t>w</w:t>
      </w:r>
      <w:r w:rsidR="00C76222">
        <w:rPr>
          <w:rFonts w:ascii="Arial" w:hAnsi="Arial" w:cs="Arial"/>
          <w:b/>
        </w:rPr>
        <w:t> </w:t>
      </w:r>
      <w:r w:rsidRPr="00F467D9">
        <w:rPr>
          <w:rFonts w:ascii="Arial" w:hAnsi="Arial" w:cs="Arial"/>
          <w:b/>
        </w:rPr>
        <w:t>Umowie lub Projekcie</w:t>
      </w:r>
    </w:p>
    <w:p w14:paraId="190E48E9" w14:textId="7532BB30" w:rsidR="00893279" w:rsidRPr="00F467D9" w:rsidRDefault="002677DE" w:rsidP="007234C7">
      <w:pPr>
        <w:spacing w:before="60" w:after="60"/>
        <w:ind w:left="720"/>
        <w:jc w:val="center"/>
        <w:rPr>
          <w:rFonts w:ascii="Arial" w:hAnsi="Arial" w:cs="Arial"/>
        </w:rPr>
      </w:pPr>
      <w:r w:rsidRPr="00F467D9">
        <w:rPr>
          <w:rFonts w:ascii="Arial" w:hAnsi="Arial" w:cs="Arial"/>
        </w:rPr>
        <w:t>§ 20.</w:t>
      </w:r>
    </w:p>
    <w:p w14:paraId="540FE3F1" w14:textId="1CB7600E"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Beneficjent zgłasza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pisemnej Instytucji Zarządzającej propozycje zmian dotyczące Projektu,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uzasadnieniem, nie później niż przed planowanym rzeczowym zakończeniem realizacji Projektu, określonym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 3 ust. 1 pkt 2. Wprowadzenie zmian może nastąpić wyłącznie za zgodą Instytucji Zarządzającej wyrażoną poprzez zawarcie </w:t>
      </w:r>
      <w:r w:rsidRPr="00F467D9">
        <w:rPr>
          <w:rFonts w:ascii="Arial" w:hAnsi="Arial" w:cs="Arial"/>
          <w:sz w:val="22"/>
          <w:szCs w:val="22"/>
        </w:rPr>
        <w:lastRenderedPageBreak/>
        <w:t>aneksu do Umowy. Instytucja Zarządzająca nie ma obowiązku wyrazić zgody</w:t>
      </w:r>
      <w:r w:rsidR="00186D05" w:rsidRPr="00F467D9">
        <w:rPr>
          <w:rFonts w:ascii="Arial" w:hAnsi="Arial" w:cs="Arial"/>
          <w:sz w:val="22"/>
          <w:szCs w:val="22"/>
        </w:rPr>
        <w:br/>
      </w:r>
      <w:r w:rsidRPr="00F467D9">
        <w:rPr>
          <w:rFonts w:ascii="Arial" w:hAnsi="Arial" w:cs="Arial"/>
          <w:sz w:val="22"/>
          <w:szCs w:val="22"/>
        </w:rPr>
        <w:t>na 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lub</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Umowie. </w:t>
      </w:r>
    </w:p>
    <w:p w14:paraId="00A87177" w14:textId="2FB62136" w:rsidR="00893279" w:rsidRPr="00F467D9" w:rsidRDefault="002677DE">
      <w:pPr>
        <w:pStyle w:val="Tekstpodstawowy"/>
        <w:numPr>
          <w:ilvl w:val="0"/>
          <w:numId w:val="4"/>
        </w:numPr>
        <w:spacing w:before="60" w:after="60"/>
        <w:ind w:left="426" w:hanging="426"/>
        <w:jc w:val="left"/>
        <w:rPr>
          <w:rFonts w:ascii="Arial" w:hAnsi="Arial" w:cs="Arial"/>
          <w:sz w:val="22"/>
          <w:szCs w:val="22"/>
        </w:rPr>
      </w:pPr>
      <w:r w:rsidRPr="00F467D9">
        <w:rPr>
          <w:rFonts w:ascii="Arial" w:hAnsi="Arial" w:cs="Arial"/>
          <w:sz w:val="22"/>
          <w:szCs w:val="22"/>
        </w:rPr>
        <w:t>Proponowane przez Beneficjenta zmiany mogą dotyczyć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p>
    <w:p w14:paraId="59159EB2" w14:textId="4A3CAA7B" w:rsidR="00893279" w:rsidRPr="00F467D9" w:rsidRDefault="002677DE" w:rsidP="00193334">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terminów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w:t>
      </w:r>
      <w:r w:rsidR="00F17972">
        <w:rPr>
          <w:rFonts w:ascii="Arial" w:hAnsi="Arial" w:cs="Arial"/>
          <w:sz w:val="22"/>
          <w:szCs w:val="22"/>
        </w:rPr>
        <w:t xml:space="preserve"> </w:t>
      </w:r>
      <w:r w:rsidRPr="00F467D9">
        <w:rPr>
          <w:rFonts w:ascii="Arial" w:hAnsi="Arial" w:cs="Arial"/>
          <w:sz w:val="22"/>
          <w:szCs w:val="22"/>
        </w:rPr>
        <w:t>Umowy;</w:t>
      </w:r>
    </w:p>
    <w:p w14:paraId="2D7602E9"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zmiany wartości wskaźników produktu lub rezultatu oraz terminu osiągnięcia tych wskaźników;</w:t>
      </w:r>
    </w:p>
    <w:p w14:paraId="235A6755" w14:textId="5A6C9FCD"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zakresu rzeczowego Projektu;</w:t>
      </w:r>
      <w:r w:rsidR="00F17972">
        <w:rPr>
          <w:rFonts w:ascii="Arial" w:hAnsi="Arial" w:cs="Arial"/>
          <w:sz w:val="22"/>
          <w:szCs w:val="22"/>
        </w:rPr>
        <w:t xml:space="preserve"> </w:t>
      </w:r>
    </w:p>
    <w:p w14:paraId="5E3AF4AE"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poziomu dofinansowania Projektu;</w:t>
      </w:r>
    </w:p>
    <w:p w14:paraId="16C99805" w14:textId="024E829C"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 xml:space="preserve">przesunięć pomiędzy zadaniami/kategoriami wydatków określonymi we wniosku </w:t>
      </w:r>
      <w:r w:rsidRPr="00F467D9">
        <w:rPr>
          <w:rFonts w:ascii="Arial" w:hAnsi="Arial" w:cs="Arial"/>
          <w:sz w:val="22"/>
          <w:szCs w:val="22"/>
        </w:rPr>
        <w:br/>
        <w:t>o dofinansowanie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2 ust. 1 Umowy.</w:t>
      </w:r>
    </w:p>
    <w:p w14:paraId="137580EA" w14:textId="649B54CC"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mogą być wprowadzone jedynie</w:t>
      </w:r>
      <w:r w:rsidR="00186D05" w:rsidRPr="00F467D9">
        <w:rPr>
          <w:rFonts w:ascii="Arial" w:hAnsi="Arial" w:cs="Arial"/>
          <w:sz w:val="22"/>
          <w:szCs w:val="22"/>
        </w:rPr>
        <w:br/>
      </w:r>
      <w:r w:rsidRPr="00F467D9">
        <w:rPr>
          <w:rFonts w:ascii="Arial" w:hAnsi="Arial" w:cs="Arial"/>
          <w:sz w:val="22"/>
          <w:szCs w:val="22"/>
        </w:rPr>
        <w:t>w przypadku, gdy spełniona jest przynajmniej jedna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przesłanek wprowadzenia zmian</w:t>
      </w:r>
      <w:r w:rsidR="00186D05" w:rsidRPr="00F467D9">
        <w:rPr>
          <w:rFonts w:ascii="Arial" w:hAnsi="Arial" w:cs="Arial"/>
          <w:sz w:val="22"/>
          <w:szCs w:val="22"/>
        </w:rPr>
        <w:br/>
      </w:r>
      <w:r w:rsidRPr="00F467D9">
        <w:rPr>
          <w:rFonts w:ascii="Arial" w:hAnsi="Arial" w:cs="Arial"/>
          <w:sz w:val="22"/>
          <w:szCs w:val="22"/>
        </w:rPr>
        <w:t>w Projekcie,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62 ustawy wdrożeniowej. Przed podjęciem decyzji</w:t>
      </w:r>
      <w:r w:rsidR="00186D05" w:rsidRPr="00F467D9">
        <w:rPr>
          <w:rFonts w:ascii="Arial" w:hAnsi="Arial" w:cs="Arial"/>
          <w:sz w:val="22"/>
          <w:szCs w:val="22"/>
        </w:rPr>
        <w:br/>
      </w:r>
      <w:r w:rsidRPr="00F467D9">
        <w:rPr>
          <w:rFonts w:ascii="Arial" w:hAnsi="Arial" w:cs="Arial"/>
          <w:sz w:val="22"/>
          <w:szCs w:val="22"/>
        </w:rPr>
        <w:t xml:space="preserve">w przedmiocie wyrażenia zgody na wprowadzenie zmiany IZ dokonuje weryfikacji spełnienia przedmiotowych przesłanek. </w:t>
      </w:r>
    </w:p>
    <w:p w14:paraId="7E93F86A" w14:textId="3B982C4F" w:rsidR="007234C7"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Zmiany dotyczące Projektu, niezależnie od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mogą być wprowadzone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inicjatywy Instytucji Zarządzającej, po uprzednim odebraniu odpowiednich wyjaśnień od Beneficjenta, na podstawie zgodnego oświadczenia Stron Umowy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wyniku wystąpienia okoliczności, które wymagają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w:t>
      </w:r>
      <w:r w:rsidR="00F05CC6">
        <w:rPr>
          <w:rFonts w:ascii="Arial" w:hAnsi="Arial" w:cs="Arial"/>
          <w:sz w:val="22"/>
          <w:szCs w:val="22"/>
        </w:rPr>
        <w:br/>
      </w:r>
      <w:r w:rsidRPr="00F467D9">
        <w:rPr>
          <w:rFonts w:ascii="Arial" w:hAnsi="Arial" w:cs="Arial"/>
          <w:sz w:val="22"/>
          <w:szCs w:val="22"/>
        </w:rPr>
        <w:t>lub Umowie,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zapewnienia prawidłowej realizacji lub rozliczenia Projektu; ust. 3 stosuje się odpowiednio.</w:t>
      </w:r>
      <w:r w:rsidR="00F17972">
        <w:rPr>
          <w:rFonts w:ascii="Arial" w:hAnsi="Arial" w:cs="Arial"/>
          <w:sz w:val="22"/>
          <w:szCs w:val="22"/>
        </w:rPr>
        <w:t xml:space="preserve"> </w:t>
      </w:r>
    </w:p>
    <w:p w14:paraId="57E8A724" w14:textId="77777777" w:rsidR="00CC535C" w:rsidRDefault="00CC535C" w:rsidP="0003461E">
      <w:pPr>
        <w:pStyle w:val="Tekstpodstawowy"/>
        <w:spacing w:before="60" w:after="60"/>
        <w:ind w:left="426"/>
        <w:rPr>
          <w:rFonts w:ascii="Arial" w:hAnsi="Arial" w:cs="Arial"/>
          <w:sz w:val="22"/>
          <w:szCs w:val="22"/>
        </w:rPr>
      </w:pPr>
    </w:p>
    <w:p w14:paraId="1CCE32A1" w14:textId="719AA025" w:rsidR="00893279" w:rsidRPr="007234C7" w:rsidRDefault="002677DE" w:rsidP="007234C7">
      <w:pPr>
        <w:pStyle w:val="Tekstpodstawowy"/>
        <w:spacing w:before="60" w:after="60"/>
        <w:ind w:left="426"/>
        <w:jc w:val="center"/>
        <w:rPr>
          <w:rFonts w:ascii="Arial" w:hAnsi="Arial" w:cs="Arial"/>
          <w:sz w:val="22"/>
          <w:szCs w:val="22"/>
        </w:rPr>
      </w:pPr>
      <w:r w:rsidRPr="007234C7">
        <w:rPr>
          <w:rFonts w:ascii="Arial" w:hAnsi="Arial" w:cs="Arial"/>
          <w:bCs/>
          <w:sz w:val="22"/>
          <w:szCs w:val="22"/>
        </w:rPr>
        <w:t>§ 21.</w:t>
      </w:r>
    </w:p>
    <w:p w14:paraId="2D791857" w14:textId="334E113A"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Wszelkie zmiany</w:t>
      </w:r>
      <w:r w:rsidR="00F17972">
        <w:rPr>
          <w:rFonts w:ascii="Arial" w:hAnsi="Arial" w:cs="Arial"/>
          <w:sz w:val="22"/>
          <w:szCs w:val="22"/>
        </w:rPr>
        <w:t xml:space="preserve"> </w:t>
      </w:r>
      <w:r w:rsidR="00C76222" w:rsidRPr="0006435B">
        <w:rPr>
          <w:rFonts w:ascii="Arial" w:hAnsi="Arial" w:cs="Arial"/>
          <w:sz w:val="22"/>
          <w:szCs w:val="22"/>
        </w:rPr>
        <w:t>w</w:t>
      </w:r>
      <w:r w:rsidR="00F17972">
        <w:rPr>
          <w:rFonts w:ascii="Arial" w:hAnsi="Arial" w:cs="Arial"/>
          <w:sz w:val="22"/>
          <w:szCs w:val="22"/>
        </w:rPr>
        <w:t xml:space="preserve"> </w:t>
      </w:r>
      <w:r w:rsidRPr="0006435B">
        <w:rPr>
          <w:rFonts w:ascii="Arial" w:hAnsi="Arial" w:cs="Arial"/>
          <w:sz w:val="22"/>
          <w:szCs w:val="22"/>
        </w:rPr>
        <w:t>Umowie lub Projekcie wymagają aneksu do Umowy, zawartego</w:t>
      </w:r>
      <w:r w:rsidR="0006435B" w:rsidRPr="0006435B">
        <w:rPr>
          <w:rFonts w:ascii="Arial" w:hAnsi="Arial" w:cs="Arial"/>
          <w:sz w:val="22"/>
          <w:szCs w:val="22"/>
        </w:rPr>
        <w:br/>
      </w:r>
      <w:r w:rsidRPr="0006435B">
        <w:rPr>
          <w:rFonts w:ascii="Arial" w:hAnsi="Arial" w:cs="Arial"/>
          <w:sz w:val="22"/>
          <w:szCs w:val="22"/>
        </w:rPr>
        <w:t>w formie pisemnej pod rygorem nieważności,</w:t>
      </w:r>
      <w:r w:rsidR="00F17972">
        <w:rPr>
          <w:rFonts w:ascii="Arial" w:hAnsi="Arial" w:cs="Arial"/>
          <w:sz w:val="22"/>
          <w:szCs w:val="22"/>
        </w:rPr>
        <w:t xml:space="preserve"> </w:t>
      </w:r>
      <w:r w:rsidR="00C76222" w:rsidRPr="0006435B">
        <w:rPr>
          <w:rFonts w:ascii="Arial" w:hAnsi="Arial" w:cs="Arial"/>
          <w:sz w:val="22"/>
          <w:szCs w:val="22"/>
        </w:rPr>
        <w:t>z</w:t>
      </w:r>
      <w:r w:rsidR="00C76222">
        <w:rPr>
          <w:rFonts w:ascii="Arial" w:hAnsi="Arial" w:cs="Arial"/>
          <w:sz w:val="22"/>
          <w:szCs w:val="22"/>
        </w:rPr>
        <w:t> </w:t>
      </w:r>
      <w:r w:rsidRPr="0006435B">
        <w:rPr>
          <w:rFonts w:ascii="Arial" w:hAnsi="Arial" w:cs="Arial"/>
          <w:sz w:val="22"/>
          <w:szCs w:val="22"/>
        </w:rPr>
        <w:t>zastrzeżeniem ust. 2</w:t>
      </w:r>
      <w:r w:rsidR="002D56FA">
        <w:rPr>
          <w:rFonts w:ascii="Arial" w:hAnsi="Arial" w:cs="Arial"/>
          <w:sz w:val="22"/>
          <w:szCs w:val="22"/>
        </w:rPr>
        <w:t>.</w:t>
      </w:r>
    </w:p>
    <w:p w14:paraId="19A790E2" w14:textId="272530A9"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Zmiany danych,</w:t>
      </w:r>
      <w:r w:rsidR="00F17972">
        <w:rPr>
          <w:rFonts w:ascii="Arial" w:hAnsi="Arial" w:cs="Arial"/>
          <w:sz w:val="22"/>
          <w:szCs w:val="22"/>
        </w:rPr>
        <w:t xml:space="preserve"> </w:t>
      </w:r>
      <w:r w:rsidR="00C76222" w:rsidRPr="0006435B">
        <w:rPr>
          <w:rFonts w:ascii="Arial" w:hAnsi="Arial" w:cs="Arial"/>
          <w:sz w:val="22"/>
          <w:szCs w:val="22"/>
        </w:rPr>
        <w:t>o</w:t>
      </w:r>
      <w:r w:rsidR="00C76222">
        <w:rPr>
          <w:rFonts w:ascii="Arial" w:hAnsi="Arial" w:cs="Arial"/>
          <w:sz w:val="22"/>
          <w:szCs w:val="22"/>
        </w:rPr>
        <w:t> </w:t>
      </w:r>
      <w:r w:rsidRPr="0006435B">
        <w:rPr>
          <w:rFonts w:ascii="Arial" w:hAnsi="Arial" w:cs="Arial"/>
          <w:sz w:val="22"/>
          <w:szCs w:val="22"/>
        </w:rPr>
        <w:t>jakich mowa</w:t>
      </w:r>
      <w:r w:rsidR="00F17972">
        <w:rPr>
          <w:rFonts w:ascii="Arial" w:hAnsi="Arial" w:cs="Arial"/>
          <w:sz w:val="22"/>
          <w:szCs w:val="22"/>
        </w:rPr>
        <w:t xml:space="preserve"> </w:t>
      </w:r>
      <w:r w:rsidR="00C76222" w:rsidRPr="0006435B">
        <w:rPr>
          <w:rFonts w:ascii="Arial" w:hAnsi="Arial" w:cs="Arial"/>
          <w:sz w:val="22"/>
          <w:szCs w:val="22"/>
        </w:rPr>
        <w:t>w</w:t>
      </w:r>
      <w:r w:rsidR="00C76222">
        <w:rPr>
          <w:rFonts w:ascii="Arial" w:hAnsi="Arial" w:cs="Arial"/>
          <w:sz w:val="22"/>
          <w:szCs w:val="22"/>
        </w:rPr>
        <w:t> </w:t>
      </w:r>
      <w:r w:rsidRPr="006A47D3">
        <w:rPr>
          <w:rFonts w:ascii="Arial" w:hAnsi="Arial" w:cs="Arial"/>
          <w:bCs/>
          <w:sz w:val="22"/>
          <w:szCs w:val="22"/>
          <w:shd w:val="clear" w:color="auto" w:fill="FFFFFF" w:themeFill="background1"/>
        </w:rPr>
        <w:t>§ 29 ust. 2,</w:t>
      </w:r>
      <w:r w:rsidRPr="0006435B">
        <w:rPr>
          <w:rFonts w:ascii="Arial" w:hAnsi="Arial" w:cs="Arial"/>
          <w:bCs/>
          <w:sz w:val="22"/>
          <w:szCs w:val="22"/>
        </w:rPr>
        <w:t xml:space="preserve"> nie wymagają sporządzenia aneksu</w:t>
      </w:r>
      <w:r w:rsidR="000370C3">
        <w:rPr>
          <w:rFonts w:ascii="Arial" w:hAnsi="Arial" w:cs="Arial"/>
          <w:bCs/>
          <w:sz w:val="22"/>
          <w:szCs w:val="22"/>
        </w:rPr>
        <w:br/>
      </w:r>
      <w:r w:rsidRPr="0006435B">
        <w:rPr>
          <w:rFonts w:ascii="Arial" w:hAnsi="Arial" w:cs="Arial"/>
          <w:bCs/>
          <w:sz w:val="22"/>
          <w:szCs w:val="22"/>
        </w:rPr>
        <w:t>do</w:t>
      </w:r>
      <w:r w:rsidR="0006435B">
        <w:rPr>
          <w:rFonts w:ascii="Arial" w:hAnsi="Arial" w:cs="Arial"/>
          <w:bCs/>
          <w:sz w:val="22"/>
          <w:szCs w:val="22"/>
        </w:rPr>
        <w:t xml:space="preserve"> </w:t>
      </w:r>
      <w:r w:rsidRPr="0006435B">
        <w:rPr>
          <w:rFonts w:ascii="Arial" w:hAnsi="Arial" w:cs="Arial"/>
          <w:bCs/>
          <w:sz w:val="22"/>
          <w:szCs w:val="22"/>
        </w:rPr>
        <w:t>Umowy</w:t>
      </w:r>
      <w:r w:rsidR="00F17972">
        <w:rPr>
          <w:rFonts w:ascii="Arial" w:hAnsi="Arial" w:cs="Arial"/>
          <w:bCs/>
          <w:sz w:val="22"/>
          <w:szCs w:val="22"/>
        </w:rPr>
        <w:t xml:space="preserve"> </w:t>
      </w:r>
      <w:r w:rsidR="00C76222" w:rsidRPr="0006435B">
        <w:rPr>
          <w:rFonts w:ascii="Arial" w:hAnsi="Arial" w:cs="Arial"/>
          <w:bCs/>
          <w:sz w:val="22"/>
          <w:szCs w:val="22"/>
        </w:rPr>
        <w:t>i</w:t>
      </w:r>
      <w:r w:rsidR="00C76222">
        <w:rPr>
          <w:rFonts w:ascii="Arial" w:hAnsi="Arial" w:cs="Arial"/>
          <w:bCs/>
          <w:sz w:val="22"/>
          <w:szCs w:val="22"/>
        </w:rPr>
        <w:t> </w:t>
      </w:r>
      <w:r w:rsidRPr="0006435B">
        <w:rPr>
          <w:rFonts w:ascii="Arial" w:hAnsi="Arial" w:cs="Arial"/>
          <w:bCs/>
          <w:sz w:val="22"/>
          <w:szCs w:val="22"/>
        </w:rPr>
        <w:t>dokonywane są przez pisemne oświadczenie składane drugiej Stronie</w:t>
      </w:r>
      <w:r w:rsidR="0006435B">
        <w:rPr>
          <w:rFonts w:ascii="Arial" w:hAnsi="Arial" w:cs="Arial"/>
          <w:bCs/>
          <w:sz w:val="22"/>
          <w:szCs w:val="22"/>
        </w:rPr>
        <w:t xml:space="preserve"> </w:t>
      </w:r>
      <w:r w:rsidRPr="0006435B">
        <w:rPr>
          <w:rFonts w:ascii="Arial" w:hAnsi="Arial" w:cs="Arial"/>
          <w:bCs/>
          <w:sz w:val="22"/>
          <w:szCs w:val="22"/>
        </w:rPr>
        <w:t>Umowy</w:t>
      </w:r>
      <w:r w:rsidRPr="0006435B">
        <w:rPr>
          <w:rFonts w:ascii="Arial" w:hAnsi="Arial" w:cs="Arial"/>
          <w:bCs/>
        </w:rPr>
        <w:t>.</w:t>
      </w:r>
    </w:p>
    <w:p w14:paraId="04FA2CBF" w14:textId="3A607C07" w:rsidR="00193334" w:rsidRPr="0003461E" w:rsidRDefault="002677DE" w:rsidP="0003461E">
      <w:pPr>
        <w:pStyle w:val="Tekstpodstawowy"/>
        <w:jc w:val="center"/>
        <w:rPr>
          <w:rFonts w:ascii="Arial" w:hAnsi="Arial" w:cs="Arial"/>
          <w:sz w:val="22"/>
          <w:szCs w:val="22"/>
        </w:rPr>
      </w:pPr>
      <w:r w:rsidRPr="00193334">
        <w:rPr>
          <w:rFonts w:ascii="Arial" w:hAnsi="Arial" w:cs="Arial"/>
          <w:b/>
          <w:sz w:val="22"/>
          <w:szCs w:val="22"/>
        </w:rPr>
        <w:t xml:space="preserve">Rozwiązanie </w:t>
      </w:r>
      <w:r w:rsidR="00161107" w:rsidRPr="00193334">
        <w:rPr>
          <w:rFonts w:ascii="Arial" w:hAnsi="Arial" w:cs="Arial"/>
          <w:b/>
          <w:sz w:val="22"/>
          <w:szCs w:val="22"/>
        </w:rPr>
        <w:t>Umowy</w:t>
      </w:r>
    </w:p>
    <w:p w14:paraId="2F7670CD" w14:textId="4FEB94FD" w:rsidR="00893279" w:rsidRPr="00161107" w:rsidRDefault="002677DE" w:rsidP="00E771A7">
      <w:pPr>
        <w:pStyle w:val="Nagwek1"/>
        <w:tabs>
          <w:tab w:val="left" w:pos="-2160"/>
        </w:tabs>
        <w:spacing w:before="120" w:after="240"/>
        <w:ind w:left="431" w:hanging="431"/>
        <w:jc w:val="center"/>
        <w:rPr>
          <w:rFonts w:ascii="Arial" w:hAnsi="Arial" w:cs="Arial"/>
        </w:rPr>
      </w:pPr>
      <w:r w:rsidRPr="00161107">
        <w:rPr>
          <w:rFonts w:ascii="Arial" w:hAnsi="Arial" w:cs="Arial"/>
        </w:rPr>
        <w:t>§ 22.</w:t>
      </w:r>
    </w:p>
    <w:p w14:paraId="6DD2283C" w14:textId="399A826E" w:rsidR="00893279" w:rsidRPr="00193334" w:rsidRDefault="002677DE">
      <w:pPr>
        <w:pStyle w:val="Pisma"/>
        <w:numPr>
          <w:ilvl w:val="0"/>
          <w:numId w:val="8"/>
        </w:numPr>
        <w:spacing w:before="60" w:after="60"/>
        <w:ind w:left="426" w:hanging="426"/>
        <w:rPr>
          <w:rFonts w:ascii="Arial" w:hAnsi="Arial" w:cs="Arial"/>
          <w:sz w:val="22"/>
          <w:szCs w:val="22"/>
        </w:rPr>
      </w:pPr>
      <w:r w:rsidRPr="00193334">
        <w:rPr>
          <w:rFonts w:ascii="Arial" w:hAnsi="Arial" w:cs="Arial"/>
          <w:sz w:val="22"/>
          <w:szCs w:val="22"/>
        </w:rPr>
        <w:t>Instytucja Zarządzająca może</w:t>
      </w:r>
      <w:r w:rsidR="00F941DF" w:rsidRPr="00193334">
        <w:rPr>
          <w:rFonts w:ascii="Arial" w:hAnsi="Arial" w:cs="Arial"/>
          <w:sz w:val="22"/>
          <w:szCs w:val="22"/>
        </w:rPr>
        <w:t xml:space="preserve"> jednostronnie</w:t>
      </w:r>
      <w:r w:rsidRPr="00193334">
        <w:rPr>
          <w:rFonts w:ascii="Arial" w:hAnsi="Arial" w:cs="Arial"/>
          <w:sz w:val="22"/>
          <w:szCs w:val="22"/>
        </w:rPr>
        <w:t xml:space="preserve"> </w:t>
      </w:r>
      <w:r w:rsidR="00F941DF" w:rsidRPr="00193334">
        <w:rPr>
          <w:rFonts w:ascii="Arial" w:hAnsi="Arial" w:cs="Arial"/>
          <w:sz w:val="22"/>
          <w:szCs w:val="22"/>
        </w:rPr>
        <w:t xml:space="preserve">rozwiązać </w:t>
      </w:r>
      <w:r w:rsidRPr="00193334">
        <w:rPr>
          <w:rFonts w:ascii="Arial" w:hAnsi="Arial" w:cs="Arial"/>
          <w:sz w:val="22"/>
          <w:szCs w:val="22"/>
        </w:rPr>
        <w:t>Umowę</w:t>
      </w:r>
      <w:r w:rsidR="00F17972" w:rsidRPr="00193334">
        <w:rPr>
          <w:rFonts w:ascii="Arial" w:hAnsi="Arial" w:cs="Arial"/>
          <w:sz w:val="22"/>
          <w:szCs w:val="22"/>
        </w:rPr>
        <w:t xml:space="preserve"> </w:t>
      </w:r>
      <w:r w:rsidR="00C76222" w:rsidRPr="00193334">
        <w:rPr>
          <w:rFonts w:ascii="Arial" w:hAnsi="Arial" w:cs="Arial"/>
          <w:sz w:val="22"/>
          <w:szCs w:val="22"/>
        </w:rPr>
        <w:t>z </w:t>
      </w:r>
      <w:r w:rsidRPr="00193334">
        <w:rPr>
          <w:rFonts w:ascii="Arial" w:hAnsi="Arial" w:cs="Arial"/>
          <w:sz w:val="22"/>
          <w:szCs w:val="22"/>
        </w:rPr>
        <w:t>zachowaniem jednomiesięcznego terminu wypowiedzenia,</w:t>
      </w:r>
      <w:r w:rsidR="00F17972" w:rsidRPr="00193334">
        <w:rPr>
          <w:rFonts w:ascii="Arial" w:hAnsi="Arial" w:cs="Arial"/>
          <w:sz w:val="22"/>
          <w:szCs w:val="22"/>
        </w:rPr>
        <w:t xml:space="preserve"> </w:t>
      </w:r>
      <w:r w:rsidRPr="00193334">
        <w:rPr>
          <w:rFonts w:ascii="Arial" w:hAnsi="Arial" w:cs="Arial"/>
          <w:sz w:val="22"/>
          <w:szCs w:val="22"/>
        </w:rPr>
        <w:t xml:space="preserve">jeżeli: </w:t>
      </w:r>
    </w:p>
    <w:p w14:paraId="325E75BE" w14:textId="1B7F7EE0" w:rsidR="00893279" w:rsidRPr="0003461E" w:rsidRDefault="002677DE" w:rsidP="0003461E">
      <w:pPr>
        <w:pStyle w:val="Akapitzlist"/>
        <w:numPr>
          <w:ilvl w:val="0"/>
          <w:numId w:val="3"/>
        </w:numPr>
        <w:tabs>
          <w:tab w:val="clear" w:pos="785"/>
        </w:tabs>
        <w:spacing w:before="60" w:after="60"/>
        <w:ind w:left="850" w:hanging="425"/>
        <w:jc w:val="both"/>
        <w:rPr>
          <w:rFonts w:ascii="Arial" w:hAnsi="Arial" w:cs="Arial"/>
          <w:sz w:val="22"/>
          <w:szCs w:val="22"/>
        </w:rPr>
      </w:pPr>
      <w:r w:rsidRPr="0003461E">
        <w:rPr>
          <w:rFonts w:ascii="Arial" w:hAnsi="Arial" w:cs="Arial"/>
          <w:sz w:val="22"/>
          <w:szCs w:val="22"/>
        </w:rPr>
        <w:t>Beneficjent nie rozpoczął realizacji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terminie 3 miesięcy od ustalonego </w:t>
      </w:r>
      <w:r w:rsidRPr="0003461E">
        <w:rPr>
          <w:rFonts w:ascii="Arial" w:hAnsi="Arial" w:cs="Arial"/>
          <w:sz w:val="22"/>
          <w:szCs w:val="22"/>
        </w:rPr>
        <w:br/>
        <w:t>w § 3 ust. 1 pkt 1 dnia rozpoczęcia realizacji Projektu lub zaprzestał realizacji Projektu na okres dłuższy, niż 3 miesiące;</w:t>
      </w:r>
    </w:p>
    <w:p w14:paraId="6CD7BBE2" w14:textId="7FCA41E3"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realizuje</w:t>
      </w:r>
      <w:r w:rsidR="00F17972" w:rsidRPr="00193334">
        <w:rPr>
          <w:rFonts w:ascii="Arial" w:eastAsia="Times New Roman" w:hAnsi="Arial" w:cs="Arial"/>
        </w:rPr>
        <w:t xml:space="preserve"> </w:t>
      </w:r>
      <w:r w:rsidRPr="00193334">
        <w:rPr>
          <w:rFonts w:ascii="Arial" w:eastAsia="Times New Roman" w:hAnsi="Arial" w:cs="Arial"/>
        </w:rPr>
        <w:t>Projekt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sposób niezgodny</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harmonogramem rzeczowo-finansowym stanowiącym Załącznik nr 2 do Umowy lub</w:t>
      </w:r>
      <w:r w:rsidR="00C76222" w:rsidRPr="00193334">
        <w:rPr>
          <w:rFonts w:ascii="Arial" w:eastAsia="Times New Roman" w:hAnsi="Arial" w:cs="Arial"/>
        </w:rPr>
        <w:t xml:space="preserve"> w </w:t>
      </w:r>
      <w:r w:rsidRPr="00193334">
        <w:rPr>
          <w:rFonts w:ascii="Arial" w:eastAsia="Times New Roman" w:hAnsi="Arial" w:cs="Arial"/>
        </w:rPr>
        <w:t>inny sposób niezgodny</w:t>
      </w:r>
      <w:r w:rsidR="0029061E" w:rsidRPr="00193334">
        <w:rPr>
          <w:rFonts w:ascii="Arial" w:eastAsia="Times New Roman" w:hAnsi="Arial" w:cs="Arial"/>
        </w:rPr>
        <w:t xml:space="preserve"> </w:t>
      </w:r>
      <w:r w:rsidRPr="00193334">
        <w:rPr>
          <w:rFonts w:ascii="Arial" w:eastAsia="Times New Roman" w:hAnsi="Arial" w:cs="Arial"/>
        </w:rPr>
        <w:t>z</w:t>
      </w:r>
      <w:r w:rsidR="0029061E" w:rsidRPr="00193334">
        <w:rPr>
          <w:rFonts w:ascii="Arial" w:eastAsia="Times New Roman" w:hAnsi="Arial" w:cs="Arial"/>
        </w:rPr>
        <w:t> </w:t>
      </w:r>
      <w:r w:rsidRPr="00193334">
        <w:rPr>
          <w:rFonts w:ascii="Arial" w:eastAsia="Times New Roman" w:hAnsi="Arial" w:cs="Arial"/>
        </w:rPr>
        <w:t>niniejszą Umową, Wytycznymi, przepisami prawa lub innymi procedurami właściwymi dla Programu lub Projektu;</w:t>
      </w:r>
    </w:p>
    <w:p w14:paraId="2B4FC058" w14:textId="1C0A5564"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poddał</w:t>
      </w:r>
      <w:r w:rsidR="00F17972" w:rsidRPr="00193334">
        <w:rPr>
          <w:rFonts w:ascii="Arial" w:eastAsia="Times New Roman" w:hAnsi="Arial" w:cs="Arial"/>
        </w:rPr>
        <w:t xml:space="preserve"> </w:t>
      </w:r>
      <w:r w:rsidRPr="00193334">
        <w:rPr>
          <w:rFonts w:ascii="Arial" w:eastAsia="Times New Roman" w:hAnsi="Arial" w:cs="Arial"/>
        </w:rPr>
        <w:t>się kontroli lub audytowi uprawnionych podmiotów bądź</w:t>
      </w:r>
      <w:r w:rsidR="000370C3" w:rsidRPr="00193334">
        <w:rPr>
          <w:rFonts w:ascii="Arial" w:eastAsia="Times New Roman" w:hAnsi="Arial" w:cs="Arial"/>
        </w:rPr>
        <w:br/>
      </w:r>
      <w:r w:rsidRPr="00193334">
        <w:rPr>
          <w:rFonts w:ascii="Arial" w:eastAsia="Times New Roman" w:hAnsi="Arial" w:cs="Arial"/>
        </w:rPr>
        <w:t>ich przeprowadzenie utrudniał;</w:t>
      </w:r>
    </w:p>
    <w:p w14:paraId="2D92B188" w14:textId="79A7C25A"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zrealizował Projektu</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terminie,</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którym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xml:space="preserve">§ 3 ust. 1 pkt 2 Umowy; </w:t>
      </w:r>
    </w:p>
    <w:p w14:paraId="6FB185C5" w14:textId="7E5010E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wyznaczonym terminie nie usunął stwierdzonych nieprawidłowości;</w:t>
      </w:r>
    </w:p>
    <w:p w14:paraId="0865CED4" w14:textId="5287A9BB"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lastRenderedPageBreak/>
        <w:t>Beneficjent nie przestrzegał procedur udzielania zamówień,</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których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11;</w:t>
      </w:r>
    </w:p>
    <w:p w14:paraId="44BC6306" w14:textId="01D6B90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wykorzystał</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całości bądź</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części przekazane mu dofinansowanie na cel inny, niż określony</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Projekcie, lub niezgodnie</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Umową, Wytycznymi, przepisami prawa lub innymi</w:t>
      </w:r>
      <w:r w:rsidR="00F17972" w:rsidRPr="00193334">
        <w:rPr>
          <w:rFonts w:ascii="Arial" w:eastAsia="Times New Roman" w:hAnsi="Arial" w:cs="Arial"/>
        </w:rPr>
        <w:t xml:space="preserve"> </w:t>
      </w:r>
      <w:r w:rsidRPr="00193334">
        <w:rPr>
          <w:rFonts w:ascii="Arial" w:eastAsia="Times New Roman" w:hAnsi="Arial" w:cs="Arial"/>
        </w:rPr>
        <w:t>procedurami właściwymi dla Programu lub Projektu;</w:t>
      </w:r>
    </w:p>
    <w:p w14:paraId="456CDBA5" w14:textId="3ED38667" w:rsidR="00EE3A5A"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wniósł zabezpieczenia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formie</w:t>
      </w:r>
      <w:r w:rsidR="00F17972" w:rsidRPr="00193334">
        <w:rPr>
          <w:rFonts w:ascii="Arial" w:eastAsia="Times New Roman" w:hAnsi="Arial" w:cs="Arial"/>
        </w:rPr>
        <w:t xml:space="preserve"> </w:t>
      </w:r>
      <w:r w:rsidR="00C76222" w:rsidRPr="00193334">
        <w:rPr>
          <w:rFonts w:ascii="Arial" w:eastAsia="Times New Roman" w:hAnsi="Arial" w:cs="Arial"/>
        </w:rPr>
        <w:t>i </w:t>
      </w:r>
      <w:r w:rsidRPr="00193334">
        <w:rPr>
          <w:rFonts w:ascii="Arial" w:eastAsia="Times New Roman" w:hAnsi="Arial" w:cs="Arial"/>
        </w:rPr>
        <w:t>terminie określonym</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10;</w:t>
      </w:r>
    </w:p>
    <w:p w14:paraId="614A47E3" w14:textId="19D27C1D" w:rsidR="00EE3A5A" w:rsidRPr="0003461E" w:rsidRDefault="002677DE" w:rsidP="0003461E">
      <w:pPr>
        <w:numPr>
          <w:ilvl w:val="0"/>
          <w:numId w:val="3"/>
        </w:numPr>
        <w:tabs>
          <w:tab w:val="clear" w:pos="785"/>
        </w:tabs>
        <w:spacing w:before="60" w:after="60"/>
        <w:ind w:left="850" w:hanging="425"/>
        <w:jc w:val="both"/>
        <w:rPr>
          <w:rFonts w:ascii="Arial" w:eastAsia="Times New Roman" w:hAnsi="Arial" w:cs="Arial"/>
        </w:rPr>
      </w:pPr>
      <w:r w:rsidRPr="0003461E">
        <w:rPr>
          <w:rFonts w:ascii="Arial" w:eastAsia="Times New Roman" w:hAnsi="Arial" w:cs="Arial"/>
        </w:rPr>
        <w:t>Beneficjent przed zawarciem Umowy (w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wybór Projektu do dofinansowania lub</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zawarcie Umowy),</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trakcie jej realizacji</w:t>
      </w:r>
      <w:r w:rsidR="00F17972" w:rsidRPr="0003461E">
        <w:rPr>
          <w:rFonts w:ascii="Arial" w:eastAsia="Times New Roman" w:hAnsi="Arial" w:cs="Arial"/>
        </w:rPr>
        <w:t xml:space="preserve"> </w:t>
      </w:r>
      <w:r w:rsidRPr="0003461E">
        <w:rPr>
          <w:rFonts w:ascii="Arial" w:eastAsia="Times New Roman" w:hAnsi="Arial" w:cs="Arial"/>
        </w:rPr>
        <w:t>(w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wypłatę dofinansowania) lub</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okresie trwałości Projektu, przedłożył Instytucji Zarządzającej podrobiony, przerobiony, poświadczający nieprawdę</w:t>
      </w:r>
      <w:r w:rsidR="00C258CC">
        <w:rPr>
          <w:rFonts w:ascii="Arial" w:eastAsia="Times New Roman" w:hAnsi="Arial" w:cs="Arial"/>
        </w:rPr>
        <w:t xml:space="preserve"> </w:t>
      </w:r>
      <w:r w:rsidRPr="0003461E">
        <w:rPr>
          <w:rFonts w:ascii="Arial" w:eastAsia="Times New Roman" w:hAnsi="Arial" w:cs="Arial"/>
        </w:rPr>
        <w:t>lub nierzetelny dokument dotyczący Projektu,</w:t>
      </w:r>
      <w:r w:rsidR="00EE3A5A" w:rsidRPr="0003461E">
        <w:rPr>
          <w:rFonts w:ascii="Arial" w:eastAsia="Times New Roman" w:hAnsi="Arial" w:cs="Arial"/>
        </w:rPr>
        <w:t xml:space="preserve"> </w:t>
      </w:r>
      <w:r w:rsidRPr="0003461E">
        <w:rPr>
          <w:rFonts w:ascii="Arial" w:eastAsia="Times New Roman" w:hAnsi="Arial" w:cs="Arial"/>
        </w:rPr>
        <w:t>złożył poświadczające nieprawdę</w:t>
      </w:r>
      <w:r w:rsidR="00C258CC">
        <w:rPr>
          <w:rFonts w:ascii="Arial" w:eastAsia="Times New Roman" w:hAnsi="Arial" w:cs="Arial"/>
        </w:rPr>
        <w:t xml:space="preserve"> </w:t>
      </w:r>
      <w:r w:rsidRPr="0003461E">
        <w:rPr>
          <w:rFonts w:ascii="Arial" w:eastAsia="Times New Roman" w:hAnsi="Arial" w:cs="Arial"/>
        </w:rPr>
        <w:t>lub nierzetelne oświadczenie dotyczące Projektu lub udzielił niezgodnych</w:t>
      </w:r>
      <w:r w:rsidR="00F17972" w:rsidRPr="0003461E">
        <w:rPr>
          <w:rFonts w:ascii="Arial" w:eastAsia="Times New Roman" w:hAnsi="Arial" w:cs="Arial"/>
        </w:rPr>
        <w:t xml:space="preserve"> </w:t>
      </w:r>
      <w:r w:rsidR="00C76222" w:rsidRPr="0003461E">
        <w:rPr>
          <w:rFonts w:ascii="Arial" w:eastAsia="Times New Roman" w:hAnsi="Arial" w:cs="Arial"/>
        </w:rPr>
        <w:t>z </w:t>
      </w:r>
      <w:r w:rsidRPr="0003461E">
        <w:rPr>
          <w:rFonts w:ascii="Arial" w:eastAsia="Times New Roman" w:hAnsi="Arial" w:cs="Arial"/>
        </w:rPr>
        <w:t>prawdą wyjaśnień dotyczących Projektu;</w:t>
      </w:r>
      <w:r w:rsidR="00EE3A5A" w:rsidRPr="0003461E">
        <w:rPr>
          <w:rFonts w:ascii="Arial" w:eastAsia="Times New Roman" w:hAnsi="Arial" w:cs="Arial"/>
        </w:rPr>
        <w:t xml:space="preserve"> </w:t>
      </w:r>
    </w:p>
    <w:p w14:paraId="6CB50B9E" w14:textId="4A4C01A4" w:rsidR="00893279" w:rsidRPr="00F467D9" w:rsidRDefault="002677DE" w:rsidP="0003461E">
      <w:pPr>
        <w:numPr>
          <w:ilvl w:val="0"/>
          <w:numId w:val="3"/>
        </w:numPr>
        <w:tabs>
          <w:tab w:val="clear" w:pos="785"/>
        </w:tabs>
        <w:spacing w:before="60" w:after="60"/>
        <w:ind w:left="851" w:hanging="567"/>
        <w:jc w:val="both"/>
        <w:rPr>
          <w:rFonts w:ascii="Arial" w:hAnsi="Arial" w:cs="Arial"/>
        </w:rPr>
      </w:pPr>
      <w:r w:rsidRPr="00193334">
        <w:rPr>
          <w:rFonts w:ascii="Arial" w:hAnsi="Arial" w:cs="Arial"/>
        </w:rPr>
        <w:t>Beneficjent pozostaje</w:t>
      </w:r>
      <w:r w:rsidR="00F17972" w:rsidRPr="00193334">
        <w:rPr>
          <w:rFonts w:ascii="Arial" w:hAnsi="Arial" w:cs="Arial"/>
        </w:rPr>
        <w:t xml:space="preserve"> </w:t>
      </w:r>
      <w:r w:rsidR="00C76222" w:rsidRPr="00193334">
        <w:rPr>
          <w:rFonts w:ascii="Arial" w:hAnsi="Arial" w:cs="Arial"/>
        </w:rPr>
        <w:t>w </w:t>
      </w:r>
      <w:r w:rsidRPr="00193334">
        <w:rPr>
          <w:rFonts w:ascii="Arial" w:hAnsi="Arial" w:cs="Arial"/>
        </w:rPr>
        <w:t>stanie likwidacji lub gdy podlega zarządowi komisarycznemu</w:t>
      </w:r>
      <w:r w:rsidRPr="00F467D9">
        <w:rPr>
          <w:rFonts w:ascii="Arial" w:hAnsi="Arial" w:cs="Arial"/>
        </w:rPr>
        <w:t xml:space="preserve"> lub gdy zawiesił swoją działalność lub jest podmiotem postępowań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podobnym charakterze;</w:t>
      </w:r>
    </w:p>
    <w:p w14:paraId="2ECEF5E3" w14:textId="5D924FA0" w:rsidR="0029061E" w:rsidRDefault="002677DE" w:rsidP="0003461E">
      <w:pPr>
        <w:numPr>
          <w:ilvl w:val="0"/>
          <w:numId w:val="3"/>
        </w:numPr>
        <w:tabs>
          <w:tab w:val="clear" w:pos="785"/>
        </w:tabs>
        <w:spacing w:before="60" w:after="60"/>
        <w:ind w:left="851" w:hanging="567"/>
        <w:jc w:val="both"/>
        <w:rPr>
          <w:rFonts w:ascii="Arial" w:hAnsi="Arial" w:cs="Arial"/>
        </w:rPr>
      </w:pPr>
      <w:r w:rsidRPr="00F467D9">
        <w:rPr>
          <w:rFonts w:ascii="Arial" w:hAnsi="Arial" w:cs="Arial"/>
        </w:rPr>
        <w:t>Beneficjent,</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26 ust. 1 Umowy, realizuje działania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charakterze dyskryminacyjnym, sprzeczne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art. 9 ust. 3 rozporządzenia ogólnego;</w:t>
      </w:r>
    </w:p>
    <w:p w14:paraId="2D3C95B8" w14:textId="394EE156" w:rsid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inny sposób nienależycie realizuje obowiązki nałożone na niego </w:t>
      </w:r>
      <w:r w:rsidRPr="0029061E">
        <w:rPr>
          <w:rFonts w:ascii="Arial" w:hAnsi="Arial" w:cs="Arial"/>
        </w:rPr>
        <w:br/>
        <w:t>w Umowie,</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szczególności naruszył obowiązek dotrzymania trwałości Projektu, obowiązek przechowywania dokumentacji dotyczącej Projektu lub obowiązek osiągnięcia</w:t>
      </w:r>
      <w:r w:rsidR="00F17972">
        <w:rPr>
          <w:rFonts w:ascii="Arial" w:hAnsi="Arial" w:cs="Arial"/>
        </w:rPr>
        <w:t xml:space="preserve"> </w:t>
      </w:r>
      <w:r w:rsidR="00C76222" w:rsidRPr="0029061E">
        <w:rPr>
          <w:rFonts w:ascii="Arial" w:hAnsi="Arial" w:cs="Arial"/>
        </w:rPr>
        <w:t>i</w:t>
      </w:r>
      <w:r w:rsidR="00C76222">
        <w:rPr>
          <w:rFonts w:ascii="Arial" w:hAnsi="Arial" w:cs="Arial"/>
        </w:rPr>
        <w:t> </w:t>
      </w:r>
      <w:r w:rsidRPr="0029061E">
        <w:rPr>
          <w:rFonts w:ascii="Arial" w:hAnsi="Arial" w:cs="Arial"/>
        </w:rPr>
        <w:t>utrzymania wskaźników założonych we wniosku</w:t>
      </w:r>
      <w:r w:rsidR="00F17972">
        <w:rPr>
          <w:rFonts w:ascii="Arial" w:hAnsi="Arial" w:cs="Arial"/>
        </w:rPr>
        <w:t xml:space="preserve"> </w:t>
      </w:r>
      <w:r w:rsidR="00C76222" w:rsidRPr="0029061E">
        <w:rPr>
          <w:rFonts w:ascii="Arial" w:hAnsi="Arial" w:cs="Arial"/>
        </w:rPr>
        <w:t>o</w:t>
      </w:r>
      <w:r w:rsidR="00C76222">
        <w:rPr>
          <w:rFonts w:ascii="Arial" w:hAnsi="Arial" w:cs="Arial"/>
        </w:rPr>
        <w:t> </w:t>
      </w:r>
      <w:r w:rsidRPr="0029061E">
        <w:rPr>
          <w:rFonts w:ascii="Arial" w:hAnsi="Arial" w:cs="Arial"/>
        </w:rPr>
        <w:t xml:space="preserve">dofinansowanie Projektu, stanowiącego Załącznik nr 1 do Umowy. </w:t>
      </w:r>
    </w:p>
    <w:p w14:paraId="4BABDE6F" w14:textId="1DCD71D0" w:rsidR="00893279" w:rsidRP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 odmawia wyrażenia zgody na zmianę Umowy</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formie aneksu, jeżeli potrzeba wprowadzenia zmiany wynika ze zmiany obowiązujących przepisów prawa lub Wytycznych. </w:t>
      </w:r>
    </w:p>
    <w:p w14:paraId="1B81205E" w14:textId="635F8926"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W przypadk</w:t>
      </w:r>
      <w:r w:rsidR="00F941DF">
        <w:rPr>
          <w:rFonts w:ascii="Arial" w:hAnsi="Arial" w:cs="Arial"/>
        </w:rPr>
        <w:t xml:space="preserve">u, gdy postępowanie w zakresie wyboru projektów do dofinansowania, w ramach którego nastąpił wybór Projektu do dofinansowania, zostało unieważnione,  </w:t>
      </w:r>
      <w:r w:rsidRPr="00F467D9">
        <w:rPr>
          <w:rFonts w:ascii="Arial" w:hAnsi="Arial" w:cs="Arial"/>
        </w:rPr>
        <w:t xml:space="preserve">Instytucja Zarządzająca, może </w:t>
      </w:r>
      <w:r w:rsidR="00F941DF">
        <w:rPr>
          <w:rFonts w:ascii="Arial" w:hAnsi="Arial" w:cs="Arial"/>
        </w:rPr>
        <w:t xml:space="preserve">jednostronnie </w:t>
      </w:r>
      <w:r w:rsidRPr="00F467D9">
        <w:rPr>
          <w:rFonts w:ascii="Arial" w:hAnsi="Arial" w:cs="Arial"/>
        </w:rPr>
        <w:t>rozwiązać Umowę</w:t>
      </w:r>
      <w:r w:rsidR="00F941DF">
        <w:rPr>
          <w:rFonts w:ascii="Arial" w:hAnsi="Arial" w:cs="Arial"/>
        </w:rPr>
        <w:t xml:space="preserve"> </w:t>
      </w:r>
      <w:r w:rsidRPr="00F467D9">
        <w:rPr>
          <w:rFonts w:ascii="Arial" w:hAnsi="Arial" w:cs="Arial"/>
        </w:rPr>
        <w:t xml:space="preserve"> ze skutkiem natychmiastowym, bez zachowania okresu wypowiedzenia.</w:t>
      </w:r>
    </w:p>
    <w:p w14:paraId="43C37A09" w14:textId="4CAC892D" w:rsidR="00893279" w:rsidRPr="00F467D9" w:rsidRDefault="002677DE">
      <w:pPr>
        <w:numPr>
          <w:ilvl w:val="0"/>
          <w:numId w:val="8"/>
        </w:numPr>
        <w:spacing w:before="60" w:after="60"/>
        <w:ind w:left="426" w:hanging="426"/>
        <w:jc w:val="both"/>
        <w:rPr>
          <w:rFonts w:ascii="Arial" w:hAnsi="Arial" w:cs="Arial"/>
        </w:rPr>
      </w:pPr>
      <w:r w:rsidRPr="000E5E84">
        <w:rPr>
          <w:rFonts w:ascii="Arial" w:hAnsi="Arial" w:cs="Arial"/>
        </w:rPr>
        <w:t>Wystąpienie okoliczności,</w:t>
      </w:r>
      <w:r w:rsidR="00F17972">
        <w:rPr>
          <w:rFonts w:ascii="Arial" w:hAnsi="Arial" w:cs="Arial"/>
        </w:rPr>
        <w:t xml:space="preserve"> </w:t>
      </w:r>
      <w:r w:rsidR="00C76222" w:rsidRPr="000E5E84">
        <w:rPr>
          <w:rFonts w:ascii="Arial" w:hAnsi="Arial" w:cs="Arial"/>
        </w:rPr>
        <w:t>o</w:t>
      </w:r>
      <w:r w:rsidR="00C76222">
        <w:rPr>
          <w:rFonts w:ascii="Arial" w:hAnsi="Arial" w:cs="Arial"/>
        </w:rPr>
        <w:t> </w:t>
      </w:r>
      <w:r w:rsidRPr="000E5E84">
        <w:rPr>
          <w:rFonts w:ascii="Arial" w:hAnsi="Arial" w:cs="Arial"/>
        </w:rPr>
        <w:t>których mowa</w:t>
      </w:r>
      <w:r w:rsidR="00F941DF">
        <w:rPr>
          <w:rFonts w:ascii="Arial" w:hAnsi="Arial" w:cs="Arial"/>
        </w:rPr>
        <w:t xml:space="preserve"> powyżej,</w:t>
      </w:r>
      <w:r w:rsidRPr="000E5E84">
        <w:rPr>
          <w:rFonts w:ascii="Arial" w:hAnsi="Arial" w:cs="Arial"/>
        </w:rPr>
        <w:t>, nie nakłada na IZ obowiązku rozwiązania Umowy. Oceny celowości rozwiązania Umowy dokonuje Instytucja Zarządzająca</w:t>
      </w:r>
      <w:r w:rsidR="00D43437">
        <w:rPr>
          <w:rFonts w:ascii="Arial" w:hAnsi="Arial" w:cs="Arial"/>
        </w:rPr>
        <w:t>.</w:t>
      </w:r>
      <w:r w:rsidRPr="000E5E84">
        <w:rPr>
          <w:rFonts w:ascii="Arial" w:hAnsi="Arial" w:cs="Arial"/>
        </w:rPr>
        <w:t xml:space="preserve"> </w:t>
      </w:r>
    </w:p>
    <w:p w14:paraId="3D2D747A" w14:textId="4C478264"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Z zastrzeżeniem ust. 5,</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przypadku ustania Umowy, bez względu na przyczynę </w:t>
      </w:r>
      <w:r w:rsidRPr="00F467D9">
        <w:rPr>
          <w:rFonts w:ascii="Arial" w:hAnsi="Arial" w:cs="Arial"/>
        </w:rPr>
        <w:br/>
        <w:t>(w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 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Umowie), Beneficjent jest zobowiązany do zwrotu całości otrzymanego dofinansowania wraz </w:t>
      </w:r>
      <w:r w:rsidRPr="00F467D9">
        <w:rPr>
          <w:rFonts w:ascii="Arial" w:hAnsi="Arial" w:cs="Arial"/>
        </w:rPr>
        <w:br/>
        <w:t>z odsetkami określonymi jak dla zaległości podatkowych, naliczanymi od dnia przekazania dofinansowania do dnia zwrotu,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wyznaczonym przez Instytucję Zarządzającą, na rachunek przez nią wskazany. </w:t>
      </w:r>
    </w:p>
    <w:p w14:paraId="13DA318F" w14:textId="11E8BCEF" w:rsidR="00893279" w:rsidRPr="00F467D9" w:rsidRDefault="002677DE">
      <w:pPr>
        <w:numPr>
          <w:ilvl w:val="0"/>
          <w:numId w:val="4"/>
        </w:numPr>
        <w:spacing w:before="60" w:after="60"/>
        <w:ind w:left="426" w:hanging="426"/>
        <w:jc w:val="both"/>
        <w:rPr>
          <w:rFonts w:ascii="Arial" w:hAnsi="Arial" w:cs="Arial"/>
        </w:rPr>
      </w:pPr>
      <w:r w:rsidRPr="00F467D9">
        <w:rPr>
          <w:rFonts w:ascii="Arial" w:hAnsi="Arial" w:cs="Arial"/>
        </w:rPr>
        <w:t xml:space="preserve">Niniejsza Umowa może zostać </w:t>
      </w:r>
      <w:r w:rsidR="00F941DF">
        <w:rPr>
          <w:rFonts w:ascii="Arial" w:hAnsi="Arial" w:cs="Arial"/>
        </w:rPr>
        <w:t xml:space="preserve">jednostronnie </w:t>
      </w:r>
      <w:r w:rsidRPr="00F467D9">
        <w:rPr>
          <w:rFonts w:ascii="Arial" w:hAnsi="Arial" w:cs="Arial"/>
        </w:rPr>
        <w:t xml:space="preserve">rozwiązana ze skutkiem natychmiastowym, </w:t>
      </w:r>
      <w:r w:rsidR="00F941DF">
        <w:rPr>
          <w:rFonts w:ascii="Arial" w:hAnsi="Arial" w:cs="Arial"/>
        </w:rPr>
        <w:t xml:space="preserve">bez zachowania okresu wypowiedzenia, </w:t>
      </w:r>
      <w:r w:rsidRPr="00F467D9">
        <w:rPr>
          <w:rFonts w:ascii="Arial" w:hAnsi="Arial" w:cs="Arial"/>
        </w:rPr>
        <w:t>na podstawie pisemnego oświadczenia Instytucji Zarządzającej, złożonego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następstwie wystąpienia okoliczności mających charakter siły wyższej, które uniemożliwiają dalsze wykonywanie którejkolwiek ze Stron obowiązków zawartych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rozwiązania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zdaniu pierwszym Beneficjent ma prawo do dofinansowania wyłącznie tej części wydatków, która odpowiada prawidłowo zrealizowanej części Projektu. </w:t>
      </w:r>
    </w:p>
    <w:p w14:paraId="34ABE822" w14:textId="473A1290"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lastRenderedPageBreak/>
        <w:t>Umowa może ulec rozwiązaniu na podstawie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rozwiązaniu, zawartego na pisemny wniosek Beneficjenta.</w:t>
      </w:r>
      <w:r w:rsidR="00F17972">
        <w:rPr>
          <w:rFonts w:ascii="Arial" w:hAnsi="Arial" w:cs="Arial"/>
        </w:rPr>
        <w:t xml:space="preserve"> </w:t>
      </w:r>
      <w:r w:rsidRPr="00F467D9">
        <w:rPr>
          <w:rFonts w:ascii="Arial" w:hAnsi="Arial" w:cs="Arial"/>
        </w:rPr>
        <w:t>Po złożeniu przez Beneficjenta przedmiotowego wniosku IZ wskazuje Beneficjentowi rachunek bankowy, na który Beneficjent ma obowiązek dokonać zwrotu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 określonymi jak dla zaległości podatkowych, naliczanymi od dnia przekazania środków do</w:t>
      </w:r>
      <w:r w:rsidR="00F17972">
        <w:rPr>
          <w:rFonts w:ascii="Arial" w:hAnsi="Arial" w:cs="Arial"/>
        </w:rPr>
        <w:t xml:space="preserve"> </w:t>
      </w:r>
      <w:r w:rsidRPr="00F467D9">
        <w:rPr>
          <w:rFonts w:ascii="Arial" w:hAnsi="Arial" w:cs="Arial"/>
        </w:rPr>
        <w:t>dnia zwrotu. Warunkiem zawarcia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rozwiązaniu Umowy jest uprzedni zwrot przez Beneficjenta całości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EE3A5A" w:rsidRPr="00F467D9">
        <w:rPr>
          <w:rFonts w:ascii="Arial" w:hAnsi="Arial" w:cs="Arial"/>
        </w:rPr>
        <w:br/>
      </w:r>
      <w:r w:rsidRPr="00F467D9">
        <w:rPr>
          <w:rFonts w:ascii="Arial" w:hAnsi="Arial" w:cs="Arial"/>
        </w:rPr>
        <w:t xml:space="preserve">w zdaniu poprzedzającym. </w:t>
      </w:r>
    </w:p>
    <w:p w14:paraId="41F52822" w14:textId="24565802"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Niezależnie od przyczyny</w:t>
      </w:r>
      <w:r w:rsidR="00635F64">
        <w:rPr>
          <w:rFonts w:ascii="Arial" w:hAnsi="Arial" w:cs="Arial"/>
        </w:rPr>
        <w:t xml:space="preserve"> ustania</w:t>
      </w:r>
      <w:r w:rsidRPr="00F467D9">
        <w:rPr>
          <w:rFonts w:ascii="Arial" w:hAnsi="Arial" w:cs="Arial"/>
        </w:rPr>
        <w:t xml:space="preserve"> Umowy Beneficjent zobowiązany jest</w:t>
      </w:r>
      <w:r w:rsidR="00871DF2">
        <w:rPr>
          <w:rFonts w:ascii="Arial" w:hAnsi="Arial" w:cs="Arial"/>
        </w:rPr>
        <w:t xml:space="preserve"> </w:t>
      </w:r>
      <w:r w:rsidRPr="00F467D9">
        <w:rPr>
          <w:rFonts w:ascii="Arial" w:hAnsi="Arial" w:cs="Arial"/>
        </w:rPr>
        <w:t>do archiwizowania dokumentacji związanej</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realizacją Projektu, </w:t>
      </w:r>
      <w:r w:rsidRPr="007234C7">
        <w:rPr>
          <w:rFonts w:ascii="Arial" w:hAnsi="Arial" w:cs="Arial"/>
          <w:shd w:val="clear" w:color="auto" w:fill="FFFFFF" w:themeFill="background1"/>
        </w:rPr>
        <w:t>zgodnie</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przepisami</w:t>
      </w:r>
      <w:r w:rsidR="000370C3">
        <w:rPr>
          <w:rFonts w:ascii="Arial" w:hAnsi="Arial" w:cs="Arial"/>
          <w:shd w:val="clear" w:color="auto" w:fill="FFFFFF" w:themeFill="background1"/>
        </w:rPr>
        <w:br/>
      </w:r>
      <w:r w:rsidRPr="007234C7">
        <w:rPr>
          <w:rFonts w:ascii="Arial" w:hAnsi="Arial" w:cs="Arial"/>
          <w:shd w:val="clear" w:color="auto" w:fill="FFFFFF" w:themeFill="background1"/>
        </w:rPr>
        <w:t>§ 16.</w:t>
      </w:r>
    </w:p>
    <w:p w14:paraId="75117AA3" w14:textId="4E47FF24"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 xml:space="preserve">W razie </w:t>
      </w:r>
      <w:r w:rsidR="00EB43FC" w:rsidRPr="00F467D9">
        <w:rPr>
          <w:rFonts w:ascii="Arial" w:hAnsi="Arial" w:cs="Arial"/>
        </w:rPr>
        <w:t>ustania</w:t>
      </w:r>
      <w:r w:rsidRPr="00F467D9">
        <w:rPr>
          <w:rFonts w:ascii="Arial" w:hAnsi="Arial" w:cs="Arial"/>
        </w:rPr>
        <w:t xml:space="preserve"> Umowy, bez względu na przyczynę (w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w:t>
      </w:r>
      <w:r w:rsidR="00F17972">
        <w:rPr>
          <w:rFonts w:ascii="Arial" w:hAnsi="Arial" w:cs="Arial"/>
        </w:rPr>
        <w:t xml:space="preserve"> </w:t>
      </w:r>
      <w:r w:rsidRPr="00F467D9">
        <w:rPr>
          <w:rFonts w:ascii="Arial" w:hAnsi="Arial" w:cs="Arial"/>
        </w:rPr>
        <w:t>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Pr="00F467D9">
        <w:rPr>
          <w:rFonts w:ascii="Arial" w:hAnsi="Arial" w:cs="Arial"/>
        </w:rPr>
        <w:t>Beneficjentowi nie przysługują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stosunku do Instytucji Zarządzającej jakiekolwiek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zapłatę,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roszczenia odszkodowawcze.</w:t>
      </w:r>
    </w:p>
    <w:p w14:paraId="3A9ABAB3" w14:textId="5092BAE2" w:rsidR="00893279" w:rsidRPr="0003461E" w:rsidRDefault="002677DE">
      <w:pPr>
        <w:numPr>
          <w:ilvl w:val="0"/>
          <w:numId w:val="4"/>
        </w:numPr>
        <w:spacing w:before="60" w:after="60"/>
        <w:ind w:left="425" w:hanging="425"/>
        <w:jc w:val="both"/>
        <w:rPr>
          <w:rFonts w:ascii="Arial" w:hAnsi="Arial" w:cs="Arial"/>
        </w:rPr>
      </w:pPr>
      <w:r w:rsidRPr="00F467D9">
        <w:rPr>
          <w:rFonts w:ascii="Arial" w:hAnsi="Arial" w:cs="Arial"/>
        </w:rPr>
        <w:t>Rozwiązanie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może nastąpić od dnia jej zawarcia do dnia zakończenia realizacji przez Beneficjenta obowiązków,</w:t>
      </w:r>
      <w:r w:rsidR="00F17972">
        <w:rPr>
          <w:rFonts w:ascii="Arial" w:hAnsi="Arial" w:cs="Arial"/>
        </w:rPr>
        <w:t xml:space="preserve"> </w:t>
      </w:r>
      <w:r w:rsidR="00C76222" w:rsidRPr="007234C7">
        <w:rPr>
          <w:rFonts w:ascii="Arial" w:hAnsi="Arial" w:cs="Arial"/>
          <w:shd w:val="clear" w:color="auto" w:fill="FFFFFF" w:themeFill="background1"/>
        </w:rPr>
        <w:t>o</w:t>
      </w:r>
      <w:r w:rsidR="00C76222">
        <w:rPr>
          <w:rFonts w:ascii="Arial" w:hAnsi="Arial" w:cs="Arial"/>
        </w:rPr>
        <w:t> </w:t>
      </w:r>
      <w:r w:rsidRPr="007234C7">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 14 ust. 2</w:t>
      </w:r>
      <w:r w:rsidR="00871DF2">
        <w:rPr>
          <w:rFonts w:ascii="Arial" w:hAnsi="Arial" w:cs="Arial"/>
          <w:shd w:val="clear" w:color="auto" w:fill="FFFFFF" w:themeFill="background1"/>
        </w:rPr>
        <w:t xml:space="preserve"> </w:t>
      </w:r>
      <w:r w:rsidRPr="007234C7">
        <w:rPr>
          <w:rFonts w:ascii="Arial" w:hAnsi="Arial" w:cs="Arial"/>
          <w:shd w:val="clear" w:color="auto" w:fill="FFFFFF" w:themeFill="background1"/>
        </w:rPr>
        <w:t>lub § 16 Umowy,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zależności od tego, który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 xml:space="preserve">tych terminów upłynie później. </w:t>
      </w:r>
    </w:p>
    <w:p w14:paraId="595F9EBF" w14:textId="28184CF1" w:rsidR="00EC0B16" w:rsidRPr="00F467D9" w:rsidRDefault="00EC0B16">
      <w:pPr>
        <w:numPr>
          <w:ilvl w:val="0"/>
          <w:numId w:val="4"/>
        </w:numPr>
        <w:spacing w:before="60" w:after="60"/>
        <w:ind w:left="425" w:hanging="425"/>
        <w:jc w:val="both"/>
        <w:rPr>
          <w:rFonts w:ascii="Arial" w:hAnsi="Arial" w:cs="Arial"/>
        </w:rPr>
      </w:pPr>
      <w:r>
        <w:rPr>
          <w:rFonts w:ascii="Arial" w:hAnsi="Arial" w:cs="Arial"/>
          <w:shd w:val="clear" w:color="auto" w:fill="FFFFFF" w:themeFill="background1"/>
        </w:rPr>
        <w:t xml:space="preserve">.Oświadczenia o rozwiązaniu Umowy wymagają zachowania formy pisemnej, pod rygorem nieważności. </w:t>
      </w:r>
    </w:p>
    <w:p w14:paraId="5CF925B0" w14:textId="77777777" w:rsidR="00893279" w:rsidRPr="00F467D9" w:rsidRDefault="002677DE" w:rsidP="00E771A7">
      <w:pPr>
        <w:tabs>
          <w:tab w:val="left" w:pos="284"/>
        </w:tabs>
        <w:spacing w:before="240" w:after="120"/>
        <w:jc w:val="center"/>
        <w:rPr>
          <w:rFonts w:ascii="Arial" w:hAnsi="Arial" w:cs="Arial"/>
          <w:b/>
          <w:bCs/>
        </w:rPr>
      </w:pPr>
      <w:r w:rsidRPr="00F467D9">
        <w:rPr>
          <w:rFonts w:ascii="Arial" w:hAnsi="Arial" w:cs="Arial"/>
          <w:b/>
          <w:bCs/>
        </w:rPr>
        <w:t>Trwałość Projektu</w:t>
      </w:r>
    </w:p>
    <w:p w14:paraId="5D27C7C6" w14:textId="4E4BCDA0" w:rsidR="00893279" w:rsidRPr="00F467D9" w:rsidRDefault="002677DE" w:rsidP="00E771A7">
      <w:pPr>
        <w:tabs>
          <w:tab w:val="left" w:pos="284"/>
        </w:tabs>
        <w:spacing w:before="120" w:after="240"/>
        <w:jc w:val="center"/>
        <w:rPr>
          <w:rFonts w:ascii="Arial" w:hAnsi="Arial" w:cs="Arial"/>
        </w:rPr>
      </w:pPr>
      <w:r w:rsidRPr="00F467D9">
        <w:rPr>
          <w:rFonts w:ascii="Arial" w:hAnsi="Arial" w:cs="Arial"/>
          <w:bCs/>
        </w:rPr>
        <w:t>§ 23</w:t>
      </w:r>
    </w:p>
    <w:p w14:paraId="7E018764" w14:textId="382C26DB" w:rsidR="00EE3A5A"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Stosownie do unormowania</w:t>
      </w:r>
      <w:r w:rsidRPr="00C75E85">
        <w:rPr>
          <w:rFonts w:ascii="Arial" w:hAnsi="Arial" w:cs="Arial"/>
          <w:b/>
          <w:bCs/>
          <w:sz w:val="22"/>
          <w:szCs w:val="22"/>
        </w:rPr>
        <w:t xml:space="preserve"> </w:t>
      </w:r>
      <w:r w:rsidRPr="00C75E85">
        <w:rPr>
          <w:rFonts w:ascii="Arial" w:hAnsi="Arial" w:cs="Arial"/>
          <w:sz w:val="22"/>
          <w:szCs w:val="22"/>
        </w:rPr>
        <w:t>art. 65 rozporządzenia ogólnego Beneficjent jest zobowiązany do zachowania trwałości Projektu, przez okres 5 lat (3 lat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467D9" w:rsidRPr="00C75E85">
        <w:rPr>
          <w:rFonts w:ascii="Arial" w:hAnsi="Arial" w:cs="Arial"/>
          <w:sz w:val="22"/>
          <w:szCs w:val="22"/>
        </w:rPr>
        <w:br/>
      </w:r>
      <w:r w:rsidRPr="00C75E85">
        <w:rPr>
          <w:rFonts w:ascii="Arial" w:hAnsi="Arial" w:cs="Arial"/>
          <w:sz w:val="22"/>
          <w:szCs w:val="22"/>
        </w:rPr>
        <w:t>MŚP –</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odniesieniu do projektów,</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którymi związany jest wymóg utrzymania inwestycji lub miejsc pracy) od dnia płatności końcowej na rzecz Beneficjenta.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05CC6" w:rsidRPr="00C75E85">
        <w:rPr>
          <w:rFonts w:ascii="Arial" w:hAnsi="Arial" w:cs="Arial"/>
          <w:sz w:val="22"/>
          <w:szCs w:val="22"/>
        </w:rPr>
        <w:br/>
      </w:r>
      <w:r w:rsidRPr="00C75E85">
        <w:rPr>
          <w:rFonts w:ascii="Arial" w:hAnsi="Arial" w:cs="Arial"/>
          <w:sz w:val="22"/>
          <w:szCs w:val="22"/>
        </w:rPr>
        <w:t>gdy przepisy regulujące udzielanie pomocy publicznej wprowadzają inne wymogi</w:t>
      </w:r>
      <w:r w:rsidR="00F05CC6" w:rsidRPr="00C75E85">
        <w:rPr>
          <w:rFonts w:ascii="Arial" w:hAnsi="Arial" w:cs="Arial"/>
          <w:sz w:val="22"/>
          <w:szCs w:val="22"/>
        </w:rPr>
        <w:br/>
      </w:r>
      <w:r w:rsidRPr="00C75E85">
        <w:rPr>
          <w:rFonts w:ascii="Arial" w:hAnsi="Arial" w:cs="Arial"/>
          <w:sz w:val="22"/>
          <w:szCs w:val="22"/>
        </w:rPr>
        <w:t>w tym zakresie, stosuje się okres ustalony zgodnie</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tymi przepisami.</w:t>
      </w:r>
    </w:p>
    <w:p w14:paraId="49585807" w14:textId="0DCA68B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Naruszenie</w:t>
      </w:r>
      <w:r w:rsidR="00F17972" w:rsidRPr="00C75E85">
        <w:rPr>
          <w:rFonts w:ascii="Arial" w:hAnsi="Arial" w:cs="Arial"/>
          <w:sz w:val="22"/>
          <w:szCs w:val="22"/>
        </w:rPr>
        <w:t xml:space="preserve"> </w:t>
      </w:r>
      <w:r w:rsidRPr="00C75E85">
        <w:rPr>
          <w:rFonts w:ascii="Arial" w:hAnsi="Arial" w:cs="Arial"/>
          <w:sz w:val="22"/>
          <w:szCs w:val="22"/>
        </w:rPr>
        <w:t>trwałości Projektu następuje</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wystąpienia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w:t>
      </w:r>
      <w:r w:rsidR="00F467D9" w:rsidRPr="00C75E85">
        <w:rPr>
          <w:rFonts w:ascii="Arial" w:hAnsi="Arial" w:cs="Arial"/>
          <w:sz w:val="22"/>
          <w:szCs w:val="22"/>
        </w:rPr>
        <w:br/>
      </w:r>
      <w:r w:rsidRPr="00C75E85">
        <w:rPr>
          <w:rFonts w:ascii="Arial" w:hAnsi="Arial" w:cs="Arial"/>
          <w:sz w:val="22"/>
          <w:szCs w:val="22"/>
        </w:rPr>
        <w:t>co</w:t>
      </w:r>
      <w:r w:rsidR="00EE3A5A" w:rsidRPr="00C75E85">
        <w:rPr>
          <w:rFonts w:ascii="Arial" w:hAnsi="Arial" w:cs="Arial"/>
          <w:sz w:val="22"/>
          <w:szCs w:val="22"/>
        </w:rPr>
        <w:t xml:space="preserve"> </w:t>
      </w:r>
      <w:r w:rsidRPr="00C75E85">
        <w:rPr>
          <w:rFonts w:ascii="Arial" w:hAnsi="Arial" w:cs="Arial"/>
          <w:sz w:val="22"/>
          <w:szCs w:val="22"/>
        </w:rPr>
        <w:t>najmniej jednej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poniższych przesłanek:</w:t>
      </w:r>
    </w:p>
    <w:p w14:paraId="5D35E174" w14:textId="54AB2454" w:rsidR="00893279" w:rsidRPr="0003461E" w:rsidRDefault="002677DE" w:rsidP="0003461E">
      <w:pPr>
        <w:pStyle w:val="Akapitzlist"/>
        <w:numPr>
          <w:ilvl w:val="1"/>
          <w:numId w:val="59"/>
        </w:numPr>
        <w:spacing w:before="60" w:after="60"/>
        <w:ind w:hanging="357"/>
        <w:contextualSpacing w:val="0"/>
        <w:jc w:val="both"/>
        <w:rPr>
          <w:rFonts w:ascii="Arial" w:hAnsi="Arial" w:cs="Arial"/>
          <w:sz w:val="22"/>
          <w:szCs w:val="22"/>
        </w:rPr>
      </w:pPr>
      <w:r w:rsidRPr="0003461E">
        <w:rPr>
          <w:rFonts w:ascii="Arial" w:hAnsi="Arial" w:cs="Arial"/>
          <w:sz w:val="22"/>
          <w:szCs w:val="22"/>
        </w:rPr>
        <w:t>istotna zmiana wpływająca na charakter Projektu, jego cele lub warunki wdrażania,</w:t>
      </w:r>
      <w:r w:rsidR="00F17972" w:rsidRPr="0003461E">
        <w:rPr>
          <w:rFonts w:ascii="Arial" w:hAnsi="Arial" w:cs="Arial"/>
          <w:sz w:val="22"/>
          <w:szCs w:val="22"/>
        </w:rPr>
        <w:t xml:space="preserve"> </w:t>
      </w:r>
      <w:r w:rsidRPr="0003461E">
        <w:rPr>
          <w:rFonts w:ascii="Arial" w:hAnsi="Arial" w:cs="Arial"/>
          <w:sz w:val="22"/>
          <w:szCs w:val="22"/>
        </w:rPr>
        <w:t>mogąca doprowadzić do naruszenia jego pierwotnych celów;</w:t>
      </w:r>
    </w:p>
    <w:p w14:paraId="771701F8" w14:textId="20B35606" w:rsidR="00893279" w:rsidRPr="00C75E85" w:rsidRDefault="002677DE" w:rsidP="0003461E">
      <w:pPr>
        <w:numPr>
          <w:ilvl w:val="1"/>
          <w:numId w:val="59"/>
        </w:numPr>
        <w:spacing w:before="60" w:after="60"/>
        <w:ind w:hanging="357"/>
        <w:jc w:val="both"/>
        <w:rPr>
          <w:rFonts w:ascii="Arial" w:hAnsi="Arial" w:cs="Arial"/>
        </w:rPr>
      </w:pPr>
      <w:r w:rsidRPr="00C75E85">
        <w:rPr>
          <w:rFonts w:ascii="Arial" w:hAnsi="Arial" w:cs="Arial"/>
        </w:rPr>
        <w:t>zmiana własności elementu współfinansowanej infrastruktury, która daje</w:t>
      </w:r>
      <w:r w:rsidR="00F467D9" w:rsidRPr="00C75E85">
        <w:rPr>
          <w:rFonts w:ascii="Arial" w:hAnsi="Arial" w:cs="Arial"/>
        </w:rPr>
        <w:t xml:space="preserve"> </w:t>
      </w:r>
      <w:r w:rsidRPr="00C75E85">
        <w:rPr>
          <w:rFonts w:ascii="Arial" w:hAnsi="Arial" w:cs="Arial"/>
        </w:rPr>
        <w:t>przedsiębiorstwu lub podmiotowi publicznemu nienależną</w:t>
      </w:r>
      <w:r w:rsidR="00F17972" w:rsidRPr="00C75E85">
        <w:rPr>
          <w:rFonts w:ascii="Arial" w:hAnsi="Arial" w:cs="Arial"/>
        </w:rPr>
        <w:t xml:space="preserve"> </w:t>
      </w:r>
      <w:r w:rsidRPr="00C75E85">
        <w:rPr>
          <w:rFonts w:ascii="Arial" w:hAnsi="Arial" w:cs="Arial"/>
        </w:rPr>
        <w:t>korzyść ;</w:t>
      </w:r>
    </w:p>
    <w:p w14:paraId="27F5FBFB" w14:textId="5A4D13B9" w:rsidR="00893279" w:rsidRPr="0003461E" w:rsidRDefault="002677DE" w:rsidP="0003461E">
      <w:pPr>
        <w:pStyle w:val="Akapitzlist"/>
        <w:numPr>
          <w:ilvl w:val="1"/>
          <w:numId w:val="59"/>
        </w:numPr>
        <w:spacing w:before="60" w:after="60"/>
        <w:ind w:hanging="357"/>
        <w:contextualSpacing w:val="0"/>
        <w:rPr>
          <w:rFonts w:ascii="Arial" w:hAnsi="Arial" w:cs="Arial"/>
          <w:sz w:val="22"/>
          <w:szCs w:val="22"/>
        </w:rPr>
      </w:pPr>
      <w:r w:rsidRPr="0003461E">
        <w:rPr>
          <w:rFonts w:ascii="Arial" w:hAnsi="Arial" w:cs="Arial"/>
          <w:sz w:val="22"/>
          <w:szCs w:val="22"/>
        </w:rPr>
        <w:t xml:space="preserve">zaprzestanie działalności produkcyjnej lub jej przeniesienie poza </w:t>
      </w:r>
      <w:r w:rsidRPr="0003461E">
        <w:rPr>
          <w:rFonts w:ascii="Arial" w:eastAsia="Arial" w:hAnsi="Arial" w:cs="Arial"/>
          <w:sz w:val="22"/>
          <w:szCs w:val="22"/>
        </w:rPr>
        <w:t>region na poziomie NUTS 2,</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którym Projekt</w:t>
      </w:r>
      <w:r w:rsidR="00F17972" w:rsidRPr="0003461E">
        <w:rPr>
          <w:rFonts w:ascii="Arial" w:eastAsia="Arial" w:hAnsi="Arial" w:cs="Arial"/>
          <w:sz w:val="22"/>
          <w:szCs w:val="22"/>
        </w:rPr>
        <w:t xml:space="preserve"> </w:t>
      </w:r>
      <w:r w:rsidRPr="0003461E">
        <w:rPr>
          <w:rFonts w:ascii="Arial" w:eastAsia="Arial" w:hAnsi="Arial" w:cs="Arial"/>
          <w:sz w:val="22"/>
          <w:szCs w:val="22"/>
        </w:rPr>
        <w:t>otrzymała wsparcie.</w:t>
      </w:r>
    </w:p>
    <w:p w14:paraId="22D08894" w14:textId="67C5166E"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W razie naruszenia trwałości Projektu Beneficjent ma obowiązek zwrotu dofinansowania wraz</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odsetkami określonymi jak dla zaległości podatkowych, naliczanymi od dnia przekazania środków do</w:t>
      </w:r>
      <w:r w:rsidR="00F17972" w:rsidRPr="00C75E85">
        <w:rPr>
          <w:rFonts w:ascii="Arial" w:hAnsi="Arial" w:cs="Arial"/>
          <w:sz w:val="22"/>
          <w:szCs w:val="22"/>
        </w:rPr>
        <w:t xml:space="preserve"> </w:t>
      </w:r>
      <w:r w:rsidRPr="00C75E85">
        <w:rPr>
          <w:rFonts w:ascii="Arial" w:hAnsi="Arial" w:cs="Arial"/>
          <w:sz w:val="22"/>
          <w:szCs w:val="22"/>
        </w:rPr>
        <w:t>dnia zwrotu,</w:t>
      </w:r>
      <w:r w:rsidR="00EE3A5A" w:rsidRPr="00C75E85">
        <w:rPr>
          <w:rFonts w:ascii="Arial" w:hAnsi="Arial" w:cs="Arial"/>
          <w:sz w:val="22"/>
          <w:szCs w:val="22"/>
        </w:rPr>
        <w:t xml:space="preserve"> </w:t>
      </w:r>
      <w:r w:rsidRPr="00C75E85">
        <w:rPr>
          <w:rFonts w:ascii="Arial" w:hAnsi="Arial" w:cs="Arial"/>
          <w:sz w:val="22"/>
          <w:szCs w:val="22"/>
        </w:rPr>
        <w:t>proporcjonalnie do okresu niezachowania trwałości Projektu.</w:t>
      </w:r>
      <w:r w:rsidR="00137595" w:rsidRPr="00C75E85">
        <w:rPr>
          <w:rFonts w:ascii="Arial" w:hAnsi="Arial" w:cs="Arial"/>
          <w:sz w:val="22"/>
          <w:szCs w:val="22"/>
        </w:rPr>
        <w:t xml:space="preserve"> </w:t>
      </w:r>
    </w:p>
    <w:p w14:paraId="351458AD" w14:textId="0990F7E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Do naruszenia trwałości Projektu nie dochodzi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gdy Beneficjent zaprzestał działalności produkcyjnej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 xml:space="preserve">powodu ogłoszenia </w:t>
      </w:r>
      <w:r w:rsidR="00BA6D7E" w:rsidRPr="00C75E85">
        <w:rPr>
          <w:rFonts w:ascii="Arial" w:hAnsi="Arial" w:cs="Arial"/>
          <w:sz w:val="22"/>
          <w:szCs w:val="22"/>
        </w:rPr>
        <w:t>upadłości niewynikającej z oszustwa</w:t>
      </w:r>
      <w:r w:rsidRPr="00C75E85">
        <w:rPr>
          <w:rFonts w:ascii="Arial" w:hAnsi="Arial" w:cs="Arial"/>
          <w:sz w:val="22"/>
          <w:szCs w:val="22"/>
        </w:rPr>
        <w:t>.</w:t>
      </w:r>
      <w:r w:rsidR="00F17972" w:rsidRPr="00C75E85">
        <w:rPr>
          <w:rFonts w:ascii="Arial" w:hAnsi="Arial" w:cs="Arial"/>
          <w:sz w:val="22"/>
          <w:szCs w:val="22"/>
        </w:rPr>
        <w:t xml:space="preserve"> </w:t>
      </w:r>
      <w:r w:rsidRPr="00C75E85">
        <w:rPr>
          <w:rFonts w:ascii="Arial" w:hAnsi="Arial" w:cs="Arial"/>
          <w:sz w:val="22"/>
          <w:szCs w:val="22"/>
        </w:rPr>
        <w:t>Ciężar dowodu, iż upadłość nie wynikała</w:t>
      </w:r>
      <w:r w:rsidR="00F17972" w:rsidRPr="00C75E85">
        <w:rPr>
          <w:rFonts w:ascii="Arial" w:hAnsi="Arial" w:cs="Arial"/>
          <w:sz w:val="22"/>
          <w:szCs w:val="22"/>
        </w:rPr>
        <w:t xml:space="preserve"> </w:t>
      </w:r>
      <w:r w:rsidR="00C76222" w:rsidRPr="00C75E85">
        <w:rPr>
          <w:rFonts w:ascii="Arial" w:hAnsi="Arial" w:cs="Arial"/>
          <w:sz w:val="22"/>
          <w:szCs w:val="22"/>
        </w:rPr>
        <w:t>z</w:t>
      </w:r>
      <w:r w:rsidR="00F17972" w:rsidRPr="00C75E85">
        <w:rPr>
          <w:rFonts w:ascii="Arial" w:hAnsi="Arial" w:cs="Arial"/>
          <w:sz w:val="22"/>
          <w:szCs w:val="22"/>
        </w:rPr>
        <w:t xml:space="preserve"> </w:t>
      </w:r>
      <w:r w:rsidRPr="00C75E85">
        <w:rPr>
          <w:rFonts w:ascii="Arial" w:hAnsi="Arial" w:cs="Arial"/>
          <w:sz w:val="22"/>
          <w:szCs w:val="22"/>
        </w:rPr>
        <w:t>oszustwa, spoczywa</w:t>
      </w:r>
      <w:r w:rsidR="00F467D9" w:rsidRPr="00C75E85">
        <w:rPr>
          <w:rFonts w:ascii="Arial" w:hAnsi="Arial" w:cs="Arial"/>
          <w:sz w:val="22"/>
          <w:szCs w:val="22"/>
        </w:rPr>
        <w:t xml:space="preserve"> </w:t>
      </w:r>
      <w:r w:rsidRPr="00C75E85">
        <w:rPr>
          <w:rFonts w:ascii="Arial" w:hAnsi="Arial" w:cs="Arial"/>
          <w:sz w:val="22"/>
          <w:szCs w:val="22"/>
        </w:rPr>
        <w:t xml:space="preserve">na Beneficjencie. </w:t>
      </w:r>
    </w:p>
    <w:p w14:paraId="689AC68D" w14:textId="298D06AF"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lastRenderedPageBreak/>
        <w:t>Przedmiotem kontroli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Projektu mogą być</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szczególności wszelkie zagadnienia dotyczące prawidłowości realizacji Projektu, kwalifikowalności wydatków, jak również kwestia zachowania przez Beneficjenta trwałości Projektu.</w:t>
      </w:r>
    </w:p>
    <w:p w14:paraId="1046B9D3" w14:textId="0FD9DB0B" w:rsidR="00891AC3" w:rsidRPr="00BC3EC2" w:rsidRDefault="002677DE" w:rsidP="00BC3EC2">
      <w:pPr>
        <w:pStyle w:val="Akapitzlist"/>
        <w:numPr>
          <w:ilvl w:val="0"/>
          <w:numId w:val="58"/>
        </w:numPr>
        <w:spacing w:before="60" w:after="60"/>
        <w:ind w:hanging="357"/>
        <w:contextualSpacing w:val="0"/>
        <w:jc w:val="both"/>
        <w:rPr>
          <w:rFonts w:ascii="Arial" w:hAnsi="Arial" w:cs="Arial"/>
          <w:sz w:val="22"/>
          <w:szCs w:val="22"/>
        </w:rPr>
      </w:pPr>
      <w:r w:rsidRPr="00891AC3">
        <w:rPr>
          <w:rFonts w:ascii="Arial" w:hAnsi="Arial" w:cs="Arial"/>
          <w:sz w:val="22"/>
          <w:szCs w:val="22"/>
        </w:rPr>
        <w:t>W okresie trwałości Projektu Beneficjent</w:t>
      </w:r>
      <w:r w:rsidR="00B93DC9" w:rsidRPr="00891AC3">
        <w:rPr>
          <w:rFonts w:ascii="Arial" w:hAnsi="Arial" w:cs="Arial"/>
          <w:sz w:val="22"/>
          <w:szCs w:val="22"/>
        </w:rPr>
        <w:t xml:space="preserve"> </w:t>
      </w:r>
      <w:r w:rsidRPr="00BC3EC2">
        <w:rPr>
          <w:rFonts w:ascii="Arial" w:hAnsi="Arial" w:cs="Arial"/>
          <w:sz w:val="22"/>
          <w:szCs w:val="22"/>
        </w:rPr>
        <w:t xml:space="preserve">ma obowiązek przedkładać Instytucji Zarządzającej </w:t>
      </w:r>
      <w:r w:rsidR="00891AC3" w:rsidRPr="00891AC3">
        <w:rPr>
          <w:rFonts w:ascii="Arial" w:hAnsi="Arial" w:cs="Arial"/>
          <w:sz w:val="22"/>
          <w:szCs w:val="22"/>
        </w:rPr>
        <w:t>sprawozdanie z u</w:t>
      </w:r>
      <w:r w:rsidR="00891AC3" w:rsidRPr="004D3DE6">
        <w:rPr>
          <w:rFonts w:ascii="Arial" w:hAnsi="Arial" w:cs="Arial"/>
          <w:sz w:val="22"/>
          <w:szCs w:val="22"/>
        </w:rPr>
        <w:t>trzymania trwałości Projektu</w:t>
      </w:r>
      <w:r w:rsidR="004D3DE6">
        <w:rPr>
          <w:rFonts w:ascii="Arial" w:hAnsi="Arial" w:cs="Arial"/>
          <w:sz w:val="22"/>
          <w:szCs w:val="22"/>
        </w:rPr>
        <w:t xml:space="preserve"> </w:t>
      </w:r>
      <w:r w:rsidRPr="00BC3EC2">
        <w:rPr>
          <w:rFonts w:ascii="Arial" w:hAnsi="Arial" w:cs="Arial"/>
        </w:rPr>
        <w:t>na każde wezwanie</w:t>
      </w:r>
      <w:r w:rsidR="00F17972" w:rsidRPr="00BC3EC2">
        <w:rPr>
          <w:rFonts w:ascii="Arial" w:hAnsi="Arial" w:cs="Arial"/>
        </w:rPr>
        <w:t xml:space="preserve"> </w:t>
      </w:r>
      <w:r w:rsidR="00891AC3" w:rsidRPr="00BC3EC2">
        <w:rPr>
          <w:rFonts w:ascii="Arial" w:hAnsi="Arial" w:cs="Arial"/>
        </w:rPr>
        <w:t xml:space="preserve">Instytucji Zarządzającej </w:t>
      </w:r>
      <w:r w:rsidR="00C76222" w:rsidRPr="00BC3EC2">
        <w:rPr>
          <w:rFonts w:ascii="Arial" w:hAnsi="Arial" w:cs="Arial"/>
        </w:rPr>
        <w:t>i </w:t>
      </w:r>
      <w:r w:rsidRPr="00BC3EC2">
        <w:rPr>
          <w:rFonts w:ascii="Arial" w:hAnsi="Arial" w:cs="Arial"/>
        </w:rPr>
        <w:t>w terminie tam wyznaczonym,</w:t>
      </w:r>
      <w:r w:rsidR="00F17972" w:rsidRPr="00BC3EC2">
        <w:rPr>
          <w:rFonts w:ascii="Arial" w:hAnsi="Arial" w:cs="Arial"/>
        </w:rPr>
        <w:t xml:space="preserve"> </w:t>
      </w:r>
      <w:r w:rsidR="00C76222" w:rsidRPr="00BC3EC2">
        <w:rPr>
          <w:rFonts w:ascii="Arial" w:hAnsi="Arial" w:cs="Arial"/>
        </w:rPr>
        <w:t>a </w:t>
      </w:r>
      <w:r w:rsidR="004D3DE6">
        <w:rPr>
          <w:rFonts w:ascii="Arial" w:hAnsi="Arial" w:cs="Arial"/>
        </w:rPr>
        <w:t>po</w:t>
      </w:r>
      <w:r w:rsidRPr="00BC3EC2">
        <w:rPr>
          <w:rFonts w:ascii="Arial" w:hAnsi="Arial" w:cs="Arial"/>
        </w:rPr>
        <w:t>nadto</w:t>
      </w:r>
      <w:r w:rsidR="004D3DE6">
        <w:rPr>
          <w:rFonts w:ascii="Arial" w:hAnsi="Arial" w:cs="Arial"/>
        </w:rPr>
        <w:t xml:space="preserve"> </w:t>
      </w:r>
      <w:r w:rsidRPr="00BC3EC2">
        <w:rPr>
          <w:rFonts w:ascii="Arial" w:hAnsi="Arial" w:cs="Arial"/>
        </w:rPr>
        <w:t>bez osobnego wezwania</w:t>
      </w:r>
      <w:r w:rsidR="00891AC3" w:rsidRPr="00BC3EC2">
        <w:rPr>
          <w:rFonts w:ascii="Arial" w:hAnsi="Arial" w:cs="Arial"/>
        </w:rPr>
        <w:t>, w terminie 30 dni od końca roku kalendarzowego, w którym upłynął czwarty</w:t>
      </w:r>
      <w:r w:rsidRPr="00BC3EC2">
        <w:rPr>
          <w:rFonts w:ascii="Arial" w:hAnsi="Arial" w:cs="Arial"/>
        </w:rPr>
        <w:t xml:space="preserve"> rok okresu trwałości Projektu</w:t>
      </w:r>
      <w:r w:rsidR="00B93DC9" w:rsidRPr="00BC3EC2">
        <w:rPr>
          <w:rFonts w:ascii="Arial" w:hAnsi="Arial" w:cs="Arial"/>
        </w:rPr>
        <w:t xml:space="preserve"> (gdy okres trwałości</w:t>
      </w:r>
      <w:r w:rsidR="004D3DE6" w:rsidRPr="00BC3EC2">
        <w:rPr>
          <w:rFonts w:ascii="Arial" w:hAnsi="Arial" w:cs="Arial"/>
        </w:rPr>
        <w:t xml:space="preserve"> Projektu</w:t>
      </w:r>
      <w:r w:rsidR="00B93DC9" w:rsidRPr="00BC3EC2">
        <w:rPr>
          <w:rFonts w:ascii="Arial" w:hAnsi="Arial" w:cs="Arial"/>
        </w:rPr>
        <w:t xml:space="preserve"> wynosi 5 lat)</w:t>
      </w:r>
      <w:r w:rsidRPr="00BC3EC2">
        <w:rPr>
          <w:rFonts w:ascii="Arial" w:hAnsi="Arial" w:cs="Arial"/>
        </w:rPr>
        <w:t>,</w:t>
      </w:r>
      <w:r w:rsidR="00B93DC9" w:rsidRPr="00BC3EC2">
        <w:rPr>
          <w:rFonts w:ascii="Arial" w:hAnsi="Arial" w:cs="Arial"/>
        </w:rPr>
        <w:t xml:space="preserve"> albo  w </w:t>
      </w:r>
      <w:r w:rsidR="00891AC3" w:rsidRPr="00BC3EC2">
        <w:rPr>
          <w:rFonts w:ascii="Arial" w:hAnsi="Arial" w:cs="Arial"/>
        </w:rPr>
        <w:t xml:space="preserve">terminie 30 dni od końca roku kalendarzowego w, którym upłynął drugi </w:t>
      </w:r>
      <w:r w:rsidR="00B93DC9" w:rsidRPr="00BC3EC2">
        <w:rPr>
          <w:rFonts w:ascii="Arial" w:hAnsi="Arial" w:cs="Arial"/>
        </w:rPr>
        <w:t xml:space="preserve">rok okresu trwałości Projektu (gdy okres trwałości </w:t>
      </w:r>
      <w:r w:rsidR="004D3DE6" w:rsidRPr="00BC3EC2">
        <w:rPr>
          <w:rFonts w:ascii="Arial" w:hAnsi="Arial" w:cs="Arial"/>
        </w:rPr>
        <w:t xml:space="preserve">Projektu </w:t>
      </w:r>
      <w:r w:rsidR="00B93DC9" w:rsidRPr="00BC3EC2">
        <w:rPr>
          <w:rFonts w:ascii="Arial" w:hAnsi="Arial" w:cs="Arial"/>
        </w:rPr>
        <w:t>wynosi trzy lata)</w:t>
      </w:r>
      <w:r w:rsidR="00891AC3" w:rsidRPr="00BC3EC2">
        <w:rPr>
          <w:rFonts w:ascii="Arial" w:hAnsi="Arial" w:cs="Arial"/>
        </w:rPr>
        <w:t>.</w:t>
      </w:r>
      <w:r w:rsidRPr="00BC3EC2">
        <w:rPr>
          <w:rFonts w:ascii="Arial" w:hAnsi="Arial" w:cs="Arial"/>
        </w:rPr>
        <w:t xml:space="preserve"> </w:t>
      </w:r>
    </w:p>
    <w:p w14:paraId="14C00A08" w14:textId="4053A17C" w:rsidR="00893279" w:rsidRPr="00BC3EC2" w:rsidRDefault="00891AC3" w:rsidP="00BC3EC2">
      <w:pPr>
        <w:pStyle w:val="Akapitzlist"/>
        <w:numPr>
          <w:ilvl w:val="0"/>
          <w:numId w:val="58"/>
        </w:numPr>
        <w:spacing w:before="60" w:after="60"/>
        <w:contextualSpacing w:val="0"/>
        <w:jc w:val="both"/>
        <w:rPr>
          <w:rFonts w:ascii="Arial" w:hAnsi="Arial" w:cs="Arial"/>
          <w:sz w:val="22"/>
          <w:szCs w:val="22"/>
        </w:rPr>
      </w:pPr>
      <w:r w:rsidRPr="00BC3EC2">
        <w:rPr>
          <w:rFonts w:ascii="Arial" w:hAnsi="Arial" w:cs="Arial"/>
          <w:sz w:val="22"/>
          <w:szCs w:val="22"/>
        </w:rPr>
        <w:t xml:space="preserve">Sprawozdania, o których mowa w ust. </w:t>
      </w:r>
      <w:r w:rsidR="004D3DE6">
        <w:rPr>
          <w:rFonts w:ascii="Arial" w:hAnsi="Arial" w:cs="Arial"/>
          <w:sz w:val="22"/>
          <w:szCs w:val="22"/>
        </w:rPr>
        <w:t>6</w:t>
      </w:r>
      <w:r w:rsidRPr="00BC3EC2">
        <w:rPr>
          <w:rFonts w:ascii="Arial" w:hAnsi="Arial" w:cs="Arial"/>
          <w:sz w:val="22"/>
          <w:szCs w:val="22"/>
        </w:rPr>
        <w:t xml:space="preserve">, Beneficjent składa </w:t>
      </w:r>
      <w:r w:rsidR="002677DE" w:rsidRPr="00BC3EC2">
        <w:rPr>
          <w:rFonts w:ascii="Arial" w:hAnsi="Arial" w:cs="Arial"/>
          <w:sz w:val="22"/>
          <w:szCs w:val="22"/>
        </w:rPr>
        <w:t xml:space="preserve"> na wzorze opracowanym przez Instytucję Zarządzającą, </w:t>
      </w:r>
      <w:r w:rsidR="00744C45" w:rsidRPr="00BC3EC2">
        <w:rPr>
          <w:rFonts w:ascii="Arial" w:hAnsi="Arial" w:cs="Arial"/>
          <w:sz w:val="22"/>
          <w:szCs w:val="22"/>
        </w:rPr>
        <w:t>publikowanym na stronie internetowej</w:t>
      </w:r>
      <w:r w:rsidR="004D1B97" w:rsidRPr="00BC3EC2">
        <w:rPr>
          <w:rFonts w:ascii="Arial" w:hAnsi="Arial" w:cs="Arial"/>
          <w:sz w:val="22"/>
          <w:szCs w:val="22"/>
        </w:rPr>
        <w:t>:</w:t>
      </w:r>
      <w:r w:rsidR="00744C45" w:rsidRPr="00BC3EC2">
        <w:rPr>
          <w:rFonts w:ascii="Arial" w:hAnsi="Arial" w:cs="Arial"/>
          <w:sz w:val="22"/>
          <w:szCs w:val="22"/>
        </w:rPr>
        <w:t xml:space="preserve"> </w:t>
      </w:r>
      <w:bookmarkStart w:id="4" w:name="_Hlk126832540"/>
      <w:r w:rsidR="00105714" w:rsidRPr="00BC3EC2">
        <w:rPr>
          <w:rFonts w:ascii="Arial" w:hAnsi="Arial" w:cs="Arial"/>
          <w:sz w:val="22"/>
          <w:szCs w:val="22"/>
        </w:rPr>
        <w:t>www.</w:t>
      </w:r>
      <w:r w:rsidR="004D1B97" w:rsidRPr="00891AC3">
        <w:rPr>
          <w:rStyle w:val="czeinternetowe"/>
          <w:rFonts w:ascii="Arial" w:hAnsi="Arial" w:cs="Arial"/>
          <w:sz w:val="22"/>
          <w:szCs w:val="22"/>
        </w:rPr>
        <w:t>funduszeUE.lubelskie.pl</w:t>
      </w:r>
      <w:bookmarkEnd w:id="4"/>
      <w:r w:rsidR="002677DE" w:rsidRPr="00BC3EC2">
        <w:rPr>
          <w:rFonts w:ascii="Arial" w:hAnsi="Arial" w:cs="Arial"/>
          <w:sz w:val="22"/>
          <w:szCs w:val="22"/>
        </w:rPr>
        <w:t>. Niezłożenie sprawozdania, wbrew obowiązkowi, jest traktowane analogicznie, jak odmowa poddania się kontroli,</w:t>
      </w:r>
      <w:r w:rsidR="00F17972" w:rsidRPr="00BC3EC2">
        <w:rPr>
          <w:rFonts w:ascii="Arial" w:hAnsi="Arial" w:cs="Arial"/>
          <w:sz w:val="22"/>
          <w:szCs w:val="22"/>
        </w:rPr>
        <w:t xml:space="preserve"> </w:t>
      </w:r>
      <w:r w:rsidR="00C76222" w:rsidRPr="00BC3EC2">
        <w:rPr>
          <w:rFonts w:ascii="Arial" w:hAnsi="Arial" w:cs="Arial"/>
          <w:sz w:val="22"/>
          <w:szCs w:val="22"/>
        </w:rPr>
        <w:t>w </w:t>
      </w:r>
      <w:r w:rsidR="002677DE" w:rsidRPr="00BC3EC2">
        <w:rPr>
          <w:rFonts w:ascii="Arial" w:hAnsi="Arial" w:cs="Arial"/>
          <w:sz w:val="22"/>
          <w:szCs w:val="22"/>
        </w:rPr>
        <w:t>szczególności</w:t>
      </w:r>
      <w:r w:rsidR="00AE118C" w:rsidRPr="00BC3EC2">
        <w:rPr>
          <w:rFonts w:ascii="Arial" w:hAnsi="Arial" w:cs="Arial"/>
          <w:sz w:val="22"/>
          <w:szCs w:val="22"/>
        </w:rPr>
        <w:t xml:space="preserve"> </w:t>
      </w:r>
      <w:r w:rsidR="002677DE" w:rsidRPr="00BC3EC2">
        <w:rPr>
          <w:rFonts w:ascii="Arial" w:hAnsi="Arial" w:cs="Arial"/>
          <w:sz w:val="22"/>
          <w:szCs w:val="22"/>
        </w:rPr>
        <w:t xml:space="preserve">co do możliwości rozwiązania </w:t>
      </w:r>
      <w:bookmarkStart w:id="5" w:name="_Hlk127864200"/>
      <w:r w:rsidR="002677DE" w:rsidRPr="00BC3EC2">
        <w:rPr>
          <w:rFonts w:ascii="Arial" w:hAnsi="Arial" w:cs="Arial"/>
          <w:sz w:val="22"/>
          <w:szCs w:val="22"/>
        </w:rPr>
        <w:t>Umowy.</w:t>
      </w:r>
      <w:bookmarkEnd w:id="5"/>
      <w:r w:rsidR="00B148E7" w:rsidRPr="00BC3EC2">
        <w:rPr>
          <w:rFonts w:ascii="Arial" w:hAnsi="Arial" w:cs="Arial"/>
          <w:sz w:val="22"/>
          <w:szCs w:val="22"/>
        </w:rPr>
        <w:t xml:space="preserve"> </w:t>
      </w:r>
    </w:p>
    <w:p w14:paraId="264DA395" w14:textId="42CD3ABD"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Beneficjent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ma obowiązek samodzielnego informowania Instytucji Zarządzającej</w:t>
      </w:r>
      <w:r w:rsidR="00F17972" w:rsidRPr="00C75E85">
        <w:rPr>
          <w:rFonts w:ascii="Arial" w:hAnsi="Arial" w:cs="Arial"/>
          <w:sz w:val="22"/>
          <w:szCs w:val="22"/>
        </w:rPr>
        <w:t xml:space="preserve"> </w:t>
      </w:r>
      <w:r w:rsidR="00C76222" w:rsidRPr="00C75E85">
        <w:rPr>
          <w:rFonts w:ascii="Arial" w:hAnsi="Arial" w:cs="Arial"/>
          <w:sz w:val="22"/>
          <w:szCs w:val="22"/>
        </w:rPr>
        <w:t>o </w:t>
      </w:r>
      <w:r w:rsidRPr="00C75E85">
        <w:rPr>
          <w:rFonts w:ascii="Arial" w:hAnsi="Arial" w:cs="Arial"/>
          <w:sz w:val="22"/>
          <w:szCs w:val="22"/>
        </w:rPr>
        <w:t>wszelkich okolicznościach, które mogą mieć wpływ na niedotrzymanie przez Projekt zasady trwałości. Informacja powinna zostać udzielona niezwłocznie, jednakże nie później, niż</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terminie 14 dni od dnia zaistnienia danej okoliczności.</w:t>
      </w:r>
    </w:p>
    <w:p w14:paraId="0B895A55" w14:textId="77777777" w:rsidR="00893279" w:rsidRPr="00F467D9" w:rsidRDefault="002677DE" w:rsidP="001A52C8">
      <w:pPr>
        <w:pStyle w:val="Akapitzlist"/>
        <w:spacing w:before="360" w:after="120"/>
        <w:ind w:left="425" w:hanging="357"/>
        <w:contextualSpacing w:val="0"/>
        <w:jc w:val="center"/>
        <w:rPr>
          <w:rFonts w:ascii="Arial" w:hAnsi="Arial" w:cs="Arial"/>
          <w:b/>
          <w:bCs/>
          <w:sz w:val="22"/>
          <w:szCs w:val="22"/>
        </w:rPr>
      </w:pPr>
      <w:r w:rsidRPr="00F467D9">
        <w:rPr>
          <w:rFonts w:ascii="Arial" w:hAnsi="Arial" w:cs="Arial"/>
          <w:b/>
          <w:bCs/>
          <w:sz w:val="22"/>
          <w:szCs w:val="22"/>
        </w:rPr>
        <w:t>Zasady wykorzystania systemu teleinformatycznego</w:t>
      </w:r>
    </w:p>
    <w:p w14:paraId="2F5B2222" w14:textId="77777777" w:rsidR="00893279" w:rsidRPr="00F467D9" w:rsidRDefault="00893279" w:rsidP="00E771A7">
      <w:pPr>
        <w:pStyle w:val="Akapitzlist"/>
        <w:spacing w:before="240" w:after="120"/>
        <w:ind w:left="425" w:hanging="357"/>
        <w:jc w:val="center"/>
        <w:rPr>
          <w:rFonts w:ascii="Arial" w:hAnsi="Arial" w:cs="Arial"/>
          <w:b/>
          <w:bCs/>
          <w:sz w:val="22"/>
          <w:szCs w:val="22"/>
        </w:rPr>
      </w:pPr>
    </w:p>
    <w:p w14:paraId="56392F1E" w14:textId="37B74EBB" w:rsidR="00893279" w:rsidRPr="00F467D9" w:rsidRDefault="002677DE" w:rsidP="00E771A7">
      <w:pPr>
        <w:pStyle w:val="Akapitzlist"/>
        <w:spacing w:before="120" w:after="240"/>
        <w:ind w:left="425" w:hanging="357"/>
        <w:jc w:val="center"/>
        <w:rPr>
          <w:rFonts w:ascii="Arial" w:hAnsi="Arial" w:cs="Arial"/>
          <w:sz w:val="22"/>
          <w:szCs w:val="22"/>
        </w:rPr>
      </w:pPr>
      <w:r w:rsidRPr="00F467D9">
        <w:rPr>
          <w:rFonts w:ascii="Arial" w:hAnsi="Arial" w:cs="Arial"/>
          <w:sz w:val="22"/>
          <w:szCs w:val="22"/>
        </w:rPr>
        <w:t>§ 24</w:t>
      </w:r>
    </w:p>
    <w:p w14:paraId="7C8D2CCF" w14:textId="673E3F5C"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006476F9">
        <w:rPr>
          <w:rFonts w:ascii="Arial" w:hAnsi="Arial" w:cs="Arial"/>
          <w:sz w:val="22"/>
          <w:szCs w:val="22"/>
        </w:rPr>
        <w:t>Beneficjent zobowiązuje się</w:t>
      </w:r>
      <w:r w:rsidR="00091230">
        <w:rPr>
          <w:rFonts w:ascii="Arial" w:hAnsi="Arial" w:cs="Arial"/>
          <w:sz w:val="22"/>
          <w:szCs w:val="22"/>
        </w:rPr>
        <w:t xml:space="preserve"> do realizacji Projektu</w:t>
      </w:r>
      <w:r w:rsidRPr="006476F9">
        <w:rPr>
          <w:rFonts w:ascii="Arial" w:hAnsi="Arial" w:cs="Arial"/>
          <w:sz w:val="22"/>
          <w:szCs w:val="22"/>
        </w:rPr>
        <w:t xml:space="preserve"> </w:t>
      </w:r>
      <w:r w:rsidR="00091230">
        <w:rPr>
          <w:rFonts w:ascii="Arial" w:hAnsi="Arial" w:cs="Arial"/>
          <w:sz w:val="22"/>
          <w:szCs w:val="22"/>
        </w:rPr>
        <w:t>z</w:t>
      </w:r>
      <w:r w:rsidRPr="006476F9">
        <w:rPr>
          <w:rFonts w:ascii="Arial" w:hAnsi="Arial" w:cs="Arial"/>
          <w:sz w:val="22"/>
          <w:szCs w:val="22"/>
        </w:rPr>
        <w:t xml:space="preserve"> wykorzyst</w:t>
      </w:r>
      <w:r w:rsidR="00091230">
        <w:rPr>
          <w:rFonts w:ascii="Arial" w:hAnsi="Arial" w:cs="Arial"/>
          <w:sz w:val="22"/>
          <w:szCs w:val="22"/>
        </w:rPr>
        <w:t>aniem</w:t>
      </w:r>
      <w:r w:rsidRPr="006476F9">
        <w:rPr>
          <w:rFonts w:ascii="Arial" w:hAnsi="Arial" w:cs="Arial"/>
          <w:sz w:val="22"/>
          <w:szCs w:val="22"/>
        </w:rPr>
        <w:t xml:space="preserve"> CST2021</w:t>
      </w:r>
      <w:r w:rsidR="00C75E85">
        <w:rPr>
          <w:rFonts w:ascii="Arial" w:hAnsi="Arial" w:cs="Arial"/>
          <w:sz w:val="22"/>
          <w:szCs w:val="22"/>
        </w:rPr>
        <w:t>, w tym aplikacji SL2021,</w:t>
      </w:r>
      <w:r w:rsidRPr="006476F9">
        <w:rPr>
          <w:rFonts w:ascii="Arial" w:hAnsi="Arial" w:cs="Arial"/>
          <w:sz w:val="22"/>
          <w:szCs w:val="22"/>
        </w:rPr>
        <w:t xml:space="preserve"> zgodnie z aktualną Instrukcją Użytkownika Zewnętrznego</w:t>
      </w:r>
      <w:r w:rsidR="00091230">
        <w:rPr>
          <w:rFonts w:ascii="Arial" w:hAnsi="Arial" w:cs="Arial"/>
          <w:sz w:val="22"/>
          <w:szCs w:val="22"/>
        </w:rPr>
        <w:t xml:space="preserve"> </w:t>
      </w:r>
      <w:r w:rsidRPr="006476F9">
        <w:rPr>
          <w:rFonts w:ascii="Arial" w:hAnsi="Arial" w:cs="Arial"/>
          <w:sz w:val="22"/>
          <w:szCs w:val="22"/>
        </w:rPr>
        <w:t>udostępnioną przez IZ na stronie www.funduszeUE.lubelskie.pl w zakresie wystandaryzowanych formularzy, obsługi procesów i komunikacji, w szczególności w zakresie:</w:t>
      </w:r>
    </w:p>
    <w:p w14:paraId="4EFCFE07" w14:textId="196CF504" w:rsidR="00410448" w:rsidRPr="00D1189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wniosków o płatność, w tym dokumentacji niezbędnej do potwierdzenia kwalifikowalności</w:t>
      </w:r>
      <w:r w:rsidR="00141E69">
        <w:rPr>
          <w:rFonts w:ascii="Arial" w:eastAsia="Calibri" w:hAnsi="Arial" w:cs="Arial"/>
          <w:sz w:val="22"/>
          <w:szCs w:val="22"/>
        </w:rPr>
        <w:t xml:space="preserve"> </w:t>
      </w:r>
      <w:r w:rsidR="00141E69" w:rsidRPr="00F467D9">
        <w:rPr>
          <w:rFonts w:ascii="Arial" w:hAnsi="Arial" w:cs="Arial"/>
          <w:sz w:val="22"/>
          <w:szCs w:val="22"/>
        </w:rPr>
        <w:t>wydatków ponoszonych</w:t>
      </w:r>
      <w:r w:rsidR="00141E69">
        <w:rPr>
          <w:rFonts w:ascii="Arial" w:hAnsi="Arial" w:cs="Arial"/>
          <w:sz w:val="22"/>
          <w:szCs w:val="22"/>
        </w:rPr>
        <w:t xml:space="preserve"> </w:t>
      </w:r>
      <w:r w:rsidR="00141E69" w:rsidRPr="00F467D9">
        <w:rPr>
          <w:rFonts w:ascii="Arial" w:hAnsi="Arial" w:cs="Arial"/>
          <w:sz w:val="22"/>
          <w:szCs w:val="22"/>
        </w:rPr>
        <w:t>w</w:t>
      </w:r>
      <w:r w:rsidR="00141E69">
        <w:rPr>
          <w:rFonts w:ascii="Arial" w:hAnsi="Arial" w:cs="Arial"/>
          <w:sz w:val="22"/>
          <w:szCs w:val="22"/>
        </w:rPr>
        <w:t> </w:t>
      </w:r>
      <w:r w:rsidR="00141E69" w:rsidRPr="00F467D9">
        <w:rPr>
          <w:rFonts w:ascii="Arial" w:hAnsi="Arial" w:cs="Arial"/>
          <w:sz w:val="22"/>
          <w:szCs w:val="22"/>
        </w:rPr>
        <w:t>ramach Projektu</w:t>
      </w:r>
      <w:r w:rsidR="00141E69">
        <w:rPr>
          <w:rFonts w:ascii="Arial" w:hAnsi="Arial" w:cs="Arial"/>
          <w:sz w:val="22"/>
          <w:szCs w:val="22"/>
        </w:rPr>
        <w:t xml:space="preserve"> </w:t>
      </w:r>
      <w:r w:rsidR="00141E69" w:rsidRPr="00F467D9">
        <w:rPr>
          <w:rFonts w:ascii="Arial" w:hAnsi="Arial" w:cs="Arial"/>
          <w:sz w:val="22"/>
          <w:szCs w:val="22"/>
        </w:rPr>
        <w:t>i</w:t>
      </w:r>
      <w:r w:rsidR="00141E69">
        <w:rPr>
          <w:rFonts w:ascii="Arial" w:hAnsi="Arial" w:cs="Arial"/>
          <w:sz w:val="22"/>
          <w:szCs w:val="22"/>
        </w:rPr>
        <w:t> </w:t>
      </w:r>
      <w:r w:rsidR="00141E69" w:rsidRPr="00F467D9">
        <w:rPr>
          <w:rFonts w:ascii="Arial" w:hAnsi="Arial" w:cs="Arial"/>
          <w:sz w:val="22"/>
          <w:szCs w:val="22"/>
        </w:rPr>
        <w:t>wykazywanych we wnioskach</w:t>
      </w:r>
      <w:r w:rsidR="00141E69">
        <w:rPr>
          <w:rFonts w:ascii="Arial" w:hAnsi="Arial" w:cs="Arial"/>
          <w:sz w:val="22"/>
          <w:szCs w:val="22"/>
        </w:rPr>
        <w:t xml:space="preserve"> </w:t>
      </w:r>
      <w:r w:rsidR="00141E69" w:rsidRPr="00F467D9">
        <w:rPr>
          <w:rFonts w:ascii="Arial" w:hAnsi="Arial" w:cs="Arial"/>
          <w:sz w:val="22"/>
          <w:szCs w:val="22"/>
        </w:rPr>
        <w:t>o</w:t>
      </w:r>
      <w:r w:rsidR="00141E69">
        <w:rPr>
          <w:rFonts w:ascii="Arial" w:hAnsi="Arial" w:cs="Arial"/>
          <w:sz w:val="22"/>
          <w:szCs w:val="22"/>
        </w:rPr>
        <w:t> </w:t>
      </w:r>
      <w:r w:rsidR="00141E69" w:rsidRPr="00F467D9">
        <w:rPr>
          <w:rFonts w:ascii="Arial" w:hAnsi="Arial" w:cs="Arial"/>
          <w:sz w:val="22"/>
          <w:szCs w:val="22"/>
        </w:rPr>
        <w:t>płatność;</w:t>
      </w:r>
    </w:p>
    <w:p w14:paraId="5AAA440F" w14:textId="7C1123B2" w:rsidR="00410448" w:rsidRPr="006476F9"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harmonogramu rzeczowo-finansowego i harmonogramu płatności</w:t>
      </w:r>
      <w:r w:rsidR="00A84C81">
        <w:rPr>
          <w:rFonts w:ascii="Arial" w:eastAsia="Calibri" w:hAnsi="Arial" w:cs="Arial"/>
          <w:sz w:val="22"/>
          <w:szCs w:val="22"/>
        </w:rPr>
        <w:t>;</w:t>
      </w:r>
      <w:r w:rsidRPr="006476F9">
        <w:rPr>
          <w:rFonts w:ascii="Arial" w:eastAsia="Calibri" w:hAnsi="Arial" w:cs="Arial"/>
          <w:sz w:val="22"/>
          <w:szCs w:val="22"/>
        </w:rPr>
        <w:t xml:space="preserve"> </w:t>
      </w:r>
    </w:p>
    <w:p w14:paraId="5101D468" w14:textId="62D0FDBA"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gromadzenia i przesyłania danych dotyczących zamówień publicznych</w:t>
      </w:r>
      <w:r w:rsidR="00677D78" w:rsidRPr="00677D78">
        <w:rPr>
          <w:rFonts w:ascii="Arial" w:eastAsia="Calibri" w:hAnsi="Arial" w:cs="Arial"/>
          <w:sz w:val="22"/>
          <w:szCs w:val="22"/>
        </w:rPr>
        <w:t>;</w:t>
      </w:r>
      <w:r w:rsidRPr="00677D78">
        <w:rPr>
          <w:rFonts w:ascii="Arial" w:eastAsia="Calibri" w:hAnsi="Arial" w:cs="Arial"/>
          <w:sz w:val="22"/>
          <w:szCs w:val="22"/>
        </w:rPr>
        <w:t xml:space="preserve"> </w:t>
      </w:r>
    </w:p>
    <w:p w14:paraId="4E3E7545" w14:textId="5F2AE1E6"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 xml:space="preserve">gromadzenia i przesyłania danych dot. personelu Projektu, zgodnie z zakresem określonym w wytycznych wskazanych w § 4 ust. 6 </w:t>
      </w:r>
      <w:r w:rsidR="00E769C4">
        <w:rPr>
          <w:rFonts w:ascii="Arial" w:eastAsia="Calibri" w:hAnsi="Arial" w:cs="Arial"/>
          <w:sz w:val="22"/>
          <w:szCs w:val="22"/>
        </w:rPr>
        <w:t>lit.</w:t>
      </w:r>
      <w:r w:rsidR="00EC0B16">
        <w:rPr>
          <w:rFonts w:ascii="Arial" w:eastAsia="Calibri" w:hAnsi="Arial" w:cs="Arial"/>
          <w:sz w:val="22"/>
          <w:szCs w:val="22"/>
        </w:rPr>
        <w:t xml:space="preserve"> e</w:t>
      </w:r>
      <w:r w:rsidR="00E769C4">
        <w:rPr>
          <w:rFonts w:ascii="Arial" w:eastAsia="Calibri" w:hAnsi="Arial" w:cs="Arial"/>
          <w:sz w:val="22"/>
          <w:szCs w:val="22"/>
        </w:rPr>
        <w:t xml:space="preserve"> </w:t>
      </w:r>
      <w:r w:rsidRPr="00677D78">
        <w:rPr>
          <w:rFonts w:ascii="Arial" w:eastAsia="Calibri" w:hAnsi="Arial" w:cs="Arial"/>
          <w:sz w:val="22"/>
          <w:szCs w:val="22"/>
        </w:rPr>
        <w:t xml:space="preserve">, o ile koszty osobowe są wydatkami kwalifikowalnymi </w:t>
      </w:r>
      <w:r w:rsidR="00EC0B16">
        <w:rPr>
          <w:rFonts w:ascii="Arial" w:eastAsia="Calibri" w:hAnsi="Arial" w:cs="Arial"/>
          <w:sz w:val="22"/>
          <w:szCs w:val="22"/>
        </w:rPr>
        <w:t>P</w:t>
      </w:r>
      <w:r w:rsidRPr="00677D78">
        <w:rPr>
          <w:rFonts w:ascii="Arial" w:eastAsia="Calibri" w:hAnsi="Arial" w:cs="Arial"/>
          <w:sz w:val="22"/>
          <w:szCs w:val="22"/>
        </w:rPr>
        <w:t xml:space="preserve">rojektu, pod rygorem uznania ich za niekwalifikowalne; </w:t>
      </w:r>
    </w:p>
    <w:p w14:paraId="4D25A997" w14:textId="68F09B36" w:rsidR="0041044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niezbędnych do rozliczenia Projektu, również w zakresie monitoringu rzeczowo – finansowego</w:t>
      </w:r>
      <w:r w:rsidR="00D964D0">
        <w:rPr>
          <w:rFonts w:ascii="Arial" w:eastAsia="Calibri" w:hAnsi="Arial" w:cs="Arial"/>
          <w:sz w:val="22"/>
          <w:szCs w:val="22"/>
        </w:rPr>
        <w:t>, w tym dane uczestników Projektu</w:t>
      </w:r>
      <w:r w:rsidR="0089429E">
        <w:rPr>
          <w:rFonts w:ascii="Arial" w:eastAsia="Calibri" w:hAnsi="Arial" w:cs="Arial"/>
          <w:sz w:val="22"/>
          <w:szCs w:val="22"/>
        </w:rPr>
        <w:t>;</w:t>
      </w:r>
      <w:r w:rsidR="00D964D0">
        <w:rPr>
          <w:rFonts w:ascii="Arial" w:eastAsia="Calibri" w:hAnsi="Arial" w:cs="Arial"/>
          <w:sz w:val="22"/>
          <w:szCs w:val="22"/>
        </w:rPr>
        <w:t xml:space="preserve"> </w:t>
      </w:r>
    </w:p>
    <w:p w14:paraId="38E7D14F" w14:textId="77777777" w:rsidR="00410448" w:rsidRPr="006476F9" w:rsidRDefault="00410448" w:rsidP="00410448">
      <w:pPr>
        <w:pStyle w:val="Akapitzlist"/>
        <w:numPr>
          <w:ilvl w:val="3"/>
          <w:numId w:val="72"/>
        </w:numPr>
        <w:ind w:left="1276"/>
        <w:jc w:val="both"/>
        <w:rPr>
          <w:rFonts w:ascii="Arial" w:eastAsia="Calibri" w:hAnsi="Arial" w:cs="Arial"/>
          <w:sz w:val="20"/>
          <w:szCs w:val="20"/>
        </w:rPr>
      </w:pPr>
      <w:r w:rsidRPr="006476F9">
        <w:rPr>
          <w:rFonts w:ascii="Arial" w:hAnsi="Arial" w:cs="Arial"/>
          <w:sz w:val="22"/>
          <w:szCs w:val="22"/>
        </w:rPr>
        <w:t>innych dokumentów związanych z realizacją Projektu, w tym niezbędnych</w:t>
      </w:r>
      <w:r w:rsidRPr="006476F9">
        <w:rPr>
          <w:rFonts w:ascii="Arial" w:hAnsi="Arial" w:cs="Arial"/>
          <w:sz w:val="22"/>
          <w:szCs w:val="22"/>
        </w:rPr>
        <w:br/>
        <w:t>do przeprowadzenia kontroli Projektu.</w:t>
      </w:r>
    </w:p>
    <w:p w14:paraId="30559A2B" w14:textId="45205A42" w:rsidR="00410448"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Beneficjent</w:t>
      </w:r>
      <w:r w:rsidRPr="001C027B">
        <w:rPr>
          <w:rFonts w:ascii="Arial" w:hAnsi="Arial" w:cs="Arial"/>
          <w:sz w:val="22"/>
          <w:szCs w:val="22"/>
        </w:rPr>
        <w:t xml:space="preserve"> i IZ uznają za prawnie wiążące przyjęte w Umowie rozwiązania stosowane w zakresie komunikacji i wymiany danych w CST2021, bez możliwości kwestionowania skutków ich stosowania.</w:t>
      </w:r>
      <w:r w:rsidR="00453C4F" w:rsidRPr="00453C4F">
        <w:t xml:space="preserve"> </w:t>
      </w:r>
    </w:p>
    <w:p w14:paraId="5F082E9F" w14:textId="6D453FAB"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lastRenderedPageBreak/>
        <w:t>Przetwarzanie dokumentów w CST2021</w:t>
      </w:r>
      <w:r w:rsidRPr="00863B8F">
        <w:rPr>
          <w:rFonts w:ascii="Arial" w:hAnsi="Arial" w:cs="Arial"/>
          <w:sz w:val="22"/>
          <w:szCs w:val="22"/>
        </w:rPr>
        <w:t xml:space="preserve"> nie zwalnia Beneficjenta z obowiązku przechowywania oryginałów dokumentów</w:t>
      </w:r>
      <w:r>
        <w:rPr>
          <w:rFonts w:ascii="Arial" w:hAnsi="Arial" w:cs="Arial"/>
          <w:sz w:val="22"/>
          <w:szCs w:val="22"/>
        </w:rPr>
        <w:t>,</w:t>
      </w:r>
      <w:r w:rsidRPr="00863B8F">
        <w:rPr>
          <w:rFonts w:ascii="Arial" w:hAnsi="Arial" w:cs="Arial"/>
          <w:sz w:val="22"/>
          <w:szCs w:val="22"/>
        </w:rPr>
        <w:t xml:space="preserve"> ich udostępniania podczas kontroli </w:t>
      </w:r>
      <w:r>
        <w:rPr>
          <w:rFonts w:ascii="Arial" w:hAnsi="Arial" w:cs="Arial"/>
          <w:sz w:val="22"/>
          <w:szCs w:val="22"/>
        </w:rPr>
        <w:t xml:space="preserve">oraz </w:t>
      </w:r>
      <w:r w:rsidRPr="00EE23A2">
        <w:rPr>
          <w:rFonts w:ascii="Arial" w:hAnsi="Arial" w:cs="Arial"/>
          <w:sz w:val="22"/>
          <w:szCs w:val="22"/>
        </w:rPr>
        <w:t>archiwizowania</w:t>
      </w:r>
      <w:r w:rsidR="001C26E5">
        <w:rPr>
          <w:rFonts w:ascii="Arial" w:hAnsi="Arial" w:cs="Arial"/>
          <w:sz w:val="22"/>
          <w:szCs w:val="22"/>
        </w:rPr>
        <w:t>.</w:t>
      </w:r>
    </w:p>
    <w:p w14:paraId="57F18325" w14:textId="3DE73064"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wyznacza osoby uprawnione do wykonywania w jego imieniu czynności związanych z realizacją Projektu</w:t>
      </w:r>
      <w:r>
        <w:rPr>
          <w:rFonts w:ascii="Arial" w:hAnsi="Arial" w:cs="Arial"/>
          <w:sz w:val="22"/>
          <w:szCs w:val="22"/>
        </w:rPr>
        <w:t xml:space="preserve">, </w:t>
      </w:r>
      <w:r w:rsidRPr="002A12B6">
        <w:rPr>
          <w:rFonts w:ascii="Arial" w:hAnsi="Arial" w:cs="Arial"/>
          <w:sz w:val="22"/>
          <w:szCs w:val="22"/>
        </w:rPr>
        <w:t>w tym – zgł</w:t>
      </w:r>
      <w:r>
        <w:rPr>
          <w:rFonts w:ascii="Arial" w:hAnsi="Arial" w:cs="Arial"/>
          <w:sz w:val="22"/>
          <w:szCs w:val="22"/>
        </w:rPr>
        <w:t>a</w:t>
      </w:r>
      <w:r w:rsidRPr="002A12B6">
        <w:rPr>
          <w:rFonts w:ascii="Arial" w:hAnsi="Arial" w:cs="Arial"/>
          <w:sz w:val="22"/>
          <w:szCs w:val="22"/>
        </w:rPr>
        <w:t>sza</w:t>
      </w:r>
      <w:r w:rsidR="00DD36DA">
        <w:rPr>
          <w:rFonts w:ascii="Arial" w:hAnsi="Arial" w:cs="Arial"/>
          <w:sz w:val="22"/>
          <w:szCs w:val="22"/>
        </w:rPr>
        <w:t>,</w:t>
      </w:r>
      <w:r w:rsidR="00C54A48">
        <w:rPr>
          <w:rFonts w:ascii="Arial" w:hAnsi="Arial" w:cs="Arial"/>
          <w:sz w:val="22"/>
          <w:szCs w:val="22"/>
        </w:rPr>
        <w:t xml:space="preserve"> w </w:t>
      </w:r>
      <w:r w:rsidR="00DD36DA">
        <w:rPr>
          <w:rFonts w:ascii="Arial" w:hAnsi="Arial" w:cs="Arial"/>
          <w:sz w:val="22"/>
          <w:szCs w:val="22"/>
        </w:rPr>
        <w:t xml:space="preserve">oparciu o załącznik nr 5 do Wytycznych, o których mowa w </w:t>
      </w:r>
      <w:r w:rsidR="00DD36DA" w:rsidRPr="00F467D9">
        <w:rPr>
          <w:rFonts w:ascii="Arial" w:hAnsi="Arial" w:cs="Arial"/>
          <w:sz w:val="22"/>
          <w:szCs w:val="22"/>
        </w:rPr>
        <w:t>§</w:t>
      </w:r>
      <w:r w:rsidR="00DD36DA">
        <w:rPr>
          <w:rFonts w:ascii="Arial" w:hAnsi="Arial" w:cs="Arial"/>
          <w:sz w:val="22"/>
          <w:szCs w:val="22"/>
        </w:rPr>
        <w:t xml:space="preserve"> 4, ust. 6, lit. a,</w:t>
      </w:r>
      <w:r w:rsidR="00C54A48">
        <w:rPr>
          <w:rFonts w:ascii="Arial" w:hAnsi="Arial" w:cs="Arial"/>
          <w:sz w:val="22"/>
          <w:szCs w:val="22"/>
        </w:rPr>
        <w:t xml:space="preserve"> </w:t>
      </w:r>
      <w:r w:rsidR="00E17D31" w:rsidRPr="002A12B6">
        <w:rPr>
          <w:rFonts w:ascii="Arial" w:hAnsi="Arial" w:cs="Arial"/>
          <w:sz w:val="22"/>
          <w:szCs w:val="22"/>
        </w:rPr>
        <w:t>osob</w:t>
      </w:r>
      <w:r w:rsidR="00E17D31">
        <w:rPr>
          <w:rFonts w:ascii="Arial" w:hAnsi="Arial" w:cs="Arial"/>
          <w:sz w:val="22"/>
          <w:szCs w:val="22"/>
        </w:rPr>
        <w:t>ę</w:t>
      </w:r>
      <w:r w:rsidR="00E17D31" w:rsidRPr="002A12B6">
        <w:rPr>
          <w:rFonts w:ascii="Arial" w:hAnsi="Arial" w:cs="Arial"/>
          <w:sz w:val="22"/>
          <w:szCs w:val="22"/>
        </w:rPr>
        <w:t xml:space="preserve"> upoważnion</w:t>
      </w:r>
      <w:r w:rsidR="00E17D31">
        <w:rPr>
          <w:rFonts w:ascii="Arial" w:hAnsi="Arial" w:cs="Arial"/>
          <w:sz w:val="22"/>
          <w:szCs w:val="22"/>
        </w:rPr>
        <w:t>ą</w:t>
      </w:r>
      <w:r w:rsidR="00E17D31" w:rsidRPr="002A12B6">
        <w:rPr>
          <w:rFonts w:ascii="Arial" w:hAnsi="Arial" w:cs="Arial"/>
          <w:sz w:val="22"/>
          <w:szCs w:val="22"/>
        </w:rPr>
        <w:t xml:space="preserve"> </w:t>
      </w:r>
      <w:r w:rsidRPr="002A12B6">
        <w:rPr>
          <w:rFonts w:ascii="Arial" w:hAnsi="Arial" w:cs="Arial"/>
          <w:sz w:val="22"/>
          <w:szCs w:val="22"/>
        </w:rPr>
        <w:t xml:space="preserve">do pracy w ramach </w:t>
      </w:r>
      <w:r w:rsidR="00027EFF">
        <w:rPr>
          <w:rFonts w:ascii="Arial" w:hAnsi="Arial" w:cs="Arial"/>
          <w:sz w:val="22"/>
          <w:szCs w:val="22"/>
        </w:rPr>
        <w:t>CST</w:t>
      </w:r>
      <w:r w:rsidRPr="002A12B6">
        <w:rPr>
          <w:rFonts w:ascii="Arial" w:hAnsi="Arial" w:cs="Arial"/>
          <w:sz w:val="22"/>
          <w:szCs w:val="22"/>
        </w:rPr>
        <w:t>2021</w:t>
      </w:r>
      <w:r w:rsidR="00E17D31">
        <w:rPr>
          <w:rFonts w:ascii="Arial" w:hAnsi="Arial" w:cs="Arial"/>
          <w:sz w:val="22"/>
          <w:szCs w:val="22"/>
        </w:rPr>
        <w:t xml:space="preserve"> oraz</w:t>
      </w:r>
      <w:r w:rsidRPr="002A12B6">
        <w:rPr>
          <w:rFonts w:ascii="Arial" w:hAnsi="Arial" w:cs="Arial"/>
          <w:sz w:val="22"/>
          <w:szCs w:val="22"/>
        </w:rPr>
        <w:t xml:space="preserve"> do zarządzania uprawnieniami użytkowników </w:t>
      </w:r>
      <w:r w:rsidR="00744C45">
        <w:rPr>
          <w:rFonts w:ascii="Arial" w:hAnsi="Arial" w:cs="Arial"/>
          <w:sz w:val="22"/>
          <w:szCs w:val="22"/>
        </w:rPr>
        <w:t>CST</w:t>
      </w:r>
      <w:r w:rsidRPr="002A12B6">
        <w:rPr>
          <w:rFonts w:ascii="Arial" w:hAnsi="Arial" w:cs="Arial"/>
          <w:sz w:val="22"/>
          <w:szCs w:val="22"/>
        </w:rPr>
        <w:t xml:space="preserve">2021 po stronie Beneficjenta w zakresie </w:t>
      </w:r>
      <w:r>
        <w:rPr>
          <w:rFonts w:ascii="Arial" w:hAnsi="Arial" w:cs="Arial"/>
          <w:sz w:val="22"/>
          <w:szCs w:val="22"/>
        </w:rPr>
        <w:t>P</w:t>
      </w:r>
      <w:r w:rsidRPr="002A12B6">
        <w:rPr>
          <w:rFonts w:ascii="Arial" w:hAnsi="Arial" w:cs="Arial"/>
          <w:sz w:val="22"/>
          <w:szCs w:val="22"/>
        </w:rPr>
        <w:t>rojektu</w:t>
      </w:r>
      <w:r>
        <w:rPr>
          <w:rFonts w:ascii="Arial" w:hAnsi="Arial" w:cs="Arial"/>
          <w:sz w:val="22"/>
          <w:szCs w:val="22"/>
        </w:rPr>
        <w:t xml:space="preserve"> (</w:t>
      </w:r>
      <w:r w:rsidRPr="002A12B6">
        <w:rPr>
          <w:rFonts w:ascii="Arial" w:hAnsi="Arial" w:cs="Arial"/>
          <w:sz w:val="22"/>
          <w:szCs w:val="22"/>
        </w:rPr>
        <w:t xml:space="preserve">zgodnie z procedurą określoną w załączniku 4 do </w:t>
      </w:r>
      <w:r w:rsidRPr="00D65C39">
        <w:rPr>
          <w:rFonts w:ascii="Arial" w:hAnsi="Arial" w:cs="Arial"/>
          <w:sz w:val="22"/>
          <w:szCs w:val="22"/>
        </w:rPr>
        <w:t>Wytyczn</w:t>
      </w:r>
      <w:r>
        <w:rPr>
          <w:rFonts w:ascii="Arial" w:hAnsi="Arial" w:cs="Arial"/>
          <w:sz w:val="22"/>
          <w:szCs w:val="22"/>
        </w:rPr>
        <w:t>ych,</w:t>
      </w:r>
      <w:r w:rsidRPr="00D65C39">
        <w:rPr>
          <w:rFonts w:ascii="Arial" w:hAnsi="Arial" w:cs="Arial"/>
          <w:sz w:val="22"/>
          <w:szCs w:val="22"/>
        </w:rPr>
        <w:t xml:space="preserve"> </w:t>
      </w:r>
      <w:r w:rsidRPr="0008790B">
        <w:rPr>
          <w:rFonts w:ascii="Arial" w:hAnsi="Arial" w:cs="Arial"/>
          <w:sz w:val="22"/>
          <w:szCs w:val="22"/>
        </w:rPr>
        <w:t xml:space="preserve">o których mowa </w:t>
      </w:r>
      <w:r w:rsidRPr="006A3AC4">
        <w:rPr>
          <w:rFonts w:ascii="Arial" w:hAnsi="Arial" w:cs="Arial"/>
          <w:sz w:val="22"/>
          <w:szCs w:val="22"/>
        </w:rPr>
        <w:t xml:space="preserve">w </w:t>
      </w:r>
      <w:r w:rsidRPr="00B51487">
        <w:rPr>
          <w:rFonts w:ascii="Arial" w:hAnsi="Arial" w:cs="Arial"/>
          <w:sz w:val="22"/>
          <w:szCs w:val="22"/>
        </w:rPr>
        <w:t>§ 4 ust. 6</w:t>
      </w:r>
      <w:r w:rsidR="00E769C4">
        <w:rPr>
          <w:rFonts w:ascii="Arial" w:hAnsi="Arial" w:cs="Arial"/>
          <w:sz w:val="22"/>
          <w:szCs w:val="22"/>
        </w:rPr>
        <w:t xml:space="preserve"> lit. a</w:t>
      </w:r>
      <w:r w:rsidRPr="00B51487">
        <w:rPr>
          <w:rFonts w:ascii="Arial" w:hAnsi="Arial" w:cs="Arial"/>
          <w:sz w:val="22"/>
          <w:szCs w:val="22"/>
        </w:rPr>
        <w:t xml:space="preserve"> Umowy</w:t>
      </w:r>
      <w:r>
        <w:rPr>
          <w:rFonts w:ascii="Arial" w:hAnsi="Arial" w:cs="Arial"/>
          <w:sz w:val="22"/>
          <w:szCs w:val="22"/>
        </w:rPr>
        <w:t>).</w:t>
      </w:r>
      <w:r w:rsidRPr="002A12B6">
        <w:t xml:space="preserve"> </w:t>
      </w:r>
    </w:p>
    <w:p w14:paraId="6741062B" w14:textId="7B626D0D"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002A12B6">
        <w:rPr>
          <w:rFonts w:ascii="Arial" w:hAnsi="Arial" w:cs="Arial"/>
          <w:sz w:val="22"/>
          <w:szCs w:val="22"/>
        </w:rPr>
        <w:t xml:space="preserve">Wszelkie działania w </w:t>
      </w:r>
      <w:r w:rsidR="00744C45">
        <w:rPr>
          <w:rFonts w:ascii="Arial" w:hAnsi="Arial" w:cs="Arial"/>
          <w:sz w:val="22"/>
          <w:szCs w:val="22"/>
        </w:rPr>
        <w:t>CST</w:t>
      </w:r>
      <w:r>
        <w:rPr>
          <w:rFonts w:ascii="Arial" w:hAnsi="Arial" w:cs="Arial"/>
          <w:sz w:val="22"/>
          <w:szCs w:val="22"/>
        </w:rPr>
        <w:t>2021</w:t>
      </w:r>
      <w:r w:rsidRPr="002A12B6">
        <w:rPr>
          <w:rFonts w:ascii="Arial" w:hAnsi="Arial" w:cs="Arial"/>
          <w:sz w:val="22"/>
          <w:szCs w:val="22"/>
        </w:rPr>
        <w:t xml:space="preserve"> osób uprawnionych są traktowane w sensie prawnym jak działanie Beneficjenta</w:t>
      </w:r>
      <w:r>
        <w:rPr>
          <w:rFonts w:ascii="Arial" w:hAnsi="Arial" w:cs="Arial"/>
          <w:sz w:val="22"/>
          <w:szCs w:val="22"/>
        </w:rPr>
        <w:t>.</w:t>
      </w:r>
    </w:p>
    <w:p w14:paraId="449696C2" w14:textId="05C94F28" w:rsidR="00410448" w:rsidRPr="005C1CB3"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Beneficjent zapewnia, że osoby, o których mowa </w:t>
      </w:r>
      <w:r w:rsidRPr="005C1CB3">
        <w:rPr>
          <w:rFonts w:ascii="Arial" w:hAnsi="Arial" w:cs="Arial"/>
          <w:sz w:val="22"/>
          <w:szCs w:val="22"/>
        </w:rPr>
        <w:t xml:space="preserve">w ust. </w:t>
      </w:r>
      <w:r>
        <w:rPr>
          <w:rFonts w:ascii="Arial" w:hAnsi="Arial" w:cs="Arial"/>
          <w:sz w:val="22"/>
          <w:szCs w:val="22"/>
        </w:rPr>
        <w:t>4</w:t>
      </w:r>
      <w:r w:rsidRPr="005C1CB3">
        <w:rPr>
          <w:rFonts w:ascii="Arial" w:hAnsi="Arial" w:cs="Arial"/>
          <w:sz w:val="22"/>
          <w:szCs w:val="22"/>
        </w:rPr>
        <w:t xml:space="preserve">, wykorzystują kwalifikowany podpis elektroniczny lub certyfikat niekwalifikowany generowany przez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 xml:space="preserve"> (jeśli Beneficjentem jest podmiot zarejestrowany na terytorium Rzeczypospolitej Polskiej) w celu uwierzytelniania czynności dokonywanych w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w:t>
      </w:r>
    </w:p>
    <w:p w14:paraId="602262F9" w14:textId="6A38B18F" w:rsidR="00410448" w:rsidRPr="00D139B2" w:rsidRDefault="00410448" w:rsidP="00D139B2">
      <w:pPr>
        <w:pStyle w:val="Akapitzlist"/>
        <w:numPr>
          <w:ilvl w:val="2"/>
          <w:numId w:val="72"/>
        </w:numPr>
        <w:spacing w:line="276" w:lineRule="auto"/>
        <w:ind w:left="426" w:hanging="426"/>
        <w:rPr>
          <w:rFonts w:ascii="Arial" w:hAnsi="Arial" w:cs="Arial"/>
        </w:rPr>
      </w:pPr>
      <w:r w:rsidRPr="005C1CB3">
        <w:rPr>
          <w:rFonts w:ascii="Arial" w:hAnsi="Arial" w:cs="Arial"/>
          <w:sz w:val="22"/>
          <w:szCs w:val="22"/>
        </w:rPr>
        <w:t xml:space="preserve">Beneficjent zobowiąże wszystkie osoby, o których mowa w ust. </w:t>
      </w:r>
      <w:r>
        <w:rPr>
          <w:rFonts w:ascii="Arial" w:hAnsi="Arial" w:cs="Arial"/>
          <w:sz w:val="22"/>
          <w:szCs w:val="22"/>
        </w:rPr>
        <w:t>4</w:t>
      </w:r>
      <w:r w:rsidRPr="005C1CB3">
        <w:rPr>
          <w:rFonts w:ascii="Arial" w:hAnsi="Arial" w:cs="Arial"/>
          <w:sz w:val="22"/>
          <w:szCs w:val="22"/>
        </w:rPr>
        <w:t>, przed ich przystąpieniem do pracy w CST2021, do przestrzegania Regulaminu bezpiecznego</w:t>
      </w:r>
      <w:r>
        <w:rPr>
          <w:rFonts w:ascii="Arial" w:hAnsi="Arial" w:cs="Arial"/>
          <w:sz w:val="22"/>
          <w:szCs w:val="22"/>
        </w:rPr>
        <w:t xml:space="preserve"> użytkowania Centralnego Systemu Teleinformatycznego</w:t>
      </w:r>
      <w:r w:rsidRPr="4B6D5CD8">
        <w:rPr>
          <w:rFonts w:ascii="Arial" w:hAnsi="Arial" w:cs="Arial"/>
          <w:sz w:val="22"/>
          <w:szCs w:val="22"/>
        </w:rPr>
        <w:t xml:space="preserve"> </w:t>
      </w:r>
      <w:r>
        <w:rPr>
          <w:rFonts w:ascii="Arial" w:hAnsi="Arial" w:cs="Arial"/>
          <w:sz w:val="22"/>
          <w:szCs w:val="22"/>
        </w:rPr>
        <w:t xml:space="preserve">(CST2021) </w:t>
      </w:r>
      <w:r w:rsidRPr="4B6D5CD8">
        <w:rPr>
          <w:rFonts w:ascii="Arial" w:hAnsi="Arial" w:cs="Arial"/>
          <w:sz w:val="22"/>
          <w:szCs w:val="22"/>
        </w:rPr>
        <w:t xml:space="preserve">oraz </w:t>
      </w:r>
      <w:r w:rsidRPr="00C271CE">
        <w:rPr>
          <w:rFonts w:ascii="Arial" w:hAnsi="Arial" w:cs="Arial"/>
          <w:sz w:val="22"/>
          <w:szCs w:val="22"/>
        </w:rPr>
        <w:t>Instrukcj</w:t>
      </w:r>
      <w:r>
        <w:rPr>
          <w:rFonts w:ascii="Arial" w:hAnsi="Arial" w:cs="Arial"/>
          <w:sz w:val="22"/>
          <w:szCs w:val="22"/>
        </w:rPr>
        <w:t xml:space="preserve">i </w:t>
      </w:r>
      <w:r w:rsidRPr="00C271CE">
        <w:rPr>
          <w:rFonts w:ascii="Arial" w:hAnsi="Arial" w:cs="Arial"/>
          <w:sz w:val="22"/>
          <w:szCs w:val="22"/>
        </w:rPr>
        <w:t>Użytkownika Zewnętrznego</w:t>
      </w:r>
      <w:r w:rsidR="007E3372">
        <w:rPr>
          <w:rFonts w:ascii="Arial" w:hAnsi="Arial" w:cs="Arial"/>
          <w:sz w:val="22"/>
          <w:szCs w:val="22"/>
        </w:rPr>
        <w:t xml:space="preserve"> </w:t>
      </w:r>
      <w:r w:rsidR="00AF686D" w:rsidRPr="00D139B2">
        <w:rPr>
          <w:rFonts w:ascii="Arial" w:hAnsi="Arial" w:cs="Arial"/>
          <w:sz w:val="22"/>
          <w:szCs w:val="22"/>
        </w:rPr>
        <w:t>udostępnionej przez IZ na stronie</w:t>
      </w:r>
      <w:r w:rsidR="00AF686D">
        <w:rPr>
          <w:rFonts w:ascii="Arial" w:hAnsi="Arial" w:cs="Arial"/>
          <w:sz w:val="22"/>
          <w:szCs w:val="22"/>
        </w:rPr>
        <w:t xml:space="preserve"> </w:t>
      </w:r>
      <w:r w:rsidR="00AF686D" w:rsidRPr="00D139B2">
        <w:rPr>
          <w:rFonts w:ascii="Arial" w:hAnsi="Arial" w:cs="Arial"/>
          <w:sz w:val="22"/>
          <w:szCs w:val="22"/>
        </w:rPr>
        <w:t>www.funduszeUE.lubelskie.pl.</w:t>
      </w:r>
    </w:p>
    <w:p w14:paraId="223BC3C6"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zobowiązuje się do każdorazowego informowania Instytucji Zarządzającej o nieautoryzowanym dostępie do danych Beneficjenta w CST2021.</w:t>
      </w:r>
    </w:p>
    <w:p w14:paraId="69D24A2F" w14:textId="374B904A"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W </w:t>
      </w:r>
      <w:r w:rsidR="003F037D">
        <w:rPr>
          <w:rFonts w:ascii="Arial" w:hAnsi="Arial" w:cs="Arial"/>
          <w:sz w:val="22"/>
          <w:szCs w:val="22"/>
        </w:rPr>
        <w:t>sytuacji</w:t>
      </w:r>
      <w:r w:rsidRPr="4B6D5CD8">
        <w:rPr>
          <w:rFonts w:ascii="Arial" w:hAnsi="Arial" w:cs="Arial"/>
          <w:sz w:val="22"/>
          <w:szCs w:val="22"/>
        </w:rPr>
        <w:t>, gdy z przyczyn technicznych korzystanie z CST2021 nie jest możliwe Beneficjent zgłasza ten fakt Instytucji Zarządzającej na adres</w:t>
      </w:r>
      <w:r>
        <w:rPr>
          <w:rFonts w:ascii="Arial" w:hAnsi="Arial" w:cs="Arial"/>
          <w:sz w:val="22"/>
          <w:szCs w:val="22"/>
        </w:rPr>
        <w:t xml:space="preserve"> </w:t>
      </w:r>
      <w:r w:rsidRPr="4B6D5CD8">
        <w:rPr>
          <w:rFonts w:ascii="Arial" w:hAnsi="Arial" w:cs="Arial"/>
          <w:sz w:val="22"/>
          <w:szCs w:val="22"/>
        </w:rPr>
        <w:t>e</w:t>
      </w:r>
      <w:r>
        <w:rPr>
          <w:rFonts w:ascii="Arial" w:hAnsi="Arial" w:cs="Arial"/>
          <w:sz w:val="22"/>
          <w:szCs w:val="22"/>
        </w:rPr>
        <w:noBreakHyphen/>
      </w:r>
      <w:r w:rsidRPr="4B6D5CD8">
        <w:rPr>
          <w:rFonts w:ascii="Arial" w:hAnsi="Arial" w:cs="Arial"/>
          <w:sz w:val="22"/>
          <w:szCs w:val="22"/>
        </w:rPr>
        <w:t>mail</w:t>
      </w:r>
      <w:r>
        <w:rPr>
          <w:rFonts w:ascii="Arial" w:hAnsi="Arial" w:cs="Arial"/>
          <w:sz w:val="22"/>
          <w:szCs w:val="22"/>
        </w:rPr>
        <w:t xml:space="preserve">: </w:t>
      </w:r>
    </w:p>
    <w:p w14:paraId="4374E350" w14:textId="7ED310DE" w:rsidR="00410448" w:rsidRPr="00863B8F" w:rsidRDefault="00474366" w:rsidP="00410448">
      <w:pPr>
        <w:pStyle w:val="Akapitzlist"/>
        <w:spacing w:line="276" w:lineRule="auto"/>
        <w:ind w:left="426"/>
        <w:jc w:val="both"/>
        <w:rPr>
          <w:rFonts w:ascii="Arial" w:hAnsi="Arial" w:cs="Arial"/>
          <w:sz w:val="22"/>
          <w:szCs w:val="22"/>
        </w:rPr>
      </w:pPr>
      <w:r>
        <w:rPr>
          <w:rFonts w:ascii="Arial" w:hAnsi="Arial" w:cs="Arial"/>
          <w:sz w:val="22"/>
          <w:szCs w:val="22"/>
        </w:rPr>
        <w:t>amiz.felu.efrr@lubelskie.pl.</w:t>
      </w:r>
      <w:r w:rsidRPr="4B6D5CD8">
        <w:rPr>
          <w:rFonts w:ascii="Arial" w:hAnsi="Arial" w:cs="Arial"/>
          <w:sz w:val="22"/>
          <w:szCs w:val="22"/>
        </w:rPr>
        <w:t xml:space="preserve"> </w:t>
      </w:r>
      <w:r w:rsidR="00410448" w:rsidRPr="4B6D5CD8">
        <w:rPr>
          <w:rFonts w:ascii="Arial" w:hAnsi="Arial" w:cs="Arial"/>
          <w:sz w:val="22"/>
          <w:szCs w:val="22"/>
        </w:rPr>
        <w:t xml:space="preserve">W przypadku potwierdzenia awarii CST2021 przez pracownika Instytucji Zarządzającej proces rozliczania Projektu oraz komunikowania z Instytucją Zarządzającą </w:t>
      </w:r>
      <w:r w:rsidR="00410448" w:rsidRPr="005923C5">
        <w:rPr>
          <w:rFonts w:ascii="Arial" w:hAnsi="Arial" w:cs="Arial"/>
          <w:sz w:val="22"/>
          <w:szCs w:val="22"/>
        </w:rPr>
        <w:t>odbywa się drogą pisemną zgodnie z instrukcjami</w:t>
      </w:r>
      <w:r w:rsidR="00410448">
        <w:rPr>
          <w:rFonts w:ascii="Arial" w:hAnsi="Arial" w:cs="Arial"/>
          <w:sz w:val="22"/>
          <w:szCs w:val="22"/>
        </w:rPr>
        <w:t>, które w takiej sytuacji</w:t>
      </w:r>
      <w:r w:rsidR="00410448" w:rsidRPr="005923C5">
        <w:rPr>
          <w:rFonts w:ascii="Arial" w:hAnsi="Arial" w:cs="Arial"/>
          <w:sz w:val="22"/>
          <w:szCs w:val="22"/>
        </w:rPr>
        <w:t xml:space="preserve"> Instytucj</w:t>
      </w:r>
      <w:r w:rsidR="00410448">
        <w:rPr>
          <w:rFonts w:ascii="Arial" w:hAnsi="Arial" w:cs="Arial"/>
          <w:sz w:val="22"/>
          <w:szCs w:val="22"/>
        </w:rPr>
        <w:t>a</w:t>
      </w:r>
      <w:r w:rsidR="00410448" w:rsidRPr="005923C5">
        <w:rPr>
          <w:rFonts w:ascii="Arial" w:hAnsi="Arial" w:cs="Arial"/>
          <w:sz w:val="22"/>
          <w:szCs w:val="22"/>
        </w:rPr>
        <w:t xml:space="preserve"> Zarządzając</w:t>
      </w:r>
      <w:r w:rsidR="00410448">
        <w:rPr>
          <w:rFonts w:ascii="Arial" w:hAnsi="Arial" w:cs="Arial"/>
          <w:sz w:val="22"/>
          <w:szCs w:val="22"/>
        </w:rPr>
        <w:t>a</w:t>
      </w:r>
      <w:r w:rsidR="00410448" w:rsidRPr="005923C5">
        <w:rPr>
          <w:rFonts w:ascii="Arial" w:hAnsi="Arial" w:cs="Arial"/>
          <w:sz w:val="22"/>
          <w:szCs w:val="22"/>
        </w:rPr>
        <w:t xml:space="preserve"> </w:t>
      </w:r>
      <w:r w:rsidR="00410448">
        <w:rPr>
          <w:rFonts w:ascii="Arial" w:hAnsi="Arial" w:cs="Arial"/>
          <w:sz w:val="22"/>
          <w:szCs w:val="22"/>
        </w:rPr>
        <w:t>opublikuje</w:t>
      </w:r>
      <w:r w:rsidR="00410448" w:rsidRPr="005923C5">
        <w:rPr>
          <w:rFonts w:ascii="Arial" w:hAnsi="Arial" w:cs="Arial"/>
          <w:sz w:val="22"/>
          <w:szCs w:val="22"/>
        </w:rPr>
        <w:t xml:space="preserve"> na stronie www.funduszeUE.lubelskie.pl</w:t>
      </w:r>
      <w:r w:rsidR="00410448" w:rsidRPr="4B6D5CD8">
        <w:rPr>
          <w:rFonts w:ascii="Arial" w:hAnsi="Arial" w:cs="Arial"/>
          <w:sz w:val="22"/>
          <w:szCs w:val="22"/>
        </w:rPr>
        <w:t>. Wszelka korespondencja papierowa, aby została uznana za wiążącą, musi zostać podpisana przez osoby uprawnione do składania oświadczeń woli w imieniu Beneficjenta. O usunięciu awarii CST2021 Instytucja Zarządzającą informuje Beneficjenta na adres e-mail wskazany we wniosku o dofinansowanie</w:t>
      </w:r>
      <w:r w:rsidR="00410448">
        <w:rPr>
          <w:rFonts w:ascii="Arial" w:hAnsi="Arial" w:cs="Arial"/>
          <w:sz w:val="22"/>
          <w:szCs w:val="22"/>
        </w:rPr>
        <w:t xml:space="preserve"> oraz na stronie </w:t>
      </w:r>
      <w:r w:rsidR="00410448" w:rsidRPr="00C74B62">
        <w:rPr>
          <w:rFonts w:ascii="Arial" w:hAnsi="Arial" w:cs="Arial"/>
          <w:sz w:val="22"/>
          <w:szCs w:val="22"/>
        </w:rPr>
        <w:t>www.funduszeUE.lubelskie.pl</w:t>
      </w:r>
      <w:r w:rsidR="00410448" w:rsidRPr="4B6D5CD8">
        <w:rPr>
          <w:rFonts w:ascii="Arial" w:hAnsi="Arial" w:cs="Arial"/>
          <w:sz w:val="22"/>
          <w:szCs w:val="22"/>
        </w:rPr>
        <w:t>, Beneficjent zaś zobowiązuje się uzupełnić dane w CST2021</w:t>
      </w:r>
      <w:r w:rsidR="00410448">
        <w:rPr>
          <w:rFonts w:ascii="Arial" w:hAnsi="Arial" w:cs="Arial"/>
          <w:sz w:val="22"/>
          <w:szCs w:val="22"/>
        </w:rPr>
        <w:t xml:space="preserve"> </w:t>
      </w:r>
      <w:r w:rsidR="00410448" w:rsidRPr="4B6D5CD8">
        <w:rPr>
          <w:rFonts w:ascii="Arial" w:hAnsi="Arial" w:cs="Arial"/>
          <w:sz w:val="22"/>
          <w:szCs w:val="22"/>
        </w:rPr>
        <w:t>w zakresie dokumentów przekazanych drogą pisemną w terminie 5 dni roboczych od otrzymania tej informacji.</w:t>
      </w:r>
    </w:p>
    <w:p w14:paraId="76413FAA"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Nie mogą być przedmiotem komunikacji </w:t>
      </w:r>
      <w:r>
        <w:rPr>
          <w:rFonts w:ascii="Arial" w:hAnsi="Arial" w:cs="Arial"/>
          <w:sz w:val="22"/>
          <w:szCs w:val="22"/>
        </w:rPr>
        <w:t xml:space="preserve">wyłącznie </w:t>
      </w:r>
      <w:r w:rsidRPr="4B6D5CD8">
        <w:rPr>
          <w:rFonts w:ascii="Arial" w:hAnsi="Arial" w:cs="Arial"/>
          <w:sz w:val="22"/>
          <w:szCs w:val="22"/>
        </w:rPr>
        <w:t>przy wykorzystaniu CST2021:</w:t>
      </w:r>
    </w:p>
    <w:p w14:paraId="40344129" w14:textId="77777777" w:rsidR="00410448" w:rsidRPr="00863B8F" w:rsidRDefault="00410448" w:rsidP="00410448">
      <w:pPr>
        <w:pStyle w:val="Akapitzlist"/>
        <w:numPr>
          <w:ilvl w:val="0"/>
          <w:numId w:val="71"/>
        </w:numPr>
        <w:spacing w:line="276" w:lineRule="auto"/>
        <w:ind w:left="709" w:hanging="283"/>
        <w:contextualSpacing w:val="0"/>
        <w:jc w:val="both"/>
        <w:rPr>
          <w:rFonts w:ascii="Arial" w:hAnsi="Arial" w:cs="Arial"/>
          <w:sz w:val="22"/>
          <w:szCs w:val="22"/>
        </w:rPr>
      </w:pPr>
      <w:r w:rsidRPr="00863B8F">
        <w:rPr>
          <w:rFonts w:ascii="Arial" w:hAnsi="Arial" w:cs="Arial"/>
          <w:sz w:val="22"/>
          <w:szCs w:val="22"/>
        </w:rPr>
        <w:t>zmiany treści Umowy oraz jej rozwiązanie;</w:t>
      </w:r>
    </w:p>
    <w:p w14:paraId="2FB4AB05" w14:textId="3FAC9606" w:rsidR="00410448" w:rsidRPr="00863B8F" w:rsidRDefault="00E01960" w:rsidP="00410448">
      <w:pPr>
        <w:pStyle w:val="Akapitzlist"/>
        <w:numPr>
          <w:ilvl w:val="0"/>
          <w:numId w:val="71"/>
        </w:numPr>
        <w:spacing w:line="276" w:lineRule="auto"/>
        <w:ind w:left="709" w:hanging="283"/>
        <w:contextualSpacing w:val="0"/>
        <w:jc w:val="both"/>
        <w:rPr>
          <w:rFonts w:ascii="Arial" w:hAnsi="Arial" w:cs="Arial"/>
          <w:sz w:val="22"/>
          <w:szCs w:val="22"/>
        </w:rPr>
      </w:pPr>
      <w:r>
        <w:rPr>
          <w:rFonts w:ascii="Arial" w:hAnsi="Arial" w:cs="Arial"/>
          <w:sz w:val="22"/>
          <w:szCs w:val="22"/>
        </w:rPr>
        <w:t>kontrole na miejscu</w:t>
      </w:r>
      <w:r w:rsidR="00410448" w:rsidRPr="00863B8F">
        <w:rPr>
          <w:rFonts w:ascii="Arial" w:hAnsi="Arial" w:cs="Arial"/>
          <w:sz w:val="22"/>
          <w:szCs w:val="22"/>
        </w:rPr>
        <w:t xml:space="preserve"> przeprowadzane w ramach Projektu;</w:t>
      </w:r>
    </w:p>
    <w:p w14:paraId="4111B296"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dochodzenie zwrotu środków od Beneficjenta, na zasadach wskazanych w § 7 Umowy, w tym prowadzenie postępowania administracyjnego w celu wydania decyzji o zwrocie środków;</w:t>
      </w:r>
    </w:p>
    <w:p w14:paraId="5EFD012D"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 xml:space="preserve">inne czynności, dla których Umowa, Wytyczne lub przepisy prawa wymagają formy pisemnej. </w:t>
      </w:r>
    </w:p>
    <w:p w14:paraId="3657C15D" w14:textId="77777777" w:rsidR="00893279" w:rsidRPr="00F467D9" w:rsidRDefault="00893279" w:rsidP="00E771A7">
      <w:pPr>
        <w:pStyle w:val="Akapitzlist"/>
        <w:spacing w:before="60" w:after="60"/>
        <w:ind w:left="709" w:hanging="283"/>
        <w:rPr>
          <w:rFonts w:ascii="Arial" w:hAnsi="Arial" w:cs="Arial"/>
          <w:sz w:val="22"/>
          <w:szCs w:val="22"/>
          <w:shd w:val="clear" w:color="auto" w:fill="FFFF00"/>
        </w:rPr>
      </w:pPr>
    </w:p>
    <w:p w14:paraId="136FB033" w14:textId="74FAD3E4" w:rsidR="00F467D9" w:rsidRPr="007234C7" w:rsidRDefault="002677DE" w:rsidP="007234C7">
      <w:pPr>
        <w:pStyle w:val="Akapitzlist"/>
        <w:tabs>
          <w:tab w:val="left" w:pos="-2160"/>
        </w:tabs>
        <w:spacing w:before="240" w:after="120"/>
        <w:ind w:left="425"/>
        <w:jc w:val="center"/>
        <w:rPr>
          <w:rFonts w:ascii="Arial" w:hAnsi="Arial" w:cs="Arial"/>
          <w:b/>
          <w:sz w:val="22"/>
          <w:szCs w:val="22"/>
        </w:rPr>
      </w:pPr>
      <w:r w:rsidRPr="00F467D9">
        <w:rPr>
          <w:rFonts w:ascii="Arial" w:hAnsi="Arial" w:cs="Arial"/>
          <w:b/>
          <w:sz w:val="22"/>
          <w:szCs w:val="22"/>
        </w:rPr>
        <w:lastRenderedPageBreak/>
        <w:t>Ochrona danych osobowych</w:t>
      </w:r>
    </w:p>
    <w:p w14:paraId="5EDA73A9" w14:textId="060D41C0" w:rsidR="00893279" w:rsidRPr="00AF15F3" w:rsidRDefault="002677DE" w:rsidP="00AF15F3">
      <w:pPr>
        <w:tabs>
          <w:tab w:val="left" w:pos="-2160"/>
        </w:tabs>
        <w:spacing w:before="120" w:after="240"/>
        <w:jc w:val="center"/>
        <w:rPr>
          <w:rFonts w:ascii="Arial" w:hAnsi="Arial" w:cs="Arial"/>
        </w:rPr>
      </w:pPr>
      <w:r w:rsidRPr="00AF15F3">
        <w:rPr>
          <w:rFonts w:ascii="Arial" w:hAnsi="Arial" w:cs="Arial"/>
        </w:rPr>
        <w:t>§ 25.</w:t>
      </w:r>
    </w:p>
    <w:p w14:paraId="4CDF2F47" w14:textId="6B171238"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W celach określonych w art. 4 rozporządzenia ogólnego, na zasadach wskazanych w ustawie wdrożeniowej i rozporządzeniu ogólnym Beneficjent przetwarza dane osobowe w zakresie wskazanym w art. 87 ust. 2 ustawy wdrożeniowej, na potrzeby</w:t>
      </w:r>
      <w:r w:rsidR="004766D8">
        <w:rPr>
          <w:rFonts w:ascii="Arial" w:hAnsi="Arial" w:cs="Arial"/>
          <w:bCs/>
          <w:spacing w:val="-2"/>
          <w:sz w:val="22"/>
          <w:szCs w:val="22"/>
          <w:lang w:eastAsia="pl-PL"/>
        </w:rPr>
        <w:t xml:space="preserve"> Projektu.</w:t>
      </w:r>
      <w:r w:rsidRPr="001B3CEC">
        <w:rPr>
          <w:rFonts w:ascii="Arial" w:hAnsi="Arial" w:cs="Arial"/>
          <w:bCs/>
          <w:spacing w:val="-2"/>
          <w:sz w:val="22"/>
          <w:szCs w:val="22"/>
          <w:lang w:eastAsia="pl-PL"/>
        </w:rPr>
        <w:t xml:space="preserve"> </w:t>
      </w:r>
    </w:p>
    <w:p w14:paraId="2925967A" w14:textId="77777777"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Beneficjent zgodnie z art. 87 ust. 1 i art. 88 ustawy wdrożeniowej jest administratorem danych osobowych, o których mowa w ust. 1, w rozumieniu art. 4 pkt 7 RODO.</w:t>
      </w:r>
    </w:p>
    <w:p w14:paraId="220A9E70" w14:textId="77777777"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w zakresie wskazanym w ust. 2 zapewnia zgodność przetwarzania danych z RODO, w tym: </w:t>
      </w:r>
    </w:p>
    <w:p w14:paraId="0C6CF98B" w14:textId="26520EC8" w:rsidR="005A4656" w:rsidRPr="001B3CEC" w:rsidRDefault="00B118D9"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Pr>
          <w:rFonts w:ascii="Arial" w:hAnsi="Arial" w:cs="Arial"/>
          <w:bCs/>
          <w:spacing w:val="-2"/>
          <w:sz w:val="22"/>
          <w:szCs w:val="22"/>
          <w:lang w:eastAsia="pl-PL"/>
        </w:rPr>
        <w:t>u</w:t>
      </w:r>
      <w:r w:rsidR="004766D8">
        <w:rPr>
          <w:rFonts w:ascii="Arial" w:hAnsi="Arial" w:cs="Arial"/>
          <w:bCs/>
          <w:spacing w:val="-2"/>
          <w:sz w:val="22"/>
          <w:szCs w:val="22"/>
          <w:lang w:eastAsia="pl-PL"/>
        </w:rPr>
        <w:t>względniaj</w:t>
      </w:r>
      <w:r>
        <w:rPr>
          <w:rFonts w:ascii="Arial" w:hAnsi="Arial" w:cs="Arial"/>
          <w:bCs/>
          <w:spacing w:val="-2"/>
          <w:sz w:val="22"/>
          <w:szCs w:val="22"/>
          <w:lang w:eastAsia="pl-PL"/>
        </w:rPr>
        <w:t>ą</w:t>
      </w:r>
      <w:r w:rsidR="004766D8">
        <w:rPr>
          <w:rFonts w:ascii="Arial" w:hAnsi="Arial" w:cs="Arial"/>
          <w:bCs/>
          <w:spacing w:val="-2"/>
          <w:sz w:val="22"/>
          <w:szCs w:val="22"/>
          <w:lang w:eastAsia="pl-PL"/>
        </w:rPr>
        <w:t>c: stan w</w:t>
      </w:r>
      <w:r w:rsidR="002B25AF">
        <w:rPr>
          <w:rFonts w:ascii="Arial" w:hAnsi="Arial" w:cs="Arial"/>
          <w:bCs/>
          <w:spacing w:val="-2"/>
          <w:sz w:val="22"/>
          <w:szCs w:val="22"/>
          <w:lang w:eastAsia="pl-PL"/>
        </w:rPr>
        <w:t xml:space="preserve">iedzy technicznej, koszt wdrażania oraz charakter, zakres, kontekst i cele przetwarzania oraz ryzyko naruszenia praw lub wolności osób fizycznych wdraża odpowiednie środki techniczne i organizacyjne,  </w:t>
      </w:r>
    </w:p>
    <w:p w14:paraId="6F722FBC" w14:textId="77777777"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ustanawia system upoważnień do przetwarzania danych osobowych,</w:t>
      </w:r>
    </w:p>
    <w:p w14:paraId="0A9E35B0" w14:textId="494C2FF2"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w:t>
      </w:r>
      <w:r w:rsidR="00A16C10">
        <w:rPr>
          <w:rFonts w:ascii="Arial" w:hAnsi="Arial" w:cs="Arial"/>
          <w:bCs/>
          <w:spacing w:val="-2"/>
          <w:sz w:val="22"/>
          <w:szCs w:val="22"/>
          <w:lang w:eastAsia="pl-PL"/>
        </w:rPr>
        <w:t>Programu, tj. IZ (Zarząd</w:t>
      </w:r>
      <w:r w:rsidR="00A16C10" w:rsidRPr="00A16C10">
        <w:rPr>
          <w:rFonts w:ascii="Arial" w:hAnsi="Arial" w:cs="Arial"/>
          <w:bCs/>
          <w:spacing w:val="-2"/>
          <w:sz w:val="22"/>
          <w:szCs w:val="22"/>
          <w:lang w:eastAsia="pl-PL"/>
        </w:rPr>
        <w:t xml:space="preserve"> </w:t>
      </w:r>
      <w:r w:rsidR="00A16C10" w:rsidRPr="001B3CEC">
        <w:rPr>
          <w:rFonts w:ascii="Arial" w:hAnsi="Arial" w:cs="Arial"/>
          <w:bCs/>
          <w:spacing w:val="-2"/>
          <w:sz w:val="22"/>
          <w:szCs w:val="22"/>
          <w:lang w:eastAsia="pl-PL"/>
        </w:rPr>
        <w:t>Województwa Lubelskiego</w:t>
      </w:r>
      <w:r w:rsidR="00A16C10">
        <w:rPr>
          <w:rFonts w:ascii="Arial" w:hAnsi="Arial" w:cs="Arial"/>
          <w:bCs/>
          <w:spacing w:val="-2"/>
          <w:sz w:val="22"/>
          <w:szCs w:val="22"/>
          <w:lang w:eastAsia="pl-PL"/>
        </w:rPr>
        <w:t>)</w:t>
      </w:r>
      <w:r w:rsidR="00CA772A">
        <w:rPr>
          <w:rFonts w:ascii="Arial" w:hAnsi="Arial" w:cs="Arial"/>
          <w:bCs/>
          <w:spacing w:val="-2"/>
          <w:sz w:val="22"/>
          <w:szCs w:val="22"/>
          <w:lang w:eastAsia="pl-PL"/>
        </w:rPr>
        <w:t xml:space="preserve"> oraz IK UP (</w:t>
      </w:r>
      <w:r w:rsidR="00CA772A" w:rsidRPr="001B3CEC">
        <w:rPr>
          <w:rFonts w:ascii="Arial" w:hAnsi="Arial" w:cs="Arial"/>
          <w:bCs/>
          <w:spacing w:val="-2"/>
          <w:sz w:val="22"/>
          <w:szCs w:val="22"/>
          <w:lang w:eastAsia="pl-PL"/>
        </w:rPr>
        <w:t>Ministra właściwego do spraw rozwoju regionalnego</w:t>
      </w:r>
      <w:r w:rsidR="00CA772A">
        <w:rPr>
          <w:rFonts w:ascii="Arial" w:hAnsi="Arial" w:cs="Arial"/>
          <w:bCs/>
          <w:spacing w:val="-2"/>
          <w:sz w:val="22"/>
          <w:szCs w:val="22"/>
          <w:lang w:eastAsia="pl-PL"/>
        </w:rPr>
        <w:t>),</w:t>
      </w:r>
      <w:r w:rsidR="00A16C10">
        <w:rPr>
          <w:rFonts w:ascii="Arial" w:hAnsi="Arial" w:cs="Arial"/>
          <w:bCs/>
          <w:spacing w:val="-2"/>
          <w:sz w:val="22"/>
          <w:szCs w:val="22"/>
          <w:lang w:eastAsia="pl-PL"/>
        </w:rPr>
        <w:t xml:space="preserve"> </w:t>
      </w:r>
    </w:p>
    <w:p w14:paraId="4BF0A8BD" w14:textId="77777777" w:rsidR="002B25AF"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prowadzi rejestr czynności przetwarzania danych</w:t>
      </w:r>
      <w:r w:rsidR="002B25AF">
        <w:rPr>
          <w:rFonts w:ascii="Arial" w:hAnsi="Arial" w:cs="Arial"/>
          <w:bCs/>
          <w:spacing w:val="-2"/>
          <w:sz w:val="22"/>
          <w:szCs w:val="22"/>
          <w:lang w:eastAsia="pl-PL"/>
        </w:rPr>
        <w:t>,</w:t>
      </w:r>
    </w:p>
    <w:p w14:paraId="727E541C" w14:textId="61CA5E3C" w:rsidR="005A4656" w:rsidRPr="00C65141" w:rsidRDefault="002B25AF" w:rsidP="00C65141">
      <w:pPr>
        <w:spacing w:after="120" w:line="276" w:lineRule="auto"/>
        <w:jc w:val="both"/>
        <w:rPr>
          <w:rFonts w:ascii="Arial" w:hAnsi="Arial" w:cs="Arial"/>
          <w:bCs/>
          <w:spacing w:val="-2"/>
          <w:lang w:eastAsia="pl-PL"/>
        </w:rPr>
      </w:pPr>
      <w:r>
        <w:rPr>
          <w:rFonts w:ascii="Arial" w:hAnsi="Arial" w:cs="Arial"/>
          <w:bCs/>
          <w:spacing w:val="-2"/>
          <w:lang w:eastAsia="pl-PL"/>
        </w:rPr>
        <w:t>oraz wykonuje inne obowiązki administratora danych osobowych określone w RODO</w:t>
      </w:r>
      <w:r w:rsidR="00CA772A">
        <w:rPr>
          <w:rFonts w:ascii="Arial" w:hAnsi="Arial" w:cs="Arial"/>
          <w:bCs/>
          <w:spacing w:val="-2"/>
          <w:lang w:eastAsia="pl-PL"/>
        </w:rPr>
        <w:t>.</w:t>
      </w:r>
    </w:p>
    <w:p w14:paraId="736DB8B2" w14:textId="6F863B6C"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zobowiązany jest zebrać tylko niezbędne dane osobowe w zakresie umożliwiającym zarejestrowanie kompletnych informacji w CST2021 zgodnie z </w:t>
      </w:r>
      <w:r w:rsidRPr="001B3CEC">
        <w:rPr>
          <w:rFonts w:ascii="Arial" w:hAnsi="Arial" w:cs="Arial"/>
          <w:sz w:val="22"/>
          <w:szCs w:val="22"/>
        </w:rPr>
        <w:t>aktualną Instrukcją Użytkownika Zewnętrznego oraz Wytycznymi</w:t>
      </w:r>
      <w:r w:rsidR="00CA772A">
        <w:rPr>
          <w:rFonts w:ascii="Arial" w:hAnsi="Arial" w:cs="Arial"/>
          <w:sz w:val="22"/>
          <w:szCs w:val="22"/>
        </w:rPr>
        <w:t xml:space="preserve">. </w:t>
      </w:r>
    </w:p>
    <w:p w14:paraId="53536EB0" w14:textId="77777777"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sz w:val="22"/>
          <w:szCs w:val="22"/>
        </w:rPr>
        <w:t>Beneficjent zobowiązuje się przetwarzać dane osobowe wyłącznie w celu realizacji zadań związanych z Projektem.</w:t>
      </w:r>
    </w:p>
    <w:p w14:paraId="42CA30AD" w14:textId="777A0DE2"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Beneficjent, za pośrednictwem CST2021, udostępnia</w:t>
      </w:r>
      <w:r w:rsidR="00CA772A">
        <w:rPr>
          <w:rFonts w:ascii="Arial" w:hAnsi="Arial" w:cs="Arial"/>
          <w:bCs/>
          <w:spacing w:val="-2"/>
          <w:sz w:val="22"/>
          <w:szCs w:val="22"/>
          <w:lang w:eastAsia="pl-PL"/>
        </w:rPr>
        <w:t xml:space="preserve"> dane osobowe IZ oraz IK UP </w:t>
      </w:r>
      <w:r w:rsidRPr="001B3CEC">
        <w:rPr>
          <w:rFonts w:ascii="Arial" w:hAnsi="Arial" w:cs="Arial"/>
          <w:bCs/>
          <w:spacing w:val="-2"/>
          <w:sz w:val="22"/>
          <w:szCs w:val="22"/>
          <w:lang w:eastAsia="pl-PL"/>
        </w:rPr>
        <w:t>w zakresie niezbędnym do realizacji ich zadań</w:t>
      </w:r>
      <w:r w:rsidR="002B25AF">
        <w:rPr>
          <w:rFonts w:ascii="Arial" w:hAnsi="Arial" w:cs="Arial"/>
          <w:bCs/>
          <w:spacing w:val="-2"/>
          <w:sz w:val="22"/>
          <w:szCs w:val="22"/>
          <w:lang w:eastAsia="pl-PL"/>
        </w:rPr>
        <w:t xml:space="preserve">. </w:t>
      </w:r>
    </w:p>
    <w:p w14:paraId="79301C32" w14:textId="7E950654" w:rsidR="00EC0B16" w:rsidRPr="006476F9" w:rsidRDefault="00EC0B16" w:rsidP="005A4656">
      <w:pPr>
        <w:pStyle w:val="Akapitzlist"/>
        <w:numPr>
          <w:ilvl w:val="3"/>
          <w:numId w:val="73"/>
        </w:numPr>
        <w:spacing w:line="276" w:lineRule="auto"/>
        <w:ind w:left="357" w:hanging="357"/>
        <w:jc w:val="both"/>
        <w:rPr>
          <w:rFonts w:ascii="Arial" w:hAnsi="Arial" w:cs="Arial"/>
          <w:bCs/>
          <w:spacing w:val="-2"/>
          <w:sz w:val="22"/>
          <w:szCs w:val="22"/>
          <w:lang w:eastAsia="pl-PL"/>
        </w:rPr>
      </w:pPr>
      <w:r>
        <w:rPr>
          <w:rFonts w:ascii="Arial" w:hAnsi="Arial" w:cs="Arial"/>
          <w:bCs/>
          <w:spacing w:val="-2"/>
          <w:sz w:val="22"/>
          <w:szCs w:val="22"/>
          <w:lang w:eastAsia="pl-PL"/>
        </w:rPr>
        <w:t xml:space="preserve">Naruszenie obowiązków administratora danych, w zależności od przypadku, może stanowić nieprawidłowość skutkującą nałożeniem na Beneficjenta korekty finansowej lub dokonaniem pomniejszenia wydatków, o których mowa w art. 26 ustawy wdrożeniowej. </w:t>
      </w:r>
    </w:p>
    <w:p w14:paraId="32338856" w14:textId="77777777" w:rsidR="00893279" w:rsidRPr="00F467D9" w:rsidRDefault="002677DE" w:rsidP="00E771A7">
      <w:pPr>
        <w:pStyle w:val="Nagwek1"/>
        <w:spacing w:before="240" w:after="120"/>
        <w:ind w:left="431" w:hanging="431"/>
        <w:jc w:val="center"/>
        <w:rPr>
          <w:rFonts w:ascii="Arial" w:hAnsi="Arial" w:cs="Arial"/>
          <w:b/>
          <w:bCs w:val="0"/>
          <w:sz w:val="22"/>
          <w:szCs w:val="22"/>
        </w:rPr>
      </w:pPr>
      <w:r w:rsidRPr="00F467D9">
        <w:rPr>
          <w:rFonts w:ascii="Arial" w:hAnsi="Arial" w:cs="Arial"/>
          <w:b/>
          <w:bCs w:val="0"/>
          <w:sz w:val="22"/>
          <w:szCs w:val="22"/>
        </w:rPr>
        <w:t>Postanowienia końcowe</w:t>
      </w:r>
    </w:p>
    <w:p w14:paraId="7E021EDC" w14:textId="5E406804" w:rsidR="00893279" w:rsidRPr="00F467D9" w:rsidRDefault="002677DE" w:rsidP="00E771A7">
      <w:pPr>
        <w:spacing w:before="120" w:after="240"/>
        <w:jc w:val="center"/>
        <w:rPr>
          <w:rFonts w:ascii="Arial" w:hAnsi="Arial" w:cs="Arial"/>
        </w:rPr>
      </w:pPr>
      <w:r w:rsidRPr="00F467D9">
        <w:rPr>
          <w:rFonts w:ascii="Arial" w:hAnsi="Arial" w:cs="Arial"/>
          <w:bCs/>
        </w:rPr>
        <w:t>§ 26</w:t>
      </w:r>
    </w:p>
    <w:p w14:paraId="56D8EAD0" w14:textId="11859591" w:rsidR="00A716C8" w:rsidRPr="001B3CEC" w:rsidRDefault="002677DE"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Beneficjent </w:t>
      </w:r>
      <w:r w:rsidR="000115C9" w:rsidRPr="001B3CEC">
        <w:rPr>
          <w:rFonts w:ascii="Arial" w:hAnsi="Arial" w:cs="Arial"/>
          <w:sz w:val="22"/>
          <w:szCs w:val="22"/>
        </w:rPr>
        <w:t xml:space="preserve">na wszystkich etapach wdrażania Projektu (zarówno w okresie realizacji, jak i w okresie trwałości) </w:t>
      </w:r>
      <w:r w:rsidRPr="001B3CEC">
        <w:rPr>
          <w:rFonts w:ascii="Arial" w:hAnsi="Arial" w:cs="Arial"/>
          <w:sz w:val="22"/>
          <w:szCs w:val="22"/>
        </w:rPr>
        <w:t>zobowiązuje się do przestrzegania przepisów wspólnotowych</w:t>
      </w:r>
      <w:r w:rsidR="00C76222" w:rsidRPr="001B3CEC">
        <w:rPr>
          <w:rFonts w:ascii="Arial" w:hAnsi="Arial" w:cs="Arial"/>
          <w:sz w:val="22"/>
          <w:szCs w:val="22"/>
        </w:rPr>
        <w:t> </w:t>
      </w:r>
      <w:r w:rsidRPr="001B3CEC">
        <w:rPr>
          <w:rFonts w:ascii="Arial" w:hAnsi="Arial" w:cs="Arial"/>
          <w:sz w:val="22"/>
          <w:szCs w:val="22"/>
        </w:rPr>
        <w:t>zakresie polityk horyzontalnych (ochrony środowiska, równości szans</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niedyskryminacji, zasad równościowych</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funduszy unijnych 2021-2027,</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 xml:space="preserve">tym standardów dostępności dla polityki spójności, zrównoważonego rozwoju, społeczeństwa informacyjnego, ochrony </w:t>
      </w:r>
      <w:r w:rsidRPr="001B3CEC">
        <w:rPr>
          <w:rFonts w:ascii="Arial" w:hAnsi="Arial" w:cs="Arial"/>
          <w:sz w:val="22"/>
          <w:szCs w:val="22"/>
        </w:rPr>
        <w:lastRenderedPageBreak/>
        <w:t>konkurencji</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zamówień publicznych). Jeżeli</w:t>
      </w:r>
      <w:r w:rsidR="00F17972" w:rsidRPr="001B3CEC">
        <w:rPr>
          <w:rFonts w:ascii="Arial" w:hAnsi="Arial" w:cs="Arial"/>
          <w:sz w:val="22"/>
          <w:szCs w:val="22"/>
        </w:rPr>
        <w:t xml:space="preserve"> </w:t>
      </w:r>
      <w:r w:rsidRPr="001B3CEC">
        <w:rPr>
          <w:rFonts w:ascii="Arial" w:hAnsi="Arial" w:cs="Arial"/>
          <w:sz w:val="22"/>
          <w:szCs w:val="22"/>
        </w:rPr>
        <w:t>Beneficjent, będący jednostką samorządu terytorialnego lub podmiotem od niej zależnym lub przez nią kontrolowanym realizuje działania dyskryminacyjne, sprzeczne</w:t>
      </w:r>
      <w:r w:rsidR="00F17972" w:rsidRPr="001B3CEC">
        <w:rPr>
          <w:rFonts w:ascii="Arial" w:hAnsi="Arial" w:cs="Arial"/>
          <w:sz w:val="22"/>
          <w:szCs w:val="22"/>
        </w:rPr>
        <w:t xml:space="preserve"> </w:t>
      </w:r>
      <w:r w:rsidR="00C76222" w:rsidRPr="001B3CEC">
        <w:rPr>
          <w:rFonts w:ascii="Arial" w:hAnsi="Arial" w:cs="Arial"/>
          <w:sz w:val="22"/>
          <w:szCs w:val="22"/>
        </w:rPr>
        <w:t>z </w:t>
      </w:r>
      <w:r w:rsidRPr="001B3CEC">
        <w:rPr>
          <w:rFonts w:ascii="Arial" w:hAnsi="Arial" w:cs="Arial"/>
          <w:sz w:val="22"/>
          <w:szCs w:val="22"/>
        </w:rPr>
        <w:t>zasadami,</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art. 9 ust. 3 rozporządzenia ogólnego</w:t>
      </w:r>
      <w:r w:rsidR="00151908" w:rsidRPr="001B3CEC">
        <w:rPr>
          <w:rFonts w:ascii="Arial" w:hAnsi="Arial" w:cs="Arial"/>
          <w:sz w:val="22"/>
          <w:szCs w:val="22"/>
        </w:rPr>
        <w:t xml:space="preserve"> </w:t>
      </w:r>
      <w:r w:rsidRPr="001B3CEC">
        <w:rPr>
          <w:rFonts w:ascii="Arial" w:hAnsi="Arial" w:cs="Arial"/>
          <w:sz w:val="22"/>
          <w:szCs w:val="22"/>
        </w:rPr>
        <w:t>dofinansowanie przewidziane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Umowie nie może zostać wypłacone.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zależności od okoliczności może to oznaczać uznanie za niekwalifikowalne wszystkich wydatków</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Projektu</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obciążenie Beneficjenta korektą finansową lub pomniejszeniem wydatków,</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 xml:space="preserve">art. 26 ustawy wdrożeniowej. </w:t>
      </w:r>
    </w:p>
    <w:p w14:paraId="46EBC75B" w14:textId="253A33F6" w:rsidR="00A716C8" w:rsidRPr="001B3CEC" w:rsidRDefault="00A716C8"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Naruszenie Standardów dostępności dla polityki spójności 2021-2027, stanowiących załącznik do Wytycznych, o których mowa w § 4 ust. 6 lit. d Umowy, w szczególności naruszenie rażące lub notoryczne, może zostać uznane za nieprawidłowość indywidualną, skutkującą obciążeniem Beneficjenta korektą finansową lub pomniejszeniem wydatków, o których mowa w art. 26 ustawy wdrożeniowej,. </w:t>
      </w:r>
    </w:p>
    <w:p w14:paraId="73C43C0C" w14:textId="1D0B3104" w:rsidR="00893279" w:rsidRPr="0003461E" w:rsidRDefault="002677DE" w:rsidP="0003461E">
      <w:pPr>
        <w:pStyle w:val="Akapitzlist"/>
        <w:numPr>
          <w:ilvl w:val="0"/>
          <w:numId w:val="97"/>
        </w:numPr>
        <w:spacing w:before="60" w:after="60"/>
        <w:ind w:left="284" w:hanging="284"/>
        <w:contextualSpacing w:val="0"/>
        <w:jc w:val="both"/>
        <w:rPr>
          <w:rFonts w:ascii="Arial" w:eastAsia="Calibri" w:hAnsi="Arial" w:cs="Arial"/>
          <w:sz w:val="22"/>
          <w:szCs w:val="22"/>
        </w:rPr>
      </w:pPr>
      <w:r w:rsidRPr="0003461E">
        <w:rPr>
          <w:rFonts w:ascii="Arial" w:eastAsia="Calibri" w:hAnsi="Arial" w:cs="Arial"/>
          <w:sz w:val="22"/>
          <w:szCs w:val="22"/>
        </w:rPr>
        <w:t>Jeżeli Projekt realizowany jest</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w </w:t>
      </w:r>
      <w:r w:rsidRPr="0003461E">
        <w:rPr>
          <w:rFonts w:ascii="Arial" w:eastAsia="Calibri" w:hAnsi="Arial" w:cs="Arial"/>
          <w:sz w:val="22"/>
          <w:szCs w:val="22"/>
        </w:rPr>
        <w:t xml:space="preserve">partnerstwie, obowiązki Beneficjenta określone </w:t>
      </w:r>
      <w:r w:rsidRPr="0003461E">
        <w:rPr>
          <w:rFonts w:ascii="Arial" w:eastAsia="Calibri" w:hAnsi="Arial" w:cs="Arial"/>
          <w:sz w:val="22"/>
          <w:szCs w:val="22"/>
        </w:rPr>
        <w:br/>
        <w:t>w Umowie mają odpowiednie zastosowanie do partnerów Projektu. Obowiązek przestrzegania postanowień Umowy spoczywa wówczas na Beneficjencie oraz partnerach Projektu. Beneficjent zobowiązuje się przekazać każdemu</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z </w:t>
      </w:r>
      <w:r w:rsidRPr="0003461E">
        <w:rPr>
          <w:rFonts w:ascii="Arial" w:eastAsia="Calibri" w:hAnsi="Arial" w:cs="Arial"/>
          <w:sz w:val="22"/>
          <w:szCs w:val="22"/>
        </w:rPr>
        <w:t xml:space="preserve">partnerów Projektu kopię Umowy. </w:t>
      </w:r>
    </w:p>
    <w:p w14:paraId="4A409E1B" w14:textId="264A41D6" w:rsidR="00893279" w:rsidRPr="00F467D9" w:rsidRDefault="002677DE" w:rsidP="00E771A7">
      <w:pPr>
        <w:spacing w:before="240" w:after="240"/>
        <w:jc w:val="center"/>
        <w:rPr>
          <w:rFonts w:ascii="Arial" w:hAnsi="Arial" w:cs="Arial"/>
        </w:rPr>
      </w:pPr>
      <w:r w:rsidRPr="00F467D9">
        <w:rPr>
          <w:rFonts w:ascii="Arial" w:hAnsi="Arial" w:cs="Arial"/>
          <w:bCs/>
        </w:rPr>
        <w:t>§ 27</w:t>
      </w:r>
    </w:p>
    <w:p w14:paraId="2BFE547E" w14:textId="0C8D9FBC" w:rsidR="00893279" w:rsidRPr="00F467D9" w:rsidRDefault="002677DE">
      <w:pPr>
        <w:pStyle w:val="Akapitzlist"/>
        <w:numPr>
          <w:ilvl w:val="0"/>
          <w:numId w:val="7"/>
        </w:numPr>
        <w:spacing w:before="60" w:after="60"/>
        <w:jc w:val="both"/>
        <w:rPr>
          <w:rFonts w:ascii="Arial" w:hAnsi="Arial" w:cs="Arial"/>
          <w:sz w:val="22"/>
          <w:szCs w:val="22"/>
        </w:rPr>
      </w:pPr>
      <w:r w:rsidRPr="00F467D9">
        <w:rPr>
          <w:rFonts w:ascii="Arial" w:hAnsi="Arial" w:cs="Arial"/>
          <w:sz w:val="22"/>
          <w:szCs w:val="22"/>
        </w:rPr>
        <w:t xml:space="preserve">Beneficjent zobowiązuje się do pisemnego informowania Instytucji Zarządzającej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złożeniu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ogłoszenie upadłości lub restrukturyzacji lub pozostawaniu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stanie likwidacji albo podleganiu zarządowi komisarycznemu, bądź zawieszeniu swej działalności lub gdy jest przedmiotem postępowań prawnych</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podobnym charakterze,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05CC6">
        <w:rPr>
          <w:rFonts w:ascii="Arial" w:hAnsi="Arial" w:cs="Arial"/>
          <w:sz w:val="22"/>
          <w:szCs w:val="22"/>
        </w:rPr>
        <w:br/>
      </w:r>
      <w:r w:rsidRPr="00F467D9">
        <w:rPr>
          <w:rFonts w:ascii="Arial" w:hAnsi="Arial" w:cs="Arial"/>
          <w:sz w:val="22"/>
          <w:szCs w:val="22"/>
        </w:rPr>
        <w:t xml:space="preserve">do 3 dni od dnia wystąpienia powyższych okoliczności. </w:t>
      </w:r>
    </w:p>
    <w:p w14:paraId="56FC21B7" w14:textId="2B0F130A" w:rsidR="00893279" w:rsidRPr="00F467D9" w:rsidRDefault="002677DE">
      <w:pPr>
        <w:numPr>
          <w:ilvl w:val="0"/>
          <w:numId w:val="7"/>
        </w:numPr>
        <w:spacing w:before="60" w:after="60"/>
        <w:ind w:left="425" w:hanging="425"/>
        <w:jc w:val="both"/>
        <w:rPr>
          <w:rFonts w:ascii="Arial" w:hAnsi="Arial" w:cs="Arial"/>
        </w:rPr>
      </w:pPr>
      <w:r w:rsidRPr="00F467D9">
        <w:rPr>
          <w:rFonts w:ascii="Arial" w:hAnsi="Arial" w:cs="Arial"/>
        </w:rPr>
        <w:t>Beneficjent oświadcza, iż ani on sam, ani żaden</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partnerów Projektu</w:t>
      </w:r>
      <w:r w:rsidRPr="00F467D9">
        <w:rPr>
          <w:rStyle w:val="Zakotwiczenieprzypisudolnego"/>
          <w:rFonts w:ascii="Arial" w:hAnsi="Arial" w:cs="Arial"/>
        </w:rPr>
        <w:footnoteReference w:id="36"/>
      </w:r>
      <w:r w:rsidRPr="00F467D9">
        <w:rPr>
          <w:rFonts w:ascii="Arial" w:hAnsi="Arial" w:cs="Arial"/>
        </w:rPr>
        <w:t xml:space="preserve"> nie podlega wykluczeniu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otrzymania dofinansowania na podstawie art. 207 ustawy</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finansach publicznych. </w:t>
      </w:r>
    </w:p>
    <w:p w14:paraId="21A64F4F" w14:textId="09CC7747" w:rsidR="00893279" w:rsidRPr="00F467D9" w:rsidRDefault="002677DE" w:rsidP="00E771A7">
      <w:pPr>
        <w:spacing w:before="240" w:after="240"/>
        <w:jc w:val="center"/>
        <w:rPr>
          <w:rFonts w:ascii="Arial" w:hAnsi="Arial" w:cs="Arial"/>
        </w:rPr>
      </w:pPr>
      <w:r w:rsidRPr="00F467D9">
        <w:rPr>
          <w:rFonts w:ascii="Arial" w:hAnsi="Arial" w:cs="Arial"/>
          <w:bCs/>
        </w:rPr>
        <w:t>§ 28</w:t>
      </w:r>
    </w:p>
    <w:p w14:paraId="043D5DC6" w14:textId="06FAFD4E" w:rsidR="00893279" w:rsidRPr="001B3CEC" w:rsidRDefault="002677DE" w:rsidP="00F17972">
      <w:pPr>
        <w:numPr>
          <w:ilvl w:val="0"/>
          <w:numId w:val="67"/>
        </w:numPr>
        <w:spacing w:before="60" w:after="60"/>
        <w:jc w:val="both"/>
        <w:rPr>
          <w:rFonts w:ascii="Arial" w:hAnsi="Arial" w:cs="Arial"/>
        </w:rPr>
      </w:pPr>
      <w:r w:rsidRPr="001B3CEC">
        <w:rPr>
          <w:rFonts w:ascii="Arial" w:hAnsi="Arial" w:cs="Arial"/>
        </w:rPr>
        <w:t>W sprawach nieuregulowanych Umową</w:t>
      </w:r>
      <w:r w:rsidR="00F17972" w:rsidRPr="001B3CEC">
        <w:rPr>
          <w:rFonts w:ascii="Arial" w:hAnsi="Arial" w:cs="Arial"/>
        </w:rPr>
        <w:t xml:space="preserve"> </w:t>
      </w:r>
      <w:r w:rsidRPr="001B3CEC">
        <w:rPr>
          <w:rFonts w:ascii="Arial" w:hAnsi="Arial" w:cs="Arial"/>
        </w:rPr>
        <w:t>zastosowanie</w:t>
      </w:r>
      <w:r w:rsidR="00C76222" w:rsidRPr="001B3CEC">
        <w:rPr>
          <w:rFonts w:ascii="Arial" w:hAnsi="Arial" w:cs="Arial"/>
        </w:rPr>
        <w:t xml:space="preserve"> w </w:t>
      </w:r>
      <w:r w:rsidRPr="001B3CEC">
        <w:rPr>
          <w:rFonts w:ascii="Arial" w:hAnsi="Arial" w:cs="Arial"/>
        </w:rPr>
        <w:t>szczególności</w:t>
      </w:r>
      <w:r w:rsidR="00F17972" w:rsidRPr="001B3CEC">
        <w:rPr>
          <w:rFonts w:ascii="Arial" w:hAnsi="Arial" w:cs="Arial"/>
        </w:rPr>
        <w:t xml:space="preserve"> </w:t>
      </w:r>
      <w:r w:rsidRPr="001B3CEC">
        <w:rPr>
          <w:rFonts w:ascii="Arial" w:hAnsi="Arial" w:cs="Arial"/>
        </w:rPr>
        <w:t>mają:</w:t>
      </w:r>
    </w:p>
    <w:p w14:paraId="414320C3" w14:textId="5BB800D9" w:rsidR="00893279" w:rsidRPr="0003461E" w:rsidRDefault="002677DE" w:rsidP="0003461E">
      <w:pPr>
        <w:pStyle w:val="Akapitzlist"/>
        <w:numPr>
          <w:ilvl w:val="3"/>
          <w:numId w:val="63"/>
        </w:numPr>
        <w:spacing w:before="60" w:after="60"/>
        <w:jc w:val="both"/>
        <w:rPr>
          <w:rFonts w:ascii="Arial" w:hAnsi="Arial" w:cs="Arial"/>
          <w:sz w:val="22"/>
          <w:szCs w:val="22"/>
        </w:rPr>
      </w:pPr>
      <w:r w:rsidRPr="0003461E">
        <w:rPr>
          <w:rFonts w:ascii="Arial" w:hAnsi="Arial" w:cs="Arial"/>
          <w:bCs/>
          <w:sz w:val="22"/>
          <w:szCs w:val="22"/>
        </w:rPr>
        <w:t>odpowiednie reguły</w:t>
      </w:r>
      <w:r w:rsidR="00F17972" w:rsidRPr="0003461E">
        <w:rPr>
          <w:rFonts w:ascii="Arial" w:hAnsi="Arial" w:cs="Arial"/>
          <w:bCs/>
          <w:sz w:val="22"/>
          <w:szCs w:val="22"/>
        </w:rPr>
        <w:t xml:space="preserve"> </w:t>
      </w:r>
      <w:r w:rsidR="00C76222" w:rsidRPr="0003461E">
        <w:rPr>
          <w:rFonts w:ascii="Arial" w:hAnsi="Arial" w:cs="Arial"/>
          <w:bCs/>
          <w:sz w:val="22"/>
          <w:szCs w:val="22"/>
        </w:rPr>
        <w:t>i </w:t>
      </w:r>
      <w:r w:rsidRPr="0003461E">
        <w:rPr>
          <w:rFonts w:ascii="Arial" w:hAnsi="Arial" w:cs="Arial"/>
          <w:bCs/>
          <w:sz w:val="22"/>
          <w:szCs w:val="22"/>
        </w:rPr>
        <w:t>zasady wynikające</w:t>
      </w:r>
      <w:r w:rsidR="00F17972" w:rsidRPr="0003461E">
        <w:rPr>
          <w:rFonts w:ascii="Arial" w:hAnsi="Arial" w:cs="Arial"/>
          <w:bCs/>
          <w:sz w:val="22"/>
          <w:szCs w:val="22"/>
        </w:rPr>
        <w:t xml:space="preserve"> </w:t>
      </w:r>
      <w:r w:rsidR="00C76222" w:rsidRPr="0003461E">
        <w:rPr>
          <w:rFonts w:ascii="Arial" w:hAnsi="Arial" w:cs="Arial"/>
          <w:bCs/>
          <w:sz w:val="22"/>
          <w:szCs w:val="22"/>
        </w:rPr>
        <w:t>z </w:t>
      </w:r>
      <w:r w:rsidRPr="0003461E">
        <w:rPr>
          <w:rFonts w:ascii="Arial" w:hAnsi="Arial" w:cs="Arial"/>
          <w:bCs/>
          <w:sz w:val="22"/>
          <w:szCs w:val="22"/>
        </w:rPr>
        <w:t xml:space="preserve">Programu, </w:t>
      </w:r>
      <w:r w:rsidRPr="0003461E">
        <w:rPr>
          <w:rFonts w:ascii="Arial" w:hAnsi="Arial" w:cs="Arial"/>
          <w:sz w:val="22"/>
          <w:szCs w:val="22"/>
        </w:rPr>
        <w:t>Uszczegółowienia Programu oraz Wytycznych</w:t>
      </w:r>
      <w:r w:rsidRPr="0003461E">
        <w:rPr>
          <w:rFonts w:ascii="Arial" w:hAnsi="Arial" w:cs="Arial"/>
          <w:bCs/>
          <w:sz w:val="22"/>
          <w:szCs w:val="22"/>
        </w:rPr>
        <w:t xml:space="preserve">; </w:t>
      </w:r>
    </w:p>
    <w:p w14:paraId="474CBCA5" w14:textId="6596AF2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odpowiednie przepisy prawa wspólnotowego,</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 xml:space="preserve">szczególności rozporządzenia ogólnego, </w:t>
      </w:r>
    </w:p>
    <w:p w14:paraId="65EDDDAE" w14:textId="508BACED"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właściwe akty prawa polskiego mające zastosowanie do Beneficjenta lub Projektu,</w:t>
      </w:r>
      <w:r w:rsidR="00F467D9" w:rsidRPr="001B3CEC">
        <w:rPr>
          <w:rFonts w:ascii="Arial" w:hAnsi="Arial" w:cs="Arial"/>
        </w:rPr>
        <w:br/>
      </w:r>
      <w:r w:rsidRPr="001B3CEC">
        <w:rPr>
          <w:rFonts w:ascii="Arial" w:hAnsi="Arial" w:cs="Arial"/>
        </w:rPr>
        <w:t>w szczególności ustawy wdrożeniowej, ustawy</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finansach publicznych, jak również</w:t>
      </w:r>
      <w:r w:rsidRPr="001B3CEC">
        <w:rPr>
          <w:rFonts w:ascii="Arial" w:hAnsi="Arial" w:cs="Arial"/>
          <w:i/>
          <w:iCs/>
        </w:rPr>
        <w:t>:</w:t>
      </w:r>
    </w:p>
    <w:p w14:paraId="715E50F2" w14:textId="49F9A5C4"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23 kwietnia 1964 r. Kodeks cywilny (Dz. 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2022 r. poz. 1360,</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zm. )</w:t>
      </w:r>
    </w:p>
    <w:p w14:paraId="4A5453F7" w14:textId="17C797B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29 września 1994 r.</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rachunkowości (Dz.U.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2021 r. poz. 217,</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xml:space="preserve">. zm.), </w:t>
      </w:r>
    </w:p>
    <w:p w14:paraId="202614E8" w14:textId="3F23C5A1"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11 września 2019 r. Prawo zamówień publicznych</w:t>
      </w:r>
      <w:r w:rsidR="00F17972" w:rsidRPr="001B3CEC">
        <w:rPr>
          <w:rFonts w:ascii="Arial" w:hAnsi="Arial" w:cs="Arial"/>
        </w:rPr>
        <w:t xml:space="preserve"> </w:t>
      </w:r>
      <w:r w:rsidRPr="001B3CEC">
        <w:rPr>
          <w:rFonts w:ascii="Arial" w:hAnsi="Arial" w:cs="Arial"/>
          <w:iCs/>
        </w:rPr>
        <w:t>(Dz.U.</w:t>
      </w:r>
      <w:r w:rsidR="00C76222" w:rsidRPr="001B3CEC">
        <w:rPr>
          <w:rFonts w:ascii="Arial" w:hAnsi="Arial" w:cs="Arial"/>
          <w:iCs/>
        </w:rPr>
        <w:t xml:space="preserve"> z </w:t>
      </w:r>
      <w:r w:rsidRPr="001B3CEC">
        <w:rPr>
          <w:rFonts w:ascii="Arial" w:hAnsi="Arial" w:cs="Arial"/>
          <w:iCs/>
        </w:rPr>
        <w:t>2022 r. poz. 1710,</w:t>
      </w:r>
      <w:r w:rsidR="00F17972" w:rsidRPr="001B3CEC">
        <w:rPr>
          <w:rFonts w:ascii="Arial" w:hAnsi="Arial" w:cs="Arial"/>
          <w:iCs/>
        </w:rPr>
        <w:t xml:space="preserve"> </w:t>
      </w:r>
      <w:r w:rsidR="00C76222" w:rsidRPr="001B3CEC">
        <w:rPr>
          <w:rFonts w:ascii="Arial" w:hAnsi="Arial" w:cs="Arial"/>
          <w:iCs/>
        </w:rPr>
        <w:t>z </w:t>
      </w:r>
      <w:proofErr w:type="spellStart"/>
      <w:r w:rsidRPr="001B3CEC">
        <w:rPr>
          <w:rFonts w:ascii="Arial" w:hAnsi="Arial" w:cs="Arial"/>
          <w:iCs/>
        </w:rPr>
        <w:t>późn</w:t>
      </w:r>
      <w:proofErr w:type="spellEnd"/>
      <w:r w:rsidRPr="001B3CEC">
        <w:rPr>
          <w:rFonts w:ascii="Arial" w:hAnsi="Arial" w:cs="Arial"/>
          <w:iCs/>
        </w:rPr>
        <w:t>. zm.).</w:t>
      </w:r>
    </w:p>
    <w:p w14:paraId="0404BF1A" w14:textId="25332603" w:rsidR="007234C7" w:rsidRPr="001B3CEC" w:rsidRDefault="002677DE">
      <w:pPr>
        <w:numPr>
          <w:ilvl w:val="0"/>
          <w:numId w:val="67"/>
        </w:numPr>
        <w:spacing w:before="60" w:after="60"/>
        <w:jc w:val="both"/>
        <w:rPr>
          <w:rFonts w:ascii="Arial" w:hAnsi="Arial" w:cs="Arial"/>
        </w:rPr>
      </w:pPr>
      <w:r w:rsidRPr="001B3CEC">
        <w:rPr>
          <w:rFonts w:ascii="Arial" w:hAnsi="Arial" w:cs="Arial"/>
        </w:rPr>
        <w:lastRenderedPageBreak/>
        <w:t>Jeżeli dofinansowanie</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całości lub</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części stanowi pomoc publiczną lub pomoc</w:t>
      </w:r>
      <w:r w:rsidR="00F467D9" w:rsidRPr="001B3CEC">
        <w:rPr>
          <w:rFonts w:ascii="Arial" w:hAnsi="Arial" w:cs="Arial"/>
        </w:rPr>
        <w:br/>
      </w:r>
      <w:r w:rsidRPr="001B3CEC">
        <w:rPr>
          <w:rFonts w:ascii="Arial" w:hAnsi="Arial" w:cs="Arial"/>
        </w:rPr>
        <w:t xml:space="preserve">de </w:t>
      </w:r>
      <w:proofErr w:type="spellStart"/>
      <w:r w:rsidRPr="001B3CEC">
        <w:rPr>
          <w:rFonts w:ascii="Arial" w:hAnsi="Arial" w:cs="Arial"/>
        </w:rPr>
        <w:t>minimis</w:t>
      </w:r>
      <w:proofErr w:type="spellEnd"/>
      <w:r w:rsidRPr="001B3CEC">
        <w:rPr>
          <w:rFonts w:ascii="Arial" w:hAnsi="Arial" w:cs="Arial"/>
        </w:rPr>
        <w:t>, zastosowanie znajdują dodatkowo przepisy prawa wspólnotowego</w:t>
      </w:r>
      <w:r w:rsidR="00F467D9" w:rsidRPr="001B3CEC">
        <w:rPr>
          <w:rFonts w:ascii="Arial" w:hAnsi="Arial" w:cs="Arial"/>
        </w:rPr>
        <w:br/>
      </w:r>
      <w:r w:rsidRPr="001B3CEC">
        <w:rPr>
          <w:rFonts w:ascii="Arial" w:hAnsi="Arial" w:cs="Arial"/>
        </w:rPr>
        <w:t xml:space="preserve">i krajowego właściwe ze względu na charakter udzielonej pomocy. </w:t>
      </w:r>
    </w:p>
    <w:p w14:paraId="10C95B4E" w14:textId="77777777" w:rsidR="007234C7" w:rsidRDefault="007234C7" w:rsidP="00F467D9">
      <w:pPr>
        <w:spacing w:before="60" w:after="60"/>
        <w:ind w:left="425"/>
        <w:jc w:val="center"/>
        <w:rPr>
          <w:rFonts w:ascii="Arial" w:hAnsi="Arial" w:cs="Arial"/>
        </w:rPr>
      </w:pPr>
    </w:p>
    <w:p w14:paraId="15CFAEBC" w14:textId="17C0828D" w:rsidR="00893279" w:rsidRPr="00F467D9" w:rsidRDefault="002677DE" w:rsidP="007234C7">
      <w:pPr>
        <w:spacing w:before="60" w:after="60"/>
        <w:jc w:val="center"/>
        <w:rPr>
          <w:rFonts w:ascii="Arial" w:hAnsi="Arial" w:cs="Arial"/>
        </w:rPr>
      </w:pPr>
      <w:r w:rsidRPr="00F467D9">
        <w:rPr>
          <w:rFonts w:ascii="Arial" w:hAnsi="Arial" w:cs="Arial"/>
        </w:rPr>
        <w:t>§ 29.</w:t>
      </w:r>
    </w:p>
    <w:p w14:paraId="5B6F0E34" w14:textId="21F984D5" w:rsidR="00893279" w:rsidRPr="00F467D9" w:rsidRDefault="002677DE" w:rsidP="001B3CEC">
      <w:pPr>
        <w:pStyle w:val="Tekstpodstawowy"/>
        <w:numPr>
          <w:ilvl w:val="0"/>
          <w:numId w:val="2"/>
        </w:numPr>
        <w:spacing w:before="60" w:after="60"/>
        <w:ind w:left="425" w:hanging="425"/>
        <w:rPr>
          <w:rFonts w:ascii="Arial" w:hAnsi="Arial" w:cs="Arial"/>
          <w:sz w:val="22"/>
          <w:szCs w:val="22"/>
        </w:rPr>
      </w:pPr>
      <w:r w:rsidRPr="00F467D9">
        <w:rPr>
          <w:rFonts w:ascii="Arial" w:hAnsi="Arial" w:cs="Arial"/>
          <w:sz w:val="22"/>
          <w:szCs w:val="22"/>
        </w:rPr>
        <w:t>Strony zgodnie ustalają, iż wszelkie</w:t>
      </w:r>
      <w:r w:rsidR="00F17972">
        <w:rPr>
          <w:rFonts w:ascii="Arial" w:hAnsi="Arial" w:cs="Arial"/>
          <w:sz w:val="22"/>
          <w:szCs w:val="22"/>
        </w:rPr>
        <w:t xml:space="preserve"> </w:t>
      </w:r>
      <w:r w:rsidRPr="00F467D9">
        <w:rPr>
          <w:rFonts w:ascii="Arial" w:hAnsi="Arial" w:cs="Arial"/>
          <w:sz w:val="22"/>
          <w:szCs w:val="22"/>
        </w:rPr>
        <w:t>spory dotyczące niniejszej</w:t>
      </w:r>
      <w:r w:rsidR="00F17972">
        <w:rPr>
          <w:rFonts w:ascii="Arial" w:hAnsi="Arial" w:cs="Arial"/>
          <w:sz w:val="22"/>
          <w:szCs w:val="22"/>
        </w:rPr>
        <w:t xml:space="preserve"> </w:t>
      </w:r>
      <w:r w:rsidRPr="00F467D9">
        <w:rPr>
          <w:rFonts w:ascii="Arial" w:hAnsi="Arial" w:cs="Arial"/>
          <w:sz w:val="22"/>
          <w:szCs w:val="22"/>
        </w:rPr>
        <w:t>Umowy, podlegające rozpoznaniu przez sądy powszechne, rozstrzyga sąd powszechny, miejscowo właściwy według siedziby Instytucji Zarządzającej.</w:t>
      </w:r>
    </w:p>
    <w:p w14:paraId="4E80CBAA" w14:textId="7A53204B" w:rsidR="00893279" w:rsidRPr="00F467D9" w:rsidRDefault="002677DE" w:rsidP="0003461E">
      <w:pPr>
        <w:pStyle w:val="Akapitzlist"/>
        <w:numPr>
          <w:ilvl w:val="0"/>
          <w:numId w:val="2"/>
        </w:numPr>
        <w:spacing w:before="60" w:after="60"/>
        <w:ind w:left="425" w:hanging="425"/>
        <w:contextualSpacing w:val="0"/>
        <w:rPr>
          <w:rFonts w:ascii="Arial" w:hAnsi="Arial" w:cs="Arial"/>
          <w:sz w:val="22"/>
          <w:szCs w:val="22"/>
        </w:rPr>
      </w:pPr>
      <w:r w:rsidRPr="00F467D9">
        <w:rPr>
          <w:rFonts w:ascii="Arial" w:hAnsi="Arial" w:cs="Arial"/>
          <w:sz w:val="22"/>
          <w:szCs w:val="22"/>
        </w:rPr>
        <w:t xml:space="preserve">Strony Umowy podają następujące adresy dla wzajemnych doręczeń dokumentów, pism </w:t>
      </w:r>
      <w:r w:rsidRPr="00F467D9">
        <w:rPr>
          <w:rFonts w:ascii="Arial" w:hAnsi="Arial" w:cs="Arial"/>
          <w:sz w:val="22"/>
          <w:szCs w:val="22"/>
        </w:rPr>
        <w:br/>
        <w:t>i oświadczeń składanych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toku wykonywania niniejszej Umowy: </w:t>
      </w:r>
    </w:p>
    <w:p w14:paraId="7F9B2737" w14:textId="146D5AB5" w:rsidR="001B3CEC" w:rsidRPr="001B3CEC"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1B3CEC">
        <w:rPr>
          <w:rFonts w:ascii="Arial" w:hAnsi="Arial" w:cs="Arial"/>
          <w:b/>
          <w:sz w:val="22"/>
          <w:szCs w:val="22"/>
        </w:rPr>
        <w:t xml:space="preserve">Instytucja Zarządzająca : </w:t>
      </w:r>
    </w:p>
    <w:p w14:paraId="196C1FC3" w14:textId="77777777" w:rsidR="00893279" w:rsidRPr="0003461E"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03461E">
        <w:rPr>
          <w:rFonts w:ascii="Arial" w:hAnsi="Arial" w:cs="Arial"/>
          <w:b/>
          <w:sz w:val="22"/>
          <w:szCs w:val="22"/>
        </w:rPr>
        <w:t xml:space="preserve">Beneficjent: </w:t>
      </w:r>
    </w:p>
    <w:p w14:paraId="640B38FB" w14:textId="0CFA97BD" w:rsidR="00893279" w:rsidRPr="00F467D9" w:rsidRDefault="002677DE" w:rsidP="0003461E">
      <w:pPr>
        <w:pStyle w:val="Akapitzlist"/>
        <w:numPr>
          <w:ilvl w:val="0"/>
          <w:numId w:val="2"/>
        </w:numPr>
        <w:spacing w:before="60" w:after="60"/>
        <w:ind w:left="425" w:hanging="425"/>
        <w:contextualSpacing w:val="0"/>
        <w:jc w:val="both"/>
        <w:rPr>
          <w:rFonts w:ascii="Arial" w:hAnsi="Arial" w:cs="Arial"/>
          <w:sz w:val="22"/>
          <w:szCs w:val="22"/>
        </w:rPr>
      </w:pPr>
      <w:r w:rsidRPr="00F467D9">
        <w:rPr>
          <w:rFonts w:ascii="Arial" w:hAnsi="Arial" w:cs="Arial"/>
          <w:sz w:val="22"/>
          <w:szCs w:val="22"/>
        </w:rPr>
        <w:t>Strony są zobowiązane informować się nawzajem</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każdej zmianie adresu. Wszelkie dokumenty, pisma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oświadczenia przesłane na wskazane wyżej adresy Strony Umowy uznają za skutecznie doręczone, niezależnie od tego, czy dokumenty, pisma</w:t>
      </w:r>
      <w:r w:rsidR="000370C3">
        <w:rPr>
          <w:rFonts w:ascii="Arial" w:hAnsi="Arial" w:cs="Arial"/>
          <w:sz w:val="22"/>
          <w:szCs w:val="22"/>
        </w:rPr>
        <w:br/>
      </w:r>
      <w:r w:rsidRPr="00F467D9">
        <w:rPr>
          <w:rFonts w:ascii="Arial" w:hAnsi="Arial" w:cs="Arial"/>
          <w:sz w:val="22"/>
          <w:szCs w:val="22"/>
        </w:rPr>
        <w:t>i oświadczenia wskutek zmiany adresu,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adresat nie powiadomił drugiej strony, zostały rzeczywiście odebrane przez adresata. </w:t>
      </w:r>
    </w:p>
    <w:p w14:paraId="1D95D76B" w14:textId="5B0EB66C" w:rsidR="00893279" w:rsidRPr="00F467D9" w:rsidRDefault="002677DE" w:rsidP="00E771A7">
      <w:pPr>
        <w:spacing w:before="240" w:after="240"/>
        <w:jc w:val="center"/>
        <w:rPr>
          <w:rFonts w:ascii="Arial" w:hAnsi="Arial" w:cs="Arial"/>
        </w:rPr>
      </w:pPr>
      <w:r w:rsidRPr="00F467D9">
        <w:rPr>
          <w:rFonts w:ascii="Arial" w:hAnsi="Arial" w:cs="Arial"/>
          <w:bCs/>
        </w:rPr>
        <w:t>§ 30</w:t>
      </w:r>
    </w:p>
    <w:p w14:paraId="1875DC5F" w14:textId="69E25B5A" w:rsidR="00893279" w:rsidRDefault="002677DE" w:rsidP="00C17F37">
      <w:pPr>
        <w:pStyle w:val="Tekstpodstawowy"/>
        <w:numPr>
          <w:ilvl w:val="0"/>
          <w:numId w:val="99"/>
        </w:numPr>
        <w:spacing w:before="60" w:after="60"/>
        <w:rPr>
          <w:rFonts w:ascii="Arial" w:hAnsi="Arial" w:cs="Arial"/>
          <w:sz w:val="22"/>
          <w:szCs w:val="22"/>
        </w:rPr>
      </w:pPr>
      <w:r w:rsidRPr="00F467D9">
        <w:rPr>
          <w:rFonts w:ascii="Arial" w:hAnsi="Arial" w:cs="Arial"/>
          <w:sz w:val="22"/>
          <w:szCs w:val="22"/>
        </w:rPr>
        <w:t>Umowa została sporządzona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dwóch jednobrzmiących egzemplarzach, po jednym dla każdej ze Stron.</w:t>
      </w:r>
    </w:p>
    <w:p w14:paraId="1F243296" w14:textId="573164A7" w:rsidR="00C17F37" w:rsidRPr="00C17F37" w:rsidRDefault="00C17F37" w:rsidP="00C17F37">
      <w:pPr>
        <w:pStyle w:val="Tekstpodstawowy"/>
        <w:numPr>
          <w:ilvl w:val="0"/>
          <w:numId w:val="99"/>
        </w:numPr>
        <w:spacing w:before="60" w:after="60"/>
        <w:rPr>
          <w:rFonts w:ascii="Arial" w:hAnsi="Arial" w:cs="Arial"/>
          <w:sz w:val="22"/>
          <w:szCs w:val="22"/>
        </w:rPr>
      </w:pPr>
      <w:r w:rsidRPr="00C17F37">
        <w:rPr>
          <w:rFonts w:ascii="Arial" w:hAnsi="Arial" w:cs="Arial"/>
          <w:kern w:val="0"/>
          <w:sz w:val="22"/>
          <w:szCs w:val="22"/>
          <w:lang w:eastAsia="pl-PL"/>
        </w:rPr>
        <w:t xml:space="preserve">Integralną część niniejszej </w:t>
      </w:r>
      <w:r>
        <w:rPr>
          <w:rFonts w:ascii="Arial" w:hAnsi="Arial" w:cs="Arial"/>
          <w:kern w:val="0"/>
          <w:sz w:val="22"/>
          <w:szCs w:val="22"/>
          <w:lang w:eastAsia="pl-PL"/>
        </w:rPr>
        <w:t>U</w:t>
      </w:r>
      <w:r w:rsidRPr="00C17F37">
        <w:rPr>
          <w:rFonts w:ascii="Arial" w:hAnsi="Arial" w:cs="Arial"/>
          <w:kern w:val="0"/>
          <w:sz w:val="22"/>
          <w:szCs w:val="22"/>
          <w:lang w:eastAsia="pl-PL"/>
        </w:rPr>
        <w:t xml:space="preserve">mowy stanowią następujące </w:t>
      </w:r>
      <w:r w:rsidR="0041483F">
        <w:rPr>
          <w:rFonts w:ascii="Arial" w:hAnsi="Arial" w:cs="Arial"/>
          <w:kern w:val="0"/>
          <w:sz w:val="22"/>
          <w:szCs w:val="22"/>
          <w:lang w:eastAsia="pl-PL"/>
        </w:rPr>
        <w:t>Z</w:t>
      </w:r>
      <w:r w:rsidRPr="00C17F37">
        <w:rPr>
          <w:rFonts w:ascii="Arial" w:hAnsi="Arial" w:cs="Arial"/>
          <w:kern w:val="0"/>
          <w:sz w:val="22"/>
          <w:szCs w:val="22"/>
          <w:lang w:eastAsia="pl-PL"/>
        </w:rPr>
        <w:t>ałączniki:</w:t>
      </w:r>
    </w:p>
    <w:p w14:paraId="32B74199" w14:textId="2C2495A1" w:rsidR="00025310" w:rsidRPr="00025310"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C17F37" w:rsidRPr="00C17F37">
        <w:rPr>
          <w:rFonts w:ascii="Arial" w:eastAsia="Times New Roman" w:hAnsi="Arial" w:cs="Arial"/>
          <w:kern w:val="0"/>
          <w:lang w:eastAsia="pl-PL"/>
        </w:rPr>
        <w:t xml:space="preserve">ałącznik nr 1: </w:t>
      </w:r>
      <w:r w:rsidR="00025310" w:rsidRPr="00025310">
        <w:rPr>
          <w:rFonts w:ascii="Arial" w:eastAsia="Times New Roman" w:hAnsi="Arial" w:cs="Arial"/>
          <w:kern w:val="0"/>
          <w:lang w:eastAsia="pl-PL"/>
        </w:rPr>
        <w:t>Wniosek o dofinansowanie Projektu</w:t>
      </w:r>
    </w:p>
    <w:p w14:paraId="1BDCCB9F" w14:textId="0C816DE5" w:rsidR="00A20423" w:rsidRPr="00E45B74"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025310">
        <w:rPr>
          <w:rFonts w:ascii="Arial" w:eastAsia="Times New Roman" w:hAnsi="Arial" w:cs="Arial"/>
          <w:kern w:val="0"/>
          <w:lang w:eastAsia="pl-PL"/>
        </w:rPr>
        <w:t>ałącznik nr 2</w:t>
      </w:r>
      <w:r w:rsidR="00A20423">
        <w:rPr>
          <w:rFonts w:ascii="Arial" w:eastAsia="Times New Roman" w:hAnsi="Arial" w:cs="Arial"/>
          <w:kern w:val="0"/>
          <w:lang w:eastAsia="pl-PL"/>
        </w:rPr>
        <w:t>:</w:t>
      </w:r>
      <w:r w:rsidR="00A20423" w:rsidRPr="00A20423">
        <w:t xml:space="preserve"> </w:t>
      </w:r>
      <w:r w:rsidR="00A20423" w:rsidRPr="00A20423">
        <w:rPr>
          <w:rFonts w:ascii="Arial" w:eastAsia="Times New Roman" w:hAnsi="Arial" w:cs="Arial"/>
          <w:kern w:val="0"/>
          <w:lang w:eastAsia="pl-PL"/>
        </w:rPr>
        <w:t>Studium wykonalności</w:t>
      </w:r>
    </w:p>
    <w:p w14:paraId="1B4F204B" w14:textId="3E8EB8C7" w:rsidR="00A20423"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A20423" w:rsidRPr="00A20423">
        <w:rPr>
          <w:rFonts w:ascii="Arial" w:hAnsi="Arial" w:cs="Arial"/>
        </w:rPr>
        <w:t xml:space="preserve">ałącznik nr </w:t>
      </w:r>
      <w:r w:rsidR="00A20423">
        <w:rPr>
          <w:rFonts w:ascii="Arial" w:hAnsi="Arial" w:cs="Arial"/>
        </w:rPr>
        <w:t>3</w:t>
      </w:r>
      <w:r w:rsidR="00A20423" w:rsidRPr="00A20423">
        <w:rPr>
          <w:rFonts w:ascii="Arial" w:hAnsi="Arial" w:cs="Arial"/>
        </w:rPr>
        <w:t xml:space="preserve">: </w:t>
      </w:r>
      <w:r w:rsidR="00A20423">
        <w:rPr>
          <w:rFonts w:ascii="Arial" w:hAnsi="Arial" w:cs="Arial"/>
        </w:rPr>
        <w:t>H</w:t>
      </w:r>
      <w:r w:rsidR="00A20423" w:rsidRPr="00A20423">
        <w:rPr>
          <w:rFonts w:ascii="Arial" w:hAnsi="Arial" w:cs="Arial"/>
        </w:rPr>
        <w:t>armonogram rzeczowo-finansowy</w:t>
      </w:r>
    </w:p>
    <w:p w14:paraId="3607A84F" w14:textId="31011806" w:rsidR="00BB515C"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BB515C" w:rsidRPr="00BB515C">
        <w:rPr>
          <w:rFonts w:ascii="Arial" w:hAnsi="Arial" w:cs="Arial"/>
        </w:rPr>
        <w:t xml:space="preserve">ałącznik nr </w:t>
      </w:r>
      <w:r w:rsidR="00BB515C">
        <w:rPr>
          <w:rFonts w:ascii="Arial" w:hAnsi="Arial" w:cs="Arial"/>
        </w:rPr>
        <w:t>4</w:t>
      </w:r>
      <w:r w:rsidR="00BB515C" w:rsidRPr="00BB515C">
        <w:rPr>
          <w:rFonts w:ascii="Arial" w:hAnsi="Arial" w:cs="Arial"/>
        </w:rPr>
        <w:t xml:space="preserve">: </w:t>
      </w:r>
      <w:r w:rsidR="00BB515C">
        <w:rPr>
          <w:rFonts w:ascii="Arial" w:hAnsi="Arial" w:cs="Arial"/>
        </w:rPr>
        <w:t>O</w:t>
      </w:r>
      <w:r w:rsidR="00BB515C" w:rsidRPr="00BB515C">
        <w:rPr>
          <w:rFonts w:ascii="Arial" w:hAnsi="Arial" w:cs="Arial"/>
        </w:rPr>
        <w:t>świadczenie o kwalifikowalności podatku VAT</w:t>
      </w:r>
    </w:p>
    <w:p w14:paraId="2F997D67" w14:textId="3E9A91C5" w:rsidR="00FB7133" w:rsidRPr="00E45B74"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bookmarkStart w:id="6" w:name="_Hlk132191317"/>
      <w:r>
        <w:rPr>
          <w:rFonts w:ascii="Arial" w:eastAsia="Times New Roman" w:hAnsi="Arial" w:cs="Arial"/>
          <w:kern w:val="0"/>
          <w:lang w:eastAsia="pl-PL"/>
        </w:rPr>
        <w:t>Z</w:t>
      </w:r>
      <w:r w:rsidR="00FB7133" w:rsidRPr="00C17F37">
        <w:rPr>
          <w:rFonts w:ascii="Arial" w:eastAsia="Times New Roman" w:hAnsi="Arial" w:cs="Arial"/>
          <w:kern w:val="0"/>
          <w:lang w:eastAsia="pl-PL"/>
        </w:rPr>
        <w:t xml:space="preserve">ałącznik nr </w:t>
      </w:r>
      <w:r w:rsidR="00FB7133">
        <w:rPr>
          <w:rFonts w:ascii="Arial" w:eastAsia="Times New Roman" w:hAnsi="Arial" w:cs="Arial"/>
          <w:kern w:val="0"/>
          <w:lang w:eastAsia="pl-PL"/>
        </w:rPr>
        <w:t>5</w:t>
      </w:r>
      <w:r w:rsidR="00FB7133" w:rsidRPr="00C17F37">
        <w:rPr>
          <w:rFonts w:ascii="Arial" w:eastAsia="Times New Roman" w:hAnsi="Arial" w:cs="Arial"/>
          <w:kern w:val="0"/>
          <w:lang w:eastAsia="pl-PL"/>
        </w:rPr>
        <w:t>:</w:t>
      </w:r>
      <w:r w:rsidR="00FB7133" w:rsidRPr="00943F91">
        <w:t xml:space="preserve"> </w:t>
      </w:r>
      <w:bookmarkEnd w:id="6"/>
      <w:r w:rsidR="00FB7133">
        <w:rPr>
          <w:rFonts w:ascii="Arial" w:eastAsia="Times New Roman" w:hAnsi="Arial" w:cs="Arial"/>
          <w:kern w:val="0"/>
          <w:lang w:eastAsia="pl-PL"/>
        </w:rPr>
        <w:t>W</w:t>
      </w:r>
      <w:r w:rsidR="00FB7133" w:rsidRPr="00943F91">
        <w:rPr>
          <w:rFonts w:ascii="Arial" w:eastAsia="Times New Roman" w:hAnsi="Arial" w:cs="Arial"/>
          <w:kern w:val="0"/>
          <w:lang w:eastAsia="pl-PL"/>
        </w:rPr>
        <w:t>yciąg z zapisów „Podręcznika wnioskodawcy i beneficjenta Funduszy Europejskich na lata 2021-2027 w zakresie informacji i promocji”</w:t>
      </w:r>
    </w:p>
    <w:p w14:paraId="53E18C45" w14:textId="34436C62" w:rsidR="00F965B1" w:rsidRPr="00943F91"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F965B1" w:rsidRPr="00F965B1">
        <w:rPr>
          <w:rFonts w:ascii="Arial" w:hAnsi="Arial" w:cs="Arial"/>
        </w:rPr>
        <w:t xml:space="preserve">ałącznik nr </w:t>
      </w:r>
      <w:r w:rsidR="00F965B1">
        <w:rPr>
          <w:rFonts w:ascii="Arial" w:hAnsi="Arial" w:cs="Arial"/>
        </w:rPr>
        <w:t>6</w:t>
      </w:r>
      <w:r w:rsidR="00F965B1" w:rsidRPr="00F965B1">
        <w:rPr>
          <w:rFonts w:ascii="Arial" w:hAnsi="Arial" w:cs="Arial"/>
        </w:rPr>
        <w:t>:</w:t>
      </w:r>
      <w:r w:rsidR="00A6576C" w:rsidRPr="00A6576C">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Wykaz pomniejszenia wartości dofinansowania projektu  w zakresie obowiązków komunikacyjnych beneficjentów FE</w:t>
      </w:r>
    </w:p>
    <w:p w14:paraId="7DF14C25" w14:textId="77777777" w:rsidR="00943F91" w:rsidRPr="001368CC" w:rsidRDefault="00943F91" w:rsidP="0041483F">
      <w:pPr>
        <w:tabs>
          <w:tab w:val="left" w:pos="567"/>
        </w:tabs>
        <w:suppressAutoHyphens w:val="0"/>
        <w:spacing w:before="120" w:after="200" w:line="276" w:lineRule="auto"/>
        <w:ind w:left="567"/>
        <w:rPr>
          <w:rFonts w:ascii="Arial" w:hAnsi="Arial" w:cs="Arial"/>
        </w:rPr>
      </w:pPr>
    </w:p>
    <w:p w14:paraId="7C93DA56" w14:textId="5E79365B" w:rsidR="00893279" w:rsidRPr="00F467D9" w:rsidRDefault="002677DE" w:rsidP="00E771A7">
      <w:pPr>
        <w:spacing w:before="240" w:after="240"/>
        <w:jc w:val="center"/>
        <w:rPr>
          <w:rFonts w:ascii="Arial" w:hAnsi="Arial" w:cs="Arial"/>
        </w:rPr>
      </w:pPr>
      <w:r w:rsidRPr="00F467D9">
        <w:rPr>
          <w:rFonts w:ascii="Arial" w:hAnsi="Arial" w:cs="Arial"/>
          <w:bCs/>
        </w:rPr>
        <w:t xml:space="preserve">§ 31 </w:t>
      </w:r>
    </w:p>
    <w:p w14:paraId="4F2C0D6D" w14:textId="78A6DC82" w:rsidR="00893279" w:rsidRPr="00F467D9" w:rsidRDefault="002677DE" w:rsidP="00E771A7">
      <w:pPr>
        <w:tabs>
          <w:tab w:val="left" w:pos="-2160"/>
        </w:tabs>
        <w:rPr>
          <w:rFonts w:ascii="Arial" w:hAnsi="Arial" w:cs="Arial"/>
        </w:rPr>
      </w:pPr>
      <w:r w:rsidRPr="00F467D9">
        <w:rPr>
          <w:rFonts w:ascii="Arial" w:hAnsi="Arial" w:cs="Arial"/>
        </w:rPr>
        <w:t>Umowa wchodzi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życie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dniem podpisania przez obie Strony.</w:t>
      </w:r>
    </w:p>
    <w:p w14:paraId="680BF5EC" w14:textId="77777777" w:rsidR="00893279" w:rsidRPr="00F467D9" w:rsidRDefault="002677DE" w:rsidP="00E771A7">
      <w:pPr>
        <w:pStyle w:val="Pisma"/>
        <w:tabs>
          <w:tab w:val="left" w:pos="-2160"/>
        </w:tabs>
        <w:spacing w:before="600" w:after="240"/>
        <w:ind w:left="1418" w:hanging="1418"/>
        <w:jc w:val="center"/>
        <w:rPr>
          <w:rFonts w:ascii="Arial" w:hAnsi="Arial" w:cs="Arial"/>
          <w:sz w:val="22"/>
          <w:szCs w:val="22"/>
        </w:rPr>
      </w:pPr>
      <w:r w:rsidRPr="00F467D9">
        <w:rPr>
          <w:rFonts w:ascii="Arial" w:hAnsi="Arial" w:cs="Arial"/>
          <w:sz w:val="22"/>
          <w:szCs w:val="22"/>
        </w:rPr>
        <w:t>Podpisy:1............................</w:t>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t>…….....………….………</w:t>
      </w:r>
    </w:p>
    <w:p w14:paraId="2DE64B15" w14:textId="77777777" w:rsidR="00893279" w:rsidRPr="00F467D9" w:rsidRDefault="002677DE" w:rsidP="00E771A7">
      <w:pPr>
        <w:tabs>
          <w:tab w:val="left" w:pos="-2160"/>
        </w:tabs>
        <w:spacing w:before="600"/>
        <w:ind w:firstLine="851"/>
        <w:jc w:val="center"/>
        <w:rPr>
          <w:rFonts w:ascii="Arial" w:hAnsi="Arial" w:cs="Arial"/>
        </w:rPr>
      </w:pPr>
      <w:r w:rsidRPr="00F467D9">
        <w:rPr>
          <w:rFonts w:ascii="Arial" w:hAnsi="Arial" w:cs="Arial"/>
        </w:rPr>
        <w:lastRenderedPageBreak/>
        <w:t>2............................</w:t>
      </w:r>
      <w:r w:rsidRPr="00F467D9">
        <w:rPr>
          <w:rFonts w:ascii="Arial" w:hAnsi="Arial" w:cs="Arial"/>
        </w:rPr>
        <w:tab/>
      </w:r>
      <w:r w:rsidRPr="00F467D9">
        <w:rPr>
          <w:rFonts w:ascii="Arial" w:hAnsi="Arial" w:cs="Arial"/>
        </w:rPr>
        <w:tab/>
      </w:r>
      <w:r w:rsidRPr="00F467D9">
        <w:rPr>
          <w:rFonts w:ascii="Arial" w:hAnsi="Arial" w:cs="Arial"/>
        </w:rPr>
        <w:tab/>
      </w:r>
      <w:r w:rsidRPr="00F467D9">
        <w:rPr>
          <w:rFonts w:ascii="Arial" w:hAnsi="Arial" w:cs="Arial"/>
        </w:rPr>
        <w:tab/>
        <w:t>…….....………….………</w:t>
      </w:r>
    </w:p>
    <w:p w14:paraId="76DB3121" w14:textId="57167EA8" w:rsidR="00893279" w:rsidRPr="00F467D9" w:rsidRDefault="002677DE" w:rsidP="00E771A7">
      <w:pPr>
        <w:tabs>
          <w:tab w:val="left" w:pos="-2160"/>
        </w:tabs>
        <w:jc w:val="center"/>
        <w:rPr>
          <w:rFonts w:ascii="Arial" w:hAnsi="Arial" w:cs="Arial"/>
          <w:bCs/>
          <w:i/>
          <w:iCs/>
        </w:rPr>
      </w:pPr>
      <w:r w:rsidRPr="00F467D9">
        <w:rPr>
          <w:rFonts w:ascii="Arial" w:hAnsi="Arial" w:cs="Arial"/>
          <w:bCs/>
          <w:i/>
          <w:iCs/>
        </w:rPr>
        <w:t>Zarząd Województwa Lubelskiego</w:t>
      </w:r>
      <w:r w:rsidR="00F17972">
        <w:rPr>
          <w:rFonts w:ascii="Arial" w:hAnsi="Arial" w:cs="Arial"/>
          <w:bCs/>
          <w:i/>
          <w:iCs/>
        </w:rPr>
        <w:t xml:space="preserve"> </w:t>
      </w:r>
      <w:r w:rsidRPr="00F467D9">
        <w:rPr>
          <w:rFonts w:ascii="Arial" w:hAnsi="Arial" w:cs="Arial"/>
          <w:bCs/>
          <w:i/>
          <w:iCs/>
        </w:rPr>
        <w:tab/>
      </w:r>
      <w:r w:rsidRPr="00F467D9">
        <w:rPr>
          <w:rFonts w:ascii="Arial" w:hAnsi="Arial" w:cs="Arial"/>
          <w:bCs/>
          <w:i/>
          <w:iCs/>
        </w:rPr>
        <w:tab/>
      </w:r>
      <w:r w:rsidRPr="00F467D9">
        <w:rPr>
          <w:rFonts w:ascii="Arial" w:hAnsi="Arial" w:cs="Arial"/>
          <w:bCs/>
          <w:i/>
          <w:iCs/>
        </w:rPr>
        <w:tab/>
        <w:t xml:space="preserve"> Beneficjent</w:t>
      </w:r>
    </w:p>
    <w:sectPr w:rsidR="00893279" w:rsidRPr="00F467D9">
      <w:headerReference w:type="default" r:id="rId15"/>
      <w:footerReference w:type="default" r:id="rId16"/>
      <w:headerReference w:type="first" r:id="rId17"/>
      <w:footerReference w:type="first" r:id="rId18"/>
      <w:pgSz w:w="11906" w:h="16838"/>
      <w:pgMar w:top="1702"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CD7E5" w14:textId="77777777" w:rsidR="00602C9D" w:rsidRDefault="00602C9D">
      <w:r>
        <w:separator/>
      </w:r>
    </w:p>
  </w:endnote>
  <w:endnote w:type="continuationSeparator" w:id="0">
    <w:p w14:paraId="7694C143" w14:textId="77777777" w:rsidR="00602C9D" w:rsidRDefault="0060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A81F" w14:textId="77777777" w:rsidR="00893279" w:rsidRDefault="002677DE" w:rsidP="00DB56BF">
    <w:pPr>
      <w:pStyle w:val="Stopka"/>
      <w:jc w:val="center"/>
    </w:pPr>
    <w:r>
      <w:fldChar w:fldCharType="begin"/>
    </w:r>
    <w:r>
      <w:instrText>PAGE</w:instrText>
    </w:r>
    <w:r>
      <w:fldChar w:fldCharType="separate"/>
    </w:r>
    <w:r>
      <w:t>64</w:t>
    </w:r>
    <w:r>
      <w:fldChar w:fldCharType="end"/>
    </w:r>
  </w:p>
  <w:p w14:paraId="339D896D" w14:textId="29055F93" w:rsidR="00893279" w:rsidRDefault="00467659">
    <w:pPr>
      <w:pStyle w:val="Stopka"/>
      <w:jc w:val="center"/>
    </w:pPr>
    <w:r>
      <w:rPr>
        <w:noProof/>
      </w:rPr>
      <w:drawing>
        <wp:inline distT="0" distB="0" distL="0" distR="0" wp14:anchorId="44066A1A" wp14:editId="4B57267D">
          <wp:extent cx="5761355" cy="6096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r w:rsidR="002677D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255D" w14:textId="2A1AD1C9" w:rsidR="00893279" w:rsidRDefault="00A145A2">
    <w:pPr>
      <w:pStyle w:val="Stopka"/>
    </w:pPr>
    <w:r>
      <w:rPr>
        <w:noProof/>
      </w:rPr>
      <w:drawing>
        <wp:inline distT="0" distB="0" distL="0" distR="0" wp14:anchorId="1582D6C2" wp14:editId="1A6B6C1C">
          <wp:extent cx="5761355" cy="6096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F0A9" w14:textId="77777777" w:rsidR="00602C9D" w:rsidRDefault="00602C9D">
      <w:pPr>
        <w:rPr>
          <w:sz w:val="12"/>
        </w:rPr>
      </w:pPr>
      <w:r>
        <w:separator/>
      </w:r>
    </w:p>
  </w:footnote>
  <w:footnote w:type="continuationSeparator" w:id="0">
    <w:p w14:paraId="486A3C38" w14:textId="77777777" w:rsidR="00602C9D" w:rsidRDefault="00602C9D">
      <w:pPr>
        <w:rPr>
          <w:sz w:val="12"/>
        </w:rPr>
      </w:pPr>
      <w:r>
        <w:continuationSeparator/>
      </w:r>
    </w:p>
  </w:footnote>
  <w:footnote w:id="1">
    <w:p w14:paraId="618C2F49" w14:textId="77777777" w:rsidR="00893279" w:rsidRDefault="002677DE">
      <w:pPr>
        <w:pStyle w:val="WW-Przypisdolny"/>
        <w:ind w:left="142" w:hanging="142"/>
        <w:rPr>
          <w:sz w:val="16"/>
          <w:szCs w:val="16"/>
        </w:rPr>
      </w:pPr>
      <w:r>
        <w:rPr>
          <w:rStyle w:val="Znakiprzypiswdolnych"/>
        </w:rPr>
        <w:footnoteRef/>
      </w:r>
      <w:r>
        <w:rPr>
          <w:sz w:val="16"/>
          <w:szCs w:val="16"/>
        </w:rPr>
        <w:tab/>
        <w:t xml:space="preserve"> Niepotrzebne skreślić</w:t>
      </w:r>
    </w:p>
  </w:footnote>
  <w:footnote w:id="2">
    <w:p w14:paraId="59FEE167" w14:textId="6E2B3B32" w:rsidR="00893279" w:rsidRDefault="002677DE">
      <w:pPr>
        <w:pStyle w:val="WW-Przypisdolny"/>
        <w:ind w:left="142" w:hanging="142"/>
      </w:pPr>
      <w:r>
        <w:rPr>
          <w:rStyle w:val="Znakiprzypiswdolnych"/>
        </w:rPr>
        <w:footnoteRef/>
      </w:r>
      <w:r>
        <w:rPr>
          <w:sz w:val="16"/>
          <w:szCs w:val="16"/>
          <w:vertAlign w:val="superscript"/>
        </w:rPr>
        <w:tab/>
        <w:t xml:space="preserve"> </w:t>
      </w:r>
      <w:r w:rsidR="000C0961">
        <w:rPr>
          <w:sz w:val="16"/>
          <w:szCs w:val="16"/>
        </w:rPr>
        <w:t>Skreślić, jeśli nie dotyczy</w:t>
      </w:r>
      <w:r>
        <w:rPr>
          <w:sz w:val="16"/>
          <w:szCs w:val="16"/>
        </w:rPr>
        <w:t>.</w:t>
      </w:r>
    </w:p>
  </w:footnote>
  <w:footnote w:id="3">
    <w:p w14:paraId="221A1D1D"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4">
    <w:p w14:paraId="5EDB9C34"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Niepotrzebne skreślić</w:t>
      </w:r>
    </w:p>
  </w:footnote>
  <w:footnote w:id="5">
    <w:p w14:paraId="2A045959" w14:textId="77777777" w:rsidR="00893279" w:rsidRPr="00DB6A50" w:rsidRDefault="002677DE">
      <w:pPr>
        <w:pStyle w:val="WW-Przypisdolny"/>
        <w:ind w:left="142" w:hanging="142"/>
        <w:rPr>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6">
    <w:p w14:paraId="03E478BD" w14:textId="77777777" w:rsidR="00893279" w:rsidRDefault="002677DE">
      <w:pPr>
        <w:pStyle w:val="WW-Przypisdolny"/>
        <w:ind w:left="142" w:hanging="142"/>
        <w:rPr>
          <w:sz w:val="16"/>
          <w:szCs w:val="16"/>
        </w:rPr>
      </w:pPr>
      <w:r>
        <w:rPr>
          <w:rStyle w:val="Znakiprzypiswdolnych"/>
        </w:rPr>
        <w:footnoteRef/>
      </w:r>
      <w:r>
        <w:rPr>
          <w:sz w:val="16"/>
          <w:szCs w:val="16"/>
        </w:rPr>
        <w:tab/>
        <w:t>Niepotrzebne skreślić</w:t>
      </w:r>
    </w:p>
  </w:footnote>
  <w:footnote w:id="7">
    <w:p w14:paraId="6EF8901F" w14:textId="1BB06897"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rPr>
        <w:footnoteRef/>
      </w:r>
      <w:r w:rsidR="00FB13D0">
        <w:rPr>
          <w:rFonts w:asciiTheme="minorHAnsi" w:hAnsiTheme="minorHAnsi" w:cstheme="minorHAnsi"/>
          <w:sz w:val="16"/>
          <w:szCs w:val="16"/>
        </w:rPr>
        <w:t xml:space="preserve"> </w:t>
      </w:r>
      <w:r w:rsidRPr="006A47D3">
        <w:rPr>
          <w:rFonts w:asciiTheme="minorHAnsi" w:hAnsiTheme="minorHAnsi" w:cstheme="minorHAnsi"/>
          <w:sz w:val="16"/>
          <w:szCs w:val="16"/>
        </w:rPr>
        <w:t>Niniejszy ustęp ma zastosowanie wówczas, gdy przekazane Beneficjentowi dofinansowanie nie stanowi pomocy publicznej; w przeciwnym wypadku należy go wykreślić.</w:t>
      </w:r>
    </w:p>
  </w:footnote>
  <w:footnote w:id="8">
    <w:p w14:paraId="50BDEE92" w14:textId="56802850"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9">
    <w:p w14:paraId="217633E1" w14:textId="3975E6F9"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 xml:space="preserve">Niniejszy ustęp ma zastosowanie wówczas, gdy przekazane Beneficjentowi dofinansowanie w całości lub w części stanowi pomoc publiczną lub pomoc de </w:t>
      </w:r>
      <w:proofErr w:type="spellStart"/>
      <w:r w:rsidRPr="006A47D3">
        <w:rPr>
          <w:rFonts w:asciiTheme="minorHAnsi" w:hAnsiTheme="minorHAnsi" w:cstheme="minorHAnsi"/>
          <w:sz w:val="16"/>
          <w:szCs w:val="16"/>
        </w:rPr>
        <w:t>minimis</w:t>
      </w:r>
      <w:proofErr w:type="spellEnd"/>
      <w:r w:rsidRPr="006A47D3">
        <w:rPr>
          <w:rFonts w:asciiTheme="minorHAnsi" w:hAnsiTheme="minorHAnsi" w:cstheme="minorHAnsi"/>
          <w:sz w:val="16"/>
          <w:szCs w:val="16"/>
        </w:rPr>
        <w:t>; w przeciwnym wypadku należy go wykreślić.</w:t>
      </w:r>
    </w:p>
  </w:footnote>
  <w:footnote w:id="10">
    <w:p w14:paraId="4EB0F43D" w14:textId="09101C6A" w:rsidR="00893279" w:rsidRPr="006A47D3" w:rsidRDefault="002677DE" w:rsidP="006A47D3">
      <w:pPr>
        <w:pStyle w:val="WW-Przypisdolny"/>
        <w:rPr>
          <w:rFonts w:asciiTheme="minorHAnsi" w:hAnsiTheme="minorHAnsi" w:cstheme="minorHAnsi"/>
          <w:sz w:val="18"/>
          <w:szCs w:val="18"/>
        </w:rPr>
      </w:pPr>
      <w:r w:rsidRPr="006A47D3">
        <w:rPr>
          <w:rStyle w:val="Znakiprzypiswdolnych"/>
          <w:rFonts w:asciiTheme="minorHAnsi" w:hAnsiTheme="minorHAnsi" w:cstheme="minorHAnsi"/>
          <w:sz w:val="16"/>
          <w:szCs w:val="16"/>
        </w:rPr>
        <w:footnoteRef/>
      </w:r>
      <w:r w:rsidR="004967A7" w:rsidRP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11">
    <w:p w14:paraId="75969628" w14:textId="77777777" w:rsidR="00893279" w:rsidRPr="00F467D9" w:rsidRDefault="002677DE" w:rsidP="006A47D3">
      <w:pPr>
        <w:pStyle w:val="Tekstprzypisudolnego"/>
        <w:rPr>
          <w:rFonts w:ascii="Arial" w:hAnsi="Arial" w:cs="Arial"/>
          <w:sz w:val="16"/>
          <w:szCs w:val="16"/>
        </w:rPr>
      </w:pPr>
      <w:r w:rsidRPr="006A47D3">
        <w:rPr>
          <w:rStyle w:val="Znakiprzypiswdolnych"/>
          <w:rFonts w:asciiTheme="minorHAnsi" w:hAnsiTheme="minorHAnsi" w:cstheme="minorHAnsi"/>
          <w:sz w:val="16"/>
          <w:szCs w:val="16"/>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Skreślić, jeśli nie dotyczy</w:t>
      </w:r>
      <w:r w:rsidRPr="00F467D9">
        <w:rPr>
          <w:rFonts w:ascii="Arial" w:hAnsi="Arial" w:cs="Arial"/>
          <w:sz w:val="16"/>
          <w:szCs w:val="16"/>
        </w:rPr>
        <w:t xml:space="preserve">. </w:t>
      </w:r>
    </w:p>
  </w:footnote>
  <w:footnote w:id="12">
    <w:p w14:paraId="2D3E6427" w14:textId="01B87014" w:rsidR="00893279" w:rsidRPr="00FB13D0" w:rsidRDefault="002677DE" w:rsidP="00FB13D0">
      <w:pPr>
        <w:pStyle w:val="Tekstprzypisudolnego"/>
        <w:jc w:val="both"/>
        <w:rPr>
          <w:rFonts w:asciiTheme="minorHAnsi" w:hAnsiTheme="minorHAnsi" w:cstheme="minorHAnsi"/>
          <w:sz w:val="16"/>
          <w:szCs w:val="16"/>
        </w:rPr>
      </w:pPr>
      <w:r w:rsidRPr="00FB13D0">
        <w:rPr>
          <w:rStyle w:val="Znakiprzypiswdolnych"/>
          <w:rFonts w:ascii="Arial" w:hAnsi="Arial" w:cs="Arial"/>
          <w:sz w:val="16"/>
          <w:szCs w:val="16"/>
        </w:rPr>
        <w:footnoteRef/>
      </w:r>
      <w:r w:rsidR="00FB13D0">
        <w:rPr>
          <w:rFonts w:asciiTheme="minorHAnsi" w:hAnsiTheme="minorHAnsi" w:cstheme="minorHAnsi"/>
          <w:sz w:val="16"/>
          <w:szCs w:val="16"/>
        </w:rPr>
        <w:t xml:space="preserve"> </w:t>
      </w:r>
      <w:r w:rsidRPr="00FB13D0">
        <w:rPr>
          <w:rFonts w:asciiTheme="minorHAnsi" w:hAnsiTheme="minorHAnsi" w:cstheme="minorHAnsi"/>
          <w:sz w:val="16"/>
          <w:szCs w:val="16"/>
        </w:rPr>
        <w:t>Powyższe ograniczenie nie dotyczy kosztów prac przygotowawczych w zakresie dokumentacji przygotowawczej Projektu, w szczególności kosztów opracowania dokumentacji technicznej, studiów wykonalności, dokumentacji środowiskowej, które mogą być ponoszone przed terminem rozpoczęcia realizacji Projektu, przy czym nie wcześniej, niż 1 stycznia 2021 r., z zastrzeżeniem odmiennych zasad, które mogą dotyczyć projektów objętych pomocą publiczną.</w:t>
      </w:r>
      <w:r w:rsidRPr="00FB13D0">
        <w:rPr>
          <w:rFonts w:asciiTheme="minorHAnsi" w:hAnsiTheme="minorHAnsi" w:cstheme="minorHAnsi"/>
          <w:sz w:val="16"/>
          <w:szCs w:val="16"/>
          <w:shd w:val="clear" w:color="auto" w:fill="FFFF00"/>
        </w:rPr>
        <w:t xml:space="preserve"> </w:t>
      </w:r>
    </w:p>
  </w:footnote>
  <w:footnote w:id="13">
    <w:p w14:paraId="6437A465" w14:textId="1094A32D" w:rsidR="00893279" w:rsidRDefault="002677DE" w:rsidP="00FB13D0">
      <w:pPr>
        <w:pStyle w:val="Tekstprzypisudolnego"/>
        <w:jc w:val="both"/>
        <w:rPr>
          <w:rFonts w:ascii="Arial" w:hAnsi="Arial" w:cs="Arial"/>
          <w:sz w:val="22"/>
          <w:szCs w:val="22"/>
          <w:shd w:val="clear" w:color="auto" w:fill="FFFF00"/>
        </w:rPr>
      </w:pPr>
      <w:r w:rsidRPr="00FB13D0">
        <w:rPr>
          <w:rStyle w:val="Znakiprzypiswdolnych"/>
          <w:rFonts w:asciiTheme="minorHAnsi" w:hAnsiTheme="minorHAnsi" w:cstheme="minorHAnsi"/>
          <w:sz w:val="16"/>
          <w:szCs w:val="16"/>
        </w:rPr>
        <w:footnoteRef/>
      </w:r>
      <w:r w:rsidRPr="00FB13D0">
        <w:rPr>
          <w:rFonts w:asciiTheme="minorHAnsi" w:eastAsia="Calibri" w:hAnsiTheme="minorHAnsi" w:cstheme="minorHAnsi"/>
          <w:sz w:val="16"/>
          <w:szCs w:val="16"/>
        </w:rPr>
        <w:t xml:space="preserve"> </w:t>
      </w:r>
      <w:r w:rsidRPr="00FB13D0">
        <w:rPr>
          <w:rFonts w:asciiTheme="minorHAnsi" w:hAnsiTheme="minorHAnsi" w:cstheme="minorHAnsi"/>
          <w:sz w:val="16"/>
          <w:szCs w:val="16"/>
        </w:rPr>
        <w:t>Powyższe ograniczenie nie dotyczy wydatków na pokrycie zobowiązań publiczno-prawnych z tytułu wynagrodzeń, w tym składek na ubezpieczenie społeczne oraz podatków, rozliczanych jako faktycznie poniesione, pod warunkiem, że odnoszą się do okresu realizacji Projektu, zostaną poniesione do 31.12.2029r. oraz zostaną uwzględnione we wniosku o płatność końcową i jest to dopuszczalne w świetle przepisów dotyczących pomocy publicznej.</w:t>
      </w:r>
      <w:r w:rsidRPr="004F12C0">
        <w:rPr>
          <w:rFonts w:asciiTheme="minorHAnsi" w:hAnsiTheme="minorHAnsi" w:cstheme="minorHAnsi"/>
          <w:sz w:val="16"/>
          <w:szCs w:val="16"/>
          <w:shd w:val="clear" w:color="auto" w:fill="FFFF00"/>
        </w:rPr>
        <w:t xml:space="preserve"> </w:t>
      </w:r>
    </w:p>
  </w:footnote>
  <w:footnote w:id="14">
    <w:p w14:paraId="45AAA3C9" w14:textId="77777777" w:rsidR="00893279" w:rsidRPr="006A47D3" w:rsidRDefault="002677DE">
      <w:pPr>
        <w:pStyle w:val="Tekstprzypisudolnego"/>
        <w:rPr>
          <w:rFonts w:asciiTheme="minorHAnsi" w:hAnsiTheme="minorHAnsi" w:cstheme="minorHAnsi"/>
          <w:sz w:val="16"/>
          <w:szCs w:val="16"/>
        </w:rPr>
      </w:pPr>
      <w:r w:rsidRPr="002F560D">
        <w:rPr>
          <w:rStyle w:val="Znakiprzypiswdolnych"/>
          <w:rFonts w:asciiTheme="minorHAnsi" w:hAnsiTheme="minorHAnsi" w:cstheme="minorHAnsi"/>
          <w:sz w:val="16"/>
          <w:szCs w:val="16"/>
        </w:rPr>
        <w:footnoteRef/>
      </w:r>
      <w:r w:rsidRPr="002F560D">
        <w:rPr>
          <w:rFonts w:asciiTheme="minorHAnsi" w:hAnsiTheme="minorHAnsi" w:cstheme="minorHAnsi"/>
          <w:sz w:val="16"/>
          <w:szCs w:val="16"/>
        </w:rPr>
        <w:t xml:space="preserve"> </w:t>
      </w:r>
      <w:r w:rsidRPr="006A47D3">
        <w:rPr>
          <w:rFonts w:asciiTheme="minorHAnsi" w:hAnsiTheme="minorHAnsi" w:cstheme="minorHAnsi"/>
          <w:sz w:val="16"/>
          <w:szCs w:val="16"/>
        </w:rPr>
        <w:t xml:space="preserve">Niepotrzebne skreślić. </w:t>
      </w:r>
    </w:p>
  </w:footnote>
  <w:footnote w:id="15">
    <w:p w14:paraId="3E5A41D7" w14:textId="0BDA0991" w:rsidR="00893279" w:rsidRDefault="002677DE">
      <w:pPr>
        <w:pStyle w:val="Tekstprzypisudolnego"/>
      </w:pPr>
      <w:r w:rsidRPr="006A47D3">
        <w:rPr>
          <w:rStyle w:val="Znakiprzypiswdolnych"/>
          <w:rFonts w:asciiTheme="minorHAnsi" w:hAnsiTheme="minorHAnsi" w:cstheme="minorHAnsi"/>
          <w:sz w:val="16"/>
          <w:szCs w:val="16"/>
        </w:rPr>
        <w:footnoteRef/>
      </w:r>
      <w:r w:rsidRPr="006A47D3">
        <w:rPr>
          <w:rFonts w:asciiTheme="minorHAnsi" w:hAnsiTheme="minorHAnsi" w:cstheme="minorHAnsi"/>
          <w:sz w:val="16"/>
          <w:szCs w:val="16"/>
        </w:rPr>
        <w:t>Dokumenty potwierdzające rzeczową realizację Projektu to w szczególności protokoły odbioru robót, prac, urządzeń, usług, przejściowe świadectwa płatności, pozwolenia na użytkowanie, dzienniki budowy.</w:t>
      </w:r>
      <w:r w:rsidRPr="002F560D">
        <w:rPr>
          <w:rFonts w:asciiTheme="minorHAnsi" w:hAnsiTheme="minorHAnsi" w:cstheme="minorHAnsi"/>
          <w:sz w:val="16"/>
          <w:szCs w:val="16"/>
        </w:rPr>
        <w:t xml:space="preserve"> </w:t>
      </w:r>
    </w:p>
  </w:footnote>
  <w:footnote w:id="16">
    <w:p w14:paraId="4320D25E" w14:textId="77777777" w:rsidR="00893279" w:rsidRPr="00C809D4" w:rsidRDefault="002677DE">
      <w:pPr>
        <w:pStyle w:val="Tekstprzypisudolnego"/>
        <w:jc w:val="both"/>
        <w:rPr>
          <w:rFonts w:asciiTheme="minorHAnsi" w:hAnsiTheme="minorHAnsi" w:cstheme="minorHAnsi"/>
          <w:sz w:val="16"/>
          <w:szCs w:val="16"/>
        </w:rPr>
      </w:pPr>
      <w:r w:rsidRPr="00C809D4">
        <w:rPr>
          <w:rStyle w:val="Znakiprzypiswdolnych"/>
          <w:rFonts w:asciiTheme="minorHAnsi" w:hAnsiTheme="minorHAnsi" w:cstheme="minorHAnsi"/>
          <w:sz w:val="16"/>
          <w:szCs w:val="16"/>
        </w:rPr>
        <w:footnoteRef/>
      </w:r>
      <w:r w:rsidRPr="00C809D4">
        <w:rPr>
          <w:rFonts w:asciiTheme="minorHAnsi" w:hAnsiTheme="minorHAnsi" w:cstheme="minorHAnsi"/>
          <w:sz w:val="16"/>
          <w:szCs w:val="16"/>
        </w:rPr>
        <w:t xml:space="preserve"> Instytucja Zarządzająca może zwolnić Beneficjenta od obowiązku uzyskania interpretacji indywidualnej, jeżeli cechy podmiotowe Beneficjenta lub charakter jego działalności jednoznacznie przesądza, iż podatek VAT nie podlega zwrotowi. </w:t>
      </w:r>
    </w:p>
  </w:footnote>
  <w:footnote w:id="17">
    <w:p w14:paraId="1A4499CD"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8">
    <w:p w14:paraId="54CD1BFF"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9">
    <w:p w14:paraId="5BB7ED43" w14:textId="7C98C1DB" w:rsidR="00893279" w:rsidRPr="00F467D9" w:rsidRDefault="002677DE" w:rsidP="00F467D9">
      <w:pPr>
        <w:pStyle w:val="WW-Przypisdolny"/>
        <w:rPr>
          <w:rFonts w:ascii="Arial" w:hAnsi="Arial" w:cs="Arial"/>
          <w:sz w:val="16"/>
          <w:szCs w:val="16"/>
        </w:rPr>
      </w:pPr>
      <w:r w:rsidRPr="00F467D9">
        <w:rPr>
          <w:rStyle w:val="Znakiprzypiswdolnych"/>
          <w:rFonts w:ascii="Arial" w:hAnsi="Arial" w:cs="Arial"/>
        </w:rPr>
        <w:footnoteRef/>
      </w:r>
      <w:r w:rsidR="00F467D9">
        <w:rPr>
          <w:rFonts w:ascii="Arial" w:hAnsi="Arial" w:cs="Arial"/>
          <w:sz w:val="16"/>
          <w:szCs w:val="16"/>
        </w:rPr>
        <w:t xml:space="preserve"> </w:t>
      </w:r>
      <w:r w:rsidRPr="00F467D9">
        <w:rPr>
          <w:rFonts w:ascii="Arial" w:hAnsi="Arial" w:cs="Arial"/>
          <w:sz w:val="16"/>
          <w:szCs w:val="16"/>
        </w:rPr>
        <w:t>Niepotrzebne skreślić.</w:t>
      </w:r>
    </w:p>
  </w:footnote>
  <w:footnote w:id="20">
    <w:p w14:paraId="66644DA1" w14:textId="77777777" w:rsidR="00F467D9" w:rsidRPr="006A47D3" w:rsidRDefault="002677DE" w:rsidP="006A47D3">
      <w:pPr>
        <w:pStyle w:val="Tekstprzypisudolnego"/>
        <w:jc w:val="both"/>
        <w:rPr>
          <w:rFonts w:asciiTheme="minorHAnsi" w:hAnsiTheme="minorHAnsi" w:cstheme="minorHAnsi"/>
          <w:sz w:val="16"/>
          <w:szCs w:val="16"/>
        </w:rPr>
      </w:pPr>
      <w:r w:rsidRPr="00F467D9">
        <w:rPr>
          <w:rStyle w:val="Znakiprzypiswdolnych"/>
          <w:rFonts w:ascii="Arial" w:hAnsi="Arial" w:cs="Arial"/>
        </w:rPr>
        <w:footnoteRef/>
      </w:r>
      <w:r w:rsidRPr="00F467D9">
        <w:rPr>
          <w:rFonts w:ascii="Arial" w:eastAsia="Calibri" w:hAnsi="Arial" w:cs="Arial"/>
          <w:sz w:val="16"/>
          <w:szCs w:val="16"/>
        </w:rPr>
        <w:t xml:space="preserve"> </w:t>
      </w:r>
      <w:r w:rsidRPr="006A47D3">
        <w:rPr>
          <w:rFonts w:asciiTheme="minorHAnsi" w:hAnsiTheme="minorHAnsi" w:cstheme="minorHAnsi"/>
          <w:sz w:val="16"/>
          <w:szCs w:val="16"/>
        </w:rPr>
        <w:t>Do wniosku o płatność należy dołączyć również kosztorysy/formularze cenowe/specyfikacje będące podstawą wystawienia każdego dowodu księgowego. W przypadku, gdy Beneficjent dokonał płatności bezpośrednio na rzecz podwykonawców, dołącza do wniosku o płatność dokumenty pozwalające ocenić zakres i zasadność dokonanej zapłaty, a w szczególności umowę</w:t>
      </w:r>
    </w:p>
    <w:p w14:paraId="3A160532" w14:textId="3708C46D" w:rsidR="00893279" w:rsidRPr="006A47D3" w:rsidRDefault="002677DE" w:rsidP="006A47D3">
      <w:pPr>
        <w:pStyle w:val="Tekstprzypisudolnego"/>
        <w:jc w:val="both"/>
        <w:rPr>
          <w:rFonts w:asciiTheme="minorHAnsi" w:hAnsiTheme="minorHAnsi" w:cstheme="minorHAnsi"/>
        </w:rPr>
      </w:pPr>
      <w:r w:rsidRPr="006A47D3">
        <w:rPr>
          <w:rFonts w:asciiTheme="minorHAnsi" w:hAnsiTheme="minorHAnsi" w:cstheme="minorHAnsi"/>
          <w:sz w:val="16"/>
          <w:szCs w:val="16"/>
        </w:rPr>
        <w:t xml:space="preserve">o podwykonawstwo, zgodę zamawiającego na jej zawarcie, dokumenty księgowe wystawione wykonawcy przez podwykonawcę, protokoły odbioru. </w:t>
      </w:r>
    </w:p>
  </w:footnote>
  <w:footnote w:id="21">
    <w:p w14:paraId="79D2318B" w14:textId="69834AB4" w:rsidR="00893279" w:rsidRPr="006A47D3" w:rsidRDefault="002677DE" w:rsidP="006A47D3">
      <w:pPr>
        <w:pStyle w:val="Tekstprzypisudolnego"/>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W tytule przelewu powinien znaleźć się pełny numer dowodu księgowego, dane odbiorcy oraz nadawcy przelewu. W przypadku, gdy dokument księgowy został opłacony gotówką, potwierdzeniem zapłaty jest umieszczona na nim klauzula typu „gotówka/zapłacono gotówką”; dodatkowo na dowód zapłaty należy dołączyć dokument kasowy (raport kasowy, KW, polecenie wyjazdu służbowego, rozliczenie pobranej zaliczki).  W przypadku płatności kartą do wniosku o płatność należy dołączyć dokument księgowy opatrzony adnotacją „zapłacono kartą” oraz wyciąg bankowy Beneficjenta dokumentujący obciążenie jego rachunku operacją odzwierciedloną w dokumencie księgowym.</w:t>
      </w:r>
      <w:r w:rsidR="006A47D3">
        <w:rPr>
          <w:rFonts w:asciiTheme="minorHAnsi" w:hAnsiTheme="minorHAnsi" w:cstheme="minorHAnsi"/>
          <w:sz w:val="16"/>
          <w:szCs w:val="16"/>
        </w:rPr>
        <w:br/>
      </w:r>
      <w:r w:rsidRPr="006A47D3">
        <w:rPr>
          <w:rFonts w:asciiTheme="minorHAnsi" w:hAnsiTheme="minorHAnsi" w:cstheme="minorHAnsi"/>
          <w:sz w:val="16"/>
          <w:szCs w:val="16"/>
        </w:rPr>
        <w:t xml:space="preserve">W przypadku, gdy poniesienie wydatku następuje w inny sposób, niż przez zapłatę, Beneficjent dołącza do wniosku o płatność odpowiednie dokumenty potwierdzające rzeczywiste poniesienie wydatku, stosownie do sposobu jego poniesienia. </w:t>
      </w:r>
    </w:p>
  </w:footnote>
  <w:footnote w:id="22">
    <w:p w14:paraId="0FC38E4C" w14:textId="1F2277F2" w:rsidR="00893279" w:rsidRPr="006A47D3" w:rsidRDefault="002677DE" w:rsidP="006A47D3">
      <w:pPr>
        <w:pStyle w:val="WW-Przypisdolny"/>
        <w:ind w:hanging="142"/>
        <w:jc w:val="both"/>
        <w:rPr>
          <w:rFonts w:asciiTheme="minorHAnsi" w:hAnsiTheme="minorHAnsi" w:cstheme="minorHAnsi"/>
        </w:rPr>
      </w:pPr>
      <w:r w:rsidRPr="006A47D3">
        <w:rPr>
          <w:rStyle w:val="Znakiprzypiswdolnych"/>
          <w:rFonts w:asciiTheme="minorHAnsi" w:hAnsiTheme="minorHAnsi" w:cstheme="minorHAnsi"/>
        </w:rPr>
        <w:footnoteRef/>
      </w:r>
      <w:r w:rsidR="00F467D9" w:rsidRPr="006A47D3">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Załącznik wymagany w przypadku, gdy obowiązek sporządzenia tych dokumentów wynika z umowy z wykonawcą lub przepisów prawa.</w:t>
      </w:r>
      <w:r w:rsidR="00C76222">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Protokoły odbioru, dołączane do wniosku o płatność, powinny być wystawiane w oparciu o kosztorys inwestycji, tak aby możliwa była weryfikacja stopnia  zaawansowania poszczególnych elementów robót/prac wynikających z umowy.  W przypadku budowy obiektów, dla których – zgodnie z przepisami prawa – wymagane jest uzyskanie pozwolenia na użytkowanie, niezbędne jest uzupełnienie dokumentacji odbioru inwestycji w Projekcie poprzez przedłożenie zgody nadzoru budowlanego na użytkowanie obiektu/obiektów. Dokument pozwolenia na użytkowanie należy złożyć w ramach wniosku o płatność, którego przedmiot stanowi końcowe rozliczenie budowy danego obiektu, a najpóźniej w ramach wniosku o płatność końcową. W przypadku jeśli na potwierdzenie wykonania określonych prac dokumenty w postaci protokołu odbioru oraz pozwolenia na użytkowanie nie są wymagane przepisami prawa lub umową z wykonawcą/dostawcą/usługodawcą,</w:t>
      </w:r>
      <w:r w:rsidR="00F05CC6">
        <w:rPr>
          <w:rFonts w:asciiTheme="minorHAnsi" w:eastAsia="Times New Roman" w:hAnsiTheme="minorHAnsi" w:cstheme="minorHAnsi"/>
          <w:sz w:val="16"/>
          <w:szCs w:val="16"/>
        </w:rPr>
        <w:br/>
      </w:r>
      <w:r w:rsidRPr="006A47D3">
        <w:rPr>
          <w:rFonts w:asciiTheme="minorHAnsi" w:eastAsia="Times New Roman" w:hAnsiTheme="minorHAnsi" w:cstheme="minorHAnsi"/>
          <w:sz w:val="16"/>
          <w:szCs w:val="16"/>
        </w:rPr>
        <w:t>na dowodzie księgowym należy zamieścić adnotację o tym, że prace wykonano zgodnie/niezgodnie ze zleceniem, ze wskazaniem terminu zrealizowania tych prac.</w:t>
      </w:r>
      <w:r w:rsidRPr="006A47D3">
        <w:rPr>
          <w:rFonts w:asciiTheme="minorHAnsi" w:hAnsiTheme="minorHAnsi" w:cstheme="minorHAnsi"/>
          <w:sz w:val="16"/>
          <w:szCs w:val="16"/>
        </w:rPr>
        <w:t xml:space="preserve"> </w:t>
      </w:r>
    </w:p>
  </w:footnote>
  <w:footnote w:id="23">
    <w:p w14:paraId="5C36A331" w14:textId="77777777" w:rsidR="00893279" w:rsidRPr="006A47D3" w:rsidRDefault="002677DE" w:rsidP="006A47D3">
      <w:pPr>
        <w:pStyle w:val="WW-Przypisdolny"/>
        <w:ind w:hanging="142"/>
        <w:jc w:val="both"/>
        <w:rPr>
          <w:rFonts w:asciiTheme="minorHAnsi" w:hAnsiTheme="minorHAnsi" w:cstheme="minorHAnsi"/>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Załącznik wymagany w przypadku, gdy obowiązek sporządzenia tych dokumentów wynika z umowy z wykonawcą lub przepisów prawa.</w:t>
      </w:r>
    </w:p>
  </w:footnote>
  <w:footnote w:id="24">
    <w:p w14:paraId="371F87BC" w14:textId="77777777" w:rsidR="00893279" w:rsidRPr="006A47D3" w:rsidRDefault="002677DE" w:rsidP="006A47D3">
      <w:pPr>
        <w:pStyle w:val="Tekstprzypisudolnego"/>
        <w:ind w:hanging="142"/>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ab/>
        <w:t xml:space="preserve"> </w:t>
      </w:r>
      <w:r w:rsidRPr="006A47D3">
        <w:rPr>
          <w:rFonts w:asciiTheme="minorHAnsi" w:hAnsiTheme="minorHAnsi" w:cstheme="minorHAnsi"/>
          <w:sz w:val="16"/>
          <w:szCs w:val="16"/>
        </w:rPr>
        <w:t xml:space="preserve">Umowy/aneksy zawarte z wykonawcami oraz formularze cenowe/kosztorysy/specyfikacje należy przedłożyć tylko raz, wraz z pierwszym wnioskiem o płatność, w którym dane wydatki zostały wykazane; do pozostałych wniosków o płatność dokumenty te dołącza się wyłącznie na żądanie Instytucji Zarządzającej. </w:t>
      </w:r>
    </w:p>
  </w:footnote>
  <w:footnote w:id="25">
    <w:p w14:paraId="4FA71794" w14:textId="77777777" w:rsidR="00893279" w:rsidRDefault="002677DE" w:rsidP="006A47D3">
      <w:pPr>
        <w:pStyle w:val="WW-Przypisdolny"/>
        <w:ind w:hanging="142"/>
        <w:jc w:val="both"/>
        <w:rPr>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 xml:space="preserve"> Niepotrzebne skreślić.</w:t>
      </w:r>
    </w:p>
  </w:footnote>
  <w:footnote w:id="26">
    <w:p w14:paraId="58407243" w14:textId="2CEEC16F" w:rsidR="00893279" w:rsidRDefault="002677DE">
      <w:pPr>
        <w:pStyle w:val="WW-Przypisdolny"/>
        <w:ind w:left="142" w:hanging="142"/>
        <w:rPr>
          <w:sz w:val="16"/>
          <w:szCs w:val="16"/>
        </w:rPr>
      </w:pPr>
      <w:r>
        <w:rPr>
          <w:rStyle w:val="Znakiprzypiswdolnych"/>
        </w:rPr>
        <w:footnoteRef/>
      </w:r>
      <w:r>
        <w:rPr>
          <w:sz w:val="16"/>
          <w:szCs w:val="16"/>
        </w:rPr>
        <w:tab/>
        <w:t>Wykreślić, jeżeli nie występuje współfinansowanie krajowe</w:t>
      </w:r>
    </w:p>
  </w:footnote>
  <w:footnote w:id="27">
    <w:p w14:paraId="494FDAB9" w14:textId="4DE4D066" w:rsidR="00893279" w:rsidRDefault="002677DE">
      <w:pPr>
        <w:pStyle w:val="WW-Przypisdolny"/>
        <w:ind w:left="142" w:hanging="142"/>
        <w:rPr>
          <w:sz w:val="16"/>
          <w:szCs w:val="16"/>
        </w:rPr>
      </w:pPr>
      <w:r>
        <w:rPr>
          <w:rStyle w:val="Znakiprzypiswdolnych"/>
        </w:rPr>
        <w:footnoteRef/>
      </w:r>
      <w:r>
        <w:rPr>
          <w:sz w:val="16"/>
          <w:szCs w:val="16"/>
        </w:rPr>
        <w:tab/>
        <w:t>W przypadku gdy Beneficjentem  jest jednostka  sektora finansów publicznych, fundacja, której jedynym fundatorem jest Skarb Państwa,  albo Bank Gospodarstwa Krajowego, obowiązków wynikających z  §  10  nie stosuje się.</w:t>
      </w:r>
    </w:p>
  </w:footnote>
  <w:footnote w:id="28">
    <w:p w14:paraId="10095217" w14:textId="28C2FC40" w:rsidR="002D56FA" w:rsidRDefault="002D56FA">
      <w:pPr>
        <w:pStyle w:val="Tekstprzypisudolnego"/>
      </w:pPr>
      <w:r>
        <w:rPr>
          <w:rStyle w:val="Odwoanieprzypisudolnego"/>
        </w:rPr>
        <w:footnoteRef/>
      </w:r>
      <w:r>
        <w:t xml:space="preserve"> </w:t>
      </w:r>
      <w:r w:rsidRPr="002D56FA">
        <w:rPr>
          <w:rFonts w:asciiTheme="minorHAnsi" w:hAnsiTheme="minorHAnsi" w:cstheme="minorHAnsi"/>
          <w:sz w:val="16"/>
          <w:szCs w:val="16"/>
        </w:rPr>
        <w:t>Nie dotyczy wydatków rozliczanych za pomocą stawki ryczałtowej.</w:t>
      </w:r>
      <w:r>
        <w:t xml:space="preserve"> </w:t>
      </w:r>
    </w:p>
  </w:footnote>
  <w:footnote w:id="29">
    <w:p w14:paraId="2F3B01FA" w14:textId="77777777" w:rsidR="00893279" w:rsidRPr="00186D05" w:rsidRDefault="002677DE">
      <w:pPr>
        <w:jc w:val="both"/>
        <w:rPr>
          <w:sz w:val="16"/>
          <w:szCs w:val="16"/>
        </w:rPr>
      </w:pPr>
      <w:r w:rsidRPr="00186D05">
        <w:rPr>
          <w:rStyle w:val="Znakiprzypiswdolnych"/>
          <w:sz w:val="16"/>
          <w:szCs w:val="16"/>
        </w:rPr>
        <w:footnoteRef/>
      </w:r>
      <w:r w:rsidRPr="00186D05">
        <w:rPr>
          <w:sz w:val="16"/>
          <w:szCs w:val="16"/>
        </w:rPr>
        <w:t xml:space="preserve"> Dotyczy projektów, w których nie założono w ogóle prowadzenia działalności gospodarczej na dofinansowanej infrastrukturze lub założono wystąpienie wyłącznie pomocniczego charakteru działalności gospodarczej nieprzekraczającej 20%.</w:t>
      </w:r>
    </w:p>
  </w:footnote>
  <w:footnote w:id="30">
    <w:p w14:paraId="05C7AE43" w14:textId="1701DF39" w:rsidR="00893279" w:rsidRPr="00186D05" w:rsidRDefault="002677DE" w:rsidP="00186D05">
      <w:pPr>
        <w:jc w:val="both"/>
        <w:rPr>
          <w:sz w:val="16"/>
          <w:szCs w:val="16"/>
        </w:rPr>
      </w:pPr>
      <w:r w:rsidRPr="00186D05">
        <w:rPr>
          <w:rStyle w:val="Znakiprzypiswdolnych"/>
          <w:sz w:val="16"/>
          <w:szCs w:val="16"/>
        </w:rPr>
        <w:footnoteRef/>
      </w:r>
      <w:r w:rsidRPr="00186D05">
        <w:rPr>
          <w:sz w:val="16"/>
          <w:szCs w:val="16"/>
        </w:rPr>
        <w:t xml:space="preserve"> Przyjmowany wskaźnik może być złożony i zawierać rozwiązania, które odnoszą się do więcej niż jednej miary (np. do czasu i powierzchni jednocześnie), jakkolwiek przyjęcie jako podstawy monitorowania wykorzystania infrastruktury kilku wskaźników może wiązać się</w:t>
      </w:r>
      <w:r w:rsidR="00980331">
        <w:rPr>
          <w:sz w:val="16"/>
          <w:szCs w:val="16"/>
        </w:rPr>
        <w:br/>
      </w:r>
      <w:r w:rsidRPr="00186D05">
        <w:rPr>
          <w:sz w:val="16"/>
          <w:szCs w:val="16"/>
        </w:rPr>
        <w:t>z koniecznością określenia wag poszczególnych wskaźników i wypracowania odpowiedniego algorytmu obliczania zakresu gospodarczego wykorzystania infrastruktury.</w:t>
      </w:r>
    </w:p>
  </w:footnote>
  <w:footnote w:id="31">
    <w:p w14:paraId="415E4B09" w14:textId="77777777" w:rsidR="00F43271" w:rsidRPr="000E16CC" w:rsidRDefault="00F43271" w:rsidP="00F43271">
      <w:pPr>
        <w:pStyle w:val="Default"/>
        <w:rPr>
          <w:sz w:val="16"/>
          <w:szCs w:val="16"/>
        </w:rPr>
      </w:pPr>
      <w:r w:rsidRPr="000E16CC">
        <w:rPr>
          <w:rStyle w:val="Odwoanieprzypisudolnego"/>
          <w:sz w:val="16"/>
          <w:szCs w:val="16"/>
        </w:rPr>
        <w:footnoteRef/>
      </w:r>
      <w:r w:rsidRPr="000E16CC">
        <w:rPr>
          <w:sz w:val="16"/>
          <w:szCs w:val="16"/>
        </w:rPr>
        <w:t xml:space="preserve"> Projekt, który wnosi znaczący wkład w osiąganie celów programu i który podlega szczególnym środkom dotyczącym monitorowania i komunikacji.</w:t>
      </w:r>
    </w:p>
  </w:footnote>
  <w:footnote w:id="32">
    <w:p w14:paraId="59716BD0" w14:textId="3D47AB7E" w:rsidR="00F43271" w:rsidRPr="00A223E2" w:rsidRDefault="00F43271" w:rsidP="00F43271">
      <w:pPr>
        <w:pStyle w:val="Tekstprzypisudolnego"/>
      </w:pPr>
      <w:r w:rsidRPr="000E16CC">
        <w:rPr>
          <w:rStyle w:val="Odwoanieprzypisudolnego"/>
          <w:rFonts w:ascii="Arial" w:hAnsi="Arial" w:cs="Arial"/>
          <w:sz w:val="16"/>
          <w:szCs w:val="16"/>
        </w:rPr>
        <w:footnoteRef/>
      </w:r>
      <w:r w:rsidRPr="000E16CC">
        <w:rPr>
          <w:rFonts w:ascii="Arial" w:hAnsi="Arial" w:cs="Arial"/>
          <w:sz w:val="16"/>
          <w:szCs w:val="16"/>
        </w:rPr>
        <w:t xml:space="preserve"> Koszt całkowity </w:t>
      </w:r>
      <w:r w:rsidR="007A08C4">
        <w:rPr>
          <w:rFonts w:ascii="Arial" w:hAnsi="Arial" w:cs="Arial"/>
          <w:sz w:val="16"/>
          <w:szCs w:val="16"/>
        </w:rPr>
        <w:t>P</w:t>
      </w:r>
      <w:r w:rsidRPr="000E16CC">
        <w:rPr>
          <w:rFonts w:ascii="Arial" w:hAnsi="Arial" w:cs="Arial"/>
          <w:sz w:val="16"/>
          <w:szCs w:val="16"/>
        </w:rPr>
        <w:t xml:space="preserve">rojektu obejmuje </w:t>
      </w:r>
      <w:r w:rsidR="007A08C4">
        <w:rPr>
          <w:rFonts w:ascii="Arial" w:hAnsi="Arial" w:cs="Arial"/>
          <w:sz w:val="16"/>
          <w:szCs w:val="16"/>
        </w:rPr>
        <w:t>wydatki</w:t>
      </w:r>
      <w:r w:rsidRPr="000E16CC">
        <w:rPr>
          <w:rFonts w:ascii="Arial" w:hAnsi="Arial" w:cs="Arial"/>
          <w:sz w:val="16"/>
          <w:szCs w:val="16"/>
        </w:rPr>
        <w:t xml:space="preserve"> kwalifikowane i niekwalifikowane. Koszt </w:t>
      </w:r>
      <w:r w:rsidR="007A08C4">
        <w:rPr>
          <w:rFonts w:ascii="Arial" w:hAnsi="Arial" w:cs="Arial"/>
          <w:sz w:val="16"/>
          <w:szCs w:val="16"/>
        </w:rPr>
        <w:t>P</w:t>
      </w:r>
      <w:r w:rsidRPr="000E16CC">
        <w:rPr>
          <w:rFonts w:ascii="Arial" w:hAnsi="Arial" w:cs="Arial"/>
          <w:sz w:val="16"/>
          <w:szCs w:val="16"/>
        </w:rPr>
        <w:t xml:space="preserve">rojektu należy przeliczyć według kursu Europejskiego Banku Centralnego </w:t>
      </w:r>
      <w:r w:rsidRPr="000E16CC">
        <w:rPr>
          <w:rFonts w:ascii="Arial" w:hAnsi="Arial" w:cs="Arial"/>
          <w:sz w:val="16"/>
          <w:szCs w:val="16"/>
          <w:lang w:bidi="pl-PL"/>
        </w:rPr>
        <w:t>z przedostatniego dnia pracy Komisji Europejskiej w miesiącu poprzedzającym miesiąc podpisana umowy o dofinansowanie.</w:t>
      </w:r>
    </w:p>
  </w:footnote>
  <w:footnote w:id="33">
    <w:p w14:paraId="6F41F8B4" w14:textId="77777777"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rPr>
        <w:t xml:space="preserve"> Patrz przypis 3</w:t>
      </w:r>
      <w:r w:rsidRPr="0047785F">
        <w:rPr>
          <w:rFonts w:ascii="Arial" w:hAnsi="Arial" w:cs="Arial"/>
          <w:sz w:val="16"/>
          <w:szCs w:val="16"/>
          <w:lang w:bidi="pl-PL"/>
        </w:rPr>
        <w:t>.</w:t>
      </w:r>
    </w:p>
  </w:footnote>
  <w:footnote w:id="34">
    <w:p w14:paraId="50EF120B" w14:textId="443CC9E0"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lang w:bidi="pl-PL"/>
        </w:rPr>
        <w:t xml:space="preserve">Wydarzenia otwierające/kończące realizację </w:t>
      </w:r>
      <w:r w:rsidR="007A08C4">
        <w:rPr>
          <w:rFonts w:ascii="Arial" w:hAnsi="Arial" w:cs="Arial"/>
          <w:sz w:val="16"/>
          <w:szCs w:val="16"/>
          <w:lang w:bidi="pl-PL"/>
        </w:rPr>
        <w:t>P</w:t>
      </w:r>
      <w:r w:rsidRPr="0047785F">
        <w:rPr>
          <w:rFonts w:ascii="Arial" w:hAnsi="Arial" w:cs="Arial"/>
          <w:sz w:val="16"/>
          <w:szCs w:val="16"/>
          <w:lang w:bidi="pl-PL"/>
        </w:rPr>
        <w:t xml:space="preserve">rojektu lub związane z rozpoczęciem/realizacją/zakończeniem ważnego etapu </w:t>
      </w:r>
      <w:r w:rsidR="007A08C4">
        <w:rPr>
          <w:rFonts w:ascii="Arial" w:hAnsi="Arial" w:cs="Arial"/>
          <w:sz w:val="16"/>
          <w:szCs w:val="16"/>
          <w:lang w:bidi="pl-PL"/>
        </w:rPr>
        <w:t>P</w:t>
      </w:r>
      <w:r w:rsidRPr="0047785F">
        <w:rPr>
          <w:rFonts w:ascii="Arial" w:hAnsi="Arial" w:cs="Arial"/>
          <w:sz w:val="16"/>
          <w:szCs w:val="16"/>
          <w:lang w:bidi="pl-PL"/>
        </w:rPr>
        <w:t>rojektu.</w:t>
      </w:r>
    </w:p>
  </w:footnote>
  <w:footnote w:id="35">
    <w:p w14:paraId="7E940530" w14:textId="77777777" w:rsidR="00F43271" w:rsidRPr="0047785F" w:rsidRDefault="00F43271" w:rsidP="00F43271">
      <w:pPr>
        <w:pStyle w:val="Default"/>
        <w:rPr>
          <w:sz w:val="16"/>
          <w:szCs w:val="16"/>
        </w:rPr>
      </w:pPr>
      <w:r w:rsidRPr="0047785F">
        <w:rPr>
          <w:rStyle w:val="Odwoanieprzypisudolnego"/>
          <w:sz w:val="16"/>
          <w:szCs w:val="16"/>
        </w:rPr>
        <w:footnoteRef/>
      </w:r>
      <w:r w:rsidRPr="0047785F">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F97F06F" w14:textId="77777777" w:rsidR="00F43271" w:rsidRDefault="00F43271" w:rsidP="00F43271">
      <w:pPr>
        <w:pStyle w:val="Tekstprzypisudolnego"/>
      </w:pPr>
    </w:p>
  </w:footnote>
  <w:footnote w:id="36">
    <w:p w14:paraId="1B1BFAB1" w14:textId="77777777" w:rsidR="00893279" w:rsidRPr="007234C7" w:rsidRDefault="002677DE">
      <w:pPr>
        <w:pStyle w:val="Tekstprzypisudolnego"/>
        <w:rPr>
          <w:rFonts w:asciiTheme="minorHAnsi" w:hAnsiTheme="minorHAnsi" w:cstheme="minorHAnsi"/>
        </w:rPr>
      </w:pPr>
      <w:r w:rsidRPr="007234C7">
        <w:rPr>
          <w:rStyle w:val="Znakiprzypiswdolnych"/>
          <w:rFonts w:asciiTheme="minorHAnsi" w:hAnsiTheme="minorHAnsi" w:cstheme="minorHAnsi"/>
        </w:rPr>
        <w:footnoteRef/>
      </w:r>
      <w:r w:rsidRPr="007234C7">
        <w:rPr>
          <w:rFonts w:asciiTheme="minorHAnsi" w:eastAsia="Calibri" w:hAnsiTheme="minorHAnsi" w:cstheme="minorHAnsi"/>
          <w:sz w:val="16"/>
          <w:szCs w:val="16"/>
        </w:rPr>
        <w:t xml:space="preserve"> </w:t>
      </w:r>
      <w:r w:rsidRPr="007234C7">
        <w:rPr>
          <w:rFonts w:asciiTheme="minorHAnsi" w:hAnsiTheme="minorHAnsi" w:cstheme="minorHAnsi"/>
          <w:sz w:val="16"/>
          <w:szCs w:val="16"/>
        </w:rPr>
        <w:t>W przypadku, gdy Projekt realizowany jest w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0" w:type="dxa"/>
      <w:tblLayout w:type="fixed"/>
      <w:tblLook w:val="0000" w:firstRow="0" w:lastRow="0" w:firstColumn="0" w:lastColumn="0" w:noHBand="0" w:noVBand="0"/>
    </w:tblPr>
    <w:tblGrid>
      <w:gridCol w:w="3020"/>
      <w:gridCol w:w="3020"/>
      <w:gridCol w:w="3020"/>
    </w:tblGrid>
    <w:tr w:rsidR="00893279" w14:paraId="620DDC2E" w14:textId="77777777">
      <w:tc>
        <w:tcPr>
          <w:tcW w:w="3020" w:type="dxa"/>
        </w:tcPr>
        <w:p w14:paraId="796122CB" w14:textId="77777777" w:rsidR="00893279" w:rsidRDefault="00893279">
          <w:pPr>
            <w:pStyle w:val="Nagwek"/>
            <w:widowControl w:val="0"/>
            <w:ind w:left="-115"/>
          </w:pPr>
        </w:p>
      </w:tc>
      <w:tc>
        <w:tcPr>
          <w:tcW w:w="3020" w:type="dxa"/>
        </w:tcPr>
        <w:p w14:paraId="1E80C43A" w14:textId="77777777" w:rsidR="00893279" w:rsidRDefault="00893279">
          <w:pPr>
            <w:pStyle w:val="Nagwek"/>
            <w:widowControl w:val="0"/>
            <w:jc w:val="center"/>
          </w:pPr>
        </w:p>
      </w:tc>
      <w:tc>
        <w:tcPr>
          <w:tcW w:w="3020" w:type="dxa"/>
        </w:tcPr>
        <w:p w14:paraId="4CF4AFEC" w14:textId="77777777" w:rsidR="00893279" w:rsidRDefault="002677DE">
          <w:pPr>
            <w:pStyle w:val="Nagwek"/>
            <w:widowControl w:val="0"/>
            <w:ind w:right="-115"/>
            <w:jc w:val="right"/>
          </w:pPr>
          <w:r>
            <w:t xml:space="preserve">  </w:t>
          </w:r>
        </w:p>
      </w:tc>
    </w:tr>
  </w:tbl>
  <w:p w14:paraId="48C4BCAF" w14:textId="77777777" w:rsidR="00893279" w:rsidRDefault="008932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CC9BA" w14:textId="77777777" w:rsidR="00A504A7" w:rsidRDefault="00A504A7" w:rsidP="00A504A7">
    <w:pPr>
      <w:pStyle w:val="Nagwek"/>
      <w:tabs>
        <w:tab w:val="left" w:pos="13050"/>
      </w:tabs>
    </w:pPr>
  </w:p>
  <w:p w14:paraId="522EA4E6" w14:textId="77777777" w:rsidR="00893279" w:rsidRDefault="00893279">
    <w:pPr>
      <w:pStyle w:val="Tekstkomentarza1"/>
      <w:jc w:val="right"/>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41"/>
    <w:lvl w:ilvl="0">
      <w:start w:val="1"/>
      <w:numFmt w:val="decimal"/>
      <w:lvlText w:val="%1)"/>
      <w:lvlJc w:val="left"/>
      <w:pPr>
        <w:tabs>
          <w:tab w:val="num" w:pos="0"/>
        </w:tabs>
        <w:ind w:left="426" w:hanging="360"/>
      </w:pPr>
      <w:rPr>
        <w:rFonts w:hint="default"/>
      </w:rPr>
    </w:lvl>
  </w:abstractNum>
  <w:abstractNum w:abstractNumId="1" w15:restartNumberingAfterBreak="0">
    <w:nsid w:val="00C10938"/>
    <w:multiLevelType w:val="multilevel"/>
    <w:tmpl w:val="B5ACF58E"/>
    <w:lvl w:ilvl="0">
      <w:start w:val="1"/>
      <w:numFmt w:val="decimal"/>
      <w:lvlText w:val="%1"/>
      <w:lvlJc w:val="left"/>
      <w:pPr>
        <w:tabs>
          <w:tab w:val="num" w:pos="0"/>
        </w:tabs>
        <w:ind w:left="360" w:hanging="360"/>
      </w:pPr>
      <w:rPr>
        <w:rFonts w:ascii="Arial" w:hAnsi="Arial"/>
        <w:b w:val="0"/>
        <w:i w:val="0"/>
        <w:sz w:val="22"/>
        <w:szCs w:val="24"/>
        <w:lang w:eastAsia="pl-P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 w15:restartNumberingAfterBreak="0">
    <w:nsid w:val="03BC7452"/>
    <w:multiLevelType w:val="multilevel"/>
    <w:tmpl w:val="D960DABC"/>
    <w:lvl w:ilvl="0">
      <w:start w:val="1"/>
      <w:numFmt w:val="decimal"/>
      <w:lvlText w:val="%1)"/>
      <w:lvlJc w:val="left"/>
      <w:pPr>
        <w:tabs>
          <w:tab w:val="num" w:pos="0"/>
        </w:tabs>
        <w:ind w:left="720" w:hanging="360"/>
      </w:pPr>
      <w:rPr>
        <w:rFonts w:ascii="Arial" w:eastAsia="Times New Roman" w:hAnsi="Arial" w:cs="Arial"/>
        <w:b w:val="0"/>
        <w:i w:val="0"/>
        <w:strike w:val="0"/>
        <w:dstrike w:val="0"/>
        <w:sz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04ED193E"/>
    <w:multiLevelType w:val="multilevel"/>
    <w:tmpl w:val="554E05C8"/>
    <w:lvl w:ilvl="0">
      <w:start w:val="2"/>
      <w:numFmt w:val="decimal"/>
      <w:lvlText w:val="%1"/>
      <w:lvlJc w:val="left"/>
      <w:pPr>
        <w:tabs>
          <w:tab w:val="num" w:pos="0"/>
        </w:tabs>
        <w:ind w:left="360" w:hanging="360"/>
      </w:pPr>
      <w:rPr>
        <w:rFonts w:hint="default"/>
        <w:sz w:val="24"/>
        <w:szCs w:val="24"/>
        <w:lang w:eastAsia="pl-PL"/>
      </w:rPr>
    </w:lvl>
    <w:lvl w:ilvl="1">
      <w:start w:val="1"/>
      <w:numFmt w:val="lowerLetter"/>
      <w:lvlText w:val="%1.%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3.%4"/>
      <w:lvlJc w:val="left"/>
      <w:pPr>
        <w:tabs>
          <w:tab w:val="num" w:pos="0"/>
        </w:tabs>
        <w:ind w:left="2520" w:hanging="360"/>
      </w:pPr>
      <w:rPr>
        <w:rFonts w:hint="default"/>
      </w:rPr>
    </w:lvl>
    <w:lvl w:ilvl="4">
      <w:start w:val="1"/>
      <w:numFmt w:val="lowerLetter"/>
      <w:lvlText w:val="%4.%5"/>
      <w:lvlJc w:val="left"/>
      <w:pPr>
        <w:tabs>
          <w:tab w:val="num" w:pos="0"/>
        </w:tabs>
        <w:ind w:left="3240" w:hanging="360"/>
      </w:pPr>
      <w:rPr>
        <w:rFonts w:hint="default"/>
      </w:rPr>
    </w:lvl>
    <w:lvl w:ilvl="5">
      <w:start w:val="1"/>
      <w:numFmt w:val="lowerRoman"/>
      <w:lvlText w:val="%5.%6"/>
      <w:lvlJc w:val="right"/>
      <w:pPr>
        <w:tabs>
          <w:tab w:val="num" w:pos="0"/>
        </w:tabs>
        <w:ind w:left="3960" w:hanging="180"/>
      </w:pPr>
      <w:rPr>
        <w:rFonts w:hint="default"/>
      </w:rPr>
    </w:lvl>
    <w:lvl w:ilvl="6">
      <w:start w:val="1"/>
      <w:numFmt w:val="decimal"/>
      <w:lvlText w:val="%6.%7"/>
      <w:lvlJc w:val="left"/>
      <w:pPr>
        <w:tabs>
          <w:tab w:val="num" w:pos="0"/>
        </w:tabs>
        <w:ind w:left="4680" w:hanging="360"/>
      </w:pPr>
      <w:rPr>
        <w:rFonts w:hint="default"/>
      </w:rPr>
    </w:lvl>
    <w:lvl w:ilvl="7">
      <w:start w:val="1"/>
      <w:numFmt w:val="lowerLetter"/>
      <w:lvlText w:val="%7.%8"/>
      <w:lvlJc w:val="left"/>
      <w:pPr>
        <w:tabs>
          <w:tab w:val="num" w:pos="0"/>
        </w:tabs>
        <w:ind w:left="5400" w:hanging="360"/>
      </w:pPr>
      <w:rPr>
        <w:rFonts w:hint="default"/>
      </w:rPr>
    </w:lvl>
    <w:lvl w:ilvl="8">
      <w:start w:val="1"/>
      <w:numFmt w:val="lowerRoman"/>
      <w:lvlText w:val="%8.%9"/>
      <w:lvlJc w:val="right"/>
      <w:pPr>
        <w:tabs>
          <w:tab w:val="num" w:pos="0"/>
        </w:tabs>
        <w:ind w:left="6120" w:hanging="180"/>
      </w:pPr>
      <w:rPr>
        <w:rFonts w:hint="default"/>
      </w:rPr>
    </w:lvl>
  </w:abstractNum>
  <w:abstractNum w:abstractNumId="4" w15:restartNumberingAfterBreak="0">
    <w:nsid w:val="057D4F2E"/>
    <w:multiLevelType w:val="hybridMultilevel"/>
    <w:tmpl w:val="A986F5CC"/>
    <w:lvl w:ilvl="0" w:tplc="30BE3EDE">
      <w:start w:val="1"/>
      <w:numFmt w:val="decimal"/>
      <w:lvlText w:val="%1."/>
      <w:lvlJc w:val="left"/>
      <w:pPr>
        <w:ind w:left="1140" w:hanging="360"/>
      </w:pPr>
    </w:lvl>
    <w:lvl w:ilvl="1" w:tplc="57C6C4D8">
      <w:start w:val="1"/>
      <w:numFmt w:val="decimal"/>
      <w:lvlText w:val="%2."/>
      <w:lvlJc w:val="left"/>
      <w:pPr>
        <w:ind w:left="1140" w:hanging="360"/>
      </w:pPr>
    </w:lvl>
    <w:lvl w:ilvl="2" w:tplc="4FA02E14">
      <w:start w:val="1"/>
      <w:numFmt w:val="decimal"/>
      <w:lvlText w:val="%3."/>
      <w:lvlJc w:val="left"/>
      <w:pPr>
        <w:ind w:left="1140" w:hanging="360"/>
      </w:pPr>
    </w:lvl>
    <w:lvl w:ilvl="3" w:tplc="39D8768C">
      <w:start w:val="1"/>
      <w:numFmt w:val="decimal"/>
      <w:lvlText w:val="%4."/>
      <w:lvlJc w:val="left"/>
      <w:pPr>
        <w:ind w:left="1140" w:hanging="360"/>
      </w:pPr>
    </w:lvl>
    <w:lvl w:ilvl="4" w:tplc="6396C698">
      <w:start w:val="1"/>
      <w:numFmt w:val="decimal"/>
      <w:lvlText w:val="%5."/>
      <w:lvlJc w:val="left"/>
      <w:pPr>
        <w:ind w:left="1140" w:hanging="360"/>
      </w:pPr>
    </w:lvl>
    <w:lvl w:ilvl="5" w:tplc="296687FA">
      <w:start w:val="1"/>
      <w:numFmt w:val="decimal"/>
      <w:lvlText w:val="%6."/>
      <w:lvlJc w:val="left"/>
      <w:pPr>
        <w:ind w:left="1140" w:hanging="360"/>
      </w:pPr>
    </w:lvl>
    <w:lvl w:ilvl="6" w:tplc="EB909D72">
      <w:start w:val="1"/>
      <w:numFmt w:val="decimal"/>
      <w:lvlText w:val="%7."/>
      <w:lvlJc w:val="left"/>
      <w:pPr>
        <w:ind w:left="1140" w:hanging="360"/>
      </w:pPr>
    </w:lvl>
    <w:lvl w:ilvl="7" w:tplc="CB503BAE">
      <w:start w:val="1"/>
      <w:numFmt w:val="decimal"/>
      <w:lvlText w:val="%8."/>
      <w:lvlJc w:val="left"/>
      <w:pPr>
        <w:ind w:left="1140" w:hanging="360"/>
      </w:pPr>
    </w:lvl>
    <w:lvl w:ilvl="8" w:tplc="DCB00C66">
      <w:start w:val="1"/>
      <w:numFmt w:val="decimal"/>
      <w:lvlText w:val="%9."/>
      <w:lvlJc w:val="left"/>
      <w:pPr>
        <w:ind w:left="1140" w:hanging="360"/>
      </w:pPr>
    </w:lvl>
  </w:abstractNum>
  <w:abstractNum w:abstractNumId="5" w15:restartNumberingAfterBreak="0">
    <w:nsid w:val="05E832A6"/>
    <w:multiLevelType w:val="hybridMultilevel"/>
    <w:tmpl w:val="42566B04"/>
    <w:lvl w:ilvl="0" w:tplc="AC4A3930">
      <w:start w:val="1"/>
      <w:numFmt w:val="decimal"/>
      <w:lvlText w:val="%1)"/>
      <w:lvlJc w:val="left"/>
      <w:pPr>
        <w:ind w:left="1091" w:hanging="306"/>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73651C6"/>
    <w:multiLevelType w:val="multilevel"/>
    <w:tmpl w:val="AFC6E7BC"/>
    <w:lvl w:ilvl="0">
      <w:start w:val="1"/>
      <w:numFmt w:val="decimal"/>
      <w:lvlText w:val="%1)"/>
      <w:lvlJc w:val="left"/>
      <w:pPr>
        <w:tabs>
          <w:tab w:val="num" w:pos="785"/>
        </w:tabs>
        <w:ind w:left="785" w:hanging="360"/>
      </w:pPr>
      <w:rPr>
        <w:rFonts w:ascii="Arial" w:eastAsia="Times New Roman" w:hAnsi="Arial" w:cs="Arial"/>
        <w:sz w:val="24"/>
        <w:szCs w:val="24"/>
      </w:rPr>
    </w:lvl>
    <w:lvl w:ilvl="1">
      <w:start w:val="1"/>
      <w:numFmt w:val="decimal"/>
      <w:lvlText w:val="%1.%2"/>
      <w:lvlJc w:val="left"/>
      <w:pPr>
        <w:tabs>
          <w:tab w:val="num" w:pos="796"/>
        </w:tabs>
        <w:ind w:left="796" w:hanging="360"/>
      </w:pPr>
      <w:rPr>
        <w:rFonts w:hint="default"/>
      </w:rPr>
    </w:lvl>
    <w:lvl w:ilvl="2">
      <w:start w:val="1"/>
      <w:numFmt w:val="decimal"/>
      <w:lvlText w:val="%2.%3"/>
      <w:lvlJc w:val="left"/>
      <w:pPr>
        <w:tabs>
          <w:tab w:val="num" w:pos="1156"/>
        </w:tabs>
        <w:ind w:left="1156" w:hanging="360"/>
      </w:pPr>
      <w:rPr>
        <w:rFonts w:hint="default"/>
      </w:rPr>
    </w:lvl>
    <w:lvl w:ilvl="3">
      <w:start w:val="1"/>
      <w:numFmt w:val="decimal"/>
      <w:lvlText w:val="%3.%4"/>
      <w:lvlJc w:val="left"/>
      <w:pPr>
        <w:tabs>
          <w:tab w:val="num" w:pos="1516"/>
        </w:tabs>
        <w:ind w:left="1516" w:hanging="360"/>
      </w:pPr>
      <w:rPr>
        <w:rFonts w:hint="default"/>
      </w:rPr>
    </w:lvl>
    <w:lvl w:ilvl="4">
      <w:start w:val="1"/>
      <w:numFmt w:val="decimal"/>
      <w:lvlText w:val="%4.%5"/>
      <w:lvlJc w:val="left"/>
      <w:pPr>
        <w:tabs>
          <w:tab w:val="num" w:pos="1876"/>
        </w:tabs>
        <w:ind w:left="1876" w:hanging="360"/>
      </w:pPr>
      <w:rPr>
        <w:rFonts w:hint="default"/>
      </w:rPr>
    </w:lvl>
    <w:lvl w:ilvl="5">
      <w:start w:val="1"/>
      <w:numFmt w:val="decimal"/>
      <w:lvlText w:val="%5.%6"/>
      <w:lvlJc w:val="left"/>
      <w:pPr>
        <w:tabs>
          <w:tab w:val="num" w:pos="2236"/>
        </w:tabs>
        <w:ind w:left="2236" w:hanging="360"/>
      </w:pPr>
      <w:rPr>
        <w:rFonts w:hint="default"/>
      </w:rPr>
    </w:lvl>
    <w:lvl w:ilvl="6">
      <w:start w:val="1"/>
      <w:numFmt w:val="decimal"/>
      <w:lvlText w:val="%6.%7"/>
      <w:lvlJc w:val="left"/>
      <w:pPr>
        <w:tabs>
          <w:tab w:val="num" w:pos="2596"/>
        </w:tabs>
        <w:ind w:left="2596" w:hanging="360"/>
      </w:pPr>
      <w:rPr>
        <w:rFonts w:hint="default"/>
      </w:rPr>
    </w:lvl>
    <w:lvl w:ilvl="7">
      <w:start w:val="1"/>
      <w:numFmt w:val="decimal"/>
      <w:lvlText w:val="%7.%8"/>
      <w:lvlJc w:val="left"/>
      <w:pPr>
        <w:tabs>
          <w:tab w:val="num" w:pos="2956"/>
        </w:tabs>
        <w:ind w:left="2956" w:hanging="360"/>
      </w:pPr>
      <w:rPr>
        <w:rFonts w:hint="default"/>
      </w:rPr>
    </w:lvl>
    <w:lvl w:ilvl="8">
      <w:start w:val="1"/>
      <w:numFmt w:val="decimal"/>
      <w:lvlText w:val="%8.%9"/>
      <w:lvlJc w:val="left"/>
      <w:pPr>
        <w:tabs>
          <w:tab w:val="num" w:pos="3316"/>
        </w:tabs>
        <w:ind w:left="3316" w:hanging="360"/>
      </w:pPr>
      <w:rPr>
        <w:rFonts w:hint="default"/>
      </w:rPr>
    </w:lvl>
  </w:abstractNum>
  <w:abstractNum w:abstractNumId="7" w15:restartNumberingAfterBreak="0">
    <w:nsid w:val="082060BE"/>
    <w:multiLevelType w:val="hybridMultilevel"/>
    <w:tmpl w:val="C59A2E84"/>
    <w:lvl w:ilvl="0" w:tplc="F69A0E2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7439"/>
    <w:multiLevelType w:val="multilevel"/>
    <w:tmpl w:val="3E3E3878"/>
    <w:lvl w:ilvl="0">
      <w:start w:val="1"/>
      <w:numFmt w:val="decimal"/>
      <w:lvlText w:val="%1."/>
      <w:lvlJc w:val="left"/>
      <w:pPr>
        <w:tabs>
          <w:tab w:val="num" w:pos="502"/>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AB06ED"/>
    <w:multiLevelType w:val="hybridMultilevel"/>
    <w:tmpl w:val="B6461BBA"/>
    <w:lvl w:ilvl="0" w:tplc="0415000F">
      <w:start w:val="1"/>
      <w:numFmt w:val="decimal"/>
      <w:lvlText w:val="%1."/>
      <w:lvlJc w:val="left"/>
      <w:pPr>
        <w:ind w:left="927" w:hanging="360"/>
      </w:pPr>
      <w:rPr>
        <w:rFonts w:hint="default"/>
      </w:rPr>
    </w:lvl>
    <w:lvl w:ilvl="1" w:tplc="04150017">
      <w:start w:val="1"/>
      <w:numFmt w:val="lowerLetter"/>
      <w:lvlText w:val="%2)"/>
      <w:lvlJc w:val="left"/>
      <w:pPr>
        <w:ind w:left="1352"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1837ED"/>
    <w:multiLevelType w:val="multilevel"/>
    <w:tmpl w:val="C896C68E"/>
    <w:lvl w:ilvl="0">
      <w:start w:val="1"/>
      <w:numFmt w:val="decimal"/>
      <w:lvlText w:val="%1"/>
      <w:lvlJc w:val="left"/>
      <w:pPr>
        <w:tabs>
          <w:tab w:val="num" w:pos="-222"/>
        </w:tabs>
        <w:ind w:left="501" w:hanging="360"/>
      </w:pPr>
      <w:rPr>
        <w:rFonts w:ascii="Arial" w:hAnsi="Arial"/>
        <w:sz w:val="22"/>
      </w:rPr>
    </w:lvl>
    <w:lvl w:ilvl="1">
      <w:start w:val="1"/>
      <w:numFmt w:val="lowerLetter"/>
      <w:lvlText w:val="%1.%2"/>
      <w:lvlJc w:val="left"/>
      <w:pPr>
        <w:tabs>
          <w:tab w:val="num" w:pos="0"/>
        </w:tabs>
        <w:ind w:left="1443" w:hanging="360"/>
      </w:pPr>
    </w:lvl>
    <w:lvl w:ilvl="2">
      <w:start w:val="1"/>
      <w:numFmt w:val="lowerLetter"/>
      <w:lvlText w:val="%3)"/>
      <w:lvlJc w:val="left"/>
      <w:pPr>
        <w:ind w:left="643" w:hanging="360"/>
      </w:pPr>
      <w:rPr>
        <w:rFonts w:ascii="Arial" w:eastAsia="Times New Roman" w:hAnsi="Arial" w:cs="Arial"/>
      </w:r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12" w15:restartNumberingAfterBreak="0">
    <w:nsid w:val="0CA95F15"/>
    <w:multiLevelType w:val="hybridMultilevel"/>
    <w:tmpl w:val="445CF438"/>
    <w:lvl w:ilvl="0" w:tplc="90966F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C323B"/>
    <w:multiLevelType w:val="hybridMultilevel"/>
    <w:tmpl w:val="782C8F80"/>
    <w:lvl w:ilvl="0" w:tplc="993AB6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E945F3"/>
    <w:multiLevelType w:val="multilevel"/>
    <w:tmpl w:val="A50C5136"/>
    <w:lvl w:ilvl="0">
      <w:start w:val="1"/>
      <w:numFmt w:val="decimal"/>
      <w:lvlText w:val="%1"/>
      <w:lvlJc w:val="left"/>
      <w:pPr>
        <w:tabs>
          <w:tab w:val="num" w:pos="757"/>
        </w:tabs>
        <w:ind w:left="757" w:hanging="397"/>
      </w:pPr>
      <w:rPr>
        <w:rFonts w:ascii="Times New Roman" w:hAnsi="Times New Roman" w:cs="Times New Roman"/>
        <w:color w:val="auto"/>
        <w:sz w:val="24"/>
        <w:szCs w:val="24"/>
      </w:rPr>
    </w:lvl>
    <w:lvl w:ilvl="1">
      <w:start w:val="1"/>
      <w:numFmt w:val="lowerLetter"/>
      <w:lvlText w:val="%1.%2"/>
      <w:lvlJc w:val="left"/>
      <w:pPr>
        <w:tabs>
          <w:tab w:val="num" w:pos="1440"/>
        </w:tabs>
        <w:ind w:left="1440" w:hanging="360"/>
      </w:pPr>
      <w:rPr>
        <w:rFonts w:cs="Times New Roman"/>
        <w:sz w:val="24"/>
        <w:szCs w:val="24"/>
      </w:rPr>
    </w:lvl>
    <w:lvl w:ilvl="2">
      <w:start w:val="1"/>
      <w:numFmt w:val="decimal"/>
      <w:lvlText w:val="%2.%3"/>
      <w:lvlJc w:val="left"/>
      <w:pPr>
        <w:tabs>
          <w:tab w:val="num" w:pos="709"/>
        </w:tabs>
        <w:ind w:left="1101" w:hanging="675"/>
      </w:pPr>
      <w:rPr>
        <w:rFonts w:ascii="Times New Roman" w:hAnsi="Times New Roman" w:cs="Times New Roman"/>
        <w:bCs/>
        <w:sz w:val="24"/>
        <w:szCs w:val="24"/>
      </w:r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15" w15:restartNumberingAfterBreak="0">
    <w:nsid w:val="0F70783F"/>
    <w:multiLevelType w:val="hybridMultilevel"/>
    <w:tmpl w:val="9E92CF96"/>
    <w:lvl w:ilvl="0" w:tplc="315C143E">
      <w:start w:val="1"/>
      <w:numFmt w:val="decimal"/>
      <w:lvlText w:val="%1."/>
      <w:lvlJc w:val="left"/>
      <w:pPr>
        <w:ind w:left="1140" w:hanging="360"/>
      </w:pPr>
    </w:lvl>
    <w:lvl w:ilvl="1" w:tplc="F0209168">
      <w:start w:val="1"/>
      <w:numFmt w:val="decimal"/>
      <w:lvlText w:val="%2."/>
      <w:lvlJc w:val="left"/>
      <w:pPr>
        <w:ind w:left="1140" w:hanging="360"/>
      </w:pPr>
    </w:lvl>
    <w:lvl w:ilvl="2" w:tplc="C518DD2C">
      <w:start w:val="1"/>
      <w:numFmt w:val="decimal"/>
      <w:lvlText w:val="%3."/>
      <w:lvlJc w:val="left"/>
      <w:pPr>
        <w:ind w:left="1140" w:hanging="360"/>
      </w:pPr>
    </w:lvl>
    <w:lvl w:ilvl="3" w:tplc="73CE2D0A">
      <w:start w:val="1"/>
      <w:numFmt w:val="decimal"/>
      <w:lvlText w:val="%4."/>
      <w:lvlJc w:val="left"/>
      <w:pPr>
        <w:ind w:left="1140" w:hanging="360"/>
      </w:pPr>
    </w:lvl>
    <w:lvl w:ilvl="4" w:tplc="55CAB914">
      <w:start w:val="1"/>
      <w:numFmt w:val="decimal"/>
      <w:lvlText w:val="%5."/>
      <w:lvlJc w:val="left"/>
      <w:pPr>
        <w:ind w:left="1140" w:hanging="360"/>
      </w:pPr>
    </w:lvl>
    <w:lvl w:ilvl="5" w:tplc="B55ABB1A">
      <w:start w:val="1"/>
      <w:numFmt w:val="decimal"/>
      <w:lvlText w:val="%6."/>
      <w:lvlJc w:val="left"/>
      <w:pPr>
        <w:ind w:left="1140" w:hanging="360"/>
      </w:pPr>
    </w:lvl>
    <w:lvl w:ilvl="6" w:tplc="599E7F72">
      <w:start w:val="1"/>
      <w:numFmt w:val="decimal"/>
      <w:lvlText w:val="%7."/>
      <w:lvlJc w:val="left"/>
      <w:pPr>
        <w:ind w:left="1140" w:hanging="360"/>
      </w:pPr>
    </w:lvl>
    <w:lvl w:ilvl="7" w:tplc="C262A98E">
      <w:start w:val="1"/>
      <w:numFmt w:val="decimal"/>
      <w:lvlText w:val="%8."/>
      <w:lvlJc w:val="left"/>
      <w:pPr>
        <w:ind w:left="1140" w:hanging="360"/>
      </w:pPr>
    </w:lvl>
    <w:lvl w:ilvl="8" w:tplc="30B04174">
      <w:start w:val="1"/>
      <w:numFmt w:val="decimal"/>
      <w:lvlText w:val="%9."/>
      <w:lvlJc w:val="left"/>
      <w:pPr>
        <w:ind w:left="1140" w:hanging="360"/>
      </w:pPr>
    </w:lvl>
  </w:abstractNum>
  <w:abstractNum w:abstractNumId="16" w15:restartNumberingAfterBreak="0">
    <w:nsid w:val="114E1BB8"/>
    <w:multiLevelType w:val="multilevel"/>
    <w:tmpl w:val="0F28B190"/>
    <w:lvl w:ilvl="0">
      <w:start w:val="1"/>
      <w:numFmt w:val="decimal"/>
      <w:lvlText w:val="%1"/>
      <w:lvlJc w:val="left"/>
      <w:pPr>
        <w:tabs>
          <w:tab w:val="num" w:pos="0"/>
        </w:tabs>
        <w:ind w:left="340" w:hanging="340"/>
      </w:pPr>
      <w:rPr>
        <w:rFonts w:cs="Times New Roman"/>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12114A58"/>
    <w:multiLevelType w:val="hybridMultilevel"/>
    <w:tmpl w:val="A190B8DE"/>
    <w:lvl w:ilvl="0" w:tplc="B848159E">
      <w:start w:val="1"/>
      <w:numFmt w:val="lowerLetter"/>
      <w:lvlText w:val="%1)"/>
      <w:lvlJc w:val="left"/>
      <w:pPr>
        <w:ind w:left="1700" w:hanging="360"/>
      </w:pPr>
    </w:lvl>
    <w:lvl w:ilvl="1" w:tplc="B9FEF39A">
      <w:start w:val="1"/>
      <w:numFmt w:val="lowerLetter"/>
      <w:lvlText w:val="%2)"/>
      <w:lvlJc w:val="left"/>
      <w:pPr>
        <w:ind w:left="1700" w:hanging="360"/>
      </w:pPr>
    </w:lvl>
    <w:lvl w:ilvl="2" w:tplc="F258997E">
      <w:start w:val="1"/>
      <w:numFmt w:val="lowerLetter"/>
      <w:lvlText w:val="%3)"/>
      <w:lvlJc w:val="left"/>
      <w:pPr>
        <w:ind w:left="1700" w:hanging="360"/>
      </w:pPr>
    </w:lvl>
    <w:lvl w:ilvl="3" w:tplc="197C1AE8">
      <w:start w:val="1"/>
      <w:numFmt w:val="lowerLetter"/>
      <w:lvlText w:val="%4)"/>
      <w:lvlJc w:val="left"/>
      <w:pPr>
        <w:ind w:left="1700" w:hanging="360"/>
      </w:pPr>
    </w:lvl>
    <w:lvl w:ilvl="4" w:tplc="930E0EF4">
      <w:start w:val="1"/>
      <w:numFmt w:val="lowerLetter"/>
      <w:lvlText w:val="%5)"/>
      <w:lvlJc w:val="left"/>
      <w:pPr>
        <w:ind w:left="1700" w:hanging="360"/>
      </w:pPr>
    </w:lvl>
    <w:lvl w:ilvl="5" w:tplc="119C138A">
      <w:start w:val="1"/>
      <w:numFmt w:val="lowerLetter"/>
      <w:lvlText w:val="%6)"/>
      <w:lvlJc w:val="left"/>
      <w:pPr>
        <w:ind w:left="1700" w:hanging="360"/>
      </w:pPr>
    </w:lvl>
    <w:lvl w:ilvl="6" w:tplc="F236A6DC">
      <w:start w:val="1"/>
      <w:numFmt w:val="lowerLetter"/>
      <w:lvlText w:val="%7)"/>
      <w:lvlJc w:val="left"/>
      <w:pPr>
        <w:ind w:left="1700" w:hanging="360"/>
      </w:pPr>
    </w:lvl>
    <w:lvl w:ilvl="7" w:tplc="E54639BE">
      <w:start w:val="1"/>
      <w:numFmt w:val="lowerLetter"/>
      <w:lvlText w:val="%8)"/>
      <w:lvlJc w:val="left"/>
      <w:pPr>
        <w:ind w:left="1700" w:hanging="360"/>
      </w:pPr>
    </w:lvl>
    <w:lvl w:ilvl="8" w:tplc="B784C084">
      <w:start w:val="1"/>
      <w:numFmt w:val="lowerLetter"/>
      <w:lvlText w:val="%9)"/>
      <w:lvlJc w:val="left"/>
      <w:pPr>
        <w:ind w:left="1700" w:hanging="360"/>
      </w:pPr>
    </w:lvl>
  </w:abstractNum>
  <w:abstractNum w:abstractNumId="18" w15:restartNumberingAfterBreak="0">
    <w:nsid w:val="132A5B14"/>
    <w:multiLevelType w:val="multilevel"/>
    <w:tmpl w:val="9036F1A6"/>
    <w:lvl w:ilvl="0">
      <w:start w:val="2"/>
      <w:numFmt w:val="decimal"/>
      <w:lvlText w:val="%1"/>
      <w:lvlJc w:val="left"/>
      <w:pPr>
        <w:tabs>
          <w:tab w:val="num" w:pos="0"/>
        </w:tabs>
        <w:ind w:left="340" w:hanging="340"/>
      </w:pPr>
      <w:rPr>
        <w:rFonts w:ascii="Arial" w:hAnsi="Arial"/>
        <w:b w:val="0"/>
        <w:bCs/>
        <w:i w:val="0"/>
        <w:sz w:val="22"/>
        <w:szCs w:val="24"/>
      </w:rPr>
    </w:lvl>
    <w:lvl w:ilvl="1">
      <w:start w:val="1"/>
      <w:numFmt w:val="decimal"/>
      <w:lvlText w:val="%1.%2"/>
      <w:lvlJc w:val="left"/>
      <w:pPr>
        <w:tabs>
          <w:tab w:val="num" w:pos="0"/>
        </w:tabs>
        <w:ind w:left="340" w:hanging="340"/>
      </w:pPr>
      <w:rPr>
        <w:rFonts w:ascii="Times New Roman" w:hAnsi="Times New Roman" w:cs="Times New Roman"/>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19" w15:restartNumberingAfterBreak="0">
    <w:nsid w:val="13E85F01"/>
    <w:multiLevelType w:val="multilevel"/>
    <w:tmpl w:val="1C7C0B80"/>
    <w:lvl w:ilvl="0">
      <w:start w:val="1"/>
      <w:numFmt w:val="lowerLetter"/>
      <w:lvlText w:val="%1)"/>
      <w:lvlJc w:val="left"/>
      <w:pPr>
        <w:tabs>
          <w:tab w:val="num" w:pos="0"/>
        </w:tabs>
        <w:ind w:left="700" w:hanging="360"/>
      </w:pPr>
      <w:rPr>
        <w:rFonts w:ascii="Arial" w:eastAsia="Times New Roman" w:hAnsi="Arial" w:cs="Arial"/>
        <w:b w:val="0"/>
        <w:i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0" w15:restartNumberingAfterBreak="0">
    <w:nsid w:val="15977ED4"/>
    <w:multiLevelType w:val="multilevel"/>
    <w:tmpl w:val="9FC84CE0"/>
    <w:lvl w:ilvl="0">
      <w:start w:val="1"/>
      <w:numFmt w:val="decimal"/>
      <w:lvlText w:val="%1"/>
      <w:lvlJc w:val="left"/>
      <w:pPr>
        <w:tabs>
          <w:tab w:val="num" w:pos="0"/>
        </w:tabs>
        <w:ind w:left="426" w:hanging="360"/>
      </w:pPr>
      <w:rPr>
        <w:rFonts w:ascii="Arial" w:eastAsia="Times New Roman" w:hAnsi="Arial" w:cs="Arial"/>
      </w:rPr>
    </w:lvl>
    <w:lvl w:ilvl="1">
      <w:start w:val="1"/>
      <w:numFmt w:val="lowerLetter"/>
      <w:lvlText w:val="%1.%2"/>
      <w:lvlJc w:val="left"/>
      <w:pPr>
        <w:tabs>
          <w:tab w:val="num" w:pos="0"/>
        </w:tabs>
        <w:ind w:left="1146" w:hanging="360"/>
      </w:pPr>
    </w:lvl>
    <w:lvl w:ilvl="2">
      <w:start w:val="1"/>
      <w:numFmt w:val="lowerRoman"/>
      <w:lvlText w:val="%2.%3"/>
      <w:lvlJc w:val="right"/>
      <w:pPr>
        <w:tabs>
          <w:tab w:val="num" w:pos="0"/>
        </w:tabs>
        <w:ind w:left="1866" w:hanging="180"/>
      </w:pPr>
    </w:lvl>
    <w:lvl w:ilvl="3">
      <w:start w:val="1"/>
      <w:numFmt w:val="decimal"/>
      <w:lvlText w:val="%3.%4"/>
      <w:lvlJc w:val="left"/>
      <w:pPr>
        <w:tabs>
          <w:tab w:val="num" w:pos="0"/>
        </w:tabs>
        <w:ind w:left="2586" w:hanging="360"/>
      </w:pPr>
    </w:lvl>
    <w:lvl w:ilvl="4">
      <w:start w:val="1"/>
      <w:numFmt w:val="lowerLetter"/>
      <w:lvlText w:val="%4.%5"/>
      <w:lvlJc w:val="left"/>
      <w:pPr>
        <w:tabs>
          <w:tab w:val="num" w:pos="0"/>
        </w:tabs>
        <w:ind w:left="3306" w:hanging="360"/>
      </w:pPr>
    </w:lvl>
    <w:lvl w:ilvl="5">
      <w:start w:val="1"/>
      <w:numFmt w:val="lowerRoman"/>
      <w:lvlText w:val="%5.%6"/>
      <w:lvlJc w:val="right"/>
      <w:pPr>
        <w:tabs>
          <w:tab w:val="num" w:pos="0"/>
        </w:tabs>
        <w:ind w:left="4026" w:hanging="180"/>
      </w:pPr>
    </w:lvl>
    <w:lvl w:ilvl="6">
      <w:start w:val="1"/>
      <w:numFmt w:val="decimal"/>
      <w:lvlText w:val="%6.%7"/>
      <w:lvlJc w:val="left"/>
      <w:pPr>
        <w:tabs>
          <w:tab w:val="num" w:pos="0"/>
        </w:tabs>
        <w:ind w:left="4746" w:hanging="360"/>
      </w:pPr>
    </w:lvl>
    <w:lvl w:ilvl="7">
      <w:start w:val="1"/>
      <w:numFmt w:val="lowerLetter"/>
      <w:lvlText w:val="%7.%8"/>
      <w:lvlJc w:val="left"/>
      <w:pPr>
        <w:tabs>
          <w:tab w:val="num" w:pos="0"/>
        </w:tabs>
        <w:ind w:left="5466" w:hanging="360"/>
      </w:pPr>
    </w:lvl>
    <w:lvl w:ilvl="8">
      <w:start w:val="1"/>
      <w:numFmt w:val="lowerRoman"/>
      <w:lvlText w:val="%8.%9"/>
      <w:lvlJc w:val="right"/>
      <w:pPr>
        <w:tabs>
          <w:tab w:val="num" w:pos="0"/>
        </w:tabs>
        <w:ind w:left="6186" w:hanging="180"/>
      </w:pPr>
    </w:lvl>
  </w:abstractNum>
  <w:abstractNum w:abstractNumId="21" w15:restartNumberingAfterBreak="0">
    <w:nsid w:val="16683E94"/>
    <w:multiLevelType w:val="multilevel"/>
    <w:tmpl w:val="B3207EF2"/>
    <w:lvl w:ilvl="0">
      <w:start w:val="1"/>
      <w:numFmt w:val="decimal"/>
      <w:lvlText w:val="%1."/>
      <w:lvlJc w:val="left"/>
      <w:pPr>
        <w:tabs>
          <w:tab w:val="num" w:pos="720"/>
        </w:tabs>
        <w:ind w:left="720" w:hanging="360"/>
      </w:pPr>
      <w:rPr>
        <w:sz w:val="24"/>
        <w:szCs w:val="24"/>
      </w:rPr>
    </w:lvl>
    <w:lvl w:ilvl="1">
      <w:start w:val="2"/>
      <w:numFmt w:val="decimal"/>
      <w:lvlText w:val="%1.%2"/>
      <w:lvlJc w:val="left"/>
      <w:pPr>
        <w:tabs>
          <w:tab w:val="num" w:pos="0"/>
        </w:tabs>
        <w:ind w:left="340" w:hanging="340"/>
      </w:pPr>
      <w:rPr>
        <w:rFonts w:ascii="Calibri" w:hAnsi="Calibri"/>
        <w:bCs/>
        <w:i w:val="0"/>
        <w:iCs w:val="0"/>
        <w:strike w:val="0"/>
        <w:dstrike w:val="0"/>
        <w:sz w:val="24"/>
        <w:szCs w:val="24"/>
      </w:rPr>
    </w:lvl>
    <w:lvl w:ilvl="2">
      <w:start w:val="1"/>
      <w:numFmt w:val="lowerLetter"/>
      <w:lvlText w:val="%2.%3"/>
      <w:lvlJc w:val="left"/>
      <w:pPr>
        <w:tabs>
          <w:tab w:val="num" w:pos="0"/>
        </w:tabs>
        <w:ind w:left="360" w:hanging="360"/>
      </w:pPr>
      <w:rPr>
        <w:bCs/>
        <w:strike w:val="0"/>
        <w:dstrike w:val="0"/>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22" w15:restartNumberingAfterBreak="0">
    <w:nsid w:val="169B6C0C"/>
    <w:multiLevelType w:val="hybridMultilevel"/>
    <w:tmpl w:val="ADFC0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BD4E40E">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C70D1"/>
    <w:multiLevelType w:val="hybridMultilevel"/>
    <w:tmpl w:val="8D965182"/>
    <w:lvl w:ilvl="0" w:tplc="57724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6A72ED"/>
    <w:multiLevelType w:val="multilevel"/>
    <w:tmpl w:val="E806F688"/>
    <w:lvl w:ilvl="0">
      <w:start w:val="1"/>
      <w:numFmt w:val="decimal"/>
      <w:lvlText w:val="%1"/>
      <w:lvlJc w:val="left"/>
      <w:pPr>
        <w:tabs>
          <w:tab w:val="num" w:pos="0"/>
        </w:tabs>
        <w:ind w:left="720" w:hanging="360"/>
      </w:pPr>
      <w:rPr>
        <w:rFonts w:ascii="Arial" w:hAnsi="Arial" w:hint="default"/>
        <w:b w:val="0"/>
        <w:i w:val="0"/>
        <w:sz w:val="22"/>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3"/>
      <w:numFmt w:val="decimal"/>
      <w:lvlText w:val="%4."/>
      <w:lvlJc w:val="left"/>
      <w:pPr>
        <w:ind w:left="785"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25" w15:restartNumberingAfterBreak="0">
    <w:nsid w:val="1B7226EC"/>
    <w:multiLevelType w:val="hybridMultilevel"/>
    <w:tmpl w:val="A59CEB1E"/>
    <w:lvl w:ilvl="0" w:tplc="06869E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E1D6F6D"/>
    <w:multiLevelType w:val="multilevel"/>
    <w:tmpl w:val="FADA2456"/>
    <w:lvl w:ilvl="0">
      <w:start w:val="1"/>
      <w:numFmt w:val="decimal"/>
      <w:lvlText w:val="%1"/>
      <w:lvlJc w:val="left"/>
      <w:pPr>
        <w:tabs>
          <w:tab w:val="num" w:pos="-360"/>
        </w:tabs>
        <w:ind w:left="360" w:hanging="360"/>
      </w:pPr>
      <w:rPr>
        <w:bCs/>
        <w:spacing w:val="-8"/>
        <w:sz w:val="24"/>
        <w:szCs w:val="24"/>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27" w15:restartNumberingAfterBreak="0">
    <w:nsid w:val="1E8E57AA"/>
    <w:multiLevelType w:val="hybridMultilevel"/>
    <w:tmpl w:val="D4684936"/>
    <w:lvl w:ilvl="0" w:tplc="2774D660">
      <w:start w:val="1"/>
      <w:numFmt w:val="lowerLetter"/>
      <w:lvlText w:val="%1)"/>
      <w:lvlJc w:val="left"/>
      <w:pPr>
        <w:ind w:left="1700" w:hanging="360"/>
      </w:pPr>
    </w:lvl>
    <w:lvl w:ilvl="1" w:tplc="9CF4C54A">
      <w:start w:val="1"/>
      <w:numFmt w:val="lowerLetter"/>
      <w:lvlText w:val="%2)"/>
      <w:lvlJc w:val="left"/>
      <w:pPr>
        <w:ind w:left="1700" w:hanging="360"/>
      </w:pPr>
    </w:lvl>
    <w:lvl w:ilvl="2" w:tplc="5BE8291E">
      <w:start w:val="1"/>
      <w:numFmt w:val="lowerLetter"/>
      <w:lvlText w:val="%3)"/>
      <w:lvlJc w:val="left"/>
      <w:pPr>
        <w:ind w:left="1700" w:hanging="360"/>
      </w:pPr>
    </w:lvl>
    <w:lvl w:ilvl="3" w:tplc="BB181428">
      <w:start w:val="1"/>
      <w:numFmt w:val="lowerLetter"/>
      <w:lvlText w:val="%4)"/>
      <w:lvlJc w:val="left"/>
      <w:pPr>
        <w:ind w:left="1700" w:hanging="360"/>
      </w:pPr>
    </w:lvl>
    <w:lvl w:ilvl="4" w:tplc="8A3CB538">
      <w:start w:val="1"/>
      <w:numFmt w:val="lowerLetter"/>
      <w:lvlText w:val="%5)"/>
      <w:lvlJc w:val="left"/>
      <w:pPr>
        <w:ind w:left="1700" w:hanging="360"/>
      </w:pPr>
    </w:lvl>
    <w:lvl w:ilvl="5" w:tplc="C8D88BD0">
      <w:start w:val="1"/>
      <w:numFmt w:val="lowerLetter"/>
      <w:lvlText w:val="%6)"/>
      <w:lvlJc w:val="left"/>
      <w:pPr>
        <w:ind w:left="1700" w:hanging="360"/>
      </w:pPr>
    </w:lvl>
    <w:lvl w:ilvl="6" w:tplc="34806B9C">
      <w:start w:val="1"/>
      <w:numFmt w:val="lowerLetter"/>
      <w:lvlText w:val="%7)"/>
      <w:lvlJc w:val="left"/>
      <w:pPr>
        <w:ind w:left="1700" w:hanging="360"/>
      </w:pPr>
    </w:lvl>
    <w:lvl w:ilvl="7" w:tplc="D9147922">
      <w:start w:val="1"/>
      <w:numFmt w:val="lowerLetter"/>
      <w:lvlText w:val="%8)"/>
      <w:lvlJc w:val="left"/>
      <w:pPr>
        <w:ind w:left="1700" w:hanging="360"/>
      </w:pPr>
    </w:lvl>
    <w:lvl w:ilvl="8" w:tplc="862A784C">
      <w:start w:val="1"/>
      <w:numFmt w:val="lowerLetter"/>
      <w:lvlText w:val="%9)"/>
      <w:lvlJc w:val="left"/>
      <w:pPr>
        <w:ind w:left="1700" w:hanging="360"/>
      </w:pPr>
    </w:lvl>
  </w:abstractNum>
  <w:abstractNum w:abstractNumId="28" w15:restartNumberingAfterBreak="0">
    <w:nsid w:val="20213C71"/>
    <w:multiLevelType w:val="multilevel"/>
    <w:tmpl w:val="6C3E0438"/>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rPr>
        <w:rFonts w:ascii="Arial" w:eastAsia="Times New Roman"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DE6579"/>
    <w:multiLevelType w:val="hybridMultilevel"/>
    <w:tmpl w:val="5EC4F4BA"/>
    <w:lvl w:ilvl="0" w:tplc="2F80B2C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6C5846"/>
    <w:multiLevelType w:val="multilevel"/>
    <w:tmpl w:val="84A08E70"/>
    <w:lvl w:ilvl="0">
      <w:start w:val="1"/>
      <w:numFmt w:val="decimal"/>
      <w:lvlText w:val="%1"/>
      <w:lvlJc w:val="left"/>
      <w:pPr>
        <w:tabs>
          <w:tab w:val="num" w:pos="-363"/>
        </w:tabs>
        <w:ind w:left="360" w:hanging="360"/>
      </w:pPr>
      <w:rPr>
        <w:rFonts w:ascii="Arial" w:hAnsi="Arial"/>
        <w:sz w:val="22"/>
      </w:rPr>
    </w:lvl>
    <w:lvl w:ilvl="1">
      <w:start w:val="1"/>
      <w:numFmt w:val="lowerLetter"/>
      <w:lvlText w:val="%1.%2"/>
      <w:lvlJc w:val="left"/>
      <w:pPr>
        <w:tabs>
          <w:tab w:val="num" w:pos="0"/>
        </w:tabs>
        <w:ind w:left="1443" w:hanging="360"/>
      </w:pPr>
    </w:lvl>
    <w:lvl w:ilvl="2">
      <w:start w:val="1"/>
      <w:numFmt w:val="lowerRoman"/>
      <w:lvlText w:val="%2.%3"/>
      <w:lvlJc w:val="right"/>
      <w:pPr>
        <w:tabs>
          <w:tab w:val="num" w:pos="0"/>
        </w:tabs>
        <w:ind w:left="2163" w:hanging="180"/>
      </w:p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31" w15:restartNumberingAfterBreak="0">
    <w:nsid w:val="25C37417"/>
    <w:multiLevelType w:val="multilevel"/>
    <w:tmpl w:val="6418414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2" w15:restartNumberingAfterBreak="0">
    <w:nsid w:val="27411B7A"/>
    <w:multiLevelType w:val="multilevel"/>
    <w:tmpl w:val="6FCE89A6"/>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28FE4058"/>
    <w:multiLevelType w:val="multilevel"/>
    <w:tmpl w:val="6068E3FC"/>
    <w:lvl w:ilvl="0">
      <w:start w:val="1"/>
      <w:numFmt w:val="decimal"/>
      <w:lvlText w:val="%1."/>
      <w:lvlJc w:val="left"/>
      <w:pPr>
        <w:tabs>
          <w:tab w:val="num" w:pos="360"/>
        </w:tabs>
        <w:ind w:left="360" w:hanging="360"/>
      </w:pPr>
      <w:rPr>
        <w:b w:val="0"/>
        <w:i w:val="0"/>
        <w:sz w:val="22"/>
        <w:szCs w:val="24"/>
      </w:rPr>
    </w:lvl>
    <w:lvl w:ilvl="1">
      <w:start w:val="1"/>
      <w:numFmt w:val="decimal"/>
      <w:lvlText w:val="%1.%2"/>
      <w:lvlJc w:val="left"/>
      <w:pPr>
        <w:tabs>
          <w:tab w:val="num" w:pos="0"/>
        </w:tabs>
        <w:ind w:left="340" w:hanging="340"/>
      </w:pPr>
      <w:rPr>
        <w:rFonts w:cs="Times New Roman"/>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34" w15:restartNumberingAfterBreak="0">
    <w:nsid w:val="2BF21674"/>
    <w:multiLevelType w:val="multilevel"/>
    <w:tmpl w:val="A99E8C6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ind w:left="785" w:hanging="360"/>
      </w:pPr>
      <w:rPr>
        <w:rFonts w:ascii="Arial" w:eastAsia="Calibri" w:hAnsi="Arial" w:cs="Arial"/>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2C0D3823"/>
    <w:multiLevelType w:val="multilevel"/>
    <w:tmpl w:val="17D217B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2D432400"/>
    <w:multiLevelType w:val="multilevel"/>
    <w:tmpl w:val="E48A2C36"/>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2E1C3604"/>
    <w:multiLevelType w:val="hybridMultilevel"/>
    <w:tmpl w:val="AAD40BD8"/>
    <w:lvl w:ilvl="0" w:tplc="FFFFFFFF">
      <w:start w:val="1"/>
      <w:numFmt w:val="decimal"/>
      <w:lvlText w:val="%1"/>
      <w:lvlJc w:val="left"/>
      <w:pPr>
        <w:ind w:left="360" w:hanging="360"/>
      </w:pPr>
      <w:rPr>
        <w:rFonts w:hint="default"/>
      </w:rPr>
    </w:lvl>
    <w:lvl w:ilvl="1" w:tplc="0415000F">
      <w:start w:val="1"/>
      <w:numFmt w:val="decimal"/>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FDC59EB"/>
    <w:multiLevelType w:val="multilevel"/>
    <w:tmpl w:val="B13A7672"/>
    <w:lvl w:ilvl="0">
      <w:start w:val="1"/>
      <w:numFmt w:val="none"/>
      <w:pStyle w:val="Nagwek1"/>
      <w:suff w:val="nothing"/>
      <w:lvlText w:val=""/>
      <w:lvlJc w:val="left"/>
      <w:pPr>
        <w:tabs>
          <w:tab w:val="num" w:pos="0"/>
        </w:tabs>
        <w:ind w:left="8796" w:hanging="432"/>
      </w:pPr>
    </w:lvl>
    <w:lvl w:ilvl="1">
      <w:start w:val="1"/>
      <w:numFmt w:val="none"/>
      <w:pStyle w:val="Nagwek2"/>
      <w:suff w:val="nothing"/>
      <w:lvlText w:val=""/>
      <w:lvlJc w:val="left"/>
      <w:pPr>
        <w:tabs>
          <w:tab w:val="num" w:pos="0"/>
        </w:tabs>
        <w:ind w:left="8940" w:hanging="576"/>
      </w:pPr>
    </w:lvl>
    <w:lvl w:ilvl="2">
      <w:start w:val="1"/>
      <w:numFmt w:val="none"/>
      <w:pStyle w:val="Nagwek3"/>
      <w:suff w:val="nothing"/>
      <w:lvlText w:val=""/>
      <w:lvlJc w:val="left"/>
      <w:pPr>
        <w:tabs>
          <w:tab w:val="num" w:pos="0"/>
        </w:tabs>
        <w:ind w:left="9084"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307B08CA"/>
    <w:multiLevelType w:val="multilevel"/>
    <w:tmpl w:val="8214B7D2"/>
    <w:lvl w:ilvl="0">
      <w:start w:val="1"/>
      <w:numFmt w:val="decimal"/>
      <w:lvlText w:val="%1."/>
      <w:lvlJc w:val="left"/>
      <w:pPr>
        <w:tabs>
          <w:tab w:val="num" w:pos="359"/>
        </w:tabs>
        <w:ind w:left="785" w:hanging="360"/>
      </w:pPr>
    </w:lvl>
    <w:lvl w:ilvl="1">
      <w:start w:val="1"/>
      <w:numFmt w:val="decimal"/>
      <w:lvlText w:val="%1.%2"/>
      <w:lvlJc w:val="left"/>
      <w:pPr>
        <w:tabs>
          <w:tab w:val="num" w:pos="1439"/>
        </w:tabs>
        <w:ind w:left="1439" w:hanging="360"/>
      </w:pPr>
    </w:lvl>
    <w:lvl w:ilvl="2">
      <w:start w:val="1"/>
      <w:numFmt w:val="decimal"/>
      <w:lvlText w:val="%2.%3"/>
      <w:lvlJc w:val="left"/>
      <w:pPr>
        <w:tabs>
          <w:tab w:val="num" w:pos="1799"/>
        </w:tabs>
        <w:ind w:left="1799" w:hanging="360"/>
      </w:pPr>
    </w:lvl>
    <w:lvl w:ilvl="3">
      <w:start w:val="1"/>
      <w:numFmt w:val="decimal"/>
      <w:lvlText w:val="%3.%4"/>
      <w:lvlJc w:val="left"/>
      <w:pPr>
        <w:tabs>
          <w:tab w:val="num" w:pos="2159"/>
        </w:tabs>
        <w:ind w:left="2159" w:hanging="360"/>
      </w:pPr>
    </w:lvl>
    <w:lvl w:ilvl="4">
      <w:start w:val="1"/>
      <w:numFmt w:val="decimal"/>
      <w:lvlText w:val="%4.%5"/>
      <w:lvlJc w:val="left"/>
      <w:pPr>
        <w:tabs>
          <w:tab w:val="num" w:pos="2519"/>
        </w:tabs>
        <w:ind w:left="2519" w:hanging="360"/>
      </w:pPr>
    </w:lvl>
    <w:lvl w:ilvl="5">
      <w:start w:val="1"/>
      <w:numFmt w:val="decimal"/>
      <w:lvlText w:val="%5.%6"/>
      <w:lvlJc w:val="left"/>
      <w:pPr>
        <w:tabs>
          <w:tab w:val="num" w:pos="2879"/>
        </w:tabs>
        <w:ind w:left="2879" w:hanging="360"/>
      </w:pPr>
    </w:lvl>
    <w:lvl w:ilvl="6">
      <w:start w:val="1"/>
      <w:numFmt w:val="decimal"/>
      <w:lvlText w:val="%6.%7"/>
      <w:lvlJc w:val="left"/>
      <w:pPr>
        <w:tabs>
          <w:tab w:val="num" w:pos="3239"/>
        </w:tabs>
        <w:ind w:left="3239" w:hanging="360"/>
      </w:pPr>
    </w:lvl>
    <w:lvl w:ilvl="7">
      <w:start w:val="1"/>
      <w:numFmt w:val="decimal"/>
      <w:lvlText w:val="%7.%8"/>
      <w:lvlJc w:val="left"/>
      <w:pPr>
        <w:tabs>
          <w:tab w:val="num" w:pos="3599"/>
        </w:tabs>
        <w:ind w:left="3599" w:hanging="360"/>
      </w:pPr>
    </w:lvl>
    <w:lvl w:ilvl="8">
      <w:start w:val="1"/>
      <w:numFmt w:val="decimal"/>
      <w:lvlText w:val="%8.%9"/>
      <w:lvlJc w:val="left"/>
      <w:pPr>
        <w:tabs>
          <w:tab w:val="num" w:pos="3959"/>
        </w:tabs>
        <w:ind w:left="3959" w:hanging="360"/>
      </w:pPr>
    </w:lvl>
  </w:abstractNum>
  <w:abstractNum w:abstractNumId="40" w15:restartNumberingAfterBreak="0">
    <w:nsid w:val="310833B2"/>
    <w:multiLevelType w:val="hybridMultilevel"/>
    <w:tmpl w:val="82A6A2C4"/>
    <w:lvl w:ilvl="0" w:tplc="E9784964">
      <w:start w:val="1"/>
      <w:numFmt w:val="lowerLetter"/>
      <w:lvlText w:val="%1)"/>
      <w:lvlJc w:val="left"/>
      <w:pPr>
        <w:ind w:left="1210" w:hanging="360"/>
      </w:pPr>
      <w:rPr>
        <w:rFonts w:hint="default"/>
      </w:rPr>
    </w:lvl>
    <w:lvl w:ilvl="1" w:tplc="04150017">
      <w:start w:val="1"/>
      <w:numFmt w:val="lowerLetter"/>
      <w:lvlText w:val="%2)"/>
      <w:lvlJc w:val="left"/>
      <w:pPr>
        <w:ind w:left="1930" w:hanging="360"/>
      </w:pPr>
    </w:lvl>
    <w:lvl w:ilvl="2" w:tplc="0415001B">
      <w:start w:val="1"/>
      <w:numFmt w:val="lowerRoman"/>
      <w:lvlText w:val="%3."/>
      <w:lvlJc w:val="right"/>
      <w:pPr>
        <w:ind w:left="2650" w:hanging="180"/>
      </w:pPr>
    </w:lvl>
    <w:lvl w:ilvl="3" w:tplc="A28A0C4E">
      <w:start w:val="1"/>
      <w:numFmt w:val="decimal"/>
      <w:lvlText w:val="%4)"/>
      <w:lvlJc w:val="left"/>
      <w:pPr>
        <w:ind w:left="3370" w:hanging="360"/>
      </w:pPr>
      <w:rPr>
        <w:rFonts w:hint="default"/>
      </w:r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31B951CE"/>
    <w:multiLevelType w:val="hybridMultilevel"/>
    <w:tmpl w:val="4E6AA788"/>
    <w:lvl w:ilvl="0" w:tplc="B2641CC6">
      <w:start w:val="1"/>
      <w:numFmt w:val="decimal"/>
      <w:lvlText w:val="%1)"/>
      <w:lvlJc w:val="left"/>
      <w:pPr>
        <w:ind w:left="896" w:hanging="17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1E013DB"/>
    <w:multiLevelType w:val="hybridMultilevel"/>
    <w:tmpl w:val="5EB482AA"/>
    <w:lvl w:ilvl="0" w:tplc="3ED8370A">
      <w:start w:val="1"/>
      <w:numFmt w:val="decimal"/>
      <w:lvlText w:val="%1"/>
      <w:lvlJc w:val="left"/>
      <w:pPr>
        <w:ind w:left="360" w:hanging="360"/>
      </w:pPr>
      <w:rPr>
        <w:rFonts w:ascii="Arial" w:eastAsia="Times New Roman" w:hAnsi="Arial" w:cs="Arial"/>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EF5555"/>
    <w:multiLevelType w:val="multilevel"/>
    <w:tmpl w:val="206C2178"/>
    <w:lvl w:ilvl="0">
      <w:start w:val="3"/>
      <w:numFmt w:val="decimal"/>
      <w:lvlText w:val="%1."/>
      <w:lvlJc w:val="left"/>
      <w:pPr>
        <w:tabs>
          <w:tab w:val="num" w:pos="360"/>
        </w:tabs>
        <w:ind w:left="0" w:firstLine="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ascii="Arial" w:hAnsi="Arial" w:hint="default"/>
        <w:sz w:val="22"/>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2047905"/>
    <w:multiLevelType w:val="multilevel"/>
    <w:tmpl w:val="0FF8DE1C"/>
    <w:lvl w:ilvl="0">
      <w:start w:val="3"/>
      <w:numFmt w:val="decimal"/>
      <w:lvlText w:val="%1"/>
      <w:lvlJc w:val="left"/>
      <w:pPr>
        <w:tabs>
          <w:tab w:val="num" w:pos="360"/>
        </w:tabs>
        <w:ind w:left="0" w:firstLine="0"/>
      </w:pPr>
      <w:rPr>
        <w:color w:val="auto"/>
        <w:sz w:val="24"/>
        <w:szCs w:val="24"/>
      </w:rPr>
    </w:lvl>
    <w:lvl w:ilvl="1">
      <w:start w:val="1"/>
      <w:numFmt w:val="decimal"/>
      <w:lvlText w:val="%2)"/>
      <w:lvlJc w:val="left"/>
      <w:pPr>
        <w:ind w:left="785" w:hanging="360"/>
      </w:pPr>
      <w:rPr>
        <w:rFonts w:ascii="Arial" w:eastAsia="Calibri" w:hAnsi="Arial" w:cs="Arial"/>
      </w:rPr>
    </w:lvl>
    <w:lvl w:ilvl="2">
      <w:start w:val="1"/>
      <w:numFmt w:val="decimal"/>
      <w:lvlText w:val="%2.%3"/>
      <w:lvlJc w:val="left"/>
      <w:pPr>
        <w:tabs>
          <w:tab w:val="num" w:pos="2340"/>
        </w:tabs>
        <w:ind w:left="2340" w:hanging="360"/>
      </w:pPr>
      <w:rPr>
        <w:rFonts w:ascii="Times New Roman" w:hAnsi="Times New Roman" w:cs="Times New Roman"/>
        <w:bCs/>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rPr>
        <w:sz w:val="24"/>
        <w:szCs w:val="24"/>
      </w:r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45" w15:restartNumberingAfterBreak="0">
    <w:nsid w:val="33AB5FB1"/>
    <w:multiLevelType w:val="hybridMultilevel"/>
    <w:tmpl w:val="97C8433C"/>
    <w:lvl w:ilvl="0" w:tplc="060E91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B84A9C"/>
    <w:multiLevelType w:val="multilevel"/>
    <w:tmpl w:val="0FE4EB06"/>
    <w:lvl w:ilvl="0">
      <w:start w:val="1"/>
      <w:numFmt w:val="decimal"/>
      <w:lvlText w:val="%1"/>
      <w:lvlJc w:val="left"/>
      <w:pPr>
        <w:tabs>
          <w:tab w:val="num" w:pos="-360"/>
        </w:tabs>
        <w:ind w:left="360" w:hanging="360"/>
      </w:pPr>
      <w:rPr>
        <w:bCs/>
        <w:spacing w:val="-8"/>
        <w:sz w:val="22"/>
        <w:szCs w:val="22"/>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47" w15:restartNumberingAfterBreak="0">
    <w:nsid w:val="356B78DB"/>
    <w:multiLevelType w:val="hybridMultilevel"/>
    <w:tmpl w:val="97E810C0"/>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61A"/>
    <w:multiLevelType w:val="multilevel"/>
    <w:tmpl w:val="3C1A0DE4"/>
    <w:lvl w:ilvl="0">
      <w:start w:val="1"/>
      <w:numFmt w:val="decimal"/>
      <w:lvlText w:val="%1)"/>
      <w:lvlJc w:val="left"/>
      <w:pPr>
        <w:tabs>
          <w:tab w:val="num" w:pos="-502"/>
        </w:tabs>
        <w:ind w:left="785" w:hanging="360"/>
      </w:pPr>
      <w:rPr>
        <w:rFonts w:ascii="Arial" w:eastAsia="Times New Roman" w:hAnsi="Arial" w:cs="Arial"/>
        <w:b w:val="0"/>
        <w:i w:val="0"/>
        <w:sz w:val="22"/>
      </w:rPr>
    </w:lvl>
    <w:lvl w:ilvl="1">
      <w:start w:val="1"/>
      <w:numFmt w:val="lowerLetter"/>
      <w:lvlText w:val="%1.%2"/>
      <w:lvlJc w:val="left"/>
      <w:pPr>
        <w:tabs>
          <w:tab w:val="num" w:pos="-502"/>
        </w:tabs>
        <w:ind w:left="1505" w:hanging="360"/>
      </w:pPr>
    </w:lvl>
    <w:lvl w:ilvl="2">
      <w:start w:val="1"/>
      <w:numFmt w:val="lowerRoman"/>
      <w:lvlText w:val="%2.%3"/>
      <w:lvlJc w:val="right"/>
      <w:pPr>
        <w:tabs>
          <w:tab w:val="num" w:pos="-502"/>
        </w:tabs>
        <w:ind w:left="2225" w:hanging="180"/>
      </w:pPr>
    </w:lvl>
    <w:lvl w:ilvl="3">
      <w:start w:val="1"/>
      <w:numFmt w:val="decimal"/>
      <w:lvlText w:val="%3.%4"/>
      <w:lvlJc w:val="left"/>
      <w:pPr>
        <w:tabs>
          <w:tab w:val="num" w:pos="-502"/>
        </w:tabs>
        <w:ind w:left="2945" w:hanging="360"/>
      </w:pPr>
    </w:lvl>
    <w:lvl w:ilvl="4">
      <w:start w:val="1"/>
      <w:numFmt w:val="lowerLetter"/>
      <w:lvlText w:val="%4.%5"/>
      <w:lvlJc w:val="left"/>
      <w:pPr>
        <w:tabs>
          <w:tab w:val="num" w:pos="-502"/>
        </w:tabs>
        <w:ind w:left="3665" w:hanging="360"/>
      </w:pPr>
    </w:lvl>
    <w:lvl w:ilvl="5">
      <w:start w:val="1"/>
      <w:numFmt w:val="lowerRoman"/>
      <w:lvlText w:val="%5.%6"/>
      <w:lvlJc w:val="right"/>
      <w:pPr>
        <w:tabs>
          <w:tab w:val="num" w:pos="-502"/>
        </w:tabs>
        <w:ind w:left="4385" w:hanging="180"/>
      </w:pPr>
    </w:lvl>
    <w:lvl w:ilvl="6">
      <w:start w:val="1"/>
      <w:numFmt w:val="decimal"/>
      <w:lvlText w:val="%6.%7"/>
      <w:lvlJc w:val="left"/>
      <w:pPr>
        <w:tabs>
          <w:tab w:val="num" w:pos="-502"/>
        </w:tabs>
        <w:ind w:left="5105" w:hanging="360"/>
      </w:pPr>
    </w:lvl>
    <w:lvl w:ilvl="7">
      <w:start w:val="1"/>
      <w:numFmt w:val="lowerLetter"/>
      <w:lvlText w:val="%7.%8"/>
      <w:lvlJc w:val="left"/>
      <w:pPr>
        <w:tabs>
          <w:tab w:val="num" w:pos="-502"/>
        </w:tabs>
        <w:ind w:left="5825" w:hanging="360"/>
      </w:pPr>
    </w:lvl>
    <w:lvl w:ilvl="8">
      <w:start w:val="1"/>
      <w:numFmt w:val="lowerRoman"/>
      <w:lvlText w:val="%8.%9"/>
      <w:lvlJc w:val="right"/>
      <w:pPr>
        <w:tabs>
          <w:tab w:val="num" w:pos="-502"/>
        </w:tabs>
        <w:ind w:left="6545" w:hanging="180"/>
      </w:pPr>
    </w:lvl>
  </w:abstractNum>
  <w:abstractNum w:abstractNumId="49" w15:restartNumberingAfterBreak="0">
    <w:nsid w:val="39D017BA"/>
    <w:multiLevelType w:val="multilevel"/>
    <w:tmpl w:val="78B05550"/>
    <w:lvl w:ilvl="0">
      <w:start w:val="1"/>
      <w:numFmt w:val="decimal"/>
      <w:lvlText w:val="%1)"/>
      <w:lvlJc w:val="left"/>
      <w:pPr>
        <w:tabs>
          <w:tab w:val="num" w:pos="785"/>
        </w:tabs>
        <w:ind w:left="785" w:hanging="360"/>
      </w:pPr>
      <w:rPr>
        <w:rFonts w:ascii="Arial" w:eastAsia="Calibri" w:hAnsi="Arial" w:cs="Arial"/>
        <w:b w:val="0"/>
        <w:i w:val="0"/>
        <w:sz w:val="22"/>
        <w:szCs w:val="24"/>
      </w:rPr>
    </w:lvl>
    <w:lvl w:ilvl="1">
      <w:start w:val="1"/>
      <w:numFmt w:val="decimal"/>
      <w:lvlText w:val="%1.%2"/>
      <w:lvlJc w:val="left"/>
      <w:pPr>
        <w:tabs>
          <w:tab w:val="num" w:pos="-835"/>
        </w:tabs>
        <w:ind w:left="-835" w:hanging="360"/>
      </w:pPr>
    </w:lvl>
    <w:lvl w:ilvl="2">
      <w:start w:val="1"/>
      <w:numFmt w:val="decimal"/>
      <w:lvlText w:val="%2.%3"/>
      <w:lvlJc w:val="left"/>
      <w:pPr>
        <w:tabs>
          <w:tab w:val="num" w:pos="-475"/>
        </w:tabs>
        <w:ind w:left="-475" w:hanging="360"/>
      </w:pPr>
    </w:lvl>
    <w:lvl w:ilvl="3">
      <w:start w:val="1"/>
      <w:numFmt w:val="decimal"/>
      <w:lvlText w:val="%3.%4"/>
      <w:lvlJc w:val="left"/>
      <w:pPr>
        <w:tabs>
          <w:tab w:val="num" w:pos="-115"/>
        </w:tabs>
        <w:ind w:left="-115" w:hanging="360"/>
      </w:pPr>
    </w:lvl>
    <w:lvl w:ilvl="4">
      <w:start w:val="1"/>
      <w:numFmt w:val="decimal"/>
      <w:lvlText w:val="%4.%5"/>
      <w:lvlJc w:val="left"/>
      <w:pPr>
        <w:tabs>
          <w:tab w:val="num" w:pos="245"/>
        </w:tabs>
        <w:ind w:left="245" w:hanging="360"/>
      </w:pPr>
    </w:lvl>
    <w:lvl w:ilvl="5">
      <w:start w:val="1"/>
      <w:numFmt w:val="decimal"/>
      <w:lvlText w:val="%5.%6"/>
      <w:lvlJc w:val="left"/>
      <w:pPr>
        <w:tabs>
          <w:tab w:val="num" w:pos="605"/>
        </w:tabs>
        <w:ind w:left="605" w:hanging="360"/>
      </w:pPr>
    </w:lvl>
    <w:lvl w:ilvl="6">
      <w:start w:val="1"/>
      <w:numFmt w:val="decimal"/>
      <w:lvlText w:val="%6.%7"/>
      <w:lvlJc w:val="left"/>
      <w:pPr>
        <w:tabs>
          <w:tab w:val="num" w:pos="965"/>
        </w:tabs>
        <w:ind w:left="965" w:hanging="360"/>
      </w:pPr>
    </w:lvl>
    <w:lvl w:ilvl="7">
      <w:start w:val="1"/>
      <w:numFmt w:val="decimal"/>
      <w:lvlText w:val="%7.%8"/>
      <w:lvlJc w:val="left"/>
      <w:pPr>
        <w:tabs>
          <w:tab w:val="num" w:pos="1325"/>
        </w:tabs>
        <w:ind w:left="1325" w:hanging="360"/>
      </w:pPr>
    </w:lvl>
    <w:lvl w:ilvl="8">
      <w:start w:val="1"/>
      <w:numFmt w:val="decimal"/>
      <w:lvlText w:val="%8.%9"/>
      <w:lvlJc w:val="left"/>
      <w:pPr>
        <w:tabs>
          <w:tab w:val="num" w:pos="1685"/>
        </w:tabs>
        <w:ind w:left="1685" w:hanging="360"/>
      </w:pPr>
    </w:lvl>
  </w:abstractNum>
  <w:abstractNum w:abstractNumId="50" w15:restartNumberingAfterBreak="0">
    <w:nsid w:val="3A63295D"/>
    <w:multiLevelType w:val="multilevel"/>
    <w:tmpl w:val="2EACE1BC"/>
    <w:lvl w:ilvl="0">
      <w:start w:val="1"/>
      <w:numFmt w:val="decimal"/>
      <w:lvlText w:val="%1"/>
      <w:lvlJc w:val="left"/>
      <w:pPr>
        <w:tabs>
          <w:tab w:val="num" w:pos="0"/>
        </w:tabs>
        <w:ind w:left="340" w:hanging="340"/>
      </w:pPr>
      <w:rPr>
        <w:rFonts w:ascii="Arial" w:eastAsia="Times New Roman" w:hAnsi="Arial" w:cs="Arial"/>
        <w:bCs/>
        <w:sz w:val="24"/>
      </w:rPr>
    </w:lvl>
    <w:lvl w:ilvl="1">
      <w:start w:val="1"/>
      <w:numFmt w:val="lowerLetter"/>
      <w:lvlText w:val="%1.%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1" w15:restartNumberingAfterBreak="0">
    <w:nsid w:val="3B1F471A"/>
    <w:multiLevelType w:val="multilevel"/>
    <w:tmpl w:val="B8FAC6FA"/>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decimal"/>
      <w:lvlText w:val="%3)"/>
      <w:lvlJc w:val="left"/>
      <w:pPr>
        <w:ind w:left="720" w:hanging="360"/>
      </w:pPr>
      <w:rPr>
        <w:rFonts w:ascii="Arial" w:eastAsia="Calibri" w:hAnsi="Arial" w:cs="Arial"/>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2" w15:restartNumberingAfterBreak="0">
    <w:nsid w:val="3E1732D8"/>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3ED95360"/>
    <w:multiLevelType w:val="multilevel"/>
    <w:tmpl w:val="B56A1CDE"/>
    <w:lvl w:ilvl="0">
      <w:start w:val="1"/>
      <w:numFmt w:val="decimal"/>
      <w:lvlText w:val="%1"/>
      <w:lvlJc w:val="left"/>
      <w:pPr>
        <w:tabs>
          <w:tab w:val="num" w:pos="0"/>
        </w:tabs>
        <w:ind w:left="720" w:hanging="360"/>
      </w:pPr>
      <w:rPr>
        <w:rFonts w:ascii="Arial" w:hAnsi="Arial"/>
        <w:b w:val="0"/>
        <w:i w:val="0"/>
        <w:sz w:val="22"/>
        <w:szCs w:val="24"/>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3FE7405C"/>
    <w:multiLevelType w:val="hybridMultilevel"/>
    <w:tmpl w:val="342C0D6C"/>
    <w:lvl w:ilvl="0" w:tplc="FFFFFFFF">
      <w:start w:val="1"/>
      <w:numFmt w:val="decimal"/>
      <w:lvlText w:val="%1)"/>
      <w:lvlJc w:val="left"/>
      <w:pPr>
        <w:ind w:left="720" w:hanging="360"/>
      </w:pPr>
    </w:lvl>
    <w:lvl w:ilvl="1" w:tplc="43AEB64A">
      <w:start w:val="1"/>
      <w:numFmt w:val="decimal"/>
      <w:lvlText w:val="%2)"/>
      <w:lvlJc w:val="left"/>
      <w:pPr>
        <w:ind w:left="785" w:hanging="360"/>
      </w:pPr>
      <w:rPr>
        <w:rFonts w:ascii="Arial" w:eastAsia="Arial"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2CC47CE"/>
    <w:multiLevelType w:val="hybridMultilevel"/>
    <w:tmpl w:val="E3A86206"/>
    <w:lvl w:ilvl="0" w:tplc="76B45E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177F69"/>
    <w:multiLevelType w:val="multilevel"/>
    <w:tmpl w:val="877E8BC6"/>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7" w15:restartNumberingAfterBreak="0">
    <w:nsid w:val="43E27593"/>
    <w:multiLevelType w:val="hybridMultilevel"/>
    <w:tmpl w:val="28D84FF0"/>
    <w:lvl w:ilvl="0" w:tplc="7A3A87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4C7479D"/>
    <w:multiLevelType w:val="multilevel"/>
    <w:tmpl w:val="25103B18"/>
    <w:lvl w:ilvl="0">
      <w:start w:val="1"/>
      <w:numFmt w:val="decimal"/>
      <w:lvlText w:val="%1"/>
      <w:lvlJc w:val="left"/>
      <w:pPr>
        <w:tabs>
          <w:tab w:val="num" w:pos="0"/>
        </w:tabs>
        <w:ind w:left="340" w:hanging="340"/>
      </w:pPr>
      <w:rPr>
        <w:rFonts w:ascii="Arial" w:hAnsi="Arial"/>
        <w:b w:val="0"/>
        <w:bCs/>
        <w:i w:val="0"/>
        <w:sz w:val="22"/>
        <w:szCs w:val="24"/>
      </w:rPr>
    </w:lvl>
    <w:lvl w:ilvl="1">
      <w:start w:val="1"/>
      <w:numFmt w:val="lowerLetter"/>
      <w:lvlText w:val="%1.%2"/>
      <w:lvlJc w:val="left"/>
      <w:pPr>
        <w:tabs>
          <w:tab w:val="num" w:pos="1440"/>
        </w:tabs>
        <w:ind w:left="1440" w:hanging="360"/>
      </w:pPr>
      <w:rPr>
        <w:bCs/>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9" w15:restartNumberingAfterBreak="0">
    <w:nsid w:val="457C714C"/>
    <w:multiLevelType w:val="multilevel"/>
    <w:tmpl w:val="45C29E04"/>
    <w:lvl w:ilvl="0">
      <w:start w:val="1"/>
      <w:numFmt w:val="lowerLetter"/>
      <w:lvlText w:val="%1."/>
      <w:lvlJc w:val="left"/>
      <w:pPr>
        <w:tabs>
          <w:tab w:val="num" w:pos="1068"/>
        </w:tabs>
        <w:ind w:left="1068" w:hanging="360"/>
      </w:pPr>
      <w:rPr>
        <w:sz w:val="24"/>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60" w15:restartNumberingAfterBreak="0">
    <w:nsid w:val="47C46BAE"/>
    <w:multiLevelType w:val="hybridMultilevel"/>
    <w:tmpl w:val="D5D01700"/>
    <w:lvl w:ilvl="0" w:tplc="D3284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511ADF"/>
    <w:multiLevelType w:val="hybridMultilevel"/>
    <w:tmpl w:val="8536F58E"/>
    <w:lvl w:ilvl="0" w:tplc="C9C41F7A">
      <w:start w:val="1"/>
      <w:numFmt w:val="lowerLetter"/>
      <w:lvlText w:val="%1)"/>
      <w:lvlJc w:val="left"/>
      <w:pPr>
        <w:ind w:left="700" w:hanging="360"/>
      </w:pPr>
      <w:rPr>
        <w:rFonts w:ascii="Arial" w:eastAsia="Times New Roman"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04229D"/>
    <w:multiLevelType w:val="multilevel"/>
    <w:tmpl w:val="31C81D6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3" w15:restartNumberingAfterBreak="0">
    <w:nsid w:val="4D8C34C2"/>
    <w:multiLevelType w:val="multilevel"/>
    <w:tmpl w:val="60EE22D2"/>
    <w:lvl w:ilvl="0">
      <w:start w:val="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F75784B"/>
    <w:multiLevelType w:val="multilevel"/>
    <w:tmpl w:val="BAB8AE1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5" w15:restartNumberingAfterBreak="0">
    <w:nsid w:val="511C5CAF"/>
    <w:multiLevelType w:val="multilevel"/>
    <w:tmpl w:val="EEB4189E"/>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6" w15:restartNumberingAfterBreak="0">
    <w:nsid w:val="5168597A"/>
    <w:multiLevelType w:val="hybridMultilevel"/>
    <w:tmpl w:val="8618A804"/>
    <w:lvl w:ilvl="0" w:tplc="12F834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20678A3"/>
    <w:multiLevelType w:val="multilevel"/>
    <w:tmpl w:val="C0D2EB9C"/>
    <w:lvl w:ilvl="0">
      <w:start w:val="1"/>
      <w:numFmt w:val="decimal"/>
      <w:lvlText w:val="%1"/>
      <w:lvlJc w:val="left"/>
      <w:pPr>
        <w:tabs>
          <w:tab w:val="num" w:pos="0"/>
        </w:tabs>
        <w:ind w:left="340" w:hanging="340"/>
      </w:pPr>
      <w:rPr>
        <w:rFonts w:ascii="Arial" w:eastAsia="Calibri" w:hAnsi="Arial" w:cs="Arial"/>
        <w:b w:val="0"/>
        <w:bCs/>
        <w:sz w:val="24"/>
        <w:szCs w:val="24"/>
      </w:rPr>
    </w:lvl>
    <w:lvl w:ilvl="1">
      <w:start w:val="1"/>
      <w:numFmt w:val="decimal"/>
      <w:lvlText w:val="%1.%2"/>
      <w:lvlJc w:val="left"/>
      <w:pPr>
        <w:tabs>
          <w:tab w:val="num" w:pos="0"/>
        </w:tabs>
        <w:ind w:left="340" w:hanging="340"/>
      </w:pPr>
      <w:rPr>
        <w:rFonts w:ascii="Arial" w:eastAsia="Calibri" w:hAnsi="Arial" w:cs="Arial"/>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68" w15:restartNumberingAfterBreak="0">
    <w:nsid w:val="53105998"/>
    <w:multiLevelType w:val="hybridMultilevel"/>
    <w:tmpl w:val="E63C5390"/>
    <w:lvl w:ilvl="0" w:tplc="D1A8C79C">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004D7"/>
    <w:multiLevelType w:val="multilevel"/>
    <w:tmpl w:val="C47A1676"/>
    <w:lvl w:ilvl="0">
      <w:start w:val="7"/>
      <w:numFmt w:val="decimal"/>
      <w:lvlText w:val="%1"/>
      <w:lvlJc w:val="left"/>
      <w:pPr>
        <w:tabs>
          <w:tab w:val="num" w:pos="0"/>
        </w:tabs>
        <w:ind w:left="720" w:hanging="360"/>
      </w:pPr>
      <w:rPr>
        <w:rFonts w:ascii="Arial" w:hAnsi="Arial" w:hint="default"/>
        <w:b w:val="0"/>
        <w:i w:val="0"/>
        <w:sz w:val="22"/>
        <w:szCs w:val="24"/>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70" w15:restartNumberingAfterBreak="0">
    <w:nsid w:val="563A2FE7"/>
    <w:multiLevelType w:val="multilevel"/>
    <w:tmpl w:val="C65406C2"/>
    <w:lvl w:ilvl="0">
      <w:start w:val="7"/>
      <w:numFmt w:val="decimal"/>
      <w:lvlText w:val="%1"/>
      <w:lvlJc w:val="left"/>
      <w:pPr>
        <w:tabs>
          <w:tab w:val="num" w:pos="0"/>
        </w:tabs>
        <w:ind w:left="720" w:hanging="360"/>
      </w:pPr>
      <w:rPr>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1" w15:restartNumberingAfterBreak="0">
    <w:nsid w:val="58562D85"/>
    <w:multiLevelType w:val="multilevel"/>
    <w:tmpl w:val="12BCFC14"/>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72" w15:restartNumberingAfterBreak="0">
    <w:nsid w:val="586971EE"/>
    <w:multiLevelType w:val="hybridMultilevel"/>
    <w:tmpl w:val="F1FCD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B5B7A03"/>
    <w:multiLevelType w:val="multilevel"/>
    <w:tmpl w:val="38CC438C"/>
    <w:lvl w:ilvl="0">
      <w:start w:val="1"/>
      <w:numFmt w:val="decimal"/>
      <w:lvlText w:val="%1"/>
      <w:lvlJc w:val="left"/>
      <w:pPr>
        <w:tabs>
          <w:tab w:val="num" w:pos="0"/>
        </w:tabs>
        <w:ind w:left="340" w:hanging="340"/>
      </w:pPr>
      <w:rPr>
        <w:rFonts w:ascii="Arial" w:hAnsi="Arial"/>
        <w:b w:val="0"/>
        <w:i w:val="0"/>
        <w:iCs/>
        <w:strike w:val="0"/>
        <w:dstrike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5" w15:restartNumberingAfterBreak="0">
    <w:nsid w:val="5CE046BE"/>
    <w:multiLevelType w:val="multilevel"/>
    <w:tmpl w:val="30C09280"/>
    <w:lvl w:ilvl="0">
      <w:start w:val="1"/>
      <w:numFmt w:val="decimal"/>
      <w:lvlText w:val="%1)"/>
      <w:lvlJc w:val="left"/>
      <w:pPr>
        <w:tabs>
          <w:tab w:val="num" w:pos="644"/>
        </w:tabs>
        <w:ind w:left="644" w:hanging="360"/>
      </w:pPr>
      <w:rPr>
        <w:rFonts w:ascii="Arial" w:eastAsia="Calibri" w:hAnsi="Arial" w:cs="Arial"/>
        <w:b w:val="0"/>
        <w:i w:val="0"/>
        <w:iCs/>
        <w:strike w:val="0"/>
        <w:dstrike w:val="0"/>
        <w:sz w:val="24"/>
        <w:szCs w:val="24"/>
      </w:rPr>
    </w:lvl>
    <w:lvl w:ilvl="1">
      <w:start w:val="2"/>
      <w:numFmt w:val="decimal"/>
      <w:lvlText w:val="%1.%2"/>
      <w:lvlJc w:val="left"/>
      <w:pPr>
        <w:tabs>
          <w:tab w:val="num" w:pos="0"/>
        </w:tabs>
        <w:ind w:left="264" w:hanging="340"/>
      </w:pPr>
      <w:rPr>
        <w:rFonts w:ascii="Times New Roman" w:hAnsi="Times New Roman" w:cs="Times New Roman"/>
        <w:b w:val="0"/>
        <w:iCs/>
        <w:strike w:val="0"/>
        <w:dstrike w:val="0"/>
        <w:sz w:val="24"/>
        <w:szCs w:val="24"/>
      </w:rPr>
    </w:lvl>
    <w:lvl w:ilvl="2">
      <w:start w:val="1"/>
      <w:numFmt w:val="lowerRoman"/>
      <w:lvlText w:val="%2.%3"/>
      <w:lvlJc w:val="right"/>
      <w:pPr>
        <w:tabs>
          <w:tab w:val="num" w:pos="2084"/>
        </w:tabs>
        <w:ind w:left="2084" w:hanging="180"/>
      </w:pPr>
    </w:lvl>
    <w:lvl w:ilvl="3">
      <w:start w:val="1"/>
      <w:numFmt w:val="decimal"/>
      <w:lvlText w:val="%3.%4"/>
      <w:lvlJc w:val="left"/>
      <w:pPr>
        <w:tabs>
          <w:tab w:val="num" w:pos="2804"/>
        </w:tabs>
        <w:ind w:left="2804" w:hanging="360"/>
      </w:pPr>
    </w:lvl>
    <w:lvl w:ilvl="4">
      <w:start w:val="1"/>
      <w:numFmt w:val="lowerLetter"/>
      <w:lvlText w:val="%4.%5"/>
      <w:lvlJc w:val="left"/>
      <w:pPr>
        <w:tabs>
          <w:tab w:val="num" w:pos="3524"/>
        </w:tabs>
        <w:ind w:left="3524" w:hanging="360"/>
      </w:pPr>
    </w:lvl>
    <w:lvl w:ilvl="5">
      <w:start w:val="1"/>
      <w:numFmt w:val="lowerRoman"/>
      <w:lvlText w:val="%5.%6"/>
      <w:lvlJc w:val="right"/>
      <w:pPr>
        <w:tabs>
          <w:tab w:val="num" w:pos="4244"/>
        </w:tabs>
        <w:ind w:left="4244" w:hanging="180"/>
      </w:pPr>
    </w:lvl>
    <w:lvl w:ilvl="6">
      <w:start w:val="1"/>
      <w:numFmt w:val="decimal"/>
      <w:lvlText w:val="%6.%7"/>
      <w:lvlJc w:val="left"/>
      <w:pPr>
        <w:tabs>
          <w:tab w:val="num" w:pos="4964"/>
        </w:tabs>
        <w:ind w:left="4964" w:hanging="360"/>
      </w:pPr>
    </w:lvl>
    <w:lvl w:ilvl="7">
      <w:start w:val="1"/>
      <w:numFmt w:val="lowerLetter"/>
      <w:lvlText w:val="%7.%8"/>
      <w:lvlJc w:val="left"/>
      <w:pPr>
        <w:tabs>
          <w:tab w:val="num" w:pos="5684"/>
        </w:tabs>
        <w:ind w:left="5684" w:hanging="360"/>
      </w:pPr>
    </w:lvl>
    <w:lvl w:ilvl="8">
      <w:start w:val="1"/>
      <w:numFmt w:val="lowerRoman"/>
      <w:lvlText w:val="%8.%9"/>
      <w:lvlJc w:val="right"/>
      <w:pPr>
        <w:tabs>
          <w:tab w:val="num" w:pos="6404"/>
        </w:tabs>
        <w:ind w:left="6404" w:hanging="180"/>
      </w:pPr>
    </w:lvl>
  </w:abstractNum>
  <w:abstractNum w:abstractNumId="76" w15:restartNumberingAfterBreak="0">
    <w:nsid w:val="5F772436"/>
    <w:multiLevelType w:val="multilevel"/>
    <w:tmpl w:val="39E21E68"/>
    <w:lvl w:ilvl="0">
      <w:start w:val="1"/>
      <w:numFmt w:val="lowerLetter"/>
      <w:lvlText w:val="%1)"/>
      <w:lvlJc w:val="left"/>
      <w:pPr>
        <w:tabs>
          <w:tab w:val="num" w:pos="1068"/>
        </w:tabs>
        <w:ind w:left="1068" w:hanging="360"/>
      </w:pPr>
      <w:rPr>
        <w:rFonts w:hint="default"/>
        <w:sz w:val="22"/>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77" w15:restartNumberingAfterBreak="0">
    <w:nsid w:val="601139E8"/>
    <w:multiLevelType w:val="multilevel"/>
    <w:tmpl w:val="725A8794"/>
    <w:lvl w:ilvl="0">
      <w:start w:val="1"/>
      <w:numFmt w:val="decimal"/>
      <w:lvlText w:val="%1"/>
      <w:lvlJc w:val="left"/>
      <w:pPr>
        <w:tabs>
          <w:tab w:val="num" w:pos="0"/>
        </w:tabs>
        <w:ind w:left="340" w:hanging="340"/>
      </w:pPr>
      <w:rPr>
        <w:rFonts w:ascii="Arial" w:hAnsi="Arial"/>
        <w:b w:val="0"/>
        <w:i w:val="0"/>
        <w:iCs/>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8" w15:restartNumberingAfterBreak="0">
    <w:nsid w:val="60277536"/>
    <w:multiLevelType w:val="hybridMultilevel"/>
    <w:tmpl w:val="BEC2CDEA"/>
    <w:lvl w:ilvl="0" w:tplc="3BB2A500">
      <w:start w:val="1"/>
      <w:numFmt w:val="decimal"/>
      <w:lvlText w:val="%1."/>
      <w:lvlJc w:val="left"/>
      <w:pPr>
        <w:ind w:left="1080" w:hanging="360"/>
      </w:pPr>
    </w:lvl>
    <w:lvl w:ilvl="1" w:tplc="7B249474">
      <w:start w:val="1"/>
      <w:numFmt w:val="decimal"/>
      <w:lvlText w:val="%2."/>
      <w:lvlJc w:val="left"/>
      <w:pPr>
        <w:ind w:left="1080" w:hanging="360"/>
      </w:pPr>
    </w:lvl>
    <w:lvl w:ilvl="2" w:tplc="ABAA44E6">
      <w:start w:val="1"/>
      <w:numFmt w:val="decimal"/>
      <w:lvlText w:val="%3."/>
      <w:lvlJc w:val="left"/>
      <w:pPr>
        <w:ind w:left="1080" w:hanging="360"/>
      </w:pPr>
    </w:lvl>
    <w:lvl w:ilvl="3" w:tplc="A3F0DBD8">
      <w:start w:val="1"/>
      <w:numFmt w:val="decimal"/>
      <w:lvlText w:val="%4."/>
      <w:lvlJc w:val="left"/>
      <w:pPr>
        <w:ind w:left="1080" w:hanging="360"/>
      </w:pPr>
    </w:lvl>
    <w:lvl w:ilvl="4" w:tplc="A64C35A2">
      <w:start w:val="1"/>
      <w:numFmt w:val="decimal"/>
      <w:lvlText w:val="%5."/>
      <w:lvlJc w:val="left"/>
      <w:pPr>
        <w:ind w:left="1080" w:hanging="360"/>
      </w:pPr>
    </w:lvl>
    <w:lvl w:ilvl="5" w:tplc="F0383636">
      <w:start w:val="1"/>
      <w:numFmt w:val="decimal"/>
      <w:lvlText w:val="%6."/>
      <w:lvlJc w:val="left"/>
      <w:pPr>
        <w:ind w:left="1080" w:hanging="360"/>
      </w:pPr>
    </w:lvl>
    <w:lvl w:ilvl="6" w:tplc="260037B4">
      <w:start w:val="1"/>
      <w:numFmt w:val="decimal"/>
      <w:lvlText w:val="%7."/>
      <w:lvlJc w:val="left"/>
      <w:pPr>
        <w:ind w:left="1080" w:hanging="360"/>
      </w:pPr>
    </w:lvl>
    <w:lvl w:ilvl="7" w:tplc="6618258C">
      <w:start w:val="1"/>
      <w:numFmt w:val="decimal"/>
      <w:lvlText w:val="%8."/>
      <w:lvlJc w:val="left"/>
      <w:pPr>
        <w:ind w:left="1080" w:hanging="360"/>
      </w:pPr>
    </w:lvl>
    <w:lvl w:ilvl="8" w:tplc="BD76F3E6">
      <w:start w:val="1"/>
      <w:numFmt w:val="decimal"/>
      <w:lvlText w:val="%9."/>
      <w:lvlJc w:val="left"/>
      <w:pPr>
        <w:ind w:left="1080" w:hanging="360"/>
      </w:pPr>
    </w:lvl>
  </w:abstractNum>
  <w:abstractNum w:abstractNumId="79" w15:restartNumberingAfterBreak="0">
    <w:nsid w:val="61C05F96"/>
    <w:multiLevelType w:val="hybridMultilevel"/>
    <w:tmpl w:val="F9221386"/>
    <w:lvl w:ilvl="0" w:tplc="3898A0CA">
      <w:start w:val="1"/>
      <w:numFmt w:val="decimal"/>
      <w:lvlText w:val="%1)"/>
      <w:lvlJc w:val="left"/>
      <w:pPr>
        <w:ind w:left="1776" w:hanging="360"/>
      </w:pPr>
      <w:rPr>
        <w:rFonts w:ascii="Arial" w:eastAsia="Calibri" w:hAnsi="Arial"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3074F2C"/>
    <w:multiLevelType w:val="hybridMultilevel"/>
    <w:tmpl w:val="34368B46"/>
    <w:lvl w:ilvl="0" w:tplc="5F14EA56">
      <w:start w:val="1"/>
      <w:numFmt w:val="lowerLetter"/>
      <w:lvlText w:val="%1)"/>
      <w:lvlJc w:val="left"/>
      <w:pPr>
        <w:ind w:left="1700" w:hanging="360"/>
      </w:pPr>
    </w:lvl>
    <w:lvl w:ilvl="1" w:tplc="70C24CFE">
      <w:start w:val="1"/>
      <w:numFmt w:val="lowerLetter"/>
      <w:lvlText w:val="%2)"/>
      <w:lvlJc w:val="left"/>
      <w:pPr>
        <w:ind w:left="1700" w:hanging="360"/>
      </w:pPr>
    </w:lvl>
    <w:lvl w:ilvl="2" w:tplc="01A2DC46">
      <w:start w:val="1"/>
      <w:numFmt w:val="lowerLetter"/>
      <w:lvlText w:val="%3)"/>
      <w:lvlJc w:val="left"/>
      <w:pPr>
        <w:ind w:left="1700" w:hanging="360"/>
      </w:pPr>
    </w:lvl>
    <w:lvl w:ilvl="3" w:tplc="EA94DD14">
      <w:start w:val="1"/>
      <w:numFmt w:val="lowerLetter"/>
      <w:lvlText w:val="%4)"/>
      <w:lvlJc w:val="left"/>
      <w:pPr>
        <w:ind w:left="1700" w:hanging="360"/>
      </w:pPr>
    </w:lvl>
    <w:lvl w:ilvl="4" w:tplc="C67E4190">
      <w:start w:val="1"/>
      <w:numFmt w:val="lowerLetter"/>
      <w:lvlText w:val="%5)"/>
      <w:lvlJc w:val="left"/>
      <w:pPr>
        <w:ind w:left="1700" w:hanging="360"/>
      </w:pPr>
    </w:lvl>
    <w:lvl w:ilvl="5" w:tplc="BE3A2AFC">
      <w:start w:val="1"/>
      <w:numFmt w:val="lowerLetter"/>
      <w:lvlText w:val="%6)"/>
      <w:lvlJc w:val="left"/>
      <w:pPr>
        <w:ind w:left="1700" w:hanging="360"/>
      </w:pPr>
    </w:lvl>
    <w:lvl w:ilvl="6" w:tplc="55889B76">
      <w:start w:val="1"/>
      <w:numFmt w:val="lowerLetter"/>
      <w:lvlText w:val="%7)"/>
      <w:lvlJc w:val="left"/>
      <w:pPr>
        <w:ind w:left="1700" w:hanging="360"/>
      </w:pPr>
    </w:lvl>
    <w:lvl w:ilvl="7" w:tplc="6BE6B322">
      <w:start w:val="1"/>
      <w:numFmt w:val="lowerLetter"/>
      <w:lvlText w:val="%8)"/>
      <w:lvlJc w:val="left"/>
      <w:pPr>
        <w:ind w:left="1700" w:hanging="360"/>
      </w:pPr>
    </w:lvl>
    <w:lvl w:ilvl="8" w:tplc="B32E6CCC">
      <w:start w:val="1"/>
      <w:numFmt w:val="lowerLetter"/>
      <w:lvlText w:val="%9)"/>
      <w:lvlJc w:val="left"/>
      <w:pPr>
        <w:ind w:left="1700" w:hanging="360"/>
      </w:pPr>
    </w:lvl>
  </w:abstractNum>
  <w:abstractNum w:abstractNumId="81" w15:restartNumberingAfterBreak="0">
    <w:nsid w:val="652759A2"/>
    <w:multiLevelType w:val="hybridMultilevel"/>
    <w:tmpl w:val="677EB94E"/>
    <w:lvl w:ilvl="0" w:tplc="739EF0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621589A"/>
    <w:multiLevelType w:val="hybridMultilevel"/>
    <w:tmpl w:val="4E962E4A"/>
    <w:lvl w:ilvl="0" w:tplc="D15E8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672B80"/>
    <w:multiLevelType w:val="multilevel"/>
    <w:tmpl w:val="35C08240"/>
    <w:lvl w:ilvl="0">
      <w:start w:val="5"/>
      <w:numFmt w:val="decimal"/>
      <w:lvlText w:val="%1"/>
      <w:lvlJc w:val="left"/>
      <w:pPr>
        <w:tabs>
          <w:tab w:val="num" w:pos="360"/>
        </w:tabs>
        <w:ind w:left="0" w:firstLine="0"/>
      </w:pPr>
      <w:rPr>
        <w:rFonts w:hint="default"/>
        <w:color w:val="auto"/>
        <w:sz w:val="24"/>
        <w:szCs w:val="24"/>
      </w:rPr>
    </w:lvl>
    <w:lvl w:ilvl="1">
      <w:start w:val="1"/>
      <w:numFmt w:val="decimal"/>
      <w:lvlText w:val="%1.%2"/>
      <w:lvlJc w:val="left"/>
      <w:pPr>
        <w:tabs>
          <w:tab w:val="num" w:pos="1440"/>
        </w:tabs>
        <w:ind w:left="1440" w:hanging="360"/>
      </w:pPr>
      <w:rPr>
        <w:rFonts w:hint="default"/>
      </w:rPr>
    </w:lvl>
    <w:lvl w:ilvl="2">
      <w:start w:val="1"/>
      <w:numFmt w:val="decimal"/>
      <w:lvlText w:val="%2.%3"/>
      <w:lvlJc w:val="left"/>
      <w:pPr>
        <w:tabs>
          <w:tab w:val="num" w:pos="2340"/>
        </w:tabs>
        <w:ind w:left="2340" w:hanging="360"/>
      </w:pPr>
      <w:rPr>
        <w:rFonts w:ascii="Times New Roman" w:hAnsi="Times New Roman" w:cs="Times New Roman" w:hint="default"/>
        <w:bCs/>
        <w:sz w:val="24"/>
        <w:szCs w:val="24"/>
      </w:rPr>
    </w:lvl>
    <w:lvl w:ilvl="3">
      <w:start w:val="1"/>
      <w:numFmt w:val="decimal"/>
      <w:lvlText w:val="%3.%4"/>
      <w:lvlJc w:val="left"/>
      <w:pPr>
        <w:tabs>
          <w:tab w:val="num" w:pos="2880"/>
        </w:tabs>
        <w:ind w:left="2880" w:hanging="360"/>
      </w:pPr>
      <w:rPr>
        <w:rFonts w:hint="default"/>
      </w:rPr>
    </w:lvl>
    <w:lvl w:ilvl="4">
      <w:start w:val="1"/>
      <w:numFmt w:val="lowerLetter"/>
      <w:lvlText w:val="%4.%5"/>
      <w:lvlJc w:val="left"/>
      <w:pPr>
        <w:tabs>
          <w:tab w:val="num" w:pos="3600"/>
        </w:tabs>
        <w:ind w:left="3600" w:hanging="360"/>
      </w:pPr>
      <w:rPr>
        <w:rFonts w:hint="default"/>
      </w:rPr>
    </w:lvl>
    <w:lvl w:ilvl="5">
      <w:start w:val="1"/>
      <w:numFmt w:val="lowerRoman"/>
      <w:lvlText w:val="%5.%6"/>
      <w:lvlJc w:val="right"/>
      <w:pPr>
        <w:tabs>
          <w:tab w:val="num" w:pos="4320"/>
        </w:tabs>
        <w:ind w:left="4320" w:hanging="180"/>
      </w:pPr>
      <w:rPr>
        <w:rFonts w:hint="default"/>
      </w:rPr>
    </w:lvl>
    <w:lvl w:ilvl="6">
      <w:start w:val="1"/>
      <w:numFmt w:val="decimal"/>
      <w:lvlText w:val="%6.%7"/>
      <w:lvlJc w:val="left"/>
      <w:pPr>
        <w:tabs>
          <w:tab w:val="num" w:pos="5040"/>
        </w:tabs>
        <w:ind w:left="5040" w:hanging="360"/>
      </w:pPr>
      <w:rPr>
        <w:rFonts w:hint="default"/>
        <w:sz w:val="24"/>
        <w:szCs w:val="24"/>
      </w:rPr>
    </w:lvl>
    <w:lvl w:ilvl="7">
      <w:start w:val="1"/>
      <w:numFmt w:val="lowerLetter"/>
      <w:lvlText w:val="%7.%8"/>
      <w:lvlJc w:val="left"/>
      <w:pPr>
        <w:tabs>
          <w:tab w:val="num" w:pos="5760"/>
        </w:tabs>
        <w:ind w:left="5760" w:hanging="360"/>
      </w:pPr>
      <w:rPr>
        <w:rFonts w:hint="default"/>
      </w:rPr>
    </w:lvl>
    <w:lvl w:ilvl="8">
      <w:start w:val="1"/>
      <w:numFmt w:val="lowerRoman"/>
      <w:lvlText w:val="%8.%9"/>
      <w:lvlJc w:val="right"/>
      <w:pPr>
        <w:tabs>
          <w:tab w:val="num" w:pos="6480"/>
        </w:tabs>
        <w:ind w:left="6480" w:hanging="180"/>
      </w:pPr>
      <w:rPr>
        <w:rFonts w:hint="default"/>
      </w:rPr>
    </w:lvl>
  </w:abstractNum>
  <w:abstractNum w:abstractNumId="84" w15:restartNumberingAfterBreak="0">
    <w:nsid w:val="681F44FA"/>
    <w:multiLevelType w:val="multilevel"/>
    <w:tmpl w:val="2BE67B0C"/>
    <w:lvl w:ilvl="0">
      <w:start w:val="14"/>
      <w:numFmt w:val="decimal"/>
      <w:lvlText w:val="%1"/>
      <w:lvlJc w:val="left"/>
      <w:pPr>
        <w:tabs>
          <w:tab w:val="num" w:pos="0"/>
        </w:tabs>
        <w:ind w:left="720" w:hanging="360"/>
      </w:pPr>
      <w:rPr>
        <w:rFonts w:ascii="Calibri" w:hAnsi="Calibri" w:hint="default"/>
        <w:sz w:val="24"/>
        <w:szCs w:val="24"/>
      </w:rPr>
    </w:lvl>
    <w:lvl w:ilvl="1">
      <w:start w:val="1"/>
      <w:numFmt w:val="decimal"/>
      <w:lvlText w:val="%2."/>
      <w:lvlJc w:val="left"/>
      <w:pPr>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85" w15:restartNumberingAfterBreak="0">
    <w:nsid w:val="6BB25B92"/>
    <w:multiLevelType w:val="multilevel"/>
    <w:tmpl w:val="E3083812"/>
    <w:lvl w:ilvl="0">
      <w:start w:val="1"/>
      <w:numFmt w:val="decimal"/>
      <w:lvlText w:val="%1)"/>
      <w:lvlJc w:val="left"/>
      <w:pPr>
        <w:tabs>
          <w:tab w:val="num" w:pos="785"/>
        </w:tabs>
        <w:ind w:left="785" w:hanging="360"/>
      </w:pPr>
      <w:rPr>
        <w:rFonts w:ascii="Arial" w:eastAsia="Times New Roman" w:hAnsi="Arial" w:cs="Arial"/>
        <w:b w:val="0"/>
        <w:i w:val="0"/>
        <w:sz w:val="22"/>
      </w:rPr>
    </w:lvl>
    <w:lvl w:ilvl="1">
      <w:start w:val="1"/>
      <w:numFmt w:val="decimal"/>
      <w:lvlText w:val="%1.%2"/>
      <w:lvlJc w:val="left"/>
      <w:pPr>
        <w:tabs>
          <w:tab w:val="num" w:pos="-1735"/>
        </w:tabs>
        <w:ind w:left="-1735" w:hanging="360"/>
      </w:pPr>
    </w:lvl>
    <w:lvl w:ilvl="2">
      <w:start w:val="1"/>
      <w:numFmt w:val="decimal"/>
      <w:lvlText w:val="%2.%3"/>
      <w:lvlJc w:val="left"/>
      <w:pPr>
        <w:tabs>
          <w:tab w:val="num" w:pos="-1375"/>
        </w:tabs>
        <w:ind w:left="-1375" w:hanging="360"/>
      </w:pPr>
    </w:lvl>
    <w:lvl w:ilvl="3">
      <w:start w:val="1"/>
      <w:numFmt w:val="decimal"/>
      <w:lvlText w:val="%3.%4"/>
      <w:lvlJc w:val="left"/>
      <w:pPr>
        <w:tabs>
          <w:tab w:val="num" w:pos="-1015"/>
        </w:tabs>
        <w:ind w:left="-1015" w:hanging="360"/>
      </w:pPr>
    </w:lvl>
    <w:lvl w:ilvl="4">
      <w:start w:val="1"/>
      <w:numFmt w:val="decimal"/>
      <w:lvlText w:val="%4.%5"/>
      <w:lvlJc w:val="left"/>
      <w:pPr>
        <w:tabs>
          <w:tab w:val="num" w:pos="-655"/>
        </w:tabs>
        <w:ind w:left="-655" w:hanging="360"/>
      </w:pPr>
    </w:lvl>
    <w:lvl w:ilvl="5">
      <w:start w:val="1"/>
      <w:numFmt w:val="decimal"/>
      <w:lvlText w:val="%5.%6"/>
      <w:lvlJc w:val="left"/>
      <w:pPr>
        <w:tabs>
          <w:tab w:val="num" w:pos="-295"/>
        </w:tabs>
        <w:ind w:left="-295" w:hanging="360"/>
      </w:pPr>
    </w:lvl>
    <w:lvl w:ilvl="6">
      <w:start w:val="1"/>
      <w:numFmt w:val="decimal"/>
      <w:lvlText w:val="%6.%7"/>
      <w:lvlJc w:val="left"/>
      <w:pPr>
        <w:tabs>
          <w:tab w:val="num" w:pos="65"/>
        </w:tabs>
        <w:ind w:left="65" w:hanging="360"/>
      </w:pPr>
    </w:lvl>
    <w:lvl w:ilvl="7">
      <w:start w:val="1"/>
      <w:numFmt w:val="decimal"/>
      <w:lvlText w:val="%7.%8"/>
      <w:lvlJc w:val="left"/>
      <w:pPr>
        <w:tabs>
          <w:tab w:val="num" w:pos="425"/>
        </w:tabs>
        <w:ind w:left="425" w:hanging="360"/>
      </w:pPr>
    </w:lvl>
    <w:lvl w:ilvl="8">
      <w:start w:val="1"/>
      <w:numFmt w:val="decimal"/>
      <w:lvlText w:val="%8.%9"/>
      <w:lvlJc w:val="left"/>
      <w:pPr>
        <w:tabs>
          <w:tab w:val="num" w:pos="785"/>
        </w:tabs>
        <w:ind w:left="785" w:hanging="360"/>
      </w:pPr>
    </w:lvl>
  </w:abstractNum>
  <w:abstractNum w:abstractNumId="86" w15:restartNumberingAfterBreak="0">
    <w:nsid w:val="6D9C3C8D"/>
    <w:multiLevelType w:val="hybridMultilevel"/>
    <w:tmpl w:val="2E6C4C6A"/>
    <w:lvl w:ilvl="0" w:tplc="D1040AE6">
      <w:start w:val="1"/>
      <w:numFmt w:val="decimal"/>
      <w:lvlText w:val="%1)"/>
      <w:lvlJc w:val="left"/>
      <w:pPr>
        <w:ind w:left="644" w:hanging="360"/>
      </w:pPr>
      <w:rPr>
        <w:rFonts w:ascii="Arial" w:eastAsia="Calibri"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F3DA7FB0">
      <w:start w:val="1"/>
      <w:numFmt w:val="decimal"/>
      <w:lvlText w:val="%4."/>
      <w:lvlJc w:val="left"/>
      <w:pPr>
        <w:ind w:left="1135" w:hanging="709"/>
      </w:pPr>
      <w:rPr>
        <w:rFonts w:hint="default"/>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1120"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7" w15:restartNumberingAfterBreak="0">
    <w:nsid w:val="6FB83569"/>
    <w:multiLevelType w:val="hybridMultilevel"/>
    <w:tmpl w:val="51408E30"/>
    <w:lvl w:ilvl="0" w:tplc="D228D7AE">
      <w:start w:val="1"/>
      <w:numFmt w:val="decimal"/>
      <w:lvlText w:val="%1)"/>
      <w:lvlJc w:val="left"/>
      <w:pPr>
        <w:ind w:left="1146"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FE913D0"/>
    <w:multiLevelType w:val="multilevel"/>
    <w:tmpl w:val="75B88054"/>
    <w:lvl w:ilvl="0">
      <w:start w:val="1"/>
      <w:numFmt w:val="decimal"/>
      <w:lvlText w:val="%1"/>
      <w:lvlJc w:val="left"/>
      <w:pPr>
        <w:tabs>
          <w:tab w:val="num" w:pos="0"/>
        </w:tabs>
        <w:ind w:left="340" w:hanging="340"/>
      </w:pPr>
      <w:rPr>
        <w:rFonts w:ascii="Arial" w:hAnsi="Arial"/>
        <w:b w:val="0"/>
        <w:bCs/>
        <w:i w:val="0"/>
        <w:sz w:val="22"/>
        <w:szCs w:val="24"/>
      </w:rPr>
    </w:lvl>
    <w:lvl w:ilvl="1">
      <w:start w:val="1"/>
      <w:numFmt w:val="decimal"/>
      <w:lvlText w:val="%2."/>
      <w:lvlJc w:val="left"/>
      <w:pPr>
        <w:ind w:left="785"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89" w15:restartNumberingAfterBreak="0">
    <w:nsid w:val="739E513E"/>
    <w:multiLevelType w:val="multilevel"/>
    <w:tmpl w:val="9B6E633E"/>
    <w:lvl w:ilvl="0">
      <w:start w:val="1"/>
      <w:numFmt w:val="lowerLetter"/>
      <w:lvlText w:val="%1)"/>
      <w:lvlJc w:val="left"/>
      <w:pPr>
        <w:tabs>
          <w:tab w:val="num" w:pos="0"/>
        </w:tabs>
        <w:ind w:left="700" w:hanging="360"/>
      </w:pPr>
      <w:rPr>
        <w:rFonts w:ascii="Arial" w:eastAsia="Calibri" w:hAnsi="Arial" w:cs="Arial"/>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0" w15:restartNumberingAfterBreak="0">
    <w:nsid w:val="742033A6"/>
    <w:multiLevelType w:val="multilevel"/>
    <w:tmpl w:val="D1AC35E6"/>
    <w:lvl w:ilvl="0">
      <w:start w:val="1"/>
      <w:numFmt w:val="lowerLetter"/>
      <w:lvlText w:val="%1)"/>
      <w:lvlJc w:val="left"/>
      <w:pPr>
        <w:tabs>
          <w:tab w:val="num" w:pos="0"/>
        </w:tabs>
        <w:ind w:left="340" w:hanging="340"/>
      </w:pPr>
      <w:rPr>
        <w:rFonts w:ascii="Arial" w:eastAsia="Calibri" w:hAnsi="Arial" w:cs="Arial"/>
        <w:b w:val="0"/>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1" w15:restartNumberingAfterBreak="0">
    <w:nsid w:val="74955B4B"/>
    <w:multiLevelType w:val="hybridMultilevel"/>
    <w:tmpl w:val="148450AE"/>
    <w:lvl w:ilvl="0" w:tplc="9C7E09F2">
      <w:start w:val="1"/>
      <w:numFmt w:val="decimal"/>
      <w:lvlText w:val="%1."/>
      <w:lvlJc w:val="left"/>
      <w:pPr>
        <w:ind w:left="1140" w:hanging="360"/>
      </w:pPr>
    </w:lvl>
    <w:lvl w:ilvl="1" w:tplc="CE925B4C">
      <w:start w:val="1"/>
      <w:numFmt w:val="decimal"/>
      <w:lvlText w:val="%2."/>
      <w:lvlJc w:val="left"/>
      <w:pPr>
        <w:ind w:left="1140" w:hanging="360"/>
      </w:pPr>
    </w:lvl>
    <w:lvl w:ilvl="2" w:tplc="C98CB98A">
      <w:start w:val="1"/>
      <w:numFmt w:val="decimal"/>
      <w:lvlText w:val="%3."/>
      <w:lvlJc w:val="left"/>
      <w:pPr>
        <w:ind w:left="1140" w:hanging="360"/>
      </w:pPr>
    </w:lvl>
    <w:lvl w:ilvl="3" w:tplc="5630FE06">
      <w:start w:val="1"/>
      <w:numFmt w:val="decimal"/>
      <w:lvlText w:val="%4."/>
      <w:lvlJc w:val="left"/>
      <w:pPr>
        <w:ind w:left="1140" w:hanging="360"/>
      </w:pPr>
    </w:lvl>
    <w:lvl w:ilvl="4" w:tplc="E162EFD8">
      <w:start w:val="1"/>
      <w:numFmt w:val="decimal"/>
      <w:lvlText w:val="%5."/>
      <w:lvlJc w:val="left"/>
      <w:pPr>
        <w:ind w:left="1140" w:hanging="360"/>
      </w:pPr>
    </w:lvl>
    <w:lvl w:ilvl="5" w:tplc="E6E8103C">
      <w:start w:val="1"/>
      <w:numFmt w:val="decimal"/>
      <w:lvlText w:val="%6."/>
      <w:lvlJc w:val="left"/>
      <w:pPr>
        <w:ind w:left="1140" w:hanging="360"/>
      </w:pPr>
    </w:lvl>
    <w:lvl w:ilvl="6" w:tplc="2ED05632">
      <w:start w:val="1"/>
      <w:numFmt w:val="decimal"/>
      <w:lvlText w:val="%7."/>
      <w:lvlJc w:val="left"/>
      <w:pPr>
        <w:ind w:left="1140" w:hanging="360"/>
      </w:pPr>
    </w:lvl>
    <w:lvl w:ilvl="7" w:tplc="570E3EE2">
      <w:start w:val="1"/>
      <w:numFmt w:val="decimal"/>
      <w:lvlText w:val="%8."/>
      <w:lvlJc w:val="left"/>
      <w:pPr>
        <w:ind w:left="1140" w:hanging="360"/>
      </w:pPr>
    </w:lvl>
    <w:lvl w:ilvl="8" w:tplc="B846C89A">
      <w:start w:val="1"/>
      <w:numFmt w:val="decimal"/>
      <w:lvlText w:val="%9."/>
      <w:lvlJc w:val="left"/>
      <w:pPr>
        <w:ind w:left="1140" w:hanging="360"/>
      </w:pPr>
    </w:lvl>
  </w:abstractNum>
  <w:abstractNum w:abstractNumId="92" w15:restartNumberingAfterBreak="0">
    <w:nsid w:val="759A5CC3"/>
    <w:multiLevelType w:val="multilevel"/>
    <w:tmpl w:val="DC7050E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5DA7B52"/>
    <w:multiLevelType w:val="multilevel"/>
    <w:tmpl w:val="9DD45B18"/>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4" w15:restartNumberingAfterBreak="0">
    <w:nsid w:val="7827414B"/>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5" w15:restartNumberingAfterBreak="0">
    <w:nsid w:val="7ACA5C97"/>
    <w:multiLevelType w:val="multilevel"/>
    <w:tmpl w:val="39BC4D1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bCs/>
        <w:sz w:val="24"/>
        <w:szCs w:val="24"/>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6" w15:restartNumberingAfterBreak="0">
    <w:nsid w:val="7AF434DF"/>
    <w:multiLevelType w:val="hybridMultilevel"/>
    <w:tmpl w:val="1B725BA2"/>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BB76A1"/>
    <w:multiLevelType w:val="multilevel"/>
    <w:tmpl w:val="FD3A315C"/>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rPr>
        <w:rFonts w:ascii="Arial" w:eastAsia="SimSun" w:hAnsi="Arial" w:cs="Arial"/>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16cid:durableId="1366559791">
    <w:abstractNumId w:val="38"/>
  </w:num>
  <w:num w:numId="2" w16cid:durableId="2124878774">
    <w:abstractNumId w:val="52"/>
  </w:num>
  <w:num w:numId="3" w16cid:durableId="120195293">
    <w:abstractNumId w:val="6"/>
  </w:num>
  <w:num w:numId="4" w16cid:durableId="1056976323">
    <w:abstractNumId w:val="50"/>
  </w:num>
  <w:num w:numId="5" w16cid:durableId="1152867303">
    <w:abstractNumId w:val="3"/>
  </w:num>
  <w:num w:numId="6" w16cid:durableId="162012760">
    <w:abstractNumId w:val="14"/>
  </w:num>
  <w:num w:numId="7" w16cid:durableId="320349828">
    <w:abstractNumId w:val="26"/>
  </w:num>
  <w:num w:numId="8" w16cid:durableId="1106121436">
    <w:abstractNumId w:val="16"/>
  </w:num>
  <w:num w:numId="9" w16cid:durableId="1460369834">
    <w:abstractNumId w:val="95"/>
  </w:num>
  <w:num w:numId="10" w16cid:durableId="145511641">
    <w:abstractNumId w:val="33"/>
  </w:num>
  <w:num w:numId="11" w16cid:durableId="1715227347">
    <w:abstractNumId w:val="70"/>
  </w:num>
  <w:num w:numId="12" w16cid:durableId="398871015">
    <w:abstractNumId w:val="97"/>
  </w:num>
  <w:num w:numId="13" w16cid:durableId="765031698">
    <w:abstractNumId w:val="20"/>
  </w:num>
  <w:num w:numId="14" w16cid:durableId="2054504332">
    <w:abstractNumId w:val="83"/>
  </w:num>
  <w:num w:numId="15" w16cid:durableId="732892425">
    <w:abstractNumId w:val="62"/>
  </w:num>
  <w:num w:numId="16" w16cid:durableId="1191265687">
    <w:abstractNumId w:val="74"/>
  </w:num>
  <w:num w:numId="17" w16cid:durableId="578711648">
    <w:abstractNumId w:val="19"/>
  </w:num>
  <w:num w:numId="18" w16cid:durableId="1891842999">
    <w:abstractNumId w:val="58"/>
  </w:num>
  <w:num w:numId="19" w16cid:durableId="241378335">
    <w:abstractNumId w:val="89"/>
  </w:num>
  <w:num w:numId="20" w16cid:durableId="1523741412">
    <w:abstractNumId w:val="65"/>
  </w:num>
  <w:num w:numId="21" w16cid:durableId="1022898387">
    <w:abstractNumId w:val="30"/>
  </w:num>
  <w:num w:numId="22" w16cid:durableId="1080056449">
    <w:abstractNumId w:val="77"/>
  </w:num>
  <w:num w:numId="23" w16cid:durableId="2038696244">
    <w:abstractNumId w:val="1"/>
  </w:num>
  <w:num w:numId="24" w16cid:durableId="392192859">
    <w:abstractNumId w:val="93"/>
  </w:num>
  <w:num w:numId="25" w16cid:durableId="998312223">
    <w:abstractNumId w:val="53"/>
  </w:num>
  <w:num w:numId="26" w16cid:durableId="1440299815">
    <w:abstractNumId w:val="69"/>
  </w:num>
  <w:num w:numId="27" w16cid:durableId="791675517">
    <w:abstractNumId w:val="18"/>
  </w:num>
  <w:num w:numId="28" w16cid:durableId="510990792">
    <w:abstractNumId w:val="67"/>
  </w:num>
  <w:num w:numId="29" w16cid:durableId="204950862">
    <w:abstractNumId w:val="42"/>
  </w:num>
  <w:num w:numId="30" w16cid:durableId="2056659396">
    <w:abstractNumId w:val="79"/>
  </w:num>
  <w:num w:numId="31" w16cid:durableId="1613198760">
    <w:abstractNumId w:val="9"/>
  </w:num>
  <w:num w:numId="32" w16cid:durableId="581334759">
    <w:abstractNumId w:val="86"/>
  </w:num>
  <w:num w:numId="33" w16cid:durableId="566300295">
    <w:abstractNumId w:val="40"/>
  </w:num>
  <w:num w:numId="34" w16cid:durableId="1062951158">
    <w:abstractNumId w:val="73"/>
  </w:num>
  <w:num w:numId="35" w16cid:durableId="1330450109">
    <w:abstractNumId w:val="56"/>
  </w:num>
  <w:num w:numId="36" w16cid:durableId="1063991595">
    <w:abstractNumId w:val="82"/>
  </w:num>
  <w:num w:numId="37" w16cid:durableId="1110860093">
    <w:abstractNumId w:val="54"/>
  </w:num>
  <w:num w:numId="38" w16cid:durableId="10958204">
    <w:abstractNumId w:val="32"/>
  </w:num>
  <w:num w:numId="39" w16cid:durableId="2089033214">
    <w:abstractNumId w:val="21"/>
  </w:num>
  <w:num w:numId="40" w16cid:durableId="754673273">
    <w:abstractNumId w:val="2"/>
  </w:num>
  <w:num w:numId="41" w16cid:durableId="154687780">
    <w:abstractNumId w:val="59"/>
  </w:num>
  <w:num w:numId="42" w16cid:durableId="1078865221">
    <w:abstractNumId w:val="60"/>
  </w:num>
  <w:num w:numId="43" w16cid:durableId="1999573363">
    <w:abstractNumId w:val="29"/>
  </w:num>
  <w:num w:numId="44" w16cid:durableId="292442022">
    <w:abstractNumId w:val="51"/>
  </w:num>
  <w:num w:numId="45" w16cid:durableId="2140300112">
    <w:abstractNumId w:val="45"/>
  </w:num>
  <w:num w:numId="46" w16cid:durableId="147985151">
    <w:abstractNumId w:val="75"/>
  </w:num>
  <w:num w:numId="47" w16cid:durableId="978922000">
    <w:abstractNumId w:val="34"/>
  </w:num>
  <w:num w:numId="48" w16cid:durableId="1334261972">
    <w:abstractNumId w:val="48"/>
  </w:num>
  <w:num w:numId="49" w16cid:durableId="1224758669">
    <w:abstractNumId w:val="85"/>
  </w:num>
  <w:num w:numId="50" w16cid:durableId="907114248">
    <w:abstractNumId w:val="11"/>
  </w:num>
  <w:num w:numId="51" w16cid:durableId="1915315827">
    <w:abstractNumId w:val="88"/>
  </w:num>
  <w:num w:numId="52" w16cid:durableId="232929845">
    <w:abstractNumId w:val="49"/>
  </w:num>
  <w:num w:numId="53" w16cid:durableId="496846285">
    <w:abstractNumId w:val="81"/>
  </w:num>
  <w:num w:numId="54" w16cid:durableId="1233849235">
    <w:abstractNumId w:val="10"/>
  </w:num>
  <w:num w:numId="55" w16cid:durableId="416635371">
    <w:abstractNumId w:val="36"/>
  </w:num>
  <w:num w:numId="56" w16cid:durableId="1539270093">
    <w:abstractNumId w:val="7"/>
  </w:num>
  <w:num w:numId="57" w16cid:durableId="1346904042">
    <w:abstractNumId w:val="64"/>
  </w:num>
  <w:num w:numId="58" w16cid:durableId="1761945241">
    <w:abstractNumId w:val="25"/>
  </w:num>
  <w:num w:numId="59" w16cid:durableId="819535956">
    <w:abstractNumId w:val="44"/>
  </w:num>
  <w:num w:numId="60" w16cid:durableId="278683527">
    <w:abstractNumId w:val="55"/>
  </w:num>
  <w:num w:numId="61" w16cid:durableId="956568205">
    <w:abstractNumId w:val="39"/>
  </w:num>
  <w:num w:numId="62" w16cid:durableId="1204516590">
    <w:abstractNumId w:val="37"/>
  </w:num>
  <w:num w:numId="63" w16cid:durableId="105470844">
    <w:abstractNumId w:val="22"/>
  </w:num>
  <w:num w:numId="64" w16cid:durableId="404382117">
    <w:abstractNumId w:val="72"/>
  </w:num>
  <w:num w:numId="65" w16cid:durableId="1524130298">
    <w:abstractNumId w:val="90"/>
  </w:num>
  <w:num w:numId="66" w16cid:durableId="47921608">
    <w:abstractNumId w:val="57"/>
  </w:num>
  <w:num w:numId="67" w16cid:durableId="1067220177">
    <w:abstractNumId w:val="46"/>
  </w:num>
  <w:num w:numId="68" w16cid:durableId="1930456721">
    <w:abstractNumId w:val="35"/>
  </w:num>
  <w:num w:numId="69" w16cid:durableId="1807115007">
    <w:abstractNumId w:val="31"/>
  </w:num>
  <w:num w:numId="70" w16cid:durableId="547684750">
    <w:abstractNumId w:val="71"/>
  </w:num>
  <w:num w:numId="71" w16cid:durableId="318848032">
    <w:abstractNumId w:val="0"/>
  </w:num>
  <w:num w:numId="72" w16cid:durableId="1927109643">
    <w:abstractNumId w:val="43"/>
  </w:num>
  <w:num w:numId="73" w16cid:durableId="2101292169">
    <w:abstractNumId w:val="28"/>
  </w:num>
  <w:num w:numId="74" w16cid:durableId="1534733183">
    <w:abstractNumId w:val="91"/>
  </w:num>
  <w:num w:numId="75" w16cid:durableId="560557417">
    <w:abstractNumId w:val="80"/>
  </w:num>
  <w:num w:numId="76" w16cid:durableId="1968852253">
    <w:abstractNumId w:val="13"/>
  </w:num>
  <w:num w:numId="77" w16cid:durableId="608048941">
    <w:abstractNumId w:val="24"/>
  </w:num>
  <w:num w:numId="78" w16cid:durableId="13969287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4296220">
    <w:abstractNumId w:val="8"/>
  </w:num>
  <w:num w:numId="80" w16cid:durableId="1414159525">
    <w:abstractNumId w:val="92"/>
  </w:num>
  <w:num w:numId="81" w16cid:durableId="1677876587">
    <w:abstractNumId w:val="4"/>
  </w:num>
  <w:num w:numId="82" w16cid:durableId="646981783">
    <w:abstractNumId w:val="27"/>
  </w:num>
  <w:num w:numId="83" w16cid:durableId="1331644152">
    <w:abstractNumId w:val="78"/>
  </w:num>
  <w:num w:numId="84" w16cid:durableId="570626161">
    <w:abstractNumId w:val="15"/>
  </w:num>
  <w:num w:numId="85" w16cid:durableId="115029120">
    <w:abstractNumId w:val="17"/>
  </w:num>
  <w:num w:numId="86" w16cid:durableId="50353432">
    <w:abstractNumId w:val="84"/>
  </w:num>
  <w:num w:numId="87" w16cid:durableId="2050644093">
    <w:abstractNumId w:val="23"/>
  </w:num>
  <w:num w:numId="88" w16cid:durableId="1362707359">
    <w:abstractNumId w:val="61"/>
  </w:num>
  <w:num w:numId="89" w16cid:durableId="165902140">
    <w:abstractNumId w:val="41"/>
  </w:num>
  <w:num w:numId="90" w16cid:durableId="187721496">
    <w:abstractNumId w:val="96"/>
  </w:num>
  <w:num w:numId="91" w16cid:durableId="1443265158">
    <w:abstractNumId w:val="87"/>
  </w:num>
  <w:num w:numId="92" w16cid:durableId="251209093">
    <w:abstractNumId w:val="76"/>
  </w:num>
  <w:num w:numId="93" w16cid:durableId="1052385179">
    <w:abstractNumId w:val="5"/>
  </w:num>
  <w:num w:numId="94" w16cid:durableId="271784284">
    <w:abstractNumId w:val="47"/>
  </w:num>
  <w:num w:numId="95" w16cid:durableId="1853953722">
    <w:abstractNumId w:val="12"/>
  </w:num>
  <w:num w:numId="96" w16cid:durableId="295795391">
    <w:abstractNumId w:val="66"/>
  </w:num>
  <w:num w:numId="97" w16cid:durableId="1343901174">
    <w:abstractNumId w:val="68"/>
  </w:num>
  <w:num w:numId="98" w16cid:durableId="644969307">
    <w:abstractNumId w:val="63"/>
  </w:num>
  <w:num w:numId="99" w16cid:durableId="1365324200">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trackRevisions/>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79"/>
    <w:rsid w:val="000115C9"/>
    <w:rsid w:val="000179E0"/>
    <w:rsid w:val="00020573"/>
    <w:rsid w:val="000208EC"/>
    <w:rsid w:val="00024898"/>
    <w:rsid w:val="00025310"/>
    <w:rsid w:val="00027EFF"/>
    <w:rsid w:val="0003461E"/>
    <w:rsid w:val="00034775"/>
    <w:rsid w:val="000370C3"/>
    <w:rsid w:val="0003719D"/>
    <w:rsid w:val="00041498"/>
    <w:rsid w:val="00053C66"/>
    <w:rsid w:val="00053E17"/>
    <w:rsid w:val="00063A7F"/>
    <w:rsid w:val="0006435B"/>
    <w:rsid w:val="000803BC"/>
    <w:rsid w:val="00082FE3"/>
    <w:rsid w:val="000837C5"/>
    <w:rsid w:val="00083C94"/>
    <w:rsid w:val="00083D63"/>
    <w:rsid w:val="00090FC5"/>
    <w:rsid w:val="00091230"/>
    <w:rsid w:val="00094404"/>
    <w:rsid w:val="0009459C"/>
    <w:rsid w:val="000972CF"/>
    <w:rsid w:val="00097511"/>
    <w:rsid w:val="000B2A7C"/>
    <w:rsid w:val="000B5410"/>
    <w:rsid w:val="000C0961"/>
    <w:rsid w:val="000C1220"/>
    <w:rsid w:val="000C494F"/>
    <w:rsid w:val="000E22D5"/>
    <w:rsid w:val="000E253D"/>
    <w:rsid w:val="000E5E84"/>
    <w:rsid w:val="000E5F9C"/>
    <w:rsid w:val="000F2D1E"/>
    <w:rsid w:val="000F371A"/>
    <w:rsid w:val="00102800"/>
    <w:rsid w:val="0010283E"/>
    <w:rsid w:val="00103DD0"/>
    <w:rsid w:val="00105167"/>
    <w:rsid w:val="00105714"/>
    <w:rsid w:val="0011124F"/>
    <w:rsid w:val="00112ABD"/>
    <w:rsid w:val="00113796"/>
    <w:rsid w:val="0011441E"/>
    <w:rsid w:val="00121365"/>
    <w:rsid w:val="00122665"/>
    <w:rsid w:val="001235B9"/>
    <w:rsid w:val="001240BC"/>
    <w:rsid w:val="00124757"/>
    <w:rsid w:val="00126AE6"/>
    <w:rsid w:val="00133A44"/>
    <w:rsid w:val="00133E33"/>
    <w:rsid w:val="00134581"/>
    <w:rsid w:val="00135ACA"/>
    <w:rsid w:val="001368CC"/>
    <w:rsid w:val="00136DE5"/>
    <w:rsid w:val="00137595"/>
    <w:rsid w:val="00141E69"/>
    <w:rsid w:val="0014274C"/>
    <w:rsid w:val="0014359C"/>
    <w:rsid w:val="00144A13"/>
    <w:rsid w:val="00151908"/>
    <w:rsid w:val="00161107"/>
    <w:rsid w:val="001621D0"/>
    <w:rsid w:val="0017085B"/>
    <w:rsid w:val="00172966"/>
    <w:rsid w:val="001729B9"/>
    <w:rsid w:val="001742C4"/>
    <w:rsid w:val="0018057E"/>
    <w:rsid w:val="001858AB"/>
    <w:rsid w:val="00186D05"/>
    <w:rsid w:val="00193334"/>
    <w:rsid w:val="00195C52"/>
    <w:rsid w:val="001A1DDF"/>
    <w:rsid w:val="001A3E87"/>
    <w:rsid w:val="001A4044"/>
    <w:rsid w:val="001A52C8"/>
    <w:rsid w:val="001B37C9"/>
    <w:rsid w:val="001B3CEC"/>
    <w:rsid w:val="001B549D"/>
    <w:rsid w:val="001B6165"/>
    <w:rsid w:val="001C26DD"/>
    <w:rsid w:val="001C26E5"/>
    <w:rsid w:val="001E39F8"/>
    <w:rsid w:val="001F0D95"/>
    <w:rsid w:val="001F62F6"/>
    <w:rsid w:val="001F6C5F"/>
    <w:rsid w:val="0021136D"/>
    <w:rsid w:val="002126B6"/>
    <w:rsid w:val="002141A8"/>
    <w:rsid w:val="0022595F"/>
    <w:rsid w:val="00240E5E"/>
    <w:rsid w:val="00242DEE"/>
    <w:rsid w:val="00242F7F"/>
    <w:rsid w:val="00243844"/>
    <w:rsid w:val="0025199A"/>
    <w:rsid w:val="002677DE"/>
    <w:rsid w:val="00271233"/>
    <w:rsid w:val="002738CA"/>
    <w:rsid w:val="0028104B"/>
    <w:rsid w:val="0028617E"/>
    <w:rsid w:val="002876D4"/>
    <w:rsid w:val="0029061E"/>
    <w:rsid w:val="0029312C"/>
    <w:rsid w:val="00294C66"/>
    <w:rsid w:val="002A0BD0"/>
    <w:rsid w:val="002A7F7A"/>
    <w:rsid w:val="002B25AF"/>
    <w:rsid w:val="002B2AFB"/>
    <w:rsid w:val="002B74AC"/>
    <w:rsid w:val="002C076A"/>
    <w:rsid w:val="002C1969"/>
    <w:rsid w:val="002C4252"/>
    <w:rsid w:val="002D46AF"/>
    <w:rsid w:val="002D4CC6"/>
    <w:rsid w:val="002D56FA"/>
    <w:rsid w:val="002E7A66"/>
    <w:rsid w:val="002F560D"/>
    <w:rsid w:val="002F6032"/>
    <w:rsid w:val="002F7B51"/>
    <w:rsid w:val="002F7B90"/>
    <w:rsid w:val="003022D8"/>
    <w:rsid w:val="00303A92"/>
    <w:rsid w:val="003043CD"/>
    <w:rsid w:val="00304E3E"/>
    <w:rsid w:val="00305C56"/>
    <w:rsid w:val="00320A98"/>
    <w:rsid w:val="00323A26"/>
    <w:rsid w:val="00344D06"/>
    <w:rsid w:val="003472F2"/>
    <w:rsid w:val="00347F88"/>
    <w:rsid w:val="00355436"/>
    <w:rsid w:val="00355734"/>
    <w:rsid w:val="00357052"/>
    <w:rsid w:val="00360DCA"/>
    <w:rsid w:val="003630F3"/>
    <w:rsid w:val="00381477"/>
    <w:rsid w:val="003814F6"/>
    <w:rsid w:val="00385549"/>
    <w:rsid w:val="00395490"/>
    <w:rsid w:val="003A5437"/>
    <w:rsid w:val="003A71AF"/>
    <w:rsid w:val="003B03BB"/>
    <w:rsid w:val="003B457D"/>
    <w:rsid w:val="003B62F4"/>
    <w:rsid w:val="003C0BE8"/>
    <w:rsid w:val="003C3305"/>
    <w:rsid w:val="003E0BAE"/>
    <w:rsid w:val="003E3646"/>
    <w:rsid w:val="003F037D"/>
    <w:rsid w:val="003F3A82"/>
    <w:rsid w:val="00400320"/>
    <w:rsid w:val="0040100A"/>
    <w:rsid w:val="004046C4"/>
    <w:rsid w:val="004077D9"/>
    <w:rsid w:val="00407D60"/>
    <w:rsid w:val="00410341"/>
    <w:rsid w:val="00410448"/>
    <w:rsid w:val="004121DE"/>
    <w:rsid w:val="0041483F"/>
    <w:rsid w:val="00417962"/>
    <w:rsid w:val="0042270A"/>
    <w:rsid w:val="00422E10"/>
    <w:rsid w:val="0042393D"/>
    <w:rsid w:val="00425D7D"/>
    <w:rsid w:val="00434B2D"/>
    <w:rsid w:val="00437377"/>
    <w:rsid w:val="004376BC"/>
    <w:rsid w:val="00440386"/>
    <w:rsid w:val="00453C4F"/>
    <w:rsid w:val="00465BEC"/>
    <w:rsid w:val="0046750C"/>
    <w:rsid w:val="00467659"/>
    <w:rsid w:val="0047355C"/>
    <w:rsid w:val="00474366"/>
    <w:rsid w:val="00474CE1"/>
    <w:rsid w:val="004766D8"/>
    <w:rsid w:val="0047678A"/>
    <w:rsid w:val="004778E5"/>
    <w:rsid w:val="00483495"/>
    <w:rsid w:val="004967A7"/>
    <w:rsid w:val="004A1EE8"/>
    <w:rsid w:val="004A2AF6"/>
    <w:rsid w:val="004B3527"/>
    <w:rsid w:val="004B4AB2"/>
    <w:rsid w:val="004D1B97"/>
    <w:rsid w:val="004D3DE6"/>
    <w:rsid w:val="004D5FE6"/>
    <w:rsid w:val="004D7C37"/>
    <w:rsid w:val="004E582F"/>
    <w:rsid w:val="004F12C0"/>
    <w:rsid w:val="004F7E1F"/>
    <w:rsid w:val="005013AA"/>
    <w:rsid w:val="00507C82"/>
    <w:rsid w:val="005133B2"/>
    <w:rsid w:val="0051624D"/>
    <w:rsid w:val="005315C4"/>
    <w:rsid w:val="005338E7"/>
    <w:rsid w:val="0053390B"/>
    <w:rsid w:val="005439D3"/>
    <w:rsid w:val="00543AB4"/>
    <w:rsid w:val="0055160A"/>
    <w:rsid w:val="00557D46"/>
    <w:rsid w:val="00564FC8"/>
    <w:rsid w:val="00570358"/>
    <w:rsid w:val="00570D0C"/>
    <w:rsid w:val="005740C5"/>
    <w:rsid w:val="00577298"/>
    <w:rsid w:val="00582BE1"/>
    <w:rsid w:val="0058588A"/>
    <w:rsid w:val="005900BE"/>
    <w:rsid w:val="005A07B1"/>
    <w:rsid w:val="005A4656"/>
    <w:rsid w:val="005B1BE5"/>
    <w:rsid w:val="005B3345"/>
    <w:rsid w:val="005B4DFD"/>
    <w:rsid w:val="005C054F"/>
    <w:rsid w:val="005C54C4"/>
    <w:rsid w:val="005D08EE"/>
    <w:rsid w:val="005E1872"/>
    <w:rsid w:val="005E28BF"/>
    <w:rsid w:val="005E49FC"/>
    <w:rsid w:val="005E7978"/>
    <w:rsid w:val="005F5FD6"/>
    <w:rsid w:val="00602C9D"/>
    <w:rsid w:val="00602E62"/>
    <w:rsid w:val="00604337"/>
    <w:rsid w:val="00606095"/>
    <w:rsid w:val="00606796"/>
    <w:rsid w:val="0061000F"/>
    <w:rsid w:val="00612B85"/>
    <w:rsid w:val="00613723"/>
    <w:rsid w:val="00624783"/>
    <w:rsid w:val="006305EE"/>
    <w:rsid w:val="0063112A"/>
    <w:rsid w:val="00634132"/>
    <w:rsid w:val="00634430"/>
    <w:rsid w:val="00635F64"/>
    <w:rsid w:val="00642769"/>
    <w:rsid w:val="00650F1C"/>
    <w:rsid w:val="00663207"/>
    <w:rsid w:val="00666B29"/>
    <w:rsid w:val="00675B45"/>
    <w:rsid w:val="00677D78"/>
    <w:rsid w:val="006852F3"/>
    <w:rsid w:val="006908D2"/>
    <w:rsid w:val="006A47D3"/>
    <w:rsid w:val="006A4EC3"/>
    <w:rsid w:val="006A5EC8"/>
    <w:rsid w:val="006A7471"/>
    <w:rsid w:val="006B1021"/>
    <w:rsid w:val="006B44E7"/>
    <w:rsid w:val="006B4BC1"/>
    <w:rsid w:val="006B6F2B"/>
    <w:rsid w:val="006C7186"/>
    <w:rsid w:val="006D2C83"/>
    <w:rsid w:val="006D422A"/>
    <w:rsid w:val="006D4969"/>
    <w:rsid w:val="006D70F1"/>
    <w:rsid w:val="006E1692"/>
    <w:rsid w:val="006E3AAF"/>
    <w:rsid w:val="006E540F"/>
    <w:rsid w:val="006E681F"/>
    <w:rsid w:val="006F130B"/>
    <w:rsid w:val="006F4BD3"/>
    <w:rsid w:val="006F7A9A"/>
    <w:rsid w:val="00701296"/>
    <w:rsid w:val="0070703C"/>
    <w:rsid w:val="007101A1"/>
    <w:rsid w:val="007113F1"/>
    <w:rsid w:val="0071458A"/>
    <w:rsid w:val="0071529A"/>
    <w:rsid w:val="0071688C"/>
    <w:rsid w:val="00716FAA"/>
    <w:rsid w:val="0072103D"/>
    <w:rsid w:val="0072295F"/>
    <w:rsid w:val="007234C7"/>
    <w:rsid w:val="00726382"/>
    <w:rsid w:val="00727944"/>
    <w:rsid w:val="00727A00"/>
    <w:rsid w:val="007369AE"/>
    <w:rsid w:val="007372CE"/>
    <w:rsid w:val="007406BA"/>
    <w:rsid w:val="00740801"/>
    <w:rsid w:val="007420E3"/>
    <w:rsid w:val="00744C45"/>
    <w:rsid w:val="00744F6D"/>
    <w:rsid w:val="007453F9"/>
    <w:rsid w:val="0075541E"/>
    <w:rsid w:val="00756A01"/>
    <w:rsid w:val="00763C11"/>
    <w:rsid w:val="0077421D"/>
    <w:rsid w:val="00775AC4"/>
    <w:rsid w:val="007917E3"/>
    <w:rsid w:val="00795938"/>
    <w:rsid w:val="007A08C4"/>
    <w:rsid w:val="007A722C"/>
    <w:rsid w:val="007B0941"/>
    <w:rsid w:val="007B3F3B"/>
    <w:rsid w:val="007B4DC9"/>
    <w:rsid w:val="007C329D"/>
    <w:rsid w:val="007C5A23"/>
    <w:rsid w:val="007C72A3"/>
    <w:rsid w:val="007C7A96"/>
    <w:rsid w:val="007D3ED5"/>
    <w:rsid w:val="007D7BD9"/>
    <w:rsid w:val="007E3372"/>
    <w:rsid w:val="007F0075"/>
    <w:rsid w:val="007F0421"/>
    <w:rsid w:val="00811C37"/>
    <w:rsid w:val="008149DD"/>
    <w:rsid w:val="00827ABC"/>
    <w:rsid w:val="008369FD"/>
    <w:rsid w:val="00840772"/>
    <w:rsid w:val="008414D9"/>
    <w:rsid w:val="00842677"/>
    <w:rsid w:val="008438FE"/>
    <w:rsid w:val="00847949"/>
    <w:rsid w:val="00852A10"/>
    <w:rsid w:val="00865027"/>
    <w:rsid w:val="00871DF2"/>
    <w:rsid w:val="00874491"/>
    <w:rsid w:val="0088175E"/>
    <w:rsid w:val="00882757"/>
    <w:rsid w:val="00891AC3"/>
    <w:rsid w:val="00893279"/>
    <w:rsid w:val="0089429E"/>
    <w:rsid w:val="008A08FE"/>
    <w:rsid w:val="008A1949"/>
    <w:rsid w:val="008A2DC0"/>
    <w:rsid w:val="008A2EAE"/>
    <w:rsid w:val="008A7772"/>
    <w:rsid w:val="008B7628"/>
    <w:rsid w:val="008C2709"/>
    <w:rsid w:val="008C79EE"/>
    <w:rsid w:val="008D3A1C"/>
    <w:rsid w:val="008E23C2"/>
    <w:rsid w:val="008E24A4"/>
    <w:rsid w:val="008F00FD"/>
    <w:rsid w:val="008F555A"/>
    <w:rsid w:val="008F5C26"/>
    <w:rsid w:val="00902B62"/>
    <w:rsid w:val="00903952"/>
    <w:rsid w:val="00905A2E"/>
    <w:rsid w:val="00924047"/>
    <w:rsid w:val="00926F7D"/>
    <w:rsid w:val="00930714"/>
    <w:rsid w:val="00940EA5"/>
    <w:rsid w:val="00943F91"/>
    <w:rsid w:val="00946B98"/>
    <w:rsid w:val="009600C9"/>
    <w:rsid w:val="00960FD9"/>
    <w:rsid w:val="00973B45"/>
    <w:rsid w:val="009749AD"/>
    <w:rsid w:val="00975F4B"/>
    <w:rsid w:val="00980331"/>
    <w:rsid w:val="00980D2C"/>
    <w:rsid w:val="009810E2"/>
    <w:rsid w:val="00982FAB"/>
    <w:rsid w:val="00997AAD"/>
    <w:rsid w:val="009A4AF1"/>
    <w:rsid w:val="009A4D56"/>
    <w:rsid w:val="009A636B"/>
    <w:rsid w:val="009B0B1E"/>
    <w:rsid w:val="009D6846"/>
    <w:rsid w:val="009F06ED"/>
    <w:rsid w:val="009F2B97"/>
    <w:rsid w:val="009F2F8E"/>
    <w:rsid w:val="009F64D0"/>
    <w:rsid w:val="009F77B3"/>
    <w:rsid w:val="009F7DDC"/>
    <w:rsid w:val="00A02C05"/>
    <w:rsid w:val="00A03776"/>
    <w:rsid w:val="00A04E87"/>
    <w:rsid w:val="00A145A2"/>
    <w:rsid w:val="00A16C10"/>
    <w:rsid w:val="00A20423"/>
    <w:rsid w:val="00A235F2"/>
    <w:rsid w:val="00A40C66"/>
    <w:rsid w:val="00A41981"/>
    <w:rsid w:val="00A43FF8"/>
    <w:rsid w:val="00A47E2B"/>
    <w:rsid w:val="00A504A7"/>
    <w:rsid w:val="00A537A4"/>
    <w:rsid w:val="00A61121"/>
    <w:rsid w:val="00A61510"/>
    <w:rsid w:val="00A6576C"/>
    <w:rsid w:val="00A716C8"/>
    <w:rsid w:val="00A775DD"/>
    <w:rsid w:val="00A84BEF"/>
    <w:rsid w:val="00A84C81"/>
    <w:rsid w:val="00A862DA"/>
    <w:rsid w:val="00A8771C"/>
    <w:rsid w:val="00A939E5"/>
    <w:rsid w:val="00AA317F"/>
    <w:rsid w:val="00AA5350"/>
    <w:rsid w:val="00AB18E7"/>
    <w:rsid w:val="00AB3AEC"/>
    <w:rsid w:val="00AB4F6D"/>
    <w:rsid w:val="00AB6C34"/>
    <w:rsid w:val="00AD03AA"/>
    <w:rsid w:val="00AD5706"/>
    <w:rsid w:val="00AE118C"/>
    <w:rsid w:val="00AE2B92"/>
    <w:rsid w:val="00AE48F7"/>
    <w:rsid w:val="00AF15F3"/>
    <w:rsid w:val="00AF686D"/>
    <w:rsid w:val="00B02A92"/>
    <w:rsid w:val="00B118D9"/>
    <w:rsid w:val="00B12C26"/>
    <w:rsid w:val="00B12E26"/>
    <w:rsid w:val="00B148E7"/>
    <w:rsid w:val="00B15A65"/>
    <w:rsid w:val="00B227CF"/>
    <w:rsid w:val="00B269E8"/>
    <w:rsid w:val="00B310C1"/>
    <w:rsid w:val="00B35E6F"/>
    <w:rsid w:val="00B40B39"/>
    <w:rsid w:val="00B41E08"/>
    <w:rsid w:val="00B516DA"/>
    <w:rsid w:val="00B627FA"/>
    <w:rsid w:val="00B655BE"/>
    <w:rsid w:val="00B65BF0"/>
    <w:rsid w:val="00B663F7"/>
    <w:rsid w:val="00B712FC"/>
    <w:rsid w:val="00B74425"/>
    <w:rsid w:val="00B865D0"/>
    <w:rsid w:val="00B93DC9"/>
    <w:rsid w:val="00BA2122"/>
    <w:rsid w:val="00BA47A5"/>
    <w:rsid w:val="00BA4C2C"/>
    <w:rsid w:val="00BA6D7E"/>
    <w:rsid w:val="00BA7C15"/>
    <w:rsid w:val="00BB515C"/>
    <w:rsid w:val="00BB541B"/>
    <w:rsid w:val="00BB5889"/>
    <w:rsid w:val="00BC0A4F"/>
    <w:rsid w:val="00BC142A"/>
    <w:rsid w:val="00BC1B09"/>
    <w:rsid w:val="00BC34CE"/>
    <w:rsid w:val="00BC3EC2"/>
    <w:rsid w:val="00BC7F3D"/>
    <w:rsid w:val="00BE3365"/>
    <w:rsid w:val="00BF1F33"/>
    <w:rsid w:val="00C0728F"/>
    <w:rsid w:val="00C10F28"/>
    <w:rsid w:val="00C11454"/>
    <w:rsid w:val="00C1233C"/>
    <w:rsid w:val="00C164CE"/>
    <w:rsid w:val="00C17F37"/>
    <w:rsid w:val="00C20410"/>
    <w:rsid w:val="00C258CC"/>
    <w:rsid w:val="00C279AB"/>
    <w:rsid w:val="00C3331F"/>
    <w:rsid w:val="00C36AAB"/>
    <w:rsid w:val="00C50F62"/>
    <w:rsid w:val="00C51F9C"/>
    <w:rsid w:val="00C54A48"/>
    <w:rsid w:val="00C65141"/>
    <w:rsid w:val="00C70011"/>
    <w:rsid w:val="00C739B0"/>
    <w:rsid w:val="00C75E85"/>
    <w:rsid w:val="00C76222"/>
    <w:rsid w:val="00C809D4"/>
    <w:rsid w:val="00C8161D"/>
    <w:rsid w:val="00C824EB"/>
    <w:rsid w:val="00C90046"/>
    <w:rsid w:val="00CA772A"/>
    <w:rsid w:val="00CB0926"/>
    <w:rsid w:val="00CB23BA"/>
    <w:rsid w:val="00CB5D83"/>
    <w:rsid w:val="00CC428D"/>
    <w:rsid w:val="00CC535C"/>
    <w:rsid w:val="00CD5F25"/>
    <w:rsid w:val="00CE3A1C"/>
    <w:rsid w:val="00CE46B5"/>
    <w:rsid w:val="00CF1720"/>
    <w:rsid w:val="00CF7E52"/>
    <w:rsid w:val="00D05357"/>
    <w:rsid w:val="00D1259C"/>
    <w:rsid w:val="00D139B2"/>
    <w:rsid w:val="00D21663"/>
    <w:rsid w:val="00D25938"/>
    <w:rsid w:val="00D3370C"/>
    <w:rsid w:val="00D37C54"/>
    <w:rsid w:val="00D43437"/>
    <w:rsid w:val="00D45F90"/>
    <w:rsid w:val="00D46169"/>
    <w:rsid w:val="00D53604"/>
    <w:rsid w:val="00D63FAB"/>
    <w:rsid w:val="00D77D23"/>
    <w:rsid w:val="00D926C8"/>
    <w:rsid w:val="00D96346"/>
    <w:rsid w:val="00D964D0"/>
    <w:rsid w:val="00DA0041"/>
    <w:rsid w:val="00DA2080"/>
    <w:rsid w:val="00DA6800"/>
    <w:rsid w:val="00DB345E"/>
    <w:rsid w:val="00DB56BF"/>
    <w:rsid w:val="00DB6A50"/>
    <w:rsid w:val="00DB78B4"/>
    <w:rsid w:val="00DC54E9"/>
    <w:rsid w:val="00DD0934"/>
    <w:rsid w:val="00DD322F"/>
    <w:rsid w:val="00DD36DA"/>
    <w:rsid w:val="00DD6CF2"/>
    <w:rsid w:val="00DE01D4"/>
    <w:rsid w:val="00DF1CEF"/>
    <w:rsid w:val="00DF42D1"/>
    <w:rsid w:val="00DF7396"/>
    <w:rsid w:val="00E01960"/>
    <w:rsid w:val="00E02CA4"/>
    <w:rsid w:val="00E107F4"/>
    <w:rsid w:val="00E145B8"/>
    <w:rsid w:val="00E15984"/>
    <w:rsid w:val="00E17D31"/>
    <w:rsid w:val="00E32885"/>
    <w:rsid w:val="00E33CC2"/>
    <w:rsid w:val="00E33DD1"/>
    <w:rsid w:val="00E45B74"/>
    <w:rsid w:val="00E540F3"/>
    <w:rsid w:val="00E546C2"/>
    <w:rsid w:val="00E5487C"/>
    <w:rsid w:val="00E55AEF"/>
    <w:rsid w:val="00E56B8D"/>
    <w:rsid w:val="00E63217"/>
    <w:rsid w:val="00E72F86"/>
    <w:rsid w:val="00E769C4"/>
    <w:rsid w:val="00E771A7"/>
    <w:rsid w:val="00E80E13"/>
    <w:rsid w:val="00E8319B"/>
    <w:rsid w:val="00E86802"/>
    <w:rsid w:val="00E90D60"/>
    <w:rsid w:val="00E94C3B"/>
    <w:rsid w:val="00E95747"/>
    <w:rsid w:val="00E96A56"/>
    <w:rsid w:val="00EB43FC"/>
    <w:rsid w:val="00EC01E5"/>
    <w:rsid w:val="00EC0B16"/>
    <w:rsid w:val="00EC5C94"/>
    <w:rsid w:val="00ED6DC1"/>
    <w:rsid w:val="00EE11E7"/>
    <w:rsid w:val="00EE169A"/>
    <w:rsid w:val="00EE2A6B"/>
    <w:rsid w:val="00EE3A5A"/>
    <w:rsid w:val="00EF1DD5"/>
    <w:rsid w:val="00EF2167"/>
    <w:rsid w:val="00EF29F2"/>
    <w:rsid w:val="00EF786D"/>
    <w:rsid w:val="00F011D2"/>
    <w:rsid w:val="00F01B64"/>
    <w:rsid w:val="00F02893"/>
    <w:rsid w:val="00F04046"/>
    <w:rsid w:val="00F046D2"/>
    <w:rsid w:val="00F04A34"/>
    <w:rsid w:val="00F05CC6"/>
    <w:rsid w:val="00F0624D"/>
    <w:rsid w:val="00F147AE"/>
    <w:rsid w:val="00F15AE7"/>
    <w:rsid w:val="00F17972"/>
    <w:rsid w:val="00F21FBF"/>
    <w:rsid w:val="00F22B8A"/>
    <w:rsid w:val="00F24031"/>
    <w:rsid w:val="00F3027D"/>
    <w:rsid w:val="00F4128E"/>
    <w:rsid w:val="00F42444"/>
    <w:rsid w:val="00F43271"/>
    <w:rsid w:val="00F45008"/>
    <w:rsid w:val="00F467D9"/>
    <w:rsid w:val="00F4766A"/>
    <w:rsid w:val="00F53DAC"/>
    <w:rsid w:val="00F5646D"/>
    <w:rsid w:val="00F65E8C"/>
    <w:rsid w:val="00F814C3"/>
    <w:rsid w:val="00F83721"/>
    <w:rsid w:val="00F84ADB"/>
    <w:rsid w:val="00F906C4"/>
    <w:rsid w:val="00F91F97"/>
    <w:rsid w:val="00F941DF"/>
    <w:rsid w:val="00F965B1"/>
    <w:rsid w:val="00FA0499"/>
    <w:rsid w:val="00FA53F2"/>
    <w:rsid w:val="00FA632A"/>
    <w:rsid w:val="00FA665B"/>
    <w:rsid w:val="00FB0E2F"/>
    <w:rsid w:val="00FB13D0"/>
    <w:rsid w:val="00FB1691"/>
    <w:rsid w:val="00FB1803"/>
    <w:rsid w:val="00FB7133"/>
    <w:rsid w:val="00FC0CCD"/>
    <w:rsid w:val="00FC33A7"/>
    <w:rsid w:val="00FD2C34"/>
    <w:rsid w:val="00FE548E"/>
    <w:rsid w:val="00FF520B"/>
    <w:rsid w:val="06A6634E"/>
    <w:rsid w:val="095644C7"/>
    <w:rsid w:val="0CD9FC2F"/>
    <w:rsid w:val="12CA7B3A"/>
    <w:rsid w:val="18BAD77B"/>
    <w:rsid w:val="1EE8651B"/>
    <w:rsid w:val="26E2B7C4"/>
    <w:rsid w:val="2D9078D9"/>
    <w:rsid w:val="3CFB6E82"/>
    <w:rsid w:val="49BA872D"/>
    <w:rsid w:val="508075CF"/>
    <w:rsid w:val="5FFF246C"/>
    <w:rsid w:val="60A351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AF3D7E"/>
  <w15:docId w15:val="{28FC3262-18CA-46B5-98DB-84B68198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09D4"/>
    <w:rPr>
      <w:rFonts w:ascii="Calibri" w:eastAsia="Calibri" w:hAnsi="Calibri" w:cs="Calibri"/>
      <w:kern w:val="2"/>
      <w:sz w:val="22"/>
      <w:szCs w:val="22"/>
      <w:lang w:eastAsia="zh-CN"/>
    </w:rPr>
  </w:style>
  <w:style w:type="paragraph" w:styleId="Nagwek1">
    <w:name w:val="heading 1"/>
    <w:basedOn w:val="Normalny"/>
    <w:next w:val="Tekstpodstawowy"/>
    <w:uiPriority w:val="9"/>
    <w:qFormat/>
    <w:pPr>
      <w:keepNext/>
      <w:numPr>
        <w:numId w:val="1"/>
      </w:numPr>
      <w:jc w:val="both"/>
      <w:outlineLvl w:val="0"/>
    </w:pPr>
    <w:rPr>
      <w:rFonts w:ascii="Times New Roman" w:eastAsia="Times New Roman" w:hAnsi="Times New Roman" w:cs="Times New Roman"/>
      <w:bCs/>
      <w:sz w:val="20"/>
      <w:szCs w:val="24"/>
    </w:rPr>
  </w:style>
  <w:style w:type="paragraph" w:styleId="Nagwek2">
    <w:name w:val="heading 2"/>
    <w:basedOn w:val="Normalny"/>
    <w:next w:val="Tekstpodstawowy"/>
    <w:uiPriority w:val="9"/>
    <w:unhideWhenUsed/>
    <w:qFormat/>
    <w:pPr>
      <w:keepNext/>
      <w:numPr>
        <w:ilvl w:val="1"/>
        <w:numId w:val="1"/>
      </w:numPr>
      <w:jc w:val="both"/>
      <w:outlineLvl w:val="1"/>
    </w:pPr>
    <w:rPr>
      <w:rFonts w:ascii="Times New Roman" w:eastAsia="Times New Roman" w:hAnsi="Times New Roman" w:cs="Times New Roman"/>
      <w:b/>
      <w:sz w:val="20"/>
      <w:szCs w:val="24"/>
    </w:rPr>
  </w:style>
  <w:style w:type="paragraph" w:styleId="Nagwek3">
    <w:name w:val="heading 3"/>
    <w:basedOn w:val="Normalny"/>
    <w:next w:val="Tekstpodstawowy"/>
    <w:uiPriority w:val="9"/>
    <w:semiHidden/>
    <w:unhideWhenUsed/>
    <w:qFormat/>
    <w:pPr>
      <w:keepNext/>
      <w:numPr>
        <w:ilvl w:val="2"/>
        <w:numId w:val="1"/>
      </w:numPr>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rPr>
      <w:rFonts w:ascii="Calibri" w:hAnsi="Calibri" w:cs="Times New Roman"/>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iCs/>
      <w:strike w:val="0"/>
      <w:dstrike w:val="0"/>
      <w:sz w:val="24"/>
      <w:szCs w:val="24"/>
    </w:rPr>
  </w:style>
  <w:style w:type="character" w:customStyle="1" w:styleId="WW8Num5z1">
    <w:name w:val="WW8Num5z1"/>
    <w:qFormat/>
    <w:rPr>
      <w:rFonts w:ascii="Times New Roman" w:hAnsi="Times New Roman" w:cs="Times New Roman"/>
      <w:b w:val="0"/>
      <w:iCs/>
      <w:strike w:val="0"/>
      <w:dstrike w:val="0"/>
      <w:sz w:val="24"/>
      <w:szCs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color w:val="auto"/>
      <w:sz w:val="24"/>
      <w:szCs w:val="24"/>
      <w:lang w:eastAsia="pl-PL"/>
    </w:rPr>
  </w:style>
  <w:style w:type="character" w:customStyle="1" w:styleId="WW8Num7z1">
    <w:name w:val="WW8Num7z1"/>
    <w:qFormat/>
  </w:style>
  <w:style w:type="character" w:customStyle="1" w:styleId="WW8Num7z2">
    <w:name w:val="WW8Num7z2"/>
    <w:qFormat/>
    <w:rPr>
      <w:rFonts w:ascii="Times New Roman" w:hAnsi="Times New Roman" w:cs="Times New Roman"/>
      <w:bCs/>
      <w:sz w:val="24"/>
      <w:szCs w:val="24"/>
    </w:rPr>
  </w:style>
  <w:style w:type="character" w:customStyle="1" w:styleId="WW8Num7z3">
    <w:name w:val="WW8Num7z3"/>
    <w:qFormat/>
    <w:rPr>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rPr>
      <w:sz w:val="24"/>
      <w:szCs w:val="24"/>
    </w:rPr>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cs="Times New Roman"/>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lang w:eastAsia="pl-P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alibri" w:hAnsi="Calibri" w:cs="Calibri"/>
      <w:sz w:val="24"/>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alibri" w:hAnsi="Calibri" w:cs="Calibri"/>
      <w:strike w:val="0"/>
      <w:dstrike w:val="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Calibri" w:hAnsi="Calibri" w:cs="Calibri"/>
      <w:bCs/>
      <w:sz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sz w:val="24"/>
      <w:szCs w:val="24"/>
    </w:rPr>
  </w:style>
  <w:style w:type="character" w:customStyle="1" w:styleId="WW8Num16z1">
    <w:name w:val="WW8Num16z1"/>
    <w:qFormat/>
    <w:rPr>
      <w:rFonts w:ascii="Calibri" w:hAnsi="Calibri" w:cs="Times New Roman"/>
      <w:bCs/>
      <w:i w:val="0"/>
      <w:iCs w:val="0"/>
      <w:strike w:val="0"/>
      <w:dstrike w:val="0"/>
      <w:sz w:val="24"/>
      <w:szCs w:val="24"/>
    </w:rPr>
  </w:style>
  <w:style w:type="character" w:customStyle="1" w:styleId="WW8Num16z2">
    <w:name w:val="WW8Num16z2"/>
    <w:qFormat/>
    <w:rPr>
      <w:rFonts w:cs="Calibri"/>
      <w:bCs/>
      <w:strike w:val="0"/>
      <w:dstrike w:val="0"/>
      <w:sz w:val="24"/>
      <w:szCs w:val="24"/>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iCs/>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ascii="Calibri" w:hAnsi="Calibri" w:cs="Calibri"/>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i w:val="0"/>
      <w:iCs/>
      <w:strike w:val="0"/>
      <w:dstrike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sz w:val="24"/>
      <w:szCs w:val="24"/>
      <w:lang w:eastAsia="pl-P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color w:val="auto"/>
      <w:sz w:val="24"/>
      <w:szCs w:val="24"/>
    </w:rPr>
  </w:style>
  <w:style w:type="character" w:customStyle="1" w:styleId="WW8Num21z1">
    <w:name w:val="WW8Num21z1"/>
    <w:qFormat/>
    <w:rPr>
      <w:rFonts w:cs="Times New Roman"/>
      <w:sz w:val="24"/>
      <w:szCs w:val="24"/>
    </w:rPr>
  </w:style>
  <w:style w:type="character" w:customStyle="1" w:styleId="WW8Num21z2">
    <w:name w:val="WW8Num21z2"/>
    <w:qFormat/>
    <w:rPr>
      <w:rFonts w:ascii="Times New Roman" w:hAnsi="Times New Roman" w:cs="Times New Roman"/>
      <w:bCs/>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Cs/>
      <w:i/>
      <w:iCs/>
      <w:sz w:val="24"/>
      <w:szCs w:val="24"/>
    </w:rPr>
  </w:style>
  <w:style w:type="character" w:customStyle="1" w:styleId="WW8Num23z1">
    <w:name w:val="WW8Num23z1"/>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Cs/>
      <w:spacing w:val="-8"/>
      <w:sz w:val="24"/>
      <w:szCs w:val="24"/>
    </w:rPr>
  </w:style>
  <w:style w:type="character" w:customStyle="1" w:styleId="WW8Num24z1">
    <w:name w:val="WW8Num24z1"/>
    <w:qFormat/>
  </w:style>
  <w:style w:type="character" w:customStyle="1" w:styleId="WW8Num24z2">
    <w:name w:val="WW8Num24z2"/>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Calibri" w:hAnsi="Calibri" w:cs="Calibri"/>
      <w:bCs/>
      <w:sz w:val="24"/>
      <w:szCs w:val="24"/>
    </w:rPr>
  </w:style>
  <w:style w:type="character" w:customStyle="1" w:styleId="WW8Num25z1">
    <w:name w:val="WW8Num25z1"/>
    <w:qFormat/>
    <w:rPr>
      <w:bCs/>
      <w:strike w:val="0"/>
      <w:dstrike w:val="0"/>
      <w:sz w:val="24"/>
      <w:szCs w:val="24"/>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Times New Roman" w:hAnsi="Times New Roman" w:cs="Times New Roman"/>
      <w:bCs/>
      <w:strike w:val="0"/>
      <w:dstrike w:val="0"/>
      <w:color w:val="auto"/>
      <w:sz w:val="24"/>
      <w:szCs w:val="24"/>
      <w:u w:val="non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b w:val="0"/>
      <w:bCs/>
      <w:sz w:val="24"/>
      <w:szCs w:val="24"/>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b w:val="0"/>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sz w:val="24"/>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rPr>
      <w:rFonts w:ascii="Times New Roman" w:hAnsi="Times New Roman" w:cs="Times New Roman"/>
      <w:bCs/>
      <w:sz w:val="24"/>
      <w:szCs w:val="24"/>
    </w:rPr>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Calibri" w:hAnsi="Calibri" w:cs="Calibri"/>
      <w:lang w:eastAsia="pl-PL"/>
    </w:rPr>
  </w:style>
  <w:style w:type="character" w:customStyle="1" w:styleId="WW8Num33z1">
    <w:name w:val="WW8Num33z1"/>
    <w:qFormat/>
    <w:rPr>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trike/>
      <w:sz w:val="24"/>
      <w:szCs w:val="24"/>
    </w:rPr>
  </w:style>
  <w:style w:type="character" w:customStyle="1" w:styleId="WW8Num35z1">
    <w:name w:val="WW8Num35z1"/>
    <w:qFormat/>
    <w:rPr>
      <w:rFonts w:ascii="Times New Roman" w:hAnsi="Times New Roman" w:cs="Times New Roman"/>
      <w:strike w:val="0"/>
      <w:dstrike w:val="0"/>
      <w:sz w:val="24"/>
      <w:szCs w:val="24"/>
    </w:rPr>
  </w:style>
  <w:style w:type="character" w:customStyle="1" w:styleId="WW8Num35z2">
    <w:name w:val="WW8Num35z2"/>
    <w:qFormat/>
    <w:rPr>
      <w:rFonts w:ascii="Calibri" w:hAnsi="Calibri" w:cs="Times New Roman"/>
      <w:i w:val="0"/>
      <w:iCs/>
      <w:spacing w:val="6"/>
      <w:sz w:val="24"/>
      <w:szCs w:val="24"/>
    </w:rPr>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sz w:val="24"/>
      <w:szCs w:val="24"/>
    </w:rPr>
  </w:style>
  <w:style w:type="character" w:customStyle="1" w:styleId="WW8Num36z1">
    <w:name w:val="WW8Num36z1"/>
    <w:qFormat/>
    <w:rPr>
      <w:rFonts w:cs="Times New Roman"/>
      <w:strike w:val="0"/>
      <w:dstrike w:val="0"/>
      <w:sz w:val="24"/>
      <w:szCs w:val="24"/>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sz w:val="24"/>
      <w:szCs w:val="24"/>
    </w:rPr>
  </w:style>
  <w:style w:type="character" w:customStyle="1" w:styleId="WW8Num38z1">
    <w:name w:val="WW8Num38z1"/>
    <w:qFormat/>
  </w:style>
  <w:style w:type="character" w:customStyle="1" w:styleId="WW8Num39z0">
    <w:name w:val="WW8Num39z0"/>
    <w:qFormat/>
  </w:style>
  <w:style w:type="character" w:customStyle="1" w:styleId="WW8Num39z1">
    <w:name w:val="WW8Num39z1"/>
    <w:qFormat/>
    <w:rPr>
      <w:bCs/>
      <w:sz w:val="24"/>
      <w:szCs w:val="24"/>
    </w:rPr>
  </w:style>
  <w:style w:type="character" w:customStyle="1" w:styleId="WW8Num40z0">
    <w:name w:val="WW8Num40z0"/>
    <w:qFormat/>
    <w:rPr>
      <w:rFonts w:ascii="Calibri" w:hAnsi="Calibri" w:cs="Calibri"/>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Calibri" w:hAnsi="Calibri" w:cs="Calibri"/>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Calibri" w:hAnsi="Calibri" w:cs="Calibri"/>
      <w:lang w:eastAsia="pl-PL"/>
    </w:rPr>
  </w:style>
  <w:style w:type="character" w:customStyle="1" w:styleId="WW8Num43z1">
    <w:name w:val="WW8Num43z1"/>
    <w:qFormat/>
    <w:rPr>
      <w:bCs/>
      <w:sz w:val="24"/>
      <w:szCs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lang w:eastAsia="pl-PL"/>
    </w:rPr>
  </w:style>
  <w:style w:type="character" w:customStyle="1" w:styleId="WW8Num44z1">
    <w:name w:val="WW8Num44z1"/>
    <w:qFormat/>
    <w:rPr>
      <w:bCs/>
      <w:sz w:val="24"/>
      <w:szCs w:val="24"/>
    </w:rPr>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Times New Roman" w:hAnsi="Times New Roman" w:cs="Times New Roman"/>
      <w:b w:val="0"/>
      <w:bCs/>
      <w:sz w:val="24"/>
      <w:szCs w:val="24"/>
    </w:rPr>
  </w:style>
  <w:style w:type="character" w:customStyle="1" w:styleId="WW8Num46z2">
    <w:name w:val="WW8Num46z2"/>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Calibri" w:hAnsi="Calibri" w:cs="Calibri"/>
      <w:lang w:eastAsia="pl-PL"/>
    </w:rPr>
  </w:style>
  <w:style w:type="character" w:customStyle="1" w:styleId="WW8Num48z1">
    <w:name w:val="WW8Num48z1"/>
    <w:qFormat/>
    <w:rPr>
      <w:bCs/>
      <w:sz w:val="24"/>
      <w:szCs w:val="24"/>
    </w:rPr>
  </w:style>
  <w:style w:type="character" w:customStyle="1" w:styleId="WW8Num48z2">
    <w:name w:val="WW8Num48z2"/>
    <w:qFormat/>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lang w:eastAsia="pl-PL"/>
    </w:rPr>
  </w:style>
  <w:style w:type="character" w:customStyle="1" w:styleId="WW8Num50z1">
    <w:name w:val="WW8Num50z1"/>
    <w:qFormat/>
    <w:rPr>
      <w:bCs/>
      <w:sz w:val="24"/>
      <w:szCs w:val="24"/>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lang w:eastAsia="pl-PL"/>
    </w:rPr>
  </w:style>
  <w:style w:type="character" w:customStyle="1" w:styleId="WW8Num51z1">
    <w:name w:val="WW8Num51z1"/>
    <w:qFormat/>
    <w:rPr>
      <w:bCs/>
      <w:sz w:val="24"/>
      <w:szCs w:val="24"/>
    </w:rPr>
  </w:style>
  <w:style w:type="character" w:customStyle="1" w:styleId="WW8Num51z2">
    <w:name w:val="WW8Num51z2"/>
    <w:qFormat/>
  </w:style>
  <w:style w:type="character" w:customStyle="1" w:styleId="WW8Num52z0">
    <w:name w:val="WW8Num52z0"/>
    <w:qFormat/>
    <w:rPr>
      <w:rFonts w:ascii="Calibri" w:hAnsi="Calibri" w:cs="Calibri"/>
      <w:sz w:val="24"/>
      <w:szCs w:val="24"/>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rPr>
  </w:style>
  <w:style w:type="character" w:customStyle="1" w:styleId="WW8Num53z1">
    <w:name w:val="WW8Num53z1"/>
    <w:qFormat/>
    <w:rPr>
      <w:sz w:val="24"/>
    </w:rPr>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Calibri" w:hAnsi="Calibri" w:cs="Calibri"/>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color w:val="auto"/>
      <w:sz w:val="24"/>
      <w:szCs w:val="24"/>
    </w:rPr>
  </w:style>
  <w:style w:type="character" w:customStyle="1" w:styleId="WW8Num55z1">
    <w:name w:val="WW8Num55z1"/>
    <w:qFormat/>
  </w:style>
  <w:style w:type="character" w:customStyle="1" w:styleId="WW8Num55z2">
    <w:name w:val="WW8Num55z2"/>
    <w:qFormat/>
    <w:rPr>
      <w:rFonts w:ascii="Times New Roman" w:hAnsi="Times New Roman" w:cs="Times New Roman"/>
      <w:bCs/>
      <w:sz w:val="24"/>
      <w:szCs w:val="24"/>
    </w:rPr>
  </w:style>
  <w:style w:type="character" w:customStyle="1" w:styleId="WW8Num55z6">
    <w:name w:val="WW8Num55z6"/>
    <w:qFormat/>
    <w:rPr>
      <w:sz w:val="24"/>
      <w:szCs w:val="24"/>
    </w:rPr>
  </w:style>
  <w:style w:type="character" w:customStyle="1" w:styleId="Domylnaczcionkaakapitu7">
    <w:name w:val="Domyślna czcionka akapitu7"/>
    <w:qFormat/>
  </w:style>
  <w:style w:type="character" w:customStyle="1" w:styleId="Domylnaczcionkaakapitu6">
    <w:name w:val="Domyślna czcionka akapitu6"/>
    <w:qFormat/>
  </w:style>
  <w:style w:type="character" w:customStyle="1" w:styleId="WW8Num38z2">
    <w:name w:val="WW8Num38z2"/>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Domylnaczcionkaakapitu5">
    <w:name w:val="Domyślna czcionka akapitu5"/>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4">
    <w:name w:val="Domyślna czcionka akapitu4"/>
    <w:qFormat/>
  </w:style>
  <w:style w:type="character" w:customStyle="1" w:styleId="WW8Num21z3">
    <w:name w:val="WW8Num21z3"/>
    <w:qFormat/>
  </w:style>
  <w:style w:type="character" w:customStyle="1" w:styleId="WW8Num23z2">
    <w:name w:val="WW8Num23z2"/>
    <w:qFormat/>
  </w:style>
  <w:style w:type="character" w:customStyle="1" w:styleId="WW8Num23z3">
    <w:name w:val="WW8Num23z3"/>
    <w:qFormat/>
  </w:style>
  <w:style w:type="character" w:customStyle="1" w:styleId="WW8Num24z3">
    <w:name w:val="WW8Num24z3"/>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8z1">
    <w:name w:val="WW8Num28z1"/>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St10z0">
    <w:name w:val="WW8NumSt10z0"/>
    <w:qFormat/>
    <w:rPr>
      <w:rFonts w:ascii="Times New Roman" w:hAnsi="Times New Roman" w:cs="Times New Roman"/>
      <w:sz w:val="24"/>
      <w:szCs w:val="24"/>
    </w:rPr>
  </w:style>
  <w:style w:type="character" w:customStyle="1" w:styleId="WW8NumSt29z0">
    <w:name w:val="WW8NumSt29z0"/>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sz w:val="36"/>
      <w:szCs w:val="20"/>
    </w:rPr>
  </w:style>
  <w:style w:type="character" w:customStyle="1" w:styleId="Tekstpodstawowy2Znak">
    <w:name w:val="Tekst podstawowy 2 Znak"/>
    <w:qFormat/>
    <w:rPr>
      <w:rFonts w:ascii="Times New Roman" w:eastAsia="Times New Roman" w:hAnsi="Times New Roman" w:cs="Times New Roman"/>
      <w:szCs w:val="20"/>
    </w:rPr>
  </w:style>
  <w:style w:type="character" w:customStyle="1" w:styleId="Znakiprzypiswdolnych">
    <w:name w:val="Znaki przypisów dolnych"/>
    <w:qFormat/>
    <w:rPr>
      <w:vertAlign w:val="superscript"/>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qFormat/>
    <w:rPr>
      <w:rFonts w:ascii="Times New Roman" w:eastAsia="Times New Roman" w:hAnsi="Times New Roman" w:cs="Times New Roman"/>
      <w:sz w:val="20"/>
      <w:szCs w:val="20"/>
    </w:rPr>
  </w:style>
  <w:style w:type="character" w:customStyle="1" w:styleId="PodtytuZnak">
    <w:name w:val="Podtytuł Znak"/>
    <w:qFormat/>
    <w:rPr>
      <w:rFonts w:ascii="Times New Roman" w:eastAsia="Times New Roman" w:hAnsi="Times New Roman" w:cs="Times New Roman"/>
      <w:b/>
      <w:bCs/>
      <w:sz w:val="28"/>
      <w:szCs w:val="24"/>
    </w:rPr>
  </w:style>
  <w:style w:type="character" w:customStyle="1" w:styleId="Tekstpodstawowy3Znak">
    <w:name w:val="Tekst podstawowy 3 Znak"/>
    <w:qFormat/>
    <w:rPr>
      <w:sz w:val="16"/>
      <w:szCs w:val="16"/>
    </w:rPr>
  </w:style>
  <w:style w:type="character" w:customStyle="1" w:styleId="Nagwek1Znak">
    <w:name w:val="Nagłówek 1 Znak"/>
    <w:qFormat/>
    <w:rPr>
      <w:rFonts w:ascii="Times New Roman" w:eastAsia="Times New Roman" w:hAnsi="Times New Roman" w:cs="Times New Roman"/>
      <w:bCs/>
      <w:sz w:val="20"/>
      <w:szCs w:val="24"/>
    </w:rPr>
  </w:style>
  <w:style w:type="character" w:customStyle="1" w:styleId="Nagwek2Znak">
    <w:name w:val="Nagłówek 2 Znak"/>
    <w:qFormat/>
    <w:rPr>
      <w:rFonts w:ascii="Times New Roman" w:eastAsia="Times New Roman" w:hAnsi="Times New Roman" w:cs="Times New Roman"/>
      <w:b/>
      <w:sz w:val="20"/>
      <w:szCs w:val="24"/>
    </w:rPr>
  </w:style>
  <w:style w:type="character" w:customStyle="1" w:styleId="Nagwek3Znak">
    <w:name w:val="Nagłówek 3 Znak"/>
    <w:qFormat/>
    <w:rPr>
      <w:rFonts w:ascii="Times New Roman" w:eastAsia="Times New Roman" w:hAnsi="Times New Roman" w:cs="Times New Roman"/>
      <w:bCs/>
      <w:sz w:val="28"/>
      <w:szCs w:val="24"/>
    </w:rPr>
  </w:style>
  <w:style w:type="character" w:customStyle="1" w:styleId="Odwoaniedokomentarza1">
    <w:name w:val="Odwołanie do komentarza1"/>
    <w:qFormat/>
    <w:rPr>
      <w:sz w:val="16"/>
      <w:szCs w:val="16"/>
    </w:rPr>
  </w:style>
  <w:style w:type="character" w:customStyle="1" w:styleId="NagwekZnak">
    <w:name w:val="Nagłówek Znak"/>
    <w:basedOn w:val="Domylnaczcionkaakapitu1"/>
    <w:uiPriority w:val="99"/>
    <w:qFormat/>
  </w:style>
  <w:style w:type="character" w:customStyle="1" w:styleId="StopkaZnak">
    <w:name w:val="Stopka Znak"/>
    <w:basedOn w:val="Domylnaczcionkaakapitu1"/>
    <w:qFormat/>
  </w:style>
  <w:style w:type="character" w:customStyle="1" w:styleId="h1">
    <w:name w:val="h1"/>
    <w:basedOn w:val="Domylnaczcionkaakapitu1"/>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qFormat/>
    <w:rPr>
      <w:vertAlign w:val="superscript"/>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przypisudolnego3">
    <w:name w:val="Odwołanie przypisu dolnego3"/>
    <w:qFormat/>
    <w:rPr>
      <w:vertAlign w:val="superscript"/>
    </w:rPr>
  </w:style>
  <w:style w:type="character" w:customStyle="1" w:styleId="Odwoanieprzypisukocowego3">
    <w:name w:val="Odwołanie przypisu końcowego3"/>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qFormat/>
    <w:rPr>
      <w:rFonts w:ascii="Calibri" w:eastAsia="Calibri" w:hAnsi="Calibri" w:cs="Calibri"/>
      <w:lang w:eastAsia="zh-CN"/>
    </w:rPr>
  </w:style>
  <w:style w:type="character" w:customStyle="1" w:styleId="TematkomentarzaZnak">
    <w:name w:val="Temat komentarza Znak"/>
    <w:qFormat/>
    <w:rPr>
      <w:rFonts w:ascii="Calibri" w:eastAsia="Calibri" w:hAnsi="Calibri" w:cs="Calibri"/>
      <w:b/>
      <w:bCs/>
      <w:lang w:eastAsia="zh-CN"/>
    </w:rPr>
  </w:style>
  <w:style w:type="character" w:customStyle="1" w:styleId="Odwoanieprzypisudolnego4">
    <w:name w:val="Odwołanie przypisu dolnego4"/>
    <w:qFormat/>
    <w:rPr>
      <w:vertAlign w:val="superscript"/>
    </w:rPr>
  </w:style>
  <w:style w:type="character" w:customStyle="1" w:styleId="Odwoanieprzypisukocowego4">
    <w:name w:val="Odwołanie przypisu końcowego4"/>
    <w:qFormat/>
    <w:rPr>
      <w:vertAlign w:val="superscript"/>
    </w:rPr>
  </w:style>
  <w:style w:type="character" w:customStyle="1" w:styleId="Odwoaniedokomentarza3">
    <w:name w:val="Odwołanie do komentarza3"/>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5">
    <w:name w:val="Odwołanie przypisu dolnego5"/>
    <w:qFormat/>
    <w:rPr>
      <w:vertAlign w:val="superscript"/>
    </w:rPr>
  </w:style>
  <w:style w:type="character" w:customStyle="1" w:styleId="Odwoanieprzypisukocowego5">
    <w:name w:val="Odwołanie przypisu końcowego5"/>
    <w:qFormat/>
    <w:rPr>
      <w:vertAlign w:val="superscript"/>
    </w:rPr>
  </w:style>
  <w:style w:type="character" w:customStyle="1" w:styleId="Odwoaniedokomentarza4">
    <w:name w:val="Odwołanie do komentarza4"/>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styleId="Nierozpoznanawzmianka">
    <w:name w:val="Unresolved Mention"/>
    <w:qFormat/>
    <w:rPr>
      <w:color w:val="808080"/>
      <w:shd w:val="clear" w:color="auto" w:fill="E6E6E6"/>
    </w:rPr>
  </w:style>
  <w:style w:type="character" w:customStyle="1" w:styleId="Odwoanieprzypisudolnego6">
    <w:name w:val="Odwołanie przypisu dolnego6"/>
    <w:qFormat/>
    <w:rPr>
      <w:vertAlign w:val="superscript"/>
    </w:rPr>
  </w:style>
  <w:style w:type="character" w:customStyle="1" w:styleId="Odwoanieprzypisukocowego6">
    <w:name w:val="Odwołanie przypisu końcowego6"/>
    <w:qFormat/>
    <w:rPr>
      <w:vertAlign w:val="superscript"/>
    </w:rPr>
  </w:style>
  <w:style w:type="character" w:customStyle="1" w:styleId="Odwoaniedokomentarza5">
    <w:name w:val="Odwołanie do komentarza5"/>
    <w:qFormat/>
    <w:rPr>
      <w:sz w:val="16"/>
      <w:szCs w:val="16"/>
    </w:rPr>
  </w:style>
  <w:style w:type="character" w:customStyle="1" w:styleId="TekstkomentarzaZnak3">
    <w:name w:val="Tekst komentarza Znak3"/>
    <w:qFormat/>
    <w:rPr>
      <w:rFonts w:ascii="Calibri" w:eastAsia="Calibri" w:hAnsi="Calibri" w:cs="Calibri"/>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ParagraphChar">
    <w:name w:val="List Paragraph Char"/>
    <w:qFormat/>
    <w:rPr>
      <w:kern w:val="2"/>
      <w:sz w:val="24"/>
      <w:szCs w:val="24"/>
      <w:lang w:eastAsia="zh-CN"/>
    </w:rPr>
  </w:style>
  <w:style w:type="character" w:styleId="Odwoaniedokomentarza">
    <w:name w:val="annotation reference"/>
    <w:qFormat/>
    <w:rPr>
      <w:sz w:val="16"/>
      <w:szCs w:val="16"/>
    </w:rPr>
  </w:style>
  <w:style w:type="character" w:customStyle="1" w:styleId="CommentTextChar">
    <w:name w:val="Comment Text Char"/>
    <w:qFormat/>
    <w:rPr>
      <w:rFonts w:ascii="Calibri" w:eastAsia="Calibri" w:hAnsi="Calibri" w:cs="Calibri"/>
      <w:kern w:val="2"/>
      <w:lang w:eastAsia="zh-CN"/>
    </w:rPr>
  </w:style>
  <w:style w:type="character" w:customStyle="1" w:styleId="Odwiedzoneczeinternetowe">
    <w:name w:val="Odwiedzone łącze internetowe"/>
    <w:rPr>
      <w:color w:val="800000"/>
      <w:u w:val="single"/>
    </w:rPr>
  </w:style>
  <w:style w:type="paragraph" w:styleId="Nagwek">
    <w:name w:val="header"/>
    <w:basedOn w:val="Normalny"/>
    <w:next w:val="Tekstpodstawowy"/>
    <w:uiPriority w:val="99"/>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sz w:val="24"/>
      <w:szCs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7">
    <w:name w:val="Nagłówek7"/>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6">
    <w:name w:val="Legenda6"/>
    <w:basedOn w:val="Normalny"/>
    <w:qFormat/>
    <w:pPr>
      <w:suppressLineNumbers/>
      <w:spacing w:before="120" w:after="120"/>
    </w:pPr>
    <w:rPr>
      <w:rFonts w:cs="Mangal"/>
      <w:i/>
      <w:iCs/>
      <w:sz w:val="24"/>
      <w:szCs w:val="24"/>
    </w:rPr>
  </w:style>
  <w:style w:type="paragraph" w:customStyle="1" w:styleId="Nagwek5">
    <w:name w:val="Nagłówek5"/>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5">
    <w:name w:val="Legenda5"/>
    <w:basedOn w:val="Normalny"/>
    <w:qFormat/>
    <w:pPr>
      <w:suppressLineNumbers/>
      <w:spacing w:before="120" w:after="120"/>
    </w:pPr>
    <w:rPr>
      <w:rFonts w:cs="Mangal"/>
      <w:i/>
      <w:iCs/>
      <w:sz w:val="24"/>
      <w:szCs w:val="24"/>
    </w:rPr>
  </w:style>
  <w:style w:type="paragraph" w:customStyle="1" w:styleId="Nagwek4">
    <w:name w:val="Nagłówek4"/>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4">
    <w:name w:val="Legenda4"/>
    <w:basedOn w:val="Normalny"/>
    <w:qFormat/>
    <w:pPr>
      <w:suppressLineNumbers/>
      <w:spacing w:before="120" w:after="120"/>
    </w:pPr>
    <w:rPr>
      <w:rFonts w:cs="Mangal"/>
      <w:i/>
      <w:iCs/>
      <w:sz w:val="24"/>
      <w:szCs w:val="24"/>
    </w:rPr>
  </w:style>
  <w:style w:type="paragraph" w:customStyle="1" w:styleId="Gwkaistopka">
    <w:name w:val="Główka i stopka"/>
    <w:basedOn w:val="Normalny"/>
    <w:qFormat/>
  </w:style>
  <w:style w:type="paragraph" w:customStyle="1" w:styleId="WW-Gwka">
    <w:name w:val="WW-Główka"/>
    <w:basedOn w:val="Normalny"/>
    <w:qFormat/>
    <w:pPr>
      <w:keepNext/>
      <w:spacing w:before="240"/>
    </w:pPr>
    <w:rPr>
      <w:rFonts w:ascii="Liberation Sans" w:eastAsia="Microsoft YaHei" w:hAnsi="Liberation Sans" w:cs="Mangal"/>
      <w:sz w:val="28"/>
      <w:szCs w:val="28"/>
    </w:rPr>
  </w:style>
  <w:style w:type="paragraph" w:customStyle="1" w:styleId="WW-Sygnatura">
    <w:name w:val="WW-Sygnatura"/>
    <w:basedOn w:val="Normalny"/>
    <w:qFormat/>
    <w:pPr>
      <w:suppressLineNumbers/>
      <w:spacing w:before="120" w:after="120"/>
    </w:pPr>
    <w:rPr>
      <w:rFonts w:cs="Mangal"/>
      <w:i/>
      <w:iCs/>
      <w:sz w:val="24"/>
      <w:szCs w:val="24"/>
    </w:rPr>
  </w:style>
  <w:style w:type="paragraph" w:customStyle="1" w:styleId="Nagwek30">
    <w:name w:val="Nagłówek3"/>
    <w:basedOn w:val="Normalny"/>
    <w:qFormat/>
    <w:pPr>
      <w:keepNext/>
      <w:spacing w:before="240" w:after="120"/>
    </w:pPr>
    <w:rPr>
      <w:rFonts w:ascii="Liberation Sans" w:eastAsia="Microsoft YaHei" w:hAnsi="Liberation Sans" w:cs="Mangal"/>
      <w:sz w:val="28"/>
      <w:szCs w:val="28"/>
    </w:rPr>
  </w:style>
  <w:style w:type="paragraph" w:customStyle="1" w:styleId="Legenda3">
    <w:name w:val="Legenda3"/>
    <w:basedOn w:val="Normalny"/>
    <w:qFormat/>
    <w:pPr>
      <w:suppressLineNumbers/>
      <w:spacing w:before="120" w:after="120"/>
    </w:pPr>
    <w:rPr>
      <w:rFonts w:cs="Mangal"/>
      <w:i/>
      <w:iCs/>
      <w:sz w:val="24"/>
      <w:szCs w:val="24"/>
    </w:rPr>
  </w:style>
  <w:style w:type="paragraph" w:customStyle="1" w:styleId="Nagwek20">
    <w:name w:val="Nagłówek2"/>
    <w:basedOn w:val="Normaln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qFormat/>
    <w:pPr>
      <w:jc w:val="center"/>
    </w:pPr>
    <w:rPr>
      <w:rFonts w:ascii="Times New Roman" w:eastAsia="Times New Roman" w:hAnsi="Times New Roman" w:cs="Times New Roman"/>
      <w:sz w:val="36"/>
      <w:szCs w:val="20"/>
    </w:rPr>
  </w:style>
  <w:style w:type="paragraph" w:customStyle="1" w:styleId="Legenda1">
    <w:name w:val="Legenda1"/>
    <w:basedOn w:val="Normalny"/>
    <w:qFormat/>
    <w:pPr>
      <w:suppressLineNumbers/>
      <w:spacing w:before="120" w:after="120"/>
    </w:pPr>
    <w:rPr>
      <w:rFonts w:cs="Mangal"/>
      <w:i/>
      <w:iCs/>
      <w:sz w:val="24"/>
      <w:szCs w:val="24"/>
    </w:rPr>
  </w:style>
  <w:style w:type="paragraph" w:styleId="Tekstdymka">
    <w:name w:val="Balloon Text"/>
    <w:basedOn w:val="Normalny"/>
    <w:qFormat/>
    <w:rPr>
      <w:rFonts w:ascii="Tahoma" w:hAnsi="Tahoma" w:cs="Tahoma"/>
      <w:sz w:val="16"/>
      <w:szCs w:val="16"/>
    </w:rPr>
  </w:style>
  <w:style w:type="paragraph" w:customStyle="1" w:styleId="Tekstpodstawowy21">
    <w:name w:val="Tekst podstawowy 21"/>
    <w:basedOn w:val="Normalny"/>
    <w:qFormat/>
    <w:pPr>
      <w:spacing w:after="120" w:line="360" w:lineRule="auto"/>
      <w:jc w:val="both"/>
    </w:pPr>
    <w:rPr>
      <w:rFonts w:ascii="Times New Roman" w:eastAsia="Times New Roman" w:hAnsi="Times New Roman" w:cs="Times New Roman"/>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uiPriority w:val="99"/>
    <w:qFormat/>
    <w:rPr>
      <w:rFonts w:ascii="Times New Roman" w:eastAsia="Times New Roman" w:hAnsi="Times New Roman" w:cs="Times New Roman"/>
      <w:sz w:val="20"/>
      <w:szCs w:val="20"/>
    </w:rPr>
  </w:style>
  <w:style w:type="paragraph" w:customStyle="1" w:styleId="Pisma">
    <w:name w:val="Pisma"/>
    <w:basedOn w:val="Normalny"/>
    <w:qFormat/>
    <w:pPr>
      <w:jc w:val="both"/>
    </w:pPr>
    <w:rPr>
      <w:rFonts w:ascii="Times New Roman" w:eastAsia="Times New Roman" w:hAnsi="Times New Roman" w:cs="Times New Roman"/>
      <w:sz w:val="20"/>
      <w:szCs w:val="24"/>
    </w:rPr>
  </w:style>
  <w:style w:type="paragraph" w:styleId="Podtytu">
    <w:name w:val="Subtitle"/>
    <w:basedOn w:val="Normalny"/>
    <w:next w:val="Tekstpodstawowy"/>
    <w:uiPriority w:val="11"/>
    <w:qFormat/>
    <w:pPr>
      <w:jc w:val="center"/>
    </w:pPr>
    <w:rPr>
      <w:rFonts w:ascii="Times New Roman" w:eastAsia="Times New Roman" w:hAnsi="Times New Roman" w:cs="Times New Roman"/>
      <w:b/>
      <w:bCs/>
      <w:sz w:val="28"/>
      <w:szCs w:val="24"/>
    </w:rPr>
  </w:style>
  <w:style w:type="paragraph" w:styleId="Akapitzlist">
    <w:name w:val="List Paragraph"/>
    <w:aliases w:val="Paragraf,Punkt 1.1,Akapit z listą1"/>
    <w:basedOn w:val="Normalny"/>
    <w:link w:val="AkapitzlistZnak"/>
    <w:uiPriority w:val="34"/>
    <w:qFormat/>
    <w:pPr>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qFormat/>
    <w:pPr>
      <w:spacing w:after="120"/>
    </w:pPr>
    <w:rPr>
      <w:sz w:val="16"/>
      <w:szCs w:val="16"/>
    </w:rPr>
  </w:style>
  <w:style w:type="paragraph" w:customStyle="1" w:styleId="Applicationdirecte">
    <w:name w:val="Application directe"/>
    <w:basedOn w:val="Normalny"/>
    <w:qFormat/>
    <w:pPr>
      <w:spacing w:before="480" w:after="120"/>
      <w:jc w:val="both"/>
    </w:pPr>
    <w:rPr>
      <w:rFonts w:ascii="Times New Roman" w:eastAsia="Times New Roman" w:hAnsi="Times New Roman" w:cs="Times New Roman"/>
      <w:sz w:val="24"/>
      <w:szCs w:val="24"/>
      <w:lang w:val="en-GB"/>
    </w:rPr>
  </w:style>
  <w:style w:type="paragraph" w:styleId="Stopka">
    <w:name w:val="footer"/>
    <w:basedOn w:val="Normalny"/>
  </w:style>
  <w:style w:type="paragraph" w:styleId="Tekstprzypisukocowego">
    <w:name w:val="endnote text"/>
    <w:basedOn w:val="Normalny"/>
    <w:rPr>
      <w:sz w:val="20"/>
      <w:szCs w:val="20"/>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styleId="Poprawka">
    <w:name w:val="Revision"/>
    <w:qFormat/>
    <w:rPr>
      <w:rFonts w:ascii="Calibri" w:eastAsia="Calibri" w:hAnsi="Calibri" w:cs="Calibri"/>
      <w:kern w:val="2"/>
      <w:sz w:val="22"/>
      <w:szCs w:val="22"/>
      <w:lang w:eastAsia="zh-CN"/>
    </w:rPr>
  </w:style>
  <w:style w:type="paragraph" w:customStyle="1" w:styleId="WW-Przypisdolny">
    <w:name w:val="WW-Przypis dolny"/>
    <w:basedOn w:val="Normalny"/>
    <w:qFormat/>
  </w:style>
  <w:style w:type="paragraph" w:customStyle="1" w:styleId="Tekstkomentarza2">
    <w:name w:val="Tekst komentarza2"/>
    <w:basedOn w:val="Normalny"/>
    <w:qFormat/>
    <w:rPr>
      <w:rFonts w:cs="Times New Roman"/>
      <w:sz w:val="20"/>
      <w:szCs w:val="20"/>
      <w:lang w:val="x-none"/>
    </w:rPr>
  </w:style>
  <w:style w:type="paragraph" w:customStyle="1" w:styleId="Tekstkomentarza3">
    <w:name w:val="Tekst komentarza3"/>
    <w:basedOn w:val="Normalny"/>
    <w:qFormat/>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Default">
    <w:name w:val="Default"/>
    <w:qFormat/>
    <w:rPr>
      <w:rFonts w:ascii="Arial" w:eastAsia="SimSun" w:hAnsi="Arial" w:cs="Arial"/>
      <w:color w:val="000000"/>
      <w:kern w:val="2"/>
      <w:sz w:val="24"/>
      <w:szCs w:val="24"/>
      <w:lang w:eastAsia="zh-CN" w:bidi="hi-IN"/>
    </w:rPr>
  </w:style>
  <w:style w:type="paragraph" w:customStyle="1" w:styleId="Tekstkomentarza4">
    <w:name w:val="Tekst komentarza4"/>
    <w:basedOn w:val="Normalny"/>
    <w:qFormat/>
    <w:rPr>
      <w:sz w:val="20"/>
      <w:szCs w:val="20"/>
    </w:rPr>
  </w:style>
  <w:style w:type="paragraph" w:styleId="Tekstkomentarza">
    <w:name w:val="annotation text"/>
    <w:basedOn w:val="Normalny"/>
    <w:link w:val="TekstkomentarzaZnak4"/>
    <w:qFormat/>
    <w:rPr>
      <w:sz w:val="20"/>
      <w:szCs w:val="20"/>
    </w:rPr>
  </w:style>
  <w:style w:type="character" w:styleId="Hipercze">
    <w:name w:val="Hyperlink"/>
    <w:basedOn w:val="Domylnaczcionkaakapitu"/>
    <w:uiPriority w:val="99"/>
    <w:unhideWhenUsed/>
    <w:rsid w:val="00975F4B"/>
    <w:rPr>
      <w:color w:val="0563C1"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C1969"/>
    <w:rPr>
      <w:vertAlign w:val="superscript"/>
    </w:rPr>
  </w:style>
  <w:style w:type="character" w:customStyle="1" w:styleId="AkapitzlistZnak">
    <w:name w:val="Akapit z listą Znak"/>
    <w:aliases w:val="Paragraf Znak,Punkt 1.1 Znak,Akapit z listą1 Znak"/>
    <w:link w:val="Akapitzlist"/>
    <w:uiPriority w:val="34"/>
    <w:locked/>
    <w:rsid w:val="00437377"/>
    <w:rPr>
      <w:kern w:val="2"/>
      <w:sz w:val="24"/>
      <w:szCs w:val="24"/>
      <w:lang w:eastAsia="zh-CN"/>
    </w:rPr>
  </w:style>
  <w:style w:type="character" w:customStyle="1" w:styleId="TekstkomentarzaZnak4">
    <w:name w:val="Tekst komentarza Znak4"/>
    <w:link w:val="Tekstkomentarza"/>
    <w:rsid w:val="00410448"/>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6908">
      <w:bodyDiv w:val="1"/>
      <w:marLeft w:val="0"/>
      <w:marRight w:val="0"/>
      <w:marTop w:val="0"/>
      <w:marBottom w:val="0"/>
      <w:divBdr>
        <w:top w:val="none" w:sz="0" w:space="0" w:color="auto"/>
        <w:left w:val="none" w:sz="0" w:space="0" w:color="auto"/>
        <w:bottom w:val="none" w:sz="0" w:space="0" w:color="auto"/>
        <w:right w:val="none" w:sz="0" w:space="0" w:color="auto"/>
      </w:divBdr>
    </w:div>
    <w:div w:id="322240859">
      <w:bodyDiv w:val="1"/>
      <w:marLeft w:val="0"/>
      <w:marRight w:val="0"/>
      <w:marTop w:val="0"/>
      <w:marBottom w:val="0"/>
      <w:divBdr>
        <w:top w:val="none" w:sz="0" w:space="0" w:color="auto"/>
        <w:left w:val="none" w:sz="0" w:space="0" w:color="auto"/>
        <w:bottom w:val="none" w:sz="0" w:space="0" w:color="auto"/>
        <w:right w:val="none" w:sz="0" w:space="0" w:color="auto"/>
      </w:divBdr>
    </w:div>
    <w:div w:id="109609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mailto:koordynacja@mfipr.gov.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frr@lubelski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UE.lubelskie.pl" TargetMode="External"/><Relationship Id="rId14" Type="http://schemas.openxmlformats.org/officeDocument/2006/relationships/hyperlink" Target="mailto:defrr@lubel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6E88B-E64F-4EB2-BAC0-744A597F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16873</Words>
  <Characters>101238</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Łoza</dc:creator>
  <dc:description/>
  <cp:lastModifiedBy>ONIOP</cp:lastModifiedBy>
  <cp:revision>8</cp:revision>
  <cp:lastPrinted>2023-06-19T07:05:00Z</cp:lastPrinted>
  <dcterms:created xsi:type="dcterms:W3CDTF">2023-06-14T06:42:00Z</dcterms:created>
  <dcterms:modified xsi:type="dcterms:W3CDTF">2023-06-19T11:50:00Z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