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90BD" w14:textId="0D62B198" w:rsidR="00DF5972" w:rsidRDefault="00100366">
      <w:r>
        <w:rPr>
          <w:noProof/>
        </w:rPr>
        <w:drawing>
          <wp:inline distT="0" distB="0" distL="0" distR="0" wp14:anchorId="7F1AE875" wp14:editId="796A8634">
            <wp:extent cx="5759450" cy="612886"/>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2886"/>
                    </a:xfrm>
                    <a:prstGeom prst="rect">
                      <a:avLst/>
                    </a:prstGeom>
                    <a:noFill/>
                    <a:ln>
                      <a:noFill/>
                    </a:ln>
                  </pic:spPr>
                </pic:pic>
              </a:graphicData>
            </a:graphic>
          </wp:inline>
        </w:drawing>
      </w:r>
    </w:p>
    <w:p w14:paraId="4DB7C336" w14:textId="667D1086" w:rsidR="00966244" w:rsidRPr="00EB2420" w:rsidRDefault="00100366" w:rsidP="002A628A">
      <w:pPr>
        <w:rPr>
          <w:rFonts w:ascii="Arial" w:hAnsi="Arial" w:cs="Arial"/>
          <w:sz w:val="24"/>
          <w:szCs w:val="24"/>
        </w:rPr>
      </w:pPr>
      <w:r w:rsidRPr="00EB2420">
        <w:rPr>
          <w:rFonts w:ascii="Arial" w:hAnsi="Arial" w:cs="Arial"/>
          <w:sz w:val="24"/>
          <w:szCs w:val="24"/>
        </w:rPr>
        <w:t xml:space="preserve">Załącznik nr </w:t>
      </w:r>
      <w:r w:rsidR="00E93618" w:rsidRPr="00EB2420">
        <w:rPr>
          <w:rFonts w:ascii="Arial" w:hAnsi="Arial" w:cs="Arial"/>
          <w:sz w:val="24"/>
          <w:szCs w:val="24"/>
        </w:rPr>
        <w:t>1</w:t>
      </w:r>
      <w:r w:rsidR="002C6D76" w:rsidRPr="00EB2420">
        <w:rPr>
          <w:rFonts w:ascii="Arial" w:hAnsi="Arial" w:cs="Arial"/>
          <w:sz w:val="24"/>
          <w:szCs w:val="24"/>
        </w:rPr>
        <w:t>0</w:t>
      </w:r>
      <w:r w:rsidR="00E93618" w:rsidRPr="00EB2420">
        <w:rPr>
          <w:rFonts w:ascii="Arial" w:hAnsi="Arial" w:cs="Arial"/>
          <w:sz w:val="24"/>
          <w:szCs w:val="24"/>
        </w:rPr>
        <w:t xml:space="preserve"> </w:t>
      </w:r>
      <w:r w:rsidRPr="00EB2420">
        <w:rPr>
          <w:rFonts w:ascii="Arial" w:hAnsi="Arial" w:cs="Arial"/>
          <w:sz w:val="24"/>
          <w:szCs w:val="24"/>
        </w:rPr>
        <w:t xml:space="preserve">do Regulaminu wyboru projektów: </w:t>
      </w:r>
      <w:r w:rsidR="00FA49D2" w:rsidRPr="00EB2420">
        <w:rPr>
          <w:rFonts w:ascii="Arial" w:hAnsi="Arial" w:cs="Arial"/>
          <w:sz w:val="24"/>
          <w:szCs w:val="24"/>
        </w:rPr>
        <w:t>Szczegółowe zasady realizacji wsparcia w zakresie</w:t>
      </w:r>
      <w:r w:rsidR="00A571AC">
        <w:rPr>
          <w:rFonts w:ascii="Arial" w:hAnsi="Arial" w:cs="Arial"/>
          <w:sz w:val="24"/>
          <w:szCs w:val="24"/>
        </w:rPr>
        <w:t xml:space="preserve"> Działania 8.2 Ekonomia społeczna, </w:t>
      </w:r>
      <w:r w:rsidR="00FA49D2" w:rsidRPr="00EB2420">
        <w:rPr>
          <w:rFonts w:ascii="Arial" w:hAnsi="Arial" w:cs="Arial"/>
          <w:sz w:val="24"/>
          <w:szCs w:val="24"/>
        </w:rPr>
        <w:t>typ</w:t>
      </w:r>
      <w:r w:rsidR="00A571AC">
        <w:rPr>
          <w:rFonts w:ascii="Arial" w:hAnsi="Arial" w:cs="Arial"/>
          <w:sz w:val="24"/>
          <w:szCs w:val="24"/>
        </w:rPr>
        <w:t>y</w:t>
      </w:r>
      <w:r w:rsidR="00FA49D2" w:rsidRPr="00EB2420">
        <w:rPr>
          <w:rFonts w:ascii="Arial" w:hAnsi="Arial" w:cs="Arial"/>
          <w:sz w:val="24"/>
          <w:szCs w:val="24"/>
        </w:rPr>
        <w:t xml:space="preserve"> projektów:</w:t>
      </w:r>
      <w:r w:rsidR="002A628A" w:rsidRPr="00EB2420">
        <w:rPr>
          <w:rFonts w:ascii="Arial" w:hAnsi="Arial" w:cs="Arial"/>
          <w:sz w:val="24"/>
          <w:szCs w:val="24"/>
        </w:rPr>
        <w:t xml:space="preserve"> </w:t>
      </w:r>
      <w:r w:rsidR="00966244" w:rsidRPr="00EB2420">
        <w:rPr>
          <w:rFonts w:ascii="Arial" w:hAnsi="Arial" w:cs="Arial"/>
          <w:b/>
          <w:bCs/>
          <w:sz w:val="24"/>
          <w:szCs w:val="24"/>
        </w:rPr>
        <w:t xml:space="preserve">typ projektu nr 1: </w:t>
      </w:r>
      <w:r w:rsidR="00966244" w:rsidRPr="00EB2420">
        <w:rPr>
          <w:rFonts w:ascii="Arial" w:hAnsi="Arial" w:cs="Arial"/>
          <w:sz w:val="24"/>
          <w:szCs w:val="24"/>
        </w:rPr>
        <w:t>Wsparcie tworzenia nowych miejsc pracy i utrzymania tych miejsc w PS;</w:t>
      </w:r>
      <w:r w:rsidR="002A628A" w:rsidRPr="00EB2420">
        <w:rPr>
          <w:rFonts w:ascii="Arial" w:hAnsi="Arial" w:cs="Arial"/>
          <w:sz w:val="24"/>
          <w:szCs w:val="24"/>
        </w:rPr>
        <w:t xml:space="preserve"> </w:t>
      </w:r>
      <w:r w:rsidR="00966244" w:rsidRPr="00EB2420">
        <w:rPr>
          <w:rFonts w:ascii="Arial" w:hAnsi="Arial" w:cs="Arial"/>
          <w:b/>
          <w:bCs/>
          <w:sz w:val="24"/>
          <w:szCs w:val="24"/>
        </w:rPr>
        <w:t xml:space="preserve">typ projektu nr 2: </w:t>
      </w:r>
      <w:r w:rsidR="00966244" w:rsidRPr="00EB2420">
        <w:rPr>
          <w:rFonts w:ascii="Arial" w:hAnsi="Arial" w:cs="Arial"/>
          <w:sz w:val="24"/>
          <w:szCs w:val="24"/>
        </w:rPr>
        <w:t>Usługi wsparcia rozwoju ES dla PES i PS, w tym usługi animacyjne, inkubacyjne i biznesowe OWES;</w:t>
      </w:r>
      <w:r w:rsidR="002A628A" w:rsidRPr="00EB2420">
        <w:rPr>
          <w:rFonts w:ascii="Arial" w:hAnsi="Arial" w:cs="Arial"/>
          <w:sz w:val="24"/>
          <w:szCs w:val="24"/>
        </w:rPr>
        <w:t xml:space="preserve"> </w:t>
      </w:r>
      <w:r w:rsidR="00966244" w:rsidRPr="00EB2420">
        <w:rPr>
          <w:rFonts w:ascii="Arial" w:hAnsi="Arial" w:cs="Arial"/>
          <w:b/>
          <w:bCs/>
          <w:sz w:val="24"/>
          <w:szCs w:val="24"/>
        </w:rPr>
        <w:t xml:space="preserve">typ projektu nr 3: </w:t>
      </w:r>
      <w:r w:rsidR="00966244" w:rsidRPr="00EB2420">
        <w:rPr>
          <w:rFonts w:ascii="Arial" w:hAnsi="Arial" w:cs="Arial"/>
          <w:sz w:val="24"/>
          <w:szCs w:val="24"/>
        </w:rPr>
        <w:t>Wsparcie realizacji indywidualnego procesu reintegracji w PS;</w:t>
      </w:r>
      <w:r w:rsidR="002A628A" w:rsidRPr="00EB2420">
        <w:rPr>
          <w:rFonts w:ascii="Arial" w:hAnsi="Arial" w:cs="Arial"/>
          <w:sz w:val="24"/>
          <w:szCs w:val="24"/>
        </w:rPr>
        <w:t xml:space="preserve"> </w:t>
      </w:r>
      <w:r w:rsidR="00966244" w:rsidRPr="00EB2420">
        <w:rPr>
          <w:rFonts w:ascii="Arial" w:hAnsi="Arial" w:cs="Arial"/>
          <w:b/>
          <w:bCs/>
          <w:sz w:val="24"/>
          <w:szCs w:val="24"/>
        </w:rPr>
        <w:t xml:space="preserve">typ projektu nr 5: </w:t>
      </w:r>
      <w:r w:rsidR="00966244" w:rsidRPr="00EB2420">
        <w:rPr>
          <w:rFonts w:ascii="Arial" w:hAnsi="Arial" w:cs="Arial"/>
          <w:sz w:val="24"/>
          <w:szCs w:val="24"/>
        </w:rPr>
        <w:t>Działania w zakresie podnoszenia kwalifikacji i doświadczenia zawodowego pracowników PES</w:t>
      </w:r>
      <w:r w:rsidR="002A628A" w:rsidRPr="00EB2420">
        <w:rPr>
          <w:rFonts w:ascii="Arial" w:hAnsi="Arial" w:cs="Arial"/>
          <w:sz w:val="24"/>
          <w:szCs w:val="24"/>
        </w:rPr>
        <w:t>.</w:t>
      </w:r>
    </w:p>
    <w:p w14:paraId="3E9271CE" w14:textId="77777777" w:rsidR="00333BC2" w:rsidRPr="00EB2420" w:rsidRDefault="00333BC2" w:rsidP="00100366">
      <w:pPr>
        <w:rPr>
          <w:rFonts w:ascii="Arial" w:hAnsi="Arial" w:cs="Arial"/>
          <w:sz w:val="24"/>
          <w:szCs w:val="24"/>
        </w:rPr>
      </w:pPr>
    </w:p>
    <w:p w14:paraId="22B15CF0" w14:textId="063F4267" w:rsidR="00100366" w:rsidRPr="00EB2420" w:rsidRDefault="00106AA3"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OWES</w:t>
      </w:r>
      <w:r w:rsidR="00100366" w:rsidRPr="00EB2420">
        <w:rPr>
          <w:rFonts w:ascii="Arial" w:hAnsi="Arial" w:cs="Arial"/>
          <w:sz w:val="24"/>
          <w:szCs w:val="24"/>
        </w:rPr>
        <w:t xml:space="preserve"> zapewnia, że usługi wsparcia ekonomii społecznej realizowane</w:t>
      </w:r>
      <w:r w:rsidRPr="00EB2420">
        <w:rPr>
          <w:rFonts w:ascii="Arial" w:hAnsi="Arial" w:cs="Arial"/>
          <w:sz w:val="24"/>
          <w:szCs w:val="24"/>
        </w:rPr>
        <w:t xml:space="preserve"> w ramach projektu</w:t>
      </w:r>
      <w:r w:rsidR="00100366" w:rsidRPr="00EB2420">
        <w:rPr>
          <w:rFonts w:ascii="Arial" w:hAnsi="Arial" w:cs="Arial"/>
          <w:sz w:val="24"/>
          <w:szCs w:val="24"/>
        </w:rPr>
        <w:t xml:space="preserve"> są zgodne z art. 29 ustawy z dnia 5 sierpnia 2022 r. o ekonomii społecznej. </w:t>
      </w:r>
      <w:r w:rsidRPr="00EB2420">
        <w:rPr>
          <w:rFonts w:ascii="Arial" w:hAnsi="Arial" w:cs="Arial"/>
          <w:sz w:val="24"/>
          <w:szCs w:val="24"/>
        </w:rPr>
        <w:t>OWES</w:t>
      </w:r>
      <w:r w:rsidR="00100366" w:rsidRPr="00EB2420">
        <w:rPr>
          <w:rFonts w:ascii="Arial" w:hAnsi="Arial" w:cs="Arial"/>
          <w:sz w:val="24"/>
          <w:szCs w:val="24"/>
        </w:rPr>
        <w:t xml:space="preserve"> zapewnia, że wsparcie finansowe na tworzenie i utrzymanie miejsc pracy w PS jest kwalifikowalne wyłącznie w formie stawek jednostkowych oraz udzielane i rozliczane zgodnie z warunkami określonymi w sekcji 4.4.1</w:t>
      </w:r>
      <w:r w:rsidRPr="00EB2420">
        <w:rPr>
          <w:rFonts w:ascii="Arial" w:hAnsi="Arial" w:cs="Arial"/>
          <w:sz w:val="24"/>
          <w:szCs w:val="24"/>
        </w:rPr>
        <w:t xml:space="preserve"> wytycznych</w:t>
      </w:r>
      <w:r w:rsidRPr="00EB2420">
        <w:t xml:space="preserve"> </w:t>
      </w:r>
      <w:r w:rsidRPr="00EB2420">
        <w:rPr>
          <w:rFonts w:ascii="Arial" w:hAnsi="Arial" w:cs="Arial"/>
          <w:sz w:val="24"/>
          <w:szCs w:val="24"/>
        </w:rPr>
        <w:t>dotyczących realizacji projektów z udziałem środków Europejskiego Funduszu Społecznego Plus w regionalnych programach na lata 2021–2027</w:t>
      </w:r>
      <w:r w:rsidR="00100366" w:rsidRPr="00EB2420">
        <w:rPr>
          <w:rFonts w:ascii="Arial" w:hAnsi="Arial" w:cs="Arial"/>
          <w:sz w:val="24"/>
          <w:szCs w:val="24"/>
        </w:rPr>
        <w:t>. OWES pełnią rolę beneficjenta, o którym mowa w art. 2(9)(d) rozporządzenia ogólnego.</w:t>
      </w:r>
    </w:p>
    <w:p w14:paraId="3A629173" w14:textId="13DA775B" w:rsidR="005B12D2" w:rsidRPr="00EB2420" w:rsidRDefault="005B12D2"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OWES zapewnia, że wsparcie finansowe jest udzielane wyłącznie na tworzenie nowych miejsc pracy dla osób, o których mowa w art. 2 pkt 6 ustawy z dnia 5 sierpnia 2022 r. o ekonomii społecznej oraz</w:t>
      </w:r>
      <w:r w:rsidR="005A1FD4" w:rsidRPr="00EB2420">
        <w:rPr>
          <w:rFonts w:ascii="Arial" w:hAnsi="Arial" w:cs="Arial"/>
          <w:sz w:val="24"/>
          <w:szCs w:val="24"/>
        </w:rPr>
        <w:t>, że</w:t>
      </w:r>
      <w:r w:rsidRPr="00EB2420">
        <w:rPr>
          <w:rFonts w:ascii="Arial" w:hAnsi="Arial" w:cs="Arial"/>
          <w:sz w:val="24"/>
          <w:szCs w:val="24"/>
        </w:rPr>
        <w:t xml:space="preserve"> preferowane do wsparcia są osoby, o których mowa w art. 2 pkt 6 lit. b, d, e, g, h, i oraz l ustawy z dnia 5 sierpnia 2022 r. o ekonomii społecznej.</w:t>
      </w:r>
    </w:p>
    <w:p w14:paraId="084F6BD3" w14:textId="10D9441D" w:rsidR="008578A2" w:rsidRPr="00EB2420" w:rsidRDefault="007C4A3D"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OWES zapewnia rozwiązania pozwalające na zachowanie płynności finansowej przez w projektach rozliczanych stawkami jednostkowymi.</w:t>
      </w:r>
    </w:p>
    <w:p w14:paraId="4D6B2912" w14:textId="117C472C" w:rsidR="00855B89" w:rsidRPr="00EB2420" w:rsidRDefault="00637B92"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OWES zobowiązany jest do przestrzegania</w:t>
      </w:r>
      <w:r w:rsidR="00855B89" w:rsidRPr="00EB2420">
        <w:rPr>
          <w:rFonts w:ascii="Arial" w:hAnsi="Arial" w:cs="Arial"/>
          <w:sz w:val="24"/>
          <w:szCs w:val="24"/>
        </w:rPr>
        <w:t xml:space="preserve"> warunków trwałości zgodne z warunkami określonymi w sekcji 4.4.1</w:t>
      </w:r>
      <w:r w:rsidRPr="00EB2420">
        <w:rPr>
          <w:rFonts w:ascii="Arial" w:hAnsi="Arial" w:cs="Arial"/>
          <w:sz w:val="24"/>
          <w:szCs w:val="24"/>
        </w:rPr>
        <w:t xml:space="preserve"> wytycznych</w:t>
      </w:r>
      <w:r w:rsidRPr="00EB2420">
        <w:t xml:space="preserve"> </w:t>
      </w:r>
      <w:r w:rsidRPr="00EB2420">
        <w:rPr>
          <w:rFonts w:ascii="Arial" w:hAnsi="Arial" w:cs="Arial"/>
          <w:sz w:val="24"/>
          <w:szCs w:val="24"/>
        </w:rPr>
        <w:t>dotyczących realizacji projektów z udziałem środków Europejskiego Funduszu Społecznego Plus w regionalnych programach na lata 2021–2027</w:t>
      </w:r>
      <w:r w:rsidR="00855B89" w:rsidRPr="00EB2420">
        <w:rPr>
          <w:rFonts w:ascii="Arial" w:hAnsi="Arial" w:cs="Arial"/>
          <w:sz w:val="24"/>
          <w:szCs w:val="24"/>
        </w:rPr>
        <w:t xml:space="preserve"> oraz zapewnienia trwałości PS, tj.: </w:t>
      </w:r>
    </w:p>
    <w:p w14:paraId="3F07E459" w14:textId="78A4222A" w:rsidR="00855B89" w:rsidRPr="00EB2420" w:rsidRDefault="00855B89" w:rsidP="00786B5C">
      <w:pPr>
        <w:pStyle w:val="Akapitzlist"/>
        <w:numPr>
          <w:ilvl w:val="1"/>
          <w:numId w:val="3"/>
        </w:numPr>
        <w:spacing w:line="276" w:lineRule="auto"/>
        <w:rPr>
          <w:rFonts w:ascii="Arial" w:hAnsi="Arial" w:cs="Arial"/>
          <w:sz w:val="24"/>
          <w:szCs w:val="24"/>
        </w:rPr>
      </w:pPr>
      <w:r w:rsidRPr="00EB2420">
        <w:rPr>
          <w:rFonts w:ascii="Arial" w:hAnsi="Arial" w:cs="Arial"/>
          <w:sz w:val="24"/>
          <w:szCs w:val="24"/>
        </w:rPr>
        <w:t xml:space="preserve">utrzymania statusu PS przez okres obowiązywania umowy o udzielenie wsparcia finansowego na utworzenie i utrzymanie miejsca pracy; </w:t>
      </w:r>
    </w:p>
    <w:p w14:paraId="400F6241" w14:textId="2D095598" w:rsidR="00855B89" w:rsidRPr="00EB2420" w:rsidRDefault="00855B89" w:rsidP="00786B5C">
      <w:pPr>
        <w:pStyle w:val="Akapitzlist"/>
        <w:numPr>
          <w:ilvl w:val="1"/>
          <w:numId w:val="3"/>
        </w:numPr>
        <w:spacing w:line="276" w:lineRule="auto"/>
        <w:rPr>
          <w:rFonts w:ascii="Arial" w:hAnsi="Arial" w:cs="Arial"/>
          <w:sz w:val="24"/>
          <w:szCs w:val="24"/>
        </w:rPr>
      </w:pPr>
      <w:r w:rsidRPr="00EB2420">
        <w:rPr>
          <w:rFonts w:ascii="Arial" w:hAnsi="Arial" w:cs="Arial"/>
          <w:sz w:val="24"/>
          <w:szCs w:val="24"/>
        </w:rPr>
        <w:t>w przypadku PES przekształcanych w PS – uzyskania statusu PS w okresie, o którym mowa w sekcji 4.4.1 pkt 2</w:t>
      </w:r>
      <w:r w:rsidR="00637B92" w:rsidRPr="00EB2420">
        <w:rPr>
          <w:rFonts w:ascii="Arial" w:hAnsi="Arial" w:cs="Arial"/>
          <w:sz w:val="24"/>
          <w:szCs w:val="24"/>
        </w:rPr>
        <w:t xml:space="preserve"> wytycznych</w:t>
      </w:r>
      <w:r w:rsidR="00637B92" w:rsidRPr="00EB2420">
        <w:t xml:space="preserve"> </w:t>
      </w:r>
      <w:r w:rsidR="00637B92" w:rsidRPr="00EB2420">
        <w:rPr>
          <w:rFonts w:ascii="Arial" w:hAnsi="Arial" w:cs="Arial"/>
          <w:sz w:val="24"/>
          <w:szCs w:val="24"/>
        </w:rPr>
        <w:t>dotyczących realizacji projektów z udziałem środków Europejskiego Funduszu Społecznego Plus w regionalnych programach na lata 2021–2027</w:t>
      </w:r>
      <w:r w:rsidRPr="00EB2420">
        <w:rPr>
          <w:rFonts w:ascii="Arial" w:hAnsi="Arial" w:cs="Arial"/>
          <w:sz w:val="24"/>
          <w:szCs w:val="24"/>
        </w:rPr>
        <w:t xml:space="preserve">, oraz utrzymania go przez okres obowiązywania umowy o udzielenie wsparcia finansowego na utworzenie i utrzymanie miejsca pracy; </w:t>
      </w:r>
    </w:p>
    <w:p w14:paraId="48FB9CF2" w14:textId="6E53C81B" w:rsidR="00855B89" w:rsidRPr="00EB2420" w:rsidRDefault="00855B89" w:rsidP="00786B5C">
      <w:pPr>
        <w:pStyle w:val="Akapitzlist"/>
        <w:numPr>
          <w:ilvl w:val="1"/>
          <w:numId w:val="3"/>
        </w:numPr>
        <w:spacing w:line="276" w:lineRule="auto"/>
        <w:rPr>
          <w:rFonts w:ascii="Arial" w:hAnsi="Arial" w:cs="Arial"/>
          <w:sz w:val="24"/>
          <w:szCs w:val="24"/>
        </w:rPr>
      </w:pPr>
      <w:r w:rsidRPr="00EB2420">
        <w:rPr>
          <w:rFonts w:ascii="Arial" w:hAnsi="Arial" w:cs="Arial"/>
          <w:sz w:val="24"/>
          <w:szCs w:val="24"/>
        </w:rPr>
        <w:t xml:space="preserve">zapewnienia, że przed upływem 3 lat od rozliczenia wsparcia finansowego, podmiot nie przekształci się w podmiot gospodarczy niespełniający definicji PES, a w przypadku likwidacji tego PES – </w:t>
      </w:r>
      <w:r w:rsidRPr="00EB2420">
        <w:rPr>
          <w:rFonts w:ascii="Arial" w:hAnsi="Arial" w:cs="Arial"/>
          <w:sz w:val="24"/>
          <w:szCs w:val="24"/>
        </w:rPr>
        <w:lastRenderedPageBreak/>
        <w:t>zapewnienia, że majątek zakupiony w związku z udzieleniem wsparcia finansowego na utworzenie i utrzymanie miejsc pracy zostanie ponownie wykorzystany na wsparcie PS, o ile przepisy prawa nie stanowią inaczej.</w:t>
      </w:r>
    </w:p>
    <w:p w14:paraId="14670714" w14:textId="19C55F74" w:rsidR="00855B89" w:rsidRPr="00EB2420" w:rsidRDefault="00855B89"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 xml:space="preserve">Monitoring trwałości, o której mowa w pkt </w:t>
      </w:r>
      <w:r w:rsidR="00A571AC">
        <w:rPr>
          <w:rFonts w:ascii="Arial" w:hAnsi="Arial" w:cs="Arial"/>
          <w:sz w:val="24"/>
          <w:szCs w:val="24"/>
        </w:rPr>
        <w:t>4</w:t>
      </w:r>
      <w:r w:rsidRPr="00EB2420">
        <w:rPr>
          <w:rFonts w:ascii="Arial" w:hAnsi="Arial" w:cs="Arial"/>
          <w:sz w:val="24"/>
          <w:szCs w:val="24"/>
        </w:rPr>
        <w:t>, może odbywać się po zakończeniu realizacji projektu OWES. Trwałość podlega kontroli rezultatów zgodnie z postanowieniami umowy o dofinansowanie projektu.</w:t>
      </w:r>
    </w:p>
    <w:p w14:paraId="1CA1396D" w14:textId="3618C2D3" w:rsidR="00855B89" w:rsidRPr="00EB2420" w:rsidRDefault="00855B89"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OWES sprawują nadzór nad funkcjonowaniem PS, w tym weryfikują, czy PS są prowadzone zgodnie z regulaminem udzielania wsparcia finansowego na utworzenie i utrzymanie miejsca pracy, umową o udzielenie wsparcia oraz wytycznymi.</w:t>
      </w:r>
    </w:p>
    <w:p w14:paraId="1B876BD7" w14:textId="61048F8E" w:rsidR="00855B89" w:rsidRPr="00EB2420" w:rsidRDefault="00855B89"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OWES współpracuje z właściwymi terytorialnie PUP w zakresie przyznawania wsparcia finansowego na tworzenie miejsc pracy w nowych i istniejących PS, a obowiązek współpracy dotyczy każdej ze stron w równym stopniu.</w:t>
      </w:r>
    </w:p>
    <w:p w14:paraId="2FA9DA7C" w14:textId="37D8DA84" w:rsidR="00855B89" w:rsidRPr="00EB2420" w:rsidRDefault="00855B89"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 xml:space="preserve">OWES </w:t>
      </w:r>
      <w:r w:rsidR="007D3AF4" w:rsidRPr="00EB2420">
        <w:rPr>
          <w:rFonts w:ascii="Arial" w:hAnsi="Arial" w:cs="Arial"/>
          <w:sz w:val="24"/>
          <w:szCs w:val="24"/>
        </w:rPr>
        <w:t>jest zobowiązan</w:t>
      </w:r>
      <w:r w:rsidR="00BD5324" w:rsidRPr="00EB2420">
        <w:rPr>
          <w:rFonts w:ascii="Arial" w:hAnsi="Arial" w:cs="Arial"/>
          <w:sz w:val="24"/>
          <w:szCs w:val="24"/>
        </w:rPr>
        <w:t>y</w:t>
      </w:r>
      <w:r w:rsidR="007D3AF4" w:rsidRPr="00EB2420">
        <w:rPr>
          <w:rFonts w:ascii="Arial" w:hAnsi="Arial" w:cs="Arial"/>
          <w:sz w:val="24"/>
          <w:szCs w:val="24"/>
        </w:rPr>
        <w:t xml:space="preserve"> do </w:t>
      </w:r>
      <w:r w:rsidRPr="00EB2420">
        <w:rPr>
          <w:rFonts w:ascii="Arial" w:hAnsi="Arial" w:cs="Arial"/>
          <w:sz w:val="24"/>
          <w:szCs w:val="24"/>
        </w:rPr>
        <w:t>współprac</w:t>
      </w:r>
      <w:r w:rsidR="007D3AF4" w:rsidRPr="00EB2420">
        <w:rPr>
          <w:rFonts w:ascii="Arial" w:hAnsi="Arial" w:cs="Arial"/>
          <w:sz w:val="24"/>
          <w:szCs w:val="24"/>
        </w:rPr>
        <w:t>y</w:t>
      </w:r>
      <w:r w:rsidRPr="00EB2420">
        <w:rPr>
          <w:rFonts w:ascii="Arial" w:hAnsi="Arial" w:cs="Arial"/>
          <w:sz w:val="24"/>
          <w:szCs w:val="24"/>
        </w:rPr>
        <w:t xml:space="preserve"> z właściwymi terytorialnie ROPS w zakresie promocji i rozwoju ekonomii społecznej w regionie podejmowanej zarówno w ramach projektów OWES jak i zadań koordynacyjnych ROPS. Współpraca ta obejmuje w szczególności: </w:t>
      </w:r>
    </w:p>
    <w:p w14:paraId="1436E470" w14:textId="16CCBBE7" w:rsidR="00855B89" w:rsidRPr="00EB2420" w:rsidRDefault="00855B89" w:rsidP="00786B5C">
      <w:pPr>
        <w:pStyle w:val="Akapitzlist"/>
        <w:numPr>
          <w:ilvl w:val="1"/>
          <w:numId w:val="3"/>
        </w:numPr>
        <w:spacing w:line="276" w:lineRule="auto"/>
        <w:rPr>
          <w:rFonts w:ascii="Arial" w:hAnsi="Arial" w:cs="Arial"/>
          <w:sz w:val="24"/>
          <w:szCs w:val="24"/>
        </w:rPr>
      </w:pPr>
      <w:r w:rsidRPr="00EB2420">
        <w:rPr>
          <w:rFonts w:ascii="Arial" w:hAnsi="Arial" w:cs="Arial"/>
          <w:sz w:val="24"/>
          <w:szCs w:val="24"/>
        </w:rPr>
        <w:t xml:space="preserve">uczestnictwo w działaniach koordynujących rozwój ekonomii społecznej podejmowanych przez ROPS; </w:t>
      </w:r>
    </w:p>
    <w:p w14:paraId="592D8F71" w14:textId="4392C982" w:rsidR="00855B89" w:rsidRPr="00EB2420" w:rsidRDefault="00855B89" w:rsidP="00786B5C">
      <w:pPr>
        <w:pStyle w:val="Akapitzlist"/>
        <w:numPr>
          <w:ilvl w:val="1"/>
          <w:numId w:val="3"/>
        </w:numPr>
        <w:spacing w:line="276" w:lineRule="auto"/>
        <w:rPr>
          <w:rFonts w:ascii="Arial" w:hAnsi="Arial" w:cs="Arial"/>
          <w:sz w:val="24"/>
          <w:szCs w:val="24"/>
        </w:rPr>
      </w:pPr>
      <w:r w:rsidRPr="00EB2420">
        <w:rPr>
          <w:rFonts w:ascii="Arial" w:hAnsi="Arial" w:cs="Arial"/>
          <w:sz w:val="24"/>
          <w:szCs w:val="24"/>
        </w:rPr>
        <w:t xml:space="preserve">współpraca w zakresie wypracowywania kierunków rozwoju ekonomii społecznej w regionie; </w:t>
      </w:r>
    </w:p>
    <w:p w14:paraId="3BE30AA7" w14:textId="7C898255" w:rsidR="00855B89" w:rsidRPr="00EB2420" w:rsidRDefault="00855B89" w:rsidP="00786B5C">
      <w:pPr>
        <w:pStyle w:val="Akapitzlist"/>
        <w:numPr>
          <w:ilvl w:val="1"/>
          <w:numId w:val="3"/>
        </w:numPr>
        <w:spacing w:line="276" w:lineRule="auto"/>
        <w:rPr>
          <w:rFonts w:ascii="Arial" w:hAnsi="Arial" w:cs="Arial"/>
          <w:sz w:val="24"/>
          <w:szCs w:val="24"/>
        </w:rPr>
      </w:pPr>
      <w:r w:rsidRPr="00EB2420">
        <w:rPr>
          <w:rFonts w:ascii="Arial" w:hAnsi="Arial" w:cs="Arial"/>
          <w:sz w:val="24"/>
          <w:szCs w:val="24"/>
        </w:rPr>
        <w:t xml:space="preserve">współpraca w zakresie podejmowanych działań promocyjnych, informacyjnych i edukacyjnych prowadzonych przez ROPS; </w:t>
      </w:r>
    </w:p>
    <w:p w14:paraId="2F129A8F" w14:textId="282C54C1" w:rsidR="00855B89" w:rsidRPr="00EB2420" w:rsidRDefault="00855B89" w:rsidP="00786B5C">
      <w:pPr>
        <w:pStyle w:val="Akapitzlist"/>
        <w:numPr>
          <w:ilvl w:val="1"/>
          <w:numId w:val="3"/>
        </w:numPr>
        <w:spacing w:line="276" w:lineRule="auto"/>
        <w:rPr>
          <w:rFonts w:ascii="Arial" w:hAnsi="Arial" w:cs="Arial"/>
          <w:sz w:val="24"/>
          <w:szCs w:val="24"/>
        </w:rPr>
      </w:pPr>
      <w:r w:rsidRPr="00EB2420">
        <w:rPr>
          <w:rFonts w:ascii="Arial" w:hAnsi="Arial" w:cs="Arial"/>
          <w:sz w:val="24"/>
          <w:szCs w:val="24"/>
        </w:rPr>
        <w:t xml:space="preserve">aktywne uczestnictwo w działaniach wpierających PES, mających na celu zwiększenie poziomu ubiegania się PES o zamówienia, w szczególności w trybach określonych w ustawie o działalności pożytku publicznego i o wolontariacie, ustawie prawo zamówień publicznych, ustawie o ekonomii społecznej oraz ustawie o spółdzielniach socjalnych; </w:t>
      </w:r>
    </w:p>
    <w:p w14:paraId="2D59CE80" w14:textId="61387BDD" w:rsidR="00855B89" w:rsidRPr="00EB2420" w:rsidRDefault="00855B89" w:rsidP="00786B5C">
      <w:pPr>
        <w:pStyle w:val="Akapitzlist"/>
        <w:numPr>
          <w:ilvl w:val="1"/>
          <w:numId w:val="3"/>
        </w:numPr>
        <w:spacing w:line="276" w:lineRule="auto"/>
        <w:rPr>
          <w:rFonts w:ascii="Arial" w:hAnsi="Arial" w:cs="Arial"/>
          <w:sz w:val="24"/>
          <w:szCs w:val="24"/>
        </w:rPr>
      </w:pPr>
      <w:r w:rsidRPr="00EB2420">
        <w:rPr>
          <w:rFonts w:ascii="Arial" w:hAnsi="Arial" w:cs="Arial"/>
          <w:sz w:val="24"/>
          <w:szCs w:val="24"/>
        </w:rPr>
        <w:t xml:space="preserve">współpraca z ROPS i pozostałymi OWES z danego województwa w zakresie </w:t>
      </w:r>
      <w:proofErr w:type="spellStart"/>
      <w:r w:rsidRPr="00EB2420">
        <w:rPr>
          <w:rFonts w:ascii="Arial" w:hAnsi="Arial" w:cs="Arial"/>
          <w:sz w:val="24"/>
          <w:szCs w:val="24"/>
        </w:rPr>
        <w:t>uspójnienia</w:t>
      </w:r>
      <w:proofErr w:type="spellEnd"/>
      <w:r w:rsidRPr="00EB2420">
        <w:rPr>
          <w:rFonts w:ascii="Arial" w:hAnsi="Arial" w:cs="Arial"/>
          <w:sz w:val="24"/>
          <w:szCs w:val="24"/>
        </w:rPr>
        <w:t xml:space="preserve"> działań wzmacniających sektor ekonomii społecznej w regionie.</w:t>
      </w:r>
    </w:p>
    <w:p w14:paraId="2087B952" w14:textId="5425D5C0" w:rsidR="00855B89" w:rsidRPr="00EB2420" w:rsidRDefault="007D3AF4"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 xml:space="preserve">OWES </w:t>
      </w:r>
      <w:r w:rsidR="00855B89" w:rsidRPr="00EB2420">
        <w:rPr>
          <w:rFonts w:ascii="Arial" w:hAnsi="Arial" w:cs="Arial"/>
          <w:sz w:val="24"/>
          <w:szCs w:val="24"/>
        </w:rPr>
        <w:t>zobowiąz</w:t>
      </w:r>
      <w:r w:rsidRPr="00EB2420">
        <w:rPr>
          <w:rFonts w:ascii="Arial" w:hAnsi="Arial" w:cs="Arial"/>
          <w:sz w:val="24"/>
          <w:szCs w:val="24"/>
        </w:rPr>
        <w:t xml:space="preserve">any jest </w:t>
      </w:r>
      <w:r w:rsidR="00855B89" w:rsidRPr="00EB2420">
        <w:rPr>
          <w:rFonts w:ascii="Arial" w:hAnsi="Arial" w:cs="Arial"/>
          <w:sz w:val="24"/>
          <w:szCs w:val="24"/>
        </w:rPr>
        <w:t xml:space="preserve">do informowania PES o możliwości uczestnictwa w konkursach ogłaszanych w ramach </w:t>
      </w:r>
      <w:r w:rsidRPr="00EB2420">
        <w:rPr>
          <w:rFonts w:ascii="Arial" w:hAnsi="Arial" w:cs="Arial"/>
          <w:sz w:val="24"/>
          <w:szCs w:val="24"/>
        </w:rPr>
        <w:t>FEL</w:t>
      </w:r>
      <w:r w:rsidR="00855B89" w:rsidRPr="00EB2420">
        <w:rPr>
          <w:rFonts w:ascii="Arial" w:hAnsi="Arial" w:cs="Arial"/>
          <w:sz w:val="24"/>
          <w:szCs w:val="24"/>
        </w:rPr>
        <w:t xml:space="preserve"> oraz FERS.</w:t>
      </w:r>
    </w:p>
    <w:p w14:paraId="02919103" w14:textId="229FB8A0" w:rsidR="00855B89" w:rsidRPr="00EB2420" w:rsidRDefault="007D3AF4"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 xml:space="preserve">OWES </w:t>
      </w:r>
      <w:r w:rsidR="00855B89" w:rsidRPr="00EB2420">
        <w:rPr>
          <w:rFonts w:ascii="Arial" w:hAnsi="Arial" w:cs="Arial"/>
          <w:sz w:val="24"/>
          <w:szCs w:val="24"/>
        </w:rPr>
        <w:t>zobowiąz</w:t>
      </w:r>
      <w:r w:rsidRPr="00EB2420">
        <w:rPr>
          <w:rFonts w:ascii="Arial" w:hAnsi="Arial" w:cs="Arial"/>
          <w:sz w:val="24"/>
          <w:szCs w:val="24"/>
        </w:rPr>
        <w:t>an</w:t>
      </w:r>
      <w:r w:rsidR="00585479" w:rsidRPr="00EB2420">
        <w:rPr>
          <w:rFonts w:ascii="Arial" w:hAnsi="Arial" w:cs="Arial"/>
          <w:sz w:val="24"/>
          <w:szCs w:val="24"/>
        </w:rPr>
        <w:t>y</w:t>
      </w:r>
      <w:r w:rsidRPr="00EB2420">
        <w:rPr>
          <w:rFonts w:ascii="Arial" w:hAnsi="Arial" w:cs="Arial"/>
          <w:sz w:val="24"/>
          <w:szCs w:val="24"/>
        </w:rPr>
        <w:t xml:space="preserve"> jest </w:t>
      </w:r>
      <w:r w:rsidR="00855B89" w:rsidRPr="00EB2420">
        <w:rPr>
          <w:rFonts w:ascii="Arial" w:hAnsi="Arial" w:cs="Arial"/>
          <w:sz w:val="24"/>
          <w:szCs w:val="24"/>
        </w:rPr>
        <w:t>do wsparcia PES w ubieganiu się o udzielenie zamówień publicznych.</w:t>
      </w:r>
    </w:p>
    <w:p w14:paraId="69758E47" w14:textId="39E49C07" w:rsidR="00855B89" w:rsidRPr="00EB2420" w:rsidRDefault="007D3AF4"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 xml:space="preserve">OWES </w:t>
      </w:r>
      <w:r w:rsidR="00786B5C" w:rsidRPr="00EB2420">
        <w:rPr>
          <w:rFonts w:ascii="Arial" w:hAnsi="Arial" w:cs="Arial"/>
          <w:sz w:val="24"/>
          <w:szCs w:val="24"/>
        </w:rPr>
        <w:t>zobowiąz</w:t>
      </w:r>
      <w:r w:rsidRPr="00EB2420">
        <w:rPr>
          <w:rFonts w:ascii="Arial" w:hAnsi="Arial" w:cs="Arial"/>
          <w:sz w:val="24"/>
          <w:szCs w:val="24"/>
        </w:rPr>
        <w:t>an</w:t>
      </w:r>
      <w:r w:rsidR="00824B66">
        <w:rPr>
          <w:rFonts w:ascii="Arial" w:hAnsi="Arial" w:cs="Arial"/>
          <w:sz w:val="24"/>
          <w:szCs w:val="24"/>
        </w:rPr>
        <w:t>y</w:t>
      </w:r>
      <w:r w:rsidRPr="00EB2420">
        <w:rPr>
          <w:rFonts w:ascii="Arial" w:hAnsi="Arial" w:cs="Arial"/>
          <w:sz w:val="24"/>
          <w:szCs w:val="24"/>
        </w:rPr>
        <w:t xml:space="preserve"> jest </w:t>
      </w:r>
      <w:r w:rsidR="00786B5C" w:rsidRPr="00EB2420">
        <w:rPr>
          <w:rFonts w:ascii="Arial" w:hAnsi="Arial" w:cs="Arial"/>
          <w:sz w:val="24"/>
          <w:szCs w:val="24"/>
        </w:rPr>
        <w:t>do wdrożenia procedur zapewniających brak podwójnego finansowania działań finansowanych z EFS+ ze środkami przeznaczonymi na wsparcie ekonomii społecznej w ramach KPO.</w:t>
      </w:r>
    </w:p>
    <w:p w14:paraId="0B210A15" w14:textId="16FF7DAF" w:rsidR="00786B5C" w:rsidRPr="00EB2420" w:rsidRDefault="00786B5C"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 xml:space="preserve">Podwójne finansowanie, o którym mowa w pkt </w:t>
      </w:r>
      <w:r w:rsidR="00BF4B42" w:rsidRPr="00EB2420">
        <w:rPr>
          <w:rFonts w:ascii="Arial" w:hAnsi="Arial" w:cs="Arial"/>
          <w:sz w:val="24"/>
          <w:szCs w:val="24"/>
        </w:rPr>
        <w:t>9</w:t>
      </w:r>
      <w:r w:rsidRPr="00EB2420">
        <w:rPr>
          <w:rFonts w:ascii="Arial" w:hAnsi="Arial" w:cs="Arial"/>
          <w:sz w:val="24"/>
          <w:szCs w:val="24"/>
        </w:rPr>
        <w:t xml:space="preserve">, nie wystąpi jeżeli: </w:t>
      </w:r>
    </w:p>
    <w:p w14:paraId="264D0F79" w14:textId="78E98D6E" w:rsidR="00786B5C" w:rsidRPr="00EB2420" w:rsidRDefault="00786B5C" w:rsidP="00786B5C">
      <w:pPr>
        <w:pStyle w:val="Akapitzlist"/>
        <w:numPr>
          <w:ilvl w:val="0"/>
          <w:numId w:val="5"/>
        </w:numPr>
        <w:spacing w:line="276" w:lineRule="auto"/>
        <w:rPr>
          <w:rFonts w:ascii="Arial" w:hAnsi="Arial" w:cs="Arial"/>
          <w:sz w:val="24"/>
          <w:szCs w:val="24"/>
        </w:rPr>
      </w:pPr>
      <w:r w:rsidRPr="00EB2420">
        <w:rPr>
          <w:rFonts w:ascii="Arial" w:hAnsi="Arial" w:cs="Arial"/>
          <w:sz w:val="24"/>
          <w:szCs w:val="24"/>
        </w:rPr>
        <w:t>PES nie wnioskował, ani nie otrzymał środków w ramach KPO – na potwierdzenie czego PES składa oświadczenie, że nie wnioskuje, ani nie otrzymał środków KPO;</w:t>
      </w:r>
    </w:p>
    <w:p w14:paraId="168169A5" w14:textId="77777777" w:rsidR="00786B5C" w:rsidRPr="00EB2420" w:rsidRDefault="00786B5C" w:rsidP="00786B5C">
      <w:pPr>
        <w:pStyle w:val="Akapitzlist"/>
        <w:numPr>
          <w:ilvl w:val="0"/>
          <w:numId w:val="5"/>
        </w:numPr>
        <w:spacing w:line="276" w:lineRule="auto"/>
        <w:rPr>
          <w:rFonts w:ascii="Arial" w:hAnsi="Arial" w:cs="Arial"/>
          <w:sz w:val="24"/>
          <w:szCs w:val="24"/>
        </w:rPr>
      </w:pPr>
      <w:r w:rsidRPr="00EB2420">
        <w:rPr>
          <w:rFonts w:ascii="Arial" w:hAnsi="Arial" w:cs="Arial"/>
          <w:sz w:val="24"/>
          <w:szCs w:val="24"/>
        </w:rPr>
        <w:lastRenderedPageBreak/>
        <w:t xml:space="preserve">PES otrzymał wcześniej środki w ramach KPO lub złożył wniosek o środki w ramach KPO, ale: </w:t>
      </w:r>
    </w:p>
    <w:p w14:paraId="370867A5" w14:textId="35D70FAE" w:rsidR="00786B5C" w:rsidRPr="00EB2420" w:rsidRDefault="00786B5C" w:rsidP="00163819">
      <w:pPr>
        <w:spacing w:line="276" w:lineRule="auto"/>
        <w:ind w:left="1080"/>
        <w:rPr>
          <w:rFonts w:ascii="Arial" w:hAnsi="Arial" w:cs="Arial"/>
          <w:sz w:val="24"/>
          <w:szCs w:val="24"/>
        </w:rPr>
      </w:pPr>
      <w:r w:rsidRPr="00EB2420">
        <w:rPr>
          <w:rFonts w:ascii="Arial" w:hAnsi="Arial" w:cs="Arial"/>
          <w:sz w:val="24"/>
          <w:szCs w:val="24"/>
        </w:rPr>
        <w:t xml:space="preserve">i) wnioskuje do OWES o wsparcie finansowe bezzwrotne ze środków EFS+ po upływie 6 miesięcy od dnia zatwierdzenia wniosku o środki w ramach KPO, a wsparcie w ramach KPO zostało rozliczone przez ministra właściwego do spraw zabezpieczenia społecznego – na potwierdzenie czego PES składa zatwierdzone przez ministra wniosek o środki KPO oraz rozliczenie wsparcia z KPO lub </w:t>
      </w:r>
    </w:p>
    <w:p w14:paraId="4E2491E1" w14:textId="0358BE00" w:rsidR="00786B5C" w:rsidRPr="00EB2420" w:rsidRDefault="00786B5C" w:rsidP="00163819">
      <w:pPr>
        <w:spacing w:line="276" w:lineRule="auto"/>
        <w:ind w:left="1080"/>
        <w:rPr>
          <w:rFonts w:ascii="Arial" w:hAnsi="Arial" w:cs="Arial"/>
          <w:sz w:val="24"/>
          <w:szCs w:val="24"/>
        </w:rPr>
      </w:pPr>
      <w:r w:rsidRPr="00EB2420">
        <w:rPr>
          <w:rFonts w:ascii="Arial" w:hAnsi="Arial" w:cs="Arial"/>
          <w:sz w:val="24"/>
          <w:szCs w:val="24"/>
        </w:rPr>
        <w:t>ii) wnioskuje do OWES o wsparcie finansowe bezzwrotne ze środków EFS+ przed upływem 6 miesięcy od dnia zatwierdzenia wniosku o środki w ramach KPO, lecz zlecony przez PES (na jego koszt) audyt zewnętrzny potwierdzi brak podwójnego finansowania – na potwierdzenie czego przedłoży wyniki audytu zewnętrznego (tj. raport z opinii biegłego rewidenta) w ramach rozliczenia środków KPO i EFS+, pod warunkiem niekwalifikowania wsparcia bezzwrotnego ze środków EFS+.</w:t>
      </w:r>
    </w:p>
    <w:p w14:paraId="7E7DB9B2" w14:textId="36FF95E8" w:rsidR="00786B5C" w:rsidRPr="00EB2420" w:rsidRDefault="007D3AF4"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 xml:space="preserve">OWES </w:t>
      </w:r>
      <w:r w:rsidR="00786B5C" w:rsidRPr="00EB2420">
        <w:rPr>
          <w:rFonts w:ascii="Arial" w:hAnsi="Arial" w:cs="Arial"/>
          <w:sz w:val="24"/>
          <w:szCs w:val="24"/>
        </w:rPr>
        <w:t>zobowią</w:t>
      </w:r>
      <w:r w:rsidRPr="00EB2420">
        <w:rPr>
          <w:rFonts w:ascii="Arial" w:hAnsi="Arial" w:cs="Arial"/>
          <w:sz w:val="24"/>
          <w:szCs w:val="24"/>
        </w:rPr>
        <w:t xml:space="preserve">zany jest </w:t>
      </w:r>
      <w:r w:rsidR="00786B5C" w:rsidRPr="00EB2420">
        <w:rPr>
          <w:rFonts w:ascii="Arial" w:hAnsi="Arial" w:cs="Arial"/>
          <w:sz w:val="24"/>
          <w:szCs w:val="24"/>
        </w:rPr>
        <w:t xml:space="preserve">do weryfikacji dokumentów, o których mowa w pkt </w:t>
      </w:r>
      <w:r w:rsidR="00204C34" w:rsidRPr="00EB2420">
        <w:rPr>
          <w:rFonts w:ascii="Arial" w:hAnsi="Arial" w:cs="Arial"/>
          <w:sz w:val="24"/>
          <w:szCs w:val="24"/>
        </w:rPr>
        <w:t>10</w:t>
      </w:r>
      <w:r w:rsidR="00786B5C" w:rsidRPr="00EB2420">
        <w:rPr>
          <w:rFonts w:ascii="Arial" w:hAnsi="Arial" w:cs="Arial"/>
          <w:sz w:val="24"/>
          <w:szCs w:val="24"/>
        </w:rPr>
        <w:t>, w szczególności prawdziwości składanych przez PES oświadczeń w oparciu o listę beneficjentów KPO prowadzoną przez ministra właściwego do spraw zabezpieczenia społecznego i udostępnioną na stronie internetowej urzędu obsługującego tego ministra.</w:t>
      </w:r>
    </w:p>
    <w:p w14:paraId="5437D092" w14:textId="3486B18F" w:rsidR="00786B5C" w:rsidRPr="00EB2420" w:rsidRDefault="007D3AF4"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 xml:space="preserve">OWES </w:t>
      </w:r>
      <w:r w:rsidR="00786B5C" w:rsidRPr="00EB2420">
        <w:rPr>
          <w:rFonts w:ascii="Arial" w:hAnsi="Arial" w:cs="Arial"/>
          <w:sz w:val="24"/>
          <w:szCs w:val="24"/>
        </w:rPr>
        <w:t>zobowiąz</w:t>
      </w:r>
      <w:r w:rsidRPr="00EB2420">
        <w:rPr>
          <w:rFonts w:ascii="Arial" w:hAnsi="Arial" w:cs="Arial"/>
          <w:sz w:val="24"/>
          <w:szCs w:val="24"/>
        </w:rPr>
        <w:t>any jest</w:t>
      </w:r>
      <w:r w:rsidR="00786B5C" w:rsidRPr="00EB2420">
        <w:rPr>
          <w:rFonts w:ascii="Arial" w:hAnsi="Arial" w:cs="Arial"/>
          <w:sz w:val="24"/>
          <w:szCs w:val="24"/>
        </w:rPr>
        <w:t xml:space="preserve"> do prowadzenia na swojej stronie internetowej listy podmiotów, które otrzymały wsparcie finansowe na utworzenie i utrzymanie miejsca pracy w PS, wraz z informacją o dacie przyznania tego wsparcia i jego zakresie. OWES informuje ministra właściwego do spraw zabezpieczenia społecznego o adresie strony internetowej. OWES aktualizuje listę niezwłocznie, nie później jednak niż do 3 dni roboczych od momentu przyznania wsparcia finansowego na utworzenie i utrzymanie miejsca pracy w PS.</w:t>
      </w:r>
    </w:p>
    <w:p w14:paraId="310A9CB8" w14:textId="086C004A" w:rsidR="00786B5C" w:rsidRPr="00EB2420" w:rsidRDefault="007D3AF4" w:rsidP="00786B5C">
      <w:pPr>
        <w:pStyle w:val="Akapitzlist"/>
        <w:numPr>
          <w:ilvl w:val="0"/>
          <w:numId w:val="3"/>
        </w:numPr>
        <w:spacing w:line="276" w:lineRule="auto"/>
        <w:rPr>
          <w:rFonts w:ascii="Arial" w:hAnsi="Arial" w:cs="Arial"/>
          <w:sz w:val="24"/>
          <w:szCs w:val="24"/>
        </w:rPr>
      </w:pPr>
      <w:r w:rsidRPr="00EB2420">
        <w:rPr>
          <w:rFonts w:ascii="Arial" w:hAnsi="Arial" w:cs="Arial"/>
          <w:sz w:val="24"/>
          <w:szCs w:val="24"/>
        </w:rPr>
        <w:t xml:space="preserve">OWES </w:t>
      </w:r>
      <w:r w:rsidR="00786B5C" w:rsidRPr="00EB2420">
        <w:rPr>
          <w:rFonts w:ascii="Arial" w:hAnsi="Arial" w:cs="Arial"/>
          <w:sz w:val="24"/>
          <w:szCs w:val="24"/>
        </w:rPr>
        <w:t>zobowiąz</w:t>
      </w:r>
      <w:r w:rsidRPr="00EB2420">
        <w:rPr>
          <w:rFonts w:ascii="Arial" w:hAnsi="Arial" w:cs="Arial"/>
          <w:sz w:val="24"/>
          <w:szCs w:val="24"/>
        </w:rPr>
        <w:t xml:space="preserve">any jest </w:t>
      </w:r>
      <w:r w:rsidR="00786B5C" w:rsidRPr="00EB2420">
        <w:rPr>
          <w:rFonts w:ascii="Arial" w:hAnsi="Arial" w:cs="Arial"/>
          <w:sz w:val="24"/>
          <w:szCs w:val="24"/>
        </w:rPr>
        <w:t>do niezwłocznego wydawania pisemnego potwierdzenia o udzielonym w ramach EFS+ wsparciu finansowym, w przypadku wnioskowania przez te podmioty o środki przeznaczone na wsparcie ekonomii społecznej w ramach KPO.</w:t>
      </w:r>
    </w:p>
    <w:p w14:paraId="1D887725" w14:textId="3EABC56C" w:rsidR="007D3AF4" w:rsidRPr="00EB2420" w:rsidRDefault="007D3AF4" w:rsidP="007D26CA">
      <w:pPr>
        <w:pStyle w:val="Akapitzlist"/>
        <w:numPr>
          <w:ilvl w:val="0"/>
          <w:numId w:val="3"/>
        </w:numPr>
        <w:spacing w:line="276" w:lineRule="auto"/>
        <w:rPr>
          <w:rFonts w:ascii="Arial" w:hAnsi="Arial" w:cs="Arial"/>
          <w:sz w:val="24"/>
          <w:szCs w:val="24"/>
        </w:rPr>
      </w:pPr>
      <w:r w:rsidRPr="00EB2420">
        <w:rPr>
          <w:rFonts w:ascii="Arial" w:hAnsi="Arial" w:cs="Arial"/>
          <w:sz w:val="24"/>
          <w:szCs w:val="24"/>
        </w:rPr>
        <w:t xml:space="preserve">OWES jest zobowiązany do stosowania uproszczonych metod rozliczania wydatków w postaci stawek jednostkowych na utworzenie i utrzymanie miejsc pracy w PS zgodnie z warunkami określonymi </w:t>
      </w:r>
      <w:r w:rsidR="00E93618" w:rsidRPr="00EB2420">
        <w:rPr>
          <w:rFonts w:ascii="Arial" w:hAnsi="Arial" w:cs="Arial"/>
          <w:sz w:val="24"/>
          <w:szCs w:val="24"/>
        </w:rPr>
        <w:t>poniżej:</w:t>
      </w:r>
    </w:p>
    <w:p w14:paraId="4FC6421F" w14:textId="38785248"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1) Stawki jednostkowe opisane dotyczą utworzenia nowego miejsca pracy i jego utrzymania przez 12 miesięcy w PS lub w PES przekształcającym się w PS. </w:t>
      </w:r>
    </w:p>
    <w:p w14:paraId="47CC5613" w14:textId="77777777"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2) PES musi przekształcić się w PS (czyli uzyskać status przedsiębiorstwa społecznego zgodnie z ustawą z dnia 5 sierpnia 2022 r. o ekonomii społecznej) przed upływem 6 miesięcy od dnia utworzenia miejsca pracy. </w:t>
      </w:r>
    </w:p>
    <w:p w14:paraId="37271C9A" w14:textId="11D82069" w:rsidR="00C8645D" w:rsidRPr="00EB2420" w:rsidRDefault="00FF5482" w:rsidP="00645A97">
      <w:pPr>
        <w:spacing w:line="276" w:lineRule="auto"/>
        <w:ind w:left="708"/>
        <w:rPr>
          <w:rFonts w:ascii="Arial" w:hAnsi="Arial" w:cs="Arial"/>
          <w:sz w:val="24"/>
          <w:szCs w:val="24"/>
        </w:rPr>
      </w:pPr>
      <w:r w:rsidRPr="00EB2420">
        <w:rPr>
          <w:rFonts w:ascii="Arial" w:hAnsi="Arial" w:cs="Arial"/>
          <w:sz w:val="24"/>
          <w:szCs w:val="24"/>
        </w:rPr>
        <w:lastRenderedPageBreak/>
        <w:t>3</w:t>
      </w:r>
      <w:r w:rsidR="007D26CA" w:rsidRPr="00EB2420">
        <w:rPr>
          <w:rFonts w:ascii="Arial" w:hAnsi="Arial" w:cs="Arial"/>
          <w:sz w:val="24"/>
          <w:szCs w:val="24"/>
        </w:rPr>
        <w:t>) Stawka jednostkowa na utworzenie miejsca pracy w PS jest kwalifikowalna jeżeli osiągnięty zostanie określony dla niej wskaźnik, tj. liczba miejsc pracy utworzonych w przedsiębiorstwie społecznym. Wskaźnik mierzy liczbę nowoutworzonych ze środków EFS+ miejsc pracy dla kwalifikowalnych w ramach projektu osób. Jako miejsce pracy na potrzeby rozliczenia stawki jednostkowej na utworzenie miejsca pracy, należy rozumieć zatrudnienie na podstawie umowy o pracę lub spółdzielczej umowy o pracę w wymiarze co najmniej ½ etatu, a w przypadku osób z niepełnosprawnością sprzężoną lub ze znacznym stopniem niepełnosprawności</w:t>
      </w:r>
      <w:r w:rsidR="007D26CA" w:rsidRPr="00EB2420">
        <w:rPr>
          <w:rStyle w:val="Odwoanieprzypisudolnego"/>
          <w:rFonts w:ascii="Arial" w:hAnsi="Arial" w:cs="Arial"/>
          <w:sz w:val="24"/>
          <w:szCs w:val="24"/>
        </w:rPr>
        <w:footnoteReference w:id="1"/>
      </w:r>
      <w:r w:rsidR="007D26CA" w:rsidRPr="00EB2420">
        <w:rPr>
          <w:rFonts w:ascii="Arial" w:hAnsi="Arial" w:cs="Arial"/>
          <w:sz w:val="24"/>
          <w:szCs w:val="24"/>
        </w:rPr>
        <w:t xml:space="preserve"> w wymiarze co najmniej ¼ etatu. Pomiar wskaźnika dokonywany jest do 3 miesięcy od wypłaty wsparcia w celu potwierdzenia faktycznego utworzenia miejsca pracy i tym samym kwalifikowalności stawki utworzenia miejsca pracy. Za dzień utworzenia miejsca pracy uznaje się datę rozpoczęcia pracy nowozatrudnionej osoby. Brak utworzenia miejsca pracy w terminie do 3 miesięcy od dnia podpisania umowy wsparcia oznacza konieczność zwrotu przez PS otrzymanych środków. W uzasadnionych przypadkach istnieje możliwość wydłużenia tego terminu maksymalnie o 30 dni</w:t>
      </w:r>
      <w:r w:rsidR="007D26CA" w:rsidRPr="00EB2420">
        <w:rPr>
          <w:rStyle w:val="Odwoanieprzypisudolnego"/>
          <w:rFonts w:ascii="Arial" w:hAnsi="Arial" w:cs="Arial"/>
          <w:sz w:val="24"/>
          <w:szCs w:val="24"/>
        </w:rPr>
        <w:footnoteReference w:id="2"/>
      </w:r>
      <w:r w:rsidR="007D26CA" w:rsidRPr="00EB2420">
        <w:rPr>
          <w:rFonts w:ascii="Arial" w:hAnsi="Arial" w:cs="Arial"/>
          <w:sz w:val="24"/>
          <w:szCs w:val="24"/>
        </w:rPr>
        <w:t xml:space="preserve">. Do wskaźnika wlicza się każde miejsce pracy, które zostało utworzone w ramach projektu, bez względu na wymiar etatu. </w:t>
      </w:r>
    </w:p>
    <w:p w14:paraId="26138E06" w14:textId="53EC440A" w:rsidR="00611AFA" w:rsidRPr="00EB2420" w:rsidRDefault="00C8645D" w:rsidP="00645A97">
      <w:pPr>
        <w:spacing w:line="276" w:lineRule="auto"/>
        <w:ind w:left="708"/>
        <w:rPr>
          <w:rFonts w:ascii="Arial" w:hAnsi="Arial" w:cs="Arial"/>
          <w:sz w:val="24"/>
          <w:szCs w:val="24"/>
        </w:rPr>
      </w:pPr>
      <w:r w:rsidRPr="00EB2420">
        <w:rPr>
          <w:rFonts w:ascii="Arial" w:hAnsi="Arial" w:cs="Arial"/>
          <w:sz w:val="24"/>
          <w:szCs w:val="24"/>
        </w:rPr>
        <w:t>4) Stawka jednostkowa na utworzenie miejsca pracy w PS wynosi 31 229 zł. Wysokość stawki jednostkowej podlega indeksacji na warunkach określonych w pkt 1</w:t>
      </w:r>
      <w:r w:rsidR="0008277D" w:rsidRPr="00EB2420">
        <w:rPr>
          <w:rFonts w:ascii="Arial" w:hAnsi="Arial" w:cs="Arial"/>
          <w:sz w:val="24"/>
          <w:szCs w:val="24"/>
        </w:rPr>
        <w:t>4</w:t>
      </w:r>
      <w:r w:rsidR="002751C1" w:rsidRPr="00EB2420">
        <w:rPr>
          <w:rFonts w:ascii="Arial" w:hAnsi="Arial" w:cs="Arial"/>
          <w:sz w:val="24"/>
          <w:szCs w:val="24"/>
        </w:rPr>
        <w:t>.</w:t>
      </w:r>
    </w:p>
    <w:p w14:paraId="14BF37F0" w14:textId="5DD70A12" w:rsidR="007D26CA" w:rsidRPr="00EB2420" w:rsidRDefault="002751C1" w:rsidP="00645A97">
      <w:pPr>
        <w:spacing w:line="276" w:lineRule="auto"/>
        <w:ind w:left="708"/>
        <w:rPr>
          <w:rFonts w:ascii="Arial" w:hAnsi="Arial" w:cs="Arial"/>
          <w:sz w:val="24"/>
          <w:szCs w:val="24"/>
        </w:rPr>
      </w:pPr>
      <w:r w:rsidRPr="00EB2420">
        <w:rPr>
          <w:rFonts w:ascii="Arial" w:hAnsi="Arial" w:cs="Arial"/>
          <w:sz w:val="24"/>
          <w:szCs w:val="24"/>
        </w:rPr>
        <w:t>5</w:t>
      </w:r>
      <w:r w:rsidR="007D26CA" w:rsidRPr="00EB2420">
        <w:rPr>
          <w:rFonts w:ascii="Arial" w:hAnsi="Arial" w:cs="Arial"/>
          <w:sz w:val="24"/>
          <w:szCs w:val="24"/>
        </w:rPr>
        <w:t xml:space="preserve">) Stawka jednostkowa na utrzymanie miejsca pracy w PS jest kwalifikowalna tylko łącznie ze stawką na utworzenie miejsca pracy i wynosi: </w:t>
      </w:r>
    </w:p>
    <w:p w14:paraId="528F597E" w14:textId="34E989D3"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a)</w:t>
      </w:r>
      <w:r w:rsidR="00B157B7" w:rsidRPr="00EB2420">
        <w:rPr>
          <w:rFonts w:ascii="Arial" w:hAnsi="Arial" w:cs="Arial"/>
          <w:sz w:val="24"/>
          <w:szCs w:val="24"/>
        </w:rPr>
        <w:t xml:space="preserve"> </w:t>
      </w:r>
      <w:r w:rsidRPr="00EB2420">
        <w:rPr>
          <w:rFonts w:ascii="Arial" w:hAnsi="Arial" w:cs="Arial"/>
          <w:sz w:val="24"/>
          <w:szCs w:val="24"/>
        </w:rPr>
        <w:t xml:space="preserve">32 400 zł (w okresie od 1 lipca 2023 r.) – w przypadku utrzymania miejsca pracy na pełen etat przez 12 miesięcy; </w:t>
      </w:r>
    </w:p>
    <w:p w14:paraId="130B5783" w14:textId="77777777" w:rsidR="00B157B7"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b) 24 300 zł (w okresie od 1lipca 2023 r.) – w przypadku utrzymania miejsca pracy na ¾ etatu przez 12 miesięcy; </w:t>
      </w:r>
    </w:p>
    <w:p w14:paraId="7F8CDCC0" w14:textId="77777777" w:rsidR="00B157B7"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c) 16 200 zł (w okresie od 1lipca 2023 r.) – w przypadku utrzymania miejsca pracy na ½ etatu przez 12 miesięcy. </w:t>
      </w:r>
    </w:p>
    <w:p w14:paraId="2087B20C" w14:textId="28BBA321" w:rsidR="007D26CA" w:rsidRPr="00EB2420" w:rsidRDefault="002751C1" w:rsidP="00645A97">
      <w:pPr>
        <w:spacing w:line="276" w:lineRule="auto"/>
        <w:ind w:left="708"/>
        <w:rPr>
          <w:rFonts w:ascii="Arial" w:hAnsi="Arial" w:cs="Arial"/>
          <w:sz w:val="24"/>
          <w:szCs w:val="24"/>
        </w:rPr>
      </w:pPr>
      <w:r w:rsidRPr="00EB2420">
        <w:rPr>
          <w:rFonts w:ascii="Arial" w:hAnsi="Arial" w:cs="Arial"/>
          <w:sz w:val="24"/>
          <w:szCs w:val="24"/>
        </w:rPr>
        <w:t>6</w:t>
      </w:r>
      <w:r w:rsidR="007D26CA" w:rsidRPr="00EB2420">
        <w:rPr>
          <w:rFonts w:ascii="Arial" w:hAnsi="Arial" w:cs="Arial"/>
          <w:sz w:val="24"/>
          <w:szCs w:val="24"/>
        </w:rPr>
        <w:t xml:space="preserve">) Stawka jednostkowa na utrzymanie miejsca pracy w PS obejmuje środki finansowe przyznane PS na utrzymanie przez 12 miesięcy (tj. od 1 do 12 miesięcy) miejsca pracy, które zostało przez PS utworzone w ramach stawki </w:t>
      </w:r>
      <w:r w:rsidR="007D26CA" w:rsidRPr="00EB2420">
        <w:rPr>
          <w:rFonts w:ascii="Arial" w:hAnsi="Arial" w:cs="Arial"/>
          <w:sz w:val="24"/>
          <w:szCs w:val="24"/>
        </w:rPr>
        <w:lastRenderedPageBreak/>
        <w:t>na utworzenie miejsca pracy. Stawka obejmuje koszty funkcjonowania miejsca pracy w pierwszym okresie od utworzenia, tj. koszty zatrudnienia (w tym wynagrodzenia) osoby na nowoutworzonym miejscu pracy, koszty obowiązkowych opłat, takich jak np. składki na ubezpieczenie społeczne, zdrowotne, bieżące niezbędne wydatki dotyczące stanowiska pracy, bez których funkcjonowanie PS nie może się odbywać.</w:t>
      </w:r>
    </w:p>
    <w:p w14:paraId="1B0F7B84" w14:textId="3435D346" w:rsidR="007D26CA" w:rsidRPr="00EB2420" w:rsidRDefault="002751C1" w:rsidP="00645A97">
      <w:pPr>
        <w:spacing w:line="276" w:lineRule="auto"/>
        <w:ind w:left="708"/>
        <w:rPr>
          <w:rFonts w:ascii="Arial" w:hAnsi="Arial" w:cs="Arial"/>
          <w:sz w:val="24"/>
          <w:szCs w:val="24"/>
        </w:rPr>
      </w:pPr>
      <w:r w:rsidRPr="00EB2420">
        <w:rPr>
          <w:rFonts w:ascii="Arial" w:hAnsi="Arial" w:cs="Arial"/>
          <w:sz w:val="24"/>
          <w:szCs w:val="24"/>
        </w:rPr>
        <w:t>7</w:t>
      </w:r>
      <w:r w:rsidR="007D26CA" w:rsidRPr="00EB2420">
        <w:rPr>
          <w:rFonts w:ascii="Arial" w:hAnsi="Arial" w:cs="Arial"/>
          <w:sz w:val="24"/>
          <w:szCs w:val="24"/>
        </w:rPr>
        <w:t xml:space="preserve">)Stawka jest kwalifikowalna po upływie 12 miesięcy utrzymania miejsca pracy, niemniej jednak środki w ramach stawki są wypłacane PS wcześniej, np. w miesięcznych transzach. Stawka jest kwalifikowalna tylko łącznie ze stawką na utworzenie miejsca pracy. Stawka nie jest kwalifikowalna w ogóle, jeżeli miejsce pracy nie zostanie utrzymane przez okres pełnych 12 miesięcy. Spełnienie wymogu utrzymania miejsca pracy przez 12 miesięcy pozwala na rozliczenie we wniosku o płatność stawki jednostkowej na utworzenie miejsca pracy w PS i stawki jednostkowej na utrzymanie miejsca pracy w PS. </w:t>
      </w:r>
    </w:p>
    <w:p w14:paraId="3DD44516" w14:textId="124EA5B0" w:rsidR="007D26CA" w:rsidRPr="00EB2420" w:rsidRDefault="002751C1" w:rsidP="00645A97">
      <w:pPr>
        <w:spacing w:line="276" w:lineRule="auto"/>
        <w:ind w:left="708"/>
        <w:rPr>
          <w:rFonts w:ascii="Arial" w:hAnsi="Arial" w:cs="Arial"/>
          <w:sz w:val="24"/>
          <w:szCs w:val="24"/>
        </w:rPr>
      </w:pPr>
      <w:r w:rsidRPr="00EB2420">
        <w:rPr>
          <w:rFonts w:ascii="Arial" w:hAnsi="Arial" w:cs="Arial"/>
          <w:sz w:val="24"/>
          <w:szCs w:val="24"/>
        </w:rPr>
        <w:t>8</w:t>
      </w:r>
      <w:r w:rsidR="007D26CA" w:rsidRPr="00EB2420">
        <w:rPr>
          <w:rFonts w:ascii="Arial" w:hAnsi="Arial" w:cs="Arial"/>
          <w:sz w:val="24"/>
          <w:szCs w:val="24"/>
        </w:rPr>
        <w:t xml:space="preserve">)Stawka jednostkowa na utrzymanie miejsca pracy w PS jest kwalifikowalna jeżeli osiągnięty zostanie określony dla niej wskaźnik: </w:t>
      </w:r>
    </w:p>
    <w:p w14:paraId="111B1276" w14:textId="0EC8DDD5"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a) w przypadku stawki, o której mowa w pkt </w:t>
      </w:r>
      <w:r w:rsidR="00823944" w:rsidRPr="00EB2420">
        <w:rPr>
          <w:rFonts w:ascii="Arial" w:hAnsi="Arial" w:cs="Arial"/>
          <w:sz w:val="24"/>
          <w:szCs w:val="24"/>
        </w:rPr>
        <w:t>5</w:t>
      </w:r>
      <w:r w:rsidRPr="00EB2420">
        <w:rPr>
          <w:rFonts w:ascii="Arial" w:hAnsi="Arial" w:cs="Arial"/>
          <w:sz w:val="24"/>
          <w:szCs w:val="24"/>
        </w:rPr>
        <w:t xml:space="preserve"> lit. a – liczba miejsc pracy utrzymanych przez 12 miesięcy na pełny etat; </w:t>
      </w:r>
    </w:p>
    <w:p w14:paraId="3D5AD621" w14:textId="673C259F"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b) w przypadku stawki, o której mowa w pkt </w:t>
      </w:r>
      <w:r w:rsidR="00823944" w:rsidRPr="00EB2420">
        <w:rPr>
          <w:rFonts w:ascii="Arial" w:hAnsi="Arial" w:cs="Arial"/>
          <w:sz w:val="24"/>
          <w:szCs w:val="24"/>
        </w:rPr>
        <w:t>5</w:t>
      </w:r>
      <w:r w:rsidRPr="00EB2420">
        <w:rPr>
          <w:rFonts w:ascii="Arial" w:hAnsi="Arial" w:cs="Arial"/>
          <w:sz w:val="24"/>
          <w:szCs w:val="24"/>
        </w:rPr>
        <w:t xml:space="preserve"> lit. b – liczba miejsc pracy utrzymanych przez 12 miesięcy w wymiarze co najmniej ¾ etatu; </w:t>
      </w:r>
    </w:p>
    <w:p w14:paraId="32EF667B" w14:textId="509F8225" w:rsidR="001C17E3" w:rsidRDefault="007D26CA" w:rsidP="001C17E3">
      <w:pPr>
        <w:spacing w:line="276" w:lineRule="auto"/>
        <w:ind w:left="708"/>
        <w:rPr>
          <w:rFonts w:ascii="Arial" w:hAnsi="Arial" w:cs="Arial"/>
          <w:sz w:val="24"/>
          <w:szCs w:val="24"/>
        </w:rPr>
      </w:pPr>
      <w:r w:rsidRPr="00EB2420">
        <w:rPr>
          <w:rFonts w:ascii="Arial" w:hAnsi="Arial" w:cs="Arial"/>
          <w:sz w:val="24"/>
          <w:szCs w:val="24"/>
        </w:rPr>
        <w:t xml:space="preserve">c) w przypadku stawki, o której mowa w pkt </w:t>
      </w:r>
      <w:r w:rsidR="00823944" w:rsidRPr="00EB2420">
        <w:rPr>
          <w:rFonts w:ascii="Arial" w:hAnsi="Arial" w:cs="Arial"/>
          <w:sz w:val="24"/>
          <w:szCs w:val="24"/>
        </w:rPr>
        <w:t>5</w:t>
      </w:r>
      <w:r w:rsidRPr="00EB2420">
        <w:rPr>
          <w:rFonts w:ascii="Arial" w:hAnsi="Arial" w:cs="Arial"/>
          <w:sz w:val="24"/>
          <w:szCs w:val="24"/>
        </w:rPr>
        <w:t xml:space="preserve"> lit. c – liczba miejsc pracy utrzymanych przez 12 miesięcy w wymiarze co najmniej ½ etatu. </w:t>
      </w:r>
    </w:p>
    <w:p w14:paraId="184C792B" w14:textId="78903F5D" w:rsidR="001C17E3" w:rsidRPr="00EB2420" w:rsidRDefault="001C17E3" w:rsidP="001C17E3">
      <w:pPr>
        <w:spacing w:line="276" w:lineRule="auto"/>
        <w:ind w:left="708"/>
        <w:rPr>
          <w:rFonts w:ascii="Arial" w:hAnsi="Arial" w:cs="Arial"/>
          <w:sz w:val="24"/>
          <w:szCs w:val="24"/>
        </w:rPr>
      </w:pPr>
      <w:commentRangeStart w:id="0"/>
      <w:r>
        <w:rPr>
          <w:rFonts w:ascii="Arial" w:hAnsi="Arial" w:cs="Arial"/>
          <w:sz w:val="24"/>
          <w:szCs w:val="24"/>
        </w:rPr>
        <w:t>Wskaźniki</w:t>
      </w:r>
      <w:r w:rsidR="006E1A63">
        <w:rPr>
          <w:rFonts w:ascii="Arial" w:hAnsi="Arial" w:cs="Arial"/>
          <w:sz w:val="24"/>
          <w:szCs w:val="24"/>
        </w:rPr>
        <w:t xml:space="preserve"> należy wskazać w </w:t>
      </w:r>
      <w:r w:rsidR="00137375">
        <w:rPr>
          <w:rFonts w:ascii="Arial" w:hAnsi="Arial" w:cs="Arial"/>
          <w:sz w:val="24"/>
          <w:szCs w:val="24"/>
        </w:rPr>
        <w:t xml:space="preserve">polu </w:t>
      </w:r>
      <w:r w:rsidR="00DA68CA">
        <w:rPr>
          <w:rFonts w:ascii="Arial" w:hAnsi="Arial" w:cs="Arial"/>
          <w:sz w:val="24"/>
          <w:szCs w:val="24"/>
        </w:rPr>
        <w:t>„uzasadnienie poszczególnych wydatków</w:t>
      </w:r>
      <w:r w:rsidR="00694AAC">
        <w:rPr>
          <w:rFonts w:ascii="Arial" w:hAnsi="Arial" w:cs="Arial"/>
          <w:sz w:val="24"/>
          <w:szCs w:val="24"/>
        </w:rPr>
        <w:t xml:space="preserve"> wskazanych w budżecie projektu”.</w:t>
      </w:r>
      <w:commentRangeEnd w:id="0"/>
      <w:r w:rsidR="00851A07">
        <w:rPr>
          <w:rStyle w:val="Odwoaniedokomentarza"/>
        </w:rPr>
        <w:commentReference w:id="0"/>
      </w:r>
    </w:p>
    <w:p w14:paraId="7D1153D1" w14:textId="70F86755" w:rsidR="007D26CA" w:rsidRPr="00EB2420" w:rsidRDefault="002751C1" w:rsidP="00645A97">
      <w:pPr>
        <w:spacing w:line="276" w:lineRule="auto"/>
        <w:ind w:left="708"/>
        <w:rPr>
          <w:rFonts w:ascii="Arial" w:hAnsi="Arial" w:cs="Arial"/>
          <w:sz w:val="24"/>
          <w:szCs w:val="24"/>
        </w:rPr>
      </w:pPr>
      <w:r w:rsidRPr="00EB2420">
        <w:rPr>
          <w:rFonts w:ascii="Arial" w:hAnsi="Arial" w:cs="Arial"/>
          <w:sz w:val="24"/>
          <w:szCs w:val="24"/>
        </w:rPr>
        <w:t>9</w:t>
      </w:r>
      <w:r w:rsidR="007D26CA" w:rsidRPr="00EB2420">
        <w:rPr>
          <w:rFonts w:ascii="Arial" w:hAnsi="Arial" w:cs="Arial"/>
          <w:sz w:val="24"/>
          <w:szCs w:val="24"/>
        </w:rPr>
        <w:t xml:space="preserve">)Wskaźniki, o których mowa w pkt </w:t>
      </w:r>
      <w:r w:rsidR="00097C9A" w:rsidRPr="00EB2420">
        <w:rPr>
          <w:rFonts w:ascii="Arial" w:hAnsi="Arial" w:cs="Arial"/>
          <w:sz w:val="24"/>
          <w:szCs w:val="24"/>
        </w:rPr>
        <w:t>3</w:t>
      </w:r>
      <w:r w:rsidR="007D26CA" w:rsidRPr="00EB2420">
        <w:rPr>
          <w:rFonts w:ascii="Arial" w:hAnsi="Arial" w:cs="Arial"/>
          <w:sz w:val="24"/>
          <w:szCs w:val="24"/>
        </w:rPr>
        <w:t xml:space="preserve">, mierzą liczbę miejsc pracy, które zostały utworzone w PS ze środków EFS+, a następnie utrzymane przez 12 miesięcy. Jako utrzymanie miejsca pracy należy rozumieć okres co najmniej 12 miesięcy od dnia jego utworzenia w związku z kwalifikowaniem stawki jednostkowej na utworzenie miejsca pracy w PS. Za utrzymanie miejsca pracy w wymiarze pełnego etatu wypłacana jest pełna wysokość stawki na utrzymanie miejsca pracy. Miejsca pracy w wymiarze poniżej pełnego etatu uprawniają odpowiednio do wypłaty ¾ lub ½ stawki na utrzymanie miejsca pracy w zależności od wymiaru etatu miejsca pracy. Dla celu ustalenia wysokości stawki wsparcia wymiar ¼ etatu osób z niepełnosprawnościami sprzężonymi lub ze znacznym stopniem niepełnosprawności uznaje się za równoznaczny z wymiarem ½ etatu innych osób objętych wsparciem. Pomiar wskaźnika jest dokonywany po 12 miesiącach od dnia utworzenia nowego miejsca pracy. Miejsce pracy uznaje się za utrzymane pod warunkiem nieprzerwanego zatrudnienia na nim osób, o których mowa w podrozdziale 4.4 pkt 5. Dopuszcza się przerwy w zatrudnieniu nie dłuższe niż łącznie 30 dni </w:t>
      </w:r>
      <w:r w:rsidR="007D26CA" w:rsidRPr="00EB2420">
        <w:rPr>
          <w:rFonts w:ascii="Arial" w:hAnsi="Arial" w:cs="Arial"/>
          <w:sz w:val="24"/>
          <w:szCs w:val="24"/>
        </w:rPr>
        <w:lastRenderedPageBreak/>
        <w:t xml:space="preserve">kalendarzowe w okresie 12 miesięcy uprawniające do kwalifikowania stawki jednostkowej. Każdy kolejny dzień przerwy (ponad dopuszczalne 30 dni) odpowiednio wydłuża okres utrzymania miejsca pracy. W przypadku braku możliwości zastąpienia osoby z niepełnosprawnością sprzężoną lub ze znacznym stopniem niepełnosprawności, zatrudnionej w wymiarze ¼ etatu, możliwe jest zatrudnienie innej osoby niespełniającej tego kryterium w wymiarze co najmniej ½ etatu pod warunkiem spełnienia przez nią warunku, o którym mowa w podrozdziale 4.4 pkt 5. Po upływie okresu utrzymania miejsca pracy, miejsce pracy wliczane jest do wskaźnika, a stawka jednostkowa jest kwalifikowalna. </w:t>
      </w:r>
    </w:p>
    <w:p w14:paraId="77C2DE1C" w14:textId="4BAEBABC" w:rsidR="007D26CA" w:rsidRPr="00EB2420" w:rsidRDefault="00657B92" w:rsidP="00645A97">
      <w:pPr>
        <w:spacing w:line="276" w:lineRule="auto"/>
        <w:ind w:left="708"/>
        <w:rPr>
          <w:rFonts w:ascii="Arial" w:hAnsi="Arial" w:cs="Arial"/>
          <w:sz w:val="24"/>
          <w:szCs w:val="24"/>
        </w:rPr>
      </w:pPr>
      <w:r w:rsidRPr="00EB2420">
        <w:rPr>
          <w:rFonts w:ascii="Arial" w:hAnsi="Arial" w:cs="Arial"/>
          <w:sz w:val="24"/>
          <w:szCs w:val="24"/>
        </w:rPr>
        <w:t>10</w:t>
      </w:r>
      <w:r w:rsidR="007D26CA" w:rsidRPr="00EB2420">
        <w:rPr>
          <w:rFonts w:ascii="Arial" w:hAnsi="Arial" w:cs="Arial"/>
          <w:sz w:val="24"/>
          <w:szCs w:val="24"/>
        </w:rPr>
        <w:t xml:space="preserve">)Dokumentami potwierdzającymi kwalifikowalność stawek jednostkowych są: </w:t>
      </w:r>
    </w:p>
    <w:p w14:paraId="04455CDE" w14:textId="77777777"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a) dla stawki na utworzenie miejsca pracy w PS: </w:t>
      </w:r>
    </w:p>
    <w:p w14:paraId="7FB11FE8" w14:textId="77777777"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i) podpisana umowa wsparcia wskazująca na liczbę miejsc pracy w danym PS i liczbę miejsc pracy, które tworzone są w oparciu o przyznane stawki wraz z wymiarem etatowym tych miejsc; </w:t>
      </w:r>
    </w:p>
    <w:p w14:paraId="3A43A942" w14:textId="77777777"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ii) potwierdzenie przelewu stawki jednostkowej do PS; </w:t>
      </w:r>
    </w:p>
    <w:p w14:paraId="1CD7584C" w14:textId="77777777"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iii) kopia umowy o pracę lub umowy spółdzielczej potwierdzająca utworzenie miejsca pracy; </w:t>
      </w:r>
    </w:p>
    <w:p w14:paraId="52A209FF" w14:textId="77777777"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iv) w przypadku nowotworzonych PS oraz podmiotów ekonomii społecznej przekształcających się w PS, dokumenty potwierdzające założenie/rejestrację nowego PS; </w:t>
      </w:r>
    </w:p>
    <w:p w14:paraId="492963A8" w14:textId="77777777"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v) orzeczenie o niepełnosprawności lub inny dokument potwierdzający stopień niepełnosprawności – w przypadku utworzenia miejsca pracy dla osób z niepełnosprawnościami sprzężonymi lub ze znacznym stopniem niepełnosprawności w wymiarze co najmniej ¼ etatu; </w:t>
      </w:r>
    </w:p>
    <w:p w14:paraId="7A893965" w14:textId="77777777"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b) dla stawki na utrzymanie miejsca pracy w PS: </w:t>
      </w:r>
    </w:p>
    <w:p w14:paraId="28CA0853" w14:textId="7D6BCF93"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i) kopia umowy o pracę lub umowa spółdzielcza oraz świadectwa pracy (jeśli dotyczy) wszystkich osób zatrudnionych na nowoutworzonych miejscach pracy w okresie 12 miesięcy od ich utworzenia; ii) potwierdzenie opłacania składek ZUS przez 12 miesięcy;</w:t>
      </w:r>
    </w:p>
    <w:p w14:paraId="3019AB7A" w14:textId="77777777" w:rsidR="008526BE"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 xml:space="preserve">iii) potwierdzenie przelewu/ów w wysokości odpowiadającej stawce jednostkowej do PS. </w:t>
      </w:r>
    </w:p>
    <w:p w14:paraId="68863707" w14:textId="3FFDB84B" w:rsidR="008526BE"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1</w:t>
      </w:r>
      <w:r w:rsidR="00657B92" w:rsidRPr="00EB2420">
        <w:rPr>
          <w:rFonts w:ascii="Arial" w:hAnsi="Arial" w:cs="Arial"/>
          <w:sz w:val="24"/>
          <w:szCs w:val="24"/>
        </w:rPr>
        <w:t>1</w:t>
      </w:r>
      <w:r w:rsidRPr="00EB2420">
        <w:rPr>
          <w:rFonts w:ascii="Arial" w:hAnsi="Arial" w:cs="Arial"/>
          <w:sz w:val="24"/>
          <w:szCs w:val="24"/>
        </w:rPr>
        <w:t xml:space="preserve">)Po okresie utrzymania miejsca pracy wymagane jest zachowanie okresu trwałości, który wynosi 6 miesięcy od zakończenia okresu utrzymania miejsca pracy (mierzone od momentu upływu okresu 12 miesięcy finansowania utrzymania miejsca pracy). W przypadku niezachowania okresu trwałości naliczane będą korekty finansowe proporcjonalnie do okresu niezachowania </w:t>
      </w:r>
      <w:r w:rsidRPr="00EB2420">
        <w:rPr>
          <w:rFonts w:ascii="Arial" w:hAnsi="Arial" w:cs="Arial"/>
          <w:sz w:val="24"/>
          <w:szCs w:val="24"/>
        </w:rPr>
        <w:lastRenderedPageBreak/>
        <w:t>trwałości</w:t>
      </w:r>
      <w:r w:rsidR="008526BE" w:rsidRPr="00EB2420">
        <w:rPr>
          <w:rStyle w:val="Odwoanieprzypisudolnego"/>
          <w:rFonts w:ascii="Arial" w:hAnsi="Arial" w:cs="Arial"/>
          <w:sz w:val="24"/>
          <w:szCs w:val="24"/>
        </w:rPr>
        <w:footnoteReference w:id="3"/>
      </w:r>
      <w:r w:rsidRPr="00EB2420">
        <w:rPr>
          <w:rFonts w:ascii="Arial" w:hAnsi="Arial" w:cs="Arial"/>
          <w:sz w:val="24"/>
          <w:szCs w:val="24"/>
        </w:rPr>
        <w:t>. W przypadku wystąpienia siły wyższej</w:t>
      </w:r>
      <w:r w:rsidR="008526BE" w:rsidRPr="00EB2420">
        <w:rPr>
          <w:rStyle w:val="Odwoanieprzypisudolnego"/>
          <w:rFonts w:ascii="Arial" w:hAnsi="Arial" w:cs="Arial"/>
          <w:sz w:val="24"/>
          <w:szCs w:val="24"/>
        </w:rPr>
        <w:footnoteReference w:id="4"/>
      </w:r>
      <w:r w:rsidRPr="00EB2420">
        <w:rPr>
          <w:rFonts w:ascii="Arial" w:hAnsi="Arial" w:cs="Arial"/>
          <w:sz w:val="24"/>
          <w:szCs w:val="24"/>
        </w:rPr>
        <w:t xml:space="preserve"> w okresie trwałości nie jest dochodzony zwrot środków a stawka nadal uznawana jest za kwalifikowalną przez IZ RP. </w:t>
      </w:r>
    </w:p>
    <w:p w14:paraId="34029357" w14:textId="5E700358" w:rsidR="008526BE"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1</w:t>
      </w:r>
      <w:r w:rsidR="00657B92" w:rsidRPr="00EB2420">
        <w:rPr>
          <w:rFonts w:ascii="Arial" w:hAnsi="Arial" w:cs="Arial"/>
          <w:sz w:val="24"/>
          <w:szCs w:val="24"/>
        </w:rPr>
        <w:t>2</w:t>
      </w:r>
      <w:r w:rsidRPr="00EB2420">
        <w:rPr>
          <w:rFonts w:ascii="Arial" w:hAnsi="Arial" w:cs="Arial"/>
          <w:sz w:val="24"/>
          <w:szCs w:val="24"/>
        </w:rPr>
        <w:t xml:space="preserve">)Utworzenie każdego nowego miejsca pracy w PS oraz utrzymanie miejsca pracy w PS podlega kontroli. Kontrola utworzenia miejsca pracy dokonywana jest przez beneficjenta, który przeprowadza ją w PS co najmniej raz, nie później niż przed złożeniem końcowego wniosku o płatność. Podczas kontroli beneficjent weryfikuje, czy nowe miejsca pracy zostały faktycznie utworzone i funkcjonują zgodnie z zasadami określonymi w tej sekcji i podrozdziale 4.4. Beneficjent monitoruje również zachowanie trwałości miejsca po zakończeniu finansowania z EFS+ przez okres 6 miesięcy. </w:t>
      </w:r>
    </w:p>
    <w:p w14:paraId="2C072C38" w14:textId="65B05BEA" w:rsidR="007D26CA" w:rsidRPr="00EB2420" w:rsidRDefault="007D26CA" w:rsidP="00645A97">
      <w:pPr>
        <w:spacing w:line="276" w:lineRule="auto"/>
        <w:ind w:left="708"/>
        <w:rPr>
          <w:rFonts w:ascii="Arial" w:hAnsi="Arial" w:cs="Arial"/>
          <w:sz w:val="24"/>
          <w:szCs w:val="24"/>
        </w:rPr>
      </w:pPr>
      <w:r w:rsidRPr="00EB2420">
        <w:rPr>
          <w:rFonts w:ascii="Arial" w:hAnsi="Arial" w:cs="Arial"/>
          <w:sz w:val="24"/>
          <w:szCs w:val="24"/>
        </w:rPr>
        <w:t>1</w:t>
      </w:r>
      <w:r w:rsidR="00657B92" w:rsidRPr="00EB2420">
        <w:rPr>
          <w:rFonts w:ascii="Arial" w:hAnsi="Arial" w:cs="Arial"/>
          <w:sz w:val="24"/>
          <w:szCs w:val="24"/>
        </w:rPr>
        <w:t>3</w:t>
      </w:r>
      <w:r w:rsidRPr="00EB2420">
        <w:rPr>
          <w:rFonts w:ascii="Arial" w:hAnsi="Arial" w:cs="Arial"/>
          <w:sz w:val="24"/>
          <w:szCs w:val="24"/>
        </w:rPr>
        <w:t>)Stawki jednostkowe na utworzenie miejsca pracy w PS i utrzymanie miejsca pracy w PS podlegają indeksacji według następujących wskaźników:</w:t>
      </w:r>
    </w:p>
    <w:p w14:paraId="6B7014E7" w14:textId="77777777" w:rsidR="008526BE" w:rsidRPr="00EB2420" w:rsidRDefault="008526BE" w:rsidP="00645A97">
      <w:pPr>
        <w:spacing w:line="276" w:lineRule="auto"/>
        <w:ind w:left="708"/>
        <w:rPr>
          <w:rFonts w:ascii="Arial" w:hAnsi="Arial" w:cs="Arial"/>
          <w:sz w:val="24"/>
          <w:szCs w:val="24"/>
        </w:rPr>
      </w:pPr>
      <w:r w:rsidRPr="00EB2420">
        <w:rPr>
          <w:rFonts w:ascii="Arial" w:hAnsi="Arial" w:cs="Arial"/>
          <w:sz w:val="24"/>
          <w:szCs w:val="24"/>
        </w:rPr>
        <w:t xml:space="preserve">a) stawka jednostkowa na utworzenie miejsca pracy w PS – zmianę przeciętnego wynagrodzenia za pracę w oparciu o Komunikat Prezesa Głównego Urzędu Statystycznego o wysokości przeciętnego wynagrodzenia za poprzedni rok; </w:t>
      </w:r>
    </w:p>
    <w:p w14:paraId="0D7C8BBA" w14:textId="77777777" w:rsidR="008526BE" w:rsidRPr="00EB2420" w:rsidRDefault="008526BE" w:rsidP="00645A97">
      <w:pPr>
        <w:spacing w:line="276" w:lineRule="auto"/>
        <w:ind w:left="708"/>
        <w:rPr>
          <w:rFonts w:ascii="Arial" w:hAnsi="Arial" w:cs="Arial"/>
          <w:sz w:val="24"/>
          <w:szCs w:val="24"/>
        </w:rPr>
      </w:pPr>
      <w:r w:rsidRPr="00EB2420">
        <w:rPr>
          <w:rFonts w:ascii="Arial" w:hAnsi="Arial" w:cs="Arial"/>
          <w:sz w:val="24"/>
          <w:szCs w:val="24"/>
        </w:rPr>
        <w:t xml:space="preserve">b) stawka jednostkowa na utrzymanie miejsca pracy w PS – zmianę minimalnego wynagrodzenia za pracę. Indeksacja obu stawek jednostkowych będzie przeprowadzana corocznie w terminie do 30 kwietnia, po oficjalnym ogłoszeniu wysokości przeciętnego i minimalnego wynagrodzenia przez uprawnione podmioty. </w:t>
      </w:r>
    </w:p>
    <w:p w14:paraId="0CFE04BD" w14:textId="08FD5FBD" w:rsidR="00FD6C74" w:rsidRPr="002C54BA" w:rsidRDefault="008526BE" w:rsidP="00645A97">
      <w:pPr>
        <w:spacing w:line="276" w:lineRule="auto"/>
        <w:ind w:left="708"/>
        <w:rPr>
          <w:rFonts w:ascii="Arial" w:hAnsi="Arial" w:cs="Arial"/>
          <w:sz w:val="24"/>
          <w:szCs w:val="24"/>
        </w:rPr>
      </w:pPr>
      <w:r w:rsidRPr="00EB2420">
        <w:rPr>
          <w:rFonts w:ascii="Arial" w:hAnsi="Arial" w:cs="Arial"/>
          <w:sz w:val="24"/>
          <w:szCs w:val="24"/>
        </w:rPr>
        <w:t>1</w:t>
      </w:r>
      <w:r w:rsidR="00657B92" w:rsidRPr="00EB2420">
        <w:rPr>
          <w:rFonts w:ascii="Arial" w:hAnsi="Arial" w:cs="Arial"/>
          <w:sz w:val="24"/>
          <w:szCs w:val="24"/>
        </w:rPr>
        <w:t>4</w:t>
      </w:r>
      <w:r w:rsidRPr="00EB2420">
        <w:rPr>
          <w:rFonts w:ascii="Arial" w:hAnsi="Arial" w:cs="Arial"/>
          <w:sz w:val="24"/>
          <w:szCs w:val="24"/>
        </w:rPr>
        <w:t xml:space="preserve">)Zindeksowane stawki będą ogłaszane w komunikacie ministra właściwego do spraw rozwoju regionalnego, na stronie internetowej urzędu obsługującego ministra do spraw rozwoju regionalnego i będą mieć – co do zasady – zastosowanie wyłącznie do umów o dofinansowanie projektu zawartych na podstawie naborów ogłoszonych po dniu wydania komunikatu w sprawie zindeksowanej stawki. Zindeksowane stawki jednostkowe będą mogły mieć zastosowanie również w projektach realizowanych pod warunkiem wyraźnego rozdzielenia części projektu rozliczanej według dotychczasowej i według zindeksowanej stawki (np. zastosowanie zindeksowanej stawki będzie mogło mieć miejsce dla wsparcia udzielanego po opublikowaniu przez OWES nowego naboru na wnioski o wsparcie w zakresie utworzenia i utrzymania </w:t>
      </w:r>
      <w:r w:rsidRPr="00EB2420">
        <w:rPr>
          <w:rFonts w:ascii="Arial" w:hAnsi="Arial" w:cs="Arial"/>
          <w:sz w:val="24"/>
          <w:szCs w:val="24"/>
        </w:rPr>
        <w:lastRenderedPageBreak/>
        <w:t>miejsca pracy w PS albo w przypadku udzielania wsparcia w sposób ciągły, po ogłoszeniu daty, od której nowa stawka będzie miała zastosowanie). Rozwiązanie to będzie jednak możliwe do przyjęcia wyłącznie pod warunkiem uzyskania zgody IZ na zmianę wniosku o dofinansowanie, przy czym wyższe koszty w projekcie będą mogły być pokryte w pierwszej kolejności z oszczędności beneficjenta, a jeżeli nie zostaną one zidentyfikowane, poprzez zwiększenie budżetu projektu przez IZ, o ile ta będzie dysponować dostępną alokacją.</w:t>
      </w:r>
    </w:p>
    <w:sectPr w:rsidR="00FD6C74" w:rsidRPr="002C54BA" w:rsidSect="003E1DCA">
      <w:footerReference w:type="default" r:id="rId13"/>
      <w:footerReference w:type="first" r:id="rId14"/>
      <w:pgSz w:w="11906" w:h="16838" w:code="9"/>
      <w:pgMar w:top="1418" w:right="1418" w:bottom="1418" w:left="1418" w:header="709" w:footer="709" w:gutter="0"/>
      <w:paperSrc w:first="7" w:other="7"/>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eta Piwnicka-Ponieważ" w:date="2023-07-14T10:58:00Z" w:initials="APP">
    <w:p w14:paraId="289EAEBE" w14:textId="77777777" w:rsidR="00851A07" w:rsidRDefault="00851A07" w:rsidP="0032326D">
      <w:pPr>
        <w:pStyle w:val="Tekstkomentarza"/>
      </w:pPr>
      <w:r>
        <w:rPr>
          <w:rStyle w:val="Odwoaniedokomentarza"/>
        </w:rPr>
        <w:annotationRef/>
      </w:r>
      <w:r>
        <w:t>Wskazano miejsce opisu wskaźników do rozliczenia stawki jednostkowej.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9EA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BA8C7" w16cex:dateUtc="2023-07-14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EAEBE" w16cid:durableId="285BA8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35F7" w14:textId="77777777" w:rsidR="005F73C6" w:rsidRDefault="005F73C6" w:rsidP="00100366">
      <w:pPr>
        <w:spacing w:after="0" w:line="240" w:lineRule="auto"/>
      </w:pPr>
      <w:r>
        <w:separator/>
      </w:r>
    </w:p>
  </w:endnote>
  <w:endnote w:type="continuationSeparator" w:id="0">
    <w:p w14:paraId="6A233420" w14:textId="77777777" w:rsidR="005F73C6" w:rsidRDefault="005F73C6" w:rsidP="0010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20"/>
        <w:szCs w:val="20"/>
      </w:rPr>
      <w:id w:val="2135758824"/>
      <w:docPartObj>
        <w:docPartGallery w:val="Page Numbers (Bottom of Page)"/>
        <w:docPartUnique/>
      </w:docPartObj>
    </w:sdtPr>
    <w:sdtContent>
      <w:p w14:paraId="6C9D50BB" w14:textId="0969EC9E" w:rsidR="006F3BA9" w:rsidRPr="006F3BA9" w:rsidRDefault="006F3BA9">
        <w:pPr>
          <w:pStyle w:val="Stopka"/>
          <w:jc w:val="right"/>
          <w:rPr>
            <w:rFonts w:ascii="Arial" w:eastAsiaTheme="majorEastAsia" w:hAnsi="Arial" w:cs="Arial"/>
            <w:sz w:val="20"/>
            <w:szCs w:val="20"/>
          </w:rPr>
        </w:pPr>
        <w:r w:rsidRPr="006F3BA9">
          <w:rPr>
            <w:rFonts w:ascii="Arial" w:eastAsiaTheme="majorEastAsia" w:hAnsi="Arial" w:cs="Arial"/>
            <w:sz w:val="20"/>
            <w:szCs w:val="20"/>
          </w:rPr>
          <w:t xml:space="preserve">str. </w:t>
        </w:r>
        <w:r w:rsidRPr="006F3BA9">
          <w:rPr>
            <w:rFonts w:ascii="Arial" w:eastAsiaTheme="minorEastAsia" w:hAnsi="Arial" w:cs="Arial"/>
            <w:sz w:val="20"/>
            <w:szCs w:val="20"/>
          </w:rPr>
          <w:fldChar w:fldCharType="begin"/>
        </w:r>
        <w:r w:rsidRPr="006F3BA9">
          <w:rPr>
            <w:rFonts w:ascii="Arial" w:hAnsi="Arial" w:cs="Arial"/>
            <w:sz w:val="20"/>
            <w:szCs w:val="20"/>
          </w:rPr>
          <w:instrText>PAGE    \* MERGEFORMAT</w:instrText>
        </w:r>
        <w:r w:rsidRPr="006F3BA9">
          <w:rPr>
            <w:rFonts w:ascii="Arial" w:eastAsiaTheme="minorEastAsia" w:hAnsi="Arial" w:cs="Arial"/>
            <w:sz w:val="20"/>
            <w:szCs w:val="20"/>
          </w:rPr>
          <w:fldChar w:fldCharType="separate"/>
        </w:r>
        <w:r w:rsidRPr="006F3BA9">
          <w:rPr>
            <w:rFonts w:ascii="Arial" w:eastAsiaTheme="majorEastAsia" w:hAnsi="Arial" w:cs="Arial"/>
            <w:sz w:val="20"/>
            <w:szCs w:val="20"/>
          </w:rPr>
          <w:t>2</w:t>
        </w:r>
        <w:r w:rsidRPr="006F3BA9">
          <w:rPr>
            <w:rFonts w:ascii="Arial" w:eastAsiaTheme="majorEastAsia" w:hAnsi="Arial" w:cs="Arial"/>
            <w:sz w:val="20"/>
            <w:szCs w:val="20"/>
          </w:rPr>
          <w:fldChar w:fldCharType="end"/>
        </w:r>
      </w:p>
    </w:sdtContent>
  </w:sdt>
  <w:p w14:paraId="1669721E" w14:textId="77777777" w:rsidR="006F3BA9" w:rsidRDefault="006F3B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48211092"/>
      <w:docPartObj>
        <w:docPartGallery w:val="Page Numbers (Bottom of Page)"/>
        <w:docPartUnique/>
      </w:docPartObj>
    </w:sdtPr>
    <w:sdtEndPr>
      <w:rPr>
        <w:rFonts w:ascii="Arial" w:hAnsi="Arial" w:cs="Arial"/>
        <w:sz w:val="20"/>
        <w:szCs w:val="20"/>
      </w:rPr>
    </w:sdtEndPr>
    <w:sdtContent>
      <w:p w14:paraId="6CAD0283" w14:textId="69001369" w:rsidR="006F3BA9" w:rsidRPr="006F3BA9" w:rsidRDefault="006F3BA9">
        <w:pPr>
          <w:pStyle w:val="Stopka"/>
          <w:jc w:val="right"/>
          <w:rPr>
            <w:rFonts w:ascii="Arial" w:eastAsiaTheme="majorEastAsia" w:hAnsi="Arial" w:cs="Arial"/>
            <w:sz w:val="20"/>
            <w:szCs w:val="20"/>
          </w:rPr>
        </w:pPr>
        <w:r w:rsidRPr="006F3BA9">
          <w:rPr>
            <w:rFonts w:ascii="Arial" w:eastAsiaTheme="majorEastAsia" w:hAnsi="Arial" w:cs="Arial"/>
            <w:sz w:val="20"/>
            <w:szCs w:val="20"/>
          </w:rPr>
          <w:t xml:space="preserve">str. </w:t>
        </w:r>
        <w:r w:rsidRPr="006F3BA9">
          <w:rPr>
            <w:rFonts w:ascii="Arial" w:eastAsiaTheme="minorEastAsia" w:hAnsi="Arial" w:cs="Arial"/>
            <w:sz w:val="20"/>
            <w:szCs w:val="20"/>
          </w:rPr>
          <w:fldChar w:fldCharType="begin"/>
        </w:r>
        <w:r w:rsidRPr="006F3BA9">
          <w:rPr>
            <w:rFonts w:ascii="Arial" w:hAnsi="Arial" w:cs="Arial"/>
            <w:sz w:val="20"/>
            <w:szCs w:val="20"/>
          </w:rPr>
          <w:instrText>PAGE    \* MERGEFORMAT</w:instrText>
        </w:r>
        <w:r w:rsidRPr="006F3BA9">
          <w:rPr>
            <w:rFonts w:ascii="Arial" w:eastAsiaTheme="minorEastAsia" w:hAnsi="Arial" w:cs="Arial"/>
            <w:sz w:val="20"/>
            <w:szCs w:val="20"/>
          </w:rPr>
          <w:fldChar w:fldCharType="separate"/>
        </w:r>
        <w:r w:rsidRPr="006F3BA9">
          <w:rPr>
            <w:rFonts w:ascii="Arial" w:eastAsiaTheme="majorEastAsia" w:hAnsi="Arial" w:cs="Arial"/>
            <w:sz w:val="20"/>
            <w:szCs w:val="20"/>
          </w:rPr>
          <w:t>2</w:t>
        </w:r>
        <w:r w:rsidRPr="006F3BA9">
          <w:rPr>
            <w:rFonts w:ascii="Arial" w:eastAsiaTheme="majorEastAsia" w:hAnsi="Arial" w:cs="Arial"/>
            <w:sz w:val="20"/>
            <w:szCs w:val="20"/>
          </w:rPr>
          <w:fldChar w:fldCharType="end"/>
        </w:r>
      </w:p>
    </w:sdtContent>
  </w:sdt>
  <w:p w14:paraId="4E74CFA1" w14:textId="77777777" w:rsidR="006F3BA9" w:rsidRDefault="006F3B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1B3C" w14:textId="77777777" w:rsidR="005F73C6" w:rsidRDefault="005F73C6" w:rsidP="00100366">
      <w:pPr>
        <w:spacing w:after="0" w:line="240" w:lineRule="auto"/>
      </w:pPr>
      <w:r>
        <w:separator/>
      </w:r>
    </w:p>
  </w:footnote>
  <w:footnote w:type="continuationSeparator" w:id="0">
    <w:p w14:paraId="691BA08B" w14:textId="77777777" w:rsidR="005F73C6" w:rsidRDefault="005F73C6" w:rsidP="00100366">
      <w:pPr>
        <w:spacing w:after="0" w:line="240" w:lineRule="auto"/>
      </w:pPr>
      <w:r>
        <w:continuationSeparator/>
      </w:r>
    </w:p>
  </w:footnote>
  <w:footnote w:id="1">
    <w:p w14:paraId="3D8358BE" w14:textId="389B3494" w:rsidR="007D26CA" w:rsidRDefault="007D26CA">
      <w:pPr>
        <w:pStyle w:val="Tekstprzypisudolnego"/>
      </w:pPr>
      <w:r>
        <w:rPr>
          <w:rStyle w:val="Odwoanieprzypisudolnego"/>
        </w:rPr>
        <w:footnoteRef/>
      </w:r>
      <w:r>
        <w:t xml:space="preserve"> Zgodnie z art. 4 ust. 1 ustawy z dnia 27 sierpnia 1997 r. o rehabilitacji zawodowej i społecznej oraz zatrudnianiu osób niepełnosprawnych (Dz. U. z 2023 r. poz. 100, z </w:t>
      </w:r>
      <w:proofErr w:type="spellStart"/>
      <w:r>
        <w:t>późn</w:t>
      </w:r>
      <w:proofErr w:type="spellEnd"/>
      <w:r>
        <w:t>. zm.), do znacznego stopnia niepełnosprawności zalicza się osobę z naruszoną sprawnością organizmu, niezdolną do pracy albo zdolną do pracy jedynie w warunkach pracy chronionej i wymagającą, w celu pełnienia ról społecznych, stałej lub długotrwałej opieki i pomocy innych osób w związku z niezdolnością do samodzielnej egzystencji.</w:t>
      </w:r>
    </w:p>
  </w:footnote>
  <w:footnote w:id="2">
    <w:p w14:paraId="119A7327" w14:textId="2476984E" w:rsidR="007D26CA" w:rsidRDefault="007D26CA">
      <w:pPr>
        <w:pStyle w:val="Tekstprzypisudolnego"/>
      </w:pPr>
      <w:r>
        <w:rPr>
          <w:rStyle w:val="Odwoanieprzypisudolnego"/>
        </w:rPr>
        <w:footnoteRef/>
      </w:r>
      <w:r>
        <w:t xml:space="preserve"> Uzasadnione przypadki to sytuacje gdy rozpoczęcie pracy na nowo utworzonych stanowiskach może zostać opóźnione z przyczyn niezależnych od przedsiębiorstwa, np. może dojść do opóźnień w wydawaniu zezwoleń wymaganych na miejsce pracy lub opóźnień w pracach budowlanych, które powodują, że przedsiębiorstwo nie jest w stanie prowadzić działalności gospodarczej. Decyzję o uznaniu przypadku za uzasadniony podejmuje beneficjent.</w:t>
      </w:r>
    </w:p>
  </w:footnote>
  <w:footnote w:id="3">
    <w:p w14:paraId="39053E6B" w14:textId="5326BB4E" w:rsidR="008526BE" w:rsidRDefault="008526BE">
      <w:pPr>
        <w:pStyle w:val="Tekstprzypisudolnego"/>
      </w:pPr>
      <w:r>
        <w:rPr>
          <w:rStyle w:val="Odwoanieprzypisudolnego"/>
        </w:rPr>
        <w:footnoteRef/>
      </w:r>
      <w:r>
        <w:t xml:space="preserve"> Przykład: Istniejące na rynku od 2 lat przedsiębiorstwo społeczne utworzyło ze środków EFS+ jedno miejsce pracy 1 stycznia 2021 r. Utrzymanie miejsca pracy było dofinansowywane przez 12 miesięcy do 31 grudnia 2021 r. Miejsce to zostało zlikwidowane w marcu 2022 r., tj. w trzecim miesiącu okresu trwałości. W związku z niezachowaniem pełnego okresu trwałości, PS będzie musiało zwrócić 4/6 otrzymanego dofinansowania na obie stawki jednostkowe (obowiązkowy okres trwałości wynosił 6 miesięcy, miejsce było utrzymywane przez pełne 2 miesiące; brakujący okres trwałości wyniósł więc 4 miesiące). Jeżeli miejsce pracy zostanie zlikwidowane w środku miesiąca, ten miesiąc nie wlicza się do okresu trwałości.</w:t>
      </w:r>
    </w:p>
  </w:footnote>
  <w:footnote w:id="4">
    <w:p w14:paraId="2D2A2C7C" w14:textId="27F567E6" w:rsidR="008526BE" w:rsidRDefault="008526BE">
      <w:pPr>
        <w:pStyle w:val="Tekstprzypisudolnego"/>
      </w:pPr>
      <w:r>
        <w:rPr>
          <w:rStyle w:val="Odwoanieprzypisudolnego"/>
        </w:rPr>
        <w:footnoteRef/>
      </w:r>
      <w:r>
        <w:t xml:space="preserve"> Pojęcie siły wyższej będzie miało zastosowanie w przypadku zaistnienia normalnych i nieprzewidywalnych okoliczności, niezależnych od podmiotu powołującego się na nie, których skutków nie można było uniknąć pomimo zachowania należytej staranności.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7223"/>
    <w:multiLevelType w:val="hybridMultilevel"/>
    <w:tmpl w:val="5F5CD7BC"/>
    <w:lvl w:ilvl="0" w:tplc="577EF3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8C7BC1"/>
    <w:multiLevelType w:val="hybridMultilevel"/>
    <w:tmpl w:val="D5A83B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4C8846A5"/>
    <w:multiLevelType w:val="hybridMultilevel"/>
    <w:tmpl w:val="E446F6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51AD1558"/>
    <w:multiLevelType w:val="hybridMultilevel"/>
    <w:tmpl w:val="5B5EA0F0"/>
    <w:lvl w:ilvl="0" w:tplc="04150011">
      <w:start w:val="1"/>
      <w:numFmt w:val="decimal"/>
      <w:lvlText w:val="%1)"/>
      <w:lvlJc w:val="left"/>
      <w:pPr>
        <w:ind w:left="720" w:hanging="360"/>
      </w:pPr>
    </w:lvl>
    <w:lvl w:ilvl="1" w:tplc="9AE82E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A367B6"/>
    <w:multiLevelType w:val="hybridMultilevel"/>
    <w:tmpl w:val="9A16A382"/>
    <w:lvl w:ilvl="0" w:tplc="5DDE8F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0626223">
    <w:abstractNumId w:val="0"/>
  </w:num>
  <w:num w:numId="2" w16cid:durableId="767506333">
    <w:abstractNumId w:val="4"/>
  </w:num>
  <w:num w:numId="3" w16cid:durableId="285427761">
    <w:abstractNumId w:val="3"/>
  </w:num>
  <w:num w:numId="4" w16cid:durableId="1752118110">
    <w:abstractNumId w:val="2"/>
  </w:num>
  <w:num w:numId="5" w16cid:durableId="3456019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a Piwnicka-Ponieważ">
    <w15:presenceInfo w15:providerId="AD" w15:userId="S::aneta.poniewaz@lubelskie.pl::77e4a492-e6f7-4fac-8ae2-3615f124df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27"/>
    <w:rsid w:val="0008277D"/>
    <w:rsid w:val="00097C9A"/>
    <w:rsid w:val="000C4E10"/>
    <w:rsid w:val="000D23E9"/>
    <w:rsid w:val="00100366"/>
    <w:rsid w:val="00106AA3"/>
    <w:rsid w:val="00137375"/>
    <w:rsid w:val="00155C9A"/>
    <w:rsid w:val="00163819"/>
    <w:rsid w:val="0017726B"/>
    <w:rsid w:val="001C17E3"/>
    <w:rsid w:val="00204C34"/>
    <w:rsid w:val="00222660"/>
    <w:rsid w:val="002751C1"/>
    <w:rsid w:val="002A628A"/>
    <w:rsid w:val="002C54BA"/>
    <w:rsid w:val="002C6D76"/>
    <w:rsid w:val="00333BC2"/>
    <w:rsid w:val="003E1DCA"/>
    <w:rsid w:val="003E30AE"/>
    <w:rsid w:val="0045526D"/>
    <w:rsid w:val="004E5DC1"/>
    <w:rsid w:val="00585479"/>
    <w:rsid w:val="005A1FD4"/>
    <w:rsid w:val="005B12D2"/>
    <w:rsid w:val="005F73C6"/>
    <w:rsid w:val="00611AFA"/>
    <w:rsid w:val="00637B92"/>
    <w:rsid w:val="00645A97"/>
    <w:rsid w:val="00657B92"/>
    <w:rsid w:val="00694AAC"/>
    <w:rsid w:val="006A0ED7"/>
    <w:rsid w:val="006E1A63"/>
    <w:rsid w:val="006F3BA9"/>
    <w:rsid w:val="00786B5C"/>
    <w:rsid w:val="00787A80"/>
    <w:rsid w:val="007C4A3D"/>
    <w:rsid w:val="007D1E4D"/>
    <w:rsid w:val="007D26CA"/>
    <w:rsid w:val="007D3AF4"/>
    <w:rsid w:val="00803322"/>
    <w:rsid w:val="00823944"/>
    <w:rsid w:val="00824B66"/>
    <w:rsid w:val="00851A07"/>
    <w:rsid w:val="008526BE"/>
    <w:rsid w:val="00855B89"/>
    <w:rsid w:val="008578A2"/>
    <w:rsid w:val="00882E80"/>
    <w:rsid w:val="00966244"/>
    <w:rsid w:val="00997518"/>
    <w:rsid w:val="009A5CFF"/>
    <w:rsid w:val="009C5024"/>
    <w:rsid w:val="00A571AC"/>
    <w:rsid w:val="00AB5939"/>
    <w:rsid w:val="00B157B7"/>
    <w:rsid w:val="00BD5324"/>
    <w:rsid w:val="00BF4B42"/>
    <w:rsid w:val="00C20B27"/>
    <w:rsid w:val="00C8645D"/>
    <w:rsid w:val="00C95D67"/>
    <w:rsid w:val="00D17643"/>
    <w:rsid w:val="00DA68CA"/>
    <w:rsid w:val="00DE330C"/>
    <w:rsid w:val="00DF5972"/>
    <w:rsid w:val="00E93618"/>
    <w:rsid w:val="00EB2420"/>
    <w:rsid w:val="00F720CB"/>
    <w:rsid w:val="00FA49D2"/>
    <w:rsid w:val="00FD6C74"/>
    <w:rsid w:val="00FE4AC4"/>
    <w:rsid w:val="00FF0671"/>
    <w:rsid w:val="00FF54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562"/>
  <w15:chartTrackingRefBased/>
  <w15:docId w15:val="{77BCDB92-6A68-4958-92E0-B3DC84BA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003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00366"/>
    <w:rPr>
      <w:sz w:val="20"/>
      <w:szCs w:val="20"/>
    </w:rPr>
  </w:style>
  <w:style w:type="character" w:styleId="Odwoanieprzypisudolnego">
    <w:name w:val="footnote reference"/>
    <w:basedOn w:val="Domylnaczcionkaakapitu"/>
    <w:uiPriority w:val="99"/>
    <w:semiHidden/>
    <w:unhideWhenUsed/>
    <w:rsid w:val="00100366"/>
    <w:rPr>
      <w:vertAlign w:val="superscript"/>
    </w:rPr>
  </w:style>
  <w:style w:type="paragraph" w:styleId="Akapitzlist">
    <w:name w:val="List Paragraph"/>
    <w:basedOn w:val="Normalny"/>
    <w:uiPriority w:val="34"/>
    <w:qFormat/>
    <w:rsid w:val="00100366"/>
    <w:pPr>
      <w:ind w:left="720"/>
      <w:contextualSpacing/>
    </w:pPr>
  </w:style>
  <w:style w:type="paragraph" w:styleId="Nagwek">
    <w:name w:val="header"/>
    <w:basedOn w:val="Normalny"/>
    <w:link w:val="NagwekZnak"/>
    <w:uiPriority w:val="99"/>
    <w:unhideWhenUsed/>
    <w:rsid w:val="006F3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BA9"/>
  </w:style>
  <w:style w:type="paragraph" w:styleId="Stopka">
    <w:name w:val="footer"/>
    <w:basedOn w:val="Normalny"/>
    <w:link w:val="StopkaZnak"/>
    <w:uiPriority w:val="99"/>
    <w:unhideWhenUsed/>
    <w:rsid w:val="006F3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BA9"/>
  </w:style>
  <w:style w:type="character" w:styleId="Odwoaniedokomentarza">
    <w:name w:val="annotation reference"/>
    <w:basedOn w:val="Domylnaczcionkaakapitu"/>
    <w:uiPriority w:val="99"/>
    <w:semiHidden/>
    <w:unhideWhenUsed/>
    <w:rsid w:val="006F3BA9"/>
    <w:rPr>
      <w:sz w:val="16"/>
      <w:szCs w:val="16"/>
    </w:rPr>
  </w:style>
  <w:style w:type="paragraph" w:styleId="Tekstkomentarza">
    <w:name w:val="annotation text"/>
    <w:basedOn w:val="Normalny"/>
    <w:link w:val="TekstkomentarzaZnak"/>
    <w:uiPriority w:val="99"/>
    <w:unhideWhenUsed/>
    <w:rsid w:val="006F3BA9"/>
    <w:pPr>
      <w:spacing w:line="240" w:lineRule="auto"/>
    </w:pPr>
    <w:rPr>
      <w:sz w:val="20"/>
      <w:szCs w:val="20"/>
    </w:rPr>
  </w:style>
  <w:style w:type="character" w:customStyle="1" w:styleId="TekstkomentarzaZnak">
    <w:name w:val="Tekst komentarza Znak"/>
    <w:basedOn w:val="Domylnaczcionkaakapitu"/>
    <w:link w:val="Tekstkomentarza"/>
    <w:uiPriority w:val="99"/>
    <w:rsid w:val="006F3BA9"/>
    <w:rPr>
      <w:sz w:val="20"/>
      <w:szCs w:val="20"/>
    </w:rPr>
  </w:style>
  <w:style w:type="paragraph" w:styleId="Tematkomentarza">
    <w:name w:val="annotation subject"/>
    <w:basedOn w:val="Tekstkomentarza"/>
    <w:next w:val="Tekstkomentarza"/>
    <w:link w:val="TematkomentarzaZnak"/>
    <w:uiPriority w:val="99"/>
    <w:semiHidden/>
    <w:unhideWhenUsed/>
    <w:rsid w:val="006F3BA9"/>
    <w:rPr>
      <w:b/>
      <w:bCs/>
    </w:rPr>
  </w:style>
  <w:style w:type="character" w:customStyle="1" w:styleId="TematkomentarzaZnak">
    <w:name w:val="Temat komentarza Znak"/>
    <w:basedOn w:val="TekstkomentarzaZnak"/>
    <w:link w:val="Tematkomentarza"/>
    <w:uiPriority w:val="99"/>
    <w:semiHidden/>
    <w:rsid w:val="006F3BA9"/>
    <w:rPr>
      <w:b/>
      <w:bCs/>
      <w:sz w:val="20"/>
      <w:szCs w:val="20"/>
    </w:rPr>
  </w:style>
  <w:style w:type="paragraph" w:customStyle="1" w:styleId="Akapitzlist1">
    <w:name w:val="Akapit z listą1"/>
    <w:basedOn w:val="Normalny"/>
    <w:rsid w:val="00966244"/>
    <w:pPr>
      <w:spacing w:after="0" w:line="240" w:lineRule="auto"/>
      <w:ind w:left="720"/>
      <w:contextualSpacing/>
    </w:pPr>
    <w:rPr>
      <w:rFonts w:ascii="Times New Roman" w:hAnsi="Times New Roman" w:cs="Times New Roman"/>
      <w:sz w:val="24"/>
      <w:szCs w:val="24"/>
      <w:lang w:eastAsia="pl-PL"/>
    </w:rPr>
  </w:style>
  <w:style w:type="paragraph" w:styleId="Poprawka">
    <w:name w:val="Revision"/>
    <w:hidden/>
    <w:uiPriority w:val="99"/>
    <w:semiHidden/>
    <w:rsid w:val="001C1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F941D-7CF4-4A31-A241-9EE7CF28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2499</Words>
  <Characters>14998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 EFS</dc:creator>
  <cp:keywords/>
  <dc:description/>
  <cp:lastModifiedBy>Aneta Piwnicka-Ponieważ</cp:lastModifiedBy>
  <cp:revision>12</cp:revision>
  <cp:lastPrinted>2023-06-07T12:08:00Z</cp:lastPrinted>
  <dcterms:created xsi:type="dcterms:W3CDTF">2023-06-27T09:23:00Z</dcterms:created>
  <dcterms:modified xsi:type="dcterms:W3CDTF">2023-07-14T08:58:00Z</dcterms:modified>
</cp:coreProperties>
</file>